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上海</w:t>
      </w:r>
      <w:r>
        <w:rPr>
          <w:rFonts w:hint="eastAsia" w:asciiTheme="majorEastAsia" w:hAnsiTheme="majorEastAsia" w:eastAsiaTheme="majorEastAsia" w:cstheme="majorEastAsia"/>
          <w:b/>
          <w:bCs/>
          <w:sz w:val="36"/>
          <w:szCs w:val="36"/>
          <w:lang w:eastAsia="zh-CN"/>
        </w:rPr>
        <w:t>市</w:t>
      </w:r>
      <w:r>
        <w:rPr>
          <w:rFonts w:hint="eastAsia" w:asciiTheme="majorEastAsia" w:hAnsiTheme="majorEastAsia" w:eastAsiaTheme="majorEastAsia" w:cstheme="majorEastAsia"/>
          <w:b/>
          <w:bCs/>
          <w:sz w:val="36"/>
          <w:szCs w:val="36"/>
        </w:rPr>
        <w:t>长宁区妇幼保健院</w:t>
      </w:r>
    </w:p>
    <w:p>
      <w:pPr>
        <w:jc w:val="center"/>
        <w:rPr>
          <w:rFonts w:hint="eastAsia" w:eastAsiaTheme="minorEastAsia"/>
          <w:lang w:eastAsia="zh-CN"/>
        </w:rPr>
      </w:pPr>
      <w:r>
        <w:rPr>
          <w:rFonts w:hint="eastAsia" w:asciiTheme="majorEastAsia" w:hAnsiTheme="majorEastAsia" w:eastAsiaTheme="majorEastAsia" w:cstheme="majorEastAsia"/>
          <w:b/>
          <w:bCs/>
          <w:sz w:val="36"/>
          <w:szCs w:val="36"/>
          <w:lang w:eastAsia="zh-CN"/>
        </w:rPr>
        <w:t>后勤物业管理服务公开招标项目招标需求文件</w:t>
      </w:r>
    </w:p>
    <w:p>
      <w:pPr>
        <w:jc w:val="center"/>
        <w:rPr>
          <w:sz w:val="21"/>
          <w:szCs w:val="21"/>
        </w:rPr>
      </w:pPr>
    </w:p>
    <w:p>
      <w:r>
        <w:rPr>
          <w:rFonts w:hint="eastAsia"/>
        </w:rPr>
        <w:t>一、项目名称：上海</w:t>
      </w:r>
      <w:r>
        <w:rPr>
          <w:rFonts w:hint="eastAsia"/>
          <w:lang w:eastAsia="zh-CN"/>
        </w:rPr>
        <w:t>市</w:t>
      </w:r>
      <w:r>
        <w:rPr>
          <w:rFonts w:hint="eastAsia"/>
        </w:rPr>
        <w:t>长宁区妇幼保健院后勤物业</w:t>
      </w:r>
      <w:r>
        <w:rPr>
          <w:rFonts w:hint="eastAsia"/>
          <w:lang w:eastAsia="zh-CN"/>
        </w:rPr>
        <w:t>管理</w:t>
      </w:r>
      <w:r>
        <w:rPr>
          <w:rFonts w:hint="eastAsia"/>
        </w:rPr>
        <w:t>服务</w:t>
      </w:r>
      <w:r>
        <w:rPr>
          <w:rFonts w:hint="eastAsia"/>
          <w:lang w:eastAsia="zh-CN"/>
        </w:rPr>
        <w:t>公开招标</w:t>
      </w:r>
      <w:r>
        <w:rPr>
          <w:rFonts w:hint="eastAsia"/>
        </w:rPr>
        <w:t>项目</w:t>
      </w:r>
    </w:p>
    <w:p>
      <w:r>
        <w:rPr>
          <w:rFonts w:hint="eastAsia"/>
        </w:rPr>
        <w:t>二、服务期限：自2024年</w:t>
      </w:r>
      <w:r>
        <w:rPr>
          <w:rFonts w:hint="eastAsia"/>
          <w:lang w:val="en-US" w:eastAsia="zh-CN"/>
        </w:rPr>
        <w:t>6</w:t>
      </w:r>
      <w:r>
        <w:rPr>
          <w:rFonts w:hint="eastAsia"/>
        </w:rPr>
        <w:t>月1日起至2027年</w:t>
      </w:r>
      <w:r>
        <w:rPr>
          <w:rFonts w:hint="eastAsia"/>
          <w:lang w:val="en-US" w:eastAsia="zh-CN"/>
        </w:rPr>
        <w:t>5</w:t>
      </w:r>
      <w:r>
        <w:rPr>
          <w:rFonts w:hint="eastAsia"/>
        </w:rPr>
        <w:t>月31日止</w:t>
      </w:r>
    </w:p>
    <w:p>
      <w:r>
        <w:rPr>
          <w:rFonts w:hint="eastAsia"/>
        </w:rPr>
        <w:t>三、服务地点：上海市长宁区愚园路786号总院、愚园路749弄22号行政楼及普查区、镇宁路233号特需门诊与儿保中心、镇宁路229号医院孕妇学校。</w:t>
      </w:r>
    </w:p>
    <w:p>
      <w:r>
        <w:rPr>
          <w:rFonts w:hint="eastAsia"/>
        </w:rPr>
        <w:t>四、总体要求：</w:t>
      </w:r>
    </w:p>
    <w:p>
      <w:r>
        <w:rPr>
          <w:rFonts w:hint="eastAsia"/>
        </w:rPr>
        <w:t>1、总建筑面积：约16298平方米；</w:t>
      </w:r>
    </w:p>
    <w:p>
      <w:r>
        <w:t>2</w:t>
      </w:r>
      <w:r>
        <w:rPr>
          <w:rFonts w:hint="eastAsia"/>
        </w:rPr>
        <w:t>、主要服务内容：</w:t>
      </w:r>
    </w:p>
    <w:p>
      <w:bookmarkStart w:id="0" w:name="_Hlk129439625"/>
      <w:r>
        <w:rPr>
          <w:rFonts w:hint="eastAsia"/>
        </w:rPr>
        <w:t>（1）保洁服务；</w:t>
      </w:r>
    </w:p>
    <w:p>
      <w:r>
        <w:rPr>
          <w:rFonts w:hint="eastAsia"/>
        </w:rPr>
        <w:t>（2）运送服务；</w:t>
      </w:r>
    </w:p>
    <w:p>
      <w:r>
        <w:rPr>
          <w:rFonts w:hint="eastAsia"/>
        </w:rPr>
        <w:t>（3）电梯驾驶运行服务；</w:t>
      </w:r>
    </w:p>
    <w:p>
      <w:r>
        <w:rPr>
          <w:rFonts w:hint="eastAsia"/>
        </w:rPr>
        <w:t>（4）工程维修服务；</w:t>
      </w:r>
    </w:p>
    <w:p>
      <w:r>
        <w:rPr>
          <w:rFonts w:hint="eastAsia"/>
        </w:rPr>
        <w:t>（5）保安服务；</w:t>
      </w:r>
    </w:p>
    <w:p>
      <w:r>
        <w:rPr>
          <w:rFonts w:hint="eastAsia"/>
        </w:rPr>
        <w:t>（6）话务总机（消防监控）服务；</w:t>
      </w:r>
    </w:p>
    <w:p>
      <w:r>
        <w:rPr>
          <w:rFonts w:hint="eastAsia"/>
        </w:rPr>
        <w:t>（7）被服管理服务；</w:t>
      </w:r>
    </w:p>
    <w:p>
      <w:r>
        <w:rPr>
          <w:rFonts w:hint="eastAsia"/>
        </w:rPr>
        <w:t>（8）机动车驾驶服务。</w:t>
      </w:r>
    </w:p>
    <w:p>
      <w:r>
        <w:t>3</w:t>
      </w:r>
      <w:r>
        <w:rPr>
          <w:rFonts w:hint="eastAsia"/>
        </w:rPr>
        <w:t>、服务期间，投标人须根据院方武夷路原院区整体改扩建大修计划（预计2025年完成），按招标人要求配套具体安排执行，保障后勤物业服务质量和医院日常工作的正常开展。涉及临床病区床位数量逐步调整或增减的，物业服务费应作相应调整，</w:t>
      </w:r>
      <w:r>
        <w:rPr>
          <w:rFonts w:hint="eastAsia"/>
          <w:kern w:val="0"/>
        </w:rPr>
        <w:t>按照各个岗位的人员费用以及岗位配置实际用工数作为依据，结算物业服务费</w:t>
      </w:r>
      <w:r>
        <w:rPr>
          <w:rFonts w:hint="eastAsia"/>
        </w:rPr>
        <w:t>。</w:t>
      </w:r>
    </w:p>
    <w:p>
      <w:r>
        <w:t>4</w:t>
      </w:r>
      <w:r>
        <w:rPr>
          <w:rFonts w:hint="eastAsia"/>
        </w:rPr>
        <w:t>、本项目服务期限为三年</w:t>
      </w:r>
      <w:r>
        <w:rPr>
          <w:rFonts w:hint="eastAsia"/>
          <w:kern w:val="0"/>
        </w:rPr>
        <w:t>，合同一年一签。</w:t>
      </w:r>
      <w:r>
        <w:rPr>
          <w:rFonts w:hint="eastAsia"/>
        </w:rPr>
        <w:t>招标人将于每年3月末对投标中标人进行考核，考核通过方具有续约资格。原则上，在服务内容及工作量不变的情况下，续签合同的价格将维持上一年度不变。若服务质量不符合要求或未按照招标人要求进行响应而造成招标人损失，招标人可视情况有权要求赔偿或中止合同。</w:t>
      </w:r>
    </w:p>
    <w:p>
      <w:r>
        <w:rPr>
          <w:rFonts w:hint="eastAsia"/>
        </w:rPr>
        <w:t>五、各类服务内容及其它要求：</w:t>
      </w:r>
    </w:p>
    <w:p>
      <w:r>
        <w:rPr>
          <w:rFonts w:hint="eastAsia"/>
        </w:rPr>
        <w:t xml:space="preserve">（一）保洁服务范围、内容标准及要求 </w:t>
      </w:r>
    </w:p>
    <w:p>
      <w:pPr>
        <w:pStyle w:val="7"/>
        <w:rPr>
          <w:rStyle w:val="8"/>
          <w:rFonts w:hAnsi="宋体"/>
          <w:sz w:val="24"/>
          <w:szCs w:val="24"/>
          <w:lang w:val="zh-CN"/>
        </w:rPr>
      </w:pPr>
      <w:r>
        <w:rPr>
          <w:rStyle w:val="8"/>
          <w:rFonts w:hint="eastAsia" w:hAnsi="宋体"/>
          <w:sz w:val="24"/>
          <w:szCs w:val="24"/>
        </w:rPr>
        <w:t>1）</w:t>
      </w:r>
      <w:r>
        <w:rPr>
          <w:rStyle w:val="8"/>
          <w:rFonts w:hint="eastAsia" w:hAnsi="宋体"/>
          <w:sz w:val="24"/>
          <w:szCs w:val="24"/>
          <w:lang w:val="zh-CN"/>
        </w:rPr>
        <w:t>门诊：除医疗仪器、棉织物外，其余全部保洁。主要包括大厅、候诊室、诊室、各种治疗检查室、候诊座椅、门诊化验室、办公室、会议室、茶水桶、走廊、步行梯、卫生间等。</w:t>
      </w:r>
    </w:p>
    <w:p>
      <w:pPr>
        <w:pStyle w:val="7"/>
        <w:rPr>
          <w:rStyle w:val="8"/>
          <w:rFonts w:hAnsi="宋体"/>
          <w:sz w:val="24"/>
          <w:szCs w:val="24"/>
          <w:lang w:val="zh-CN"/>
        </w:rPr>
      </w:pPr>
      <w:r>
        <w:rPr>
          <w:rStyle w:val="8"/>
          <w:rFonts w:hint="eastAsia" w:hAnsi="宋体"/>
          <w:sz w:val="24"/>
          <w:szCs w:val="24"/>
        </w:rPr>
        <w:t>2）</w:t>
      </w:r>
      <w:r>
        <w:rPr>
          <w:rStyle w:val="8"/>
          <w:rFonts w:hint="eastAsia" w:hAnsi="宋体"/>
          <w:sz w:val="24"/>
          <w:szCs w:val="24"/>
          <w:lang w:val="zh-CN"/>
        </w:rPr>
        <w:t>急诊: 除医疗仪器、棉织物外，其余全部保洁。主要包括急诊区内检查室、观察室、诊室办公室、补液室等的保洁。</w:t>
      </w:r>
    </w:p>
    <w:p>
      <w:pPr>
        <w:pStyle w:val="7"/>
        <w:rPr>
          <w:rStyle w:val="8"/>
          <w:rFonts w:hAnsi="宋体"/>
          <w:sz w:val="24"/>
          <w:szCs w:val="24"/>
          <w:lang w:val="zh-CN"/>
        </w:rPr>
      </w:pPr>
      <w:r>
        <w:rPr>
          <w:rStyle w:val="8"/>
          <w:rFonts w:hint="eastAsia" w:hAnsi="宋体"/>
          <w:sz w:val="24"/>
          <w:szCs w:val="24"/>
        </w:rPr>
        <w:t>3）</w:t>
      </w:r>
      <w:r>
        <w:rPr>
          <w:rStyle w:val="8"/>
          <w:rFonts w:hint="eastAsia" w:hAnsi="宋体"/>
          <w:sz w:val="24"/>
          <w:szCs w:val="24"/>
          <w:lang w:val="zh-CN"/>
        </w:rPr>
        <w:t>病房：除医疗仪器、棉织物外，其余全部保洁。包括天花板、内墙、地面、门窗、氧气台（车）、床（包括可摇起部分）、床头柜、走廊、医师办公室、主任办公室、值班室、治疗室、护士站、平车、轮椅、卫生间、污物间、便器浸泡及消毒、病房空气喷雾等。清洗一床一巾、一桌一巾（消毒）。</w:t>
      </w:r>
    </w:p>
    <w:p>
      <w:pPr>
        <w:pStyle w:val="7"/>
        <w:rPr>
          <w:rStyle w:val="8"/>
          <w:rFonts w:hAnsi="宋体"/>
          <w:sz w:val="24"/>
          <w:szCs w:val="24"/>
          <w:lang w:val="zh-CN"/>
        </w:rPr>
      </w:pPr>
      <w:r>
        <w:rPr>
          <w:rStyle w:val="8"/>
          <w:rFonts w:hint="eastAsia" w:hAnsi="宋体"/>
          <w:sz w:val="24"/>
          <w:szCs w:val="24"/>
        </w:rPr>
        <w:t>4）</w:t>
      </w:r>
      <w:r>
        <w:rPr>
          <w:rStyle w:val="8"/>
          <w:rFonts w:hint="eastAsia" w:hAnsi="宋体"/>
          <w:sz w:val="24"/>
          <w:szCs w:val="24"/>
          <w:lang w:val="zh-CN"/>
        </w:rPr>
        <w:t>每天彻底清扫卫生间、污物间，做到无污垢、无锈斑、无臭味、无漏水、无堵塞；对室内地面、地板、瓷砖进行养护。</w:t>
      </w:r>
    </w:p>
    <w:p>
      <w:pPr>
        <w:pStyle w:val="7"/>
        <w:rPr>
          <w:rStyle w:val="8"/>
          <w:rFonts w:hAnsi="宋体"/>
          <w:sz w:val="24"/>
          <w:szCs w:val="24"/>
          <w:lang w:val="zh-CN"/>
        </w:rPr>
      </w:pPr>
      <w:r>
        <w:rPr>
          <w:rStyle w:val="8"/>
          <w:rFonts w:hint="eastAsia" w:hAnsi="宋体"/>
          <w:sz w:val="24"/>
          <w:szCs w:val="24"/>
          <w:lang w:val="zh-CN"/>
        </w:rPr>
        <w:t>5）定期抛光、喷磨、刷洗、补蜡、全面起/打蜡。</w:t>
      </w:r>
    </w:p>
    <w:p>
      <w:pPr>
        <w:pStyle w:val="7"/>
        <w:rPr>
          <w:rStyle w:val="8"/>
          <w:rFonts w:hAnsi="宋体"/>
          <w:sz w:val="24"/>
          <w:szCs w:val="24"/>
          <w:lang w:val="zh-CN"/>
        </w:rPr>
      </w:pPr>
      <w:r>
        <w:rPr>
          <w:rStyle w:val="8"/>
          <w:rFonts w:hint="eastAsia" w:hAnsi="宋体"/>
          <w:sz w:val="24"/>
          <w:szCs w:val="24"/>
          <w:lang w:val="zh-CN"/>
        </w:rPr>
        <w:t>6）对公共区域的各类地面、地板、瓷砖进行养护；定期进行抛光、喷磨、刷洗、补蜡、全面起/打蜡。</w:t>
      </w:r>
    </w:p>
    <w:p>
      <w:pPr>
        <w:pStyle w:val="7"/>
        <w:rPr>
          <w:rStyle w:val="8"/>
          <w:rFonts w:hAnsi="宋体"/>
          <w:sz w:val="24"/>
          <w:szCs w:val="24"/>
          <w:lang w:val="zh-CN"/>
        </w:rPr>
      </w:pPr>
      <w:r>
        <w:rPr>
          <w:rStyle w:val="8"/>
          <w:rFonts w:hint="eastAsia" w:hAnsi="宋体"/>
          <w:sz w:val="24"/>
          <w:szCs w:val="24"/>
          <w:lang w:val="zh-CN"/>
        </w:rPr>
        <w:t>7）医院内外环境保持清洁，包括路灯、指示牌、宣传栏、屋顶的清理、公共绿化、沟、渠、池、井、管道、地下车库、露台等部位的保洁，做到无积水、无垃圾、无烟头、污垢等，并按照甲方的相关规定及要求实行垃圾分类，每天多次清理垃圾筒，倾倒垃圾，做到垃圾袋装化，不滴漏。</w:t>
      </w:r>
    </w:p>
    <w:p>
      <w:pPr>
        <w:pStyle w:val="7"/>
        <w:rPr>
          <w:rStyle w:val="8"/>
          <w:rFonts w:hAnsi="宋体"/>
          <w:sz w:val="24"/>
          <w:szCs w:val="24"/>
          <w:lang w:val="zh-CN"/>
        </w:rPr>
      </w:pPr>
      <w:r>
        <w:rPr>
          <w:rStyle w:val="8"/>
          <w:rFonts w:hint="eastAsia" w:hAnsi="宋体"/>
          <w:sz w:val="24"/>
          <w:szCs w:val="24"/>
          <w:lang w:val="zh-CN"/>
        </w:rPr>
        <w:t>8）负责医院院落、道路的保洁工作及生活垃圾的收集和运送；</w:t>
      </w:r>
    </w:p>
    <w:p>
      <w:pPr>
        <w:pStyle w:val="7"/>
        <w:rPr>
          <w:rStyle w:val="8"/>
          <w:rFonts w:hAnsi="宋体"/>
          <w:sz w:val="24"/>
          <w:szCs w:val="24"/>
          <w:lang w:val="zh-CN"/>
        </w:rPr>
      </w:pPr>
      <w:r>
        <w:rPr>
          <w:rStyle w:val="8"/>
          <w:rFonts w:hint="eastAsia" w:hAnsi="宋体"/>
          <w:sz w:val="24"/>
          <w:szCs w:val="24"/>
          <w:lang w:val="zh-CN"/>
        </w:rPr>
        <w:t>9）做好环境保洁区域内所有地面的养护工作，制定符合医院地面养护的工作计划；</w:t>
      </w:r>
    </w:p>
    <w:p>
      <w:pPr>
        <w:pStyle w:val="7"/>
        <w:rPr>
          <w:rStyle w:val="8"/>
          <w:rFonts w:hAnsi="宋体"/>
          <w:sz w:val="24"/>
          <w:szCs w:val="24"/>
          <w:lang w:val="zh-CN"/>
        </w:rPr>
      </w:pPr>
      <w:r>
        <w:rPr>
          <w:rStyle w:val="8"/>
          <w:rFonts w:hint="eastAsia" w:hAnsi="宋体"/>
          <w:sz w:val="24"/>
          <w:szCs w:val="24"/>
          <w:lang w:val="zh-CN"/>
        </w:rPr>
        <w:t>10）不同区域使用相对应的清洁工具，按医院的要求对集中堆放的物料用颜色、字标等方式进行严格的分类摆放，以防止交叉感染；</w:t>
      </w:r>
    </w:p>
    <w:p>
      <w:pPr>
        <w:pStyle w:val="7"/>
        <w:rPr>
          <w:rStyle w:val="8"/>
          <w:rFonts w:hAnsi="宋体"/>
          <w:sz w:val="24"/>
          <w:szCs w:val="24"/>
          <w:lang w:val="zh-CN"/>
        </w:rPr>
      </w:pPr>
      <w:r>
        <w:rPr>
          <w:rStyle w:val="8"/>
          <w:rFonts w:hint="eastAsia" w:hAnsi="宋体"/>
          <w:sz w:val="24"/>
          <w:szCs w:val="24"/>
          <w:lang w:val="zh-CN"/>
        </w:rPr>
        <w:t>11）负责医疗废物（含输液瓶〈袋 〉）、医疗废液清运，做好集中分类存放，并按照医院有关规定，做好称重、记量、表格汇总、按月递交。并做好暂存点及集中存放点的清洗、消毒工作及记录；</w:t>
      </w:r>
    </w:p>
    <w:p>
      <w:pPr>
        <w:pStyle w:val="7"/>
        <w:rPr>
          <w:rStyle w:val="8"/>
          <w:rFonts w:hAnsi="宋体"/>
          <w:sz w:val="24"/>
          <w:szCs w:val="24"/>
          <w:lang w:val="zh-CN"/>
        </w:rPr>
      </w:pPr>
      <w:r>
        <w:rPr>
          <w:rStyle w:val="8"/>
          <w:rFonts w:hint="eastAsia" w:hAnsi="宋体"/>
          <w:sz w:val="24"/>
          <w:szCs w:val="24"/>
          <w:lang w:val="zh-CN"/>
        </w:rPr>
        <w:t>12）负责运送车辆、保洁车辆的清洗；</w:t>
      </w:r>
    </w:p>
    <w:p>
      <w:pPr>
        <w:pStyle w:val="7"/>
        <w:rPr>
          <w:rStyle w:val="8"/>
          <w:rFonts w:hAnsi="宋体"/>
          <w:sz w:val="24"/>
          <w:szCs w:val="24"/>
          <w:lang w:val="zh-CN"/>
        </w:rPr>
      </w:pPr>
      <w:r>
        <w:rPr>
          <w:rStyle w:val="8"/>
          <w:rFonts w:hint="eastAsia" w:hAnsi="宋体"/>
          <w:sz w:val="24"/>
          <w:szCs w:val="24"/>
          <w:lang w:val="zh-CN"/>
        </w:rPr>
        <w:t>13）乙方对医院的项目管理配置专业的洗地机、自动洗地吸水机、抛光机、吸水洗尘机、地坪/地毯吹干机、真空吸尘机、对讲机、垃圾车、榨水器、电脑、打卡钟和打印机等设备设施；</w:t>
      </w:r>
    </w:p>
    <w:p>
      <w:pPr>
        <w:pStyle w:val="7"/>
        <w:rPr>
          <w:rStyle w:val="8"/>
          <w:rFonts w:hAnsi="宋体"/>
          <w:sz w:val="24"/>
          <w:szCs w:val="24"/>
          <w:lang w:val="zh-CN"/>
        </w:rPr>
      </w:pPr>
      <w:r>
        <w:rPr>
          <w:rStyle w:val="8"/>
          <w:rFonts w:hint="eastAsia" w:hAnsi="宋体"/>
          <w:sz w:val="24"/>
          <w:szCs w:val="24"/>
          <w:lang w:val="zh-CN"/>
        </w:rPr>
        <w:t>14）乙方提供保洁用的清洁剂、洗涤剂、消毒剂和地面保护材料，这些消耗品必须是通过国家卫生部或国家有关部门准予生产使用的，并符合医院的要求；</w:t>
      </w:r>
    </w:p>
    <w:p>
      <w:pPr>
        <w:pStyle w:val="7"/>
        <w:rPr>
          <w:rStyle w:val="8"/>
          <w:rFonts w:hAnsi="宋体"/>
          <w:sz w:val="24"/>
          <w:szCs w:val="24"/>
          <w:lang w:val="zh-CN"/>
        </w:rPr>
      </w:pPr>
      <w:r>
        <w:rPr>
          <w:rStyle w:val="8"/>
          <w:rFonts w:hint="eastAsia" w:hAnsi="宋体"/>
          <w:sz w:val="24"/>
          <w:szCs w:val="24"/>
          <w:lang w:val="zh-CN"/>
        </w:rPr>
        <w:t>15）具体服务范围将根据甲方要求进行调整。</w:t>
      </w:r>
    </w:p>
    <w:p/>
    <w:p>
      <w:pPr>
        <w:pStyle w:val="2"/>
        <w:spacing w:line="360" w:lineRule="auto"/>
      </w:pPr>
      <w:r>
        <w:rPr>
          <w:rFonts w:hint="eastAsia"/>
        </w:rPr>
        <w:t xml:space="preserve">（二）运送服务范围、内容标准及要求： </w:t>
      </w:r>
    </w:p>
    <w:p>
      <w:pPr>
        <w:spacing w:line="360" w:lineRule="auto"/>
      </w:pPr>
      <w:r>
        <w:rPr>
          <w:rStyle w:val="8"/>
          <w:rFonts w:hint="eastAsia" w:asciiTheme="minorEastAsia" w:hAnsiTheme="minorEastAsia" w:eastAsiaTheme="minorEastAsia" w:cstheme="minorEastAsia"/>
          <w:sz w:val="24"/>
          <w:szCs w:val="24"/>
          <w:lang w:val="zh-CN"/>
        </w:rPr>
        <w:t>1）</w:t>
      </w:r>
      <w:r>
        <w:rPr>
          <w:rFonts w:hint="eastAsia"/>
        </w:rPr>
        <w:t>负责遵医嘱陪送病区病人完成各类功能性检查项目；负责陪送完成各项检查的病人回病区；遵医嘱到病区接送术前病人到手术室；遵医嘱负责护送术后病人回病区；转</w:t>
      </w:r>
      <w:r>
        <w:rPr>
          <w:rStyle w:val="8"/>
          <w:rFonts w:hint="eastAsia" w:asciiTheme="minorEastAsia" w:hAnsiTheme="minorEastAsia" w:eastAsiaTheme="minorEastAsia" w:cstheme="minorEastAsia"/>
          <w:sz w:val="24"/>
          <w:szCs w:val="24"/>
          <w:lang w:val="zh-CN"/>
        </w:rPr>
        <w:t>运尸体。</w:t>
      </w:r>
    </w:p>
    <w:p>
      <w:pPr>
        <w:spacing w:line="360" w:lineRule="auto"/>
      </w:pPr>
      <w:r>
        <w:rPr>
          <w:rFonts w:hint="eastAsia"/>
        </w:rPr>
        <w:t>2）遵医嘱发送院内各类住院病人检查申请单、会诊单、报告单、X光片、手术通知单等。</w:t>
      </w:r>
    </w:p>
    <w:p>
      <w:pPr>
        <w:spacing w:line="360" w:lineRule="auto"/>
        <w:rPr>
          <w:rStyle w:val="8"/>
          <w:rFonts w:asciiTheme="minorEastAsia" w:hAnsiTheme="minorEastAsia" w:eastAsiaTheme="minorEastAsia" w:cstheme="minorEastAsia"/>
          <w:sz w:val="24"/>
          <w:szCs w:val="24"/>
        </w:rPr>
      </w:pPr>
      <w:r>
        <w:rPr>
          <w:rStyle w:val="8"/>
          <w:rFonts w:hint="eastAsia" w:asciiTheme="minorEastAsia" w:hAnsiTheme="minorEastAsia" w:eastAsiaTheme="minorEastAsia" w:cstheme="minorEastAsia"/>
          <w:sz w:val="24"/>
          <w:szCs w:val="24"/>
          <w:lang w:val="zh-CN"/>
        </w:rPr>
        <w:t>3）</w:t>
      </w:r>
      <w:r>
        <w:rPr>
          <w:rFonts w:hint="eastAsia"/>
        </w:rPr>
        <w:t>负责转运院内检验血标本、大小便等标本，以及院内检验病理标本。</w:t>
      </w:r>
    </w:p>
    <w:p>
      <w:pPr>
        <w:pStyle w:val="7"/>
        <w:spacing w:line="360" w:lineRule="auto"/>
      </w:pPr>
      <w:r>
        <w:rPr>
          <w:rFonts w:hint="eastAsia" w:asciiTheme="minorEastAsia" w:hAnsiTheme="minorEastAsia" w:eastAsiaTheme="minorEastAsia" w:cstheme="minorEastAsia"/>
        </w:rPr>
        <w:t>4</w:t>
      </w:r>
      <w:r>
        <w:rPr>
          <w:rFonts w:hint="eastAsia"/>
        </w:rPr>
        <w:t>）负责院内补液和病区药品的运送。</w:t>
      </w:r>
    </w:p>
    <w:p>
      <w:pPr>
        <w:spacing w:line="360" w:lineRule="auto"/>
      </w:pPr>
      <w:r>
        <w:rPr>
          <w:rFonts w:hint="eastAsia" w:asciiTheme="minorEastAsia" w:hAnsiTheme="minorEastAsia" w:eastAsiaTheme="minorEastAsia" w:cstheme="minorEastAsia"/>
        </w:rPr>
        <w:t>5</w:t>
      </w:r>
      <w:r>
        <w:rPr>
          <w:rFonts w:hint="eastAsia"/>
        </w:rPr>
        <w:t>）负责运送医院各科室领用的一切仓库物资、饮用水、各类票据等物资；负责临床部门、管理部门、后勤管理部门换洗的被服的运送。</w:t>
      </w:r>
    </w:p>
    <w:p>
      <w:pPr>
        <w:pStyle w:val="7"/>
      </w:pPr>
      <w:r>
        <w:rPr>
          <w:rFonts w:hint="eastAsia" w:asciiTheme="minorEastAsia" w:hAnsiTheme="minorEastAsia" w:eastAsiaTheme="minorEastAsia" w:cstheme="minorEastAsia"/>
        </w:rPr>
        <w:t>6</w:t>
      </w:r>
      <w:r>
        <w:rPr>
          <w:rFonts w:hint="eastAsia"/>
        </w:rPr>
        <w:t>）具体服务范围将根据甲方要求进行调整。</w:t>
      </w:r>
    </w:p>
    <w:p>
      <w:pPr>
        <w:pStyle w:val="7"/>
        <w:rPr>
          <w:rStyle w:val="8"/>
          <w:rFonts w:hAnsi="宋体" w:eastAsiaTheme="minorEastAsia"/>
          <w:sz w:val="24"/>
          <w:szCs w:val="24"/>
          <w:lang w:val="zh-CN"/>
        </w:rPr>
      </w:pPr>
      <w:r>
        <w:rPr>
          <w:rStyle w:val="8"/>
          <w:rFonts w:hint="eastAsia" w:hAnsi="宋体"/>
          <w:sz w:val="24"/>
          <w:szCs w:val="24"/>
          <w:lang w:val="zh-CN"/>
        </w:rPr>
        <w:t>（三） 电梯运行服务</w:t>
      </w:r>
      <w:r>
        <w:rPr>
          <w:rFonts w:hint="eastAsia"/>
        </w:rPr>
        <w:t>范围、标准及要求：</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1、服务范围：电梯共有4台，其中门诊2台、病房楼2台。</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2、服务要求：</w:t>
      </w:r>
    </w:p>
    <w:p>
      <w:pPr>
        <w:pStyle w:val="7"/>
        <w:rPr>
          <w:rFonts w:hint="eastAsia" w:asciiTheme="minorEastAsia" w:hAnsiTheme="minorEastAsia" w:eastAsiaTheme="minorEastAsia" w:cstheme="minorEastAsia"/>
        </w:rPr>
      </w:pPr>
      <w:r>
        <w:rPr>
          <w:rFonts w:hint="eastAsia" w:asciiTheme="minorEastAsia" w:hAnsiTheme="minorEastAsia" w:eastAsiaTheme="minorEastAsia" w:cstheme="minorEastAsia"/>
        </w:rPr>
        <w:t>负责根据院方要求进行电梯日常驾驶运行的管理与保洁。</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1）确保电梯准时准点服务，保证运行正常，设施信号正常；</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2）定期巡视，每天不少于2次巡检，至少包含电梯机房、轿厢状态，做好电梯日常运行记录。</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3）监督、落实每半月的电梯维保工作，并完成电梯保修登记并资料归档工作。</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4）配合特种设备监督管理单位定期对电梯进行维保，确保每年通过电梯年检。</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5）建立并落实电梯运行应急预案，电梯发生故障及时报修并有记录。</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6）建立电梯安全管理制度、操作规程、安全教育计划并记录，司乘员应具有相应资质培训机构并考核合格；电梯安全管理员应具有效特种设备安全管理和作业人员证。</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7）每月至少开展一次特种设备安全隐患排查治理工作，做好记录和整改。</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8）电梯轿厢每天消毒不少于4次，并做好消毒记录； </w:t>
      </w:r>
    </w:p>
    <w:p>
      <w:pPr>
        <w:pStyle w:val="2"/>
      </w:pPr>
      <w:r>
        <w:rPr>
          <w:rFonts w:hint="eastAsia" w:asciiTheme="minorEastAsia" w:hAnsiTheme="minorEastAsia" w:eastAsiaTheme="minorEastAsia" w:cstheme="minorEastAsia"/>
        </w:rPr>
        <w:t>9）轿厢内干净，通风、照明良好，轿厢、扶手、井道保持清洁。</w:t>
      </w:r>
    </w:p>
    <w:p>
      <w:pPr>
        <w:pStyle w:val="2"/>
      </w:pPr>
      <w:r>
        <w:rPr>
          <w:rFonts w:hint="eastAsia" w:asciiTheme="minorEastAsia" w:hAnsiTheme="minorEastAsia" w:eastAsiaTheme="minorEastAsia" w:cstheme="minorEastAsia"/>
        </w:rPr>
        <w:t>10）完成医院其它工作安排。</w:t>
      </w:r>
    </w:p>
    <w:p>
      <w:pPr>
        <w:pStyle w:val="7"/>
        <w:rPr>
          <w:rStyle w:val="8"/>
          <w:rFonts w:hAnsi="宋体"/>
          <w:sz w:val="24"/>
          <w:szCs w:val="24"/>
          <w:lang w:val="zh-CN"/>
        </w:rPr>
      </w:pPr>
      <w:r>
        <w:rPr>
          <w:rStyle w:val="8"/>
          <w:rFonts w:hint="eastAsia" w:hAnsi="宋体"/>
          <w:sz w:val="24"/>
          <w:szCs w:val="24"/>
          <w:lang w:val="zh-CN"/>
        </w:rPr>
        <w:t>（四）工程维修服务</w:t>
      </w:r>
      <w:r>
        <w:rPr>
          <w:rFonts w:hint="eastAsia"/>
        </w:rPr>
        <w:t xml:space="preserve">范围、内容标准及要求 </w:t>
      </w:r>
    </w:p>
    <w:p>
      <w:pPr>
        <w:pStyle w:val="2"/>
      </w:pPr>
      <w:r>
        <w:rPr>
          <w:rFonts w:hint="eastAsia"/>
        </w:rPr>
        <w:t>1、负责医院内部各类设施设备运行管理，出现故障及时保修及维护。专业设备设施及建筑物专项维保项目由医院委托第三方单位承担，相关费用不包含在本项目报价内。投标人须负责对此类项目进行监督管理，有义务配合并协助第三方单位工作。日常维修工具、材料、零配件由投标人根据实际情况向医院申领，相关费用不包含在本项目报价内。</w:t>
      </w:r>
      <w:r>
        <w:rPr>
          <w:rFonts w:hint="eastAsia"/>
          <w:spacing w:val="-1"/>
        </w:rPr>
        <w:t>工程部</w:t>
      </w:r>
      <w:r>
        <w:rPr>
          <w:rFonts w:hint="eastAsia"/>
        </w:rPr>
        <w:t xml:space="preserve"> 24 小时驻院服务。</w:t>
      </w:r>
    </w:p>
    <w:p>
      <w:pPr>
        <w:pStyle w:val="2"/>
      </w:pPr>
      <w:r>
        <w:rPr>
          <w:rFonts w:hint="eastAsia"/>
        </w:rPr>
        <w:t>2、各类设备维修服务内容与要求</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1）供电系统</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保证 24 小时正常运行，出现故障，及时处理排除故障，限电、停电按规定提前通知用户。</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配电室管理严格按国家标准操作运行。</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各开关仪表、指示灯完好，保持配电房地面及设备外表清洁。</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变配电巡视记录、人员进出登记记录规范完整。</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2）给排水系统</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做好给排水系统的运行管理、日常巡视、清洁、维保工作，发现问题及时修理；</w:t>
      </w:r>
      <w:r>
        <w:rPr>
          <w:rFonts w:hint="eastAsia" w:asciiTheme="minorEastAsia" w:hAnsiTheme="minorEastAsia" w:eastAsiaTheme="minorEastAsia" w:cstheme="minorEastAsia"/>
          <w:spacing w:val="-2"/>
        </w:rPr>
        <w:t>设备</w:t>
      </w:r>
      <w:r>
        <w:rPr>
          <w:rFonts w:hint="eastAsia" w:asciiTheme="minorEastAsia" w:hAnsiTheme="minorEastAsia" w:eastAsiaTheme="minorEastAsia" w:cstheme="minorEastAsia"/>
          <w:spacing w:val="-1"/>
        </w:rPr>
        <w:t>阀门、管道无跑、冒、滴、漏。</w:t>
      </w:r>
      <w:r>
        <w:rPr>
          <w:rFonts w:hint="eastAsia" w:asciiTheme="minorEastAsia" w:hAnsiTheme="minorEastAsia" w:eastAsiaTheme="minorEastAsia" w:cstheme="minorEastAsia"/>
        </w:rPr>
        <w:t>所有排水系统通畅，汛期道路无积水，楼内、地下室及车库无积水、浸泡发生。</w:t>
      </w:r>
      <w:r>
        <w:rPr>
          <w:rFonts w:hint="eastAsia" w:asciiTheme="minorEastAsia" w:hAnsiTheme="minorEastAsia" w:eastAsiaTheme="minorEastAsia" w:cstheme="minorEastAsia"/>
          <w:spacing w:val="-8"/>
        </w:rPr>
        <w:t>加强用水管理 ， 用水有计划 ， 按时抄录水表读数并分析数据。发现异常， 及时找出</w:t>
      </w:r>
      <w:r>
        <w:rPr>
          <w:rFonts w:hint="eastAsia" w:asciiTheme="minorEastAsia" w:hAnsiTheme="minorEastAsia" w:eastAsiaTheme="minorEastAsia" w:cstheme="minorEastAsia"/>
          <w:spacing w:val="-10"/>
        </w:rPr>
        <w:t>多</w:t>
      </w:r>
      <w:r>
        <w:rPr>
          <w:rFonts w:hint="eastAsia" w:asciiTheme="minorEastAsia" w:hAnsiTheme="minorEastAsia" w:eastAsiaTheme="minorEastAsia" w:cstheme="minorEastAsia"/>
          <w:spacing w:val="-9"/>
        </w:rPr>
        <w:t>用水的原因，及时整改。</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3）建筑物的管理维护外观完好、整洁、美观。</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定期巡视屋面、外墙、道路、车库、大厅、楼面、楼道等公共部位。各类标志、指示完好齐全，标识清晰，无剥落破。</w:t>
      </w:r>
    </w:p>
    <w:p>
      <w:pPr>
        <w:pStyle w:val="7"/>
        <w:rPr>
          <w:rFonts w:hint="eastAsia" w:asciiTheme="minorEastAsia" w:hAnsiTheme="minorEastAsia" w:eastAsiaTheme="minorEastAsia" w:cstheme="minorEastAsia"/>
        </w:rPr>
      </w:pPr>
      <w:r>
        <w:rPr>
          <w:rFonts w:hint="eastAsia" w:asciiTheme="minorEastAsia" w:hAnsiTheme="minorEastAsia" w:eastAsiaTheme="minorEastAsia" w:cstheme="minorEastAsia"/>
        </w:rPr>
        <w:t>4）电梯系统</w:t>
      </w:r>
    </w:p>
    <w:p>
      <w:pPr>
        <w:pStyle w:val="7"/>
        <w:rPr>
          <w:rFonts w:hint="eastAsia" w:asciiTheme="minorEastAsia" w:hAnsiTheme="minorEastAsia" w:eastAsiaTheme="minorEastAsia" w:cstheme="minorEastAsia"/>
        </w:rPr>
      </w:pPr>
      <w:r>
        <w:rPr>
          <w:rFonts w:hint="eastAsia" w:asciiTheme="minorEastAsia" w:hAnsiTheme="minorEastAsia" w:eastAsiaTheme="minorEastAsia" w:cstheme="minorEastAsia"/>
        </w:rPr>
        <w:t>监督专业单位定期对电梯进行维保，电梯发生故障及时报修并有记录 。</w:t>
      </w:r>
    </w:p>
    <w:p>
      <w:pPr>
        <w:pStyle w:val="7"/>
        <w:rPr>
          <w:rFonts w:hint="eastAsia" w:asciiTheme="minorEastAsia" w:hAnsiTheme="minorEastAsia" w:eastAsiaTheme="minorEastAsia" w:cstheme="minorEastAsia"/>
        </w:rPr>
      </w:pPr>
      <w:r>
        <w:rPr>
          <w:rFonts w:hint="eastAsia" w:asciiTheme="minorEastAsia" w:hAnsiTheme="minorEastAsia" w:eastAsiaTheme="minorEastAsia" w:cstheme="minorEastAsia"/>
        </w:rPr>
        <w:t>定期巡视，  确保电梯准时准点服务，保证运行正常，设施信号正常。</w:t>
      </w:r>
    </w:p>
    <w:p>
      <w:pPr>
        <w:pStyle w:val="7"/>
        <w:rPr>
          <w:rFonts w:hint="eastAsia" w:asciiTheme="minorEastAsia" w:hAnsiTheme="minorEastAsia" w:eastAsiaTheme="minorEastAsia" w:cstheme="minorEastAsia"/>
        </w:rPr>
      </w:pPr>
      <w:r>
        <w:rPr>
          <w:rFonts w:hint="eastAsia" w:asciiTheme="minorEastAsia" w:hAnsiTheme="minorEastAsia" w:eastAsiaTheme="minorEastAsia" w:cstheme="minorEastAsia"/>
        </w:rPr>
        <w:t>轿厢内干净，通风、照明良好。</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5）空调系统</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定期巡检，发现问题及时维修， 故障无法排除及时报修并有记录，并向后勤部汇报由专业单位对空调进行故障排除修复。</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病区病房的窗帘、隔帘的拆卸及安装。</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6）其他服务</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配合院方以下的设施设备维护单位的巡检工作：</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7）污水处理</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8）锅炉</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9）压缩空气站</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10）电</w:t>
      </w:r>
      <w:r>
        <w:rPr>
          <w:rFonts w:hint="eastAsia" w:asciiTheme="minorEastAsia" w:hAnsiTheme="minorEastAsia" w:eastAsiaTheme="minorEastAsia" w:cstheme="minorEastAsia"/>
          <w:spacing w:val="9"/>
        </w:rPr>
        <w:t>梯机房</w:t>
      </w:r>
    </w:p>
    <w:p>
      <w:r>
        <w:rPr>
          <w:rFonts w:hint="eastAsia" w:asciiTheme="minorEastAsia" w:hAnsiTheme="minorEastAsia" w:eastAsiaTheme="minorEastAsia" w:cstheme="minorEastAsia"/>
        </w:rPr>
        <w:t>11）消防水泵房</w:t>
      </w:r>
    </w:p>
    <w:p>
      <w:pPr>
        <w:pStyle w:val="7"/>
        <w:rPr>
          <w:rStyle w:val="8"/>
          <w:rFonts w:hAnsi="宋体"/>
          <w:sz w:val="24"/>
          <w:szCs w:val="24"/>
          <w:lang w:val="zh-CN"/>
        </w:rPr>
      </w:pPr>
      <w:r>
        <w:rPr>
          <w:rStyle w:val="8"/>
          <w:rFonts w:hint="eastAsia" w:hAnsi="宋体"/>
          <w:sz w:val="24"/>
          <w:szCs w:val="24"/>
          <w:lang w:val="zh-CN"/>
        </w:rPr>
        <w:t>（五）保安服务</w:t>
      </w:r>
      <w:r>
        <w:rPr>
          <w:rFonts w:hint="eastAsia"/>
        </w:rPr>
        <w:t xml:space="preserve">范围、内容标准及要求 </w:t>
      </w:r>
    </w:p>
    <w:p>
      <w:pPr>
        <w:pStyle w:val="7"/>
      </w:pPr>
      <w:r>
        <w:rPr>
          <w:rStyle w:val="8"/>
          <w:rFonts w:hint="eastAsia" w:hAnsi="宋体"/>
          <w:sz w:val="24"/>
          <w:szCs w:val="24"/>
          <w:lang w:val="zh-CN"/>
        </w:rPr>
        <w:t>负责院内各种安全保障，包括门岗出入管理、文件收发、院内巡视、停车场管理等。保安日常工作，按《保安人员行为规范》、《保安人员执勤须知》执行。</w:t>
      </w:r>
    </w:p>
    <w:p>
      <w:r>
        <w:rPr>
          <w:rFonts w:hint="eastAsia"/>
        </w:rPr>
        <w:t>1、治安防范：</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1）在医院范围</w:t>
      </w:r>
      <w:r>
        <w:rPr>
          <w:rFonts w:hint="eastAsia" w:asciiTheme="minorEastAsia" w:hAnsiTheme="minorEastAsia" w:eastAsiaTheme="minorEastAsia" w:cstheme="minorEastAsia"/>
          <w:spacing w:val="-1"/>
        </w:rPr>
        <w:t>内 24 小时巡逻，</w:t>
      </w:r>
      <w:r>
        <w:rPr>
          <w:rFonts w:hint="eastAsia" w:asciiTheme="minorEastAsia" w:hAnsiTheme="minorEastAsia" w:eastAsiaTheme="minorEastAsia" w:cstheme="minorEastAsia"/>
          <w:spacing w:val="-8"/>
        </w:rPr>
        <w:t>保障医院正</w:t>
      </w:r>
      <w:r>
        <w:rPr>
          <w:rFonts w:hint="eastAsia" w:asciiTheme="minorEastAsia" w:hAnsiTheme="minorEastAsia" w:eastAsiaTheme="minorEastAsia" w:cstheme="minorEastAsia"/>
          <w:spacing w:val="-5"/>
        </w:rPr>
        <w:t>常</w:t>
      </w:r>
      <w:r>
        <w:rPr>
          <w:rFonts w:hint="eastAsia" w:asciiTheme="minorEastAsia" w:hAnsiTheme="minorEastAsia" w:eastAsiaTheme="minorEastAsia" w:cstheme="minorEastAsia"/>
          <w:spacing w:val="-4"/>
        </w:rPr>
        <w:t>的治安及医疗秩序，发现治安不安全因素，及时有效地处理；</w:t>
      </w:r>
      <w:r>
        <w:rPr>
          <w:rFonts w:hint="eastAsia" w:asciiTheme="minorEastAsia" w:hAnsiTheme="minorEastAsia" w:eastAsiaTheme="minorEastAsia" w:cstheme="minorEastAsia"/>
          <w:spacing w:val="1"/>
        </w:rPr>
        <w:t>给病人提</w:t>
      </w:r>
      <w:r>
        <w:rPr>
          <w:rFonts w:hint="eastAsia" w:asciiTheme="minorEastAsia" w:hAnsiTheme="minorEastAsia" w:eastAsiaTheme="minorEastAsia" w:cstheme="minorEastAsia"/>
        </w:rPr>
        <w:t>供帮助及咨询服务，做好病人家属探视管理工；</w:t>
      </w:r>
      <w:r>
        <w:rPr>
          <w:rFonts w:hint="eastAsia" w:asciiTheme="minorEastAsia" w:hAnsiTheme="minorEastAsia" w:eastAsiaTheme="minorEastAsia" w:cstheme="minorEastAsia"/>
          <w:spacing w:val="1"/>
        </w:rPr>
        <w:t>劝导和</w:t>
      </w:r>
      <w:r>
        <w:rPr>
          <w:rFonts w:hint="eastAsia" w:asciiTheme="minorEastAsia" w:hAnsiTheme="minorEastAsia" w:eastAsiaTheme="minorEastAsia" w:cstheme="minorEastAsia"/>
        </w:rPr>
        <w:t>限制院内外人员违规吸烟。</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2）各科室下班后检查公共区域门窗、灯光、空调等是否关闭。</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2"/>
        </w:rPr>
        <w:t>3）检</w:t>
      </w:r>
      <w:r>
        <w:rPr>
          <w:rFonts w:hint="eastAsia" w:asciiTheme="minorEastAsia" w:hAnsiTheme="minorEastAsia" w:eastAsiaTheme="minorEastAsia" w:cstheme="minorEastAsia"/>
          <w:spacing w:val="-10"/>
        </w:rPr>
        <w:t>查</w:t>
      </w:r>
      <w:r>
        <w:rPr>
          <w:rFonts w:hint="eastAsia" w:asciiTheme="minorEastAsia" w:hAnsiTheme="minorEastAsia" w:eastAsiaTheme="minorEastAsia" w:cstheme="minorEastAsia"/>
        </w:rPr>
        <w:t>可疑物品，危险爆炸物品不能带入医院；</w:t>
      </w:r>
    </w:p>
    <w:p>
      <w:pPr>
        <w:rPr>
          <w:rFonts w:hint="eastAsia" w:asciiTheme="minorEastAsia" w:hAnsiTheme="minorEastAsia" w:eastAsiaTheme="minorEastAsia" w:cstheme="minorEastAsia"/>
          <w:spacing w:val="-8"/>
        </w:rPr>
      </w:pPr>
      <w:r>
        <w:rPr>
          <w:rFonts w:hint="eastAsia" w:asciiTheme="minorEastAsia" w:hAnsiTheme="minorEastAsia" w:eastAsiaTheme="minorEastAsia" w:cstheme="minorEastAsia"/>
          <w:spacing w:val="-12"/>
        </w:rPr>
        <w:t>4）定期检查治</w:t>
      </w:r>
      <w:r>
        <w:rPr>
          <w:rFonts w:hint="eastAsia" w:asciiTheme="minorEastAsia" w:hAnsiTheme="minorEastAsia" w:eastAsiaTheme="minorEastAsia" w:cstheme="minorEastAsia"/>
          <w:spacing w:val="-8"/>
        </w:rPr>
        <w:t>安</w:t>
      </w:r>
      <w:r>
        <w:rPr>
          <w:rFonts w:hint="eastAsia" w:asciiTheme="minorEastAsia" w:hAnsiTheme="minorEastAsia" w:eastAsiaTheme="minorEastAsia" w:cstheme="minorEastAsia"/>
          <w:spacing w:val="-6"/>
        </w:rPr>
        <w:t>、防火、水浸等情况； 按政府相关职能部门或运营方要求，在 指定日期内</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9"/>
        </w:rPr>
        <w:t>或</w:t>
      </w:r>
      <w:r>
        <w:rPr>
          <w:rFonts w:hint="eastAsia" w:asciiTheme="minorEastAsia" w:hAnsiTheme="minorEastAsia" w:eastAsiaTheme="minorEastAsia" w:cstheme="minorEastAsia"/>
        </w:rPr>
        <w:t>定期计划中，组织、实施或配合完成消防或防汛培训、演习、应急疏散、安全教育等各项</w:t>
      </w:r>
      <w:r>
        <w:rPr>
          <w:rFonts w:hint="eastAsia" w:asciiTheme="minorEastAsia" w:hAnsiTheme="minorEastAsia" w:eastAsiaTheme="minorEastAsia" w:cstheme="minorEastAsia"/>
          <w:spacing w:val="-10"/>
        </w:rPr>
        <w:t>活</w:t>
      </w:r>
      <w:r>
        <w:rPr>
          <w:rFonts w:hint="eastAsia" w:asciiTheme="minorEastAsia" w:hAnsiTheme="minorEastAsia" w:eastAsiaTheme="minorEastAsia" w:cstheme="minorEastAsia"/>
          <w:spacing w:val="-8"/>
        </w:rPr>
        <w:t>动。</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5）</w:t>
      </w:r>
      <w:r>
        <w:rPr>
          <w:rFonts w:hint="eastAsia" w:asciiTheme="minorEastAsia" w:hAnsiTheme="minorEastAsia" w:eastAsiaTheme="minorEastAsia" w:cstheme="minorEastAsia"/>
          <w:spacing w:val="-10"/>
        </w:rPr>
        <w:t>监控医</w:t>
      </w:r>
      <w:r>
        <w:rPr>
          <w:rFonts w:hint="eastAsia" w:asciiTheme="minorEastAsia" w:hAnsiTheme="minorEastAsia" w:eastAsiaTheme="minorEastAsia" w:cstheme="minorEastAsia"/>
          <w:spacing w:val="-7"/>
        </w:rPr>
        <w:t>院</w:t>
      </w:r>
      <w:r>
        <w:rPr>
          <w:rFonts w:hint="eastAsia" w:asciiTheme="minorEastAsia" w:hAnsiTheme="minorEastAsia" w:eastAsiaTheme="minorEastAsia" w:cstheme="minorEastAsia"/>
        </w:rPr>
        <w:t>安全，监视是否有病人或其他人士在医院危险区域出现异常行为， 避免发生坠 楼事件。</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0"/>
        </w:rPr>
        <w:t>6）做</w:t>
      </w:r>
      <w:r>
        <w:rPr>
          <w:rFonts w:hint="eastAsia" w:asciiTheme="minorEastAsia" w:hAnsiTheme="minorEastAsia" w:eastAsiaTheme="minorEastAsia" w:cstheme="minorEastAsia"/>
        </w:rPr>
        <w:t xml:space="preserve">好门户控制，避免无关人员进入天台、电房、各类机房等危险区域，或进入药房、库 </w:t>
      </w:r>
      <w:r>
        <w:rPr>
          <w:rFonts w:hint="eastAsia" w:asciiTheme="minorEastAsia" w:hAnsiTheme="minorEastAsia" w:eastAsiaTheme="minorEastAsia" w:cstheme="minorEastAsia"/>
          <w:spacing w:val="-2"/>
        </w:rPr>
        <w:t>房、等重点保护</w:t>
      </w:r>
      <w:r>
        <w:rPr>
          <w:rFonts w:hint="eastAsia" w:asciiTheme="minorEastAsia" w:hAnsiTheme="minorEastAsia" w:eastAsiaTheme="minorEastAsia" w:cstheme="minorEastAsia"/>
          <w:spacing w:val="-1"/>
        </w:rPr>
        <w:t>房间。</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7）控制精神病人和酗酒者在医院内发生侵害医护人员和病人、来访者的危险行为；控制</w:t>
      </w:r>
      <w:r>
        <w:rPr>
          <w:rFonts w:hint="eastAsia" w:asciiTheme="minorEastAsia" w:hAnsiTheme="minorEastAsia" w:eastAsiaTheme="minorEastAsia" w:cstheme="minorEastAsia"/>
          <w:spacing w:val="-1"/>
        </w:rPr>
        <w:t>恐怖分子、医闹分子和其它违法人员在院内</w:t>
      </w:r>
      <w:r>
        <w:rPr>
          <w:rFonts w:hint="eastAsia" w:asciiTheme="minorEastAsia" w:hAnsiTheme="minorEastAsia" w:eastAsiaTheme="minorEastAsia" w:cstheme="minorEastAsia"/>
        </w:rPr>
        <w:t>作案和闹事。</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8）及时清理</w:t>
      </w:r>
      <w:r>
        <w:rPr>
          <w:rFonts w:hint="eastAsia" w:asciiTheme="minorEastAsia" w:hAnsiTheme="minorEastAsia" w:eastAsiaTheme="minorEastAsia" w:cstheme="minorEastAsia"/>
          <w:spacing w:val="-6"/>
        </w:rPr>
        <w:t>推</w:t>
      </w:r>
      <w:r>
        <w:rPr>
          <w:rFonts w:hint="eastAsia" w:asciiTheme="minorEastAsia" w:hAnsiTheme="minorEastAsia" w:eastAsiaTheme="minorEastAsia" w:cstheme="minorEastAsia"/>
        </w:rPr>
        <w:t>销、派发广告资料、医托等不法人员，警惕小偷作案。</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9）对办公区域、重点区域来访人员及车辆、物品进出进行 24 小时登记；住院楼患者亲友</w:t>
      </w:r>
      <w:r>
        <w:rPr>
          <w:rFonts w:hint="eastAsia" w:asciiTheme="minorEastAsia" w:hAnsiTheme="minorEastAsia" w:eastAsiaTheme="minorEastAsia" w:cstheme="minorEastAsia"/>
          <w:spacing w:val="-14"/>
        </w:rPr>
        <w:t>探访出</w:t>
      </w:r>
      <w:r>
        <w:rPr>
          <w:rFonts w:hint="eastAsia" w:asciiTheme="minorEastAsia" w:hAnsiTheme="minorEastAsia" w:eastAsiaTheme="minorEastAsia" w:cstheme="minorEastAsia"/>
          <w:spacing w:val="-7"/>
        </w:rPr>
        <w:t>入登记； 做好人员进出的控制、盘查工作，做好物品放行管理；</w:t>
      </w:r>
      <w:r>
        <w:rPr>
          <w:rFonts w:hint="eastAsia" w:asciiTheme="minorEastAsia" w:hAnsiTheme="minorEastAsia" w:eastAsiaTheme="minorEastAsia" w:cstheme="minorEastAsia"/>
        </w:rPr>
        <w:t>严禁宠物进入医院，限制小孩穿着溜冰鞋进入医院，劝说病人和来访者不要在院内大</w:t>
      </w:r>
      <w:r>
        <w:rPr>
          <w:rFonts w:hint="eastAsia" w:asciiTheme="minorEastAsia" w:hAnsiTheme="minorEastAsia" w:eastAsiaTheme="minorEastAsia" w:cstheme="minorEastAsia"/>
          <w:spacing w:val="-1"/>
        </w:rPr>
        <w:t>声</w:t>
      </w:r>
      <w:r>
        <w:rPr>
          <w:rFonts w:hint="eastAsia" w:asciiTheme="minorEastAsia" w:hAnsiTheme="minorEastAsia" w:eastAsiaTheme="minorEastAsia" w:cstheme="minorEastAsia"/>
          <w:spacing w:val="-12"/>
        </w:rPr>
        <w:t>喧</w:t>
      </w:r>
      <w:r>
        <w:rPr>
          <w:rFonts w:hint="eastAsia" w:asciiTheme="minorEastAsia" w:hAnsiTheme="minorEastAsia" w:eastAsiaTheme="minorEastAsia" w:cstheme="minorEastAsia"/>
          <w:spacing w:val="-11"/>
        </w:rPr>
        <w:t>哗。</w:t>
      </w:r>
    </w:p>
    <w:p>
      <w:r>
        <w:rPr>
          <w:rFonts w:hint="eastAsia" w:asciiTheme="minorEastAsia" w:hAnsiTheme="minorEastAsia" w:eastAsiaTheme="minorEastAsia" w:cstheme="minorEastAsia"/>
          <w:spacing w:val="1"/>
        </w:rPr>
        <w:t>10）</w:t>
      </w:r>
      <w:r>
        <w:rPr>
          <w:rFonts w:hint="eastAsia" w:asciiTheme="minorEastAsia" w:hAnsiTheme="minorEastAsia" w:eastAsiaTheme="minorEastAsia" w:cstheme="minorEastAsia"/>
        </w:rPr>
        <w:t>积极完成其他与后勤服务有关的突击性工作。</w:t>
      </w:r>
    </w:p>
    <w:p>
      <w:r>
        <w:rPr>
          <w:rFonts w:hint="eastAsia"/>
        </w:rPr>
        <w:t>2、</w:t>
      </w:r>
      <w:r>
        <w:rPr>
          <w:rFonts w:hint="eastAsia"/>
          <w:spacing w:val="1"/>
        </w:rPr>
        <w:t>消防</w:t>
      </w:r>
      <w:r>
        <w:rPr>
          <w:rFonts w:hint="eastAsia"/>
        </w:rPr>
        <w:t>管理：</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1）消防检查</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w:t>
      </w:r>
      <w:r>
        <w:rPr>
          <w:rFonts w:hint="eastAsia" w:asciiTheme="minorEastAsia" w:hAnsiTheme="minorEastAsia" w:eastAsiaTheme="minorEastAsia" w:cstheme="minorEastAsia"/>
          <w:spacing w:val="-4"/>
        </w:rPr>
        <w:t>检查消防隐患、定</w:t>
      </w:r>
      <w:r>
        <w:rPr>
          <w:rFonts w:hint="eastAsia" w:asciiTheme="minorEastAsia" w:hAnsiTheme="minorEastAsia" w:eastAsiaTheme="minorEastAsia" w:cstheme="minorEastAsia"/>
        </w:rPr>
        <w:t xml:space="preserve">时检查消火栓、灭火器、应急灯、疏散指示灯、安全出口标志、消防 </w:t>
      </w:r>
      <w:r>
        <w:rPr>
          <w:rFonts w:hint="eastAsia" w:asciiTheme="minorEastAsia" w:hAnsiTheme="minorEastAsia" w:eastAsiaTheme="minorEastAsia" w:cstheme="minorEastAsia"/>
          <w:spacing w:val="-4"/>
        </w:rPr>
        <w:t>门、警铃、烟感、报警按钮等消</w:t>
      </w:r>
      <w:r>
        <w:rPr>
          <w:rFonts w:hint="eastAsia" w:asciiTheme="minorEastAsia" w:hAnsiTheme="minorEastAsia" w:eastAsiaTheme="minorEastAsia" w:cstheme="minorEastAsia"/>
        </w:rPr>
        <w:t>防设施是否完好。发现损坏、丢失、不符合使用要求及时通</w:t>
      </w:r>
      <w:r>
        <w:rPr>
          <w:rFonts w:hint="eastAsia" w:asciiTheme="minorEastAsia" w:hAnsiTheme="minorEastAsia" w:eastAsiaTheme="minorEastAsia" w:cstheme="minorEastAsia"/>
          <w:spacing w:val="-1"/>
        </w:rPr>
        <w:t>知相关人员处理；认真做好检查记录，每月报医院存</w:t>
      </w:r>
      <w:r>
        <w:rPr>
          <w:rFonts w:hint="eastAsia" w:asciiTheme="minorEastAsia" w:hAnsiTheme="minorEastAsia" w:eastAsiaTheme="minorEastAsia" w:cstheme="minorEastAsia"/>
        </w:rPr>
        <w:t>档。</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3）协助医院组织的消防演习。</w:t>
      </w:r>
    </w:p>
    <w:p>
      <w:pPr>
        <w:rPr>
          <w:rFonts w:hint="eastAsia" w:asciiTheme="minorEastAsia" w:hAnsiTheme="minorEastAsia" w:eastAsiaTheme="minorEastAsia" w:cstheme="minorEastAsia"/>
          <w:spacing w:val="-2"/>
        </w:rPr>
      </w:pPr>
      <w:r>
        <w:rPr>
          <w:rFonts w:hint="eastAsia" w:asciiTheme="minorEastAsia" w:hAnsiTheme="minorEastAsia" w:eastAsiaTheme="minorEastAsia" w:cstheme="minorEastAsia"/>
          <w:spacing w:val="6"/>
        </w:rPr>
        <w:t>4）协</w:t>
      </w:r>
      <w:r>
        <w:rPr>
          <w:rFonts w:hint="eastAsia" w:asciiTheme="minorEastAsia" w:hAnsiTheme="minorEastAsia" w:eastAsiaTheme="minorEastAsia" w:cstheme="minorEastAsia"/>
          <w:spacing w:val="5"/>
        </w:rPr>
        <w:t>助</w:t>
      </w:r>
      <w:r>
        <w:rPr>
          <w:rFonts w:hint="eastAsia" w:asciiTheme="minorEastAsia" w:hAnsiTheme="minorEastAsia" w:eastAsiaTheme="minorEastAsia" w:cstheme="minorEastAsia"/>
        </w:rPr>
        <w:t>医院监督外委单位(含保质期内施工单位和消防维保单位)维护消防设施、防备、</w:t>
      </w:r>
      <w:r>
        <w:rPr>
          <w:rFonts w:hint="eastAsia" w:asciiTheme="minorEastAsia" w:hAnsiTheme="minorEastAsia" w:eastAsiaTheme="minorEastAsia" w:cstheme="minorEastAsia"/>
          <w:spacing w:val="-4"/>
        </w:rPr>
        <w:t>保证正</w:t>
      </w:r>
      <w:r>
        <w:rPr>
          <w:rFonts w:hint="eastAsia" w:asciiTheme="minorEastAsia" w:hAnsiTheme="minorEastAsia" w:eastAsiaTheme="minorEastAsia" w:cstheme="minorEastAsia"/>
          <w:spacing w:val="-2"/>
        </w:rPr>
        <w:t>常运作。</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5）制订可行的消防安全应急处理预案， 配合医院及时处理突发事件。保安队兼负消防、</w:t>
      </w:r>
      <w:r>
        <w:rPr>
          <w:rFonts w:hint="eastAsia" w:asciiTheme="minorEastAsia" w:hAnsiTheme="minorEastAsia" w:eastAsiaTheme="minorEastAsia" w:cstheme="minorEastAsia"/>
          <w:spacing w:val="-2"/>
        </w:rPr>
        <w:t>治</w:t>
      </w:r>
      <w:r>
        <w:rPr>
          <w:rFonts w:hint="eastAsia" w:asciiTheme="minorEastAsia" w:hAnsiTheme="minorEastAsia" w:eastAsiaTheme="minorEastAsia" w:cstheme="minorEastAsia"/>
          <w:spacing w:val="-14"/>
        </w:rPr>
        <w:t>安应</w:t>
      </w:r>
      <w:r>
        <w:rPr>
          <w:rFonts w:hint="eastAsia" w:asciiTheme="minorEastAsia" w:hAnsiTheme="minorEastAsia" w:eastAsiaTheme="minorEastAsia" w:cstheme="minorEastAsia"/>
          <w:spacing w:val="-8"/>
        </w:rPr>
        <w:t>急</w:t>
      </w:r>
      <w:r>
        <w:rPr>
          <w:rFonts w:hint="eastAsia" w:asciiTheme="minorEastAsia" w:hAnsiTheme="minorEastAsia" w:eastAsiaTheme="minorEastAsia" w:cstheme="minorEastAsia"/>
          <w:spacing w:val="-7"/>
        </w:rPr>
        <w:t>分队职责，院内任何时间、地点出现突发事件，应急分队能及时赶到现场并协助处理，</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1"/>
        </w:rPr>
        <w:t>以保护医务人员及病人人身安全及财产安全</w:t>
      </w:r>
      <w:r>
        <w:rPr>
          <w:rFonts w:hint="eastAsia" w:asciiTheme="minorEastAsia" w:hAnsiTheme="minorEastAsia" w:eastAsiaTheme="minorEastAsia" w:cstheme="minorEastAsia"/>
        </w:rPr>
        <w:t>。</w:t>
      </w:r>
    </w:p>
    <w:p>
      <w:r>
        <w:rPr>
          <w:rFonts w:hint="eastAsia"/>
        </w:rPr>
        <w:t>3、车辆管理：</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1）为医院停车场科</w:t>
      </w:r>
      <w:r>
        <w:rPr>
          <w:rFonts w:hint="eastAsia" w:asciiTheme="minorEastAsia" w:hAnsiTheme="minorEastAsia" w:eastAsiaTheme="minorEastAsia" w:cstheme="minorEastAsia"/>
          <w:spacing w:val="-1"/>
        </w:rPr>
        <w:t>学、合理设置岗位，</w:t>
      </w:r>
      <w:r>
        <w:rPr>
          <w:rFonts w:hint="eastAsia" w:asciiTheme="minorEastAsia" w:hAnsiTheme="minorEastAsia" w:eastAsiaTheme="minorEastAsia" w:cstheme="minorEastAsia"/>
          <w:spacing w:val="1"/>
        </w:rPr>
        <w:t>做好</w:t>
      </w:r>
      <w:r>
        <w:rPr>
          <w:rFonts w:hint="eastAsia" w:asciiTheme="minorEastAsia" w:hAnsiTheme="minorEastAsia" w:eastAsiaTheme="minorEastAsia" w:cstheme="minorEastAsia"/>
        </w:rPr>
        <w:t>车辆的安全防范工作。</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2）在上下班高峰期安排人员指挥车辆行驶。</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3）做好车辆检查登记及停车代收费工作。</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4） 确保道路畅通、停车秩序良好。</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5）其他服务</w:t>
      </w:r>
    </w:p>
    <w:p>
      <w:r>
        <w:rPr>
          <w:rFonts w:hint="eastAsia" w:asciiTheme="minorEastAsia" w:hAnsiTheme="minorEastAsia" w:eastAsiaTheme="minorEastAsia" w:cstheme="minorEastAsia"/>
        </w:rPr>
        <w:t>根据医院后勤保障部需求完成临时交办的工作。</w:t>
      </w:r>
    </w:p>
    <w:p>
      <w:r>
        <w:rPr>
          <w:rFonts w:hint="eastAsia"/>
        </w:rPr>
        <w:t>（六）总机话务服务内容、标准与要求</w:t>
      </w:r>
    </w:p>
    <w:p>
      <w:r>
        <w:rPr>
          <w:rFonts w:hint="eastAsia"/>
        </w:rPr>
        <w:t>1、服务内容：</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1）负责医院总机话务服务，接听院外来电；</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2）根据需求进行电话的转接；</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3）如遇接听机占线或无人接听，应礼貌告知，请稍后再拨打；</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4）遇咨询电话，应耐心认真地予以解答；</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5）放下电话时，动作要轻；</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6）接听电话过程，使用规范工作用语，态度友好，说话清楚。</w:t>
      </w:r>
    </w:p>
    <w:p>
      <w:r>
        <w:rPr>
          <w:rFonts w:hint="eastAsia"/>
        </w:rPr>
        <w:t>2、岗位要求：</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1）严格遵守机房工作纪律，坚守岗位，不得擅自离岗；</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2）严格遵守职业道德，保守秘密，不得外传通话内容；</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3）不得利用工作之便，在机房内借打外线电话；</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4）严格交接班制度，交班前做好当班工作记录，接班人准时接班，对已完成和未完成的工作要交接清楚；</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5）如遇特殊情况无人接班时，当班者应继续连班，并及时向主管进行汇报听从安排，保持与接班人的联系。</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6）当班时集中精力，注意信号，动作快且准，出现信号要快速接通，防止差错；</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7）接听电话要态度和蔼热情，有耐心，声音悦耳动听，用语文明有礼貌；</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8）爱护设备，保证对内、对外通话畅通，若发生故障，须第一时间报告维修，或请电话局修理；</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9）每日做好机房内的清洁卫生；</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10）未经医院领导许可，不得擅自拆装电话。</w:t>
      </w:r>
    </w:p>
    <w:p>
      <w:r>
        <w:rPr>
          <w:rFonts w:hint="eastAsia"/>
        </w:rPr>
        <w:t>3、安全保密要求：</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1）话务员必须坚守岗位，做好安全保密工作。不得带易燃易爆物品进入机房；</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2）机台上不得放置液状物品；</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3）班前检查铃流灯是否正常；</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4）夜间值班注意设备是否完好，稍不正常或长时间无电话进出，要测试中继线是否良好；</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5）遇事故，或闻到焦气味，应镇静，坚守岗位，并立即通知电工房以及向总值班进行报告。</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6）严格遵守职业道德和纪律，不得窃听通话内容；</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7）杜绝在总机房内借打外线电话；</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8）工作人员由于工作原因而得知的通话内容不得外传；</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9）不得在接转线时，与通话人讲工作语言之外的话，更不能与通话人闲聊；</w:t>
      </w:r>
    </w:p>
    <w:p>
      <w:r>
        <w:rPr>
          <w:rFonts w:hint="eastAsia" w:asciiTheme="minorEastAsia" w:hAnsiTheme="minorEastAsia" w:eastAsiaTheme="minorEastAsia" w:cstheme="minorEastAsia"/>
        </w:rPr>
        <w:t>10）维护机房安全环境，不准无关人员进入总机房。</w:t>
      </w:r>
    </w:p>
    <w:p>
      <w:r>
        <w:rPr>
          <w:rFonts w:hint="eastAsia"/>
        </w:rPr>
        <w:t>（七）被服管理服务内容、标准与要求</w:t>
      </w:r>
    </w:p>
    <w:p>
      <w:r>
        <w:rPr>
          <w:rFonts w:hint="eastAsia"/>
        </w:rPr>
        <w:t>1、服务内容：</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1）整理分类前一天补过的被服、洗干净的衣服；</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2）清点接受洗衣房所送的被服，并整理分类；</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3）运送被服到供应室，并回收科室要清洗的被服，做好交接；</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4）负责按时间输送被服（补充被服）到各科室，回收科室要清洗的被服，做好交接；</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5）负责清点送洗衣房清洗的被服，与洗涤公司进行移交，并提出第二天所要的数量；</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6）负责缝补损坏的被服；</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7）汇总每日/每月被服出入库数量。</w:t>
      </w:r>
    </w:p>
    <w:p>
      <w:r>
        <w:rPr>
          <w:rFonts w:hint="eastAsia"/>
        </w:rPr>
        <w:t>2、标准与要求：</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1）保持被服室每日清洁卫生；</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2）物品存放整洁、整齐；</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3）输送、清收被服确保安全，严格执行院内预防交叉感染规定；</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4）清点被服注意职业健康安全防护，保证清点数量正确；</w:t>
      </w:r>
    </w:p>
    <w:p>
      <w:r>
        <w:rPr>
          <w:rFonts w:hint="eastAsia" w:asciiTheme="minorEastAsia" w:hAnsiTheme="minorEastAsia" w:eastAsiaTheme="minorEastAsia" w:cstheme="minorEastAsia"/>
        </w:rPr>
        <w:t>5）损坏被服缝补及时，做好记录，不影响使用。</w:t>
      </w:r>
    </w:p>
    <w:p>
      <w:r>
        <w:rPr>
          <w:rFonts w:hint="eastAsia"/>
        </w:rPr>
        <w:t>（八）机动车驾驶服务内容、标准与要求</w:t>
      </w:r>
    </w:p>
    <w:p>
      <w:r>
        <w:rPr>
          <w:rFonts w:hint="eastAsia"/>
        </w:rPr>
        <w:t>1、服务内容：</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1）完成后勤保障部领导交给的任务；</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2）负责对所驾驶的车辆进行维护，保障安全驾驶。</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3）按时、按计划准时将物品安全送达到指定地点。</w:t>
      </w:r>
    </w:p>
    <w:p>
      <w:r>
        <w:rPr>
          <w:rFonts w:hint="eastAsia"/>
        </w:rPr>
        <w:t>2、岗位要求</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1）身体健康，五官端正，思维思想正常，无传染病；</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2）具有初中以上文化程度，政治历史清楚，未受过治安拘留、刑事处罚，作风正派、遵纪守法，能胜任此项工作；</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3）忠于职守，有较强的观察问题和发现问题的能力，应变能力强，能吃苦耐劳；</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4）具有良好的文明礼貌及优质服务意识；</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5）经专业部门培训合格后，持有效驾驶证方可上岗。</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6）严守秘密：未经批准，不向外传播或提供公司的内部资料和信息。</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7）严格执行“安全第一、预防为主”的方针，树立强烈的安全行车意识，接受相关法规和安全教育培训，并自觉遵守交通法规，不违规操作驾驶，不酒驾，不疲劳驾驶，养成良好的驾驶作风和守法习惯。</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8）爱护车辆，熟悉车辆的安全技术性能，掌握车辆的常规维护、修理技能，切边车辆的转向、制动、灯光等综合安全技术状况良好和各项安全设施齐备有效；</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9）严格执行出车前、行驶中、收车后的“三检”制度和例保制度，自觉配合车站的安全门检工作，不得驾驶安全设施不全或者机件不符合技术标准等具有安全隐患的车辆，确保行车安全。</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10）如发生较大交通事故，注意保护好现场，积极抢救伤者和财产，主动配合有关部门做好事故调查和处理。</w:t>
      </w:r>
    </w:p>
    <w:p>
      <w:r>
        <w:rPr>
          <w:rFonts w:hint="eastAsia"/>
        </w:rPr>
        <w:t>3、仪容仪表与文明服务</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1）着装整洁整齐，不穿奇装异服，不佩戴饰品，</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2）不留长指甲，男头发不过耳，女不披头散发；</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2）佩戴好工作胸卡；</w:t>
      </w:r>
    </w:p>
    <w:p>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3）言行文明，做到规范、有礼有节；</w:t>
      </w:r>
    </w:p>
    <w:p>
      <w:r>
        <w:rPr>
          <w:rFonts w:hint="eastAsia" w:asciiTheme="minorEastAsia" w:hAnsiTheme="minorEastAsia" w:eastAsiaTheme="minorEastAsia" w:cstheme="minorEastAsia"/>
        </w:rPr>
        <w:t>4）主动热情地为来院诊疗患者服务，主动了解医院与患者需求，努力为医院与患者排忧解难；</w:t>
      </w:r>
    </w:p>
    <w:p>
      <w:pPr>
        <w:pStyle w:val="7"/>
      </w:pPr>
      <w:r>
        <w:rPr>
          <w:rFonts w:hint="eastAsia" w:eastAsia="宋体" w:cs="宋体"/>
          <w:lang w:val="zh-CN"/>
        </w:rPr>
        <w:t>（九）</w:t>
      </w:r>
      <w:r>
        <w:rPr>
          <w:rFonts w:hint="eastAsia"/>
        </w:rPr>
        <w:t>其他管理服务要求</w:t>
      </w:r>
    </w:p>
    <w:p>
      <w:pPr>
        <w:pStyle w:val="2"/>
      </w:pPr>
      <w:r>
        <w:rPr>
          <w:szCs w:val="24"/>
        </w:rPr>
        <w:t>1</w:t>
      </w:r>
      <w:r>
        <w:rPr>
          <w:rFonts w:hint="eastAsia"/>
        </w:rPr>
        <w:t>、投标人应严格遵守招标人各项规章制度，积极配合招标人各项工作稳定、有序开展。</w:t>
      </w:r>
    </w:p>
    <w:p>
      <w:pPr>
        <w:pStyle w:val="2"/>
      </w:pPr>
      <w:r>
        <w:t>2</w:t>
      </w:r>
      <w:r>
        <w:rPr>
          <w:rFonts w:hint="eastAsia"/>
        </w:rPr>
        <w:t>、投标人需提供符合医院需求的物业服务项目计划书、员工岗位职责明细、人员费用明细、拟投入设备配置清单及应急处置预案等体现服务质量的制度和方案。</w:t>
      </w:r>
    </w:p>
    <w:p>
      <w:pPr>
        <w:pStyle w:val="2"/>
      </w:pPr>
      <w:r>
        <w:rPr>
          <w:rFonts w:hint="eastAsia"/>
        </w:rPr>
        <w:t>3、投标人需按招标人服务需求的岗位数量、工种、工时，编制合理人数及人员费用。同时，需将人员岗位数量和人员费用明细清单提交招标人相关部门审查与备案。</w:t>
      </w:r>
    </w:p>
    <w:p>
      <w:pPr>
        <w:pStyle w:val="2"/>
      </w:pPr>
      <w:r>
        <w:t>4</w:t>
      </w:r>
      <w:r>
        <w:rPr>
          <w:rFonts w:hint="eastAsia"/>
        </w:rPr>
        <w:t>、投标人需具备一定管理人员的储备，重点外包岗位人员储备需大于需求岗位和配备的人员数量，如招标人需更换管理人员能及时更换和补充。</w:t>
      </w:r>
    </w:p>
    <w:p>
      <w:pPr>
        <w:pStyle w:val="2"/>
      </w:pPr>
      <w:r>
        <w:t>5</w:t>
      </w:r>
      <w:r>
        <w:rPr>
          <w:rFonts w:hint="eastAsia"/>
        </w:rPr>
        <w:t>、招标人需持证上岗的岗位，投标人需保证持证人员大于实际岗位需求人员，具备及时更换和补充能力。</w:t>
      </w:r>
    </w:p>
    <w:p>
      <w:pPr>
        <w:pStyle w:val="2"/>
      </w:pPr>
      <w:r>
        <w:t>6</w:t>
      </w:r>
      <w:r>
        <w:rPr>
          <w:rFonts w:hint="eastAsia"/>
        </w:rPr>
        <w:t>、投标人需积极配合医院做好迎检、审计、自查等工作，对医院提出的改进意见能有效响应和执行。</w:t>
      </w:r>
    </w:p>
    <w:p>
      <w:pPr>
        <w:pStyle w:val="2"/>
      </w:pPr>
      <w:r>
        <w:t>7</w:t>
      </w:r>
      <w:r>
        <w:rPr>
          <w:rFonts w:hint="eastAsia"/>
        </w:rPr>
        <w:t>、投标人能确保需求岗位工作时间内，员工着装整齐、举止端庄、挂牌上岗，服从医院的统一安排调配，遇紧急突发事件发生，必须积极作为。其员工工服的配备和洗涤由投标人负责。</w:t>
      </w:r>
    </w:p>
    <w:p>
      <w:pPr>
        <w:pStyle w:val="2"/>
      </w:pPr>
      <w:r>
        <w:t>8</w:t>
      </w:r>
      <w:r>
        <w:rPr>
          <w:rFonts w:hint="eastAsia"/>
        </w:rPr>
        <w:t>、投标人定期组织员工参加岗前培训、工种专项培训、岗位体检、证件复审等工作并承担相关费用。服务人员要求100%经过岗前或在岗培训合格方能独立上岗。</w:t>
      </w:r>
    </w:p>
    <w:p>
      <w:pPr>
        <w:pStyle w:val="2"/>
      </w:pPr>
      <w:r>
        <w:t>9</w:t>
      </w:r>
      <w:r>
        <w:rPr>
          <w:rFonts w:hint="eastAsia"/>
        </w:rPr>
        <w:t>、每月需向招标人管理部门上报工作总结及下月工作计划。</w:t>
      </w:r>
    </w:p>
    <w:p>
      <w:pPr>
        <w:pStyle w:val="2"/>
      </w:pPr>
      <w:r>
        <w:rPr>
          <w:rFonts w:hint="eastAsia"/>
        </w:rPr>
        <w:t>1</w:t>
      </w:r>
      <w:r>
        <w:t>0</w:t>
      </w:r>
      <w:r>
        <w:rPr>
          <w:rFonts w:hint="eastAsia"/>
        </w:rPr>
        <w:t>、做好院区内施工后的保洁工作、控烟督导工作、新冠防控防疫人员管控和巡查工作。</w:t>
      </w:r>
    </w:p>
    <w:p>
      <w:pPr>
        <w:pStyle w:val="2"/>
      </w:pPr>
      <w:r>
        <w:t>11</w:t>
      </w:r>
      <w:r>
        <w:rPr>
          <w:rFonts w:hint="eastAsia"/>
        </w:rPr>
        <w:t>、若招标人的服务需求调整，特别是疫情防控方面，投标人需及时响应，配合做好服务工作。若因疫情原因实行院区封闭管理，投标人应全力支持并做好服务工作，必要时投标人提供人力支持。</w:t>
      </w:r>
    </w:p>
    <w:p>
      <w:pPr>
        <w:pStyle w:val="2"/>
      </w:pPr>
      <w:r>
        <w:rPr>
          <w:szCs w:val="24"/>
        </w:rPr>
        <w:t>12</w:t>
      </w:r>
      <w:r>
        <w:rPr>
          <w:rFonts w:hint="eastAsia"/>
          <w:szCs w:val="24"/>
        </w:rPr>
        <w:t>、</w:t>
      </w:r>
      <w:r>
        <w:rPr>
          <w:rFonts w:hint="eastAsia"/>
        </w:rPr>
        <w:t>招标人免费提供办公用房、一站式呼叫服务中心、仓库、员工休息</w:t>
      </w:r>
      <w:r>
        <w:rPr>
          <w:rFonts w:hint="eastAsia"/>
          <w:szCs w:val="24"/>
        </w:rPr>
        <w:t>更衣</w:t>
      </w:r>
      <w:r>
        <w:rPr>
          <w:rFonts w:hint="eastAsia"/>
        </w:rPr>
        <w:t>用房和夜间工程值班室，投标人需自行装修与规划办公室等用房，且该费用不计入投标总价，由投标人自行承担。</w:t>
      </w:r>
    </w:p>
    <w:p>
      <w:pPr>
        <w:pStyle w:val="2"/>
      </w:pPr>
      <w:r>
        <w:t>13</w:t>
      </w:r>
      <w:r>
        <w:rPr>
          <w:rFonts w:hint="eastAsia"/>
        </w:rPr>
        <w:t>、投标人在医院所发生的公用水电（包括空调、清洁卫生、生活等各类用水以及自身办公等各类用电）费用由招标人承担。</w:t>
      </w:r>
    </w:p>
    <w:p>
      <w:pPr>
        <w:pStyle w:val="2"/>
      </w:pPr>
      <w:r>
        <w:t>14</w:t>
      </w:r>
      <w:r>
        <w:rPr>
          <w:rFonts w:hint="eastAsia"/>
        </w:rPr>
        <w:t>、投标人须自备电脑、考勤设备和打印机等办公设备和耗材，以及办公桌椅、员工更衣柜等，相关费用均由投标人承担。</w:t>
      </w:r>
    </w:p>
    <w:p>
      <w:pPr>
        <w:pStyle w:val="2"/>
      </w:pPr>
      <w:r>
        <w:t>15</w:t>
      </w:r>
      <w:r>
        <w:rPr>
          <w:rFonts w:hint="eastAsia"/>
        </w:rPr>
        <w:t>、未经医院书面同意，投标人不得在合同期限内将本项目进行转包或发包。</w:t>
      </w:r>
    </w:p>
    <w:p>
      <w:pPr>
        <w:pStyle w:val="2"/>
      </w:pPr>
      <w:r>
        <w:t>16</w:t>
      </w:r>
      <w:r>
        <w:rPr>
          <w:rFonts w:hint="eastAsia"/>
        </w:rPr>
        <w:t>、投标人须提供足够的作业机具，自行解决后勤管理服务时所需的日常工具和劳防用品，并能根据行业形象要求及规范，保证落实文明工作。</w:t>
      </w:r>
    </w:p>
    <w:p>
      <w:pPr>
        <w:pStyle w:val="2"/>
      </w:pPr>
      <w:r>
        <w:t>17</w:t>
      </w:r>
      <w:r>
        <w:rPr>
          <w:rFonts w:hint="eastAsia"/>
        </w:rPr>
        <w:t>、投标人须严格按照标准化的操作程序、完善的培训体系和质量控制体系完成本项目，以保证整个后勤系统安全、高效、有序和有计划地运转。</w:t>
      </w:r>
    </w:p>
    <w:p>
      <w:pPr>
        <w:pStyle w:val="2"/>
      </w:pPr>
      <w:r>
        <w:rPr>
          <w:rFonts w:hint="eastAsia"/>
        </w:rPr>
        <w:t>1</w:t>
      </w:r>
      <w:r>
        <w:t>8</w:t>
      </w:r>
      <w:r>
        <w:rPr>
          <w:rFonts w:hint="eastAsia"/>
        </w:rPr>
        <w:t>、投标人有责任配合医院接受上级领导部门的监督、检查，提供必须的资料。</w:t>
      </w:r>
    </w:p>
    <w:p>
      <w:pPr>
        <w:pStyle w:val="2"/>
      </w:pPr>
      <w:r>
        <w:rPr>
          <w:rFonts w:hint="eastAsia"/>
        </w:rPr>
        <w:t>★1</w:t>
      </w:r>
      <w:r>
        <w:t>9</w:t>
      </w:r>
      <w:r>
        <w:rPr>
          <w:rFonts w:hint="eastAsia"/>
        </w:rPr>
        <w:t>、投标人自行负责其招聘员工的一切工资、福利、社会保险；如发生工伤、疾病乃至死亡的一切责任及费用由投标人全部负责；投标人应严格遵守国家有关的法律、法规及行业标准。</w:t>
      </w:r>
    </w:p>
    <w:p>
      <w:pPr>
        <w:pStyle w:val="2"/>
        <w:rPr>
          <w:lang w:val="zh-CN"/>
        </w:rPr>
      </w:pPr>
      <w:r>
        <w:t>20</w:t>
      </w:r>
      <w:r>
        <w:rPr>
          <w:rFonts w:hint="eastAsia"/>
        </w:rPr>
        <w:t>、投标人全体服务人员的工作时间应严格按国家有关法律、法规要求的标准执行，因工作原因产生的加班（含节假日加班）应严格按国家有关法律、法规要求的标准给付员工加班薪资。正常服务时间内的加班费由投标人负责（医院明确特殊要求加班除外）。</w:t>
      </w:r>
    </w:p>
    <w:p>
      <w:pPr>
        <w:pStyle w:val="2"/>
      </w:pPr>
      <w:r>
        <w:rPr>
          <w:rFonts w:hint="eastAsia"/>
          <w:szCs w:val="24"/>
          <w:lang w:val="zh-CN"/>
        </w:rPr>
        <w:t>（十）</w:t>
      </w:r>
      <w:r>
        <w:rPr>
          <w:rFonts w:hint="eastAsia"/>
        </w:rPr>
        <w:t xml:space="preserve">人员要求 </w:t>
      </w:r>
    </w:p>
    <w:p>
      <w:pPr>
        <w:pStyle w:val="2"/>
      </w:pPr>
      <w:r>
        <w:rPr>
          <w:rFonts w:hint="eastAsia"/>
        </w:rPr>
        <w:t>1、由投标人自行组建管理团队，设置项目经理、主管及领班等。投标人需合理进行人员配置及工作时间安排，确保医院各项医疗业务正常、有序开展。人员年龄符合法定劳动年龄，适应医院工作环境。各类专业技术人员须持证上岗，其他服务人员上岗前应经过培训并考核合格，熟悉医院环境和各项工作流程。</w:t>
      </w:r>
    </w:p>
    <w:p>
      <w:pPr>
        <w:pStyle w:val="2"/>
      </w:pPr>
      <w:r>
        <w:t>2</w:t>
      </w:r>
      <w:r>
        <w:rPr>
          <w:rFonts w:hint="eastAsia"/>
        </w:rPr>
        <w:t>、服务人员须相对稳定，避免经常更换；着装整洁，挂牌服务，礼貌用语，做到微笑服务，搞高服务质量。</w:t>
      </w:r>
    </w:p>
    <w:p>
      <w:pPr>
        <w:pStyle w:val="2"/>
      </w:pPr>
      <w:r>
        <w:t>3</w:t>
      </w:r>
      <w:r>
        <w:rPr>
          <w:rFonts w:hint="eastAsia"/>
        </w:rPr>
        <w:t>、服务时间与服务人员配置数量：必须结合招标人的特点设定、配置。（餐费补贴结算人数与实际到岗人数一致）</w:t>
      </w:r>
    </w:p>
    <w:p>
      <w:pPr>
        <w:pStyle w:val="2"/>
      </w:pPr>
      <w:r>
        <w:t>4</w:t>
      </w:r>
      <w:r>
        <w:rPr>
          <w:rFonts w:hint="eastAsia"/>
        </w:rPr>
        <w:t>、岗位职责</w:t>
      </w:r>
    </w:p>
    <w:tbl>
      <w:tblPr>
        <w:tblStyle w:val="6"/>
        <w:tblpPr w:leftFromText="180" w:rightFromText="180" w:vertAnchor="text" w:horzAnchor="page" w:tblpX="1815" w:tblpY="535"/>
        <w:tblOverlap w:val="never"/>
        <w:tblW w:w="8859" w:type="dxa"/>
        <w:tblInd w:w="0" w:type="dxa"/>
        <w:tblLayout w:type="fixed"/>
        <w:tblCellMar>
          <w:top w:w="0" w:type="dxa"/>
          <w:left w:w="108" w:type="dxa"/>
          <w:bottom w:w="0" w:type="dxa"/>
          <w:right w:w="108" w:type="dxa"/>
        </w:tblCellMar>
      </w:tblPr>
      <w:tblGrid>
        <w:gridCol w:w="1009"/>
        <w:gridCol w:w="1680"/>
        <w:gridCol w:w="6170"/>
      </w:tblGrid>
      <w:tr>
        <w:tblPrEx>
          <w:tblLayout w:type="fixed"/>
          <w:tblCellMar>
            <w:top w:w="0" w:type="dxa"/>
            <w:left w:w="108" w:type="dxa"/>
            <w:bottom w:w="0" w:type="dxa"/>
            <w:right w:w="108" w:type="dxa"/>
          </w:tblCellMar>
        </w:tblPrEx>
        <w:trPr>
          <w:trHeight w:val="446" w:hRule="atLeast"/>
        </w:trPr>
        <w:tc>
          <w:tcPr>
            <w:tcW w:w="1009" w:type="dxa"/>
            <w:tcBorders>
              <w:top w:val="single" w:color="auto" w:sz="8" w:space="0"/>
              <w:left w:val="single" w:color="auto" w:sz="8" w:space="0"/>
              <w:bottom w:val="single" w:color="auto" w:sz="8" w:space="0"/>
              <w:right w:val="single" w:color="auto" w:sz="8" w:space="0"/>
            </w:tcBorders>
            <w:shd w:val="clear" w:color="auto" w:fill="auto"/>
            <w:vAlign w:val="center"/>
          </w:tcPr>
          <w:p>
            <w:r>
              <w:rPr>
                <w:rFonts w:hint="eastAsia"/>
              </w:rPr>
              <w:t>序号</w:t>
            </w:r>
          </w:p>
        </w:tc>
        <w:tc>
          <w:tcPr>
            <w:tcW w:w="1680" w:type="dxa"/>
            <w:tcBorders>
              <w:top w:val="single" w:color="auto" w:sz="8" w:space="0"/>
              <w:left w:val="nil"/>
              <w:bottom w:val="single" w:color="auto" w:sz="8" w:space="0"/>
              <w:right w:val="single" w:color="auto" w:sz="8" w:space="0"/>
            </w:tcBorders>
            <w:shd w:val="clear" w:color="auto" w:fill="auto"/>
            <w:vAlign w:val="center"/>
          </w:tcPr>
          <w:p>
            <w:r>
              <w:rPr>
                <w:rFonts w:hint="eastAsia"/>
              </w:rPr>
              <w:t>岗位名称</w:t>
            </w:r>
          </w:p>
        </w:tc>
        <w:tc>
          <w:tcPr>
            <w:tcW w:w="6170" w:type="dxa"/>
            <w:tcBorders>
              <w:top w:val="single" w:color="auto" w:sz="8" w:space="0"/>
              <w:left w:val="nil"/>
              <w:bottom w:val="single" w:color="auto" w:sz="8" w:space="0"/>
              <w:right w:val="single" w:color="000000" w:sz="8" w:space="0"/>
            </w:tcBorders>
            <w:shd w:val="clear" w:color="auto" w:fill="auto"/>
            <w:vAlign w:val="center"/>
          </w:tcPr>
          <w:p>
            <w:r>
              <w:rPr>
                <w:rFonts w:hint="eastAsia"/>
              </w:rPr>
              <w:t>工作职责</w:t>
            </w:r>
          </w:p>
        </w:tc>
      </w:tr>
      <w:tr>
        <w:tblPrEx>
          <w:tblLayout w:type="fixed"/>
          <w:tblCellMar>
            <w:top w:w="0" w:type="dxa"/>
            <w:left w:w="108" w:type="dxa"/>
            <w:bottom w:w="0" w:type="dxa"/>
            <w:right w:w="108" w:type="dxa"/>
          </w:tblCellMar>
        </w:tblPrEx>
        <w:trPr>
          <w:trHeight w:val="446" w:hRule="atLeast"/>
        </w:trPr>
        <w:tc>
          <w:tcPr>
            <w:tcW w:w="1009" w:type="dxa"/>
            <w:vMerge w:val="restart"/>
            <w:tcBorders>
              <w:top w:val="nil"/>
              <w:left w:val="single" w:color="auto" w:sz="8" w:space="0"/>
              <w:bottom w:val="single" w:color="000000" w:sz="8" w:space="0"/>
              <w:right w:val="single" w:color="auto" w:sz="8" w:space="0"/>
            </w:tcBorders>
            <w:shd w:val="clear" w:color="auto" w:fill="auto"/>
            <w:vAlign w:val="center"/>
          </w:tcPr>
          <w:p>
            <w:r>
              <w:rPr>
                <w:rFonts w:hint="eastAsia"/>
              </w:rPr>
              <w:t>1</w:t>
            </w:r>
          </w:p>
        </w:tc>
        <w:tc>
          <w:tcPr>
            <w:tcW w:w="1680" w:type="dxa"/>
            <w:vMerge w:val="restart"/>
            <w:tcBorders>
              <w:top w:val="nil"/>
              <w:left w:val="single" w:color="auto" w:sz="8" w:space="0"/>
              <w:bottom w:val="single" w:color="000000" w:sz="8" w:space="0"/>
              <w:right w:val="single" w:color="auto" w:sz="8" w:space="0"/>
            </w:tcBorders>
            <w:shd w:val="clear" w:color="auto" w:fill="auto"/>
            <w:vAlign w:val="center"/>
          </w:tcPr>
          <w:p>
            <w:r>
              <w:rPr>
                <w:rFonts w:hint="eastAsia"/>
              </w:rPr>
              <w:t>项目负责人</w:t>
            </w:r>
          </w:p>
        </w:tc>
        <w:tc>
          <w:tcPr>
            <w:tcW w:w="6170" w:type="dxa"/>
            <w:tcBorders>
              <w:top w:val="single" w:color="auto" w:sz="8" w:space="0"/>
              <w:left w:val="single" w:color="auto" w:sz="8" w:space="0"/>
              <w:bottom w:val="nil"/>
              <w:right w:val="single" w:color="000000" w:sz="8" w:space="0"/>
            </w:tcBorders>
            <w:shd w:val="clear" w:color="auto" w:fill="auto"/>
            <w:vAlign w:val="center"/>
          </w:tcPr>
          <w:p>
            <w:r>
              <w:rPr>
                <w:rFonts w:hint="eastAsia"/>
              </w:rPr>
              <w:t>1、协助做好外包保洁项目服务工作</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000000" w:sz="8" w:space="0"/>
              <w:right w:val="single" w:color="auto" w:sz="8" w:space="0"/>
            </w:tcBorders>
            <w:vAlign w:val="center"/>
          </w:tcPr>
          <w:p/>
        </w:tc>
        <w:tc>
          <w:tcPr>
            <w:tcW w:w="1680" w:type="dxa"/>
            <w:vMerge w:val="continue"/>
            <w:tcBorders>
              <w:top w:val="nil"/>
              <w:left w:val="single" w:color="auto" w:sz="8" w:space="0"/>
              <w:bottom w:val="single" w:color="000000" w:sz="8" w:space="0"/>
              <w:right w:val="single" w:color="auto" w:sz="8" w:space="0"/>
            </w:tcBorders>
            <w:vAlign w:val="center"/>
          </w:tcPr>
          <w:p/>
        </w:tc>
        <w:tc>
          <w:tcPr>
            <w:tcW w:w="6170" w:type="dxa"/>
            <w:tcBorders>
              <w:top w:val="nil"/>
              <w:left w:val="single" w:color="auto" w:sz="8" w:space="0"/>
              <w:bottom w:val="nil"/>
              <w:right w:val="single" w:color="000000" w:sz="8" w:space="0"/>
            </w:tcBorders>
            <w:shd w:val="clear" w:color="auto" w:fill="auto"/>
            <w:vAlign w:val="center"/>
          </w:tcPr>
          <w:p>
            <w:r>
              <w:rPr>
                <w:rFonts w:hint="eastAsia"/>
              </w:rPr>
              <w:t>2、严格遵守招标人各项规章制度，严格执行招标人布置工作</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000000" w:sz="8" w:space="0"/>
              <w:right w:val="single" w:color="auto" w:sz="8" w:space="0"/>
            </w:tcBorders>
            <w:vAlign w:val="center"/>
          </w:tcPr>
          <w:p/>
        </w:tc>
        <w:tc>
          <w:tcPr>
            <w:tcW w:w="1680" w:type="dxa"/>
            <w:vMerge w:val="continue"/>
            <w:tcBorders>
              <w:top w:val="nil"/>
              <w:left w:val="single" w:color="auto" w:sz="8" w:space="0"/>
              <w:bottom w:val="single" w:color="000000" w:sz="8" w:space="0"/>
              <w:right w:val="single" w:color="auto" w:sz="8" w:space="0"/>
            </w:tcBorders>
            <w:vAlign w:val="center"/>
          </w:tcPr>
          <w:p/>
        </w:tc>
        <w:tc>
          <w:tcPr>
            <w:tcW w:w="6170" w:type="dxa"/>
            <w:tcBorders>
              <w:top w:val="nil"/>
              <w:left w:val="nil"/>
              <w:bottom w:val="single" w:color="auto" w:sz="8" w:space="0"/>
              <w:right w:val="single" w:color="000000" w:sz="8" w:space="0"/>
            </w:tcBorders>
            <w:shd w:val="clear" w:color="auto" w:fill="auto"/>
            <w:vAlign w:val="center"/>
          </w:tcPr>
          <w:p>
            <w:r>
              <w:rPr>
                <w:rFonts w:hint="eastAsia"/>
              </w:rPr>
              <w:t>3、具有沟通协调能力</w:t>
            </w:r>
          </w:p>
        </w:tc>
      </w:tr>
      <w:tr>
        <w:tblPrEx>
          <w:tblLayout w:type="fixed"/>
        </w:tblPrEx>
        <w:trPr>
          <w:trHeight w:val="446" w:hRule="atLeast"/>
        </w:trPr>
        <w:tc>
          <w:tcPr>
            <w:tcW w:w="1009" w:type="dxa"/>
            <w:vMerge w:val="restart"/>
            <w:tcBorders>
              <w:top w:val="nil"/>
              <w:left w:val="single" w:color="auto" w:sz="8" w:space="0"/>
              <w:bottom w:val="single" w:color="auto" w:sz="8" w:space="0"/>
              <w:right w:val="single" w:color="auto" w:sz="8" w:space="0"/>
            </w:tcBorders>
            <w:shd w:val="clear" w:color="auto" w:fill="auto"/>
            <w:vAlign w:val="center"/>
          </w:tcPr>
          <w:p>
            <w:r>
              <w:rPr>
                <w:rFonts w:hint="eastAsia"/>
              </w:rPr>
              <w:t>2</w:t>
            </w:r>
          </w:p>
        </w:tc>
        <w:tc>
          <w:tcPr>
            <w:tcW w:w="1680" w:type="dxa"/>
            <w:vMerge w:val="restart"/>
            <w:tcBorders>
              <w:top w:val="nil"/>
              <w:left w:val="single" w:color="auto" w:sz="8" w:space="0"/>
              <w:bottom w:val="single" w:color="auto" w:sz="8" w:space="0"/>
              <w:right w:val="single" w:color="auto" w:sz="8" w:space="0"/>
            </w:tcBorders>
            <w:shd w:val="clear" w:color="auto" w:fill="auto"/>
            <w:vAlign w:val="center"/>
          </w:tcPr>
          <w:p>
            <w:r>
              <w:rPr>
                <w:rFonts w:hint="eastAsia"/>
              </w:rPr>
              <w:t>主管</w:t>
            </w:r>
          </w:p>
        </w:tc>
        <w:tc>
          <w:tcPr>
            <w:tcW w:w="6170" w:type="dxa"/>
            <w:tcBorders>
              <w:top w:val="single" w:color="auto" w:sz="8" w:space="0"/>
              <w:left w:val="nil"/>
              <w:bottom w:val="nil"/>
              <w:right w:val="single" w:color="000000" w:sz="8" w:space="0"/>
            </w:tcBorders>
            <w:shd w:val="clear" w:color="auto" w:fill="auto"/>
            <w:vAlign w:val="center"/>
          </w:tcPr>
          <w:p>
            <w:r>
              <w:rPr>
                <w:rFonts w:hint="eastAsia"/>
              </w:rPr>
              <w:t>1、遵守医院各项制度</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single" w:color="auto" w:sz="8" w:space="0"/>
              <w:bottom w:val="nil"/>
              <w:right w:val="single" w:color="000000" w:sz="8" w:space="0"/>
            </w:tcBorders>
            <w:shd w:val="clear" w:color="auto" w:fill="auto"/>
            <w:vAlign w:val="center"/>
          </w:tcPr>
          <w:p>
            <w:r>
              <w:rPr>
                <w:rFonts w:hint="eastAsia"/>
              </w:rPr>
              <w:t>2、熟悉专职负责服务各条线工作规范和人员配置情况</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single" w:color="auto" w:sz="8" w:space="0"/>
              <w:bottom w:val="nil"/>
              <w:right w:val="single" w:color="000000" w:sz="8" w:space="0"/>
            </w:tcBorders>
            <w:shd w:val="clear" w:color="auto" w:fill="auto"/>
            <w:vAlign w:val="center"/>
          </w:tcPr>
          <w:p>
            <w:r>
              <w:rPr>
                <w:rFonts w:hint="eastAsia"/>
              </w:rPr>
              <w:t>3、协助招标人做好各项服务工作</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single" w:color="auto" w:sz="8" w:space="0"/>
              <w:bottom w:val="nil"/>
              <w:right w:val="single" w:color="000000" w:sz="8" w:space="0"/>
            </w:tcBorders>
            <w:shd w:val="clear" w:color="auto" w:fill="auto"/>
            <w:vAlign w:val="center"/>
          </w:tcPr>
          <w:p>
            <w:r>
              <w:rPr>
                <w:rFonts w:hint="eastAsia"/>
              </w:rPr>
              <w:t>4、做好日常巡查工作，主动发现问题，及时处理和上报</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single" w:color="auto" w:sz="8" w:space="0"/>
              <w:bottom w:val="nil"/>
              <w:right w:val="single" w:color="000000" w:sz="8" w:space="0"/>
            </w:tcBorders>
            <w:shd w:val="clear" w:color="auto" w:fill="auto"/>
            <w:vAlign w:val="center"/>
          </w:tcPr>
          <w:p>
            <w:r>
              <w:rPr>
                <w:rFonts w:hint="eastAsia"/>
              </w:rPr>
              <w:t>5、定期做好培训，定期检查员工服务质量</w:t>
            </w:r>
          </w:p>
        </w:tc>
      </w:tr>
      <w:tr>
        <w:tblPrEx>
          <w:tblLayout w:type="fixed"/>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single" w:color="auto" w:sz="8" w:space="0"/>
              <w:bottom w:val="nil"/>
              <w:right w:val="single" w:color="000000" w:sz="8" w:space="0"/>
            </w:tcBorders>
            <w:shd w:val="clear" w:color="auto" w:fill="auto"/>
            <w:vAlign w:val="center"/>
          </w:tcPr>
          <w:p>
            <w:r>
              <w:rPr>
                <w:rFonts w:hint="eastAsia"/>
              </w:rPr>
              <w:t>6、执行招标人布置的各项工作，检查落实情况。</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single" w:color="auto" w:sz="8" w:space="0"/>
              <w:bottom w:val="nil"/>
              <w:right w:val="single" w:color="000000" w:sz="8" w:space="0"/>
            </w:tcBorders>
            <w:shd w:val="clear" w:color="auto" w:fill="auto"/>
            <w:vAlign w:val="center"/>
          </w:tcPr>
          <w:p>
            <w:r>
              <w:rPr>
                <w:rFonts w:hint="eastAsia"/>
              </w:rPr>
              <w:t>7、加强医废、危废信息化收运工作，定期巡查，定期抽查</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single" w:color="auto" w:sz="8" w:space="0"/>
              <w:bottom w:val="single" w:color="auto" w:sz="8" w:space="0"/>
              <w:right w:val="single" w:color="000000" w:sz="8" w:space="0"/>
            </w:tcBorders>
            <w:shd w:val="clear" w:color="auto" w:fill="auto"/>
            <w:vAlign w:val="center"/>
          </w:tcPr>
          <w:p>
            <w:r>
              <w:rPr>
                <w:rFonts w:hint="eastAsia"/>
              </w:rPr>
              <w:t>8、加强院区外环境，生活垃圾分类工作的规范化、常态化</w:t>
            </w:r>
          </w:p>
        </w:tc>
      </w:tr>
      <w:tr>
        <w:tblPrEx>
          <w:tblLayout w:type="fixed"/>
          <w:tblCellMar>
            <w:top w:w="0" w:type="dxa"/>
            <w:left w:w="108" w:type="dxa"/>
            <w:bottom w:w="0" w:type="dxa"/>
            <w:right w:w="108" w:type="dxa"/>
          </w:tblCellMar>
        </w:tblPrEx>
        <w:trPr>
          <w:trHeight w:val="446" w:hRule="atLeast"/>
        </w:trPr>
        <w:tc>
          <w:tcPr>
            <w:tcW w:w="1009" w:type="dxa"/>
            <w:vMerge w:val="restart"/>
            <w:tcBorders>
              <w:top w:val="nil"/>
              <w:left w:val="single" w:color="auto" w:sz="8" w:space="0"/>
              <w:bottom w:val="single" w:color="auto" w:sz="8" w:space="0"/>
              <w:right w:val="single" w:color="auto" w:sz="8" w:space="0"/>
            </w:tcBorders>
            <w:shd w:val="clear" w:color="auto" w:fill="auto"/>
            <w:vAlign w:val="center"/>
          </w:tcPr>
          <w:p>
            <w:r>
              <w:rPr>
                <w:rFonts w:hint="eastAsia"/>
              </w:rPr>
              <w:t>3</w:t>
            </w:r>
          </w:p>
        </w:tc>
        <w:tc>
          <w:tcPr>
            <w:tcW w:w="1680" w:type="dxa"/>
            <w:vMerge w:val="restart"/>
            <w:tcBorders>
              <w:top w:val="nil"/>
              <w:left w:val="single" w:color="auto" w:sz="8" w:space="0"/>
              <w:bottom w:val="single" w:color="auto" w:sz="8" w:space="0"/>
              <w:right w:val="single" w:color="auto" w:sz="8" w:space="0"/>
            </w:tcBorders>
            <w:shd w:val="clear" w:color="auto" w:fill="auto"/>
            <w:vAlign w:val="center"/>
          </w:tcPr>
          <w:p>
            <w:r>
              <w:rPr>
                <w:rFonts w:hint="eastAsia"/>
              </w:rPr>
              <w:t>医废、危废收运</w:t>
            </w:r>
          </w:p>
        </w:tc>
        <w:tc>
          <w:tcPr>
            <w:tcW w:w="6170" w:type="dxa"/>
            <w:tcBorders>
              <w:top w:val="single" w:color="auto" w:sz="8" w:space="0"/>
              <w:left w:val="single" w:color="auto" w:sz="8" w:space="0"/>
              <w:bottom w:val="nil"/>
              <w:right w:val="single" w:color="000000" w:sz="8" w:space="0"/>
            </w:tcBorders>
            <w:shd w:val="clear" w:color="auto" w:fill="auto"/>
            <w:vAlign w:val="center"/>
          </w:tcPr>
          <w:p>
            <w:r>
              <w:rPr>
                <w:rFonts w:hint="eastAsia"/>
              </w:rPr>
              <w:t>1、熟练掌握医废信息化收运系统，规范操作，规范收运</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nil"/>
              <w:bottom w:val="nil"/>
              <w:right w:val="single" w:color="000000" w:sz="8" w:space="0"/>
            </w:tcBorders>
            <w:shd w:val="clear" w:color="auto" w:fill="auto"/>
            <w:vAlign w:val="center"/>
          </w:tcPr>
          <w:p>
            <w:r>
              <w:rPr>
                <w:rFonts w:hint="eastAsia"/>
              </w:rPr>
              <w:t>2、熟练掌握危废转运规范</w:t>
            </w:r>
          </w:p>
        </w:tc>
      </w:tr>
      <w:tr>
        <w:tblPrEx>
          <w:tblLayout w:type="fixed"/>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nil"/>
              <w:bottom w:val="nil"/>
              <w:right w:val="single" w:color="000000" w:sz="8" w:space="0"/>
            </w:tcBorders>
            <w:shd w:val="clear" w:color="auto" w:fill="auto"/>
            <w:vAlign w:val="center"/>
          </w:tcPr>
          <w:p>
            <w:r>
              <w:rPr>
                <w:rFonts w:hint="eastAsia"/>
              </w:rPr>
              <w:t>3、严格遵守医院相关规范，严格执行院感要求</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nil"/>
              <w:bottom w:val="nil"/>
              <w:right w:val="single" w:color="000000" w:sz="8" w:space="0"/>
            </w:tcBorders>
            <w:shd w:val="clear" w:color="auto" w:fill="auto"/>
            <w:vAlign w:val="center"/>
          </w:tcPr>
          <w:p>
            <w:r>
              <w:rPr>
                <w:rFonts w:hint="eastAsia"/>
              </w:rPr>
              <w:t>4、定期参加培训，熟知应急处置预案</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nil"/>
              <w:bottom w:val="nil"/>
              <w:right w:val="single" w:color="000000" w:sz="8" w:space="0"/>
            </w:tcBorders>
            <w:shd w:val="clear" w:color="auto" w:fill="auto"/>
            <w:vAlign w:val="center"/>
          </w:tcPr>
          <w:p>
            <w:r>
              <w:rPr>
                <w:rFonts w:hint="eastAsia"/>
              </w:rPr>
              <w:t>5、按规范做好转运交接手续</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nil"/>
              <w:bottom w:val="nil"/>
              <w:right w:val="single" w:color="000000" w:sz="8" w:space="0"/>
            </w:tcBorders>
            <w:shd w:val="clear" w:color="auto" w:fill="auto"/>
            <w:vAlign w:val="center"/>
          </w:tcPr>
          <w:p>
            <w:r>
              <w:rPr>
                <w:rFonts w:hint="eastAsia"/>
              </w:rPr>
              <w:t>6、发现问题及时上报</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single" w:color="auto" w:sz="8" w:space="0"/>
              <w:bottom w:val="single" w:color="auto" w:sz="8" w:space="0"/>
              <w:right w:val="single" w:color="000000" w:sz="8" w:space="0"/>
            </w:tcBorders>
            <w:shd w:val="clear" w:color="auto" w:fill="auto"/>
            <w:vAlign w:val="center"/>
          </w:tcPr>
          <w:p>
            <w:r>
              <w:rPr>
                <w:rFonts w:hint="eastAsia"/>
              </w:rPr>
              <w:t>7、定期做好自查和相关台账信息登记</w:t>
            </w:r>
          </w:p>
        </w:tc>
      </w:tr>
      <w:tr>
        <w:tblPrEx>
          <w:tblLayout w:type="fixed"/>
        </w:tblPrEx>
        <w:trPr>
          <w:trHeight w:val="446" w:hRule="atLeast"/>
        </w:trPr>
        <w:tc>
          <w:tcPr>
            <w:tcW w:w="1009" w:type="dxa"/>
            <w:vMerge w:val="restart"/>
            <w:tcBorders>
              <w:top w:val="nil"/>
              <w:left w:val="single" w:color="auto" w:sz="8" w:space="0"/>
              <w:bottom w:val="single" w:color="auto" w:sz="8" w:space="0"/>
              <w:right w:val="single" w:color="auto" w:sz="8" w:space="0"/>
            </w:tcBorders>
            <w:shd w:val="clear" w:color="auto" w:fill="auto"/>
            <w:vAlign w:val="center"/>
          </w:tcPr>
          <w:p>
            <w:r>
              <w:rPr>
                <w:rFonts w:hint="eastAsia"/>
              </w:rPr>
              <w:t>4</w:t>
            </w:r>
          </w:p>
        </w:tc>
        <w:tc>
          <w:tcPr>
            <w:tcW w:w="1680" w:type="dxa"/>
            <w:vMerge w:val="restart"/>
            <w:tcBorders>
              <w:top w:val="nil"/>
              <w:left w:val="single" w:color="auto" w:sz="8" w:space="0"/>
              <w:bottom w:val="single" w:color="auto" w:sz="8" w:space="0"/>
              <w:right w:val="single" w:color="auto" w:sz="8" w:space="0"/>
            </w:tcBorders>
            <w:shd w:val="clear" w:color="auto" w:fill="auto"/>
            <w:vAlign w:val="center"/>
          </w:tcPr>
          <w:p>
            <w:r>
              <w:rPr>
                <w:rFonts w:hint="eastAsia"/>
              </w:rPr>
              <w:t>手术室员工</w:t>
            </w:r>
          </w:p>
        </w:tc>
        <w:tc>
          <w:tcPr>
            <w:tcW w:w="6170" w:type="dxa"/>
            <w:tcBorders>
              <w:top w:val="single" w:color="auto" w:sz="8" w:space="0"/>
              <w:left w:val="nil"/>
              <w:bottom w:val="nil"/>
              <w:right w:val="single" w:color="000000" w:sz="8" w:space="0"/>
            </w:tcBorders>
            <w:shd w:val="clear" w:color="auto" w:fill="auto"/>
            <w:vAlign w:val="center"/>
          </w:tcPr>
          <w:p>
            <w:r>
              <w:rPr>
                <w:rFonts w:hint="eastAsia"/>
              </w:rPr>
              <w:t>1、熟悉手术室工作流程，严格遵守医院相关制度</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nil"/>
              <w:bottom w:val="nil"/>
              <w:right w:val="single" w:color="000000" w:sz="8" w:space="0"/>
            </w:tcBorders>
            <w:shd w:val="clear" w:color="auto" w:fill="auto"/>
            <w:vAlign w:val="center"/>
          </w:tcPr>
          <w:p>
            <w:r>
              <w:rPr>
                <w:rFonts w:hint="eastAsia"/>
              </w:rPr>
              <w:t>2、熟练掌握手术室各项工作</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nil"/>
              <w:bottom w:val="nil"/>
              <w:right w:val="single" w:color="000000" w:sz="8" w:space="0"/>
            </w:tcBorders>
            <w:shd w:val="clear" w:color="auto" w:fill="auto"/>
            <w:vAlign w:val="center"/>
          </w:tcPr>
          <w:p>
            <w:r>
              <w:rPr>
                <w:rFonts w:hint="eastAsia"/>
              </w:rPr>
              <w:t>3、手术室内需求服务第一时间响应</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nil"/>
              <w:bottom w:val="single" w:color="auto" w:sz="8" w:space="0"/>
              <w:right w:val="single" w:color="000000" w:sz="8" w:space="0"/>
            </w:tcBorders>
            <w:shd w:val="clear" w:color="auto" w:fill="auto"/>
            <w:vAlign w:val="center"/>
          </w:tcPr>
          <w:p>
            <w:r>
              <w:rPr>
                <w:rFonts w:hint="eastAsia"/>
              </w:rPr>
              <w:t>4、配合手术室工作峰值工作，协助手术室工作有序开展</w:t>
            </w:r>
          </w:p>
        </w:tc>
      </w:tr>
      <w:tr>
        <w:tblPrEx>
          <w:tblLayout w:type="fixed"/>
          <w:tblCellMar>
            <w:top w:w="0" w:type="dxa"/>
            <w:left w:w="108" w:type="dxa"/>
            <w:bottom w:w="0" w:type="dxa"/>
            <w:right w:w="108" w:type="dxa"/>
          </w:tblCellMar>
        </w:tblPrEx>
        <w:trPr>
          <w:trHeight w:val="446" w:hRule="atLeast"/>
        </w:trPr>
        <w:tc>
          <w:tcPr>
            <w:tcW w:w="1009" w:type="dxa"/>
            <w:vMerge w:val="restart"/>
            <w:tcBorders>
              <w:top w:val="nil"/>
              <w:left w:val="single" w:color="auto" w:sz="8" w:space="0"/>
              <w:bottom w:val="single" w:color="auto" w:sz="8" w:space="0"/>
              <w:right w:val="single" w:color="auto" w:sz="8" w:space="0"/>
            </w:tcBorders>
            <w:shd w:val="clear" w:color="auto" w:fill="auto"/>
            <w:vAlign w:val="center"/>
          </w:tcPr>
          <w:p>
            <w:r>
              <w:rPr>
                <w:rFonts w:hint="eastAsia"/>
              </w:rPr>
              <w:t>5</w:t>
            </w:r>
          </w:p>
        </w:tc>
        <w:tc>
          <w:tcPr>
            <w:tcW w:w="1680" w:type="dxa"/>
            <w:vMerge w:val="restart"/>
            <w:tcBorders>
              <w:top w:val="nil"/>
              <w:left w:val="single" w:color="auto" w:sz="8" w:space="0"/>
              <w:bottom w:val="single" w:color="auto" w:sz="8" w:space="0"/>
              <w:right w:val="single" w:color="auto" w:sz="8" w:space="0"/>
            </w:tcBorders>
            <w:shd w:val="clear" w:color="auto" w:fill="auto"/>
            <w:vAlign w:val="center"/>
          </w:tcPr>
          <w:p>
            <w:r>
              <w:rPr>
                <w:rFonts w:hint="eastAsia"/>
              </w:rPr>
              <w:t>检验科</w:t>
            </w:r>
          </w:p>
        </w:tc>
        <w:tc>
          <w:tcPr>
            <w:tcW w:w="6170" w:type="dxa"/>
            <w:tcBorders>
              <w:top w:val="single" w:color="auto" w:sz="8" w:space="0"/>
              <w:left w:val="nil"/>
              <w:bottom w:val="nil"/>
              <w:right w:val="single" w:color="000000" w:sz="8" w:space="0"/>
            </w:tcBorders>
            <w:shd w:val="clear" w:color="auto" w:fill="auto"/>
            <w:vAlign w:val="center"/>
          </w:tcPr>
          <w:p>
            <w:r>
              <w:rPr>
                <w:rFonts w:hint="eastAsia"/>
              </w:rPr>
              <w:t>1、具备符合要求的相关证书，如压力容器操作证、消毒证等</w:t>
            </w:r>
          </w:p>
        </w:tc>
      </w:tr>
      <w:tr>
        <w:tblPrEx>
          <w:tblLayout w:type="fixed"/>
        </w:tblPrEx>
        <w:trPr>
          <w:trHeight w:val="446" w:hRule="atLeast"/>
        </w:trPr>
        <w:tc>
          <w:tcPr>
            <w:tcW w:w="1009" w:type="dxa"/>
            <w:vMerge w:val="continue"/>
            <w:tcBorders>
              <w:top w:val="nil"/>
              <w:left w:val="single" w:color="auto" w:sz="8"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single" w:color="auto" w:sz="8" w:space="0"/>
              <w:bottom w:val="single" w:color="auto" w:sz="8" w:space="0"/>
              <w:right w:val="single" w:color="000000" w:sz="8" w:space="0"/>
            </w:tcBorders>
            <w:shd w:val="clear" w:color="auto" w:fill="auto"/>
            <w:vAlign w:val="center"/>
          </w:tcPr>
          <w:p>
            <w:r>
              <w:rPr>
                <w:rFonts w:hint="eastAsia"/>
              </w:rPr>
              <w:t>2、遵守医院各项制度，协助供应室人员工作</w:t>
            </w:r>
          </w:p>
        </w:tc>
      </w:tr>
      <w:tr>
        <w:tblPrEx>
          <w:tblLayout w:type="fixed"/>
          <w:tblCellMar>
            <w:top w:w="0" w:type="dxa"/>
            <w:left w:w="108" w:type="dxa"/>
            <w:bottom w:w="0" w:type="dxa"/>
            <w:right w:w="108" w:type="dxa"/>
          </w:tblCellMar>
        </w:tblPrEx>
        <w:trPr>
          <w:trHeight w:val="446" w:hRule="atLeast"/>
        </w:trPr>
        <w:tc>
          <w:tcPr>
            <w:tcW w:w="1009" w:type="dxa"/>
            <w:vMerge w:val="restart"/>
            <w:tcBorders>
              <w:top w:val="nil"/>
              <w:left w:val="single" w:color="auto" w:sz="8" w:space="0"/>
              <w:bottom w:val="single" w:color="auto" w:sz="8" w:space="0"/>
              <w:right w:val="single" w:color="auto" w:sz="8" w:space="0"/>
            </w:tcBorders>
            <w:shd w:val="clear" w:color="auto" w:fill="auto"/>
            <w:vAlign w:val="center"/>
          </w:tcPr>
          <w:p>
            <w:r>
              <w:rPr>
                <w:rFonts w:hint="eastAsia"/>
              </w:rPr>
              <w:t>6</w:t>
            </w:r>
          </w:p>
        </w:tc>
        <w:tc>
          <w:tcPr>
            <w:tcW w:w="1680" w:type="dxa"/>
            <w:vMerge w:val="restart"/>
            <w:tcBorders>
              <w:top w:val="nil"/>
              <w:left w:val="single" w:color="auto" w:sz="8" w:space="0"/>
              <w:bottom w:val="single" w:color="auto" w:sz="8" w:space="0"/>
              <w:right w:val="single" w:color="auto" w:sz="8" w:space="0"/>
            </w:tcBorders>
            <w:shd w:val="clear" w:color="auto" w:fill="auto"/>
            <w:vAlign w:val="center"/>
          </w:tcPr>
          <w:p>
            <w:r>
              <w:rPr>
                <w:rFonts w:hint="eastAsia"/>
              </w:rPr>
              <w:t>全院机动</w:t>
            </w:r>
          </w:p>
        </w:tc>
        <w:tc>
          <w:tcPr>
            <w:tcW w:w="6170" w:type="dxa"/>
            <w:tcBorders>
              <w:top w:val="single" w:color="auto" w:sz="8" w:space="0"/>
              <w:left w:val="nil"/>
              <w:bottom w:val="nil"/>
              <w:right w:val="single" w:color="000000" w:sz="8" w:space="0"/>
            </w:tcBorders>
            <w:shd w:val="clear" w:color="auto" w:fill="auto"/>
            <w:vAlign w:val="center"/>
          </w:tcPr>
          <w:p>
            <w:r>
              <w:rPr>
                <w:rFonts w:hint="eastAsia"/>
              </w:rPr>
              <w:t>1、遵守医院各项制度</w:t>
            </w:r>
          </w:p>
        </w:tc>
      </w:tr>
      <w:tr>
        <w:tblPrEx>
          <w:tblLayout w:type="fixed"/>
          <w:tblCellMar>
            <w:top w:w="0" w:type="dxa"/>
            <w:left w:w="108" w:type="dxa"/>
            <w:bottom w:w="0" w:type="dxa"/>
            <w:right w:w="108" w:type="dxa"/>
          </w:tblCellMar>
        </w:tblPrEx>
        <w:trPr>
          <w:trHeight w:val="872" w:hRule="atLeast"/>
        </w:trPr>
        <w:tc>
          <w:tcPr>
            <w:tcW w:w="1009" w:type="dxa"/>
            <w:vMerge w:val="continue"/>
            <w:tcBorders>
              <w:top w:val="nil"/>
              <w:left w:val="single" w:color="auto" w:sz="8" w:space="0"/>
              <w:bottom w:val="single" w:color="auto" w:sz="4" w:space="0"/>
              <w:right w:val="single" w:color="auto" w:sz="8" w:space="0"/>
            </w:tcBorders>
            <w:vAlign w:val="center"/>
          </w:tcPr>
          <w:p/>
        </w:tc>
        <w:tc>
          <w:tcPr>
            <w:tcW w:w="1680" w:type="dxa"/>
            <w:vMerge w:val="continue"/>
            <w:tcBorders>
              <w:top w:val="nil"/>
              <w:left w:val="single" w:color="auto" w:sz="8" w:space="0"/>
              <w:bottom w:val="single" w:color="auto" w:sz="4" w:space="0"/>
              <w:right w:val="single" w:color="auto" w:sz="8" w:space="0"/>
            </w:tcBorders>
            <w:vAlign w:val="center"/>
          </w:tcPr>
          <w:p/>
        </w:tc>
        <w:tc>
          <w:tcPr>
            <w:tcW w:w="6170" w:type="dxa"/>
            <w:tcBorders>
              <w:top w:val="nil"/>
              <w:left w:val="nil"/>
              <w:bottom w:val="single" w:color="auto" w:sz="4" w:space="0"/>
              <w:right w:val="single" w:color="000000" w:sz="8" w:space="0"/>
            </w:tcBorders>
            <w:shd w:val="clear" w:color="auto" w:fill="auto"/>
            <w:vAlign w:val="center"/>
          </w:tcPr>
          <w:p>
            <w:r>
              <w:rPr>
                <w:rFonts w:hint="eastAsia"/>
              </w:rPr>
              <w:t>2、作为机动岗位，需熟悉各工种工作流程，顶替特殊工种的人员应具备相关操作证书</w:t>
            </w:r>
          </w:p>
        </w:tc>
      </w:tr>
      <w:tr>
        <w:tblPrEx>
          <w:tblLayout w:type="fixed"/>
          <w:tblCellMar>
            <w:top w:w="0" w:type="dxa"/>
            <w:left w:w="108" w:type="dxa"/>
            <w:bottom w:w="0" w:type="dxa"/>
            <w:right w:w="108" w:type="dxa"/>
          </w:tblCellMar>
        </w:tblPrEx>
        <w:trPr>
          <w:trHeight w:val="446" w:hRule="atLeast"/>
        </w:trPr>
        <w:tc>
          <w:tcPr>
            <w:tcW w:w="1009" w:type="dxa"/>
            <w:vMerge w:val="restart"/>
            <w:tcBorders>
              <w:top w:val="single" w:color="auto" w:sz="4" w:space="0"/>
              <w:left w:val="single" w:color="auto" w:sz="4" w:space="0"/>
              <w:bottom w:val="single" w:color="auto" w:sz="8" w:space="0"/>
              <w:right w:val="single" w:color="auto" w:sz="8" w:space="0"/>
            </w:tcBorders>
            <w:shd w:val="clear" w:color="auto" w:fill="auto"/>
            <w:vAlign w:val="center"/>
          </w:tcPr>
          <w:p>
            <w:r>
              <w:rPr>
                <w:rFonts w:hint="eastAsia"/>
              </w:rPr>
              <w:t>7</w:t>
            </w:r>
          </w:p>
        </w:tc>
        <w:tc>
          <w:tcPr>
            <w:tcW w:w="1680" w:type="dxa"/>
            <w:vMerge w:val="restart"/>
            <w:tcBorders>
              <w:top w:val="single" w:color="auto" w:sz="4" w:space="0"/>
              <w:left w:val="single" w:color="auto" w:sz="8" w:space="0"/>
              <w:bottom w:val="single" w:color="auto" w:sz="8" w:space="0"/>
              <w:right w:val="single" w:color="auto" w:sz="8" w:space="0"/>
            </w:tcBorders>
            <w:shd w:val="clear" w:color="auto" w:fill="auto"/>
            <w:vAlign w:val="center"/>
          </w:tcPr>
          <w:p>
            <w:r>
              <w:rPr>
                <w:rFonts w:hint="eastAsia"/>
              </w:rPr>
              <w:t>专项保洁人员</w:t>
            </w:r>
          </w:p>
        </w:tc>
        <w:tc>
          <w:tcPr>
            <w:tcW w:w="6170" w:type="dxa"/>
            <w:tcBorders>
              <w:top w:val="single" w:color="auto" w:sz="4" w:space="0"/>
              <w:left w:val="nil"/>
              <w:bottom w:val="nil"/>
              <w:right w:val="single" w:color="auto" w:sz="4" w:space="0"/>
            </w:tcBorders>
            <w:shd w:val="clear" w:color="auto" w:fill="auto"/>
            <w:vAlign w:val="center"/>
          </w:tcPr>
          <w:p>
            <w:r>
              <w:rPr>
                <w:rFonts w:hint="eastAsia"/>
              </w:rPr>
              <w:t>1、遵守医院各项制度</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4"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nil"/>
              <w:bottom w:val="nil"/>
              <w:right w:val="single" w:color="auto" w:sz="4" w:space="0"/>
            </w:tcBorders>
            <w:shd w:val="clear" w:color="auto" w:fill="auto"/>
            <w:vAlign w:val="center"/>
          </w:tcPr>
          <w:p>
            <w:r>
              <w:rPr>
                <w:rFonts w:hint="eastAsia"/>
              </w:rPr>
              <w:t>2、熟练操作保洁各类设备</w:t>
            </w:r>
          </w:p>
        </w:tc>
      </w:tr>
      <w:tr>
        <w:tblPrEx>
          <w:tblLayout w:type="fixed"/>
        </w:tblPrEx>
        <w:trPr>
          <w:trHeight w:val="446" w:hRule="atLeast"/>
        </w:trPr>
        <w:tc>
          <w:tcPr>
            <w:tcW w:w="1009" w:type="dxa"/>
            <w:vMerge w:val="continue"/>
            <w:tcBorders>
              <w:top w:val="nil"/>
              <w:left w:val="single" w:color="auto" w:sz="4"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nil"/>
              <w:bottom w:val="nil"/>
              <w:right w:val="single" w:color="auto" w:sz="4" w:space="0"/>
            </w:tcBorders>
            <w:shd w:val="clear" w:color="auto" w:fill="auto"/>
            <w:vAlign w:val="center"/>
          </w:tcPr>
          <w:p>
            <w:r>
              <w:rPr>
                <w:rFonts w:hint="eastAsia"/>
              </w:rPr>
              <w:t>3、进行消杀专项培训，熟知个人防护</w:t>
            </w:r>
          </w:p>
        </w:tc>
      </w:tr>
      <w:tr>
        <w:tblPrEx>
          <w:tblLayout w:type="fixed"/>
          <w:tblCellMar>
            <w:top w:w="0" w:type="dxa"/>
            <w:left w:w="108" w:type="dxa"/>
            <w:bottom w:w="0" w:type="dxa"/>
            <w:right w:w="108" w:type="dxa"/>
          </w:tblCellMar>
        </w:tblPrEx>
        <w:trPr>
          <w:trHeight w:val="446" w:hRule="atLeast"/>
        </w:trPr>
        <w:tc>
          <w:tcPr>
            <w:tcW w:w="1009" w:type="dxa"/>
            <w:vMerge w:val="continue"/>
            <w:tcBorders>
              <w:top w:val="nil"/>
              <w:left w:val="single" w:color="auto" w:sz="4" w:space="0"/>
              <w:bottom w:val="single" w:color="auto" w:sz="8" w:space="0"/>
              <w:right w:val="single" w:color="auto" w:sz="8" w:space="0"/>
            </w:tcBorders>
            <w:vAlign w:val="center"/>
          </w:tcPr>
          <w:p/>
        </w:tc>
        <w:tc>
          <w:tcPr>
            <w:tcW w:w="1680" w:type="dxa"/>
            <w:vMerge w:val="continue"/>
            <w:tcBorders>
              <w:top w:val="nil"/>
              <w:left w:val="single" w:color="auto" w:sz="8" w:space="0"/>
              <w:bottom w:val="single" w:color="auto" w:sz="8" w:space="0"/>
              <w:right w:val="single" w:color="auto" w:sz="8" w:space="0"/>
            </w:tcBorders>
            <w:vAlign w:val="center"/>
          </w:tcPr>
          <w:p/>
        </w:tc>
        <w:tc>
          <w:tcPr>
            <w:tcW w:w="6170" w:type="dxa"/>
            <w:tcBorders>
              <w:top w:val="nil"/>
              <w:left w:val="nil"/>
              <w:bottom w:val="nil"/>
              <w:right w:val="single" w:color="auto" w:sz="4" w:space="0"/>
            </w:tcBorders>
            <w:shd w:val="clear" w:color="auto" w:fill="auto"/>
            <w:vAlign w:val="center"/>
          </w:tcPr>
          <w:p>
            <w:r>
              <w:rPr>
                <w:rFonts w:hint="eastAsia"/>
              </w:rPr>
              <w:t>4、投标人须持有高工作业证、石材养护证</w:t>
            </w:r>
          </w:p>
        </w:tc>
      </w:tr>
      <w:tr>
        <w:tblPrEx>
          <w:tblLayout w:type="fixed"/>
          <w:tblCellMar>
            <w:top w:w="0" w:type="dxa"/>
            <w:left w:w="108" w:type="dxa"/>
            <w:bottom w:w="0" w:type="dxa"/>
            <w:right w:w="108" w:type="dxa"/>
          </w:tblCellMar>
        </w:tblPrEx>
        <w:trPr>
          <w:trHeight w:val="456" w:hRule="atLeast"/>
        </w:trPr>
        <w:tc>
          <w:tcPr>
            <w:tcW w:w="1009" w:type="dxa"/>
            <w:vMerge w:val="continue"/>
            <w:tcBorders>
              <w:top w:val="nil"/>
              <w:left w:val="single" w:color="auto" w:sz="4" w:space="0"/>
              <w:bottom w:val="single" w:color="auto" w:sz="4" w:space="0"/>
              <w:right w:val="single" w:color="auto" w:sz="8" w:space="0"/>
            </w:tcBorders>
            <w:vAlign w:val="center"/>
          </w:tcPr>
          <w:p/>
        </w:tc>
        <w:tc>
          <w:tcPr>
            <w:tcW w:w="1680" w:type="dxa"/>
            <w:vMerge w:val="continue"/>
            <w:tcBorders>
              <w:top w:val="nil"/>
              <w:left w:val="single" w:color="auto" w:sz="8" w:space="0"/>
              <w:bottom w:val="single" w:color="auto" w:sz="4" w:space="0"/>
              <w:right w:val="single" w:color="auto" w:sz="8" w:space="0"/>
            </w:tcBorders>
            <w:vAlign w:val="center"/>
          </w:tcPr>
          <w:p/>
        </w:tc>
        <w:tc>
          <w:tcPr>
            <w:tcW w:w="6170" w:type="dxa"/>
            <w:tcBorders>
              <w:top w:val="nil"/>
              <w:left w:val="nil"/>
              <w:bottom w:val="single" w:color="auto" w:sz="4" w:space="0"/>
              <w:right w:val="single" w:color="auto" w:sz="4" w:space="0"/>
            </w:tcBorders>
            <w:shd w:val="clear" w:color="auto" w:fill="auto"/>
            <w:vAlign w:val="center"/>
          </w:tcPr>
          <w:p>
            <w:r>
              <w:rPr>
                <w:rFonts w:hint="eastAsia"/>
              </w:rPr>
              <w:t>5、熟知各项应急预案</w:t>
            </w:r>
          </w:p>
        </w:tc>
      </w:tr>
      <w:tr>
        <w:tblPrEx>
          <w:tblLayout w:type="fixed"/>
          <w:tblCellMar>
            <w:top w:w="0" w:type="dxa"/>
            <w:left w:w="108" w:type="dxa"/>
            <w:bottom w:w="0" w:type="dxa"/>
            <w:right w:w="108" w:type="dxa"/>
          </w:tblCellMar>
        </w:tblPrEx>
        <w:trPr>
          <w:trHeight w:val="456" w:hRule="atLeast"/>
        </w:trPr>
        <w:tc>
          <w:tcPr>
            <w:tcW w:w="1009" w:type="dxa"/>
            <w:vMerge w:val="restart"/>
            <w:tcBorders>
              <w:top w:val="single" w:color="auto" w:sz="4" w:space="0"/>
              <w:left w:val="single" w:color="auto" w:sz="4" w:space="0"/>
              <w:right w:val="single" w:color="auto" w:sz="8" w:space="0"/>
            </w:tcBorders>
            <w:vAlign w:val="center"/>
          </w:tcPr>
          <w:p>
            <w:r>
              <w:rPr>
                <w:rFonts w:hint="eastAsia"/>
              </w:rPr>
              <w:t>8</w:t>
            </w:r>
          </w:p>
        </w:tc>
        <w:tc>
          <w:tcPr>
            <w:tcW w:w="1680" w:type="dxa"/>
            <w:vMerge w:val="restart"/>
            <w:tcBorders>
              <w:top w:val="single" w:color="auto" w:sz="4" w:space="0"/>
              <w:left w:val="single" w:color="auto" w:sz="8" w:space="0"/>
              <w:right w:val="single" w:color="auto" w:sz="8" w:space="0"/>
            </w:tcBorders>
            <w:vAlign w:val="center"/>
          </w:tcPr>
          <w:p>
            <w:r>
              <w:rPr>
                <w:rFonts w:hint="eastAsia"/>
              </w:rPr>
              <w:t>总机话务</w:t>
            </w:r>
          </w:p>
        </w:tc>
        <w:tc>
          <w:tcPr>
            <w:tcW w:w="6170" w:type="dxa"/>
            <w:tcBorders>
              <w:top w:val="single" w:color="auto" w:sz="4" w:space="0"/>
              <w:left w:val="nil"/>
              <w:bottom w:val="nil"/>
              <w:right w:val="single" w:color="auto" w:sz="4" w:space="0"/>
            </w:tcBorders>
            <w:shd w:val="clear" w:color="auto" w:fill="auto"/>
            <w:vAlign w:val="center"/>
          </w:tcPr>
          <w:p>
            <w:pPr>
              <w:rPr>
                <w:color w:val="000000"/>
                <w:kern w:val="0"/>
              </w:rPr>
            </w:pPr>
            <w:r>
              <w:rPr>
                <w:rFonts w:hint="eastAsia"/>
                <w:color w:val="000000"/>
                <w:kern w:val="0"/>
              </w:rPr>
              <w:t>1、</w:t>
            </w:r>
            <w:r>
              <w:rPr>
                <w:rFonts w:hint="eastAsia"/>
              </w:rPr>
              <w:t>严格遵守职业道德，保守秘密，不得外传通话内容；</w:t>
            </w:r>
          </w:p>
        </w:tc>
      </w:tr>
      <w:tr>
        <w:tblPrEx>
          <w:tblLayout w:type="fixed"/>
          <w:tblCellMar>
            <w:top w:w="0" w:type="dxa"/>
            <w:left w:w="108" w:type="dxa"/>
            <w:bottom w:w="0" w:type="dxa"/>
            <w:right w:w="108" w:type="dxa"/>
          </w:tblCellMar>
        </w:tblPrEx>
        <w:trPr>
          <w:trHeight w:val="456" w:hRule="atLeast"/>
        </w:trPr>
        <w:tc>
          <w:tcPr>
            <w:tcW w:w="1009" w:type="dxa"/>
            <w:vMerge w:val="continue"/>
            <w:tcBorders>
              <w:left w:val="single" w:color="auto" w:sz="4" w:space="0"/>
              <w:right w:val="single" w:color="auto" w:sz="8" w:space="0"/>
            </w:tcBorders>
            <w:vAlign w:val="center"/>
          </w:tcPr>
          <w:p/>
        </w:tc>
        <w:tc>
          <w:tcPr>
            <w:tcW w:w="1680" w:type="dxa"/>
            <w:vMerge w:val="continue"/>
            <w:tcBorders>
              <w:left w:val="single" w:color="auto" w:sz="8" w:space="0"/>
              <w:right w:val="single" w:color="auto" w:sz="8" w:space="0"/>
            </w:tcBorders>
            <w:vAlign w:val="center"/>
          </w:tcPr>
          <w:p/>
        </w:tc>
        <w:tc>
          <w:tcPr>
            <w:tcW w:w="6170" w:type="dxa"/>
            <w:tcBorders>
              <w:top w:val="nil"/>
              <w:left w:val="nil"/>
              <w:bottom w:val="nil"/>
              <w:right w:val="single" w:color="auto" w:sz="4" w:space="0"/>
            </w:tcBorders>
            <w:shd w:val="clear" w:color="auto" w:fill="auto"/>
            <w:vAlign w:val="center"/>
          </w:tcPr>
          <w:p>
            <w:pPr>
              <w:rPr>
                <w:color w:val="000000"/>
                <w:kern w:val="0"/>
              </w:rPr>
            </w:pPr>
            <w:r>
              <w:rPr>
                <w:rFonts w:hint="eastAsia"/>
                <w:color w:val="000000"/>
                <w:kern w:val="0"/>
              </w:rPr>
              <w:t>2、</w:t>
            </w:r>
            <w:r>
              <w:rPr>
                <w:rFonts w:hint="eastAsia"/>
              </w:rPr>
              <w:t>不得利用工作之便，在机房内借打外线电话；</w:t>
            </w:r>
          </w:p>
        </w:tc>
      </w:tr>
      <w:tr>
        <w:tblPrEx>
          <w:tblLayout w:type="fixed"/>
        </w:tblPrEx>
        <w:trPr>
          <w:trHeight w:val="456" w:hRule="atLeast"/>
        </w:trPr>
        <w:tc>
          <w:tcPr>
            <w:tcW w:w="1009" w:type="dxa"/>
            <w:vMerge w:val="continue"/>
            <w:tcBorders>
              <w:left w:val="single" w:color="auto" w:sz="4" w:space="0"/>
              <w:right w:val="single" w:color="auto" w:sz="8" w:space="0"/>
            </w:tcBorders>
            <w:vAlign w:val="center"/>
          </w:tcPr>
          <w:p/>
        </w:tc>
        <w:tc>
          <w:tcPr>
            <w:tcW w:w="1680" w:type="dxa"/>
            <w:vMerge w:val="continue"/>
            <w:tcBorders>
              <w:left w:val="single" w:color="auto" w:sz="8" w:space="0"/>
              <w:right w:val="single" w:color="auto" w:sz="8" w:space="0"/>
            </w:tcBorders>
            <w:vAlign w:val="center"/>
          </w:tcPr>
          <w:p/>
        </w:tc>
        <w:tc>
          <w:tcPr>
            <w:tcW w:w="6170" w:type="dxa"/>
            <w:tcBorders>
              <w:top w:val="nil"/>
              <w:left w:val="nil"/>
              <w:bottom w:val="nil"/>
              <w:right w:val="single" w:color="auto" w:sz="4" w:space="0"/>
            </w:tcBorders>
            <w:shd w:val="clear" w:color="auto" w:fill="auto"/>
            <w:vAlign w:val="center"/>
          </w:tcPr>
          <w:p>
            <w:pPr>
              <w:rPr>
                <w:color w:val="000000"/>
                <w:kern w:val="0"/>
              </w:rPr>
            </w:pPr>
            <w:r>
              <w:rPr>
                <w:rFonts w:hint="eastAsia"/>
                <w:color w:val="000000"/>
                <w:kern w:val="0"/>
              </w:rPr>
              <w:t>3、</w:t>
            </w:r>
            <w:r>
              <w:rPr>
                <w:rFonts w:hint="eastAsia"/>
              </w:rPr>
              <w:t>严格交接班制度，交班前做好当班工作记录；</w:t>
            </w:r>
          </w:p>
        </w:tc>
      </w:tr>
      <w:tr>
        <w:tblPrEx>
          <w:tblLayout w:type="fixed"/>
          <w:tblCellMar>
            <w:top w:w="0" w:type="dxa"/>
            <w:left w:w="108" w:type="dxa"/>
            <w:bottom w:w="0" w:type="dxa"/>
            <w:right w:w="108" w:type="dxa"/>
          </w:tblCellMar>
        </w:tblPrEx>
        <w:trPr>
          <w:trHeight w:val="456" w:hRule="atLeast"/>
        </w:trPr>
        <w:tc>
          <w:tcPr>
            <w:tcW w:w="1009" w:type="dxa"/>
            <w:vMerge w:val="continue"/>
            <w:tcBorders>
              <w:left w:val="single" w:color="auto" w:sz="4" w:space="0"/>
              <w:right w:val="single" w:color="auto" w:sz="8" w:space="0"/>
            </w:tcBorders>
            <w:vAlign w:val="center"/>
          </w:tcPr>
          <w:p/>
        </w:tc>
        <w:tc>
          <w:tcPr>
            <w:tcW w:w="1680" w:type="dxa"/>
            <w:vMerge w:val="continue"/>
            <w:tcBorders>
              <w:left w:val="single" w:color="auto" w:sz="8" w:space="0"/>
              <w:right w:val="single" w:color="auto" w:sz="8" w:space="0"/>
            </w:tcBorders>
            <w:vAlign w:val="center"/>
          </w:tcPr>
          <w:p/>
        </w:tc>
        <w:tc>
          <w:tcPr>
            <w:tcW w:w="6170" w:type="dxa"/>
            <w:tcBorders>
              <w:top w:val="nil"/>
              <w:left w:val="nil"/>
              <w:bottom w:val="nil"/>
              <w:right w:val="single" w:color="auto" w:sz="4" w:space="0"/>
            </w:tcBorders>
            <w:shd w:val="clear" w:color="auto" w:fill="auto"/>
            <w:vAlign w:val="center"/>
          </w:tcPr>
          <w:p>
            <w:pPr>
              <w:rPr>
                <w:color w:val="000000"/>
                <w:kern w:val="0"/>
              </w:rPr>
            </w:pPr>
            <w:r>
              <w:rPr>
                <w:rFonts w:hint="eastAsia"/>
                <w:color w:val="000000"/>
                <w:kern w:val="0"/>
              </w:rPr>
              <w:t>4、</w:t>
            </w:r>
            <w:r>
              <w:rPr>
                <w:rFonts w:hint="eastAsia"/>
              </w:rPr>
              <w:t>当班动作快且准，出现信号要快速接通，防止差错；</w:t>
            </w:r>
          </w:p>
        </w:tc>
      </w:tr>
      <w:tr>
        <w:tblPrEx>
          <w:tblLayout w:type="fixed"/>
          <w:tblCellMar>
            <w:top w:w="0" w:type="dxa"/>
            <w:left w:w="108" w:type="dxa"/>
            <w:bottom w:w="0" w:type="dxa"/>
            <w:right w:w="108" w:type="dxa"/>
          </w:tblCellMar>
        </w:tblPrEx>
        <w:trPr>
          <w:trHeight w:val="456" w:hRule="atLeast"/>
        </w:trPr>
        <w:tc>
          <w:tcPr>
            <w:tcW w:w="1009" w:type="dxa"/>
            <w:vMerge w:val="continue"/>
            <w:tcBorders>
              <w:left w:val="single" w:color="auto" w:sz="4" w:space="0"/>
              <w:right w:val="single" w:color="auto" w:sz="8" w:space="0"/>
            </w:tcBorders>
            <w:vAlign w:val="center"/>
          </w:tcPr>
          <w:p/>
        </w:tc>
        <w:tc>
          <w:tcPr>
            <w:tcW w:w="1680" w:type="dxa"/>
            <w:vMerge w:val="continue"/>
            <w:tcBorders>
              <w:left w:val="single" w:color="auto" w:sz="8" w:space="0"/>
              <w:right w:val="single" w:color="auto" w:sz="8" w:space="0"/>
            </w:tcBorders>
            <w:vAlign w:val="center"/>
          </w:tcPr>
          <w:p/>
        </w:tc>
        <w:tc>
          <w:tcPr>
            <w:tcW w:w="6170" w:type="dxa"/>
            <w:tcBorders>
              <w:top w:val="nil"/>
              <w:left w:val="nil"/>
              <w:bottom w:val="nil"/>
              <w:right w:val="single" w:color="auto" w:sz="4" w:space="0"/>
            </w:tcBorders>
            <w:shd w:val="clear" w:color="auto" w:fill="auto"/>
            <w:vAlign w:val="center"/>
          </w:tcPr>
          <w:p>
            <w:pPr>
              <w:rPr>
                <w:color w:val="000000"/>
                <w:kern w:val="0"/>
              </w:rPr>
            </w:pPr>
            <w:r>
              <w:rPr>
                <w:rFonts w:hint="eastAsia"/>
                <w:color w:val="000000"/>
                <w:kern w:val="0"/>
              </w:rPr>
              <w:t>5、</w:t>
            </w:r>
            <w:r>
              <w:rPr>
                <w:rFonts w:hint="eastAsia"/>
              </w:rPr>
              <w:t>接听电话态度和蔼热情，声音悦耳动听，用语文明有礼貌；</w:t>
            </w:r>
          </w:p>
        </w:tc>
      </w:tr>
      <w:tr>
        <w:tblPrEx>
          <w:tblLayout w:type="fixed"/>
          <w:tblCellMar>
            <w:top w:w="0" w:type="dxa"/>
            <w:left w:w="108" w:type="dxa"/>
            <w:bottom w:w="0" w:type="dxa"/>
            <w:right w:w="108" w:type="dxa"/>
          </w:tblCellMar>
        </w:tblPrEx>
        <w:trPr>
          <w:trHeight w:val="456" w:hRule="atLeast"/>
        </w:trPr>
        <w:tc>
          <w:tcPr>
            <w:tcW w:w="1009" w:type="dxa"/>
            <w:vMerge w:val="continue"/>
            <w:tcBorders>
              <w:left w:val="single" w:color="auto" w:sz="4" w:space="0"/>
              <w:right w:val="single" w:color="auto" w:sz="8" w:space="0"/>
            </w:tcBorders>
            <w:vAlign w:val="center"/>
          </w:tcPr>
          <w:p/>
        </w:tc>
        <w:tc>
          <w:tcPr>
            <w:tcW w:w="1680" w:type="dxa"/>
            <w:vMerge w:val="continue"/>
            <w:tcBorders>
              <w:left w:val="single" w:color="auto" w:sz="8" w:space="0"/>
              <w:right w:val="single" w:color="auto" w:sz="8" w:space="0"/>
            </w:tcBorders>
            <w:vAlign w:val="center"/>
          </w:tcPr>
          <w:p/>
        </w:tc>
        <w:tc>
          <w:tcPr>
            <w:tcW w:w="6170" w:type="dxa"/>
            <w:tcBorders>
              <w:top w:val="nil"/>
              <w:left w:val="nil"/>
              <w:bottom w:val="nil"/>
              <w:right w:val="single" w:color="auto" w:sz="4" w:space="0"/>
            </w:tcBorders>
            <w:shd w:val="clear" w:color="auto" w:fill="auto"/>
            <w:vAlign w:val="center"/>
          </w:tcPr>
          <w:p>
            <w:pPr>
              <w:rPr>
                <w:color w:val="000000"/>
                <w:kern w:val="0"/>
              </w:rPr>
            </w:pPr>
            <w:r>
              <w:rPr>
                <w:rFonts w:hint="eastAsia"/>
                <w:color w:val="000000"/>
                <w:kern w:val="0"/>
              </w:rPr>
              <w:t>6、</w:t>
            </w:r>
            <w:r>
              <w:rPr>
                <w:rFonts w:hint="eastAsia"/>
              </w:rPr>
              <w:t>爱护设备，保证对内、对外通话畅通，发生故障及时报告。</w:t>
            </w:r>
          </w:p>
        </w:tc>
      </w:tr>
      <w:tr>
        <w:tblPrEx>
          <w:tblLayout w:type="fixed"/>
          <w:tblCellMar>
            <w:top w:w="0" w:type="dxa"/>
            <w:left w:w="108" w:type="dxa"/>
            <w:bottom w:w="0" w:type="dxa"/>
            <w:right w:w="108" w:type="dxa"/>
          </w:tblCellMar>
        </w:tblPrEx>
        <w:trPr>
          <w:trHeight w:val="456" w:hRule="atLeast"/>
        </w:trPr>
        <w:tc>
          <w:tcPr>
            <w:tcW w:w="1009" w:type="dxa"/>
            <w:vMerge w:val="continue"/>
            <w:tcBorders>
              <w:left w:val="single" w:color="auto" w:sz="4" w:space="0"/>
              <w:bottom w:val="single" w:color="auto" w:sz="4" w:space="0"/>
              <w:right w:val="single" w:color="auto" w:sz="8" w:space="0"/>
            </w:tcBorders>
            <w:vAlign w:val="center"/>
          </w:tcPr>
          <w:p/>
        </w:tc>
        <w:tc>
          <w:tcPr>
            <w:tcW w:w="1680" w:type="dxa"/>
            <w:vMerge w:val="continue"/>
            <w:tcBorders>
              <w:left w:val="single" w:color="auto" w:sz="8" w:space="0"/>
              <w:bottom w:val="single" w:color="auto" w:sz="4" w:space="0"/>
              <w:right w:val="single" w:color="auto" w:sz="8" w:space="0"/>
            </w:tcBorders>
            <w:vAlign w:val="center"/>
          </w:tcPr>
          <w:p/>
        </w:tc>
        <w:tc>
          <w:tcPr>
            <w:tcW w:w="6170" w:type="dxa"/>
            <w:tcBorders>
              <w:top w:val="nil"/>
              <w:left w:val="nil"/>
              <w:bottom w:val="single" w:color="auto" w:sz="4" w:space="0"/>
              <w:right w:val="single" w:color="auto" w:sz="4" w:space="0"/>
            </w:tcBorders>
            <w:shd w:val="clear" w:color="auto" w:fill="auto"/>
            <w:vAlign w:val="center"/>
          </w:tcPr>
          <w:p>
            <w:pPr>
              <w:rPr>
                <w:color w:val="000000"/>
                <w:kern w:val="0"/>
              </w:rPr>
            </w:pPr>
            <w:r>
              <w:rPr>
                <w:rFonts w:hint="eastAsia"/>
                <w:color w:val="000000"/>
                <w:kern w:val="0"/>
              </w:rPr>
              <w:t>7、</w:t>
            </w:r>
            <w:r>
              <w:rPr>
                <w:rFonts w:hint="eastAsia"/>
              </w:rPr>
              <w:t>未经医院领导许可，不得擅自拆装电话。</w:t>
            </w:r>
          </w:p>
        </w:tc>
      </w:tr>
      <w:tr>
        <w:tblPrEx>
          <w:tblLayout w:type="fixed"/>
        </w:tblPrEx>
        <w:trPr>
          <w:trHeight w:val="456" w:hRule="atLeast"/>
        </w:trPr>
        <w:tc>
          <w:tcPr>
            <w:tcW w:w="1009" w:type="dxa"/>
            <w:vMerge w:val="restart"/>
            <w:tcBorders>
              <w:top w:val="single" w:color="auto" w:sz="4" w:space="0"/>
              <w:left w:val="single" w:color="auto" w:sz="4" w:space="0"/>
              <w:right w:val="single" w:color="auto" w:sz="8" w:space="0"/>
            </w:tcBorders>
            <w:vAlign w:val="center"/>
          </w:tcPr>
          <w:p>
            <w:r>
              <w:rPr>
                <w:rFonts w:hint="eastAsia"/>
              </w:rPr>
              <w:t>9</w:t>
            </w:r>
          </w:p>
        </w:tc>
        <w:tc>
          <w:tcPr>
            <w:tcW w:w="1680" w:type="dxa"/>
            <w:vMerge w:val="restart"/>
            <w:tcBorders>
              <w:top w:val="single" w:color="auto" w:sz="4" w:space="0"/>
              <w:left w:val="single" w:color="auto" w:sz="8" w:space="0"/>
              <w:right w:val="single" w:color="auto" w:sz="8" w:space="0"/>
            </w:tcBorders>
            <w:vAlign w:val="center"/>
          </w:tcPr>
          <w:p>
            <w:r>
              <w:rPr>
                <w:rFonts w:hint="eastAsia"/>
              </w:rPr>
              <w:t>被服管理</w:t>
            </w:r>
          </w:p>
        </w:tc>
        <w:tc>
          <w:tcPr>
            <w:tcW w:w="6170" w:type="dxa"/>
            <w:tcBorders>
              <w:top w:val="single" w:color="auto" w:sz="4" w:space="0"/>
              <w:left w:val="nil"/>
              <w:bottom w:val="nil"/>
              <w:right w:val="single" w:color="auto" w:sz="4" w:space="0"/>
            </w:tcBorders>
            <w:shd w:val="clear" w:color="auto" w:fill="auto"/>
            <w:vAlign w:val="center"/>
          </w:tcPr>
          <w:p>
            <w:pPr>
              <w:rPr>
                <w:rFonts w:ascii="宋体" w:hAnsi="宋体" w:cs="宋体"/>
                <w:color w:val="000000"/>
                <w:kern w:val="0"/>
              </w:rPr>
            </w:pPr>
            <w:r>
              <w:rPr>
                <w:rFonts w:hint="eastAsia" w:ascii="宋体" w:hAnsi="宋体" w:cs="宋体"/>
                <w:color w:val="000000"/>
                <w:kern w:val="0"/>
              </w:rPr>
              <w:t>1、</w:t>
            </w:r>
            <w:r>
              <w:t>做好</w:t>
            </w:r>
            <w:r>
              <w:rPr>
                <w:rFonts w:hint="eastAsia"/>
              </w:rPr>
              <w:t>被服库房</w:t>
            </w:r>
            <w:r>
              <w:t>现场卫生清洁工作</w:t>
            </w:r>
          </w:p>
        </w:tc>
      </w:tr>
      <w:tr>
        <w:tblPrEx>
          <w:tblLayout w:type="fixed"/>
          <w:tblCellMar>
            <w:top w:w="0" w:type="dxa"/>
            <w:left w:w="108" w:type="dxa"/>
            <w:bottom w:w="0" w:type="dxa"/>
            <w:right w:w="108" w:type="dxa"/>
          </w:tblCellMar>
        </w:tblPrEx>
        <w:trPr>
          <w:trHeight w:val="456" w:hRule="atLeast"/>
        </w:trPr>
        <w:tc>
          <w:tcPr>
            <w:tcW w:w="1009" w:type="dxa"/>
            <w:vMerge w:val="continue"/>
            <w:tcBorders>
              <w:left w:val="single" w:color="auto" w:sz="4" w:space="0"/>
              <w:right w:val="single" w:color="auto" w:sz="8" w:space="0"/>
            </w:tcBorders>
            <w:vAlign w:val="center"/>
          </w:tcPr>
          <w:p/>
        </w:tc>
        <w:tc>
          <w:tcPr>
            <w:tcW w:w="1680" w:type="dxa"/>
            <w:vMerge w:val="continue"/>
            <w:tcBorders>
              <w:left w:val="single" w:color="auto" w:sz="8" w:space="0"/>
              <w:right w:val="single" w:color="auto" w:sz="8" w:space="0"/>
            </w:tcBorders>
            <w:vAlign w:val="center"/>
          </w:tcPr>
          <w:p/>
        </w:tc>
        <w:tc>
          <w:tcPr>
            <w:tcW w:w="6170" w:type="dxa"/>
            <w:tcBorders>
              <w:top w:val="nil"/>
              <w:left w:val="nil"/>
              <w:bottom w:val="nil"/>
              <w:right w:val="single" w:color="auto" w:sz="4" w:space="0"/>
            </w:tcBorders>
            <w:shd w:val="clear" w:color="auto" w:fill="auto"/>
            <w:vAlign w:val="center"/>
          </w:tcPr>
          <w:p>
            <w:pPr>
              <w:rPr>
                <w:rFonts w:ascii="宋体" w:hAnsi="宋体" w:cs="宋体"/>
                <w:color w:val="000000"/>
                <w:kern w:val="0"/>
              </w:rPr>
            </w:pPr>
            <w:r>
              <w:rPr>
                <w:rFonts w:hint="eastAsia" w:ascii="宋体" w:hAnsi="宋体" w:cs="宋体"/>
                <w:color w:val="000000"/>
                <w:kern w:val="0"/>
              </w:rPr>
              <w:t>2、</w:t>
            </w:r>
            <w:r>
              <w:t>执行被服收送规程</w:t>
            </w:r>
          </w:p>
        </w:tc>
      </w:tr>
      <w:tr>
        <w:tblPrEx>
          <w:tblLayout w:type="fixed"/>
          <w:tblCellMar>
            <w:top w:w="0" w:type="dxa"/>
            <w:left w:w="108" w:type="dxa"/>
            <w:bottom w:w="0" w:type="dxa"/>
            <w:right w:w="108" w:type="dxa"/>
          </w:tblCellMar>
        </w:tblPrEx>
        <w:trPr>
          <w:trHeight w:val="456" w:hRule="atLeast"/>
        </w:trPr>
        <w:tc>
          <w:tcPr>
            <w:tcW w:w="1009" w:type="dxa"/>
            <w:vMerge w:val="continue"/>
            <w:tcBorders>
              <w:left w:val="single" w:color="auto" w:sz="4" w:space="0"/>
              <w:right w:val="single" w:color="auto" w:sz="8" w:space="0"/>
            </w:tcBorders>
            <w:vAlign w:val="center"/>
          </w:tcPr>
          <w:p/>
        </w:tc>
        <w:tc>
          <w:tcPr>
            <w:tcW w:w="1680" w:type="dxa"/>
            <w:vMerge w:val="continue"/>
            <w:tcBorders>
              <w:left w:val="single" w:color="auto" w:sz="8" w:space="0"/>
              <w:right w:val="single" w:color="auto" w:sz="8" w:space="0"/>
            </w:tcBorders>
            <w:vAlign w:val="center"/>
          </w:tcPr>
          <w:p/>
        </w:tc>
        <w:tc>
          <w:tcPr>
            <w:tcW w:w="6170" w:type="dxa"/>
            <w:tcBorders>
              <w:top w:val="nil"/>
              <w:left w:val="nil"/>
              <w:bottom w:val="nil"/>
              <w:right w:val="single" w:color="auto" w:sz="4" w:space="0"/>
            </w:tcBorders>
            <w:shd w:val="clear" w:color="auto" w:fill="auto"/>
            <w:vAlign w:val="center"/>
          </w:tcPr>
          <w:p>
            <w:pPr>
              <w:rPr>
                <w:rFonts w:ascii="宋体" w:hAnsi="宋体" w:cs="宋体"/>
                <w:color w:val="000000"/>
                <w:kern w:val="0"/>
              </w:rPr>
            </w:pPr>
            <w:r>
              <w:rPr>
                <w:rFonts w:hint="eastAsia" w:ascii="宋体" w:hAnsi="宋体" w:cs="宋体"/>
                <w:color w:val="000000"/>
                <w:kern w:val="0"/>
              </w:rPr>
              <w:t>3、</w:t>
            </w:r>
            <w:r>
              <w:t>执行布草清洁、污物分离制度</w:t>
            </w:r>
            <w:r>
              <w:rPr>
                <w:rFonts w:hint="eastAsia"/>
              </w:rPr>
              <w:t>，</w:t>
            </w:r>
            <w:r>
              <w:t>避免二次污染</w:t>
            </w:r>
            <w:r>
              <w:rPr>
                <w:rFonts w:hint="eastAsia"/>
              </w:rPr>
              <w:t>；</w:t>
            </w:r>
          </w:p>
        </w:tc>
      </w:tr>
      <w:tr>
        <w:tblPrEx>
          <w:tblLayout w:type="fixed"/>
          <w:tblCellMar>
            <w:top w:w="0" w:type="dxa"/>
            <w:left w:w="108" w:type="dxa"/>
            <w:bottom w:w="0" w:type="dxa"/>
            <w:right w:w="108" w:type="dxa"/>
          </w:tblCellMar>
        </w:tblPrEx>
        <w:trPr>
          <w:trHeight w:val="456" w:hRule="atLeast"/>
        </w:trPr>
        <w:tc>
          <w:tcPr>
            <w:tcW w:w="1009" w:type="dxa"/>
            <w:vMerge w:val="continue"/>
            <w:tcBorders>
              <w:left w:val="single" w:color="auto" w:sz="4" w:space="0"/>
              <w:right w:val="single" w:color="auto" w:sz="8" w:space="0"/>
            </w:tcBorders>
            <w:vAlign w:val="center"/>
          </w:tcPr>
          <w:p/>
        </w:tc>
        <w:tc>
          <w:tcPr>
            <w:tcW w:w="1680" w:type="dxa"/>
            <w:vMerge w:val="continue"/>
            <w:tcBorders>
              <w:left w:val="single" w:color="auto" w:sz="8" w:space="0"/>
              <w:right w:val="single" w:color="auto" w:sz="8" w:space="0"/>
            </w:tcBorders>
            <w:vAlign w:val="center"/>
          </w:tcPr>
          <w:p/>
        </w:tc>
        <w:tc>
          <w:tcPr>
            <w:tcW w:w="6170" w:type="dxa"/>
            <w:tcBorders>
              <w:top w:val="nil"/>
              <w:left w:val="nil"/>
              <w:bottom w:val="nil"/>
              <w:right w:val="single" w:color="auto" w:sz="4" w:space="0"/>
            </w:tcBorders>
            <w:shd w:val="clear" w:color="auto" w:fill="auto"/>
            <w:vAlign w:val="center"/>
          </w:tcPr>
          <w:p>
            <w:pPr>
              <w:pStyle w:val="9"/>
              <w:ind w:firstLine="480"/>
              <w:rPr>
                <w:rFonts w:ascii="宋体" w:hAnsi="宋体" w:cs="宋体"/>
                <w:color w:val="000000"/>
                <w:kern w:val="0"/>
              </w:rPr>
            </w:pPr>
            <w:r>
              <w:rPr>
                <w:rFonts w:hint="eastAsia" w:ascii="宋体" w:hAnsi="宋体" w:cs="宋体"/>
                <w:color w:val="000000"/>
                <w:kern w:val="0"/>
              </w:rPr>
              <w:t>4、</w:t>
            </w:r>
            <w:r>
              <w:t>严格执行布草的收交手续，防止错、漏和丢失</w:t>
            </w:r>
            <w:r>
              <w:rPr>
                <w:rFonts w:hint="eastAsia"/>
              </w:rPr>
              <w:t>；</w:t>
            </w:r>
          </w:p>
        </w:tc>
      </w:tr>
      <w:tr>
        <w:tblPrEx>
          <w:tblLayout w:type="fixed"/>
          <w:tblCellMar>
            <w:top w:w="0" w:type="dxa"/>
            <w:left w:w="108" w:type="dxa"/>
            <w:bottom w:w="0" w:type="dxa"/>
            <w:right w:w="108" w:type="dxa"/>
          </w:tblCellMar>
        </w:tblPrEx>
        <w:trPr>
          <w:trHeight w:val="456" w:hRule="atLeast"/>
        </w:trPr>
        <w:tc>
          <w:tcPr>
            <w:tcW w:w="1009" w:type="dxa"/>
            <w:vMerge w:val="continue"/>
            <w:tcBorders>
              <w:left w:val="single" w:color="auto" w:sz="4" w:space="0"/>
              <w:bottom w:val="single" w:color="auto" w:sz="4" w:space="0"/>
              <w:right w:val="single" w:color="auto" w:sz="8" w:space="0"/>
            </w:tcBorders>
            <w:vAlign w:val="center"/>
          </w:tcPr>
          <w:p/>
        </w:tc>
        <w:tc>
          <w:tcPr>
            <w:tcW w:w="1680" w:type="dxa"/>
            <w:vMerge w:val="continue"/>
            <w:tcBorders>
              <w:left w:val="single" w:color="auto" w:sz="8" w:space="0"/>
              <w:bottom w:val="single" w:color="auto" w:sz="4" w:space="0"/>
              <w:right w:val="single" w:color="auto" w:sz="8" w:space="0"/>
            </w:tcBorders>
            <w:vAlign w:val="center"/>
          </w:tcPr>
          <w:p/>
        </w:tc>
        <w:tc>
          <w:tcPr>
            <w:tcW w:w="6170" w:type="dxa"/>
            <w:tcBorders>
              <w:top w:val="nil"/>
              <w:left w:val="nil"/>
              <w:bottom w:val="single" w:color="auto" w:sz="4" w:space="0"/>
              <w:right w:val="single" w:color="auto" w:sz="4" w:space="0"/>
            </w:tcBorders>
            <w:shd w:val="clear" w:color="auto" w:fill="auto"/>
            <w:vAlign w:val="center"/>
          </w:tcPr>
          <w:p>
            <w:pPr>
              <w:pStyle w:val="9"/>
              <w:ind w:firstLine="480"/>
              <w:rPr>
                <w:rFonts w:ascii="宋体" w:hAnsi="宋体" w:cs="宋体"/>
                <w:color w:val="000000"/>
                <w:kern w:val="0"/>
              </w:rPr>
            </w:pPr>
            <w:r>
              <w:rPr>
                <w:rFonts w:hint="eastAsia" w:ascii="宋体" w:hAnsi="宋体" w:eastAsia="宋体" w:cs="宋体"/>
              </w:rPr>
              <w:t>5、</w:t>
            </w:r>
            <w:r>
              <w:t>严格执行布草的收交手续，防止错、漏和丢失。</w:t>
            </w:r>
          </w:p>
        </w:tc>
      </w:tr>
      <w:tr>
        <w:tblPrEx>
          <w:tblLayout w:type="fixed"/>
        </w:tblPrEx>
        <w:trPr>
          <w:trHeight w:val="456" w:hRule="atLeast"/>
        </w:trPr>
        <w:tc>
          <w:tcPr>
            <w:tcW w:w="1009" w:type="dxa"/>
            <w:vMerge w:val="restart"/>
            <w:tcBorders>
              <w:top w:val="single" w:color="auto" w:sz="4" w:space="0"/>
              <w:left w:val="single" w:color="auto" w:sz="8" w:space="0"/>
              <w:right w:val="single" w:color="auto" w:sz="8" w:space="0"/>
            </w:tcBorders>
            <w:vAlign w:val="center"/>
          </w:tcPr>
          <w:p>
            <w:r>
              <w:rPr>
                <w:rFonts w:hint="eastAsia"/>
              </w:rPr>
              <w:t>10</w:t>
            </w:r>
          </w:p>
        </w:tc>
        <w:tc>
          <w:tcPr>
            <w:tcW w:w="1680" w:type="dxa"/>
            <w:vMerge w:val="restart"/>
            <w:tcBorders>
              <w:top w:val="single" w:color="auto" w:sz="4" w:space="0"/>
              <w:left w:val="single" w:color="auto" w:sz="8" w:space="0"/>
              <w:right w:val="single" w:color="auto" w:sz="8" w:space="0"/>
            </w:tcBorders>
            <w:vAlign w:val="center"/>
          </w:tcPr>
          <w:p>
            <w:r>
              <w:rPr>
                <w:rFonts w:hint="eastAsia"/>
              </w:rPr>
              <w:t>机动车驾驶</w:t>
            </w:r>
          </w:p>
        </w:tc>
        <w:tc>
          <w:tcPr>
            <w:tcW w:w="6170" w:type="dxa"/>
            <w:tcBorders>
              <w:top w:val="single" w:color="auto" w:sz="4" w:space="0"/>
              <w:left w:val="nil"/>
              <w:bottom w:val="nil"/>
              <w:right w:val="single" w:color="000000" w:sz="8" w:space="0"/>
            </w:tcBorders>
            <w:shd w:val="clear" w:color="auto" w:fill="auto"/>
            <w:vAlign w:val="center"/>
          </w:tcPr>
          <w:p>
            <w:r>
              <w:rPr>
                <w:rFonts w:hint="eastAsia"/>
              </w:rPr>
              <w:t>1、必须持证上岗；</w:t>
            </w:r>
          </w:p>
        </w:tc>
      </w:tr>
      <w:tr>
        <w:tblPrEx>
          <w:tblLayout w:type="fixed"/>
          <w:tblCellMar>
            <w:top w:w="0" w:type="dxa"/>
            <w:left w:w="108" w:type="dxa"/>
            <w:bottom w:w="0" w:type="dxa"/>
            <w:right w:w="108" w:type="dxa"/>
          </w:tblCellMar>
        </w:tblPrEx>
        <w:trPr>
          <w:trHeight w:val="456" w:hRule="atLeast"/>
        </w:trPr>
        <w:tc>
          <w:tcPr>
            <w:tcW w:w="1009" w:type="dxa"/>
            <w:vMerge w:val="continue"/>
            <w:tcBorders>
              <w:left w:val="single" w:color="auto" w:sz="8" w:space="0"/>
              <w:right w:val="single" w:color="auto" w:sz="8" w:space="0"/>
            </w:tcBorders>
            <w:vAlign w:val="center"/>
          </w:tcPr>
          <w:p/>
        </w:tc>
        <w:tc>
          <w:tcPr>
            <w:tcW w:w="1680" w:type="dxa"/>
            <w:vMerge w:val="continue"/>
            <w:tcBorders>
              <w:left w:val="single" w:color="auto" w:sz="8" w:space="0"/>
              <w:right w:val="single" w:color="auto" w:sz="8" w:space="0"/>
            </w:tcBorders>
            <w:vAlign w:val="center"/>
          </w:tcPr>
          <w:p/>
        </w:tc>
        <w:tc>
          <w:tcPr>
            <w:tcW w:w="6170" w:type="dxa"/>
            <w:tcBorders>
              <w:top w:val="nil"/>
              <w:left w:val="nil"/>
              <w:bottom w:val="nil"/>
              <w:right w:val="single" w:color="000000" w:sz="8" w:space="0"/>
            </w:tcBorders>
            <w:shd w:val="clear" w:color="auto" w:fill="auto"/>
            <w:vAlign w:val="center"/>
          </w:tcPr>
          <w:p>
            <w:r>
              <w:rPr>
                <w:rFonts w:hint="eastAsia"/>
              </w:rPr>
              <w:t>2、着装整洁，言行文明；</w:t>
            </w:r>
          </w:p>
        </w:tc>
      </w:tr>
      <w:tr>
        <w:tblPrEx>
          <w:tblLayout w:type="fixed"/>
          <w:tblCellMar>
            <w:top w:w="0" w:type="dxa"/>
            <w:left w:w="108" w:type="dxa"/>
            <w:bottom w:w="0" w:type="dxa"/>
            <w:right w:w="108" w:type="dxa"/>
          </w:tblCellMar>
        </w:tblPrEx>
        <w:trPr>
          <w:trHeight w:val="456" w:hRule="atLeast"/>
        </w:trPr>
        <w:tc>
          <w:tcPr>
            <w:tcW w:w="1009" w:type="dxa"/>
            <w:vMerge w:val="continue"/>
            <w:tcBorders>
              <w:left w:val="single" w:color="auto" w:sz="8" w:space="0"/>
              <w:right w:val="single" w:color="auto" w:sz="8" w:space="0"/>
            </w:tcBorders>
            <w:vAlign w:val="center"/>
          </w:tcPr>
          <w:p/>
        </w:tc>
        <w:tc>
          <w:tcPr>
            <w:tcW w:w="1680" w:type="dxa"/>
            <w:vMerge w:val="continue"/>
            <w:tcBorders>
              <w:left w:val="single" w:color="auto" w:sz="8" w:space="0"/>
              <w:right w:val="single" w:color="auto" w:sz="8" w:space="0"/>
            </w:tcBorders>
            <w:vAlign w:val="center"/>
          </w:tcPr>
          <w:p/>
        </w:tc>
        <w:tc>
          <w:tcPr>
            <w:tcW w:w="6170" w:type="dxa"/>
            <w:tcBorders>
              <w:top w:val="nil"/>
              <w:left w:val="nil"/>
              <w:bottom w:val="nil"/>
              <w:right w:val="single" w:color="000000" w:sz="8" w:space="0"/>
            </w:tcBorders>
            <w:shd w:val="clear" w:color="auto" w:fill="auto"/>
            <w:vAlign w:val="center"/>
          </w:tcPr>
          <w:p>
            <w:r>
              <w:rPr>
                <w:rFonts w:hint="eastAsia"/>
              </w:rPr>
              <w:t>3、遵守本岗位工作纪律，保守工作秘密；</w:t>
            </w:r>
          </w:p>
        </w:tc>
      </w:tr>
      <w:tr>
        <w:tblPrEx>
          <w:tblLayout w:type="fixed"/>
          <w:tblCellMar>
            <w:top w:w="0" w:type="dxa"/>
            <w:left w:w="108" w:type="dxa"/>
            <w:bottom w:w="0" w:type="dxa"/>
            <w:right w:w="108" w:type="dxa"/>
          </w:tblCellMar>
        </w:tblPrEx>
        <w:trPr>
          <w:trHeight w:val="456" w:hRule="atLeast"/>
        </w:trPr>
        <w:tc>
          <w:tcPr>
            <w:tcW w:w="1009" w:type="dxa"/>
            <w:vMerge w:val="continue"/>
            <w:tcBorders>
              <w:left w:val="single" w:color="auto" w:sz="8" w:space="0"/>
              <w:right w:val="single" w:color="auto" w:sz="8" w:space="0"/>
            </w:tcBorders>
            <w:vAlign w:val="center"/>
          </w:tcPr>
          <w:p/>
        </w:tc>
        <w:tc>
          <w:tcPr>
            <w:tcW w:w="1680" w:type="dxa"/>
            <w:vMerge w:val="continue"/>
            <w:tcBorders>
              <w:left w:val="single" w:color="auto" w:sz="8" w:space="0"/>
              <w:right w:val="single" w:color="auto" w:sz="8" w:space="0"/>
            </w:tcBorders>
            <w:vAlign w:val="center"/>
          </w:tcPr>
          <w:p/>
        </w:tc>
        <w:tc>
          <w:tcPr>
            <w:tcW w:w="6170" w:type="dxa"/>
            <w:tcBorders>
              <w:top w:val="nil"/>
              <w:left w:val="nil"/>
              <w:bottom w:val="nil"/>
              <w:right w:val="single" w:color="000000" w:sz="8" w:space="0"/>
            </w:tcBorders>
            <w:shd w:val="clear" w:color="auto" w:fill="auto"/>
            <w:vAlign w:val="center"/>
          </w:tcPr>
          <w:p>
            <w:r>
              <w:rPr>
                <w:rFonts w:hint="eastAsia"/>
              </w:rPr>
              <w:t>4、自觉执行国家相关法规，不违规驾驶，确保安全；</w:t>
            </w:r>
          </w:p>
        </w:tc>
      </w:tr>
      <w:tr>
        <w:tblPrEx>
          <w:tblLayout w:type="fixed"/>
          <w:tblCellMar>
            <w:top w:w="0" w:type="dxa"/>
            <w:left w:w="108" w:type="dxa"/>
            <w:bottom w:w="0" w:type="dxa"/>
            <w:right w:w="108" w:type="dxa"/>
          </w:tblCellMar>
        </w:tblPrEx>
        <w:trPr>
          <w:trHeight w:val="456" w:hRule="atLeast"/>
        </w:trPr>
        <w:tc>
          <w:tcPr>
            <w:tcW w:w="1009" w:type="dxa"/>
            <w:vMerge w:val="continue"/>
            <w:tcBorders>
              <w:left w:val="single" w:color="auto" w:sz="8" w:space="0"/>
              <w:bottom w:val="single" w:color="auto" w:sz="4" w:space="0"/>
              <w:right w:val="single" w:color="auto" w:sz="8" w:space="0"/>
            </w:tcBorders>
            <w:vAlign w:val="center"/>
          </w:tcPr>
          <w:p/>
        </w:tc>
        <w:tc>
          <w:tcPr>
            <w:tcW w:w="1680" w:type="dxa"/>
            <w:vMerge w:val="continue"/>
            <w:tcBorders>
              <w:left w:val="single" w:color="auto" w:sz="8" w:space="0"/>
              <w:bottom w:val="single" w:color="auto" w:sz="4" w:space="0"/>
              <w:right w:val="single" w:color="auto" w:sz="8" w:space="0"/>
            </w:tcBorders>
            <w:vAlign w:val="center"/>
          </w:tcPr>
          <w:p/>
        </w:tc>
        <w:tc>
          <w:tcPr>
            <w:tcW w:w="6170" w:type="dxa"/>
            <w:tcBorders>
              <w:top w:val="nil"/>
              <w:left w:val="nil"/>
              <w:bottom w:val="single" w:color="auto" w:sz="4" w:space="0"/>
              <w:right w:val="single" w:color="000000" w:sz="8" w:space="0"/>
            </w:tcBorders>
            <w:shd w:val="clear" w:color="auto" w:fill="auto"/>
            <w:vAlign w:val="center"/>
          </w:tcPr>
          <w:p>
            <w:r>
              <w:rPr>
                <w:rFonts w:hint="eastAsia"/>
              </w:rPr>
              <w:t>5、做好出车前计划，按时、按计划完成工作任务。</w:t>
            </w:r>
          </w:p>
        </w:tc>
      </w:tr>
    </w:tbl>
    <w:p>
      <w:pPr>
        <w:pStyle w:val="2"/>
      </w:pPr>
      <w:r>
        <w:t>5</w:t>
      </w:r>
      <w:r>
        <w:rPr>
          <w:rFonts w:hint="eastAsia"/>
        </w:rPr>
        <w:t>、岗位明细及要求：</w:t>
      </w:r>
    </w:p>
    <w:tbl>
      <w:tblPr>
        <w:tblStyle w:val="6"/>
        <w:tblW w:w="891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6"/>
        <w:gridCol w:w="3271"/>
        <w:gridCol w:w="2475"/>
        <w:gridCol w:w="20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1116" w:type="dxa"/>
            <w:shd w:val="clear" w:color="auto" w:fill="auto"/>
            <w:vAlign w:val="center"/>
          </w:tcPr>
          <w:p>
            <w:bookmarkStart w:id="1" w:name="_Hlk129280419"/>
            <w:r>
              <w:rPr>
                <w:rFonts w:hint="eastAsia"/>
              </w:rPr>
              <w:t>序号</w:t>
            </w:r>
          </w:p>
        </w:tc>
        <w:tc>
          <w:tcPr>
            <w:tcW w:w="3271" w:type="dxa"/>
            <w:vAlign w:val="center"/>
          </w:tcPr>
          <w:p>
            <w:r>
              <w:rPr>
                <w:rFonts w:hint="eastAsia"/>
              </w:rPr>
              <w:t>任职岗位名称</w:t>
            </w:r>
          </w:p>
        </w:tc>
        <w:tc>
          <w:tcPr>
            <w:tcW w:w="2475" w:type="dxa"/>
            <w:shd w:val="clear" w:color="auto" w:fill="auto"/>
            <w:vAlign w:val="center"/>
          </w:tcPr>
          <w:p>
            <w:r>
              <w:rPr>
                <w:rFonts w:hint="eastAsia"/>
              </w:rPr>
              <w:t>工作时间</w:t>
            </w:r>
          </w:p>
        </w:tc>
        <w:tc>
          <w:tcPr>
            <w:tcW w:w="2056" w:type="dxa"/>
            <w:shd w:val="clear" w:color="auto" w:fill="auto"/>
            <w:vAlign w:val="center"/>
          </w:tcPr>
          <w:p>
            <w:r>
              <w:rPr>
                <w:rFonts w:hint="eastAsi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1116" w:type="dxa"/>
            <w:shd w:val="clear" w:color="auto" w:fill="auto"/>
            <w:vAlign w:val="center"/>
          </w:tcPr>
          <w:p>
            <w:r>
              <w:rPr>
                <w:rFonts w:hint="eastAsia"/>
              </w:rPr>
              <w:t>1</w:t>
            </w:r>
          </w:p>
        </w:tc>
        <w:tc>
          <w:tcPr>
            <w:tcW w:w="3271" w:type="dxa"/>
            <w:vAlign w:val="center"/>
          </w:tcPr>
          <w:p>
            <w:r>
              <w:rPr>
                <w:rFonts w:hint="eastAsia"/>
              </w:rPr>
              <w:t>保洁服务</w:t>
            </w:r>
          </w:p>
        </w:tc>
        <w:tc>
          <w:tcPr>
            <w:tcW w:w="2475" w:type="dxa"/>
            <w:shd w:val="clear" w:color="auto" w:fill="auto"/>
            <w:vAlign w:val="center"/>
          </w:tcPr>
          <w:p/>
        </w:tc>
        <w:tc>
          <w:tcPr>
            <w:tcW w:w="2056"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1116" w:type="dxa"/>
            <w:shd w:val="clear" w:color="auto" w:fill="auto"/>
            <w:vAlign w:val="center"/>
          </w:tcPr>
          <w:p>
            <w:r>
              <w:rPr>
                <w:rFonts w:hint="eastAsia"/>
              </w:rPr>
              <w:t>（1）</w:t>
            </w:r>
          </w:p>
        </w:tc>
        <w:tc>
          <w:tcPr>
            <w:tcW w:w="3271" w:type="dxa"/>
            <w:vAlign w:val="center"/>
          </w:tcPr>
          <w:p>
            <w:pPr>
              <w:rPr>
                <w:rFonts w:cs="宋体"/>
                <w:kern w:val="0"/>
              </w:rPr>
            </w:pPr>
            <w:r>
              <w:rPr>
                <w:rFonts w:hint="eastAsia"/>
              </w:rPr>
              <w:t>病房保洁</w:t>
            </w:r>
          </w:p>
        </w:tc>
        <w:tc>
          <w:tcPr>
            <w:tcW w:w="2475" w:type="dxa"/>
            <w:shd w:val="clear" w:color="auto" w:fill="auto"/>
            <w:vAlign w:val="center"/>
          </w:tcPr>
          <w:p>
            <w:r>
              <w:rPr>
                <w:rFonts w:hint="eastAsia"/>
              </w:rPr>
              <w:t>24小时</w:t>
            </w:r>
          </w:p>
        </w:tc>
        <w:tc>
          <w:tcPr>
            <w:tcW w:w="2056" w:type="dxa"/>
            <w:shd w:val="clear" w:color="auto" w:fill="auto"/>
            <w:vAlign w:val="center"/>
          </w:tcPr>
          <w:p>
            <w:r>
              <w:rPr>
                <w:rFonts w:hint="eastAsia"/>
              </w:rPr>
              <w:t>一周七天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1116" w:type="dxa"/>
            <w:shd w:val="clear" w:color="auto" w:fill="auto"/>
            <w:vAlign w:val="center"/>
          </w:tcPr>
          <w:p>
            <w:r>
              <w:rPr>
                <w:rFonts w:hint="eastAsia"/>
              </w:rPr>
              <w:t>（</w:t>
            </w:r>
            <w:r>
              <w:t>2</w:t>
            </w:r>
            <w:r>
              <w:rPr>
                <w:rFonts w:hint="eastAsia"/>
              </w:rPr>
              <w:t>）</w:t>
            </w:r>
          </w:p>
        </w:tc>
        <w:tc>
          <w:tcPr>
            <w:tcW w:w="3271" w:type="dxa"/>
            <w:vAlign w:val="center"/>
          </w:tcPr>
          <w:p>
            <w:pPr>
              <w:rPr>
                <w:rFonts w:cs="宋体"/>
                <w:kern w:val="0"/>
              </w:rPr>
            </w:pPr>
            <w:r>
              <w:rPr>
                <w:rFonts w:hint="eastAsia"/>
              </w:rPr>
              <w:t>特需门诊保洁</w:t>
            </w:r>
          </w:p>
        </w:tc>
        <w:tc>
          <w:tcPr>
            <w:tcW w:w="2475" w:type="dxa"/>
            <w:shd w:val="clear" w:color="auto" w:fill="auto"/>
            <w:vAlign w:val="center"/>
          </w:tcPr>
          <w:p>
            <w:pPr>
              <w:rPr>
                <w:rFonts w:cs="宋体"/>
                <w:kern w:val="0"/>
              </w:rPr>
            </w:pPr>
            <w:r>
              <w:rPr>
                <w:rFonts w:hint="eastAsia"/>
              </w:rPr>
              <w:t>6:00-17:00</w:t>
            </w:r>
          </w:p>
        </w:tc>
        <w:tc>
          <w:tcPr>
            <w:tcW w:w="2056" w:type="dxa"/>
            <w:shd w:val="clear" w:color="auto" w:fill="auto"/>
            <w:vAlign w:val="center"/>
          </w:tcPr>
          <w:p>
            <w:r>
              <w:rPr>
                <w:rFonts w:hint="eastAsia"/>
              </w:rPr>
              <w:t>一周七天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71" w:hRule="atLeast"/>
          <w:jc w:val="center"/>
        </w:trPr>
        <w:tc>
          <w:tcPr>
            <w:tcW w:w="1116" w:type="dxa"/>
            <w:shd w:val="clear" w:color="auto" w:fill="auto"/>
            <w:vAlign w:val="center"/>
          </w:tcPr>
          <w:p>
            <w:r>
              <w:rPr>
                <w:rFonts w:hint="eastAsia"/>
              </w:rPr>
              <w:t>（</w:t>
            </w:r>
            <w:r>
              <w:t>3</w:t>
            </w:r>
            <w:r>
              <w:rPr>
                <w:rFonts w:hint="eastAsia"/>
              </w:rPr>
              <w:t>）</w:t>
            </w:r>
          </w:p>
        </w:tc>
        <w:tc>
          <w:tcPr>
            <w:tcW w:w="3271" w:type="dxa"/>
            <w:vAlign w:val="center"/>
          </w:tcPr>
          <w:p>
            <w:pPr>
              <w:rPr>
                <w:rFonts w:cs="宋体"/>
                <w:kern w:val="0"/>
              </w:rPr>
            </w:pPr>
            <w:r>
              <w:rPr>
                <w:rFonts w:hint="eastAsia"/>
              </w:rPr>
              <w:t>门诊区域保洁</w:t>
            </w:r>
          </w:p>
        </w:tc>
        <w:tc>
          <w:tcPr>
            <w:tcW w:w="2475" w:type="dxa"/>
            <w:shd w:val="clear" w:color="auto" w:fill="auto"/>
            <w:vAlign w:val="center"/>
          </w:tcPr>
          <w:p>
            <w:r>
              <w:rPr>
                <w:rFonts w:hint="eastAsia"/>
              </w:rPr>
              <w:t>6：00—18:00</w:t>
            </w:r>
          </w:p>
        </w:tc>
        <w:tc>
          <w:tcPr>
            <w:tcW w:w="2056" w:type="dxa"/>
            <w:shd w:val="clear" w:color="auto" w:fill="auto"/>
            <w:vAlign w:val="center"/>
          </w:tcPr>
          <w:p>
            <w:r>
              <w:rPr>
                <w:rFonts w:hint="eastAsia"/>
              </w:rPr>
              <w:t>一周六天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1116" w:type="dxa"/>
            <w:shd w:val="clear" w:color="auto" w:fill="auto"/>
            <w:vAlign w:val="center"/>
          </w:tcPr>
          <w:p>
            <w:r>
              <w:rPr>
                <w:rFonts w:hint="eastAsia"/>
              </w:rPr>
              <w:t>（</w:t>
            </w:r>
            <w:r>
              <w:t>4</w:t>
            </w:r>
            <w:r>
              <w:rPr>
                <w:rFonts w:hint="eastAsia"/>
              </w:rPr>
              <w:t>）</w:t>
            </w:r>
          </w:p>
        </w:tc>
        <w:tc>
          <w:tcPr>
            <w:tcW w:w="3271" w:type="dxa"/>
            <w:vAlign w:val="center"/>
          </w:tcPr>
          <w:p>
            <w:pPr>
              <w:rPr>
                <w:rFonts w:cs="宋体"/>
                <w:kern w:val="0"/>
              </w:rPr>
            </w:pPr>
            <w:r>
              <w:rPr>
                <w:rFonts w:hint="eastAsia"/>
              </w:rPr>
              <w:t>急诊保洁</w:t>
            </w:r>
          </w:p>
        </w:tc>
        <w:tc>
          <w:tcPr>
            <w:tcW w:w="2475" w:type="dxa"/>
            <w:shd w:val="clear" w:color="auto" w:fill="auto"/>
            <w:vAlign w:val="center"/>
          </w:tcPr>
          <w:p>
            <w:r>
              <w:rPr>
                <w:rFonts w:hint="eastAsia"/>
              </w:rPr>
              <w:t>24小时</w:t>
            </w:r>
          </w:p>
        </w:tc>
        <w:tc>
          <w:tcPr>
            <w:tcW w:w="2056" w:type="dxa"/>
            <w:shd w:val="clear" w:color="auto" w:fill="auto"/>
            <w:vAlign w:val="center"/>
          </w:tcPr>
          <w:p>
            <w:r>
              <w:rPr>
                <w:rFonts w:hint="eastAsia"/>
              </w:rPr>
              <w:t>一周七天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1116" w:type="dxa"/>
            <w:shd w:val="clear" w:color="auto" w:fill="auto"/>
            <w:vAlign w:val="center"/>
          </w:tcPr>
          <w:p>
            <w:r>
              <w:rPr>
                <w:rFonts w:hint="eastAsia"/>
              </w:rPr>
              <w:t>2</w:t>
            </w:r>
          </w:p>
        </w:tc>
        <w:tc>
          <w:tcPr>
            <w:tcW w:w="3271" w:type="dxa"/>
            <w:vAlign w:val="center"/>
          </w:tcPr>
          <w:p>
            <w:r>
              <w:rPr>
                <w:rFonts w:hint="eastAsia"/>
              </w:rPr>
              <w:t>运送服务</w:t>
            </w:r>
          </w:p>
        </w:tc>
        <w:tc>
          <w:tcPr>
            <w:tcW w:w="2475" w:type="dxa"/>
            <w:shd w:val="clear" w:color="auto" w:fill="auto"/>
            <w:vAlign w:val="center"/>
          </w:tcPr>
          <w:p/>
        </w:tc>
        <w:tc>
          <w:tcPr>
            <w:tcW w:w="2056"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1116" w:type="dxa"/>
            <w:shd w:val="clear" w:color="auto" w:fill="auto"/>
            <w:vAlign w:val="center"/>
          </w:tcPr>
          <w:p>
            <w:r>
              <w:rPr>
                <w:rFonts w:hint="eastAsia"/>
              </w:rPr>
              <w:t>（1）</w:t>
            </w:r>
          </w:p>
        </w:tc>
        <w:tc>
          <w:tcPr>
            <w:tcW w:w="3271" w:type="dxa"/>
            <w:vAlign w:val="center"/>
          </w:tcPr>
          <w:p>
            <w:pPr>
              <w:rPr>
                <w:rFonts w:cs="宋体"/>
                <w:kern w:val="0"/>
              </w:rPr>
            </w:pPr>
            <w:r>
              <w:rPr>
                <w:rFonts w:hint="eastAsia"/>
              </w:rPr>
              <w:t>产房运送</w:t>
            </w:r>
          </w:p>
        </w:tc>
        <w:tc>
          <w:tcPr>
            <w:tcW w:w="2475" w:type="dxa"/>
            <w:shd w:val="clear" w:color="auto" w:fill="auto"/>
            <w:vAlign w:val="center"/>
          </w:tcPr>
          <w:p>
            <w:r>
              <w:rPr>
                <w:rFonts w:hint="eastAsia"/>
              </w:rPr>
              <w:t>8：00—17:00</w:t>
            </w:r>
          </w:p>
          <w:p>
            <w:r>
              <w:rPr>
                <w:rFonts w:hint="eastAsia"/>
              </w:rPr>
              <w:t>17:00—次日6:00</w:t>
            </w:r>
          </w:p>
        </w:tc>
        <w:tc>
          <w:tcPr>
            <w:tcW w:w="2056" w:type="dxa"/>
            <w:shd w:val="clear" w:color="auto" w:fill="auto"/>
            <w:vAlign w:val="center"/>
          </w:tcPr>
          <w:p>
            <w:r>
              <w:rPr>
                <w:rFonts w:hint="eastAsia"/>
              </w:rPr>
              <w:t>一周七天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1116" w:type="dxa"/>
            <w:shd w:val="clear" w:color="auto" w:fill="auto"/>
            <w:vAlign w:val="center"/>
          </w:tcPr>
          <w:p>
            <w:r>
              <w:rPr>
                <w:rFonts w:hint="eastAsia"/>
              </w:rPr>
              <w:t>（</w:t>
            </w:r>
            <w:r>
              <w:t>2</w:t>
            </w:r>
            <w:r>
              <w:rPr>
                <w:rFonts w:hint="eastAsia"/>
              </w:rPr>
              <w:t>）</w:t>
            </w:r>
          </w:p>
        </w:tc>
        <w:tc>
          <w:tcPr>
            <w:tcW w:w="3271" w:type="dxa"/>
            <w:vAlign w:val="center"/>
          </w:tcPr>
          <w:p>
            <w:pPr>
              <w:rPr>
                <w:rFonts w:cs="宋体"/>
                <w:kern w:val="0"/>
              </w:rPr>
            </w:pPr>
            <w:r>
              <w:rPr>
                <w:rFonts w:hint="eastAsia"/>
              </w:rPr>
              <w:t>急诊运送</w:t>
            </w:r>
          </w:p>
        </w:tc>
        <w:tc>
          <w:tcPr>
            <w:tcW w:w="2475" w:type="dxa"/>
            <w:shd w:val="clear" w:color="auto" w:fill="auto"/>
            <w:vAlign w:val="center"/>
          </w:tcPr>
          <w:p>
            <w:r>
              <w:rPr>
                <w:rFonts w:hint="eastAsia"/>
              </w:rPr>
              <w:t>24小时</w:t>
            </w:r>
          </w:p>
        </w:tc>
        <w:tc>
          <w:tcPr>
            <w:tcW w:w="2056" w:type="dxa"/>
            <w:shd w:val="clear" w:color="auto" w:fill="auto"/>
            <w:vAlign w:val="center"/>
          </w:tcPr>
          <w:p>
            <w:r>
              <w:rPr>
                <w:rFonts w:hint="eastAsia"/>
              </w:rPr>
              <w:t>一周七天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71" w:hRule="atLeast"/>
          <w:jc w:val="center"/>
        </w:trPr>
        <w:tc>
          <w:tcPr>
            <w:tcW w:w="1116" w:type="dxa"/>
            <w:shd w:val="clear" w:color="auto" w:fill="auto"/>
            <w:vAlign w:val="center"/>
          </w:tcPr>
          <w:p>
            <w:r>
              <w:rPr>
                <w:rFonts w:hint="eastAsia"/>
              </w:rPr>
              <w:t>（</w:t>
            </w:r>
            <w:r>
              <w:t>3</w:t>
            </w:r>
            <w:r>
              <w:rPr>
                <w:rFonts w:hint="eastAsia"/>
              </w:rPr>
              <w:t>）</w:t>
            </w:r>
          </w:p>
        </w:tc>
        <w:tc>
          <w:tcPr>
            <w:tcW w:w="3271" w:type="dxa"/>
            <w:vAlign w:val="center"/>
          </w:tcPr>
          <w:p>
            <w:pPr>
              <w:rPr>
                <w:rFonts w:cs="宋体"/>
                <w:kern w:val="0"/>
              </w:rPr>
            </w:pPr>
            <w:r>
              <w:rPr>
                <w:rFonts w:hint="eastAsia"/>
              </w:rPr>
              <w:t>手术室运送</w:t>
            </w:r>
          </w:p>
        </w:tc>
        <w:tc>
          <w:tcPr>
            <w:tcW w:w="2475" w:type="dxa"/>
            <w:shd w:val="clear" w:color="auto" w:fill="auto"/>
            <w:vAlign w:val="center"/>
          </w:tcPr>
          <w:p>
            <w:r>
              <w:rPr>
                <w:rFonts w:hint="eastAsia"/>
              </w:rPr>
              <w:t>9:00—17：</w:t>
            </w:r>
            <w:r>
              <w:t>0</w:t>
            </w:r>
            <w:r>
              <w:rPr>
                <w:rFonts w:hint="eastAsia"/>
              </w:rPr>
              <w:t>0</w:t>
            </w:r>
          </w:p>
          <w:p>
            <w:r>
              <w:rPr>
                <w:rFonts w:hint="eastAsia"/>
              </w:rPr>
              <w:t>17:00—次日6:00</w:t>
            </w:r>
          </w:p>
        </w:tc>
        <w:tc>
          <w:tcPr>
            <w:tcW w:w="2056" w:type="dxa"/>
            <w:shd w:val="clear" w:color="auto" w:fill="auto"/>
            <w:vAlign w:val="center"/>
          </w:tcPr>
          <w:p>
            <w:r>
              <w:rPr>
                <w:rFonts w:hint="eastAsia"/>
              </w:rPr>
              <w:t>一周六天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1116" w:type="dxa"/>
            <w:shd w:val="clear" w:color="auto" w:fill="auto"/>
            <w:vAlign w:val="center"/>
          </w:tcPr>
          <w:p>
            <w:r>
              <w:rPr>
                <w:rFonts w:hint="eastAsia"/>
              </w:rPr>
              <w:t>（4）</w:t>
            </w:r>
          </w:p>
        </w:tc>
        <w:tc>
          <w:tcPr>
            <w:tcW w:w="3271" w:type="dxa"/>
            <w:vAlign w:val="center"/>
          </w:tcPr>
          <w:p>
            <w:pPr>
              <w:rPr>
                <w:b/>
                <w:bCs/>
              </w:rPr>
            </w:pPr>
            <w:r>
              <w:rPr>
                <w:rFonts w:hint="eastAsia"/>
              </w:rPr>
              <w:t>医废转运</w:t>
            </w:r>
          </w:p>
        </w:tc>
        <w:tc>
          <w:tcPr>
            <w:tcW w:w="2475" w:type="dxa"/>
            <w:shd w:val="clear" w:color="auto" w:fill="auto"/>
            <w:vAlign w:val="center"/>
          </w:tcPr>
          <w:p>
            <w:r>
              <w:rPr>
                <w:rFonts w:hint="eastAsia"/>
              </w:rPr>
              <w:t>24小时</w:t>
            </w:r>
          </w:p>
        </w:tc>
        <w:tc>
          <w:tcPr>
            <w:tcW w:w="2056" w:type="dxa"/>
            <w:shd w:val="clear" w:color="auto" w:fill="auto"/>
            <w:vAlign w:val="center"/>
          </w:tcPr>
          <w:p>
            <w:r>
              <w:rPr>
                <w:rFonts w:hint="eastAsia"/>
              </w:rPr>
              <w:t>一周七天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1116" w:type="dxa"/>
            <w:shd w:val="clear" w:color="auto" w:fill="auto"/>
            <w:vAlign w:val="center"/>
          </w:tcPr>
          <w:p>
            <w:r>
              <w:rPr>
                <w:rFonts w:hint="eastAsia"/>
              </w:rPr>
              <w:t>3</w:t>
            </w:r>
          </w:p>
        </w:tc>
        <w:tc>
          <w:tcPr>
            <w:tcW w:w="3271" w:type="dxa"/>
            <w:vAlign w:val="center"/>
          </w:tcPr>
          <w:p>
            <w:r>
              <w:rPr>
                <w:rFonts w:hint="eastAsia"/>
              </w:rPr>
              <w:t>工程维修服务</w:t>
            </w:r>
          </w:p>
        </w:tc>
        <w:tc>
          <w:tcPr>
            <w:tcW w:w="2475" w:type="dxa"/>
            <w:shd w:val="clear" w:color="auto" w:fill="auto"/>
            <w:vAlign w:val="center"/>
          </w:tcPr>
          <w:p/>
        </w:tc>
        <w:tc>
          <w:tcPr>
            <w:tcW w:w="2056"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1116" w:type="dxa"/>
            <w:shd w:val="clear" w:color="auto" w:fill="auto"/>
            <w:vAlign w:val="center"/>
          </w:tcPr>
          <w:p>
            <w:r>
              <w:rPr>
                <w:rFonts w:hint="eastAsia"/>
              </w:rPr>
              <w:t>（1）</w:t>
            </w:r>
          </w:p>
        </w:tc>
        <w:tc>
          <w:tcPr>
            <w:tcW w:w="3271" w:type="dxa"/>
            <w:vAlign w:val="center"/>
          </w:tcPr>
          <w:p>
            <w:pPr>
              <w:rPr>
                <w:rFonts w:cs="宋体"/>
                <w:kern w:val="0"/>
              </w:rPr>
            </w:pPr>
            <w:r>
              <w:rPr>
                <w:rFonts w:hint="eastAsia"/>
              </w:rPr>
              <w:t>综合维修</w:t>
            </w:r>
          </w:p>
        </w:tc>
        <w:tc>
          <w:tcPr>
            <w:tcW w:w="2475" w:type="dxa"/>
            <w:shd w:val="clear" w:color="auto" w:fill="auto"/>
            <w:vAlign w:val="center"/>
          </w:tcPr>
          <w:p>
            <w:pPr>
              <w:rPr>
                <w:rFonts w:cs="宋体"/>
                <w:kern w:val="0"/>
              </w:rPr>
            </w:pPr>
            <w:r>
              <w:rPr>
                <w:rFonts w:hint="eastAsia"/>
              </w:rPr>
              <w:t>8:00-17:00</w:t>
            </w:r>
          </w:p>
        </w:tc>
        <w:tc>
          <w:tcPr>
            <w:tcW w:w="2056" w:type="dxa"/>
            <w:shd w:val="clear" w:color="auto" w:fill="auto"/>
            <w:vAlign w:val="center"/>
          </w:tcPr>
          <w:p>
            <w:r>
              <w:rPr>
                <w:rFonts w:hint="eastAsia"/>
              </w:rPr>
              <w:t>一周五天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1" w:hRule="atLeast"/>
          <w:jc w:val="center"/>
        </w:trPr>
        <w:tc>
          <w:tcPr>
            <w:tcW w:w="1116" w:type="dxa"/>
            <w:shd w:val="clear" w:color="auto" w:fill="auto"/>
            <w:vAlign w:val="center"/>
          </w:tcPr>
          <w:p>
            <w:r>
              <w:rPr>
                <w:rFonts w:hint="eastAsia"/>
              </w:rPr>
              <w:t>（</w:t>
            </w:r>
            <w:r>
              <w:t>2</w:t>
            </w:r>
            <w:r>
              <w:rPr>
                <w:rFonts w:hint="eastAsia"/>
              </w:rPr>
              <w:t>）</w:t>
            </w:r>
          </w:p>
        </w:tc>
        <w:tc>
          <w:tcPr>
            <w:tcW w:w="3271" w:type="dxa"/>
            <w:vAlign w:val="center"/>
          </w:tcPr>
          <w:p>
            <w:r>
              <w:rPr>
                <w:rFonts w:hint="eastAsia"/>
              </w:rPr>
              <w:t>夜班电工</w:t>
            </w:r>
          </w:p>
        </w:tc>
        <w:tc>
          <w:tcPr>
            <w:tcW w:w="2475" w:type="dxa"/>
            <w:shd w:val="clear" w:color="auto" w:fill="auto"/>
            <w:vAlign w:val="center"/>
          </w:tcPr>
          <w:p>
            <w:r>
              <w:rPr>
                <w:rFonts w:hint="eastAsia"/>
              </w:rPr>
              <w:t>17:00—次日8:00</w:t>
            </w:r>
          </w:p>
        </w:tc>
        <w:tc>
          <w:tcPr>
            <w:tcW w:w="2056" w:type="dxa"/>
            <w:shd w:val="clear" w:color="auto" w:fill="auto"/>
            <w:vAlign w:val="center"/>
          </w:tcPr>
          <w:p>
            <w:r>
              <w:rPr>
                <w:rFonts w:hint="eastAsia"/>
              </w:rPr>
              <w:t>一周七天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932" w:hRule="atLeast"/>
          <w:jc w:val="center"/>
        </w:trPr>
        <w:tc>
          <w:tcPr>
            <w:tcW w:w="1116" w:type="dxa"/>
            <w:shd w:val="clear" w:color="auto" w:fill="auto"/>
            <w:vAlign w:val="center"/>
          </w:tcPr>
          <w:p>
            <w:r>
              <w:rPr>
                <w:rFonts w:hint="eastAsia"/>
              </w:rPr>
              <w:t>4</w:t>
            </w:r>
          </w:p>
        </w:tc>
        <w:tc>
          <w:tcPr>
            <w:tcW w:w="3271" w:type="dxa"/>
            <w:vAlign w:val="center"/>
          </w:tcPr>
          <w:p>
            <w:r>
              <w:rPr>
                <w:rFonts w:hint="eastAsia"/>
              </w:rPr>
              <w:t>电梯运行服务</w:t>
            </w:r>
          </w:p>
        </w:tc>
        <w:tc>
          <w:tcPr>
            <w:tcW w:w="2475" w:type="dxa"/>
            <w:shd w:val="clear" w:color="auto" w:fill="auto"/>
            <w:vAlign w:val="center"/>
          </w:tcPr>
          <w:p>
            <w:r>
              <w:t>1</w:t>
            </w:r>
            <w:r>
              <w:rPr>
                <w:rFonts w:hint="eastAsia" w:eastAsia="宋体" w:cs="宋体"/>
              </w:rPr>
              <w:t>＃</w:t>
            </w:r>
            <w:r>
              <w:rPr>
                <w:rFonts w:hint="eastAsia"/>
              </w:rPr>
              <w:t>电梯7:</w:t>
            </w:r>
            <w:r>
              <w:t>00-</w:t>
            </w:r>
            <w:r>
              <w:rPr>
                <w:rFonts w:hint="eastAsia"/>
              </w:rPr>
              <w:t>19:</w:t>
            </w:r>
            <w:r>
              <w:t>00</w:t>
            </w:r>
          </w:p>
          <w:p>
            <w:r>
              <w:rPr>
                <w:rFonts w:hint="eastAsia"/>
              </w:rPr>
              <w:t>2＃4＃电梯7:00—17:00</w:t>
            </w:r>
          </w:p>
          <w:p>
            <w:r>
              <w:rPr>
                <w:rFonts w:hint="eastAsia"/>
              </w:rPr>
              <w:t>3</w:t>
            </w:r>
            <w:r>
              <w:rPr>
                <w:rFonts w:hint="eastAsia" w:eastAsia="宋体" w:cs="宋体"/>
              </w:rPr>
              <w:t>＃</w:t>
            </w:r>
            <w:r>
              <w:rPr>
                <w:rFonts w:hint="eastAsia"/>
              </w:rPr>
              <w:t>电梯6:</w:t>
            </w:r>
            <w:r>
              <w:t>00-</w:t>
            </w:r>
            <w:r>
              <w:rPr>
                <w:rFonts w:hint="eastAsia"/>
              </w:rPr>
              <w:t>22:</w:t>
            </w:r>
            <w:r>
              <w:t>00</w:t>
            </w:r>
          </w:p>
        </w:tc>
        <w:tc>
          <w:tcPr>
            <w:tcW w:w="2056" w:type="dxa"/>
            <w:shd w:val="clear" w:color="auto" w:fill="auto"/>
            <w:vAlign w:val="center"/>
          </w:tcPr>
          <w:p>
            <w:r>
              <w:rPr>
                <w:rFonts w:hint="eastAsia"/>
              </w:rPr>
              <w:t>一周七天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 w:hRule="atLeast"/>
          <w:jc w:val="center"/>
        </w:trPr>
        <w:tc>
          <w:tcPr>
            <w:tcW w:w="1116" w:type="dxa"/>
            <w:shd w:val="clear" w:color="auto" w:fill="auto"/>
            <w:vAlign w:val="center"/>
          </w:tcPr>
          <w:p>
            <w:r>
              <w:rPr>
                <w:rFonts w:hint="eastAsia"/>
              </w:rPr>
              <w:t>5</w:t>
            </w:r>
          </w:p>
        </w:tc>
        <w:tc>
          <w:tcPr>
            <w:tcW w:w="3271" w:type="dxa"/>
            <w:vAlign w:val="center"/>
          </w:tcPr>
          <w:p>
            <w:r>
              <w:rPr>
                <w:rFonts w:hint="eastAsia"/>
              </w:rPr>
              <w:t>总机</w:t>
            </w:r>
          </w:p>
        </w:tc>
        <w:tc>
          <w:tcPr>
            <w:tcW w:w="2475" w:type="dxa"/>
            <w:shd w:val="clear" w:color="auto" w:fill="auto"/>
            <w:vAlign w:val="center"/>
          </w:tcPr>
          <w:p>
            <w:r>
              <w:rPr>
                <w:rFonts w:hint="eastAsia"/>
              </w:rPr>
              <w:t>24小时</w:t>
            </w:r>
          </w:p>
        </w:tc>
        <w:tc>
          <w:tcPr>
            <w:tcW w:w="2056" w:type="dxa"/>
            <w:shd w:val="clear" w:color="auto" w:fill="auto"/>
            <w:vAlign w:val="center"/>
          </w:tcPr>
          <w:p>
            <w:r>
              <w:rPr>
                <w:rFonts w:hint="eastAsia"/>
              </w:rPr>
              <w:t>一周七天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 w:hRule="atLeast"/>
          <w:jc w:val="center"/>
        </w:trPr>
        <w:tc>
          <w:tcPr>
            <w:tcW w:w="1116" w:type="dxa"/>
            <w:shd w:val="clear" w:color="auto" w:fill="auto"/>
            <w:vAlign w:val="center"/>
          </w:tcPr>
          <w:p>
            <w:r>
              <w:rPr>
                <w:rFonts w:hint="eastAsia"/>
              </w:rPr>
              <w:t>6</w:t>
            </w:r>
          </w:p>
        </w:tc>
        <w:tc>
          <w:tcPr>
            <w:tcW w:w="3271" w:type="dxa"/>
            <w:vAlign w:val="center"/>
          </w:tcPr>
          <w:p>
            <w:r>
              <w:rPr>
                <w:rFonts w:hint="eastAsia"/>
              </w:rPr>
              <w:t>被服室</w:t>
            </w:r>
          </w:p>
        </w:tc>
        <w:tc>
          <w:tcPr>
            <w:tcW w:w="2475" w:type="dxa"/>
            <w:shd w:val="clear" w:color="auto" w:fill="auto"/>
            <w:vAlign w:val="center"/>
          </w:tcPr>
          <w:p>
            <w:r>
              <w:rPr>
                <w:rFonts w:hint="eastAsia"/>
              </w:rPr>
              <w:t>6:30-17:00</w:t>
            </w:r>
          </w:p>
        </w:tc>
        <w:tc>
          <w:tcPr>
            <w:tcW w:w="2056" w:type="dxa"/>
            <w:shd w:val="clear" w:color="auto" w:fill="auto"/>
            <w:vAlign w:val="center"/>
          </w:tcPr>
          <w:p>
            <w:r>
              <w:rPr>
                <w:rFonts w:hint="eastAsia"/>
              </w:rPr>
              <w:t>一周七天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 w:hRule="atLeast"/>
          <w:jc w:val="center"/>
        </w:trPr>
        <w:tc>
          <w:tcPr>
            <w:tcW w:w="1116" w:type="dxa"/>
            <w:shd w:val="clear" w:color="auto" w:fill="auto"/>
            <w:vAlign w:val="center"/>
          </w:tcPr>
          <w:p>
            <w:r>
              <w:rPr>
                <w:rFonts w:hint="eastAsia"/>
              </w:rPr>
              <w:t>7</w:t>
            </w:r>
          </w:p>
        </w:tc>
        <w:tc>
          <w:tcPr>
            <w:tcW w:w="3271" w:type="dxa"/>
            <w:vAlign w:val="center"/>
          </w:tcPr>
          <w:p>
            <w:r>
              <w:rPr>
                <w:rFonts w:hint="eastAsia"/>
              </w:rPr>
              <w:t>保安服务</w:t>
            </w:r>
          </w:p>
        </w:tc>
        <w:tc>
          <w:tcPr>
            <w:tcW w:w="2475" w:type="dxa"/>
            <w:shd w:val="clear" w:color="auto" w:fill="auto"/>
            <w:vAlign w:val="center"/>
          </w:tcPr>
          <w:p/>
        </w:tc>
        <w:tc>
          <w:tcPr>
            <w:tcW w:w="2056"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 w:hRule="atLeast"/>
          <w:jc w:val="center"/>
        </w:trPr>
        <w:tc>
          <w:tcPr>
            <w:tcW w:w="1116" w:type="dxa"/>
            <w:shd w:val="clear" w:color="auto" w:fill="auto"/>
            <w:vAlign w:val="center"/>
          </w:tcPr>
          <w:p>
            <w:r>
              <w:rPr>
                <w:rFonts w:hint="eastAsia"/>
              </w:rPr>
              <w:t>（1）</w:t>
            </w:r>
          </w:p>
        </w:tc>
        <w:tc>
          <w:tcPr>
            <w:tcW w:w="3271" w:type="dxa"/>
            <w:vAlign w:val="center"/>
          </w:tcPr>
          <w:p>
            <w:pPr>
              <w:rPr>
                <w:b/>
                <w:bCs/>
              </w:rPr>
            </w:pPr>
            <w:r>
              <w:rPr>
                <w:rFonts w:hint="eastAsia"/>
              </w:rPr>
              <w:t>门诊、急诊、消控室保安</w:t>
            </w:r>
          </w:p>
        </w:tc>
        <w:tc>
          <w:tcPr>
            <w:tcW w:w="2475" w:type="dxa"/>
            <w:shd w:val="clear" w:color="auto" w:fill="auto"/>
            <w:vAlign w:val="center"/>
          </w:tcPr>
          <w:p>
            <w:r>
              <w:rPr>
                <w:rFonts w:hint="eastAsia"/>
              </w:rPr>
              <w:t>24小时</w:t>
            </w:r>
          </w:p>
        </w:tc>
        <w:tc>
          <w:tcPr>
            <w:tcW w:w="2056" w:type="dxa"/>
            <w:shd w:val="clear" w:color="auto" w:fill="auto"/>
            <w:vAlign w:val="center"/>
          </w:tcPr>
          <w:p>
            <w:r>
              <w:rPr>
                <w:rFonts w:hint="eastAsia"/>
              </w:rPr>
              <w:t>一周七天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81" w:hRule="atLeast"/>
          <w:jc w:val="center"/>
        </w:trPr>
        <w:tc>
          <w:tcPr>
            <w:tcW w:w="1116" w:type="dxa"/>
            <w:shd w:val="clear" w:color="auto" w:fill="auto"/>
            <w:vAlign w:val="center"/>
          </w:tcPr>
          <w:p>
            <w:r>
              <w:rPr>
                <w:rFonts w:hint="eastAsia"/>
              </w:rPr>
              <w:t>（</w:t>
            </w:r>
            <w:r>
              <w:t>2</w:t>
            </w:r>
            <w:r>
              <w:rPr>
                <w:rFonts w:hint="eastAsia"/>
              </w:rPr>
              <w:t>）</w:t>
            </w:r>
          </w:p>
        </w:tc>
        <w:tc>
          <w:tcPr>
            <w:tcW w:w="3271" w:type="dxa"/>
            <w:vAlign w:val="center"/>
          </w:tcPr>
          <w:p>
            <w:pPr>
              <w:rPr>
                <w:b/>
                <w:bCs/>
              </w:rPr>
            </w:pPr>
            <w:r>
              <w:rPr>
                <w:rFonts w:hint="eastAsia"/>
              </w:rPr>
              <w:t>病房保安</w:t>
            </w:r>
          </w:p>
        </w:tc>
        <w:tc>
          <w:tcPr>
            <w:tcW w:w="2475" w:type="dxa"/>
            <w:shd w:val="clear" w:color="auto" w:fill="auto"/>
            <w:vAlign w:val="center"/>
          </w:tcPr>
          <w:p>
            <w:r>
              <w:rPr>
                <w:rFonts w:hint="eastAsia"/>
              </w:rPr>
              <w:t>6:00——22:00</w:t>
            </w:r>
          </w:p>
        </w:tc>
        <w:tc>
          <w:tcPr>
            <w:tcW w:w="2056" w:type="dxa"/>
            <w:shd w:val="clear" w:color="auto" w:fill="auto"/>
            <w:vAlign w:val="center"/>
          </w:tcPr>
          <w:p>
            <w:r>
              <w:rPr>
                <w:rFonts w:hint="eastAsia"/>
              </w:rPr>
              <w:t>一周七天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 w:hRule="atLeast"/>
          <w:jc w:val="center"/>
        </w:trPr>
        <w:tc>
          <w:tcPr>
            <w:tcW w:w="1116" w:type="dxa"/>
            <w:shd w:val="clear" w:color="auto" w:fill="auto"/>
            <w:vAlign w:val="center"/>
          </w:tcPr>
          <w:p>
            <w:r>
              <w:rPr>
                <w:rFonts w:hint="eastAsia"/>
              </w:rPr>
              <w:t>（</w:t>
            </w:r>
            <w:r>
              <w:t>3</w:t>
            </w:r>
            <w:r>
              <w:rPr>
                <w:rFonts w:hint="eastAsia"/>
              </w:rPr>
              <w:t>）</w:t>
            </w:r>
          </w:p>
        </w:tc>
        <w:tc>
          <w:tcPr>
            <w:tcW w:w="3271" w:type="dxa"/>
            <w:vAlign w:val="center"/>
          </w:tcPr>
          <w:p>
            <w:pPr>
              <w:rPr>
                <w:b/>
                <w:bCs/>
              </w:rPr>
            </w:pPr>
            <w:r>
              <w:rPr>
                <w:rFonts w:hint="eastAsia"/>
              </w:rPr>
              <w:t>儿保保安</w:t>
            </w:r>
          </w:p>
        </w:tc>
        <w:tc>
          <w:tcPr>
            <w:tcW w:w="2475" w:type="dxa"/>
            <w:shd w:val="clear" w:color="auto" w:fill="auto"/>
            <w:vAlign w:val="center"/>
          </w:tcPr>
          <w:p>
            <w:r>
              <w:rPr>
                <w:rFonts w:hint="eastAsia"/>
              </w:rPr>
              <w:t>24小时</w:t>
            </w:r>
          </w:p>
        </w:tc>
        <w:tc>
          <w:tcPr>
            <w:tcW w:w="2056" w:type="dxa"/>
            <w:shd w:val="clear" w:color="auto" w:fill="auto"/>
            <w:vAlign w:val="center"/>
          </w:tcPr>
          <w:p>
            <w:r>
              <w:rPr>
                <w:rFonts w:hint="eastAsia"/>
              </w:rPr>
              <w:t>一周七天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 w:hRule="atLeast"/>
          <w:jc w:val="center"/>
        </w:trPr>
        <w:tc>
          <w:tcPr>
            <w:tcW w:w="1116" w:type="dxa"/>
            <w:shd w:val="clear" w:color="auto" w:fill="auto"/>
            <w:vAlign w:val="center"/>
          </w:tcPr>
          <w:p>
            <w:r>
              <w:rPr>
                <w:rFonts w:hint="eastAsia"/>
              </w:rPr>
              <w:t>8</w:t>
            </w:r>
          </w:p>
        </w:tc>
        <w:tc>
          <w:tcPr>
            <w:tcW w:w="3271" w:type="dxa"/>
            <w:vAlign w:val="center"/>
          </w:tcPr>
          <w:p>
            <w:r>
              <w:rPr>
                <w:rFonts w:hint="eastAsia"/>
              </w:rPr>
              <w:t>仓库管理</w:t>
            </w:r>
          </w:p>
        </w:tc>
        <w:tc>
          <w:tcPr>
            <w:tcW w:w="2475" w:type="dxa"/>
            <w:shd w:val="clear" w:color="auto" w:fill="auto"/>
            <w:vAlign w:val="center"/>
          </w:tcPr>
          <w:p>
            <w:r>
              <w:rPr>
                <w:rFonts w:hint="eastAsia"/>
              </w:rPr>
              <w:t>8:00——17:00</w:t>
            </w:r>
          </w:p>
        </w:tc>
        <w:tc>
          <w:tcPr>
            <w:tcW w:w="2056" w:type="dxa"/>
            <w:shd w:val="clear" w:color="auto" w:fill="auto"/>
            <w:vAlign w:val="center"/>
          </w:tcPr>
          <w:p>
            <w:r>
              <w:rPr>
                <w:rFonts w:hint="eastAsia"/>
              </w:rPr>
              <w:t>一周五天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 w:hRule="atLeast"/>
          <w:jc w:val="center"/>
        </w:trPr>
        <w:tc>
          <w:tcPr>
            <w:tcW w:w="1116" w:type="dxa"/>
            <w:shd w:val="clear" w:color="auto" w:fill="auto"/>
            <w:vAlign w:val="center"/>
          </w:tcPr>
          <w:p>
            <w:r>
              <w:rPr>
                <w:rFonts w:hint="eastAsia"/>
              </w:rPr>
              <w:t>9</w:t>
            </w:r>
          </w:p>
        </w:tc>
        <w:tc>
          <w:tcPr>
            <w:tcW w:w="3271" w:type="dxa"/>
            <w:vAlign w:val="center"/>
          </w:tcPr>
          <w:p>
            <w:r>
              <w:rPr>
                <w:rFonts w:hint="eastAsia"/>
              </w:rPr>
              <w:t>司机</w:t>
            </w:r>
          </w:p>
        </w:tc>
        <w:tc>
          <w:tcPr>
            <w:tcW w:w="2475" w:type="dxa"/>
            <w:shd w:val="clear" w:color="auto" w:fill="auto"/>
            <w:vAlign w:val="center"/>
          </w:tcPr>
          <w:p>
            <w:r>
              <w:rPr>
                <w:rFonts w:hint="eastAsia"/>
              </w:rPr>
              <w:t>8:00——17:00</w:t>
            </w:r>
          </w:p>
        </w:tc>
        <w:tc>
          <w:tcPr>
            <w:tcW w:w="2056" w:type="dxa"/>
            <w:shd w:val="clear" w:color="auto" w:fill="auto"/>
            <w:vAlign w:val="center"/>
          </w:tcPr>
          <w:p>
            <w:r>
              <w:rPr>
                <w:rFonts w:hint="eastAsia"/>
              </w:rPr>
              <w:t>一周五天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 w:hRule="atLeast"/>
          <w:jc w:val="center"/>
        </w:trPr>
        <w:tc>
          <w:tcPr>
            <w:tcW w:w="1116" w:type="dxa"/>
            <w:shd w:val="clear" w:color="auto" w:fill="auto"/>
            <w:vAlign w:val="center"/>
          </w:tcPr>
          <w:p>
            <w:r>
              <w:rPr>
                <w:rFonts w:hint="eastAsia"/>
              </w:rPr>
              <w:t>10</w:t>
            </w:r>
          </w:p>
        </w:tc>
        <w:tc>
          <w:tcPr>
            <w:tcW w:w="3271" w:type="dxa"/>
            <w:vAlign w:val="center"/>
          </w:tcPr>
          <w:p>
            <w:r>
              <w:rPr>
                <w:rFonts w:hint="eastAsia"/>
              </w:rPr>
              <w:t>管理人员</w:t>
            </w:r>
          </w:p>
        </w:tc>
        <w:tc>
          <w:tcPr>
            <w:tcW w:w="2475" w:type="dxa"/>
            <w:shd w:val="clear" w:color="auto" w:fill="auto"/>
            <w:vAlign w:val="center"/>
          </w:tcPr>
          <w:p>
            <w:r>
              <w:rPr>
                <w:rFonts w:hint="eastAsia"/>
              </w:rPr>
              <w:t>8:00-17:00</w:t>
            </w:r>
          </w:p>
        </w:tc>
        <w:tc>
          <w:tcPr>
            <w:tcW w:w="2056" w:type="dxa"/>
            <w:shd w:val="clear" w:color="auto" w:fill="auto"/>
            <w:vAlign w:val="center"/>
          </w:tcPr>
          <w:p>
            <w:r>
              <w:rPr>
                <w:rFonts w:hint="eastAsia"/>
              </w:rPr>
              <w:t>一周七天</w:t>
            </w:r>
          </w:p>
        </w:tc>
      </w:tr>
      <w:bookmarkEnd w:id="1"/>
    </w:tbl>
    <w:p>
      <w:pPr>
        <w:pStyle w:val="2"/>
      </w:pPr>
    </w:p>
    <w:p>
      <w:pPr>
        <w:pStyle w:val="2"/>
      </w:pPr>
      <w:r>
        <w:rPr>
          <w:rFonts w:hint="eastAsia"/>
        </w:rPr>
        <w:t>★</w:t>
      </w:r>
      <w:r>
        <w:t>6</w:t>
      </w:r>
      <w:r>
        <w:rPr>
          <w:rFonts w:hint="eastAsia"/>
        </w:rPr>
        <w:t>、本项目岗位不低于99个，服务人员配置不得少于130人。其中管理人员不得少于2人。</w:t>
      </w:r>
    </w:p>
    <w:p>
      <w:pPr>
        <w:pStyle w:val="2"/>
      </w:pPr>
    </w:p>
    <w:p>
      <w:pPr>
        <w:pStyle w:val="2"/>
      </w:pPr>
      <w:r>
        <w:rPr>
          <w:rFonts w:hint="eastAsia"/>
        </w:rPr>
        <w:t>六、投标报价说明</w:t>
      </w:r>
    </w:p>
    <w:p>
      <w:pPr>
        <w:pStyle w:val="2"/>
      </w:pPr>
      <w:r>
        <w:t>1</w:t>
      </w:r>
      <w:r>
        <w:rPr>
          <w:rFonts w:hint="eastAsia"/>
        </w:rPr>
        <w:t>、本项目的投标报价包含人工费（含人员工资、社保、福利及人员管理费用）、培训费、专项维护费、行政办公费用、零星加班费用、日常耗用及设备折旧、保险费（须投保公众责任险、雇主责任险）、企业管理费、税金、利润等为完成服务期内招标人指定的所有后勤保障服务的管理费用。其中，最低人员工资不得低于上海市人力资源和社会保障局发布的最低工资要求。</w:t>
      </w:r>
    </w:p>
    <w:p>
      <w:pPr>
        <w:pStyle w:val="2"/>
      </w:pPr>
      <w:r>
        <w:rPr>
          <w:rFonts w:hint="eastAsia"/>
        </w:rPr>
        <w:t>2、物料清单</w:t>
      </w:r>
    </w:p>
    <w:tbl>
      <w:tblPr>
        <w:tblStyle w:val="6"/>
        <w:tblpPr w:leftFromText="180" w:rightFromText="180" w:vertAnchor="text" w:horzAnchor="page" w:tblpX="1388" w:tblpY="702"/>
        <w:tblOverlap w:val="never"/>
        <w:tblW w:w="9852" w:type="dxa"/>
        <w:tblInd w:w="0" w:type="dxa"/>
        <w:tblLayout w:type="fixed"/>
        <w:tblCellMar>
          <w:top w:w="0" w:type="dxa"/>
          <w:left w:w="108" w:type="dxa"/>
          <w:bottom w:w="0" w:type="dxa"/>
          <w:right w:w="108" w:type="dxa"/>
        </w:tblCellMar>
      </w:tblPr>
      <w:tblGrid>
        <w:gridCol w:w="723"/>
        <w:gridCol w:w="1838"/>
        <w:gridCol w:w="723"/>
        <w:gridCol w:w="723"/>
        <w:gridCol w:w="1838"/>
        <w:gridCol w:w="723"/>
        <w:gridCol w:w="723"/>
        <w:gridCol w:w="1838"/>
        <w:gridCol w:w="723"/>
      </w:tblGrid>
      <w:tr>
        <w:tblPrEx>
          <w:tblLayout w:type="fixed"/>
          <w:tblCellMar>
            <w:top w:w="0" w:type="dxa"/>
            <w:left w:w="108" w:type="dxa"/>
            <w:bottom w:w="0" w:type="dxa"/>
            <w:right w:w="108" w:type="dxa"/>
          </w:tblCellMar>
        </w:tblPrEx>
        <w:trPr>
          <w:cantSplit/>
          <w:trHeight w:val="113" w:hRule="atLeast"/>
        </w:trPr>
        <w:tc>
          <w:tcPr>
            <w:tcW w:w="723" w:type="dxa"/>
            <w:tcBorders>
              <w:top w:val="single" w:color="auto" w:sz="4" w:space="0"/>
              <w:left w:val="single" w:color="auto" w:sz="4" w:space="0"/>
              <w:bottom w:val="single" w:color="auto" w:sz="4" w:space="0"/>
              <w:right w:val="single" w:color="auto" w:sz="4" w:space="0"/>
            </w:tcBorders>
            <w:vAlign w:val="center"/>
          </w:tcPr>
          <w:p>
            <w:r>
              <w:rPr>
                <w:rFonts w:hint="eastAsia"/>
              </w:rPr>
              <w:t>序号</w:t>
            </w:r>
          </w:p>
        </w:tc>
        <w:tc>
          <w:tcPr>
            <w:tcW w:w="1838" w:type="dxa"/>
            <w:tcBorders>
              <w:top w:val="single" w:color="auto" w:sz="4" w:space="0"/>
              <w:left w:val="nil"/>
              <w:bottom w:val="single" w:color="auto" w:sz="4" w:space="0"/>
              <w:right w:val="single" w:color="auto" w:sz="4" w:space="0"/>
            </w:tcBorders>
            <w:vAlign w:val="center"/>
          </w:tcPr>
          <w:p>
            <w:r>
              <w:rPr>
                <w:rFonts w:hint="eastAsia"/>
              </w:rPr>
              <w:t>物料名称</w:t>
            </w:r>
          </w:p>
        </w:tc>
        <w:tc>
          <w:tcPr>
            <w:tcW w:w="723" w:type="dxa"/>
            <w:tcBorders>
              <w:top w:val="single" w:color="auto" w:sz="4" w:space="0"/>
              <w:left w:val="nil"/>
              <w:bottom w:val="single" w:color="auto" w:sz="4" w:space="0"/>
              <w:right w:val="single" w:color="auto" w:sz="4" w:space="0"/>
            </w:tcBorders>
            <w:vAlign w:val="bottom"/>
          </w:tcPr>
          <w:p>
            <w:r>
              <w:rPr>
                <w:rFonts w:hint="eastAsia"/>
              </w:rPr>
              <w:t>单位</w:t>
            </w:r>
          </w:p>
        </w:tc>
        <w:tc>
          <w:tcPr>
            <w:tcW w:w="723" w:type="dxa"/>
            <w:tcBorders>
              <w:top w:val="single" w:color="auto" w:sz="4" w:space="0"/>
              <w:left w:val="nil"/>
              <w:bottom w:val="single" w:color="auto" w:sz="4" w:space="0"/>
              <w:right w:val="single" w:color="auto" w:sz="4" w:space="0"/>
            </w:tcBorders>
            <w:vAlign w:val="center"/>
          </w:tcPr>
          <w:p>
            <w:r>
              <w:rPr>
                <w:rFonts w:hint="eastAsia"/>
              </w:rPr>
              <w:t>序号</w:t>
            </w:r>
          </w:p>
        </w:tc>
        <w:tc>
          <w:tcPr>
            <w:tcW w:w="1838" w:type="dxa"/>
            <w:tcBorders>
              <w:top w:val="single" w:color="auto" w:sz="4" w:space="0"/>
              <w:left w:val="nil"/>
              <w:bottom w:val="single" w:color="auto" w:sz="4" w:space="0"/>
              <w:right w:val="single" w:color="auto" w:sz="4" w:space="0"/>
            </w:tcBorders>
            <w:vAlign w:val="center"/>
          </w:tcPr>
          <w:p>
            <w:r>
              <w:rPr>
                <w:rFonts w:hint="eastAsia"/>
              </w:rPr>
              <w:t>物料名称</w:t>
            </w:r>
          </w:p>
        </w:tc>
        <w:tc>
          <w:tcPr>
            <w:tcW w:w="723" w:type="dxa"/>
            <w:tcBorders>
              <w:top w:val="single" w:color="auto" w:sz="4" w:space="0"/>
              <w:left w:val="nil"/>
              <w:bottom w:val="single" w:color="auto" w:sz="4" w:space="0"/>
              <w:right w:val="single" w:color="auto" w:sz="4" w:space="0"/>
            </w:tcBorders>
            <w:vAlign w:val="center"/>
          </w:tcPr>
          <w:p>
            <w:r>
              <w:rPr>
                <w:rFonts w:hint="eastAsia"/>
              </w:rPr>
              <w:t>单位</w:t>
            </w:r>
          </w:p>
        </w:tc>
        <w:tc>
          <w:tcPr>
            <w:tcW w:w="723" w:type="dxa"/>
            <w:tcBorders>
              <w:top w:val="single" w:color="auto" w:sz="4" w:space="0"/>
              <w:left w:val="nil"/>
              <w:bottom w:val="single" w:color="auto" w:sz="4" w:space="0"/>
              <w:right w:val="single" w:color="auto" w:sz="4" w:space="0"/>
            </w:tcBorders>
            <w:vAlign w:val="center"/>
          </w:tcPr>
          <w:p>
            <w:r>
              <w:rPr>
                <w:rFonts w:hint="eastAsia"/>
              </w:rPr>
              <w:t>序号</w:t>
            </w:r>
          </w:p>
        </w:tc>
        <w:tc>
          <w:tcPr>
            <w:tcW w:w="1838" w:type="dxa"/>
            <w:tcBorders>
              <w:top w:val="single" w:color="auto" w:sz="4" w:space="0"/>
              <w:left w:val="nil"/>
              <w:bottom w:val="single" w:color="auto" w:sz="4" w:space="0"/>
              <w:right w:val="single" w:color="auto" w:sz="4" w:space="0"/>
            </w:tcBorders>
            <w:vAlign w:val="center"/>
          </w:tcPr>
          <w:p>
            <w:r>
              <w:rPr>
                <w:rFonts w:hint="eastAsia"/>
              </w:rPr>
              <w:t>物料名称</w:t>
            </w:r>
          </w:p>
        </w:tc>
        <w:tc>
          <w:tcPr>
            <w:tcW w:w="723" w:type="dxa"/>
            <w:tcBorders>
              <w:top w:val="single" w:color="auto" w:sz="4" w:space="0"/>
              <w:left w:val="nil"/>
              <w:bottom w:val="single" w:color="auto" w:sz="4" w:space="0"/>
              <w:right w:val="single" w:color="auto" w:sz="4" w:space="0"/>
            </w:tcBorders>
            <w:vAlign w:val="center"/>
          </w:tcPr>
          <w:p>
            <w:r>
              <w:rPr>
                <w:rFonts w:hint="eastAsia"/>
              </w:rPr>
              <w:t>单位</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1</w:t>
            </w:r>
          </w:p>
        </w:tc>
        <w:tc>
          <w:tcPr>
            <w:tcW w:w="1838" w:type="dxa"/>
            <w:tcBorders>
              <w:top w:val="nil"/>
              <w:left w:val="nil"/>
              <w:bottom w:val="single" w:color="auto" w:sz="4" w:space="0"/>
              <w:right w:val="single" w:color="auto" w:sz="4" w:space="0"/>
            </w:tcBorders>
            <w:vAlign w:val="bottom"/>
          </w:tcPr>
          <w:p>
            <w:r>
              <w:rPr>
                <w:rFonts w:hint="eastAsia"/>
              </w:rPr>
              <w:t>牵尘油</w:t>
            </w:r>
          </w:p>
        </w:tc>
        <w:tc>
          <w:tcPr>
            <w:tcW w:w="723" w:type="dxa"/>
            <w:tcBorders>
              <w:top w:val="nil"/>
              <w:left w:val="nil"/>
              <w:bottom w:val="single" w:color="auto" w:sz="4" w:space="0"/>
              <w:right w:val="single" w:color="auto" w:sz="4" w:space="0"/>
            </w:tcBorders>
            <w:vAlign w:val="bottom"/>
          </w:tcPr>
          <w:p>
            <w:r>
              <w:rPr>
                <w:rFonts w:hint="eastAsia"/>
              </w:rPr>
              <w:t>桶</w:t>
            </w:r>
          </w:p>
        </w:tc>
        <w:tc>
          <w:tcPr>
            <w:tcW w:w="723" w:type="dxa"/>
            <w:tcBorders>
              <w:top w:val="nil"/>
              <w:left w:val="nil"/>
              <w:bottom w:val="single" w:color="auto" w:sz="4" w:space="0"/>
              <w:right w:val="single" w:color="auto" w:sz="4" w:space="0"/>
            </w:tcBorders>
            <w:vAlign w:val="center"/>
          </w:tcPr>
          <w:p>
            <w:r>
              <w:rPr>
                <w:rFonts w:hint="eastAsia"/>
              </w:rPr>
              <w:t>36</w:t>
            </w:r>
          </w:p>
        </w:tc>
        <w:tc>
          <w:tcPr>
            <w:tcW w:w="1838" w:type="dxa"/>
            <w:tcBorders>
              <w:top w:val="nil"/>
              <w:left w:val="nil"/>
              <w:bottom w:val="single" w:color="auto" w:sz="4" w:space="0"/>
              <w:right w:val="single" w:color="auto" w:sz="4" w:space="0"/>
            </w:tcBorders>
            <w:vAlign w:val="bottom"/>
          </w:tcPr>
          <w:p>
            <w:r>
              <w:rPr>
                <w:rFonts w:hint="eastAsia"/>
              </w:rPr>
              <w:t>大号毛巾（白）</w:t>
            </w:r>
          </w:p>
        </w:tc>
        <w:tc>
          <w:tcPr>
            <w:tcW w:w="723" w:type="dxa"/>
            <w:tcBorders>
              <w:top w:val="nil"/>
              <w:left w:val="nil"/>
              <w:bottom w:val="single" w:color="auto" w:sz="4" w:space="0"/>
              <w:right w:val="single" w:color="auto" w:sz="4" w:space="0"/>
            </w:tcBorders>
            <w:vAlign w:val="bottom"/>
          </w:tcPr>
          <w:p>
            <w:r>
              <w:rPr>
                <w:rFonts w:hint="eastAsia"/>
              </w:rPr>
              <w:t>条</w:t>
            </w:r>
          </w:p>
        </w:tc>
        <w:tc>
          <w:tcPr>
            <w:tcW w:w="723" w:type="dxa"/>
            <w:tcBorders>
              <w:top w:val="nil"/>
              <w:left w:val="nil"/>
              <w:bottom w:val="single" w:color="auto" w:sz="4" w:space="0"/>
              <w:right w:val="single" w:color="auto" w:sz="4" w:space="0"/>
            </w:tcBorders>
            <w:vAlign w:val="center"/>
          </w:tcPr>
          <w:p>
            <w:r>
              <w:rPr>
                <w:rFonts w:hint="eastAsia"/>
              </w:rPr>
              <w:t>70</w:t>
            </w:r>
          </w:p>
        </w:tc>
        <w:tc>
          <w:tcPr>
            <w:tcW w:w="1838" w:type="dxa"/>
            <w:tcBorders>
              <w:top w:val="nil"/>
              <w:left w:val="nil"/>
              <w:bottom w:val="single" w:color="auto" w:sz="4" w:space="0"/>
              <w:right w:val="single" w:color="auto" w:sz="4" w:space="0"/>
            </w:tcBorders>
            <w:vAlign w:val="bottom"/>
          </w:tcPr>
          <w:p>
            <w:r>
              <w:rPr>
                <w:rFonts w:hint="eastAsia"/>
              </w:rPr>
              <w:t>电池板</w:t>
            </w:r>
          </w:p>
        </w:tc>
        <w:tc>
          <w:tcPr>
            <w:tcW w:w="723" w:type="dxa"/>
            <w:tcBorders>
              <w:top w:val="nil"/>
              <w:left w:val="nil"/>
              <w:bottom w:val="single" w:color="auto" w:sz="4" w:space="0"/>
              <w:right w:val="single" w:color="auto" w:sz="4" w:space="0"/>
            </w:tcBorders>
            <w:vAlign w:val="bottom"/>
          </w:tcPr>
          <w:p>
            <w:pPr>
              <w:rPr>
                <w:sz w:val="20"/>
                <w:szCs w:val="20"/>
              </w:rPr>
            </w:pPr>
            <w:r>
              <w:rPr>
                <w:rFonts w:hint="eastAsia"/>
              </w:rPr>
              <w:t>块</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2</w:t>
            </w:r>
          </w:p>
        </w:tc>
        <w:tc>
          <w:tcPr>
            <w:tcW w:w="1838" w:type="dxa"/>
            <w:tcBorders>
              <w:top w:val="nil"/>
              <w:left w:val="nil"/>
              <w:bottom w:val="single" w:color="auto" w:sz="4" w:space="0"/>
              <w:right w:val="single" w:color="auto" w:sz="4" w:space="0"/>
            </w:tcBorders>
            <w:vAlign w:val="bottom"/>
          </w:tcPr>
          <w:p>
            <w:r>
              <w:rPr>
                <w:rFonts w:hint="eastAsia"/>
              </w:rPr>
              <w:t xml:space="preserve">烧碱       </w:t>
            </w:r>
          </w:p>
        </w:tc>
        <w:tc>
          <w:tcPr>
            <w:tcW w:w="723" w:type="dxa"/>
            <w:tcBorders>
              <w:top w:val="nil"/>
              <w:left w:val="nil"/>
              <w:bottom w:val="single" w:color="auto" w:sz="4" w:space="0"/>
              <w:right w:val="single" w:color="auto" w:sz="4" w:space="0"/>
            </w:tcBorders>
            <w:vAlign w:val="bottom"/>
          </w:tcPr>
          <w:p>
            <w:r>
              <w:rPr>
                <w:rFonts w:hint="eastAsia"/>
              </w:rPr>
              <w:t>块</w:t>
            </w:r>
          </w:p>
        </w:tc>
        <w:tc>
          <w:tcPr>
            <w:tcW w:w="723" w:type="dxa"/>
            <w:tcBorders>
              <w:top w:val="nil"/>
              <w:left w:val="nil"/>
              <w:bottom w:val="single" w:color="auto" w:sz="4" w:space="0"/>
              <w:right w:val="single" w:color="auto" w:sz="4" w:space="0"/>
            </w:tcBorders>
            <w:vAlign w:val="center"/>
          </w:tcPr>
          <w:p>
            <w:r>
              <w:rPr>
                <w:rFonts w:hint="eastAsia"/>
              </w:rPr>
              <w:t>37</w:t>
            </w:r>
          </w:p>
        </w:tc>
        <w:tc>
          <w:tcPr>
            <w:tcW w:w="1838" w:type="dxa"/>
            <w:tcBorders>
              <w:top w:val="nil"/>
              <w:left w:val="nil"/>
              <w:bottom w:val="single" w:color="auto" w:sz="4" w:space="0"/>
              <w:right w:val="single" w:color="auto" w:sz="4" w:space="0"/>
            </w:tcBorders>
            <w:vAlign w:val="bottom"/>
          </w:tcPr>
          <w:p>
            <w:r>
              <w:rPr>
                <w:rFonts w:hint="eastAsia"/>
              </w:rPr>
              <w:t>大号毛巾（黄）</w:t>
            </w:r>
          </w:p>
        </w:tc>
        <w:tc>
          <w:tcPr>
            <w:tcW w:w="723" w:type="dxa"/>
            <w:tcBorders>
              <w:top w:val="nil"/>
              <w:left w:val="nil"/>
              <w:bottom w:val="single" w:color="auto" w:sz="4" w:space="0"/>
              <w:right w:val="single" w:color="auto" w:sz="4" w:space="0"/>
            </w:tcBorders>
            <w:vAlign w:val="bottom"/>
          </w:tcPr>
          <w:p>
            <w:r>
              <w:rPr>
                <w:rFonts w:hint="eastAsia"/>
              </w:rPr>
              <w:t>条</w:t>
            </w:r>
          </w:p>
        </w:tc>
        <w:tc>
          <w:tcPr>
            <w:tcW w:w="723" w:type="dxa"/>
            <w:vMerge w:val="restart"/>
            <w:tcBorders>
              <w:top w:val="nil"/>
              <w:left w:val="nil"/>
              <w:right w:val="single" w:color="auto" w:sz="4" w:space="0"/>
            </w:tcBorders>
            <w:vAlign w:val="center"/>
          </w:tcPr>
          <w:p>
            <w:r>
              <w:rPr>
                <w:rFonts w:hint="eastAsia"/>
              </w:rPr>
              <w:t>71</w:t>
            </w:r>
          </w:p>
        </w:tc>
        <w:tc>
          <w:tcPr>
            <w:tcW w:w="1838" w:type="dxa"/>
            <w:vMerge w:val="restart"/>
            <w:tcBorders>
              <w:top w:val="nil"/>
              <w:left w:val="nil"/>
              <w:right w:val="single" w:color="auto" w:sz="4" w:space="0"/>
            </w:tcBorders>
            <w:vAlign w:val="bottom"/>
          </w:tcPr>
          <w:p>
            <w:r>
              <w:rPr>
                <w:rFonts w:hint="eastAsia"/>
              </w:rPr>
              <w:t>白色垃圾袋100*80</w:t>
            </w:r>
          </w:p>
        </w:tc>
        <w:tc>
          <w:tcPr>
            <w:tcW w:w="723" w:type="dxa"/>
            <w:vMerge w:val="restart"/>
            <w:tcBorders>
              <w:top w:val="nil"/>
              <w:left w:val="nil"/>
              <w:right w:val="single" w:color="auto" w:sz="4" w:space="0"/>
            </w:tcBorders>
            <w:vAlign w:val="center"/>
          </w:tcPr>
          <w:p>
            <w:r>
              <w:rPr>
                <w:rFonts w:hint="eastAsia"/>
              </w:rPr>
              <w:t>只</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3</w:t>
            </w:r>
          </w:p>
        </w:tc>
        <w:tc>
          <w:tcPr>
            <w:tcW w:w="1838" w:type="dxa"/>
            <w:tcBorders>
              <w:top w:val="nil"/>
              <w:left w:val="nil"/>
              <w:bottom w:val="single" w:color="auto" w:sz="4" w:space="0"/>
              <w:right w:val="single" w:color="auto" w:sz="4" w:space="0"/>
            </w:tcBorders>
            <w:vAlign w:val="bottom"/>
          </w:tcPr>
          <w:p>
            <w:r>
              <w:rPr>
                <w:rFonts w:hint="eastAsia"/>
              </w:rPr>
              <w:t xml:space="preserve">洗衣粉     </w:t>
            </w:r>
          </w:p>
        </w:tc>
        <w:tc>
          <w:tcPr>
            <w:tcW w:w="723" w:type="dxa"/>
            <w:tcBorders>
              <w:top w:val="nil"/>
              <w:left w:val="nil"/>
              <w:bottom w:val="single" w:color="auto" w:sz="4" w:space="0"/>
              <w:right w:val="single" w:color="auto" w:sz="4" w:space="0"/>
            </w:tcBorders>
            <w:vAlign w:val="bottom"/>
          </w:tcPr>
          <w:p>
            <w:r>
              <w:rPr>
                <w:rFonts w:hint="eastAsia"/>
              </w:rPr>
              <w:t>袋</w:t>
            </w:r>
          </w:p>
        </w:tc>
        <w:tc>
          <w:tcPr>
            <w:tcW w:w="723" w:type="dxa"/>
            <w:tcBorders>
              <w:top w:val="nil"/>
              <w:left w:val="nil"/>
              <w:bottom w:val="single" w:color="auto" w:sz="4" w:space="0"/>
              <w:right w:val="single" w:color="auto" w:sz="4" w:space="0"/>
            </w:tcBorders>
            <w:vAlign w:val="center"/>
          </w:tcPr>
          <w:p>
            <w:r>
              <w:rPr>
                <w:rFonts w:hint="eastAsia"/>
              </w:rPr>
              <w:t>38</w:t>
            </w:r>
          </w:p>
        </w:tc>
        <w:tc>
          <w:tcPr>
            <w:tcW w:w="1838" w:type="dxa"/>
            <w:tcBorders>
              <w:top w:val="nil"/>
              <w:left w:val="nil"/>
              <w:bottom w:val="single" w:color="auto" w:sz="4" w:space="0"/>
              <w:right w:val="single" w:color="auto" w:sz="4" w:space="0"/>
            </w:tcBorders>
            <w:vAlign w:val="bottom"/>
          </w:tcPr>
          <w:p>
            <w:r>
              <w:rPr>
                <w:rFonts w:hint="eastAsia"/>
              </w:rPr>
              <w:t>大号毛巾（红）</w:t>
            </w:r>
          </w:p>
        </w:tc>
        <w:tc>
          <w:tcPr>
            <w:tcW w:w="723" w:type="dxa"/>
            <w:tcBorders>
              <w:top w:val="nil"/>
              <w:left w:val="nil"/>
              <w:bottom w:val="single" w:color="auto" w:sz="4" w:space="0"/>
              <w:right w:val="single" w:color="auto" w:sz="4" w:space="0"/>
            </w:tcBorders>
            <w:vAlign w:val="bottom"/>
          </w:tcPr>
          <w:p>
            <w:r>
              <w:rPr>
                <w:rFonts w:hint="eastAsia"/>
              </w:rPr>
              <w:t>条</w:t>
            </w:r>
          </w:p>
        </w:tc>
        <w:tc>
          <w:tcPr>
            <w:tcW w:w="723" w:type="dxa"/>
            <w:vMerge w:val="continue"/>
            <w:tcBorders>
              <w:left w:val="nil"/>
              <w:bottom w:val="single" w:color="auto" w:sz="4" w:space="0"/>
              <w:right w:val="single" w:color="auto" w:sz="4" w:space="0"/>
            </w:tcBorders>
            <w:vAlign w:val="center"/>
          </w:tcPr>
          <w:p/>
        </w:tc>
        <w:tc>
          <w:tcPr>
            <w:tcW w:w="1838" w:type="dxa"/>
            <w:vMerge w:val="continue"/>
            <w:tcBorders>
              <w:left w:val="nil"/>
              <w:bottom w:val="single" w:color="auto" w:sz="4" w:space="0"/>
              <w:right w:val="single" w:color="auto" w:sz="4" w:space="0"/>
            </w:tcBorders>
            <w:vAlign w:val="bottom"/>
          </w:tcPr>
          <w:p/>
        </w:tc>
        <w:tc>
          <w:tcPr>
            <w:tcW w:w="723" w:type="dxa"/>
            <w:vMerge w:val="continue"/>
            <w:tcBorders>
              <w:left w:val="nil"/>
              <w:bottom w:val="single" w:color="auto" w:sz="4" w:space="0"/>
              <w:right w:val="single" w:color="auto" w:sz="4" w:space="0"/>
            </w:tcBorders>
            <w:vAlign w:val="bottom"/>
          </w:tcPr>
          <w:p/>
        </w:tc>
      </w:tr>
      <w:tr>
        <w:tblPrEx>
          <w:tblLayout w:type="fixed"/>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4</w:t>
            </w:r>
          </w:p>
        </w:tc>
        <w:tc>
          <w:tcPr>
            <w:tcW w:w="1838" w:type="dxa"/>
            <w:tcBorders>
              <w:top w:val="nil"/>
              <w:left w:val="nil"/>
              <w:bottom w:val="single" w:color="auto" w:sz="4" w:space="0"/>
              <w:right w:val="single" w:color="auto" w:sz="4" w:space="0"/>
            </w:tcBorders>
            <w:vAlign w:val="bottom"/>
          </w:tcPr>
          <w:p>
            <w:r>
              <w:rPr>
                <w:rFonts w:hint="eastAsia"/>
              </w:rPr>
              <w:t xml:space="preserve">肥皂        </w:t>
            </w:r>
          </w:p>
        </w:tc>
        <w:tc>
          <w:tcPr>
            <w:tcW w:w="723" w:type="dxa"/>
            <w:tcBorders>
              <w:top w:val="nil"/>
              <w:left w:val="nil"/>
              <w:bottom w:val="single" w:color="auto" w:sz="4" w:space="0"/>
              <w:right w:val="single" w:color="auto" w:sz="4" w:space="0"/>
            </w:tcBorders>
            <w:vAlign w:val="bottom"/>
          </w:tcPr>
          <w:p>
            <w:r>
              <w:rPr>
                <w:rFonts w:hint="eastAsia"/>
              </w:rPr>
              <w:t>块</w:t>
            </w:r>
          </w:p>
        </w:tc>
        <w:tc>
          <w:tcPr>
            <w:tcW w:w="723" w:type="dxa"/>
            <w:tcBorders>
              <w:top w:val="nil"/>
              <w:left w:val="nil"/>
              <w:bottom w:val="single" w:color="auto" w:sz="4" w:space="0"/>
              <w:right w:val="single" w:color="auto" w:sz="4" w:space="0"/>
            </w:tcBorders>
            <w:vAlign w:val="center"/>
          </w:tcPr>
          <w:p>
            <w:r>
              <w:rPr>
                <w:rFonts w:hint="eastAsia"/>
              </w:rPr>
              <w:t>39</w:t>
            </w:r>
          </w:p>
        </w:tc>
        <w:tc>
          <w:tcPr>
            <w:tcW w:w="1838" w:type="dxa"/>
            <w:tcBorders>
              <w:top w:val="nil"/>
              <w:left w:val="nil"/>
              <w:bottom w:val="single" w:color="auto" w:sz="4" w:space="0"/>
              <w:right w:val="single" w:color="auto" w:sz="4" w:space="0"/>
            </w:tcBorders>
            <w:vAlign w:val="bottom"/>
          </w:tcPr>
          <w:p>
            <w:r>
              <w:rPr>
                <w:rFonts w:hint="eastAsia"/>
              </w:rPr>
              <w:t>大号毛巾（咖啡）</w:t>
            </w:r>
          </w:p>
        </w:tc>
        <w:tc>
          <w:tcPr>
            <w:tcW w:w="723" w:type="dxa"/>
            <w:tcBorders>
              <w:top w:val="nil"/>
              <w:left w:val="nil"/>
              <w:bottom w:val="single" w:color="auto" w:sz="4" w:space="0"/>
              <w:right w:val="single" w:color="auto" w:sz="4" w:space="0"/>
            </w:tcBorders>
            <w:vAlign w:val="bottom"/>
          </w:tcPr>
          <w:p>
            <w:r>
              <w:rPr>
                <w:rFonts w:hint="eastAsia"/>
              </w:rPr>
              <w:t>条</w:t>
            </w:r>
          </w:p>
        </w:tc>
        <w:tc>
          <w:tcPr>
            <w:tcW w:w="723" w:type="dxa"/>
            <w:vMerge w:val="restart"/>
            <w:tcBorders>
              <w:top w:val="nil"/>
              <w:left w:val="nil"/>
              <w:right w:val="single" w:color="auto" w:sz="4" w:space="0"/>
            </w:tcBorders>
            <w:vAlign w:val="center"/>
          </w:tcPr>
          <w:p>
            <w:r>
              <w:rPr>
                <w:rFonts w:hint="eastAsia"/>
              </w:rPr>
              <w:t>72</w:t>
            </w:r>
          </w:p>
        </w:tc>
        <w:tc>
          <w:tcPr>
            <w:tcW w:w="1838" w:type="dxa"/>
            <w:vMerge w:val="restart"/>
            <w:tcBorders>
              <w:top w:val="nil"/>
              <w:left w:val="nil"/>
              <w:right w:val="single" w:color="auto" w:sz="4" w:space="0"/>
            </w:tcBorders>
            <w:vAlign w:val="bottom"/>
          </w:tcPr>
          <w:p>
            <w:r>
              <w:rPr>
                <w:rFonts w:hint="eastAsia"/>
              </w:rPr>
              <w:t>白色垃圾袋130*130</w:t>
            </w:r>
          </w:p>
        </w:tc>
        <w:tc>
          <w:tcPr>
            <w:tcW w:w="723" w:type="dxa"/>
            <w:vMerge w:val="restart"/>
            <w:tcBorders>
              <w:top w:val="nil"/>
              <w:left w:val="nil"/>
              <w:right w:val="single" w:color="auto" w:sz="4" w:space="0"/>
            </w:tcBorders>
            <w:vAlign w:val="center"/>
          </w:tcPr>
          <w:p>
            <w:r>
              <w:rPr>
                <w:rFonts w:hint="eastAsia"/>
              </w:rPr>
              <w:t>只</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5</w:t>
            </w:r>
          </w:p>
        </w:tc>
        <w:tc>
          <w:tcPr>
            <w:tcW w:w="1838" w:type="dxa"/>
            <w:tcBorders>
              <w:top w:val="nil"/>
              <w:left w:val="nil"/>
              <w:bottom w:val="single" w:color="auto" w:sz="4" w:space="0"/>
              <w:right w:val="single" w:color="auto" w:sz="4" w:space="0"/>
            </w:tcBorders>
            <w:vAlign w:val="bottom"/>
          </w:tcPr>
          <w:p>
            <w:r>
              <w:rPr>
                <w:rFonts w:hint="eastAsia"/>
              </w:rPr>
              <w:t xml:space="preserve">去污粉       </w:t>
            </w:r>
          </w:p>
        </w:tc>
        <w:tc>
          <w:tcPr>
            <w:tcW w:w="723" w:type="dxa"/>
            <w:tcBorders>
              <w:top w:val="nil"/>
              <w:left w:val="nil"/>
              <w:bottom w:val="single" w:color="auto" w:sz="4" w:space="0"/>
              <w:right w:val="single" w:color="auto" w:sz="4" w:space="0"/>
            </w:tcBorders>
            <w:vAlign w:val="bottom"/>
          </w:tcPr>
          <w:p>
            <w:r>
              <w:rPr>
                <w:rFonts w:hint="eastAsia"/>
              </w:rPr>
              <w:t>袋</w:t>
            </w:r>
          </w:p>
        </w:tc>
        <w:tc>
          <w:tcPr>
            <w:tcW w:w="723" w:type="dxa"/>
            <w:tcBorders>
              <w:top w:val="nil"/>
              <w:left w:val="nil"/>
              <w:bottom w:val="single" w:color="auto" w:sz="4" w:space="0"/>
              <w:right w:val="single" w:color="auto" w:sz="4" w:space="0"/>
            </w:tcBorders>
            <w:vAlign w:val="center"/>
          </w:tcPr>
          <w:p>
            <w:r>
              <w:rPr>
                <w:rFonts w:hint="eastAsia"/>
              </w:rPr>
              <w:t>40</w:t>
            </w:r>
          </w:p>
        </w:tc>
        <w:tc>
          <w:tcPr>
            <w:tcW w:w="1838" w:type="dxa"/>
            <w:tcBorders>
              <w:top w:val="nil"/>
              <w:left w:val="nil"/>
              <w:bottom w:val="single" w:color="auto" w:sz="4" w:space="0"/>
              <w:right w:val="single" w:color="auto" w:sz="4" w:space="0"/>
            </w:tcBorders>
            <w:vAlign w:val="bottom"/>
          </w:tcPr>
          <w:p>
            <w:r>
              <w:rPr>
                <w:rFonts w:hint="eastAsia"/>
              </w:rPr>
              <w:t>厚小号毛巾</w:t>
            </w:r>
          </w:p>
        </w:tc>
        <w:tc>
          <w:tcPr>
            <w:tcW w:w="723" w:type="dxa"/>
            <w:tcBorders>
              <w:top w:val="nil"/>
              <w:left w:val="nil"/>
              <w:bottom w:val="single" w:color="auto" w:sz="4" w:space="0"/>
              <w:right w:val="single" w:color="auto" w:sz="4" w:space="0"/>
            </w:tcBorders>
            <w:vAlign w:val="bottom"/>
          </w:tcPr>
          <w:p>
            <w:r>
              <w:rPr>
                <w:rFonts w:hint="eastAsia"/>
              </w:rPr>
              <w:t>条</w:t>
            </w:r>
          </w:p>
        </w:tc>
        <w:tc>
          <w:tcPr>
            <w:tcW w:w="723" w:type="dxa"/>
            <w:vMerge w:val="continue"/>
            <w:tcBorders>
              <w:left w:val="nil"/>
              <w:bottom w:val="single" w:color="auto" w:sz="4" w:space="0"/>
              <w:right w:val="single" w:color="auto" w:sz="4" w:space="0"/>
            </w:tcBorders>
            <w:vAlign w:val="center"/>
          </w:tcPr>
          <w:p/>
        </w:tc>
        <w:tc>
          <w:tcPr>
            <w:tcW w:w="1838" w:type="dxa"/>
            <w:vMerge w:val="continue"/>
            <w:tcBorders>
              <w:left w:val="nil"/>
              <w:bottom w:val="single" w:color="auto" w:sz="4" w:space="0"/>
              <w:right w:val="single" w:color="auto" w:sz="4" w:space="0"/>
            </w:tcBorders>
            <w:vAlign w:val="bottom"/>
          </w:tcPr>
          <w:p/>
        </w:tc>
        <w:tc>
          <w:tcPr>
            <w:tcW w:w="723" w:type="dxa"/>
            <w:vMerge w:val="continue"/>
            <w:tcBorders>
              <w:left w:val="nil"/>
              <w:bottom w:val="single" w:color="auto" w:sz="4" w:space="0"/>
              <w:right w:val="single" w:color="auto" w:sz="4" w:space="0"/>
            </w:tcBorders>
            <w:vAlign w:val="bottom"/>
          </w:tcP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6</w:t>
            </w:r>
          </w:p>
        </w:tc>
        <w:tc>
          <w:tcPr>
            <w:tcW w:w="1838" w:type="dxa"/>
            <w:tcBorders>
              <w:top w:val="nil"/>
              <w:left w:val="nil"/>
              <w:bottom w:val="single" w:color="auto" w:sz="4" w:space="0"/>
              <w:right w:val="single" w:color="auto" w:sz="4" w:space="0"/>
            </w:tcBorders>
            <w:vAlign w:val="bottom"/>
          </w:tcPr>
          <w:p>
            <w:r>
              <w:rPr>
                <w:rFonts w:hint="eastAsia"/>
              </w:rPr>
              <w:t>庄臣康洁洁厕剂</w:t>
            </w:r>
          </w:p>
        </w:tc>
        <w:tc>
          <w:tcPr>
            <w:tcW w:w="723" w:type="dxa"/>
            <w:tcBorders>
              <w:top w:val="nil"/>
              <w:left w:val="nil"/>
              <w:bottom w:val="single" w:color="auto" w:sz="4" w:space="0"/>
              <w:right w:val="single" w:color="auto" w:sz="4" w:space="0"/>
            </w:tcBorders>
            <w:vAlign w:val="bottom"/>
          </w:tcPr>
          <w:p>
            <w:r>
              <w:rPr>
                <w:rFonts w:hint="eastAsia"/>
              </w:rPr>
              <w:t>瓶</w:t>
            </w:r>
          </w:p>
        </w:tc>
        <w:tc>
          <w:tcPr>
            <w:tcW w:w="723" w:type="dxa"/>
            <w:tcBorders>
              <w:top w:val="nil"/>
              <w:left w:val="nil"/>
              <w:bottom w:val="single" w:color="auto" w:sz="4" w:space="0"/>
              <w:right w:val="single" w:color="auto" w:sz="4" w:space="0"/>
            </w:tcBorders>
            <w:vAlign w:val="center"/>
          </w:tcPr>
          <w:p>
            <w:r>
              <w:rPr>
                <w:rFonts w:hint="eastAsia"/>
              </w:rPr>
              <w:t>41</w:t>
            </w:r>
          </w:p>
        </w:tc>
        <w:tc>
          <w:tcPr>
            <w:tcW w:w="1838" w:type="dxa"/>
            <w:tcBorders>
              <w:top w:val="nil"/>
              <w:left w:val="nil"/>
              <w:bottom w:val="single" w:color="auto" w:sz="4" w:space="0"/>
              <w:right w:val="single" w:color="auto" w:sz="4" w:space="0"/>
            </w:tcBorders>
            <w:vAlign w:val="bottom"/>
          </w:tcPr>
          <w:p>
            <w:r>
              <w:rPr>
                <w:rFonts w:hint="eastAsia"/>
              </w:rPr>
              <w:t>连盖大蓝桶</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vMerge w:val="restart"/>
            <w:tcBorders>
              <w:top w:val="nil"/>
              <w:left w:val="nil"/>
              <w:right w:val="single" w:color="auto" w:sz="4" w:space="0"/>
            </w:tcBorders>
            <w:vAlign w:val="center"/>
          </w:tcPr>
          <w:p>
            <w:r>
              <w:rPr>
                <w:rFonts w:hint="eastAsia"/>
              </w:rPr>
              <w:t>73</w:t>
            </w:r>
          </w:p>
        </w:tc>
        <w:tc>
          <w:tcPr>
            <w:tcW w:w="1838" w:type="dxa"/>
            <w:vMerge w:val="restart"/>
            <w:tcBorders>
              <w:top w:val="nil"/>
              <w:left w:val="nil"/>
              <w:right w:val="single" w:color="auto" w:sz="4" w:space="0"/>
            </w:tcBorders>
            <w:vAlign w:val="bottom"/>
          </w:tcPr>
          <w:p>
            <w:r>
              <w:rPr>
                <w:rFonts w:hint="eastAsia"/>
              </w:rPr>
              <w:t>白色垃圾袋50*60</w:t>
            </w:r>
          </w:p>
        </w:tc>
        <w:tc>
          <w:tcPr>
            <w:tcW w:w="723" w:type="dxa"/>
            <w:vMerge w:val="restart"/>
            <w:tcBorders>
              <w:top w:val="nil"/>
              <w:left w:val="nil"/>
              <w:right w:val="single" w:color="auto" w:sz="4" w:space="0"/>
            </w:tcBorders>
            <w:vAlign w:val="center"/>
          </w:tcPr>
          <w:p>
            <w:r>
              <w:rPr>
                <w:rFonts w:hint="eastAsia"/>
              </w:rPr>
              <w:t>只</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7</w:t>
            </w:r>
          </w:p>
        </w:tc>
        <w:tc>
          <w:tcPr>
            <w:tcW w:w="1838" w:type="dxa"/>
            <w:tcBorders>
              <w:top w:val="nil"/>
              <w:left w:val="nil"/>
              <w:bottom w:val="single" w:color="auto" w:sz="4" w:space="0"/>
              <w:right w:val="single" w:color="auto" w:sz="4" w:space="0"/>
            </w:tcBorders>
            <w:vAlign w:val="bottom"/>
          </w:tcPr>
          <w:p>
            <w:r>
              <w:rPr>
                <w:rFonts w:hint="eastAsia"/>
              </w:rPr>
              <w:t>庄臣清洁剂</w:t>
            </w:r>
          </w:p>
        </w:tc>
        <w:tc>
          <w:tcPr>
            <w:tcW w:w="723" w:type="dxa"/>
            <w:tcBorders>
              <w:top w:val="nil"/>
              <w:left w:val="nil"/>
              <w:bottom w:val="single" w:color="auto" w:sz="4" w:space="0"/>
              <w:right w:val="single" w:color="auto" w:sz="4" w:space="0"/>
            </w:tcBorders>
            <w:vAlign w:val="bottom"/>
          </w:tcPr>
          <w:p>
            <w:r>
              <w:rPr>
                <w:rFonts w:hint="eastAsia"/>
              </w:rPr>
              <w:t>箱</w:t>
            </w:r>
          </w:p>
        </w:tc>
        <w:tc>
          <w:tcPr>
            <w:tcW w:w="723" w:type="dxa"/>
            <w:tcBorders>
              <w:top w:val="nil"/>
              <w:left w:val="nil"/>
              <w:bottom w:val="single" w:color="auto" w:sz="4" w:space="0"/>
              <w:right w:val="single" w:color="auto" w:sz="4" w:space="0"/>
            </w:tcBorders>
            <w:vAlign w:val="center"/>
          </w:tcPr>
          <w:p>
            <w:r>
              <w:rPr>
                <w:rFonts w:hint="eastAsia"/>
              </w:rPr>
              <w:t>42</w:t>
            </w:r>
          </w:p>
        </w:tc>
        <w:tc>
          <w:tcPr>
            <w:tcW w:w="1838" w:type="dxa"/>
            <w:tcBorders>
              <w:top w:val="nil"/>
              <w:left w:val="nil"/>
              <w:bottom w:val="single" w:color="auto" w:sz="4" w:space="0"/>
              <w:right w:val="single" w:color="auto" w:sz="4" w:space="0"/>
            </w:tcBorders>
            <w:vAlign w:val="bottom"/>
          </w:tcPr>
          <w:p>
            <w:r>
              <w:rPr>
                <w:rFonts w:hint="eastAsia"/>
              </w:rPr>
              <w:t>连盖大红桶</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vMerge w:val="continue"/>
            <w:tcBorders>
              <w:left w:val="nil"/>
              <w:bottom w:val="single" w:color="auto" w:sz="4" w:space="0"/>
              <w:right w:val="single" w:color="auto" w:sz="4" w:space="0"/>
            </w:tcBorders>
            <w:vAlign w:val="center"/>
          </w:tcPr>
          <w:p/>
        </w:tc>
        <w:tc>
          <w:tcPr>
            <w:tcW w:w="1838" w:type="dxa"/>
            <w:vMerge w:val="continue"/>
            <w:tcBorders>
              <w:left w:val="nil"/>
              <w:bottom w:val="single" w:color="auto" w:sz="4" w:space="0"/>
              <w:right w:val="single" w:color="auto" w:sz="4" w:space="0"/>
            </w:tcBorders>
            <w:vAlign w:val="bottom"/>
          </w:tcPr>
          <w:p/>
        </w:tc>
        <w:tc>
          <w:tcPr>
            <w:tcW w:w="723" w:type="dxa"/>
            <w:vMerge w:val="continue"/>
            <w:tcBorders>
              <w:left w:val="nil"/>
              <w:bottom w:val="single" w:color="auto" w:sz="4" w:space="0"/>
              <w:right w:val="single" w:color="auto" w:sz="4" w:space="0"/>
            </w:tcBorders>
            <w:vAlign w:val="bottom"/>
          </w:tcP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8</w:t>
            </w:r>
          </w:p>
        </w:tc>
        <w:tc>
          <w:tcPr>
            <w:tcW w:w="1838" w:type="dxa"/>
            <w:tcBorders>
              <w:top w:val="nil"/>
              <w:left w:val="nil"/>
              <w:bottom w:val="single" w:color="auto" w:sz="4" w:space="0"/>
              <w:right w:val="single" w:color="auto" w:sz="4" w:space="0"/>
            </w:tcBorders>
            <w:vAlign w:val="bottom"/>
          </w:tcPr>
          <w:p>
            <w:r>
              <w:rPr>
                <w:rFonts w:hint="eastAsia"/>
              </w:rPr>
              <w:t>喷壶甁</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tcBorders>
              <w:top w:val="nil"/>
              <w:left w:val="nil"/>
              <w:bottom w:val="single" w:color="auto" w:sz="4" w:space="0"/>
              <w:right w:val="single" w:color="auto" w:sz="4" w:space="0"/>
            </w:tcBorders>
            <w:vAlign w:val="center"/>
          </w:tcPr>
          <w:p>
            <w:r>
              <w:rPr>
                <w:rFonts w:hint="eastAsia"/>
              </w:rPr>
              <w:t>43</w:t>
            </w:r>
          </w:p>
        </w:tc>
        <w:tc>
          <w:tcPr>
            <w:tcW w:w="1838" w:type="dxa"/>
            <w:tcBorders>
              <w:top w:val="nil"/>
              <w:left w:val="nil"/>
              <w:bottom w:val="single" w:color="auto" w:sz="4" w:space="0"/>
              <w:right w:val="single" w:color="auto" w:sz="4" w:space="0"/>
            </w:tcBorders>
            <w:vAlign w:val="bottom"/>
          </w:tcPr>
          <w:p>
            <w:r>
              <w:rPr>
                <w:rFonts w:hint="eastAsia"/>
              </w:rPr>
              <w:t>中蓝桶</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vMerge w:val="restart"/>
            <w:tcBorders>
              <w:top w:val="nil"/>
              <w:left w:val="nil"/>
              <w:right w:val="single" w:color="auto" w:sz="4" w:space="0"/>
            </w:tcBorders>
            <w:vAlign w:val="center"/>
          </w:tcPr>
          <w:p>
            <w:r>
              <w:rPr>
                <w:rFonts w:hint="eastAsia"/>
              </w:rPr>
              <w:t>74</w:t>
            </w:r>
          </w:p>
        </w:tc>
        <w:tc>
          <w:tcPr>
            <w:tcW w:w="1838" w:type="dxa"/>
            <w:vMerge w:val="restart"/>
            <w:tcBorders>
              <w:top w:val="nil"/>
              <w:left w:val="nil"/>
              <w:right w:val="single" w:color="auto" w:sz="4" w:space="0"/>
            </w:tcBorders>
            <w:vAlign w:val="center"/>
          </w:tcPr>
          <w:p>
            <w:r>
              <w:rPr>
                <w:rFonts w:hint="eastAsia"/>
              </w:rPr>
              <w:t>黑色垃圾袋75*90（大）</w:t>
            </w:r>
          </w:p>
        </w:tc>
        <w:tc>
          <w:tcPr>
            <w:tcW w:w="723" w:type="dxa"/>
            <w:vMerge w:val="restart"/>
            <w:tcBorders>
              <w:top w:val="nil"/>
              <w:left w:val="nil"/>
              <w:right w:val="single" w:color="auto" w:sz="4" w:space="0"/>
            </w:tcBorders>
            <w:vAlign w:val="center"/>
          </w:tcPr>
          <w:p>
            <w:r>
              <w:rPr>
                <w:rFonts w:hint="eastAsia"/>
              </w:rPr>
              <w:t>只</w:t>
            </w:r>
          </w:p>
        </w:tc>
      </w:tr>
      <w:tr>
        <w:tblPrEx>
          <w:tblLayout w:type="fixed"/>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9</w:t>
            </w:r>
          </w:p>
        </w:tc>
        <w:tc>
          <w:tcPr>
            <w:tcW w:w="1838" w:type="dxa"/>
            <w:tcBorders>
              <w:top w:val="nil"/>
              <w:left w:val="nil"/>
              <w:bottom w:val="single" w:color="auto" w:sz="4" w:space="0"/>
              <w:right w:val="single" w:color="auto" w:sz="4" w:space="0"/>
            </w:tcBorders>
            <w:vAlign w:val="bottom"/>
          </w:tcPr>
          <w:p>
            <w:r>
              <w:rPr>
                <w:rFonts w:hint="eastAsia"/>
              </w:rPr>
              <w:t xml:space="preserve">消毒灵       </w:t>
            </w:r>
          </w:p>
        </w:tc>
        <w:tc>
          <w:tcPr>
            <w:tcW w:w="723" w:type="dxa"/>
            <w:tcBorders>
              <w:top w:val="nil"/>
              <w:left w:val="nil"/>
              <w:bottom w:val="single" w:color="auto" w:sz="4" w:space="0"/>
              <w:right w:val="single" w:color="auto" w:sz="4" w:space="0"/>
            </w:tcBorders>
            <w:vAlign w:val="bottom"/>
          </w:tcPr>
          <w:p>
            <w:r>
              <w:rPr>
                <w:rFonts w:hint="eastAsia"/>
              </w:rPr>
              <w:t>袋</w:t>
            </w:r>
          </w:p>
        </w:tc>
        <w:tc>
          <w:tcPr>
            <w:tcW w:w="723" w:type="dxa"/>
            <w:tcBorders>
              <w:top w:val="nil"/>
              <w:left w:val="nil"/>
              <w:bottom w:val="single" w:color="auto" w:sz="4" w:space="0"/>
              <w:right w:val="single" w:color="auto" w:sz="4" w:space="0"/>
            </w:tcBorders>
            <w:vAlign w:val="center"/>
          </w:tcPr>
          <w:p>
            <w:r>
              <w:rPr>
                <w:rFonts w:hint="eastAsia"/>
              </w:rPr>
              <w:t>44</w:t>
            </w:r>
          </w:p>
        </w:tc>
        <w:tc>
          <w:tcPr>
            <w:tcW w:w="1838" w:type="dxa"/>
            <w:tcBorders>
              <w:top w:val="nil"/>
              <w:left w:val="nil"/>
              <w:bottom w:val="single" w:color="auto" w:sz="4" w:space="0"/>
              <w:right w:val="single" w:color="auto" w:sz="4" w:space="0"/>
            </w:tcBorders>
            <w:vAlign w:val="bottom"/>
          </w:tcPr>
          <w:p>
            <w:r>
              <w:rPr>
                <w:rFonts w:hint="eastAsia"/>
              </w:rPr>
              <w:t>中红桶</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vMerge w:val="continue"/>
            <w:tcBorders>
              <w:left w:val="nil"/>
              <w:bottom w:val="single" w:color="auto" w:sz="4" w:space="0"/>
              <w:right w:val="single" w:color="auto" w:sz="4" w:space="0"/>
            </w:tcBorders>
            <w:vAlign w:val="center"/>
          </w:tcPr>
          <w:p/>
        </w:tc>
        <w:tc>
          <w:tcPr>
            <w:tcW w:w="1838" w:type="dxa"/>
            <w:vMerge w:val="continue"/>
            <w:tcBorders>
              <w:left w:val="nil"/>
              <w:bottom w:val="single" w:color="auto" w:sz="4" w:space="0"/>
              <w:right w:val="single" w:color="auto" w:sz="4" w:space="0"/>
            </w:tcBorders>
            <w:vAlign w:val="bottom"/>
          </w:tcPr>
          <w:p/>
        </w:tc>
        <w:tc>
          <w:tcPr>
            <w:tcW w:w="723" w:type="dxa"/>
            <w:vMerge w:val="continue"/>
            <w:tcBorders>
              <w:left w:val="nil"/>
              <w:bottom w:val="single" w:color="auto" w:sz="4" w:space="0"/>
              <w:right w:val="single" w:color="auto" w:sz="4" w:space="0"/>
            </w:tcBorders>
            <w:vAlign w:val="bottom"/>
          </w:tcP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10</w:t>
            </w:r>
          </w:p>
        </w:tc>
        <w:tc>
          <w:tcPr>
            <w:tcW w:w="1838" w:type="dxa"/>
            <w:tcBorders>
              <w:top w:val="nil"/>
              <w:left w:val="nil"/>
              <w:bottom w:val="single" w:color="auto" w:sz="4" w:space="0"/>
              <w:right w:val="single" w:color="auto" w:sz="4" w:space="0"/>
            </w:tcBorders>
            <w:vAlign w:val="bottom"/>
          </w:tcPr>
          <w:p>
            <w:r>
              <w:rPr>
                <w:rFonts w:hint="eastAsia"/>
              </w:rPr>
              <w:t xml:space="preserve">洁瓷精    </w:t>
            </w:r>
          </w:p>
        </w:tc>
        <w:tc>
          <w:tcPr>
            <w:tcW w:w="723" w:type="dxa"/>
            <w:tcBorders>
              <w:top w:val="nil"/>
              <w:left w:val="nil"/>
              <w:bottom w:val="single" w:color="auto" w:sz="4" w:space="0"/>
              <w:right w:val="single" w:color="auto" w:sz="4" w:space="0"/>
            </w:tcBorders>
            <w:vAlign w:val="bottom"/>
          </w:tcPr>
          <w:p>
            <w:r>
              <w:rPr>
                <w:rFonts w:hint="eastAsia"/>
              </w:rPr>
              <w:t>袋</w:t>
            </w:r>
          </w:p>
        </w:tc>
        <w:tc>
          <w:tcPr>
            <w:tcW w:w="723" w:type="dxa"/>
            <w:tcBorders>
              <w:top w:val="nil"/>
              <w:left w:val="nil"/>
              <w:bottom w:val="single" w:color="auto" w:sz="4" w:space="0"/>
              <w:right w:val="single" w:color="auto" w:sz="4" w:space="0"/>
            </w:tcBorders>
            <w:vAlign w:val="center"/>
          </w:tcPr>
          <w:p>
            <w:r>
              <w:rPr>
                <w:rFonts w:hint="eastAsia"/>
              </w:rPr>
              <w:t>45</w:t>
            </w:r>
          </w:p>
        </w:tc>
        <w:tc>
          <w:tcPr>
            <w:tcW w:w="1838" w:type="dxa"/>
            <w:tcBorders>
              <w:top w:val="nil"/>
              <w:left w:val="nil"/>
              <w:bottom w:val="single" w:color="auto" w:sz="4" w:space="0"/>
              <w:right w:val="single" w:color="auto" w:sz="4" w:space="0"/>
            </w:tcBorders>
            <w:vAlign w:val="bottom"/>
          </w:tcPr>
          <w:p>
            <w:r>
              <w:rPr>
                <w:rFonts w:hint="eastAsia"/>
              </w:rPr>
              <w:t>小红桶</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vMerge w:val="restart"/>
            <w:tcBorders>
              <w:top w:val="nil"/>
              <w:left w:val="nil"/>
              <w:right w:val="single" w:color="auto" w:sz="4" w:space="0"/>
            </w:tcBorders>
            <w:vAlign w:val="center"/>
          </w:tcPr>
          <w:p>
            <w:r>
              <w:rPr>
                <w:rFonts w:hint="eastAsia"/>
              </w:rPr>
              <w:t>75</w:t>
            </w:r>
          </w:p>
        </w:tc>
        <w:tc>
          <w:tcPr>
            <w:tcW w:w="1838" w:type="dxa"/>
            <w:vMerge w:val="restart"/>
            <w:tcBorders>
              <w:top w:val="nil"/>
              <w:left w:val="nil"/>
              <w:right w:val="single" w:color="auto" w:sz="4" w:space="0"/>
            </w:tcBorders>
            <w:vAlign w:val="center"/>
          </w:tcPr>
          <w:p>
            <w:r>
              <w:rPr>
                <w:rFonts w:hint="eastAsia"/>
              </w:rPr>
              <w:t>黑色垃圾袋100*110（特大）</w:t>
            </w:r>
          </w:p>
        </w:tc>
        <w:tc>
          <w:tcPr>
            <w:tcW w:w="723" w:type="dxa"/>
            <w:vMerge w:val="restart"/>
            <w:tcBorders>
              <w:top w:val="nil"/>
              <w:left w:val="nil"/>
              <w:right w:val="single" w:color="auto" w:sz="4" w:space="0"/>
            </w:tcBorders>
            <w:vAlign w:val="center"/>
          </w:tcPr>
          <w:p>
            <w:r>
              <w:rPr>
                <w:rFonts w:hint="eastAsia"/>
              </w:rPr>
              <w:t>只</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11</w:t>
            </w:r>
          </w:p>
        </w:tc>
        <w:tc>
          <w:tcPr>
            <w:tcW w:w="1838" w:type="dxa"/>
            <w:tcBorders>
              <w:top w:val="nil"/>
              <w:left w:val="nil"/>
              <w:bottom w:val="single" w:color="auto" w:sz="4" w:space="0"/>
              <w:right w:val="single" w:color="auto" w:sz="4" w:space="0"/>
            </w:tcBorders>
            <w:vAlign w:val="bottom"/>
          </w:tcPr>
          <w:p>
            <w:r>
              <w:rPr>
                <w:rFonts w:hint="eastAsia"/>
              </w:rPr>
              <w:t xml:space="preserve">洗洁精       </w:t>
            </w:r>
          </w:p>
        </w:tc>
        <w:tc>
          <w:tcPr>
            <w:tcW w:w="723" w:type="dxa"/>
            <w:tcBorders>
              <w:top w:val="nil"/>
              <w:left w:val="nil"/>
              <w:bottom w:val="single" w:color="auto" w:sz="4" w:space="0"/>
              <w:right w:val="single" w:color="auto" w:sz="4" w:space="0"/>
            </w:tcBorders>
            <w:vAlign w:val="bottom"/>
          </w:tcPr>
          <w:p>
            <w:r>
              <w:rPr>
                <w:rFonts w:hint="eastAsia"/>
              </w:rPr>
              <w:t>袋</w:t>
            </w:r>
          </w:p>
        </w:tc>
        <w:tc>
          <w:tcPr>
            <w:tcW w:w="723" w:type="dxa"/>
            <w:tcBorders>
              <w:top w:val="nil"/>
              <w:left w:val="nil"/>
              <w:bottom w:val="single" w:color="auto" w:sz="4" w:space="0"/>
              <w:right w:val="single" w:color="auto" w:sz="4" w:space="0"/>
            </w:tcBorders>
            <w:vAlign w:val="center"/>
          </w:tcPr>
          <w:p>
            <w:r>
              <w:rPr>
                <w:rFonts w:hint="eastAsia"/>
              </w:rPr>
              <w:t>46</w:t>
            </w:r>
          </w:p>
        </w:tc>
        <w:tc>
          <w:tcPr>
            <w:tcW w:w="1838" w:type="dxa"/>
            <w:tcBorders>
              <w:top w:val="nil"/>
              <w:left w:val="nil"/>
              <w:bottom w:val="single" w:color="auto" w:sz="4" w:space="0"/>
              <w:right w:val="single" w:color="auto" w:sz="4" w:space="0"/>
            </w:tcBorders>
            <w:vAlign w:val="bottom"/>
          </w:tcPr>
          <w:p>
            <w:r>
              <w:rPr>
                <w:rFonts w:hint="eastAsia"/>
              </w:rPr>
              <w:t>蓝盆</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vMerge w:val="continue"/>
            <w:tcBorders>
              <w:left w:val="nil"/>
              <w:bottom w:val="single" w:color="auto" w:sz="4" w:space="0"/>
              <w:right w:val="single" w:color="auto" w:sz="4" w:space="0"/>
            </w:tcBorders>
            <w:vAlign w:val="bottom"/>
          </w:tcPr>
          <w:p/>
        </w:tc>
        <w:tc>
          <w:tcPr>
            <w:tcW w:w="1838" w:type="dxa"/>
            <w:vMerge w:val="continue"/>
            <w:tcBorders>
              <w:left w:val="nil"/>
              <w:bottom w:val="single" w:color="auto" w:sz="4" w:space="0"/>
              <w:right w:val="single" w:color="auto" w:sz="4" w:space="0"/>
            </w:tcBorders>
            <w:vAlign w:val="bottom"/>
          </w:tcPr>
          <w:p/>
        </w:tc>
        <w:tc>
          <w:tcPr>
            <w:tcW w:w="723" w:type="dxa"/>
            <w:vMerge w:val="continue"/>
            <w:tcBorders>
              <w:left w:val="nil"/>
              <w:bottom w:val="single" w:color="auto" w:sz="4" w:space="0"/>
              <w:right w:val="single" w:color="auto" w:sz="4" w:space="0"/>
            </w:tcBorders>
            <w:vAlign w:val="bottom"/>
          </w:tcP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12</w:t>
            </w:r>
          </w:p>
        </w:tc>
        <w:tc>
          <w:tcPr>
            <w:tcW w:w="1838" w:type="dxa"/>
            <w:tcBorders>
              <w:top w:val="nil"/>
              <w:left w:val="nil"/>
              <w:bottom w:val="single" w:color="auto" w:sz="4" w:space="0"/>
              <w:right w:val="single" w:color="auto" w:sz="4" w:space="0"/>
            </w:tcBorders>
            <w:vAlign w:val="bottom"/>
          </w:tcPr>
          <w:p>
            <w:r>
              <w:rPr>
                <w:rFonts w:hint="eastAsia"/>
              </w:rPr>
              <w:t>榨水车</w:t>
            </w:r>
          </w:p>
        </w:tc>
        <w:tc>
          <w:tcPr>
            <w:tcW w:w="723" w:type="dxa"/>
            <w:tcBorders>
              <w:top w:val="nil"/>
              <w:left w:val="nil"/>
              <w:bottom w:val="single" w:color="auto" w:sz="4" w:space="0"/>
              <w:right w:val="single" w:color="auto" w:sz="4" w:space="0"/>
            </w:tcBorders>
            <w:vAlign w:val="bottom"/>
          </w:tcPr>
          <w:p>
            <w:r>
              <w:rPr>
                <w:rFonts w:hint="eastAsia"/>
              </w:rPr>
              <w:t>部</w:t>
            </w:r>
          </w:p>
        </w:tc>
        <w:tc>
          <w:tcPr>
            <w:tcW w:w="723" w:type="dxa"/>
            <w:tcBorders>
              <w:top w:val="nil"/>
              <w:left w:val="nil"/>
              <w:bottom w:val="single" w:color="auto" w:sz="4" w:space="0"/>
              <w:right w:val="single" w:color="auto" w:sz="4" w:space="0"/>
            </w:tcBorders>
            <w:vAlign w:val="center"/>
          </w:tcPr>
          <w:p>
            <w:r>
              <w:rPr>
                <w:rFonts w:hint="eastAsia"/>
              </w:rPr>
              <w:t>47</w:t>
            </w:r>
          </w:p>
        </w:tc>
        <w:tc>
          <w:tcPr>
            <w:tcW w:w="1838" w:type="dxa"/>
            <w:tcBorders>
              <w:top w:val="nil"/>
              <w:left w:val="nil"/>
              <w:bottom w:val="single" w:color="auto" w:sz="4" w:space="0"/>
              <w:right w:val="single" w:color="auto" w:sz="4" w:space="0"/>
            </w:tcBorders>
            <w:vAlign w:val="bottom"/>
          </w:tcPr>
          <w:p>
            <w:r>
              <w:rPr>
                <w:rFonts w:hint="eastAsia"/>
              </w:rPr>
              <w:t>水勺</w:t>
            </w:r>
          </w:p>
        </w:tc>
        <w:tc>
          <w:tcPr>
            <w:tcW w:w="723" w:type="dxa"/>
            <w:tcBorders>
              <w:top w:val="nil"/>
              <w:left w:val="nil"/>
              <w:bottom w:val="single" w:color="auto" w:sz="4" w:space="0"/>
              <w:right w:val="single" w:color="auto" w:sz="4" w:space="0"/>
            </w:tcBorders>
            <w:vAlign w:val="bottom"/>
          </w:tcPr>
          <w:p>
            <w:r>
              <w:rPr>
                <w:rFonts w:hint="eastAsia"/>
              </w:rPr>
              <w:t>把</w:t>
            </w:r>
          </w:p>
        </w:tc>
        <w:tc>
          <w:tcPr>
            <w:tcW w:w="723" w:type="dxa"/>
            <w:vMerge w:val="restart"/>
            <w:tcBorders>
              <w:top w:val="nil"/>
              <w:left w:val="nil"/>
              <w:right w:val="single" w:color="auto" w:sz="4" w:space="0"/>
            </w:tcBorders>
            <w:vAlign w:val="center"/>
          </w:tcPr>
          <w:p>
            <w:r>
              <w:rPr>
                <w:rFonts w:hint="eastAsia"/>
              </w:rPr>
              <w:t>76</w:t>
            </w:r>
          </w:p>
        </w:tc>
        <w:tc>
          <w:tcPr>
            <w:tcW w:w="1838" w:type="dxa"/>
            <w:vMerge w:val="restart"/>
            <w:tcBorders>
              <w:top w:val="nil"/>
              <w:left w:val="nil"/>
              <w:right w:val="single" w:color="auto" w:sz="4" w:space="0"/>
            </w:tcBorders>
            <w:vAlign w:val="center"/>
          </w:tcPr>
          <w:p>
            <w:r>
              <w:rPr>
                <w:rFonts w:hint="eastAsia"/>
              </w:rPr>
              <w:t>黑色垃圾袋50*60（小）</w:t>
            </w:r>
          </w:p>
        </w:tc>
        <w:tc>
          <w:tcPr>
            <w:tcW w:w="723" w:type="dxa"/>
            <w:vMerge w:val="restart"/>
            <w:tcBorders>
              <w:top w:val="nil"/>
              <w:left w:val="nil"/>
              <w:right w:val="single" w:color="auto" w:sz="4" w:space="0"/>
            </w:tcBorders>
            <w:vAlign w:val="center"/>
          </w:tcPr>
          <w:p>
            <w:r>
              <w:rPr>
                <w:rFonts w:hint="eastAsia"/>
              </w:rPr>
              <w:t>只</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13</w:t>
            </w:r>
          </w:p>
        </w:tc>
        <w:tc>
          <w:tcPr>
            <w:tcW w:w="1838" w:type="dxa"/>
            <w:tcBorders>
              <w:top w:val="nil"/>
              <w:left w:val="nil"/>
              <w:bottom w:val="single" w:color="auto" w:sz="4" w:space="0"/>
              <w:right w:val="single" w:color="auto" w:sz="4" w:space="0"/>
            </w:tcBorders>
            <w:vAlign w:val="bottom"/>
          </w:tcPr>
          <w:p>
            <w:r>
              <w:rPr>
                <w:rFonts w:hint="eastAsia"/>
              </w:rPr>
              <w:t>小地巾</w:t>
            </w:r>
          </w:p>
        </w:tc>
        <w:tc>
          <w:tcPr>
            <w:tcW w:w="723" w:type="dxa"/>
            <w:tcBorders>
              <w:top w:val="nil"/>
              <w:left w:val="nil"/>
              <w:bottom w:val="single" w:color="auto" w:sz="4" w:space="0"/>
              <w:right w:val="single" w:color="auto" w:sz="4" w:space="0"/>
            </w:tcBorders>
            <w:vAlign w:val="bottom"/>
          </w:tcPr>
          <w:p>
            <w:r>
              <w:rPr>
                <w:rFonts w:hint="eastAsia"/>
              </w:rPr>
              <w:t>块</w:t>
            </w:r>
          </w:p>
        </w:tc>
        <w:tc>
          <w:tcPr>
            <w:tcW w:w="723" w:type="dxa"/>
            <w:tcBorders>
              <w:top w:val="nil"/>
              <w:left w:val="nil"/>
              <w:bottom w:val="single" w:color="auto" w:sz="4" w:space="0"/>
              <w:right w:val="single" w:color="auto" w:sz="4" w:space="0"/>
            </w:tcBorders>
            <w:vAlign w:val="center"/>
          </w:tcPr>
          <w:p>
            <w:r>
              <w:rPr>
                <w:rFonts w:hint="eastAsia"/>
              </w:rPr>
              <w:t>48</w:t>
            </w:r>
          </w:p>
        </w:tc>
        <w:tc>
          <w:tcPr>
            <w:tcW w:w="1838" w:type="dxa"/>
            <w:tcBorders>
              <w:top w:val="nil"/>
              <w:left w:val="nil"/>
              <w:bottom w:val="single" w:color="auto" w:sz="4" w:space="0"/>
              <w:right w:val="single" w:color="auto" w:sz="4" w:space="0"/>
            </w:tcBorders>
            <w:vAlign w:val="bottom"/>
          </w:tcPr>
          <w:p>
            <w:r>
              <w:rPr>
                <w:rFonts w:hint="eastAsia"/>
              </w:rPr>
              <w:t>小碗</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vMerge w:val="continue"/>
            <w:tcBorders>
              <w:left w:val="nil"/>
              <w:bottom w:val="single" w:color="auto" w:sz="4" w:space="0"/>
              <w:right w:val="single" w:color="auto" w:sz="4" w:space="0"/>
            </w:tcBorders>
            <w:vAlign w:val="bottom"/>
          </w:tcPr>
          <w:p/>
        </w:tc>
        <w:tc>
          <w:tcPr>
            <w:tcW w:w="1838" w:type="dxa"/>
            <w:vMerge w:val="continue"/>
            <w:tcBorders>
              <w:left w:val="nil"/>
              <w:bottom w:val="single" w:color="auto" w:sz="4" w:space="0"/>
              <w:right w:val="single" w:color="auto" w:sz="4" w:space="0"/>
            </w:tcBorders>
            <w:vAlign w:val="bottom"/>
          </w:tcPr>
          <w:p/>
        </w:tc>
        <w:tc>
          <w:tcPr>
            <w:tcW w:w="723" w:type="dxa"/>
            <w:vMerge w:val="continue"/>
            <w:tcBorders>
              <w:left w:val="nil"/>
              <w:bottom w:val="single" w:color="auto" w:sz="4" w:space="0"/>
              <w:right w:val="single" w:color="auto" w:sz="4" w:space="0"/>
            </w:tcBorders>
            <w:vAlign w:val="bottom"/>
          </w:tcPr>
          <w:p/>
        </w:tc>
      </w:tr>
      <w:tr>
        <w:tblPrEx>
          <w:tblLayout w:type="fixed"/>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14</w:t>
            </w:r>
          </w:p>
        </w:tc>
        <w:tc>
          <w:tcPr>
            <w:tcW w:w="1838" w:type="dxa"/>
            <w:tcBorders>
              <w:top w:val="nil"/>
              <w:left w:val="nil"/>
              <w:bottom w:val="single" w:color="auto" w:sz="4" w:space="0"/>
              <w:right w:val="single" w:color="auto" w:sz="4" w:space="0"/>
            </w:tcBorders>
            <w:vAlign w:val="bottom"/>
          </w:tcPr>
          <w:p>
            <w:r>
              <w:rPr>
                <w:rFonts w:hint="eastAsia"/>
              </w:rPr>
              <w:t>小地推</w:t>
            </w:r>
          </w:p>
        </w:tc>
        <w:tc>
          <w:tcPr>
            <w:tcW w:w="723" w:type="dxa"/>
            <w:tcBorders>
              <w:top w:val="nil"/>
              <w:left w:val="nil"/>
              <w:bottom w:val="single" w:color="auto" w:sz="4" w:space="0"/>
              <w:right w:val="single" w:color="auto" w:sz="4" w:space="0"/>
            </w:tcBorders>
            <w:vAlign w:val="bottom"/>
          </w:tcPr>
          <w:p>
            <w:r>
              <w:rPr>
                <w:rFonts w:hint="eastAsia"/>
              </w:rPr>
              <w:t>把</w:t>
            </w:r>
          </w:p>
        </w:tc>
        <w:tc>
          <w:tcPr>
            <w:tcW w:w="723" w:type="dxa"/>
            <w:tcBorders>
              <w:top w:val="nil"/>
              <w:left w:val="nil"/>
              <w:bottom w:val="single" w:color="auto" w:sz="4" w:space="0"/>
              <w:right w:val="single" w:color="auto" w:sz="4" w:space="0"/>
            </w:tcBorders>
            <w:vAlign w:val="center"/>
          </w:tcPr>
          <w:p>
            <w:r>
              <w:rPr>
                <w:rFonts w:hint="eastAsia"/>
              </w:rPr>
              <w:t>49</w:t>
            </w:r>
          </w:p>
        </w:tc>
        <w:tc>
          <w:tcPr>
            <w:tcW w:w="1838" w:type="dxa"/>
            <w:tcBorders>
              <w:top w:val="nil"/>
              <w:left w:val="nil"/>
              <w:bottom w:val="single" w:color="auto" w:sz="4" w:space="0"/>
              <w:right w:val="single" w:color="auto" w:sz="4" w:space="0"/>
            </w:tcBorders>
            <w:vAlign w:val="bottom"/>
          </w:tcPr>
          <w:p>
            <w:r>
              <w:rPr>
                <w:rFonts w:hint="eastAsia"/>
              </w:rPr>
              <w:t>钛亮面蜡</w:t>
            </w:r>
          </w:p>
        </w:tc>
        <w:tc>
          <w:tcPr>
            <w:tcW w:w="723" w:type="dxa"/>
            <w:tcBorders>
              <w:top w:val="nil"/>
              <w:left w:val="nil"/>
              <w:bottom w:val="single" w:color="auto" w:sz="4" w:space="0"/>
              <w:right w:val="single" w:color="auto" w:sz="4" w:space="0"/>
            </w:tcBorders>
            <w:vAlign w:val="bottom"/>
          </w:tcPr>
          <w:p>
            <w:r>
              <w:rPr>
                <w:rFonts w:hint="eastAsia"/>
              </w:rPr>
              <w:t>箱</w:t>
            </w:r>
          </w:p>
        </w:tc>
        <w:tc>
          <w:tcPr>
            <w:tcW w:w="723" w:type="dxa"/>
            <w:vMerge w:val="restart"/>
            <w:tcBorders>
              <w:top w:val="nil"/>
              <w:left w:val="nil"/>
              <w:right w:val="single" w:color="auto" w:sz="4" w:space="0"/>
            </w:tcBorders>
            <w:vAlign w:val="center"/>
          </w:tcPr>
          <w:p>
            <w:r>
              <w:rPr>
                <w:rFonts w:hint="eastAsia"/>
              </w:rPr>
              <w:t>77</w:t>
            </w:r>
          </w:p>
        </w:tc>
        <w:tc>
          <w:tcPr>
            <w:tcW w:w="1838" w:type="dxa"/>
            <w:vMerge w:val="restart"/>
            <w:tcBorders>
              <w:top w:val="nil"/>
              <w:left w:val="nil"/>
              <w:right w:val="single" w:color="auto" w:sz="4" w:space="0"/>
            </w:tcBorders>
            <w:vAlign w:val="center"/>
          </w:tcPr>
          <w:p>
            <w:r>
              <w:rPr>
                <w:rFonts w:hint="eastAsia"/>
              </w:rPr>
              <w:t>黄色垃圾袋80*90（大号）</w:t>
            </w:r>
          </w:p>
        </w:tc>
        <w:tc>
          <w:tcPr>
            <w:tcW w:w="723" w:type="dxa"/>
            <w:vMerge w:val="restart"/>
            <w:tcBorders>
              <w:top w:val="nil"/>
              <w:left w:val="nil"/>
              <w:right w:val="single" w:color="auto" w:sz="4" w:space="0"/>
            </w:tcBorders>
            <w:vAlign w:val="center"/>
          </w:tcPr>
          <w:p>
            <w:r>
              <w:rPr>
                <w:rFonts w:hint="eastAsia"/>
              </w:rPr>
              <w:t>只</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15</w:t>
            </w:r>
          </w:p>
        </w:tc>
        <w:tc>
          <w:tcPr>
            <w:tcW w:w="1838" w:type="dxa"/>
            <w:tcBorders>
              <w:top w:val="nil"/>
              <w:left w:val="nil"/>
              <w:bottom w:val="single" w:color="auto" w:sz="4" w:space="0"/>
              <w:right w:val="single" w:color="auto" w:sz="4" w:space="0"/>
            </w:tcBorders>
            <w:vAlign w:val="bottom"/>
          </w:tcPr>
          <w:p>
            <w:r>
              <w:rPr>
                <w:rFonts w:hint="eastAsia"/>
              </w:rPr>
              <w:t>嘉华洗地机</w:t>
            </w:r>
          </w:p>
        </w:tc>
        <w:tc>
          <w:tcPr>
            <w:tcW w:w="723" w:type="dxa"/>
            <w:tcBorders>
              <w:top w:val="nil"/>
              <w:left w:val="nil"/>
              <w:bottom w:val="single" w:color="auto" w:sz="4" w:space="0"/>
              <w:right w:val="single" w:color="auto" w:sz="4" w:space="0"/>
            </w:tcBorders>
            <w:vAlign w:val="bottom"/>
          </w:tcPr>
          <w:p>
            <w:r>
              <w:rPr>
                <w:rFonts w:hint="eastAsia"/>
              </w:rPr>
              <w:t>台</w:t>
            </w:r>
          </w:p>
        </w:tc>
        <w:tc>
          <w:tcPr>
            <w:tcW w:w="723" w:type="dxa"/>
            <w:tcBorders>
              <w:top w:val="nil"/>
              <w:left w:val="nil"/>
              <w:bottom w:val="single" w:color="auto" w:sz="4" w:space="0"/>
              <w:right w:val="single" w:color="auto" w:sz="4" w:space="0"/>
            </w:tcBorders>
            <w:vAlign w:val="center"/>
          </w:tcPr>
          <w:p>
            <w:r>
              <w:rPr>
                <w:rFonts w:hint="eastAsia"/>
              </w:rPr>
              <w:t>50</w:t>
            </w:r>
          </w:p>
        </w:tc>
        <w:tc>
          <w:tcPr>
            <w:tcW w:w="1838" w:type="dxa"/>
            <w:tcBorders>
              <w:top w:val="nil"/>
              <w:left w:val="nil"/>
              <w:bottom w:val="single" w:color="auto" w:sz="4" w:space="0"/>
              <w:right w:val="single" w:color="auto" w:sz="4" w:space="0"/>
            </w:tcBorders>
            <w:vAlign w:val="bottom"/>
          </w:tcPr>
          <w:p>
            <w:r>
              <w:rPr>
                <w:rFonts w:hint="eastAsia"/>
              </w:rPr>
              <w:t>底蜡</w:t>
            </w:r>
          </w:p>
        </w:tc>
        <w:tc>
          <w:tcPr>
            <w:tcW w:w="723" w:type="dxa"/>
            <w:tcBorders>
              <w:top w:val="nil"/>
              <w:left w:val="nil"/>
              <w:bottom w:val="single" w:color="auto" w:sz="4" w:space="0"/>
              <w:right w:val="single" w:color="auto" w:sz="4" w:space="0"/>
            </w:tcBorders>
            <w:vAlign w:val="bottom"/>
          </w:tcPr>
          <w:p>
            <w:r>
              <w:rPr>
                <w:rFonts w:hint="eastAsia"/>
              </w:rPr>
              <w:t>箱</w:t>
            </w:r>
          </w:p>
        </w:tc>
        <w:tc>
          <w:tcPr>
            <w:tcW w:w="723" w:type="dxa"/>
            <w:vMerge w:val="continue"/>
            <w:tcBorders>
              <w:left w:val="nil"/>
              <w:bottom w:val="single" w:color="auto" w:sz="4" w:space="0"/>
              <w:right w:val="single" w:color="auto" w:sz="4" w:space="0"/>
            </w:tcBorders>
            <w:vAlign w:val="bottom"/>
          </w:tcPr>
          <w:p/>
        </w:tc>
        <w:tc>
          <w:tcPr>
            <w:tcW w:w="1838" w:type="dxa"/>
            <w:vMerge w:val="continue"/>
            <w:tcBorders>
              <w:left w:val="nil"/>
              <w:bottom w:val="single" w:color="auto" w:sz="4" w:space="0"/>
              <w:right w:val="single" w:color="auto" w:sz="4" w:space="0"/>
            </w:tcBorders>
            <w:vAlign w:val="bottom"/>
          </w:tcPr>
          <w:p/>
        </w:tc>
        <w:tc>
          <w:tcPr>
            <w:tcW w:w="723" w:type="dxa"/>
            <w:vMerge w:val="continue"/>
            <w:tcBorders>
              <w:left w:val="nil"/>
              <w:bottom w:val="single" w:color="auto" w:sz="4" w:space="0"/>
              <w:right w:val="single" w:color="auto" w:sz="4" w:space="0"/>
            </w:tcBorders>
            <w:vAlign w:val="bottom"/>
          </w:tcP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16</w:t>
            </w:r>
          </w:p>
        </w:tc>
        <w:tc>
          <w:tcPr>
            <w:tcW w:w="1838" w:type="dxa"/>
            <w:tcBorders>
              <w:top w:val="nil"/>
              <w:left w:val="nil"/>
              <w:bottom w:val="single" w:color="auto" w:sz="4" w:space="0"/>
              <w:right w:val="single" w:color="auto" w:sz="4" w:space="0"/>
            </w:tcBorders>
            <w:vAlign w:val="bottom"/>
          </w:tcPr>
          <w:p>
            <w:r>
              <w:rPr>
                <w:rFonts w:hint="eastAsia"/>
              </w:rPr>
              <w:t>超宝吸水机</w:t>
            </w:r>
          </w:p>
        </w:tc>
        <w:tc>
          <w:tcPr>
            <w:tcW w:w="723" w:type="dxa"/>
            <w:tcBorders>
              <w:top w:val="nil"/>
              <w:left w:val="nil"/>
              <w:bottom w:val="single" w:color="auto" w:sz="4" w:space="0"/>
              <w:right w:val="single" w:color="auto" w:sz="4" w:space="0"/>
            </w:tcBorders>
            <w:vAlign w:val="bottom"/>
          </w:tcPr>
          <w:p>
            <w:r>
              <w:rPr>
                <w:rFonts w:hint="eastAsia"/>
              </w:rPr>
              <w:t>台</w:t>
            </w:r>
          </w:p>
        </w:tc>
        <w:tc>
          <w:tcPr>
            <w:tcW w:w="723" w:type="dxa"/>
            <w:tcBorders>
              <w:top w:val="nil"/>
              <w:left w:val="nil"/>
              <w:bottom w:val="single" w:color="auto" w:sz="4" w:space="0"/>
              <w:right w:val="single" w:color="auto" w:sz="4" w:space="0"/>
            </w:tcBorders>
            <w:vAlign w:val="center"/>
          </w:tcPr>
          <w:p>
            <w:r>
              <w:rPr>
                <w:rFonts w:hint="eastAsia"/>
              </w:rPr>
              <w:t>51</w:t>
            </w:r>
          </w:p>
        </w:tc>
        <w:tc>
          <w:tcPr>
            <w:tcW w:w="1838" w:type="dxa"/>
            <w:tcBorders>
              <w:top w:val="nil"/>
              <w:left w:val="nil"/>
              <w:bottom w:val="single" w:color="auto" w:sz="4" w:space="0"/>
              <w:right w:val="single" w:color="auto" w:sz="4" w:space="0"/>
            </w:tcBorders>
            <w:vAlign w:val="bottom"/>
          </w:tcPr>
          <w:p>
            <w:r>
              <w:rPr>
                <w:rFonts w:hint="eastAsia"/>
              </w:rPr>
              <w:t>去蜡水</w:t>
            </w:r>
          </w:p>
        </w:tc>
        <w:tc>
          <w:tcPr>
            <w:tcW w:w="723" w:type="dxa"/>
            <w:tcBorders>
              <w:top w:val="nil"/>
              <w:left w:val="nil"/>
              <w:bottom w:val="single" w:color="auto" w:sz="4" w:space="0"/>
              <w:right w:val="single" w:color="auto" w:sz="4" w:space="0"/>
            </w:tcBorders>
            <w:vAlign w:val="bottom"/>
          </w:tcPr>
          <w:p>
            <w:r>
              <w:rPr>
                <w:rFonts w:hint="eastAsia"/>
              </w:rPr>
              <w:t>箱</w:t>
            </w:r>
          </w:p>
        </w:tc>
        <w:tc>
          <w:tcPr>
            <w:tcW w:w="723" w:type="dxa"/>
            <w:vMerge w:val="restart"/>
            <w:tcBorders>
              <w:top w:val="nil"/>
              <w:left w:val="nil"/>
              <w:right w:val="single" w:color="auto" w:sz="4" w:space="0"/>
            </w:tcBorders>
            <w:vAlign w:val="center"/>
          </w:tcPr>
          <w:p>
            <w:r>
              <w:rPr>
                <w:rFonts w:hint="eastAsia"/>
              </w:rPr>
              <w:t>78</w:t>
            </w:r>
          </w:p>
        </w:tc>
        <w:tc>
          <w:tcPr>
            <w:tcW w:w="1838" w:type="dxa"/>
            <w:vMerge w:val="restart"/>
            <w:tcBorders>
              <w:top w:val="nil"/>
              <w:left w:val="nil"/>
              <w:right w:val="single" w:color="auto" w:sz="4" w:space="0"/>
            </w:tcBorders>
            <w:vAlign w:val="center"/>
          </w:tcPr>
          <w:p>
            <w:r>
              <w:rPr>
                <w:rFonts w:hint="eastAsia"/>
              </w:rPr>
              <w:t>黄色垃圾袋50*60（小号）</w:t>
            </w:r>
          </w:p>
        </w:tc>
        <w:tc>
          <w:tcPr>
            <w:tcW w:w="723" w:type="dxa"/>
            <w:vMerge w:val="restart"/>
            <w:tcBorders>
              <w:top w:val="nil"/>
              <w:left w:val="nil"/>
              <w:right w:val="single" w:color="auto" w:sz="4" w:space="0"/>
            </w:tcBorders>
            <w:vAlign w:val="center"/>
          </w:tcPr>
          <w:p>
            <w:r>
              <w:rPr>
                <w:rFonts w:hint="eastAsia"/>
              </w:rPr>
              <w:t>只</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17</w:t>
            </w:r>
          </w:p>
        </w:tc>
        <w:tc>
          <w:tcPr>
            <w:tcW w:w="1838" w:type="dxa"/>
            <w:tcBorders>
              <w:top w:val="nil"/>
              <w:left w:val="nil"/>
              <w:bottom w:val="single" w:color="auto" w:sz="4" w:space="0"/>
              <w:right w:val="single" w:color="auto" w:sz="4" w:space="0"/>
            </w:tcBorders>
            <w:vAlign w:val="bottom"/>
          </w:tcPr>
          <w:p>
            <w:r>
              <w:rPr>
                <w:rFonts w:hint="eastAsia"/>
              </w:rPr>
              <w:t>簸箕</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tcBorders>
              <w:top w:val="nil"/>
              <w:left w:val="nil"/>
              <w:bottom w:val="single" w:color="auto" w:sz="4" w:space="0"/>
              <w:right w:val="single" w:color="auto" w:sz="4" w:space="0"/>
            </w:tcBorders>
            <w:vAlign w:val="center"/>
          </w:tcPr>
          <w:p>
            <w:r>
              <w:rPr>
                <w:rFonts w:hint="eastAsia"/>
              </w:rPr>
              <w:t>52</w:t>
            </w:r>
          </w:p>
        </w:tc>
        <w:tc>
          <w:tcPr>
            <w:tcW w:w="1838" w:type="dxa"/>
            <w:tcBorders>
              <w:top w:val="nil"/>
              <w:left w:val="nil"/>
              <w:bottom w:val="single" w:color="auto" w:sz="4" w:space="0"/>
              <w:right w:val="single" w:color="auto" w:sz="4" w:space="0"/>
            </w:tcBorders>
            <w:vAlign w:val="bottom"/>
          </w:tcPr>
          <w:p>
            <w:r>
              <w:rPr>
                <w:rFonts w:hint="eastAsia"/>
              </w:rPr>
              <w:t>海尔洗衣机</w:t>
            </w:r>
          </w:p>
        </w:tc>
        <w:tc>
          <w:tcPr>
            <w:tcW w:w="723" w:type="dxa"/>
            <w:tcBorders>
              <w:top w:val="nil"/>
              <w:left w:val="nil"/>
              <w:bottom w:val="single" w:color="auto" w:sz="4" w:space="0"/>
              <w:right w:val="single" w:color="auto" w:sz="4" w:space="0"/>
            </w:tcBorders>
            <w:vAlign w:val="bottom"/>
          </w:tcPr>
          <w:p>
            <w:r>
              <w:rPr>
                <w:rFonts w:hint="eastAsia"/>
              </w:rPr>
              <w:t>台</w:t>
            </w:r>
          </w:p>
        </w:tc>
        <w:tc>
          <w:tcPr>
            <w:tcW w:w="723" w:type="dxa"/>
            <w:vMerge w:val="continue"/>
            <w:tcBorders>
              <w:left w:val="nil"/>
              <w:bottom w:val="single" w:color="auto" w:sz="4" w:space="0"/>
              <w:right w:val="single" w:color="auto" w:sz="4" w:space="0"/>
            </w:tcBorders>
            <w:vAlign w:val="bottom"/>
          </w:tcPr>
          <w:p/>
        </w:tc>
        <w:tc>
          <w:tcPr>
            <w:tcW w:w="1838" w:type="dxa"/>
            <w:vMerge w:val="continue"/>
            <w:tcBorders>
              <w:left w:val="nil"/>
              <w:bottom w:val="single" w:color="auto" w:sz="4" w:space="0"/>
              <w:right w:val="single" w:color="auto" w:sz="4" w:space="0"/>
            </w:tcBorders>
            <w:vAlign w:val="bottom"/>
          </w:tcPr>
          <w:p/>
        </w:tc>
        <w:tc>
          <w:tcPr>
            <w:tcW w:w="723" w:type="dxa"/>
            <w:vMerge w:val="continue"/>
            <w:tcBorders>
              <w:left w:val="nil"/>
              <w:bottom w:val="single" w:color="auto" w:sz="4" w:space="0"/>
              <w:right w:val="single" w:color="auto" w:sz="4" w:space="0"/>
            </w:tcBorders>
            <w:vAlign w:val="bottom"/>
          </w:tcP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18</w:t>
            </w:r>
          </w:p>
        </w:tc>
        <w:tc>
          <w:tcPr>
            <w:tcW w:w="1838" w:type="dxa"/>
            <w:tcBorders>
              <w:top w:val="nil"/>
              <w:left w:val="nil"/>
              <w:bottom w:val="single" w:color="auto" w:sz="4" w:space="0"/>
              <w:right w:val="single" w:color="auto" w:sz="4" w:space="0"/>
            </w:tcBorders>
            <w:vAlign w:val="bottom"/>
          </w:tcPr>
          <w:p>
            <w:r>
              <w:rPr>
                <w:rFonts w:hint="eastAsia"/>
              </w:rPr>
              <w:t>扫把</w:t>
            </w:r>
          </w:p>
        </w:tc>
        <w:tc>
          <w:tcPr>
            <w:tcW w:w="723" w:type="dxa"/>
            <w:tcBorders>
              <w:top w:val="nil"/>
              <w:left w:val="nil"/>
              <w:bottom w:val="single" w:color="auto" w:sz="4" w:space="0"/>
              <w:right w:val="single" w:color="auto" w:sz="4" w:space="0"/>
            </w:tcBorders>
            <w:vAlign w:val="bottom"/>
          </w:tcPr>
          <w:p>
            <w:r>
              <w:rPr>
                <w:rFonts w:hint="eastAsia"/>
              </w:rPr>
              <w:t>把</w:t>
            </w:r>
          </w:p>
        </w:tc>
        <w:tc>
          <w:tcPr>
            <w:tcW w:w="723" w:type="dxa"/>
            <w:tcBorders>
              <w:top w:val="nil"/>
              <w:left w:val="nil"/>
              <w:bottom w:val="single" w:color="auto" w:sz="4" w:space="0"/>
              <w:right w:val="single" w:color="auto" w:sz="4" w:space="0"/>
            </w:tcBorders>
            <w:vAlign w:val="center"/>
          </w:tcPr>
          <w:p>
            <w:r>
              <w:rPr>
                <w:rFonts w:hint="eastAsia"/>
              </w:rPr>
              <w:t>53</w:t>
            </w:r>
          </w:p>
        </w:tc>
        <w:tc>
          <w:tcPr>
            <w:tcW w:w="1838" w:type="dxa"/>
            <w:tcBorders>
              <w:top w:val="nil"/>
              <w:left w:val="nil"/>
              <w:bottom w:val="single" w:color="auto" w:sz="4" w:space="0"/>
              <w:right w:val="single" w:color="auto" w:sz="4" w:space="0"/>
            </w:tcBorders>
            <w:vAlign w:val="bottom"/>
          </w:tcPr>
          <w:p>
            <w:r>
              <w:rPr>
                <w:rFonts w:hint="eastAsia"/>
              </w:rPr>
              <w:t>空气清新剂</w:t>
            </w:r>
          </w:p>
        </w:tc>
        <w:tc>
          <w:tcPr>
            <w:tcW w:w="723" w:type="dxa"/>
            <w:tcBorders>
              <w:top w:val="nil"/>
              <w:left w:val="nil"/>
              <w:bottom w:val="single" w:color="auto" w:sz="4" w:space="0"/>
              <w:right w:val="single" w:color="auto" w:sz="4" w:space="0"/>
            </w:tcBorders>
            <w:vAlign w:val="bottom"/>
          </w:tcPr>
          <w:p>
            <w:r>
              <w:rPr>
                <w:rFonts w:hint="eastAsia"/>
              </w:rPr>
              <w:t>瓶</w:t>
            </w:r>
          </w:p>
        </w:tc>
        <w:tc>
          <w:tcPr>
            <w:tcW w:w="723" w:type="dxa"/>
            <w:vMerge w:val="restart"/>
            <w:tcBorders>
              <w:top w:val="nil"/>
              <w:left w:val="nil"/>
              <w:right w:val="single" w:color="auto" w:sz="4" w:space="0"/>
            </w:tcBorders>
            <w:vAlign w:val="center"/>
          </w:tcPr>
          <w:p>
            <w:r>
              <w:rPr>
                <w:rFonts w:hint="eastAsia"/>
              </w:rPr>
              <w:t>79</w:t>
            </w:r>
          </w:p>
        </w:tc>
        <w:tc>
          <w:tcPr>
            <w:tcW w:w="1838" w:type="dxa"/>
            <w:vMerge w:val="restart"/>
            <w:tcBorders>
              <w:top w:val="nil"/>
              <w:left w:val="nil"/>
              <w:right w:val="single" w:color="auto" w:sz="4" w:space="0"/>
            </w:tcBorders>
            <w:vAlign w:val="center"/>
          </w:tcPr>
          <w:p>
            <w:r>
              <w:rPr>
                <w:rFonts w:hint="eastAsia"/>
              </w:rPr>
              <w:t>蓝色垃圾袋120*130</w:t>
            </w:r>
          </w:p>
        </w:tc>
        <w:tc>
          <w:tcPr>
            <w:tcW w:w="723" w:type="dxa"/>
            <w:vMerge w:val="restart"/>
            <w:tcBorders>
              <w:top w:val="nil"/>
              <w:left w:val="nil"/>
              <w:right w:val="single" w:color="auto" w:sz="4" w:space="0"/>
            </w:tcBorders>
            <w:vAlign w:val="center"/>
          </w:tcPr>
          <w:p>
            <w:r>
              <w:rPr>
                <w:rFonts w:hint="eastAsia"/>
              </w:rPr>
              <w:t>只</w:t>
            </w:r>
          </w:p>
        </w:tc>
      </w:tr>
      <w:tr>
        <w:tblPrEx>
          <w:tblLayout w:type="fixed"/>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19</w:t>
            </w:r>
          </w:p>
        </w:tc>
        <w:tc>
          <w:tcPr>
            <w:tcW w:w="1838" w:type="dxa"/>
            <w:tcBorders>
              <w:top w:val="nil"/>
              <w:left w:val="nil"/>
              <w:bottom w:val="single" w:color="auto" w:sz="4" w:space="0"/>
              <w:right w:val="single" w:color="auto" w:sz="4" w:space="0"/>
            </w:tcBorders>
            <w:vAlign w:val="bottom"/>
          </w:tcPr>
          <w:p>
            <w:r>
              <w:rPr>
                <w:rFonts w:hint="eastAsia"/>
              </w:rPr>
              <w:t>泵浦</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tcBorders>
              <w:top w:val="nil"/>
              <w:left w:val="nil"/>
              <w:bottom w:val="single" w:color="auto" w:sz="4" w:space="0"/>
              <w:right w:val="single" w:color="auto" w:sz="4" w:space="0"/>
            </w:tcBorders>
            <w:vAlign w:val="center"/>
          </w:tcPr>
          <w:p>
            <w:r>
              <w:rPr>
                <w:rFonts w:hint="eastAsia"/>
              </w:rPr>
              <w:t>54</w:t>
            </w:r>
          </w:p>
        </w:tc>
        <w:tc>
          <w:tcPr>
            <w:tcW w:w="1838" w:type="dxa"/>
            <w:tcBorders>
              <w:top w:val="nil"/>
              <w:left w:val="nil"/>
              <w:bottom w:val="single" w:color="auto" w:sz="4" w:space="0"/>
              <w:right w:val="single" w:color="auto" w:sz="4" w:space="0"/>
            </w:tcBorders>
            <w:vAlign w:val="bottom"/>
          </w:tcPr>
          <w:p>
            <w:r>
              <w:rPr>
                <w:rFonts w:hint="eastAsia"/>
              </w:rPr>
              <w:t>3M黑垫17寸</w:t>
            </w:r>
          </w:p>
        </w:tc>
        <w:tc>
          <w:tcPr>
            <w:tcW w:w="723" w:type="dxa"/>
            <w:tcBorders>
              <w:top w:val="nil"/>
              <w:left w:val="nil"/>
              <w:bottom w:val="single" w:color="auto" w:sz="4" w:space="0"/>
              <w:right w:val="single" w:color="auto" w:sz="4" w:space="0"/>
            </w:tcBorders>
            <w:vAlign w:val="bottom"/>
          </w:tcPr>
          <w:p>
            <w:r>
              <w:rPr>
                <w:rFonts w:hint="eastAsia"/>
              </w:rPr>
              <w:t>箱</w:t>
            </w:r>
          </w:p>
        </w:tc>
        <w:tc>
          <w:tcPr>
            <w:tcW w:w="723" w:type="dxa"/>
            <w:vMerge w:val="continue"/>
            <w:tcBorders>
              <w:left w:val="nil"/>
              <w:bottom w:val="single" w:color="auto" w:sz="4" w:space="0"/>
              <w:right w:val="single" w:color="auto" w:sz="4" w:space="0"/>
            </w:tcBorders>
            <w:vAlign w:val="bottom"/>
          </w:tcPr>
          <w:p/>
        </w:tc>
        <w:tc>
          <w:tcPr>
            <w:tcW w:w="1838" w:type="dxa"/>
            <w:vMerge w:val="continue"/>
            <w:tcBorders>
              <w:left w:val="nil"/>
              <w:bottom w:val="single" w:color="auto" w:sz="4" w:space="0"/>
              <w:right w:val="single" w:color="auto" w:sz="4" w:space="0"/>
            </w:tcBorders>
            <w:vAlign w:val="bottom"/>
          </w:tcPr>
          <w:p/>
        </w:tc>
        <w:tc>
          <w:tcPr>
            <w:tcW w:w="723" w:type="dxa"/>
            <w:vMerge w:val="continue"/>
            <w:tcBorders>
              <w:left w:val="nil"/>
              <w:bottom w:val="single" w:color="auto" w:sz="4" w:space="0"/>
              <w:right w:val="single" w:color="auto" w:sz="4" w:space="0"/>
            </w:tcBorders>
            <w:vAlign w:val="bottom"/>
          </w:tcP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20</w:t>
            </w:r>
          </w:p>
        </w:tc>
        <w:tc>
          <w:tcPr>
            <w:tcW w:w="1838" w:type="dxa"/>
            <w:tcBorders>
              <w:top w:val="nil"/>
              <w:left w:val="nil"/>
              <w:bottom w:val="single" w:color="auto" w:sz="4" w:space="0"/>
              <w:right w:val="single" w:color="auto" w:sz="4" w:space="0"/>
            </w:tcBorders>
            <w:vAlign w:val="bottom"/>
          </w:tcPr>
          <w:p>
            <w:r>
              <w:rPr>
                <w:rFonts w:hint="eastAsia"/>
              </w:rPr>
              <w:t>半圆硬毛刷</w:t>
            </w:r>
          </w:p>
        </w:tc>
        <w:tc>
          <w:tcPr>
            <w:tcW w:w="723" w:type="dxa"/>
            <w:tcBorders>
              <w:top w:val="nil"/>
              <w:left w:val="nil"/>
              <w:bottom w:val="single" w:color="auto" w:sz="4" w:space="0"/>
              <w:right w:val="single" w:color="auto" w:sz="4" w:space="0"/>
            </w:tcBorders>
            <w:vAlign w:val="bottom"/>
          </w:tcPr>
          <w:p>
            <w:r>
              <w:rPr>
                <w:rFonts w:hint="eastAsia"/>
              </w:rPr>
              <w:t>把</w:t>
            </w:r>
          </w:p>
        </w:tc>
        <w:tc>
          <w:tcPr>
            <w:tcW w:w="723" w:type="dxa"/>
            <w:tcBorders>
              <w:top w:val="nil"/>
              <w:left w:val="nil"/>
              <w:bottom w:val="single" w:color="auto" w:sz="4" w:space="0"/>
              <w:right w:val="single" w:color="auto" w:sz="4" w:space="0"/>
            </w:tcBorders>
            <w:vAlign w:val="center"/>
          </w:tcPr>
          <w:p>
            <w:r>
              <w:rPr>
                <w:rFonts w:hint="eastAsia"/>
              </w:rPr>
              <w:t>55</w:t>
            </w:r>
          </w:p>
        </w:tc>
        <w:tc>
          <w:tcPr>
            <w:tcW w:w="1838" w:type="dxa"/>
            <w:tcBorders>
              <w:top w:val="nil"/>
              <w:left w:val="nil"/>
              <w:bottom w:val="single" w:color="auto" w:sz="4" w:space="0"/>
              <w:right w:val="single" w:color="auto" w:sz="4" w:space="0"/>
            </w:tcBorders>
            <w:vAlign w:val="bottom"/>
          </w:tcPr>
          <w:p>
            <w:r>
              <w:rPr>
                <w:rFonts w:hint="eastAsia"/>
              </w:rPr>
              <w:t>3M白垫20寸</w:t>
            </w:r>
          </w:p>
        </w:tc>
        <w:tc>
          <w:tcPr>
            <w:tcW w:w="723" w:type="dxa"/>
            <w:tcBorders>
              <w:top w:val="nil"/>
              <w:left w:val="nil"/>
              <w:bottom w:val="single" w:color="auto" w:sz="4" w:space="0"/>
              <w:right w:val="single" w:color="auto" w:sz="4" w:space="0"/>
            </w:tcBorders>
            <w:vAlign w:val="bottom"/>
          </w:tcPr>
          <w:p>
            <w:r>
              <w:rPr>
                <w:rFonts w:hint="eastAsia"/>
              </w:rPr>
              <w:t>箱</w:t>
            </w:r>
          </w:p>
        </w:tc>
        <w:tc>
          <w:tcPr>
            <w:tcW w:w="723" w:type="dxa"/>
            <w:vMerge w:val="restart"/>
            <w:tcBorders>
              <w:top w:val="nil"/>
              <w:left w:val="nil"/>
              <w:right w:val="single" w:color="auto" w:sz="4" w:space="0"/>
            </w:tcBorders>
            <w:vAlign w:val="center"/>
          </w:tcPr>
          <w:p>
            <w:r>
              <w:rPr>
                <w:rFonts w:hint="eastAsia"/>
              </w:rPr>
              <w:t>80</w:t>
            </w:r>
          </w:p>
        </w:tc>
        <w:tc>
          <w:tcPr>
            <w:tcW w:w="1838" w:type="dxa"/>
            <w:vMerge w:val="restart"/>
            <w:tcBorders>
              <w:top w:val="nil"/>
              <w:left w:val="nil"/>
              <w:right w:val="single" w:color="auto" w:sz="4" w:space="0"/>
            </w:tcBorders>
            <w:vAlign w:val="center"/>
          </w:tcPr>
          <w:p>
            <w:r>
              <w:rPr>
                <w:rFonts w:hint="eastAsia"/>
              </w:rPr>
              <w:t>一次性橡胶检查手套</w:t>
            </w:r>
          </w:p>
        </w:tc>
        <w:tc>
          <w:tcPr>
            <w:tcW w:w="723" w:type="dxa"/>
            <w:vMerge w:val="restart"/>
            <w:tcBorders>
              <w:top w:val="nil"/>
              <w:left w:val="nil"/>
              <w:right w:val="single" w:color="auto" w:sz="4" w:space="0"/>
            </w:tcBorders>
            <w:vAlign w:val="center"/>
          </w:tcPr>
          <w:p>
            <w:r>
              <w:rPr>
                <w:rFonts w:hint="eastAsia"/>
              </w:rPr>
              <w:t>只</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21</w:t>
            </w:r>
          </w:p>
        </w:tc>
        <w:tc>
          <w:tcPr>
            <w:tcW w:w="1838" w:type="dxa"/>
            <w:tcBorders>
              <w:top w:val="nil"/>
              <w:left w:val="nil"/>
              <w:bottom w:val="single" w:color="auto" w:sz="4" w:space="0"/>
              <w:right w:val="single" w:color="auto" w:sz="4" w:space="0"/>
            </w:tcBorders>
            <w:vAlign w:val="bottom"/>
          </w:tcPr>
          <w:p>
            <w:r>
              <w:rPr>
                <w:rFonts w:hint="eastAsia"/>
              </w:rPr>
              <w:t>软毛刷</w:t>
            </w:r>
          </w:p>
        </w:tc>
        <w:tc>
          <w:tcPr>
            <w:tcW w:w="723" w:type="dxa"/>
            <w:tcBorders>
              <w:top w:val="nil"/>
              <w:left w:val="nil"/>
              <w:bottom w:val="single" w:color="auto" w:sz="4" w:space="0"/>
              <w:right w:val="single" w:color="auto" w:sz="4" w:space="0"/>
            </w:tcBorders>
            <w:vAlign w:val="bottom"/>
          </w:tcPr>
          <w:p>
            <w:r>
              <w:rPr>
                <w:rFonts w:hint="eastAsia"/>
              </w:rPr>
              <w:t>把</w:t>
            </w:r>
          </w:p>
        </w:tc>
        <w:tc>
          <w:tcPr>
            <w:tcW w:w="723" w:type="dxa"/>
            <w:tcBorders>
              <w:top w:val="nil"/>
              <w:left w:val="nil"/>
              <w:bottom w:val="single" w:color="auto" w:sz="4" w:space="0"/>
              <w:right w:val="single" w:color="auto" w:sz="4" w:space="0"/>
            </w:tcBorders>
            <w:vAlign w:val="center"/>
          </w:tcPr>
          <w:p>
            <w:r>
              <w:rPr>
                <w:rFonts w:hint="eastAsia"/>
              </w:rPr>
              <w:t>56</w:t>
            </w:r>
          </w:p>
        </w:tc>
        <w:tc>
          <w:tcPr>
            <w:tcW w:w="1838" w:type="dxa"/>
            <w:tcBorders>
              <w:top w:val="nil"/>
              <w:left w:val="nil"/>
              <w:bottom w:val="single" w:color="auto" w:sz="4" w:space="0"/>
              <w:right w:val="single" w:color="auto" w:sz="4" w:space="0"/>
            </w:tcBorders>
            <w:vAlign w:val="bottom"/>
          </w:tcPr>
          <w:p>
            <w:r>
              <w:rPr>
                <w:rFonts w:hint="eastAsia"/>
              </w:rPr>
              <w:t>警示牌</w:t>
            </w:r>
          </w:p>
        </w:tc>
        <w:tc>
          <w:tcPr>
            <w:tcW w:w="723" w:type="dxa"/>
            <w:tcBorders>
              <w:top w:val="nil"/>
              <w:left w:val="nil"/>
              <w:bottom w:val="single" w:color="auto" w:sz="4" w:space="0"/>
              <w:right w:val="single" w:color="auto" w:sz="4" w:space="0"/>
            </w:tcBorders>
            <w:vAlign w:val="bottom"/>
          </w:tcPr>
          <w:p>
            <w:r>
              <w:rPr>
                <w:rFonts w:hint="eastAsia"/>
              </w:rPr>
              <w:t>块</w:t>
            </w:r>
          </w:p>
        </w:tc>
        <w:tc>
          <w:tcPr>
            <w:tcW w:w="723" w:type="dxa"/>
            <w:vMerge w:val="continue"/>
            <w:tcBorders>
              <w:left w:val="nil"/>
              <w:bottom w:val="single" w:color="auto" w:sz="4" w:space="0"/>
              <w:right w:val="single" w:color="auto" w:sz="4" w:space="0"/>
            </w:tcBorders>
            <w:vAlign w:val="bottom"/>
          </w:tcPr>
          <w:p/>
        </w:tc>
        <w:tc>
          <w:tcPr>
            <w:tcW w:w="1838" w:type="dxa"/>
            <w:vMerge w:val="continue"/>
            <w:tcBorders>
              <w:left w:val="nil"/>
              <w:bottom w:val="single" w:color="auto" w:sz="4" w:space="0"/>
              <w:right w:val="single" w:color="auto" w:sz="4" w:space="0"/>
            </w:tcBorders>
            <w:vAlign w:val="bottom"/>
          </w:tcPr>
          <w:p/>
        </w:tc>
        <w:tc>
          <w:tcPr>
            <w:tcW w:w="723" w:type="dxa"/>
            <w:vMerge w:val="continue"/>
            <w:tcBorders>
              <w:left w:val="nil"/>
              <w:bottom w:val="single" w:color="auto" w:sz="4" w:space="0"/>
              <w:right w:val="single" w:color="auto" w:sz="4" w:space="0"/>
            </w:tcBorders>
            <w:vAlign w:val="bottom"/>
          </w:tcP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22</w:t>
            </w:r>
          </w:p>
        </w:tc>
        <w:tc>
          <w:tcPr>
            <w:tcW w:w="1838" w:type="dxa"/>
            <w:tcBorders>
              <w:top w:val="nil"/>
              <w:left w:val="nil"/>
              <w:bottom w:val="single" w:color="auto" w:sz="4" w:space="0"/>
              <w:right w:val="single" w:color="auto" w:sz="4" w:space="0"/>
            </w:tcBorders>
            <w:vAlign w:val="bottom"/>
          </w:tcPr>
          <w:p>
            <w:r>
              <w:rPr>
                <w:rFonts w:hint="eastAsia"/>
              </w:rPr>
              <w:t>三角刷</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tcBorders>
              <w:top w:val="nil"/>
              <w:left w:val="nil"/>
              <w:bottom w:val="single" w:color="auto" w:sz="4" w:space="0"/>
              <w:right w:val="single" w:color="auto" w:sz="4" w:space="0"/>
            </w:tcBorders>
            <w:vAlign w:val="center"/>
          </w:tcPr>
          <w:p>
            <w:r>
              <w:rPr>
                <w:rFonts w:hint="eastAsia"/>
              </w:rPr>
              <w:t>57</w:t>
            </w:r>
          </w:p>
        </w:tc>
        <w:tc>
          <w:tcPr>
            <w:tcW w:w="1838" w:type="dxa"/>
            <w:tcBorders>
              <w:top w:val="nil"/>
              <w:left w:val="nil"/>
              <w:bottom w:val="single" w:color="auto" w:sz="4" w:space="0"/>
              <w:right w:val="single" w:color="auto" w:sz="4" w:space="0"/>
            </w:tcBorders>
            <w:vAlign w:val="bottom"/>
          </w:tcPr>
          <w:p>
            <w:r>
              <w:rPr>
                <w:rFonts w:hint="eastAsia"/>
              </w:rPr>
              <w:t xml:space="preserve">不锈钢光亮剂 </w:t>
            </w:r>
          </w:p>
        </w:tc>
        <w:tc>
          <w:tcPr>
            <w:tcW w:w="723" w:type="dxa"/>
            <w:tcBorders>
              <w:top w:val="nil"/>
              <w:left w:val="nil"/>
              <w:bottom w:val="single" w:color="auto" w:sz="4" w:space="0"/>
              <w:right w:val="single" w:color="auto" w:sz="4" w:space="0"/>
            </w:tcBorders>
            <w:vAlign w:val="bottom"/>
          </w:tcPr>
          <w:p>
            <w:r>
              <w:rPr>
                <w:rFonts w:hint="eastAsia"/>
              </w:rPr>
              <w:t>瓶</w:t>
            </w:r>
          </w:p>
        </w:tc>
        <w:tc>
          <w:tcPr>
            <w:tcW w:w="723" w:type="dxa"/>
            <w:tcBorders>
              <w:top w:val="nil"/>
              <w:left w:val="nil"/>
              <w:bottom w:val="single" w:color="auto" w:sz="4" w:space="0"/>
              <w:right w:val="single" w:color="auto" w:sz="4" w:space="0"/>
            </w:tcBorders>
            <w:vAlign w:val="center"/>
          </w:tcPr>
          <w:p>
            <w:r>
              <w:rPr>
                <w:rFonts w:hint="eastAsia"/>
              </w:rPr>
              <w:t>81</w:t>
            </w:r>
          </w:p>
        </w:tc>
        <w:tc>
          <w:tcPr>
            <w:tcW w:w="1838" w:type="dxa"/>
            <w:tcBorders>
              <w:top w:val="nil"/>
              <w:left w:val="nil"/>
              <w:bottom w:val="single" w:color="auto" w:sz="4" w:space="0"/>
              <w:right w:val="single" w:color="auto" w:sz="4" w:space="0"/>
            </w:tcBorders>
            <w:vAlign w:val="center"/>
          </w:tcPr>
          <w:p>
            <w:r>
              <w:rPr>
                <w:rFonts w:hint="eastAsia"/>
              </w:rPr>
              <w:t>超宝吹风机</w:t>
            </w:r>
          </w:p>
        </w:tc>
        <w:tc>
          <w:tcPr>
            <w:tcW w:w="723" w:type="dxa"/>
            <w:tcBorders>
              <w:top w:val="nil"/>
              <w:left w:val="nil"/>
              <w:bottom w:val="single" w:color="auto" w:sz="4" w:space="0"/>
              <w:right w:val="single" w:color="auto" w:sz="4" w:space="0"/>
            </w:tcBorders>
            <w:vAlign w:val="center"/>
          </w:tcPr>
          <w:p>
            <w:r>
              <w:rPr>
                <w:rFonts w:hint="eastAsia"/>
              </w:rPr>
              <w:t>台</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23</w:t>
            </w:r>
          </w:p>
        </w:tc>
        <w:tc>
          <w:tcPr>
            <w:tcW w:w="1838" w:type="dxa"/>
            <w:tcBorders>
              <w:top w:val="nil"/>
              <w:left w:val="nil"/>
              <w:bottom w:val="single" w:color="auto" w:sz="4" w:space="0"/>
              <w:right w:val="single" w:color="auto" w:sz="4" w:space="0"/>
            </w:tcBorders>
            <w:vAlign w:val="bottom"/>
          </w:tcPr>
          <w:p>
            <w:r>
              <w:rPr>
                <w:rFonts w:hint="eastAsia"/>
              </w:rPr>
              <w:t>水拖把</w:t>
            </w:r>
          </w:p>
        </w:tc>
        <w:tc>
          <w:tcPr>
            <w:tcW w:w="723" w:type="dxa"/>
            <w:tcBorders>
              <w:top w:val="nil"/>
              <w:left w:val="nil"/>
              <w:bottom w:val="single" w:color="auto" w:sz="4" w:space="0"/>
              <w:right w:val="single" w:color="auto" w:sz="4" w:space="0"/>
            </w:tcBorders>
            <w:vAlign w:val="bottom"/>
          </w:tcPr>
          <w:p>
            <w:r>
              <w:rPr>
                <w:rFonts w:hint="eastAsia"/>
              </w:rPr>
              <w:t>把</w:t>
            </w:r>
          </w:p>
        </w:tc>
        <w:tc>
          <w:tcPr>
            <w:tcW w:w="723" w:type="dxa"/>
            <w:tcBorders>
              <w:top w:val="nil"/>
              <w:left w:val="nil"/>
              <w:bottom w:val="single" w:color="auto" w:sz="4" w:space="0"/>
              <w:right w:val="single" w:color="auto" w:sz="4" w:space="0"/>
            </w:tcBorders>
            <w:vAlign w:val="center"/>
          </w:tcPr>
          <w:p>
            <w:r>
              <w:rPr>
                <w:rFonts w:hint="eastAsia"/>
              </w:rPr>
              <w:t>58</w:t>
            </w:r>
          </w:p>
        </w:tc>
        <w:tc>
          <w:tcPr>
            <w:tcW w:w="1838" w:type="dxa"/>
            <w:tcBorders>
              <w:top w:val="nil"/>
              <w:left w:val="nil"/>
              <w:bottom w:val="single" w:color="auto" w:sz="4" w:space="0"/>
              <w:right w:val="single" w:color="auto" w:sz="4" w:space="0"/>
            </w:tcBorders>
            <w:vAlign w:val="bottom"/>
          </w:tcPr>
          <w:p>
            <w:r>
              <w:rPr>
                <w:rFonts w:hint="eastAsia"/>
              </w:rPr>
              <w:t>除胶剂</w:t>
            </w:r>
          </w:p>
        </w:tc>
        <w:tc>
          <w:tcPr>
            <w:tcW w:w="723" w:type="dxa"/>
            <w:tcBorders>
              <w:top w:val="nil"/>
              <w:left w:val="nil"/>
              <w:bottom w:val="single" w:color="auto" w:sz="4" w:space="0"/>
              <w:right w:val="single" w:color="auto" w:sz="4" w:space="0"/>
            </w:tcBorders>
            <w:vAlign w:val="bottom"/>
          </w:tcPr>
          <w:p>
            <w:r>
              <w:rPr>
                <w:rFonts w:hint="eastAsia"/>
              </w:rPr>
              <w:t>罐</w:t>
            </w:r>
          </w:p>
        </w:tc>
        <w:tc>
          <w:tcPr>
            <w:tcW w:w="723" w:type="dxa"/>
            <w:tcBorders>
              <w:top w:val="nil"/>
              <w:left w:val="nil"/>
              <w:bottom w:val="single" w:color="auto" w:sz="4" w:space="0"/>
              <w:right w:val="single" w:color="auto" w:sz="4" w:space="0"/>
            </w:tcBorders>
            <w:vAlign w:val="center"/>
          </w:tcPr>
          <w:p>
            <w:r>
              <w:rPr>
                <w:rFonts w:hint="eastAsia"/>
              </w:rPr>
              <w:t>82</w:t>
            </w:r>
          </w:p>
        </w:tc>
        <w:tc>
          <w:tcPr>
            <w:tcW w:w="1838" w:type="dxa"/>
            <w:tcBorders>
              <w:top w:val="nil"/>
              <w:left w:val="nil"/>
              <w:bottom w:val="single" w:color="auto" w:sz="4" w:space="0"/>
              <w:right w:val="single" w:color="auto" w:sz="4" w:space="0"/>
            </w:tcBorders>
            <w:vAlign w:val="center"/>
          </w:tcPr>
          <w:p>
            <w:r>
              <w:rPr>
                <w:rFonts w:hint="eastAsia"/>
              </w:rPr>
              <w:t>一次性帽子</w:t>
            </w:r>
          </w:p>
        </w:tc>
        <w:tc>
          <w:tcPr>
            <w:tcW w:w="723" w:type="dxa"/>
            <w:tcBorders>
              <w:top w:val="nil"/>
              <w:left w:val="nil"/>
              <w:bottom w:val="single" w:color="auto" w:sz="4" w:space="0"/>
              <w:right w:val="single" w:color="auto" w:sz="4" w:space="0"/>
            </w:tcBorders>
            <w:vAlign w:val="center"/>
          </w:tcPr>
          <w:p>
            <w:r>
              <w:rPr>
                <w:rFonts w:hint="eastAsia"/>
              </w:rPr>
              <w:t>只</w:t>
            </w:r>
          </w:p>
        </w:tc>
      </w:tr>
      <w:tr>
        <w:tblPrEx>
          <w:tblLayout w:type="fixed"/>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24</w:t>
            </w:r>
          </w:p>
        </w:tc>
        <w:tc>
          <w:tcPr>
            <w:tcW w:w="1838" w:type="dxa"/>
            <w:tcBorders>
              <w:top w:val="nil"/>
              <w:left w:val="nil"/>
              <w:bottom w:val="single" w:color="auto" w:sz="4" w:space="0"/>
              <w:right w:val="single" w:color="auto" w:sz="4" w:space="0"/>
            </w:tcBorders>
            <w:vAlign w:val="bottom"/>
          </w:tcPr>
          <w:p>
            <w:r>
              <w:rPr>
                <w:rFonts w:hint="eastAsia"/>
              </w:rPr>
              <w:t>玻璃刮条/</w:t>
            </w:r>
          </w:p>
        </w:tc>
        <w:tc>
          <w:tcPr>
            <w:tcW w:w="723" w:type="dxa"/>
            <w:tcBorders>
              <w:top w:val="nil"/>
              <w:left w:val="nil"/>
              <w:bottom w:val="single" w:color="auto" w:sz="4" w:space="0"/>
              <w:right w:val="single" w:color="auto" w:sz="4" w:space="0"/>
            </w:tcBorders>
            <w:vAlign w:val="bottom"/>
          </w:tcPr>
          <w:p>
            <w:r>
              <w:rPr>
                <w:rFonts w:hint="eastAsia"/>
              </w:rPr>
              <w:t>根</w:t>
            </w:r>
          </w:p>
        </w:tc>
        <w:tc>
          <w:tcPr>
            <w:tcW w:w="723" w:type="dxa"/>
            <w:tcBorders>
              <w:top w:val="nil"/>
              <w:left w:val="nil"/>
              <w:bottom w:val="single" w:color="auto" w:sz="4" w:space="0"/>
              <w:right w:val="single" w:color="auto" w:sz="4" w:space="0"/>
            </w:tcBorders>
            <w:vAlign w:val="center"/>
          </w:tcPr>
          <w:p>
            <w:r>
              <w:rPr>
                <w:rFonts w:hint="eastAsia"/>
              </w:rPr>
              <w:t>59</w:t>
            </w:r>
          </w:p>
        </w:tc>
        <w:tc>
          <w:tcPr>
            <w:tcW w:w="1838" w:type="dxa"/>
            <w:tcBorders>
              <w:top w:val="nil"/>
              <w:left w:val="nil"/>
              <w:bottom w:val="single" w:color="auto" w:sz="4" w:space="0"/>
              <w:right w:val="single" w:color="auto" w:sz="4" w:space="0"/>
            </w:tcBorders>
            <w:vAlign w:val="bottom"/>
          </w:tcPr>
          <w:p>
            <w:r>
              <w:rPr>
                <w:rFonts w:hint="eastAsia"/>
              </w:rPr>
              <w:t>檀香</w:t>
            </w:r>
          </w:p>
        </w:tc>
        <w:tc>
          <w:tcPr>
            <w:tcW w:w="723" w:type="dxa"/>
            <w:tcBorders>
              <w:top w:val="nil"/>
              <w:left w:val="nil"/>
              <w:bottom w:val="single" w:color="auto" w:sz="4" w:space="0"/>
              <w:right w:val="single" w:color="auto" w:sz="4" w:space="0"/>
            </w:tcBorders>
            <w:vAlign w:val="bottom"/>
          </w:tcPr>
          <w:p>
            <w:r>
              <w:rPr>
                <w:rFonts w:hint="eastAsia"/>
              </w:rPr>
              <w:t>盒</w:t>
            </w:r>
          </w:p>
        </w:tc>
        <w:tc>
          <w:tcPr>
            <w:tcW w:w="723" w:type="dxa"/>
            <w:tcBorders>
              <w:top w:val="nil"/>
              <w:left w:val="nil"/>
              <w:bottom w:val="single" w:color="auto" w:sz="4" w:space="0"/>
              <w:right w:val="single" w:color="auto" w:sz="4" w:space="0"/>
            </w:tcBorders>
            <w:vAlign w:val="center"/>
          </w:tcPr>
          <w:p>
            <w:r>
              <w:rPr>
                <w:rFonts w:hint="eastAsia"/>
              </w:rPr>
              <w:t>83</w:t>
            </w:r>
          </w:p>
        </w:tc>
        <w:tc>
          <w:tcPr>
            <w:tcW w:w="1838" w:type="dxa"/>
            <w:tcBorders>
              <w:top w:val="nil"/>
              <w:left w:val="nil"/>
              <w:bottom w:val="single" w:color="auto" w:sz="4" w:space="0"/>
              <w:right w:val="single" w:color="auto" w:sz="4" w:space="0"/>
            </w:tcBorders>
            <w:vAlign w:val="center"/>
          </w:tcPr>
          <w:p>
            <w:r>
              <w:rPr>
                <w:rFonts w:hint="eastAsia"/>
              </w:rPr>
              <w:t>一次性口罩</w:t>
            </w:r>
          </w:p>
        </w:tc>
        <w:tc>
          <w:tcPr>
            <w:tcW w:w="723" w:type="dxa"/>
            <w:tcBorders>
              <w:top w:val="nil"/>
              <w:left w:val="nil"/>
              <w:bottom w:val="single" w:color="auto" w:sz="4" w:space="0"/>
              <w:right w:val="single" w:color="auto" w:sz="4" w:space="0"/>
            </w:tcBorders>
            <w:vAlign w:val="center"/>
          </w:tcPr>
          <w:p>
            <w:r>
              <w:rPr>
                <w:rFonts w:hint="eastAsia"/>
              </w:rPr>
              <w:t>只</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25</w:t>
            </w:r>
          </w:p>
        </w:tc>
        <w:tc>
          <w:tcPr>
            <w:tcW w:w="1838" w:type="dxa"/>
            <w:tcBorders>
              <w:top w:val="nil"/>
              <w:left w:val="nil"/>
              <w:bottom w:val="single" w:color="auto" w:sz="4" w:space="0"/>
              <w:right w:val="single" w:color="auto" w:sz="4" w:space="0"/>
            </w:tcBorders>
            <w:vAlign w:val="bottom"/>
          </w:tcPr>
          <w:p>
            <w:r>
              <w:rPr>
                <w:rFonts w:hint="eastAsia"/>
              </w:rPr>
              <w:t>玻璃刮子</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tcBorders>
              <w:top w:val="nil"/>
              <w:left w:val="nil"/>
              <w:bottom w:val="single" w:color="auto" w:sz="4" w:space="0"/>
              <w:right w:val="single" w:color="auto" w:sz="4" w:space="0"/>
            </w:tcBorders>
            <w:vAlign w:val="center"/>
          </w:tcPr>
          <w:p>
            <w:r>
              <w:rPr>
                <w:rFonts w:hint="eastAsia"/>
              </w:rPr>
              <w:t>60</w:t>
            </w:r>
          </w:p>
        </w:tc>
        <w:tc>
          <w:tcPr>
            <w:tcW w:w="1838" w:type="dxa"/>
            <w:tcBorders>
              <w:top w:val="nil"/>
              <w:left w:val="nil"/>
              <w:bottom w:val="single" w:color="auto" w:sz="4" w:space="0"/>
              <w:right w:val="single" w:color="auto" w:sz="4" w:space="0"/>
            </w:tcBorders>
            <w:vAlign w:val="bottom"/>
          </w:tcPr>
          <w:p>
            <w:r>
              <w:rPr>
                <w:rFonts w:hint="eastAsia"/>
              </w:rPr>
              <w:t xml:space="preserve">卫生球     </w:t>
            </w:r>
          </w:p>
        </w:tc>
        <w:tc>
          <w:tcPr>
            <w:tcW w:w="723" w:type="dxa"/>
            <w:tcBorders>
              <w:top w:val="nil"/>
              <w:left w:val="nil"/>
              <w:bottom w:val="single" w:color="auto" w:sz="4" w:space="0"/>
              <w:right w:val="single" w:color="auto" w:sz="4" w:space="0"/>
            </w:tcBorders>
            <w:vAlign w:val="bottom"/>
          </w:tcPr>
          <w:p>
            <w:r>
              <w:rPr>
                <w:rFonts w:hint="eastAsia"/>
              </w:rPr>
              <w:t>袋</w:t>
            </w:r>
          </w:p>
        </w:tc>
        <w:tc>
          <w:tcPr>
            <w:tcW w:w="723" w:type="dxa"/>
            <w:tcBorders>
              <w:top w:val="nil"/>
              <w:left w:val="nil"/>
              <w:bottom w:val="single" w:color="auto" w:sz="4" w:space="0"/>
              <w:right w:val="single" w:color="auto" w:sz="4" w:space="0"/>
            </w:tcBorders>
            <w:vAlign w:val="center"/>
          </w:tcPr>
          <w:p>
            <w:r>
              <w:rPr>
                <w:rFonts w:hint="eastAsia"/>
              </w:rPr>
              <w:t>84</w:t>
            </w:r>
          </w:p>
        </w:tc>
        <w:tc>
          <w:tcPr>
            <w:tcW w:w="1838" w:type="dxa"/>
            <w:tcBorders>
              <w:top w:val="nil"/>
              <w:left w:val="nil"/>
              <w:bottom w:val="single" w:color="auto" w:sz="4" w:space="0"/>
              <w:right w:val="single" w:color="auto" w:sz="4" w:space="0"/>
            </w:tcBorders>
            <w:vAlign w:val="center"/>
          </w:tcPr>
          <w:p>
            <w:r>
              <w:rPr>
                <w:rFonts w:hint="eastAsia"/>
              </w:rPr>
              <w:t>熊猫高压水枪</w:t>
            </w:r>
          </w:p>
        </w:tc>
        <w:tc>
          <w:tcPr>
            <w:tcW w:w="723" w:type="dxa"/>
            <w:tcBorders>
              <w:top w:val="nil"/>
              <w:left w:val="nil"/>
              <w:bottom w:val="single" w:color="auto" w:sz="4" w:space="0"/>
              <w:right w:val="single" w:color="auto" w:sz="4" w:space="0"/>
            </w:tcBorders>
            <w:vAlign w:val="center"/>
          </w:tcPr>
          <w:p>
            <w:r>
              <w:rPr>
                <w:rFonts w:hint="eastAsia"/>
              </w:rPr>
              <w:t>把</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26</w:t>
            </w:r>
          </w:p>
        </w:tc>
        <w:tc>
          <w:tcPr>
            <w:tcW w:w="1838" w:type="dxa"/>
            <w:tcBorders>
              <w:top w:val="nil"/>
              <w:left w:val="nil"/>
              <w:bottom w:val="single" w:color="auto" w:sz="4" w:space="0"/>
              <w:right w:val="single" w:color="auto" w:sz="4" w:space="0"/>
            </w:tcBorders>
            <w:vAlign w:val="bottom"/>
          </w:tcPr>
          <w:p>
            <w:r>
              <w:rPr>
                <w:rFonts w:hint="eastAsia"/>
              </w:rPr>
              <w:t>上水器罩</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tcBorders>
              <w:top w:val="nil"/>
              <w:left w:val="nil"/>
              <w:bottom w:val="single" w:color="auto" w:sz="4" w:space="0"/>
              <w:right w:val="single" w:color="auto" w:sz="4" w:space="0"/>
            </w:tcBorders>
            <w:vAlign w:val="center"/>
          </w:tcPr>
          <w:p>
            <w:r>
              <w:rPr>
                <w:rFonts w:hint="eastAsia"/>
              </w:rPr>
              <w:t>61</w:t>
            </w:r>
          </w:p>
        </w:tc>
        <w:tc>
          <w:tcPr>
            <w:tcW w:w="1838" w:type="dxa"/>
            <w:tcBorders>
              <w:top w:val="nil"/>
              <w:left w:val="nil"/>
              <w:bottom w:val="single" w:color="auto" w:sz="4" w:space="0"/>
              <w:right w:val="single" w:color="auto" w:sz="4" w:space="0"/>
            </w:tcBorders>
            <w:vAlign w:val="bottom"/>
          </w:tcPr>
          <w:p>
            <w:r>
              <w:rPr>
                <w:rFonts w:hint="eastAsia"/>
              </w:rPr>
              <w:t>打火机</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tcBorders>
              <w:top w:val="nil"/>
              <w:left w:val="nil"/>
              <w:bottom w:val="single" w:color="auto" w:sz="4" w:space="0"/>
              <w:right w:val="single" w:color="auto" w:sz="4" w:space="0"/>
            </w:tcBorders>
            <w:vAlign w:val="center"/>
          </w:tcPr>
          <w:p>
            <w:r>
              <w:rPr>
                <w:rFonts w:hint="eastAsia"/>
              </w:rPr>
              <w:t>85</w:t>
            </w:r>
          </w:p>
        </w:tc>
        <w:tc>
          <w:tcPr>
            <w:tcW w:w="1838" w:type="dxa"/>
            <w:tcBorders>
              <w:top w:val="nil"/>
              <w:left w:val="nil"/>
              <w:bottom w:val="single" w:color="auto" w:sz="4" w:space="0"/>
              <w:right w:val="single" w:color="auto" w:sz="4" w:space="0"/>
            </w:tcBorders>
            <w:vAlign w:val="bottom"/>
          </w:tcPr>
          <w:p>
            <w:r>
              <w:rPr>
                <w:rFonts w:hint="eastAsia"/>
              </w:rPr>
              <w:t>洗衣机</w:t>
            </w:r>
          </w:p>
        </w:tc>
        <w:tc>
          <w:tcPr>
            <w:tcW w:w="723" w:type="dxa"/>
            <w:tcBorders>
              <w:top w:val="nil"/>
              <w:left w:val="nil"/>
              <w:bottom w:val="single" w:color="auto" w:sz="4" w:space="0"/>
              <w:right w:val="single" w:color="auto" w:sz="4" w:space="0"/>
            </w:tcBorders>
            <w:vAlign w:val="bottom"/>
          </w:tcPr>
          <w:p>
            <w:pPr>
              <w:rPr>
                <w:sz w:val="20"/>
                <w:szCs w:val="20"/>
              </w:rPr>
            </w:pPr>
            <w:r>
              <w:rPr>
                <w:rFonts w:hint="eastAsia"/>
              </w:rPr>
              <w:t>台</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27</w:t>
            </w:r>
          </w:p>
        </w:tc>
        <w:tc>
          <w:tcPr>
            <w:tcW w:w="1838" w:type="dxa"/>
            <w:tcBorders>
              <w:top w:val="nil"/>
              <w:left w:val="nil"/>
              <w:bottom w:val="single" w:color="auto" w:sz="4" w:space="0"/>
              <w:right w:val="single" w:color="auto" w:sz="4" w:space="0"/>
            </w:tcBorders>
            <w:vAlign w:val="bottom"/>
          </w:tcPr>
          <w:p>
            <w:r>
              <w:rPr>
                <w:rFonts w:hint="eastAsia"/>
              </w:rPr>
              <w:t>上水器</w:t>
            </w:r>
          </w:p>
        </w:tc>
        <w:tc>
          <w:tcPr>
            <w:tcW w:w="723" w:type="dxa"/>
            <w:tcBorders>
              <w:top w:val="nil"/>
              <w:left w:val="nil"/>
              <w:bottom w:val="single" w:color="auto" w:sz="4" w:space="0"/>
              <w:right w:val="single" w:color="auto" w:sz="4" w:space="0"/>
            </w:tcBorders>
            <w:vAlign w:val="bottom"/>
          </w:tcPr>
          <w:p>
            <w:r>
              <w:rPr>
                <w:rFonts w:hint="eastAsia"/>
              </w:rPr>
              <w:t>套</w:t>
            </w:r>
          </w:p>
        </w:tc>
        <w:tc>
          <w:tcPr>
            <w:tcW w:w="723" w:type="dxa"/>
            <w:tcBorders>
              <w:top w:val="nil"/>
              <w:left w:val="nil"/>
              <w:bottom w:val="single" w:color="auto" w:sz="4" w:space="0"/>
              <w:right w:val="single" w:color="auto" w:sz="4" w:space="0"/>
            </w:tcBorders>
            <w:vAlign w:val="center"/>
          </w:tcPr>
          <w:p>
            <w:r>
              <w:rPr>
                <w:rFonts w:hint="eastAsia"/>
              </w:rPr>
              <w:t>62</w:t>
            </w:r>
          </w:p>
        </w:tc>
        <w:tc>
          <w:tcPr>
            <w:tcW w:w="1838" w:type="dxa"/>
            <w:tcBorders>
              <w:top w:val="nil"/>
              <w:left w:val="nil"/>
              <w:bottom w:val="single" w:color="auto" w:sz="4" w:space="0"/>
              <w:right w:val="single" w:color="auto" w:sz="4" w:space="0"/>
            </w:tcBorders>
            <w:vAlign w:val="bottom"/>
          </w:tcPr>
          <w:p>
            <w:r>
              <w:rPr>
                <w:rFonts w:hint="eastAsia"/>
              </w:rPr>
              <w:t>雨衣</w:t>
            </w:r>
          </w:p>
        </w:tc>
        <w:tc>
          <w:tcPr>
            <w:tcW w:w="723" w:type="dxa"/>
            <w:tcBorders>
              <w:top w:val="nil"/>
              <w:left w:val="nil"/>
              <w:bottom w:val="single" w:color="auto" w:sz="4" w:space="0"/>
              <w:right w:val="single" w:color="auto" w:sz="4" w:space="0"/>
            </w:tcBorders>
            <w:vAlign w:val="bottom"/>
          </w:tcPr>
          <w:p>
            <w:r>
              <w:rPr>
                <w:rFonts w:hint="eastAsia"/>
              </w:rPr>
              <w:t>件</w:t>
            </w:r>
          </w:p>
        </w:tc>
        <w:tc>
          <w:tcPr>
            <w:tcW w:w="723" w:type="dxa"/>
            <w:tcBorders>
              <w:top w:val="nil"/>
              <w:left w:val="nil"/>
              <w:bottom w:val="single" w:color="auto" w:sz="4" w:space="0"/>
              <w:right w:val="single" w:color="auto" w:sz="4" w:space="0"/>
            </w:tcBorders>
            <w:vAlign w:val="center"/>
          </w:tcPr>
          <w:p>
            <w:r>
              <w:rPr>
                <w:rFonts w:hint="eastAsia"/>
              </w:rPr>
              <w:t>86</w:t>
            </w:r>
          </w:p>
        </w:tc>
        <w:tc>
          <w:tcPr>
            <w:tcW w:w="1838" w:type="dxa"/>
            <w:tcBorders>
              <w:top w:val="nil"/>
              <w:left w:val="nil"/>
              <w:bottom w:val="single" w:color="auto" w:sz="4" w:space="0"/>
              <w:right w:val="single" w:color="auto" w:sz="4" w:space="0"/>
            </w:tcBorders>
            <w:vAlign w:val="bottom"/>
          </w:tcPr>
          <w:p>
            <w:r>
              <w:rPr>
                <w:rFonts w:hint="eastAsia"/>
              </w:rPr>
              <w:t>吸水机</w:t>
            </w:r>
          </w:p>
        </w:tc>
        <w:tc>
          <w:tcPr>
            <w:tcW w:w="723" w:type="dxa"/>
            <w:tcBorders>
              <w:top w:val="nil"/>
              <w:left w:val="nil"/>
              <w:bottom w:val="single" w:color="auto" w:sz="4" w:space="0"/>
              <w:right w:val="single" w:color="auto" w:sz="4" w:space="0"/>
            </w:tcBorders>
            <w:vAlign w:val="bottom"/>
          </w:tcPr>
          <w:p>
            <w:pPr>
              <w:rPr>
                <w:sz w:val="20"/>
                <w:szCs w:val="20"/>
              </w:rPr>
            </w:pPr>
            <w:r>
              <w:rPr>
                <w:rFonts w:hint="eastAsia"/>
              </w:rPr>
              <w:t>台</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28</w:t>
            </w:r>
          </w:p>
        </w:tc>
        <w:tc>
          <w:tcPr>
            <w:tcW w:w="1838" w:type="dxa"/>
            <w:tcBorders>
              <w:top w:val="nil"/>
              <w:left w:val="nil"/>
              <w:bottom w:val="single" w:color="auto" w:sz="4" w:space="0"/>
              <w:right w:val="single" w:color="auto" w:sz="4" w:space="0"/>
            </w:tcBorders>
            <w:vAlign w:val="bottom"/>
          </w:tcPr>
          <w:p>
            <w:r>
              <w:rPr>
                <w:rFonts w:hint="eastAsia"/>
              </w:rPr>
              <w:t>庄臣玻璃清洁剂</w:t>
            </w:r>
          </w:p>
        </w:tc>
        <w:tc>
          <w:tcPr>
            <w:tcW w:w="723" w:type="dxa"/>
            <w:tcBorders>
              <w:top w:val="nil"/>
              <w:left w:val="nil"/>
              <w:bottom w:val="single" w:color="auto" w:sz="4" w:space="0"/>
              <w:right w:val="single" w:color="auto" w:sz="4" w:space="0"/>
            </w:tcBorders>
            <w:vAlign w:val="bottom"/>
          </w:tcPr>
          <w:p>
            <w:r>
              <w:rPr>
                <w:rFonts w:hint="eastAsia"/>
              </w:rPr>
              <w:t>桶</w:t>
            </w:r>
          </w:p>
        </w:tc>
        <w:tc>
          <w:tcPr>
            <w:tcW w:w="723" w:type="dxa"/>
            <w:tcBorders>
              <w:top w:val="nil"/>
              <w:left w:val="nil"/>
              <w:bottom w:val="single" w:color="auto" w:sz="4" w:space="0"/>
              <w:right w:val="single" w:color="auto" w:sz="4" w:space="0"/>
            </w:tcBorders>
            <w:vAlign w:val="center"/>
          </w:tcPr>
          <w:p>
            <w:r>
              <w:rPr>
                <w:rFonts w:hint="eastAsia"/>
              </w:rPr>
              <w:t>63</w:t>
            </w:r>
          </w:p>
        </w:tc>
        <w:tc>
          <w:tcPr>
            <w:tcW w:w="1838" w:type="dxa"/>
            <w:tcBorders>
              <w:top w:val="nil"/>
              <w:left w:val="nil"/>
              <w:bottom w:val="single" w:color="auto" w:sz="4" w:space="0"/>
              <w:right w:val="single" w:color="auto" w:sz="4" w:space="0"/>
            </w:tcBorders>
            <w:vAlign w:val="bottom"/>
          </w:tcPr>
          <w:p>
            <w:r>
              <w:rPr>
                <w:rFonts w:hint="eastAsia"/>
              </w:rPr>
              <w:t>雨鞋</w:t>
            </w:r>
          </w:p>
        </w:tc>
        <w:tc>
          <w:tcPr>
            <w:tcW w:w="723" w:type="dxa"/>
            <w:tcBorders>
              <w:top w:val="nil"/>
              <w:left w:val="nil"/>
              <w:bottom w:val="single" w:color="auto" w:sz="4" w:space="0"/>
              <w:right w:val="single" w:color="auto" w:sz="4" w:space="0"/>
            </w:tcBorders>
            <w:vAlign w:val="bottom"/>
          </w:tcPr>
          <w:p>
            <w:r>
              <w:rPr>
                <w:rFonts w:hint="eastAsia"/>
              </w:rPr>
              <w:t>双</w:t>
            </w:r>
          </w:p>
        </w:tc>
        <w:tc>
          <w:tcPr>
            <w:tcW w:w="723" w:type="dxa"/>
            <w:tcBorders>
              <w:top w:val="nil"/>
              <w:left w:val="nil"/>
              <w:bottom w:val="single" w:color="auto" w:sz="4" w:space="0"/>
              <w:right w:val="single" w:color="auto" w:sz="4" w:space="0"/>
            </w:tcBorders>
            <w:vAlign w:val="center"/>
          </w:tcPr>
          <w:p>
            <w:r>
              <w:rPr>
                <w:rFonts w:hint="eastAsia"/>
              </w:rPr>
              <w:t>87</w:t>
            </w:r>
          </w:p>
        </w:tc>
        <w:tc>
          <w:tcPr>
            <w:tcW w:w="1838" w:type="dxa"/>
            <w:tcBorders>
              <w:top w:val="nil"/>
              <w:left w:val="nil"/>
              <w:bottom w:val="single" w:color="auto" w:sz="4" w:space="0"/>
              <w:right w:val="single" w:color="auto" w:sz="4" w:space="0"/>
            </w:tcBorders>
            <w:vAlign w:val="bottom"/>
          </w:tcPr>
          <w:p>
            <w:r>
              <w:rPr>
                <w:rFonts w:hint="eastAsia"/>
              </w:rPr>
              <w:t>洗地机</w:t>
            </w:r>
          </w:p>
        </w:tc>
        <w:tc>
          <w:tcPr>
            <w:tcW w:w="723" w:type="dxa"/>
            <w:tcBorders>
              <w:top w:val="nil"/>
              <w:left w:val="nil"/>
              <w:bottom w:val="single" w:color="auto" w:sz="4" w:space="0"/>
              <w:right w:val="single" w:color="auto" w:sz="4" w:space="0"/>
            </w:tcBorders>
            <w:vAlign w:val="bottom"/>
          </w:tcPr>
          <w:p>
            <w:pPr>
              <w:rPr>
                <w:sz w:val="20"/>
                <w:szCs w:val="20"/>
              </w:rPr>
            </w:pPr>
            <w:r>
              <w:rPr>
                <w:rFonts w:hint="eastAsia"/>
              </w:rPr>
              <w:t>台</w:t>
            </w:r>
          </w:p>
        </w:tc>
      </w:tr>
      <w:tr>
        <w:tblPrEx>
          <w:tblLayout w:type="fixed"/>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29</w:t>
            </w:r>
          </w:p>
        </w:tc>
        <w:tc>
          <w:tcPr>
            <w:tcW w:w="1838" w:type="dxa"/>
            <w:tcBorders>
              <w:top w:val="nil"/>
              <w:left w:val="nil"/>
              <w:bottom w:val="single" w:color="auto" w:sz="4" w:space="0"/>
              <w:right w:val="single" w:color="auto" w:sz="4" w:space="0"/>
            </w:tcBorders>
            <w:vAlign w:val="bottom"/>
          </w:tcPr>
          <w:p>
            <w:r>
              <w:rPr>
                <w:rFonts w:hint="eastAsia"/>
              </w:rPr>
              <w:t>拉杆（2米、3米）</w:t>
            </w:r>
          </w:p>
        </w:tc>
        <w:tc>
          <w:tcPr>
            <w:tcW w:w="723" w:type="dxa"/>
            <w:tcBorders>
              <w:top w:val="nil"/>
              <w:left w:val="nil"/>
              <w:bottom w:val="single" w:color="auto" w:sz="4" w:space="0"/>
              <w:right w:val="single" w:color="auto" w:sz="4" w:space="0"/>
            </w:tcBorders>
            <w:vAlign w:val="bottom"/>
          </w:tcPr>
          <w:p>
            <w:r>
              <w:rPr>
                <w:rFonts w:hint="eastAsia"/>
              </w:rPr>
              <w:t>根</w:t>
            </w:r>
          </w:p>
        </w:tc>
        <w:tc>
          <w:tcPr>
            <w:tcW w:w="723" w:type="dxa"/>
            <w:tcBorders>
              <w:top w:val="nil"/>
              <w:left w:val="nil"/>
              <w:bottom w:val="single" w:color="auto" w:sz="4" w:space="0"/>
              <w:right w:val="single" w:color="auto" w:sz="4" w:space="0"/>
            </w:tcBorders>
            <w:vAlign w:val="center"/>
          </w:tcPr>
          <w:p>
            <w:r>
              <w:rPr>
                <w:rFonts w:hint="eastAsia"/>
              </w:rPr>
              <w:t>64</w:t>
            </w:r>
          </w:p>
        </w:tc>
        <w:tc>
          <w:tcPr>
            <w:tcW w:w="1838" w:type="dxa"/>
            <w:tcBorders>
              <w:top w:val="nil"/>
              <w:left w:val="nil"/>
              <w:bottom w:val="single" w:color="auto" w:sz="4" w:space="0"/>
              <w:right w:val="single" w:color="auto" w:sz="4" w:space="0"/>
            </w:tcBorders>
            <w:vAlign w:val="bottom"/>
          </w:tcPr>
          <w:p>
            <w:r>
              <w:rPr>
                <w:rFonts w:hint="eastAsia"/>
              </w:rPr>
              <w:t xml:space="preserve">红手套      </w:t>
            </w:r>
          </w:p>
        </w:tc>
        <w:tc>
          <w:tcPr>
            <w:tcW w:w="723" w:type="dxa"/>
            <w:tcBorders>
              <w:top w:val="nil"/>
              <w:left w:val="nil"/>
              <w:bottom w:val="single" w:color="auto" w:sz="4" w:space="0"/>
              <w:right w:val="single" w:color="auto" w:sz="4" w:space="0"/>
            </w:tcBorders>
            <w:vAlign w:val="bottom"/>
          </w:tcPr>
          <w:p>
            <w:r>
              <w:rPr>
                <w:rFonts w:hint="eastAsia"/>
              </w:rPr>
              <w:t>付</w:t>
            </w:r>
          </w:p>
        </w:tc>
        <w:tc>
          <w:tcPr>
            <w:tcW w:w="723" w:type="dxa"/>
            <w:tcBorders>
              <w:top w:val="nil"/>
              <w:left w:val="nil"/>
              <w:bottom w:val="single" w:color="auto" w:sz="4" w:space="0"/>
              <w:right w:val="single" w:color="auto" w:sz="4" w:space="0"/>
            </w:tcBorders>
            <w:vAlign w:val="center"/>
          </w:tcPr>
          <w:p>
            <w:r>
              <w:rPr>
                <w:rFonts w:hint="eastAsia"/>
              </w:rPr>
              <w:t>88</w:t>
            </w:r>
          </w:p>
        </w:tc>
        <w:tc>
          <w:tcPr>
            <w:tcW w:w="1838" w:type="dxa"/>
            <w:tcBorders>
              <w:top w:val="nil"/>
              <w:left w:val="nil"/>
              <w:bottom w:val="single" w:color="auto" w:sz="4" w:space="0"/>
              <w:right w:val="single" w:color="auto" w:sz="4" w:space="0"/>
            </w:tcBorders>
            <w:vAlign w:val="bottom"/>
          </w:tcPr>
          <w:p>
            <w:r>
              <w:rPr>
                <w:rFonts w:hint="eastAsia"/>
              </w:rPr>
              <w:t>云石铲刀</w:t>
            </w:r>
          </w:p>
        </w:tc>
        <w:tc>
          <w:tcPr>
            <w:tcW w:w="723" w:type="dxa"/>
            <w:tcBorders>
              <w:top w:val="nil"/>
              <w:left w:val="nil"/>
              <w:bottom w:val="single" w:color="auto" w:sz="4" w:space="0"/>
              <w:right w:val="single" w:color="auto" w:sz="4" w:space="0"/>
            </w:tcBorders>
            <w:vAlign w:val="bottom"/>
          </w:tcPr>
          <w:p>
            <w:pPr>
              <w:rPr>
                <w:sz w:val="20"/>
                <w:szCs w:val="20"/>
              </w:rPr>
            </w:pPr>
            <w:r>
              <w:rPr>
                <w:rFonts w:hint="eastAsia"/>
              </w:rPr>
              <w:t>把</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30</w:t>
            </w:r>
          </w:p>
        </w:tc>
        <w:tc>
          <w:tcPr>
            <w:tcW w:w="1838" w:type="dxa"/>
            <w:tcBorders>
              <w:top w:val="nil"/>
              <w:left w:val="nil"/>
              <w:bottom w:val="single" w:color="auto" w:sz="4" w:space="0"/>
              <w:right w:val="single" w:color="auto" w:sz="4" w:space="0"/>
            </w:tcBorders>
            <w:vAlign w:val="bottom"/>
          </w:tcPr>
          <w:p>
            <w:r>
              <w:rPr>
                <w:rFonts w:hint="eastAsia"/>
              </w:rPr>
              <w:t>铲刀</w:t>
            </w:r>
          </w:p>
        </w:tc>
        <w:tc>
          <w:tcPr>
            <w:tcW w:w="723" w:type="dxa"/>
            <w:tcBorders>
              <w:top w:val="nil"/>
              <w:left w:val="nil"/>
              <w:bottom w:val="single" w:color="auto" w:sz="4" w:space="0"/>
              <w:right w:val="single" w:color="auto" w:sz="4" w:space="0"/>
            </w:tcBorders>
            <w:vAlign w:val="bottom"/>
          </w:tcPr>
          <w:p>
            <w:r>
              <w:rPr>
                <w:rFonts w:hint="eastAsia"/>
              </w:rPr>
              <w:t>把</w:t>
            </w:r>
          </w:p>
        </w:tc>
        <w:tc>
          <w:tcPr>
            <w:tcW w:w="723" w:type="dxa"/>
            <w:tcBorders>
              <w:top w:val="nil"/>
              <w:left w:val="nil"/>
              <w:bottom w:val="single" w:color="auto" w:sz="4" w:space="0"/>
              <w:right w:val="single" w:color="auto" w:sz="4" w:space="0"/>
            </w:tcBorders>
            <w:vAlign w:val="center"/>
          </w:tcPr>
          <w:p>
            <w:r>
              <w:rPr>
                <w:rFonts w:hint="eastAsia"/>
              </w:rPr>
              <w:t>65</w:t>
            </w:r>
          </w:p>
        </w:tc>
        <w:tc>
          <w:tcPr>
            <w:tcW w:w="1838" w:type="dxa"/>
            <w:tcBorders>
              <w:top w:val="nil"/>
              <w:left w:val="nil"/>
              <w:bottom w:val="single" w:color="auto" w:sz="4" w:space="0"/>
              <w:right w:val="single" w:color="auto" w:sz="4" w:space="0"/>
            </w:tcBorders>
            <w:vAlign w:val="bottom"/>
          </w:tcPr>
          <w:p>
            <w:r>
              <w:rPr>
                <w:rFonts w:hint="eastAsia"/>
              </w:rPr>
              <w:t>纱手套</w:t>
            </w:r>
          </w:p>
        </w:tc>
        <w:tc>
          <w:tcPr>
            <w:tcW w:w="723" w:type="dxa"/>
            <w:tcBorders>
              <w:top w:val="nil"/>
              <w:left w:val="nil"/>
              <w:bottom w:val="single" w:color="auto" w:sz="4" w:space="0"/>
              <w:right w:val="single" w:color="auto" w:sz="4" w:space="0"/>
            </w:tcBorders>
            <w:vAlign w:val="bottom"/>
          </w:tcPr>
          <w:p>
            <w:r>
              <w:rPr>
                <w:rFonts w:hint="eastAsia"/>
              </w:rPr>
              <w:t>付</w:t>
            </w:r>
          </w:p>
        </w:tc>
        <w:tc>
          <w:tcPr>
            <w:tcW w:w="723" w:type="dxa"/>
            <w:tcBorders>
              <w:top w:val="nil"/>
              <w:left w:val="nil"/>
              <w:bottom w:val="single" w:color="auto" w:sz="4" w:space="0"/>
              <w:right w:val="single" w:color="auto" w:sz="4" w:space="0"/>
            </w:tcBorders>
            <w:vAlign w:val="center"/>
          </w:tcPr>
          <w:p>
            <w:r>
              <w:rPr>
                <w:rFonts w:hint="eastAsia"/>
              </w:rPr>
              <w:t>89</w:t>
            </w:r>
          </w:p>
        </w:tc>
        <w:tc>
          <w:tcPr>
            <w:tcW w:w="1838" w:type="dxa"/>
            <w:tcBorders>
              <w:top w:val="nil"/>
              <w:left w:val="nil"/>
              <w:bottom w:val="single" w:color="auto" w:sz="4" w:space="0"/>
              <w:right w:val="single" w:color="auto" w:sz="4" w:space="0"/>
            </w:tcBorders>
            <w:vAlign w:val="bottom"/>
          </w:tcPr>
          <w:p>
            <w:r>
              <w:rPr>
                <w:rFonts w:hint="eastAsia"/>
              </w:rPr>
              <w:t>84消毒液</w:t>
            </w:r>
          </w:p>
        </w:tc>
        <w:tc>
          <w:tcPr>
            <w:tcW w:w="723" w:type="dxa"/>
            <w:tcBorders>
              <w:top w:val="nil"/>
              <w:left w:val="nil"/>
              <w:bottom w:val="single" w:color="auto" w:sz="4" w:space="0"/>
              <w:right w:val="single" w:color="auto" w:sz="4" w:space="0"/>
            </w:tcBorders>
            <w:vAlign w:val="bottom"/>
          </w:tcPr>
          <w:p>
            <w:pPr>
              <w:rPr>
                <w:sz w:val="20"/>
                <w:szCs w:val="20"/>
              </w:rPr>
            </w:pPr>
            <w:r>
              <w:rPr>
                <w:rFonts w:hint="eastAsia"/>
              </w:rPr>
              <w:t>瓶</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31</w:t>
            </w:r>
          </w:p>
        </w:tc>
        <w:tc>
          <w:tcPr>
            <w:tcW w:w="1838" w:type="dxa"/>
            <w:tcBorders>
              <w:top w:val="nil"/>
              <w:left w:val="nil"/>
              <w:bottom w:val="single" w:color="auto" w:sz="4" w:space="0"/>
              <w:right w:val="single" w:color="auto" w:sz="4" w:space="0"/>
            </w:tcBorders>
            <w:vAlign w:val="bottom"/>
          </w:tcPr>
          <w:p>
            <w:r>
              <w:rPr>
                <w:rFonts w:hint="eastAsia"/>
              </w:rPr>
              <w:t>铁簸箕</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tcBorders>
              <w:top w:val="nil"/>
              <w:left w:val="nil"/>
              <w:bottom w:val="single" w:color="auto" w:sz="4" w:space="0"/>
              <w:right w:val="single" w:color="auto" w:sz="4" w:space="0"/>
            </w:tcBorders>
            <w:vAlign w:val="center"/>
          </w:tcPr>
          <w:p>
            <w:r>
              <w:rPr>
                <w:rFonts w:hint="eastAsia"/>
              </w:rPr>
              <w:t>66</w:t>
            </w:r>
          </w:p>
        </w:tc>
        <w:tc>
          <w:tcPr>
            <w:tcW w:w="1838" w:type="dxa"/>
            <w:tcBorders>
              <w:top w:val="nil"/>
              <w:left w:val="nil"/>
              <w:bottom w:val="single" w:color="auto" w:sz="4" w:space="0"/>
              <w:right w:val="single" w:color="auto" w:sz="4" w:space="0"/>
            </w:tcBorders>
            <w:vAlign w:val="bottom"/>
          </w:tcPr>
          <w:p>
            <w:r>
              <w:rPr>
                <w:rFonts w:hint="eastAsia"/>
              </w:rPr>
              <w:t>外环黄手套</w:t>
            </w:r>
          </w:p>
        </w:tc>
        <w:tc>
          <w:tcPr>
            <w:tcW w:w="723" w:type="dxa"/>
            <w:tcBorders>
              <w:top w:val="nil"/>
              <w:left w:val="nil"/>
              <w:bottom w:val="single" w:color="auto" w:sz="4" w:space="0"/>
              <w:right w:val="single" w:color="auto" w:sz="4" w:space="0"/>
            </w:tcBorders>
            <w:vAlign w:val="bottom"/>
          </w:tcPr>
          <w:p>
            <w:r>
              <w:rPr>
                <w:rFonts w:hint="eastAsia"/>
              </w:rPr>
              <w:t>付</w:t>
            </w:r>
          </w:p>
        </w:tc>
        <w:tc>
          <w:tcPr>
            <w:tcW w:w="723" w:type="dxa"/>
            <w:tcBorders>
              <w:top w:val="nil"/>
              <w:left w:val="nil"/>
              <w:bottom w:val="single" w:color="auto" w:sz="4" w:space="0"/>
              <w:right w:val="single" w:color="auto" w:sz="4" w:space="0"/>
            </w:tcBorders>
            <w:vAlign w:val="center"/>
          </w:tcPr>
          <w:p>
            <w:r>
              <w:rPr>
                <w:rFonts w:hint="eastAsia"/>
              </w:rPr>
              <w:t>90</w:t>
            </w:r>
          </w:p>
        </w:tc>
        <w:tc>
          <w:tcPr>
            <w:tcW w:w="1838" w:type="dxa"/>
            <w:tcBorders>
              <w:top w:val="nil"/>
              <w:left w:val="nil"/>
              <w:bottom w:val="single" w:color="auto" w:sz="4" w:space="0"/>
              <w:right w:val="single" w:color="auto" w:sz="4" w:space="0"/>
            </w:tcBorders>
            <w:vAlign w:val="bottom"/>
          </w:tcPr>
          <w:p>
            <w:r>
              <w:rPr>
                <w:rFonts w:hint="eastAsia"/>
              </w:rPr>
              <w:t>保安对讲机</w:t>
            </w:r>
          </w:p>
        </w:tc>
        <w:tc>
          <w:tcPr>
            <w:tcW w:w="723" w:type="dxa"/>
            <w:tcBorders>
              <w:top w:val="nil"/>
              <w:left w:val="nil"/>
              <w:bottom w:val="single" w:color="auto" w:sz="4" w:space="0"/>
              <w:right w:val="single" w:color="auto" w:sz="4" w:space="0"/>
            </w:tcBorders>
            <w:vAlign w:val="bottom"/>
          </w:tcPr>
          <w:p>
            <w:pPr>
              <w:rPr>
                <w:sz w:val="20"/>
                <w:szCs w:val="20"/>
              </w:rPr>
            </w:pPr>
            <w:r>
              <w:rPr>
                <w:rFonts w:hint="eastAsia"/>
              </w:rPr>
              <w:t>部</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32</w:t>
            </w:r>
          </w:p>
        </w:tc>
        <w:tc>
          <w:tcPr>
            <w:tcW w:w="1838" w:type="dxa"/>
            <w:tcBorders>
              <w:top w:val="nil"/>
              <w:left w:val="nil"/>
              <w:bottom w:val="single" w:color="auto" w:sz="4" w:space="0"/>
              <w:right w:val="single" w:color="auto" w:sz="4" w:space="0"/>
            </w:tcBorders>
            <w:vAlign w:val="bottom"/>
          </w:tcPr>
          <w:p>
            <w:r>
              <w:rPr>
                <w:rFonts w:hint="eastAsia"/>
              </w:rPr>
              <w:t>小套簸箕</w:t>
            </w:r>
          </w:p>
        </w:tc>
        <w:tc>
          <w:tcPr>
            <w:tcW w:w="723" w:type="dxa"/>
            <w:tcBorders>
              <w:top w:val="nil"/>
              <w:left w:val="nil"/>
              <w:bottom w:val="single" w:color="auto" w:sz="4" w:space="0"/>
              <w:right w:val="single" w:color="auto" w:sz="4" w:space="0"/>
            </w:tcBorders>
            <w:vAlign w:val="bottom"/>
          </w:tcPr>
          <w:p>
            <w:r>
              <w:rPr>
                <w:rFonts w:hint="eastAsia"/>
              </w:rPr>
              <w:t>套</w:t>
            </w:r>
          </w:p>
        </w:tc>
        <w:tc>
          <w:tcPr>
            <w:tcW w:w="723" w:type="dxa"/>
            <w:tcBorders>
              <w:top w:val="nil"/>
              <w:left w:val="nil"/>
              <w:bottom w:val="single" w:color="auto" w:sz="4" w:space="0"/>
              <w:right w:val="single" w:color="auto" w:sz="4" w:space="0"/>
            </w:tcBorders>
            <w:vAlign w:val="center"/>
          </w:tcPr>
          <w:p>
            <w:r>
              <w:rPr>
                <w:rFonts w:hint="eastAsia"/>
              </w:rPr>
              <w:t>67</w:t>
            </w:r>
          </w:p>
        </w:tc>
        <w:tc>
          <w:tcPr>
            <w:tcW w:w="1838" w:type="dxa"/>
            <w:tcBorders>
              <w:top w:val="nil"/>
              <w:left w:val="nil"/>
              <w:bottom w:val="single" w:color="auto" w:sz="4" w:space="0"/>
              <w:right w:val="single" w:color="auto" w:sz="4" w:space="0"/>
            </w:tcBorders>
            <w:vAlign w:val="bottom"/>
          </w:tcPr>
          <w:p>
            <w:r>
              <w:rPr>
                <w:rFonts w:hint="eastAsia"/>
              </w:rPr>
              <w:t>整理箱</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tcBorders>
              <w:top w:val="nil"/>
              <w:left w:val="nil"/>
              <w:bottom w:val="single" w:color="auto" w:sz="4" w:space="0"/>
              <w:right w:val="single" w:color="auto" w:sz="4" w:space="0"/>
            </w:tcBorders>
            <w:vAlign w:val="center"/>
          </w:tcPr>
          <w:p>
            <w:r>
              <w:rPr>
                <w:rFonts w:hint="eastAsia"/>
              </w:rPr>
              <w:t>91</w:t>
            </w:r>
          </w:p>
        </w:tc>
        <w:tc>
          <w:tcPr>
            <w:tcW w:w="1838" w:type="dxa"/>
            <w:tcBorders>
              <w:top w:val="nil"/>
              <w:left w:val="nil"/>
              <w:bottom w:val="single" w:color="auto" w:sz="4" w:space="0"/>
              <w:right w:val="single" w:color="auto" w:sz="4" w:space="0"/>
            </w:tcBorders>
            <w:vAlign w:val="bottom"/>
          </w:tcPr>
          <w:p>
            <w:r>
              <w:rPr>
                <w:rFonts w:hint="eastAsia"/>
              </w:rPr>
              <w:t>保洁车</w:t>
            </w:r>
          </w:p>
        </w:tc>
        <w:tc>
          <w:tcPr>
            <w:tcW w:w="723" w:type="dxa"/>
            <w:tcBorders>
              <w:top w:val="nil"/>
              <w:left w:val="nil"/>
              <w:bottom w:val="single" w:color="auto" w:sz="4" w:space="0"/>
              <w:right w:val="single" w:color="auto" w:sz="4" w:space="0"/>
            </w:tcBorders>
            <w:vAlign w:val="center"/>
          </w:tcPr>
          <w:p>
            <w:r>
              <w:rPr>
                <w:rFonts w:hint="eastAsia"/>
              </w:rPr>
              <w:t>部</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33</w:t>
            </w:r>
          </w:p>
        </w:tc>
        <w:tc>
          <w:tcPr>
            <w:tcW w:w="1838" w:type="dxa"/>
            <w:tcBorders>
              <w:top w:val="nil"/>
              <w:left w:val="nil"/>
              <w:bottom w:val="single" w:color="auto" w:sz="4" w:space="0"/>
              <w:right w:val="single" w:color="auto" w:sz="4" w:space="0"/>
            </w:tcBorders>
            <w:vAlign w:val="bottom"/>
          </w:tcPr>
          <w:p>
            <w:r>
              <w:rPr>
                <w:rFonts w:hint="eastAsia"/>
              </w:rPr>
              <w:t>大竹扫把</w:t>
            </w:r>
          </w:p>
        </w:tc>
        <w:tc>
          <w:tcPr>
            <w:tcW w:w="723" w:type="dxa"/>
            <w:tcBorders>
              <w:top w:val="nil"/>
              <w:left w:val="nil"/>
              <w:bottom w:val="single" w:color="auto" w:sz="4" w:space="0"/>
              <w:right w:val="single" w:color="auto" w:sz="4" w:space="0"/>
            </w:tcBorders>
            <w:vAlign w:val="bottom"/>
          </w:tcPr>
          <w:p>
            <w:r>
              <w:rPr>
                <w:rFonts w:hint="eastAsia"/>
              </w:rPr>
              <w:t>把</w:t>
            </w:r>
          </w:p>
        </w:tc>
        <w:tc>
          <w:tcPr>
            <w:tcW w:w="723" w:type="dxa"/>
            <w:tcBorders>
              <w:top w:val="nil"/>
              <w:left w:val="nil"/>
              <w:bottom w:val="single" w:color="auto" w:sz="4" w:space="0"/>
              <w:right w:val="single" w:color="auto" w:sz="4" w:space="0"/>
            </w:tcBorders>
            <w:vAlign w:val="center"/>
          </w:tcPr>
          <w:p>
            <w:r>
              <w:rPr>
                <w:rFonts w:hint="eastAsia"/>
              </w:rPr>
              <w:t>68</w:t>
            </w:r>
          </w:p>
        </w:tc>
        <w:tc>
          <w:tcPr>
            <w:tcW w:w="1838" w:type="dxa"/>
            <w:tcBorders>
              <w:top w:val="nil"/>
              <w:left w:val="nil"/>
              <w:bottom w:val="single" w:color="auto" w:sz="4" w:space="0"/>
              <w:right w:val="single" w:color="auto" w:sz="4" w:space="0"/>
            </w:tcBorders>
            <w:vAlign w:val="bottom"/>
          </w:tcPr>
          <w:p>
            <w:r>
              <w:rPr>
                <w:rFonts w:hint="eastAsia"/>
              </w:rPr>
              <w:t>塑料饭单</w:t>
            </w:r>
          </w:p>
        </w:tc>
        <w:tc>
          <w:tcPr>
            <w:tcW w:w="723" w:type="dxa"/>
            <w:tcBorders>
              <w:top w:val="nil"/>
              <w:left w:val="nil"/>
              <w:bottom w:val="single" w:color="auto" w:sz="4" w:space="0"/>
              <w:right w:val="single" w:color="auto" w:sz="4" w:space="0"/>
            </w:tcBorders>
            <w:vAlign w:val="bottom"/>
          </w:tcPr>
          <w:p>
            <w:r>
              <w:rPr>
                <w:rFonts w:hint="eastAsia"/>
              </w:rPr>
              <w:t>件</w:t>
            </w:r>
          </w:p>
        </w:tc>
        <w:tc>
          <w:tcPr>
            <w:tcW w:w="723" w:type="dxa"/>
            <w:tcBorders>
              <w:top w:val="nil"/>
              <w:left w:val="nil"/>
              <w:bottom w:val="single" w:color="auto" w:sz="4" w:space="0"/>
              <w:right w:val="single" w:color="auto" w:sz="4" w:space="0"/>
            </w:tcBorders>
            <w:vAlign w:val="center"/>
          </w:tcPr>
          <w:p>
            <w:r>
              <w:rPr>
                <w:rFonts w:hint="eastAsia"/>
              </w:rPr>
              <w:t>92</w:t>
            </w:r>
          </w:p>
        </w:tc>
        <w:tc>
          <w:tcPr>
            <w:tcW w:w="1838" w:type="dxa"/>
            <w:tcBorders>
              <w:top w:val="nil"/>
              <w:left w:val="nil"/>
              <w:bottom w:val="single" w:color="auto" w:sz="4" w:space="0"/>
              <w:right w:val="single" w:color="auto" w:sz="4" w:space="0"/>
            </w:tcBorders>
            <w:vAlign w:val="bottom"/>
          </w:tcPr>
          <w:p>
            <w:r>
              <w:rPr>
                <w:rFonts w:hint="eastAsia"/>
              </w:rPr>
              <w:t>保洁车夹子</w:t>
            </w:r>
          </w:p>
        </w:tc>
        <w:tc>
          <w:tcPr>
            <w:tcW w:w="723" w:type="dxa"/>
            <w:tcBorders>
              <w:top w:val="nil"/>
              <w:left w:val="nil"/>
              <w:bottom w:val="single" w:color="auto" w:sz="4" w:space="0"/>
              <w:right w:val="single" w:color="auto" w:sz="4" w:space="0"/>
            </w:tcBorders>
            <w:vAlign w:val="center"/>
          </w:tcPr>
          <w:p>
            <w:r>
              <w:rPr>
                <w:rFonts w:hint="eastAsia"/>
              </w:rPr>
              <w:t>个</w:t>
            </w:r>
          </w:p>
        </w:tc>
      </w:tr>
      <w:tr>
        <w:tblPrEx>
          <w:tblLayout w:type="fixed"/>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34</w:t>
            </w:r>
          </w:p>
        </w:tc>
        <w:tc>
          <w:tcPr>
            <w:tcW w:w="1838" w:type="dxa"/>
            <w:tcBorders>
              <w:top w:val="nil"/>
              <w:left w:val="nil"/>
              <w:bottom w:val="single" w:color="auto" w:sz="4" w:space="0"/>
              <w:right w:val="single" w:color="auto" w:sz="4" w:space="0"/>
            </w:tcBorders>
            <w:vAlign w:val="bottom"/>
          </w:tcPr>
          <w:p>
            <w:r>
              <w:rPr>
                <w:rFonts w:hint="eastAsia"/>
              </w:rPr>
              <w:t>百洁丝</w:t>
            </w:r>
          </w:p>
        </w:tc>
        <w:tc>
          <w:tcPr>
            <w:tcW w:w="723" w:type="dxa"/>
            <w:tcBorders>
              <w:top w:val="nil"/>
              <w:left w:val="nil"/>
              <w:bottom w:val="single" w:color="auto" w:sz="4" w:space="0"/>
              <w:right w:val="single" w:color="auto" w:sz="4" w:space="0"/>
            </w:tcBorders>
            <w:vAlign w:val="bottom"/>
          </w:tcPr>
          <w:p>
            <w:r>
              <w:rPr>
                <w:rFonts w:hint="eastAsia"/>
              </w:rPr>
              <w:t>个</w:t>
            </w:r>
          </w:p>
        </w:tc>
        <w:tc>
          <w:tcPr>
            <w:tcW w:w="723" w:type="dxa"/>
            <w:tcBorders>
              <w:top w:val="nil"/>
              <w:left w:val="nil"/>
              <w:bottom w:val="single" w:color="auto" w:sz="4" w:space="0"/>
              <w:right w:val="single" w:color="auto" w:sz="4" w:space="0"/>
            </w:tcBorders>
            <w:vAlign w:val="center"/>
          </w:tcPr>
          <w:p>
            <w:r>
              <w:rPr>
                <w:rFonts w:hint="eastAsia"/>
              </w:rPr>
              <w:t>69</w:t>
            </w:r>
          </w:p>
        </w:tc>
        <w:tc>
          <w:tcPr>
            <w:tcW w:w="1838" w:type="dxa"/>
            <w:tcBorders>
              <w:top w:val="nil"/>
              <w:left w:val="nil"/>
              <w:bottom w:val="single" w:color="auto" w:sz="4" w:space="0"/>
              <w:right w:val="single" w:color="auto" w:sz="4" w:space="0"/>
            </w:tcBorders>
            <w:vAlign w:val="bottom"/>
          </w:tcPr>
          <w:p>
            <w:r>
              <w:rPr>
                <w:rFonts w:hint="eastAsia"/>
              </w:rPr>
              <w:t>妙洁百洁布</w:t>
            </w:r>
          </w:p>
        </w:tc>
        <w:tc>
          <w:tcPr>
            <w:tcW w:w="723" w:type="dxa"/>
            <w:tcBorders>
              <w:top w:val="nil"/>
              <w:left w:val="nil"/>
              <w:bottom w:val="single" w:color="auto" w:sz="4" w:space="0"/>
              <w:right w:val="single" w:color="auto" w:sz="4" w:space="0"/>
            </w:tcBorders>
            <w:vAlign w:val="bottom"/>
          </w:tcPr>
          <w:p>
            <w:r>
              <w:rPr>
                <w:rFonts w:hint="eastAsia"/>
              </w:rPr>
              <w:t>块</w:t>
            </w:r>
          </w:p>
        </w:tc>
        <w:tc>
          <w:tcPr>
            <w:tcW w:w="723" w:type="dxa"/>
            <w:tcBorders>
              <w:top w:val="nil"/>
              <w:left w:val="nil"/>
              <w:bottom w:val="single" w:color="auto" w:sz="4" w:space="0"/>
              <w:right w:val="single" w:color="auto" w:sz="4" w:space="0"/>
            </w:tcBorders>
            <w:vAlign w:val="center"/>
          </w:tcPr>
          <w:p>
            <w:r>
              <w:rPr>
                <w:rFonts w:hint="eastAsia"/>
              </w:rPr>
              <w:t>93</w:t>
            </w:r>
          </w:p>
        </w:tc>
        <w:tc>
          <w:tcPr>
            <w:tcW w:w="1838" w:type="dxa"/>
            <w:tcBorders>
              <w:top w:val="nil"/>
              <w:left w:val="nil"/>
              <w:bottom w:val="single" w:color="auto" w:sz="4" w:space="0"/>
              <w:right w:val="single" w:color="auto" w:sz="4" w:space="0"/>
            </w:tcBorders>
            <w:vAlign w:val="bottom"/>
          </w:tcPr>
          <w:p>
            <w:r>
              <w:rPr>
                <w:rFonts w:hint="eastAsia"/>
              </w:rPr>
              <w:t>大夹子</w:t>
            </w:r>
          </w:p>
        </w:tc>
        <w:tc>
          <w:tcPr>
            <w:tcW w:w="723" w:type="dxa"/>
            <w:tcBorders>
              <w:top w:val="nil"/>
              <w:left w:val="nil"/>
              <w:bottom w:val="single" w:color="auto" w:sz="4" w:space="0"/>
              <w:right w:val="single" w:color="auto" w:sz="4" w:space="0"/>
            </w:tcBorders>
            <w:vAlign w:val="center"/>
          </w:tcPr>
          <w:p>
            <w:r>
              <w:rPr>
                <w:rFonts w:hint="eastAsia"/>
              </w:rPr>
              <w:t>个</w:t>
            </w:r>
          </w:p>
        </w:tc>
      </w:tr>
      <w:tr>
        <w:tblPrEx>
          <w:tblLayout w:type="fixed"/>
          <w:tblCellMar>
            <w:top w:w="0" w:type="dxa"/>
            <w:left w:w="108" w:type="dxa"/>
            <w:bottom w:w="0" w:type="dxa"/>
            <w:right w:w="108" w:type="dxa"/>
          </w:tblCellMar>
        </w:tblPrEx>
        <w:trPr>
          <w:cantSplit/>
          <w:trHeight w:val="113" w:hRule="atLeast"/>
        </w:trPr>
        <w:tc>
          <w:tcPr>
            <w:tcW w:w="723" w:type="dxa"/>
            <w:tcBorders>
              <w:top w:val="nil"/>
              <w:left w:val="single" w:color="auto" w:sz="4" w:space="0"/>
              <w:bottom w:val="single" w:color="auto" w:sz="4" w:space="0"/>
              <w:right w:val="single" w:color="auto" w:sz="4" w:space="0"/>
            </w:tcBorders>
            <w:vAlign w:val="center"/>
          </w:tcPr>
          <w:p>
            <w:r>
              <w:rPr>
                <w:rFonts w:hint="eastAsia"/>
              </w:rPr>
              <w:t>35</w:t>
            </w:r>
          </w:p>
        </w:tc>
        <w:tc>
          <w:tcPr>
            <w:tcW w:w="1838" w:type="dxa"/>
            <w:tcBorders>
              <w:top w:val="nil"/>
              <w:left w:val="nil"/>
              <w:bottom w:val="single" w:color="auto" w:sz="4" w:space="0"/>
              <w:right w:val="single" w:color="auto" w:sz="4" w:space="0"/>
            </w:tcBorders>
            <w:vAlign w:val="bottom"/>
          </w:tcPr>
          <w:p>
            <w:r>
              <w:rPr>
                <w:rFonts w:hint="eastAsia"/>
              </w:rPr>
              <w:t>蓝拖把杆</w:t>
            </w:r>
          </w:p>
        </w:tc>
        <w:tc>
          <w:tcPr>
            <w:tcW w:w="723" w:type="dxa"/>
            <w:tcBorders>
              <w:top w:val="nil"/>
              <w:left w:val="nil"/>
              <w:bottom w:val="single" w:color="auto" w:sz="4" w:space="0"/>
              <w:right w:val="single" w:color="auto" w:sz="4" w:space="0"/>
            </w:tcBorders>
            <w:vAlign w:val="bottom"/>
          </w:tcPr>
          <w:p>
            <w:r>
              <w:rPr>
                <w:rFonts w:hint="eastAsia"/>
              </w:rPr>
              <w:t>把</w:t>
            </w:r>
          </w:p>
        </w:tc>
        <w:tc>
          <w:tcPr>
            <w:tcW w:w="723" w:type="dxa"/>
            <w:tcBorders>
              <w:top w:val="nil"/>
              <w:left w:val="nil"/>
              <w:bottom w:val="single" w:color="auto" w:sz="4" w:space="0"/>
              <w:right w:val="single" w:color="auto" w:sz="4" w:space="0"/>
            </w:tcBorders>
            <w:vAlign w:val="center"/>
          </w:tcPr>
          <w:p/>
        </w:tc>
        <w:tc>
          <w:tcPr>
            <w:tcW w:w="1838" w:type="dxa"/>
            <w:tcBorders>
              <w:top w:val="nil"/>
              <w:left w:val="nil"/>
              <w:bottom w:val="single" w:color="auto" w:sz="4" w:space="0"/>
              <w:right w:val="single" w:color="auto" w:sz="4" w:space="0"/>
            </w:tcBorders>
            <w:vAlign w:val="bottom"/>
          </w:tcPr>
          <w:p/>
        </w:tc>
        <w:tc>
          <w:tcPr>
            <w:tcW w:w="723" w:type="dxa"/>
            <w:tcBorders>
              <w:top w:val="nil"/>
              <w:left w:val="nil"/>
              <w:bottom w:val="single" w:color="auto" w:sz="4" w:space="0"/>
              <w:right w:val="single" w:color="auto" w:sz="4" w:space="0"/>
            </w:tcBorders>
            <w:vAlign w:val="bottom"/>
          </w:tcPr>
          <w:p/>
        </w:tc>
        <w:tc>
          <w:tcPr>
            <w:tcW w:w="723" w:type="dxa"/>
            <w:tcBorders>
              <w:top w:val="nil"/>
              <w:left w:val="nil"/>
              <w:bottom w:val="single" w:color="auto" w:sz="4" w:space="0"/>
              <w:right w:val="single" w:color="auto" w:sz="4" w:space="0"/>
            </w:tcBorders>
            <w:vAlign w:val="center"/>
          </w:tcPr>
          <w:p/>
        </w:tc>
        <w:tc>
          <w:tcPr>
            <w:tcW w:w="1838" w:type="dxa"/>
            <w:tcBorders>
              <w:top w:val="nil"/>
              <w:left w:val="nil"/>
              <w:bottom w:val="single" w:color="auto" w:sz="4" w:space="0"/>
              <w:right w:val="single" w:color="auto" w:sz="4" w:space="0"/>
            </w:tcBorders>
            <w:vAlign w:val="bottom"/>
          </w:tcPr>
          <w:p/>
        </w:tc>
        <w:tc>
          <w:tcPr>
            <w:tcW w:w="723" w:type="dxa"/>
            <w:tcBorders>
              <w:top w:val="nil"/>
              <w:left w:val="nil"/>
              <w:bottom w:val="single" w:color="auto" w:sz="4" w:space="0"/>
              <w:right w:val="single" w:color="auto" w:sz="4" w:space="0"/>
            </w:tcBorders>
            <w:vAlign w:val="bottom"/>
          </w:tcPr>
          <w:p/>
        </w:tc>
      </w:tr>
    </w:tbl>
    <w:p>
      <w:pPr>
        <w:pStyle w:val="2"/>
      </w:pPr>
      <w:r>
        <w:rPr>
          <w:rFonts w:hint="eastAsia"/>
        </w:rPr>
        <w:t xml:space="preserve">七、付款方式： </w:t>
      </w:r>
    </w:p>
    <w:p>
      <w:pPr>
        <w:pStyle w:val="2"/>
      </w:pPr>
      <w:r>
        <w:rPr>
          <w:rFonts w:hint="eastAsia"/>
        </w:rPr>
        <w:t>1、在中标人完成服务期内各项工作，经招标人考核符合要求并确认无误后，由招标人向中标人</w:t>
      </w:r>
      <w:r>
        <w:rPr>
          <w:rFonts w:hint="eastAsia"/>
          <w:lang w:eastAsia="zh-CN"/>
        </w:rPr>
        <w:t>每月进行</w:t>
      </w:r>
      <w:r>
        <w:rPr>
          <w:rFonts w:hint="eastAsia"/>
        </w:rPr>
        <w:t>支付。所有支付在招标人收到发票后，向中标人支付。如中标人的管理服务工作未达到所承诺的服务标准和要求，招标人有权对其进行紧急处罚。</w:t>
      </w:r>
    </w:p>
    <w:p>
      <w:pPr>
        <w:pStyle w:val="2"/>
        <w:rPr>
          <w:rFonts w:hint="eastAsia" w:eastAsiaTheme="minorEastAsia"/>
          <w:lang w:val="en-US" w:eastAsia="zh-CN"/>
        </w:rPr>
      </w:pPr>
      <w:r>
        <w:rPr>
          <w:rFonts w:hint="eastAsia"/>
        </w:rPr>
        <w:t>2、根据招标人医疗就诊院区装修搬迁后，涉及服务内容、面积与临床病区床位数量调整的，人员数量发生重大变动的，通过签订补充协议进行确定，物业服务费应作相应调整</w:t>
      </w:r>
      <w:r>
        <w:rPr>
          <w:rFonts w:hint="eastAsia"/>
          <w:lang w:eastAsia="zh-CN"/>
        </w:rPr>
        <w:t>。</w:t>
      </w:r>
    </w:p>
    <w:p>
      <w:pPr>
        <w:pStyle w:val="2"/>
        <w:rPr>
          <w:rFonts w:hint="eastAsia"/>
        </w:rPr>
      </w:pPr>
      <w:r>
        <w:rPr>
          <w:rFonts w:hint="eastAsia"/>
        </w:rPr>
        <w:t>注：如出现逾期支付相关费用等情况，采购人将支付中标单位相应利息，如对中标单位造成损失的，依法给予中标单位相关补偿。</w:t>
      </w:r>
      <w:bookmarkStart w:id="2" w:name="_GoBack"/>
      <w:bookmarkEnd w:id="2"/>
    </w:p>
    <w:p>
      <w:pPr>
        <w:pStyle w:val="2"/>
      </w:pPr>
      <w:r>
        <w:rPr>
          <w:rFonts w:hint="eastAsia"/>
        </w:rPr>
        <w:t>八、监管机制</w:t>
      </w:r>
    </w:p>
    <w:p>
      <w:pPr>
        <w:pStyle w:val="2"/>
      </w:pPr>
      <w:r>
        <w:rPr>
          <w:rFonts w:hint="eastAsia"/>
        </w:rPr>
        <w:t>1、招标人有权要求服务单位提供使用清洁用品清单并进行查验，要求符合行业规范，对人体无伤害。</w:t>
      </w:r>
    </w:p>
    <w:p>
      <w:pPr>
        <w:pStyle w:val="2"/>
      </w:pPr>
      <w:r>
        <w:rPr>
          <w:rFonts w:hint="eastAsia"/>
        </w:rPr>
        <w:t>2、招标人有权核对每月支付给服务单位耗材使用及补充情况。</w:t>
      </w:r>
    </w:p>
    <w:p>
      <w:pPr>
        <w:pStyle w:val="2"/>
      </w:pPr>
      <w:r>
        <w:rPr>
          <w:rFonts w:hint="eastAsia"/>
        </w:rPr>
        <w:t>3、招标人有权要求服务单位提供设备清单明细，并定期检查是否运营良好。</w:t>
      </w:r>
    </w:p>
    <w:p>
      <w:pPr>
        <w:pStyle w:val="2"/>
      </w:pPr>
      <w:r>
        <w:rPr>
          <w:rFonts w:hint="eastAsia"/>
        </w:rPr>
        <w:t>4、招标人因业务调整，有权对合同约定岗位人数进行增减调整，人员费用结构遵循原有合同内人员费用标准执行。</w:t>
      </w:r>
    </w:p>
    <w:p>
      <w:pPr>
        <w:pStyle w:val="2"/>
      </w:pPr>
      <w:r>
        <w:rPr>
          <w:rFonts w:hint="eastAsia"/>
        </w:rPr>
        <w:t>5、招标人有权要求服务单位更换或开除纪律散漫、工作质量无法满足招标人要求的，或被招标人连续要求整改但未落实的员工。</w:t>
      </w:r>
    </w:p>
    <w:p>
      <w:pPr>
        <w:pStyle w:val="2"/>
      </w:pPr>
      <w:r>
        <w:t>6</w:t>
      </w:r>
      <w:r>
        <w:rPr>
          <w:rFonts w:hint="eastAsia"/>
        </w:rPr>
        <w:t>、发生下列行为之一的，招标人有权暂扣投标中标服务单位服务费：</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1）招标人向中标服务单位下发整改内容但并未整改落实，暂扣当月服务费；</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2）合同到期前，需配合招标人共同完成后续投标中标服务单位的工作移交，暂扣3个月服务费及已支付考核押金。</w:t>
      </w:r>
    </w:p>
    <w:p>
      <w:pPr>
        <w:pStyle w:val="2"/>
      </w:pPr>
      <w:r>
        <w:t>7</w:t>
      </w:r>
      <w:r>
        <w:rPr>
          <w:rFonts w:hint="eastAsia"/>
        </w:rPr>
        <w:t>、发生下列行为之一的，招标人有权立即终止与投标中标服务单位的服务合同，所有责任及产生的损失，由投标中标服务单位承担：</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1）因投标中标服务单位人员与黄牛号贩勾结，被新闻媒体曝光的；</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2）因投标中标服务单位人员失职或不作为，造成医疗事故及人员伤害等情况发生；</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3）因投标中标服务单位人员失职或不作为，造成医院重大财产损失，金额大于10万的；</w:t>
      </w:r>
    </w:p>
    <w:p>
      <w:pPr>
        <w:pStyle w:val="2"/>
        <w:rPr>
          <w:rFonts w:hint="eastAsia" w:asciiTheme="minorEastAsia" w:hAnsiTheme="minorEastAsia" w:eastAsiaTheme="minorEastAsia" w:cstheme="minorEastAsia"/>
        </w:rPr>
      </w:pPr>
      <w:r>
        <w:rPr>
          <w:rFonts w:hint="eastAsia" w:asciiTheme="minorEastAsia" w:hAnsiTheme="minorEastAsia" w:eastAsiaTheme="minorEastAsia" w:cstheme="minorEastAsia"/>
        </w:rPr>
        <w:t>4）因投标中标服务单位安保人员失职或不作为，造成医院重大生产事故或火灾事故的；</w:t>
      </w:r>
    </w:p>
    <w:p>
      <w:pPr>
        <w:pStyle w:val="2"/>
      </w:pPr>
      <w:r>
        <w:rPr>
          <w:rFonts w:hint="eastAsia"/>
        </w:rPr>
        <w:t>8、招标人有权要求投标中标服务单位提供员工工资、社保等服务情况进行审计监督。如发现合同内约定人员费用高于实际支付费用，采购人有权在之后支付费用中进行抵扣。</w:t>
      </w:r>
    </w:p>
    <w:p>
      <w:pPr>
        <w:pStyle w:val="2"/>
      </w:pPr>
      <w:r>
        <w:rPr>
          <w:rFonts w:hint="eastAsia"/>
          <w:szCs w:val="24"/>
        </w:rPr>
        <w:t>9、</w:t>
      </w:r>
      <w:r>
        <w:rPr>
          <w:rFonts w:hint="eastAsia"/>
        </w:rPr>
        <w:t>要求全年无责任事故和责任案件发生，精神文明测评满意率在90﹪（含）以上，若低于90%，则按招标人考核规定进行处罚。每月预留2000元作为月考核专用款，根据当月考核结果发放。若发生责任事故或责任案件，经核实后每次扣罚200元，当月扣完为止；若每月扣罚5次及以上，连续3月或半年内累计2个月发生每月扣罚5次及以上者，招标人有权终止合同。每月提取月度服务费的1%作为年度考核金，作为年底考核结算。</w:t>
      </w:r>
      <w:bookmarkEnd w:id="0"/>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DejaVu Sans">
    <w:panose1 w:val="020B0603030804020204"/>
    <w:charset w:val="00"/>
    <w:family w:val="roman"/>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Calibri">
    <w:altName w:val="DejaVu Sans"/>
    <w:panose1 w:val="020F0502020204030204"/>
    <w:charset w:val="00"/>
    <w:family w:val="swiss"/>
    <w:pitch w:val="default"/>
    <w:sig w:usb0="00000000" w:usb1="00000000"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v:path/>
          <v:fill on="f" focussize="0,0"/>
          <v:stroke on="f" weight="0.5pt" joinstyle="miter"/>
          <v:imagedata o:title=""/>
          <o:lock v:ext="edit"/>
          <v:textbox inset="0mm,0mm,0mm,0mm" style="mso-fit-shape-to-text:t;">
            <w:txbxContent>
              <w:p>
                <w:pPr>
                  <w:pStyle w:val="3"/>
                </w:pPr>
                <w:r>
                  <w:fldChar w:fldCharType="begin"/>
                </w:r>
                <w:r>
                  <w:instrText xml:space="preserve"> PAGE  \* MERGEFORMAT </w:instrText>
                </w:r>
                <w:r>
                  <w:fldChar w:fldCharType="separate"/>
                </w:r>
                <w:r>
                  <w:t>13</w:t>
                </w:r>
                <w: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jhkN2Q4YTFmOWM0ZTliZWYxMTg3MWExNzc4ZDY4ZGUifQ=="/>
  </w:docVars>
  <w:rsids>
    <w:rsidRoot w:val="78B00350"/>
    <w:rsid w:val="00062157"/>
    <w:rsid w:val="001D06CD"/>
    <w:rsid w:val="003219D2"/>
    <w:rsid w:val="00625206"/>
    <w:rsid w:val="006E010E"/>
    <w:rsid w:val="00947233"/>
    <w:rsid w:val="00B62B2C"/>
    <w:rsid w:val="00C232D6"/>
    <w:rsid w:val="00CE70AF"/>
    <w:rsid w:val="00D81A10"/>
    <w:rsid w:val="00E0335E"/>
    <w:rsid w:val="01BA61B0"/>
    <w:rsid w:val="02661E94"/>
    <w:rsid w:val="0273010D"/>
    <w:rsid w:val="02B0310F"/>
    <w:rsid w:val="02D432A2"/>
    <w:rsid w:val="03404493"/>
    <w:rsid w:val="035717DD"/>
    <w:rsid w:val="05C018BB"/>
    <w:rsid w:val="05E41A4E"/>
    <w:rsid w:val="07465DF0"/>
    <w:rsid w:val="07C733D5"/>
    <w:rsid w:val="08F85810"/>
    <w:rsid w:val="0935436E"/>
    <w:rsid w:val="09945539"/>
    <w:rsid w:val="0BD64C7B"/>
    <w:rsid w:val="0C8278CB"/>
    <w:rsid w:val="0D4903E8"/>
    <w:rsid w:val="0E083E00"/>
    <w:rsid w:val="0E1F232E"/>
    <w:rsid w:val="0F0F5662"/>
    <w:rsid w:val="0F2A5FF8"/>
    <w:rsid w:val="0F3B1FB3"/>
    <w:rsid w:val="0F6C6610"/>
    <w:rsid w:val="0F933B9D"/>
    <w:rsid w:val="10DB3A4D"/>
    <w:rsid w:val="11BF511D"/>
    <w:rsid w:val="12837EF9"/>
    <w:rsid w:val="128D0D77"/>
    <w:rsid w:val="12A10CC7"/>
    <w:rsid w:val="134F24D1"/>
    <w:rsid w:val="13C7650B"/>
    <w:rsid w:val="141D437D"/>
    <w:rsid w:val="152E4A94"/>
    <w:rsid w:val="15DB004C"/>
    <w:rsid w:val="16C46D32"/>
    <w:rsid w:val="16F77107"/>
    <w:rsid w:val="17233A58"/>
    <w:rsid w:val="17377504"/>
    <w:rsid w:val="17C0574B"/>
    <w:rsid w:val="18B03A11"/>
    <w:rsid w:val="19540841"/>
    <w:rsid w:val="1A3366A8"/>
    <w:rsid w:val="1B66485B"/>
    <w:rsid w:val="1C6E5776"/>
    <w:rsid w:val="1E636E30"/>
    <w:rsid w:val="1F5F3A9B"/>
    <w:rsid w:val="20232D1B"/>
    <w:rsid w:val="20A025BE"/>
    <w:rsid w:val="20CC33B3"/>
    <w:rsid w:val="226F0499"/>
    <w:rsid w:val="22A75E85"/>
    <w:rsid w:val="23144B9D"/>
    <w:rsid w:val="25D56865"/>
    <w:rsid w:val="26A34BB6"/>
    <w:rsid w:val="27457A1B"/>
    <w:rsid w:val="27750300"/>
    <w:rsid w:val="277A3B68"/>
    <w:rsid w:val="28461C9C"/>
    <w:rsid w:val="28FE60D3"/>
    <w:rsid w:val="29A9603F"/>
    <w:rsid w:val="2A581813"/>
    <w:rsid w:val="2BC01D66"/>
    <w:rsid w:val="2D2C76B3"/>
    <w:rsid w:val="2D8868B3"/>
    <w:rsid w:val="2DBE22D5"/>
    <w:rsid w:val="2E5F13C2"/>
    <w:rsid w:val="2F807842"/>
    <w:rsid w:val="30C21D5E"/>
    <w:rsid w:val="30F70090"/>
    <w:rsid w:val="311A5A74"/>
    <w:rsid w:val="32544FB6"/>
    <w:rsid w:val="338D077F"/>
    <w:rsid w:val="340D18C0"/>
    <w:rsid w:val="3417273F"/>
    <w:rsid w:val="34190265"/>
    <w:rsid w:val="34384B8F"/>
    <w:rsid w:val="34CE54F3"/>
    <w:rsid w:val="34F32864"/>
    <w:rsid w:val="357F67EE"/>
    <w:rsid w:val="35BF4E3C"/>
    <w:rsid w:val="35EA010B"/>
    <w:rsid w:val="35FC7E3E"/>
    <w:rsid w:val="3A8D72B7"/>
    <w:rsid w:val="3A970136"/>
    <w:rsid w:val="3B895CD0"/>
    <w:rsid w:val="3C461E13"/>
    <w:rsid w:val="3C9E707E"/>
    <w:rsid w:val="3D163594"/>
    <w:rsid w:val="3EF9316D"/>
    <w:rsid w:val="3F2A5A1C"/>
    <w:rsid w:val="3F4168C2"/>
    <w:rsid w:val="403A57EB"/>
    <w:rsid w:val="40C854ED"/>
    <w:rsid w:val="41391F47"/>
    <w:rsid w:val="41410DFB"/>
    <w:rsid w:val="423D15C3"/>
    <w:rsid w:val="427F607F"/>
    <w:rsid w:val="429338D8"/>
    <w:rsid w:val="43362BE2"/>
    <w:rsid w:val="442A3DC9"/>
    <w:rsid w:val="446472DA"/>
    <w:rsid w:val="449C6A74"/>
    <w:rsid w:val="44ED5522"/>
    <w:rsid w:val="45A02594"/>
    <w:rsid w:val="462E5DF2"/>
    <w:rsid w:val="46396545"/>
    <w:rsid w:val="4654512D"/>
    <w:rsid w:val="478F466E"/>
    <w:rsid w:val="479223B1"/>
    <w:rsid w:val="47BC11DC"/>
    <w:rsid w:val="4860425D"/>
    <w:rsid w:val="49296D45"/>
    <w:rsid w:val="49B74350"/>
    <w:rsid w:val="4A392FB7"/>
    <w:rsid w:val="4A3E05CE"/>
    <w:rsid w:val="4A783AE0"/>
    <w:rsid w:val="4BCF3BD3"/>
    <w:rsid w:val="4C716A38"/>
    <w:rsid w:val="4D292E6F"/>
    <w:rsid w:val="4D6420F9"/>
    <w:rsid w:val="4E606D65"/>
    <w:rsid w:val="4E962786"/>
    <w:rsid w:val="4EB726FD"/>
    <w:rsid w:val="4FAE3B00"/>
    <w:rsid w:val="500D6975"/>
    <w:rsid w:val="50597F0F"/>
    <w:rsid w:val="50CF1F80"/>
    <w:rsid w:val="51A60F32"/>
    <w:rsid w:val="51BD627C"/>
    <w:rsid w:val="51DC2BA6"/>
    <w:rsid w:val="51F6353C"/>
    <w:rsid w:val="523E560F"/>
    <w:rsid w:val="54224ABC"/>
    <w:rsid w:val="542B3971"/>
    <w:rsid w:val="54344F73"/>
    <w:rsid w:val="5507618C"/>
    <w:rsid w:val="56E60023"/>
    <w:rsid w:val="57B123DF"/>
    <w:rsid w:val="57B974E6"/>
    <w:rsid w:val="57E36310"/>
    <w:rsid w:val="57FB7AFE"/>
    <w:rsid w:val="58BA52C3"/>
    <w:rsid w:val="58D345D7"/>
    <w:rsid w:val="59142C25"/>
    <w:rsid w:val="5C1E3DBB"/>
    <w:rsid w:val="5C2C0286"/>
    <w:rsid w:val="5CA16EC6"/>
    <w:rsid w:val="5D9A3915"/>
    <w:rsid w:val="5D9C58DF"/>
    <w:rsid w:val="5DC50992"/>
    <w:rsid w:val="5FB76A00"/>
    <w:rsid w:val="60251BBC"/>
    <w:rsid w:val="60566219"/>
    <w:rsid w:val="61023CAB"/>
    <w:rsid w:val="614442C4"/>
    <w:rsid w:val="61665FE8"/>
    <w:rsid w:val="6333639E"/>
    <w:rsid w:val="638B3E5C"/>
    <w:rsid w:val="65436640"/>
    <w:rsid w:val="660B3602"/>
    <w:rsid w:val="662446C4"/>
    <w:rsid w:val="66442670"/>
    <w:rsid w:val="664B7EA3"/>
    <w:rsid w:val="6695111E"/>
    <w:rsid w:val="66FD119D"/>
    <w:rsid w:val="67334BBF"/>
    <w:rsid w:val="67654B19"/>
    <w:rsid w:val="681A5D7E"/>
    <w:rsid w:val="694D7A8E"/>
    <w:rsid w:val="69D81A4D"/>
    <w:rsid w:val="6A2E78BF"/>
    <w:rsid w:val="6A8676FB"/>
    <w:rsid w:val="6AA81420"/>
    <w:rsid w:val="6ABA73A5"/>
    <w:rsid w:val="6B1C3BBC"/>
    <w:rsid w:val="6B3453A9"/>
    <w:rsid w:val="6B4B624F"/>
    <w:rsid w:val="6B4C26F3"/>
    <w:rsid w:val="6B897D5A"/>
    <w:rsid w:val="6C24541E"/>
    <w:rsid w:val="6DBC51E2"/>
    <w:rsid w:val="6DD15131"/>
    <w:rsid w:val="6E7206C2"/>
    <w:rsid w:val="6EF72976"/>
    <w:rsid w:val="6F795A80"/>
    <w:rsid w:val="6FAC19B2"/>
    <w:rsid w:val="6FDE3B35"/>
    <w:rsid w:val="72712A3F"/>
    <w:rsid w:val="72D51220"/>
    <w:rsid w:val="72E15E16"/>
    <w:rsid w:val="73AB3D2F"/>
    <w:rsid w:val="74D84FF7"/>
    <w:rsid w:val="74FA4F6E"/>
    <w:rsid w:val="76D0242A"/>
    <w:rsid w:val="771D4F43"/>
    <w:rsid w:val="78016613"/>
    <w:rsid w:val="78B00350"/>
    <w:rsid w:val="791339B1"/>
    <w:rsid w:val="798474FC"/>
    <w:rsid w:val="79D35D8D"/>
    <w:rsid w:val="79DB0FC9"/>
    <w:rsid w:val="7A74131E"/>
    <w:rsid w:val="7A7C01D3"/>
    <w:rsid w:val="7AB636E5"/>
    <w:rsid w:val="7BDC53CD"/>
    <w:rsid w:val="7BDEFD38"/>
    <w:rsid w:val="7C4B60AF"/>
    <w:rsid w:val="7DA57A41"/>
    <w:rsid w:val="7DBB1012"/>
    <w:rsid w:val="7DCE51E9"/>
    <w:rsid w:val="7E01736D"/>
    <w:rsid w:val="7F853FCE"/>
    <w:rsid w:val="7FE505C8"/>
    <w:rsid w:val="7FFE3D05"/>
    <w:rsid w:val="C7799739"/>
    <w:rsid w:val="DFF773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4"/>
      <w:szCs w:val="24"/>
      <w:lang w:val="en-US" w:eastAsia="zh-CN" w:bidi="ar-SA"/>
    </w:rPr>
  </w:style>
  <w:style w:type="character" w:default="1" w:styleId="5">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annotation text"/>
    <w:basedOn w:val="1"/>
    <w:qFormat/>
    <w:uiPriority w:val="0"/>
    <w:pPr>
      <w:jc w:val="left"/>
    </w:pPr>
    <w:rPr>
      <w:rFonts w:cs="Times New Roman"/>
      <w:szCs w:val="22"/>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7">
    <w:name w:val="Style8"/>
    <w:basedOn w:val="1"/>
    <w:qFormat/>
    <w:uiPriority w:val="99"/>
    <w:pPr>
      <w:spacing w:line="619" w:lineRule="exact"/>
    </w:pPr>
  </w:style>
  <w:style w:type="character" w:customStyle="1" w:styleId="8">
    <w:name w:val="Font Style36"/>
    <w:qFormat/>
    <w:uiPriority w:val="0"/>
    <w:rPr>
      <w:rFonts w:ascii="宋体" w:eastAsia="宋体" w:cs="宋体"/>
      <w:sz w:val="22"/>
      <w:szCs w:val="22"/>
    </w:rPr>
  </w:style>
  <w:style w:type="paragraph" w:styleId="9">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8FAFD"/>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22</Pages>
  <Words>10336</Words>
  <Characters>10662</Characters>
  <Lines>82</Lines>
  <Paragraphs>23</Paragraphs>
  <TotalTime>10</TotalTime>
  <ScaleCrop>false</ScaleCrop>
  <LinksUpToDate>false</LinksUpToDate>
  <CharactersWithSpaces>10759</CharactersWithSpaces>
  <Application>WPS Office_10.1.0.7526_F1E327BC-269C-435d-A152-05C5408002CA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2024-04-07T01:08:00Z</dcterms:created>
  <dc:creator>user</dc:creator>
  <cp:lastModifiedBy>user</cp:lastModifiedBy>
  <dcterms:modified xsi:type="dcterms:W3CDTF">2024-04-11T15:04:37Z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2052-10.1.0.7526</vt:lpwstr>
  </property>
  <property fmtid="{D5CDD505-2E9C-101B-9397-08002B2CF9AE}" pid="3" name="ICV">
    <vt:lpwstr>8250568D461D4FA49743F0E527FCABDE_11</vt:lpwstr>
  </property>
</Properties>
</file>