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jc w:val="center"/>
        <w:rPr>
          <w:rFonts w:hint="eastAsia" w:ascii="宋体" w:hAnsi="宋体" w:cs="宋体"/>
          <w:color w:val="000000"/>
        </w:rPr>
      </w:pPr>
      <w:bookmarkStart w:id="0" w:name="_Toc451153583"/>
      <w:r>
        <w:rPr>
          <w:rFonts w:hint="eastAsia" w:ascii="宋体" w:hAnsi="宋体" w:cs="宋体"/>
          <w:color w:val="000000"/>
        </w:rPr>
        <w:t>上海市公安局长宁分局外驻单位食堂餐饮服务</w:t>
      </w:r>
    </w:p>
    <w:p>
      <w:pPr>
        <w:pStyle w:val="2"/>
        <w:keepNext w:val="0"/>
        <w:keepLines w:val="0"/>
        <w:jc w:val="center"/>
        <w:rPr>
          <w:rFonts w:ascii="宋体"/>
          <w:color w:val="000000"/>
          <w:sz w:val="36"/>
          <w:szCs w:val="36"/>
        </w:rPr>
      </w:pPr>
      <w:r>
        <w:rPr>
          <w:rFonts w:hint="eastAsia" w:ascii="宋体" w:hAnsi="宋体" w:cs="宋体"/>
          <w:color w:val="000000"/>
        </w:rPr>
        <w:t>公开招标项目</w:t>
      </w:r>
      <w:bookmarkEnd w:id="0"/>
      <w:r>
        <w:rPr>
          <w:rFonts w:hint="eastAsia" w:ascii="宋体" w:hAnsi="宋体" w:cs="宋体"/>
          <w:color w:val="000000"/>
          <w:lang w:eastAsia="zh-CN"/>
        </w:rPr>
        <w:t>招标</w:t>
      </w:r>
      <w:r>
        <w:rPr>
          <w:rFonts w:hint="eastAsia" w:ascii="宋体" w:hAnsi="宋体" w:cs="宋体"/>
          <w:color w:val="000000"/>
        </w:rPr>
        <w:t>需求文件</w:t>
      </w:r>
    </w:p>
    <w:p>
      <w:pPr>
        <w:pStyle w:val="11"/>
        <w:spacing w:line="480" w:lineRule="auto"/>
        <w:ind w:firstLine="0" w:firstLineChars="0"/>
        <w:jc w:val="center"/>
        <w:rPr>
          <w:rFonts w:ascii="宋体" w:cs="Times New Roman"/>
          <w:b/>
          <w:bCs/>
          <w:sz w:val="24"/>
          <w:szCs w:val="24"/>
        </w:rPr>
      </w:pPr>
      <w:r>
        <w:rPr>
          <w:rFonts w:hint="eastAsia" w:ascii="宋体" w:hAnsi="宋体" w:cs="宋体"/>
          <w:b/>
          <w:bCs/>
          <w:sz w:val="28"/>
          <w:szCs w:val="28"/>
        </w:rPr>
        <w:t>第一节</w:t>
      </w:r>
      <w:r>
        <w:rPr>
          <w:rFonts w:ascii="宋体" w:hAnsi="宋体" w:cs="宋体"/>
          <w:b/>
          <w:bCs/>
          <w:sz w:val="28"/>
          <w:szCs w:val="28"/>
        </w:rPr>
        <w:t xml:space="preserve">    </w:t>
      </w:r>
      <w:r>
        <w:rPr>
          <w:rFonts w:hint="eastAsia" w:ascii="宋体" w:hAnsi="宋体" w:cs="宋体"/>
          <w:b/>
          <w:bCs/>
          <w:sz w:val="28"/>
          <w:szCs w:val="28"/>
        </w:rPr>
        <w:t>总</w:t>
      </w:r>
      <w:r>
        <w:rPr>
          <w:rFonts w:ascii="宋体" w:hAnsi="宋体" w:cs="宋体"/>
          <w:b/>
          <w:bCs/>
          <w:sz w:val="28"/>
          <w:szCs w:val="28"/>
        </w:rPr>
        <w:t xml:space="preserve">  </w:t>
      </w:r>
      <w:r>
        <w:rPr>
          <w:rFonts w:hint="eastAsia" w:ascii="宋体" w:hAnsi="宋体" w:cs="宋体"/>
          <w:b/>
          <w:bCs/>
          <w:sz w:val="28"/>
          <w:szCs w:val="28"/>
        </w:rPr>
        <w:t>述</w:t>
      </w:r>
    </w:p>
    <w:p>
      <w:pPr>
        <w:spacing w:line="360" w:lineRule="auto"/>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、服务范围：</w:t>
      </w:r>
    </w:p>
    <w:p>
      <w:pPr>
        <w:spacing w:line="360" w:lineRule="auto"/>
        <w:ind w:firstLine="480" w:firstLineChars="200"/>
        <w:rPr>
          <w:rFonts w:ascii="宋体"/>
          <w:color w:val="auto"/>
          <w:sz w:val="24"/>
          <w:szCs w:val="24"/>
        </w:rPr>
      </w:pPr>
      <w:r>
        <w:rPr>
          <w:rFonts w:hint="eastAsia" w:ascii="宋体" w:hAnsi="宋体" w:cs="宋体"/>
          <w:sz w:val="24"/>
          <w:szCs w:val="24"/>
        </w:rPr>
        <w:t>上海市公安局长宁分局外驻单位（</w:t>
      </w:r>
      <w:r>
        <w:rPr>
          <w:rFonts w:hint="eastAsia" w:ascii="宋体" w:hAnsi="宋体" w:cs="宋体"/>
          <w:color w:val="auto"/>
          <w:sz w:val="24"/>
          <w:szCs w:val="24"/>
        </w:rPr>
        <w:t>共</w:t>
      </w:r>
      <w:r>
        <w:rPr>
          <w:rFonts w:hint="eastAsia" w:ascii="宋体" w:hAnsi="宋体" w:cs="宋体"/>
          <w:color w:val="auto"/>
          <w:sz w:val="24"/>
          <w:szCs w:val="24"/>
          <w:lang w:val="en-US" w:eastAsia="zh-CN"/>
        </w:rPr>
        <w:t>14</w:t>
      </w:r>
      <w:r>
        <w:rPr>
          <w:rFonts w:hint="eastAsia" w:ascii="宋体" w:hAnsi="宋体" w:cs="宋体"/>
          <w:color w:val="auto"/>
          <w:sz w:val="24"/>
          <w:szCs w:val="24"/>
        </w:rPr>
        <w:t>处）食堂的餐饮服务，食堂就餐人数约为</w:t>
      </w:r>
      <w:r>
        <w:rPr>
          <w:rFonts w:ascii="宋体" w:hAnsi="宋体" w:cs="宋体"/>
          <w:color w:val="auto"/>
          <w:sz w:val="24"/>
          <w:szCs w:val="24"/>
        </w:rPr>
        <w:t>190</w:t>
      </w:r>
      <w:r>
        <w:rPr>
          <w:rFonts w:ascii="宋体" w:cs="宋体"/>
          <w:color w:val="auto"/>
          <w:sz w:val="24"/>
          <w:szCs w:val="24"/>
        </w:rPr>
        <w:t>0</w:t>
      </w:r>
      <w:r>
        <w:rPr>
          <w:rFonts w:hint="eastAsia" w:ascii="宋体" w:hAnsi="宋体" w:cs="宋体"/>
          <w:color w:val="auto"/>
          <w:sz w:val="24"/>
          <w:szCs w:val="24"/>
        </w:rPr>
        <w:t>人。</w:t>
      </w:r>
      <w:r>
        <w:rPr>
          <w:rFonts w:ascii="宋体" w:hAnsi="宋体" w:cs="宋体"/>
          <w:color w:val="auto"/>
          <w:sz w:val="24"/>
          <w:szCs w:val="24"/>
        </w:rPr>
        <w:t xml:space="preserve"> </w:t>
      </w:r>
    </w:p>
    <w:p>
      <w:pPr>
        <w:spacing w:line="360" w:lineRule="auto"/>
        <w:rPr>
          <w:rFonts w:ascii="宋体" w:hAnsi="宋体" w:cs="宋体"/>
          <w:b/>
          <w:bCs/>
          <w:color w:val="auto"/>
          <w:sz w:val="24"/>
          <w:szCs w:val="24"/>
        </w:rPr>
      </w:pPr>
      <w:r>
        <w:rPr>
          <w:rFonts w:ascii="宋体" w:hAnsi="宋体" w:cs="宋体"/>
          <w:b/>
          <w:bCs/>
          <w:color w:val="auto"/>
          <w:sz w:val="24"/>
          <w:szCs w:val="24"/>
        </w:rPr>
        <w:t>2</w:t>
      </w:r>
      <w:r>
        <w:rPr>
          <w:rFonts w:hint="eastAsia" w:ascii="宋体" w:hAnsi="宋体" w:cs="宋体"/>
          <w:b/>
          <w:bCs/>
          <w:color w:val="auto"/>
          <w:sz w:val="24"/>
          <w:szCs w:val="24"/>
        </w:rPr>
        <w:t>、服务年限：</w:t>
      </w:r>
    </w:p>
    <w:p>
      <w:pPr>
        <w:pStyle w:val="11"/>
        <w:spacing w:line="360" w:lineRule="auto"/>
        <w:ind w:firstLine="480" w:firstLineChars="200"/>
        <w:rPr>
          <w:rFonts w:ascii="宋体"/>
          <w:color w:val="auto"/>
          <w:sz w:val="24"/>
          <w:szCs w:val="24"/>
        </w:rPr>
      </w:pPr>
      <w:r>
        <w:rPr>
          <w:rFonts w:hint="eastAsia" w:ascii="宋体" w:hAnsi="宋体" w:cs="宋体"/>
          <w:color w:val="auto"/>
          <w:sz w:val="24"/>
          <w:szCs w:val="24"/>
        </w:rPr>
        <w:t>本次食堂餐饮服务期限为三年（202</w:t>
      </w:r>
      <w:r>
        <w:rPr>
          <w:rFonts w:hint="eastAsia" w:ascii="宋体" w:hAnsi="宋体" w:cs="宋体"/>
          <w:color w:val="auto"/>
          <w:sz w:val="24"/>
          <w:szCs w:val="24"/>
          <w:lang w:val="en-US" w:eastAsia="zh-CN"/>
        </w:rPr>
        <w:t>5</w:t>
      </w:r>
      <w:r>
        <w:rPr>
          <w:rFonts w:hint="eastAsia" w:ascii="宋体" w:hAnsi="宋体" w:cs="宋体"/>
          <w:color w:val="auto"/>
          <w:sz w:val="24"/>
          <w:szCs w:val="24"/>
        </w:rPr>
        <w:t>年7月13日-202</w:t>
      </w:r>
      <w:r>
        <w:rPr>
          <w:rFonts w:hint="eastAsia" w:ascii="宋体" w:hAnsi="宋体" w:cs="宋体"/>
          <w:color w:val="auto"/>
          <w:sz w:val="24"/>
          <w:szCs w:val="24"/>
          <w:lang w:val="en-US" w:eastAsia="zh-CN"/>
        </w:rPr>
        <w:t>8</w:t>
      </w:r>
      <w:r>
        <w:rPr>
          <w:rFonts w:hint="eastAsia" w:ascii="宋体" w:hAnsi="宋体" w:cs="宋体"/>
          <w:color w:val="auto"/>
          <w:sz w:val="24"/>
          <w:szCs w:val="24"/>
        </w:rPr>
        <w:t>年7月12日），按一年食堂餐饮服务进行报价（含试用期三个月），最高费用为</w:t>
      </w:r>
      <w:r>
        <w:rPr>
          <w:rFonts w:hint="eastAsia" w:ascii="宋体" w:hAnsi="宋体" w:cs="宋体"/>
          <w:color w:val="auto"/>
          <w:sz w:val="24"/>
          <w:szCs w:val="24"/>
          <w:lang w:val="en-US" w:eastAsia="zh-CN"/>
        </w:rPr>
        <w:t>3264796.5</w:t>
      </w:r>
      <w:r>
        <w:rPr>
          <w:rFonts w:hint="eastAsia" w:ascii="宋体" w:hAnsi="宋体" w:cs="宋体"/>
          <w:color w:val="auto"/>
          <w:sz w:val="24"/>
          <w:szCs w:val="24"/>
        </w:rPr>
        <w:t>元（投标价超出此预算金额的作为无效投标处理）。</w:t>
      </w:r>
    </w:p>
    <w:p>
      <w:pPr>
        <w:spacing w:line="360" w:lineRule="auto"/>
        <w:rPr>
          <w:rFonts w:ascii="宋体" w:hAnsi="宋体" w:cs="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rPr>
        <w:t>、付款方式：</w:t>
      </w:r>
    </w:p>
    <w:p>
      <w:pPr>
        <w:spacing w:line="360" w:lineRule="auto"/>
        <w:ind w:firstLine="480" w:firstLineChars="200"/>
        <w:rPr>
          <w:rFonts w:ascii="宋体"/>
          <w:sz w:val="24"/>
          <w:szCs w:val="24"/>
        </w:rPr>
      </w:pPr>
      <w:r>
        <w:rPr>
          <w:rFonts w:hint="eastAsia" w:ascii="宋体" w:hAnsi="宋体" w:cs="宋体"/>
          <w:sz w:val="24"/>
          <w:szCs w:val="24"/>
        </w:rPr>
        <w:t>按季度结算。</w:t>
      </w:r>
    </w:p>
    <w:p>
      <w:pPr>
        <w:spacing w:line="360" w:lineRule="auto"/>
        <w:rPr>
          <w:rFonts w:ascii="宋体"/>
          <w:b/>
          <w:bCs/>
          <w:sz w:val="24"/>
          <w:szCs w:val="24"/>
        </w:rPr>
      </w:pPr>
      <w:r>
        <w:rPr>
          <w:rFonts w:ascii="宋体" w:hAnsi="宋体" w:cs="宋体"/>
          <w:b/>
          <w:bCs/>
          <w:sz w:val="24"/>
          <w:szCs w:val="24"/>
        </w:rPr>
        <w:t>4</w:t>
      </w:r>
      <w:r>
        <w:rPr>
          <w:rFonts w:hint="eastAsia" w:ascii="宋体" w:hAnsi="宋体" w:cs="宋体"/>
          <w:b/>
          <w:bCs/>
          <w:sz w:val="24"/>
          <w:szCs w:val="24"/>
        </w:rPr>
        <w:t>、招标要求</w:t>
      </w:r>
    </w:p>
    <w:p>
      <w:pPr>
        <w:spacing w:line="360" w:lineRule="auto"/>
        <w:ind w:firstLine="360" w:firstLineChars="150"/>
        <w:rPr>
          <w:rFonts w:ascii="宋体" w:hAnsi="宋体"/>
          <w:sz w:val="24"/>
        </w:rPr>
      </w:pPr>
      <w:r>
        <w:rPr>
          <w:rFonts w:hint="eastAsia" w:ascii="宋体" w:hAnsi="宋体"/>
          <w:sz w:val="24"/>
        </w:rPr>
        <w:t>投标人必须具有食品经营许可证。</w:t>
      </w:r>
    </w:p>
    <w:p>
      <w:pPr>
        <w:spacing w:line="360" w:lineRule="auto"/>
        <w:ind w:firstLine="360" w:firstLineChars="150"/>
        <w:rPr>
          <w:rFonts w:ascii="宋体"/>
          <w:sz w:val="24"/>
          <w:szCs w:val="24"/>
        </w:rPr>
      </w:pPr>
    </w:p>
    <w:p>
      <w:pPr>
        <w:pStyle w:val="11"/>
        <w:spacing w:line="480" w:lineRule="auto"/>
        <w:ind w:firstLine="568" w:firstLineChars="202"/>
        <w:jc w:val="center"/>
        <w:rPr>
          <w:rFonts w:ascii="宋体" w:cs="Times New Roman"/>
          <w:b/>
          <w:bCs/>
          <w:sz w:val="28"/>
          <w:szCs w:val="28"/>
        </w:rPr>
      </w:pPr>
      <w:r>
        <w:rPr>
          <w:rFonts w:hint="eastAsia" w:ascii="宋体" w:hAnsi="宋体" w:cs="宋体"/>
          <w:b/>
          <w:bCs/>
          <w:sz w:val="28"/>
          <w:szCs w:val="28"/>
        </w:rPr>
        <w:t>第二节</w:t>
      </w:r>
      <w:r>
        <w:rPr>
          <w:rFonts w:ascii="宋体" w:hAnsi="宋体" w:cs="宋体"/>
          <w:b/>
          <w:bCs/>
          <w:sz w:val="28"/>
          <w:szCs w:val="28"/>
        </w:rPr>
        <w:t xml:space="preserve"> </w:t>
      </w:r>
      <w:r>
        <w:rPr>
          <w:rFonts w:hint="eastAsia" w:ascii="宋体" w:hAnsi="宋体" w:cs="宋体"/>
          <w:b/>
          <w:bCs/>
          <w:sz w:val="28"/>
          <w:szCs w:val="28"/>
        </w:rPr>
        <w:t>服务要求</w:t>
      </w:r>
    </w:p>
    <w:p>
      <w:pPr>
        <w:pStyle w:val="11"/>
        <w:spacing w:line="360" w:lineRule="auto"/>
        <w:ind w:firstLine="0" w:firstLineChars="0"/>
        <w:rPr>
          <w:rFonts w:ascii="宋体" w:cs="Times New Roman"/>
          <w:b/>
          <w:bCs/>
          <w:sz w:val="24"/>
          <w:szCs w:val="24"/>
        </w:rPr>
      </w:pPr>
      <w:r>
        <w:rPr>
          <w:rFonts w:hint="eastAsia" w:ascii="宋体" w:hAnsi="宋体" w:cs="宋体"/>
          <w:b/>
          <w:bCs/>
          <w:sz w:val="24"/>
          <w:szCs w:val="24"/>
        </w:rPr>
        <w:t>一、食堂基本情况</w:t>
      </w:r>
    </w:p>
    <w:p>
      <w:pPr>
        <w:pStyle w:val="11"/>
        <w:spacing w:line="360" w:lineRule="auto"/>
        <w:ind w:firstLine="0" w:firstLineChars="0"/>
        <w:rPr>
          <w:rFonts w:ascii="宋体" w:cs="Times New Roman"/>
          <w:sz w:val="24"/>
          <w:szCs w:val="24"/>
        </w:rPr>
      </w:pPr>
      <w:r>
        <w:rPr>
          <w:rFonts w:ascii="宋体" w:hAnsi="宋体" w:cs="宋体"/>
          <w:sz w:val="24"/>
          <w:szCs w:val="24"/>
        </w:rPr>
        <w:t>1</w:t>
      </w:r>
      <w:r>
        <w:rPr>
          <w:rFonts w:hint="eastAsia" w:ascii="宋体" w:hAnsi="宋体" w:cs="宋体"/>
          <w:sz w:val="24"/>
          <w:szCs w:val="24"/>
        </w:rPr>
        <w:t>、食堂简介</w:t>
      </w:r>
    </w:p>
    <w:p>
      <w:pPr>
        <w:pStyle w:val="11"/>
        <w:spacing w:line="360" w:lineRule="auto"/>
        <w:ind w:firstLine="0" w:firstLineChars="0"/>
        <w:rPr>
          <w:rFonts w:ascii="宋体" w:cs="Times New Roman"/>
          <w:color w:val="auto"/>
          <w:sz w:val="24"/>
          <w:szCs w:val="24"/>
        </w:rPr>
      </w:pPr>
      <w:r>
        <w:rPr>
          <w:rFonts w:ascii="宋体" w:hAnsi="宋体" w:cs="宋体"/>
          <w:sz w:val="24"/>
          <w:szCs w:val="24"/>
        </w:rPr>
        <w:t xml:space="preserve">   </w:t>
      </w:r>
      <w:r>
        <w:rPr>
          <w:rFonts w:hint="eastAsia" w:ascii="宋体" w:hAnsi="宋体" w:cs="宋体"/>
          <w:sz w:val="24"/>
          <w:szCs w:val="24"/>
        </w:rPr>
        <w:t>外驻单位（派出所</w:t>
      </w:r>
      <w:r>
        <w:rPr>
          <w:rFonts w:hint="eastAsia" w:ascii="宋体" w:hAnsi="宋体" w:cs="宋体"/>
          <w:color w:val="auto"/>
          <w:sz w:val="24"/>
          <w:szCs w:val="24"/>
        </w:rPr>
        <w:t>）共</w:t>
      </w:r>
      <w:r>
        <w:rPr>
          <w:rFonts w:hint="eastAsia" w:ascii="宋体" w:hAnsi="宋体" w:cs="宋体"/>
          <w:color w:val="auto"/>
          <w:sz w:val="24"/>
          <w:szCs w:val="24"/>
          <w:lang w:val="en-US" w:eastAsia="zh-CN"/>
        </w:rPr>
        <w:t>14</w:t>
      </w:r>
      <w:r>
        <w:rPr>
          <w:rFonts w:hint="eastAsia" w:ascii="宋体" w:hAnsi="宋体" w:cs="宋体"/>
          <w:color w:val="auto"/>
          <w:sz w:val="24"/>
          <w:szCs w:val="24"/>
        </w:rPr>
        <w:t>处，就餐人数约为</w:t>
      </w:r>
      <w:r>
        <w:rPr>
          <w:rFonts w:ascii="宋体" w:hAnsi="宋体" w:cs="宋体"/>
          <w:color w:val="auto"/>
          <w:sz w:val="24"/>
          <w:szCs w:val="24"/>
        </w:rPr>
        <w:t>1900</w:t>
      </w:r>
      <w:r>
        <w:rPr>
          <w:rFonts w:hint="eastAsia" w:ascii="宋体" w:hAnsi="宋体" w:cs="宋体"/>
          <w:color w:val="auto"/>
          <w:sz w:val="24"/>
          <w:szCs w:val="24"/>
        </w:rPr>
        <w:t>人。</w:t>
      </w:r>
    </w:p>
    <w:p>
      <w:pPr>
        <w:pStyle w:val="11"/>
        <w:spacing w:line="360" w:lineRule="auto"/>
        <w:ind w:firstLine="0" w:firstLineChars="0"/>
        <w:rPr>
          <w:rFonts w:ascii="宋体" w:cs="Times New Roman"/>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外驻单位地点及需求就餐人数和基本情况：</w:t>
      </w:r>
    </w:p>
    <w:p>
      <w:pPr>
        <w:pStyle w:val="12"/>
        <w:numPr>
          <w:ilvl w:val="0"/>
          <w:numId w:val="1"/>
        </w:numPr>
        <w:spacing w:line="360" w:lineRule="auto"/>
        <w:ind w:firstLine="0" w:firstLineChars="0"/>
        <w:rPr>
          <w:rFonts w:ascii="宋体" w:cs="Times New Roman"/>
          <w:color w:val="auto"/>
          <w:sz w:val="24"/>
          <w:szCs w:val="24"/>
        </w:rPr>
      </w:pPr>
      <w:r>
        <w:rPr>
          <w:rFonts w:hint="eastAsia" w:ascii="宋体" w:hAnsi="宋体" w:cs="宋体"/>
          <w:color w:val="auto"/>
          <w:sz w:val="24"/>
          <w:szCs w:val="24"/>
        </w:rPr>
        <w:t>交警审理科（金钟路</w:t>
      </w:r>
      <w:r>
        <w:rPr>
          <w:rFonts w:ascii="宋体" w:hAnsi="宋体" w:cs="宋体"/>
          <w:color w:val="auto"/>
          <w:sz w:val="24"/>
          <w:szCs w:val="24"/>
        </w:rPr>
        <w:t>251</w:t>
      </w:r>
      <w:r>
        <w:rPr>
          <w:rFonts w:hint="eastAsia" w:ascii="宋体" w:hAnsi="宋体" w:cs="宋体"/>
          <w:color w:val="auto"/>
          <w:sz w:val="24"/>
          <w:szCs w:val="24"/>
        </w:rPr>
        <w:t>号）厨房面积约</w:t>
      </w:r>
      <w:r>
        <w:rPr>
          <w:rFonts w:ascii="宋体" w:hAnsi="宋体" w:cs="宋体"/>
          <w:color w:val="auto"/>
          <w:sz w:val="24"/>
          <w:szCs w:val="24"/>
        </w:rPr>
        <w:t>14</w:t>
      </w:r>
      <w:r>
        <w:rPr>
          <w:rFonts w:hint="eastAsia" w:ascii="宋体" w:hAnsi="宋体" w:cs="宋体"/>
          <w:color w:val="auto"/>
          <w:sz w:val="24"/>
          <w:szCs w:val="24"/>
        </w:rPr>
        <w:t>㎡；餐厅面积约</w:t>
      </w:r>
      <w:r>
        <w:rPr>
          <w:rFonts w:ascii="宋体" w:hAnsi="宋体" w:cs="宋体"/>
          <w:color w:val="auto"/>
          <w:sz w:val="24"/>
          <w:szCs w:val="24"/>
        </w:rPr>
        <w:t>21</w:t>
      </w:r>
      <w:r>
        <w:rPr>
          <w:rFonts w:hint="eastAsia" w:ascii="宋体" w:hAnsi="宋体" w:cs="宋体"/>
          <w:color w:val="auto"/>
          <w:sz w:val="24"/>
          <w:szCs w:val="24"/>
        </w:rPr>
        <w:t>㎡；就</w:t>
      </w:r>
    </w:p>
    <w:p>
      <w:pPr>
        <w:pStyle w:val="12"/>
        <w:spacing w:line="360" w:lineRule="auto"/>
        <w:ind w:firstLine="0" w:firstLineChars="0"/>
        <w:rPr>
          <w:rFonts w:ascii="宋体" w:cs="Times New Roman"/>
          <w:color w:val="auto"/>
          <w:sz w:val="24"/>
          <w:szCs w:val="24"/>
        </w:rPr>
      </w:pPr>
      <w:r>
        <w:rPr>
          <w:rFonts w:hint="eastAsia" w:ascii="宋体" w:hAnsi="宋体" w:cs="宋体"/>
          <w:color w:val="auto"/>
          <w:sz w:val="24"/>
          <w:szCs w:val="24"/>
        </w:rPr>
        <w:t>餐人数约</w:t>
      </w:r>
      <w:r>
        <w:rPr>
          <w:rFonts w:ascii="宋体" w:hAnsi="宋体" w:cs="宋体"/>
          <w:color w:val="auto"/>
          <w:sz w:val="24"/>
          <w:szCs w:val="24"/>
        </w:rPr>
        <w:t>75</w:t>
      </w:r>
      <w:r>
        <w:rPr>
          <w:rFonts w:hint="eastAsia" w:ascii="宋体" w:hAnsi="宋体" w:cs="宋体"/>
          <w:color w:val="auto"/>
          <w:sz w:val="24"/>
          <w:szCs w:val="24"/>
        </w:rPr>
        <w:t>人。</w:t>
      </w:r>
    </w:p>
    <w:p>
      <w:pPr>
        <w:pStyle w:val="12"/>
        <w:numPr>
          <w:ilvl w:val="0"/>
          <w:numId w:val="1"/>
        </w:numPr>
        <w:spacing w:line="360" w:lineRule="auto"/>
        <w:ind w:firstLine="0" w:firstLineChars="0"/>
        <w:rPr>
          <w:rFonts w:ascii="宋体" w:cs="Times New Roman"/>
          <w:color w:val="auto"/>
          <w:sz w:val="24"/>
          <w:szCs w:val="24"/>
        </w:rPr>
      </w:pPr>
      <w:r>
        <w:rPr>
          <w:rFonts w:hint="eastAsia" w:ascii="宋体" w:hAnsi="宋体" w:cs="宋体"/>
          <w:color w:val="auto"/>
          <w:sz w:val="24"/>
          <w:szCs w:val="24"/>
        </w:rPr>
        <w:t>程桥派出所（哈密路</w:t>
      </w:r>
      <w:r>
        <w:rPr>
          <w:rFonts w:hint="eastAsia" w:ascii="宋体" w:hAnsi="宋体" w:cs="宋体"/>
          <w:color w:val="auto"/>
          <w:sz w:val="24"/>
          <w:szCs w:val="24"/>
          <w:lang w:val="en-US" w:eastAsia="zh-CN"/>
        </w:rPr>
        <w:t>1799</w:t>
      </w:r>
      <w:r>
        <w:rPr>
          <w:rFonts w:hint="eastAsia" w:ascii="宋体" w:hAnsi="宋体" w:cs="宋体"/>
          <w:color w:val="auto"/>
          <w:sz w:val="24"/>
          <w:szCs w:val="24"/>
        </w:rPr>
        <w:t>号）厨房面积约</w:t>
      </w:r>
      <w:r>
        <w:rPr>
          <w:rFonts w:ascii="宋体" w:hAnsi="宋体" w:cs="宋体"/>
          <w:color w:val="auto"/>
          <w:sz w:val="24"/>
          <w:szCs w:val="24"/>
        </w:rPr>
        <w:t>24</w:t>
      </w:r>
      <w:r>
        <w:rPr>
          <w:rFonts w:hint="eastAsia" w:ascii="宋体" w:hAnsi="宋体" w:cs="宋体"/>
          <w:color w:val="auto"/>
          <w:sz w:val="24"/>
          <w:szCs w:val="24"/>
        </w:rPr>
        <w:t>㎡；餐厅面积约</w:t>
      </w:r>
      <w:r>
        <w:rPr>
          <w:rFonts w:ascii="宋体" w:hAnsi="宋体" w:cs="宋体"/>
          <w:color w:val="auto"/>
          <w:sz w:val="24"/>
          <w:szCs w:val="24"/>
        </w:rPr>
        <w:t>50</w:t>
      </w:r>
      <w:r>
        <w:rPr>
          <w:rFonts w:hint="eastAsia" w:ascii="宋体" w:hAnsi="宋体" w:cs="宋体"/>
          <w:color w:val="auto"/>
          <w:sz w:val="24"/>
          <w:szCs w:val="24"/>
        </w:rPr>
        <w:t>㎡；就餐人</w:t>
      </w:r>
    </w:p>
    <w:p>
      <w:pPr>
        <w:pStyle w:val="12"/>
        <w:spacing w:line="360" w:lineRule="auto"/>
        <w:ind w:firstLine="0" w:firstLineChars="0"/>
        <w:rPr>
          <w:rFonts w:ascii="宋体" w:cs="Times New Roman"/>
          <w:color w:val="auto"/>
          <w:sz w:val="24"/>
          <w:szCs w:val="24"/>
        </w:rPr>
      </w:pPr>
      <w:r>
        <w:rPr>
          <w:rFonts w:hint="eastAsia" w:ascii="宋体" w:hAnsi="宋体" w:cs="宋体"/>
          <w:color w:val="auto"/>
          <w:sz w:val="24"/>
          <w:szCs w:val="24"/>
        </w:rPr>
        <w:t>数约</w:t>
      </w:r>
      <w:r>
        <w:rPr>
          <w:rFonts w:ascii="宋体" w:hAnsi="宋体" w:cs="宋体"/>
          <w:color w:val="auto"/>
          <w:sz w:val="24"/>
          <w:szCs w:val="24"/>
        </w:rPr>
        <w:t>120</w:t>
      </w:r>
      <w:r>
        <w:rPr>
          <w:rFonts w:hint="eastAsia" w:ascii="宋体" w:hAnsi="宋体" w:cs="宋体"/>
          <w:color w:val="auto"/>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color w:val="auto"/>
          <w:sz w:val="24"/>
          <w:szCs w:val="24"/>
        </w:rPr>
        <w:t>天山派出所（天山路1726弄18号）厨</w:t>
      </w:r>
      <w:r>
        <w:rPr>
          <w:rFonts w:hint="eastAsia" w:ascii="宋体" w:hAnsi="宋体" w:cs="宋体"/>
          <w:sz w:val="24"/>
          <w:szCs w:val="24"/>
        </w:rPr>
        <w:t>房面积约</w:t>
      </w:r>
      <w:r>
        <w:rPr>
          <w:rFonts w:ascii="宋体" w:hAnsi="宋体" w:cs="宋体"/>
          <w:sz w:val="24"/>
          <w:szCs w:val="24"/>
        </w:rPr>
        <w:t>30</w:t>
      </w:r>
      <w:r>
        <w:rPr>
          <w:rFonts w:hint="eastAsia" w:ascii="宋体" w:hAnsi="宋体" w:cs="宋体"/>
          <w:sz w:val="24"/>
          <w:szCs w:val="24"/>
        </w:rPr>
        <w:t>㎡；餐厅面积约</w:t>
      </w:r>
      <w:r>
        <w:rPr>
          <w:rFonts w:ascii="宋体" w:hAnsi="宋体" w:cs="宋体"/>
          <w:sz w:val="24"/>
          <w:szCs w:val="24"/>
        </w:rPr>
        <w:t>58</w:t>
      </w:r>
      <w:r>
        <w:rPr>
          <w:rFonts w:hint="eastAsia" w:ascii="宋体" w:hAnsi="宋体" w:cs="宋体"/>
          <w:sz w:val="24"/>
          <w:szCs w:val="24"/>
        </w:rPr>
        <w:t>㎡；就餐人数约</w:t>
      </w:r>
      <w:r>
        <w:rPr>
          <w:rFonts w:ascii="宋体" w:hAnsi="宋体" w:cs="宋体"/>
          <w:sz w:val="24"/>
          <w:szCs w:val="24"/>
        </w:rPr>
        <w:t>155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新华派出所（法华镇路</w:t>
      </w:r>
      <w:r>
        <w:rPr>
          <w:rFonts w:ascii="宋体" w:hAnsi="宋体" w:cs="宋体"/>
          <w:sz w:val="24"/>
          <w:szCs w:val="24"/>
        </w:rPr>
        <w:t>475</w:t>
      </w:r>
      <w:r>
        <w:rPr>
          <w:rFonts w:hint="eastAsia" w:ascii="宋体" w:hAnsi="宋体" w:cs="宋体"/>
          <w:sz w:val="24"/>
          <w:szCs w:val="24"/>
        </w:rPr>
        <w:t>号）厨房面积约</w:t>
      </w:r>
      <w:r>
        <w:rPr>
          <w:rFonts w:ascii="宋体" w:hAnsi="宋体" w:cs="宋体"/>
          <w:sz w:val="24"/>
          <w:szCs w:val="24"/>
        </w:rPr>
        <w:t>20</w:t>
      </w:r>
      <w:r>
        <w:rPr>
          <w:rFonts w:hint="eastAsia" w:ascii="宋体" w:hAnsi="宋体" w:cs="宋体"/>
          <w:sz w:val="24"/>
          <w:szCs w:val="24"/>
        </w:rPr>
        <w:t>㎡；餐厅面积约</w:t>
      </w:r>
      <w:r>
        <w:rPr>
          <w:rFonts w:ascii="宋体" w:hAnsi="宋体" w:cs="宋体"/>
          <w:sz w:val="24"/>
          <w:szCs w:val="24"/>
        </w:rPr>
        <w:t>35</w:t>
      </w:r>
      <w:r>
        <w:rPr>
          <w:rFonts w:hint="eastAsia" w:ascii="宋体" w:hAnsi="宋体" w:cs="宋体"/>
          <w:sz w:val="24"/>
          <w:szCs w:val="24"/>
        </w:rPr>
        <w:t>㎡；就餐</w:t>
      </w:r>
    </w:p>
    <w:p>
      <w:pPr>
        <w:pStyle w:val="12"/>
        <w:spacing w:line="360" w:lineRule="auto"/>
        <w:ind w:firstLine="0" w:firstLineChars="0"/>
        <w:rPr>
          <w:rFonts w:ascii="宋体" w:cs="Times New Roman"/>
          <w:sz w:val="24"/>
          <w:szCs w:val="24"/>
        </w:rPr>
      </w:pPr>
      <w:r>
        <w:rPr>
          <w:rFonts w:hint="eastAsia" w:ascii="宋体" w:hAnsi="宋体" w:cs="宋体"/>
          <w:sz w:val="24"/>
          <w:szCs w:val="24"/>
        </w:rPr>
        <w:t>人数约</w:t>
      </w:r>
      <w:r>
        <w:rPr>
          <w:rFonts w:ascii="宋体" w:hAnsi="宋体" w:cs="宋体"/>
          <w:sz w:val="24"/>
          <w:szCs w:val="24"/>
        </w:rPr>
        <w:t>150</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江苏派出所（愚园路</w:t>
      </w:r>
      <w:r>
        <w:rPr>
          <w:rFonts w:ascii="宋体" w:hAnsi="宋体" w:cs="宋体"/>
          <w:sz w:val="24"/>
          <w:szCs w:val="24"/>
        </w:rPr>
        <w:t>1171</w:t>
      </w:r>
      <w:r>
        <w:rPr>
          <w:rFonts w:hint="eastAsia" w:ascii="宋体" w:hAnsi="宋体" w:cs="宋体"/>
          <w:sz w:val="24"/>
          <w:szCs w:val="24"/>
        </w:rPr>
        <w:t>号）厨房面积约</w:t>
      </w:r>
      <w:r>
        <w:rPr>
          <w:rFonts w:ascii="宋体" w:hAnsi="宋体" w:cs="宋体"/>
          <w:sz w:val="24"/>
          <w:szCs w:val="24"/>
        </w:rPr>
        <w:t>20</w:t>
      </w:r>
      <w:r>
        <w:rPr>
          <w:rFonts w:hint="eastAsia" w:ascii="宋体" w:hAnsi="宋体" w:cs="宋体"/>
          <w:sz w:val="24"/>
          <w:szCs w:val="24"/>
        </w:rPr>
        <w:t>㎡；餐厅面积约</w:t>
      </w:r>
      <w:r>
        <w:rPr>
          <w:rFonts w:ascii="宋体" w:hAnsi="宋体" w:cs="宋体"/>
          <w:sz w:val="24"/>
          <w:szCs w:val="24"/>
        </w:rPr>
        <w:t>30</w:t>
      </w:r>
      <w:r>
        <w:rPr>
          <w:rFonts w:hint="eastAsia" w:ascii="宋体" w:hAnsi="宋体" w:cs="宋体"/>
          <w:sz w:val="24"/>
          <w:szCs w:val="24"/>
        </w:rPr>
        <w:t>㎡；就餐人</w:t>
      </w:r>
    </w:p>
    <w:p>
      <w:pPr>
        <w:pStyle w:val="12"/>
        <w:spacing w:line="360" w:lineRule="auto"/>
        <w:ind w:firstLine="0" w:firstLineChars="0"/>
        <w:rPr>
          <w:rFonts w:ascii="宋体" w:cs="Times New Roman"/>
          <w:sz w:val="24"/>
          <w:szCs w:val="24"/>
        </w:rPr>
      </w:pPr>
      <w:r>
        <w:rPr>
          <w:rFonts w:hint="eastAsia" w:ascii="宋体" w:hAnsi="宋体" w:cs="宋体"/>
          <w:sz w:val="24"/>
          <w:szCs w:val="24"/>
        </w:rPr>
        <w:t>数约</w:t>
      </w:r>
      <w:r>
        <w:rPr>
          <w:rFonts w:ascii="宋体" w:hAnsi="宋体" w:cs="宋体"/>
          <w:sz w:val="24"/>
          <w:szCs w:val="24"/>
        </w:rPr>
        <w:t>155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华阳派出所（宣化路311号）厨房面积约</w:t>
      </w:r>
      <w:r>
        <w:rPr>
          <w:rFonts w:ascii="宋体" w:hAnsi="宋体" w:cs="宋体"/>
          <w:sz w:val="24"/>
          <w:szCs w:val="24"/>
        </w:rPr>
        <w:t>37</w:t>
      </w:r>
      <w:r>
        <w:rPr>
          <w:rFonts w:hint="eastAsia" w:ascii="宋体" w:hAnsi="宋体" w:cs="宋体"/>
          <w:sz w:val="24"/>
          <w:szCs w:val="24"/>
        </w:rPr>
        <w:t>㎡；餐厅面积约</w:t>
      </w:r>
      <w:r>
        <w:rPr>
          <w:rFonts w:ascii="宋体" w:hAnsi="宋体" w:cs="宋体"/>
          <w:sz w:val="24"/>
          <w:szCs w:val="24"/>
        </w:rPr>
        <w:t>35</w:t>
      </w:r>
      <w:r>
        <w:rPr>
          <w:rFonts w:hint="eastAsia" w:ascii="宋体" w:hAnsi="宋体" w:cs="宋体"/>
          <w:sz w:val="24"/>
          <w:szCs w:val="24"/>
        </w:rPr>
        <w:t>㎡；就餐人</w:t>
      </w:r>
    </w:p>
    <w:p>
      <w:pPr>
        <w:pStyle w:val="12"/>
        <w:spacing w:line="360" w:lineRule="auto"/>
        <w:ind w:firstLine="0" w:firstLineChars="0"/>
        <w:rPr>
          <w:rFonts w:ascii="宋体" w:cs="Times New Roman"/>
          <w:sz w:val="24"/>
          <w:szCs w:val="24"/>
        </w:rPr>
      </w:pPr>
      <w:r>
        <w:rPr>
          <w:rFonts w:hint="eastAsia" w:ascii="宋体" w:hAnsi="宋体" w:cs="宋体"/>
          <w:sz w:val="24"/>
          <w:szCs w:val="24"/>
        </w:rPr>
        <w:t>数约</w:t>
      </w:r>
      <w:r>
        <w:rPr>
          <w:rFonts w:ascii="宋体" w:hAnsi="宋体" w:cs="宋体"/>
          <w:sz w:val="24"/>
          <w:szCs w:val="24"/>
        </w:rPr>
        <w:t>165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周桥派出所（万航渡路</w:t>
      </w:r>
      <w:r>
        <w:rPr>
          <w:rFonts w:ascii="宋体" w:hAnsi="宋体" w:cs="宋体"/>
          <w:sz w:val="24"/>
          <w:szCs w:val="24"/>
        </w:rPr>
        <w:t>2505</w:t>
      </w:r>
      <w:r>
        <w:rPr>
          <w:rFonts w:hint="eastAsia" w:ascii="宋体" w:hAnsi="宋体" w:cs="宋体"/>
          <w:sz w:val="24"/>
          <w:szCs w:val="24"/>
        </w:rPr>
        <w:t>号）厨房面积约</w:t>
      </w:r>
      <w:r>
        <w:rPr>
          <w:rFonts w:ascii="宋体" w:hAnsi="宋体" w:cs="宋体"/>
          <w:sz w:val="24"/>
          <w:szCs w:val="24"/>
        </w:rPr>
        <w:t>27</w:t>
      </w:r>
      <w:r>
        <w:rPr>
          <w:rFonts w:hint="eastAsia" w:ascii="宋体" w:hAnsi="宋体" w:cs="宋体"/>
          <w:sz w:val="24"/>
          <w:szCs w:val="24"/>
        </w:rPr>
        <w:t>㎡；餐厅面积约</w:t>
      </w:r>
      <w:r>
        <w:rPr>
          <w:rFonts w:ascii="宋体" w:hAnsi="宋体" w:cs="宋体"/>
          <w:sz w:val="24"/>
          <w:szCs w:val="24"/>
        </w:rPr>
        <w:t>35</w:t>
      </w:r>
      <w:r>
        <w:rPr>
          <w:rFonts w:hint="eastAsia" w:ascii="宋体" w:hAnsi="宋体" w:cs="宋体"/>
          <w:sz w:val="24"/>
          <w:szCs w:val="24"/>
        </w:rPr>
        <w:t>㎡；就餐</w:t>
      </w:r>
    </w:p>
    <w:p>
      <w:pPr>
        <w:pStyle w:val="12"/>
        <w:spacing w:line="360" w:lineRule="auto"/>
        <w:ind w:firstLine="0" w:firstLineChars="0"/>
        <w:rPr>
          <w:rFonts w:ascii="宋体" w:cs="Times New Roman"/>
          <w:sz w:val="24"/>
          <w:szCs w:val="24"/>
        </w:rPr>
      </w:pPr>
      <w:r>
        <w:rPr>
          <w:rFonts w:hint="eastAsia" w:ascii="宋体" w:hAnsi="宋体" w:cs="宋体"/>
          <w:sz w:val="24"/>
          <w:szCs w:val="24"/>
        </w:rPr>
        <w:t>人数约</w:t>
      </w:r>
      <w:r>
        <w:rPr>
          <w:rFonts w:ascii="宋体" w:hAnsi="宋体" w:cs="宋体"/>
          <w:sz w:val="24"/>
          <w:szCs w:val="24"/>
        </w:rPr>
        <w:t>145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虹桥派出所（虹桥路</w:t>
      </w:r>
      <w:r>
        <w:rPr>
          <w:rFonts w:ascii="宋体" w:hAnsi="宋体" w:cs="宋体"/>
          <w:sz w:val="24"/>
          <w:szCs w:val="24"/>
        </w:rPr>
        <w:t>1151</w:t>
      </w:r>
      <w:r>
        <w:rPr>
          <w:rFonts w:hint="eastAsia" w:ascii="宋体" w:hAnsi="宋体" w:cs="宋体"/>
          <w:sz w:val="24"/>
          <w:szCs w:val="24"/>
        </w:rPr>
        <w:t>号）厨房面积约</w:t>
      </w:r>
      <w:r>
        <w:rPr>
          <w:rFonts w:ascii="宋体" w:hAnsi="宋体" w:cs="宋体"/>
          <w:sz w:val="24"/>
          <w:szCs w:val="24"/>
        </w:rPr>
        <w:t>28</w:t>
      </w:r>
      <w:r>
        <w:rPr>
          <w:rFonts w:hint="eastAsia" w:ascii="宋体" w:hAnsi="宋体" w:cs="宋体"/>
          <w:sz w:val="24"/>
          <w:szCs w:val="24"/>
        </w:rPr>
        <w:t>㎡；餐厅面积约</w:t>
      </w:r>
      <w:r>
        <w:rPr>
          <w:rFonts w:ascii="宋体" w:hAnsi="宋体" w:cs="宋体"/>
          <w:sz w:val="24"/>
          <w:szCs w:val="24"/>
        </w:rPr>
        <w:t>26</w:t>
      </w:r>
      <w:r>
        <w:rPr>
          <w:rFonts w:hint="eastAsia" w:ascii="宋体" w:hAnsi="宋体" w:cs="宋体"/>
          <w:sz w:val="24"/>
          <w:szCs w:val="24"/>
        </w:rPr>
        <w:t>㎡；就餐人</w:t>
      </w:r>
    </w:p>
    <w:p>
      <w:pPr>
        <w:pStyle w:val="12"/>
        <w:spacing w:line="360" w:lineRule="auto"/>
        <w:ind w:firstLine="0" w:firstLineChars="0"/>
        <w:rPr>
          <w:rFonts w:ascii="宋体" w:cs="Times New Roman"/>
          <w:sz w:val="24"/>
          <w:szCs w:val="24"/>
        </w:rPr>
      </w:pPr>
      <w:r>
        <w:rPr>
          <w:rFonts w:hint="eastAsia" w:ascii="宋体" w:hAnsi="宋体" w:cs="宋体"/>
          <w:sz w:val="24"/>
          <w:szCs w:val="24"/>
        </w:rPr>
        <w:t>数约</w:t>
      </w:r>
      <w:r>
        <w:rPr>
          <w:rFonts w:ascii="宋体" w:hAnsi="宋体" w:cs="宋体"/>
          <w:sz w:val="24"/>
          <w:szCs w:val="24"/>
        </w:rPr>
        <w:t>145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新虹桥派出所（古北路</w:t>
      </w:r>
      <w:r>
        <w:rPr>
          <w:rFonts w:ascii="宋体" w:hAnsi="宋体" w:cs="宋体"/>
          <w:sz w:val="24"/>
          <w:szCs w:val="24"/>
        </w:rPr>
        <w:t>788</w:t>
      </w:r>
      <w:r>
        <w:rPr>
          <w:rFonts w:hint="eastAsia" w:ascii="宋体" w:hAnsi="宋体" w:cs="宋体"/>
          <w:sz w:val="24"/>
          <w:szCs w:val="24"/>
        </w:rPr>
        <w:t>号）厨房面积约</w:t>
      </w:r>
      <w:r>
        <w:rPr>
          <w:rFonts w:ascii="宋体" w:hAnsi="宋体" w:cs="宋体"/>
          <w:sz w:val="24"/>
          <w:szCs w:val="24"/>
        </w:rPr>
        <w:t>17</w:t>
      </w:r>
      <w:r>
        <w:rPr>
          <w:rFonts w:hint="eastAsia" w:ascii="宋体" w:hAnsi="宋体" w:cs="宋体"/>
          <w:sz w:val="24"/>
          <w:szCs w:val="24"/>
        </w:rPr>
        <w:t>㎡；餐厅面积约</w:t>
      </w:r>
      <w:r>
        <w:rPr>
          <w:rFonts w:ascii="宋体" w:hAnsi="宋体" w:cs="宋体"/>
          <w:sz w:val="24"/>
          <w:szCs w:val="24"/>
        </w:rPr>
        <w:t>21</w:t>
      </w:r>
      <w:r>
        <w:rPr>
          <w:rFonts w:hint="eastAsia" w:ascii="宋体" w:hAnsi="宋体" w:cs="宋体"/>
          <w:sz w:val="24"/>
          <w:szCs w:val="24"/>
        </w:rPr>
        <w:t>㎡；就餐</w:t>
      </w:r>
    </w:p>
    <w:p>
      <w:pPr>
        <w:pStyle w:val="12"/>
        <w:spacing w:line="360" w:lineRule="auto"/>
        <w:ind w:firstLine="0" w:firstLineChars="0"/>
        <w:rPr>
          <w:rFonts w:ascii="宋体" w:cs="Times New Roman"/>
          <w:sz w:val="24"/>
          <w:szCs w:val="24"/>
        </w:rPr>
      </w:pPr>
      <w:r>
        <w:rPr>
          <w:rFonts w:hint="eastAsia" w:ascii="宋体" w:hAnsi="宋体" w:cs="宋体"/>
          <w:sz w:val="24"/>
          <w:szCs w:val="24"/>
        </w:rPr>
        <w:t>人数约</w:t>
      </w:r>
      <w:r>
        <w:rPr>
          <w:rFonts w:ascii="宋体" w:hAnsi="宋体" w:cs="宋体"/>
          <w:sz w:val="24"/>
          <w:szCs w:val="24"/>
        </w:rPr>
        <w:t>105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仙霞派出所（芙蓉江路</w:t>
      </w:r>
      <w:r>
        <w:rPr>
          <w:rFonts w:ascii="宋体" w:hAnsi="宋体" w:cs="宋体"/>
          <w:sz w:val="24"/>
          <w:szCs w:val="24"/>
        </w:rPr>
        <w:t>100</w:t>
      </w:r>
      <w:r>
        <w:rPr>
          <w:rFonts w:hint="eastAsia" w:ascii="宋体" w:hAnsi="宋体" w:cs="宋体"/>
          <w:sz w:val="24"/>
          <w:szCs w:val="24"/>
        </w:rPr>
        <w:t>弄</w:t>
      </w:r>
      <w:r>
        <w:rPr>
          <w:rFonts w:ascii="宋体" w:hAnsi="宋体" w:cs="宋体"/>
          <w:sz w:val="24"/>
          <w:szCs w:val="24"/>
        </w:rPr>
        <w:t>2</w:t>
      </w:r>
      <w:r>
        <w:rPr>
          <w:rFonts w:hint="eastAsia" w:ascii="宋体" w:hAnsi="宋体" w:cs="宋体"/>
          <w:sz w:val="24"/>
          <w:szCs w:val="24"/>
        </w:rPr>
        <w:t>号）厨房面积约</w:t>
      </w:r>
      <w:r>
        <w:rPr>
          <w:rFonts w:ascii="宋体" w:hAnsi="宋体" w:cs="宋体"/>
          <w:sz w:val="24"/>
          <w:szCs w:val="24"/>
        </w:rPr>
        <w:t>36</w:t>
      </w:r>
      <w:r>
        <w:rPr>
          <w:rFonts w:hint="eastAsia" w:ascii="宋体" w:hAnsi="宋体" w:cs="宋体"/>
          <w:sz w:val="24"/>
          <w:szCs w:val="24"/>
        </w:rPr>
        <w:t>㎡；餐厅面积约</w:t>
      </w:r>
      <w:r>
        <w:rPr>
          <w:rFonts w:ascii="宋体" w:hAnsi="宋体" w:cs="宋体"/>
          <w:sz w:val="24"/>
          <w:szCs w:val="24"/>
        </w:rPr>
        <w:t>65</w:t>
      </w:r>
      <w:r>
        <w:rPr>
          <w:rFonts w:hint="eastAsia" w:ascii="宋体" w:hAnsi="宋体" w:cs="宋体"/>
          <w:sz w:val="24"/>
          <w:szCs w:val="24"/>
        </w:rPr>
        <w:t>㎡；</w:t>
      </w:r>
    </w:p>
    <w:p>
      <w:pPr>
        <w:pStyle w:val="12"/>
        <w:spacing w:line="360" w:lineRule="auto"/>
        <w:ind w:firstLine="0" w:firstLineChars="0"/>
        <w:rPr>
          <w:rFonts w:ascii="宋体" w:cs="Times New Roman"/>
          <w:sz w:val="24"/>
          <w:szCs w:val="24"/>
        </w:rPr>
      </w:pPr>
      <w:r>
        <w:rPr>
          <w:rFonts w:hint="eastAsia" w:ascii="宋体" w:hAnsi="宋体" w:cs="宋体"/>
          <w:sz w:val="24"/>
          <w:szCs w:val="24"/>
        </w:rPr>
        <w:t>就餐人数约</w:t>
      </w:r>
      <w:r>
        <w:rPr>
          <w:rFonts w:ascii="宋体" w:hAnsi="宋体" w:cs="宋体"/>
          <w:sz w:val="24"/>
          <w:szCs w:val="24"/>
        </w:rPr>
        <w:t>175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北新泾派出所（剑河路</w:t>
      </w:r>
      <w:r>
        <w:rPr>
          <w:rFonts w:ascii="宋体" w:hAnsi="宋体" w:cs="宋体"/>
          <w:sz w:val="24"/>
          <w:szCs w:val="24"/>
        </w:rPr>
        <w:t>10</w:t>
      </w:r>
      <w:r>
        <w:rPr>
          <w:rFonts w:hint="eastAsia" w:ascii="宋体" w:hAnsi="宋体" w:cs="宋体"/>
          <w:sz w:val="24"/>
          <w:szCs w:val="24"/>
        </w:rPr>
        <w:t>号）厨房面积约</w:t>
      </w:r>
      <w:r>
        <w:rPr>
          <w:rFonts w:ascii="宋体" w:hAnsi="宋体" w:cs="宋体"/>
          <w:sz w:val="24"/>
          <w:szCs w:val="24"/>
        </w:rPr>
        <w:t>26</w:t>
      </w:r>
      <w:r>
        <w:rPr>
          <w:rFonts w:hint="eastAsia" w:ascii="宋体" w:hAnsi="宋体" w:cs="宋体"/>
          <w:sz w:val="24"/>
          <w:szCs w:val="24"/>
        </w:rPr>
        <w:t>㎡；餐厅面积约</w:t>
      </w:r>
      <w:r>
        <w:rPr>
          <w:rFonts w:ascii="宋体" w:hAnsi="宋体" w:cs="宋体"/>
          <w:sz w:val="24"/>
          <w:szCs w:val="24"/>
        </w:rPr>
        <w:t>38</w:t>
      </w:r>
      <w:r>
        <w:rPr>
          <w:rFonts w:hint="eastAsia" w:ascii="宋体" w:hAnsi="宋体" w:cs="宋体"/>
          <w:sz w:val="24"/>
          <w:szCs w:val="24"/>
        </w:rPr>
        <w:t>㎡；就餐</w:t>
      </w:r>
    </w:p>
    <w:p>
      <w:pPr>
        <w:pStyle w:val="12"/>
        <w:spacing w:line="360" w:lineRule="auto"/>
        <w:ind w:firstLine="0" w:firstLineChars="0"/>
        <w:rPr>
          <w:rFonts w:ascii="宋体" w:cs="Times New Roman"/>
          <w:sz w:val="24"/>
          <w:szCs w:val="24"/>
        </w:rPr>
      </w:pPr>
      <w:r>
        <w:rPr>
          <w:rFonts w:hint="eastAsia" w:ascii="宋体" w:hAnsi="宋体" w:cs="宋体"/>
          <w:sz w:val="24"/>
          <w:szCs w:val="24"/>
        </w:rPr>
        <w:t>人数约</w:t>
      </w:r>
      <w:r>
        <w:rPr>
          <w:rFonts w:ascii="宋体" w:hAnsi="宋体" w:cs="宋体"/>
          <w:sz w:val="24"/>
          <w:szCs w:val="24"/>
        </w:rPr>
        <w:t>135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新泾派出所（剑河路</w:t>
      </w:r>
      <w:r>
        <w:rPr>
          <w:rFonts w:ascii="宋体" w:hAnsi="宋体" w:cs="宋体"/>
          <w:sz w:val="24"/>
          <w:szCs w:val="24"/>
        </w:rPr>
        <w:t>500</w:t>
      </w:r>
      <w:r>
        <w:rPr>
          <w:rFonts w:hint="eastAsia" w:ascii="宋体" w:hAnsi="宋体" w:cs="宋体"/>
          <w:sz w:val="24"/>
          <w:szCs w:val="24"/>
        </w:rPr>
        <w:t>号）厨房面积约</w:t>
      </w:r>
      <w:r>
        <w:rPr>
          <w:rFonts w:ascii="宋体" w:hAnsi="宋体" w:cs="宋体"/>
          <w:sz w:val="24"/>
          <w:szCs w:val="24"/>
        </w:rPr>
        <w:t>50</w:t>
      </w:r>
      <w:r>
        <w:rPr>
          <w:rFonts w:hint="eastAsia" w:ascii="宋体" w:hAnsi="宋体" w:cs="宋体"/>
          <w:sz w:val="24"/>
          <w:szCs w:val="24"/>
        </w:rPr>
        <w:t>㎡；餐厅面积约</w:t>
      </w:r>
      <w:r>
        <w:rPr>
          <w:rFonts w:ascii="宋体" w:hAnsi="宋体" w:cs="宋体"/>
          <w:sz w:val="24"/>
          <w:szCs w:val="24"/>
        </w:rPr>
        <w:t>50</w:t>
      </w:r>
      <w:r>
        <w:rPr>
          <w:rFonts w:hint="eastAsia" w:ascii="宋体" w:hAnsi="宋体" w:cs="宋体"/>
          <w:sz w:val="24"/>
          <w:szCs w:val="24"/>
        </w:rPr>
        <w:t>㎡；就餐人</w:t>
      </w:r>
    </w:p>
    <w:p>
      <w:pPr>
        <w:pStyle w:val="12"/>
        <w:spacing w:line="360" w:lineRule="auto"/>
        <w:ind w:firstLine="0" w:firstLineChars="0"/>
        <w:rPr>
          <w:rFonts w:ascii="宋体" w:cs="Times New Roman"/>
          <w:sz w:val="24"/>
          <w:szCs w:val="24"/>
        </w:rPr>
      </w:pPr>
      <w:r>
        <w:rPr>
          <w:rFonts w:hint="eastAsia" w:ascii="宋体" w:hAnsi="宋体" w:cs="宋体"/>
          <w:sz w:val="24"/>
          <w:szCs w:val="24"/>
        </w:rPr>
        <w:t>数约</w:t>
      </w:r>
      <w:r>
        <w:rPr>
          <w:rFonts w:ascii="宋体" w:hAnsi="宋体" w:cs="宋体"/>
          <w:sz w:val="24"/>
          <w:szCs w:val="24"/>
        </w:rPr>
        <w:t>185</w:t>
      </w:r>
      <w:r>
        <w:rPr>
          <w:rFonts w:hint="eastAsia" w:ascii="宋体" w:hAnsi="宋体" w:cs="宋体"/>
          <w:sz w:val="24"/>
          <w:szCs w:val="24"/>
        </w:rPr>
        <w:t>人。</w:t>
      </w:r>
    </w:p>
    <w:p>
      <w:pPr>
        <w:pStyle w:val="12"/>
        <w:numPr>
          <w:ilvl w:val="0"/>
          <w:numId w:val="1"/>
        </w:numPr>
        <w:spacing w:line="360" w:lineRule="auto"/>
        <w:ind w:firstLine="0" w:firstLineChars="0"/>
        <w:rPr>
          <w:rFonts w:ascii="宋体" w:cs="Times New Roman"/>
          <w:sz w:val="24"/>
          <w:szCs w:val="24"/>
        </w:rPr>
      </w:pPr>
      <w:r>
        <w:rPr>
          <w:rFonts w:hint="eastAsia" w:ascii="宋体" w:hAnsi="宋体" w:cs="宋体"/>
          <w:sz w:val="24"/>
          <w:szCs w:val="24"/>
        </w:rPr>
        <w:t>长宁看守所（北翟路</w:t>
      </w:r>
      <w:r>
        <w:rPr>
          <w:rFonts w:ascii="宋体" w:hAnsi="宋体" w:cs="宋体"/>
          <w:sz w:val="24"/>
          <w:szCs w:val="24"/>
        </w:rPr>
        <w:t>1444</w:t>
      </w:r>
      <w:r>
        <w:rPr>
          <w:rFonts w:hint="eastAsia" w:ascii="宋体" w:hAnsi="宋体" w:cs="宋体"/>
          <w:sz w:val="24"/>
          <w:szCs w:val="24"/>
        </w:rPr>
        <w:t>弄</w:t>
      </w:r>
      <w:r>
        <w:rPr>
          <w:rFonts w:ascii="宋体" w:hAnsi="宋体" w:cs="宋体"/>
          <w:sz w:val="24"/>
          <w:szCs w:val="24"/>
        </w:rPr>
        <w:t>67</w:t>
      </w:r>
      <w:r>
        <w:rPr>
          <w:rFonts w:hint="eastAsia" w:ascii="宋体" w:hAnsi="宋体" w:cs="宋体"/>
          <w:sz w:val="24"/>
          <w:szCs w:val="24"/>
        </w:rPr>
        <w:t>号）厨房面积约</w:t>
      </w:r>
      <w:r>
        <w:rPr>
          <w:rFonts w:ascii="宋体" w:hAnsi="宋体" w:cs="宋体"/>
          <w:sz w:val="24"/>
          <w:szCs w:val="24"/>
        </w:rPr>
        <w:t>34</w:t>
      </w:r>
      <w:r>
        <w:rPr>
          <w:rFonts w:hint="eastAsia" w:ascii="宋体" w:hAnsi="宋体" w:cs="宋体"/>
          <w:sz w:val="24"/>
          <w:szCs w:val="24"/>
        </w:rPr>
        <w:t>㎡；餐厅面积约</w:t>
      </w:r>
      <w:r>
        <w:rPr>
          <w:rFonts w:ascii="宋体" w:hAnsi="宋体" w:cs="宋体"/>
          <w:sz w:val="24"/>
          <w:szCs w:val="24"/>
        </w:rPr>
        <w:t>36</w:t>
      </w:r>
      <w:r>
        <w:rPr>
          <w:rFonts w:hint="eastAsia" w:ascii="宋体" w:hAnsi="宋体" w:cs="宋体"/>
          <w:sz w:val="24"/>
          <w:szCs w:val="24"/>
        </w:rPr>
        <w:t>㎡；就餐人数约</w:t>
      </w:r>
      <w:r>
        <w:rPr>
          <w:rFonts w:ascii="宋体" w:hAnsi="宋体" w:cs="宋体"/>
          <w:sz w:val="24"/>
          <w:szCs w:val="24"/>
        </w:rPr>
        <w:t>130</w:t>
      </w:r>
      <w:r>
        <w:rPr>
          <w:rFonts w:hint="eastAsia" w:ascii="宋体" w:hAnsi="宋体" w:cs="宋体"/>
          <w:sz w:val="24"/>
          <w:szCs w:val="24"/>
        </w:rPr>
        <w:t>人。</w:t>
      </w:r>
    </w:p>
    <w:p>
      <w:pPr>
        <w:pStyle w:val="12"/>
        <w:numPr>
          <w:ilvl w:val="0"/>
          <w:numId w:val="1"/>
        </w:numPr>
        <w:spacing w:line="360" w:lineRule="auto"/>
        <w:ind w:left="0" w:leftChars="0" w:firstLine="0" w:firstLineChars="0"/>
        <w:rPr>
          <w:rFonts w:hint="eastAsia" w:ascii="宋体" w:hAnsi="宋体" w:cs="宋体"/>
          <w:color w:val="auto"/>
          <w:sz w:val="24"/>
          <w:szCs w:val="24"/>
        </w:rPr>
      </w:pPr>
      <w:r>
        <w:rPr>
          <w:rFonts w:hint="eastAsia" w:ascii="宋体" w:hAnsi="宋体" w:cs="宋体"/>
          <w:sz w:val="24"/>
          <w:szCs w:val="24"/>
        </w:rPr>
        <w:t>临空派出所（福泉北路</w:t>
      </w:r>
      <w:r>
        <w:rPr>
          <w:rFonts w:ascii="宋体" w:hAnsi="宋体" w:cs="宋体"/>
          <w:sz w:val="24"/>
          <w:szCs w:val="24"/>
        </w:rPr>
        <w:t>5</w:t>
      </w:r>
      <w:r>
        <w:rPr>
          <w:rFonts w:hint="eastAsia" w:ascii="宋体" w:hAnsi="宋体" w:cs="宋体"/>
          <w:sz w:val="24"/>
          <w:szCs w:val="24"/>
        </w:rPr>
        <w:t>55号）厨房面积约</w:t>
      </w:r>
      <w:r>
        <w:rPr>
          <w:rFonts w:ascii="宋体" w:hAnsi="宋体" w:cs="宋体"/>
          <w:sz w:val="24"/>
          <w:szCs w:val="24"/>
        </w:rPr>
        <w:t>10</w:t>
      </w:r>
      <w:r>
        <w:rPr>
          <w:rFonts w:hint="eastAsia" w:ascii="宋体" w:hAnsi="宋体" w:cs="宋体"/>
          <w:sz w:val="24"/>
          <w:szCs w:val="24"/>
        </w:rPr>
        <w:t>㎡；餐厅面积约</w:t>
      </w:r>
      <w:r>
        <w:rPr>
          <w:rFonts w:ascii="宋体" w:hAnsi="宋体" w:cs="宋体"/>
          <w:sz w:val="24"/>
          <w:szCs w:val="24"/>
        </w:rPr>
        <w:t>20</w:t>
      </w:r>
      <w:r>
        <w:rPr>
          <w:rFonts w:hint="eastAsia" w:ascii="宋体" w:hAnsi="宋体" w:cs="宋体"/>
          <w:sz w:val="24"/>
          <w:szCs w:val="24"/>
        </w:rPr>
        <w:t>㎡；就餐</w:t>
      </w:r>
      <w:r>
        <w:rPr>
          <w:rFonts w:hint="eastAsia" w:ascii="宋体" w:hAnsi="宋体" w:cs="宋体"/>
          <w:color w:val="auto"/>
          <w:sz w:val="24"/>
          <w:szCs w:val="24"/>
        </w:rPr>
        <w:t>人数约</w:t>
      </w:r>
      <w:r>
        <w:rPr>
          <w:rFonts w:ascii="宋体" w:hAnsi="宋体" w:cs="宋体"/>
          <w:color w:val="auto"/>
          <w:sz w:val="24"/>
          <w:szCs w:val="24"/>
        </w:rPr>
        <w:t>35</w:t>
      </w:r>
      <w:r>
        <w:rPr>
          <w:rFonts w:hint="eastAsia" w:ascii="宋体" w:hAnsi="宋体" w:cs="宋体"/>
          <w:color w:val="auto"/>
          <w:sz w:val="24"/>
          <w:szCs w:val="24"/>
        </w:rPr>
        <w:t>人。</w:t>
      </w:r>
    </w:p>
    <w:p>
      <w:pPr>
        <w:pStyle w:val="11"/>
        <w:spacing w:line="360" w:lineRule="auto"/>
        <w:ind w:firstLine="0" w:firstLineChars="0"/>
        <w:rPr>
          <w:rFonts w:ascii="宋体" w:cs="Times New Roman"/>
          <w:sz w:val="24"/>
          <w:szCs w:val="24"/>
        </w:rPr>
      </w:pPr>
      <w:r>
        <w:rPr>
          <w:rFonts w:ascii="宋体" w:hAnsi="宋体" w:cs="宋体"/>
          <w:sz w:val="24"/>
          <w:szCs w:val="24"/>
        </w:rPr>
        <w:t>2</w:t>
      </w:r>
      <w:r>
        <w:rPr>
          <w:rFonts w:hint="eastAsia" w:ascii="宋体" w:hAnsi="宋体" w:cs="宋体"/>
          <w:sz w:val="24"/>
          <w:szCs w:val="24"/>
        </w:rPr>
        <w:t>、食堂配置：</w:t>
      </w:r>
    </w:p>
    <w:p>
      <w:pPr>
        <w:pStyle w:val="11"/>
        <w:spacing w:line="360" w:lineRule="auto"/>
        <w:ind w:firstLine="0" w:firstLineChars="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）外驻单位食堂</w:t>
      </w:r>
      <w:r>
        <w:rPr>
          <w:rFonts w:ascii="宋体" w:hAnsi="宋体" w:cs="宋体"/>
          <w:sz w:val="24"/>
          <w:szCs w:val="24"/>
        </w:rPr>
        <w:t xml:space="preserve">: </w:t>
      </w:r>
      <w:r>
        <w:rPr>
          <w:rFonts w:hint="eastAsia" w:ascii="宋体" w:hAnsi="宋体" w:cs="宋体"/>
          <w:sz w:val="24"/>
          <w:szCs w:val="24"/>
        </w:rPr>
        <w:t>水、电、煤气齐全；食堂基本配置能满足</w:t>
      </w:r>
      <w:r>
        <w:rPr>
          <w:rFonts w:ascii="宋体" w:hAnsi="宋体" w:cs="宋体"/>
          <w:sz w:val="24"/>
          <w:szCs w:val="24"/>
        </w:rPr>
        <w:t>50-200</w:t>
      </w:r>
      <w:r>
        <w:rPr>
          <w:rFonts w:hint="eastAsia" w:ascii="宋体" w:hAnsi="宋体" w:cs="宋体"/>
          <w:sz w:val="24"/>
          <w:szCs w:val="24"/>
        </w:rPr>
        <w:t>人就餐。</w:t>
      </w:r>
    </w:p>
    <w:p>
      <w:pPr>
        <w:pStyle w:val="11"/>
        <w:spacing w:line="360" w:lineRule="auto"/>
        <w:ind w:firstLine="0" w:firstLineChars="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）食堂有加工间、备餐间、就餐大厅等。</w:t>
      </w:r>
    </w:p>
    <w:p>
      <w:pPr>
        <w:pStyle w:val="11"/>
        <w:spacing w:line="360" w:lineRule="auto"/>
        <w:ind w:firstLine="0" w:firstLineChars="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）配备微机智能售饭系统。</w:t>
      </w:r>
    </w:p>
    <w:p>
      <w:pPr>
        <w:pStyle w:val="11"/>
        <w:spacing w:line="360" w:lineRule="auto"/>
        <w:ind w:firstLine="0" w:firstLineChars="0"/>
        <w:rPr>
          <w:rFonts w:ascii="宋体" w:cs="Times New Roman"/>
          <w:sz w:val="24"/>
          <w:szCs w:val="24"/>
        </w:rPr>
      </w:pPr>
      <w:r>
        <w:rPr>
          <w:rFonts w:ascii="宋体" w:hAnsi="宋体" w:cs="宋体"/>
          <w:sz w:val="24"/>
          <w:szCs w:val="24"/>
        </w:rPr>
        <w:t>3</w:t>
      </w:r>
      <w:r>
        <w:rPr>
          <w:rFonts w:hint="eastAsia" w:ascii="宋体" w:hAnsi="宋体" w:cs="宋体"/>
          <w:sz w:val="24"/>
          <w:szCs w:val="24"/>
        </w:rPr>
        <w:t>、食堂设备：</w:t>
      </w:r>
    </w:p>
    <w:p>
      <w:pPr>
        <w:pStyle w:val="11"/>
        <w:spacing w:line="360" w:lineRule="auto"/>
        <w:ind w:firstLine="0" w:firstLineChars="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）提供设备：油烟净化设备、连体餐桌等。</w:t>
      </w:r>
    </w:p>
    <w:p>
      <w:pPr>
        <w:pStyle w:val="11"/>
        <w:spacing w:line="360" w:lineRule="auto"/>
        <w:ind w:firstLine="0" w:firstLineChars="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）食品加工设备、餐具等配备齐全。</w:t>
      </w:r>
    </w:p>
    <w:p>
      <w:pPr>
        <w:pStyle w:val="11"/>
        <w:spacing w:line="360" w:lineRule="auto"/>
        <w:ind w:firstLine="0" w:firstLineChars="0"/>
        <w:rPr>
          <w:rFonts w:ascii="宋体" w:cs="Times New Roman"/>
          <w:sz w:val="24"/>
          <w:szCs w:val="24"/>
        </w:rPr>
      </w:pPr>
      <w:r>
        <w:rPr>
          <w:rFonts w:hint="eastAsia" w:ascii="宋体" w:hAnsi="宋体" w:cs="宋体"/>
          <w:b/>
          <w:bCs/>
          <w:sz w:val="24"/>
          <w:szCs w:val="24"/>
        </w:rPr>
        <w:t>二、服务需求：</w:t>
      </w:r>
    </w:p>
    <w:p>
      <w:pPr>
        <w:pStyle w:val="11"/>
        <w:spacing w:line="360" w:lineRule="auto"/>
        <w:ind w:firstLine="0" w:firstLineChars="0"/>
        <w:rPr>
          <w:rFonts w:ascii="宋体" w:cs="Times New Roman"/>
          <w:color w:val="auto"/>
          <w:sz w:val="24"/>
          <w:szCs w:val="24"/>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、上海市公安局长宁分局外</w:t>
      </w:r>
      <w:r>
        <w:rPr>
          <w:rFonts w:hint="eastAsia" w:ascii="宋体" w:hAnsi="宋体" w:cs="宋体"/>
          <w:color w:val="auto"/>
          <w:sz w:val="24"/>
          <w:szCs w:val="24"/>
        </w:rPr>
        <w:t>驻单位（共</w:t>
      </w:r>
      <w:r>
        <w:rPr>
          <w:rFonts w:hint="eastAsia" w:ascii="宋体" w:hAnsi="宋体" w:cs="宋体"/>
          <w:color w:val="auto"/>
          <w:sz w:val="24"/>
          <w:szCs w:val="24"/>
          <w:lang w:val="en-US" w:eastAsia="zh-CN"/>
        </w:rPr>
        <w:t>14</w:t>
      </w:r>
      <w:r>
        <w:rPr>
          <w:rFonts w:hint="eastAsia" w:ascii="宋体" w:hAnsi="宋体" w:cs="宋体"/>
          <w:color w:val="auto"/>
          <w:sz w:val="24"/>
          <w:szCs w:val="24"/>
        </w:rPr>
        <w:t>处）食堂有</w:t>
      </w:r>
      <w:r>
        <w:rPr>
          <w:rFonts w:ascii="宋体" w:hAnsi="宋体" w:cs="宋体"/>
          <w:color w:val="auto"/>
          <w:sz w:val="24"/>
          <w:szCs w:val="24"/>
        </w:rPr>
        <w:t>1900</w:t>
      </w:r>
      <w:r>
        <w:rPr>
          <w:rFonts w:hint="eastAsia" w:ascii="宋体" w:hAnsi="宋体" w:cs="宋体"/>
          <w:color w:val="auto"/>
          <w:sz w:val="24"/>
          <w:szCs w:val="24"/>
        </w:rPr>
        <w:t>人左右的就餐需求。</w:t>
      </w:r>
      <w:r>
        <w:rPr>
          <w:rFonts w:ascii="宋体" w:hAnsi="宋体" w:cs="宋体"/>
          <w:color w:val="auto"/>
          <w:sz w:val="24"/>
          <w:szCs w:val="24"/>
        </w:rPr>
        <w:t xml:space="preserve"> </w:t>
      </w:r>
    </w:p>
    <w:p>
      <w:pPr>
        <w:pStyle w:val="13"/>
        <w:spacing w:line="360" w:lineRule="auto"/>
        <w:ind w:firstLine="0" w:firstLineChars="0"/>
        <w:rPr>
          <w:rFonts w:ascii="宋体"/>
          <w:color w:val="auto"/>
          <w:sz w:val="24"/>
          <w:szCs w:val="24"/>
        </w:rPr>
      </w:pP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olor w:val="auto"/>
          <w:sz w:val="24"/>
          <w:szCs w:val="24"/>
        </w:rPr>
        <w:t>需</w:t>
      </w:r>
      <w:r>
        <w:rPr>
          <w:rFonts w:ascii="宋体" w:hAnsi="宋体"/>
          <w:color w:val="auto"/>
          <w:sz w:val="24"/>
          <w:szCs w:val="24"/>
        </w:rPr>
        <w:t>提供</w:t>
      </w:r>
      <w:r>
        <w:rPr>
          <w:rFonts w:hint="eastAsia" w:ascii="宋体" w:hAnsi="宋体"/>
          <w:color w:val="auto"/>
          <w:sz w:val="24"/>
          <w:szCs w:val="24"/>
        </w:rPr>
        <w:t>全年365天的供餐服务；</w:t>
      </w:r>
    </w:p>
    <w:p>
      <w:pPr>
        <w:pStyle w:val="11"/>
        <w:spacing w:line="360" w:lineRule="auto"/>
        <w:ind w:firstLine="0" w:firstLineChars="0"/>
        <w:rPr>
          <w:rFonts w:ascii="宋体" w:cs="Times New Roman"/>
          <w:color w:val="auto"/>
          <w:sz w:val="24"/>
          <w:szCs w:val="24"/>
        </w:rPr>
      </w:pPr>
      <w:r>
        <w:rPr>
          <w:rFonts w:ascii="宋体" w:hAnsi="宋体" w:cs="宋体"/>
          <w:color w:val="auto"/>
          <w:sz w:val="24"/>
          <w:szCs w:val="24"/>
        </w:rPr>
        <w:t>3</w:t>
      </w:r>
      <w:r>
        <w:rPr>
          <w:rFonts w:hint="eastAsia" w:ascii="宋体" w:hAnsi="宋体" w:cs="宋体"/>
          <w:color w:val="auto"/>
          <w:sz w:val="24"/>
          <w:szCs w:val="24"/>
        </w:rPr>
        <w:t>、就餐形式：自选、客饭、应急外送客饭等。</w:t>
      </w:r>
    </w:p>
    <w:p>
      <w:pPr>
        <w:pStyle w:val="11"/>
        <w:spacing w:line="360" w:lineRule="auto"/>
        <w:ind w:firstLine="0" w:firstLineChars="0"/>
        <w:rPr>
          <w:rFonts w:ascii="宋体" w:cs="Times New Roman"/>
          <w:color w:val="auto"/>
          <w:sz w:val="24"/>
          <w:szCs w:val="24"/>
        </w:rPr>
      </w:pPr>
      <w:r>
        <w:rPr>
          <w:rFonts w:ascii="宋体" w:hAnsi="宋体" w:cs="宋体"/>
          <w:color w:val="auto"/>
          <w:sz w:val="24"/>
          <w:szCs w:val="24"/>
        </w:rPr>
        <w:t>4</w:t>
      </w:r>
      <w:r>
        <w:rPr>
          <w:rFonts w:hint="eastAsia" w:ascii="宋体" w:hAnsi="宋体" w:cs="宋体"/>
          <w:color w:val="auto"/>
          <w:sz w:val="24"/>
          <w:szCs w:val="24"/>
        </w:rPr>
        <w:t>、供餐要求：</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1</w:t>
      </w:r>
      <w:r>
        <w:rPr>
          <w:rFonts w:hint="eastAsia" w:ascii="宋体" w:hAnsi="宋体" w:cs="宋体"/>
          <w:color w:val="000000" w:themeColor="text1"/>
          <w:sz w:val="24"/>
          <w:szCs w:val="24"/>
          <w14:textFill>
            <w14:solidFill>
              <w14:schemeClr w14:val="tx1"/>
            </w14:solidFill>
          </w14:textFill>
        </w:rPr>
        <w:t>）提供服务方应提供每日三个餐次，供应方应具备临时供餐的能力。</w:t>
      </w:r>
    </w:p>
    <w:p>
      <w:pPr>
        <w:pStyle w:val="11"/>
        <w:numPr>
          <w:ilvl w:val="0"/>
          <w:numId w:val="2"/>
        </w:numPr>
        <w:spacing w:line="360" w:lineRule="auto"/>
        <w:ind w:firstLine="720" w:firstLineChars="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供餐需求，价格合理，售价</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原料进货价（包括损耗荤菜</w:t>
      </w:r>
      <w:r>
        <w:rPr>
          <w:rFonts w:ascii="宋体" w:hAnsi="宋体" w:cs="宋体"/>
          <w:color w:val="000000" w:themeColor="text1"/>
          <w:sz w:val="24"/>
          <w:szCs w:val="24"/>
          <w14:textFill>
            <w14:solidFill>
              <w14:schemeClr w14:val="tx1"/>
            </w14:solidFill>
          </w14:textFill>
        </w:rPr>
        <w:t>3-5%</w:t>
      </w:r>
      <w:r>
        <w:rPr>
          <w:rFonts w:hint="eastAsia" w:ascii="宋体" w:hAnsi="宋体" w:cs="宋体"/>
          <w:color w:val="000000" w:themeColor="text1"/>
          <w:sz w:val="24"/>
          <w:szCs w:val="24"/>
          <w14:textFill>
            <w14:solidFill>
              <w14:schemeClr w14:val="tx1"/>
            </w14:solidFill>
          </w14:textFill>
        </w:rPr>
        <w:t>，素菜</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5-8%</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原材料成本</w:t>
      </w:r>
      <w:r>
        <w:rPr>
          <w:rFonts w:ascii="宋体" w:hAnsi="宋体" w:cs="宋体"/>
          <w:color w:val="000000" w:themeColor="text1"/>
          <w:sz w:val="24"/>
          <w:szCs w:val="24"/>
          <w14:textFill>
            <w14:solidFill>
              <w14:schemeClr w14:val="tx1"/>
            </w14:solidFill>
          </w14:textFill>
        </w:rPr>
        <w:t>12-15%</w:t>
      </w:r>
      <w:r>
        <w:rPr>
          <w:rFonts w:hint="eastAsia" w:ascii="宋体" w:hAnsi="宋体" w:cs="宋体"/>
          <w:color w:val="000000" w:themeColor="text1"/>
          <w:sz w:val="24"/>
          <w:szCs w:val="24"/>
          <w14:textFill>
            <w14:solidFill>
              <w14:schemeClr w14:val="tx1"/>
            </w14:solidFill>
          </w14:textFill>
        </w:rPr>
        <w:t>的调味品，营养丰富及早中晚菜肴搭配科</w:t>
      </w:r>
    </w:p>
    <w:p>
      <w:pPr>
        <w:pStyle w:val="11"/>
        <w:spacing w:line="360" w:lineRule="auto"/>
        <w:ind w:firstLine="960" w:firstLineChars="4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学合理的品种。</w:t>
      </w:r>
    </w:p>
    <w:p>
      <w:pPr>
        <w:pStyle w:val="11"/>
        <w:spacing w:line="360" w:lineRule="auto"/>
        <w:ind w:firstLine="72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）每餐供应品种不低于</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种，并提供面食、点心等，采用自选方式供应。</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、就餐时段：全年无休提供服务，每天早餐、午餐、晚餐。</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、特殊供餐：根据通知提供处置突发事件人员就餐，基本以外送客饭为主，提</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供二个以上标准的客饭供选择。</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、节假日及每周定时提供外买服务，供应种类为点心、净菜、半成品菜、卤菜</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等，节假日可进行预订供应，外卖预约。</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、餐饮原材料由长宁公安分局机关食堂负责配送，由此产生的费用由中标供应</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商与分局机关食堂按实统一结算，并开具发票。</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、根据外驻各单位上报需求，由分局机关食堂配送，由此产生的派送分装及部</w:t>
      </w:r>
    </w:p>
    <w:p>
      <w:pPr>
        <w:pStyle w:val="11"/>
        <w:spacing w:line="360" w:lineRule="auto"/>
        <w:ind w:left="480" w:hanging="480" w:hangingChars="20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分加工由机关食堂承担。外驻单位承担运输车辆、运行费用，配送原材料价格、质量与分局机关食堂一致。</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、外驻单位根据实际卡机就餐收入及实际原材料使用量进行核算，每月结算一</w:t>
      </w:r>
    </w:p>
    <w:p>
      <w:pPr>
        <w:pStyle w:val="11"/>
        <w:spacing w:line="360" w:lineRule="auto"/>
        <w:ind w:firstLine="0" w:firstLineChars="0"/>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次。</w:t>
      </w:r>
    </w:p>
    <w:p>
      <w:pPr>
        <w:pStyle w:val="11"/>
        <w:spacing w:line="360" w:lineRule="auto"/>
        <w:ind w:firstLine="0" w:firstLineChars="0"/>
        <w:rPr>
          <w:rFonts w:ascii="宋体" w:cs="Times New Roman"/>
          <w:b/>
          <w:bCs/>
          <w:sz w:val="24"/>
          <w:szCs w:val="24"/>
        </w:rPr>
      </w:pPr>
      <w:r>
        <w:rPr>
          <w:rFonts w:hint="eastAsia" w:ascii="宋体" w:hAnsi="宋体" w:cs="宋体"/>
          <w:b/>
          <w:bCs/>
          <w:sz w:val="24"/>
          <w:szCs w:val="24"/>
        </w:rPr>
        <w:t>三、人员要求</w:t>
      </w:r>
    </w:p>
    <w:p>
      <w:pPr>
        <w:pStyle w:val="11"/>
        <w:spacing w:line="360" w:lineRule="auto"/>
        <w:ind w:firstLine="240" w:firstLineChars="100"/>
        <w:rPr>
          <w:rFonts w:ascii="宋体" w:cs="Times New Roman"/>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人员人数配备</w:t>
      </w:r>
    </w:p>
    <w:p>
      <w:pPr>
        <w:pStyle w:val="11"/>
        <w:spacing w:line="360" w:lineRule="auto"/>
        <w:ind w:firstLine="480"/>
        <w:rPr>
          <w:rFonts w:ascii="宋体" w:cs="Times New Roman"/>
          <w:color w:val="auto"/>
          <w:sz w:val="24"/>
          <w:szCs w:val="24"/>
        </w:rPr>
      </w:pPr>
      <w:r>
        <w:rPr>
          <w:rFonts w:hint="eastAsia" w:ascii="宋体" w:hAnsi="宋体" w:cs="宋体"/>
          <w:sz w:val="24"/>
          <w:szCs w:val="24"/>
        </w:rPr>
        <w:t>包括经理</w:t>
      </w:r>
      <w:r>
        <w:rPr>
          <w:rFonts w:ascii="宋体" w:hAnsi="宋体" w:cs="宋体"/>
          <w:sz w:val="24"/>
          <w:szCs w:val="24"/>
        </w:rPr>
        <w:t>1</w:t>
      </w:r>
      <w:r>
        <w:rPr>
          <w:rFonts w:hint="eastAsia" w:ascii="宋体" w:hAnsi="宋体" w:cs="宋体"/>
          <w:sz w:val="24"/>
          <w:szCs w:val="24"/>
        </w:rPr>
        <w:t>名，管理员</w:t>
      </w:r>
      <w:r>
        <w:rPr>
          <w:rFonts w:ascii="宋体" w:hAnsi="宋体" w:cs="宋体"/>
          <w:sz w:val="24"/>
          <w:szCs w:val="24"/>
        </w:rPr>
        <w:t>1</w:t>
      </w:r>
      <w:r>
        <w:rPr>
          <w:rFonts w:ascii="Times New Roman" w:hAnsi="Times New Roman" w:cs="Times New Roman"/>
          <w:sz w:val="24"/>
          <w:szCs w:val="24"/>
        </w:rPr>
        <w:t>~</w:t>
      </w:r>
      <w:r>
        <w:rPr>
          <w:rFonts w:ascii="宋体" w:hAnsi="宋体" w:cs="宋体"/>
          <w:sz w:val="24"/>
          <w:szCs w:val="24"/>
        </w:rPr>
        <w:t>2</w:t>
      </w:r>
      <w:r>
        <w:rPr>
          <w:rFonts w:hint="eastAsia" w:ascii="宋体" w:hAnsi="宋体" w:cs="宋体"/>
          <w:sz w:val="24"/>
          <w:szCs w:val="24"/>
        </w:rPr>
        <w:t>名、厨师长</w:t>
      </w:r>
      <w:r>
        <w:rPr>
          <w:rFonts w:ascii="宋体" w:hAnsi="宋体" w:cs="宋体"/>
          <w:sz w:val="24"/>
          <w:szCs w:val="24"/>
        </w:rPr>
        <w:t>1</w:t>
      </w:r>
      <w:r>
        <w:rPr>
          <w:rFonts w:hint="eastAsia" w:ascii="宋体" w:hAnsi="宋体" w:cs="宋体"/>
          <w:sz w:val="24"/>
          <w:szCs w:val="24"/>
        </w:rPr>
        <w:t>名、仓库保管员</w:t>
      </w:r>
      <w:r>
        <w:rPr>
          <w:rFonts w:ascii="宋体" w:hAnsi="宋体" w:cs="宋体"/>
          <w:sz w:val="24"/>
          <w:szCs w:val="24"/>
        </w:rPr>
        <w:t>1</w:t>
      </w:r>
      <w:r>
        <w:rPr>
          <w:rFonts w:hint="eastAsia" w:ascii="宋体" w:hAnsi="宋体" w:cs="宋体"/>
          <w:sz w:val="24"/>
          <w:szCs w:val="24"/>
        </w:rPr>
        <w:t>名、厨师、厨工、勤杂工、机动调配人员等</w:t>
      </w:r>
      <w:r>
        <w:rPr>
          <w:rFonts w:hint="eastAsia" w:ascii="宋体" w:hAnsi="宋体" w:cs="宋体"/>
          <w:color w:val="auto"/>
          <w:sz w:val="24"/>
          <w:szCs w:val="24"/>
        </w:rPr>
        <w:t>。各外驻单位（共</w:t>
      </w:r>
      <w:r>
        <w:rPr>
          <w:rFonts w:hint="eastAsia" w:ascii="宋体" w:hAnsi="宋体" w:cs="宋体"/>
          <w:color w:val="auto"/>
          <w:sz w:val="24"/>
          <w:szCs w:val="24"/>
          <w:lang w:val="en-US" w:eastAsia="zh-CN"/>
        </w:rPr>
        <w:t>14</w:t>
      </w:r>
      <w:r>
        <w:rPr>
          <w:rFonts w:hint="eastAsia" w:ascii="宋体" w:hAnsi="宋体" w:cs="宋体"/>
          <w:color w:val="auto"/>
          <w:sz w:val="24"/>
          <w:szCs w:val="24"/>
        </w:rPr>
        <w:t>处）服务配置人员</w:t>
      </w:r>
      <w:r>
        <w:rPr>
          <w:rFonts w:ascii="宋体" w:hAnsi="宋体" w:cs="宋体"/>
          <w:color w:val="auto"/>
          <w:sz w:val="24"/>
          <w:szCs w:val="24"/>
        </w:rPr>
        <w:t>3</w:t>
      </w:r>
      <w:r>
        <w:rPr>
          <w:rFonts w:ascii="Times New Roman" w:hAnsi="Times New Roman" w:cs="Times New Roman"/>
          <w:color w:val="auto"/>
          <w:sz w:val="24"/>
          <w:szCs w:val="24"/>
        </w:rPr>
        <w:t>~</w:t>
      </w:r>
      <w:r>
        <w:rPr>
          <w:rFonts w:ascii="宋体" w:hAnsi="宋体" w:cs="宋体"/>
          <w:color w:val="auto"/>
          <w:sz w:val="24"/>
          <w:szCs w:val="24"/>
        </w:rPr>
        <w:t>4</w:t>
      </w:r>
      <w:r>
        <w:rPr>
          <w:rFonts w:hint="eastAsia" w:ascii="宋体" w:hAnsi="宋体" w:cs="宋体"/>
          <w:color w:val="auto"/>
          <w:sz w:val="24"/>
          <w:szCs w:val="24"/>
        </w:rPr>
        <w:t>名（不低于</w:t>
      </w:r>
      <w:r>
        <w:rPr>
          <w:rFonts w:ascii="宋体" w:hAnsi="宋体" w:cs="宋体"/>
          <w:color w:val="auto"/>
          <w:sz w:val="24"/>
          <w:szCs w:val="24"/>
        </w:rPr>
        <w:t>3</w:t>
      </w:r>
      <w:r>
        <w:rPr>
          <w:rFonts w:hint="eastAsia" w:ascii="宋体" w:hAnsi="宋体" w:cs="宋体"/>
          <w:color w:val="auto"/>
          <w:sz w:val="24"/>
          <w:szCs w:val="24"/>
        </w:rPr>
        <w:t>名）</w:t>
      </w:r>
      <w:r>
        <w:rPr>
          <w:rFonts w:ascii="宋体" w:cs="宋体"/>
          <w:color w:val="auto"/>
          <w:sz w:val="24"/>
          <w:szCs w:val="24"/>
        </w:rPr>
        <w:t>,</w:t>
      </w:r>
      <w:r>
        <w:rPr>
          <w:rFonts w:hint="eastAsia" w:ascii="宋体" w:hAnsi="宋体" w:cs="宋体"/>
          <w:color w:val="auto"/>
          <w:sz w:val="24"/>
          <w:szCs w:val="24"/>
        </w:rPr>
        <w:t>总人员配置不低于</w:t>
      </w:r>
      <w:r>
        <w:rPr>
          <w:rFonts w:ascii="宋体" w:hAnsi="宋体" w:cs="宋体"/>
          <w:color w:val="auto"/>
          <w:sz w:val="24"/>
          <w:szCs w:val="24"/>
        </w:rPr>
        <w:t>48</w:t>
      </w:r>
      <w:r>
        <w:rPr>
          <w:rFonts w:hint="eastAsia" w:ascii="宋体" w:hAnsi="宋体" w:cs="宋体"/>
          <w:color w:val="auto"/>
          <w:sz w:val="24"/>
          <w:szCs w:val="24"/>
        </w:rPr>
        <w:t>人。</w:t>
      </w:r>
    </w:p>
    <w:p>
      <w:pPr>
        <w:pStyle w:val="11"/>
        <w:spacing w:line="360" w:lineRule="auto"/>
        <w:ind w:firstLine="0" w:firstLineChars="0"/>
        <w:rPr>
          <w:rFonts w:ascii="宋体" w:cs="Times New Roman"/>
          <w:sz w:val="24"/>
          <w:szCs w:val="24"/>
        </w:rPr>
      </w:pPr>
      <w:r>
        <w:rPr>
          <w:rFonts w:ascii="宋体" w:hAnsi="宋体" w:cs="宋体"/>
          <w:sz w:val="24"/>
          <w:szCs w:val="24"/>
        </w:rPr>
        <w:t xml:space="preserve">   2</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人员资历配备</w:t>
      </w:r>
    </w:p>
    <w:p>
      <w:pPr>
        <w:pStyle w:val="11"/>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食堂经理必须具备五年以上相应工作经验及处理日常事务及突发事件的能力，具有本科学历。管理人员具备相应工作经验，具有相关的专科学历。厨师长具备中级以上资质，厨师具备初级、中级资质，上述人员均需具备三年以上工作经历，并在投标中具体体现。</w:t>
      </w:r>
    </w:p>
    <w:p>
      <w:pPr>
        <w:pStyle w:val="11"/>
        <w:spacing w:line="360" w:lineRule="auto"/>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）中标方应安排足够的工作人员并具体体现岗位设置，所有人员健康、卫生状况均需符合有关规定，政审必须合格。</w:t>
      </w:r>
    </w:p>
    <w:p>
      <w:pPr>
        <w:pStyle w:val="11"/>
        <w:spacing w:line="360" w:lineRule="auto"/>
        <w:ind w:firstLine="0" w:firstLineChars="0"/>
        <w:rPr>
          <w:rFonts w:ascii="宋体" w:cs="Times New Roman"/>
          <w:b/>
          <w:bCs/>
          <w:sz w:val="24"/>
          <w:szCs w:val="24"/>
        </w:rPr>
      </w:pPr>
      <w:r>
        <w:rPr>
          <w:rFonts w:hint="eastAsia" w:ascii="宋体" w:hAnsi="宋体" w:cs="宋体"/>
          <w:b/>
          <w:bCs/>
          <w:sz w:val="24"/>
          <w:szCs w:val="24"/>
        </w:rPr>
        <w:t>四、投标报价要求</w:t>
      </w:r>
    </w:p>
    <w:p>
      <w:pPr>
        <w:pStyle w:val="11"/>
        <w:spacing w:line="360" w:lineRule="auto"/>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、报价内容包括上海市公安局长宁分局外驻单位（共</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sz w:val="24"/>
          <w:szCs w:val="24"/>
        </w:rPr>
        <w:t>处）食堂现场全部工作人员餐饮服务所产生的成本费用，包括投标方派驻项目现场服务人员的人工费用、配送车辆费用、办公费用、管理酬金、营业税等所有相关费用。在此特别说明以下几点：</w:t>
      </w:r>
    </w:p>
    <w:p>
      <w:pPr>
        <w:pStyle w:val="11"/>
        <w:spacing w:line="360" w:lineRule="auto"/>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）餐饮服务人工费用包括派驻本项目的职工的工资及工资附加</w:t>
      </w:r>
      <w:r>
        <w:rPr>
          <w:rFonts w:ascii="宋体" w:hAnsi="宋体" w:cs="宋体"/>
          <w:sz w:val="24"/>
          <w:szCs w:val="24"/>
        </w:rPr>
        <w:t>(</w:t>
      </w:r>
      <w:r>
        <w:rPr>
          <w:rFonts w:hint="eastAsia" w:ascii="宋体" w:hAnsi="宋体" w:cs="宋体"/>
          <w:sz w:val="24"/>
          <w:szCs w:val="24"/>
        </w:rPr>
        <w:t>含福利费、养老保险金、失业保险金、医疗保险金、公积金、教育基金等</w:t>
      </w:r>
      <w:r>
        <w:rPr>
          <w:rFonts w:ascii="宋体" w:hAnsi="宋体" w:cs="宋体"/>
          <w:sz w:val="24"/>
          <w:szCs w:val="24"/>
        </w:rPr>
        <w:t>)</w:t>
      </w:r>
      <w:r>
        <w:rPr>
          <w:rFonts w:hint="eastAsia" w:ascii="宋体" w:hAnsi="宋体" w:cs="宋体"/>
          <w:sz w:val="24"/>
          <w:szCs w:val="24"/>
        </w:rPr>
        <w:t>、中标方职工的劳动保护费、员工服装费等；</w:t>
      </w:r>
    </w:p>
    <w:p>
      <w:pPr>
        <w:pStyle w:val="11"/>
        <w:spacing w:line="360" w:lineRule="auto"/>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）配送车辆费用指每天由分局机关餐厅配送各外驻单位（共</w:t>
      </w:r>
      <w:r>
        <w:rPr>
          <w:rFonts w:ascii="宋体" w:hAnsi="宋体" w:cs="宋体"/>
          <w:sz w:val="24"/>
          <w:szCs w:val="24"/>
        </w:rPr>
        <w:t>14</w:t>
      </w:r>
      <w:r>
        <w:rPr>
          <w:rFonts w:hint="eastAsia" w:ascii="宋体" w:hAnsi="宋体" w:cs="宋体"/>
          <w:sz w:val="24"/>
          <w:szCs w:val="24"/>
        </w:rPr>
        <w:t>处）原材料的车辆运输成本，包括人员及特殊应急外送。</w:t>
      </w:r>
    </w:p>
    <w:p>
      <w:pPr>
        <w:pStyle w:val="11"/>
        <w:spacing w:line="360" w:lineRule="auto"/>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）餐饮服务办公费用包括为本项目提供服务的机构、人员所发生的与本项目有关的办公费用（如行政办公费、通讯费等）；</w:t>
      </w:r>
    </w:p>
    <w:p>
      <w:pPr>
        <w:pStyle w:val="11"/>
        <w:spacing w:line="360" w:lineRule="auto"/>
        <w:ind w:firstLine="48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）管理酬金是指中标方为本项目提供服务所发生的管理成本和公司合理的利润，由投标方根据行业惯例及本企业实际进行编制。</w:t>
      </w:r>
    </w:p>
    <w:p>
      <w:pPr>
        <w:pStyle w:val="11"/>
        <w:spacing w:line="360" w:lineRule="auto"/>
        <w:ind w:firstLine="480"/>
        <w:rPr>
          <w:rFonts w:ascii="宋体" w:cs="Times New Roman"/>
          <w:color w:val="auto"/>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）税金是指与投标方在“餐饮服务费预算汇总表”中所列出的各项费用中应付的法定服务费税金及年就</w:t>
      </w:r>
      <w:r>
        <w:rPr>
          <w:rFonts w:hint="eastAsia" w:ascii="宋体" w:hAnsi="宋体" w:cs="宋体"/>
          <w:color w:val="auto"/>
          <w:sz w:val="24"/>
          <w:szCs w:val="24"/>
        </w:rPr>
        <w:t>餐额税金（年就餐额约</w:t>
      </w:r>
      <w:r>
        <w:rPr>
          <w:rFonts w:hint="eastAsia" w:ascii="宋体" w:hAnsi="宋体" w:cs="宋体"/>
          <w:color w:val="auto"/>
          <w:sz w:val="24"/>
          <w:szCs w:val="24"/>
          <w:lang w:val="en-US" w:eastAsia="zh-CN"/>
        </w:rPr>
        <w:t>35</w:t>
      </w:r>
      <w:r>
        <w:rPr>
          <w:rFonts w:ascii="宋体" w:hAnsi="宋体" w:cs="宋体"/>
          <w:color w:val="auto"/>
          <w:sz w:val="24"/>
          <w:szCs w:val="24"/>
        </w:rPr>
        <w:t>0</w:t>
      </w:r>
      <w:r>
        <w:rPr>
          <w:rFonts w:hint="eastAsia" w:ascii="宋体" w:hAnsi="宋体" w:cs="宋体"/>
          <w:color w:val="auto"/>
          <w:sz w:val="24"/>
          <w:szCs w:val="24"/>
        </w:rPr>
        <w:t>万元）。</w:t>
      </w:r>
    </w:p>
    <w:p>
      <w:pPr>
        <w:pStyle w:val="11"/>
        <w:spacing w:line="360" w:lineRule="auto"/>
        <w:ind w:firstLine="480"/>
        <w:rPr>
          <w:rFonts w:ascii="宋体" w:cs="Times New Roman"/>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）除上述费用外，为响应本项目服务要求，投标方认为还需其他费用的，可以列入投标报价中并详细列出明细。</w:t>
      </w:r>
    </w:p>
    <w:p>
      <w:pPr>
        <w:pStyle w:val="11"/>
        <w:spacing w:line="360" w:lineRule="auto"/>
        <w:ind w:firstLine="480"/>
        <w:rPr>
          <w:rFonts w:ascii="宋体" w:cs="Times New Roman"/>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）投标方应对所列支的各项费用设定具体的明细和说明，各投标方可根</w:t>
      </w:r>
      <w:r>
        <w:rPr>
          <w:rFonts w:hint="eastAsia" w:ascii="宋体" w:hAnsi="宋体" w:cs="宋体"/>
          <w:sz w:val="24"/>
          <w:szCs w:val="24"/>
        </w:rPr>
        <w:t>据本企业的实际编制分项报价表，对各项费用进行说明。如：服务费中人员费用应根据实际确定人员编制数测算，提供相应的人工成本的详细说明等。</w:t>
      </w:r>
    </w:p>
    <w:p>
      <w:pPr>
        <w:pStyle w:val="11"/>
        <w:spacing w:line="360" w:lineRule="auto"/>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、以下费用不列入本次投标报价范围：（</w:t>
      </w:r>
      <w:r>
        <w:rPr>
          <w:rFonts w:ascii="宋体" w:hAnsi="宋体" w:cs="宋体"/>
          <w:sz w:val="24"/>
          <w:szCs w:val="24"/>
        </w:rPr>
        <w:t>1</w:t>
      </w:r>
      <w:r>
        <w:rPr>
          <w:rFonts w:hint="eastAsia" w:ascii="宋体" w:hAnsi="宋体" w:cs="宋体"/>
          <w:sz w:val="24"/>
          <w:szCs w:val="24"/>
        </w:rPr>
        <w:t>）所有原材料（包括调味品等）费用；（</w:t>
      </w:r>
      <w:r>
        <w:rPr>
          <w:rFonts w:ascii="宋体" w:hAnsi="宋体" w:cs="宋体"/>
          <w:sz w:val="24"/>
          <w:szCs w:val="24"/>
        </w:rPr>
        <w:t>2</w:t>
      </w:r>
      <w:r>
        <w:rPr>
          <w:rFonts w:hint="eastAsia" w:ascii="宋体" w:hAnsi="宋体" w:cs="宋体"/>
          <w:sz w:val="24"/>
          <w:szCs w:val="24"/>
        </w:rPr>
        <w:t>）水电煤等能源消耗；（</w:t>
      </w:r>
      <w:r>
        <w:rPr>
          <w:rFonts w:ascii="宋体" w:hAnsi="宋体" w:cs="宋体"/>
          <w:sz w:val="24"/>
          <w:szCs w:val="24"/>
        </w:rPr>
        <w:t>3</w:t>
      </w:r>
      <w:r>
        <w:rPr>
          <w:rFonts w:hint="eastAsia" w:ascii="宋体" w:hAnsi="宋体" w:cs="宋体"/>
          <w:sz w:val="24"/>
          <w:szCs w:val="24"/>
        </w:rPr>
        <w:t>）低值易耗品（如洗洁精等）；（</w:t>
      </w:r>
      <w:r>
        <w:rPr>
          <w:rFonts w:ascii="宋体" w:hAnsi="宋体" w:cs="宋体"/>
          <w:sz w:val="24"/>
          <w:szCs w:val="24"/>
        </w:rPr>
        <w:t>4</w:t>
      </w:r>
      <w:r>
        <w:rPr>
          <w:rFonts w:hint="eastAsia" w:ascii="宋体" w:hAnsi="宋体" w:cs="宋体"/>
          <w:sz w:val="24"/>
          <w:szCs w:val="24"/>
        </w:rPr>
        <w:t>）设备、餐厨具等；（</w:t>
      </w:r>
      <w:r>
        <w:rPr>
          <w:rFonts w:ascii="宋体" w:hAnsi="宋体" w:cs="宋体"/>
          <w:sz w:val="24"/>
          <w:szCs w:val="24"/>
        </w:rPr>
        <w:t>5</w:t>
      </w:r>
      <w:r>
        <w:rPr>
          <w:rFonts w:hint="eastAsia" w:ascii="宋体" w:hAnsi="宋体" w:cs="宋体"/>
          <w:sz w:val="24"/>
          <w:szCs w:val="24"/>
        </w:rPr>
        <w:t>）工程维护等。</w:t>
      </w:r>
    </w:p>
    <w:p>
      <w:pPr>
        <w:pStyle w:val="13"/>
        <w:spacing w:line="360" w:lineRule="auto"/>
        <w:ind w:firstLine="480"/>
        <w:rPr>
          <w:rFonts w:ascii="宋体" w:hAnsi="宋体"/>
          <w:sz w:val="24"/>
          <w:szCs w:val="24"/>
        </w:rPr>
      </w:pPr>
      <w:r>
        <w:rPr>
          <w:rFonts w:ascii="宋体" w:hAnsi="宋体" w:cs="宋体"/>
          <w:sz w:val="24"/>
          <w:szCs w:val="24"/>
        </w:rPr>
        <w:t>3</w:t>
      </w:r>
      <w:r>
        <w:rPr>
          <w:rFonts w:hint="eastAsia" w:ascii="宋体" w:hAnsi="宋体" w:cs="宋体"/>
          <w:sz w:val="24"/>
          <w:szCs w:val="24"/>
        </w:rPr>
        <w:t>、</w:t>
      </w:r>
      <w:r>
        <w:rPr>
          <w:rFonts w:hint="eastAsia" w:ascii="宋体" w:hAnsi="宋体"/>
          <w:sz w:val="24"/>
          <w:szCs w:val="24"/>
        </w:rPr>
        <w:t>在合同服务期内，因国家调整职工最低工资标准和社会保障费缴费标准等规定，业主方将按规定相应调整有关服务费用。</w:t>
      </w:r>
    </w:p>
    <w:p>
      <w:pPr>
        <w:pStyle w:val="13"/>
        <w:spacing w:line="360" w:lineRule="auto"/>
        <w:ind w:firstLine="480"/>
        <w:rPr>
          <w:rFonts w:ascii="宋体" w:hAnsi="宋体"/>
          <w:sz w:val="24"/>
          <w:szCs w:val="24"/>
        </w:rPr>
      </w:pPr>
      <w:r>
        <w:rPr>
          <w:rFonts w:hint="eastAsia" w:ascii="宋体" w:hAnsi="宋体"/>
          <w:sz w:val="24"/>
          <w:szCs w:val="24"/>
        </w:rPr>
        <w:t>4、投标报价应充分考虑公安单位工作的特殊性，充分考虑节假日、双休日及日常工作需要加班服务的因素。</w:t>
      </w:r>
    </w:p>
    <w:p>
      <w:pPr>
        <w:pStyle w:val="13"/>
        <w:spacing w:line="360" w:lineRule="auto"/>
        <w:ind w:firstLine="480"/>
        <w:rPr>
          <w:rFonts w:ascii="宋体" w:hAnsi="宋体"/>
          <w:sz w:val="24"/>
          <w:szCs w:val="24"/>
        </w:rPr>
      </w:pPr>
      <w:r>
        <w:rPr>
          <w:rFonts w:hint="eastAsia" w:ascii="宋体" w:hAnsi="宋体"/>
          <w:sz w:val="24"/>
          <w:szCs w:val="24"/>
        </w:rPr>
        <w:t>5、外驻单位食堂在节假日、双休日除正常（包括常规加班）餐饮服务量外，因采购人工作需要需增加额外服务量时，该额外部分的服务费用根据采购人下达的任务单，供应商派出工作人员，结算方式根据供应商投标文件人员费用据实结算。</w:t>
      </w:r>
    </w:p>
    <w:p>
      <w:pPr>
        <w:pStyle w:val="13"/>
        <w:spacing w:line="480" w:lineRule="auto"/>
        <w:ind w:firstLine="568" w:firstLineChars="202"/>
        <w:jc w:val="center"/>
        <w:rPr>
          <w:rFonts w:ascii="宋体" w:hAnsi="宋体"/>
          <w:b/>
          <w:sz w:val="28"/>
          <w:szCs w:val="28"/>
        </w:rPr>
      </w:pPr>
    </w:p>
    <w:p>
      <w:pPr>
        <w:pStyle w:val="13"/>
        <w:spacing w:line="480" w:lineRule="auto"/>
        <w:ind w:firstLine="568" w:firstLineChars="202"/>
        <w:jc w:val="center"/>
        <w:rPr>
          <w:rFonts w:ascii="宋体" w:hAnsi="宋体"/>
          <w:b/>
          <w:sz w:val="28"/>
          <w:szCs w:val="28"/>
        </w:rPr>
      </w:pPr>
      <w:r>
        <w:rPr>
          <w:rFonts w:hint="eastAsia" w:ascii="宋体" w:hAnsi="宋体"/>
          <w:b/>
          <w:sz w:val="28"/>
          <w:szCs w:val="28"/>
        </w:rPr>
        <w:t>第</w:t>
      </w:r>
      <w:r>
        <w:rPr>
          <w:rFonts w:hint="eastAsia" w:ascii="宋体" w:hAnsi="宋体"/>
          <w:b/>
          <w:sz w:val="28"/>
          <w:szCs w:val="28"/>
          <w:lang w:eastAsia="zh-CN"/>
        </w:rPr>
        <w:t>三</w:t>
      </w:r>
      <w:r>
        <w:rPr>
          <w:rFonts w:hint="eastAsia" w:ascii="宋体" w:hAnsi="宋体"/>
          <w:b/>
          <w:sz w:val="28"/>
          <w:szCs w:val="28"/>
        </w:rPr>
        <w:t>节   管 理 要 求</w:t>
      </w:r>
    </w:p>
    <w:p>
      <w:pPr>
        <w:spacing w:line="360" w:lineRule="auto"/>
        <w:rPr>
          <w:rFonts w:ascii="宋体" w:hAnsi="宋体"/>
          <w:sz w:val="24"/>
          <w:szCs w:val="24"/>
        </w:rPr>
      </w:pPr>
      <w:r>
        <w:rPr>
          <w:rFonts w:hint="eastAsia" w:ascii="宋体" w:hAnsi="宋体"/>
          <w:sz w:val="24"/>
          <w:szCs w:val="24"/>
        </w:rPr>
        <w:t>1、食品卫生及安全</w:t>
      </w:r>
    </w:p>
    <w:p>
      <w:pPr>
        <w:spacing w:line="360" w:lineRule="auto"/>
        <w:rPr>
          <w:rFonts w:ascii="宋体" w:hAnsi="宋体"/>
          <w:sz w:val="24"/>
          <w:szCs w:val="24"/>
        </w:rPr>
      </w:pPr>
      <w:r>
        <w:rPr>
          <w:rFonts w:hint="eastAsia" w:ascii="宋体" w:hAnsi="宋体"/>
          <w:sz w:val="24"/>
          <w:szCs w:val="24"/>
        </w:rPr>
        <w:t>1.1中标人必须严格执行《中华人民共和国食品安全法》,《餐饮业和集体用餐配送单位卫生规范》，《中华人民共和国消防法》，《中华人民共和国安全生产法》等各项国家及地方的法规。</w:t>
      </w:r>
    </w:p>
    <w:p>
      <w:pPr>
        <w:spacing w:line="360" w:lineRule="auto"/>
        <w:rPr>
          <w:rFonts w:ascii="宋体" w:hAnsi="宋体"/>
          <w:sz w:val="24"/>
          <w:szCs w:val="24"/>
        </w:rPr>
      </w:pPr>
      <w:r>
        <w:rPr>
          <w:rFonts w:hint="eastAsia" w:ascii="宋体" w:hAnsi="宋体"/>
          <w:sz w:val="24"/>
          <w:szCs w:val="24"/>
        </w:rPr>
        <w:t>1.2食堂工作人员必须持有效健康证上岗。</w:t>
      </w:r>
    </w:p>
    <w:p>
      <w:pPr>
        <w:spacing w:line="360" w:lineRule="auto"/>
        <w:rPr>
          <w:rFonts w:ascii="宋体" w:hAnsi="宋体"/>
          <w:sz w:val="24"/>
          <w:szCs w:val="24"/>
        </w:rPr>
      </w:pPr>
      <w:r>
        <w:rPr>
          <w:rFonts w:hint="eastAsia" w:ascii="宋体" w:hAnsi="宋体"/>
          <w:sz w:val="24"/>
          <w:szCs w:val="24"/>
        </w:rPr>
        <w:t>1.3应严格执行食品安全法，搞好食品卫生、个人卫生和环境卫生。</w:t>
      </w:r>
    </w:p>
    <w:p>
      <w:pPr>
        <w:spacing w:line="360" w:lineRule="auto"/>
        <w:rPr>
          <w:rFonts w:ascii="宋体" w:hAnsi="宋体"/>
          <w:sz w:val="24"/>
          <w:szCs w:val="24"/>
        </w:rPr>
      </w:pPr>
      <w:r>
        <w:rPr>
          <w:rFonts w:hint="eastAsia" w:ascii="宋体" w:hAnsi="宋体"/>
          <w:sz w:val="24"/>
          <w:szCs w:val="24"/>
        </w:rPr>
        <w:t>1.4做好消毒工作，把住病从口入关，严防食物中毒和食源性疾病；严格执行安全生产制度，做好防火、防盗，杜绝重大事故。</w:t>
      </w:r>
    </w:p>
    <w:p>
      <w:pPr>
        <w:spacing w:line="360" w:lineRule="auto"/>
        <w:rPr>
          <w:rFonts w:ascii="宋体" w:hAnsi="宋体"/>
          <w:sz w:val="24"/>
          <w:szCs w:val="24"/>
        </w:rPr>
      </w:pPr>
      <w:r>
        <w:rPr>
          <w:rFonts w:hint="eastAsia" w:ascii="宋体" w:hAnsi="宋体"/>
          <w:sz w:val="24"/>
          <w:szCs w:val="24"/>
        </w:rPr>
        <w:t xml:space="preserve">1.5每日烹饪前彻底清洗炒锅、手勺、笊篱、抹布等用品，检查调味罐内的调料是否变质。油钵要每日过滤一次，新油、老油（使用时间较长、油色发深黄或发黑的油）要分开存放；存放酱油、醋、料酒等调味罐不可一次投放过多，常用常添，以防变质及挥发。精盐、食糖、味精等要注意防潮，防污染，烹饪结束后调味容器都应加盖。 </w:t>
      </w:r>
    </w:p>
    <w:p>
      <w:pPr>
        <w:spacing w:line="360" w:lineRule="auto"/>
        <w:rPr>
          <w:rFonts w:ascii="宋体" w:hAnsi="宋体"/>
          <w:sz w:val="24"/>
          <w:szCs w:val="24"/>
        </w:rPr>
      </w:pPr>
      <w:r>
        <w:rPr>
          <w:rFonts w:hint="eastAsia" w:ascii="宋体" w:hAnsi="宋体"/>
          <w:sz w:val="24"/>
          <w:szCs w:val="24"/>
        </w:rPr>
        <w:t xml:space="preserve">1.6食品原料在符合菜肴烹调要求的前提下，要充分烧透煮透，防止外熟里生，达不到杀灭细菌的目的。 </w:t>
      </w:r>
    </w:p>
    <w:p>
      <w:pPr>
        <w:spacing w:line="360" w:lineRule="auto"/>
        <w:rPr>
          <w:rFonts w:ascii="宋体" w:hAnsi="宋体"/>
          <w:sz w:val="24"/>
          <w:szCs w:val="24"/>
        </w:rPr>
      </w:pPr>
      <w:r>
        <w:rPr>
          <w:rFonts w:hint="eastAsia" w:ascii="宋体" w:hAnsi="宋体"/>
          <w:sz w:val="24"/>
          <w:szCs w:val="24"/>
        </w:rPr>
        <w:t>1.7切配和烹调要实行双盘制。配菜应使用专用配菜盘、碗，当原料下锅后应当及时撤掉，换用消毒后的盘、碗盛装烹调成熟后的菜肴。</w:t>
      </w:r>
    </w:p>
    <w:p>
      <w:pPr>
        <w:spacing w:line="360" w:lineRule="auto"/>
        <w:rPr>
          <w:rFonts w:ascii="宋体" w:hAnsi="宋体"/>
          <w:sz w:val="24"/>
          <w:szCs w:val="24"/>
        </w:rPr>
      </w:pPr>
      <w:r>
        <w:rPr>
          <w:rFonts w:hint="eastAsia" w:ascii="宋体" w:hAnsi="宋体"/>
          <w:sz w:val="24"/>
          <w:szCs w:val="24"/>
        </w:rPr>
        <w:t>1.8就餐结束后，清洁用具，归位摆放，清洗汤锅，清理调料。</w:t>
      </w:r>
    </w:p>
    <w:p>
      <w:pPr>
        <w:spacing w:line="360" w:lineRule="auto"/>
        <w:rPr>
          <w:rFonts w:ascii="宋体" w:hAnsi="宋体"/>
          <w:sz w:val="24"/>
          <w:szCs w:val="24"/>
        </w:rPr>
      </w:pPr>
      <w:r>
        <w:rPr>
          <w:rFonts w:hint="eastAsia" w:ascii="宋体" w:hAnsi="宋体"/>
          <w:sz w:val="24"/>
          <w:szCs w:val="24"/>
        </w:rPr>
        <w:t>2、环境卫生</w:t>
      </w:r>
    </w:p>
    <w:p>
      <w:pPr>
        <w:spacing w:line="360" w:lineRule="auto"/>
        <w:rPr>
          <w:rFonts w:ascii="宋体" w:hAnsi="宋体"/>
          <w:sz w:val="24"/>
          <w:szCs w:val="24"/>
        </w:rPr>
      </w:pPr>
      <w:r>
        <w:rPr>
          <w:rFonts w:hint="eastAsia" w:ascii="宋体" w:hAnsi="宋体"/>
          <w:sz w:val="24"/>
          <w:szCs w:val="24"/>
        </w:rPr>
        <w:t>2.1保证食堂餐厅室内外卫生清洁。食堂餐厅室内外卫生是指内到厨房卫生，外到餐厅、食堂洗手间及周边环境卫生，均由中标单位负责。各项餐饮标准都要达到国家有关标准规定，并接受采购人及本地区卫生监督部门检查考核。如发生食物中毒事件，必须及时整顿整改并接受处罚。</w:t>
      </w:r>
    </w:p>
    <w:p>
      <w:pPr>
        <w:spacing w:line="360" w:lineRule="auto"/>
        <w:rPr>
          <w:rFonts w:ascii="宋体" w:hAnsi="宋体"/>
          <w:sz w:val="24"/>
          <w:szCs w:val="24"/>
        </w:rPr>
      </w:pPr>
      <w:r>
        <w:rPr>
          <w:rFonts w:hint="eastAsia" w:ascii="宋体" w:hAnsi="宋体"/>
          <w:sz w:val="24"/>
          <w:szCs w:val="24"/>
        </w:rPr>
        <w:t>2.2食堂工作人员工作期间，穿白色干净饭堂工作服上岗，做好个人卫生，上完厕所需洗手，不留长指甲、不涂指甲油、不披头散发，不佩戴戒指、耳环等有碍操作饰物。</w:t>
      </w:r>
    </w:p>
    <w:p>
      <w:pPr>
        <w:spacing w:line="360" w:lineRule="auto"/>
        <w:rPr>
          <w:rFonts w:ascii="宋体" w:hAnsi="宋体"/>
          <w:sz w:val="24"/>
          <w:szCs w:val="24"/>
        </w:rPr>
      </w:pPr>
      <w:r>
        <w:rPr>
          <w:rFonts w:hint="eastAsia" w:ascii="宋体" w:hAnsi="宋体"/>
          <w:sz w:val="24"/>
          <w:szCs w:val="24"/>
        </w:rPr>
        <w:t>2.3每餐厨具、饮具、餐具需清洗干净，并进行消毒处理。环境卫生方面，应保持食堂干净、整洁，食物经清洗干净后方可加工，保证饭菜无变质、无沙粒、无杂物、干净卫生、饭热菜香。</w:t>
      </w:r>
    </w:p>
    <w:p>
      <w:pPr>
        <w:spacing w:line="360" w:lineRule="auto"/>
        <w:rPr>
          <w:rFonts w:ascii="宋体" w:hAnsi="宋体"/>
          <w:sz w:val="24"/>
          <w:szCs w:val="24"/>
        </w:rPr>
      </w:pPr>
      <w:r>
        <w:rPr>
          <w:rFonts w:hint="eastAsia" w:ascii="宋体" w:hAnsi="宋体"/>
          <w:sz w:val="24"/>
          <w:szCs w:val="24"/>
        </w:rPr>
        <w:t>2.4定期做好防鼠、防蝇、防尘。如因卫生问题或食物质量问题及其他原因引起食物中毒或其他安全事故，由中标单位承担由此造成的全部经济责任和法律责任。</w:t>
      </w:r>
    </w:p>
    <w:p>
      <w:pPr>
        <w:spacing w:line="360" w:lineRule="auto"/>
        <w:rPr>
          <w:rFonts w:ascii="宋体" w:hAnsi="宋体"/>
          <w:sz w:val="24"/>
          <w:szCs w:val="24"/>
        </w:rPr>
      </w:pPr>
      <w:r>
        <w:rPr>
          <w:rFonts w:hint="eastAsia" w:ascii="宋体" w:hAnsi="宋体"/>
          <w:sz w:val="24"/>
          <w:szCs w:val="24"/>
        </w:rPr>
        <w:t>2.5食品原料在卫生许可的条件下贮藏；厨房在食品生产的过程中符合卫生条件；配餐过程中要时刻防止污染，将食品安全、可靠地提供给用户单位。</w:t>
      </w:r>
    </w:p>
    <w:p>
      <w:pPr>
        <w:spacing w:line="360" w:lineRule="auto"/>
        <w:rPr>
          <w:rFonts w:ascii="宋体" w:hAnsi="宋体"/>
          <w:sz w:val="24"/>
          <w:szCs w:val="24"/>
        </w:rPr>
      </w:pPr>
      <w:r>
        <w:rPr>
          <w:rFonts w:hint="eastAsia" w:ascii="宋体" w:hAnsi="宋体"/>
          <w:sz w:val="24"/>
          <w:szCs w:val="24"/>
        </w:rPr>
        <w:t>2.6厨房内的垃圾桶（箱）加盖，按照要求进行分类盛装垃圾；按照卫生要求进行袋装化管理，并及时清理和清洗，桶、箱内外要用热水、洗洁剂清洗。</w:t>
      </w:r>
    </w:p>
    <w:p>
      <w:pPr>
        <w:spacing w:line="360" w:lineRule="auto"/>
        <w:rPr>
          <w:rFonts w:ascii="宋体" w:hAnsi="宋体"/>
          <w:sz w:val="24"/>
          <w:szCs w:val="24"/>
        </w:rPr>
      </w:pPr>
      <w:r>
        <w:rPr>
          <w:rFonts w:hint="eastAsia" w:ascii="宋体" w:hAnsi="宋体"/>
          <w:sz w:val="24"/>
          <w:szCs w:val="24"/>
        </w:rPr>
        <w:t>3、服务质量</w:t>
      </w:r>
    </w:p>
    <w:p>
      <w:pPr>
        <w:spacing w:line="360" w:lineRule="auto"/>
        <w:rPr>
          <w:rFonts w:ascii="宋体" w:hAnsi="宋体"/>
          <w:sz w:val="24"/>
          <w:szCs w:val="24"/>
        </w:rPr>
      </w:pPr>
      <w:r>
        <w:rPr>
          <w:rFonts w:hint="eastAsia" w:ascii="宋体" w:hAnsi="宋体"/>
          <w:sz w:val="24"/>
          <w:szCs w:val="24"/>
        </w:rPr>
        <w:t>3.1食堂保障的食品，做到质高、量足，确保热饭、热菜。注重食品的营养质量和色、香、味搭配，努力提高烹调质量。服务态度优良。</w:t>
      </w:r>
    </w:p>
    <w:p>
      <w:pPr>
        <w:spacing w:line="360" w:lineRule="auto"/>
        <w:rPr>
          <w:rFonts w:ascii="宋体" w:hAnsi="宋体"/>
          <w:sz w:val="24"/>
          <w:szCs w:val="24"/>
        </w:rPr>
      </w:pPr>
      <w:r>
        <w:rPr>
          <w:rFonts w:hint="eastAsia" w:ascii="宋体" w:hAnsi="宋体"/>
          <w:sz w:val="24"/>
          <w:szCs w:val="24"/>
        </w:rPr>
        <w:t>4、资产管理</w:t>
      </w:r>
    </w:p>
    <w:p>
      <w:pPr>
        <w:spacing w:line="360" w:lineRule="auto"/>
        <w:rPr>
          <w:rFonts w:ascii="宋体" w:hAnsi="宋体"/>
          <w:sz w:val="24"/>
          <w:szCs w:val="24"/>
        </w:rPr>
      </w:pPr>
      <w:r>
        <w:rPr>
          <w:rFonts w:hint="eastAsia" w:ascii="宋体" w:hAnsi="宋体"/>
          <w:sz w:val="24"/>
          <w:szCs w:val="24"/>
        </w:rPr>
        <w:t>4.1中标人对采购人提供的各类设备设施有妥善保管和爱惜使用的责任。</w:t>
      </w:r>
    </w:p>
    <w:p>
      <w:pPr>
        <w:spacing w:line="360" w:lineRule="auto"/>
        <w:rPr>
          <w:rFonts w:ascii="宋体" w:hAnsi="宋体"/>
          <w:sz w:val="24"/>
          <w:szCs w:val="24"/>
        </w:rPr>
      </w:pPr>
      <w:r>
        <w:rPr>
          <w:rFonts w:hint="eastAsia" w:ascii="宋体" w:hAnsi="宋体"/>
          <w:sz w:val="24"/>
          <w:szCs w:val="24"/>
        </w:rPr>
        <w:t>4.2中标人签署合同时应对现有设备设施进行验收。</w:t>
      </w:r>
    </w:p>
    <w:p>
      <w:pPr>
        <w:spacing w:line="360" w:lineRule="auto"/>
        <w:rPr>
          <w:rFonts w:ascii="宋体" w:hAnsi="宋体"/>
          <w:sz w:val="24"/>
          <w:szCs w:val="24"/>
        </w:rPr>
      </w:pPr>
      <w:r>
        <w:rPr>
          <w:rFonts w:hint="eastAsia" w:ascii="宋体" w:hAnsi="宋体"/>
          <w:sz w:val="24"/>
          <w:szCs w:val="24"/>
        </w:rPr>
        <w:t>4.3服务过程中发现设备设施出现故障时，应立即报修。</w:t>
      </w:r>
    </w:p>
    <w:p>
      <w:pPr>
        <w:spacing w:line="360" w:lineRule="auto"/>
        <w:rPr>
          <w:rFonts w:ascii="宋体" w:hAnsi="宋体"/>
          <w:sz w:val="24"/>
          <w:szCs w:val="24"/>
        </w:rPr>
      </w:pPr>
      <w:r>
        <w:rPr>
          <w:rFonts w:hint="eastAsia" w:ascii="宋体" w:hAnsi="宋体"/>
          <w:sz w:val="24"/>
          <w:szCs w:val="24"/>
        </w:rPr>
        <w:t>4.4遗失、人为损坏或因使用不当，导致设备提前报废的，中标人须按折旧价的20%--90%进行赔偿。</w:t>
      </w:r>
    </w:p>
    <w:p>
      <w:pPr>
        <w:spacing w:line="360" w:lineRule="auto"/>
        <w:rPr>
          <w:rFonts w:ascii="宋体" w:hAnsi="宋体"/>
          <w:sz w:val="24"/>
          <w:szCs w:val="24"/>
        </w:rPr>
      </w:pPr>
      <w:r>
        <w:rPr>
          <w:rFonts w:hint="eastAsia" w:ascii="宋体" w:hAnsi="宋体"/>
          <w:sz w:val="24"/>
          <w:szCs w:val="24"/>
        </w:rPr>
        <w:t>5、其他</w:t>
      </w:r>
    </w:p>
    <w:p>
      <w:pPr>
        <w:spacing w:line="360" w:lineRule="auto"/>
        <w:rPr>
          <w:rFonts w:ascii="宋体" w:hAnsi="宋体"/>
          <w:sz w:val="24"/>
          <w:szCs w:val="24"/>
        </w:rPr>
      </w:pPr>
      <w:r>
        <w:rPr>
          <w:rFonts w:hint="eastAsia" w:ascii="宋体" w:hAnsi="宋体"/>
          <w:sz w:val="24"/>
          <w:szCs w:val="24"/>
        </w:rPr>
        <w:t>5.1工作人员在工作期间，除可在炉灶生火做饭、做菜，不准在其他任何地方生火，不准在厨房内吸烟，要切实做好防火安全工作，如违反上述规定或因供应商原因造成火灾，由中标单位承担由此造成的一切责任。</w:t>
      </w:r>
    </w:p>
    <w:p>
      <w:pPr>
        <w:spacing w:line="360" w:lineRule="auto"/>
        <w:rPr>
          <w:rFonts w:ascii="宋体" w:hAnsi="宋体"/>
          <w:sz w:val="24"/>
          <w:szCs w:val="24"/>
        </w:rPr>
      </w:pPr>
      <w:r>
        <w:rPr>
          <w:rFonts w:hint="eastAsia" w:ascii="宋体" w:hAnsi="宋体"/>
          <w:sz w:val="24"/>
          <w:szCs w:val="24"/>
        </w:rPr>
        <w:t>5.2建立完整的各项规章制度岗位责任制及操作规程，并严格按制度和操作规程工作，制度包括防火、防毒、防盗、卫生管理和工作制度等内容。</w:t>
      </w:r>
    </w:p>
    <w:p>
      <w:pPr>
        <w:spacing w:line="360" w:lineRule="auto"/>
        <w:rPr>
          <w:rFonts w:ascii="宋体" w:hAnsi="宋体"/>
          <w:sz w:val="24"/>
          <w:szCs w:val="24"/>
        </w:rPr>
      </w:pPr>
      <w:bookmarkStart w:id="1" w:name="4_1"/>
      <w:bookmarkEnd w:id="1"/>
      <w:r>
        <w:rPr>
          <w:rFonts w:hint="eastAsia" w:ascii="宋体" w:hAnsi="宋体"/>
          <w:sz w:val="24"/>
          <w:szCs w:val="24"/>
        </w:rPr>
        <w:t>5.3定期开展质量教育，使所有厨房工作人员树立标准化观念、专业化观念，不断提高厨师的工作责任心，并改善其工作态度。</w:t>
      </w:r>
    </w:p>
    <w:p>
      <w:pPr>
        <w:spacing w:line="360" w:lineRule="auto"/>
        <w:rPr>
          <w:rFonts w:ascii="宋体" w:hAnsi="宋体"/>
          <w:sz w:val="24"/>
          <w:szCs w:val="24"/>
        </w:rPr>
      </w:pPr>
      <w:r>
        <w:rPr>
          <w:rFonts w:hint="eastAsia" w:ascii="宋体" w:hAnsi="宋体"/>
          <w:sz w:val="24"/>
          <w:szCs w:val="24"/>
        </w:rPr>
        <w:t>5.4建立厨房设备的操作规程，加强设备的维护与保养，确保其正常运行。</w:t>
      </w:r>
      <w:bookmarkStart w:id="2" w:name="4_3"/>
      <w:bookmarkEnd w:id="2"/>
    </w:p>
    <w:p>
      <w:pPr>
        <w:pStyle w:val="12"/>
        <w:spacing w:line="360" w:lineRule="auto"/>
        <w:ind w:firstLine="480"/>
        <w:rPr>
          <w:rFonts w:ascii="宋体" w:cs="Times New Roman"/>
          <w:sz w:val="24"/>
          <w:szCs w:val="24"/>
        </w:rPr>
      </w:pPr>
    </w:p>
    <w:p>
      <w:pPr>
        <w:pStyle w:val="11"/>
        <w:spacing w:line="480" w:lineRule="auto"/>
        <w:ind w:firstLine="568" w:firstLineChars="202"/>
        <w:jc w:val="center"/>
      </w:pPr>
      <w:r>
        <w:rPr>
          <w:rFonts w:hint="eastAsia" w:ascii="宋体" w:hAnsi="宋体" w:cs="宋体"/>
          <w:b/>
          <w:bCs/>
          <w:sz w:val="28"/>
          <w:szCs w:val="28"/>
        </w:rPr>
        <w:t>第</w:t>
      </w:r>
      <w:r>
        <w:rPr>
          <w:rFonts w:hint="eastAsia" w:ascii="宋体" w:hAnsi="宋体" w:cs="宋体"/>
          <w:b/>
          <w:bCs/>
          <w:sz w:val="28"/>
          <w:szCs w:val="28"/>
          <w:lang w:eastAsia="zh-CN"/>
        </w:rPr>
        <w:t>四</w:t>
      </w:r>
      <w:r>
        <w:rPr>
          <w:rFonts w:hint="eastAsia" w:ascii="宋体" w:hAnsi="宋体" w:cs="宋体"/>
          <w:b/>
          <w:bCs/>
          <w:sz w:val="28"/>
          <w:szCs w:val="28"/>
        </w:rPr>
        <w:t>节</w:t>
      </w:r>
      <w:r>
        <w:rPr>
          <w:rFonts w:ascii="宋体" w:hAnsi="宋体" w:cs="宋体"/>
          <w:b/>
          <w:bCs/>
          <w:sz w:val="28"/>
          <w:szCs w:val="28"/>
        </w:rPr>
        <w:t xml:space="preserve">    </w:t>
      </w:r>
      <w:r>
        <w:rPr>
          <w:rFonts w:hint="eastAsia" w:ascii="宋体" w:hAnsi="宋体" w:cs="宋体"/>
          <w:b/>
          <w:bCs/>
          <w:sz w:val="28"/>
          <w:szCs w:val="28"/>
        </w:rPr>
        <w:t>其</w:t>
      </w:r>
      <w:r>
        <w:rPr>
          <w:rFonts w:ascii="宋体" w:hAnsi="宋体" w:cs="宋体"/>
          <w:b/>
          <w:bCs/>
          <w:sz w:val="28"/>
          <w:szCs w:val="28"/>
        </w:rPr>
        <w:t xml:space="preserve"> </w:t>
      </w:r>
      <w:r>
        <w:rPr>
          <w:rFonts w:hint="eastAsia" w:ascii="宋体" w:hAnsi="宋体" w:cs="宋体"/>
          <w:b/>
          <w:bCs/>
          <w:sz w:val="28"/>
          <w:szCs w:val="28"/>
        </w:rPr>
        <w:t>他</w:t>
      </w:r>
      <w:r>
        <w:rPr>
          <w:rFonts w:ascii="宋体" w:hAnsi="宋体" w:cs="宋体"/>
          <w:b/>
          <w:bCs/>
          <w:sz w:val="28"/>
          <w:szCs w:val="28"/>
        </w:rPr>
        <w:t xml:space="preserve"> </w:t>
      </w:r>
      <w:r>
        <w:rPr>
          <w:rFonts w:hint="eastAsia" w:ascii="宋体" w:hAnsi="宋体" w:cs="宋体"/>
          <w:b/>
          <w:bCs/>
          <w:sz w:val="28"/>
          <w:szCs w:val="28"/>
        </w:rPr>
        <w:t>说</w:t>
      </w:r>
      <w:r>
        <w:rPr>
          <w:rFonts w:ascii="宋体" w:hAnsi="宋体" w:cs="宋体"/>
          <w:b/>
          <w:bCs/>
          <w:sz w:val="28"/>
          <w:szCs w:val="28"/>
        </w:rPr>
        <w:t xml:space="preserve"> </w:t>
      </w:r>
      <w:r>
        <w:rPr>
          <w:rFonts w:hint="eastAsia" w:ascii="宋体" w:hAnsi="宋体" w:cs="宋体"/>
          <w:b/>
          <w:bCs/>
          <w:sz w:val="28"/>
          <w:szCs w:val="28"/>
        </w:rPr>
        <w:t>明</w:t>
      </w:r>
    </w:p>
    <w:p>
      <w:pPr>
        <w:pStyle w:val="11"/>
        <w:spacing w:line="360" w:lineRule="auto"/>
        <w:ind w:firstLine="0" w:firstLineChars="0"/>
        <w:rPr>
          <w:rFonts w:ascii="宋体" w:hAnsi="宋体"/>
          <w:b w:val="0"/>
          <w:bCs w:val="0"/>
          <w:sz w:val="24"/>
          <w:szCs w:val="24"/>
        </w:rPr>
      </w:pPr>
      <w:r>
        <w:rPr>
          <w:rFonts w:hint="eastAsia" w:ascii="宋体" w:hAnsi="宋体"/>
          <w:b w:val="0"/>
          <w:bCs w:val="0"/>
          <w:sz w:val="24"/>
          <w:szCs w:val="24"/>
        </w:rPr>
        <w:t>1、结算要求：</w:t>
      </w:r>
      <w:r>
        <w:rPr>
          <w:rFonts w:hint="eastAsia" w:ascii="宋体" w:hAnsi="宋体" w:cs="宋体"/>
          <w:b w:val="0"/>
          <w:bCs w:val="0"/>
          <w:sz w:val="24"/>
          <w:szCs w:val="24"/>
        </w:rPr>
        <w:t>上海市公安局长宁分局外驻单位食堂民警餐费按月结算；服务运行费用根据中标价按季结算；提供服务单位根据国家相关规定开具相应票据（提供票据样张）进行结算。</w:t>
      </w:r>
    </w:p>
    <w:p>
      <w:pPr>
        <w:spacing w:line="360" w:lineRule="auto"/>
        <w:rPr>
          <w:rFonts w:ascii="宋体" w:hAnsi="宋体" w:cs="宋体"/>
          <w:b w:val="0"/>
          <w:bCs w:val="0"/>
          <w:sz w:val="24"/>
          <w:szCs w:val="24"/>
        </w:rPr>
      </w:pPr>
      <w:r>
        <w:rPr>
          <w:rFonts w:hint="eastAsia" w:ascii="宋体" w:hAnsi="宋体"/>
          <w:b w:val="0"/>
          <w:bCs w:val="0"/>
          <w:sz w:val="24"/>
          <w:szCs w:val="24"/>
        </w:rPr>
        <w:t>2、保密要求：</w:t>
      </w:r>
      <w:r>
        <w:rPr>
          <w:rFonts w:hint="eastAsia" w:ascii="宋体" w:hAnsi="宋体" w:cs="宋体"/>
          <w:b w:val="0"/>
          <w:bCs w:val="0"/>
          <w:sz w:val="24"/>
          <w:szCs w:val="24"/>
        </w:rPr>
        <w:t>鉴于上海市公安局长宁分局外驻单位保密要求较高，投标方在领取招标文件时必须签署保密承诺函；中标单位在中标后须与业主方签订保密协议。</w:t>
      </w:r>
    </w:p>
    <w:p>
      <w:pPr>
        <w:spacing w:line="360" w:lineRule="auto"/>
        <w:rPr>
          <w:rFonts w:ascii="宋体" w:hAnsi="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、需求中提到的类似项目主要指与公安机关（含</w:t>
      </w:r>
      <w:r>
        <w:rPr>
          <w:rFonts w:hint="eastAsia" w:ascii="宋体" w:hAnsi="宋体" w:cs="宋体"/>
          <w:b w:val="0"/>
          <w:bCs w:val="0"/>
          <w:sz w:val="24"/>
          <w:szCs w:val="24"/>
          <w:lang w:val="en-GB"/>
        </w:rPr>
        <w:t>看守所</w:t>
      </w:r>
      <w:r>
        <w:rPr>
          <w:rFonts w:hint="eastAsia" w:ascii="宋体" w:hAnsi="宋体" w:cs="宋体"/>
          <w:b w:val="0"/>
          <w:bCs w:val="0"/>
          <w:sz w:val="24"/>
          <w:szCs w:val="24"/>
        </w:rPr>
        <w:t>）涉密要求高、敏感性强、突发应急事务频繁、24小时需应急响应等特性相类似的项目。</w:t>
      </w:r>
    </w:p>
    <w:p>
      <w:pPr>
        <w:spacing w:line="360" w:lineRule="auto"/>
        <w:rPr>
          <w:rFonts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、本次招标服务期内，</w:t>
      </w:r>
      <w:r>
        <w:rPr>
          <w:rFonts w:hint="eastAsia" w:ascii="宋体" w:hAnsi="宋体"/>
          <w:b w:val="0"/>
          <w:bCs w:val="0"/>
          <w:sz w:val="24"/>
          <w:szCs w:val="24"/>
        </w:rPr>
        <w:t>采购人如增加或扩大餐饮服务范围，</w:t>
      </w:r>
      <w:r>
        <w:rPr>
          <w:rFonts w:hint="eastAsia" w:ascii="宋体" w:hAnsi="宋体"/>
          <w:b w:val="0"/>
          <w:bCs w:val="0"/>
          <w:sz w:val="24"/>
          <w:szCs w:val="24"/>
        </w:rPr>
        <w:t>采购人与</w:t>
      </w:r>
      <w:r>
        <w:rPr>
          <w:rFonts w:hint="eastAsia" w:ascii="宋体" w:hAnsi="宋体"/>
          <w:b w:val="0"/>
          <w:bCs w:val="0"/>
          <w:sz w:val="24"/>
          <w:szCs w:val="24"/>
        </w:rPr>
        <w:t>供应商将参照此次投标价（如：人员工资、管理费等）签订补充合同，</w:t>
      </w:r>
      <w:r>
        <w:rPr>
          <w:rFonts w:hint="eastAsia" w:ascii="宋体" w:hAnsi="宋体"/>
          <w:b w:val="0"/>
          <w:bCs w:val="0"/>
          <w:sz w:val="24"/>
          <w:szCs w:val="24"/>
        </w:rPr>
        <w:t>供应商不得拒绝。</w:t>
      </w:r>
    </w:p>
    <w:p>
      <w:pPr>
        <w:spacing w:line="360" w:lineRule="auto"/>
        <w:rPr>
          <w:rFonts w:ascii="宋体" w:hAnsi="宋体"/>
          <w:b w:val="0"/>
          <w:bCs w:val="0"/>
          <w:sz w:val="24"/>
          <w:szCs w:val="24"/>
        </w:rPr>
      </w:pPr>
      <w:r>
        <w:rPr>
          <w:rFonts w:hint="eastAsia" w:ascii="宋体" w:hAnsi="宋体"/>
          <w:b w:val="0"/>
          <w:bCs w:val="0"/>
          <w:sz w:val="24"/>
          <w:szCs w:val="24"/>
          <w:lang w:val="en-US" w:eastAsia="zh-CN"/>
        </w:rPr>
        <w:t>5</w:t>
      </w:r>
      <w:r>
        <w:rPr>
          <w:rFonts w:hint="eastAsia" w:ascii="宋体" w:hAnsi="宋体"/>
          <w:b w:val="0"/>
          <w:bCs w:val="0"/>
          <w:sz w:val="24"/>
          <w:szCs w:val="24"/>
        </w:rPr>
        <w:t>、本项目所有报价均符合国家相关法律法规要求，如供应商违反国家相关规定，采购人有权终止合同。</w:t>
      </w:r>
    </w:p>
    <w:p>
      <w:pPr>
        <w:spacing w:line="360" w:lineRule="auto"/>
        <w:rPr>
          <w:rFonts w:hint="eastAsia"/>
          <w:b w:val="0"/>
          <w:bCs w:val="0"/>
          <w:sz w:val="24"/>
          <w:szCs w:val="24"/>
          <w:lang w:val="en-GB"/>
        </w:rPr>
      </w:pPr>
      <w:r>
        <w:rPr>
          <w:rFonts w:hint="eastAsia" w:ascii="宋体" w:hAnsi="宋体"/>
          <w:b w:val="0"/>
          <w:bCs w:val="0"/>
          <w:sz w:val="24"/>
          <w:szCs w:val="24"/>
          <w:lang w:val="en-US" w:eastAsia="zh-CN"/>
        </w:rPr>
        <w:t>6</w:t>
      </w:r>
      <w:r>
        <w:rPr>
          <w:rFonts w:hint="eastAsia" w:ascii="宋体" w:hAnsi="宋体"/>
          <w:b w:val="0"/>
          <w:bCs w:val="0"/>
          <w:sz w:val="24"/>
          <w:szCs w:val="24"/>
        </w:rPr>
        <w:t>、业绩要求:</w:t>
      </w:r>
      <w:r>
        <w:rPr>
          <w:rFonts w:hint="eastAsia" w:ascii="宋体" w:hAnsi="宋体"/>
          <w:b w:val="0"/>
          <w:bCs w:val="0"/>
          <w:sz w:val="24"/>
          <w:szCs w:val="24"/>
          <w:lang w:val="en-GB"/>
        </w:rPr>
        <w:t>供应商需提供近三年从事过类似政府机关、企事业餐饮管理服务的成功案例；因看守所餐饮管理服务特殊情况需提供类似业绩的成功案例提供项目合同证明资料（注：须提供合同首页、主要内容页及双方签字盖章页原件的扫描件）</w:t>
      </w:r>
      <w:r>
        <w:rPr>
          <w:rFonts w:hint="eastAsia"/>
          <w:b w:val="0"/>
          <w:bCs w:val="0"/>
          <w:sz w:val="24"/>
          <w:szCs w:val="24"/>
          <w:lang w:val="en-GB"/>
        </w:rPr>
        <w:t>。</w:t>
      </w:r>
    </w:p>
    <w:p>
      <w:pPr>
        <w:spacing w:line="360" w:lineRule="auto"/>
        <w:rPr>
          <w:rFonts w:hint="eastAsia"/>
          <w:b w:val="0"/>
          <w:bCs w:val="0"/>
          <w:sz w:val="24"/>
          <w:szCs w:val="24"/>
          <w:lang w:val="en-GB"/>
        </w:rPr>
      </w:pPr>
      <w:r>
        <w:rPr>
          <w:rFonts w:hint="eastAsia"/>
          <w:b w:val="0"/>
          <w:bCs w:val="0"/>
          <w:sz w:val="24"/>
          <w:szCs w:val="24"/>
          <w:lang w:val="en-GB"/>
        </w:rPr>
        <w:t>注：如出现逾期支付相关费用等情况，采购人将支付中标单位相应利息，如对中标单位造成损失的，依法给予中标单位相关补偿。</w:t>
      </w:r>
      <w:bookmarkStart w:id="3" w:name="_GoBack"/>
      <w:bookmarkEnd w:id="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DejaVa Sans">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B158D"/>
    <w:multiLevelType w:val="singleLevel"/>
    <w:tmpl w:val="570B158D"/>
    <w:lvl w:ilvl="0" w:tentative="0">
      <w:start w:val="2"/>
      <w:numFmt w:val="decimal"/>
      <w:suff w:val="nothing"/>
      <w:lvlText w:val="%1）"/>
      <w:lvlJc w:val="left"/>
    </w:lvl>
  </w:abstractNum>
  <w:abstractNum w:abstractNumId="1">
    <w:nsid w:val="57394194"/>
    <w:multiLevelType w:val="singleLevel"/>
    <w:tmpl w:val="573941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2E3ZjE4Y2ZiZWRkYzVlNzI3NmUzYmU1ZDg0ODgifQ=="/>
    <w:docVar w:name="KSO_WPS_MARK_KEY" w:val="128aa4f7-be18-46b5-b679-ba920f2bd4e8"/>
  </w:docVars>
  <w:rsids>
    <w:rsidRoot w:val="43E834F2"/>
    <w:rsid w:val="001A2BB5"/>
    <w:rsid w:val="002E47B6"/>
    <w:rsid w:val="00420923"/>
    <w:rsid w:val="00476772"/>
    <w:rsid w:val="00533C16"/>
    <w:rsid w:val="00653E89"/>
    <w:rsid w:val="007B5109"/>
    <w:rsid w:val="007D6004"/>
    <w:rsid w:val="00A54687"/>
    <w:rsid w:val="00A82807"/>
    <w:rsid w:val="00DB7884"/>
    <w:rsid w:val="00E331EB"/>
    <w:rsid w:val="00EA5BE7"/>
    <w:rsid w:val="00EE37F6"/>
    <w:rsid w:val="039B7C31"/>
    <w:rsid w:val="0C60244D"/>
    <w:rsid w:val="0C715D85"/>
    <w:rsid w:val="0CA44A94"/>
    <w:rsid w:val="130A6F2C"/>
    <w:rsid w:val="152D5C4C"/>
    <w:rsid w:val="15F6149B"/>
    <w:rsid w:val="1CCC2D14"/>
    <w:rsid w:val="1E151501"/>
    <w:rsid w:val="26FE1DEC"/>
    <w:rsid w:val="276E6E33"/>
    <w:rsid w:val="2C5A1872"/>
    <w:rsid w:val="2D092EB1"/>
    <w:rsid w:val="2E3C4528"/>
    <w:rsid w:val="2E7F16C8"/>
    <w:rsid w:val="2F9E1545"/>
    <w:rsid w:val="30D63FE5"/>
    <w:rsid w:val="33E036B8"/>
    <w:rsid w:val="350C3926"/>
    <w:rsid w:val="3ADA6061"/>
    <w:rsid w:val="3B274AF3"/>
    <w:rsid w:val="3EA3354D"/>
    <w:rsid w:val="42BA358E"/>
    <w:rsid w:val="43E834F2"/>
    <w:rsid w:val="4443297C"/>
    <w:rsid w:val="4D555F47"/>
    <w:rsid w:val="4D5E3352"/>
    <w:rsid w:val="52F79711"/>
    <w:rsid w:val="531D336C"/>
    <w:rsid w:val="59F642C8"/>
    <w:rsid w:val="5D0F28CC"/>
    <w:rsid w:val="5D6A49FA"/>
    <w:rsid w:val="67F8AF96"/>
    <w:rsid w:val="683F7593"/>
    <w:rsid w:val="69F433F9"/>
    <w:rsid w:val="6CE51076"/>
    <w:rsid w:val="6DDAD048"/>
    <w:rsid w:val="78E037DD"/>
    <w:rsid w:val="7AD4203D"/>
    <w:rsid w:val="B7778229"/>
    <w:rsid w:val="F7F2FB23"/>
    <w:rsid w:val="FEFDF7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32"/>
      <w:szCs w:val="32"/>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8">
    <w:name w:val="标题 1 Char"/>
    <w:basedOn w:val="5"/>
    <w:link w:val="2"/>
    <w:qFormat/>
    <w:uiPriority w:val="9"/>
    <w:rPr>
      <w:b/>
      <w:bCs/>
      <w:kern w:val="44"/>
      <w:sz w:val="44"/>
      <w:szCs w:val="44"/>
    </w:rPr>
  </w:style>
  <w:style w:type="character" w:customStyle="1" w:styleId="9">
    <w:name w:val="页脚 Char"/>
    <w:basedOn w:val="5"/>
    <w:link w:val="3"/>
    <w:qFormat/>
    <w:locked/>
    <w:uiPriority w:val="99"/>
    <w:rPr>
      <w:kern w:val="2"/>
      <w:sz w:val="18"/>
      <w:szCs w:val="18"/>
    </w:rPr>
  </w:style>
  <w:style w:type="character" w:customStyle="1" w:styleId="10">
    <w:name w:val="页眉 Char"/>
    <w:basedOn w:val="5"/>
    <w:link w:val="4"/>
    <w:qFormat/>
    <w:locked/>
    <w:uiPriority w:val="99"/>
    <w:rPr>
      <w:kern w:val="2"/>
      <w:sz w:val="18"/>
      <w:szCs w:val="18"/>
    </w:rPr>
  </w:style>
  <w:style w:type="paragraph" w:customStyle="1" w:styleId="11">
    <w:name w:val="列出段落1"/>
    <w:basedOn w:val="1"/>
    <w:qFormat/>
    <w:uiPriority w:val="99"/>
    <w:pPr>
      <w:ind w:firstLine="420" w:firstLineChars="200"/>
    </w:pPr>
    <w:rPr>
      <w:rFonts w:ascii="Calibri" w:hAnsi="Calibri" w:cs="Calibri"/>
    </w:rPr>
  </w:style>
  <w:style w:type="paragraph" w:customStyle="1" w:styleId="12">
    <w:name w:val="列出段落11"/>
    <w:basedOn w:val="1"/>
    <w:qFormat/>
    <w:uiPriority w:val="99"/>
    <w:pPr>
      <w:ind w:firstLine="420" w:firstLineChars="200"/>
    </w:pPr>
    <w:rPr>
      <w:rFonts w:ascii="Calibri" w:hAnsi="Calibri" w:cs="Calibri"/>
    </w:rPr>
  </w:style>
  <w:style w:type="paragraph" w:customStyle="1" w:styleId="13">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4472</Words>
  <Characters>4673</Characters>
  <Lines>34</Lines>
  <Paragraphs>9</Paragraphs>
  <TotalTime>35</TotalTime>
  <ScaleCrop>false</ScaleCrop>
  <LinksUpToDate>false</LinksUpToDate>
  <CharactersWithSpaces>4750</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2022-07-19T17:41:00Z</dcterms:created>
  <dc:creator>user</dc:creator>
  <cp:lastModifiedBy>user</cp:lastModifiedBy>
  <cp:lastPrinted>2025-03-06T09:51:00Z</cp:lastPrinted>
  <dcterms:modified xsi:type="dcterms:W3CDTF">2025-05-29T10:20:58Z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61706226E04E4C0FA3C320D8380B8ED0_13</vt:lpwstr>
  </property>
  <property fmtid="{D5CDD505-2E9C-101B-9397-08002B2CF9AE}" pid="4" name="KSOTemplateDocerSaveRecord">
    <vt:lpwstr>eyJoZGlkIjoiM2M4NWZiOWIzNzgzNDljYzU1ZGJkZGEwZjcwYjIzM2MiLCJ1c2VySWQiOiIzOTEyOTI0NzcifQ==</vt:lpwstr>
  </property>
</Properties>
</file>