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上海市长宁区天山中医医院物业服务公开招标项目</w:t>
      </w:r>
    </w:p>
    <w:p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招标需求文件</w:t>
      </w:r>
    </w:p>
    <w:p>
      <w:pPr>
        <w:spacing w:before="312" w:beforeLines="100" w:after="156" w:afterLines="50" w:line="44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一、项目概述</w:t>
      </w:r>
    </w:p>
    <w:p>
      <w:pPr>
        <w:spacing w:line="440" w:lineRule="exact"/>
        <w:ind w:left="2" w:leftChars="1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长宁区天山中医医院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是一所二级甲等中医医院，上海市文明单位。医院始终秉承“精诚、厚德、传承、求新”的院训和“发挥优势，创立品牌，质量第一，患者至上”的办院宗旨，努力打造中医氛围浓厚、专科特色鲜明、综合疗效显著的现代化、综合性中医院。</w:t>
      </w:r>
      <w:r>
        <w:rPr>
          <w:rFonts w:hint="eastAsia" w:ascii="宋体" w:hAnsi="宋体"/>
          <w:color w:val="000000"/>
          <w:sz w:val="24"/>
        </w:rPr>
        <w:t>为更好的创建一个舒适、优美、整洁的诊疗环境，进一步提高医院的综合服务能力，现通过公开招标集中采购方式拟选定一家为医院提供物业管理服务。</w:t>
      </w:r>
    </w:p>
    <w:p>
      <w:pPr>
        <w:spacing w:line="440" w:lineRule="exact"/>
        <w:rPr>
          <w:rFonts w:hint="default" w:ascii="宋体" w:hAnsi="宋体"/>
          <w:color w:val="000000"/>
          <w:sz w:val="24"/>
          <w:lang w:val="en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采购编号：</w:t>
      </w:r>
      <w:r>
        <w:rPr>
          <w:rFonts w:hint="default" w:ascii="宋体" w:hAnsi="宋体"/>
          <w:color w:val="000000"/>
          <w:sz w:val="24"/>
          <w:lang w:val="en"/>
        </w:rPr>
        <w:t>ZC20250172</w:t>
      </w:r>
      <w:bookmarkStart w:id="1" w:name="_GoBack"/>
      <w:bookmarkEnd w:id="1"/>
    </w:p>
    <w:p>
      <w:pPr>
        <w:spacing w:line="44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项目名称：</w:t>
      </w:r>
      <w:r>
        <w:rPr>
          <w:rFonts w:ascii="宋体" w:hAnsi="宋体"/>
          <w:color w:val="000000"/>
          <w:sz w:val="24"/>
        </w:rPr>
        <w:t>上海市长宁区天山中医医院物业管理</w:t>
      </w:r>
      <w:r>
        <w:rPr>
          <w:rFonts w:hint="eastAsia" w:ascii="宋体" w:hAnsi="宋体"/>
          <w:color w:val="000000"/>
          <w:sz w:val="24"/>
        </w:rPr>
        <w:t>（保洁、运送）</w:t>
      </w:r>
      <w:r>
        <w:rPr>
          <w:rFonts w:ascii="宋体" w:hAnsi="宋体"/>
          <w:color w:val="000000"/>
          <w:sz w:val="24"/>
        </w:rPr>
        <w:t>服务项目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采购方简介：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天山中医医院地处娄山关路</w:t>
      </w:r>
      <w:r>
        <w:rPr>
          <w:rFonts w:ascii="宋体" w:hAnsi="宋体"/>
          <w:color w:val="000000"/>
          <w:sz w:val="24"/>
        </w:rPr>
        <w:t>868</w:t>
      </w:r>
      <w:r>
        <w:rPr>
          <w:rFonts w:hint="eastAsia" w:ascii="宋体" w:hAnsi="宋体"/>
          <w:color w:val="000000"/>
          <w:sz w:val="24"/>
        </w:rPr>
        <w:t>号，全院拥有职工389人，核定床位236张，实际开放</w:t>
      </w:r>
      <w:r>
        <w:rPr>
          <w:rFonts w:ascii="宋体" w:hAnsi="宋体"/>
          <w:color w:val="000000"/>
          <w:sz w:val="24"/>
        </w:rPr>
        <w:t>31</w:t>
      </w:r>
      <w:r>
        <w:rPr>
          <w:rFonts w:hint="eastAsia" w:ascii="宋体" w:hAnsi="宋体"/>
          <w:color w:val="000000"/>
          <w:sz w:val="24"/>
        </w:rPr>
        <w:t>1张床位数。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医院总建筑面积为20251.</w:t>
      </w:r>
      <w:r>
        <w:rPr>
          <w:rFonts w:ascii="宋体" w:hAnsi="宋体"/>
          <w:sz w:val="24"/>
        </w:rPr>
        <w:t>45</w:t>
      </w:r>
      <w:r>
        <w:rPr>
          <w:rFonts w:hint="eastAsia" w:ascii="宋体" w:hAnsi="宋体"/>
          <w:sz w:val="24"/>
        </w:rPr>
        <w:t>平方米，医院1号楼是一幢七层楼高的独立医院（含地下室一层和四楼设备平台），楼高</w:t>
      </w:r>
      <w:r>
        <w:rPr>
          <w:rFonts w:ascii="宋体" w:hAnsi="宋体"/>
          <w:sz w:val="24"/>
        </w:rPr>
        <w:t>29.03</w:t>
      </w:r>
      <w:r>
        <w:rPr>
          <w:rFonts w:hint="eastAsia" w:ascii="宋体" w:hAnsi="宋体"/>
          <w:sz w:val="24"/>
        </w:rPr>
        <w:t>米，医院占地面积为7277平方米，其中，地下室一层面积为4264.06平方米，2号楼是一幢二层楼高的独立楼，每层3</w:t>
      </w:r>
      <w:r>
        <w:rPr>
          <w:rFonts w:ascii="宋体" w:hAnsi="宋体"/>
          <w:sz w:val="24"/>
        </w:rPr>
        <w:t>00平方米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一共</w:t>
      </w: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00平方米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针灸门诊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98平方米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行政</w:t>
      </w:r>
      <w:r>
        <w:rPr>
          <w:rFonts w:hint="eastAsia" w:ascii="宋体" w:hAnsi="宋体"/>
          <w:sz w:val="24"/>
        </w:rPr>
        <w:t>办公区3</w:t>
      </w:r>
      <w:r>
        <w:rPr>
          <w:rFonts w:ascii="宋体" w:hAnsi="宋体"/>
          <w:sz w:val="24"/>
        </w:rPr>
        <w:t>00平方米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</w:t>
      </w:r>
      <w:r>
        <w:rPr>
          <w:rFonts w:hint="eastAsia" w:ascii="宋体" w:hAnsi="宋体"/>
          <w:sz w:val="24"/>
        </w:rPr>
        <w:t>地下室主要包含：中西药库、高压配电房、工程部、煎药室、停车库、被服间、非机动车停车库、营养食堂等；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3.2</w:t>
      </w:r>
      <w:r>
        <w:rPr>
          <w:rFonts w:hint="eastAsia" w:ascii="宋体" w:hAnsi="宋体"/>
          <w:sz w:val="24"/>
        </w:rPr>
        <w:t>医院一层主要为：门诊大厅、急诊科、药房、高压氧舱、骨伤科、综合治疗室、发热门诊、肠道门诊、犬伤门诊）等；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3.3</w:t>
      </w:r>
      <w:r>
        <w:rPr>
          <w:rFonts w:hint="eastAsia" w:ascii="宋体" w:hAnsi="宋体"/>
          <w:sz w:val="24"/>
        </w:rPr>
        <w:t>医院二层主要含：普通门诊、专家门诊、放射科；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3.4</w:t>
      </w:r>
      <w:r>
        <w:rPr>
          <w:rFonts w:hint="eastAsia" w:ascii="宋体" w:hAnsi="宋体"/>
          <w:sz w:val="24"/>
        </w:rPr>
        <w:t>医院三层主要包含：特需门诊、检验科、五官科，眼科、功能科、肿瘤病区等；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3.5</w:t>
      </w:r>
      <w:r>
        <w:rPr>
          <w:rFonts w:hint="eastAsia" w:ascii="宋体" w:hAnsi="宋体"/>
          <w:sz w:val="24"/>
        </w:rPr>
        <w:t>医院四层主要包含：治未病科、体检科、信息科、康复锻炼区、康复一科病区、屋顶花园等；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3.6</w:t>
      </w:r>
      <w:r>
        <w:rPr>
          <w:rFonts w:hint="eastAsia" w:ascii="宋体" w:hAnsi="宋体"/>
          <w:sz w:val="24"/>
        </w:rPr>
        <w:t>医院五层主要包含：骨伤外科病区、康复二病区等；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3.7</w:t>
      </w:r>
      <w:r>
        <w:rPr>
          <w:rFonts w:hint="eastAsia" w:ascii="宋体" w:hAnsi="宋体"/>
          <w:sz w:val="24"/>
        </w:rPr>
        <w:t>医院六层主要包含内一和内二病区等；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3.8</w:t>
      </w:r>
      <w:r>
        <w:rPr>
          <w:rFonts w:hint="eastAsia" w:ascii="宋体" w:hAnsi="宋体"/>
          <w:sz w:val="24"/>
        </w:rPr>
        <w:t>医院七层为肛肠科病房、内镜中心及手术室、病史室等。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3.9</w:t>
      </w:r>
      <w:r>
        <w:rPr>
          <w:rFonts w:hint="eastAsia" w:ascii="宋体" w:hAnsi="宋体"/>
          <w:sz w:val="24"/>
        </w:rPr>
        <w:t>医院2号楼一层主要包含：门诊办公室、总值班室、更衣室、 实习生宿舍等；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3.10</w:t>
      </w:r>
      <w:r>
        <w:rPr>
          <w:rFonts w:hint="eastAsia" w:ascii="宋体" w:hAnsi="宋体"/>
          <w:sz w:val="24"/>
        </w:rPr>
        <w:t>医院2号楼二层主要包含：治未病办公室、科教科办公室、实训室等；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3.11公卫中心医院一层主要包括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行政办公区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针灸门诊</w:t>
      </w:r>
      <w:r>
        <w:rPr>
          <w:rFonts w:hint="eastAsia" w:ascii="宋体" w:hAnsi="宋体"/>
          <w:sz w:val="24"/>
        </w:rPr>
        <w:t>、综合治疗室等。</w:t>
      </w:r>
    </w:p>
    <w:p>
      <w:pPr>
        <w:spacing w:before="156" w:beforeLines="50"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服务范围：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本次物业管理服务范围包含：院内医院（含地下室及医院楼顶）、院内相关附属区域及院外相关附属区域的日常保洁、运送项目。</w:t>
      </w:r>
      <w:r>
        <w:rPr>
          <w:rFonts w:ascii="宋体" w:hAnsi="宋体"/>
          <w:sz w:val="24"/>
        </w:rPr>
        <w:t xml:space="preserve"> 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、物业管理服务期限：3年。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、付款方式：物业管理服务费按月支付。每月支付合同款项</w:t>
      </w:r>
      <w:r>
        <w:rPr>
          <w:rFonts w:ascii="宋体" w:hAnsi="宋体"/>
          <w:sz w:val="24"/>
        </w:rPr>
        <w:t>1/12</w:t>
      </w:r>
      <w:r>
        <w:rPr>
          <w:rFonts w:hint="eastAsia" w:ascii="宋体" w:hAnsi="宋体"/>
          <w:sz w:val="24"/>
        </w:rPr>
        <w:t xml:space="preserve">服务费用。在中标人完成服务期内各项工作,经招标人考核符合要求并确认无误后由招标人向中标人进行支付。所有服务费在招标人收到发票后 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个工作日内向中标人进行支付。如中标人的管理服务工作未达到所承诺的服务标准和要求，招标人有权对其进行紧急考核。招标人因业务调整，有权对合同约定岗位人数进行增减调整，人员费用结构遵循原有合同内人员费用标准执行。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、预算金额：4</w:t>
      </w:r>
      <w:r>
        <w:rPr>
          <w:rFonts w:ascii="宋体" w:hAnsi="宋体"/>
          <w:sz w:val="24"/>
        </w:rPr>
        <w:t>50</w:t>
      </w:r>
      <w:r>
        <w:rPr>
          <w:rFonts w:hint="eastAsia" w:ascii="宋体" w:hAnsi="宋体"/>
          <w:sz w:val="24"/>
        </w:rPr>
        <w:t>万/年</w:t>
      </w:r>
    </w:p>
    <w:p>
      <w:pPr>
        <w:spacing w:before="312" w:beforeLines="100" w:after="156" w:afterLines="50"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二、物业管理服务要求</w:t>
      </w:r>
    </w:p>
    <w:p>
      <w:pPr>
        <w:numPr>
          <w:ilvl w:val="0"/>
          <w:numId w:val="1"/>
        </w:numPr>
        <w:spacing w:before="312" w:beforeLines="100" w:after="156" w:afterLines="50"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人员配置要求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投标方应配备一支有实力的服务团队，物业管理总负责人与各专业管理、技术负责人应承担过类似规模的物业管理的同类职位；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本项目对服务团队人数不作限定，但投标方应结合自身并充分考虑采购方实际岗位需求进行投报；以下提供采购方目前各岗位人员配置情况供投标方作为参考：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保洁员工≤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4（3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）人，运送员工≤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1（20）人（包括电梯操作工和电话总机接线员）。上述岗位含管理人员。</w:t>
      </w:r>
    </w:p>
    <w:p>
      <w:pPr>
        <w:spacing w:before="312" w:beforeLines="100" w:after="156" w:afterLines="50"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、工作内容</w:t>
      </w:r>
    </w:p>
    <w:p>
      <w:pPr>
        <w:spacing w:after="156" w:afterLines="50"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2.1</w:t>
      </w:r>
      <w:r>
        <w:rPr>
          <w:rFonts w:hint="eastAsia" w:ascii="宋体" w:hAnsi="宋体"/>
          <w:color w:val="000000"/>
          <w:sz w:val="24"/>
        </w:rPr>
        <w:t>保洁服务：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2.1.1</w:t>
      </w:r>
      <w:r>
        <w:rPr>
          <w:rFonts w:hint="eastAsia" w:ascii="宋体" w:hAnsi="宋体"/>
          <w:color w:val="000000"/>
          <w:szCs w:val="21"/>
        </w:rPr>
        <w:t>负责医院内的清洁卫生(包括内墙、玻璃、高处灯具、空调通风口、配电间、新风机房、真空泵房、锅炉房、地面、室内家具、楼梯、走廊、通道、窗户、门、桌、椅、床、柜、宣传栏、洗手间、电梯间、公共通道等)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2、室内水磨石地面、地板、瓷砖的养护：定期抛光、喷磨、刷洗、补蜡、全面起/打蜡。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3、公共区域的各类地面、地板、瓷砖的养护:定期进行抛光、喷磨、刷洗、补蜡、全面起/打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4、负责医院外环境的保洁工作，包括路灯、指示牌、宣传栏、屋顶的清理、公共绿化、沟、渠、池、井、管道、地下车库、露台等部位的保洁,医院门前三包等部位的卫生清洁，确保外环境无积水、无垃圾、无烟蒂等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5、每天彻底清扫厕所、污物间，做到无污垢、无锈斑、无臭味、无漏水、无堵塞。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6、每天两次清理垃圾筒，倾倒垃圾，做到垃圾袋装化，不滴漏。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7、负责医院院落、道路的保洁工作及生活垃圾的收集和运送，不包括外墙清洗（仅清洗离地面2米以下的外墙）和爱卫会关于虫害控制的相关要求。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8、做好环境保洁区域内所有地面的养护工作，制定符合医院地面养护的工作计划。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9、按时巡视负责区域，负责区域内窗台、阳台、把手、栏杆、花盆、开关盒、接线盒、各类地处标牌、垃圾桶擦拭。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10、不同区域使用相对应的清洁工具，按医院院感控制的要求对集中堆放的物料用颜色、字标等方式进行严格的分类摆放，以防止交叉感染。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11、负责医疗废物（含输液瓶〈袋 〉）、医疗废液清运，做好集中分类存放，并按照医院感染控制有关规定，做好称重、记量、表格汇总、按月递交。并做好暂存点及集中存放点的清洗、消毒工作及记录。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12、负责床位的终末消毒、拆床。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13、负责拆装窗帘和隔帘。</w:t>
      </w:r>
      <w:r>
        <w:rPr>
          <w:rFonts w:hint="eastAsia" w:ascii="宋体" w:hAnsi="宋体"/>
          <w:color w:val="000000"/>
          <w:szCs w:val="21"/>
        </w:rPr>
        <w:tab/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14、负责运送车辆、保洁车辆的清洗。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15、招标人因业务开展需要提供的服务。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16、要求投标人对医院的项目管理配置专业的洗地机、自动洗地吸水机、抛光机、吸水洗尘机、地坪/地毯吹干机、真空吸尘机、对讲机、垃圾车、榨水器、电脑、打卡钟和打印机等设备设施。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17、投标人提供保洁用的清洁剂、洗涤剂、消毒剂和地面保护材料，这些消耗品必须是通过国家卫生部或国家有关部门准予生产使用的，并符合医院感染控制的要求。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18、以上清洁工作过程须符合院感染消毒隔离相关标准，并接受医院检查。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2.1.</w:t>
      </w: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9</w:t>
      </w:r>
      <w:r>
        <w:rPr>
          <w:rFonts w:hint="eastAsia" w:ascii="宋体" w:hAnsi="宋体"/>
          <w:color w:val="000000"/>
          <w:szCs w:val="21"/>
        </w:rPr>
        <w:t>、</w:t>
      </w:r>
      <w:bookmarkStart w:id="0" w:name="_Hlk150588982"/>
      <w:r>
        <w:rPr>
          <w:rFonts w:hint="eastAsia" w:ascii="宋体" w:hAnsi="宋体"/>
          <w:color w:val="000000"/>
          <w:szCs w:val="21"/>
        </w:rPr>
        <w:t>部门年度员工流失率控制在5%以内。</w:t>
      </w:r>
    </w:p>
    <w:bookmarkEnd w:id="0"/>
    <w:p>
      <w:p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保洁岗位</w:t>
      </w:r>
    </w:p>
    <w:tbl>
      <w:tblPr>
        <w:tblStyle w:val="4"/>
        <w:tblW w:w="8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940"/>
        <w:gridCol w:w="2130"/>
        <w:gridCol w:w="3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工作区域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排班时间段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排班时间段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圆盘行政/针灸科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1F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收费挂号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大厅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前室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05:30-10:50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1F门急珍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07:00-11:00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肠道/犬伤/发热/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07:00-11:00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1F厕所/楼梯/巡视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07:00-11:00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2F收挂/诊室/功能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06:00-11:00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12:00-15:00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2F针灸/妇料/厕所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13:00-15:00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3F一病区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3F检验/特需门诊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4F锻练区/门诊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4F二病区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5F三病区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5F五病区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6F六病区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6F七病区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7F八病区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05:30-10:50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病房替班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手术室、内镜室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07:00-11:00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外围+高压氧舱+楼顶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全院巡视+中班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13:00-17:00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16:00-22:00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全院巡视+夜班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22:00-2:00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3:00-7:00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大厅/病房卫生间墙面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大机动/机器维护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地下室+楼梯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刷洗补蜡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喷磨抛光维护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全院玻璃+洗地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不锈钢台面/电梯清洁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06:30-10:50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收垃圾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11:30-15:30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一床一巾清洗消毒房（清洗人员）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06:30-10:50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日保+组长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06:00-10:50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12:20-15:00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07:30-10:50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11:50-16:30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.2</w:t>
      </w:r>
      <w:r>
        <w:rPr>
          <w:rFonts w:hint="eastAsia" w:ascii="宋体" w:hAnsi="宋体"/>
          <w:color w:val="000000"/>
          <w:szCs w:val="21"/>
        </w:rPr>
        <w:t>、运送服务：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1、负责运送医院内各部门之间的物品及患者检查所需要的运送等工作；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2、负责各种标本、临时性用药、药房用药的运送；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3、负责住院病人检查及治疗的运送；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4、负责科室检查单的预约；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5、负责各类单据的运送；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6、负责科室领用物品的运送；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7、负责科室治疗车、病历车的清洁；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8、负责办公家具及设备的运送；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9、负责医疗垃圾的收集和清运；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10、负责对所有棉织品的收发；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11、负责科室临时性的各类运送；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12、电话总机接线1名：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12.1负责接听内、外线电话，并按客户要求进行分机转接工作；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12.2负责回答客户的简单询问；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13、文员1名：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13.1负责物资管理系统中各类物资的保管、申领和发放；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13.2负责完成总务科布置的各项协助任务。</w:t>
      </w:r>
    </w:p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/>
          <w:szCs w:val="21"/>
        </w:rPr>
        <w:t>2.2.</w:t>
      </w:r>
      <w:r>
        <w:rPr>
          <w:rFonts w:hint="eastAsia"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4</w:t>
      </w:r>
      <w:r>
        <w:rPr>
          <w:rFonts w:hint="eastAsia" w:ascii="宋体" w:hAnsi="宋体"/>
          <w:color w:val="000000"/>
          <w:szCs w:val="21"/>
        </w:rPr>
        <w:t>、部门年度员工流失率控制在5%以内。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运送岗位</w:t>
      </w:r>
    </w:p>
    <w:tbl>
      <w:tblPr>
        <w:tblStyle w:val="4"/>
        <w:tblW w:w="89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90"/>
        <w:gridCol w:w="1800"/>
        <w:gridCol w:w="2430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序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工作区域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排班时间段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排班时间段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运送经理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8:00-12:00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13:00-17:00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总机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8:00-12:00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13:00-17:00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F班：08:00-17:00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调度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8:00-11:00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12:00-17:00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F班：08:00-17:00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电梯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09:00-11:00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13:00-18:00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D班：09:00-18:00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电梯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07:30-12:00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13:00-16:30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B班：07:30-16:30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电梯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6:30-11:30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12:00-15:00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B班：07:30-16:30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循环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07:30-12:00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13:00-16:30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循环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B班：07:00-16:00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3F一病区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8:00-11:00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12:00-17:00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B班：07:00-16:00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4F二病区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B班：07:00-16:00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5F三病区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5F五病区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6F六病区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6F七病区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7F八病区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7:00-11:00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bidi="ar"/>
              </w:rPr>
              <w:t>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医疗垃圾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07:30-11:30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D班：07:30-16:00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手术室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07:30-11:30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E班：08:00-16:00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急诊</w:t>
            </w:r>
          </w:p>
        </w:tc>
        <w:tc>
          <w:tcPr>
            <w:tcW w:w="4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06:00-18:00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A班：06:00-18:00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急诊</w:t>
            </w:r>
          </w:p>
        </w:tc>
        <w:tc>
          <w:tcPr>
            <w:tcW w:w="4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18:00-次06:00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急诊</w:t>
            </w:r>
          </w:p>
        </w:tc>
        <w:tc>
          <w:tcPr>
            <w:tcW w:w="4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06:00-18:00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B班：18:00-06:00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21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急诊</w:t>
            </w:r>
          </w:p>
        </w:tc>
        <w:tc>
          <w:tcPr>
            <w:tcW w:w="4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18:00-次06:00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22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胃镜室</w:t>
            </w:r>
          </w:p>
        </w:tc>
        <w:tc>
          <w:tcPr>
            <w:tcW w:w="4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一周三天8小时，月工作96小时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23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被服间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08:00-11:00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12:00-17:00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G班：08：30-17：00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24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被服间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08:00-11:00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12:00-17:00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G班：08：30-17：00</w:t>
            </w:r>
          </w:p>
        </w:tc>
      </w:tr>
    </w:tbl>
    <w:p>
      <w:pPr>
        <w:spacing w:before="312" w:beforeLines="100" w:after="156" w:afterLines="50" w:line="44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三、重要事项说明</w:t>
      </w:r>
    </w:p>
    <w:p>
      <w:pPr>
        <w:pStyle w:val="8"/>
        <w:spacing w:line="440" w:lineRule="exact"/>
        <w:ind w:left="360" w:hanging="360" w:hangingChars="150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1、投标方应认真踏勘现场，熟悉医院现场及周围地形，交通道路等情况，以获得一切可能影响投标报价及投标方案的其他情况。投标单位中标后，不得以不了解或不完全了解现场为理由而提出额外费用，对此业主方一律不予考虑。</w:t>
      </w:r>
    </w:p>
    <w:p>
      <w:pPr>
        <w:pStyle w:val="8"/>
        <w:spacing w:line="440" w:lineRule="exact"/>
        <w:ind w:left="360" w:hanging="360" w:hangingChars="150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2</w:t>
      </w:r>
      <w:r>
        <w:rPr>
          <w:rFonts w:hint="eastAsia" w:ascii="宋体" w:hAnsi="宋体"/>
          <w:color w:val="000000"/>
          <w:szCs w:val="24"/>
        </w:rPr>
        <w:t>、投标方应根据招标文件的要求、现场情况以及自身经验提出具有针对性的物业管理计划、服务方案措施及突发情况的应急能力；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2</w:t>
      </w:r>
      <w:r>
        <w:rPr>
          <w:rFonts w:ascii="宋体" w:hAnsi="宋体"/>
          <w:color w:val="000000"/>
          <w:szCs w:val="24"/>
        </w:rPr>
        <w:t>.1</w:t>
      </w:r>
      <w:r>
        <w:rPr>
          <w:rFonts w:hint="eastAsia" w:ascii="宋体" w:hAnsi="宋体"/>
          <w:color w:val="000000"/>
          <w:szCs w:val="24"/>
        </w:rPr>
        <w:t>投标方应对业主方的各项要求作出承诺；</w:t>
      </w:r>
    </w:p>
    <w:p>
      <w:pPr>
        <w:pStyle w:val="8"/>
        <w:spacing w:line="440" w:lineRule="exact"/>
        <w:ind w:firstLine="480" w:firstLineChars="200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投标方应在投标文件中详细阐述物业管理计划、管理标准、实施方案、质量保证措施以及达到的目标等内容，并提出针对医院物业服务的设想及建议。特别是针对本医院服务保障方案、措施要详细、具体，有较高的可操作性。</w:t>
      </w:r>
    </w:p>
    <w:p>
      <w:pPr>
        <w:pStyle w:val="8"/>
        <w:tabs>
          <w:tab w:val="left" w:pos="360"/>
        </w:tabs>
        <w:spacing w:line="440" w:lineRule="exact"/>
        <w:ind w:left="240" w:hanging="240" w:hangingChars="100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3</w:t>
      </w:r>
      <w:r>
        <w:rPr>
          <w:rFonts w:hint="eastAsia" w:ascii="宋体" w:hAnsi="宋体"/>
          <w:color w:val="000000"/>
          <w:szCs w:val="24"/>
        </w:rPr>
        <w:t>、投标方应为本项目配备一个有实力的服务团队，本项目物业管理总负责人与各专业管理、技术负责人须承担过类似规模的物业管理的同类职位；特殊岗位</w:t>
      </w:r>
      <w:r>
        <w:rPr>
          <w:rFonts w:hint="eastAsia" w:ascii="宋体" w:hAnsi="宋体"/>
          <w:b/>
          <w:color w:val="000000"/>
          <w:szCs w:val="24"/>
        </w:rPr>
        <w:t>：</w:t>
      </w:r>
      <w:r>
        <w:rPr>
          <w:rFonts w:hint="eastAsia" w:ascii="宋体" w:hAnsi="宋体"/>
          <w:color w:val="000000"/>
          <w:szCs w:val="24"/>
        </w:rPr>
        <w:t>保安工作人员</w:t>
      </w:r>
      <w:r>
        <w:rPr>
          <w:rFonts w:hint="eastAsia" w:ascii="宋体" w:hAnsi="宋体"/>
          <w:b/>
          <w:color w:val="000000"/>
          <w:szCs w:val="24"/>
        </w:rPr>
        <w:t>应具备相应的上岗证书</w:t>
      </w:r>
      <w:r>
        <w:rPr>
          <w:rFonts w:hint="eastAsia" w:ascii="宋体" w:hAnsi="宋体"/>
          <w:color w:val="000000"/>
          <w:szCs w:val="24"/>
        </w:rPr>
        <w:t>；且投标方有检查该岗位人员健康状况的管理措施。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4、中标方应自行负责配备的岗位员工服装，各岗位人员上岗时须统一着装。</w:t>
      </w:r>
    </w:p>
    <w:p>
      <w:pPr>
        <w:pStyle w:val="8"/>
        <w:spacing w:line="440" w:lineRule="exact"/>
        <w:ind w:left="480" w:hanging="480" w:hangingChars="200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5</w:t>
      </w:r>
      <w:r>
        <w:rPr>
          <w:rFonts w:hint="eastAsia" w:ascii="宋体" w:hAnsi="宋体"/>
          <w:color w:val="000000"/>
          <w:szCs w:val="24"/>
        </w:rPr>
        <w:t>、中标方须严格按照标准化的操作程序、完善的培训体系和质量控制体系完成本项目，以保证整个后勤系统安全、高效、有序和有计划地运转。</w:t>
      </w:r>
    </w:p>
    <w:p>
      <w:pPr>
        <w:pStyle w:val="8"/>
        <w:spacing w:line="440" w:lineRule="exact"/>
        <w:ind w:left="360" w:hanging="1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中标方应加强内部管理控制，建立工作流程、人员培训、安全规范、巡查监督以及考核奖惩等制度，并保证运作良好有效。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6</w:t>
      </w:r>
      <w:r>
        <w:rPr>
          <w:rFonts w:hint="eastAsia" w:ascii="宋体" w:hAnsi="宋体"/>
          <w:color w:val="000000"/>
          <w:szCs w:val="24"/>
        </w:rPr>
        <w:t>、中标方须为配备的所有服务人员的购买意外伤害保险，并向采购方提供发票复印件。</w:t>
      </w:r>
    </w:p>
    <w:p>
      <w:pPr>
        <w:pStyle w:val="8"/>
        <w:tabs>
          <w:tab w:val="left" w:pos="360"/>
        </w:tabs>
        <w:spacing w:line="440" w:lineRule="exact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7</w:t>
      </w:r>
      <w:r>
        <w:rPr>
          <w:rFonts w:hint="eastAsia" w:ascii="宋体" w:hAnsi="宋体"/>
          <w:color w:val="000000"/>
          <w:szCs w:val="24"/>
        </w:rPr>
        <w:t>、中标方配备的全部服务人员的工作时间应严格按照国家有关法律、法规要求的标准执行，因工作原因产生的加班（含节假日加班）应严格按国家有关法律、法规要求的标准给付员工加班薪资，并包含国家规定的员工年假费用。</w:t>
      </w:r>
    </w:p>
    <w:p>
      <w:pPr>
        <w:pStyle w:val="8"/>
        <w:tabs>
          <w:tab w:val="left" w:pos="360"/>
        </w:tabs>
        <w:spacing w:line="440" w:lineRule="exact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因投标方违反《劳动法》等法律法规而造成甲方的连带责任和损失全部由投标方承担。</w:t>
      </w:r>
    </w:p>
    <w:p>
      <w:pPr>
        <w:pStyle w:val="8"/>
        <w:tabs>
          <w:tab w:val="left" w:pos="0"/>
        </w:tabs>
        <w:spacing w:line="440" w:lineRule="exact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8</w:t>
      </w:r>
      <w:r>
        <w:rPr>
          <w:rFonts w:hint="eastAsia" w:ascii="宋体" w:hAnsi="宋体"/>
          <w:color w:val="000000"/>
          <w:szCs w:val="24"/>
        </w:rPr>
        <w:t>、中标方为此项目所聘用的全部人员、生、老、病、死或事故原因、劳资纠纷，刑、民事案件等均与采购方无关，应签订承诺书。</w:t>
      </w:r>
    </w:p>
    <w:p>
      <w:pPr>
        <w:pStyle w:val="8"/>
        <w:spacing w:line="440" w:lineRule="exact"/>
        <w:rPr>
          <w:rFonts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9、为有效确保团队稳定，中标方配备人员流失率必须控制在每年</w:t>
      </w:r>
      <w:r>
        <w:rPr>
          <w:rFonts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以内。考核后若未控制好扣年管理费</w:t>
      </w:r>
      <w:r>
        <w:rPr>
          <w:rFonts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0.5%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。重要管理人员、重要岗位人员的内部变动需事先报经业主方同意。</w:t>
      </w:r>
    </w:p>
    <w:p>
      <w:pPr>
        <w:pStyle w:val="8"/>
        <w:tabs>
          <w:tab w:val="left" w:pos="360"/>
        </w:tabs>
        <w:spacing w:line="440" w:lineRule="exact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1</w:t>
      </w:r>
      <w:r>
        <w:rPr>
          <w:rFonts w:ascii="宋体" w:hAnsi="宋体"/>
          <w:color w:val="000000"/>
          <w:szCs w:val="24"/>
        </w:rPr>
        <w:t>0</w:t>
      </w:r>
      <w:r>
        <w:rPr>
          <w:rFonts w:hint="eastAsia" w:ascii="宋体" w:hAnsi="宋体"/>
          <w:color w:val="000000"/>
          <w:szCs w:val="24"/>
        </w:rPr>
        <w:t>、除服务范围约定的工作以外，业主方（招标方）有权根据实际需求安排工作，中标方不得收取因该服务而产生的费用。若有特殊情况而发生大量劳务另行商定。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11</w:t>
      </w:r>
      <w:r>
        <w:rPr>
          <w:rFonts w:hint="eastAsia" w:ascii="宋体" w:hAnsi="宋体"/>
          <w:color w:val="000000"/>
          <w:szCs w:val="24"/>
        </w:rPr>
        <w:t>、质量考核：业主方每季度与中标方进行联席会议进行沟通，发现问题，业主方将发整改通知，中标方应及时整改，如中标方员工在工作中违反业主方制定的劳动纪律，业主方将参照奖惩条例对中标方进行考核。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ascii="宋体" w:hAnsi="宋体"/>
          <w:color w:val="000000"/>
          <w:szCs w:val="24"/>
        </w:rPr>
        <w:t>12</w:t>
      </w:r>
      <w:r>
        <w:rPr>
          <w:rFonts w:hint="eastAsia" w:ascii="宋体" w:hAnsi="宋体"/>
          <w:color w:val="000000"/>
          <w:szCs w:val="24"/>
        </w:rPr>
        <w:t>、报价相关费用说明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1</w:t>
      </w:r>
      <w:r>
        <w:rPr>
          <w:rFonts w:ascii="宋体" w:hAnsi="宋体"/>
          <w:color w:val="000000"/>
          <w:szCs w:val="24"/>
        </w:rPr>
        <w:t>2.1</w:t>
      </w:r>
      <w:r>
        <w:rPr>
          <w:rFonts w:hint="eastAsia" w:ascii="宋体" w:hAnsi="宋体"/>
          <w:color w:val="000000"/>
          <w:szCs w:val="24"/>
        </w:rPr>
        <w:t>下列费用由业主方承担：</w:t>
      </w:r>
    </w:p>
    <w:p>
      <w:pPr>
        <w:pStyle w:val="8"/>
        <w:spacing w:line="440" w:lineRule="exact"/>
        <w:ind w:firstLine="360" w:firstLineChars="150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水电煤等能源消耗费用由业主方（招标方）自行支付；</w:t>
      </w:r>
    </w:p>
    <w:p>
      <w:pPr>
        <w:pStyle w:val="8"/>
        <w:spacing w:line="440" w:lineRule="exact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1</w:t>
      </w:r>
      <w:r>
        <w:rPr>
          <w:rFonts w:ascii="宋体" w:hAnsi="宋体"/>
          <w:color w:val="000000"/>
          <w:szCs w:val="24"/>
        </w:rPr>
        <w:t>2.2</w:t>
      </w:r>
      <w:r>
        <w:rPr>
          <w:rFonts w:hint="eastAsia" w:ascii="宋体" w:hAnsi="宋体"/>
          <w:color w:val="000000"/>
          <w:szCs w:val="24"/>
        </w:rPr>
        <w:t>下列费用由投标方承担：</w:t>
      </w:r>
    </w:p>
    <w:p>
      <w:pPr>
        <w:spacing w:line="440" w:lineRule="exact"/>
        <w:ind w:left="361" w:leftChars="172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服务项目涉及的各类办公设备及耗材、机器设备、工具、药剂、消耗品、日常保洁物料费用等由投标方承担。</w:t>
      </w:r>
    </w:p>
    <w:p>
      <w:pPr>
        <w:tabs>
          <w:tab w:val="left" w:pos="567"/>
          <w:tab w:val="left" w:pos="900"/>
        </w:tabs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在报价以及实施管理过程中，遇国家政策、法规对行业有特殊管理规定，并与采购要求不一致时，以国家规定为准。投标人在严格遵守国家有关政策、法规的基础上，提供服务。</w:t>
      </w:r>
    </w:p>
    <w:p>
      <w:pPr>
        <w:spacing w:before="75" w:after="75"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合同签订之日起</w:t>
      </w:r>
      <w:r>
        <w:rPr>
          <w:rFonts w:hint="eastAsia" w:ascii="宋体" w:hAnsi="宋体" w:cs="宋体"/>
          <w:color w:val="000000"/>
          <w:kern w:val="0"/>
          <w:sz w:val="24"/>
        </w:rPr>
        <w:t>叁</w:t>
      </w:r>
      <w:r>
        <w:rPr>
          <w:rFonts w:ascii="宋体" w:hAnsi="宋体" w:cs="宋体"/>
          <w:color w:val="000000"/>
          <w:kern w:val="0"/>
          <w:sz w:val="24"/>
        </w:rPr>
        <w:t>年（合同一年一签，</w:t>
      </w:r>
      <w:r>
        <w:rPr>
          <w:rFonts w:ascii="宋体" w:hAnsi="宋体" w:cs="宋体"/>
          <w:kern w:val="0"/>
          <w:sz w:val="24"/>
        </w:rPr>
        <w:t>供应商须承诺三年价格一致。</w:t>
      </w:r>
      <w:r>
        <w:rPr>
          <w:rFonts w:ascii="宋体" w:hAnsi="宋体" w:cs="宋体"/>
          <w:color w:val="000000"/>
          <w:kern w:val="0"/>
          <w:sz w:val="24"/>
        </w:rPr>
        <w:t>每年对中标人承诺的当年的服务质量、工作报告等做考评，根据上年度服务考评情况来确定下年度合同的签订）。</w:t>
      </w:r>
    </w:p>
    <w:p>
      <w:pPr>
        <w:rPr>
          <w:rFonts w:hint="eastAsia" w:ascii="宋体" w:hAnsi="宋体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ZC20250172            上海市长宁区天山中医医院物业服务公开招标项目               需求文件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63321"/>
    <w:multiLevelType w:val="multilevel"/>
    <w:tmpl w:val="3E563321"/>
    <w:lvl w:ilvl="0" w:tentative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18"/>
    <w:rsid w:val="00017B9E"/>
    <w:rsid w:val="00113E81"/>
    <w:rsid w:val="00185C18"/>
    <w:rsid w:val="001D7924"/>
    <w:rsid w:val="0028504B"/>
    <w:rsid w:val="00407AAC"/>
    <w:rsid w:val="00410ED1"/>
    <w:rsid w:val="004D3CDC"/>
    <w:rsid w:val="00542FE9"/>
    <w:rsid w:val="005B6B55"/>
    <w:rsid w:val="00652D15"/>
    <w:rsid w:val="007111B8"/>
    <w:rsid w:val="00711AE1"/>
    <w:rsid w:val="007D2257"/>
    <w:rsid w:val="007F1357"/>
    <w:rsid w:val="00816424"/>
    <w:rsid w:val="009566BF"/>
    <w:rsid w:val="009B0328"/>
    <w:rsid w:val="009D1D27"/>
    <w:rsid w:val="009F5819"/>
    <w:rsid w:val="00AF0A2F"/>
    <w:rsid w:val="00BF48D0"/>
    <w:rsid w:val="00C630AB"/>
    <w:rsid w:val="00CE347C"/>
    <w:rsid w:val="00D16FAD"/>
    <w:rsid w:val="00D809D3"/>
    <w:rsid w:val="00E00A3E"/>
    <w:rsid w:val="00E00ED4"/>
    <w:rsid w:val="00E83E8B"/>
    <w:rsid w:val="00EB593E"/>
    <w:rsid w:val="00F85E87"/>
    <w:rsid w:val="00FB7F1E"/>
    <w:rsid w:val="05981F89"/>
    <w:rsid w:val="46C20EE4"/>
    <w:rsid w:val="5A5F37E7"/>
    <w:rsid w:val="5C5007E2"/>
    <w:rsid w:val="7AB7C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Char1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4383</Words>
  <Characters>5892</Characters>
  <Lines>44</Lines>
  <Paragraphs>12</Paragraphs>
  <TotalTime>1343</TotalTime>
  <ScaleCrop>false</ScaleCrop>
  <LinksUpToDate>false</LinksUpToDate>
  <CharactersWithSpaces>5902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2025-09-22T09:28:00Z</dcterms:created>
  <dc:creator> </dc:creator>
  <cp:lastModifiedBy>user</cp:lastModifiedBy>
  <dcterms:modified xsi:type="dcterms:W3CDTF">2025-10-30T11:01:01Z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