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2FA1">
      <w:pPr>
        <w:spacing w:line="360" w:lineRule="auto"/>
        <w:jc w:val="center"/>
        <w:rPr>
          <w:rFonts w:ascii="华文中宋" w:hAnsi="华文中宋" w:eastAsia="华文中宋"/>
          <w:b/>
          <w:bCs/>
          <w:sz w:val="48"/>
          <w:szCs w:val="48"/>
        </w:rPr>
      </w:pPr>
    </w:p>
    <w:p w14:paraId="63394895">
      <w:pPr>
        <w:spacing w:line="360" w:lineRule="auto"/>
        <w:jc w:val="center"/>
        <w:rPr>
          <w:rFonts w:ascii="华文中宋" w:hAnsi="华文中宋" w:eastAsia="华文中宋"/>
          <w:b/>
          <w:bCs/>
          <w:sz w:val="48"/>
          <w:szCs w:val="48"/>
        </w:rPr>
      </w:pPr>
    </w:p>
    <w:p w14:paraId="0D4A048E">
      <w:pPr>
        <w:spacing w:line="360" w:lineRule="auto"/>
        <w:jc w:val="center"/>
        <w:rPr>
          <w:rFonts w:ascii="华文中宋" w:hAnsi="华文中宋" w:eastAsia="华文中宋"/>
          <w:b/>
          <w:bCs/>
          <w:sz w:val="48"/>
          <w:szCs w:val="48"/>
        </w:rPr>
      </w:pPr>
    </w:p>
    <w:p w14:paraId="05E10D00">
      <w:pPr>
        <w:spacing w:line="360" w:lineRule="auto"/>
        <w:jc w:val="center"/>
        <w:rPr>
          <w:rFonts w:ascii="华文中宋" w:hAnsi="华文中宋" w:eastAsia="华文中宋"/>
          <w:b/>
          <w:bCs/>
          <w:sz w:val="48"/>
          <w:szCs w:val="48"/>
        </w:rPr>
      </w:pPr>
    </w:p>
    <w:p w14:paraId="28E0595D">
      <w:pPr>
        <w:jc w:val="center"/>
        <w:rPr>
          <w:rFonts w:hint="default" w:eastAsia="华文中宋"/>
          <w:lang w:val="en-US" w:eastAsia="zh-CN"/>
        </w:rPr>
      </w:pPr>
      <w:r>
        <w:rPr>
          <w:rFonts w:hint="eastAsia" w:ascii="华文中宋" w:hAnsi="华文中宋" w:eastAsia="华文中宋"/>
          <w:b/>
          <w:bCs/>
          <w:sz w:val="48"/>
          <w:szCs w:val="48"/>
          <w:lang w:val="en-US" w:eastAsia="zh-CN"/>
        </w:rPr>
        <w:t>上海市公安局</w:t>
      </w:r>
      <w:r>
        <w:rPr>
          <w:rFonts w:hint="eastAsia" w:ascii="华文中宋" w:hAnsi="华文中宋" w:eastAsia="华文中宋"/>
          <w:b/>
          <w:bCs/>
          <w:sz w:val="48"/>
          <w:szCs w:val="48"/>
        </w:rPr>
        <w:t>长宁分局执法纪录仪110接处警视音频与市局</w:t>
      </w:r>
      <w:r>
        <w:rPr>
          <w:rFonts w:hint="eastAsia" w:ascii="华文中宋" w:hAnsi="华文中宋" w:eastAsia="华文中宋"/>
          <w:b/>
          <w:bCs/>
          <w:sz w:val="44"/>
          <w:szCs w:val="44"/>
        </w:rPr>
        <w:t>数字化执法办案管理</w:t>
      </w:r>
      <w:r>
        <w:rPr>
          <w:rFonts w:hint="eastAsia" w:ascii="华文中宋" w:hAnsi="华文中宋" w:eastAsia="华文中宋"/>
          <w:b/>
          <w:bCs/>
          <w:sz w:val="48"/>
          <w:szCs w:val="48"/>
        </w:rPr>
        <w:t>系统对接</w:t>
      </w:r>
      <w:r>
        <w:rPr>
          <w:rFonts w:hint="eastAsia" w:ascii="华文中宋" w:hAnsi="华文中宋" w:eastAsia="华文中宋"/>
          <w:b/>
          <w:bCs/>
          <w:sz w:val="48"/>
          <w:szCs w:val="48"/>
          <w:lang w:val="en-US" w:eastAsia="zh-CN"/>
        </w:rPr>
        <w:t>竞争性磋商项目采购需求</w:t>
      </w:r>
    </w:p>
    <w:p w14:paraId="7B04D8BE"/>
    <w:p w14:paraId="5B4AFC52"/>
    <w:p w14:paraId="1B929F5A"/>
    <w:p w14:paraId="750DCA2A"/>
    <w:p w14:paraId="3A0CE9A7"/>
    <w:p w14:paraId="042258C1"/>
    <w:p w14:paraId="35D4C1F4"/>
    <w:p w14:paraId="388E206A"/>
    <w:p w14:paraId="4E9E6DD4"/>
    <w:p w14:paraId="64B20FC0"/>
    <w:p w14:paraId="7066D834"/>
    <w:p w14:paraId="542784FC"/>
    <w:p w14:paraId="6DF4AA85"/>
    <w:p w14:paraId="488B1AD9"/>
    <w:p w14:paraId="0D3741E1"/>
    <w:p w14:paraId="494F5713"/>
    <w:p w14:paraId="468752FC"/>
    <w:p w14:paraId="21BD8122"/>
    <w:p w14:paraId="193CAAE3"/>
    <w:p w14:paraId="1B7159C7"/>
    <w:p w14:paraId="2B4186C7">
      <w:pPr>
        <w:pStyle w:val="2"/>
        <w:numPr>
          <w:ilvl w:val="0"/>
          <w:numId w:val="3"/>
        </w:numPr>
      </w:pPr>
      <w:r>
        <w:rPr>
          <w:rFonts w:hint="eastAsia"/>
        </w:rPr>
        <w:t>建设背景</w:t>
      </w:r>
    </w:p>
    <w:p w14:paraId="4E3C5F44">
      <w:pPr>
        <w:ind w:firstLine="420"/>
        <w:rPr>
          <w:rFonts w:ascii="Times New Roman" w:hAnsi="Times New Roman"/>
          <w:sz w:val="28"/>
          <w:szCs w:val="28"/>
        </w:rPr>
      </w:pPr>
      <w:r>
        <w:rPr>
          <w:rFonts w:hint="eastAsia" w:ascii="Times New Roman" w:hAnsi="Times New Roman"/>
          <w:sz w:val="28"/>
          <w:szCs w:val="28"/>
        </w:rPr>
        <w:t>目前长宁分局已在公安视频传输网和公安信息网已建设有执法记录仪视音频管理系统和执法记录仪数据采集设备，执法记录仪数据采集工作站部署在公安视频传输网。</w:t>
      </w:r>
    </w:p>
    <w:p w14:paraId="1C28518A">
      <w:pPr>
        <w:ind w:firstLine="420"/>
      </w:pPr>
      <w:r>
        <w:rPr>
          <w:rFonts w:hint="eastAsia" w:ascii="Times New Roman" w:hAnsi="Times New Roman"/>
          <w:sz w:val="28"/>
          <w:szCs w:val="28"/>
        </w:rPr>
        <w:t>根据市局相关文件要求，为强化110接处警相关数据汇聚和应用，严密现场执法全流程管理，按照市局对执法记录仪110接处警视音频数据与数字化执法办案管理系统（以下简称“市局案管系统”）对接工作的有关部署，将110接处警视音频与警情数据进行关联匹配，再将匹配后的视音频数据与市局案管系统的案件管理区问题信息功能模块对接，实现在市局案管系统页面点击预警警情可以点播查看对应110接处警视音频。为法制监管工作提供了极大的便利和数据支撑，深化执法记录仪视音频法制与督察应用，以执法办案信息化与业务办理相融合的原则，完善执法视音频管理与执法办案管理的关联，提高管理水平，提升工作效率。</w:t>
      </w:r>
    </w:p>
    <w:p w14:paraId="002B2504">
      <w:pPr>
        <w:pStyle w:val="2"/>
        <w:numPr>
          <w:ilvl w:val="0"/>
          <w:numId w:val="3"/>
        </w:numPr>
      </w:pPr>
      <w:r>
        <w:rPr>
          <w:rFonts w:hint="eastAsia"/>
        </w:rPr>
        <w:t>建设目标</w:t>
      </w:r>
    </w:p>
    <w:p w14:paraId="415182E8">
      <w:pPr>
        <w:spacing w:line="360" w:lineRule="auto"/>
        <w:ind w:firstLine="560" w:firstLineChars="200"/>
        <w:rPr>
          <w:rFonts w:ascii="宋体" w:hAnsi="宋体" w:cs="宋体"/>
          <w:sz w:val="28"/>
          <w:szCs w:val="28"/>
        </w:rPr>
      </w:pPr>
      <w:r>
        <w:rPr>
          <w:rFonts w:hint="eastAsia" w:ascii="宋体" w:hAnsi="宋体" w:cs="宋体"/>
          <w:sz w:val="28"/>
          <w:szCs w:val="28"/>
        </w:rPr>
        <w:t>通过本项目的建设应用，主要达到以下几个目标：</w:t>
      </w:r>
    </w:p>
    <w:p w14:paraId="34A4CAD1">
      <w:pPr>
        <w:pStyle w:val="32"/>
        <w:numPr>
          <w:ilvl w:val="0"/>
          <w:numId w:val="4"/>
        </w:numPr>
        <w:spacing w:line="360" w:lineRule="auto"/>
        <w:ind w:left="0" w:firstLine="495" w:firstLineChars="177"/>
        <w:rPr>
          <w:rFonts w:ascii="宋体" w:hAnsi="宋体" w:cs="宋体"/>
          <w:sz w:val="28"/>
          <w:szCs w:val="28"/>
        </w:rPr>
      </w:pPr>
      <w:r>
        <w:rPr>
          <w:rFonts w:hint="eastAsia" w:ascii="宋体" w:hAnsi="宋体" w:cs="宋体"/>
          <w:sz w:val="28"/>
          <w:szCs w:val="28"/>
        </w:rPr>
        <w:t>根据《执法记录仪110接处警视音频数据与市局数字化执法办案管理系统对接方案》要求，配套建设执法记录仪视音频国标服务设备，实现将现有公安视频传输网执法记录仪视频通过GB/T28181-2016协议级联对接至公安信息网，实现在公安信息网可访问视频传输网执法记录仪视频的能力。</w:t>
      </w:r>
    </w:p>
    <w:p w14:paraId="70BB84B1">
      <w:pPr>
        <w:pStyle w:val="32"/>
        <w:numPr>
          <w:ilvl w:val="0"/>
          <w:numId w:val="4"/>
        </w:numPr>
        <w:spacing w:line="360" w:lineRule="auto"/>
        <w:ind w:left="0" w:firstLine="495" w:firstLineChars="177"/>
        <w:rPr>
          <w:rFonts w:ascii="宋体" w:hAnsi="宋体" w:cs="宋体"/>
          <w:sz w:val="28"/>
          <w:szCs w:val="28"/>
        </w:rPr>
      </w:pPr>
      <w:r>
        <w:rPr>
          <w:rFonts w:hint="eastAsia" w:ascii="宋体" w:hAnsi="宋体" w:cs="宋体"/>
          <w:sz w:val="28"/>
          <w:szCs w:val="28"/>
        </w:rPr>
        <w:t>根据《执法记录仪110接处警视音频数据与市局数字化执法办案管理系统对接方案》技术要求，公安信息网执法记录仪系统实现执法记录仪视音频数据与警情数据的关联匹配，并与数字化执法办案管理系统数据进行数据对接，最终实现在数字化执法办案管理系统根据业务单对执法过程视音频数据的点播。</w:t>
      </w:r>
    </w:p>
    <w:p w14:paraId="1278AA9F">
      <w:pPr>
        <w:pStyle w:val="2"/>
        <w:numPr>
          <w:ilvl w:val="0"/>
          <w:numId w:val="3"/>
        </w:numPr>
      </w:pPr>
      <w:r>
        <w:rPr>
          <w:rFonts w:hint="eastAsia"/>
        </w:rPr>
        <w:t>建设内容</w:t>
      </w:r>
    </w:p>
    <w:p w14:paraId="5CF63C86">
      <w:pPr>
        <w:spacing w:line="360" w:lineRule="auto"/>
        <w:ind w:firstLine="560" w:firstLineChars="200"/>
        <w:rPr>
          <w:rFonts w:ascii="宋体" w:hAnsi="宋体" w:cs="宋体"/>
          <w:sz w:val="28"/>
          <w:szCs w:val="28"/>
        </w:rPr>
      </w:pPr>
      <w:bookmarkStart w:id="0" w:name="_Hlk127094554"/>
      <w:r>
        <w:rPr>
          <w:rFonts w:hint="eastAsia" w:ascii="宋体" w:hAnsi="宋体" w:cs="宋体"/>
          <w:sz w:val="28"/>
          <w:szCs w:val="28"/>
        </w:rPr>
        <w:t>为了实现项目的建设目标，解决当前存在的问题，需要建设以下内容：</w:t>
      </w:r>
      <w:bookmarkEnd w:id="0"/>
    </w:p>
    <w:p w14:paraId="39EE4BDB">
      <w:pPr>
        <w:numPr>
          <w:ilvl w:val="0"/>
          <w:numId w:val="5"/>
        </w:numPr>
        <w:spacing w:line="360" w:lineRule="auto"/>
        <w:ind w:firstLine="562" w:firstLineChars="200"/>
        <w:rPr>
          <w:rFonts w:ascii="宋体" w:hAnsi="宋体" w:cs="宋体"/>
          <w:b/>
          <w:bCs/>
          <w:sz w:val="28"/>
          <w:szCs w:val="28"/>
        </w:rPr>
      </w:pPr>
      <w:r>
        <w:rPr>
          <w:rFonts w:hint="eastAsia" w:ascii="宋体" w:hAnsi="宋体" w:cs="宋体"/>
          <w:b/>
          <w:bCs/>
          <w:sz w:val="28"/>
          <w:szCs w:val="28"/>
        </w:rPr>
        <w:t>升级公安信息网执法记录仪视音频管理系统。</w:t>
      </w:r>
      <w:r>
        <w:rPr>
          <w:rFonts w:hint="eastAsia" w:ascii="宋体" w:hAnsi="宋体" w:cs="宋体"/>
          <w:sz w:val="28"/>
          <w:szCs w:val="28"/>
        </w:rPr>
        <w:t>根据《执法记录仪110接处警视音频数据与市局数字化执法办案管理系统对接方案》技术要求，公安信息网执法记录仪视音频管理系统进行升级，实现从警情中心获取警情数据和处警反馈数据，并将110接处警视频与警情数据进行有机结合关联在一起，并提供数据接口访问接口，可通过警情编号获取已关联的执法视音频数据。</w:t>
      </w:r>
    </w:p>
    <w:p w14:paraId="6F7EA1C1">
      <w:pPr>
        <w:numPr>
          <w:ilvl w:val="0"/>
          <w:numId w:val="5"/>
        </w:numPr>
        <w:spacing w:line="360" w:lineRule="auto"/>
        <w:ind w:firstLine="562" w:firstLineChars="200"/>
        <w:rPr>
          <w:rFonts w:ascii="宋体" w:hAnsi="宋体" w:cs="宋体"/>
          <w:b/>
          <w:bCs/>
          <w:sz w:val="28"/>
          <w:szCs w:val="28"/>
        </w:rPr>
      </w:pPr>
      <w:r>
        <w:rPr>
          <w:rFonts w:hint="eastAsia" w:ascii="宋体" w:hAnsi="宋体" w:cs="宋体"/>
          <w:b/>
          <w:bCs/>
          <w:sz w:val="28"/>
          <w:szCs w:val="28"/>
        </w:rPr>
        <w:t>警情数据中心系统开发提供警情数据与处警反馈数据。</w:t>
      </w:r>
      <w:r>
        <w:rPr>
          <w:rFonts w:hint="eastAsia" w:ascii="宋体" w:hAnsi="宋体" w:cs="宋体"/>
          <w:sz w:val="28"/>
          <w:szCs w:val="28"/>
        </w:rPr>
        <w:t>警情数据中心系统进行相应开发向执法记录仪视音频视频提供警情数据与处警反馈数据。主要开发功能包括警情数据抽取、警情数据处理、警情反馈数据抽取、警情反馈数据处理并对开放接口开发相应的接口安全控制机制。</w:t>
      </w:r>
    </w:p>
    <w:p w14:paraId="541FD0D7">
      <w:pPr>
        <w:numPr>
          <w:ilvl w:val="0"/>
          <w:numId w:val="5"/>
        </w:numPr>
        <w:spacing w:line="360" w:lineRule="auto"/>
        <w:ind w:firstLine="562" w:firstLineChars="200"/>
        <w:rPr>
          <w:rFonts w:ascii="宋体" w:hAnsi="宋体" w:cs="宋体"/>
          <w:b/>
          <w:bCs/>
          <w:sz w:val="28"/>
          <w:szCs w:val="28"/>
        </w:rPr>
      </w:pPr>
      <w:r>
        <w:rPr>
          <w:rFonts w:hint="eastAsia" w:ascii="宋体" w:hAnsi="宋体" w:cs="宋体"/>
          <w:b/>
          <w:bCs/>
          <w:sz w:val="28"/>
          <w:szCs w:val="28"/>
        </w:rPr>
        <w:t>数字化执法办案管理系统开发110接处警视频业务功能。</w:t>
      </w:r>
      <w:r>
        <w:rPr>
          <w:rFonts w:hint="eastAsia" w:ascii="宋体" w:hAnsi="宋体" w:cs="宋体"/>
          <w:sz w:val="28"/>
          <w:szCs w:val="28"/>
        </w:rPr>
        <w:t>数字化执法办案管理系统开发与110接处警视频关联业务功能。包括系统增加视音频界面入口、开发视音频界面展示页面、视音频自动关联、视音频手动关联、视音频取消关联、视频检索、视频播放、预警信息、警案关联率、接口对接等功能开发。</w:t>
      </w:r>
    </w:p>
    <w:p w14:paraId="3DD39A11">
      <w:pPr>
        <w:numPr>
          <w:ilvl w:val="0"/>
          <w:numId w:val="5"/>
        </w:numPr>
        <w:spacing w:line="360" w:lineRule="auto"/>
        <w:ind w:firstLine="562" w:firstLineChars="200"/>
        <w:rPr>
          <w:rFonts w:ascii="宋体" w:hAnsi="宋体" w:cs="宋体"/>
          <w:b/>
          <w:bCs/>
          <w:sz w:val="28"/>
          <w:szCs w:val="28"/>
        </w:rPr>
      </w:pPr>
      <w:r>
        <w:rPr>
          <w:rFonts w:hint="eastAsia" w:ascii="宋体" w:hAnsi="宋体" w:cs="宋体"/>
          <w:b/>
          <w:bCs/>
          <w:sz w:val="28"/>
          <w:szCs w:val="28"/>
        </w:rPr>
        <w:t>执法数据采集工作软件升级支持GB/T 28181-2016标准进行视频录像联网管理。</w:t>
      </w:r>
    </w:p>
    <w:p w14:paraId="41BF356D">
      <w:pPr>
        <w:spacing w:line="360" w:lineRule="auto"/>
        <w:ind w:firstLine="420"/>
        <w:rPr>
          <w:rFonts w:ascii="宋体" w:hAnsi="宋体" w:cs="宋体"/>
          <w:sz w:val="28"/>
          <w:szCs w:val="24"/>
        </w:rPr>
      </w:pPr>
      <w:r>
        <w:rPr>
          <w:rFonts w:hint="eastAsia" w:ascii="宋体" w:hAnsi="宋体" w:cs="宋体"/>
          <w:sz w:val="28"/>
          <w:szCs w:val="24"/>
        </w:rPr>
        <w:t>为了实现执法记录仪视音频管理系统支持GB/T 28181-2016标准进行视频联网管理，解决视频图像数据从视频传输网接入公安信息网的问题，实现在公安信息网按需调取视频传输网的执法记录仪视音频录像数据。功能包括：</w:t>
      </w:r>
    </w:p>
    <w:p w14:paraId="3F81909F">
      <w:pPr>
        <w:spacing w:line="360" w:lineRule="auto"/>
        <w:ind w:firstLine="420"/>
        <w:rPr>
          <w:rFonts w:ascii="宋体" w:hAnsi="宋体" w:cs="宋体"/>
          <w:sz w:val="28"/>
          <w:szCs w:val="24"/>
        </w:rPr>
      </w:pPr>
      <w:r>
        <w:rPr>
          <w:rFonts w:hint="eastAsia" w:ascii="宋体" w:hAnsi="宋体" w:cs="宋体"/>
          <w:sz w:val="28"/>
          <w:szCs w:val="24"/>
        </w:rPr>
        <w:t>采集工作站依据GB/T 28181-2016标准对接到执法记录仪视音频管理系统，实现注册、保活、目录查询、录像查询、视频点播访问控制等功能。</w:t>
      </w:r>
    </w:p>
    <w:p w14:paraId="5B855A44">
      <w:pPr>
        <w:spacing w:line="360" w:lineRule="auto"/>
        <w:ind w:firstLine="420"/>
        <w:rPr>
          <w:rFonts w:ascii="宋体" w:hAnsi="宋体" w:cs="宋体"/>
        </w:rPr>
      </w:pPr>
      <w:r>
        <w:rPr>
          <w:rFonts w:hint="eastAsia" w:ascii="宋体" w:hAnsi="宋体" w:cs="宋体"/>
          <w:sz w:val="28"/>
          <w:szCs w:val="24"/>
        </w:rPr>
        <w:t>采集工作站依据GB/T 28181-2016标准实现将采集的录像文件数据按GB/T 28181-2016标准进行流媒体推送，将视音频录像数据以PS视频格式打包语音流、视频流进行封装传输至执法记录仪视音频管理系统流媒体。</w:t>
      </w:r>
    </w:p>
    <w:p w14:paraId="30024D4E">
      <w:pPr>
        <w:numPr>
          <w:ilvl w:val="0"/>
          <w:numId w:val="5"/>
        </w:numPr>
        <w:spacing w:line="360" w:lineRule="auto"/>
        <w:ind w:firstLine="562" w:firstLineChars="200"/>
        <w:rPr>
          <w:rFonts w:ascii="宋体" w:hAnsi="宋体" w:cs="宋体"/>
          <w:sz w:val="28"/>
          <w:szCs w:val="28"/>
        </w:rPr>
      </w:pPr>
      <w:r>
        <w:rPr>
          <w:rFonts w:hint="eastAsia" w:ascii="宋体" w:hAnsi="宋体" w:cs="宋体"/>
          <w:b/>
          <w:bCs/>
          <w:sz w:val="28"/>
          <w:szCs w:val="28"/>
        </w:rPr>
        <w:t>新增执法记录仪视音频国标服务设备（视频传输网侧）1台。</w:t>
      </w:r>
      <w:r>
        <w:rPr>
          <w:rFonts w:hint="eastAsia" w:ascii="宋体" w:hAnsi="宋体" w:cs="宋体"/>
          <w:sz w:val="28"/>
          <w:szCs w:val="28"/>
        </w:rPr>
        <w:t>根据《执法记录仪110接处警视音频数据与市局数字化执法办案管理系统对接方案》技术要求，为了解决公安信息网无法访问公安视频传输网执法记录仪视音频数据的问题，在公安视频传输网新增增加执法记录仪视音频国标服务设备（视频传输网侧），支持将视频传输网侧执法记录仪视音频管理系统的执法记录仪视音频数据转换为支持GB/T 28181-2016协议，并支持通过GB/T 28181-2016标准进行视频录像回放点播与下载，以支持与公安信息网执法记录仪音频数据管理系统级联对接，实现双网双平台应用。</w:t>
      </w:r>
    </w:p>
    <w:p w14:paraId="5655B7E1">
      <w:pPr>
        <w:numPr>
          <w:ilvl w:val="0"/>
          <w:numId w:val="5"/>
        </w:numPr>
        <w:spacing w:line="360" w:lineRule="auto"/>
        <w:ind w:firstLine="562" w:firstLineChars="200"/>
        <w:rPr>
          <w:rFonts w:ascii="宋体" w:hAnsi="宋体" w:cs="宋体"/>
          <w:sz w:val="28"/>
          <w:szCs w:val="28"/>
        </w:rPr>
      </w:pPr>
      <w:r>
        <w:rPr>
          <w:rFonts w:hint="eastAsia" w:ascii="宋体" w:hAnsi="宋体" w:cs="宋体"/>
          <w:b/>
          <w:bCs/>
          <w:sz w:val="28"/>
          <w:szCs w:val="28"/>
        </w:rPr>
        <w:t>新增执法记录仪视音频国标服务设备（公安信息网侧）1台。</w:t>
      </w:r>
      <w:r>
        <w:rPr>
          <w:rFonts w:hint="eastAsia" w:ascii="宋体" w:hAnsi="宋体" w:cs="宋体"/>
          <w:sz w:val="28"/>
          <w:szCs w:val="28"/>
        </w:rPr>
        <w:t>根据《执法记录仪110接处警视音频数据与市局数字化执法办案管理系统对接方案》技术要求，为了解决公安信息网无法访问公安视频传输网执法记录仪视音频数据的问题，在公安信息网侧新增增加执法记录仪视音频国标服务设备（公安信息网侧），以支持与公安视频传输网执法记录仪音频数据管理系统级联对接，实现双网双平台应用。</w:t>
      </w:r>
    </w:p>
    <w:p w14:paraId="394685E8">
      <w:pPr>
        <w:pStyle w:val="2"/>
        <w:numPr>
          <w:ilvl w:val="0"/>
          <w:numId w:val="3"/>
        </w:numPr>
      </w:pPr>
      <w:r>
        <w:rPr>
          <w:rFonts w:hint="eastAsia"/>
        </w:rPr>
        <w:t>建设清单</w:t>
      </w:r>
    </w:p>
    <w:p w14:paraId="3C724A8C">
      <w:pPr>
        <w:spacing w:line="360" w:lineRule="auto"/>
        <w:ind w:firstLine="560" w:firstLineChars="200"/>
        <w:rPr>
          <w:sz w:val="28"/>
          <w:szCs w:val="28"/>
        </w:rPr>
      </w:pPr>
      <w:r>
        <w:rPr>
          <w:rFonts w:hint="eastAsia"/>
          <w:sz w:val="28"/>
          <w:szCs w:val="28"/>
        </w:rPr>
        <w:t>项目建设清单如下：</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94"/>
        <w:gridCol w:w="5335"/>
        <w:gridCol w:w="866"/>
        <w:gridCol w:w="796"/>
      </w:tblGrid>
      <w:tr w14:paraId="1D91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Pr>
          <w:p w14:paraId="0CC9BFCF">
            <w:pPr>
              <w:pStyle w:val="30"/>
              <w:ind w:firstLine="0" w:firstLineChars="0"/>
              <w:jc w:val="center"/>
              <w:rPr>
                <w:sz w:val="24"/>
                <w:szCs w:val="24"/>
              </w:rPr>
            </w:pPr>
            <w:r>
              <w:rPr>
                <w:rFonts w:hint="eastAsia"/>
                <w:sz w:val="24"/>
                <w:szCs w:val="24"/>
              </w:rPr>
              <w:t>序号</w:t>
            </w:r>
          </w:p>
        </w:tc>
        <w:tc>
          <w:tcPr>
            <w:tcW w:w="794" w:type="dxa"/>
          </w:tcPr>
          <w:p w14:paraId="66176306">
            <w:pPr>
              <w:pStyle w:val="30"/>
              <w:ind w:firstLine="0" w:firstLineChars="0"/>
              <w:jc w:val="center"/>
              <w:rPr>
                <w:sz w:val="24"/>
                <w:szCs w:val="24"/>
              </w:rPr>
            </w:pPr>
            <w:r>
              <w:rPr>
                <w:rFonts w:hint="eastAsia"/>
                <w:sz w:val="24"/>
                <w:szCs w:val="24"/>
              </w:rPr>
              <w:t>品名</w:t>
            </w:r>
          </w:p>
        </w:tc>
        <w:tc>
          <w:tcPr>
            <w:tcW w:w="5335" w:type="dxa"/>
          </w:tcPr>
          <w:p w14:paraId="68726B62">
            <w:pPr>
              <w:pStyle w:val="30"/>
              <w:ind w:firstLine="0" w:firstLineChars="0"/>
              <w:jc w:val="center"/>
              <w:rPr>
                <w:sz w:val="24"/>
                <w:szCs w:val="24"/>
              </w:rPr>
            </w:pPr>
            <w:r>
              <w:rPr>
                <w:rFonts w:hint="eastAsia"/>
                <w:sz w:val="24"/>
                <w:szCs w:val="24"/>
              </w:rPr>
              <w:t>项目</w:t>
            </w:r>
          </w:p>
        </w:tc>
        <w:tc>
          <w:tcPr>
            <w:tcW w:w="866" w:type="dxa"/>
          </w:tcPr>
          <w:p w14:paraId="28288ED8">
            <w:pPr>
              <w:pStyle w:val="30"/>
              <w:ind w:firstLine="0" w:firstLineChars="0"/>
              <w:jc w:val="center"/>
              <w:rPr>
                <w:sz w:val="24"/>
                <w:szCs w:val="24"/>
              </w:rPr>
            </w:pPr>
            <w:r>
              <w:rPr>
                <w:rFonts w:hint="eastAsia"/>
                <w:sz w:val="24"/>
                <w:szCs w:val="24"/>
              </w:rPr>
              <w:t>数量</w:t>
            </w:r>
          </w:p>
        </w:tc>
        <w:tc>
          <w:tcPr>
            <w:tcW w:w="796" w:type="dxa"/>
          </w:tcPr>
          <w:p w14:paraId="2ABC5F7B">
            <w:pPr>
              <w:pStyle w:val="30"/>
              <w:ind w:firstLine="0" w:firstLineChars="0"/>
              <w:jc w:val="center"/>
              <w:rPr>
                <w:sz w:val="24"/>
                <w:szCs w:val="24"/>
              </w:rPr>
            </w:pPr>
            <w:r>
              <w:rPr>
                <w:rFonts w:hint="eastAsia"/>
                <w:sz w:val="24"/>
                <w:szCs w:val="24"/>
              </w:rPr>
              <w:t>备注</w:t>
            </w:r>
          </w:p>
        </w:tc>
      </w:tr>
      <w:tr w14:paraId="2B2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6A5EAC46">
            <w:pPr>
              <w:pStyle w:val="30"/>
              <w:ind w:firstLine="0" w:firstLineChars="0"/>
              <w:jc w:val="center"/>
              <w:rPr>
                <w:sz w:val="24"/>
                <w:szCs w:val="24"/>
              </w:rPr>
            </w:pPr>
            <w:r>
              <w:rPr>
                <w:rFonts w:hint="eastAsia"/>
                <w:sz w:val="24"/>
                <w:szCs w:val="24"/>
              </w:rPr>
              <w:t>1</w:t>
            </w:r>
          </w:p>
        </w:tc>
        <w:tc>
          <w:tcPr>
            <w:tcW w:w="794" w:type="dxa"/>
            <w:vMerge w:val="restart"/>
            <w:vAlign w:val="center"/>
          </w:tcPr>
          <w:p w14:paraId="32D1E72F">
            <w:pPr>
              <w:spacing w:line="360" w:lineRule="auto"/>
              <w:jc w:val="center"/>
              <w:rPr>
                <w:rFonts w:ascii="Times New Roman" w:hAnsi="Times New Roman"/>
                <w:kern w:val="21"/>
                <w:sz w:val="24"/>
                <w:szCs w:val="24"/>
              </w:rPr>
            </w:pPr>
            <w:r>
              <w:rPr>
                <w:rFonts w:hint="eastAsia" w:ascii="Times New Roman" w:hAnsi="Times New Roman"/>
                <w:kern w:val="21"/>
                <w:sz w:val="24"/>
                <w:szCs w:val="24"/>
              </w:rPr>
              <w:t>软件开发</w:t>
            </w:r>
          </w:p>
        </w:tc>
        <w:tc>
          <w:tcPr>
            <w:tcW w:w="5335" w:type="dxa"/>
          </w:tcPr>
          <w:p w14:paraId="7BD387AE">
            <w:pPr>
              <w:spacing w:line="360" w:lineRule="auto"/>
              <w:rPr>
                <w:rFonts w:ascii="Times New Roman" w:hAnsi="Times New Roman"/>
                <w:kern w:val="21"/>
                <w:sz w:val="24"/>
                <w:szCs w:val="24"/>
              </w:rPr>
            </w:pPr>
            <w:bookmarkStart w:id="1" w:name="_Toc21786"/>
            <w:bookmarkStart w:id="2" w:name="_Toc23280"/>
            <w:r>
              <w:rPr>
                <w:rFonts w:hint="eastAsia" w:ascii="Times New Roman" w:hAnsi="Times New Roman"/>
                <w:kern w:val="21"/>
                <w:sz w:val="24"/>
                <w:szCs w:val="24"/>
              </w:rPr>
              <w:t>升级公安信息网执法记录仪视音频管理系统</w:t>
            </w:r>
            <w:bookmarkEnd w:id="1"/>
            <w:bookmarkEnd w:id="2"/>
          </w:p>
        </w:tc>
        <w:tc>
          <w:tcPr>
            <w:tcW w:w="866" w:type="dxa"/>
          </w:tcPr>
          <w:p w14:paraId="5BFDACE1">
            <w:pPr>
              <w:pStyle w:val="30"/>
              <w:ind w:firstLine="0" w:firstLineChars="0"/>
              <w:jc w:val="center"/>
              <w:rPr>
                <w:sz w:val="24"/>
                <w:szCs w:val="24"/>
              </w:rPr>
            </w:pPr>
            <w:r>
              <w:rPr>
                <w:rFonts w:hint="eastAsia"/>
                <w:sz w:val="24"/>
                <w:szCs w:val="24"/>
              </w:rPr>
              <w:t>1</w:t>
            </w:r>
          </w:p>
        </w:tc>
        <w:tc>
          <w:tcPr>
            <w:tcW w:w="796" w:type="dxa"/>
          </w:tcPr>
          <w:p w14:paraId="57471997">
            <w:pPr>
              <w:pStyle w:val="30"/>
              <w:ind w:firstLine="0" w:firstLineChars="0"/>
              <w:jc w:val="center"/>
              <w:rPr>
                <w:sz w:val="24"/>
                <w:szCs w:val="24"/>
              </w:rPr>
            </w:pPr>
          </w:p>
        </w:tc>
      </w:tr>
      <w:tr w14:paraId="2EB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4EA3E7FB">
            <w:pPr>
              <w:pStyle w:val="30"/>
              <w:ind w:firstLine="0" w:firstLineChars="0"/>
              <w:jc w:val="center"/>
              <w:rPr>
                <w:sz w:val="24"/>
                <w:szCs w:val="24"/>
              </w:rPr>
            </w:pPr>
            <w:r>
              <w:rPr>
                <w:rFonts w:hint="eastAsia"/>
                <w:sz w:val="24"/>
                <w:szCs w:val="24"/>
              </w:rPr>
              <w:t>2</w:t>
            </w:r>
          </w:p>
        </w:tc>
        <w:tc>
          <w:tcPr>
            <w:tcW w:w="794" w:type="dxa"/>
            <w:vMerge w:val="continue"/>
            <w:vAlign w:val="center"/>
          </w:tcPr>
          <w:p w14:paraId="3FD560FA">
            <w:pPr>
              <w:spacing w:line="360" w:lineRule="auto"/>
              <w:jc w:val="center"/>
              <w:rPr>
                <w:rFonts w:ascii="Times New Roman" w:hAnsi="Times New Roman"/>
                <w:kern w:val="21"/>
                <w:sz w:val="24"/>
                <w:szCs w:val="24"/>
              </w:rPr>
            </w:pPr>
          </w:p>
        </w:tc>
        <w:tc>
          <w:tcPr>
            <w:tcW w:w="5335" w:type="dxa"/>
          </w:tcPr>
          <w:p w14:paraId="1C4BD5EF">
            <w:pPr>
              <w:spacing w:line="360" w:lineRule="auto"/>
              <w:rPr>
                <w:rFonts w:ascii="Times New Roman" w:hAnsi="Times New Roman"/>
                <w:kern w:val="21"/>
                <w:sz w:val="24"/>
                <w:szCs w:val="24"/>
              </w:rPr>
            </w:pPr>
            <w:bookmarkStart w:id="3" w:name="_Toc8902"/>
            <w:bookmarkStart w:id="4" w:name="_Toc28343"/>
            <w:r>
              <w:rPr>
                <w:rFonts w:hint="eastAsia" w:ascii="Times New Roman" w:hAnsi="Times New Roman"/>
                <w:kern w:val="21"/>
                <w:sz w:val="24"/>
                <w:szCs w:val="24"/>
              </w:rPr>
              <w:t>警情数据中心系统开发警情数据服务功能</w:t>
            </w:r>
            <w:bookmarkEnd w:id="3"/>
            <w:bookmarkEnd w:id="4"/>
          </w:p>
        </w:tc>
        <w:tc>
          <w:tcPr>
            <w:tcW w:w="866" w:type="dxa"/>
          </w:tcPr>
          <w:p w14:paraId="158C02C4">
            <w:pPr>
              <w:pStyle w:val="30"/>
              <w:ind w:firstLine="0" w:firstLineChars="0"/>
              <w:jc w:val="center"/>
              <w:rPr>
                <w:sz w:val="24"/>
                <w:szCs w:val="24"/>
              </w:rPr>
            </w:pPr>
            <w:r>
              <w:rPr>
                <w:rFonts w:hint="eastAsia"/>
                <w:sz w:val="24"/>
                <w:szCs w:val="24"/>
              </w:rPr>
              <w:t>1</w:t>
            </w:r>
          </w:p>
        </w:tc>
        <w:tc>
          <w:tcPr>
            <w:tcW w:w="796" w:type="dxa"/>
          </w:tcPr>
          <w:p w14:paraId="28AC797D">
            <w:pPr>
              <w:pStyle w:val="30"/>
              <w:ind w:firstLine="0" w:firstLineChars="0"/>
              <w:jc w:val="center"/>
              <w:rPr>
                <w:sz w:val="24"/>
                <w:szCs w:val="24"/>
              </w:rPr>
            </w:pPr>
          </w:p>
        </w:tc>
      </w:tr>
      <w:tr w14:paraId="3A43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39101A2D">
            <w:pPr>
              <w:pStyle w:val="30"/>
              <w:ind w:firstLine="0" w:firstLineChars="0"/>
              <w:jc w:val="center"/>
              <w:rPr>
                <w:sz w:val="24"/>
                <w:szCs w:val="24"/>
              </w:rPr>
            </w:pPr>
            <w:r>
              <w:rPr>
                <w:rFonts w:hint="eastAsia"/>
                <w:sz w:val="24"/>
                <w:szCs w:val="24"/>
              </w:rPr>
              <w:t>3</w:t>
            </w:r>
          </w:p>
        </w:tc>
        <w:tc>
          <w:tcPr>
            <w:tcW w:w="794" w:type="dxa"/>
            <w:vMerge w:val="continue"/>
            <w:vAlign w:val="center"/>
          </w:tcPr>
          <w:p w14:paraId="12013B4E">
            <w:pPr>
              <w:spacing w:line="360" w:lineRule="auto"/>
              <w:jc w:val="center"/>
              <w:rPr>
                <w:rFonts w:ascii="Times New Roman" w:hAnsi="Times New Roman"/>
                <w:kern w:val="21"/>
                <w:sz w:val="24"/>
                <w:szCs w:val="24"/>
              </w:rPr>
            </w:pPr>
          </w:p>
        </w:tc>
        <w:tc>
          <w:tcPr>
            <w:tcW w:w="5335" w:type="dxa"/>
          </w:tcPr>
          <w:p w14:paraId="640C1441">
            <w:pPr>
              <w:spacing w:line="360" w:lineRule="auto"/>
              <w:rPr>
                <w:rFonts w:ascii="Times New Roman" w:hAnsi="Times New Roman"/>
                <w:kern w:val="21"/>
                <w:sz w:val="24"/>
                <w:szCs w:val="24"/>
              </w:rPr>
            </w:pPr>
            <w:bookmarkStart w:id="5" w:name="_Toc27284"/>
            <w:bookmarkStart w:id="6" w:name="_Toc23584"/>
            <w:r>
              <w:rPr>
                <w:rFonts w:hint="eastAsia" w:ascii="Times New Roman" w:hAnsi="Times New Roman"/>
                <w:kern w:val="21"/>
                <w:sz w:val="24"/>
                <w:szCs w:val="24"/>
              </w:rPr>
              <w:t>数字化执法办案管理系统开发110接处警视频业务</w:t>
            </w:r>
            <w:bookmarkEnd w:id="5"/>
            <w:bookmarkEnd w:id="6"/>
          </w:p>
        </w:tc>
        <w:tc>
          <w:tcPr>
            <w:tcW w:w="866" w:type="dxa"/>
          </w:tcPr>
          <w:p w14:paraId="2CB9D4F1">
            <w:pPr>
              <w:pStyle w:val="30"/>
              <w:ind w:firstLine="0" w:firstLineChars="0"/>
              <w:jc w:val="center"/>
              <w:rPr>
                <w:sz w:val="24"/>
                <w:szCs w:val="24"/>
              </w:rPr>
            </w:pPr>
            <w:r>
              <w:rPr>
                <w:rFonts w:hint="eastAsia"/>
                <w:sz w:val="24"/>
                <w:szCs w:val="24"/>
              </w:rPr>
              <w:t>1</w:t>
            </w:r>
          </w:p>
        </w:tc>
        <w:tc>
          <w:tcPr>
            <w:tcW w:w="796" w:type="dxa"/>
          </w:tcPr>
          <w:p w14:paraId="6BF9287C">
            <w:pPr>
              <w:pStyle w:val="30"/>
              <w:ind w:firstLine="0" w:firstLineChars="0"/>
              <w:jc w:val="center"/>
              <w:rPr>
                <w:sz w:val="24"/>
                <w:szCs w:val="24"/>
              </w:rPr>
            </w:pPr>
          </w:p>
        </w:tc>
      </w:tr>
      <w:tr w14:paraId="320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1D6707AB">
            <w:pPr>
              <w:pStyle w:val="30"/>
              <w:ind w:firstLine="0" w:firstLineChars="0"/>
              <w:jc w:val="center"/>
              <w:rPr>
                <w:sz w:val="24"/>
                <w:szCs w:val="24"/>
              </w:rPr>
            </w:pPr>
            <w:r>
              <w:rPr>
                <w:rFonts w:hint="eastAsia"/>
                <w:sz w:val="24"/>
                <w:szCs w:val="24"/>
              </w:rPr>
              <w:t>4</w:t>
            </w:r>
          </w:p>
        </w:tc>
        <w:tc>
          <w:tcPr>
            <w:tcW w:w="794" w:type="dxa"/>
            <w:vMerge w:val="continue"/>
            <w:vAlign w:val="center"/>
          </w:tcPr>
          <w:p w14:paraId="22F2BBEB">
            <w:pPr>
              <w:spacing w:line="360" w:lineRule="auto"/>
              <w:jc w:val="center"/>
              <w:rPr>
                <w:rFonts w:ascii="Times New Roman" w:hAnsi="Times New Roman"/>
                <w:kern w:val="21"/>
                <w:sz w:val="24"/>
                <w:szCs w:val="24"/>
              </w:rPr>
            </w:pPr>
          </w:p>
        </w:tc>
        <w:tc>
          <w:tcPr>
            <w:tcW w:w="5335" w:type="dxa"/>
          </w:tcPr>
          <w:p w14:paraId="261D5A09">
            <w:pPr>
              <w:spacing w:line="360" w:lineRule="auto"/>
              <w:rPr>
                <w:rFonts w:ascii="Times New Roman" w:hAnsi="Times New Roman"/>
                <w:kern w:val="21"/>
                <w:sz w:val="24"/>
                <w:szCs w:val="24"/>
              </w:rPr>
            </w:pPr>
            <w:r>
              <w:rPr>
                <w:rFonts w:hint="eastAsia" w:ascii="宋体" w:hAnsi="宋体" w:cs="宋体"/>
                <w:color w:val="000000"/>
                <w:kern w:val="0"/>
                <w:sz w:val="24"/>
                <w:szCs w:val="24"/>
              </w:rPr>
              <w:t>执法数据采集工作站国标协议支持开发</w:t>
            </w:r>
          </w:p>
        </w:tc>
        <w:tc>
          <w:tcPr>
            <w:tcW w:w="866" w:type="dxa"/>
          </w:tcPr>
          <w:p w14:paraId="22B11ADC">
            <w:pPr>
              <w:pStyle w:val="30"/>
              <w:ind w:firstLine="0" w:firstLineChars="0"/>
              <w:jc w:val="center"/>
              <w:rPr>
                <w:sz w:val="24"/>
                <w:szCs w:val="24"/>
              </w:rPr>
            </w:pPr>
            <w:r>
              <w:rPr>
                <w:rFonts w:hint="eastAsia"/>
                <w:sz w:val="24"/>
                <w:szCs w:val="24"/>
              </w:rPr>
              <w:t>1</w:t>
            </w:r>
          </w:p>
        </w:tc>
        <w:tc>
          <w:tcPr>
            <w:tcW w:w="796" w:type="dxa"/>
          </w:tcPr>
          <w:p w14:paraId="7D05BB46">
            <w:pPr>
              <w:pStyle w:val="30"/>
              <w:ind w:firstLine="0" w:firstLineChars="0"/>
              <w:jc w:val="center"/>
              <w:rPr>
                <w:sz w:val="24"/>
                <w:szCs w:val="24"/>
              </w:rPr>
            </w:pPr>
          </w:p>
        </w:tc>
      </w:tr>
      <w:tr w14:paraId="139A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08A404F8">
            <w:pPr>
              <w:pStyle w:val="30"/>
              <w:ind w:firstLine="0" w:firstLineChars="0"/>
              <w:jc w:val="center"/>
              <w:rPr>
                <w:sz w:val="24"/>
                <w:szCs w:val="24"/>
              </w:rPr>
            </w:pPr>
            <w:r>
              <w:rPr>
                <w:rFonts w:hint="eastAsia"/>
                <w:sz w:val="24"/>
                <w:szCs w:val="24"/>
              </w:rPr>
              <w:t>5</w:t>
            </w:r>
          </w:p>
        </w:tc>
        <w:tc>
          <w:tcPr>
            <w:tcW w:w="794" w:type="dxa"/>
            <w:vMerge w:val="restart"/>
            <w:vAlign w:val="center"/>
          </w:tcPr>
          <w:p w14:paraId="78566682">
            <w:pPr>
              <w:spacing w:line="360" w:lineRule="auto"/>
              <w:jc w:val="center"/>
              <w:rPr>
                <w:rFonts w:ascii="Times New Roman" w:hAnsi="Times New Roman"/>
                <w:kern w:val="21"/>
                <w:sz w:val="24"/>
                <w:szCs w:val="24"/>
              </w:rPr>
            </w:pPr>
            <w:r>
              <w:rPr>
                <w:rFonts w:hint="eastAsia" w:ascii="Times New Roman" w:hAnsi="Times New Roman"/>
                <w:kern w:val="21"/>
                <w:sz w:val="24"/>
                <w:szCs w:val="24"/>
              </w:rPr>
              <w:t>硬件设备</w:t>
            </w:r>
          </w:p>
        </w:tc>
        <w:tc>
          <w:tcPr>
            <w:tcW w:w="5335" w:type="dxa"/>
          </w:tcPr>
          <w:p w14:paraId="50F1BFB4">
            <w:pPr>
              <w:spacing w:line="360" w:lineRule="auto"/>
              <w:rPr>
                <w:rFonts w:ascii="Times New Roman" w:hAnsi="Times New Roman"/>
                <w:kern w:val="21"/>
                <w:sz w:val="24"/>
                <w:szCs w:val="24"/>
              </w:rPr>
            </w:pPr>
            <w:r>
              <w:rPr>
                <w:rFonts w:hint="eastAsia" w:ascii="Times New Roman" w:hAnsi="Times New Roman"/>
                <w:kern w:val="21"/>
                <w:sz w:val="24"/>
                <w:szCs w:val="24"/>
              </w:rPr>
              <w:t>执法记录仪视音频国标服务设备（视频传输网侧）</w:t>
            </w:r>
          </w:p>
        </w:tc>
        <w:tc>
          <w:tcPr>
            <w:tcW w:w="866" w:type="dxa"/>
          </w:tcPr>
          <w:p w14:paraId="771D8B99">
            <w:pPr>
              <w:pStyle w:val="30"/>
              <w:ind w:firstLine="0" w:firstLineChars="0"/>
              <w:jc w:val="center"/>
              <w:rPr>
                <w:sz w:val="24"/>
                <w:szCs w:val="24"/>
              </w:rPr>
            </w:pPr>
            <w:r>
              <w:rPr>
                <w:rFonts w:hint="eastAsia"/>
                <w:sz w:val="24"/>
                <w:szCs w:val="24"/>
              </w:rPr>
              <w:t>1</w:t>
            </w:r>
          </w:p>
        </w:tc>
        <w:tc>
          <w:tcPr>
            <w:tcW w:w="796" w:type="dxa"/>
          </w:tcPr>
          <w:p w14:paraId="3517AE38">
            <w:pPr>
              <w:pStyle w:val="30"/>
              <w:ind w:firstLine="0" w:firstLineChars="0"/>
              <w:jc w:val="center"/>
              <w:rPr>
                <w:sz w:val="24"/>
                <w:szCs w:val="24"/>
              </w:rPr>
            </w:pPr>
          </w:p>
        </w:tc>
      </w:tr>
      <w:tr w14:paraId="25C3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41BF165A">
            <w:pPr>
              <w:pStyle w:val="30"/>
              <w:ind w:firstLine="0" w:firstLineChars="0"/>
              <w:jc w:val="center"/>
              <w:rPr>
                <w:sz w:val="24"/>
                <w:szCs w:val="24"/>
              </w:rPr>
            </w:pPr>
            <w:r>
              <w:rPr>
                <w:rFonts w:hint="eastAsia"/>
                <w:sz w:val="24"/>
                <w:szCs w:val="24"/>
              </w:rPr>
              <w:t>6</w:t>
            </w:r>
          </w:p>
        </w:tc>
        <w:tc>
          <w:tcPr>
            <w:tcW w:w="794" w:type="dxa"/>
            <w:vMerge w:val="continue"/>
            <w:vAlign w:val="center"/>
          </w:tcPr>
          <w:p w14:paraId="6CDD26BB">
            <w:pPr>
              <w:spacing w:line="360" w:lineRule="auto"/>
              <w:jc w:val="center"/>
              <w:rPr>
                <w:rFonts w:ascii="Times New Roman" w:hAnsi="Times New Roman"/>
                <w:kern w:val="21"/>
                <w:sz w:val="24"/>
                <w:szCs w:val="24"/>
              </w:rPr>
            </w:pPr>
          </w:p>
        </w:tc>
        <w:tc>
          <w:tcPr>
            <w:tcW w:w="5335" w:type="dxa"/>
          </w:tcPr>
          <w:p w14:paraId="0E1902CE">
            <w:pPr>
              <w:spacing w:line="360" w:lineRule="auto"/>
              <w:rPr>
                <w:rFonts w:ascii="Times New Roman" w:hAnsi="Times New Roman"/>
                <w:kern w:val="21"/>
                <w:sz w:val="24"/>
                <w:szCs w:val="24"/>
              </w:rPr>
            </w:pPr>
            <w:r>
              <w:rPr>
                <w:rFonts w:hint="eastAsia" w:ascii="Times New Roman" w:hAnsi="Times New Roman"/>
                <w:kern w:val="21"/>
                <w:sz w:val="24"/>
                <w:szCs w:val="24"/>
              </w:rPr>
              <w:t>执法记录仪视音频国标服务设备（公安信息网侧）</w:t>
            </w:r>
          </w:p>
        </w:tc>
        <w:tc>
          <w:tcPr>
            <w:tcW w:w="866" w:type="dxa"/>
          </w:tcPr>
          <w:p w14:paraId="3EDD8446">
            <w:pPr>
              <w:pStyle w:val="30"/>
              <w:ind w:firstLine="0" w:firstLineChars="0"/>
              <w:jc w:val="center"/>
              <w:rPr>
                <w:sz w:val="24"/>
                <w:szCs w:val="24"/>
              </w:rPr>
            </w:pPr>
            <w:r>
              <w:rPr>
                <w:rFonts w:hint="eastAsia"/>
                <w:sz w:val="24"/>
                <w:szCs w:val="24"/>
              </w:rPr>
              <w:t>1</w:t>
            </w:r>
          </w:p>
        </w:tc>
        <w:tc>
          <w:tcPr>
            <w:tcW w:w="796" w:type="dxa"/>
          </w:tcPr>
          <w:p w14:paraId="38F74708">
            <w:pPr>
              <w:pStyle w:val="30"/>
              <w:ind w:firstLine="0" w:firstLineChars="0"/>
              <w:jc w:val="center"/>
              <w:rPr>
                <w:sz w:val="24"/>
                <w:szCs w:val="24"/>
              </w:rPr>
            </w:pPr>
          </w:p>
        </w:tc>
      </w:tr>
    </w:tbl>
    <w:p w14:paraId="4887F1F3">
      <w:pPr>
        <w:pStyle w:val="17"/>
        <w:ind w:firstLine="210"/>
      </w:pPr>
    </w:p>
    <w:p w14:paraId="693F27F8"/>
    <w:p w14:paraId="5E5F65AB">
      <w:pPr>
        <w:pStyle w:val="2"/>
        <w:numPr>
          <w:ilvl w:val="0"/>
          <w:numId w:val="3"/>
        </w:numPr>
      </w:pPr>
      <w:r>
        <w:rPr>
          <w:rFonts w:hint="eastAsia"/>
        </w:rPr>
        <w:t>技术要求</w:t>
      </w:r>
    </w:p>
    <w:p w14:paraId="3AA99B6C">
      <w:pPr>
        <w:pStyle w:val="3"/>
      </w:pPr>
      <w:r>
        <w:rPr>
          <w:rFonts w:hint="eastAsia"/>
        </w:rPr>
        <w:t>5.1软件开发技术要求</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7"/>
        <w:gridCol w:w="803"/>
        <w:gridCol w:w="1693"/>
        <w:gridCol w:w="5259"/>
      </w:tblGrid>
      <w:tr w14:paraId="30DF6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11299A5E">
            <w:pPr>
              <w:autoSpaceDE w:val="0"/>
              <w:jc w:val="center"/>
              <w:rPr>
                <w:rFonts w:ascii="宋体" w:hAnsi="宋体" w:cs="宋体"/>
                <w:kern w:val="0"/>
                <w:sz w:val="24"/>
                <w:szCs w:val="24"/>
              </w:rPr>
            </w:pPr>
            <w:r>
              <w:rPr>
                <w:rFonts w:hint="eastAsia" w:ascii="宋体" w:hAnsi="宋体" w:cs="宋体"/>
                <w:sz w:val="24"/>
                <w:szCs w:val="24"/>
              </w:rPr>
              <w:t>序号</w:t>
            </w:r>
          </w:p>
        </w:tc>
        <w:tc>
          <w:tcPr>
            <w:tcW w:w="471" w:type="pct"/>
            <w:tcBorders>
              <w:top w:val="single" w:color="auto" w:sz="4" w:space="0"/>
              <w:left w:val="nil"/>
              <w:bottom w:val="single" w:color="auto" w:sz="4" w:space="0"/>
              <w:right w:val="single" w:color="auto" w:sz="4" w:space="0"/>
            </w:tcBorders>
            <w:vAlign w:val="center"/>
          </w:tcPr>
          <w:p w14:paraId="3AEFC8F5">
            <w:pPr>
              <w:autoSpaceDE w:val="0"/>
              <w:jc w:val="center"/>
              <w:rPr>
                <w:rFonts w:ascii="宋体" w:hAnsi="宋体" w:cs="宋体"/>
                <w:sz w:val="24"/>
                <w:szCs w:val="24"/>
              </w:rPr>
            </w:pPr>
            <w:r>
              <w:rPr>
                <w:rFonts w:hint="eastAsia" w:ascii="宋体" w:hAnsi="宋体" w:cs="宋体"/>
                <w:sz w:val="24"/>
                <w:szCs w:val="24"/>
              </w:rPr>
              <w:t>项目</w:t>
            </w:r>
          </w:p>
        </w:tc>
        <w:tc>
          <w:tcPr>
            <w:tcW w:w="993" w:type="pct"/>
            <w:tcBorders>
              <w:top w:val="single" w:color="auto" w:sz="4" w:space="0"/>
              <w:left w:val="nil"/>
              <w:bottom w:val="single" w:color="auto" w:sz="4" w:space="0"/>
              <w:right w:val="single" w:color="auto" w:sz="4" w:space="0"/>
            </w:tcBorders>
            <w:vAlign w:val="center"/>
          </w:tcPr>
          <w:p w14:paraId="146A2E1D">
            <w:pPr>
              <w:autoSpaceDE w:val="0"/>
              <w:ind w:firstLine="196" w:firstLineChars="82"/>
              <w:jc w:val="center"/>
              <w:rPr>
                <w:rFonts w:ascii="宋体" w:hAnsi="宋体" w:cs="宋体"/>
                <w:sz w:val="24"/>
                <w:szCs w:val="24"/>
              </w:rPr>
            </w:pPr>
            <w:r>
              <w:rPr>
                <w:rFonts w:hint="eastAsia" w:ascii="宋体" w:hAnsi="宋体" w:cs="宋体"/>
                <w:sz w:val="24"/>
                <w:szCs w:val="24"/>
              </w:rPr>
              <w:t>指标项</w:t>
            </w:r>
          </w:p>
        </w:tc>
        <w:tc>
          <w:tcPr>
            <w:tcW w:w="3085" w:type="pct"/>
            <w:tcBorders>
              <w:top w:val="single" w:color="auto" w:sz="4" w:space="0"/>
              <w:left w:val="nil"/>
              <w:bottom w:val="single" w:color="auto" w:sz="4" w:space="0"/>
              <w:right w:val="single" w:color="auto" w:sz="4" w:space="0"/>
            </w:tcBorders>
            <w:vAlign w:val="center"/>
          </w:tcPr>
          <w:p w14:paraId="4085A30A">
            <w:pPr>
              <w:autoSpaceDE w:val="0"/>
              <w:ind w:firstLine="422"/>
              <w:jc w:val="center"/>
              <w:rPr>
                <w:rFonts w:ascii="宋体" w:hAnsi="宋体" w:cs="宋体"/>
                <w:sz w:val="24"/>
                <w:szCs w:val="24"/>
              </w:rPr>
            </w:pPr>
            <w:r>
              <w:rPr>
                <w:rFonts w:hint="eastAsia" w:ascii="宋体" w:hAnsi="宋体" w:cs="宋体"/>
                <w:sz w:val="24"/>
                <w:szCs w:val="24"/>
              </w:rPr>
              <w:t>技术要求</w:t>
            </w:r>
          </w:p>
        </w:tc>
      </w:tr>
      <w:tr w14:paraId="7D46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39742FDE">
            <w:pPr>
              <w:pStyle w:val="31"/>
              <w:numPr>
                <w:ilvl w:val="0"/>
                <w:numId w:val="6"/>
              </w:numPr>
              <w:jc w:val="center"/>
              <w:rPr>
                <w:rFonts w:ascii="宋体" w:hAnsi="宋体" w:cs="宋体"/>
                <w:sz w:val="24"/>
                <w:szCs w:val="24"/>
              </w:rPr>
            </w:pPr>
          </w:p>
        </w:tc>
        <w:tc>
          <w:tcPr>
            <w:tcW w:w="471" w:type="pct"/>
            <w:vMerge w:val="restart"/>
            <w:tcBorders>
              <w:top w:val="single" w:color="auto" w:sz="4" w:space="0"/>
              <w:left w:val="nil"/>
              <w:right w:val="single" w:color="auto" w:sz="4" w:space="0"/>
            </w:tcBorders>
            <w:vAlign w:val="center"/>
          </w:tcPr>
          <w:p w14:paraId="762ECF2C">
            <w:pPr>
              <w:autoSpaceDE w:val="0"/>
              <w:jc w:val="center"/>
              <w:rPr>
                <w:rFonts w:ascii="宋体" w:hAnsi="宋体" w:cs="宋体"/>
                <w:sz w:val="24"/>
                <w:szCs w:val="24"/>
              </w:rPr>
            </w:pPr>
            <w:r>
              <w:rPr>
                <w:rFonts w:hint="eastAsia" w:ascii="宋体" w:hAnsi="宋体" w:cs="宋体"/>
                <w:kern w:val="21"/>
                <w:sz w:val="24"/>
                <w:szCs w:val="24"/>
              </w:rPr>
              <w:t>升级公安信息网执法记录仪视音频管理系统</w:t>
            </w:r>
          </w:p>
        </w:tc>
        <w:tc>
          <w:tcPr>
            <w:tcW w:w="993" w:type="pct"/>
            <w:tcBorders>
              <w:top w:val="single" w:color="auto" w:sz="4" w:space="0"/>
              <w:left w:val="nil"/>
              <w:bottom w:val="single" w:color="auto" w:sz="4" w:space="0"/>
              <w:right w:val="single" w:color="auto" w:sz="4" w:space="0"/>
            </w:tcBorders>
            <w:vAlign w:val="center"/>
          </w:tcPr>
          <w:p w14:paraId="79C9E471">
            <w:pPr>
              <w:autoSpaceDE w:val="0"/>
              <w:ind w:firstLine="172" w:firstLineChars="82"/>
              <w:jc w:val="center"/>
              <w:rPr>
                <w:rFonts w:ascii="宋体" w:hAnsi="宋体" w:cs="宋体"/>
                <w:sz w:val="24"/>
                <w:szCs w:val="24"/>
              </w:rPr>
            </w:pPr>
            <w:r>
              <w:rPr>
                <w:rFonts w:hint="eastAsia" w:ascii="宋体"/>
                <w:kern w:val="0"/>
                <w:szCs w:val="21"/>
              </w:rPr>
              <w:t>▲</w:t>
            </w:r>
            <w:r>
              <w:rPr>
                <w:rFonts w:hint="eastAsia" w:ascii="宋体" w:hAnsi="宋体" w:cs="宋体"/>
                <w:sz w:val="24"/>
                <w:szCs w:val="24"/>
              </w:rPr>
              <w:t>执法档案功能</w:t>
            </w:r>
          </w:p>
        </w:tc>
        <w:tc>
          <w:tcPr>
            <w:tcW w:w="3085" w:type="pct"/>
            <w:tcBorders>
              <w:top w:val="single" w:color="auto" w:sz="4" w:space="0"/>
              <w:left w:val="nil"/>
              <w:bottom w:val="single" w:color="auto" w:sz="4" w:space="0"/>
              <w:right w:val="single" w:color="auto" w:sz="4" w:space="0"/>
            </w:tcBorders>
            <w:vAlign w:val="center"/>
          </w:tcPr>
          <w:p w14:paraId="6C82B2E5">
            <w:pPr>
              <w:pStyle w:val="8"/>
              <w:spacing w:line="360" w:lineRule="auto"/>
              <w:ind w:firstLine="0" w:firstLineChars="0"/>
              <w:rPr>
                <w:rFonts w:ascii="宋体" w:hAnsi="宋体" w:cs="宋体"/>
              </w:rPr>
            </w:pPr>
            <w:r>
              <w:rPr>
                <w:rFonts w:hint="eastAsia" w:ascii="宋体" w:hAnsi="宋体" w:cs="宋体"/>
              </w:rPr>
              <w:t>执法记录仪系统定制开发执法档案功能，系统可110警情数据中的反馈单位、反馈人员、警情编号、是否关联视音频、处警反馈时间等字段信息进行查询对应的警情信息数据。并可在警情信息同时查询当前警情所关联的执法记录仪视音频数据，并可进行手动关联、取消关联等操作，同时可直接点播或下载已关联的执法视音频数据。</w:t>
            </w:r>
          </w:p>
        </w:tc>
      </w:tr>
      <w:tr w14:paraId="1DF7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7208F1C0">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67786426">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3AEAD06D">
            <w:pPr>
              <w:autoSpaceDE w:val="0"/>
              <w:ind w:firstLine="172" w:firstLineChars="82"/>
              <w:jc w:val="center"/>
              <w:rPr>
                <w:rFonts w:ascii="宋体" w:hAnsi="宋体" w:cs="宋体"/>
                <w:sz w:val="24"/>
                <w:szCs w:val="24"/>
              </w:rPr>
            </w:pPr>
            <w:r>
              <w:rPr>
                <w:rFonts w:hint="eastAsia" w:ascii="宋体"/>
                <w:kern w:val="0"/>
                <w:szCs w:val="21"/>
              </w:rPr>
              <w:t>▲</w:t>
            </w:r>
            <w:r>
              <w:rPr>
                <w:rFonts w:hint="eastAsia" w:ascii="宋体" w:hAnsi="宋体" w:cs="宋体"/>
                <w:sz w:val="24"/>
                <w:szCs w:val="24"/>
              </w:rPr>
              <w:t>警情自动关联功能</w:t>
            </w:r>
          </w:p>
        </w:tc>
        <w:tc>
          <w:tcPr>
            <w:tcW w:w="3085" w:type="pct"/>
            <w:tcBorders>
              <w:top w:val="single" w:color="auto" w:sz="4" w:space="0"/>
              <w:left w:val="nil"/>
              <w:bottom w:val="single" w:color="auto" w:sz="4" w:space="0"/>
              <w:right w:val="single" w:color="auto" w:sz="4" w:space="0"/>
            </w:tcBorders>
            <w:vAlign w:val="center"/>
          </w:tcPr>
          <w:p w14:paraId="76BC602C">
            <w:pPr>
              <w:pStyle w:val="8"/>
              <w:spacing w:line="360" w:lineRule="auto"/>
              <w:ind w:firstLine="0" w:firstLineChars="0"/>
              <w:rPr>
                <w:rFonts w:ascii="宋体" w:hAnsi="宋体" w:cs="宋体"/>
              </w:rPr>
            </w:pPr>
            <w:r>
              <w:rPr>
                <w:rFonts w:hint="eastAsia" w:ascii="宋体" w:hAnsi="宋体" w:cs="宋体"/>
              </w:rPr>
              <w:t>警情自动关联功能需要实现与警情数据中心进行数据对接，通过从警情数据中心拉取相关的警情业务数据，并根据执法办案人员信息以及时间信息实现数据的自动关联。为数字执法办案系统根据警情编号查询调取执法视音频数据提供数据基础。</w:t>
            </w:r>
          </w:p>
        </w:tc>
      </w:tr>
      <w:tr w14:paraId="1912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03ED569D">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7608E848">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18381713">
            <w:pPr>
              <w:autoSpaceDE w:val="0"/>
              <w:ind w:firstLine="172" w:firstLineChars="82"/>
              <w:jc w:val="center"/>
              <w:rPr>
                <w:rFonts w:ascii="宋体" w:hAnsi="宋体" w:cs="宋体"/>
                <w:sz w:val="24"/>
                <w:szCs w:val="24"/>
              </w:rPr>
            </w:pPr>
            <w:r>
              <w:rPr>
                <w:rFonts w:hint="eastAsia" w:ascii="宋体"/>
                <w:kern w:val="0"/>
                <w:szCs w:val="21"/>
              </w:rPr>
              <w:t>▲</w:t>
            </w:r>
            <w:r>
              <w:rPr>
                <w:rFonts w:hint="eastAsia" w:ascii="宋体" w:hAnsi="宋体" w:cs="宋体"/>
                <w:sz w:val="24"/>
                <w:szCs w:val="24"/>
              </w:rPr>
              <w:t>联情况统计功能</w:t>
            </w:r>
          </w:p>
        </w:tc>
        <w:tc>
          <w:tcPr>
            <w:tcW w:w="3085" w:type="pct"/>
            <w:tcBorders>
              <w:top w:val="single" w:color="auto" w:sz="4" w:space="0"/>
              <w:left w:val="nil"/>
              <w:bottom w:val="single" w:color="auto" w:sz="4" w:space="0"/>
              <w:right w:val="single" w:color="auto" w:sz="4" w:space="0"/>
            </w:tcBorders>
            <w:vAlign w:val="center"/>
          </w:tcPr>
          <w:p w14:paraId="03B29192">
            <w:pPr>
              <w:pStyle w:val="8"/>
              <w:spacing w:line="360" w:lineRule="auto"/>
              <w:ind w:firstLine="0" w:firstLineChars="0"/>
              <w:rPr>
                <w:rFonts w:ascii="宋体" w:hAnsi="宋体" w:cs="宋体"/>
              </w:rPr>
            </w:pPr>
            <w:r>
              <w:rPr>
                <w:rFonts w:hint="eastAsia" w:ascii="宋体" w:hAnsi="宋体" w:cs="宋体"/>
              </w:rPr>
              <w:t>系统对执法视音频与业务数据的关联情况进行统计分析，统计各单位与个人的关联率信息，并形成统计报表、以图标形式直观展示，数据报表可进行导出操作。</w:t>
            </w:r>
          </w:p>
        </w:tc>
      </w:tr>
      <w:tr w14:paraId="5DB1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0B5D472E">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40CB918B">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137FDDE4">
            <w:pPr>
              <w:autoSpaceDE w:val="0"/>
              <w:ind w:firstLine="172" w:firstLineChars="82"/>
              <w:jc w:val="center"/>
              <w:rPr>
                <w:rFonts w:ascii="宋体" w:hAnsi="宋体" w:cs="宋体"/>
                <w:sz w:val="24"/>
                <w:szCs w:val="24"/>
              </w:rPr>
            </w:pPr>
            <w:r>
              <w:rPr>
                <w:rFonts w:hint="eastAsia" w:ascii="宋体"/>
                <w:kern w:val="0"/>
                <w:szCs w:val="21"/>
              </w:rPr>
              <w:t>▲</w:t>
            </w:r>
            <w:r>
              <w:rPr>
                <w:rFonts w:hint="eastAsia" w:ascii="宋体" w:hAnsi="宋体" w:cs="宋体"/>
                <w:sz w:val="24"/>
                <w:szCs w:val="24"/>
              </w:rPr>
              <w:t>超期导入情况统计功能</w:t>
            </w:r>
          </w:p>
        </w:tc>
        <w:tc>
          <w:tcPr>
            <w:tcW w:w="3085" w:type="pct"/>
            <w:tcBorders>
              <w:top w:val="single" w:color="auto" w:sz="4" w:space="0"/>
              <w:left w:val="nil"/>
              <w:bottom w:val="single" w:color="auto" w:sz="4" w:space="0"/>
              <w:right w:val="single" w:color="auto" w:sz="4" w:space="0"/>
            </w:tcBorders>
            <w:vAlign w:val="center"/>
          </w:tcPr>
          <w:p w14:paraId="350FECDE">
            <w:pPr>
              <w:pStyle w:val="8"/>
              <w:spacing w:line="360" w:lineRule="auto"/>
              <w:ind w:firstLine="0" w:firstLineChars="0"/>
              <w:rPr>
                <w:rFonts w:ascii="宋体" w:hAnsi="宋体" w:cs="宋体"/>
              </w:rPr>
            </w:pPr>
            <w:r>
              <w:rPr>
                <w:rFonts w:hint="eastAsia" w:ascii="宋体" w:hAnsi="宋体" w:cs="宋体"/>
              </w:rPr>
              <w:t>系统对超过24小时导入的情况进行统计分析，支持按单位按个人进行统计分析，统计各单位和个人超24小时导入数和及时导入率等情况。</w:t>
            </w:r>
          </w:p>
        </w:tc>
      </w:tr>
      <w:tr w14:paraId="7CFC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1008B1E6">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6C947D07">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0BABFE34">
            <w:pPr>
              <w:autoSpaceDE w:val="0"/>
              <w:ind w:firstLine="196" w:firstLineChars="82"/>
              <w:jc w:val="center"/>
              <w:rPr>
                <w:rFonts w:ascii="宋体" w:hAnsi="宋体" w:cs="宋体"/>
                <w:sz w:val="24"/>
                <w:szCs w:val="24"/>
              </w:rPr>
            </w:pPr>
            <w:r>
              <w:rPr>
                <w:rFonts w:hint="eastAsia" w:ascii="宋体" w:hAnsi="宋体" w:cs="宋体"/>
                <w:sz w:val="24"/>
                <w:szCs w:val="24"/>
              </w:rPr>
              <w:t>警情数据同步接口</w:t>
            </w:r>
          </w:p>
        </w:tc>
        <w:tc>
          <w:tcPr>
            <w:tcW w:w="3085" w:type="pct"/>
            <w:tcBorders>
              <w:top w:val="single" w:color="auto" w:sz="4" w:space="0"/>
              <w:left w:val="nil"/>
              <w:bottom w:val="single" w:color="auto" w:sz="4" w:space="0"/>
              <w:right w:val="single" w:color="auto" w:sz="4" w:space="0"/>
            </w:tcBorders>
            <w:vAlign w:val="center"/>
          </w:tcPr>
          <w:p w14:paraId="46FCEDA3">
            <w:pPr>
              <w:pStyle w:val="17"/>
              <w:ind w:firstLine="0" w:firstLineChars="0"/>
              <w:rPr>
                <w:rFonts w:ascii="宋体" w:hAnsi="宋体" w:cs="宋体"/>
                <w:sz w:val="24"/>
                <w:szCs w:val="24"/>
              </w:rPr>
            </w:pPr>
            <w:r>
              <w:rPr>
                <w:rFonts w:hint="eastAsia" w:ascii="宋体" w:hAnsi="宋体" w:cs="宋体"/>
                <w:sz w:val="24"/>
                <w:szCs w:val="24"/>
              </w:rPr>
              <w:t>系统需要实现数字化执法办案管理系统对接开发，实现警情数据同步接口。</w:t>
            </w:r>
          </w:p>
        </w:tc>
      </w:tr>
      <w:tr w14:paraId="0F55E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00931E93">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0F459F25">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31A8448F">
            <w:pPr>
              <w:autoSpaceDE w:val="0"/>
              <w:ind w:firstLine="196" w:firstLineChars="82"/>
              <w:jc w:val="center"/>
              <w:rPr>
                <w:rFonts w:ascii="宋体" w:hAnsi="宋体" w:cs="宋体"/>
                <w:sz w:val="24"/>
                <w:szCs w:val="24"/>
              </w:rPr>
            </w:pPr>
            <w:r>
              <w:rPr>
                <w:rFonts w:hint="eastAsia" w:ascii="宋体" w:hAnsi="宋体" w:cs="宋体"/>
                <w:sz w:val="24"/>
                <w:szCs w:val="24"/>
              </w:rPr>
              <w:t>处警反馈数据同步接口</w:t>
            </w:r>
          </w:p>
        </w:tc>
        <w:tc>
          <w:tcPr>
            <w:tcW w:w="3085" w:type="pct"/>
            <w:tcBorders>
              <w:top w:val="single" w:color="auto" w:sz="4" w:space="0"/>
              <w:left w:val="nil"/>
              <w:bottom w:val="single" w:color="auto" w:sz="4" w:space="0"/>
              <w:right w:val="single" w:color="auto" w:sz="4" w:space="0"/>
            </w:tcBorders>
            <w:vAlign w:val="center"/>
          </w:tcPr>
          <w:p w14:paraId="0B5619F6">
            <w:pPr>
              <w:pStyle w:val="17"/>
              <w:ind w:firstLine="0" w:firstLineChars="0"/>
              <w:rPr>
                <w:rFonts w:ascii="宋体" w:hAnsi="宋体" w:cs="宋体"/>
                <w:sz w:val="24"/>
                <w:szCs w:val="24"/>
              </w:rPr>
            </w:pPr>
            <w:r>
              <w:rPr>
                <w:rFonts w:hint="eastAsia" w:ascii="宋体" w:hAnsi="宋体" w:cs="宋体"/>
                <w:sz w:val="24"/>
                <w:szCs w:val="24"/>
              </w:rPr>
              <w:t>系统需要实现数字化执法办案管理系统对接开发，实现处警反馈数据同步接口。</w:t>
            </w:r>
          </w:p>
        </w:tc>
      </w:tr>
      <w:tr w14:paraId="15E9F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160B122B">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474F70CC">
            <w:pPr>
              <w:autoSpaceDE w:val="0"/>
              <w:jc w:val="center"/>
              <w:rPr>
                <w:rFonts w:ascii="宋体" w:hAnsi="宋体" w:cs="宋体"/>
                <w:kern w:val="21"/>
                <w:sz w:val="24"/>
                <w:szCs w:val="24"/>
              </w:rPr>
            </w:pPr>
          </w:p>
        </w:tc>
        <w:tc>
          <w:tcPr>
            <w:tcW w:w="993" w:type="pct"/>
            <w:tcBorders>
              <w:top w:val="single" w:color="auto" w:sz="4" w:space="0"/>
              <w:left w:val="nil"/>
              <w:bottom w:val="single" w:color="auto" w:sz="4" w:space="0"/>
              <w:right w:val="single" w:color="auto" w:sz="4" w:space="0"/>
            </w:tcBorders>
            <w:vAlign w:val="center"/>
          </w:tcPr>
          <w:p w14:paraId="3067ED61">
            <w:pPr>
              <w:autoSpaceDE w:val="0"/>
              <w:ind w:firstLine="196" w:firstLineChars="82"/>
              <w:jc w:val="center"/>
              <w:rPr>
                <w:rFonts w:ascii="宋体" w:hAnsi="宋体" w:cs="宋体"/>
                <w:sz w:val="24"/>
                <w:szCs w:val="24"/>
              </w:rPr>
            </w:pPr>
            <w:r>
              <w:rPr>
                <w:rFonts w:hint="eastAsia" w:ascii="宋体" w:hAnsi="宋体" w:cs="宋体"/>
                <w:sz w:val="24"/>
                <w:szCs w:val="24"/>
              </w:rPr>
              <w:t>警情关联视频查询接口</w:t>
            </w:r>
          </w:p>
        </w:tc>
        <w:tc>
          <w:tcPr>
            <w:tcW w:w="3085" w:type="pct"/>
            <w:tcBorders>
              <w:top w:val="single" w:color="auto" w:sz="4" w:space="0"/>
              <w:left w:val="nil"/>
              <w:bottom w:val="single" w:color="auto" w:sz="4" w:space="0"/>
              <w:right w:val="single" w:color="auto" w:sz="4" w:space="0"/>
            </w:tcBorders>
            <w:vAlign w:val="center"/>
          </w:tcPr>
          <w:p w14:paraId="18015C4C">
            <w:pPr>
              <w:pStyle w:val="43"/>
              <w:jc w:val="both"/>
              <w:rPr>
                <w:rFonts w:ascii="宋体" w:hAnsi="宋体" w:cs="宋体"/>
                <w:szCs w:val="24"/>
              </w:rPr>
            </w:pPr>
            <w:r>
              <w:rPr>
                <w:rFonts w:hint="eastAsia" w:ascii="宋体" w:hAnsi="宋体" w:cs="宋体"/>
                <w:kern w:val="2"/>
                <w:szCs w:val="24"/>
              </w:rPr>
              <w:t>系统需要实现数字化执法办案管理系统对接开发，实现警情关联视频查询接口。</w:t>
            </w:r>
          </w:p>
        </w:tc>
      </w:tr>
      <w:tr w14:paraId="58E11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4220C80B">
            <w:pPr>
              <w:pStyle w:val="31"/>
              <w:numPr>
                <w:ilvl w:val="0"/>
                <w:numId w:val="6"/>
              </w:numPr>
              <w:jc w:val="center"/>
              <w:rPr>
                <w:rFonts w:ascii="宋体" w:hAnsi="宋体" w:cs="宋体"/>
                <w:sz w:val="24"/>
                <w:szCs w:val="24"/>
              </w:rPr>
            </w:pPr>
          </w:p>
        </w:tc>
        <w:tc>
          <w:tcPr>
            <w:tcW w:w="471" w:type="pct"/>
            <w:vMerge w:val="continue"/>
            <w:tcBorders>
              <w:left w:val="nil"/>
              <w:bottom w:val="single" w:color="auto" w:sz="4" w:space="0"/>
              <w:right w:val="single" w:color="auto" w:sz="4" w:space="0"/>
            </w:tcBorders>
            <w:vAlign w:val="center"/>
          </w:tcPr>
          <w:p w14:paraId="34EA4F75">
            <w:pPr>
              <w:autoSpaceDE w:val="0"/>
              <w:jc w:val="center"/>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3F3A8AAB">
            <w:pPr>
              <w:autoSpaceDE w:val="0"/>
              <w:ind w:firstLine="196" w:firstLineChars="82"/>
              <w:jc w:val="center"/>
              <w:rPr>
                <w:rFonts w:ascii="宋体" w:hAnsi="宋体" w:cs="宋体"/>
                <w:sz w:val="24"/>
                <w:szCs w:val="24"/>
              </w:rPr>
            </w:pPr>
            <w:r>
              <w:rPr>
                <w:rFonts w:hint="eastAsia" w:ascii="宋体" w:hAnsi="宋体" w:cs="宋体"/>
                <w:sz w:val="24"/>
                <w:szCs w:val="24"/>
              </w:rPr>
              <w:t>市局4A系统对接功能开发</w:t>
            </w:r>
          </w:p>
        </w:tc>
        <w:tc>
          <w:tcPr>
            <w:tcW w:w="3085" w:type="pct"/>
            <w:tcBorders>
              <w:top w:val="single" w:color="auto" w:sz="4" w:space="0"/>
              <w:left w:val="nil"/>
              <w:bottom w:val="single" w:color="auto" w:sz="4" w:space="0"/>
              <w:right w:val="single" w:color="auto" w:sz="4" w:space="0"/>
            </w:tcBorders>
            <w:vAlign w:val="center"/>
          </w:tcPr>
          <w:p w14:paraId="7DC422E8">
            <w:pPr>
              <w:pStyle w:val="8"/>
              <w:spacing w:line="360" w:lineRule="auto"/>
              <w:ind w:firstLine="0" w:firstLineChars="0"/>
              <w:rPr>
                <w:rFonts w:ascii="宋体" w:hAnsi="宋体" w:cs="宋体"/>
              </w:rPr>
            </w:pPr>
            <w:r>
              <w:rPr>
                <w:rFonts w:hint="eastAsia" w:ascii="宋体" w:hAnsi="宋体" w:cs="宋体"/>
              </w:rPr>
              <w:t>应用系统应支持与市局已有的4A（统一安全管理平台）对接集成，实现应用系统的账号管理、认证管理、权限管理、审计管理功能由市局4A（统一安全管理平台）提供统一集中管理。</w:t>
            </w:r>
          </w:p>
        </w:tc>
      </w:tr>
      <w:tr w14:paraId="6183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6159B56C">
            <w:pPr>
              <w:pStyle w:val="31"/>
              <w:numPr>
                <w:ilvl w:val="0"/>
                <w:numId w:val="6"/>
              </w:numPr>
              <w:jc w:val="center"/>
              <w:rPr>
                <w:rFonts w:ascii="宋体" w:hAnsi="宋体" w:cs="宋体"/>
                <w:sz w:val="24"/>
                <w:szCs w:val="24"/>
              </w:rPr>
            </w:pPr>
          </w:p>
        </w:tc>
        <w:tc>
          <w:tcPr>
            <w:tcW w:w="471" w:type="pct"/>
            <w:vMerge w:val="restart"/>
            <w:tcBorders>
              <w:left w:val="nil"/>
              <w:right w:val="single" w:color="auto" w:sz="4" w:space="0"/>
            </w:tcBorders>
            <w:vAlign w:val="center"/>
          </w:tcPr>
          <w:p w14:paraId="1009FCBB">
            <w:pPr>
              <w:autoSpaceDE w:val="0"/>
              <w:rPr>
                <w:rFonts w:ascii="宋体" w:hAnsi="宋体" w:cs="宋体"/>
                <w:sz w:val="24"/>
                <w:szCs w:val="24"/>
              </w:rPr>
            </w:pPr>
            <w:r>
              <w:rPr>
                <w:rFonts w:hint="eastAsia" w:ascii="宋体" w:hAnsi="宋体" w:cs="宋体"/>
                <w:sz w:val="24"/>
                <w:szCs w:val="24"/>
              </w:rPr>
              <w:t>警情数据中心系统开发警情数据服务功能</w:t>
            </w:r>
          </w:p>
        </w:tc>
        <w:tc>
          <w:tcPr>
            <w:tcW w:w="993" w:type="pct"/>
            <w:tcBorders>
              <w:top w:val="single" w:color="auto" w:sz="4" w:space="0"/>
              <w:left w:val="nil"/>
              <w:bottom w:val="single" w:color="auto" w:sz="4" w:space="0"/>
              <w:right w:val="single" w:color="auto" w:sz="4" w:space="0"/>
            </w:tcBorders>
            <w:vAlign w:val="center"/>
          </w:tcPr>
          <w:p w14:paraId="63778EF4">
            <w:pPr>
              <w:autoSpaceDE w:val="0"/>
              <w:rPr>
                <w:rFonts w:ascii="宋体" w:hAnsi="宋体" w:cs="宋体"/>
                <w:sz w:val="24"/>
                <w:szCs w:val="24"/>
              </w:rPr>
            </w:pPr>
            <w:r>
              <w:rPr>
                <w:rFonts w:hint="eastAsia" w:ascii="宋体" w:hAnsi="宋体" w:cs="宋体"/>
                <w:sz w:val="24"/>
                <w:szCs w:val="24"/>
              </w:rPr>
              <w:t>警情数据抽取</w:t>
            </w:r>
          </w:p>
        </w:tc>
        <w:tc>
          <w:tcPr>
            <w:tcW w:w="3085" w:type="pct"/>
            <w:tcBorders>
              <w:top w:val="single" w:color="auto" w:sz="4" w:space="0"/>
              <w:left w:val="nil"/>
              <w:bottom w:val="single" w:color="auto" w:sz="4" w:space="0"/>
              <w:right w:val="single" w:color="auto" w:sz="4" w:space="0"/>
            </w:tcBorders>
            <w:vAlign w:val="center"/>
          </w:tcPr>
          <w:p w14:paraId="0884CC00">
            <w:pPr>
              <w:pStyle w:val="43"/>
              <w:jc w:val="both"/>
              <w:rPr>
                <w:rFonts w:ascii="宋体" w:hAnsi="宋体" w:cs="宋体"/>
                <w:kern w:val="2"/>
                <w:szCs w:val="24"/>
              </w:rPr>
            </w:pPr>
            <w:r>
              <w:rPr>
                <w:rFonts w:hint="eastAsia" w:ascii="宋体" w:hAnsi="宋体" w:cs="宋体"/>
                <w:kern w:val="2"/>
                <w:szCs w:val="24"/>
              </w:rPr>
              <w:t>警情数据抽取，从警情中心抽取分局所属的警情基本信息和处警反馈信息数据。</w:t>
            </w:r>
          </w:p>
        </w:tc>
      </w:tr>
      <w:tr w14:paraId="623F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50B2FD95">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56281C5E">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350BBA9E">
            <w:pPr>
              <w:autoSpaceDE w:val="0"/>
              <w:rPr>
                <w:rFonts w:ascii="宋体" w:hAnsi="宋体" w:cs="宋体"/>
                <w:sz w:val="24"/>
                <w:szCs w:val="24"/>
              </w:rPr>
            </w:pPr>
            <w:r>
              <w:rPr>
                <w:rFonts w:hint="eastAsia" w:ascii="宋体" w:hAnsi="宋体" w:cs="宋体"/>
                <w:sz w:val="24"/>
                <w:szCs w:val="24"/>
              </w:rPr>
              <w:t>警情数据处理</w:t>
            </w:r>
          </w:p>
        </w:tc>
        <w:tc>
          <w:tcPr>
            <w:tcW w:w="3085" w:type="pct"/>
            <w:tcBorders>
              <w:top w:val="single" w:color="auto" w:sz="4" w:space="0"/>
              <w:left w:val="nil"/>
              <w:bottom w:val="single" w:color="auto" w:sz="4" w:space="0"/>
              <w:right w:val="single" w:color="auto" w:sz="4" w:space="0"/>
            </w:tcBorders>
            <w:vAlign w:val="center"/>
          </w:tcPr>
          <w:p w14:paraId="4FE2D984">
            <w:pPr>
              <w:pStyle w:val="43"/>
              <w:jc w:val="both"/>
              <w:rPr>
                <w:rFonts w:ascii="宋体" w:hAnsi="宋体" w:cs="宋体"/>
                <w:kern w:val="2"/>
                <w:szCs w:val="24"/>
              </w:rPr>
            </w:pPr>
            <w:r>
              <w:rPr>
                <w:rFonts w:hint="eastAsia" w:ascii="宋体" w:hAnsi="宋体" w:cs="宋体"/>
                <w:kern w:val="2"/>
                <w:szCs w:val="24"/>
              </w:rPr>
              <w:t>警情数据处理功能通过数据清洗、数据转换、数据关联 数据合并等操作，将警情基本信息、处警反馈信息等数据处理成满足警情与执法音视频绑定的警情反馈数据模型。</w:t>
            </w:r>
          </w:p>
        </w:tc>
      </w:tr>
      <w:tr w14:paraId="7B5B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30D3EE4A">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442C4B85">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1DAE7724">
            <w:pPr>
              <w:autoSpaceDE w:val="0"/>
              <w:rPr>
                <w:rFonts w:ascii="宋体" w:hAnsi="宋体" w:cs="宋体"/>
                <w:sz w:val="24"/>
                <w:szCs w:val="24"/>
              </w:rPr>
            </w:pPr>
            <w:r>
              <w:rPr>
                <w:rFonts w:hint="eastAsia" w:ascii="宋体" w:hAnsi="宋体" w:cs="宋体"/>
                <w:sz w:val="24"/>
                <w:szCs w:val="24"/>
              </w:rPr>
              <w:t>警情反馈数据服务</w:t>
            </w:r>
          </w:p>
        </w:tc>
        <w:tc>
          <w:tcPr>
            <w:tcW w:w="3085" w:type="pct"/>
            <w:tcBorders>
              <w:top w:val="single" w:color="auto" w:sz="4" w:space="0"/>
              <w:left w:val="nil"/>
              <w:bottom w:val="single" w:color="auto" w:sz="4" w:space="0"/>
              <w:right w:val="single" w:color="auto" w:sz="4" w:space="0"/>
            </w:tcBorders>
            <w:vAlign w:val="center"/>
          </w:tcPr>
          <w:p w14:paraId="0749C7D3">
            <w:pPr>
              <w:pStyle w:val="43"/>
              <w:jc w:val="both"/>
              <w:rPr>
                <w:rFonts w:ascii="宋体" w:hAnsi="宋体" w:cs="宋体"/>
                <w:kern w:val="2"/>
                <w:szCs w:val="24"/>
              </w:rPr>
            </w:pPr>
            <w:r>
              <w:rPr>
                <w:rFonts w:hint="eastAsia" w:ascii="宋体" w:hAnsi="宋体" w:cs="宋体"/>
                <w:kern w:val="2"/>
                <w:szCs w:val="24"/>
              </w:rPr>
              <w:t>警情反馈数据接口功能提供用于执法音视频绑定的警情反馈数据的获取接口，支持实时数据获取和历史数据获取。</w:t>
            </w:r>
          </w:p>
        </w:tc>
      </w:tr>
      <w:tr w14:paraId="576D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125BC95C">
            <w:pPr>
              <w:pStyle w:val="31"/>
              <w:numPr>
                <w:ilvl w:val="0"/>
                <w:numId w:val="6"/>
              </w:numPr>
              <w:jc w:val="center"/>
              <w:rPr>
                <w:rFonts w:ascii="宋体" w:hAnsi="宋体" w:cs="宋体"/>
                <w:sz w:val="24"/>
                <w:szCs w:val="24"/>
              </w:rPr>
            </w:pPr>
          </w:p>
        </w:tc>
        <w:tc>
          <w:tcPr>
            <w:tcW w:w="471" w:type="pct"/>
            <w:vMerge w:val="restart"/>
            <w:tcBorders>
              <w:top w:val="single" w:color="auto" w:sz="4" w:space="0"/>
              <w:left w:val="nil"/>
              <w:right w:val="single" w:color="auto" w:sz="4" w:space="0"/>
            </w:tcBorders>
            <w:vAlign w:val="center"/>
          </w:tcPr>
          <w:p w14:paraId="315A63F2">
            <w:pPr>
              <w:autoSpaceDE w:val="0"/>
              <w:rPr>
                <w:rFonts w:ascii="宋体" w:hAnsi="宋体" w:cs="宋体"/>
                <w:sz w:val="24"/>
                <w:szCs w:val="24"/>
              </w:rPr>
            </w:pPr>
            <w:r>
              <w:rPr>
                <w:rFonts w:hint="eastAsia" w:ascii="宋体" w:hAnsi="宋体" w:cs="宋体"/>
                <w:sz w:val="24"/>
                <w:szCs w:val="24"/>
              </w:rPr>
              <w:t>数字化执法办案管理系统开发110接处警视频业务</w:t>
            </w:r>
          </w:p>
        </w:tc>
        <w:tc>
          <w:tcPr>
            <w:tcW w:w="993" w:type="pct"/>
            <w:tcBorders>
              <w:top w:val="single" w:color="auto" w:sz="4" w:space="0"/>
              <w:left w:val="nil"/>
              <w:bottom w:val="single" w:color="auto" w:sz="4" w:space="0"/>
              <w:right w:val="single" w:color="auto" w:sz="4" w:space="0"/>
            </w:tcBorders>
            <w:vAlign w:val="center"/>
          </w:tcPr>
          <w:p w14:paraId="50531A14">
            <w:pPr>
              <w:autoSpaceDE w:val="0"/>
              <w:rPr>
                <w:rFonts w:ascii="宋体" w:hAnsi="宋体" w:cs="宋体"/>
                <w:sz w:val="24"/>
                <w:szCs w:val="24"/>
              </w:rPr>
            </w:pPr>
            <w:r>
              <w:rPr>
                <w:rFonts w:hint="eastAsia" w:ascii="宋体" w:hAnsi="宋体" w:cs="宋体"/>
                <w:sz w:val="24"/>
                <w:szCs w:val="24"/>
              </w:rPr>
              <w:t>界面入口</w:t>
            </w:r>
          </w:p>
        </w:tc>
        <w:tc>
          <w:tcPr>
            <w:tcW w:w="3085" w:type="pct"/>
            <w:tcBorders>
              <w:top w:val="single" w:color="auto" w:sz="4" w:space="0"/>
              <w:left w:val="nil"/>
              <w:bottom w:val="single" w:color="auto" w:sz="4" w:space="0"/>
              <w:right w:val="single" w:color="auto" w:sz="4" w:space="0"/>
            </w:tcBorders>
            <w:vAlign w:val="center"/>
          </w:tcPr>
          <w:p w14:paraId="3C0330F0">
            <w:pPr>
              <w:pStyle w:val="18"/>
              <w:ind w:left="0" w:leftChars="0" w:firstLine="0" w:firstLineChars="0"/>
              <w:rPr>
                <w:rFonts w:ascii="宋体" w:hAnsi="宋体" w:cs="宋体"/>
                <w:sz w:val="24"/>
              </w:rPr>
            </w:pPr>
            <w:r>
              <w:rPr>
                <w:rFonts w:hint="eastAsia" w:ascii="宋体" w:hAnsi="宋体" w:cs="宋体"/>
                <w:sz w:val="24"/>
              </w:rPr>
              <w:t>需要在数字化执法办案管理系统多个页面下增加处警视音频模块操作入口。包括有：</w:t>
            </w:r>
          </w:p>
          <w:p w14:paraId="71DDC0E7">
            <w:pPr>
              <w:pStyle w:val="18"/>
              <w:ind w:left="0" w:leftChars="0" w:firstLine="0" w:firstLineChars="0"/>
              <w:rPr>
                <w:rFonts w:ascii="宋体" w:hAnsi="宋体" w:cs="宋体"/>
                <w:sz w:val="24"/>
              </w:rPr>
            </w:pPr>
            <w:r>
              <w:rPr>
                <w:rFonts w:hint="eastAsia" w:ascii="宋体" w:hAnsi="宋体" w:cs="宋体"/>
                <w:sz w:val="24"/>
              </w:rPr>
              <w:t>在待受理警情模块实现从数字化执法办案管理系统中的待受理警情组件中的处警视音频模块进入；</w:t>
            </w:r>
          </w:p>
          <w:p w14:paraId="38860D4A">
            <w:pPr>
              <w:pStyle w:val="18"/>
              <w:ind w:left="0" w:leftChars="0" w:firstLine="0" w:firstLineChars="0"/>
              <w:rPr>
                <w:rFonts w:ascii="宋体" w:hAnsi="宋体" w:cs="宋体"/>
                <w:sz w:val="24"/>
              </w:rPr>
            </w:pPr>
            <w:r>
              <w:rPr>
                <w:rFonts w:hint="eastAsia" w:ascii="宋体" w:hAnsi="宋体" w:cs="宋体"/>
                <w:sz w:val="24"/>
              </w:rPr>
              <w:t>在问题信息模块实现从数字化执法办案管理系统中的案件管理区中的问题信息组件中处警视音频模块进入；</w:t>
            </w:r>
          </w:p>
          <w:p w14:paraId="3AFA9131">
            <w:pPr>
              <w:pStyle w:val="18"/>
              <w:ind w:left="0" w:leftChars="0" w:firstLine="0" w:firstLineChars="0"/>
              <w:rPr>
                <w:rFonts w:ascii="宋体" w:hAnsi="宋体" w:cs="宋体"/>
                <w:sz w:val="24"/>
              </w:rPr>
            </w:pPr>
            <w:r>
              <w:rPr>
                <w:rFonts w:hint="eastAsia" w:ascii="宋体" w:hAnsi="宋体" w:cs="宋体"/>
                <w:sz w:val="24"/>
              </w:rPr>
              <w:t>在受立案检查模块实现从执法检查系统中的受立案检查中待检查页面进入；</w:t>
            </w:r>
          </w:p>
          <w:p w14:paraId="21B4977D">
            <w:pPr>
              <w:pStyle w:val="18"/>
              <w:ind w:left="0" w:leftChars="0" w:firstLine="0" w:firstLineChars="0"/>
              <w:rPr>
                <w:rFonts w:ascii="宋体" w:hAnsi="宋体" w:cs="宋体"/>
                <w:sz w:val="24"/>
              </w:rPr>
            </w:pPr>
            <w:r>
              <w:rPr>
                <w:rFonts w:hint="eastAsia" w:ascii="宋体" w:hAnsi="宋体" w:cs="宋体"/>
                <w:sz w:val="24"/>
              </w:rPr>
              <w:t>在现场执法检查模块实现从执法检查系统中的现场执法检查中待检查页面进入。</w:t>
            </w:r>
          </w:p>
        </w:tc>
      </w:tr>
      <w:tr w14:paraId="58AC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4197F249">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77B3C9F5">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70FA4FB4">
            <w:pPr>
              <w:autoSpaceDE w:val="0"/>
              <w:rPr>
                <w:rFonts w:ascii="宋体" w:hAnsi="宋体" w:cs="宋体"/>
                <w:sz w:val="24"/>
                <w:szCs w:val="24"/>
              </w:rPr>
            </w:pPr>
            <w:r>
              <w:rPr>
                <w:rFonts w:hint="eastAsia" w:ascii="宋体" w:hAnsi="宋体" w:cs="宋体"/>
                <w:sz w:val="24"/>
                <w:szCs w:val="24"/>
              </w:rPr>
              <w:t>界面展示</w:t>
            </w:r>
          </w:p>
        </w:tc>
        <w:tc>
          <w:tcPr>
            <w:tcW w:w="3085" w:type="pct"/>
            <w:tcBorders>
              <w:top w:val="single" w:color="auto" w:sz="4" w:space="0"/>
              <w:left w:val="nil"/>
              <w:bottom w:val="single" w:color="auto" w:sz="4" w:space="0"/>
              <w:right w:val="single" w:color="auto" w:sz="4" w:space="0"/>
            </w:tcBorders>
            <w:vAlign w:val="center"/>
          </w:tcPr>
          <w:p w14:paraId="07370785">
            <w:pPr>
              <w:rPr>
                <w:rFonts w:ascii="宋体" w:hAnsi="宋体" w:cs="宋体"/>
                <w:sz w:val="24"/>
                <w:szCs w:val="24"/>
              </w:rPr>
            </w:pPr>
            <w:r>
              <w:rPr>
                <w:rFonts w:hint="eastAsia" w:ascii="宋体" w:hAnsi="宋体" w:cs="宋体"/>
                <w:sz w:val="24"/>
                <w:szCs w:val="24"/>
              </w:rPr>
              <w:t>数字化执法办案管理系统需要开发相应的页面，通过界面展示执法视音频信息数据。包括以下功能：</w:t>
            </w:r>
          </w:p>
          <w:p w14:paraId="011E170D">
            <w:pPr>
              <w:rPr>
                <w:rFonts w:ascii="宋体" w:hAnsi="宋体" w:cs="宋体"/>
                <w:sz w:val="24"/>
                <w:szCs w:val="24"/>
              </w:rPr>
            </w:pPr>
            <w:r>
              <w:rPr>
                <w:rFonts w:hint="eastAsia" w:ascii="宋体" w:hAnsi="宋体" w:cs="宋体"/>
                <w:sz w:val="24"/>
                <w:szCs w:val="24"/>
              </w:rPr>
              <w:t>列表展示，以列表的方式展示执法记录仪预览图、拍摄信息、视频信息；</w:t>
            </w:r>
          </w:p>
          <w:p w14:paraId="7D9B731D">
            <w:pPr>
              <w:rPr>
                <w:rFonts w:ascii="宋体" w:hAnsi="宋体" w:cs="宋体"/>
                <w:sz w:val="24"/>
                <w:szCs w:val="24"/>
              </w:rPr>
            </w:pPr>
            <w:r>
              <w:rPr>
                <w:rFonts w:hint="eastAsia" w:ascii="宋体" w:hAnsi="宋体" w:cs="宋体"/>
                <w:sz w:val="24"/>
                <w:szCs w:val="24"/>
              </w:rPr>
              <w:t>预览图片展示，具体展示执法记录仪的关键帧预览图片；</w:t>
            </w:r>
          </w:p>
          <w:p w14:paraId="767C8798">
            <w:pPr>
              <w:rPr>
                <w:rFonts w:ascii="宋体" w:hAnsi="宋体" w:cs="宋体"/>
                <w:sz w:val="24"/>
                <w:szCs w:val="24"/>
              </w:rPr>
            </w:pPr>
            <w:r>
              <w:rPr>
                <w:rFonts w:hint="eastAsia" w:ascii="宋体" w:hAnsi="宋体" w:cs="宋体"/>
                <w:sz w:val="24"/>
                <w:szCs w:val="24"/>
              </w:rPr>
              <w:t>拍摄信息展示，具体展示视频的管理部门、拍摄人员及警号、拍摄时间、上传时间的信息；</w:t>
            </w:r>
          </w:p>
          <w:p w14:paraId="5C314596">
            <w:pPr>
              <w:rPr>
                <w:rFonts w:ascii="宋体" w:hAnsi="宋体" w:cs="宋体"/>
                <w:sz w:val="24"/>
                <w:szCs w:val="24"/>
              </w:rPr>
            </w:pPr>
            <w:r>
              <w:rPr>
                <w:rFonts w:hint="eastAsia" w:ascii="宋体" w:hAnsi="宋体" w:cs="宋体"/>
                <w:sz w:val="24"/>
                <w:szCs w:val="24"/>
              </w:rPr>
              <w:t>视频信息展示，具体展示视频的开始时间、结束时间、视频时长、视频大小的信息。</w:t>
            </w:r>
          </w:p>
        </w:tc>
      </w:tr>
      <w:tr w14:paraId="1F4B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1917CD9B">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4390F093">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1C7391CF">
            <w:pPr>
              <w:autoSpaceDE w:val="0"/>
              <w:rPr>
                <w:rFonts w:ascii="宋体" w:hAnsi="宋体" w:cs="宋体"/>
                <w:sz w:val="24"/>
                <w:szCs w:val="24"/>
              </w:rPr>
            </w:pPr>
            <w:r>
              <w:rPr>
                <w:rFonts w:hint="eastAsia" w:ascii="宋体" w:hAnsi="宋体" w:cs="宋体"/>
                <w:sz w:val="24"/>
                <w:szCs w:val="24"/>
              </w:rPr>
              <w:t>自动关联</w:t>
            </w:r>
            <w:r>
              <w:rPr>
                <w:rFonts w:hint="eastAsia" w:ascii="宋体" w:hAnsi="宋体" w:cs="宋体"/>
                <w:sz w:val="24"/>
                <w:szCs w:val="24"/>
              </w:rPr>
              <w:tab/>
            </w:r>
          </w:p>
        </w:tc>
        <w:tc>
          <w:tcPr>
            <w:tcW w:w="3085" w:type="pct"/>
            <w:tcBorders>
              <w:top w:val="single" w:color="auto" w:sz="4" w:space="0"/>
              <w:left w:val="nil"/>
              <w:bottom w:val="single" w:color="auto" w:sz="4" w:space="0"/>
              <w:right w:val="single" w:color="auto" w:sz="4" w:space="0"/>
            </w:tcBorders>
            <w:vAlign w:val="center"/>
          </w:tcPr>
          <w:p w14:paraId="0939A51F">
            <w:pPr>
              <w:rPr>
                <w:rFonts w:ascii="宋体" w:hAnsi="宋体" w:cs="宋体"/>
                <w:sz w:val="24"/>
                <w:szCs w:val="24"/>
              </w:rPr>
            </w:pPr>
            <w:r>
              <w:rPr>
                <w:rFonts w:hint="eastAsia" w:ascii="宋体" w:hAnsi="宋体" w:cs="宋体"/>
                <w:sz w:val="24"/>
                <w:szCs w:val="24"/>
              </w:rPr>
              <w:t>数字化执法办案管理系统对应开发自动关联的功能，并将关联结构反馈到执法记录仪视音频管理系统。包括警情自动关联，通过算法实现警情与执法记录仪视音频自动关联；案件自动关联，通过算法实现案件与执法记录仪视音频自动关联。</w:t>
            </w:r>
          </w:p>
        </w:tc>
      </w:tr>
      <w:tr w14:paraId="3122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3FA6E939">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740B524F">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2BD835DB">
            <w:pPr>
              <w:autoSpaceDE w:val="0"/>
              <w:rPr>
                <w:rFonts w:ascii="宋体" w:hAnsi="宋体" w:cs="宋体"/>
                <w:sz w:val="24"/>
                <w:szCs w:val="24"/>
              </w:rPr>
            </w:pPr>
            <w:r>
              <w:rPr>
                <w:rFonts w:hint="eastAsia" w:ascii="宋体" w:hAnsi="宋体" w:cs="宋体"/>
                <w:sz w:val="24"/>
                <w:szCs w:val="24"/>
              </w:rPr>
              <w:t>手动关联</w:t>
            </w:r>
          </w:p>
        </w:tc>
        <w:tc>
          <w:tcPr>
            <w:tcW w:w="3085" w:type="pct"/>
            <w:tcBorders>
              <w:top w:val="single" w:color="auto" w:sz="4" w:space="0"/>
              <w:left w:val="nil"/>
              <w:bottom w:val="single" w:color="auto" w:sz="4" w:space="0"/>
              <w:right w:val="single" w:color="auto" w:sz="4" w:space="0"/>
            </w:tcBorders>
            <w:vAlign w:val="center"/>
          </w:tcPr>
          <w:p w14:paraId="31FC0A2B">
            <w:pPr>
              <w:rPr>
                <w:rFonts w:ascii="宋体" w:hAnsi="宋体" w:cs="宋体"/>
                <w:sz w:val="24"/>
                <w:szCs w:val="24"/>
              </w:rPr>
            </w:pPr>
            <w:r>
              <w:rPr>
                <w:rFonts w:hint="eastAsia" w:ascii="宋体" w:hAnsi="宋体" w:cs="宋体"/>
                <w:sz w:val="24"/>
                <w:szCs w:val="24"/>
              </w:rPr>
              <w:t>数字化执法办案管理系统在页面功能也开发手动关联操作的功能。支持单个关联和批量关联。</w:t>
            </w:r>
          </w:p>
          <w:p w14:paraId="3C881602">
            <w:pPr>
              <w:rPr>
                <w:rFonts w:ascii="宋体" w:hAnsi="宋体" w:cs="宋体"/>
                <w:sz w:val="24"/>
                <w:szCs w:val="24"/>
              </w:rPr>
            </w:pPr>
            <w:r>
              <w:rPr>
                <w:rFonts w:hint="eastAsia" w:ascii="宋体" w:hAnsi="宋体" w:cs="宋体"/>
                <w:sz w:val="24"/>
                <w:szCs w:val="24"/>
              </w:rPr>
              <w:t>单个关联是针对通过算法无法实现警情与执法记录仪视音频自动关联的情况，允许用户手动进行单个关联；</w:t>
            </w:r>
          </w:p>
          <w:p w14:paraId="353BF738">
            <w:pPr>
              <w:rPr>
                <w:rFonts w:ascii="宋体" w:hAnsi="宋体" w:cs="宋体"/>
                <w:sz w:val="24"/>
                <w:szCs w:val="24"/>
              </w:rPr>
            </w:pPr>
            <w:r>
              <w:rPr>
                <w:rFonts w:hint="eastAsia" w:ascii="宋体" w:hAnsi="宋体" w:cs="宋体"/>
                <w:sz w:val="24"/>
                <w:szCs w:val="24"/>
              </w:rPr>
              <w:t>批量关联是针对通过算法无法实现警情与执法记录仪视音频自动关联的情况，允许用户手动进行批量关联。</w:t>
            </w:r>
          </w:p>
        </w:tc>
      </w:tr>
      <w:tr w14:paraId="4C295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71453386">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7388E893">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0949B199">
            <w:pPr>
              <w:autoSpaceDE w:val="0"/>
              <w:rPr>
                <w:rFonts w:ascii="宋体" w:hAnsi="宋体" w:cs="宋体"/>
                <w:sz w:val="24"/>
                <w:szCs w:val="24"/>
              </w:rPr>
            </w:pPr>
            <w:r>
              <w:rPr>
                <w:rFonts w:hint="eastAsia" w:ascii="宋体" w:hAnsi="宋体" w:cs="宋体"/>
                <w:sz w:val="24"/>
                <w:szCs w:val="24"/>
              </w:rPr>
              <w:t>取消关联</w:t>
            </w:r>
          </w:p>
        </w:tc>
        <w:tc>
          <w:tcPr>
            <w:tcW w:w="3085" w:type="pct"/>
            <w:tcBorders>
              <w:top w:val="single" w:color="auto" w:sz="4" w:space="0"/>
              <w:left w:val="nil"/>
              <w:bottom w:val="single" w:color="auto" w:sz="4" w:space="0"/>
              <w:right w:val="single" w:color="auto" w:sz="4" w:space="0"/>
            </w:tcBorders>
            <w:vAlign w:val="center"/>
          </w:tcPr>
          <w:p w14:paraId="0C46E99B">
            <w:pPr>
              <w:rPr>
                <w:rFonts w:ascii="宋体" w:hAnsi="宋体" w:cs="宋体"/>
                <w:sz w:val="24"/>
                <w:szCs w:val="24"/>
              </w:rPr>
            </w:pPr>
            <w:r>
              <w:rPr>
                <w:rFonts w:hint="eastAsia" w:ascii="宋体" w:hAnsi="宋体" w:cs="宋体"/>
                <w:sz w:val="24"/>
                <w:szCs w:val="24"/>
              </w:rPr>
              <w:t>数字化执法办案管理系统实现联消关联操作，取消关联是针对通过算法实现警情与执法记录仪视音频自动关联出错的情况，允许用户手动取消关联。</w:t>
            </w:r>
          </w:p>
        </w:tc>
      </w:tr>
      <w:tr w14:paraId="1BD8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3EB8BA8C">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61637999">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35A044C9">
            <w:pPr>
              <w:autoSpaceDE w:val="0"/>
              <w:rPr>
                <w:rFonts w:ascii="宋体" w:hAnsi="宋体" w:cs="宋体"/>
                <w:sz w:val="24"/>
                <w:szCs w:val="24"/>
              </w:rPr>
            </w:pPr>
            <w:r>
              <w:rPr>
                <w:rFonts w:hint="eastAsia" w:ascii="宋体" w:hAnsi="宋体" w:cs="宋体"/>
                <w:sz w:val="24"/>
                <w:szCs w:val="24"/>
              </w:rPr>
              <w:t>视频检索</w:t>
            </w:r>
          </w:p>
        </w:tc>
        <w:tc>
          <w:tcPr>
            <w:tcW w:w="3085" w:type="pct"/>
            <w:tcBorders>
              <w:top w:val="single" w:color="auto" w:sz="4" w:space="0"/>
              <w:left w:val="nil"/>
              <w:bottom w:val="single" w:color="auto" w:sz="4" w:space="0"/>
              <w:right w:val="single" w:color="auto" w:sz="4" w:space="0"/>
            </w:tcBorders>
            <w:vAlign w:val="center"/>
          </w:tcPr>
          <w:p w14:paraId="1EB00D31">
            <w:pPr>
              <w:rPr>
                <w:rFonts w:ascii="宋体" w:hAnsi="宋体" w:cs="宋体"/>
                <w:sz w:val="24"/>
                <w:szCs w:val="24"/>
              </w:rPr>
            </w:pPr>
            <w:r>
              <w:rPr>
                <w:rFonts w:hint="eastAsia" w:ascii="宋体" w:hAnsi="宋体" w:cs="宋体"/>
                <w:sz w:val="24"/>
                <w:szCs w:val="24"/>
              </w:rPr>
              <w:t>数字化执法办案管理系统实现视频检索功能，支持用户通过时间、管理部门、拍摄人员及警号进行视频检索。</w:t>
            </w:r>
          </w:p>
        </w:tc>
      </w:tr>
      <w:tr w14:paraId="3C92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575A686A">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6BA07A52">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484135BF">
            <w:pPr>
              <w:autoSpaceDE w:val="0"/>
              <w:rPr>
                <w:rFonts w:ascii="宋体" w:hAnsi="宋体" w:cs="宋体"/>
                <w:sz w:val="24"/>
                <w:szCs w:val="24"/>
              </w:rPr>
            </w:pPr>
            <w:r>
              <w:rPr>
                <w:rFonts w:hint="eastAsia" w:ascii="宋体" w:hAnsi="宋体" w:cs="宋体"/>
                <w:sz w:val="24"/>
                <w:szCs w:val="24"/>
              </w:rPr>
              <w:t>视频播放</w:t>
            </w:r>
          </w:p>
        </w:tc>
        <w:tc>
          <w:tcPr>
            <w:tcW w:w="3085" w:type="pct"/>
            <w:tcBorders>
              <w:top w:val="single" w:color="auto" w:sz="4" w:space="0"/>
              <w:left w:val="nil"/>
              <w:bottom w:val="single" w:color="auto" w:sz="4" w:space="0"/>
              <w:right w:val="single" w:color="auto" w:sz="4" w:space="0"/>
            </w:tcBorders>
            <w:vAlign w:val="center"/>
          </w:tcPr>
          <w:p w14:paraId="46D2F26C">
            <w:pPr>
              <w:rPr>
                <w:rFonts w:ascii="宋体" w:hAnsi="宋体" w:cs="宋体"/>
                <w:sz w:val="24"/>
                <w:szCs w:val="24"/>
              </w:rPr>
            </w:pPr>
            <w:r>
              <w:rPr>
                <w:rFonts w:hint="eastAsia" w:ascii="宋体" w:hAnsi="宋体" w:cs="宋体"/>
                <w:sz w:val="24"/>
                <w:szCs w:val="24"/>
              </w:rPr>
              <w:t>数字化执法办案管理系统实现在线视频播放功能，支持用户在线播放查看执法记录仪视音频。</w:t>
            </w:r>
          </w:p>
        </w:tc>
      </w:tr>
      <w:tr w14:paraId="2346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7D699E17">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22EDFC08">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652E1EF8">
            <w:pPr>
              <w:autoSpaceDE w:val="0"/>
              <w:rPr>
                <w:rFonts w:ascii="宋体" w:hAnsi="宋体" w:cs="宋体"/>
                <w:sz w:val="24"/>
                <w:szCs w:val="24"/>
              </w:rPr>
            </w:pPr>
            <w:r>
              <w:rPr>
                <w:rFonts w:hint="eastAsia" w:ascii="宋体" w:hAnsi="宋体" w:cs="宋体"/>
                <w:sz w:val="24"/>
                <w:szCs w:val="24"/>
              </w:rPr>
              <w:t>预警信息</w:t>
            </w:r>
          </w:p>
        </w:tc>
        <w:tc>
          <w:tcPr>
            <w:tcW w:w="3085" w:type="pct"/>
            <w:tcBorders>
              <w:top w:val="single" w:color="auto" w:sz="4" w:space="0"/>
              <w:left w:val="nil"/>
              <w:bottom w:val="single" w:color="auto" w:sz="4" w:space="0"/>
              <w:right w:val="single" w:color="auto" w:sz="4" w:space="0"/>
            </w:tcBorders>
            <w:vAlign w:val="center"/>
          </w:tcPr>
          <w:p w14:paraId="2F780DE0">
            <w:pPr>
              <w:rPr>
                <w:rFonts w:ascii="宋体" w:hAnsi="宋体" w:cs="宋体"/>
                <w:sz w:val="24"/>
                <w:szCs w:val="24"/>
              </w:rPr>
            </w:pPr>
            <w:r>
              <w:rPr>
                <w:rFonts w:hint="eastAsia" w:ascii="宋体" w:hAnsi="宋体" w:cs="宋体"/>
                <w:sz w:val="24"/>
                <w:szCs w:val="24"/>
              </w:rPr>
              <w:t>数字化执法办案管理系统实现预警信息提醒功能，包括警情未关联提醒和案件未关联提醒。</w:t>
            </w:r>
          </w:p>
          <w:p w14:paraId="34C8B650">
            <w:pPr>
              <w:rPr>
                <w:rFonts w:ascii="宋体" w:hAnsi="宋体" w:cs="宋体"/>
                <w:sz w:val="24"/>
                <w:szCs w:val="24"/>
              </w:rPr>
            </w:pPr>
            <w:r>
              <w:rPr>
                <w:rFonts w:hint="eastAsia" w:ascii="宋体" w:hAnsi="宋体" w:cs="宋体"/>
                <w:sz w:val="24"/>
                <w:szCs w:val="24"/>
              </w:rPr>
              <w:t>警情未关联提醒是针对超过一定期限仍未关联执法记录仪视音频的警情给予提醒；</w:t>
            </w:r>
          </w:p>
          <w:p w14:paraId="13E10572">
            <w:pPr>
              <w:rPr>
                <w:rFonts w:ascii="宋体" w:hAnsi="宋体" w:cs="宋体"/>
                <w:sz w:val="24"/>
                <w:szCs w:val="24"/>
              </w:rPr>
            </w:pPr>
            <w:r>
              <w:rPr>
                <w:rFonts w:hint="eastAsia" w:ascii="宋体" w:hAnsi="宋体" w:cs="宋体"/>
                <w:sz w:val="24"/>
                <w:szCs w:val="24"/>
              </w:rPr>
              <w:t>案件未关联提醒是针对超过一定期限仍未关联执法记录仪视音频的案件给予提醒。</w:t>
            </w:r>
          </w:p>
        </w:tc>
      </w:tr>
      <w:tr w14:paraId="07B5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36A70DEA">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28508598">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2950D9FD">
            <w:pPr>
              <w:autoSpaceDE w:val="0"/>
              <w:rPr>
                <w:rFonts w:ascii="宋体" w:hAnsi="宋体" w:cs="宋体"/>
                <w:sz w:val="24"/>
                <w:szCs w:val="24"/>
              </w:rPr>
            </w:pPr>
            <w:r>
              <w:rPr>
                <w:rFonts w:hint="eastAsia" w:ascii="宋体" w:hAnsi="宋体" w:cs="宋体"/>
                <w:sz w:val="24"/>
                <w:szCs w:val="24"/>
              </w:rPr>
              <w:t>警案关联率</w:t>
            </w:r>
          </w:p>
        </w:tc>
        <w:tc>
          <w:tcPr>
            <w:tcW w:w="3085" w:type="pct"/>
            <w:tcBorders>
              <w:top w:val="single" w:color="auto" w:sz="4" w:space="0"/>
              <w:left w:val="nil"/>
              <w:bottom w:val="single" w:color="auto" w:sz="4" w:space="0"/>
              <w:right w:val="single" w:color="auto" w:sz="4" w:space="0"/>
            </w:tcBorders>
            <w:vAlign w:val="center"/>
          </w:tcPr>
          <w:p w14:paraId="212749F2">
            <w:pPr>
              <w:rPr>
                <w:rFonts w:ascii="宋体" w:hAnsi="宋体" w:cs="宋体"/>
                <w:sz w:val="24"/>
                <w:szCs w:val="24"/>
              </w:rPr>
            </w:pPr>
            <w:r>
              <w:rPr>
                <w:rFonts w:hint="eastAsia" w:ascii="宋体" w:hAnsi="宋体" w:cs="宋体"/>
                <w:sz w:val="24"/>
                <w:szCs w:val="24"/>
              </w:rPr>
              <w:t>数字化执法办案管理系统实现警案关联率统计功能。包括警情关联率和案件关联率。</w:t>
            </w:r>
          </w:p>
          <w:p w14:paraId="4993FFA5">
            <w:pPr>
              <w:rPr>
                <w:rFonts w:ascii="宋体" w:hAnsi="宋体" w:cs="宋体"/>
                <w:sz w:val="24"/>
                <w:szCs w:val="24"/>
              </w:rPr>
            </w:pPr>
            <w:r>
              <w:rPr>
                <w:rFonts w:hint="eastAsia" w:ascii="宋体" w:hAnsi="宋体" w:cs="宋体"/>
                <w:sz w:val="24"/>
                <w:szCs w:val="24"/>
              </w:rPr>
              <w:t>警情关联率功能实现系统自动计算执法记录仪视音频与警情关联率并展示；</w:t>
            </w:r>
          </w:p>
          <w:p w14:paraId="7593D999">
            <w:pPr>
              <w:rPr>
                <w:rFonts w:ascii="宋体" w:hAnsi="宋体" w:cs="宋体"/>
                <w:sz w:val="24"/>
                <w:szCs w:val="24"/>
              </w:rPr>
            </w:pPr>
            <w:r>
              <w:rPr>
                <w:rFonts w:hint="eastAsia" w:ascii="宋体" w:hAnsi="宋体" w:cs="宋体"/>
                <w:sz w:val="24"/>
                <w:szCs w:val="24"/>
              </w:rPr>
              <w:t>案件关联率功能实现系统自动计算执法记录仪视音频与案件关联率并展示。</w:t>
            </w:r>
          </w:p>
        </w:tc>
      </w:tr>
      <w:tr w14:paraId="7072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2D1D62D1">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3F94E7BC">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12ACE32E">
            <w:pPr>
              <w:autoSpaceDE w:val="0"/>
              <w:rPr>
                <w:rFonts w:ascii="宋体" w:hAnsi="宋体" w:cs="宋体"/>
                <w:sz w:val="24"/>
                <w:szCs w:val="24"/>
              </w:rPr>
            </w:pPr>
            <w:r>
              <w:rPr>
                <w:rFonts w:hint="eastAsia" w:ascii="宋体" w:hAnsi="宋体" w:cs="宋体"/>
                <w:sz w:val="24"/>
                <w:szCs w:val="24"/>
              </w:rPr>
              <w:t>接口对接</w:t>
            </w:r>
          </w:p>
        </w:tc>
        <w:tc>
          <w:tcPr>
            <w:tcW w:w="3085" w:type="pct"/>
            <w:tcBorders>
              <w:top w:val="single" w:color="auto" w:sz="4" w:space="0"/>
              <w:left w:val="nil"/>
              <w:bottom w:val="single" w:color="auto" w:sz="4" w:space="0"/>
              <w:right w:val="single" w:color="auto" w:sz="4" w:space="0"/>
            </w:tcBorders>
            <w:vAlign w:val="center"/>
          </w:tcPr>
          <w:p w14:paraId="6A4FA8C8">
            <w:pPr>
              <w:rPr>
                <w:rFonts w:ascii="宋体" w:hAnsi="宋体" w:cs="宋体"/>
                <w:sz w:val="24"/>
                <w:szCs w:val="24"/>
              </w:rPr>
            </w:pPr>
            <w:r>
              <w:rPr>
                <w:rFonts w:hint="eastAsia" w:ascii="宋体" w:hAnsi="宋体" w:cs="宋体"/>
                <w:sz w:val="24"/>
                <w:szCs w:val="24"/>
              </w:rPr>
              <w:t>数字化执法办案管理系统需要开发与警情中心以及执法记录仪视音频管理系统的对接，包括警情中心对接联调和执法记录仪平台对接联调。</w:t>
            </w:r>
          </w:p>
        </w:tc>
      </w:tr>
      <w:tr w14:paraId="31E0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 w:type="pct"/>
            <w:tcBorders>
              <w:top w:val="single" w:color="auto" w:sz="4" w:space="0"/>
              <w:left w:val="single" w:color="auto" w:sz="4" w:space="0"/>
              <w:bottom w:val="single" w:color="auto" w:sz="4" w:space="0"/>
              <w:right w:val="single" w:color="auto" w:sz="4" w:space="0"/>
            </w:tcBorders>
            <w:vAlign w:val="center"/>
          </w:tcPr>
          <w:p w14:paraId="2BC67F66">
            <w:pPr>
              <w:pStyle w:val="31"/>
              <w:numPr>
                <w:ilvl w:val="0"/>
                <w:numId w:val="6"/>
              </w:numPr>
              <w:jc w:val="center"/>
              <w:rPr>
                <w:rFonts w:ascii="宋体" w:hAnsi="宋体" w:cs="宋体"/>
                <w:sz w:val="24"/>
                <w:szCs w:val="24"/>
              </w:rPr>
            </w:pPr>
          </w:p>
        </w:tc>
        <w:tc>
          <w:tcPr>
            <w:tcW w:w="471" w:type="pct"/>
            <w:vMerge w:val="restart"/>
            <w:tcBorders>
              <w:left w:val="nil"/>
              <w:right w:val="single" w:color="auto" w:sz="4" w:space="0"/>
            </w:tcBorders>
            <w:vAlign w:val="center"/>
          </w:tcPr>
          <w:p w14:paraId="23E623B6">
            <w:pPr>
              <w:autoSpaceDE w:val="0"/>
              <w:rPr>
                <w:rFonts w:ascii="宋体" w:hAnsi="宋体" w:cs="宋体"/>
                <w:sz w:val="24"/>
                <w:szCs w:val="24"/>
              </w:rPr>
            </w:pPr>
            <w:bookmarkStart w:id="7" w:name="_Toc11328"/>
            <w:r>
              <w:rPr>
                <w:rFonts w:hint="eastAsia" w:ascii="宋体" w:hAnsi="宋体" w:cs="宋体"/>
                <w:sz w:val="24"/>
                <w:szCs w:val="24"/>
              </w:rPr>
              <w:t>执法数据采集工作站国标协议支持开发</w:t>
            </w:r>
            <w:bookmarkEnd w:id="7"/>
          </w:p>
          <w:p w14:paraId="494DBC93">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2F15DA3E">
            <w:pPr>
              <w:autoSpaceDE w:val="0"/>
              <w:rPr>
                <w:rFonts w:ascii="宋体" w:hAnsi="宋体" w:cs="宋体"/>
                <w:sz w:val="24"/>
                <w:szCs w:val="24"/>
              </w:rPr>
            </w:pPr>
            <w:r>
              <w:rPr>
                <w:rFonts w:hint="eastAsia" w:ascii="宋体"/>
                <w:kern w:val="0"/>
                <w:szCs w:val="21"/>
              </w:rPr>
              <w:t>▲</w:t>
            </w:r>
            <w:r>
              <w:rPr>
                <w:rFonts w:hint="eastAsia" w:ascii="宋体" w:hAnsi="宋体" w:cs="宋体"/>
                <w:sz w:val="24"/>
                <w:szCs w:val="24"/>
              </w:rPr>
              <w:t>国标流媒体推流客户端</w:t>
            </w:r>
          </w:p>
        </w:tc>
        <w:tc>
          <w:tcPr>
            <w:tcW w:w="3085" w:type="pct"/>
            <w:tcBorders>
              <w:top w:val="single" w:color="auto" w:sz="4" w:space="0"/>
              <w:left w:val="nil"/>
              <w:bottom w:val="single" w:color="auto" w:sz="4" w:space="0"/>
              <w:right w:val="single" w:color="auto" w:sz="4" w:space="0"/>
            </w:tcBorders>
            <w:vAlign w:val="center"/>
          </w:tcPr>
          <w:p w14:paraId="742223D0">
            <w:pPr>
              <w:rPr>
                <w:rFonts w:ascii="宋体" w:hAnsi="宋体" w:cs="宋体"/>
                <w:sz w:val="24"/>
                <w:szCs w:val="24"/>
              </w:rPr>
            </w:pPr>
            <w:r>
              <w:rPr>
                <w:rFonts w:hint="eastAsia" w:ascii="宋体" w:hAnsi="宋体" w:cs="宋体"/>
                <w:sz w:val="24"/>
                <w:szCs w:val="24"/>
              </w:rPr>
              <w:t>采集工作站依据GB/T 28181-2016标准实现将采集的录像文件数据按GB/T 28181-2016标准进行流媒体推送，将视音频录像数据以PS视频格式打包语音流、视频流进行封装传输至执法记录仪视音频管理系统流媒体。</w:t>
            </w:r>
          </w:p>
        </w:tc>
      </w:tr>
      <w:tr w14:paraId="5706D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675812E">
            <w:pPr>
              <w:pStyle w:val="31"/>
              <w:numPr>
                <w:ilvl w:val="0"/>
                <w:numId w:val="6"/>
              </w:numPr>
              <w:jc w:val="center"/>
              <w:rPr>
                <w:rFonts w:ascii="宋体" w:hAnsi="宋体" w:cs="宋体"/>
                <w:sz w:val="24"/>
                <w:szCs w:val="24"/>
              </w:rPr>
            </w:pPr>
          </w:p>
        </w:tc>
        <w:tc>
          <w:tcPr>
            <w:tcW w:w="471" w:type="pct"/>
            <w:vMerge w:val="continue"/>
            <w:tcBorders>
              <w:left w:val="nil"/>
              <w:right w:val="single" w:color="auto" w:sz="4" w:space="0"/>
            </w:tcBorders>
            <w:vAlign w:val="center"/>
          </w:tcPr>
          <w:p w14:paraId="05283D4D">
            <w:pPr>
              <w:autoSpaceDE w:val="0"/>
              <w:rPr>
                <w:rFonts w:ascii="宋体" w:hAnsi="宋体" w:cs="宋体"/>
                <w:sz w:val="24"/>
                <w:szCs w:val="24"/>
              </w:rPr>
            </w:pPr>
          </w:p>
        </w:tc>
        <w:tc>
          <w:tcPr>
            <w:tcW w:w="993" w:type="pct"/>
            <w:tcBorders>
              <w:top w:val="single" w:color="auto" w:sz="4" w:space="0"/>
              <w:left w:val="nil"/>
              <w:bottom w:val="single" w:color="auto" w:sz="4" w:space="0"/>
              <w:right w:val="single" w:color="auto" w:sz="4" w:space="0"/>
            </w:tcBorders>
            <w:vAlign w:val="center"/>
          </w:tcPr>
          <w:p w14:paraId="530E06D0">
            <w:pPr>
              <w:autoSpaceDE w:val="0"/>
              <w:rPr>
                <w:rFonts w:ascii="宋体" w:hAnsi="宋体" w:cs="宋体"/>
                <w:sz w:val="24"/>
                <w:szCs w:val="24"/>
              </w:rPr>
            </w:pPr>
            <w:r>
              <w:rPr>
                <w:rFonts w:hint="eastAsia" w:ascii="宋体"/>
                <w:kern w:val="0"/>
                <w:szCs w:val="21"/>
              </w:rPr>
              <w:t>▲</w:t>
            </w:r>
            <w:r>
              <w:rPr>
                <w:rFonts w:hint="eastAsia" w:ascii="宋体" w:hAnsi="宋体" w:cs="宋体"/>
                <w:sz w:val="24"/>
                <w:szCs w:val="24"/>
              </w:rPr>
              <w:t>国标控制协议客户端</w:t>
            </w:r>
          </w:p>
          <w:p w14:paraId="25E260D0">
            <w:pPr>
              <w:autoSpaceDE w:val="0"/>
              <w:rPr>
                <w:rFonts w:ascii="宋体" w:hAnsi="宋体" w:cs="宋体"/>
                <w:sz w:val="24"/>
                <w:szCs w:val="24"/>
              </w:rPr>
            </w:pPr>
          </w:p>
        </w:tc>
        <w:tc>
          <w:tcPr>
            <w:tcW w:w="3085" w:type="pct"/>
            <w:tcBorders>
              <w:top w:val="single" w:color="auto" w:sz="4" w:space="0"/>
              <w:left w:val="nil"/>
              <w:bottom w:val="single" w:color="auto" w:sz="4" w:space="0"/>
              <w:right w:val="single" w:color="auto" w:sz="4" w:space="0"/>
            </w:tcBorders>
            <w:vAlign w:val="center"/>
          </w:tcPr>
          <w:p w14:paraId="16AF75A7">
            <w:pPr>
              <w:rPr>
                <w:rFonts w:ascii="宋体" w:hAnsi="宋体" w:cs="宋体"/>
                <w:sz w:val="24"/>
                <w:szCs w:val="24"/>
              </w:rPr>
            </w:pPr>
            <w:r>
              <w:rPr>
                <w:rFonts w:hint="eastAsia" w:ascii="宋体" w:hAnsi="宋体" w:cs="宋体"/>
                <w:sz w:val="24"/>
                <w:szCs w:val="24"/>
              </w:rPr>
              <w:t>采集工作站依据GB/T 28181-2016标准对接到执法记录仪视音频管理系统，实现注册、保活、目录查询、录像查询、视频点播访问控制等功能。</w:t>
            </w:r>
          </w:p>
        </w:tc>
      </w:tr>
    </w:tbl>
    <w:p w14:paraId="001FDC64"/>
    <w:p w14:paraId="6338F7C6">
      <w:pPr>
        <w:pStyle w:val="3"/>
        <w:rPr>
          <w:rFonts w:ascii="宋体" w:hAnsi="宋体" w:eastAsia="宋体" w:cs="宋体"/>
        </w:rPr>
      </w:pPr>
      <w:r>
        <w:rPr>
          <w:rFonts w:hint="eastAsia" w:ascii="宋体" w:hAnsi="宋体" w:eastAsia="宋体" w:cs="宋体"/>
        </w:rPr>
        <w:t>5.2硬件设备技术要求</w:t>
      </w:r>
    </w:p>
    <w:p w14:paraId="2E96C9A1">
      <w:pPr>
        <w:pStyle w:val="4"/>
        <w:rPr>
          <w:rFonts w:ascii="宋体" w:hAnsi="宋体" w:cs="宋体"/>
          <w:b w:val="0"/>
          <w:bCs w:val="0"/>
        </w:rPr>
      </w:pPr>
      <w:r>
        <w:rPr>
          <w:rFonts w:hint="eastAsia" w:ascii="宋体" w:hAnsi="宋体" w:cs="宋体"/>
          <w:b w:val="0"/>
          <w:bCs w:val="0"/>
        </w:rPr>
        <w:t>5.2.1执法视音频国标服务设备（视频传输网侧）技术要求</w:t>
      </w:r>
    </w:p>
    <w:tbl>
      <w:tblPr>
        <w:tblStyle w:val="2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951"/>
        <w:gridCol w:w="5450"/>
      </w:tblGrid>
      <w:tr w14:paraId="024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591D55C2">
            <w:pPr>
              <w:widowControl/>
              <w:spacing w:line="360" w:lineRule="auto"/>
              <w:rPr>
                <w:rFonts w:ascii="宋体" w:hAnsi="宋体" w:cs="宋体"/>
                <w:color w:val="000000"/>
                <w:kern w:val="21"/>
                <w:sz w:val="24"/>
                <w:szCs w:val="24"/>
              </w:rPr>
            </w:pPr>
            <w:r>
              <w:rPr>
                <w:rFonts w:hint="eastAsia" w:ascii="宋体" w:hAnsi="宋体" w:cs="宋体"/>
                <w:color w:val="000000"/>
                <w:kern w:val="21"/>
                <w:sz w:val="24"/>
                <w:szCs w:val="24"/>
              </w:rPr>
              <w:t>参数项</w:t>
            </w:r>
          </w:p>
        </w:tc>
        <w:tc>
          <w:tcPr>
            <w:tcW w:w="1951" w:type="dxa"/>
          </w:tcPr>
          <w:p w14:paraId="72EF4FCD">
            <w:pPr>
              <w:widowControl/>
              <w:spacing w:line="360" w:lineRule="auto"/>
              <w:jc w:val="center"/>
              <w:rPr>
                <w:rFonts w:ascii="宋体" w:hAnsi="宋体" w:cs="宋体"/>
                <w:color w:val="000000"/>
                <w:kern w:val="21"/>
                <w:sz w:val="24"/>
                <w:szCs w:val="24"/>
              </w:rPr>
            </w:pPr>
            <w:r>
              <w:rPr>
                <w:rFonts w:hint="eastAsia" w:ascii="宋体" w:hAnsi="宋体" w:cs="宋体"/>
                <w:color w:val="000000"/>
                <w:kern w:val="21"/>
                <w:sz w:val="24"/>
                <w:szCs w:val="24"/>
              </w:rPr>
              <w:t>参数名称</w:t>
            </w:r>
          </w:p>
        </w:tc>
        <w:tc>
          <w:tcPr>
            <w:tcW w:w="5450" w:type="dxa"/>
          </w:tcPr>
          <w:p w14:paraId="560381F0">
            <w:pPr>
              <w:widowControl/>
              <w:spacing w:line="360" w:lineRule="auto"/>
              <w:ind w:firstLine="480" w:firstLineChars="200"/>
              <w:rPr>
                <w:rFonts w:ascii="宋体" w:hAnsi="宋体" w:cs="宋体"/>
                <w:color w:val="000000"/>
                <w:kern w:val="21"/>
                <w:sz w:val="24"/>
                <w:szCs w:val="24"/>
              </w:rPr>
            </w:pPr>
            <w:r>
              <w:rPr>
                <w:rFonts w:hint="eastAsia" w:ascii="宋体" w:hAnsi="宋体" w:cs="宋体"/>
                <w:color w:val="000000"/>
                <w:kern w:val="21"/>
                <w:sz w:val="24"/>
                <w:szCs w:val="24"/>
              </w:rPr>
              <w:t>详细参数</w:t>
            </w:r>
          </w:p>
        </w:tc>
      </w:tr>
      <w:tr w14:paraId="3EA7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 w:type="dxa"/>
            <w:vMerge w:val="restart"/>
            <w:vAlign w:val="center"/>
          </w:tcPr>
          <w:p w14:paraId="6284758D">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协议转换</w:t>
            </w:r>
          </w:p>
        </w:tc>
        <w:tc>
          <w:tcPr>
            <w:tcW w:w="1951" w:type="dxa"/>
            <w:vAlign w:val="center"/>
          </w:tcPr>
          <w:p w14:paraId="7CC919CC">
            <w:pPr>
              <w:widowControl/>
              <w:jc w:val="center"/>
              <w:rPr>
                <w:rFonts w:ascii="宋体" w:hAnsi="宋体" w:cs="宋体"/>
                <w:color w:val="000000"/>
                <w:kern w:val="0"/>
                <w:sz w:val="24"/>
                <w:szCs w:val="24"/>
              </w:rPr>
            </w:pPr>
            <w:r>
              <w:rPr>
                <w:rFonts w:hint="eastAsia" w:ascii="宋体" w:hAnsi="宋体" w:cs="宋体"/>
                <w:color w:val="000000"/>
                <w:kern w:val="0"/>
                <w:sz w:val="24"/>
                <w:szCs w:val="24"/>
              </w:rPr>
              <w:t>国标协议转换</w:t>
            </w:r>
          </w:p>
        </w:tc>
        <w:tc>
          <w:tcPr>
            <w:tcW w:w="5450" w:type="dxa"/>
            <w:vAlign w:val="center"/>
          </w:tcPr>
          <w:p w14:paraId="62D2A261">
            <w:pPr>
              <w:widowControl/>
              <w:spacing w:line="360" w:lineRule="auto"/>
              <w:jc w:val="left"/>
              <w:rPr>
                <w:rFonts w:ascii="宋体" w:hAnsi="宋体" w:cs="宋体"/>
                <w:color w:val="000000"/>
                <w:kern w:val="0"/>
                <w:sz w:val="24"/>
                <w:szCs w:val="24"/>
              </w:rPr>
            </w:pPr>
            <w:r>
              <w:rPr>
                <w:rFonts w:hint="eastAsia" w:ascii="宋体" w:hAnsi="宋体" w:cs="宋体"/>
                <w:sz w:val="24"/>
                <w:szCs w:val="24"/>
              </w:rPr>
              <w:t>支持将执法记录仪系统GA/T 947-2015协议数据转换成GB/T 28181-2016协议数据进行传输，包括录像信息数据以及视音频流媒体文件。</w:t>
            </w:r>
          </w:p>
        </w:tc>
      </w:tr>
      <w:tr w14:paraId="165C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578215C8">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1822540F">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视频转发</w:t>
            </w:r>
          </w:p>
        </w:tc>
        <w:tc>
          <w:tcPr>
            <w:tcW w:w="5450" w:type="dxa"/>
            <w:vAlign w:val="center"/>
          </w:tcPr>
          <w:p w14:paraId="03287500">
            <w:pPr>
              <w:widowControl/>
              <w:spacing w:line="360" w:lineRule="auto"/>
              <w:jc w:val="left"/>
              <w:rPr>
                <w:rFonts w:ascii="宋体" w:hAnsi="宋体" w:cs="宋体"/>
                <w:sz w:val="24"/>
                <w:szCs w:val="24"/>
              </w:rPr>
            </w:pPr>
            <w:r>
              <w:rPr>
                <w:rFonts w:hint="eastAsia" w:ascii="宋体" w:hAnsi="宋体" w:cs="宋体"/>
                <w:sz w:val="24"/>
                <w:szCs w:val="24"/>
              </w:rPr>
              <w:t>支持将采集站视音频数据以国标GB/T 28181-2016协议RTP协议进行转发。</w:t>
            </w:r>
          </w:p>
        </w:tc>
      </w:tr>
      <w:tr w14:paraId="700D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6CD9776A">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5362670B">
            <w:pPr>
              <w:widowControl/>
              <w:jc w:val="center"/>
              <w:rPr>
                <w:rFonts w:ascii="宋体" w:hAnsi="宋体" w:cs="宋体"/>
                <w:color w:val="000000"/>
                <w:kern w:val="0"/>
                <w:sz w:val="24"/>
                <w:szCs w:val="24"/>
              </w:rPr>
            </w:pPr>
            <w:r>
              <w:rPr>
                <w:rFonts w:hint="eastAsia" w:ascii="宋体" w:hAnsi="宋体" w:cs="宋体"/>
                <w:color w:val="000000"/>
                <w:kern w:val="0"/>
                <w:sz w:val="24"/>
                <w:szCs w:val="24"/>
              </w:rPr>
              <w:t>并发处理</w:t>
            </w:r>
          </w:p>
        </w:tc>
        <w:tc>
          <w:tcPr>
            <w:tcW w:w="5450" w:type="dxa"/>
            <w:vAlign w:val="center"/>
          </w:tcPr>
          <w:p w14:paraId="6CE236BF">
            <w:pPr>
              <w:widowControl/>
              <w:spacing w:line="360" w:lineRule="auto"/>
              <w:jc w:val="left"/>
              <w:rPr>
                <w:rFonts w:ascii="宋体" w:hAnsi="宋体" w:cs="宋体"/>
                <w:sz w:val="24"/>
                <w:szCs w:val="24"/>
              </w:rPr>
            </w:pPr>
            <w:r>
              <w:rPr>
                <w:rFonts w:hint="eastAsia" w:ascii="宋体" w:hAnsi="宋体" w:cs="宋体"/>
                <w:sz w:val="24"/>
                <w:szCs w:val="24"/>
              </w:rPr>
              <w:t>设备支持最大200台采集站进行国标视频接入并发处理，并可并发视频点播。</w:t>
            </w:r>
          </w:p>
        </w:tc>
      </w:tr>
      <w:tr w14:paraId="5E88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4E96032C">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国标协议</w:t>
            </w:r>
          </w:p>
        </w:tc>
        <w:tc>
          <w:tcPr>
            <w:tcW w:w="1951" w:type="dxa"/>
            <w:vAlign w:val="center"/>
          </w:tcPr>
          <w:p w14:paraId="429727B1">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平台注册</w:t>
            </w:r>
          </w:p>
        </w:tc>
        <w:tc>
          <w:tcPr>
            <w:tcW w:w="5450" w:type="dxa"/>
            <w:vAlign w:val="center"/>
          </w:tcPr>
          <w:p w14:paraId="438FFCCD">
            <w:pPr>
              <w:widowControl/>
              <w:spacing w:line="360" w:lineRule="auto"/>
              <w:jc w:val="left"/>
              <w:rPr>
                <w:rFonts w:ascii="宋体" w:hAnsi="宋体" w:cs="宋体"/>
                <w:sz w:val="24"/>
                <w:szCs w:val="24"/>
              </w:rPr>
            </w:pPr>
            <w:r>
              <w:rPr>
                <w:rFonts w:hint="eastAsia" w:ascii="宋体" w:hAnsi="宋体" w:cs="宋体"/>
                <w:sz w:val="24"/>
                <w:szCs w:val="24"/>
              </w:rPr>
              <w:t>视频传输网设备作为GB/T 28181-2016 下级平台设备向公安网上级平台设备对接。</w:t>
            </w:r>
          </w:p>
        </w:tc>
      </w:tr>
      <w:tr w14:paraId="2B6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6C6ED8BC">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053C4B8C">
            <w:pPr>
              <w:widowControl/>
              <w:jc w:val="center"/>
              <w:rPr>
                <w:rFonts w:ascii="宋体" w:hAnsi="宋体" w:cs="宋体"/>
                <w:color w:val="000000"/>
                <w:kern w:val="0"/>
                <w:sz w:val="24"/>
                <w:szCs w:val="24"/>
              </w:rPr>
            </w:pPr>
            <w:r>
              <w:rPr>
                <w:rFonts w:hint="eastAsia" w:ascii="宋体" w:hAnsi="宋体" w:cs="宋体"/>
                <w:color w:val="000000"/>
                <w:kern w:val="0"/>
                <w:sz w:val="24"/>
                <w:szCs w:val="24"/>
              </w:rPr>
              <w:t>心跳保活</w:t>
            </w:r>
          </w:p>
        </w:tc>
        <w:tc>
          <w:tcPr>
            <w:tcW w:w="5450" w:type="dxa"/>
            <w:vAlign w:val="center"/>
          </w:tcPr>
          <w:p w14:paraId="6B8CCAD5">
            <w:pPr>
              <w:widowControl/>
              <w:spacing w:line="360" w:lineRule="auto"/>
              <w:jc w:val="left"/>
              <w:rPr>
                <w:rFonts w:ascii="宋体" w:hAnsi="宋体" w:cs="宋体"/>
                <w:sz w:val="24"/>
                <w:szCs w:val="24"/>
              </w:rPr>
            </w:pPr>
            <w:r>
              <w:rPr>
                <w:rFonts w:hint="eastAsia" w:ascii="宋体" w:hAnsi="宋体" w:cs="宋体"/>
                <w:sz w:val="24"/>
                <w:szCs w:val="24"/>
              </w:rPr>
              <w:t>设备以GB/T 28181-2016 协议实现视频传输网设备和公安信息网的设备进行心跳保活，保持设备连通。</w:t>
            </w:r>
          </w:p>
        </w:tc>
      </w:tr>
      <w:tr w14:paraId="320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282AE7D4">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727AD4B6">
            <w:pPr>
              <w:widowControl/>
              <w:jc w:val="center"/>
              <w:rPr>
                <w:rFonts w:ascii="宋体" w:hAnsi="宋体" w:cs="宋体"/>
                <w:color w:val="000000"/>
                <w:kern w:val="0"/>
                <w:sz w:val="24"/>
                <w:szCs w:val="24"/>
              </w:rPr>
            </w:pPr>
            <w:r>
              <w:rPr>
                <w:rFonts w:hint="eastAsia" w:ascii="宋体" w:hAnsi="宋体" w:cs="宋体"/>
                <w:color w:val="000000"/>
                <w:kern w:val="0"/>
                <w:sz w:val="24"/>
                <w:szCs w:val="24"/>
              </w:rPr>
              <w:t>录像查询</w:t>
            </w:r>
          </w:p>
        </w:tc>
        <w:tc>
          <w:tcPr>
            <w:tcW w:w="5450" w:type="dxa"/>
            <w:vAlign w:val="center"/>
          </w:tcPr>
          <w:p w14:paraId="53F78BCE">
            <w:pPr>
              <w:widowControl/>
              <w:spacing w:line="360" w:lineRule="auto"/>
              <w:jc w:val="left"/>
              <w:rPr>
                <w:rFonts w:ascii="宋体" w:hAnsi="宋体" w:cs="宋体"/>
                <w:sz w:val="24"/>
                <w:szCs w:val="24"/>
              </w:rPr>
            </w:pPr>
            <w:r>
              <w:rPr>
                <w:rFonts w:hint="eastAsia" w:ascii="宋体" w:hAnsi="宋体" w:cs="宋体"/>
                <w:sz w:val="24"/>
                <w:szCs w:val="24"/>
              </w:rPr>
              <w:t>设备以GB/T 28181-2016 协议将执法记录仪录像信息数据从视频传输网传输至公安信息网。</w:t>
            </w:r>
          </w:p>
        </w:tc>
      </w:tr>
      <w:tr w14:paraId="63D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66764FB2">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6DE0AC82">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视频点流</w:t>
            </w:r>
          </w:p>
        </w:tc>
        <w:tc>
          <w:tcPr>
            <w:tcW w:w="5450" w:type="dxa"/>
            <w:vAlign w:val="center"/>
          </w:tcPr>
          <w:p w14:paraId="5A710C7E">
            <w:pPr>
              <w:widowControl/>
              <w:spacing w:line="360" w:lineRule="auto"/>
              <w:jc w:val="left"/>
              <w:rPr>
                <w:rFonts w:ascii="宋体" w:hAnsi="宋体" w:cs="宋体"/>
                <w:sz w:val="24"/>
                <w:szCs w:val="24"/>
              </w:rPr>
            </w:pPr>
            <w:r>
              <w:rPr>
                <w:rFonts w:hint="eastAsia" w:ascii="宋体" w:hAnsi="宋体" w:cs="宋体"/>
                <w:sz w:val="24"/>
                <w:szCs w:val="24"/>
              </w:rPr>
              <w:t>以国标形式实现从公安网点播视频传输网视频的指令和视频流交互，包括录像点播、录像下载等操作。</w:t>
            </w:r>
          </w:p>
        </w:tc>
      </w:tr>
      <w:tr w14:paraId="1796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63515C22">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14DBDD30">
            <w:pPr>
              <w:widowControl/>
              <w:jc w:val="center"/>
              <w:rPr>
                <w:rFonts w:ascii="宋体" w:hAnsi="宋体" w:cs="宋体"/>
                <w:color w:val="000000"/>
                <w:kern w:val="0"/>
                <w:sz w:val="24"/>
                <w:szCs w:val="24"/>
              </w:rPr>
            </w:pPr>
            <w:r>
              <w:rPr>
                <w:rFonts w:hint="eastAsia" w:ascii="宋体" w:hAnsi="宋体" w:cs="宋体"/>
                <w:color w:val="000000"/>
                <w:kern w:val="0"/>
                <w:sz w:val="24"/>
                <w:szCs w:val="24"/>
              </w:rPr>
              <w:t>协议扩展</w:t>
            </w:r>
          </w:p>
        </w:tc>
        <w:tc>
          <w:tcPr>
            <w:tcW w:w="5450" w:type="dxa"/>
            <w:vAlign w:val="center"/>
          </w:tcPr>
          <w:p w14:paraId="24E1F4E4">
            <w:pPr>
              <w:widowControl/>
              <w:spacing w:line="360" w:lineRule="auto"/>
              <w:jc w:val="left"/>
              <w:rPr>
                <w:rFonts w:ascii="宋体" w:hAnsi="宋体" w:cs="宋体"/>
                <w:sz w:val="24"/>
                <w:szCs w:val="24"/>
              </w:rPr>
            </w:pPr>
            <w:r>
              <w:rPr>
                <w:rFonts w:hint="eastAsia" w:ascii="宋体" w:hAnsi="宋体" w:cs="宋体"/>
                <w:sz w:val="24"/>
                <w:szCs w:val="24"/>
              </w:rPr>
              <w:t>设备需要基于GB/T 28181-2016协议进行扩展，实现执法记录仪视音频文件、执法仪设备信息、用户部门信息等数据的交换。</w:t>
            </w:r>
          </w:p>
        </w:tc>
      </w:tr>
      <w:tr w14:paraId="5F8B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23AAF13D">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流媒体服务</w:t>
            </w:r>
          </w:p>
        </w:tc>
        <w:tc>
          <w:tcPr>
            <w:tcW w:w="1951" w:type="dxa"/>
            <w:vAlign w:val="center"/>
          </w:tcPr>
          <w:p w14:paraId="5F3DFC28">
            <w:pPr>
              <w:widowControl/>
              <w:jc w:val="center"/>
              <w:rPr>
                <w:rFonts w:ascii="宋体" w:hAnsi="宋体" w:cs="宋体"/>
                <w:color w:val="000000"/>
                <w:kern w:val="0"/>
                <w:sz w:val="24"/>
                <w:szCs w:val="24"/>
              </w:rPr>
            </w:pPr>
            <w:r>
              <w:rPr>
                <w:rFonts w:hint="eastAsia" w:ascii="宋体" w:hAnsi="宋体" w:cs="宋体"/>
                <w:color w:val="000000"/>
                <w:kern w:val="0"/>
                <w:sz w:val="24"/>
                <w:szCs w:val="24"/>
              </w:rPr>
              <w:t>流媒体接入</w:t>
            </w:r>
          </w:p>
        </w:tc>
        <w:tc>
          <w:tcPr>
            <w:tcW w:w="5450" w:type="dxa"/>
            <w:vAlign w:val="center"/>
          </w:tcPr>
          <w:p w14:paraId="54EFD74F">
            <w:pPr>
              <w:widowControl/>
              <w:spacing w:line="360" w:lineRule="auto"/>
              <w:jc w:val="left"/>
              <w:rPr>
                <w:rFonts w:ascii="宋体" w:hAnsi="宋体" w:cs="宋体"/>
                <w:sz w:val="24"/>
                <w:szCs w:val="24"/>
              </w:rPr>
            </w:pPr>
            <w:r>
              <w:rPr>
                <w:rFonts w:hint="eastAsia" w:ascii="宋体" w:hAnsi="宋体" w:cs="宋体"/>
                <w:sz w:val="24"/>
                <w:szCs w:val="24"/>
              </w:rPr>
              <w:t>支持设备或平台通过GB28181协议接入;</w:t>
            </w:r>
          </w:p>
        </w:tc>
      </w:tr>
      <w:tr w14:paraId="0E5B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6C6457CD">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51E8E081">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视频编码支持</w:t>
            </w:r>
          </w:p>
        </w:tc>
        <w:tc>
          <w:tcPr>
            <w:tcW w:w="5450" w:type="dxa"/>
            <w:vAlign w:val="center"/>
          </w:tcPr>
          <w:p w14:paraId="0DB60C11">
            <w:pPr>
              <w:widowControl/>
              <w:spacing w:line="360" w:lineRule="auto"/>
              <w:jc w:val="left"/>
              <w:rPr>
                <w:rFonts w:ascii="宋体" w:hAnsi="宋体" w:cs="宋体"/>
                <w:sz w:val="24"/>
                <w:szCs w:val="24"/>
              </w:rPr>
            </w:pPr>
            <w:r>
              <w:rPr>
                <w:rFonts w:hint="eastAsia" w:ascii="宋体" w:hAnsi="宋体" w:cs="宋体"/>
                <w:sz w:val="24"/>
                <w:szCs w:val="24"/>
              </w:rPr>
              <w:t>支持 H264、H265 等多种视频格式接入;</w:t>
            </w:r>
          </w:p>
        </w:tc>
      </w:tr>
      <w:tr w14:paraId="46CB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AEE5813">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6446FE32">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平台级联</w:t>
            </w:r>
          </w:p>
        </w:tc>
        <w:tc>
          <w:tcPr>
            <w:tcW w:w="5450" w:type="dxa"/>
            <w:vAlign w:val="center"/>
          </w:tcPr>
          <w:p w14:paraId="18FF1EDA">
            <w:pPr>
              <w:widowControl/>
              <w:spacing w:line="360" w:lineRule="auto"/>
              <w:jc w:val="left"/>
              <w:rPr>
                <w:rFonts w:ascii="宋体" w:hAnsi="宋体" w:cs="宋体"/>
                <w:sz w:val="24"/>
                <w:szCs w:val="24"/>
              </w:rPr>
            </w:pPr>
            <w:r>
              <w:rPr>
                <w:rFonts w:hint="eastAsia" w:ascii="宋体" w:hAnsi="宋体" w:cs="宋体"/>
                <w:sz w:val="24"/>
                <w:szCs w:val="24"/>
              </w:rPr>
              <w:t>支持向上级联国标平台;</w:t>
            </w:r>
          </w:p>
        </w:tc>
      </w:tr>
      <w:tr w14:paraId="4CC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27C654D">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1A57BFB5">
            <w:pPr>
              <w:widowControl/>
              <w:jc w:val="center"/>
              <w:rPr>
                <w:rFonts w:ascii="宋体" w:hAnsi="宋体" w:cs="宋体"/>
                <w:color w:val="000000"/>
                <w:kern w:val="0"/>
                <w:sz w:val="24"/>
                <w:szCs w:val="24"/>
              </w:rPr>
            </w:pPr>
            <w:r>
              <w:rPr>
                <w:rFonts w:hint="eastAsia" w:ascii="宋体" w:hAnsi="宋体" w:cs="宋体"/>
                <w:color w:val="000000"/>
                <w:kern w:val="0"/>
                <w:sz w:val="24"/>
                <w:szCs w:val="24"/>
              </w:rPr>
              <w:t>录像管理</w:t>
            </w:r>
          </w:p>
        </w:tc>
        <w:tc>
          <w:tcPr>
            <w:tcW w:w="5450" w:type="dxa"/>
            <w:vAlign w:val="center"/>
          </w:tcPr>
          <w:p w14:paraId="60371F3D">
            <w:pPr>
              <w:widowControl/>
              <w:spacing w:line="360" w:lineRule="auto"/>
              <w:jc w:val="left"/>
              <w:rPr>
                <w:rFonts w:ascii="宋体" w:hAnsi="宋体" w:cs="宋体"/>
                <w:sz w:val="24"/>
                <w:szCs w:val="24"/>
              </w:rPr>
            </w:pPr>
            <w:r>
              <w:rPr>
                <w:rFonts w:hint="eastAsia" w:ascii="宋体" w:hAnsi="宋体" w:cs="宋体"/>
                <w:sz w:val="24"/>
                <w:szCs w:val="24"/>
              </w:rPr>
              <w:t>支持录像存储、查询;</w:t>
            </w:r>
          </w:p>
        </w:tc>
      </w:tr>
      <w:tr w14:paraId="0EC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3540D89">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456DAB58">
            <w:pPr>
              <w:widowControl/>
              <w:jc w:val="center"/>
              <w:rPr>
                <w:rFonts w:ascii="宋体" w:hAnsi="宋体" w:cs="宋体"/>
                <w:color w:val="000000"/>
                <w:kern w:val="0"/>
                <w:sz w:val="24"/>
                <w:szCs w:val="24"/>
              </w:rPr>
            </w:pPr>
            <w:r>
              <w:rPr>
                <w:rFonts w:hint="eastAsia" w:ascii="宋体" w:hAnsi="宋体" w:cs="宋体"/>
                <w:color w:val="000000"/>
                <w:kern w:val="0"/>
                <w:sz w:val="24"/>
                <w:szCs w:val="24"/>
              </w:rPr>
              <w:t>传输协议</w:t>
            </w:r>
          </w:p>
        </w:tc>
        <w:tc>
          <w:tcPr>
            <w:tcW w:w="5450" w:type="dxa"/>
            <w:vAlign w:val="center"/>
          </w:tcPr>
          <w:p w14:paraId="5A539F0C">
            <w:pPr>
              <w:widowControl/>
              <w:spacing w:line="360" w:lineRule="auto"/>
              <w:jc w:val="left"/>
              <w:rPr>
                <w:rFonts w:ascii="宋体" w:hAnsi="宋体" w:cs="宋体"/>
                <w:sz w:val="24"/>
                <w:szCs w:val="24"/>
              </w:rPr>
            </w:pPr>
            <w:r>
              <w:rPr>
                <w:rFonts w:hint="eastAsia" w:ascii="宋体" w:hAnsi="宋体" w:cs="宋体"/>
                <w:sz w:val="24"/>
                <w:szCs w:val="24"/>
              </w:rPr>
              <w:t>支持 UDP、TCP 两种国标信令传输模式;</w:t>
            </w:r>
          </w:p>
        </w:tc>
      </w:tr>
      <w:tr w14:paraId="408C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0A560D3">
            <w:pPr>
              <w:widowControl/>
              <w:spacing w:line="360" w:lineRule="auto"/>
              <w:jc w:val="center"/>
              <w:rPr>
                <w:rFonts w:ascii="宋体" w:hAnsi="宋体" w:cs="宋体"/>
                <w:color w:val="000000"/>
                <w:kern w:val="21"/>
                <w:sz w:val="24"/>
                <w:szCs w:val="24"/>
                <w:shd w:val="clear" w:color="auto" w:fill="FFFFFF"/>
              </w:rPr>
            </w:pPr>
          </w:p>
        </w:tc>
        <w:tc>
          <w:tcPr>
            <w:tcW w:w="1951" w:type="dxa"/>
            <w:vAlign w:val="center"/>
          </w:tcPr>
          <w:p w14:paraId="4FE292CF">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工作模式</w:t>
            </w:r>
          </w:p>
        </w:tc>
        <w:tc>
          <w:tcPr>
            <w:tcW w:w="5450" w:type="dxa"/>
            <w:vAlign w:val="center"/>
          </w:tcPr>
          <w:p w14:paraId="6BD44F0E">
            <w:pPr>
              <w:widowControl/>
              <w:spacing w:line="360" w:lineRule="auto"/>
              <w:jc w:val="left"/>
              <w:rPr>
                <w:rFonts w:ascii="宋体" w:hAnsi="宋体" w:cs="宋体"/>
                <w:sz w:val="24"/>
                <w:szCs w:val="24"/>
              </w:rPr>
            </w:pPr>
            <w:r>
              <w:rPr>
                <w:rFonts w:hint="eastAsia" w:ascii="宋体" w:hAnsi="宋体" w:cs="宋体"/>
                <w:sz w:val="24"/>
                <w:szCs w:val="24"/>
              </w:rPr>
              <w:t>支持 UDP、TCP被动、TCP 主动三种国标流传输模式;</w:t>
            </w:r>
          </w:p>
        </w:tc>
      </w:tr>
      <w:tr w14:paraId="74E8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4EDBA7D2">
            <w:pPr>
              <w:widowControl/>
              <w:spacing w:line="360" w:lineRule="auto"/>
              <w:jc w:val="center"/>
              <w:rPr>
                <w:rFonts w:ascii="宋体" w:hAnsi="宋体" w:cs="宋体"/>
                <w:color w:val="000000"/>
                <w:kern w:val="21"/>
                <w:sz w:val="24"/>
                <w:szCs w:val="24"/>
              </w:rPr>
            </w:pPr>
            <w:r>
              <w:rPr>
                <w:rFonts w:hint="eastAsia" w:ascii="宋体" w:hAnsi="宋体" w:cs="宋体"/>
                <w:color w:val="000000"/>
                <w:kern w:val="21"/>
                <w:sz w:val="24"/>
                <w:szCs w:val="24"/>
                <w:shd w:val="clear" w:color="auto" w:fill="FFFFFF"/>
              </w:rPr>
              <w:t>视频参数</w:t>
            </w:r>
          </w:p>
        </w:tc>
        <w:tc>
          <w:tcPr>
            <w:tcW w:w="1951" w:type="dxa"/>
            <w:vAlign w:val="center"/>
          </w:tcPr>
          <w:p w14:paraId="1C9BDB63">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网络视频输入</w:t>
            </w:r>
          </w:p>
        </w:tc>
        <w:tc>
          <w:tcPr>
            <w:tcW w:w="5450" w:type="dxa"/>
            <w:vAlign w:val="center"/>
          </w:tcPr>
          <w:p w14:paraId="1641511F">
            <w:pPr>
              <w:widowControl/>
              <w:spacing w:line="360" w:lineRule="auto"/>
              <w:jc w:val="left"/>
              <w:rPr>
                <w:rFonts w:ascii="宋体" w:hAnsi="宋体" w:cs="宋体"/>
                <w:sz w:val="24"/>
                <w:szCs w:val="24"/>
              </w:rPr>
            </w:pPr>
            <w:r>
              <w:rPr>
                <w:rFonts w:hint="eastAsia" w:ascii="宋体" w:hAnsi="宋体" w:cs="宋体"/>
                <w:sz w:val="24"/>
                <w:szCs w:val="24"/>
              </w:rPr>
              <w:t>128路</w:t>
            </w:r>
          </w:p>
        </w:tc>
      </w:tr>
      <w:tr w14:paraId="2F6C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351E2A03">
            <w:pPr>
              <w:widowControl/>
              <w:spacing w:line="360" w:lineRule="auto"/>
              <w:ind w:firstLine="480" w:firstLineChars="200"/>
              <w:rPr>
                <w:rFonts w:ascii="宋体" w:hAnsi="宋体" w:cs="宋体"/>
                <w:color w:val="000000"/>
                <w:kern w:val="21"/>
                <w:sz w:val="24"/>
                <w:szCs w:val="24"/>
              </w:rPr>
            </w:pPr>
          </w:p>
        </w:tc>
        <w:tc>
          <w:tcPr>
            <w:tcW w:w="1951" w:type="dxa"/>
            <w:vAlign w:val="center"/>
          </w:tcPr>
          <w:p w14:paraId="49E85146">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视频分辨率</w:t>
            </w:r>
          </w:p>
        </w:tc>
        <w:tc>
          <w:tcPr>
            <w:tcW w:w="5450" w:type="dxa"/>
            <w:vAlign w:val="center"/>
          </w:tcPr>
          <w:p w14:paraId="7DDB6AC0">
            <w:pPr>
              <w:widowControl/>
              <w:spacing w:line="360" w:lineRule="auto"/>
              <w:jc w:val="left"/>
              <w:rPr>
                <w:rFonts w:ascii="宋体" w:hAnsi="宋体" w:cs="宋体"/>
                <w:sz w:val="24"/>
                <w:szCs w:val="24"/>
              </w:rPr>
            </w:pPr>
            <w:r>
              <w:rPr>
                <w:rFonts w:hint="eastAsia" w:ascii="宋体" w:hAnsi="宋体" w:cs="宋体"/>
                <w:sz w:val="24"/>
                <w:szCs w:val="24"/>
              </w:rPr>
              <w:t>5MP/3MP/1080P/720P/D1/2CIF/CIF/QCIF</w:t>
            </w:r>
          </w:p>
        </w:tc>
      </w:tr>
      <w:tr w14:paraId="3808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260AA2BD">
            <w:pPr>
              <w:widowControl/>
              <w:spacing w:line="360" w:lineRule="auto"/>
              <w:ind w:firstLine="480" w:firstLineChars="200"/>
              <w:rPr>
                <w:rFonts w:ascii="宋体" w:hAnsi="宋体" w:cs="宋体"/>
                <w:color w:val="000000"/>
                <w:kern w:val="21"/>
                <w:sz w:val="24"/>
                <w:szCs w:val="24"/>
              </w:rPr>
            </w:pPr>
          </w:p>
        </w:tc>
        <w:tc>
          <w:tcPr>
            <w:tcW w:w="1951" w:type="dxa"/>
            <w:vAlign w:val="center"/>
          </w:tcPr>
          <w:p w14:paraId="648DDD52">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网络视频输出</w:t>
            </w:r>
          </w:p>
        </w:tc>
        <w:tc>
          <w:tcPr>
            <w:tcW w:w="5450" w:type="dxa"/>
            <w:vAlign w:val="center"/>
          </w:tcPr>
          <w:p w14:paraId="4BED2B8F">
            <w:pPr>
              <w:widowControl/>
              <w:spacing w:line="360" w:lineRule="auto"/>
              <w:jc w:val="left"/>
              <w:rPr>
                <w:rFonts w:ascii="宋体" w:hAnsi="宋体" w:cs="宋体"/>
                <w:sz w:val="24"/>
                <w:szCs w:val="24"/>
              </w:rPr>
            </w:pPr>
            <w:r>
              <w:rPr>
                <w:rFonts w:hint="eastAsia" w:ascii="宋体" w:hAnsi="宋体" w:cs="宋体"/>
                <w:sz w:val="24"/>
                <w:szCs w:val="24"/>
              </w:rPr>
              <w:t>128路视频流</w:t>
            </w:r>
          </w:p>
        </w:tc>
      </w:tr>
      <w:tr w14:paraId="61F2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660C11FC">
            <w:pPr>
              <w:widowControl/>
              <w:spacing w:line="360" w:lineRule="auto"/>
              <w:ind w:firstLine="480" w:firstLineChars="200"/>
              <w:rPr>
                <w:rFonts w:ascii="宋体" w:hAnsi="宋体" w:cs="宋体"/>
                <w:color w:val="000000"/>
                <w:kern w:val="21"/>
                <w:sz w:val="24"/>
                <w:szCs w:val="24"/>
              </w:rPr>
            </w:pPr>
          </w:p>
        </w:tc>
        <w:tc>
          <w:tcPr>
            <w:tcW w:w="1951" w:type="dxa"/>
            <w:vAlign w:val="center"/>
          </w:tcPr>
          <w:p w14:paraId="3BC1213C">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视频码流</w:t>
            </w:r>
          </w:p>
        </w:tc>
        <w:tc>
          <w:tcPr>
            <w:tcW w:w="5450" w:type="dxa"/>
            <w:vAlign w:val="center"/>
          </w:tcPr>
          <w:p w14:paraId="259F6236">
            <w:pPr>
              <w:widowControl/>
              <w:spacing w:line="360" w:lineRule="auto"/>
              <w:jc w:val="left"/>
              <w:rPr>
                <w:rFonts w:ascii="宋体" w:hAnsi="宋体" w:cs="宋体"/>
                <w:sz w:val="24"/>
                <w:szCs w:val="24"/>
              </w:rPr>
            </w:pPr>
            <w:r>
              <w:rPr>
                <w:rFonts w:hint="eastAsia" w:ascii="宋体" w:hAnsi="宋体" w:cs="宋体"/>
                <w:sz w:val="24"/>
                <w:szCs w:val="24"/>
              </w:rPr>
              <w:t>32Kbps-4096Kbps</w:t>
            </w:r>
          </w:p>
        </w:tc>
      </w:tr>
      <w:tr w14:paraId="3FE1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7E413F7A">
            <w:pPr>
              <w:widowControl/>
              <w:spacing w:line="360" w:lineRule="auto"/>
              <w:ind w:firstLine="480" w:firstLineChars="200"/>
              <w:rPr>
                <w:rFonts w:ascii="宋体" w:hAnsi="宋体" w:cs="宋体"/>
                <w:color w:val="000000"/>
                <w:kern w:val="21"/>
                <w:sz w:val="24"/>
                <w:szCs w:val="24"/>
              </w:rPr>
            </w:pPr>
          </w:p>
        </w:tc>
        <w:tc>
          <w:tcPr>
            <w:tcW w:w="1951" w:type="dxa"/>
            <w:vAlign w:val="center"/>
          </w:tcPr>
          <w:p w14:paraId="3A5705BC">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视频压缩标准</w:t>
            </w:r>
          </w:p>
        </w:tc>
        <w:tc>
          <w:tcPr>
            <w:tcW w:w="5450" w:type="dxa"/>
            <w:vAlign w:val="center"/>
          </w:tcPr>
          <w:p w14:paraId="12D581FE">
            <w:pPr>
              <w:widowControl/>
              <w:spacing w:line="360" w:lineRule="auto"/>
              <w:jc w:val="left"/>
              <w:rPr>
                <w:rFonts w:ascii="宋体" w:hAnsi="宋体" w:cs="宋体"/>
                <w:sz w:val="24"/>
                <w:szCs w:val="24"/>
              </w:rPr>
            </w:pPr>
            <w:r>
              <w:rPr>
                <w:rFonts w:hint="eastAsia" w:ascii="宋体" w:hAnsi="宋体" w:cs="宋体"/>
                <w:sz w:val="24"/>
                <w:szCs w:val="24"/>
              </w:rPr>
              <w:t>H.264/ MPEG4/H.265</w:t>
            </w:r>
          </w:p>
        </w:tc>
      </w:tr>
      <w:tr w14:paraId="6F80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470BA96D">
            <w:pPr>
              <w:widowControl/>
              <w:spacing w:line="360" w:lineRule="auto"/>
              <w:ind w:firstLine="480" w:firstLineChars="200"/>
              <w:rPr>
                <w:rFonts w:ascii="宋体" w:hAnsi="宋体" w:cs="宋体"/>
                <w:color w:val="000000"/>
                <w:kern w:val="21"/>
                <w:sz w:val="24"/>
                <w:szCs w:val="24"/>
              </w:rPr>
            </w:pPr>
          </w:p>
        </w:tc>
        <w:tc>
          <w:tcPr>
            <w:tcW w:w="1951" w:type="dxa"/>
            <w:vAlign w:val="center"/>
          </w:tcPr>
          <w:p w14:paraId="34F72952">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网络视频协议</w:t>
            </w:r>
          </w:p>
        </w:tc>
        <w:tc>
          <w:tcPr>
            <w:tcW w:w="5450" w:type="dxa"/>
            <w:vAlign w:val="center"/>
          </w:tcPr>
          <w:p w14:paraId="5FF0E676">
            <w:pPr>
              <w:widowControl/>
              <w:spacing w:line="360" w:lineRule="auto"/>
              <w:jc w:val="left"/>
              <w:rPr>
                <w:rFonts w:ascii="宋体" w:hAnsi="宋体" w:cs="宋体"/>
                <w:sz w:val="24"/>
                <w:szCs w:val="24"/>
              </w:rPr>
            </w:pPr>
            <w:r>
              <w:rPr>
                <w:rFonts w:hint="eastAsia" w:ascii="宋体" w:hAnsi="宋体" w:cs="宋体"/>
                <w:sz w:val="24"/>
                <w:szCs w:val="24"/>
              </w:rPr>
              <w:t>GB/T 28181-2016</w:t>
            </w:r>
          </w:p>
        </w:tc>
      </w:tr>
      <w:tr w14:paraId="0B64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0D28C669">
            <w:pPr>
              <w:widowControl/>
              <w:spacing w:line="360" w:lineRule="auto"/>
              <w:ind w:firstLine="480" w:firstLineChars="200"/>
              <w:rPr>
                <w:rFonts w:ascii="宋体" w:hAnsi="宋体" w:cs="宋体"/>
                <w:color w:val="000000"/>
                <w:kern w:val="21"/>
                <w:sz w:val="24"/>
                <w:szCs w:val="24"/>
              </w:rPr>
            </w:pPr>
          </w:p>
        </w:tc>
        <w:tc>
          <w:tcPr>
            <w:tcW w:w="1951" w:type="dxa"/>
            <w:vAlign w:val="center"/>
          </w:tcPr>
          <w:p w14:paraId="5D58D2F5">
            <w:pPr>
              <w:widowControl/>
              <w:jc w:val="center"/>
              <w:rPr>
                <w:rFonts w:ascii="宋体" w:hAnsi="宋体" w:cs="宋体"/>
                <w:color w:val="000000"/>
                <w:kern w:val="0"/>
                <w:sz w:val="24"/>
                <w:szCs w:val="24"/>
              </w:rPr>
            </w:pPr>
            <w:r>
              <w:rPr>
                <w:rFonts w:hint="eastAsia" w:ascii="宋体" w:hAnsi="宋体" w:cs="宋体"/>
                <w:color w:val="000000"/>
                <w:kern w:val="0"/>
                <w:sz w:val="24"/>
                <w:szCs w:val="24"/>
              </w:rPr>
              <w:t>同步回放</w:t>
            </w:r>
          </w:p>
        </w:tc>
        <w:tc>
          <w:tcPr>
            <w:tcW w:w="5450" w:type="dxa"/>
            <w:vAlign w:val="center"/>
          </w:tcPr>
          <w:p w14:paraId="01274A32">
            <w:pPr>
              <w:widowControl/>
              <w:spacing w:line="360" w:lineRule="auto"/>
              <w:jc w:val="left"/>
              <w:rPr>
                <w:rFonts w:ascii="宋体" w:hAnsi="宋体" w:cs="宋体"/>
                <w:sz w:val="24"/>
                <w:szCs w:val="24"/>
              </w:rPr>
            </w:pPr>
            <w:r>
              <w:rPr>
                <w:rFonts w:hint="eastAsia" w:ascii="宋体" w:hAnsi="宋体" w:cs="宋体"/>
                <w:sz w:val="24"/>
                <w:szCs w:val="24"/>
              </w:rPr>
              <w:t>128</w:t>
            </w:r>
          </w:p>
        </w:tc>
      </w:tr>
      <w:tr w14:paraId="0E3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5AA6B272">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音频参数</w:t>
            </w:r>
          </w:p>
        </w:tc>
        <w:tc>
          <w:tcPr>
            <w:tcW w:w="1951" w:type="dxa"/>
            <w:vAlign w:val="center"/>
          </w:tcPr>
          <w:p w14:paraId="643A76E4">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音频压缩标准</w:t>
            </w:r>
          </w:p>
        </w:tc>
        <w:tc>
          <w:tcPr>
            <w:tcW w:w="5450" w:type="dxa"/>
            <w:vAlign w:val="center"/>
          </w:tcPr>
          <w:p w14:paraId="13F16621">
            <w:pPr>
              <w:widowControl/>
              <w:spacing w:line="360" w:lineRule="auto"/>
              <w:jc w:val="left"/>
              <w:rPr>
                <w:rFonts w:ascii="宋体" w:hAnsi="宋体" w:cs="宋体"/>
                <w:sz w:val="24"/>
                <w:szCs w:val="24"/>
              </w:rPr>
            </w:pPr>
            <w:r>
              <w:rPr>
                <w:rFonts w:hint="eastAsia" w:ascii="宋体" w:hAnsi="宋体" w:cs="宋体"/>
                <w:sz w:val="24"/>
                <w:szCs w:val="24"/>
              </w:rPr>
              <w:t>G.711U、G.711A</w:t>
            </w:r>
          </w:p>
        </w:tc>
      </w:tr>
      <w:tr w14:paraId="58CD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A3E4732">
            <w:pPr>
              <w:rPr>
                <w:rFonts w:ascii="宋体" w:hAnsi="宋体" w:cs="宋体"/>
                <w:color w:val="000000"/>
                <w:sz w:val="24"/>
                <w:szCs w:val="24"/>
              </w:rPr>
            </w:pPr>
          </w:p>
        </w:tc>
        <w:tc>
          <w:tcPr>
            <w:tcW w:w="1951" w:type="dxa"/>
            <w:vAlign w:val="center"/>
          </w:tcPr>
          <w:p w14:paraId="467E896C">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音频采样率</w:t>
            </w:r>
          </w:p>
        </w:tc>
        <w:tc>
          <w:tcPr>
            <w:tcW w:w="5450" w:type="dxa"/>
            <w:vAlign w:val="center"/>
          </w:tcPr>
          <w:p w14:paraId="0E6E4A68">
            <w:pPr>
              <w:widowControl/>
              <w:spacing w:line="360" w:lineRule="auto"/>
              <w:jc w:val="left"/>
              <w:rPr>
                <w:rFonts w:ascii="宋体" w:hAnsi="宋体" w:cs="宋体"/>
                <w:sz w:val="24"/>
                <w:szCs w:val="24"/>
              </w:rPr>
            </w:pPr>
            <w:r>
              <w:rPr>
                <w:rFonts w:hint="eastAsia" w:ascii="宋体" w:hAnsi="宋体" w:cs="宋体"/>
                <w:sz w:val="24"/>
                <w:szCs w:val="24"/>
              </w:rPr>
              <w:t>16bit</w:t>
            </w:r>
          </w:p>
        </w:tc>
      </w:tr>
      <w:tr w14:paraId="5BD7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1BC04CDD">
            <w:pPr>
              <w:rPr>
                <w:rFonts w:ascii="宋体" w:hAnsi="宋体" w:cs="宋体"/>
                <w:color w:val="000000"/>
                <w:sz w:val="24"/>
                <w:szCs w:val="24"/>
              </w:rPr>
            </w:pPr>
          </w:p>
        </w:tc>
        <w:tc>
          <w:tcPr>
            <w:tcW w:w="1951" w:type="dxa"/>
            <w:vAlign w:val="center"/>
          </w:tcPr>
          <w:p w14:paraId="7B83FB07">
            <w:pPr>
              <w:widowControl/>
              <w:jc w:val="center"/>
              <w:rPr>
                <w:rFonts w:ascii="宋体" w:hAnsi="宋体" w:cs="宋体"/>
                <w:color w:val="000000"/>
                <w:kern w:val="0"/>
                <w:sz w:val="24"/>
                <w:szCs w:val="24"/>
              </w:rPr>
            </w:pPr>
            <w:r>
              <w:rPr>
                <w:rFonts w:hint="eastAsia" w:ascii="宋体" w:hAnsi="宋体" w:cs="宋体"/>
                <w:color w:val="000000"/>
                <w:kern w:val="0"/>
                <w:sz w:val="24"/>
                <w:szCs w:val="24"/>
              </w:rPr>
              <w:t>外置网络音频</w:t>
            </w:r>
          </w:p>
        </w:tc>
        <w:tc>
          <w:tcPr>
            <w:tcW w:w="5450" w:type="dxa"/>
            <w:vAlign w:val="center"/>
          </w:tcPr>
          <w:p w14:paraId="464CDAB0">
            <w:pPr>
              <w:widowControl/>
              <w:spacing w:line="360" w:lineRule="auto"/>
              <w:jc w:val="left"/>
              <w:rPr>
                <w:rFonts w:ascii="宋体" w:hAnsi="宋体" w:cs="宋体"/>
                <w:sz w:val="24"/>
                <w:szCs w:val="24"/>
              </w:rPr>
            </w:pPr>
            <w:r>
              <w:rPr>
                <w:rFonts w:hint="eastAsia" w:ascii="宋体" w:hAnsi="宋体" w:cs="宋体"/>
                <w:sz w:val="24"/>
                <w:szCs w:val="24"/>
              </w:rPr>
              <w:t>支持</w:t>
            </w:r>
          </w:p>
        </w:tc>
      </w:tr>
      <w:tr w14:paraId="25E4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21C4C2B">
            <w:pPr>
              <w:rPr>
                <w:rFonts w:ascii="宋体" w:hAnsi="宋体" w:cs="宋体"/>
                <w:color w:val="000000"/>
                <w:sz w:val="24"/>
                <w:szCs w:val="24"/>
              </w:rPr>
            </w:pPr>
          </w:p>
        </w:tc>
        <w:tc>
          <w:tcPr>
            <w:tcW w:w="1951" w:type="dxa"/>
            <w:vAlign w:val="center"/>
          </w:tcPr>
          <w:p w14:paraId="4805CD7D">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音频编码</w:t>
            </w:r>
          </w:p>
        </w:tc>
        <w:tc>
          <w:tcPr>
            <w:tcW w:w="5450" w:type="dxa"/>
            <w:vAlign w:val="center"/>
          </w:tcPr>
          <w:p w14:paraId="18368F2D">
            <w:pPr>
              <w:widowControl/>
              <w:spacing w:line="360" w:lineRule="auto"/>
              <w:jc w:val="left"/>
              <w:rPr>
                <w:rFonts w:ascii="宋体" w:hAnsi="宋体" w:cs="宋体"/>
                <w:sz w:val="24"/>
                <w:szCs w:val="24"/>
              </w:rPr>
            </w:pPr>
            <w:r>
              <w:rPr>
                <w:rFonts w:hint="eastAsia" w:ascii="宋体" w:hAnsi="宋体" w:cs="宋体"/>
                <w:sz w:val="24"/>
                <w:szCs w:val="24"/>
              </w:rPr>
              <w:t>64Kbps</w:t>
            </w:r>
          </w:p>
        </w:tc>
      </w:tr>
      <w:tr w14:paraId="48B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7B672FB9">
            <w:pPr>
              <w:jc w:val="center"/>
              <w:rPr>
                <w:rFonts w:ascii="宋体" w:hAnsi="宋体" w:cs="宋体"/>
                <w:color w:val="000000"/>
                <w:sz w:val="24"/>
                <w:szCs w:val="24"/>
              </w:rPr>
            </w:pPr>
            <w:r>
              <w:rPr>
                <w:rFonts w:hint="eastAsia" w:ascii="宋体" w:hAnsi="宋体" w:cs="宋体"/>
                <w:color w:val="000000"/>
                <w:sz w:val="24"/>
                <w:szCs w:val="24"/>
              </w:rPr>
              <w:t>网络参数</w:t>
            </w:r>
          </w:p>
        </w:tc>
        <w:tc>
          <w:tcPr>
            <w:tcW w:w="1951" w:type="dxa"/>
            <w:vAlign w:val="center"/>
          </w:tcPr>
          <w:p w14:paraId="1497A32E">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系统吞吐量</w:t>
            </w:r>
          </w:p>
        </w:tc>
        <w:tc>
          <w:tcPr>
            <w:tcW w:w="5450" w:type="dxa"/>
            <w:vAlign w:val="center"/>
          </w:tcPr>
          <w:p w14:paraId="0AD48702">
            <w:pPr>
              <w:widowControl/>
              <w:spacing w:line="360" w:lineRule="auto"/>
              <w:jc w:val="left"/>
              <w:rPr>
                <w:rFonts w:ascii="宋体" w:hAnsi="宋体" w:cs="宋体"/>
                <w:sz w:val="24"/>
                <w:szCs w:val="24"/>
              </w:rPr>
            </w:pPr>
            <w:r>
              <w:rPr>
                <w:rFonts w:hint="eastAsia" w:ascii="宋体" w:hAnsi="宋体" w:cs="宋体"/>
                <w:sz w:val="24"/>
                <w:szCs w:val="24"/>
              </w:rPr>
              <w:t>1000Mbps</w:t>
            </w:r>
          </w:p>
        </w:tc>
      </w:tr>
      <w:tr w14:paraId="5FBA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983A6FA">
            <w:pPr>
              <w:rPr>
                <w:rFonts w:ascii="宋体" w:hAnsi="宋体" w:cs="宋体"/>
                <w:color w:val="000000"/>
                <w:sz w:val="24"/>
                <w:szCs w:val="24"/>
              </w:rPr>
            </w:pPr>
          </w:p>
        </w:tc>
        <w:tc>
          <w:tcPr>
            <w:tcW w:w="1951" w:type="dxa"/>
            <w:vAlign w:val="center"/>
          </w:tcPr>
          <w:p w14:paraId="478D9003">
            <w:pPr>
              <w:widowControl/>
              <w:jc w:val="center"/>
              <w:rPr>
                <w:rFonts w:ascii="宋体" w:hAnsi="宋体" w:cs="宋体"/>
                <w:color w:val="000000"/>
                <w:kern w:val="0"/>
                <w:sz w:val="24"/>
                <w:szCs w:val="24"/>
              </w:rPr>
            </w:pPr>
            <w:r>
              <w:rPr>
                <w:rFonts w:hint="eastAsia" w:ascii="宋体" w:hAnsi="宋体" w:cs="宋体"/>
                <w:color w:val="000000"/>
                <w:kern w:val="0"/>
                <w:sz w:val="24"/>
                <w:szCs w:val="24"/>
              </w:rPr>
              <w:t>流媒体</w:t>
            </w:r>
          </w:p>
        </w:tc>
        <w:tc>
          <w:tcPr>
            <w:tcW w:w="5450" w:type="dxa"/>
            <w:vAlign w:val="center"/>
          </w:tcPr>
          <w:p w14:paraId="4AC6152A">
            <w:pPr>
              <w:widowControl/>
              <w:spacing w:line="360" w:lineRule="auto"/>
              <w:jc w:val="left"/>
              <w:rPr>
                <w:rFonts w:ascii="宋体" w:hAnsi="宋体" w:cs="宋体"/>
                <w:sz w:val="24"/>
                <w:szCs w:val="24"/>
              </w:rPr>
            </w:pPr>
            <w:r>
              <w:rPr>
                <w:rFonts w:hint="eastAsia" w:ascii="宋体" w:hAnsi="宋体" w:cs="宋体"/>
                <w:sz w:val="24"/>
                <w:szCs w:val="24"/>
              </w:rPr>
              <w:t>大可支持128路转发</w:t>
            </w:r>
          </w:p>
        </w:tc>
      </w:tr>
      <w:tr w14:paraId="621C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2C8BB542">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系统参数</w:t>
            </w:r>
          </w:p>
        </w:tc>
        <w:tc>
          <w:tcPr>
            <w:tcW w:w="1951" w:type="dxa"/>
            <w:vAlign w:val="center"/>
          </w:tcPr>
          <w:p w14:paraId="4F5CA971">
            <w:pPr>
              <w:widowControl/>
              <w:jc w:val="center"/>
              <w:rPr>
                <w:rFonts w:ascii="宋体" w:hAnsi="宋体" w:cs="宋体"/>
                <w:color w:val="000000"/>
                <w:kern w:val="0"/>
                <w:sz w:val="24"/>
                <w:szCs w:val="24"/>
              </w:rPr>
            </w:pPr>
            <w:r>
              <w:rPr>
                <w:rFonts w:hint="eastAsia" w:ascii="宋体" w:hAnsi="宋体" w:cs="宋体"/>
                <w:color w:val="000000"/>
                <w:kern w:val="0"/>
                <w:sz w:val="24"/>
                <w:szCs w:val="24"/>
              </w:rPr>
              <w:t>处理器</w:t>
            </w:r>
          </w:p>
        </w:tc>
        <w:tc>
          <w:tcPr>
            <w:tcW w:w="5450" w:type="dxa"/>
            <w:vAlign w:val="center"/>
          </w:tcPr>
          <w:p w14:paraId="2A6EA6E9">
            <w:pPr>
              <w:widowControl/>
              <w:spacing w:line="360" w:lineRule="auto"/>
              <w:jc w:val="left"/>
              <w:rPr>
                <w:rFonts w:ascii="宋体" w:hAnsi="宋体" w:cs="宋体"/>
                <w:sz w:val="24"/>
                <w:szCs w:val="24"/>
              </w:rPr>
            </w:pPr>
            <w:r>
              <w:rPr>
                <w:rFonts w:hint="eastAsia" w:ascii="宋体" w:hAnsi="宋体" w:cs="宋体"/>
                <w:sz w:val="24"/>
                <w:szCs w:val="24"/>
              </w:rPr>
              <w:t>国产高性能处理器，配置16核心，主频2.0GHz及以上；</w:t>
            </w:r>
          </w:p>
        </w:tc>
      </w:tr>
      <w:tr w14:paraId="6B35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100C0788">
            <w:pPr>
              <w:rPr>
                <w:rFonts w:ascii="宋体" w:hAnsi="宋体" w:cs="宋体"/>
                <w:color w:val="000000"/>
                <w:sz w:val="24"/>
                <w:szCs w:val="24"/>
              </w:rPr>
            </w:pPr>
          </w:p>
        </w:tc>
        <w:tc>
          <w:tcPr>
            <w:tcW w:w="1951" w:type="dxa"/>
            <w:vAlign w:val="center"/>
          </w:tcPr>
          <w:p w14:paraId="5D15CFE4">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5450" w:type="dxa"/>
            <w:vAlign w:val="center"/>
          </w:tcPr>
          <w:p w14:paraId="2208CD01">
            <w:pPr>
              <w:widowControl/>
              <w:spacing w:line="360" w:lineRule="auto"/>
              <w:jc w:val="left"/>
              <w:rPr>
                <w:rFonts w:ascii="宋体" w:hAnsi="宋体" w:cs="宋体"/>
                <w:sz w:val="24"/>
                <w:szCs w:val="24"/>
              </w:rPr>
            </w:pPr>
            <w:r>
              <w:rPr>
                <w:rFonts w:hint="eastAsia" w:ascii="宋体" w:hAnsi="宋体" w:cs="宋体"/>
                <w:sz w:val="24"/>
                <w:szCs w:val="24"/>
              </w:rPr>
              <w:t>64G DDR4,频率2400MHz；</w:t>
            </w:r>
          </w:p>
        </w:tc>
      </w:tr>
      <w:tr w14:paraId="5DD1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431C8F2">
            <w:pPr>
              <w:rPr>
                <w:rFonts w:ascii="宋体" w:hAnsi="宋体" w:cs="宋体"/>
                <w:color w:val="000000"/>
                <w:sz w:val="24"/>
                <w:szCs w:val="24"/>
              </w:rPr>
            </w:pPr>
          </w:p>
        </w:tc>
        <w:tc>
          <w:tcPr>
            <w:tcW w:w="1951" w:type="dxa"/>
            <w:vAlign w:val="center"/>
          </w:tcPr>
          <w:p w14:paraId="46B51DA4">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系统盘</w:t>
            </w:r>
          </w:p>
        </w:tc>
        <w:tc>
          <w:tcPr>
            <w:tcW w:w="5450" w:type="dxa"/>
            <w:vAlign w:val="center"/>
          </w:tcPr>
          <w:p w14:paraId="52D07B33">
            <w:pPr>
              <w:widowControl/>
              <w:spacing w:line="360" w:lineRule="auto"/>
              <w:jc w:val="left"/>
              <w:rPr>
                <w:rFonts w:ascii="宋体" w:hAnsi="宋体" w:cs="宋体"/>
                <w:sz w:val="24"/>
                <w:szCs w:val="24"/>
              </w:rPr>
            </w:pPr>
            <w:r>
              <w:rPr>
                <w:rFonts w:hint="eastAsia" w:ascii="宋体" w:hAnsi="宋体" w:cs="宋体"/>
                <w:sz w:val="24"/>
                <w:szCs w:val="24"/>
              </w:rPr>
              <w:t>2*240G SSD  Raid 1 磁盘冗余</w:t>
            </w:r>
          </w:p>
        </w:tc>
      </w:tr>
      <w:tr w14:paraId="08D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40BF0FD">
            <w:pPr>
              <w:rPr>
                <w:rFonts w:ascii="宋体" w:hAnsi="宋体" w:cs="宋体"/>
                <w:color w:val="000000"/>
                <w:sz w:val="24"/>
                <w:szCs w:val="24"/>
              </w:rPr>
            </w:pPr>
          </w:p>
        </w:tc>
        <w:tc>
          <w:tcPr>
            <w:tcW w:w="1951" w:type="dxa"/>
            <w:vAlign w:val="center"/>
          </w:tcPr>
          <w:p w14:paraId="1E1358CC">
            <w:pPr>
              <w:widowControl/>
              <w:jc w:val="center"/>
              <w:rPr>
                <w:rFonts w:ascii="宋体" w:hAnsi="宋体" w:cs="宋体"/>
                <w:color w:val="000000"/>
                <w:sz w:val="24"/>
                <w:szCs w:val="24"/>
              </w:rPr>
            </w:pPr>
            <w:r>
              <w:rPr>
                <w:rFonts w:hint="eastAsia" w:ascii="宋体" w:hAnsi="宋体" w:cs="宋体"/>
                <w:color w:val="000000"/>
                <w:sz w:val="24"/>
                <w:szCs w:val="24"/>
              </w:rPr>
              <w:t>存储</w:t>
            </w:r>
          </w:p>
        </w:tc>
        <w:tc>
          <w:tcPr>
            <w:tcW w:w="5450" w:type="dxa"/>
            <w:vAlign w:val="center"/>
          </w:tcPr>
          <w:p w14:paraId="179DA858">
            <w:pPr>
              <w:widowControl/>
              <w:rPr>
                <w:rFonts w:ascii="宋体" w:hAnsi="宋体" w:cs="宋体"/>
                <w:sz w:val="24"/>
                <w:szCs w:val="24"/>
              </w:rPr>
            </w:pPr>
            <w:r>
              <w:rPr>
                <w:rFonts w:hint="eastAsia" w:ascii="宋体" w:hAnsi="宋体" w:cs="宋体"/>
                <w:sz w:val="24"/>
                <w:szCs w:val="24"/>
              </w:rPr>
              <w:t>2*4TB 7.2K以上 SATA Raid 1 磁盘冗余</w:t>
            </w:r>
          </w:p>
        </w:tc>
      </w:tr>
      <w:tr w14:paraId="758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3EB3A2A">
            <w:pPr>
              <w:rPr>
                <w:rFonts w:ascii="宋体" w:hAnsi="宋体" w:cs="宋体"/>
                <w:color w:val="000000"/>
                <w:sz w:val="24"/>
                <w:szCs w:val="24"/>
              </w:rPr>
            </w:pPr>
          </w:p>
        </w:tc>
        <w:tc>
          <w:tcPr>
            <w:tcW w:w="1951" w:type="dxa"/>
            <w:vAlign w:val="center"/>
          </w:tcPr>
          <w:p w14:paraId="1D829DB4">
            <w:pPr>
              <w:widowControl/>
              <w:jc w:val="center"/>
              <w:rPr>
                <w:rFonts w:ascii="宋体" w:hAnsi="宋体" w:cs="宋体"/>
                <w:color w:val="000000"/>
                <w:kern w:val="0"/>
                <w:sz w:val="24"/>
                <w:szCs w:val="24"/>
              </w:rPr>
            </w:pPr>
            <w:r>
              <w:rPr>
                <w:rFonts w:hint="eastAsia" w:ascii="宋体" w:hAnsi="宋体" w:cs="宋体"/>
                <w:color w:val="000000"/>
                <w:kern w:val="0"/>
                <w:sz w:val="24"/>
                <w:szCs w:val="24"/>
              </w:rPr>
              <w:t>其它</w:t>
            </w:r>
          </w:p>
        </w:tc>
        <w:tc>
          <w:tcPr>
            <w:tcW w:w="5450" w:type="dxa"/>
            <w:vAlign w:val="center"/>
          </w:tcPr>
          <w:p w14:paraId="363C7F10">
            <w:pPr>
              <w:widowControl/>
              <w:rPr>
                <w:rFonts w:ascii="宋体" w:hAnsi="宋体" w:cs="宋体"/>
                <w:color w:val="000000"/>
                <w:kern w:val="0"/>
                <w:sz w:val="24"/>
                <w:szCs w:val="24"/>
              </w:rPr>
            </w:pPr>
            <w:r>
              <w:rPr>
                <w:rFonts w:hint="eastAsia" w:ascii="宋体" w:hAnsi="宋体" w:cs="宋体"/>
                <w:color w:val="000000"/>
                <w:kern w:val="0"/>
                <w:sz w:val="24"/>
                <w:szCs w:val="24"/>
              </w:rPr>
              <w:t>具有双路冗余服务器专用电源、冗余风扇,导轨</w:t>
            </w:r>
          </w:p>
        </w:tc>
      </w:tr>
      <w:tr w14:paraId="20D4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45778A32">
            <w:pPr>
              <w:widowControl/>
              <w:jc w:val="center"/>
              <w:rPr>
                <w:rFonts w:ascii="宋体" w:hAnsi="宋体" w:cs="宋体"/>
                <w:color w:val="000000"/>
                <w:kern w:val="0"/>
                <w:sz w:val="24"/>
                <w:szCs w:val="24"/>
              </w:rPr>
            </w:pPr>
            <w:r>
              <w:rPr>
                <w:rFonts w:hint="eastAsia" w:ascii="宋体" w:hAnsi="宋体" w:cs="宋体"/>
                <w:color w:val="000000"/>
                <w:kern w:val="0"/>
                <w:sz w:val="24"/>
                <w:szCs w:val="24"/>
              </w:rPr>
              <w:t>其他</w:t>
            </w:r>
          </w:p>
        </w:tc>
        <w:tc>
          <w:tcPr>
            <w:tcW w:w="1951" w:type="dxa"/>
            <w:vAlign w:val="center"/>
          </w:tcPr>
          <w:p w14:paraId="5ED16B94">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工作温度</w:t>
            </w:r>
          </w:p>
        </w:tc>
        <w:tc>
          <w:tcPr>
            <w:tcW w:w="5450" w:type="dxa"/>
            <w:vAlign w:val="center"/>
          </w:tcPr>
          <w:p w14:paraId="55358842">
            <w:pPr>
              <w:widowControl/>
              <w:jc w:val="left"/>
              <w:rPr>
                <w:rFonts w:ascii="宋体" w:hAnsi="宋体" w:cs="宋体"/>
                <w:color w:val="000000"/>
                <w:kern w:val="0"/>
                <w:sz w:val="24"/>
                <w:szCs w:val="24"/>
              </w:rPr>
            </w:pPr>
            <w:r>
              <w:rPr>
                <w:rFonts w:hint="eastAsia" w:ascii="宋体" w:hAnsi="宋体" w:cs="宋体"/>
                <w:color w:val="000000"/>
                <w:kern w:val="0"/>
                <w:sz w:val="24"/>
                <w:szCs w:val="24"/>
              </w:rPr>
              <w:t>-10℃~+55℃</w:t>
            </w:r>
          </w:p>
        </w:tc>
      </w:tr>
      <w:tr w14:paraId="3394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244334B6">
            <w:pPr>
              <w:rPr>
                <w:rFonts w:ascii="宋体" w:hAnsi="宋体" w:cs="宋体"/>
                <w:color w:val="000000"/>
                <w:sz w:val="24"/>
                <w:szCs w:val="24"/>
              </w:rPr>
            </w:pPr>
          </w:p>
        </w:tc>
        <w:tc>
          <w:tcPr>
            <w:tcW w:w="1951" w:type="dxa"/>
            <w:vAlign w:val="center"/>
          </w:tcPr>
          <w:p w14:paraId="02ADCFAF">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工作湿度</w:t>
            </w:r>
          </w:p>
        </w:tc>
        <w:tc>
          <w:tcPr>
            <w:tcW w:w="5450" w:type="dxa"/>
            <w:vAlign w:val="center"/>
          </w:tcPr>
          <w:p w14:paraId="68232F5D">
            <w:pPr>
              <w:widowControl/>
              <w:jc w:val="left"/>
              <w:rPr>
                <w:rFonts w:ascii="宋体" w:hAnsi="宋体" w:cs="宋体"/>
                <w:color w:val="000000"/>
                <w:kern w:val="0"/>
                <w:sz w:val="24"/>
                <w:szCs w:val="24"/>
              </w:rPr>
            </w:pPr>
            <w:r>
              <w:rPr>
                <w:rFonts w:hint="eastAsia" w:ascii="宋体" w:hAnsi="宋体" w:cs="宋体"/>
                <w:color w:val="000000"/>
                <w:kern w:val="0"/>
                <w:sz w:val="24"/>
                <w:szCs w:val="24"/>
              </w:rPr>
              <w:t>10%~90%</w:t>
            </w:r>
          </w:p>
        </w:tc>
      </w:tr>
    </w:tbl>
    <w:p w14:paraId="469B4B3B"/>
    <w:p w14:paraId="7DB09DB1">
      <w:pPr>
        <w:pStyle w:val="4"/>
        <w:rPr>
          <w:rFonts w:ascii="宋体" w:hAnsi="宋体" w:cs="宋体"/>
          <w:b w:val="0"/>
          <w:bCs w:val="0"/>
        </w:rPr>
      </w:pPr>
      <w:r>
        <w:rPr>
          <w:rFonts w:hint="eastAsia" w:ascii="宋体" w:hAnsi="宋体" w:cs="宋体"/>
          <w:b w:val="0"/>
          <w:bCs w:val="0"/>
        </w:rPr>
        <w:t>5.2.2执法视音频国标服务设备（公安信息网侧）技术要求</w:t>
      </w:r>
    </w:p>
    <w:tbl>
      <w:tblPr>
        <w:tblStyle w:val="2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824"/>
        <w:gridCol w:w="5577"/>
      </w:tblGrid>
      <w:tr w14:paraId="7302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4C034FC1">
            <w:pPr>
              <w:widowControl/>
              <w:spacing w:line="360" w:lineRule="auto"/>
              <w:rPr>
                <w:rFonts w:ascii="宋体" w:hAnsi="宋体" w:cs="宋体"/>
                <w:color w:val="000000"/>
                <w:kern w:val="21"/>
                <w:sz w:val="24"/>
                <w:szCs w:val="24"/>
              </w:rPr>
            </w:pPr>
            <w:r>
              <w:rPr>
                <w:rFonts w:hint="eastAsia" w:ascii="宋体" w:hAnsi="宋体" w:cs="宋体"/>
                <w:color w:val="000000"/>
                <w:kern w:val="21"/>
                <w:sz w:val="24"/>
                <w:szCs w:val="24"/>
              </w:rPr>
              <w:t>参数项</w:t>
            </w:r>
          </w:p>
        </w:tc>
        <w:tc>
          <w:tcPr>
            <w:tcW w:w="1824" w:type="dxa"/>
          </w:tcPr>
          <w:p w14:paraId="22A6D09E">
            <w:pPr>
              <w:widowControl/>
              <w:spacing w:line="360" w:lineRule="auto"/>
              <w:ind w:firstLine="480" w:firstLineChars="200"/>
              <w:rPr>
                <w:rFonts w:ascii="宋体" w:hAnsi="宋体" w:cs="宋体"/>
                <w:color w:val="000000"/>
                <w:kern w:val="21"/>
                <w:sz w:val="24"/>
                <w:szCs w:val="24"/>
              </w:rPr>
            </w:pPr>
            <w:r>
              <w:rPr>
                <w:rFonts w:hint="eastAsia" w:ascii="宋体" w:hAnsi="宋体" w:cs="宋体"/>
                <w:color w:val="000000"/>
                <w:kern w:val="21"/>
                <w:sz w:val="24"/>
                <w:szCs w:val="24"/>
              </w:rPr>
              <w:t>参数名称</w:t>
            </w:r>
          </w:p>
        </w:tc>
        <w:tc>
          <w:tcPr>
            <w:tcW w:w="5577" w:type="dxa"/>
          </w:tcPr>
          <w:p w14:paraId="4A9F0F55">
            <w:pPr>
              <w:widowControl/>
              <w:spacing w:line="360" w:lineRule="auto"/>
              <w:ind w:firstLine="480" w:firstLineChars="200"/>
              <w:rPr>
                <w:rFonts w:ascii="宋体" w:hAnsi="宋体" w:cs="宋体"/>
                <w:color w:val="000000"/>
                <w:kern w:val="21"/>
                <w:sz w:val="24"/>
                <w:szCs w:val="24"/>
              </w:rPr>
            </w:pPr>
            <w:r>
              <w:rPr>
                <w:rFonts w:hint="eastAsia" w:ascii="宋体" w:hAnsi="宋体" w:cs="宋体"/>
                <w:color w:val="000000"/>
                <w:kern w:val="21"/>
                <w:sz w:val="24"/>
                <w:szCs w:val="24"/>
              </w:rPr>
              <w:t>详细参数</w:t>
            </w:r>
          </w:p>
        </w:tc>
      </w:tr>
      <w:tr w14:paraId="467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 w:type="dxa"/>
            <w:vMerge w:val="restart"/>
            <w:vAlign w:val="center"/>
          </w:tcPr>
          <w:p w14:paraId="62103D45">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协议转换</w:t>
            </w:r>
          </w:p>
        </w:tc>
        <w:tc>
          <w:tcPr>
            <w:tcW w:w="1824" w:type="dxa"/>
            <w:vAlign w:val="center"/>
          </w:tcPr>
          <w:p w14:paraId="7F2C2801">
            <w:pPr>
              <w:widowControl/>
              <w:jc w:val="center"/>
              <w:rPr>
                <w:rFonts w:ascii="宋体" w:hAnsi="宋体" w:cs="宋体"/>
                <w:color w:val="000000"/>
                <w:kern w:val="0"/>
                <w:sz w:val="24"/>
                <w:szCs w:val="24"/>
              </w:rPr>
            </w:pPr>
            <w:r>
              <w:rPr>
                <w:rFonts w:hint="eastAsia" w:ascii="宋体" w:hAnsi="宋体" w:cs="宋体"/>
                <w:color w:val="000000"/>
                <w:kern w:val="0"/>
                <w:sz w:val="24"/>
                <w:szCs w:val="24"/>
              </w:rPr>
              <w:t>国标协议转换</w:t>
            </w:r>
          </w:p>
        </w:tc>
        <w:tc>
          <w:tcPr>
            <w:tcW w:w="5577" w:type="dxa"/>
            <w:vAlign w:val="center"/>
          </w:tcPr>
          <w:p w14:paraId="098ACEE2">
            <w:pPr>
              <w:widowControl/>
              <w:spacing w:line="360" w:lineRule="auto"/>
              <w:jc w:val="left"/>
              <w:rPr>
                <w:rFonts w:ascii="宋体" w:hAnsi="宋体" w:cs="宋体"/>
                <w:color w:val="000000"/>
                <w:kern w:val="0"/>
                <w:sz w:val="24"/>
                <w:szCs w:val="24"/>
              </w:rPr>
            </w:pPr>
            <w:r>
              <w:rPr>
                <w:rFonts w:hint="eastAsia" w:ascii="宋体" w:hAnsi="宋体" w:cs="宋体"/>
                <w:sz w:val="24"/>
                <w:szCs w:val="24"/>
              </w:rPr>
              <w:t>支持将执法记录仪系统GB/T 28181-2016协议数据转换成GA/T 947-2015协议数据进行传输，包括录像信息数据以及视音频流媒体文件。</w:t>
            </w:r>
          </w:p>
        </w:tc>
      </w:tr>
      <w:tr w14:paraId="1A3C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51F7133">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2E2B416E">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视频转发</w:t>
            </w:r>
          </w:p>
        </w:tc>
        <w:tc>
          <w:tcPr>
            <w:tcW w:w="5577" w:type="dxa"/>
            <w:vAlign w:val="center"/>
          </w:tcPr>
          <w:p w14:paraId="4E5D1896">
            <w:pPr>
              <w:widowControl/>
              <w:spacing w:line="360" w:lineRule="auto"/>
              <w:jc w:val="left"/>
              <w:rPr>
                <w:rFonts w:ascii="宋体" w:hAnsi="宋体" w:cs="宋体"/>
                <w:sz w:val="24"/>
                <w:szCs w:val="24"/>
              </w:rPr>
            </w:pPr>
            <w:r>
              <w:rPr>
                <w:rFonts w:hint="eastAsia" w:ascii="宋体" w:hAnsi="宋体" w:cs="宋体"/>
                <w:sz w:val="24"/>
                <w:szCs w:val="24"/>
              </w:rPr>
              <w:t>支持国标GB/T 28181-2016协议RTP协议进行转发。</w:t>
            </w:r>
          </w:p>
        </w:tc>
      </w:tr>
      <w:tr w14:paraId="02B6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2A726F81">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0406B19B">
            <w:pPr>
              <w:widowControl/>
              <w:jc w:val="center"/>
              <w:rPr>
                <w:rFonts w:ascii="宋体" w:hAnsi="宋体" w:cs="宋体"/>
                <w:color w:val="000000"/>
                <w:kern w:val="0"/>
                <w:sz w:val="24"/>
                <w:szCs w:val="24"/>
              </w:rPr>
            </w:pPr>
            <w:r>
              <w:rPr>
                <w:rFonts w:hint="eastAsia" w:ascii="宋体" w:hAnsi="宋体" w:cs="宋体"/>
                <w:color w:val="000000"/>
                <w:kern w:val="0"/>
                <w:sz w:val="24"/>
                <w:szCs w:val="24"/>
              </w:rPr>
              <w:t>并发处理</w:t>
            </w:r>
          </w:p>
        </w:tc>
        <w:tc>
          <w:tcPr>
            <w:tcW w:w="5577" w:type="dxa"/>
            <w:vAlign w:val="center"/>
          </w:tcPr>
          <w:p w14:paraId="22E80565">
            <w:pPr>
              <w:widowControl/>
              <w:spacing w:line="360" w:lineRule="auto"/>
              <w:jc w:val="left"/>
              <w:rPr>
                <w:rFonts w:ascii="宋体" w:hAnsi="宋体" w:cs="宋体"/>
                <w:sz w:val="24"/>
                <w:szCs w:val="24"/>
              </w:rPr>
            </w:pPr>
            <w:r>
              <w:rPr>
                <w:rFonts w:hint="eastAsia" w:ascii="宋体" w:hAnsi="宋体" w:cs="宋体"/>
                <w:sz w:val="24"/>
                <w:szCs w:val="24"/>
              </w:rPr>
              <w:t>设备支持最大200路国标视频接入并发处理，并可并发视频点播。</w:t>
            </w:r>
          </w:p>
        </w:tc>
      </w:tr>
      <w:tr w14:paraId="51F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7C5A2D17">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国标协议（下联）</w:t>
            </w:r>
          </w:p>
        </w:tc>
        <w:tc>
          <w:tcPr>
            <w:tcW w:w="1824" w:type="dxa"/>
            <w:vAlign w:val="center"/>
          </w:tcPr>
          <w:p w14:paraId="0E4B89B9">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平台注册</w:t>
            </w:r>
          </w:p>
        </w:tc>
        <w:tc>
          <w:tcPr>
            <w:tcW w:w="5577" w:type="dxa"/>
            <w:vAlign w:val="center"/>
          </w:tcPr>
          <w:p w14:paraId="4982D60F">
            <w:pPr>
              <w:widowControl/>
              <w:spacing w:line="360" w:lineRule="auto"/>
              <w:jc w:val="left"/>
              <w:rPr>
                <w:rFonts w:ascii="宋体" w:hAnsi="宋体" w:cs="宋体"/>
                <w:sz w:val="24"/>
                <w:szCs w:val="24"/>
              </w:rPr>
            </w:pPr>
            <w:r>
              <w:rPr>
                <w:rFonts w:hint="eastAsia" w:ascii="宋体" w:hAnsi="宋体" w:cs="宋体"/>
                <w:sz w:val="24"/>
                <w:szCs w:val="24"/>
              </w:rPr>
              <w:t>设备作为GB/T 28181-2016 上级平台设备接收来自视频传输网设备对接。</w:t>
            </w:r>
          </w:p>
        </w:tc>
      </w:tr>
      <w:tr w14:paraId="61E3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E9979A2">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707D24A7">
            <w:pPr>
              <w:widowControl/>
              <w:jc w:val="center"/>
              <w:rPr>
                <w:rFonts w:ascii="宋体" w:hAnsi="宋体" w:cs="宋体"/>
                <w:color w:val="000000"/>
                <w:kern w:val="0"/>
                <w:sz w:val="24"/>
                <w:szCs w:val="24"/>
              </w:rPr>
            </w:pPr>
            <w:r>
              <w:rPr>
                <w:rFonts w:hint="eastAsia" w:ascii="宋体" w:hAnsi="宋体" w:cs="宋体"/>
                <w:color w:val="000000"/>
                <w:kern w:val="0"/>
                <w:sz w:val="24"/>
                <w:szCs w:val="24"/>
              </w:rPr>
              <w:t>心跳保活</w:t>
            </w:r>
          </w:p>
        </w:tc>
        <w:tc>
          <w:tcPr>
            <w:tcW w:w="5577" w:type="dxa"/>
            <w:vAlign w:val="center"/>
          </w:tcPr>
          <w:p w14:paraId="645CA870">
            <w:pPr>
              <w:widowControl/>
              <w:spacing w:line="360" w:lineRule="auto"/>
              <w:jc w:val="left"/>
              <w:rPr>
                <w:rFonts w:ascii="宋体" w:hAnsi="宋体" w:cs="宋体"/>
                <w:sz w:val="24"/>
                <w:szCs w:val="24"/>
              </w:rPr>
            </w:pPr>
            <w:r>
              <w:rPr>
                <w:rFonts w:hint="eastAsia" w:ascii="宋体" w:hAnsi="宋体" w:cs="宋体"/>
                <w:sz w:val="24"/>
                <w:szCs w:val="24"/>
              </w:rPr>
              <w:t>设备作为GB/T 28181-2016 上级平台设备接收来自视频传输网设备的心跳保活，保持设备连通。</w:t>
            </w:r>
          </w:p>
        </w:tc>
      </w:tr>
      <w:tr w14:paraId="39BA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08D61380">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0425423D">
            <w:pPr>
              <w:widowControl/>
              <w:jc w:val="center"/>
              <w:rPr>
                <w:rFonts w:ascii="宋体" w:hAnsi="宋体" w:cs="宋体"/>
                <w:color w:val="000000"/>
                <w:kern w:val="0"/>
                <w:sz w:val="24"/>
                <w:szCs w:val="24"/>
              </w:rPr>
            </w:pPr>
            <w:r>
              <w:rPr>
                <w:rFonts w:hint="eastAsia" w:ascii="宋体" w:hAnsi="宋体" w:cs="宋体"/>
                <w:color w:val="000000"/>
                <w:kern w:val="0"/>
                <w:sz w:val="24"/>
                <w:szCs w:val="24"/>
              </w:rPr>
              <w:t>录像查询</w:t>
            </w:r>
          </w:p>
        </w:tc>
        <w:tc>
          <w:tcPr>
            <w:tcW w:w="5577" w:type="dxa"/>
            <w:vAlign w:val="center"/>
          </w:tcPr>
          <w:p w14:paraId="6774998B">
            <w:pPr>
              <w:widowControl/>
              <w:spacing w:line="360" w:lineRule="auto"/>
              <w:jc w:val="left"/>
              <w:rPr>
                <w:rFonts w:ascii="宋体" w:hAnsi="宋体" w:cs="宋体"/>
                <w:sz w:val="24"/>
                <w:szCs w:val="24"/>
              </w:rPr>
            </w:pPr>
            <w:r>
              <w:rPr>
                <w:rFonts w:hint="eastAsia" w:ascii="宋体" w:hAnsi="宋体" w:cs="宋体"/>
                <w:sz w:val="24"/>
                <w:szCs w:val="24"/>
              </w:rPr>
              <w:t>设备作为GB/T 28181-2016 协议接收来自视频传输网的执法记录仪录像信息。</w:t>
            </w:r>
          </w:p>
        </w:tc>
      </w:tr>
      <w:tr w14:paraId="2390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4A3FC36">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116C2AD1">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视频点流</w:t>
            </w:r>
          </w:p>
        </w:tc>
        <w:tc>
          <w:tcPr>
            <w:tcW w:w="5577" w:type="dxa"/>
            <w:vAlign w:val="center"/>
          </w:tcPr>
          <w:p w14:paraId="3705C552">
            <w:pPr>
              <w:widowControl/>
              <w:spacing w:line="360" w:lineRule="auto"/>
              <w:jc w:val="left"/>
              <w:rPr>
                <w:rFonts w:ascii="宋体" w:hAnsi="宋体" w:cs="宋体"/>
                <w:sz w:val="24"/>
                <w:szCs w:val="24"/>
              </w:rPr>
            </w:pPr>
            <w:r>
              <w:rPr>
                <w:rFonts w:hint="eastAsia" w:ascii="宋体" w:hAnsi="宋体" w:cs="宋体"/>
                <w:sz w:val="24"/>
                <w:szCs w:val="24"/>
              </w:rPr>
              <w:t>设备作为GB/T 28181-2016 上级平台设备，向视频传输网的设备进行指令和视频流交互，包括录像点播、录像下载等操作。</w:t>
            </w:r>
          </w:p>
        </w:tc>
      </w:tr>
      <w:tr w14:paraId="6C11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566B082">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4E91B86D">
            <w:pPr>
              <w:widowControl/>
              <w:jc w:val="center"/>
              <w:rPr>
                <w:rFonts w:ascii="宋体" w:hAnsi="宋体" w:cs="宋体"/>
                <w:color w:val="000000"/>
                <w:kern w:val="0"/>
                <w:sz w:val="24"/>
                <w:szCs w:val="24"/>
              </w:rPr>
            </w:pPr>
            <w:r>
              <w:rPr>
                <w:rFonts w:hint="eastAsia" w:ascii="宋体" w:hAnsi="宋体" w:cs="宋体"/>
                <w:color w:val="000000"/>
                <w:kern w:val="0"/>
                <w:sz w:val="24"/>
                <w:szCs w:val="24"/>
              </w:rPr>
              <w:t>协议扩展</w:t>
            </w:r>
          </w:p>
        </w:tc>
        <w:tc>
          <w:tcPr>
            <w:tcW w:w="5577" w:type="dxa"/>
            <w:vAlign w:val="center"/>
          </w:tcPr>
          <w:p w14:paraId="4252896E">
            <w:pPr>
              <w:widowControl/>
              <w:spacing w:line="360" w:lineRule="auto"/>
              <w:jc w:val="left"/>
              <w:rPr>
                <w:rFonts w:ascii="宋体" w:hAnsi="宋体" w:cs="宋体"/>
                <w:sz w:val="24"/>
                <w:szCs w:val="24"/>
              </w:rPr>
            </w:pPr>
            <w:r>
              <w:rPr>
                <w:rFonts w:hint="eastAsia" w:ascii="宋体" w:hAnsi="宋体" w:cs="宋体"/>
                <w:sz w:val="24"/>
                <w:szCs w:val="24"/>
              </w:rPr>
              <w:t>设备作为GB/T 28181-2016上级平台设备，支持协议扩展，接收执法记录仪视音频文件、执法仪设备信息、用户部门信息等数据的交换。</w:t>
            </w:r>
          </w:p>
        </w:tc>
      </w:tr>
      <w:tr w14:paraId="5502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42E6F564">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国标协议（上联）</w:t>
            </w:r>
          </w:p>
        </w:tc>
        <w:tc>
          <w:tcPr>
            <w:tcW w:w="1824" w:type="dxa"/>
            <w:vAlign w:val="center"/>
          </w:tcPr>
          <w:p w14:paraId="6A5A2D62">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平台注册</w:t>
            </w:r>
          </w:p>
        </w:tc>
        <w:tc>
          <w:tcPr>
            <w:tcW w:w="5577" w:type="dxa"/>
            <w:vAlign w:val="center"/>
          </w:tcPr>
          <w:p w14:paraId="5CFA4B3E">
            <w:pPr>
              <w:widowControl/>
              <w:spacing w:line="360" w:lineRule="auto"/>
              <w:jc w:val="left"/>
              <w:rPr>
                <w:rFonts w:ascii="宋体" w:hAnsi="宋体" w:cs="宋体"/>
                <w:sz w:val="24"/>
                <w:szCs w:val="24"/>
              </w:rPr>
            </w:pPr>
            <w:r>
              <w:rPr>
                <w:rFonts w:hint="eastAsia" w:ascii="宋体" w:hAnsi="宋体" w:cs="宋体"/>
                <w:sz w:val="24"/>
                <w:szCs w:val="24"/>
              </w:rPr>
              <w:t>设备作为GB/T 28181-2016 下级平台设备向第三方平台设备对接。</w:t>
            </w:r>
          </w:p>
        </w:tc>
      </w:tr>
      <w:tr w14:paraId="0FDF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7803851">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39C59170">
            <w:pPr>
              <w:widowControl/>
              <w:jc w:val="center"/>
              <w:rPr>
                <w:rFonts w:ascii="宋体" w:hAnsi="宋体" w:cs="宋体"/>
                <w:color w:val="000000"/>
                <w:kern w:val="0"/>
                <w:sz w:val="24"/>
                <w:szCs w:val="24"/>
              </w:rPr>
            </w:pPr>
            <w:r>
              <w:rPr>
                <w:rFonts w:hint="eastAsia" w:ascii="宋体" w:hAnsi="宋体" w:cs="宋体"/>
                <w:color w:val="000000"/>
                <w:kern w:val="0"/>
                <w:sz w:val="24"/>
                <w:szCs w:val="24"/>
              </w:rPr>
              <w:t>心跳保活</w:t>
            </w:r>
          </w:p>
        </w:tc>
        <w:tc>
          <w:tcPr>
            <w:tcW w:w="5577" w:type="dxa"/>
            <w:vAlign w:val="center"/>
          </w:tcPr>
          <w:p w14:paraId="5FFFC0F1">
            <w:pPr>
              <w:widowControl/>
              <w:spacing w:line="360" w:lineRule="auto"/>
              <w:jc w:val="left"/>
              <w:rPr>
                <w:rFonts w:ascii="宋体" w:hAnsi="宋体" w:cs="宋体"/>
                <w:sz w:val="24"/>
                <w:szCs w:val="24"/>
              </w:rPr>
            </w:pPr>
            <w:r>
              <w:rPr>
                <w:rFonts w:hint="eastAsia" w:ascii="宋体" w:hAnsi="宋体" w:cs="宋体"/>
                <w:sz w:val="24"/>
                <w:szCs w:val="24"/>
              </w:rPr>
              <w:t>设备作为GB/T 28181-2016 下级平台设备和第三方平台设备进行心跳保活，保持设备连通。</w:t>
            </w:r>
          </w:p>
        </w:tc>
      </w:tr>
      <w:tr w14:paraId="0854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6C95770">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5B0F3787">
            <w:pPr>
              <w:widowControl/>
              <w:jc w:val="center"/>
              <w:rPr>
                <w:rFonts w:ascii="宋体" w:hAnsi="宋体" w:cs="宋体"/>
                <w:color w:val="000000"/>
                <w:kern w:val="0"/>
                <w:sz w:val="24"/>
                <w:szCs w:val="24"/>
              </w:rPr>
            </w:pPr>
            <w:r>
              <w:rPr>
                <w:rFonts w:hint="eastAsia" w:ascii="宋体" w:hAnsi="宋体" w:cs="宋体"/>
                <w:color w:val="000000"/>
                <w:kern w:val="0"/>
                <w:sz w:val="24"/>
                <w:szCs w:val="24"/>
              </w:rPr>
              <w:t>录像查询</w:t>
            </w:r>
          </w:p>
        </w:tc>
        <w:tc>
          <w:tcPr>
            <w:tcW w:w="5577" w:type="dxa"/>
            <w:vAlign w:val="center"/>
          </w:tcPr>
          <w:p w14:paraId="7A55EACF">
            <w:pPr>
              <w:widowControl/>
              <w:spacing w:line="360" w:lineRule="auto"/>
              <w:jc w:val="left"/>
              <w:rPr>
                <w:rFonts w:ascii="宋体" w:hAnsi="宋体" w:cs="宋体"/>
                <w:sz w:val="24"/>
                <w:szCs w:val="24"/>
              </w:rPr>
            </w:pPr>
            <w:r>
              <w:rPr>
                <w:rFonts w:hint="eastAsia" w:ascii="宋体" w:hAnsi="宋体" w:cs="宋体"/>
                <w:sz w:val="24"/>
                <w:szCs w:val="24"/>
              </w:rPr>
              <w:t>设备作为GB/T 28181-2016下级平台设备将执法记录仪录像信息数据推送至第三方平台。</w:t>
            </w:r>
          </w:p>
        </w:tc>
      </w:tr>
      <w:tr w14:paraId="2334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BB83C9F">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3A3645FC">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视频点流</w:t>
            </w:r>
          </w:p>
        </w:tc>
        <w:tc>
          <w:tcPr>
            <w:tcW w:w="5577" w:type="dxa"/>
            <w:vAlign w:val="center"/>
          </w:tcPr>
          <w:p w14:paraId="146959BE">
            <w:pPr>
              <w:widowControl/>
              <w:spacing w:line="360" w:lineRule="auto"/>
              <w:jc w:val="left"/>
              <w:rPr>
                <w:rFonts w:ascii="宋体" w:hAnsi="宋体" w:cs="宋体"/>
                <w:sz w:val="24"/>
                <w:szCs w:val="24"/>
              </w:rPr>
            </w:pPr>
            <w:r>
              <w:rPr>
                <w:rFonts w:hint="eastAsia" w:ascii="宋体" w:hAnsi="宋体" w:cs="宋体"/>
                <w:sz w:val="24"/>
                <w:szCs w:val="24"/>
              </w:rPr>
              <w:t>设备作为GB/T 28181-2016下级平台设备以国标协议与第三方平台进行指令和视频流交互，包括录像点播、录像下载等操作。</w:t>
            </w:r>
          </w:p>
        </w:tc>
      </w:tr>
      <w:tr w14:paraId="06F6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0008138F">
            <w:pPr>
              <w:widowControl/>
              <w:spacing w:line="360" w:lineRule="auto"/>
              <w:jc w:val="center"/>
              <w:rPr>
                <w:rFonts w:ascii="宋体" w:hAnsi="宋体" w:cs="宋体"/>
                <w:color w:val="000000"/>
                <w:kern w:val="21"/>
                <w:sz w:val="24"/>
                <w:szCs w:val="24"/>
                <w:shd w:val="clear" w:color="auto" w:fill="FFFFFF"/>
              </w:rPr>
            </w:pPr>
            <w:r>
              <w:rPr>
                <w:rFonts w:hint="eastAsia" w:ascii="宋体" w:hAnsi="宋体" w:cs="宋体"/>
                <w:color w:val="000000"/>
                <w:kern w:val="21"/>
                <w:sz w:val="24"/>
                <w:szCs w:val="24"/>
                <w:shd w:val="clear" w:color="auto" w:fill="FFFFFF"/>
              </w:rPr>
              <w:t>流媒体服务</w:t>
            </w:r>
          </w:p>
        </w:tc>
        <w:tc>
          <w:tcPr>
            <w:tcW w:w="1824" w:type="dxa"/>
            <w:vAlign w:val="center"/>
          </w:tcPr>
          <w:p w14:paraId="107E3EFD">
            <w:pPr>
              <w:widowControl/>
              <w:jc w:val="center"/>
              <w:rPr>
                <w:rFonts w:ascii="宋体" w:hAnsi="宋体" w:cs="宋体"/>
                <w:color w:val="000000"/>
                <w:kern w:val="0"/>
                <w:sz w:val="24"/>
                <w:szCs w:val="24"/>
              </w:rPr>
            </w:pPr>
            <w:r>
              <w:rPr>
                <w:rFonts w:hint="eastAsia" w:ascii="宋体" w:hAnsi="宋体" w:cs="宋体"/>
                <w:color w:val="000000"/>
                <w:kern w:val="0"/>
                <w:sz w:val="24"/>
                <w:szCs w:val="24"/>
              </w:rPr>
              <w:t>流媒体接入</w:t>
            </w:r>
          </w:p>
        </w:tc>
        <w:tc>
          <w:tcPr>
            <w:tcW w:w="5577" w:type="dxa"/>
            <w:vAlign w:val="center"/>
          </w:tcPr>
          <w:p w14:paraId="634CCD54">
            <w:pPr>
              <w:widowControl/>
              <w:spacing w:line="360" w:lineRule="auto"/>
              <w:jc w:val="left"/>
              <w:rPr>
                <w:rFonts w:ascii="宋体" w:hAnsi="宋体" w:cs="宋体"/>
                <w:sz w:val="24"/>
                <w:szCs w:val="24"/>
              </w:rPr>
            </w:pPr>
            <w:r>
              <w:rPr>
                <w:rFonts w:hint="eastAsia" w:ascii="宋体" w:hAnsi="宋体" w:cs="宋体"/>
                <w:sz w:val="24"/>
                <w:szCs w:val="24"/>
              </w:rPr>
              <w:t>支持设备或平台通过GB28181协议接入;</w:t>
            </w:r>
          </w:p>
        </w:tc>
      </w:tr>
      <w:tr w14:paraId="27C0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C1C2613">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2C2FEF38">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视频编码支持</w:t>
            </w:r>
          </w:p>
        </w:tc>
        <w:tc>
          <w:tcPr>
            <w:tcW w:w="5577" w:type="dxa"/>
            <w:vAlign w:val="center"/>
          </w:tcPr>
          <w:p w14:paraId="450005D4">
            <w:pPr>
              <w:widowControl/>
              <w:spacing w:line="360" w:lineRule="auto"/>
              <w:jc w:val="left"/>
              <w:rPr>
                <w:rFonts w:ascii="宋体" w:hAnsi="宋体" w:cs="宋体"/>
                <w:sz w:val="24"/>
                <w:szCs w:val="24"/>
              </w:rPr>
            </w:pPr>
            <w:r>
              <w:rPr>
                <w:rFonts w:hint="eastAsia" w:ascii="宋体" w:hAnsi="宋体" w:cs="宋体"/>
                <w:sz w:val="24"/>
                <w:szCs w:val="24"/>
              </w:rPr>
              <w:t>支持 H264、H265 等多种视频格式接入;</w:t>
            </w:r>
          </w:p>
        </w:tc>
      </w:tr>
      <w:tr w14:paraId="5D87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27679B45">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2CEB6636">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平台级联</w:t>
            </w:r>
          </w:p>
        </w:tc>
        <w:tc>
          <w:tcPr>
            <w:tcW w:w="5577" w:type="dxa"/>
            <w:vAlign w:val="center"/>
          </w:tcPr>
          <w:p w14:paraId="5792031A">
            <w:pPr>
              <w:widowControl/>
              <w:spacing w:line="360" w:lineRule="auto"/>
              <w:jc w:val="left"/>
              <w:rPr>
                <w:rFonts w:ascii="宋体" w:hAnsi="宋体" w:cs="宋体"/>
                <w:sz w:val="24"/>
                <w:szCs w:val="24"/>
              </w:rPr>
            </w:pPr>
            <w:r>
              <w:rPr>
                <w:rFonts w:hint="eastAsia" w:ascii="宋体" w:hAnsi="宋体" w:cs="宋体"/>
                <w:sz w:val="24"/>
                <w:szCs w:val="24"/>
              </w:rPr>
              <w:t>支持向上级联国标平台;</w:t>
            </w:r>
          </w:p>
        </w:tc>
      </w:tr>
      <w:tr w14:paraId="590D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151A21C8">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5B933D9C">
            <w:pPr>
              <w:widowControl/>
              <w:jc w:val="center"/>
              <w:rPr>
                <w:rFonts w:ascii="宋体" w:hAnsi="宋体" w:cs="宋体"/>
                <w:color w:val="000000"/>
                <w:kern w:val="0"/>
                <w:sz w:val="24"/>
                <w:szCs w:val="24"/>
              </w:rPr>
            </w:pPr>
            <w:r>
              <w:rPr>
                <w:rFonts w:hint="eastAsia" w:ascii="宋体" w:hAnsi="宋体" w:cs="宋体"/>
                <w:color w:val="000000"/>
                <w:kern w:val="0"/>
                <w:sz w:val="24"/>
                <w:szCs w:val="24"/>
              </w:rPr>
              <w:t>录像管理</w:t>
            </w:r>
          </w:p>
        </w:tc>
        <w:tc>
          <w:tcPr>
            <w:tcW w:w="5577" w:type="dxa"/>
            <w:vAlign w:val="center"/>
          </w:tcPr>
          <w:p w14:paraId="399D3C9D">
            <w:pPr>
              <w:widowControl/>
              <w:spacing w:line="360" w:lineRule="auto"/>
              <w:jc w:val="left"/>
              <w:rPr>
                <w:rFonts w:ascii="宋体" w:hAnsi="宋体" w:cs="宋体"/>
                <w:sz w:val="24"/>
                <w:szCs w:val="24"/>
              </w:rPr>
            </w:pPr>
            <w:r>
              <w:rPr>
                <w:rFonts w:hint="eastAsia" w:ascii="宋体" w:hAnsi="宋体" w:cs="宋体"/>
                <w:sz w:val="24"/>
                <w:szCs w:val="24"/>
              </w:rPr>
              <w:t>支持录像存储、查询;</w:t>
            </w:r>
          </w:p>
        </w:tc>
      </w:tr>
      <w:tr w14:paraId="3C9A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BDE24AB">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65C37A0C">
            <w:pPr>
              <w:widowControl/>
              <w:jc w:val="center"/>
              <w:rPr>
                <w:rFonts w:ascii="宋体" w:hAnsi="宋体" w:cs="宋体"/>
                <w:color w:val="000000"/>
                <w:kern w:val="0"/>
                <w:sz w:val="24"/>
                <w:szCs w:val="24"/>
              </w:rPr>
            </w:pPr>
            <w:r>
              <w:rPr>
                <w:rFonts w:hint="eastAsia" w:ascii="宋体" w:hAnsi="宋体" w:cs="宋体"/>
                <w:color w:val="000000"/>
                <w:kern w:val="0"/>
                <w:sz w:val="24"/>
                <w:szCs w:val="24"/>
              </w:rPr>
              <w:t>传输协议</w:t>
            </w:r>
          </w:p>
        </w:tc>
        <w:tc>
          <w:tcPr>
            <w:tcW w:w="5577" w:type="dxa"/>
            <w:vAlign w:val="center"/>
          </w:tcPr>
          <w:p w14:paraId="493A8DEF">
            <w:pPr>
              <w:widowControl/>
              <w:spacing w:line="360" w:lineRule="auto"/>
              <w:jc w:val="left"/>
              <w:rPr>
                <w:rFonts w:ascii="宋体" w:hAnsi="宋体" w:cs="宋体"/>
                <w:sz w:val="24"/>
                <w:szCs w:val="24"/>
              </w:rPr>
            </w:pPr>
            <w:r>
              <w:rPr>
                <w:rFonts w:hint="eastAsia" w:ascii="宋体" w:hAnsi="宋体" w:cs="宋体"/>
                <w:sz w:val="24"/>
                <w:szCs w:val="24"/>
              </w:rPr>
              <w:t>支持 UDP、TCP 两种国标信令传输模式;</w:t>
            </w:r>
          </w:p>
        </w:tc>
      </w:tr>
      <w:tr w14:paraId="22E9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5A0F344">
            <w:pPr>
              <w:widowControl/>
              <w:spacing w:line="360" w:lineRule="auto"/>
              <w:jc w:val="center"/>
              <w:rPr>
                <w:rFonts w:ascii="宋体" w:hAnsi="宋体" w:cs="宋体"/>
                <w:color w:val="000000"/>
                <w:kern w:val="21"/>
                <w:sz w:val="24"/>
                <w:szCs w:val="24"/>
                <w:shd w:val="clear" w:color="auto" w:fill="FFFFFF"/>
              </w:rPr>
            </w:pPr>
          </w:p>
        </w:tc>
        <w:tc>
          <w:tcPr>
            <w:tcW w:w="1824" w:type="dxa"/>
            <w:vAlign w:val="center"/>
          </w:tcPr>
          <w:p w14:paraId="69A1C27B">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工作模式</w:t>
            </w:r>
          </w:p>
        </w:tc>
        <w:tc>
          <w:tcPr>
            <w:tcW w:w="5577" w:type="dxa"/>
            <w:vAlign w:val="center"/>
          </w:tcPr>
          <w:p w14:paraId="3D037537">
            <w:pPr>
              <w:widowControl/>
              <w:spacing w:line="360" w:lineRule="auto"/>
              <w:jc w:val="left"/>
              <w:rPr>
                <w:rFonts w:ascii="宋体" w:hAnsi="宋体" w:cs="宋体"/>
                <w:sz w:val="24"/>
                <w:szCs w:val="24"/>
              </w:rPr>
            </w:pPr>
            <w:r>
              <w:rPr>
                <w:rFonts w:hint="eastAsia" w:ascii="宋体" w:hAnsi="宋体" w:cs="宋体"/>
                <w:sz w:val="24"/>
                <w:szCs w:val="24"/>
              </w:rPr>
              <w:t>支持 UDP、TCP被动、TCP 主动三种国标流传输模式;</w:t>
            </w:r>
          </w:p>
        </w:tc>
      </w:tr>
      <w:tr w14:paraId="294F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1BFDB540">
            <w:pPr>
              <w:widowControl/>
              <w:spacing w:line="360" w:lineRule="auto"/>
              <w:jc w:val="center"/>
              <w:rPr>
                <w:rFonts w:ascii="宋体" w:hAnsi="宋体" w:cs="宋体"/>
                <w:color w:val="000000"/>
                <w:kern w:val="21"/>
                <w:sz w:val="24"/>
                <w:szCs w:val="24"/>
              </w:rPr>
            </w:pPr>
            <w:r>
              <w:rPr>
                <w:rFonts w:hint="eastAsia" w:ascii="宋体" w:hAnsi="宋体" w:cs="宋体"/>
                <w:color w:val="000000"/>
                <w:kern w:val="21"/>
                <w:sz w:val="24"/>
                <w:szCs w:val="24"/>
                <w:shd w:val="clear" w:color="auto" w:fill="FFFFFF"/>
              </w:rPr>
              <w:t>视频参数</w:t>
            </w:r>
          </w:p>
        </w:tc>
        <w:tc>
          <w:tcPr>
            <w:tcW w:w="1824" w:type="dxa"/>
            <w:vAlign w:val="center"/>
          </w:tcPr>
          <w:p w14:paraId="6BE103D8">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网络视频输入</w:t>
            </w:r>
          </w:p>
        </w:tc>
        <w:tc>
          <w:tcPr>
            <w:tcW w:w="5577" w:type="dxa"/>
            <w:vAlign w:val="center"/>
          </w:tcPr>
          <w:p w14:paraId="14A3ABA6">
            <w:pPr>
              <w:widowControl/>
              <w:spacing w:line="360" w:lineRule="auto"/>
              <w:jc w:val="left"/>
              <w:rPr>
                <w:rFonts w:ascii="宋体" w:hAnsi="宋体" w:cs="宋体"/>
                <w:sz w:val="24"/>
                <w:szCs w:val="24"/>
              </w:rPr>
            </w:pPr>
            <w:r>
              <w:rPr>
                <w:rFonts w:hint="eastAsia" w:ascii="宋体" w:hAnsi="宋体" w:cs="宋体"/>
                <w:sz w:val="24"/>
                <w:szCs w:val="24"/>
              </w:rPr>
              <w:t>128路</w:t>
            </w:r>
          </w:p>
        </w:tc>
      </w:tr>
      <w:tr w14:paraId="0C5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029D0366">
            <w:pPr>
              <w:widowControl/>
              <w:spacing w:line="360" w:lineRule="auto"/>
              <w:ind w:firstLine="480" w:firstLineChars="200"/>
              <w:rPr>
                <w:rFonts w:ascii="宋体" w:hAnsi="宋体" w:cs="宋体"/>
                <w:color w:val="000000"/>
                <w:kern w:val="21"/>
                <w:sz w:val="24"/>
                <w:szCs w:val="24"/>
              </w:rPr>
            </w:pPr>
          </w:p>
        </w:tc>
        <w:tc>
          <w:tcPr>
            <w:tcW w:w="1824" w:type="dxa"/>
            <w:vAlign w:val="center"/>
          </w:tcPr>
          <w:p w14:paraId="7BD61452">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视频分辨率</w:t>
            </w:r>
          </w:p>
        </w:tc>
        <w:tc>
          <w:tcPr>
            <w:tcW w:w="5577" w:type="dxa"/>
            <w:vAlign w:val="center"/>
          </w:tcPr>
          <w:p w14:paraId="378FA3C1">
            <w:pPr>
              <w:widowControl/>
              <w:spacing w:line="360" w:lineRule="auto"/>
              <w:jc w:val="left"/>
              <w:rPr>
                <w:rFonts w:ascii="宋体" w:hAnsi="宋体" w:cs="宋体"/>
                <w:sz w:val="24"/>
                <w:szCs w:val="24"/>
              </w:rPr>
            </w:pPr>
            <w:r>
              <w:rPr>
                <w:rFonts w:hint="eastAsia" w:ascii="宋体" w:hAnsi="宋体" w:cs="宋体"/>
                <w:sz w:val="24"/>
                <w:szCs w:val="24"/>
              </w:rPr>
              <w:t>5MP/3MP/1080P/720P/D1/2CIF/CIF/QCIF</w:t>
            </w:r>
          </w:p>
        </w:tc>
      </w:tr>
      <w:tr w14:paraId="2454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13EB6392">
            <w:pPr>
              <w:widowControl/>
              <w:spacing w:line="360" w:lineRule="auto"/>
              <w:ind w:firstLine="480" w:firstLineChars="200"/>
              <w:rPr>
                <w:rFonts w:ascii="宋体" w:hAnsi="宋体" w:cs="宋体"/>
                <w:color w:val="000000"/>
                <w:kern w:val="21"/>
                <w:sz w:val="24"/>
                <w:szCs w:val="24"/>
              </w:rPr>
            </w:pPr>
          </w:p>
        </w:tc>
        <w:tc>
          <w:tcPr>
            <w:tcW w:w="1824" w:type="dxa"/>
            <w:vAlign w:val="center"/>
          </w:tcPr>
          <w:p w14:paraId="2F9C26E6">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网络视频输出</w:t>
            </w:r>
          </w:p>
        </w:tc>
        <w:tc>
          <w:tcPr>
            <w:tcW w:w="5577" w:type="dxa"/>
            <w:vAlign w:val="center"/>
          </w:tcPr>
          <w:p w14:paraId="1E7EAF31">
            <w:pPr>
              <w:widowControl/>
              <w:spacing w:line="360" w:lineRule="auto"/>
              <w:jc w:val="left"/>
              <w:rPr>
                <w:rFonts w:ascii="宋体" w:hAnsi="宋体" w:cs="宋体"/>
                <w:sz w:val="24"/>
                <w:szCs w:val="24"/>
              </w:rPr>
            </w:pPr>
            <w:r>
              <w:rPr>
                <w:rFonts w:hint="eastAsia" w:ascii="宋体" w:hAnsi="宋体" w:cs="宋体"/>
                <w:sz w:val="24"/>
                <w:szCs w:val="24"/>
              </w:rPr>
              <w:t>128路视频流</w:t>
            </w:r>
          </w:p>
        </w:tc>
      </w:tr>
      <w:tr w14:paraId="426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32D431AA">
            <w:pPr>
              <w:widowControl/>
              <w:spacing w:line="360" w:lineRule="auto"/>
              <w:ind w:firstLine="480" w:firstLineChars="200"/>
              <w:rPr>
                <w:rFonts w:ascii="宋体" w:hAnsi="宋体" w:cs="宋体"/>
                <w:color w:val="000000"/>
                <w:kern w:val="21"/>
                <w:sz w:val="24"/>
                <w:szCs w:val="24"/>
              </w:rPr>
            </w:pPr>
          </w:p>
        </w:tc>
        <w:tc>
          <w:tcPr>
            <w:tcW w:w="1824" w:type="dxa"/>
            <w:vAlign w:val="center"/>
          </w:tcPr>
          <w:p w14:paraId="2C3E3BF4">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视频码流</w:t>
            </w:r>
          </w:p>
        </w:tc>
        <w:tc>
          <w:tcPr>
            <w:tcW w:w="5577" w:type="dxa"/>
            <w:vAlign w:val="center"/>
          </w:tcPr>
          <w:p w14:paraId="31359726">
            <w:pPr>
              <w:widowControl/>
              <w:spacing w:line="360" w:lineRule="auto"/>
              <w:jc w:val="left"/>
              <w:rPr>
                <w:rFonts w:ascii="宋体" w:hAnsi="宋体" w:cs="宋体"/>
                <w:sz w:val="24"/>
                <w:szCs w:val="24"/>
              </w:rPr>
            </w:pPr>
            <w:r>
              <w:rPr>
                <w:rFonts w:hint="eastAsia" w:ascii="宋体" w:hAnsi="宋体" w:cs="宋体"/>
                <w:sz w:val="24"/>
                <w:szCs w:val="24"/>
              </w:rPr>
              <w:t>32Kbps-4096Kbps</w:t>
            </w:r>
          </w:p>
        </w:tc>
      </w:tr>
      <w:tr w14:paraId="387A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3967733E">
            <w:pPr>
              <w:widowControl/>
              <w:spacing w:line="360" w:lineRule="auto"/>
              <w:ind w:firstLine="480" w:firstLineChars="200"/>
              <w:rPr>
                <w:rFonts w:ascii="宋体" w:hAnsi="宋体" w:cs="宋体"/>
                <w:color w:val="000000"/>
                <w:kern w:val="21"/>
                <w:sz w:val="24"/>
                <w:szCs w:val="24"/>
              </w:rPr>
            </w:pPr>
          </w:p>
        </w:tc>
        <w:tc>
          <w:tcPr>
            <w:tcW w:w="1824" w:type="dxa"/>
            <w:vAlign w:val="center"/>
          </w:tcPr>
          <w:p w14:paraId="05B24FD1">
            <w:pPr>
              <w:widowControl/>
              <w:jc w:val="center"/>
              <w:rPr>
                <w:rFonts w:ascii="宋体" w:hAnsi="宋体" w:cs="宋体"/>
                <w:color w:val="000000"/>
                <w:kern w:val="0"/>
                <w:sz w:val="24"/>
                <w:szCs w:val="24"/>
              </w:rPr>
            </w:pPr>
            <w:r>
              <w:rPr>
                <w:rFonts w:hint="eastAsia" w:ascii="宋体" w:hAnsi="宋体" w:cs="宋体"/>
                <w:color w:val="000000"/>
                <w:kern w:val="0"/>
                <w:sz w:val="24"/>
                <w:szCs w:val="24"/>
              </w:rPr>
              <w:t>视频压缩标准</w:t>
            </w:r>
          </w:p>
        </w:tc>
        <w:tc>
          <w:tcPr>
            <w:tcW w:w="5577" w:type="dxa"/>
            <w:vAlign w:val="center"/>
          </w:tcPr>
          <w:p w14:paraId="63D96890">
            <w:pPr>
              <w:widowControl/>
              <w:spacing w:line="360" w:lineRule="auto"/>
              <w:jc w:val="left"/>
              <w:rPr>
                <w:rFonts w:ascii="宋体" w:hAnsi="宋体" w:cs="宋体"/>
                <w:sz w:val="24"/>
                <w:szCs w:val="24"/>
              </w:rPr>
            </w:pPr>
            <w:r>
              <w:rPr>
                <w:rFonts w:hint="eastAsia" w:ascii="宋体" w:hAnsi="宋体" w:cs="宋体"/>
                <w:sz w:val="24"/>
                <w:szCs w:val="24"/>
              </w:rPr>
              <w:t>H.264/ MPEG4/H.265</w:t>
            </w:r>
          </w:p>
        </w:tc>
      </w:tr>
      <w:tr w14:paraId="647A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046E73D2">
            <w:pPr>
              <w:widowControl/>
              <w:spacing w:line="360" w:lineRule="auto"/>
              <w:ind w:firstLine="480" w:firstLineChars="200"/>
              <w:rPr>
                <w:rFonts w:ascii="宋体" w:hAnsi="宋体" w:cs="宋体"/>
                <w:color w:val="000000"/>
                <w:kern w:val="21"/>
                <w:sz w:val="24"/>
                <w:szCs w:val="24"/>
              </w:rPr>
            </w:pPr>
          </w:p>
        </w:tc>
        <w:tc>
          <w:tcPr>
            <w:tcW w:w="1824" w:type="dxa"/>
            <w:vAlign w:val="center"/>
          </w:tcPr>
          <w:p w14:paraId="1838983E">
            <w:pPr>
              <w:widowControl/>
              <w:jc w:val="center"/>
              <w:rPr>
                <w:rFonts w:ascii="宋体" w:hAnsi="宋体" w:cs="宋体"/>
                <w:color w:val="000000"/>
                <w:kern w:val="0"/>
                <w:sz w:val="24"/>
                <w:szCs w:val="24"/>
              </w:rPr>
            </w:pPr>
            <w:r>
              <w:rPr>
                <w:rFonts w:hint="eastAsia" w:ascii="宋体" w:hAnsi="宋体" w:cs="宋体"/>
                <w:color w:val="000000"/>
                <w:kern w:val="0"/>
                <w:sz w:val="24"/>
                <w:szCs w:val="24"/>
              </w:rPr>
              <w:t>网络视频协议</w:t>
            </w:r>
          </w:p>
        </w:tc>
        <w:tc>
          <w:tcPr>
            <w:tcW w:w="5577" w:type="dxa"/>
            <w:vAlign w:val="center"/>
          </w:tcPr>
          <w:p w14:paraId="084DBEF6">
            <w:pPr>
              <w:widowControl/>
              <w:spacing w:line="360" w:lineRule="auto"/>
              <w:jc w:val="left"/>
              <w:rPr>
                <w:rFonts w:ascii="宋体" w:hAnsi="宋体" w:cs="宋体"/>
                <w:sz w:val="24"/>
                <w:szCs w:val="24"/>
              </w:rPr>
            </w:pPr>
            <w:r>
              <w:rPr>
                <w:rFonts w:hint="eastAsia" w:ascii="宋体" w:hAnsi="宋体" w:cs="宋体"/>
                <w:sz w:val="24"/>
                <w:szCs w:val="24"/>
              </w:rPr>
              <w:t>GB/T 28181-2016</w:t>
            </w:r>
          </w:p>
        </w:tc>
      </w:tr>
      <w:tr w14:paraId="35F2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14:paraId="59757DCD">
            <w:pPr>
              <w:widowControl/>
              <w:spacing w:line="360" w:lineRule="auto"/>
              <w:ind w:firstLine="480" w:firstLineChars="200"/>
              <w:rPr>
                <w:rFonts w:ascii="宋体" w:hAnsi="宋体" w:cs="宋体"/>
                <w:color w:val="000000"/>
                <w:kern w:val="21"/>
                <w:sz w:val="24"/>
                <w:szCs w:val="24"/>
              </w:rPr>
            </w:pPr>
          </w:p>
        </w:tc>
        <w:tc>
          <w:tcPr>
            <w:tcW w:w="1824" w:type="dxa"/>
            <w:vAlign w:val="center"/>
          </w:tcPr>
          <w:p w14:paraId="6F91B639">
            <w:pPr>
              <w:widowControl/>
              <w:jc w:val="center"/>
              <w:rPr>
                <w:rFonts w:ascii="宋体" w:hAnsi="宋体" w:cs="宋体"/>
                <w:color w:val="000000"/>
                <w:kern w:val="0"/>
                <w:sz w:val="24"/>
                <w:szCs w:val="24"/>
              </w:rPr>
            </w:pPr>
            <w:r>
              <w:rPr>
                <w:rFonts w:hint="eastAsia" w:ascii="宋体" w:hAnsi="宋体" w:cs="宋体"/>
                <w:color w:val="000000"/>
                <w:kern w:val="0"/>
                <w:sz w:val="24"/>
                <w:szCs w:val="24"/>
              </w:rPr>
              <w:t>同步回放</w:t>
            </w:r>
          </w:p>
        </w:tc>
        <w:tc>
          <w:tcPr>
            <w:tcW w:w="5577" w:type="dxa"/>
            <w:vAlign w:val="center"/>
          </w:tcPr>
          <w:p w14:paraId="36377A58">
            <w:pPr>
              <w:widowControl/>
              <w:spacing w:line="360" w:lineRule="auto"/>
              <w:jc w:val="left"/>
              <w:rPr>
                <w:rFonts w:ascii="宋体" w:hAnsi="宋体" w:cs="宋体"/>
                <w:sz w:val="24"/>
                <w:szCs w:val="24"/>
              </w:rPr>
            </w:pPr>
            <w:r>
              <w:rPr>
                <w:rFonts w:hint="eastAsia" w:ascii="宋体" w:hAnsi="宋体" w:cs="宋体"/>
                <w:sz w:val="24"/>
                <w:szCs w:val="24"/>
              </w:rPr>
              <w:t>128</w:t>
            </w:r>
          </w:p>
        </w:tc>
      </w:tr>
      <w:tr w14:paraId="1843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21C38144">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音频参数</w:t>
            </w:r>
          </w:p>
        </w:tc>
        <w:tc>
          <w:tcPr>
            <w:tcW w:w="1824" w:type="dxa"/>
            <w:vAlign w:val="center"/>
          </w:tcPr>
          <w:p w14:paraId="2F8E8DBE">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音频压缩标准</w:t>
            </w:r>
          </w:p>
        </w:tc>
        <w:tc>
          <w:tcPr>
            <w:tcW w:w="5577" w:type="dxa"/>
            <w:vAlign w:val="center"/>
          </w:tcPr>
          <w:p w14:paraId="45407EED">
            <w:pPr>
              <w:widowControl/>
              <w:spacing w:line="360" w:lineRule="auto"/>
              <w:jc w:val="left"/>
              <w:rPr>
                <w:rFonts w:ascii="宋体" w:hAnsi="宋体" w:cs="宋体"/>
                <w:sz w:val="24"/>
                <w:szCs w:val="24"/>
              </w:rPr>
            </w:pPr>
            <w:r>
              <w:rPr>
                <w:rFonts w:hint="eastAsia" w:ascii="宋体" w:hAnsi="宋体" w:cs="宋体"/>
                <w:sz w:val="24"/>
                <w:szCs w:val="24"/>
              </w:rPr>
              <w:t>G.711U、G.711A</w:t>
            </w:r>
          </w:p>
        </w:tc>
      </w:tr>
      <w:tr w14:paraId="764B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576BB765">
            <w:pPr>
              <w:rPr>
                <w:rFonts w:ascii="宋体" w:hAnsi="宋体" w:cs="宋体"/>
                <w:color w:val="000000"/>
                <w:sz w:val="24"/>
                <w:szCs w:val="24"/>
              </w:rPr>
            </w:pPr>
          </w:p>
        </w:tc>
        <w:tc>
          <w:tcPr>
            <w:tcW w:w="1824" w:type="dxa"/>
            <w:vAlign w:val="center"/>
          </w:tcPr>
          <w:p w14:paraId="0E010901">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音频采样率</w:t>
            </w:r>
          </w:p>
        </w:tc>
        <w:tc>
          <w:tcPr>
            <w:tcW w:w="5577" w:type="dxa"/>
            <w:vAlign w:val="center"/>
          </w:tcPr>
          <w:p w14:paraId="33954665">
            <w:pPr>
              <w:widowControl/>
              <w:spacing w:line="360" w:lineRule="auto"/>
              <w:jc w:val="left"/>
              <w:rPr>
                <w:rFonts w:ascii="宋体" w:hAnsi="宋体" w:cs="宋体"/>
                <w:sz w:val="24"/>
                <w:szCs w:val="24"/>
              </w:rPr>
            </w:pPr>
            <w:r>
              <w:rPr>
                <w:rFonts w:hint="eastAsia" w:ascii="宋体" w:hAnsi="宋体" w:cs="宋体"/>
                <w:sz w:val="24"/>
                <w:szCs w:val="24"/>
              </w:rPr>
              <w:t>16bit</w:t>
            </w:r>
          </w:p>
        </w:tc>
      </w:tr>
      <w:tr w14:paraId="7098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2A514FE">
            <w:pPr>
              <w:rPr>
                <w:rFonts w:ascii="宋体" w:hAnsi="宋体" w:cs="宋体"/>
                <w:color w:val="000000"/>
                <w:sz w:val="24"/>
                <w:szCs w:val="24"/>
              </w:rPr>
            </w:pPr>
          </w:p>
        </w:tc>
        <w:tc>
          <w:tcPr>
            <w:tcW w:w="1824" w:type="dxa"/>
            <w:vAlign w:val="center"/>
          </w:tcPr>
          <w:p w14:paraId="160C96BF">
            <w:pPr>
              <w:widowControl/>
              <w:jc w:val="center"/>
              <w:rPr>
                <w:rFonts w:ascii="宋体" w:hAnsi="宋体" w:cs="宋体"/>
                <w:color w:val="000000"/>
                <w:kern w:val="0"/>
                <w:sz w:val="24"/>
                <w:szCs w:val="24"/>
              </w:rPr>
            </w:pPr>
            <w:r>
              <w:rPr>
                <w:rFonts w:hint="eastAsia" w:ascii="宋体" w:hAnsi="宋体" w:cs="宋体"/>
                <w:color w:val="000000"/>
                <w:kern w:val="0"/>
                <w:sz w:val="24"/>
                <w:szCs w:val="24"/>
              </w:rPr>
              <w:t>外置网络音频</w:t>
            </w:r>
          </w:p>
        </w:tc>
        <w:tc>
          <w:tcPr>
            <w:tcW w:w="5577" w:type="dxa"/>
            <w:vAlign w:val="center"/>
          </w:tcPr>
          <w:p w14:paraId="7C8653A1">
            <w:pPr>
              <w:widowControl/>
              <w:spacing w:line="360" w:lineRule="auto"/>
              <w:jc w:val="left"/>
              <w:rPr>
                <w:rFonts w:ascii="宋体" w:hAnsi="宋体" w:cs="宋体"/>
                <w:sz w:val="24"/>
                <w:szCs w:val="24"/>
              </w:rPr>
            </w:pPr>
            <w:r>
              <w:rPr>
                <w:rFonts w:hint="eastAsia" w:ascii="宋体" w:hAnsi="宋体" w:cs="宋体"/>
                <w:sz w:val="24"/>
                <w:szCs w:val="24"/>
              </w:rPr>
              <w:t>支持</w:t>
            </w:r>
          </w:p>
        </w:tc>
      </w:tr>
      <w:tr w14:paraId="2B26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3ADDB26">
            <w:pPr>
              <w:rPr>
                <w:rFonts w:ascii="宋体" w:hAnsi="宋体" w:cs="宋体"/>
                <w:color w:val="000000"/>
                <w:sz w:val="24"/>
                <w:szCs w:val="24"/>
              </w:rPr>
            </w:pPr>
          </w:p>
        </w:tc>
        <w:tc>
          <w:tcPr>
            <w:tcW w:w="1824" w:type="dxa"/>
            <w:vAlign w:val="center"/>
          </w:tcPr>
          <w:p w14:paraId="3D0EEB1A">
            <w:pPr>
              <w:widowControl/>
              <w:jc w:val="center"/>
              <w:rPr>
                <w:rFonts w:ascii="宋体" w:hAnsi="宋体" w:cs="宋体"/>
                <w:color w:val="000000"/>
                <w:kern w:val="0"/>
                <w:sz w:val="24"/>
                <w:szCs w:val="24"/>
              </w:rPr>
            </w:pPr>
            <w:r>
              <w:rPr>
                <w:rFonts w:hint="eastAsia" w:ascii="宋体" w:hAnsi="宋体" w:cs="宋体"/>
                <w:color w:val="000000"/>
                <w:kern w:val="0"/>
                <w:sz w:val="24"/>
                <w:szCs w:val="24"/>
              </w:rPr>
              <w:t>音频编码</w:t>
            </w:r>
          </w:p>
        </w:tc>
        <w:tc>
          <w:tcPr>
            <w:tcW w:w="5577" w:type="dxa"/>
            <w:vAlign w:val="center"/>
          </w:tcPr>
          <w:p w14:paraId="2FCC03E7">
            <w:pPr>
              <w:widowControl/>
              <w:spacing w:line="360" w:lineRule="auto"/>
              <w:jc w:val="left"/>
              <w:rPr>
                <w:rFonts w:ascii="宋体" w:hAnsi="宋体" w:cs="宋体"/>
                <w:sz w:val="24"/>
                <w:szCs w:val="24"/>
              </w:rPr>
            </w:pPr>
            <w:r>
              <w:rPr>
                <w:rFonts w:hint="eastAsia" w:ascii="宋体" w:hAnsi="宋体" w:cs="宋体"/>
                <w:sz w:val="24"/>
                <w:szCs w:val="24"/>
              </w:rPr>
              <w:t>64Kbps</w:t>
            </w:r>
          </w:p>
        </w:tc>
      </w:tr>
      <w:tr w14:paraId="6A3C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63D2B8CD">
            <w:pPr>
              <w:jc w:val="center"/>
              <w:rPr>
                <w:rFonts w:ascii="宋体" w:hAnsi="宋体" w:cs="宋体"/>
                <w:color w:val="000000"/>
                <w:sz w:val="24"/>
                <w:szCs w:val="24"/>
              </w:rPr>
            </w:pPr>
            <w:r>
              <w:rPr>
                <w:rFonts w:hint="eastAsia" w:ascii="宋体" w:hAnsi="宋体" w:cs="宋体"/>
                <w:color w:val="000000"/>
                <w:sz w:val="24"/>
                <w:szCs w:val="24"/>
              </w:rPr>
              <w:t>网络参数</w:t>
            </w:r>
          </w:p>
        </w:tc>
        <w:tc>
          <w:tcPr>
            <w:tcW w:w="1824" w:type="dxa"/>
            <w:vAlign w:val="center"/>
          </w:tcPr>
          <w:p w14:paraId="78DB63C2">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系统吞吐量</w:t>
            </w:r>
          </w:p>
        </w:tc>
        <w:tc>
          <w:tcPr>
            <w:tcW w:w="5577" w:type="dxa"/>
            <w:vAlign w:val="center"/>
          </w:tcPr>
          <w:p w14:paraId="5983649C">
            <w:pPr>
              <w:widowControl/>
              <w:spacing w:line="360" w:lineRule="auto"/>
              <w:jc w:val="left"/>
              <w:rPr>
                <w:rFonts w:ascii="宋体" w:hAnsi="宋体" w:cs="宋体"/>
                <w:sz w:val="24"/>
                <w:szCs w:val="24"/>
              </w:rPr>
            </w:pPr>
            <w:r>
              <w:rPr>
                <w:rFonts w:hint="eastAsia" w:ascii="宋体" w:hAnsi="宋体" w:cs="宋体"/>
                <w:sz w:val="24"/>
                <w:szCs w:val="24"/>
              </w:rPr>
              <w:t>1000Mbps</w:t>
            </w:r>
          </w:p>
        </w:tc>
      </w:tr>
      <w:tr w14:paraId="436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4D94F991">
            <w:pPr>
              <w:rPr>
                <w:rFonts w:ascii="宋体" w:hAnsi="宋体" w:cs="宋体"/>
                <w:color w:val="000000"/>
                <w:sz w:val="24"/>
                <w:szCs w:val="24"/>
              </w:rPr>
            </w:pPr>
          </w:p>
        </w:tc>
        <w:tc>
          <w:tcPr>
            <w:tcW w:w="1824" w:type="dxa"/>
            <w:vAlign w:val="center"/>
          </w:tcPr>
          <w:p w14:paraId="51DDF843">
            <w:pPr>
              <w:widowControl/>
              <w:jc w:val="center"/>
              <w:rPr>
                <w:rFonts w:ascii="宋体" w:hAnsi="宋体" w:cs="宋体"/>
                <w:color w:val="000000"/>
                <w:kern w:val="0"/>
                <w:sz w:val="24"/>
                <w:szCs w:val="24"/>
              </w:rPr>
            </w:pPr>
            <w:r>
              <w:rPr>
                <w:rFonts w:hint="eastAsia" w:ascii="宋体" w:hAnsi="宋体" w:cs="宋体"/>
                <w:color w:val="000000"/>
                <w:kern w:val="0"/>
                <w:sz w:val="24"/>
                <w:szCs w:val="24"/>
              </w:rPr>
              <w:t>流媒体</w:t>
            </w:r>
          </w:p>
        </w:tc>
        <w:tc>
          <w:tcPr>
            <w:tcW w:w="5577" w:type="dxa"/>
            <w:vAlign w:val="center"/>
          </w:tcPr>
          <w:p w14:paraId="0680AEE5">
            <w:pPr>
              <w:widowControl/>
              <w:spacing w:line="360" w:lineRule="auto"/>
              <w:jc w:val="left"/>
              <w:rPr>
                <w:rFonts w:ascii="宋体" w:hAnsi="宋体" w:cs="宋体"/>
                <w:sz w:val="24"/>
                <w:szCs w:val="24"/>
              </w:rPr>
            </w:pPr>
            <w:r>
              <w:rPr>
                <w:rFonts w:hint="eastAsia" w:ascii="宋体" w:hAnsi="宋体" w:cs="宋体"/>
                <w:sz w:val="24"/>
                <w:szCs w:val="24"/>
              </w:rPr>
              <w:t>大可支持128路转发</w:t>
            </w:r>
          </w:p>
        </w:tc>
      </w:tr>
      <w:tr w14:paraId="3D0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600B7EF3">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系统参数</w:t>
            </w:r>
          </w:p>
        </w:tc>
        <w:tc>
          <w:tcPr>
            <w:tcW w:w="1824" w:type="dxa"/>
            <w:vAlign w:val="center"/>
          </w:tcPr>
          <w:p w14:paraId="499398B3">
            <w:pPr>
              <w:widowControl/>
              <w:jc w:val="center"/>
              <w:rPr>
                <w:rFonts w:ascii="宋体" w:hAnsi="宋体" w:cs="宋体"/>
                <w:color w:val="000000"/>
                <w:kern w:val="0"/>
                <w:sz w:val="24"/>
                <w:szCs w:val="24"/>
              </w:rPr>
            </w:pPr>
            <w:r>
              <w:rPr>
                <w:rFonts w:hint="eastAsia" w:ascii="宋体" w:hAnsi="宋体" w:cs="宋体"/>
                <w:color w:val="000000"/>
                <w:kern w:val="0"/>
                <w:sz w:val="24"/>
                <w:szCs w:val="24"/>
              </w:rPr>
              <w:t>处理器</w:t>
            </w:r>
          </w:p>
        </w:tc>
        <w:tc>
          <w:tcPr>
            <w:tcW w:w="5577" w:type="dxa"/>
            <w:vAlign w:val="center"/>
          </w:tcPr>
          <w:p w14:paraId="0E4727A0">
            <w:pPr>
              <w:widowControl/>
              <w:spacing w:line="360" w:lineRule="auto"/>
              <w:jc w:val="left"/>
              <w:rPr>
                <w:rFonts w:ascii="宋体" w:hAnsi="宋体" w:cs="宋体"/>
                <w:sz w:val="24"/>
                <w:szCs w:val="24"/>
              </w:rPr>
            </w:pPr>
            <w:r>
              <w:rPr>
                <w:rFonts w:hint="eastAsia" w:ascii="宋体" w:hAnsi="宋体" w:cs="宋体"/>
                <w:sz w:val="24"/>
                <w:szCs w:val="24"/>
              </w:rPr>
              <w:t>国产高性能处理器，配置16核心，主频2.0GHz及以上；</w:t>
            </w:r>
          </w:p>
        </w:tc>
      </w:tr>
      <w:tr w14:paraId="357B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7F318EE3">
            <w:pPr>
              <w:rPr>
                <w:rFonts w:ascii="宋体" w:hAnsi="宋体" w:cs="宋体"/>
                <w:color w:val="000000"/>
                <w:sz w:val="24"/>
                <w:szCs w:val="24"/>
              </w:rPr>
            </w:pPr>
          </w:p>
        </w:tc>
        <w:tc>
          <w:tcPr>
            <w:tcW w:w="1824" w:type="dxa"/>
            <w:vAlign w:val="center"/>
          </w:tcPr>
          <w:p w14:paraId="5D9D76A7">
            <w:pPr>
              <w:widowControl/>
              <w:jc w:val="center"/>
              <w:rPr>
                <w:rFonts w:ascii="宋体" w:hAnsi="宋体" w:cs="宋体"/>
                <w:color w:val="000000"/>
                <w:kern w:val="0"/>
                <w:sz w:val="24"/>
                <w:szCs w:val="24"/>
              </w:rPr>
            </w:pPr>
            <w:r>
              <w:rPr>
                <w:rFonts w:hint="eastAsia" w:ascii="宋体" w:hAnsi="宋体" w:cs="宋体"/>
                <w:color w:val="000000"/>
                <w:kern w:val="0"/>
                <w:sz w:val="24"/>
                <w:szCs w:val="24"/>
              </w:rPr>
              <w:t>内存</w:t>
            </w:r>
          </w:p>
        </w:tc>
        <w:tc>
          <w:tcPr>
            <w:tcW w:w="5577" w:type="dxa"/>
            <w:vAlign w:val="center"/>
          </w:tcPr>
          <w:p w14:paraId="5FE5071A">
            <w:pPr>
              <w:widowControl/>
              <w:spacing w:line="360" w:lineRule="auto"/>
              <w:jc w:val="left"/>
              <w:rPr>
                <w:rFonts w:ascii="宋体" w:hAnsi="宋体" w:cs="宋体"/>
                <w:sz w:val="24"/>
                <w:szCs w:val="24"/>
              </w:rPr>
            </w:pPr>
            <w:r>
              <w:rPr>
                <w:rFonts w:hint="eastAsia" w:ascii="宋体" w:hAnsi="宋体" w:cs="宋体"/>
                <w:sz w:val="24"/>
                <w:szCs w:val="24"/>
              </w:rPr>
              <w:t>64G DDR4,频率2400MHz；</w:t>
            </w:r>
          </w:p>
        </w:tc>
      </w:tr>
      <w:tr w14:paraId="5A7C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15A45A7A">
            <w:pPr>
              <w:rPr>
                <w:rFonts w:ascii="宋体" w:hAnsi="宋体" w:cs="宋体"/>
                <w:color w:val="000000"/>
                <w:sz w:val="24"/>
                <w:szCs w:val="24"/>
              </w:rPr>
            </w:pPr>
          </w:p>
        </w:tc>
        <w:tc>
          <w:tcPr>
            <w:tcW w:w="1824" w:type="dxa"/>
            <w:vAlign w:val="center"/>
          </w:tcPr>
          <w:p w14:paraId="775529FF">
            <w:pPr>
              <w:widowControl/>
              <w:jc w:val="center"/>
              <w:rPr>
                <w:rFonts w:ascii="宋体" w:hAnsi="宋体" w:cs="宋体"/>
                <w:color w:val="000000"/>
                <w:kern w:val="0"/>
                <w:sz w:val="24"/>
                <w:szCs w:val="24"/>
              </w:rPr>
            </w:pPr>
            <w:r>
              <w:rPr>
                <w:rFonts w:hint="eastAsia" w:ascii="宋体" w:hAnsi="宋体" w:cs="宋体"/>
                <w:color w:val="000000"/>
                <w:kern w:val="0"/>
                <w:sz w:val="24"/>
                <w:szCs w:val="24"/>
              </w:rPr>
              <w:t>系统盘</w:t>
            </w:r>
          </w:p>
        </w:tc>
        <w:tc>
          <w:tcPr>
            <w:tcW w:w="5577" w:type="dxa"/>
            <w:vAlign w:val="center"/>
          </w:tcPr>
          <w:p w14:paraId="4E1D5D1E">
            <w:pPr>
              <w:widowControl/>
              <w:spacing w:line="360" w:lineRule="auto"/>
              <w:jc w:val="left"/>
              <w:rPr>
                <w:rFonts w:ascii="宋体" w:hAnsi="宋体" w:cs="宋体"/>
                <w:sz w:val="24"/>
                <w:szCs w:val="24"/>
              </w:rPr>
            </w:pPr>
            <w:r>
              <w:rPr>
                <w:rFonts w:hint="eastAsia" w:ascii="宋体" w:hAnsi="宋体" w:cs="宋体"/>
                <w:sz w:val="24"/>
                <w:szCs w:val="24"/>
              </w:rPr>
              <w:t>2*240G SSD  Raid 1 磁盘冗余</w:t>
            </w:r>
          </w:p>
        </w:tc>
      </w:tr>
      <w:tr w14:paraId="4D11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2FFEBFE2">
            <w:pPr>
              <w:rPr>
                <w:rFonts w:ascii="宋体" w:hAnsi="宋体" w:cs="宋体"/>
                <w:color w:val="000000"/>
                <w:sz w:val="24"/>
                <w:szCs w:val="24"/>
              </w:rPr>
            </w:pPr>
          </w:p>
        </w:tc>
        <w:tc>
          <w:tcPr>
            <w:tcW w:w="1824" w:type="dxa"/>
            <w:vAlign w:val="center"/>
          </w:tcPr>
          <w:p w14:paraId="284EB48B">
            <w:pPr>
              <w:widowControl/>
              <w:jc w:val="center"/>
              <w:rPr>
                <w:rFonts w:ascii="宋体" w:hAnsi="宋体" w:cs="宋体"/>
                <w:color w:val="000000"/>
                <w:sz w:val="24"/>
                <w:szCs w:val="24"/>
              </w:rPr>
            </w:pPr>
            <w:r>
              <w:rPr>
                <w:rFonts w:hint="eastAsia" w:ascii="宋体" w:hAnsi="宋体" w:cs="宋体"/>
                <w:color w:val="000000"/>
                <w:sz w:val="24"/>
                <w:szCs w:val="24"/>
              </w:rPr>
              <w:t>存储</w:t>
            </w:r>
          </w:p>
        </w:tc>
        <w:tc>
          <w:tcPr>
            <w:tcW w:w="5577" w:type="dxa"/>
            <w:vAlign w:val="center"/>
          </w:tcPr>
          <w:p w14:paraId="2159AB8C">
            <w:pPr>
              <w:widowControl/>
              <w:rPr>
                <w:rFonts w:ascii="宋体" w:hAnsi="宋体" w:cs="宋体"/>
                <w:sz w:val="24"/>
                <w:szCs w:val="24"/>
              </w:rPr>
            </w:pPr>
            <w:r>
              <w:rPr>
                <w:rFonts w:hint="eastAsia" w:ascii="宋体" w:hAnsi="宋体" w:cs="宋体"/>
                <w:sz w:val="24"/>
                <w:szCs w:val="24"/>
              </w:rPr>
              <w:t>2*4TB 7.2K以上 SATA Raid 1 磁盘冗余</w:t>
            </w:r>
          </w:p>
        </w:tc>
      </w:tr>
      <w:tr w14:paraId="04F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3FC8C2E5">
            <w:pPr>
              <w:rPr>
                <w:rFonts w:ascii="宋体" w:hAnsi="宋体" w:cs="宋体"/>
                <w:color w:val="000000"/>
                <w:sz w:val="24"/>
                <w:szCs w:val="24"/>
              </w:rPr>
            </w:pPr>
          </w:p>
        </w:tc>
        <w:tc>
          <w:tcPr>
            <w:tcW w:w="1824" w:type="dxa"/>
            <w:vAlign w:val="center"/>
          </w:tcPr>
          <w:p w14:paraId="2463D617">
            <w:pPr>
              <w:widowControl/>
              <w:jc w:val="center"/>
              <w:rPr>
                <w:rFonts w:ascii="宋体" w:hAnsi="宋体" w:cs="宋体"/>
                <w:color w:val="000000"/>
                <w:kern w:val="0"/>
                <w:sz w:val="24"/>
                <w:szCs w:val="24"/>
              </w:rPr>
            </w:pPr>
            <w:r>
              <w:rPr>
                <w:rFonts w:hint="eastAsia" w:ascii="宋体" w:hAnsi="宋体" w:cs="宋体"/>
                <w:color w:val="000000"/>
                <w:kern w:val="0"/>
                <w:sz w:val="24"/>
                <w:szCs w:val="24"/>
              </w:rPr>
              <w:t>其它</w:t>
            </w:r>
          </w:p>
        </w:tc>
        <w:tc>
          <w:tcPr>
            <w:tcW w:w="5577" w:type="dxa"/>
            <w:vAlign w:val="center"/>
          </w:tcPr>
          <w:p w14:paraId="67E6E17B">
            <w:pPr>
              <w:widowControl/>
              <w:rPr>
                <w:rFonts w:ascii="宋体" w:hAnsi="宋体" w:cs="宋体"/>
                <w:color w:val="000000"/>
                <w:kern w:val="0"/>
                <w:sz w:val="24"/>
                <w:szCs w:val="24"/>
              </w:rPr>
            </w:pPr>
            <w:r>
              <w:rPr>
                <w:rFonts w:hint="eastAsia" w:ascii="宋体" w:hAnsi="宋体" w:cs="宋体"/>
                <w:color w:val="000000"/>
                <w:kern w:val="0"/>
                <w:sz w:val="24"/>
                <w:szCs w:val="24"/>
              </w:rPr>
              <w:t>具有双路冗余服务器专用电源、冗余风扇,导轨</w:t>
            </w:r>
          </w:p>
        </w:tc>
      </w:tr>
      <w:tr w14:paraId="29F4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14:paraId="16313DF2">
            <w:pPr>
              <w:widowControl/>
              <w:jc w:val="center"/>
              <w:rPr>
                <w:rFonts w:ascii="宋体" w:hAnsi="宋体" w:cs="宋体"/>
                <w:color w:val="000000"/>
                <w:kern w:val="0"/>
                <w:sz w:val="24"/>
                <w:szCs w:val="24"/>
              </w:rPr>
            </w:pPr>
            <w:r>
              <w:rPr>
                <w:rFonts w:hint="eastAsia" w:ascii="宋体" w:hAnsi="宋体" w:cs="宋体"/>
                <w:color w:val="000000"/>
                <w:kern w:val="0"/>
                <w:sz w:val="24"/>
                <w:szCs w:val="24"/>
              </w:rPr>
              <w:t>其他</w:t>
            </w:r>
          </w:p>
        </w:tc>
        <w:tc>
          <w:tcPr>
            <w:tcW w:w="1824" w:type="dxa"/>
            <w:vAlign w:val="center"/>
          </w:tcPr>
          <w:p w14:paraId="4AC29680">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工作温度</w:t>
            </w:r>
          </w:p>
        </w:tc>
        <w:tc>
          <w:tcPr>
            <w:tcW w:w="5577" w:type="dxa"/>
            <w:vAlign w:val="center"/>
          </w:tcPr>
          <w:p w14:paraId="00266630">
            <w:pPr>
              <w:widowControl/>
              <w:jc w:val="left"/>
              <w:rPr>
                <w:rFonts w:ascii="宋体" w:hAnsi="宋体" w:cs="宋体"/>
                <w:color w:val="000000"/>
                <w:kern w:val="0"/>
                <w:sz w:val="24"/>
                <w:szCs w:val="24"/>
              </w:rPr>
            </w:pPr>
            <w:r>
              <w:rPr>
                <w:rFonts w:hint="eastAsia" w:ascii="宋体" w:hAnsi="宋体" w:cs="宋体"/>
                <w:color w:val="000000"/>
                <w:kern w:val="0"/>
                <w:sz w:val="24"/>
                <w:szCs w:val="24"/>
              </w:rPr>
              <w:t>-10℃~+55℃</w:t>
            </w:r>
          </w:p>
        </w:tc>
      </w:tr>
      <w:tr w14:paraId="1974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14:paraId="54CD279C">
            <w:pPr>
              <w:rPr>
                <w:rFonts w:ascii="宋体" w:hAnsi="宋体" w:cs="宋体"/>
                <w:color w:val="000000"/>
                <w:sz w:val="24"/>
                <w:szCs w:val="24"/>
              </w:rPr>
            </w:pPr>
          </w:p>
        </w:tc>
        <w:tc>
          <w:tcPr>
            <w:tcW w:w="1824" w:type="dxa"/>
            <w:vAlign w:val="center"/>
          </w:tcPr>
          <w:p w14:paraId="54CA8FEE">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工作湿度</w:t>
            </w:r>
          </w:p>
        </w:tc>
        <w:tc>
          <w:tcPr>
            <w:tcW w:w="5577" w:type="dxa"/>
            <w:vAlign w:val="center"/>
          </w:tcPr>
          <w:p w14:paraId="74DFFD1F">
            <w:pPr>
              <w:widowControl/>
              <w:jc w:val="left"/>
              <w:rPr>
                <w:rFonts w:ascii="宋体" w:hAnsi="宋体" w:cs="宋体"/>
                <w:color w:val="000000"/>
                <w:kern w:val="0"/>
                <w:sz w:val="24"/>
                <w:szCs w:val="24"/>
              </w:rPr>
            </w:pPr>
            <w:r>
              <w:rPr>
                <w:rFonts w:hint="eastAsia" w:ascii="宋体" w:hAnsi="宋体" w:cs="宋体"/>
                <w:color w:val="000000"/>
                <w:kern w:val="0"/>
                <w:sz w:val="24"/>
                <w:szCs w:val="24"/>
              </w:rPr>
              <w:t>10%~90%</w:t>
            </w:r>
          </w:p>
        </w:tc>
      </w:tr>
    </w:tbl>
    <w:p w14:paraId="58B2C7E3"/>
    <w:p w14:paraId="7C044637">
      <w:pPr>
        <w:pStyle w:val="2"/>
        <w:numPr>
          <w:ilvl w:val="0"/>
          <w:numId w:val="3"/>
        </w:numPr>
      </w:pPr>
      <w:r>
        <w:rPr>
          <w:rFonts w:hint="eastAsia"/>
          <w:lang w:val="en-US" w:eastAsia="zh-CN"/>
        </w:rPr>
        <w:t>服务时间及付款方式</w:t>
      </w:r>
    </w:p>
    <w:p w14:paraId="1E7058AD">
      <w:pPr>
        <w:numPr>
          <w:ilvl w:val="0"/>
          <w:numId w:val="7"/>
        </w:numPr>
        <w:spacing w:line="360" w:lineRule="auto"/>
        <w:ind w:firstLine="560" w:firstLineChars="200"/>
        <w:rPr>
          <w:rFonts w:ascii="宋体" w:hAnsi="宋体"/>
          <w:sz w:val="28"/>
          <w:szCs w:val="28"/>
        </w:rPr>
      </w:pPr>
      <w:r>
        <w:rPr>
          <w:rFonts w:hint="eastAsia" w:ascii="宋体" w:hAnsi="宋体"/>
          <w:sz w:val="28"/>
          <w:szCs w:val="28"/>
          <w:lang w:val="en-US" w:eastAsia="zh-CN"/>
        </w:rPr>
        <w:t>服务时间：</w:t>
      </w:r>
      <w:r>
        <w:rPr>
          <w:rFonts w:hint="eastAsia" w:ascii="宋体" w:hAnsi="宋体"/>
          <w:sz w:val="28"/>
          <w:szCs w:val="28"/>
        </w:rPr>
        <w:t>在签订合同</w:t>
      </w:r>
      <w:r>
        <w:rPr>
          <w:rFonts w:hint="eastAsia" w:ascii="宋体" w:hAnsi="宋体"/>
          <w:sz w:val="28"/>
          <w:szCs w:val="28"/>
          <w:lang w:val="en-US" w:eastAsia="zh-CN"/>
        </w:rPr>
        <w:t>后</w:t>
      </w:r>
      <w:r>
        <w:rPr>
          <w:rFonts w:hint="eastAsia" w:ascii="宋体" w:hAnsi="宋体"/>
          <w:sz w:val="28"/>
          <w:szCs w:val="28"/>
        </w:rPr>
        <w:t>，</w:t>
      </w:r>
      <w:r>
        <w:rPr>
          <w:rFonts w:hint="eastAsia" w:ascii="宋体" w:hAnsi="宋体"/>
          <w:sz w:val="28"/>
          <w:szCs w:val="28"/>
          <w:lang w:val="en-US" w:eastAsia="zh-CN"/>
        </w:rPr>
        <w:t>采购人</w:t>
      </w:r>
      <w:r>
        <w:rPr>
          <w:rFonts w:hint="eastAsia" w:ascii="宋体" w:hAnsi="宋体"/>
          <w:sz w:val="28"/>
          <w:szCs w:val="28"/>
        </w:rPr>
        <w:t>机房服务器上架后</w:t>
      </w:r>
      <w:r>
        <w:rPr>
          <w:rFonts w:hint="eastAsia" w:ascii="宋体" w:hAnsi="宋体"/>
          <w:sz w:val="28"/>
          <w:szCs w:val="28"/>
          <w:lang w:val="en-US" w:eastAsia="zh-CN"/>
        </w:rPr>
        <w:t>接到采购人通知</w:t>
      </w:r>
      <w:r>
        <w:rPr>
          <w:rFonts w:ascii="宋体" w:hAnsi="宋体"/>
          <w:sz w:val="28"/>
          <w:szCs w:val="28"/>
        </w:rPr>
        <w:t>10个</w:t>
      </w:r>
      <w:r>
        <w:rPr>
          <w:rFonts w:hint="eastAsia" w:ascii="宋体" w:hAnsi="宋体"/>
          <w:sz w:val="28"/>
          <w:szCs w:val="28"/>
        </w:rPr>
        <w:t>工作</w:t>
      </w:r>
      <w:r>
        <w:rPr>
          <w:rFonts w:ascii="宋体" w:hAnsi="宋体"/>
          <w:sz w:val="28"/>
          <w:szCs w:val="28"/>
        </w:rPr>
        <w:t>日</w:t>
      </w:r>
      <w:r>
        <w:rPr>
          <w:rFonts w:hint="eastAsia" w:ascii="宋体" w:hAnsi="宋体"/>
          <w:sz w:val="28"/>
          <w:szCs w:val="28"/>
        </w:rPr>
        <w:t>内，</w:t>
      </w:r>
      <w:r>
        <w:rPr>
          <w:rFonts w:ascii="宋体" w:hAnsi="宋体"/>
          <w:sz w:val="28"/>
          <w:szCs w:val="28"/>
        </w:rPr>
        <w:t>完成</w:t>
      </w:r>
      <w:r>
        <w:rPr>
          <w:rFonts w:hint="eastAsia" w:ascii="宋体" w:hAnsi="宋体"/>
          <w:sz w:val="28"/>
          <w:szCs w:val="28"/>
        </w:rPr>
        <w:t>软件系统的安装和对接联调工作</w:t>
      </w:r>
      <w:r>
        <w:rPr>
          <w:rFonts w:ascii="宋体" w:hAnsi="宋体"/>
          <w:sz w:val="28"/>
          <w:szCs w:val="28"/>
        </w:rPr>
        <w:t>。</w:t>
      </w:r>
    </w:p>
    <w:p w14:paraId="0F89E9DD">
      <w:pPr>
        <w:numPr>
          <w:ilvl w:val="0"/>
          <w:numId w:val="7"/>
        </w:numPr>
        <w:spacing w:line="360" w:lineRule="auto"/>
        <w:ind w:firstLine="560" w:firstLineChars="200"/>
        <w:rPr>
          <w:rFonts w:hint="eastAsia" w:ascii="宋体" w:hAnsi="宋体"/>
          <w:b/>
          <w:bCs/>
          <w:sz w:val="28"/>
          <w:szCs w:val="28"/>
          <w:lang w:val="en-US" w:eastAsia="zh-CN"/>
        </w:rPr>
      </w:pPr>
      <w:r>
        <w:rPr>
          <w:rFonts w:hint="eastAsia" w:ascii="宋体" w:hAnsi="宋体"/>
          <w:sz w:val="28"/>
          <w:szCs w:val="28"/>
          <w:lang w:val="en-US" w:eastAsia="zh-CN"/>
        </w:rPr>
        <w:t>付款方式：合同签订后，招标方收到投标方正式发票后15个工作日内向投标方支付合同总价的50%；项目验收通过后，招标方收到投标方正式发票后15个工作日内向投标方支付合同总价的40%；项目经审计结算后，招标方在收到投标方提供的正式发票后向投标方支付合同尾款。</w:t>
      </w:r>
      <w:r>
        <w:rPr>
          <w:rFonts w:hint="eastAsia" w:ascii="宋体" w:hAnsi="宋体"/>
          <w:b/>
          <w:bCs/>
          <w:sz w:val="28"/>
          <w:szCs w:val="28"/>
          <w:lang w:val="en-US" w:eastAsia="zh-CN"/>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14:paraId="23ADC7EA">
      <w:pPr>
        <w:pStyle w:val="2"/>
        <w:numPr>
          <w:ilvl w:val="0"/>
          <w:numId w:val="3"/>
        </w:numPr>
      </w:pPr>
      <w:r>
        <w:rPr>
          <w:rFonts w:hint="eastAsia"/>
        </w:rPr>
        <w:t>维保及服务要求</w:t>
      </w:r>
    </w:p>
    <w:p w14:paraId="2CD22587">
      <w:pPr>
        <w:spacing w:line="360" w:lineRule="auto"/>
        <w:ind w:firstLine="560" w:firstLineChars="200"/>
        <w:rPr>
          <w:rFonts w:ascii="宋体" w:hAnsi="宋体"/>
          <w:sz w:val="28"/>
          <w:szCs w:val="28"/>
        </w:rPr>
      </w:pPr>
      <w:r>
        <w:rPr>
          <w:rFonts w:ascii="宋体" w:hAnsi="宋体"/>
          <w:sz w:val="28"/>
          <w:szCs w:val="28"/>
        </w:rPr>
        <w:t>1、交付要求：交付时，中标供应商提供设备操作手册及快速使用说明。</w:t>
      </w:r>
    </w:p>
    <w:p w14:paraId="7CC0A4C8">
      <w:pPr>
        <w:spacing w:line="360" w:lineRule="auto"/>
        <w:ind w:firstLine="560" w:firstLineChars="200"/>
        <w:rPr>
          <w:rFonts w:ascii="宋体" w:hAnsi="宋体"/>
          <w:sz w:val="28"/>
          <w:szCs w:val="28"/>
        </w:rPr>
      </w:pPr>
      <w:r>
        <w:rPr>
          <w:rFonts w:ascii="宋体" w:hAnsi="宋体"/>
          <w:sz w:val="28"/>
          <w:szCs w:val="28"/>
        </w:rPr>
        <w:t>2、质保期限：质量保证期限从产品验收之日后开始计算，投标人须提供不少于三年生产厂家保修服务承诺函（质保期以中标人在投标文件中承诺的保修期为准）。</w:t>
      </w:r>
    </w:p>
    <w:p w14:paraId="28D5BA1F">
      <w:pPr>
        <w:spacing w:line="360" w:lineRule="auto"/>
        <w:ind w:firstLine="560" w:firstLineChars="20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3、服务团队要求：中标供应商须具有稳定的在职技术保障力量，能够提供及时的技术支援或服务，应针对本项目提供不少于5人的项目服务团队（包括项目经理、技术负责人、开发人员、集成人员等），投标单位的相关服务人员需具备相应的服务能力，需提供相关证明。</w:t>
      </w:r>
    </w:p>
    <w:p w14:paraId="76C6AF92">
      <w:pPr>
        <w:spacing w:line="360" w:lineRule="auto"/>
        <w:ind w:firstLine="560" w:firstLineChars="200"/>
        <w:rPr>
          <w:rFonts w:ascii="宋体" w:hAnsi="宋体"/>
          <w:sz w:val="28"/>
          <w:szCs w:val="28"/>
        </w:rPr>
      </w:pPr>
      <w:r>
        <w:rPr>
          <w:rFonts w:ascii="宋体" w:hAnsi="宋体"/>
          <w:sz w:val="28"/>
          <w:szCs w:val="28"/>
        </w:rPr>
        <w:t>4、电话支持：投标人提供7天*24小时全天候电话支持响应服务，并在</w:t>
      </w:r>
      <w:r>
        <w:rPr>
          <w:rFonts w:hint="eastAsia" w:ascii="宋体" w:hAnsi="宋体"/>
          <w:sz w:val="28"/>
          <w:szCs w:val="28"/>
        </w:rPr>
        <w:t>4</w:t>
      </w:r>
      <w:r>
        <w:rPr>
          <w:rFonts w:ascii="宋体" w:hAnsi="宋体"/>
          <w:sz w:val="28"/>
          <w:szCs w:val="28"/>
        </w:rPr>
        <w:t>小时内对所提出的故障问题进行响应。</w:t>
      </w:r>
    </w:p>
    <w:p w14:paraId="582C3EFD">
      <w:pPr>
        <w:spacing w:line="360" w:lineRule="auto"/>
        <w:ind w:firstLine="560" w:firstLineChars="200"/>
        <w:rPr>
          <w:rFonts w:ascii="宋体" w:hAnsi="宋体"/>
          <w:sz w:val="28"/>
          <w:szCs w:val="28"/>
        </w:rPr>
      </w:pPr>
      <w:r>
        <w:rPr>
          <w:rFonts w:ascii="宋体" w:hAnsi="宋体"/>
          <w:sz w:val="28"/>
          <w:szCs w:val="28"/>
        </w:rPr>
        <w:t>5、现场支持：若远程无法解决问题，则在约定的时间派出工程师</w:t>
      </w:r>
      <w:r>
        <w:rPr>
          <w:rFonts w:hint="eastAsia" w:ascii="宋体" w:hAnsi="宋体"/>
          <w:sz w:val="28"/>
          <w:szCs w:val="28"/>
        </w:rPr>
        <w:t>6</w:t>
      </w:r>
      <w:r>
        <w:rPr>
          <w:rFonts w:ascii="宋体" w:hAnsi="宋体"/>
          <w:sz w:val="28"/>
          <w:szCs w:val="28"/>
        </w:rPr>
        <w:t>小时内到达用户现场进行服务。</w:t>
      </w:r>
    </w:p>
    <w:p w14:paraId="46C6DA5C">
      <w:pPr>
        <w:spacing w:line="360" w:lineRule="auto"/>
        <w:ind w:firstLine="560" w:firstLineChars="200"/>
        <w:rPr>
          <w:rFonts w:ascii="宋体" w:hAnsi="宋体"/>
          <w:sz w:val="28"/>
          <w:szCs w:val="28"/>
        </w:rPr>
      </w:pPr>
      <w:r>
        <w:rPr>
          <w:rFonts w:hint="eastAsia" w:ascii="宋体" w:hAnsi="宋体"/>
          <w:sz w:val="28"/>
          <w:szCs w:val="28"/>
        </w:rPr>
        <w:t>6</w:t>
      </w:r>
      <w:r>
        <w:rPr>
          <w:rFonts w:ascii="宋体" w:hAnsi="宋体"/>
          <w:sz w:val="28"/>
          <w:szCs w:val="28"/>
        </w:rPr>
        <w:t>、定期培训：产品交付后，对采购人进行相关产品的使用安装和维修的培训工作；在产品配置地点开展不少于2次现场培训；在质保期内，根据采购人实际使用情况，每年提供不少于2次售后培训，包括针对产品的日常使用及功能更新等。</w:t>
      </w:r>
    </w:p>
    <w:p w14:paraId="4F3B75EB">
      <w:pPr>
        <w:pStyle w:val="2"/>
        <w:numPr>
          <w:ilvl w:val="0"/>
          <w:numId w:val="3"/>
        </w:numPr>
        <w:rPr>
          <w:rFonts w:hint="eastAsia"/>
        </w:rPr>
      </w:pPr>
      <w:r>
        <w:rPr>
          <w:rFonts w:hint="eastAsia"/>
        </w:rPr>
        <w:t>保密要求、知识产权、工作纪律要求</w:t>
      </w:r>
    </w:p>
    <w:p w14:paraId="4F4C8763">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合同签订时，甲乙双方应签订保密协议，双方均有保密义务。</w:t>
      </w:r>
    </w:p>
    <w:p w14:paraId="4FD03911">
      <w:pPr>
        <w:spacing w:line="360" w:lineRule="auto"/>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保密期限由保密内容提供方确定，保密期限届满后，保密内容公开时，应书面征得保密内容提供方同意。</w:t>
      </w:r>
    </w:p>
    <w:p w14:paraId="60E41274">
      <w:pPr>
        <w:spacing w:line="360" w:lineRule="auto"/>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14:paraId="408A40E5">
      <w:pPr>
        <w:spacing w:line="360" w:lineRule="auto"/>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不留空白。</w:t>
      </w:r>
    </w:p>
    <w:p w14:paraId="19256985">
      <w:pPr>
        <w:spacing w:line="360" w:lineRule="auto"/>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供应商应参加业主方组织项目负责人及相关技术人员进行安全保密教育，并记录学习情况。所有参与项目的技术人员均应参加学习并在学习记录上签字。</w:t>
      </w:r>
    </w:p>
    <w:p w14:paraId="557E1CF1">
      <w:pPr>
        <w:spacing w:line="360" w:lineRule="auto"/>
        <w:ind w:firstLine="560" w:firstLineChars="200"/>
        <w:rPr>
          <w:rFonts w:hint="eastAsia" w:ascii="宋体" w:hAnsi="宋体"/>
          <w:sz w:val="28"/>
          <w:szCs w:val="28"/>
        </w:rPr>
      </w:pPr>
      <w:r>
        <w:rPr>
          <w:rFonts w:hint="eastAsia" w:ascii="宋体" w:hAnsi="宋体"/>
          <w:sz w:val="28"/>
          <w:szCs w:val="28"/>
          <w:lang w:val="en-US" w:eastAsia="zh-CN"/>
        </w:rPr>
        <w:t>6、</w:t>
      </w:r>
      <w:bookmarkStart w:id="8" w:name="_GoBack"/>
      <w:bookmarkEnd w:id="8"/>
      <w:r>
        <w:rPr>
          <w:rFonts w:hint="eastAsia" w:ascii="宋体" w:hAnsi="宋体"/>
          <w:sz w:val="28"/>
          <w:szCs w:val="28"/>
        </w:rPr>
        <w:t>遵守以下相关条款：</w:t>
      </w:r>
    </w:p>
    <w:p w14:paraId="6B25841E">
      <w:pPr>
        <w:spacing w:line="360" w:lineRule="auto"/>
        <w:ind w:firstLine="560" w:firstLineChars="200"/>
        <w:rPr>
          <w:rFonts w:hint="eastAsia" w:ascii="宋体" w:hAnsi="宋体"/>
          <w:sz w:val="28"/>
          <w:szCs w:val="28"/>
        </w:rPr>
      </w:pPr>
      <w:r>
        <w:rPr>
          <w:rFonts w:hint="eastAsia" w:ascii="宋体" w:hAnsi="宋体"/>
          <w:sz w:val="28"/>
          <w:szCs w:val="28"/>
        </w:rPr>
        <w:t>（场所管理）合作单位及其技术人员未经允许，不得擅自进入民警办公区域、业务机房等重要场所。</w:t>
      </w:r>
    </w:p>
    <w:p w14:paraId="5E49B6C9">
      <w:pPr>
        <w:spacing w:line="360" w:lineRule="auto"/>
        <w:ind w:firstLine="560" w:firstLineChars="200"/>
        <w:rPr>
          <w:rFonts w:hint="eastAsia" w:ascii="宋体" w:hAnsi="宋体"/>
          <w:sz w:val="28"/>
          <w:szCs w:val="28"/>
        </w:rPr>
      </w:pPr>
      <w:r>
        <w:rPr>
          <w:rFonts w:hint="eastAsia" w:ascii="宋体" w:hAnsi="宋体"/>
          <w:sz w:val="28"/>
          <w:szCs w:val="28"/>
        </w:rPr>
        <w:t>（设备管理）合作单位及其技术人员未经允许，不得使用公安网计算机和涉密计算机单机，严禁将自己携带的计算机联入公安网络和可存储警务秘密（含）以上密级信息的各类计算机、复印机、速印机等设备，特殊场合未经允许不得擅自携带电子产品（如手机、电脑、PAD等）进入。</w:t>
      </w:r>
    </w:p>
    <w:p w14:paraId="0436FDAC">
      <w:pPr>
        <w:spacing w:line="360" w:lineRule="auto"/>
        <w:ind w:firstLine="560" w:firstLineChars="200"/>
        <w:rPr>
          <w:rFonts w:hint="eastAsia" w:ascii="宋体" w:hAnsi="宋体"/>
          <w:sz w:val="28"/>
          <w:szCs w:val="28"/>
        </w:rPr>
      </w:pPr>
      <w:r>
        <w:rPr>
          <w:rFonts w:hint="eastAsia" w:ascii="宋体" w:hAnsi="宋体"/>
          <w:sz w:val="28"/>
          <w:szCs w:val="28"/>
        </w:rPr>
        <w:t>（禁止行为）合作单位及其技术人员获得民警授权使用指定的公安网计算机时，须由民警全程陪同，并严格遵守以下规定：</w:t>
      </w:r>
    </w:p>
    <w:p w14:paraId="12F525A6">
      <w:pPr>
        <w:spacing w:line="360" w:lineRule="auto"/>
        <w:ind w:firstLine="560" w:firstLineChars="200"/>
        <w:rPr>
          <w:rFonts w:hint="eastAsia" w:ascii="宋体" w:hAnsi="宋体"/>
          <w:sz w:val="28"/>
          <w:szCs w:val="28"/>
        </w:rPr>
      </w:pPr>
      <w:r>
        <w:rPr>
          <w:rFonts w:hint="eastAsia" w:ascii="宋体" w:hAnsi="宋体"/>
          <w:sz w:val="28"/>
          <w:szCs w:val="28"/>
        </w:rPr>
        <w:t>（一）不得违反禁止“一机两用”的有关规定，不得擅自删除监控程序、逃避监控、扰乱上网注册工作。</w:t>
      </w:r>
    </w:p>
    <w:p w14:paraId="044406F2">
      <w:pPr>
        <w:spacing w:line="360" w:lineRule="auto"/>
        <w:ind w:firstLine="560" w:firstLineChars="200"/>
        <w:rPr>
          <w:rFonts w:hint="eastAsia" w:ascii="宋体" w:hAnsi="宋体"/>
          <w:sz w:val="28"/>
          <w:szCs w:val="28"/>
        </w:rPr>
      </w:pPr>
      <w:r>
        <w:rPr>
          <w:rFonts w:hint="eastAsia" w:ascii="宋体" w:hAnsi="宋体"/>
          <w:sz w:val="28"/>
          <w:szCs w:val="28"/>
        </w:rPr>
        <w:t>（二）不得使用民警的数字身份证书访问公安业务系统，如确需使用的，必须由民警亲自使用证书进行操作。</w:t>
      </w:r>
    </w:p>
    <w:p w14:paraId="19DB39D4">
      <w:pPr>
        <w:spacing w:line="360" w:lineRule="auto"/>
        <w:ind w:firstLine="560" w:firstLineChars="200"/>
        <w:rPr>
          <w:rFonts w:hint="eastAsia" w:ascii="宋体" w:hAnsi="宋体"/>
          <w:sz w:val="28"/>
          <w:szCs w:val="28"/>
        </w:rPr>
      </w:pPr>
      <w:r>
        <w:rPr>
          <w:rFonts w:hint="eastAsia" w:ascii="宋体" w:hAnsi="宋体"/>
          <w:sz w:val="28"/>
          <w:szCs w:val="28"/>
        </w:rPr>
        <w:t>（三）不得擅自使用自带的移动存储介质或擅自开设FTP、共享文件夹在公安网计算机上进行文件拷贝与传递。</w:t>
      </w:r>
    </w:p>
    <w:p w14:paraId="36E5174A">
      <w:pPr>
        <w:spacing w:line="360" w:lineRule="auto"/>
        <w:ind w:firstLine="560" w:firstLineChars="200"/>
        <w:rPr>
          <w:rFonts w:hint="eastAsia" w:ascii="宋体" w:hAnsi="宋体"/>
          <w:sz w:val="28"/>
          <w:szCs w:val="28"/>
        </w:rPr>
      </w:pPr>
      <w:r>
        <w:rPr>
          <w:rFonts w:hint="eastAsia" w:ascii="宋体" w:hAnsi="宋体"/>
          <w:sz w:val="28"/>
          <w:szCs w:val="28"/>
        </w:rPr>
        <w:t>（四）不得使用公安网计算机玩游戏、聊天或从事其它与本职工作无关的活动。</w:t>
      </w:r>
    </w:p>
    <w:p w14:paraId="337A11DA">
      <w:pPr>
        <w:spacing w:line="360" w:lineRule="auto"/>
        <w:ind w:firstLine="560" w:firstLineChars="200"/>
        <w:rPr>
          <w:rFonts w:hint="eastAsia" w:ascii="宋体" w:hAnsi="宋体"/>
          <w:sz w:val="28"/>
          <w:szCs w:val="28"/>
        </w:rPr>
      </w:pPr>
      <w:r>
        <w:rPr>
          <w:rFonts w:hint="eastAsia" w:ascii="宋体" w:hAnsi="宋体"/>
          <w:sz w:val="28"/>
          <w:szCs w:val="28"/>
        </w:rPr>
        <w:t>（五）不得浏览、访问与本职工作无关的公安信息网站（页），不得尝试登录或使用与本职工作无关的公安业务系统。</w:t>
      </w:r>
    </w:p>
    <w:p w14:paraId="4F88F241">
      <w:pPr>
        <w:spacing w:line="360" w:lineRule="auto"/>
        <w:ind w:firstLine="560" w:firstLineChars="200"/>
        <w:rPr>
          <w:rFonts w:hint="eastAsia" w:ascii="宋体" w:hAnsi="宋体"/>
          <w:sz w:val="28"/>
          <w:szCs w:val="28"/>
        </w:rPr>
      </w:pPr>
      <w:r>
        <w:rPr>
          <w:rFonts w:hint="eastAsia" w:ascii="宋体" w:hAnsi="宋体"/>
          <w:sz w:val="28"/>
          <w:szCs w:val="28"/>
        </w:rPr>
        <w:t>（六）严禁将公安网上发布的各类警务信息通过下载、打印等方式带出公安机关。</w:t>
      </w:r>
    </w:p>
    <w:p w14:paraId="5F0BC7E3">
      <w:pPr>
        <w:spacing w:line="360" w:lineRule="auto"/>
        <w:ind w:firstLine="560" w:firstLineChars="200"/>
        <w:rPr>
          <w:rFonts w:hint="eastAsia" w:ascii="宋体" w:hAnsi="宋体"/>
          <w:sz w:val="28"/>
          <w:szCs w:val="28"/>
        </w:rPr>
      </w:pPr>
      <w:r>
        <w:rPr>
          <w:rFonts w:hint="eastAsia" w:ascii="宋体" w:hAnsi="宋体"/>
          <w:sz w:val="28"/>
          <w:szCs w:val="28"/>
        </w:rPr>
        <w:t>（七）禁止使用点对点（P2P）文件共享类软件（如BitTorrent、BitComet、BitSpirit、eMule、eDonkey、Kazaa、WinMx、迅雷等软件）进行数据下载。</w:t>
      </w:r>
    </w:p>
    <w:p w14:paraId="20D72E3D">
      <w:pPr>
        <w:spacing w:line="360" w:lineRule="auto"/>
        <w:ind w:firstLine="560" w:firstLineChars="200"/>
        <w:rPr>
          <w:rFonts w:hint="eastAsia" w:ascii="宋体" w:hAnsi="宋体"/>
          <w:sz w:val="28"/>
          <w:szCs w:val="28"/>
        </w:rPr>
      </w:pPr>
      <w:r>
        <w:rPr>
          <w:rFonts w:hint="eastAsia" w:ascii="宋体" w:hAnsi="宋体"/>
          <w:sz w:val="28"/>
          <w:szCs w:val="28"/>
        </w:rPr>
        <w:t>（八）不得擅自对公安业务用计算机重新安装或加装操作系统，不得安装黑客类工具。</w:t>
      </w:r>
    </w:p>
    <w:p w14:paraId="2ED26DC1">
      <w:pPr>
        <w:spacing w:line="360" w:lineRule="auto"/>
        <w:ind w:firstLine="560" w:firstLineChars="200"/>
        <w:rPr>
          <w:rFonts w:hint="eastAsia" w:ascii="宋体" w:hAnsi="宋体"/>
          <w:sz w:val="28"/>
          <w:szCs w:val="28"/>
        </w:rPr>
      </w:pPr>
      <w:r>
        <w:rPr>
          <w:rFonts w:hint="eastAsia" w:ascii="宋体" w:hAnsi="宋体"/>
          <w:sz w:val="28"/>
          <w:szCs w:val="28"/>
        </w:rPr>
        <w:t>（九）不得编制或故意传播破坏计算机功能、破坏信息数据的病毒，或者恶意攻击、删改各类信息网站和信息系统数据。</w:t>
      </w:r>
    </w:p>
    <w:p w14:paraId="44639FB2">
      <w:pPr>
        <w:spacing w:line="360" w:lineRule="auto"/>
        <w:ind w:firstLine="560" w:firstLineChars="200"/>
        <w:rPr>
          <w:rFonts w:hint="eastAsia" w:ascii="宋体" w:hAnsi="宋体"/>
          <w:sz w:val="28"/>
          <w:szCs w:val="28"/>
        </w:rPr>
      </w:pPr>
      <w:r>
        <w:rPr>
          <w:rFonts w:hint="eastAsia" w:ascii="宋体" w:hAnsi="宋体"/>
          <w:sz w:val="28"/>
          <w:szCs w:val="28"/>
        </w:rPr>
        <w:t>（十）不得随意拍摄、传播工作中涉及的图像、图片、文件等信息。</w:t>
      </w:r>
    </w:p>
    <w:p w14:paraId="5FD9ACA5">
      <w:pPr>
        <w:spacing w:line="360" w:lineRule="auto"/>
        <w:ind w:firstLine="560" w:firstLineChars="200"/>
        <w:rPr>
          <w:rFonts w:hint="eastAsia" w:ascii="宋体" w:hAnsi="宋体"/>
          <w:sz w:val="28"/>
          <w:szCs w:val="28"/>
        </w:rPr>
      </w:pPr>
      <w:r>
        <w:rPr>
          <w:rFonts w:hint="eastAsia" w:ascii="宋体" w:hAnsi="宋体"/>
          <w:sz w:val="28"/>
          <w:szCs w:val="28"/>
        </w:rPr>
        <w:t>（十一）不得使用正在开发或业主提供的工具查询与工作无关的信息。</w:t>
      </w:r>
    </w:p>
    <w:p w14:paraId="4D116BDA">
      <w:pPr>
        <w:spacing w:line="360" w:lineRule="auto"/>
        <w:ind w:firstLine="560" w:firstLineChars="200"/>
        <w:rPr>
          <w:rFonts w:hint="eastAsia" w:ascii="宋体" w:hAnsi="宋体"/>
          <w:sz w:val="28"/>
          <w:szCs w:val="28"/>
        </w:rPr>
      </w:pPr>
      <w:r>
        <w:rPr>
          <w:rFonts w:hint="eastAsia" w:ascii="宋体" w:hAnsi="宋体"/>
          <w:sz w:val="28"/>
          <w:szCs w:val="28"/>
        </w:rPr>
        <w:t>（十二）不得有其它违反党纪、政纪、社会公德、职业道德的网上行为。</w:t>
      </w:r>
    </w:p>
    <w:p w14:paraId="7098C49C">
      <w:pPr>
        <w:spacing w:line="360" w:lineRule="auto"/>
        <w:ind w:firstLine="560" w:firstLineChars="200"/>
        <w:rPr>
          <w:rFonts w:hint="eastAsia" w:ascii="宋体" w:hAnsi="宋体"/>
          <w:sz w:val="28"/>
          <w:szCs w:val="28"/>
        </w:rPr>
      </w:pPr>
      <w:r>
        <w:rPr>
          <w:rFonts w:hint="eastAsia" w:ascii="宋体" w:hAnsi="宋体"/>
          <w:sz w:val="28"/>
          <w:szCs w:val="28"/>
        </w:rPr>
        <w:t>（操作管理）合作单位及其技术人员不得使用远程拨号上公安网方式进行系统维护、软件开发、设备调试等工作，只允许在项目建设单位指定的区域内使用专用设备进行操作，并由公安民警全程陪同。</w:t>
      </w:r>
    </w:p>
    <w:p w14:paraId="1B2D4C7A">
      <w:pPr>
        <w:spacing w:line="360" w:lineRule="auto"/>
        <w:ind w:firstLine="560" w:firstLineChars="200"/>
        <w:rPr>
          <w:rFonts w:ascii="宋体" w:hAnsi="宋体"/>
          <w:sz w:val="28"/>
          <w:szCs w:val="28"/>
        </w:rPr>
      </w:pPr>
      <w:r>
        <w:rPr>
          <w:rFonts w:hint="eastAsia" w:ascii="宋体" w:hAnsi="宋体"/>
          <w:sz w:val="28"/>
          <w:szCs w:val="28"/>
        </w:rPr>
        <w:t>（保密责任）对于警务工作秘密（含）以上的事项，合作单位及其技术人员应当做到不该问的不问，不该说的不说，并且在知悉秘密事项的情况下自觉负有保密义务，不得以任何形式泄露给无关人员。</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F37E">
    <w:pPr>
      <w:pStyle w:val="13"/>
      <w:rPr>
        <w:rFonts w:hint="default" w:eastAsia="宋体"/>
        <w:lang w:val="en-US" w:eastAsia="zh-CN"/>
      </w:rPr>
    </w:pPr>
    <w:r>
      <w:rPr>
        <w:rFonts w:hint="eastAsia"/>
        <w:lang w:val="en-US" w:eastAsia="zh-CN"/>
      </w:rPr>
      <w:t>ZC20250047    上海市公安局长宁分局执法纪录仪110接处警视音频与市局数字化执法办案管理系统对接竞争性磋商项目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75201"/>
    <w:multiLevelType w:val="singleLevel"/>
    <w:tmpl w:val="9A675201"/>
    <w:lvl w:ilvl="0" w:tentative="0">
      <w:start w:val="1"/>
      <w:numFmt w:val="decimal"/>
      <w:suff w:val="nothing"/>
      <w:lvlText w:val="%1、"/>
      <w:lvlJc w:val="left"/>
    </w:lvl>
  </w:abstractNum>
  <w:abstractNum w:abstractNumId="1">
    <w:nsid w:val="D40929AB"/>
    <w:multiLevelType w:val="singleLevel"/>
    <w:tmpl w:val="D40929AB"/>
    <w:lvl w:ilvl="0" w:tentative="0">
      <w:start w:val="1"/>
      <w:numFmt w:val="chineseCounting"/>
      <w:suff w:val="nothing"/>
      <w:lvlText w:val="%1、"/>
      <w:lvlJc w:val="left"/>
      <w:rPr>
        <w:rFonts w:hint="eastAsia"/>
      </w:rPr>
    </w:lvl>
  </w:abstractNum>
  <w:abstractNum w:abstractNumId="2">
    <w:nsid w:val="2A3736C4"/>
    <w:multiLevelType w:val="multilevel"/>
    <w:tmpl w:val="2A3736C4"/>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pStyle w:val="4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820AD"/>
    <w:multiLevelType w:val="multilevel"/>
    <w:tmpl w:val="2F3820AD"/>
    <w:lvl w:ilvl="0" w:tentative="0">
      <w:start w:val="1"/>
      <w:numFmt w:val="chineseCountingThousand"/>
      <w:suff w:val="space"/>
      <w:lvlText w:val="第%1章"/>
      <w:lvlJc w:val="left"/>
      <w:pPr>
        <w:ind w:left="425" w:hanging="425"/>
      </w:pPr>
      <w:rPr>
        <w:rFonts w:hint="default" w:ascii="Times New Roman" w:hAnsi="Times New Roman" w:eastAsia="宋体"/>
        <w:b/>
        <w:i w:val="0"/>
        <w:sz w:val="36"/>
      </w:rPr>
    </w:lvl>
    <w:lvl w:ilvl="1" w:tentative="0">
      <w:start w:val="1"/>
      <w:numFmt w:val="decimal"/>
      <w:isLgl/>
      <w:suff w:val="space"/>
      <w:lvlText w:val="%1.%2"/>
      <w:lvlJc w:val="left"/>
      <w:pPr>
        <w:ind w:left="992" w:hanging="992"/>
      </w:pPr>
      <w:rPr>
        <w:rFonts w:hint="default" w:ascii="Times New Roman" w:hAnsi="Times New Roman" w:eastAsia="宋体"/>
        <w:b/>
        <w:i w:val="0"/>
        <w:sz w:val="32"/>
      </w:rPr>
    </w:lvl>
    <w:lvl w:ilvl="2" w:tentative="0">
      <w:start w:val="1"/>
      <w:numFmt w:val="decimal"/>
      <w:pStyle w:val="42"/>
      <w:isLgl/>
      <w:suff w:val="space"/>
      <w:lvlText w:val="%1.%2.%3"/>
      <w:lvlJc w:val="left"/>
      <w:pPr>
        <w:ind w:left="1135" w:hanging="1135"/>
      </w:pPr>
      <w:rPr>
        <w:rFonts w:hint="default" w:ascii="Times New Roman" w:hAnsi="Times New Roman" w:eastAsia="宋体"/>
        <w:b/>
        <w:i w:val="0"/>
        <w:sz w:val="30"/>
      </w:rPr>
    </w:lvl>
    <w:lvl w:ilvl="3" w:tentative="0">
      <w:start w:val="1"/>
      <w:numFmt w:val="decimal"/>
      <w:pStyle w:val="44"/>
      <w:isLgl/>
      <w:suff w:val="space"/>
      <w:lvlText w:val="%1.%2.%3.%4"/>
      <w:lvlJc w:val="left"/>
      <w:pPr>
        <w:ind w:left="1984" w:hanging="1984"/>
      </w:pPr>
      <w:rPr>
        <w:rFonts w:hint="default" w:ascii="Times New Roman" w:hAnsi="Times New Roman" w:eastAsia="宋体"/>
        <w:b/>
        <w:i w:val="0"/>
        <w:sz w:val="28"/>
      </w:rPr>
    </w:lvl>
    <w:lvl w:ilvl="4" w:tentative="0">
      <w:start w:val="1"/>
      <w:numFmt w:val="decimal"/>
      <w:isLgl/>
      <w:suff w:val="space"/>
      <w:lvlText w:val="%1.%2.%3.%4.%5"/>
      <w:lvlJc w:val="left"/>
      <w:pPr>
        <w:ind w:left="7087" w:hanging="2551"/>
      </w:pPr>
      <w:rPr>
        <w:rFonts w:hint="eastAsia" w:eastAsia="宋体"/>
        <w:b/>
        <w:i w:val="0"/>
        <w:sz w:val="24"/>
      </w:rPr>
    </w:lvl>
    <w:lvl w:ilvl="5" w:tentative="0">
      <w:start w:val="1"/>
      <w:numFmt w:val="decimal"/>
      <w:isLgl/>
      <w:suff w:val="space"/>
      <w:lvlText w:val="%1.%2.%3.%4.%5.%6"/>
      <w:lvlJc w:val="left"/>
      <w:pPr>
        <w:ind w:left="3260" w:hanging="3260"/>
      </w:pPr>
      <w:rPr>
        <w:rFonts w:hint="eastAsia" w:eastAsia="宋体"/>
        <w:b/>
        <w:i w:val="0"/>
        <w:sz w:val="21"/>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4">
    <w:nsid w:val="47A0A7B2"/>
    <w:multiLevelType w:val="singleLevel"/>
    <w:tmpl w:val="47A0A7B2"/>
    <w:lvl w:ilvl="0" w:tentative="0">
      <w:start w:val="1"/>
      <w:numFmt w:val="decimal"/>
      <w:suff w:val="nothing"/>
      <w:lvlText w:val="%1、"/>
      <w:lvlJc w:val="left"/>
    </w:lvl>
  </w:abstractNum>
  <w:abstractNum w:abstractNumId="5">
    <w:nsid w:val="4B110225"/>
    <w:multiLevelType w:val="multilevel"/>
    <w:tmpl w:val="4B110225"/>
    <w:lvl w:ilvl="0" w:tentative="0">
      <w:start w:val="1"/>
      <w:numFmt w:val="decimal"/>
      <w:suff w:val="nothing"/>
      <w:lvlText w:val="%1、"/>
      <w:lvlJc w:val="left"/>
      <w:pPr>
        <w:ind w:left="1778" w:hanging="360"/>
      </w:pPr>
      <w:rPr>
        <w:rFonts w:hint="default"/>
      </w:rPr>
    </w:lvl>
    <w:lvl w:ilvl="1" w:tentative="0">
      <w:start w:val="1"/>
      <w:numFmt w:val="lowerLetter"/>
      <w:lvlText w:val="%2)"/>
      <w:lvlJc w:val="left"/>
      <w:pPr>
        <w:ind w:left="2298" w:hanging="440"/>
      </w:pPr>
    </w:lvl>
    <w:lvl w:ilvl="2" w:tentative="0">
      <w:start w:val="1"/>
      <w:numFmt w:val="lowerRoman"/>
      <w:lvlText w:val="%3."/>
      <w:lvlJc w:val="right"/>
      <w:pPr>
        <w:ind w:left="2738" w:hanging="440"/>
      </w:pPr>
    </w:lvl>
    <w:lvl w:ilvl="3" w:tentative="0">
      <w:start w:val="1"/>
      <w:numFmt w:val="decimal"/>
      <w:lvlText w:val="%4."/>
      <w:lvlJc w:val="left"/>
      <w:pPr>
        <w:ind w:left="3178" w:hanging="440"/>
      </w:pPr>
    </w:lvl>
    <w:lvl w:ilvl="4" w:tentative="0">
      <w:start w:val="1"/>
      <w:numFmt w:val="lowerLetter"/>
      <w:lvlText w:val="%5)"/>
      <w:lvlJc w:val="left"/>
      <w:pPr>
        <w:ind w:left="3618" w:hanging="440"/>
      </w:pPr>
    </w:lvl>
    <w:lvl w:ilvl="5" w:tentative="0">
      <w:start w:val="1"/>
      <w:numFmt w:val="lowerRoman"/>
      <w:lvlText w:val="%6."/>
      <w:lvlJc w:val="right"/>
      <w:pPr>
        <w:ind w:left="4058" w:hanging="440"/>
      </w:pPr>
    </w:lvl>
    <w:lvl w:ilvl="6" w:tentative="0">
      <w:start w:val="1"/>
      <w:numFmt w:val="decimal"/>
      <w:lvlText w:val="%7."/>
      <w:lvlJc w:val="left"/>
      <w:pPr>
        <w:ind w:left="4498" w:hanging="440"/>
      </w:pPr>
    </w:lvl>
    <w:lvl w:ilvl="7" w:tentative="0">
      <w:start w:val="1"/>
      <w:numFmt w:val="lowerLetter"/>
      <w:lvlText w:val="%8)"/>
      <w:lvlJc w:val="left"/>
      <w:pPr>
        <w:ind w:left="4938" w:hanging="440"/>
      </w:pPr>
    </w:lvl>
    <w:lvl w:ilvl="8" w:tentative="0">
      <w:start w:val="1"/>
      <w:numFmt w:val="lowerRoman"/>
      <w:lvlText w:val="%9."/>
      <w:lvlJc w:val="right"/>
      <w:pPr>
        <w:ind w:left="5378" w:hanging="440"/>
      </w:pPr>
    </w:lvl>
  </w:abstractNum>
  <w:abstractNum w:abstractNumId="6">
    <w:nsid w:val="4FD870B0"/>
    <w:multiLevelType w:val="singleLevel"/>
    <w:tmpl w:val="4FD870B0"/>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1OWU4MDNjY2E0ZTFjYTIwNThmZWU4MjYyNmYyODcifQ=="/>
  </w:docVars>
  <w:rsids>
    <w:rsidRoot w:val="00136D80"/>
    <w:rsid w:val="00052062"/>
    <w:rsid w:val="00052C82"/>
    <w:rsid w:val="00066694"/>
    <w:rsid w:val="00136D80"/>
    <w:rsid w:val="001924AB"/>
    <w:rsid w:val="001A5F68"/>
    <w:rsid w:val="001E14E9"/>
    <w:rsid w:val="0020341F"/>
    <w:rsid w:val="00205B53"/>
    <w:rsid w:val="00222325"/>
    <w:rsid w:val="00434BC0"/>
    <w:rsid w:val="00517E14"/>
    <w:rsid w:val="005850FB"/>
    <w:rsid w:val="005A1DA5"/>
    <w:rsid w:val="006B029D"/>
    <w:rsid w:val="006B7609"/>
    <w:rsid w:val="006F03C4"/>
    <w:rsid w:val="00725E4D"/>
    <w:rsid w:val="007373D3"/>
    <w:rsid w:val="007634A9"/>
    <w:rsid w:val="008B5E53"/>
    <w:rsid w:val="009219CD"/>
    <w:rsid w:val="00971F8E"/>
    <w:rsid w:val="009F1DFC"/>
    <w:rsid w:val="00AC558A"/>
    <w:rsid w:val="00AD2BFD"/>
    <w:rsid w:val="00AF2EE6"/>
    <w:rsid w:val="00B90D67"/>
    <w:rsid w:val="00C931C2"/>
    <w:rsid w:val="00CB179A"/>
    <w:rsid w:val="00CE6870"/>
    <w:rsid w:val="00DC6248"/>
    <w:rsid w:val="00E161FD"/>
    <w:rsid w:val="00E90EB7"/>
    <w:rsid w:val="00EE7381"/>
    <w:rsid w:val="00F502FB"/>
    <w:rsid w:val="00F97041"/>
    <w:rsid w:val="00FA176B"/>
    <w:rsid w:val="00FC4F90"/>
    <w:rsid w:val="075D2B38"/>
    <w:rsid w:val="09136255"/>
    <w:rsid w:val="09371E95"/>
    <w:rsid w:val="09C12BF3"/>
    <w:rsid w:val="0ABD286D"/>
    <w:rsid w:val="0B4B7E79"/>
    <w:rsid w:val="0B6B22C9"/>
    <w:rsid w:val="0C6D0CD3"/>
    <w:rsid w:val="0DAA4CBC"/>
    <w:rsid w:val="0DCE0349"/>
    <w:rsid w:val="0E8061CD"/>
    <w:rsid w:val="10E13448"/>
    <w:rsid w:val="11B45BB2"/>
    <w:rsid w:val="13021765"/>
    <w:rsid w:val="166A3BE2"/>
    <w:rsid w:val="16C53E52"/>
    <w:rsid w:val="16CD3E38"/>
    <w:rsid w:val="16F52F46"/>
    <w:rsid w:val="17A62289"/>
    <w:rsid w:val="17FC6ABC"/>
    <w:rsid w:val="18D45952"/>
    <w:rsid w:val="18DD40DB"/>
    <w:rsid w:val="19D13C3F"/>
    <w:rsid w:val="1A3010C6"/>
    <w:rsid w:val="1A646EDE"/>
    <w:rsid w:val="1B3718DA"/>
    <w:rsid w:val="1B5B65A0"/>
    <w:rsid w:val="1C6C70DF"/>
    <w:rsid w:val="1DA376A1"/>
    <w:rsid w:val="1DE026A3"/>
    <w:rsid w:val="1DF972DC"/>
    <w:rsid w:val="202866BE"/>
    <w:rsid w:val="218426D3"/>
    <w:rsid w:val="237C2C82"/>
    <w:rsid w:val="24811BFC"/>
    <w:rsid w:val="264B4D7A"/>
    <w:rsid w:val="275553FB"/>
    <w:rsid w:val="275D3171"/>
    <w:rsid w:val="2868340E"/>
    <w:rsid w:val="28D05B90"/>
    <w:rsid w:val="2D366F37"/>
    <w:rsid w:val="2E8B2026"/>
    <w:rsid w:val="2EBA535E"/>
    <w:rsid w:val="2FCA5F03"/>
    <w:rsid w:val="32697EB5"/>
    <w:rsid w:val="32935ADE"/>
    <w:rsid w:val="32C16A8B"/>
    <w:rsid w:val="3511718E"/>
    <w:rsid w:val="35573C73"/>
    <w:rsid w:val="37BD09EA"/>
    <w:rsid w:val="38B77011"/>
    <w:rsid w:val="38D4477E"/>
    <w:rsid w:val="38EC3747"/>
    <w:rsid w:val="396A096C"/>
    <w:rsid w:val="39E167F4"/>
    <w:rsid w:val="39FE0804"/>
    <w:rsid w:val="3D1D77BE"/>
    <w:rsid w:val="3D486A5C"/>
    <w:rsid w:val="3D695DB9"/>
    <w:rsid w:val="3ECA1740"/>
    <w:rsid w:val="408A49C4"/>
    <w:rsid w:val="42367E53"/>
    <w:rsid w:val="42423168"/>
    <w:rsid w:val="42DB0306"/>
    <w:rsid w:val="43082491"/>
    <w:rsid w:val="44DC50C3"/>
    <w:rsid w:val="452B604A"/>
    <w:rsid w:val="455A06DD"/>
    <w:rsid w:val="45A76E52"/>
    <w:rsid w:val="47383953"/>
    <w:rsid w:val="47F82926"/>
    <w:rsid w:val="48A75C62"/>
    <w:rsid w:val="49025A70"/>
    <w:rsid w:val="49F816F0"/>
    <w:rsid w:val="4A317C5F"/>
    <w:rsid w:val="4AF736C5"/>
    <w:rsid w:val="4B775B45"/>
    <w:rsid w:val="4BAF5159"/>
    <w:rsid w:val="4D6B16DA"/>
    <w:rsid w:val="4D7A3108"/>
    <w:rsid w:val="51B178D7"/>
    <w:rsid w:val="524713AC"/>
    <w:rsid w:val="547A5153"/>
    <w:rsid w:val="58E260B7"/>
    <w:rsid w:val="5A183394"/>
    <w:rsid w:val="5C0140B5"/>
    <w:rsid w:val="5D215911"/>
    <w:rsid w:val="5D982431"/>
    <w:rsid w:val="5EA01E12"/>
    <w:rsid w:val="61313C6C"/>
    <w:rsid w:val="62126170"/>
    <w:rsid w:val="62546789"/>
    <w:rsid w:val="635951B9"/>
    <w:rsid w:val="66770072"/>
    <w:rsid w:val="6AA858C3"/>
    <w:rsid w:val="6B99199C"/>
    <w:rsid w:val="6CA34455"/>
    <w:rsid w:val="6CFF1222"/>
    <w:rsid w:val="6D9675D2"/>
    <w:rsid w:val="6EA60AA8"/>
    <w:rsid w:val="6F5953DE"/>
    <w:rsid w:val="712E741F"/>
    <w:rsid w:val="72344001"/>
    <w:rsid w:val="731D65BA"/>
    <w:rsid w:val="73842D73"/>
    <w:rsid w:val="7487654A"/>
    <w:rsid w:val="75BF1D13"/>
    <w:rsid w:val="76AF671E"/>
    <w:rsid w:val="770B727D"/>
    <w:rsid w:val="7718792D"/>
    <w:rsid w:val="776167B5"/>
    <w:rsid w:val="77EF1701"/>
    <w:rsid w:val="7A577676"/>
    <w:rsid w:val="7AA64AEE"/>
    <w:rsid w:val="7B3124C5"/>
    <w:rsid w:val="7C763BF7"/>
    <w:rsid w:val="7D9E52AE"/>
    <w:rsid w:val="7E51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5"/>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360" w:lineRule="auto"/>
      <w:ind w:firstLine="420" w:firstLineChars="200"/>
    </w:pPr>
    <w:rPr>
      <w:rFonts w:eastAsia="仿宋_GB2312"/>
      <w:sz w:val="24"/>
      <w:szCs w:val="22"/>
    </w:rPr>
  </w:style>
  <w:style w:type="paragraph" w:styleId="8">
    <w:name w:val="annotation text"/>
    <w:basedOn w:val="1"/>
    <w:link w:val="35"/>
    <w:qFormat/>
    <w:uiPriority w:val="99"/>
    <w:pPr>
      <w:ind w:firstLine="200" w:firstLineChars="200"/>
      <w:jc w:val="left"/>
    </w:pPr>
    <w:rPr>
      <w:rFonts w:ascii="Times New Roman" w:hAnsi="Times New Roman"/>
      <w:sz w:val="24"/>
      <w:szCs w:val="24"/>
    </w:rPr>
  </w:style>
  <w:style w:type="paragraph" w:styleId="9">
    <w:name w:val="Body Text"/>
    <w:basedOn w:val="1"/>
    <w:unhideWhenUsed/>
    <w:qFormat/>
    <w:uiPriority w:val="99"/>
    <w:pPr>
      <w:spacing w:after="120"/>
    </w:pPr>
  </w:style>
  <w:style w:type="paragraph" w:styleId="10">
    <w:name w:val="Body Text Indent"/>
    <w:basedOn w:val="1"/>
    <w:qFormat/>
    <w:uiPriority w:val="0"/>
    <w:pPr>
      <w:ind w:firstLine="560" w:firstLineChars="200"/>
    </w:pPr>
    <w:rPr>
      <w:rFonts w:ascii="Times New Roman" w:hAnsi="Times New Roman"/>
      <w:sz w:val="28"/>
      <w:lang w:val="zh-CN"/>
    </w:rPr>
  </w:style>
  <w:style w:type="paragraph" w:styleId="11">
    <w:name w:val="Balloon Text"/>
    <w:basedOn w:val="1"/>
    <w:link w:val="34"/>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annotation subject"/>
    <w:basedOn w:val="8"/>
    <w:next w:val="8"/>
    <w:link w:val="36"/>
    <w:semiHidden/>
    <w:unhideWhenUsed/>
    <w:qFormat/>
    <w:uiPriority w:val="99"/>
    <w:pPr>
      <w:ind w:firstLine="0" w:firstLineChars="0"/>
    </w:pPr>
    <w:rPr>
      <w:rFonts w:ascii="Calibri" w:hAnsi="Calibri"/>
      <w:b/>
      <w:bCs/>
      <w:sz w:val="21"/>
      <w:szCs w:val="20"/>
    </w:rPr>
  </w:style>
  <w:style w:type="paragraph" w:styleId="17">
    <w:name w:val="Body Text First Indent"/>
    <w:basedOn w:val="9"/>
    <w:unhideWhenUsed/>
    <w:qFormat/>
    <w:uiPriority w:val="99"/>
    <w:pPr>
      <w:ind w:firstLine="420" w:firstLineChars="100"/>
    </w:pPr>
  </w:style>
  <w:style w:type="paragraph" w:styleId="18">
    <w:name w:val="Body Text First Indent 2"/>
    <w:basedOn w:val="10"/>
    <w:qFormat/>
    <w:uiPriority w:val="0"/>
    <w:pPr>
      <w:spacing w:after="120"/>
      <w:ind w:left="420" w:leftChars="200" w:firstLine="210"/>
    </w:pPr>
    <w:rPr>
      <w:kern w:val="0"/>
      <w:sz w:val="20"/>
      <w:szCs w:val="24"/>
      <w:lang w:val="en-U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unhideWhenUsed/>
    <w:qFormat/>
    <w:uiPriority w:val="99"/>
    <w:rPr>
      <w:sz w:val="21"/>
      <w:szCs w:val="21"/>
    </w:rPr>
  </w:style>
  <w:style w:type="character" w:customStyle="1" w:styleId="23">
    <w:name w:val="标题 1 Char"/>
    <w:link w:val="2"/>
    <w:qFormat/>
    <w:uiPriority w:val="9"/>
    <w:rPr>
      <w:rFonts w:cs="Times New Roman"/>
      <w:b/>
      <w:bCs/>
      <w:kern w:val="44"/>
      <w:sz w:val="44"/>
      <w:szCs w:val="44"/>
    </w:rPr>
  </w:style>
  <w:style w:type="character" w:customStyle="1" w:styleId="24">
    <w:name w:val="标题 2 Char"/>
    <w:link w:val="3"/>
    <w:qFormat/>
    <w:uiPriority w:val="9"/>
    <w:rPr>
      <w:rFonts w:ascii="等线 Light" w:hAnsi="等线 Light" w:eastAsia="等线 Light" w:cs="Times New Roman"/>
      <w:b/>
      <w:bCs/>
      <w:kern w:val="2"/>
      <w:sz w:val="32"/>
      <w:szCs w:val="32"/>
    </w:rPr>
  </w:style>
  <w:style w:type="character" w:customStyle="1" w:styleId="25">
    <w:name w:val="标题 3 Char"/>
    <w:link w:val="4"/>
    <w:qFormat/>
    <w:uiPriority w:val="9"/>
    <w:rPr>
      <w:rFonts w:cs="Times New Roman"/>
      <w:b/>
      <w:bCs/>
      <w:kern w:val="2"/>
      <w:sz w:val="32"/>
      <w:szCs w:val="32"/>
    </w:rPr>
  </w:style>
  <w:style w:type="character" w:customStyle="1" w:styleId="26">
    <w:name w:val="标题 4 Char"/>
    <w:link w:val="6"/>
    <w:qFormat/>
    <w:uiPriority w:val="9"/>
    <w:rPr>
      <w:rFonts w:ascii="等线 Light" w:hAnsi="等线 Light" w:eastAsia="等线 Light" w:cs="Times New Roman"/>
      <w:b/>
      <w:bCs/>
      <w:kern w:val="2"/>
      <w:sz w:val="28"/>
      <w:szCs w:val="28"/>
    </w:rPr>
  </w:style>
  <w:style w:type="paragraph" w:customStyle="1" w:styleId="27">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8">
    <w:name w:val="页眉 Char"/>
    <w:basedOn w:val="21"/>
    <w:link w:val="13"/>
    <w:qFormat/>
    <w:uiPriority w:val="99"/>
    <w:rPr>
      <w:kern w:val="2"/>
      <w:sz w:val="18"/>
      <w:szCs w:val="18"/>
    </w:rPr>
  </w:style>
  <w:style w:type="character" w:customStyle="1" w:styleId="29">
    <w:name w:val="页脚 Char"/>
    <w:basedOn w:val="21"/>
    <w:link w:val="12"/>
    <w:qFormat/>
    <w:uiPriority w:val="99"/>
    <w:rPr>
      <w:kern w:val="2"/>
      <w:sz w:val="18"/>
      <w:szCs w:val="18"/>
    </w:rPr>
  </w:style>
  <w:style w:type="paragraph" w:customStyle="1" w:styleId="30">
    <w:name w:val="GM正文2"/>
    <w:basedOn w:val="31"/>
    <w:qFormat/>
    <w:uiPriority w:val="0"/>
    <w:pPr>
      <w:ind w:firstLine="200" w:firstLineChars="200"/>
    </w:pPr>
  </w:style>
  <w:style w:type="paragraph" w:customStyle="1" w:styleId="31">
    <w:name w:val="GM正文"/>
    <w:qFormat/>
    <w:uiPriority w:val="0"/>
    <w:pPr>
      <w:spacing w:line="360" w:lineRule="auto"/>
    </w:pPr>
    <w:rPr>
      <w:rFonts w:ascii="Times New Roman" w:hAnsi="Times New Roman" w:eastAsia="宋体" w:cs="Times New Roman"/>
      <w:kern w:val="21"/>
      <w:sz w:val="21"/>
      <w:szCs w:val="22"/>
      <w:lang w:val="en-US" w:eastAsia="zh-CN" w:bidi="ar-SA"/>
    </w:rPr>
  </w:style>
  <w:style w:type="paragraph" w:styleId="32">
    <w:name w:val="List Paragraph"/>
    <w:basedOn w:val="1"/>
    <w:qFormat/>
    <w:uiPriority w:val="34"/>
    <w:pPr>
      <w:ind w:firstLine="420" w:firstLineChars="200"/>
    </w:pPr>
  </w:style>
  <w:style w:type="paragraph" w:customStyle="1" w:styleId="33">
    <w:name w:val="可研正文"/>
    <w:basedOn w:val="1"/>
    <w:qFormat/>
    <w:uiPriority w:val="0"/>
    <w:pPr>
      <w:spacing w:line="360" w:lineRule="auto"/>
      <w:ind w:firstLine="560" w:firstLineChars="200"/>
    </w:pPr>
    <w:rPr>
      <w:rFonts w:ascii="仿宋_GB2312" w:hAnsi="宋体" w:eastAsia="仿宋_GB2312"/>
      <w:kern w:val="0"/>
      <w:sz w:val="28"/>
      <w:lang w:val="zh-CN"/>
    </w:rPr>
  </w:style>
  <w:style w:type="character" w:customStyle="1" w:styleId="34">
    <w:name w:val="批注框文本 Char"/>
    <w:basedOn w:val="21"/>
    <w:link w:val="11"/>
    <w:semiHidden/>
    <w:qFormat/>
    <w:uiPriority w:val="99"/>
    <w:rPr>
      <w:rFonts w:cs="Times New Roman"/>
      <w:kern w:val="2"/>
      <w:sz w:val="18"/>
      <w:szCs w:val="18"/>
    </w:rPr>
  </w:style>
  <w:style w:type="character" w:customStyle="1" w:styleId="35">
    <w:name w:val="批注文字 Char"/>
    <w:basedOn w:val="21"/>
    <w:link w:val="8"/>
    <w:qFormat/>
    <w:uiPriority w:val="99"/>
    <w:rPr>
      <w:rFonts w:ascii="Times New Roman" w:hAnsi="Times New Roman" w:cs="Times New Roman"/>
      <w:kern w:val="2"/>
      <w:sz w:val="24"/>
      <w:szCs w:val="24"/>
    </w:rPr>
  </w:style>
  <w:style w:type="character" w:customStyle="1" w:styleId="36">
    <w:name w:val="批注主题 Char"/>
    <w:basedOn w:val="35"/>
    <w:link w:val="16"/>
    <w:semiHidden/>
    <w:qFormat/>
    <w:uiPriority w:val="99"/>
    <w:rPr>
      <w:rFonts w:ascii="Times New Roman" w:hAnsi="Times New Roman" w:cs="Times New Roman"/>
      <w:b/>
      <w:bCs/>
      <w:kern w:val="2"/>
      <w:sz w:val="21"/>
      <w:szCs w:val="24"/>
    </w:rPr>
  </w:style>
  <w:style w:type="paragraph" w:customStyle="1" w:styleId="37">
    <w:name w:val="修订1"/>
    <w:hidden/>
    <w:semiHidden/>
    <w:qFormat/>
    <w:uiPriority w:val="99"/>
    <w:rPr>
      <w:rFonts w:ascii="Calibri" w:hAnsi="Calibri" w:eastAsia="宋体" w:cs="Times New Roman"/>
      <w:kern w:val="2"/>
      <w:sz w:val="21"/>
      <w:lang w:val="en-US" w:eastAsia="zh-CN" w:bidi="ar-SA"/>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15"/>
    <w:basedOn w:val="21"/>
    <w:qFormat/>
    <w:uiPriority w:val="0"/>
    <w:rPr>
      <w:rFonts w:hint="eastAsia" w:ascii="宋体" w:hAnsi="宋体" w:eastAsia="宋体"/>
      <w:color w:val="000000"/>
      <w:sz w:val="20"/>
      <w:szCs w:val="20"/>
    </w:rPr>
  </w:style>
  <w:style w:type="paragraph" w:customStyle="1" w:styleId="40">
    <w:name w:val="GG标题3"/>
    <w:basedOn w:val="4"/>
    <w:next w:val="41"/>
    <w:qFormat/>
    <w:uiPriority w:val="0"/>
    <w:pPr>
      <w:numPr>
        <w:ilvl w:val="2"/>
        <w:numId w:val="1"/>
      </w:numPr>
      <w:tabs>
        <w:tab w:val="left" w:pos="0"/>
      </w:tabs>
      <w:spacing w:before="0" w:after="0" w:line="312" w:lineRule="auto"/>
    </w:pPr>
    <w:rPr>
      <w:rFonts w:ascii="Times New Roman" w:hAnsi="Times New Roman"/>
      <w:bCs w:val="0"/>
      <w:sz w:val="30"/>
    </w:rPr>
  </w:style>
  <w:style w:type="paragraph" w:customStyle="1" w:styleId="41">
    <w:name w:val="GG正文2"/>
    <w:basedOn w:val="1"/>
    <w:qFormat/>
    <w:uiPriority w:val="0"/>
    <w:pPr>
      <w:widowControl/>
      <w:spacing w:line="360" w:lineRule="auto"/>
      <w:ind w:firstLine="200" w:firstLineChars="200"/>
      <w:jc w:val="left"/>
    </w:pPr>
    <w:rPr>
      <w:kern w:val="21"/>
      <w:sz w:val="20"/>
    </w:rPr>
  </w:style>
  <w:style w:type="paragraph" w:customStyle="1" w:styleId="42">
    <w:name w:val="GM标题3"/>
    <w:basedOn w:val="4"/>
    <w:next w:val="30"/>
    <w:qFormat/>
    <w:uiPriority w:val="0"/>
    <w:pPr>
      <w:numPr>
        <w:ilvl w:val="2"/>
        <w:numId w:val="2"/>
      </w:numPr>
      <w:spacing w:before="0" w:after="0" w:line="312" w:lineRule="auto"/>
    </w:pPr>
    <w:rPr>
      <w:rFonts w:ascii="Times New Roman" w:hAnsi="Times New Roman"/>
      <w:bCs w:val="0"/>
      <w:sz w:val="30"/>
    </w:rPr>
  </w:style>
  <w:style w:type="paragraph" w:customStyle="1" w:styleId="43">
    <w:name w:val="QI正文"/>
    <w:qFormat/>
    <w:uiPriority w:val="0"/>
    <w:pPr>
      <w:spacing w:line="360" w:lineRule="auto"/>
    </w:pPr>
    <w:rPr>
      <w:rFonts w:ascii="Times New Roman" w:hAnsi="Times New Roman" w:eastAsia="宋体" w:cs="Times New Roman"/>
      <w:kern w:val="21"/>
      <w:sz w:val="24"/>
      <w:szCs w:val="22"/>
      <w:lang w:val="en-US" w:eastAsia="zh-CN" w:bidi="ar-SA"/>
    </w:rPr>
  </w:style>
  <w:style w:type="paragraph" w:customStyle="1" w:styleId="44">
    <w:name w:val="GM标题4"/>
    <w:basedOn w:val="6"/>
    <w:next w:val="1"/>
    <w:qFormat/>
    <w:uiPriority w:val="0"/>
    <w:pPr>
      <w:numPr>
        <w:ilvl w:val="3"/>
        <w:numId w:val="2"/>
      </w:numPr>
      <w:spacing w:before="0" w:after="0" w:line="312" w:lineRule="auto"/>
    </w:pPr>
    <w:rPr>
      <w:rFonts w:ascii="Times New Roman" w:hAnsi="Times New Roman"/>
    </w:rPr>
  </w:style>
  <w:style w:type="character" w:customStyle="1" w:styleId="45">
    <w:name w:val="23"/>
    <w:qFormat/>
    <w:uiPriority w:val="0"/>
    <w:rPr>
      <w:rFonts w:hint="eastAsia" w:ascii="宋体" w:hAnsi="宋体" w:eastAsia="宋体"/>
      <w:color w:val="000000"/>
      <w:sz w:val="20"/>
      <w:szCs w:val="20"/>
    </w:rPr>
  </w:style>
  <w:style w:type="character" w:customStyle="1" w:styleId="46">
    <w:name w:val="24"/>
    <w:qFormat/>
    <w:uiPriority w:val="0"/>
    <w:rPr>
      <w:rFonts w:hint="default" w:ascii="Calibri" w:hAnsi="Calibri" w:cs="Calibri"/>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1631</Words>
  <Characters>1753</Characters>
  <Lines>62</Lines>
  <Paragraphs>17</Paragraphs>
  <TotalTime>32</TotalTime>
  <ScaleCrop>false</ScaleCrop>
  <LinksUpToDate>false</LinksUpToDate>
  <CharactersWithSpaces>1760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2022-10-22T02:08:00Z</dcterms:created>
  <dc:creator>MI</dc:creator>
  <cp:lastModifiedBy>A01</cp:lastModifiedBy>
  <cp:lastPrinted>2025-03-17T01:43:00Z</cp:lastPrinted>
  <dcterms:modified xsi:type="dcterms:W3CDTF">2025-06-09T02:34:06Z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6179871E94CE445E9AFB4151FC92BAEA_13</vt:lpwstr>
  </property>
  <property fmtid="{D5CDD505-2E9C-101B-9397-08002B2CF9AE}" pid="4" name="KSOTemplateDocerSaveRecord">
    <vt:lpwstr>eyJoZGlkIjoiOTU1MmQ2ZjQ0NmU0ZTYxMDM3MGM1OWJlYWEzMDNlODciLCJ1c2VySWQiOiIzMDk4MTc4NTcifQ==</vt:lpwstr>
  </property>
</Properties>
</file>