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1173" w:rsidRPr="008E1173" w:rsidRDefault="008E1173" w:rsidP="008E1173">
      <w:pPr>
        <w:spacing w:line="600" w:lineRule="atLeast"/>
        <w:jc w:val="center"/>
        <w:rPr>
          <w:rStyle w:val="1Char"/>
          <w:rFonts w:ascii="仿宋" w:eastAsia="仿宋" w:hAnsi="仿宋"/>
          <w:b w:val="0"/>
          <w:bCs/>
          <w:szCs w:val="44"/>
        </w:rPr>
      </w:pPr>
      <w:r w:rsidRPr="008E1173">
        <w:rPr>
          <w:rStyle w:val="1Char"/>
          <w:rFonts w:ascii="仿宋" w:eastAsia="仿宋" w:hAnsi="仿宋" w:hint="eastAsia"/>
          <w:b w:val="0"/>
          <w:bCs/>
          <w:szCs w:val="44"/>
        </w:rPr>
        <w:t>数据</w:t>
      </w:r>
      <w:bookmarkStart w:id="0" w:name="_GoBack"/>
      <w:bookmarkEnd w:id="0"/>
      <w:r w:rsidRPr="008E1173">
        <w:rPr>
          <w:rStyle w:val="1Char"/>
          <w:rFonts w:ascii="仿宋" w:eastAsia="仿宋" w:hAnsi="仿宋" w:hint="eastAsia"/>
          <w:b w:val="0"/>
          <w:bCs/>
          <w:szCs w:val="44"/>
        </w:rPr>
        <w:t>发展中心2025年度门户网站应用</w:t>
      </w:r>
    </w:p>
    <w:p w:rsidR="008E1173" w:rsidRDefault="008E1173" w:rsidP="008E1173">
      <w:pPr>
        <w:spacing w:line="600" w:lineRule="atLeast"/>
        <w:jc w:val="center"/>
        <w:rPr>
          <w:rStyle w:val="1Char"/>
          <w:rFonts w:ascii="仿宋" w:eastAsia="仿宋" w:hAnsi="仿宋"/>
          <w:b w:val="0"/>
          <w:bCs/>
          <w:szCs w:val="44"/>
        </w:rPr>
      </w:pPr>
      <w:r w:rsidRPr="008E1173">
        <w:rPr>
          <w:rStyle w:val="1Char"/>
          <w:rFonts w:ascii="仿宋" w:eastAsia="仿宋" w:hAnsi="仿宋" w:hint="eastAsia"/>
          <w:b w:val="0"/>
          <w:bCs/>
          <w:szCs w:val="44"/>
        </w:rPr>
        <w:t>运维竞争性磋商项目</w:t>
      </w:r>
    </w:p>
    <w:p w:rsidR="00A70EEB" w:rsidRDefault="00036293" w:rsidP="008E1173">
      <w:pPr>
        <w:spacing w:line="600" w:lineRule="atLeast"/>
        <w:jc w:val="center"/>
        <w:rPr>
          <w:rStyle w:val="1Char"/>
          <w:rFonts w:ascii="仿宋" w:eastAsia="仿宋" w:hAnsi="仿宋"/>
          <w:b w:val="0"/>
          <w:bCs/>
          <w:szCs w:val="44"/>
        </w:rPr>
      </w:pPr>
      <w:r>
        <w:rPr>
          <w:rStyle w:val="1Char"/>
          <w:rFonts w:ascii="仿宋" w:eastAsia="仿宋" w:hAnsi="仿宋" w:hint="eastAsia"/>
          <w:b w:val="0"/>
          <w:bCs/>
          <w:szCs w:val="44"/>
        </w:rPr>
        <w:t>采购需求</w:t>
      </w:r>
      <w:r w:rsidR="008E1173">
        <w:rPr>
          <w:rStyle w:val="1Char"/>
          <w:rFonts w:ascii="仿宋" w:eastAsia="仿宋" w:hAnsi="仿宋" w:hint="eastAsia"/>
          <w:b w:val="0"/>
          <w:bCs/>
          <w:szCs w:val="44"/>
        </w:rPr>
        <w:t>文件</w:t>
      </w:r>
    </w:p>
    <w:p w:rsidR="00A70EEB" w:rsidRDefault="008E1173" w:rsidP="008E1173">
      <w:pPr>
        <w:pStyle w:val="260"/>
        <w:spacing w:beforeLines="50" w:before="156" w:afterLines="100" w:after="312" w:line="600" w:lineRule="atLeast"/>
        <w:ind w:left="0" w:rightChars="-227" w:right="-477"/>
        <w:textAlignment w:val="baseline"/>
        <w:rPr>
          <w:rFonts w:ascii="仿宋" w:eastAsia="仿宋" w:hAnsi="仿宋"/>
          <w:color w:val="auto"/>
          <w:sz w:val="32"/>
          <w:szCs w:val="32"/>
        </w:rPr>
      </w:pPr>
      <w:r w:rsidRPr="008E1173">
        <w:rPr>
          <w:b w:val="0"/>
          <w:sz w:val="32"/>
          <w:szCs w:val="32"/>
        </w:rPr>
        <w:t>一、</w:t>
      </w:r>
      <w:r w:rsidR="00036293">
        <w:rPr>
          <w:rFonts w:ascii="仿宋" w:eastAsia="仿宋" w:hAnsi="仿宋" w:hint="eastAsia"/>
          <w:color w:val="auto"/>
          <w:sz w:val="32"/>
          <w:szCs w:val="32"/>
        </w:rPr>
        <w:t>项目概述</w:t>
      </w:r>
    </w:p>
    <w:p w:rsidR="00A70EEB" w:rsidRDefault="00036293">
      <w:pPr>
        <w:spacing w:line="360" w:lineRule="auto"/>
        <w:ind w:firstLineChars="200" w:firstLine="480"/>
        <w:rPr>
          <w:rFonts w:ascii="仿宋" w:eastAsia="仿宋" w:hAnsi="仿宋"/>
          <w:sz w:val="24"/>
        </w:rPr>
      </w:pPr>
      <w:r>
        <w:rPr>
          <w:rFonts w:ascii="仿宋" w:eastAsia="仿宋" w:hAnsi="仿宋" w:hint="eastAsia"/>
          <w:sz w:val="24"/>
        </w:rPr>
        <w:t>“上海长宁”门户网站作为长宁区人民政府与公众联络和交流的窗口，是对外发布和沟通的重要平台。其主要功能是政府信息公开、网上办事、便民服务、互动咨询等。为了更好的保障互联网应用安全稳定运行，需在门户网站应用运营维护、门户网站应用管理运维和门户网站应用功能开发三方面来确保门户网站应用业务的安全稳定运行。</w:t>
      </w:r>
    </w:p>
    <w:p w:rsidR="00A70EEB" w:rsidRDefault="008E1173" w:rsidP="008E1173">
      <w:pPr>
        <w:pStyle w:val="260"/>
        <w:spacing w:beforeLines="50" w:before="156" w:afterLines="100" w:after="312" w:line="600" w:lineRule="atLeast"/>
        <w:ind w:left="0" w:rightChars="-227" w:right="-477"/>
        <w:textAlignment w:val="baseline"/>
        <w:rPr>
          <w:rFonts w:ascii="仿宋" w:eastAsia="仿宋" w:hAnsi="仿宋"/>
          <w:color w:val="auto"/>
          <w:sz w:val="32"/>
          <w:szCs w:val="32"/>
        </w:rPr>
      </w:pPr>
      <w:r>
        <w:rPr>
          <w:rFonts w:ascii="仿宋" w:eastAsia="仿宋" w:hAnsi="仿宋" w:hint="eastAsia"/>
          <w:color w:val="auto"/>
          <w:sz w:val="32"/>
          <w:szCs w:val="32"/>
        </w:rPr>
        <w:t>二、</w:t>
      </w:r>
      <w:r w:rsidR="00036293">
        <w:rPr>
          <w:rFonts w:ascii="仿宋" w:eastAsia="仿宋" w:hAnsi="仿宋" w:hint="eastAsia"/>
          <w:color w:val="auto"/>
          <w:sz w:val="32"/>
          <w:szCs w:val="32"/>
        </w:rPr>
        <w:t>项目背景</w:t>
      </w:r>
    </w:p>
    <w:p w:rsidR="00A70EEB" w:rsidRDefault="00036293">
      <w:pPr>
        <w:spacing w:line="360" w:lineRule="auto"/>
        <w:ind w:firstLineChars="200" w:firstLine="480"/>
        <w:rPr>
          <w:rFonts w:ascii="仿宋" w:eastAsia="仿宋" w:hAnsi="仿宋"/>
          <w:sz w:val="24"/>
        </w:rPr>
      </w:pPr>
      <w:r>
        <w:rPr>
          <w:rFonts w:ascii="仿宋" w:eastAsia="仿宋" w:hAnsi="仿宋" w:hint="eastAsia"/>
          <w:sz w:val="24"/>
        </w:rPr>
        <w:t>“上海长宁”门户网站的信息化建设，目前已经建成了门户网站内容管理平台、内容报送平台、互动平台、检索平台等一系列的信息化系统，逐步建成了以门户网站为主，以各个区委办局和街镇网站为辅，面向企业、面向市民的网上办事和服务的网站综合平台。</w:t>
      </w:r>
    </w:p>
    <w:p w:rsidR="00A70EEB" w:rsidRDefault="008E1173" w:rsidP="008E1173">
      <w:pPr>
        <w:pStyle w:val="260"/>
        <w:spacing w:beforeLines="50" w:before="156" w:afterLines="100" w:after="312" w:line="600" w:lineRule="atLeast"/>
        <w:ind w:left="0" w:rightChars="-227" w:right="-477"/>
        <w:textAlignment w:val="baseline"/>
        <w:rPr>
          <w:rFonts w:ascii="仿宋" w:eastAsia="仿宋" w:hAnsi="仿宋"/>
          <w:color w:val="auto"/>
          <w:sz w:val="32"/>
          <w:szCs w:val="32"/>
        </w:rPr>
      </w:pPr>
      <w:r>
        <w:rPr>
          <w:rFonts w:ascii="仿宋" w:eastAsia="仿宋" w:hAnsi="仿宋" w:hint="eastAsia"/>
          <w:color w:val="auto"/>
          <w:sz w:val="32"/>
          <w:szCs w:val="32"/>
        </w:rPr>
        <w:t>三、</w:t>
      </w:r>
      <w:r w:rsidR="00036293">
        <w:rPr>
          <w:rFonts w:ascii="仿宋" w:eastAsia="仿宋" w:hAnsi="仿宋" w:hint="eastAsia"/>
          <w:color w:val="auto"/>
          <w:sz w:val="32"/>
          <w:szCs w:val="32"/>
        </w:rPr>
        <w:t>项目目标</w:t>
      </w:r>
    </w:p>
    <w:p w:rsidR="00A70EEB" w:rsidRDefault="00036293">
      <w:pPr>
        <w:spacing w:line="360" w:lineRule="auto"/>
        <w:ind w:firstLineChars="200" w:firstLine="480"/>
        <w:rPr>
          <w:rFonts w:ascii="仿宋" w:eastAsia="仿宋" w:hAnsi="仿宋"/>
          <w:sz w:val="24"/>
        </w:rPr>
      </w:pPr>
      <w:r>
        <w:rPr>
          <w:rFonts w:ascii="仿宋" w:eastAsia="仿宋" w:hAnsi="仿宋" w:hint="eastAsia"/>
          <w:sz w:val="24"/>
        </w:rPr>
        <w:t>通过日常运</w:t>
      </w:r>
      <w:proofErr w:type="gramStart"/>
      <w:r>
        <w:rPr>
          <w:rFonts w:ascii="仿宋" w:eastAsia="仿宋" w:hAnsi="仿宋" w:hint="eastAsia"/>
          <w:sz w:val="24"/>
        </w:rPr>
        <w:t>维保障</w:t>
      </w:r>
      <w:proofErr w:type="gramEnd"/>
      <w:r>
        <w:rPr>
          <w:rFonts w:ascii="仿宋" w:eastAsia="仿宋" w:hAnsi="仿宋" w:hint="eastAsia"/>
          <w:sz w:val="24"/>
        </w:rPr>
        <w:t>确保网站业务运转的安全性和连续性，消除可能出现的各种意外事件。完善体制机制，加强政府网站信息内容建设管理，提升政府网站发布信息、解读政策、回应关切的能力和水平，做好网站安全保障，提升网站智能服务水平，将政府网站打造成更加安全、及时、准确、有效的政府信息发布、互动交流和公共服务平台，建立和完善运营维护、绩效考核机制，为提高行政效能、建设服务型政府做出积极贡献。</w:t>
      </w:r>
    </w:p>
    <w:p w:rsidR="00A70EEB" w:rsidRDefault="008E1173" w:rsidP="008E1173">
      <w:pPr>
        <w:pStyle w:val="260"/>
        <w:spacing w:beforeLines="50" w:before="156" w:afterLines="100" w:after="312" w:line="600" w:lineRule="atLeast"/>
        <w:ind w:left="0" w:rightChars="-227" w:right="-477"/>
        <w:textAlignment w:val="baseline"/>
        <w:rPr>
          <w:rFonts w:ascii="仿宋" w:eastAsia="仿宋" w:hAnsi="仿宋"/>
          <w:color w:val="auto"/>
          <w:sz w:val="32"/>
          <w:szCs w:val="32"/>
        </w:rPr>
      </w:pPr>
      <w:r>
        <w:rPr>
          <w:rFonts w:ascii="仿宋" w:eastAsia="仿宋" w:hAnsi="仿宋" w:hint="eastAsia"/>
          <w:color w:val="auto"/>
          <w:sz w:val="32"/>
          <w:szCs w:val="32"/>
        </w:rPr>
        <w:t>四、</w:t>
      </w:r>
      <w:r w:rsidR="00036293">
        <w:rPr>
          <w:rFonts w:ascii="仿宋" w:eastAsia="仿宋" w:hAnsi="仿宋" w:hint="eastAsia"/>
          <w:color w:val="auto"/>
          <w:sz w:val="32"/>
          <w:szCs w:val="32"/>
        </w:rPr>
        <w:t>项目范围</w:t>
      </w:r>
    </w:p>
    <w:p w:rsidR="00A70EEB" w:rsidRDefault="00036293">
      <w:pPr>
        <w:spacing w:line="360" w:lineRule="auto"/>
        <w:ind w:firstLineChars="200" w:firstLine="480"/>
        <w:rPr>
          <w:rFonts w:ascii="仿宋" w:eastAsia="仿宋" w:hAnsi="仿宋"/>
          <w:sz w:val="24"/>
        </w:rPr>
      </w:pPr>
      <w:r>
        <w:rPr>
          <w:rFonts w:ascii="仿宋" w:eastAsia="仿宋" w:hAnsi="仿宋" w:hint="eastAsia"/>
          <w:sz w:val="24"/>
        </w:rPr>
        <w:t>针对门户网站应用运营服务及运</w:t>
      </w:r>
      <w:proofErr w:type="gramStart"/>
      <w:r>
        <w:rPr>
          <w:rFonts w:ascii="仿宋" w:eastAsia="仿宋" w:hAnsi="仿宋" w:hint="eastAsia"/>
          <w:sz w:val="24"/>
        </w:rPr>
        <w:t>维管理</w:t>
      </w:r>
      <w:proofErr w:type="gramEnd"/>
      <w:r>
        <w:rPr>
          <w:rFonts w:ascii="仿宋" w:eastAsia="仿宋" w:hAnsi="仿宋" w:hint="eastAsia"/>
          <w:sz w:val="24"/>
        </w:rPr>
        <w:t>工作，需在保障长宁区政府门户网站安全稳定运行的基础上，进一步做好制度、内容、质量等服务保障，其主要包括网站</w:t>
      </w:r>
      <w:r>
        <w:rPr>
          <w:rFonts w:ascii="仿宋" w:eastAsia="仿宋" w:hAnsi="仿宋" w:hint="eastAsia"/>
          <w:sz w:val="24"/>
        </w:rPr>
        <w:lastRenderedPageBreak/>
        <w:t>内容维护、网站页面优化、网站应用配置和维护、网站系统安全维护、网站运行监测等。</w:t>
      </w:r>
    </w:p>
    <w:p w:rsidR="00A70EEB" w:rsidRDefault="008E1173" w:rsidP="008E1173">
      <w:pPr>
        <w:pStyle w:val="260"/>
        <w:spacing w:beforeLines="50" w:before="156" w:afterLines="100" w:after="312" w:line="600" w:lineRule="atLeast"/>
        <w:ind w:left="0" w:rightChars="-227" w:right="-477"/>
        <w:textAlignment w:val="baseline"/>
        <w:rPr>
          <w:rFonts w:ascii="仿宋" w:eastAsia="仿宋" w:hAnsi="仿宋"/>
          <w:color w:val="auto"/>
          <w:sz w:val="32"/>
          <w:szCs w:val="32"/>
        </w:rPr>
      </w:pPr>
      <w:r>
        <w:rPr>
          <w:rFonts w:ascii="仿宋" w:eastAsia="仿宋" w:hAnsi="仿宋" w:hint="eastAsia"/>
          <w:color w:val="auto"/>
          <w:sz w:val="32"/>
          <w:szCs w:val="32"/>
        </w:rPr>
        <w:t>五、</w:t>
      </w:r>
      <w:r w:rsidR="00036293">
        <w:rPr>
          <w:rFonts w:ascii="仿宋" w:eastAsia="仿宋" w:hAnsi="仿宋" w:hint="eastAsia"/>
          <w:color w:val="auto"/>
          <w:sz w:val="32"/>
          <w:szCs w:val="32"/>
        </w:rPr>
        <w:t>项目需求</w:t>
      </w:r>
    </w:p>
    <w:p w:rsidR="00A70EEB" w:rsidRDefault="00036293">
      <w:pPr>
        <w:spacing w:line="360" w:lineRule="auto"/>
        <w:rPr>
          <w:rFonts w:ascii="仿宋" w:eastAsia="仿宋" w:hAnsi="仿宋"/>
          <w:sz w:val="24"/>
        </w:rPr>
      </w:pPr>
      <w:r>
        <w:rPr>
          <w:rFonts w:ascii="仿宋" w:eastAsia="仿宋" w:hAnsi="仿宋"/>
          <w:sz w:val="24"/>
        </w:rPr>
        <w:t>(</w:t>
      </w:r>
      <w:proofErr w:type="gramStart"/>
      <w:r>
        <w:rPr>
          <w:rFonts w:ascii="仿宋" w:eastAsia="仿宋" w:hAnsi="仿宋" w:hint="eastAsia"/>
          <w:sz w:val="24"/>
        </w:rPr>
        <w:t>一</w:t>
      </w:r>
      <w:proofErr w:type="gramEnd"/>
      <w:r>
        <w:rPr>
          <w:rFonts w:ascii="仿宋" w:eastAsia="仿宋" w:hAnsi="仿宋"/>
          <w:sz w:val="24"/>
        </w:rPr>
        <w:t xml:space="preserve">) </w:t>
      </w:r>
      <w:r>
        <w:rPr>
          <w:rFonts w:ascii="仿宋" w:eastAsia="仿宋" w:hAnsi="仿宋" w:hint="eastAsia"/>
          <w:sz w:val="24"/>
        </w:rPr>
        <w:t>门户网站应用运营维护</w:t>
      </w:r>
    </w:p>
    <w:p w:rsidR="00A70EEB" w:rsidRDefault="00036293">
      <w:pPr>
        <w:spacing w:line="360" w:lineRule="auto"/>
        <w:ind w:firstLineChars="200" w:firstLine="480"/>
        <w:rPr>
          <w:rFonts w:ascii="仿宋" w:eastAsia="仿宋" w:hAnsi="仿宋"/>
          <w:sz w:val="24"/>
        </w:rPr>
      </w:pPr>
      <w:r>
        <w:rPr>
          <w:rFonts w:ascii="仿宋" w:eastAsia="仿宋" w:hAnsi="仿宋"/>
          <w:sz w:val="24"/>
        </w:rPr>
        <w:t>1</w:t>
      </w:r>
      <w:r>
        <w:rPr>
          <w:rFonts w:ascii="仿宋" w:eastAsia="仿宋" w:hAnsi="仿宋" w:hint="eastAsia"/>
          <w:sz w:val="24"/>
        </w:rPr>
        <w:t>、负责长宁门户网站及网站群的日常工作：门户网站群后台管理、配置工作；网站新闻、专题等发布工作；日常文档制作及处理、多媒体制作及处理；部门业务受理、市民业务受理服务；咨询信件督办、垃圾信件处理等日常工作。</w:t>
      </w:r>
    </w:p>
    <w:p w:rsidR="00A70EEB" w:rsidRDefault="00036293">
      <w:pPr>
        <w:spacing w:line="360" w:lineRule="auto"/>
        <w:ind w:firstLineChars="200" w:firstLine="480"/>
        <w:rPr>
          <w:rFonts w:ascii="仿宋" w:eastAsia="仿宋" w:hAnsi="仿宋"/>
          <w:sz w:val="24"/>
        </w:rPr>
      </w:pPr>
      <w:r>
        <w:rPr>
          <w:rFonts w:ascii="仿宋" w:eastAsia="仿宋" w:hAnsi="仿宋"/>
          <w:sz w:val="24"/>
        </w:rPr>
        <w:t>2</w:t>
      </w:r>
      <w:r>
        <w:rPr>
          <w:rFonts w:ascii="仿宋" w:eastAsia="仿宋" w:hAnsi="仿宋" w:hint="eastAsia"/>
          <w:sz w:val="24"/>
        </w:rPr>
        <w:t>、负责门户主站（中日英）、</w:t>
      </w:r>
      <w:r>
        <w:rPr>
          <w:rFonts w:ascii="仿宋" w:eastAsia="仿宋" w:hAnsi="仿宋"/>
          <w:sz w:val="24"/>
        </w:rPr>
        <w:t>46</w:t>
      </w:r>
      <w:r>
        <w:rPr>
          <w:rFonts w:ascii="仿宋" w:eastAsia="仿宋" w:hAnsi="仿宋" w:hint="eastAsia"/>
          <w:sz w:val="24"/>
        </w:rPr>
        <w:t>个部门页面的日常运</w:t>
      </w:r>
      <w:proofErr w:type="gramStart"/>
      <w:r>
        <w:rPr>
          <w:rFonts w:ascii="仿宋" w:eastAsia="仿宋" w:hAnsi="仿宋" w:hint="eastAsia"/>
          <w:sz w:val="24"/>
        </w:rPr>
        <w:t>维保障</w:t>
      </w:r>
      <w:proofErr w:type="gramEnd"/>
      <w:r>
        <w:rPr>
          <w:rFonts w:ascii="仿宋" w:eastAsia="仿宋" w:hAnsi="仿宋" w:hint="eastAsia"/>
          <w:sz w:val="24"/>
        </w:rPr>
        <w:t>工作。</w:t>
      </w:r>
    </w:p>
    <w:p w:rsidR="00A70EEB" w:rsidRDefault="00036293">
      <w:pPr>
        <w:spacing w:line="360" w:lineRule="auto"/>
        <w:ind w:firstLineChars="200" w:firstLine="480"/>
        <w:rPr>
          <w:rFonts w:ascii="仿宋" w:eastAsia="仿宋" w:hAnsi="仿宋"/>
          <w:sz w:val="24"/>
        </w:rPr>
      </w:pPr>
      <w:r>
        <w:rPr>
          <w:rFonts w:ascii="仿宋" w:eastAsia="仿宋" w:hAnsi="仿宋"/>
          <w:sz w:val="24"/>
        </w:rPr>
        <w:t>3</w:t>
      </w:r>
      <w:r>
        <w:rPr>
          <w:rFonts w:ascii="仿宋" w:eastAsia="仿宋" w:hAnsi="仿宋" w:hint="eastAsia"/>
          <w:sz w:val="24"/>
        </w:rPr>
        <w:t>、负责提供长宁区门户网站“英文版”“日语版”内容稿件服务，要求提供两个语种每月至少3</w:t>
      </w:r>
      <w:r>
        <w:rPr>
          <w:rFonts w:ascii="仿宋" w:eastAsia="仿宋" w:hAnsi="仿宋"/>
          <w:sz w:val="24"/>
        </w:rPr>
        <w:t>-</w:t>
      </w:r>
      <w:r>
        <w:rPr>
          <w:rFonts w:ascii="仿宋" w:eastAsia="仿宋" w:hAnsi="仿宋" w:hint="eastAsia"/>
          <w:sz w:val="24"/>
        </w:rPr>
        <w:t>4篇更新内容，全年更新不少于48篇。</w:t>
      </w:r>
    </w:p>
    <w:p w:rsidR="00A70EEB" w:rsidRDefault="00036293">
      <w:pPr>
        <w:spacing w:line="360" w:lineRule="auto"/>
        <w:ind w:firstLineChars="200" w:firstLine="480"/>
        <w:rPr>
          <w:rFonts w:ascii="仿宋" w:eastAsia="仿宋" w:hAnsi="仿宋"/>
          <w:sz w:val="24"/>
        </w:rPr>
      </w:pPr>
      <w:r>
        <w:rPr>
          <w:rFonts w:ascii="仿宋" w:eastAsia="仿宋" w:hAnsi="仿宋" w:hint="eastAsia"/>
          <w:sz w:val="24"/>
        </w:rPr>
        <w:t>4、提供门户网站应用用户访问量统计及监测服务、内容运营检测、内容传播力及传播路径分析检测、内容安全监测等服务。</w:t>
      </w:r>
    </w:p>
    <w:p w:rsidR="00A70EEB" w:rsidRDefault="00036293">
      <w:pPr>
        <w:spacing w:line="360" w:lineRule="auto"/>
        <w:rPr>
          <w:rFonts w:ascii="仿宋" w:eastAsia="仿宋" w:hAnsi="仿宋"/>
          <w:sz w:val="24"/>
        </w:rPr>
      </w:pPr>
      <w:r>
        <w:rPr>
          <w:rFonts w:ascii="仿宋" w:eastAsia="仿宋" w:hAnsi="仿宋"/>
          <w:sz w:val="24"/>
        </w:rPr>
        <w:t>(</w:t>
      </w:r>
      <w:r>
        <w:rPr>
          <w:rFonts w:ascii="仿宋" w:eastAsia="仿宋" w:hAnsi="仿宋" w:hint="eastAsia"/>
          <w:sz w:val="24"/>
        </w:rPr>
        <w:t>二</w:t>
      </w:r>
      <w:r>
        <w:rPr>
          <w:rFonts w:ascii="仿宋" w:eastAsia="仿宋" w:hAnsi="仿宋"/>
          <w:sz w:val="24"/>
        </w:rPr>
        <w:t>)</w:t>
      </w:r>
      <w:r>
        <w:rPr>
          <w:rFonts w:ascii="仿宋" w:eastAsia="仿宋" w:hAnsi="仿宋" w:hint="eastAsia"/>
          <w:sz w:val="24"/>
        </w:rPr>
        <w:t>门户网站应用管理运维</w:t>
      </w:r>
    </w:p>
    <w:p w:rsidR="00A70EEB" w:rsidRDefault="00036293">
      <w:pPr>
        <w:spacing w:line="360" w:lineRule="auto"/>
        <w:ind w:firstLineChars="200" w:firstLine="480"/>
        <w:rPr>
          <w:rFonts w:ascii="仿宋" w:eastAsia="仿宋" w:hAnsi="仿宋"/>
          <w:sz w:val="24"/>
        </w:rPr>
      </w:pPr>
      <w:r>
        <w:rPr>
          <w:rFonts w:ascii="仿宋" w:eastAsia="仿宋" w:hAnsi="仿宋"/>
          <w:sz w:val="24"/>
        </w:rPr>
        <w:t>1</w:t>
      </w:r>
      <w:r>
        <w:rPr>
          <w:rFonts w:ascii="仿宋" w:eastAsia="仿宋" w:hAnsi="仿宋" w:hint="eastAsia"/>
          <w:sz w:val="24"/>
        </w:rPr>
        <w:t>、门户网站应用产品运维</w:t>
      </w:r>
    </w:p>
    <w:p w:rsidR="00A70EEB" w:rsidRDefault="00036293">
      <w:pPr>
        <w:spacing w:line="360" w:lineRule="auto"/>
        <w:ind w:firstLineChars="200" w:firstLine="480"/>
        <w:rPr>
          <w:rFonts w:ascii="仿宋" w:eastAsia="仿宋" w:hAnsi="仿宋"/>
          <w:sz w:val="24"/>
        </w:rPr>
      </w:pPr>
      <w:r>
        <w:rPr>
          <w:rFonts w:ascii="仿宋" w:eastAsia="仿宋" w:hAnsi="仿宋" w:hint="eastAsia"/>
          <w:sz w:val="24"/>
        </w:rPr>
        <w:t>现有产品运</w:t>
      </w:r>
      <w:proofErr w:type="gramStart"/>
      <w:r>
        <w:rPr>
          <w:rFonts w:ascii="仿宋" w:eastAsia="仿宋" w:hAnsi="仿宋" w:hint="eastAsia"/>
          <w:sz w:val="24"/>
        </w:rPr>
        <w:t>维范围</w:t>
      </w:r>
      <w:proofErr w:type="gramEnd"/>
      <w:r>
        <w:rPr>
          <w:rFonts w:ascii="仿宋" w:eastAsia="仿宋" w:hAnsi="仿宋" w:hint="eastAsia"/>
          <w:sz w:val="24"/>
        </w:rPr>
        <w:t>包括：</w:t>
      </w:r>
      <w:r>
        <w:rPr>
          <w:rFonts w:ascii="仿宋" w:eastAsia="仿宋" w:hAnsi="仿宋"/>
          <w:sz w:val="24"/>
        </w:rPr>
        <w:t>cms</w:t>
      </w:r>
      <w:r>
        <w:rPr>
          <w:rFonts w:ascii="仿宋" w:eastAsia="仿宋" w:hAnsi="仿宋" w:hint="eastAsia"/>
          <w:sz w:val="24"/>
        </w:rPr>
        <w:t>发布平台、内容报送平台、智能检索服务、智能主题服务、智能问答服务、政务公开平台、文字转语音服务、互动受理平台、信用长宁应用、繁简体转换应用、现有第三方接口。运维服务需确保系统及网站稳定运行，维护网站配置信息，协助解决系统使用过程中问题；提供数据分析服务。</w:t>
      </w:r>
    </w:p>
    <w:p w:rsidR="00A70EEB" w:rsidRDefault="00036293">
      <w:pPr>
        <w:spacing w:line="360" w:lineRule="auto"/>
        <w:ind w:firstLineChars="200" w:firstLine="480"/>
        <w:rPr>
          <w:rFonts w:ascii="仿宋" w:eastAsia="仿宋" w:hAnsi="仿宋"/>
          <w:sz w:val="24"/>
        </w:rPr>
      </w:pPr>
      <w:r>
        <w:rPr>
          <w:rFonts w:ascii="仿宋" w:eastAsia="仿宋" w:hAnsi="仿宋" w:hint="eastAsia"/>
          <w:sz w:val="24"/>
        </w:rPr>
        <w:t>需对现有产品提供</w:t>
      </w:r>
      <w:proofErr w:type="gramStart"/>
      <w:r>
        <w:rPr>
          <w:rFonts w:ascii="仿宋" w:eastAsia="仿宋" w:hAnsi="仿宋" w:hint="eastAsia"/>
          <w:sz w:val="24"/>
        </w:rPr>
        <w:t>以下运</w:t>
      </w:r>
      <w:proofErr w:type="gramEnd"/>
      <w:r>
        <w:rPr>
          <w:rFonts w:ascii="仿宋" w:eastAsia="仿宋" w:hAnsi="仿宋" w:hint="eastAsia"/>
          <w:sz w:val="24"/>
        </w:rPr>
        <w:t>维服务：</w:t>
      </w:r>
    </w:p>
    <w:p w:rsidR="00A70EEB" w:rsidRDefault="00036293">
      <w:pPr>
        <w:pStyle w:val="ListParagraph1"/>
        <w:numPr>
          <w:ilvl w:val="0"/>
          <w:numId w:val="2"/>
        </w:numPr>
        <w:spacing w:line="360" w:lineRule="auto"/>
        <w:ind w:firstLineChars="0"/>
        <w:rPr>
          <w:rFonts w:ascii="仿宋" w:eastAsia="仿宋" w:hAnsi="仿宋"/>
          <w:sz w:val="24"/>
        </w:rPr>
      </w:pPr>
      <w:r>
        <w:rPr>
          <w:rFonts w:ascii="仿宋" w:eastAsia="仿宋" w:hAnsi="仿宋" w:hint="eastAsia"/>
          <w:sz w:val="24"/>
        </w:rPr>
        <w:t>产品软件使用维护</w:t>
      </w:r>
    </w:p>
    <w:p w:rsidR="00A70EEB" w:rsidRDefault="00036293">
      <w:pPr>
        <w:pStyle w:val="ListParagraph1"/>
        <w:numPr>
          <w:ilvl w:val="0"/>
          <w:numId w:val="2"/>
        </w:numPr>
        <w:spacing w:line="360" w:lineRule="auto"/>
        <w:ind w:firstLineChars="0"/>
        <w:rPr>
          <w:rFonts w:ascii="仿宋" w:eastAsia="仿宋" w:hAnsi="仿宋"/>
          <w:sz w:val="24"/>
        </w:rPr>
      </w:pPr>
      <w:r>
        <w:rPr>
          <w:rFonts w:ascii="仿宋" w:eastAsia="仿宋" w:hAnsi="仿宋" w:hint="eastAsia"/>
          <w:sz w:val="24"/>
        </w:rPr>
        <w:t>产品软件部署安装调试</w:t>
      </w:r>
    </w:p>
    <w:p w:rsidR="00A70EEB" w:rsidRDefault="00036293">
      <w:pPr>
        <w:pStyle w:val="ListParagraph1"/>
        <w:numPr>
          <w:ilvl w:val="0"/>
          <w:numId w:val="2"/>
        </w:numPr>
        <w:spacing w:line="360" w:lineRule="auto"/>
        <w:ind w:firstLineChars="0"/>
        <w:rPr>
          <w:rFonts w:ascii="仿宋" w:eastAsia="仿宋" w:hAnsi="仿宋"/>
          <w:sz w:val="24"/>
        </w:rPr>
      </w:pPr>
      <w:r>
        <w:rPr>
          <w:rFonts w:ascii="仿宋" w:eastAsia="仿宋" w:hAnsi="仿宋" w:hint="eastAsia"/>
          <w:sz w:val="24"/>
        </w:rPr>
        <w:t>产品软件故障、漏洞的修复及系统恢复</w:t>
      </w:r>
    </w:p>
    <w:p w:rsidR="00A70EEB" w:rsidRDefault="00036293">
      <w:pPr>
        <w:pStyle w:val="ListParagraph1"/>
        <w:numPr>
          <w:ilvl w:val="0"/>
          <w:numId w:val="2"/>
        </w:numPr>
        <w:spacing w:line="360" w:lineRule="auto"/>
        <w:ind w:firstLineChars="0"/>
        <w:rPr>
          <w:rFonts w:ascii="仿宋" w:eastAsia="仿宋" w:hAnsi="仿宋"/>
          <w:sz w:val="24"/>
        </w:rPr>
      </w:pPr>
      <w:r>
        <w:rPr>
          <w:rFonts w:ascii="仿宋" w:eastAsia="仿宋" w:hAnsi="仿宋" w:hint="eastAsia"/>
          <w:sz w:val="24"/>
        </w:rPr>
        <w:t>内容管理系统用户管理（组</w:t>
      </w:r>
      <w:r>
        <w:rPr>
          <w:rFonts w:ascii="仿宋" w:eastAsia="仿宋" w:hAnsi="仿宋"/>
          <w:sz w:val="24"/>
        </w:rPr>
        <w:t>/</w:t>
      </w:r>
      <w:r>
        <w:rPr>
          <w:rFonts w:ascii="仿宋" w:eastAsia="仿宋" w:hAnsi="仿宋" w:hint="eastAsia"/>
          <w:sz w:val="24"/>
        </w:rPr>
        <w:t>用户</w:t>
      </w:r>
      <w:r>
        <w:rPr>
          <w:rFonts w:ascii="仿宋" w:eastAsia="仿宋" w:hAnsi="仿宋"/>
          <w:sz w:val="24"/>
        </w:rPr>
        <w:t>/</w:t>
      </w:r>
      <w:r>
        <w:rPr>
          <w:rFonts w:ascii="仿宋" w:eastAsia="仿宋" w:hAnsi="仿宋" w:hint="eastAsia"/>
          <w:sz w:val="24"/>
        </w:rPr>
        <w:t>权限）</w:t>
      </w:r>
    </w:p>
    <w:p w:rsidR="00A70EEB" w:rsidRDefault="00036293">
      <w:pPr>
        <w:pStyle w:val="ListParagraph1"/>
        <w:numPr>
          <w:ilvl w:val="0"/>
          <w:numId w:val="2"/>
        </w:numPr>
        <w:spacing w:line="360" w:lineRule="auto"/>
        <w:ind w:firstLineChars="0"/>
        <w:rPr>
          <w:rFonts w:ascii="仿宋" w:eastAsia="仿宋" w:hAnsi="仿宋"/>
          <w:sz w:val="24"/>
        </w:rPr>
      </w:pPr>
      <w:r>
        <w:rPr>
          <w:rFonts w:ascii="仿宋" w:eastAsia="仿宋" w:hAnsi="仿宋" w:hint="eastAsia"/>
          <w:sz w:val="24"/>
        </w:rPr>
        <w:t>内容管理网站维护（栏目</w:t>
      </w:r>
      <w:r>
        <w:rPr>
          <w:rFonts w:ascii="仿宋" w:eastAsia="仿宋" w:hAnsi="仿宋"/>
          <w:sz w:val="24"/>
        </w:rPr>
        <w:t>/</w:t>
      </w:r>
      <w:r>
        <w:rPr>
          <w:rFonts w:ascii="仿宋" w:eastAsia="仿宋" w:hAnsi="仿宋" w:hint="eastAsia"/>
          <w:sz w:val="24"/>
        </w:rPr>
        <w:t>稿件</w:t>
      </w:r>
      <w:r>
        <w:rPr>
          <w:rFonts w:ascii="仿宋" w:eastAsia="仿宋" w:hAnsi="仿宋"/>
          <w:sz w:val="24"/>
        </w:rPr>
        <w:t>/</w:t>
      </w:r>
      <w:r>
        <w:rPr>
          <w:rFonts w:ascii="仿宋" w:eastAsia="仿宋" w:hAnsi="仿宋" w:hint="eastAsia"/>
          <w:sz w:val="24"/>
        </w:rPr>
        <w:t>数据对象</w:t>
      </w:r>
      <w:r>
        <w:rPr>
          <w:rFonts w:ascii="仿宋" w:eastAsia="仿宋" w:hAnsi="仿宋"/>
          <w:sz w:val="24"/>
        </w:rPr>
        <w:t>/</w:t>
      </w:r>
      <w:r>
        <w:rPr>
          <w:rFonts w:ascii="仿宋" w:eastAsia="仿宋" w:hAnsi="仿宋" w:hint="eastAsia"/>
          <w:sz w:val="24"/>
        </w:rPr>
        <w:t>权限）</w:t>
      </w:r>
    </w:p>
    <w:p w:rsidR="00A70EEB" w:rsidRDefault="00036293">
      <w:pPr>
        <w:pStyle w:val="ListParagraph1"/>
        <w:numPr>
          <w:ilvl w:val="0"/>
          <w:numId w:val="2"/>
        </w:numPr>
        <w:spacing w:line="360" w:lineRule="auto"/>
        <w:ind w:firstLineChars="0"/>
        <w:rPr>
          <w:rFonts w:ascii="仿宋" w:eastAsia="仿宋" w:hAnsi="仿宋"/>
          <w:sz w:val="24"/>
        </w:rPr>
      </w:pPr>
      <w:r>
        <w:rPr>
          <w:rFonts w:ascii="仿宋" w:eastAsia="仿宋" w:hAnsi="仿宋" w:hint="eastAsia"/>
          <w:sz w:val="24"/>
        </w:rPr>
        <w:t>内容管理及上报信息维护</w:t>
      </w:r>
    </w:p>
    <w:p w:rsidR="00A70EEB" w:rsidRDefault="00036293">
      <w:pPr>
        <w:pStyle w:val="ListParagraph1"/>
        <w:numPr>
          <w:ilvl w:val="0"/>
          <w:numId w:val="2"/>
        </w:numPr>
        <w:spacing w:line="360" w:lineRule="auto"/>
        <w:ind w:firstLineChars="0"/>
        <w:rPr>
          <w:rFonts w:ascii="仿宋" w:eastAsia="仿宋" w:hAnsi="仿宋"/>
          <w:sz w:val="24"/>
        </w:rPr>
      </w:pPr>
      <w:r>
        <w:rPr>
          <w:rFonts w:ascii="仿宋" w:eastAsia="仿宋" w:hAnsi="仿宋" w:hint="eastAsia"/>
          <w:sz w:val="24"/>
        </w:rPr>
        <w:t>各产品系统巡检（月）</w:t>
      </w:r>
    </w:p>
    <w:p w:rsidR="00A70EEB" w:rsidRDefault="00036293">
      <w:pPr>
        <w:pStyle w:val="ListParagraph1"/>
        <w:numPr>
          <w:ilvl w:val="0"/>
          <w:numId w:val="2"/>
        </w:numPr>
        <w:spacing w:line="360" w:lineRule="auto"/>
        <w:ind w:firstLineChars="0"/>
        <w:rPr>
          <w:rFonts w:ascii="仿宋" w:eastAsia="仿宋" w:hAnsi="仿宋"/>
          <w:sz w:val="24"/>
        </w:rPr>
      </w:pPr>
      <w:r>
        <w:rPr>
          <w:rFonts w:ascii="仿宋" w:eastAsia="仿宋" w:hAnsi="仿宋" w:hint="eastAsia"/>
          <w:sz w:val="24"/>
        </w:rPr>
        <w:t>无障碍系统页面、模板配置</w:t>
      </w:r>
    </w:p>
    <w:p w:rsidR="00A70EEB" w:rsidRDefault="00036293">
      <w:pPr>
        <w:pStyle w:val="ListParagraph1"/>
        <w:numPr>
          <w:ilvl w:val="0"/>
          <w:numId w:val="2"/>
        </w:numPr>
        <w:spacing w:line="360" w:lineRule="auto"/>
        <w:ind w:firstLineChars="0"/>
        <w:rPr>
          <w:rFonts w:ascii="仿宋" w:eastAsia="仿宋" w:hAnsi="仿宋"/>
          <w:sz w:val="24"/>
        </w:rPr>
      </w:pPr>
      <w:r>
        <w:rPr>
          <w:rFonts w:ascii="仿宋" w:eastAsia="仿宋" w:hAnsi="仿宋" w:hint="eastAsia"/>
          <w:sz w:val="24"/>
        </w:rPr>
        <w:t>各产品系统问题报告</w:t>
      </w:r>
    </w:p>
    <w:p w:rsidR="00A70EEB" w:rsidRDefault="00036293">
      <w:pPr>
        <w:pStyle w:val="ListParagraph1"/>
        <w:numPr>
          <w:ilvl w:val="0"/>
          <w:numId w:val="2"/>
        </w:numPr>
        <w:spacing w:line="360" w:lineRule="auto"/>
        <w:ind w:firstLineChars="0"/>
        <w:rPr>
          <w:rFonts w:ascii="仿宋" w:eastAsia="仿宋" w:hAnsi="仿宋"/>
          <w:sz w:val="24"/>
        </w:rPr>
      </w:pPr>
      <w:r>
        <w:rPr>
          <w:rFonts w:ascii="仿宋" w:eastAsia="仿宋" w:hAnsi="仿宋" w:hint="eastAsia"/>
          <w:sz w:val="24"/>
        </w:rPr>
        <w:t>服务日志记录并提交</w:t>
      </w:r>
    </w:p>
    <w:p w:rsidR="00A70EEB" w:rsidRDefault="00A70EEB">
      <w:pPr>
        <w:spacing w:line="360" w:lineRule="auto"/>
        <w:rPr>
          <w:rFonts w:ascii="仿宋" w:eastAsia="仿宋" w:hAnsi="仿宋"/>
          <w:sz w:val="24"/>
        </w:rPr>
      </w:pPr>
    </w:p>
    <w:p w:rsidR="00A70EEB" w:rsidRDefault="00036293">
      <w:pPr>
        <w:spacing w:line="360" w:lineRule="auto"/>
        <w:ind w:firstLineChars="200" w:firstLine="480"/>
        <w:rPr>
          <w:rFonts w:ascii="仿宋" w:eastAsia="仿宋" w:hAnsi="仿宋"/>
          <w:sz w:val="24"/>
        </w:rPr>
      </w:pPr>
      <w:r>
        <w:rPr>
          <w:rFonts w:ascii="仿宋" w:eastAsia="仿宋" w:hAnsi="仿宋"/>
          <w:sz w:val="24"/>
        </w:rPr>
        <w:t>2</w:t>
      </w:r>
      <w:r>
        <w:rPr>
          <w:rFonts w:ascii="仿宋" w:eastAsia="仿宋" w:hAnsi="仿宋" w:hint="eastAsia"/>
          <w:sz w:val="24"/>
        </w:rPr>
        <w:t>、系统及</w:t>
      </w:r>
      <w:proofErr w:type="gramStart"/>
      <w:r>
        <w:rPr>
          <w:rFonts w:ascii="仿宋" w:eastAsia="仿宋" w:hAnsi="仿宋" w:hint="eastAsia"/>
          <w:sz w:val="24"/>
        </w:rPr>
        <w:t>安全运</w:t>
      </w:r>
      <w:proofErr w:type="gramEnd"/>
      <w:r>
        <w:rPr>
          <w:rFonts w:ascii="仿宋" w:eastAsia="仿宋" w:hAnsi="仿宋" w:hint="eastAsia"/>
          <w:sz w:val="24"/>
        </w:rPr>
        <w:t>维</w:t>
      </w:r>
    </w:p>
    <w:p w:rsidR="00A70EEB" w:rsidRDefault="00036293">
      <w:pPr>
        <w:spacing w:line="360" w:lineRule="auto"/>
        <w:ind w:firstLine="420"/>
        <w:rPr>
          <w:rFonts w:ascii="仿宋" w:eastAsia="仿宋" w:hAnsi="仿宋"/>
          <w:sz w:val="24"/>
        </w:rPr>
      </w:pPr>
      <w:r>
        <w:rPr>
          <w:rFonts w:ascii="仿宋" w:eastAsia="仿宋" w:hAnsi="仿宋" w:hint="eastAsia"/>
          <w:sz w:val="24"/>
        </w:rPr>
        <w:t>信息安全是网站的重中之重，信息系统安全管理工作须持续且不断建设发展，门户网站的安全管理及安全防护需要较为专业的安全服务机构提供专业化的安全管理及安全防护的支持与服务，为门户网站提供整体安全规划、风险评估、安全审计和系统加固、应急响应、系统巡检和日志分析等服务。</w:t>
      </w:r>
    </w:p>
    <w:p w:rsidR="00A70EEB" w:rsidRDefault="00036293">
      <w:pPr>
        <w:spacing w:line="360" w:lineRule="auto"/>
        <w:ind w:firstLine="420"/>
        <w:rPr>
          <w:rFonts w:ascii="仿宋" w:eastAsia="仿宋" w:hAnsi="仿宋"/>
          <w:sz w:val="24"/>
        </w:rPr>
      </w:pPr>
      <w:r>
        <w:rPr>
          <w:rFonts w:ascii="仿宋" w:eastAsia="仿宋" w:hAnsi="仿宋" w:hint="eastAsia"/>
          <w:sz w:val="24"/>
        </w:rPr>
        <w:t>服务内容如下：</w:t>
      </w:r>
    </w:p>
    <w:p w:rsidR="00A70EEB" w:rsidRDefault="00036293">
      <w:pPr>
        <w:pStyle w:val="ListParagraph1"/>
        <w:numPr>
          <w:ilvl w:val="0"/>
          <w:numId w:val="3"/>
        </w:numPr>
        <w:spacing w:line="360" w:lineRule="auto"/>
        <w:ind w:firstLineChars="0"/>
        <w:rPr>
          <w:rFonts w:ascii="仿宋" w:eastAsia="仿宋" w:hAnsi="仿宋"/>
          <w:sz w:val="24"/>
        </w:rPr>
      </w:pPr>
      <w:r>
        <w:rPr>
          <w:rFonts w:ascii="仿宋" w:eastAsia="仿宋" w:hAnsi="仿宋" w:hint="eastAsia"/>
          <w:sz w:val="24"/>
        </w:rPr>
        <w:t>网站服务器日常巡检及日志分析服务、服务器故障通报及修复服务、操作系统补丁升级及安全加固服务、服务器安全配置整改服务等</w:t>
      </w:r>
    </w:p>
    <w:p w:rsidR="00A70EEB" w:rsidRDefault="00036293">
      <w:pPr>
        <w:pStyle w:val="ListParagraph1"/>
        <w:numPr>
          <w:ilvl w:val="0"/>
          <w:numId w:val="3"/>
        </w:numPr>
        <w:spacing w:line="360" w:lineRule="auto"/>
        <w:ind w:firstLineChars="0"/>
        <w:rPr>
          <w:rFonts w:ascii="仿宋" w:eastAsia="仿宋" w:hAnsi="仿宋"/>
          <w:sz w:val="24"/>
        </w:rPr>
      </w:pPr>
      <w:r>
        <w:rPr>
          <w:rFonts w:ascii="仿宋" w:eastAsia="仿宋" w:hAnsi="仿宋" w:hint="eastAsia"/>
          <w:sz w:val="24"/>
        </w:rPr>
        <w:t>网站</w:t>
      </w:r>
      <w:proofErr w:type="gramStart"/>
      <w:r>
        <w:rPr>
          <w:rFonts w:ascii="仿宋" w:eastAsia="仿宋" w:hAnsi="仿宋" w:hint="eastAsia"/>
          <w:sz w:val="24"/>
        </w:rPr>
        <w:t>安全运维咨询</w:t>
      </w:r>
      <w:proofErr w:type="gramEnd"/>
      <w:r>
        <w:rPr>
          <w:rFonts w:ascii="仿宋" w:eastAsia="仿宋" w:hAnsi="仿宋" w:hint="eastAsia"/>
          <w:sz w:val="24"/>
        </w:rPr>
        <w:t>服务、整体服务规划</w:t>
      </w:r>
    </w:p>
    <w:p w:rsidR="00A70EEB" w:rsidRDefault="00036293">
      <w:pPr>
        <w:pStyle w:val="ListParagraph1"/>
        <w:numPr>
          <w:ilvl w:val="0"/>
          <w:numId w:val="3"/>
        </w:numPr>
        <w:spacing w:line="360" w:lineRule="auto"/>
        <w:ind w:firstLineChars="0"/>
        <w:rPr>
          <w:rFonts w:ascii="仿宋" w:eastAsia="仿宋" w:hAnsi="仿宋"/>
          <w:sz w:val="24"/>
        </w:rPr>
      </w:pPr>
      <w:r>
        <w:rPr>
          <w:rFonts w:ascii="仿宋" w:eastAsia="仿宋" w:hAnsi="仿宋" w:hint="eastAsia"/>
          <w:sz w:val="24"/>
        </w:rPr>
        <w:t>配合网站</w:t>
      </w:r>
      <w:proofErr w:type="gramStart"/>
      <w:r>
        <w:rPr>
          <w:rFonts w:ascii="仿宋" w:eastAsia="仿宋" w:hAnsi="仿宋" w:hint="eastAsia"/>
          <w:sz w:val="24"/>
        </w:rPr>
        <w:t>进行等保等</w:t>
      </w:r>
      <w:proofErr w:type="gramEnd"/>
      <w:r>
        <w:rPr>
          <w:rFonts w:ascii="仿宋" w:eastAsia="仿宋" w:hAnsi="仿宋" w:hint="eastAsia"/>
          <w:sz w:val="24"/>
        </w:rPr>
        <w:t>相关测评并完成整改工作，提供安全优化建议和意见</w:t>
      </w:r>
    </w:p>
    <w:p w:rsidR="00A70EEB" w:rsidRDefault="00036293">
      <w:pPr>
        <w:pStyle w:val="ListParagraph1"/>
        <w:numPr>
          <w:ilvl w:val="0"/>
          <w:numId w:val="3"/>
        </w:numPr>
        <w:spacing w:line="360" w:lineRule="auto"/>
        <w:ind w:firstLineChars="0"/>
        <w:rPr>
          <w:rFonts w:ascii="仿宋" w:eastAsia="仿宋" w:hAnsi="仿宋"/>
          <w:sz w:val="24"/>
        </w:rPr>
      </w:pPr>
      <w:r>
        <w:rPr>
          <w:rFonts w:ascii="仿宋" w:eastAsia="仿宋" w:hAnsi="仿宋" w:hint="eastAsia"/>
          <w:sz w:val="24"/>
        </w:rPr>
        <w:t>云平台数据中心运维服务，数据库备份恢复及问题报告等</w:t>
      </w:r>
    </w:p>
    <w:p w:rsidR="00A70EEB" w:rsidRDefault="00036293">
      <w:pPr>
        <w:pStyle w:val="ListParagraph1"/>
        <w:numPr>
          <w:ilvl w:val="0"/>
          <w:numId w:val="3"/>
        </w:numPr>
        <w:spacing w:line="360" w:lineRule="auto"/>
        <w:ind w:firstLineChars="0"/>
        <w:rPr>
          <w:rFonts w:ascii="仿宋" w:eastAsia="仿宋" w:hAnsi="仿宋"/>
          <w:sz w:val="24"/>
        </w:rPr>
      </w:pPr>
      <w:r>
        <w:rPr>
          <w:rFonts w:ascii="仿宋" w:eastAsia="仿宋" w:hAnsi="仿宋" w:hint="eastAsia"/>
          <w:sz w:val="24"/>
        </w:rPr>
        <w:t>网站实时监控、应急响应服务</w:t>
      </w:r>
    </w:p>
    <w:p w:rsidR="00A70EEB" w:rsidRDefault="00036293">
      <w:pPr>
        <w:pStyle w:val="ListParagraph1"/>
        <w:numPr>
          <w:ilvl w:val="0"/>
          <w:numId w:val="3"/>
        </w:numPr>
        <w:spacing w:line="360" w:lineRule="auto"/>
        <w:ind w:firstLineChars="0"/>
        <w:rPr>
          <w:rFonts w:ascii="仿宋" w:eastAsia="仿宋" w:hAnsi="仿宋"/>
          <w:sz w:val="24"/>
        </w:rPr>
      </w:pPr>
      <w:r>
        <w:rPr>
          <w:rFonts w:ascii="仿宋" w:eastAsia="仿宋" w:hAnsi="仿宋" w:hint="eastAsia"/>
          <w:sz w:val="24"/>
        </w:rPr>
        <w:t>网站应急预案及应急演练</w:t>
      </w:r>
    </w:p>
    <w:p w:rsidR="00A70EEB" w:rsidRDefault="00036293">
      <w:pPr>
        <w:pStyle w:val="ListParagraph1"/>
        <w:numPr>
          <w:ilvl w:val="0"/>
          <w:numId w:val="3"/>
        </w:numPr>
        <w:spacing w:line="360" w:lineRule="auto"/>
        <w:ind w:firstLineChars="0"/>
        <w:rPr>
          <w:rFonts w:ascii="仿宋" w:eastAsia="仿宋" w:hAnsi="仿宋"/>
          <w:sz w:val="24"/>
        </w:rPr>
      </w:pPr>
      <w:r>
        <w:rPr>
          <w:rFonts w:ascii="仿宋" w:eastAsia="仿宋" w:hAnsi="仿宋" w:hint="eastAsia"/>
          <w:sz w:val="24"/>
        </w:rPr>
        <w:t>提供门户网站应用可用性检测、安全检测漏洞扫描服务（按月）；</w:t>
      </w:r>
    </w:p>
    <w:p w:rsidR="00A70EEB" w:rsidRDefault="00036293">
      <w:pPr>
        <w:pStyle w:val="ListParagraph1"/>
        <w:numPr>
          <w:ilvl w:val="0"/>
          <w:numId w:val="3"/>
        </w:numPr>
        <w:spacing w:line="360" w:lineRule="auto"/>
        <w:ind w:firstLineChars="0"/>
        <w:rPr>
          <w:rFonts w:ascii="仿宋" w:eastAsia="仿宋" w:hAnsi="仿宋"/>
          <w:sz w:val="24"/>
        </w:rPr>
      </w:pPr>
      <w:r>
        <w:rPr>
          <w:rFonts w:ascii="仿宋" w:eastAsia="仿宋" w:hAnsi="仿宋" w:hint="eastAsia"/>
          <w:sz w:val="24"/>
        </w:rPr>
        <w:t>提供网站渗透测试服务（</w:t>
      </w:r>
      <w:r>
        <w:rPr>
          <w:rFonts w:ascii="仿宋" w:eastAsia="仿宋" w:hAnsi="仿宋"/>
          <w:sz w:val="24"/>
        </w:rPr>
        <w:t>2</w:t>
      </w:r>
      <w:r>
        <w:rPr>
          <w:rFonts w:ascii="仿宋" w:eastAsia="仿宋" w:hAnsi="仿宋" w:hint="eastAsia"/>
          <w:sz w:val="24"/>
        </w:rPr>
        <w:t>次</w:t>
      </w:r>
      <w:r>
        <w:rPr>
          <w:rFonts w:ascii="仿宋" w:eastAsia="仿宋" w:hAnsi="仿宋"/>
          <w:sz w:val="24"/>
        </w:rPr>
        <w:t>/</w:t>
      </w:r>
      <w:r>
        <w:rPr>
          <w:rFonts w:ascii="仿宋" w:eastAsia="仿宋" w:hAnsi="仿宋" w:hint="eastAsia"/>
          <w:sz w:val="24"/>
        </w:rPr>
        <w:t>年）</w:t>
      </w:r>
    </w:p>
    <w:p w:rsidR="00A70EEB" w:rsidRDefault="00036293">
      <w:pPr>
        <w:pStyle w:val="ListParagraph1"/>
        <w:numPr>
          <w:ilvl w:val="0"/>
          <w:numId w:val="3"/>
        </w:numPr>
        <w:spacing w:line="360" w:lineRule="auto"/>
        <w:ind w:firstLineChars="0"/>
        <w:rPr>
          <w:rFonts w:ascii="仿宋" w:eastAsia="仿宋" w:hAnsi="仿宋"/>
          <w:sz w:val="24"/>
        </w:rPr>
      </w:pPr>
      <w:r>
        <w:rPr>
          <w:rFonts w:ascii="仿宋" w:eastAsia="仿宋" w:hAnsi="仿宋" w:hint="eastAsia"/>
          <w:sz w:val="24"/>
        </w:rPr>
        <w:t>定期发布信息安全相关公告，按需对网站安全检查及评估工作提供协助，并填写相关安全报告</w:t>
      </w:r>
    </w:p>
    <w:p w:rsidR="00A70EEB" w:rsidRDefault="00036293">
      <w:pPr>
        <w:pStyle w:val="ListParagraph1"/>
        <w:numPr>
          <w:ilvl w:val="0"/>
          <w:numId w:val="3"/>
        </w:numPr>
        <w:spacing w:line="360" w:lineRule="auto"/>
        <w:ind w:firstLineChars="0"/>
        <w:rPr>
          <w:rFonts w:ascii="仿宋" w:eastAsia="仿宋" w:hAnsi="仿宋"/>
          <w:sz w:val="24"/>
        </w:rPr>
      </w:pPr>
      <w:r>
        <w:rPr>
          <w:rFonts w:ascii="仿宋" w:eastAsia="仿宋" w:hAnsi="仿宋" w:hint="eastAsia"/>
          <w:sz w:val="24"/>
        </w:rPr>
        <w:t>提供网站</w:t>
      </w:r>
      <w:r>
        <w:rPr>
          <w:rFonts w:ascii="仿宋" w:eastAsia="仿宋" w:hAnsi="仿宋"/>
          <w:sz w:val="24"/>
        </w:rPr>
        <w:t>ssl</w:t>
      </w:r>
      <w:r>
        <w:rPr>
          <w:rFonts w:ascii="仿宋" w:eastAsia="仿宋" w:hAnsi="仿宋" w:hint="eastAsia"/>
          <w:sz w:val="24"/>
        </w:rPr>
        <w:t>证书服务，支持网站</w:t>
      </w:r>
      <w:r>
        <w:rPr>
          <w:rFonts w:ascii="仿宋" w:eastAsia="仿宋" w:hAnsi="仿宋"/>
          <w:sz w:val="24"/>
        </w:rPr>
        <w:t>https</w:t>
      </w:r>
      <w:r>
        <w:rPr>
          <w:rFonts w:ascii="仿宋" w:eastAsia="仿宋" w:hAnsi="仿宋" w:hint="eastAsia"/>
          <w:sz w:val="24"/>
        </w:rPr>
        <w:t>访问</w:t>
      </w:r>
    </w:p>
    <w:p w:rsidR="00A70EEB" w:rsidRDefault="00036293">
      <w:pPr>
        <w:pStyle w:val="ListParagraph1"/>
        <w:numPr>
          <w:ilvl w:val="0"/>
          <w:numId w:val="3"/>
        </w:numPr>
        <w:spacing w:line="360" w:lineRule="auto"/>
        <w:ind w:firstLineChars="0"/>
        <w:rPr>
          <w:rFonts w:ascii="仿宋" w:eastAsia="仿宋" w:hAnsi="仿宋"/>
          <w:sz w:val="24"/>
        </w:rPr>
      </w:pPr>
      <w:r>
        <w:rPr>
          <w:rFonts w:ascii="仿宋" w:eastAsia="仿宋" w:hAnsi="仿宋" w:hint="eastAsia"/>
          <w:sz w:val="24"/>
        </w:rPr>
        <w:t>提供网站防篡改软件的运维服务</w:t>
      </w:r>
    </w:p>
    <w:p w:rsidR="00A70EEB" w:rsidRDefault="00036293">
      <w:pPr>
        <w:pStyle w:val="ListParagraph1"/>
        <w:numPr>
          <w:ilvl w:val="0"/>
          <w:numId w:val="3"/>
        </w:numPr>
        <w:spacing w:line="360" w:lineRule="auto"/>
        <w:ind w:firstLineChars="0"/>
        <w:rPr>
          <w:rFonts w:ascii="仿宋" w:eastAsia="仿宋" w:hAnsi="仿宋"/>
          <w:sz w:val="24"/>
        </w:rPr>
      </w:pPr>
      <w:r>
        <w:rPr>
          <w:rFonts w:ascii="仿宋" w:eastAsia="仿宋" w:hAnsi="仿宋" w:hint="eastAsia"/>
          <w:sz w:val="24"/>
        </w:rPr>
        <w:t>提供</w:t>
      </w:r>
      <w:proofErr w:type="gramStart"/>
      <w:r>
        <w:rPr>
          <w:rFonts w:ascii="仿宋" w:eastAsia="仿宋" w:hAnsi="仿宋" w:hint="eastAsia"/>
          <w:sz w:val="24"/>
        </w:rPr>
        <w:t>网站黑链</w:t>
      </w:r>
      <w:proofErr w:type="gramEnd"/>
      <w:r>
        <w:rPr>
          <w:rFonts w:ascii="仿宋" w:eastAsia="仿宋" w:hAnsi="仿宋" w:hint="eastAsia"/>
          <w:sz w:val="24"/>
        </w:rPr>
        <w:t>检测服务，检查页面篡改、域名劫持</w:t>
      </w:r>
      <w:r>
        <w:rPr>
          <w:rFonts w:ascii="仿宋" w:eastAsia="仿宋" w:hAnsi="仿宋"/>
          <w:sz w:val="24"/>
        </w:rPr>
        <w:t xml:space="preserve"> </w:t>
      </w:r>
      <w:r>
        <w:rPr>
          <w:rFonts w:ascii="仿宋" w:eastAsia="仿宋" w:hAnsi="仿宋" w:hint="eastAsia"/>
          <w:sz w:val="24"/>
        </w:rPr>
        <w:t>、网站暗链、</w:t>
      </w:r>
      <w:proofErr w:type="gramStart"/>
      <w:r>
        <w:rPr>
          <w:rFonts w:ascii="仿宋" w:eastAsia="仿宋" w:hAnsi="仿宋" w:hint="eastAsia"/>
          <w:sz w:val="24"/>
        </w:rPr>
        <w:t>跳码情况</w:t>
      </w:r>
      <w:proofErr w:type="gramEnd"/>
      <w:r>
        <w:rPr>
          <w:rFonts w:ascii="仿宋" w:eastAsia="仿宋" w:hAnsi="仿宋" w:hint="eastAsia"/>
          <w:sz w:val="24"/>
        </w:rPr>
        <w:t>。</w:t>
      </w:r>
    </w:p>
    <w:p w:rsidR="00A70EEB" w:rsidRDefault="00036293">
      <w:pPr>
        <w:spacing w:line="360" w:lineRule="auto"/>
        <w:rPr>
          <w:rFonts w:ascii="仿宋" w:eastAsia="仿宋" w:hAnsi="仿宋"/>
          <w:sz w:val="24"/>
        </w:rPr>
      </w:pPr>
      <w:r>
        <w:rPr>
          <w:rFonts w:ascii="仿宋" w:eastAsia="仿宋" w:hAnsi="仿宋"/>
          <w:sz w:val="24"/>
        </w:rPr>
        <w:t>(</w:t>
      </w:r>
      <w:r>
        <w:rPr>
          <w:rFonts w:ascii="仿宋" w:eastAsia="仿宋" w:hAnsi="仿宋" w:hint="eastAsia"/>
          <w:sz w:val="24"/>
        </w:rPr>
        <w:t>三</w:t>
      </w:r>
      <w:r>
        <w:rPr>
          <w:rFonts w:ascii="仿宋" w:eastAsia="仿宋" w:hAnsi="仿宋"/>
          <w:sz w:val="24"/>
        </w:rPr>
        <w:t>)</w:t>
      </w:r>
      <w:r>
        <w:rPr>
          <w:rFonts w:ascii="仿宋" w:eastAsia="仿宋" w:hAnsi="仿宋" w:hint="eastAsia"/>
          <w:sz w:val="24"/>
        </w:rPr>
        <w:t>门户网站应用功能开发</w:t>
      </w:r>
    </w:p>
    <w:p w:rsidR="00A70EEB" w:rsidRDefault="00036293">
      <w:pPr>
        <w:pStyle w:val="ListParagraph1"/>
        <w:numPr>
          <w:ilvl w:val="0"/>
          <w:numId w:val="4"/>
        </w:numPr>
        <w:spacing w:line="360" w:lineRule="auto"/>
        <w:ind w:firstLineChars="0"/>
        <w:rPr>
          <w:rFonts w:ascii="仿宋" w:eastAsia="仿宋" w:hAnsi="仿宋"/>
          <w:sz w:val="24"/>
        </w:rPr>
      </w:pPr>
      <w:r>
        <w:rPr>
          <w:rFonts w:ascii="仿宋" w:eastAsia="仿宋" w:hAnsi="仿宋" w:hint="eastAsia"/>
          <w:sz w:val="24"/>
        </w:rPr>
        <w:t>提供门户网站主站及46个部门的专题设计、制作发布</w:t>
      </w:r>
    </w:p>
    <w:p w:rsidR="00A70EEB" w:rsidRDefault="00036293">
      <w:pPr>
        <w:pStyle w:val="ListParagraph1"/>
        <w:numPr>
          <w:ilvl w:val="0"/>
          <w:numId w:val="4"/>
        </w:numPr>
        <w:spacing w:line="360" w:lineRule="auto"/>
        <w:ind w:firstLineChars="0"/>
        <w:rPr>
          <w:rFonts w:ascii="仿宋" w:eastAsia="仿宋" w:hAnsi="仿宋"/>
          <w:sz w:val="24"/>
        </w:rPr>
      </w:pPr>
      <w:r>
        <w:rPr>
          <w:rFonts w:ascii="仿宋" w:eastAsia="仿宋" w:hAnsi="仿宋" w:hint="eastAsia"/>
          <w:sz w:val="24"/>
        </w:rPr>
        <w:t>门户网站应用项目管理个性化需求开发</w:t>
      </w:r>
    </w:p>
    <w:p w:rsidR="00A70EEB" w:rsidRDefault="00036293">
      <w:pPr>
        <w:pStyle w:val="ListParagraph1"/>
        <w:numPr>
          <w:ilvl w:val="0"/>
          <w:numId w:val="4"/>
        </w:numPr>
        <w:spacing w:line="360" w:lineRule="auto"/>
        <w:ind w:firstLineChars="0"/>
        <w:rPr>
          <w:rFonts w:ascii="仿宋" w:eastAsia="仿宋" w:hAnsi="仿宋"/>
          <w:sz w:val="24"/>
        </w:rPr>
      </w:pPr>
      <w:r>
        <w:rPr>
          <w:rFonts w:ascii="仿宋" w:eastAsia="仿宋" w:hAnsi="仿宋" w:hint="eastAsia"/>
          <w:sz w:val="24"/>
        </w:rPr>
        <w:t>网站相关接口开发（按需）</w:t>
      </w:r>
    </w:p>
    <w:p w:rsidR="00A70EEB" w:rsidRDefault="00036293">
      <w:pPr>
        <w:pStyle w:val="ListParagraph1"/>
        <w:numPr>
          <w:ilvl w:val="0"/>
          <w:numId w:val="4"/>
        </w:numPr>
        <w:spacing w:line="360" w:lineRule="auto"/>
        <w:ind w:firstLineChars="0"/>
        <w:rPr>
          <w:rFonts w:ascii="仿宋" w:eastAsia="仿宋" w:hAnsi="仿宋"/>
          <w:sz w:val="24"/>
        </w:rPr>
      </w:pPr>
      <w:r>
        <w:rPr>
          <w:rFonts w:ascii="仿宋" w:eastAsia="仿宋" w:hAnsi="仿宋" w:hint="eastAsia"/>
          <w:sz w:val="24"/>
        </w:rPr>
        <w:t>部</w:t>
      </w:r>
      <w:proofErr w:type="gramStart"/>
      <w:r>
        <w:rPr>
          <w:rFonts w:ascii="仿宋" w:eastAsia="仿宋" w:hAnsi="仿宋" w:hint="eastAsia"/>
          <w:sz w:val="24"/>
        </w:rPr>
        <w:t>门子站站点</w:t>
      </w:r>
      <w:proofErr w:type="gramEnd"/>
      <w:r>
        <w:rPr>
          <w:rFonts w:ascii="仿宋" w:eastAsia="仿宋" w:hAnsi="仿宋" w:hint="eastAsia"/>
          <w:sz w:val="24"/>
        </w:rPr>
        <w:t>开发（按需）</w:t>
      </w:r>
    </w:p>
    <w:p w:rsidR="00A70EEB" w:rsidRDefault="00A70EEB">
      <w:pPr>
        <w:autoSpaceDE w:val="0"/>
        <w:autoSpaceDN w:val="0"/>
        <w:adjustRightInd w:val="0"/>
        <w:spacing w:line="276" w:lineRule="auto"/>
        <w:ind w:firstLineChars="200" w:firstLine="600"/>
        <w:jc w:val="left"/>
        <w:rPr>
          <w:rFonts w:ascii="仿宋_GB2312" w:eastAsia="仿宋_GB2312" w:hAnsi="仿宋_GB2312" w:cs="仿宋_GB2312"/>
          <w:kern w:val="0"/>
          <w:sz w:val="30"/>
          <w:szCs w:val="30"/>
        </w:rPr>
      </w:pPr>
    </w:p>
    <w:p w:rsidR="00A70EEB" w:rsidRDefault="008E1173" w:rsidP="008E1173">
      <w:pPr>
        <w:pStyle w:val="260"/>
        <w:spacing w:beforeLines="50" w:before="156" w:afterLines="100" w:after="312" w:line="600" w:lineRule="atLeast"/>
        <w:ind w:left="0" w:rightChars="-227" w:right="-477"/>
        <w:textAlignment w:val="baseline"/>
        <w:rPr>
          <w:rFonts w:ascii="仿宋" w:eastAsia="仿宋" w:hAnsi="仿宋"/>
          <w:color w:val="auto"/>
          <w:sz w:val="32"/>
          <w:szCs w:val="32"/>
        </w:rPr>
      </w:pPr>
      <w:r>
        <w:rPr>
          <w:rFonts w:ascii="仿宋" w:eastAsia="仿宋" w:hAnsi="仿宋" w:hint="eastAsia"/>
          <w:color w:val="auto"/>
          <w:sz w:val="32"/>
          <w:szCs w:val="32"/>
        </w:rPr>
        <w:lastRenderedPageBreak/>
        <w:t>六、</w:t>
      </w:r>
      <w:r w:rsidR="00036293">
        <w:rPr>
          <w:rFonts w:ascii="仿宋" w:eastAsia="仿宋" w:hAnsi="仿宋" w:hint="eastAsia"/>
          <w:color w:val="auto"/>
          <w:sz w:val="32"/>
          <w:szCs w:val="32"/>
        </w:rPr>
        <w:t>实施要求</w:t>
      </w:r>
    </w:p>
    <w:p w:rsidR="00A70EEB" w:rsidRDefault="00036293">
      <w:pPr>
        <w:spacing w:line="360" w:lineRule="auto"/>
        <w:ind w:firstLineChars="200" w:firstLine="480"/>
        <w:rPr>
          <w:rFonts w:ascii="仿宋" w:eastAsia="仿宋" w:hAnsi="仿宋"/>
          <w:sz w:val="24"/>
        </w:rPr>
      </w:pPr>
      <w:r>
        <w:rPr>
          <w:rFonts w:ascii="仿宋" w:eastAsia="仿宋" w:hAnsi="仿宋"/>
          <w:sz w:val="24"/>
        </w:rPr>
        <w:t>(</w:t>
      </w:r>
      <w:proofErr w:type="gramStart"/>
      <w:r>
        <w:rPr>
          <w:rFonts w:ascii="仿宋" w:eastAsia="仿宋" w:hAnsi="仿宋" w:hint="eastAsia"/>
          <w:sz w:val="24"/>
        </w:rPr>
        <w:t>一</w:t>
      </w:r>
      <w:proofErr w:type="gramEnd"/>
      <w:r>
        <w:rPr>
          <w:rFonts w:ascii="仿宋" w:eastAsia="仿宋" w:hAnsi="仿宋"/>
          <w:sz w:val="24"/>
        </w:rPr>
        <w:t xml:space="preserve">) </w:t>
      </w:r>
      <w:r>
        <w:rPr>
          <w:rFonts w:ascii="仿宋" w:eastAsia="仿宋" w:hAnsi="仿宋" w:hint="eastAsia"/>
          <w:sz w:val="24"/>
        </w:rPr>
        <w:t>运</w:t>
      </w:r>
      <w:proofErr w:type="gramStart"/>
      <w:r>
        <w:rPr>
          <w:rFonts w:ascii="仿宋" w:eastAsia="仿宋" w:hAnsi="仿宋" w:hint="eastAsia"/>
          <w:sz w:val="24"/>
        </w:rPr>
        <w:t>维能力</w:t>
      </w:r>
      <w:proofErr w:type="gramEnd"/>
      <w:r>
        <w:rPr>
          <w:rFonts w:ascii="仿宋" w:eastAsia="仿宋" w:hAnsi="仿宋" w:hint="eastAsia"/>
          <w:sz w:val="24"/>
        </w:rPr>
        <w:t>要求</w:t>
      </w:r>
    </w:p>
    <w:p w:rsidR="00A70EEB" w:rsidRDefault="00036293">
      <w:pPr>
        <w:spacing w:line="360" w:lineRule="auto"/>
        <w:ind w:firstLineChars="200" w:firstLine="480"/>
        <w:rPr>
          <w:rFonts w:ascii="仿宋" w:eastAsia="仿宋" w:hAnsi="仿宋"/>
          <w:sz w:val="24"/>
        </w:rPr>
      </w:pPr>
      <w:r>
        <w:rPr>
          <w:rFonts w:ascii="仿宋" w:eastAsia="仿宋" w:hAnsi="仿宋" w:hint="eastAsia"/>
          <w:sz w:val="24"/>
        </w:rPr>
        <w:t>投标人需提出参与运</w:t>
      </w:r>
      <w:proofErr w:type="gramStart"/>
      <w:r>
        <w:rPr>
          <w:rFonts w:ascii="仿宋" w:eastAsia="仿宋" w:hAnsi="仿宋" w:hint="eastAsia"/>
          <w:sz w:val="24"/>
        </w:rPr>
        <w:t>维各方</w:t>
      </w:r>
      <w:proofErr w:type="gramEnd"/>
      <w:r>
        <w:rPr>
          <w:rFonts w:ascii="仿宋" w:eastAsia="仿宋" w:hAnsi="仿宋" w:hint="eastAsia"/>
          <w:sz w:val="24"/>
        </w:rPr>
        <w:t>的组织架构建议，</w:t>
      </w:r>
      <w:proofErr w:type="gramStart"/>
      <w:r>
        <w:rPr>
          <w:rFonts w:ascii="仿宋" w:eastAsia="仿宋" w:hAnsi="仿宋" w:hint="eastAsia"/>
          <w:sz w:val="24"/>
        </w:rPr>
        <w:t>明确运维组织</w:t>
      </w:r>
      <w:proofErr w:type="gramEnd"/>
      <w:r>
        <w:rPr>
          <w:rFonts w:ascii="仿宋" w:eastAsia="仿宋" w:hAnsi="仿宋" w:hint="eastAsia"/>
          <w:sz w:val="24"/>
        </w:rPr>
        <w:t>内各方、各级人员的工作职责。</w:t>
      </w:r>
      <w:proofErr w:type="gramStart"/>
      <w:r>
        <w:rPr>
          <w:rFonts w:ascii="仿宋" w:eastAsia="仿宋" w:hAnsi="仿宋" w:hint="eastAsia"/>
          <w:sz w:val="24"/>
        </w:rPr>
        <w:t>明确运维过程</w:t>
      </w:r>
      <w:proofErr w:type="gramEnd"/>
      <w:r>
        <w:rPr>
          <w:rFonts w:ascii="仿宋" w:eastAsia="仿宋" w:hAnsi="仿宋" w:hint="eastAsia"/>
          <w:sz w:val="24"/>
        </w:rPr>
        <w:t>中的管理与协调机制。</w:t>
      </w:r>
    </w:p>
    <w:p w:rsidR="00A70EEB" w:rsidRDefault="00036293">
      <w:pPr>
        <w:spacing w:line="360" w:lineRule="auto"/>
        <w:ind w:firstLineChars="200" w:firstLine="480"/>
        <w:rPr>
          <w:rFonts w:ascii="仿宋" w:eastAsia="仿宋" w:hAnsi="仿宋"/>
          <w:sz w:val="24"/>
        </w:rPr>
      </w:pPr>
      <w:r>
        <w:rPr>
          <w:rFonts w:ascii="仿宋" w:eastAsia="仿宋" w:hAnsi="仿宋" w:hint="eastAsia"/>
          <w:sz w:val="24"/>
        </w:rPr>
        <w:t>投标人需对长宁区政府门户网站及应用系统技术架构比较熟悉，</w:t>
      </w:r>
      <w:r>
        <w:rPr>
          <w:rFonts w:ascii="仿宋" w:eastAsia="仿宋" w:hAnsi="仿宋" w:hint="eastAsia"/>
          <w:sz w:val="24"/>
          <w:lang w:val="zh-CN"/>
        </w:rPr>
        <w:t>能够迅速深入地理解</w:t>
      </w:r>
      <w:r>
        <w:rPr>
          <w:rFonts w:ascii="仿宋" w:eastAsia="仿宋" w:hAnsi="仿宋" w:hint="eastAsia"/>
          <w:sz w:val="24"/>
        </w:rPr>
        <w:t>长宁</w:t>
      </w:r>
      <w:r>
        <w:rPr>
          <w:rFonts w:ascii="仿宋" w:eastAsia="仿宋" w:hAnsi="仿宋" w:hint="eastAsia"/>
          <w:sz w:val="24"/>
          <w:lang w:val="zh-CN"/>
        </w:rPr>
        <w:t>区</w:t>
      </w:r>
      <w:r>
        <w:rPr>
          <w:rFonts w:ascii="仿宋" w:eastAsia="仿宋" w:hAnsi="仿宋" w:hint="eastAsia"/>
          <w:sz w:val="24"/>
        </w:rPr>
        <w:t>政府互联网</w:t>
      </w:r>
      <w:r>
        <w:rPr>
          <w:rFonts w:ascii="仿宋" w:eastAsia="仿宋" w:hAnsi="仿宋" w:hint="eastAsia"/>
          <w:sz w:val="24"/>
          <w:lang w:val="zh-CN"/>
        </w:rPr>
        <w:t>信息化的现状</w:t>
      </w:r>
      <w:r>
        <w:rPr>
          <w:rFonts w:ascii="仿宋" w:eastAsia="仿宋" w:hAnsi="仿宋" w:hint="eastAsia"/>
          <w:sz w:val="24"/>
        </w:rPr>
        <w:t>和业务需求，并提供合理化建议</w:t>
      </w:r>
      <w:r>
        <w:rPr>
          <w:rFonts w:ascii="仿宋" w:eastAsia="仿宋" w:hAnsi="仿宋" w:hint="eastAsia"/>
          <w:sz w:val="24"/>
          <w:lang w:val="zh-CN"/>
        </w:rPr>
        <w:t>。</w:t>
      </w:r>
    </w:p>
    <w:p w:rsidR="00A70EEB" w:rsidRDefault="00036293">
      <w:pPr>
        <w:spacing w:line="360" w:lineRule="auto"/>
        <w:ind w:firstLineChars="200" w:firstLine="480"/>
        <w:rPr>
          <w:rFonts w:ascii="仿宋" w:eastAsia="仿宋" w:hAnsi="仿宋"/>
          <w:sz w:val="24"/>
        </w:rPr>
      </w:pPr>
      <w:r>
        <w:rPr>
          <w:rFonts w:ascii="仿宋" w:eastAsia="仿宋" w:hAnsi="仿宋" w:hint="eastAsia"/>
          <w:sz w:val="24"/>
        </w:rPr>
        <w:t>投标人需有较丰富的政府行业系统开发运维经验，具有较好的软件实力与企业信用，具有类似项目经验，具有较强的计算机信息系统集成实施能力的优先选择。（投标人可提供相应证明材料，例如软件企业证书、计算机软件著作权证书、类似项目合同等）；具有完善的质量管理体系和售后服务体系的优先选择。（投标人可提供相应证明材料，例如</w:t>
      </w:r>
      <w:r>
        <w:rPr>
          <w:rFonts w:ascii="仿宋" w:eastAsia="仿宋" w:hAnsi="仿宋"/>
          <w:sz w:val="24"/>
        </w:rPr>
        <w:t>ISO</w:t>
      </w:r>
      <w:r>
        <w:rPr>
          <w:rFonts w:ascii="仿宋" w:eastAsia="仿宋" w:hAnsi="仿宋" w:hint="eastAsia"/>
          <w:sz w:val="24"/>
        </w:rPr>
        <w:t>质量管理体系认证证书等）。</w:t>
      </w:r>
    </w:p>
    <w:p w:rsidR="00A70EEB" w:rsidRDefault="00036293">
      <w:pPr>
        <w:spacing w:line="360" w:lineRule="auto"/>
        <w:ind w:firstLineChars="200" w:firstLine="480"/>
        <w:rPr>
          <w:rFonts w:ascii="仿宋" w:eastAsia="仿宋" w:hAnsi="仿宋"/>
          <w:sz w:val="24"/>
        </w:rPr>
      </w:pPr>
      <w:r>
        <w:rPr>
          <w:rFonts w:ascii="仿宋" w:eastAsia="仿宋" w:hAnsi="仿宋"/>
          <w:sz w:val="24"/>
        </w:rPr>
        <w:t>(</w:t>
      </w:r>
      <w:r>
        <w:rPr>
          <w:rFonts w:ascii="仿宋" w:eastAsia="仿宋" w:hAnsi="仿宋" w:hint="eastAsia"/>
          <w:sz w:val="24"/>
        </w:rPr>
        <w:t>二</w:t>
      </w:r>
      <w:r>
        <w:rPr>
          <w:rFonts w:ascii="仿宋" w:eastAsia="仿宋" w:hAnsi="仿宋"/>
          <w:sz w:val="24"/>
        </w:rPr>
        <w:t xml:space="preserve">) </w:t>
      </w:r>
      <w:r>
        <w:rPr>
          <w:rFonts w:ascii="仿宋" w:eastAsia="仿宋" w:hAnsi="仿宋" w:hint="eastAsia"/>
          <w:sz w:val="24"/>
        </w:rPr>
        <w:t>运维团队要求</w:t>
      </w:r>
    </w:p>
    <w:p w:rsidR="00A70EEB" w:rsidRDefault="00036293">
      <w:pPr>
        <w:spacing w:line="360" w:lineRule="auto"/>
        <w:ind w:firstLineChars="200" w:firstLine="480"/>
        <w:rPr>
          <w:rFonts w:ascii="仿宋" w:eastAsia="仿宋" w:hAnsi="仿宋"/>
          <w:sz w:val="24"/>
        </w:rPr>
      </w:pPr>
      <w:r>
        <w:rPr>
          <w:rFonts w:ascii="仿宋" w:eastAsia="仿宋" w:hAnsi="仿宋"/>
          <w:sz w:val="24"/>
        </w:rPr>
        <w:t xml:space="preserve">1. </w:t>
      </w:r>
      <w:r>
        <w:rPr>
          <w:rFonts w:ascii="仿宋" w:eastAsia="仿宋" w:hAnsi="仿宋" w:hint="eastAsia"/>
          <w:sz w:val="24"/>
        </w:rPr>
        <w:t>团队能力</w:t>
      </w:r>
    </w:p>
    <w:p w:rsidR="00A70EEB" w:rsidRDefault="00036293">
      <w:pPr>
        <w:spacing w:line="360" w:lineRule="auto"/>
        <w:ind w:firstLineChars="200" w:firstLine="480"/>
        <w:rPr>
          <w:rFonts w:ascii="仿宋" w:eastAsia="仿宋" w:hAnsi="仿宋"/>
          <w:sz w:val="24"/>
        </w:rPr>
      </w:pPr>
      <w:r>
        <w:rPr>
          <w:rFonts w:ascii="仿宋" w:eastAsia="仿宋" w:hAnsi="仿宋" w:hint="eastAsia"/>
          <w:sz w:val="24"/>
        </w:rPr>
        <w:t>投标方需组建专门的运维服务团队，提供实时的本地化技术支持和运维支持。项目经理和运</w:t>
      </w:r>
      <w:proofErr w:type="gramStart"/>
      <w:r>
        <w:rPr>
          <w:rFonts w:ascii="仿宋" w:eastAsia="仿宋" w:hAnsi="仿宋" w:hint="eastAsia"/>
          <w:sz w:val="24"/>
        </w:rPr>
        <w:t>维人员</w:t>
      </w:r>
      <w:proofErr w:type="gramEnd"/>
      <w:r>
        <w:rPr>
          <w:rFonts w:ascii="仿宋" w:eastAsia="仿宋" w:hAnsi="仿宋" w:hint="eastAsia"/>
          <w:sz w:val="24"/>
        </w:rPr>
        <w:t>需要具有丰富的政务行业实施运维经验、能够迅速深入地理解政务行业情况与长宁区信息化的现状，并具有沟通、协调能力。</w:t>
      </w:r>
    </w:p>
    <w:p w:rsidR="00A70EEB" w:rsidRDefault="00036293">
      <w:pPr>
        <w:spacing w:line="360" w:lineRule="auto"/>
        <w:ind w:firstLineChars="200" w:firstLine="480"/>
        <w:rPr>
          <w:rFonts w:ascii="仿宋" w:eastAsia="仿宋" w:hAnsi="仿宋"/>
          <w:sz w:val="24"/>
        </w:rPr>
      </w:pPr>
      <w:r>
        <w:rPr>
          <w:rFonts w:ascii="仿宋" w:eastAsia="仿宋" w:hAnsi="仿宋" w:hint="eastAsia"/>
          <w:sz w:val="24"/>
        </w:rPr>
        <w:t>投标书中要提交项目团队中所有人员名单、资质、岗位分工、工作经历和与本项目所涉功能或应用相类似案例的工作经验。</w:t>
      </w:r>
    </w:p>
    <w:p w:rsidR="00A70EEB" w:rsidRDefault="00036293">
      <w:pPr>
        <w:spacing w:line="360" w:lineRule="auto"/>
        <w:ind w:firstLineChars="200" w:firstLine="480"/>
        <w:rPr>
          <w:rFonts w:ascii="仿宋" w:eastAsia="仿宋" w:hAnsi="仿宋"/>
          <w:sz w:val="24"/>
        </w:rPr>
      </w:pPr>
      <w:r>
        <w:rPr>
          <w:rFonts w:ascii="仿宋" w:eastAsia="仿宋" w:hAnsi="仿宋"/>
          <w:sz w:val="24"/>
        </w:rPr>
        <w:t xml:space="preserve">2. </w:t>
      </w:r>
      <w:r>
        <w:rPr>
          <w:rFonts w:ascii="仿宋" w:eastAsia="仿宋" w:hAnsi="仿宋" w:hint="eastAsia"/>
          <w:sz w:val="24"/>
        </w:rPr>
        <w:t>人员安排</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3975"/>
        <w:gridCol w:w="2766"/>
      </w:tblGrid>
      <w:tr w:rsidR="00A70EEB">
        <w:tc>
          <w:tcPr>
            <w:tcW w:w="1555" w:type="dxa"/>
          </w:tcPr>
          <w:p w:rsidR="00A70EEB" w:rsidRDefault="00036293">
            <w:pPr>
              <w:spacing w:line="360" w:lineRule="auto"/>
              <w:jc w:val="center"/>
              <w:rPr>
                <w:rFonts w:ascii="仿宋" w:eastAsia="仿宋" w:hAnsi="仿宋"/>
                <w:b/>
                <w:bCs/>
                <w:sz w:val="24"/>
              </w:rPr>
            </w:pPr>
            <w:r>
              <w:rPr>
                <w:rFonts w:ascii="仿宋" w:eastAsia="仿宋" w:hAnsi="仿宋" w:hint="eastAsia"/>
                <w:b/>
                <w:bCs/>
                <w:sz w:val="24"/>
              </w:rPr>
              <w:t>序号</w:t>
            </w:r>
          </w:p>
        </w:tc>
        <w:tc>
          <w:tcPr>
            <w:tcW w:w="3975" w:type="dxa"/>
          </w:tcPr>
          <w:p w:rsidR="00A70EEB" w:rsidRDefault="00036293">
            <w:pPr>
              <w:spacing w:line="360" w:lineRule="auto"/>
              <w:jc w:val="center"/>
              <w:rPr>
                <w:rFonts w:ascii="仿宋" w:eastAsia="仿宋" w:hAnsi="仿宋"/>
                <w:b/>
                <w:bCs/>
                <w:sz w:val="24"/>
              </w:rPr>
            </w:pPr>
            <w:r>
              <w:rPr>
                <w:rFonts w:ascii="仿宋" w:eastAsia="仿宋" w:hAnsi="仿宋" w:hint="eastAsia"/>
                <w:b/>
                <w:bCs/>
                <w:sz w:val="24"/>
              </w:rPr>
              <w:t>职能</w:t>
            </w:r>
          </w:p>
        </w:tc>
        <w:tc>
          <w:tcPr>
            <w:tcW w:w="2766" w:type="dxa"/>
          </w:tcPr>
          <w:p w:rsidR="00A70EEB" w:rsidRDefault="00036293">
            <w:pPr>
              <w:spacing w:line="360" w:lineRule="auto"/>
              <w:jc w:val="center"/>
              <w:rPr>
                <w:rFonts w:ascii="仿宋" w:eastAsia="仿宋" w:hAnsi="仿宋"/>
                <w:b/>
                <w:bCs/>
                <w:sz w:val="24"/>
              </w:rPr>
            </w:pPr>
            <w:r>
              <w:rPr>
                <w:rFonts w:ascii="仿宋" w:eastAsia="仿宋" w:hAnsi="仿宋" w:hint="eastAsia"/>
                <w:b/>
                <w:bCs/>
                <w:sz w:val="24"/>
              </w:rPr>
              <w:t>人数</w:t>
            </w:r>
          </w:p>
        </w:tc>
      </w:tr>
      <w:tr w:rsidR="00A70EEB">
        <w:tc>
          <w:tcPr>
            <w:tcW w:w="1555" w:type="dxa"/>
          </w:tcPr>
          <w:p w:rsidR="00A70EEB" w:rsidRDefault="00036293">
            <w:pPr>
              <w:spacing w:line="360" w:lineRule="auto"/>
              <w:jc w:val="center"/>
              <w:rPr>
                <w:rFonts w:ascii="仿宋" w:eastAsia="仿宋" w:hAnsi="仿宋"/>
                <w:sz w:val="24"/>
              </w:rPr>
            </w:pPr>
            <w:r>
              <w:rPr>
                <w:rFonts w:ascii="仿宋" w:eastAsia="仿宋" w:hAnsi="仿宋"/>
                <w:sz w:val="24"/>
              </w:rPr>
              <w:t>1</w:t>
            </w:r>
          </w:p>
        </w:tc>
        <w:tc>
          <w:tcPr>
            <w:tcW w:w="3975" w:type="dxa"/>
          </w:tcPr>
          <w:p w:rsidR="00A70EEB" w:rsidRDefault="00036293">
            <w:pPr>
              <w:spacing w:line="360" w:lineRule="auto"/>
              <w:jc w:val="center"/>
              <w:rPr>
                <w:rFonts w:ascii="仿宋" w:eastAsia="仿宋" w:hAnsi="仿宋"/>
                <w:sz w:val="24"/>
              </w:rPr>
            </w:pPr>
            <w:r>
              <w:rPr>
                <w:rFonts w:ascii="仿宋" w:eastAsia="仿宋" w:hAnsi="仿宋" w:hint="eastAsia"/>
                <w:sz w:val="24"/>
              </w:rPr>
              <w:t>运</w:t>
            </w:r>
            <w:proofErr w:type="gramStart"/>
            <w:r>
              <w:rPr>
                <w:rFonts w:ascii="仿宋" w:eastAsia="仿宋" w:hAnsi="仿宋" w:hint="eastAsia"/>
                <w:sz w:val="24"/>
              </w:rPr>
              <w:t>维经理</w:t>
            </w:r>
            <w:proofErr w:type="gramEnd"/>
          </w:p>
        </w:tc>
        <w:tc>
          <w:tcPr>
            <w:tcW w:w="2766" w:type="dxa"/>
          </w:tcPr>
          <w:p w:rsidR="00A70EEB" w:rsidRDefault="00036293">
            <w:pPr>
              <w:spacing w:line="360" w:lineRule="auto"/>
              <w:jc w:val="center"/>
              <w:rPr>
                <w:rFonts w:ascii="仿宋" w:eastAsia="仿宋" w:hAnsi="仿宋"/>
                <w:sz w:val="24"/>
              </w:rPr>
            </w:pPr>
            <w:r>
              <w:rPr>
                <w:rFonts w:ascii="仿宋" w:eastAsia="仿宋" w:hAnsi="仿宋"/>
                <w:sz w:val="24"/>
              </w:rPr>
              <w:t>1</w:t>
            </w:r>
          </w:p>
        </w:tc>
      </w:tr>
      <w:tr w:rsidR="00A70EEB">
        <w:tc>
          <w:tcPr>
            <w:tcW w:w="1555" w:type="dxa"/>
          </w:tcPr>
          <w:p w:rsidR="00A70EEB" w:rsidRDefault="00036293">
            <w:pPr>
              <w:spacing w:line="360" w:lineRule="auto"/>
              <w:jc w:val="center"/>
              <w:rPr>
                <w:rFonts w:ascii="仿宋" w:eastAsia="仿宋" w:hAnsi="仿宋"/>
                <w:sz w:val="24"/>
              </w:rPr>
            </w:pPr>
            <w:r>
              <w:rPr>
                <w:rFonts w:ascii="仿宋" w:eastAsia="仿宋" w:hAnsi="仿宋"/>
                <w:sz w:val="24"/>
              </w:rPr>
              <w:t>2</w:t>
            </w:r>
          </w:p>
        </w:tc>
        <w:tc>
          <w:tcPr>
            <w:tcW w:w="3975" w:type="dxa"/>
          </w:tcPr>
          <w:p w:rsidR="00A70EEB" w:rsidRDefault="00036293">
            <w:pPr>
              <w:spacing w:line="360" w:lineRule="auto"/>
              <w:jc w:val="center"/>
              <w:rPr>
                <w:rFonts w:ascii="仿宋" w:eastAsia="仿宋" w:hAnsi="仿宋"/>
                <w:sz w:val="24"/>
              </w:rPr>
            </w:pPr>
            <w:r>
              <w:rPr>
                <w:rFonts w:ascii="仿宋" w:eastAsia="仿宋" w:hAnsi="仿宋" w:hint="eastAsia"/>
                <w:sz w:val="24"/>
              </w:rPr>
              <w:t>高级技术支持（驻场服务）</w:t>
            </w:r>
          </w:p>
        </w:tc>
        <w:tc>
          <w:tcPr>
            <w:tcW w:w="2766" w:type="dxa"/>
          </w:tcPr>
          <w:p w:rsidR="00A70EEB" w:rsidRDefault="00036293">
            <w:pPr>
              <w:spacing w:line="360" w:lineRule="auto"/>
              <w:jc w:val="center"/>
              <w:rPr>
                <w:rFonts w:ascii="仿宋" w:eastAsia="仿宋" w:hAnsi="仿宋"/>
                <w:sz w:val="24"/>
              </w:rPr>
            </w:pPr>
            <w:r>
              <w:rPr>
                <w:rFonts w:ascii="仿宋" w:eastAsia="仿宋" w:hAnsi="仿宋"/>
                <w:sz w:val="24"/>
              </w:rPr>
              <w:t>1</w:t>
            </w:r>
          </w:p>
        </w:tc>
      </w:tr>
      <w:tr w:rsidR="00A70EEB">
        <w:tc>
          <w:tcPr>
            <w:tcW w:w="1555" w:type="dxa"/>
          </w:tcPr>
          <w:p w:rsidR="00A70EEB" w:rsidRDefault="00036293">
            <w:pPr>
              <w:spacing w:line="360" w:lineRule="auto"/>
              <w:jc w:val="center"/>
              <w:rPr>
                <w:rFonts w:ascii="仿宋" w:eastAsia="仿宋" w:hAnsi="仿宋"/>
                <w:sz w:val="24"/>
              </w:rPr>
            </w:pPr>
            <w:r>
              <w:rPr>
                <w:rFonts w:ascii="仿宋" w:eastAsia="仿宋" w:hAnsi="仿宋"/>
                <w:sz w:val="24"/>
              </w:rPr>
              <w:t>3</w:t>
            </w:r>
          </w:p>
        </w:tc>
        <w:tc>
          <w:tcPr>
            <w:tcW w:w="3975" w:type="dxa"/>
          </w:tcPr>
          <w:p w:rsidR="00A70EEB" w:rsidRDefault="00036293">
            <w:pPr>
              <w:spacing w:line="360" w:lineRule="auto"/>
              <w:jc w:val="center"/>
              <w:rPr>
                <w:rFonts w:ascii="仿宋" w:eastAsia="仿宋" w:hAnsi="仿宋"/>
                <w:sz w:val="24"/>
              </w:rPr>
            </w:pPr>
            <w:r>
              <w:rPr>
                <w:rFonts w:ascii="仿宋" w:eastAsia="仿宋" w:hAnsi="仿宋" w:hint="eastAsia"/>
                <w:sz w:val="24"/>
              </w:rPr>
              <w:t>系统集成工程师</w:t>
            </w:r>
          </w:p>
        </w:tc>
        <w:tc>
          <w:tcPr>
            <w:tcW w:w="2766" w:type="dxa"/>
          </w:tcPr>
          <w:p w:rsidR="00A70EEB" w:rsidRDefault="00036293">
            <w:pPr>
              <w:spacing w:line="360" w:lineRule="auto"/>
              <w:jc w:val="center"/>
              <w:rPr>
                <w:rFonts w:ascii="仿宋" w:eastAsia="仿宋" w:hAnsi="仿宋"/>
                <w:sz w:val="24"/>
              </w:rPr>
            </w:pPr>
            <w:r>
              <w:rPr>
                <w:rFonts w:ascii="仿宋" w:eastAsia="仿宋" w:hAnsi="仿宋"/>
                <w:sz w:val="24"/>
              </w:rPr>
              <w:t>2</w:t>
            </w:r>
          </w:p>
        </w:tc>
      </w:tr>
      <w:tr w:rsidR="00A70EEB">
        <w:tc>
          <w:tcPr>
            <w:tcW w:w="1555" w:type="dxa"/>
          </w:tcPr>
          <w:p w:rsidR="00A70EEB" w:rsidRDefault="00036293">
            <w:pPr>
              <w:spacing w:line="360" w:lineRule="auto"/>
              <w:jc w:val="center"/>
              <w:rPr>
                <w:rFonts w:ascii="仿宋" w:eastAsia="仿宋" w:hAnsi="仿宋"/>
                <w:sz w:val="24"/>
              </w:rPr>
            </w:pPr>
            <w:r>
              <w:rPr>
                <w:rFonts w:ascii="仿宋" w:eastAsia="仿宋" w:hAnsi="仿宋"/>
                <w:sz w:val="24"/>
              </w:rPr>
              <w:t>4</w:t>
            </w:r>
          </w:p>
        </w:tc>
        <w:tc>
          <w:tcPr>
            <w:tcW w:w="3975" w:type="dxa"/>
          </w:tcPr>
          <w:p w:rsidR="00A70EEB" w:rsidRDefault="00036293">
            <w:pPr>
              <w:spacing w:line="360" w:lineRule="auto"/>
              <w:jc w:val="center"/>
              <w:rPr>
                <w:rFonts w:ascii="仿宋" w:eastAsia="仿宋" w:hAnsi="仿宋"/>
                <w:sz w:val="24"/>
              </w:rPr>
            </w:pPr>
            <w:r>
              <w:rPr>
                <w:rFonts w:ascii="仿宋" w:eastAsia="仿宋" w:hAnsi="仿宋" w:hint="eastAsia"/>
                <w:sz w:val="24"/>
              </w:rPr>
              <w:t>开发工程师</w:t>
            </w:r>
          </w:p>
        </w:tc>
        <w:tc>
          <w:tcPr>
            <w:tcW w:w="2766" w:type="dxa"/>
          </w:tcPr>
          <w:p w:rsidR="00A70EEB" w:rsidRDefault="00036293">
            <w:pPr>
              <w:spacing w:line="360" w:lineRule="auto"/>
              <w:jc w:val="center"/>
              <w:rPr>
                <w:rFonts w:ascii="仿宋" w:eastAsia="仿宋" w:hAnsi="仿宋"/>
                <w:sz w:val="24"/>
              </w:rPr>
            </w:pPr>
            <w:r>
              <w:rPr>
                <w:rFonts w:ascii="仿宋" w:eastAsia="仿宋" w:hAnsi="仿宋"/>
                <w:sz w:val="24"/>
              </w:rPr>
              <w:t>1</w:t>
            </w:r>
          </w:p>
        </w:tc>
      </w:tr>
      <w:tr w:rsidR="00A70EEB">
        <w:tc>
          <w:tcPr>
            <w:tcW w:w="1555" w:type="dxa"/>
          </w:tcPr>
          <w:p w:rsidR="00A70EEB" w:rsidRDefault="00036293">
            <w:pPr>
              <w:spacing w:line="360" w:lineRule="auto"/>
              <w:jc w:val="center"/>
              <w:rPr>
                <w:rFonts w:ascii="仿宋" w:eastAsia="仿宋" w:hAnsi="仿宋"/>
                <w:sz w:val="24"/>
              </w:rPr>
            </w:pPr>
            <w:r>
              <w:rPr>
                <w:rFonts w:ascii="仿宋" w:eastAsia="仿宋" w:hAnsi="仿宋"/>
                <w:sz w:val="24"/>
              </w:rPr>
              <w:t>5</w:t>
            </w:r>
          </w:p>
        </w:tc>
        <w:tc>
          <w:tcPr>
            <w:tcW w:w="3975" w:type="dxa"/>
          </w:tcPr>
          <w:p w:rsidR="00A70EEB" w:rsidRDefault="00036293">
            <w:pPr>
              <w:spacing w:line="360" w:lineRule="auto"/>
              <w:jc w:val="center"/>
              <w:rPr>
                <w:rFonts w:ascii="仿宋" w:eastAsia="仿宋" w:hAnsi="仿宋"/>
                <w:sz w:val="24"/>
              </w:rPr>
            </w:pPr>
            <w:r>
              <w:rPr>
                <w:rFonts w:ascii="仿宋" w:eastAsia="仿宋" w:hAnsi="仿宋" w:hint="eastAsia"/>
                <w:sz w:val="24"/>
              </w:rPr>
              <w:t>运维工程师</w:t>
            </w:r>
          </w:p>
        </w:tc>
        <w:tc>
          <w:tcPr>
            <w:tcW w:w="2766" w:type="dxa"/>
          </w:tcPr>
          <w:p w:rsidR="00A70EEB" w:rsidRDefault="00036293">
            <w:pPr>
              <w:spacing w:line="360" w:lineRule="auto"/>
              <w:jc w:val="center"/>
              <w:rPr>
                <w:rFonts w:ascii="仿宋" w:eastAsia="仿宋" w:hAnsi="仿宋"/>
                <w:sz w:val="24"/>
              </w:rPr>
            </w:pPr>
            <w:r>
              <w:rPr>
                <w:rFonts w:ascii="仿宋" w:eastAsia="仿宋" w:hAnsi="仿宋"/>
                <w:sz w:val="24"/>
              </w:rPr>
              <w:t>3</w:t>
            </w:r>
          </w:p>
        </w:tc>
      </w:tr>
    </w:tbl>
    <w:p w:rsidR="00A70EEB" w:rsidRDefault="00036293">
      <w:pPr>
        <w:spacing w:line="360" w:lineRule="auto"/>
        <w:ind w:firstLineChars="200" w:firstLine="480"/>
        <w:rPr>
          <w:rFonts w:ascii="仿宋" w:eastAsia="仿宋" w:hAnsi="仿宋"/>
          <w:sz w:val="24"/>
        </w:rPr>
      </w:pPr>
      <w:r>
        <w:rPr>
          <w:rFonts w:ascii="仿宋" w:eastAsia="仿宋" w:hAnsi="仿宋" w:hint="eastAsia"/>
          <w:sz w:val="24"/>
        </w:rPr>
        <w:t>投标方运</w:t>
      </w:r>
      <w:proofErr w:type="gramStart"/>
      <w:r>
        <w:rPr>
          <w:rFonts w:ascii="仿宋" w:eastAsia="仿宋" w:hAnsi="仿宋" w:hint="eastAsia"/>
          <w:sz w:val="24"/>
        </w:rPr>
        <w:t>维项目</w:t>
      </w:r>
      <w:proofErr w:type="gramEnd"/>
      <w:r>
        <w:rPr>
          <w:rFonts w:ascii="仿宋" w:eastAsia="仿宋" w:hAnsi="仿宋" w:hint="eastAsia"/>
          <w:sz w:val="24"/>
        </w:rPr>
        <w:t>团队人员在项目执行期如有安全问题事件或有效投诉事件，以及其他违反用户相关规定的事件，用户有权要求更换人员，投标方必须满足要求。</w:t>
      </w:r>
    </w:p>
    <w:p w:rsidR="00A70EEB" w:rsidRDefault="00036293">
      <w:pPr>
        <w:spacing w:line="360" w:lineRule="auto"/>
        <w:ind w:firstLineChars="200" w:firstLine="480"/>
        <w:rPr>
          <w:rFonts w:ascii="仿宋" w:eastAsia="仿宋" w:hAnsi="仿宋"/>
          <w:sz w:val="24"/>
        </w:rPr>
      </w:pPr>
      <w:r>
        <w:rPr>
          <w:rFonts w:ascii="仿宋" w:eastAsia="仿宋" w:hAnsi="仿宋" w:hint="eastAsia"/>
          <w:sz w:val="24"/>
        </w:rPr>
        <w:t>投标方运</w:t>
      </w:r>
      <w:proofErr w:type="gramStart"/>
      <w:r>
        <w:rPr>
          <w:rFonts w:ascii="仿宋" w:eastAsia="仿宋" w:hAnsi="仿宋" w:hint="eastAsia"/>
          <w:sz w:val="24"/>
        </w:rPr>
        <w:t>维项目</w:t>
      </w:r>
      <w:proofErr w:type="gramEnd"/>
      <w:r>
        <w:rPr>
          <w:rFonts w:ascii="仿宋" w:eastAsia="仿宋" w:hAnsi="仿宋" w:hint="eastAsia"/>
          <w:sz w:val="24"/>
        </w:rPr>
        <w:t>团队人员如需进行调整安排，需事先书面通知招标方，并等待双方认可后方可执行。</w:t>
      </w:r>
    </w:p>
    <w:p w:rsidR="00A70EEB" w:rsidRDefault="00036293">
      <w:pPr>
        <w:spacing w:line="360" w:lineRule="auto"/>
        <w:ind w:firstLineChars="200" w:firstLine="480"/>
        <w:rPr>
          <w:rFonts w:ascii="仿宋" w:eastAsia="仿宋" w:hAnsi="仿宋"/>
          <w:sz w:val="24"/>
        </w:rPr>
      </w:pPr>
      <w:r>
        <w:rPr>
          <w:rFonts w:ascii="仿宋" w:eastAsia="仿宋" w:hAnsi="仿宋"/>
          <w:sz w:val="24"/>
        </w:rPr>
        <w:lastRenderedPageBreak/>
        <w:t>(</w:t>
      </w:r>
      <w:r>
        <w:rPr>
          <w:rFonts w:ascii="仿宋" w:eastAsia="仿宋" w:hAnsi="仿宋" w:hint="eastAsia"/>
          <w:sz w:val="24"/>
        </w:rPr>
        <w:t>三</w:t>
      </w:r>
      <w:r>
        <w:rPr>
          <w:rFonts w:ascii="仿宋" w:eastAsia="仿宋" w:hAnsi="仿宋"/>
          <w:sz w:val="24"/>
        </w:rPr>
        <w:t xml:space="preserve">) </w:t>
      </w:r>
      <w:r>
        <w:rPr>
          <w:rFonts w:ascii="仿宋" w:eastAsia="仿宋" w:hAnsi="仿宋" w:hint="eastAsia"/>
          <w:sz w:val="24"/>
        </w:rPr>
        <w:t>运</w:t>
      </w:r>
      <w:proofErr w:type="gramStart"/>
      <w:r>
        <w:rPr>
          <w:rFonts w:ascii="仿宋" w:eastAsia="仿宋" w:hAnsi="仿宋" w:hint="eastAsia"/>
          <w:sz w:val="24"/>
        </w:rPr>
        <w:t>维管理</w:t>
      </w:r>
      <w:proofErr w:type="gramEnd"/>
      <w:r>
        <w:rPr>
          <w:rFonts w:ascii="仿宋" w:eastAsia="仿宋" w:hAnsi="仿宋" w:hint="eastAsia"/>
          <w:sz w:val="24"/>
        </w:rPr>
        <w:t>要求</w:t>
      </w:r>
    </w:p>
    <w:p w:rsidR="00A70EEB" w:rsidRDefault="00036293">
      <w:pPr>
        <w:spacing w:line="360" w:lineRule="auto"/>
        <w:ind w:firstLineChars="200" w:firstLine="480"/>
        <w:rPr>
          <w:rFonts w:ascii="仿宋" w:eastAsia="仿宋" w:hAnsi="仿宋"/>
          <w:sz w:val="24"/>
        </w:rPr>
      </w:pPr>
      <w:r>
        <w:rPr>
          <w:rFonts w:ascii="仿宋" w:eastAsia="仿宋" w:hAnsi="仿宋"/>
          <w:sz w:val="24"/>
        </w:rPr>
        <w:t>1</w:t>
      </w:r>
      <w:r>
        <w:rPr>
          <w:rFonts w:ascii="仿宋" w:eastAsia="仿宋" w:hAnsi="仿宋" w:hint="eastAsia"/>
          <w:sz w:val="24"/>
        </w:rPr>
        <w:t>、根据运</w:t>
      </w:r>
      <w:proofErr w:type="gramStart"/>
      <w:r>
        <w:rPr>
          <w:rFonts w:ascii="仿宋" w:eastAsia="仿宋" w:hAnsi="仿宋" w:hint="eastAsia"/>
          <w:sz w:val="24"/>
        </w:rPr>
        <w:t>维情况</w:t>
      </w:r>
      <w:proofErr w:type="gramEnd"/>
      <w:r>
        <w:rPr>
          <w:rFonts w:ascii="仿宋" w:eastAsia="仿宋" w:hAnsi="仿宋" w:hint="eastAsia"/>
          <w:sz w:val="24"/>
        </w:rPr>
        <w:t>记录问题：问题描述、用户信息等，建立知识库，对问题进行初判并试图解决问题，能够对问题进行跟踪、并能及时通知相关人员尽快解决问题，直到问题的关闭；对未按时解决的问题，能够将事件升级并上报。</w:t>
      </w:r>
    </w:p>
    <w:p w:rsidR="00A70EEB" w:rsidRDefault="00036293">
      <w:pPr>
        <w:spacing w:line="360" w:lineRule="auto"/>
        <w:ind w:firstLineChars="200" w:firstLine="480"/>
        <w:rPr>
          <w:rFonts w:ascii="仿宋" w:eastAsia="仿宋" w:hAnsi="仿宋"/>
          <w:sz w:val="24"/>
        </w:rPr>
      </w:pPr>
      <w:bookmarkStart w:id="1" w:name="_Toc192061894"/>
      <w:bookmarkStart w:id="2" w:name="_Toc192062900"/>
      <w:r>
        <w:rPr>
          <w:rFonts w:ascii="仿宋" w:eastAsia="仿宋" w:hAnsi="仿宋"/>
          <w:sz w:val="24"/>
        </w:rPr>
        <w:t>2</w:t>
      </w:r>
      <w:r>
        <w:rPr>
          <w:rFonts w:ascii="仿宋" w:eastAsia="仿宋" w:hAnsi="仿宋" w:hint="eastAsia"/>
          <w:sz w:val="24"/>
        </w:rPr>
        <w:t>、提供</w:t>
      </w:r>
      <w:r>
        <w:rPr>
          <w:rFonts w:ascii="仿宋" w:eastAsia="仿宋" w:hAnsi="仿宋"/>
          <w:sz w:val="24"/>
        </w:rPr>
        <w:t>7</w:t>
      </w:r>
      <w:r>
        <w:rPr>
          <w:rFonts w:ascii="仿宋" w:eastAsia="仿宋" w:hAnsi="仿宋" w:hint="eastAsia"/>
          <w:sz w:val="24"/>
        </w:rPr>
        <w:t>×</w:t>
      </w:r>
      <w:r>
        <w:rPr>
          <w:rFonts w:ascii="仿宋" w:eastAsia="仿宋" w:hAnsi="仿宋"/>
          <w:sz w:val="24"/>
        </w:rPr>
        <w:t>24</w:t>
      </w:r>
      <w:r>
        <w:rPr>
          <w:rFonts w:ascii="仿宋" w:eastAsia="仿宋" w:hAnsi="仿宋" w:hint="eastAsia"/>
          <w:sz w:val="24"/>
        </w:rPr>
        <w:t>小时的电话服务、远程服务和</w:t>
      </w:r>
      <w:r>
        <w:rPr>
          <w:rFonts w:ascii="仿宋" w:eastAsia="仿宋" w:hAnsi="仿宋"/>
          <w:sz w:val="24"/>
        </w:rPr>
        <w:t>7</w:t>
      </w:r>
      <w:r>
        <w:rPr>
          <w:rFonts w:ascii="仿宋" w:eastAsia="仿宋" w:hAnsi="仿宋" w:hint="eastAsia"/>
          <w:sz w:val="24"/>
        </w:rPr>
        <w:t>×</w:t>
      </w:r>
      <w:r>
        <w:rPr>
          <w:rFonts w:ascii="仿宋" w:eastAsia="仿宋" w:hAnsi="仿宋"/>
          <w:sz w:val="24"/>
        </w:rPr>
        <w:t>24</w:t>
      </w:r>
      <w:r>
        <w:rPr>
          <w:rFonts w:ascii="仿宋" w:eastAsia="仿宋" w:hAnsi="仿宋" w:hint="eastAsia"/>
          <w:sz w:val="24"/>
        </w:rPr>
        <w:t>小时的现场应急响应服务。系统故障能够实时响应，若系统发生故障，接到通知后</w:t>
      </w:r>
      <w:r>
        <w:rPr>
          <w:rFonts w:ascii="仿宋" w:eastAsia="仿宋" w:hAnsi="仿宋"/>
          <w:sz w:val="24"/>
        </w:rPr>
        <w:t>30</w:t>
      </w:r>
      <w:r>
        <w:rPr>
          <w:rFonts w:ascii="仿宋" w:eastAsia="仿宋" w:hAnsi="仿宋" w:hint="eastAsia"/>
          <w:sz w:val="24"/>
        </w:rPr>
        <w:t>分钟之内响应，专业工程师</w:t>
      </w:r>
      <w:r>
        <w:rPr>
          <w:rFonts w:ascii="仿宋" w:eastAsia="仿宋" w:hAnsi="仿宋"/>
          <w:sz w:val="24"/>
        </w:rPr>
        <w:t>2</w:t>
      </w:r>
      <w:r>
        <w:rPr>
          <w:rFonts w:ascii="仿宋" w:eastAsia="仿宋" w:hAnsi="仿宋" w:hint="eastAsia"/>
          <w:sz w:val="24"/>
        </w:rPr>
        <w:t>小时内到达现场；现场服务人数1人，需提供现场</w:t>
      </w:r>
      <w:r>
        <w:rPr>
          <w:rFonts w:ascii="仿宋" w:eastAsia="仿宋" w:hAnsi="仿宋"/>
          <w:sz w:val="24"/>
        </w:rPr>
        <w:t>5*8</w:t>
      </w:r>
      <w:r>
        <w:rPr>
          <w:rFonts w:ascii="仿宋" w:eastAsia="仿宋" w:hAnsi="仿宋" w:hint="eastAsia"/>
          <w:sz w:val="24"/>
        </w:rPr>
        <w:t>小时服务。</w:t>
      </w:r>
    </w:p>
    <w:p w:rsidR="00A70EEB" w:rsidRDefault="00036293">
      <w:pPr>
        <w:spacing w:line="360" w:lineRule="auto"/>
        <w:ind w:firstLineChars="200" w:firstLine="480"/>
        <w:rPr>
          <w:rFonts w:ascii="仿宋" w:eastAsia="仿宋" w:hAnsi="仿宋"/>
          <w:sz w:val="24"/>
        </w:rPr>
      </w:pPr>
      <w:r>
        <w:rPr>
          <w:rFonts w:ascii="仿宋" w:eastAsia="仿宋" w:hAnsi="仿宋"/>
          <w:sz w:val="24"/>
        </w:rPr>
        <w:t>3</w:t>
      </w:r>
      <w:r>
        <w:rPr>
          <w:rFonts w:ascii="仿宋" w:eastAsia="仿宋" w:hAnsi="仿宋" w:hint="eastAsia"/>
          <w:sz w:val="24"/>
        </w:rPr>
        <w:t>、服务人员应签订保密协议，严格遵守有关法律法规和政府内部规章制度，不得擅自翻阅、复制、传播所接触的资料或数据。</w:t>
      </w:r>
      <w:bookmarkEnd w:id="1"/>
      <w:bookmarkEnd w:id="2"/>
    </w:p>
    <w:p w:rsidR="00A70EEB" w:rsidRDefault="00036293">
      <w:pPr>
        <w:spacing w:line="360" w:lineRule="auto"/>
        <w:ind w:firstLineChars="200" w:firstLine="480"/>
        <w:rPr>
          <w:rFonts w:ascii="仿宋" w:eastAsia="仿宋" w:hAnsi="仿宋"/>
          <w:sz w:val="24"/>
        </w:rPr>
      </w:pPr>
      <w:r>
        <w:rPr>
          <w:rFonts w:ascii="仿宋" w:eastAsia="仿宋" w:hAnsi="仿宋"/>
          <w:sz w:val="24"/>
        </w:rPr>
        <w:t>4</w:t>
      </w:r>
      <w:r>
        <w:rPr>
          <w:rFonts w:ascii="仿宋" w:eastAsia="仿宋" w:hAnsi="仿宋" w:hint="eastAsia"/>
          <w:sz w:val="24"/>
        </w:rPr>
        <w:t>、负责分析服务过程中产生的各类数据</w:t>
      </w:r>
      <w:r>
        <w:rPr>
          <w:rFonts w:ascii="仿宋" w:eastAsia="仿宋" w:hAnsi="仿宋"/>
          <w:sz w:val="24"/>
        </w:rPr>
        <w:t>/</w:t>
      </w:r>
      <w:r>
        <w:rPr>
          <w:rFonts w:ascii="仿宋" w:eastAsia="仿宋" w:hAnsi="仿宋" w:hint="eastAsia"/>
          <w:sz w:val="24"/>
        </w:rPr>
        <w:t>报告，评估服务品质，发现服务过程中存在的问题；对发现存在和潜在的问题，提出修正建议，并检查修正效果。</w:t>
      </w:r>
    </w:p>
    <w:p w:rsidR="00A70EEB" w:rsidRDefault="00036293">
      <w:pPr>
        <w:spacing w:line="360" w:lineRule="auto"/>
        <w:ind w:firstLineChars="200" w:firstLine="480"/>
        <w:rPr>
          <w:rFonts w:ascii="仿宋" w:eastAsia="仿宋" w:hAnsi="仿宋"/>
          <w:sz w:val="24"/>
        </w:rPr>
      </w:pPr>
      <w:r>
        <w:rPr>
          <w:rFonts w:ascii="仿宋" w:eastAsia="仿宋" w:hAnsi="仿宋"/>
          <w:sz w:val="24"/>
        </w:rPr>
        <w:t>5</w:t>
      </w:r>
      <w:r>
        <w:rPr>
          <w:rFonts w:ascii="仿宋" w:eastAsia="仿宋" w:hAnsi="仿宋" w:hint="eastAsia"/>
          <w:sz w:val="24"/>
        </w:rPr>
        <w:t>、根据需求按月</w:t>
      </w:r>
      <w:r>
        <w:rPr>
          <w:rFonts w:ascii="仿宋" w:eastAsia="仿宋" w:hAnsi="仿宋"/>
          <w:sz w:val="24"/>
        </w:rPr>
        <w:t>/</w:t>
      </w:r>
      <w:r>
        <w:rPr>
          <w:rFonts w:ascii="仿宋" w:eastAsia="仿宋" w:hAnsi="仿宋" w:hint="eastAsia"/>
          <w:sz w:val="24"/>
        </w:rPr>
        <w:t>季提供相关运维、事件处理等报告。</w:t>
      </w:r>
    </w:p>
    <w:p w:rsidR="00A70EEB" w:rsidRDefault="00036293">
      <w:pPr>
        <w:spacing w:line="360" w:lineRule="auto"/>
        <w:ind w:firstLineChars="200" w:firstLine="480"/>
        <w:rPr>
          <w:rFonts w:ascii="仿宋" w:eastAsia="仿宋" w:hAnsi="仿宋"/>
          <w:sz w:val="24"/>
        </w:rPr>
      </w:pPr>
      <w:r>
        <w:rPr>
          <w:rFonts w:ascii="仿宋" w:eastAsia="仿宋" w:hAnsi="仿宋"/>
          <w:sz w:val="24"/>
        </w:rPr>
        <w:t>6</w:t>
      </w:r>
      <w:r>
        <w:rPr>
          <w:rFonts w:ascii="仿宋" w:eastAsia="仿宋" w:hAnsi="仿宋" w:hint="eastAsia"/>
          <w:sz w:val="24"/>
        </w:rPr>
        <w:t>、定期召开关于服务工作的汇报会议，听取招标方意见，并对维护中现存问题提出并确认整改方案。</w:t>
      </w:r>
    </w:p>
    <w:p w:rsidR="00A70EEB" w:rsidRDefault="00036293">
      <w:pPr>
        <w:spacing w:line="360" w:lineRule="auto"/>
        <w:ind w:firstLineChars="200" w:firstLine="480"/>
        <w:rPr>
          <w:rFonts w:ascii="仿宋" w:eastAsia="仿宋" w:hAnsi="仿宋"/>
          <w:sz w:val="24"/>
        </w:rPr>
      </w:pPr>
      <w:r>
        <w:rPr>
          <w:rFonts w:ascii="仿宋" w:eastAsia="仿宋" w:hAnsi="仿宋" w:hint="eastAsia"/>
          <w:sz w:val="24"/>
        </w:rPr>
        <w:t>（四）服务周期</w:t>
      </w:r>
    </w:p>
    <w:p w:rsidR="00A70EEB" w:rsidRDefault="00036293">
      <w:pPr>
        <w:spacing w:line="360" w:lineRule="auto"/>
        <w:ind w:firstLineChars="200" w:firstLine="480"/>
        <w:rPr>
          <w:rFonts w:ascii="仿宋" w:eastAsia="仿宋" w:hAnsi="仿宋"/>
          <w:sz w:val="24"/>
        </w:rPr>
      </w:pPr>
      <w:r>
        <w:rPr>
          <w:rFonts w:ascii="仿宋" w:eastAsia="仿宋" w:hAnsi="仿宋" w:hint="eastAsia"/>
          <w:sz w:val="24"/>
        </w:rPr>
        <w:t>服务周期为一年。</w:t>
      </w:r>
    </w:p>
    <w:p w:rsidR="00A70EEB" w:rsidRDefault="00036293">
      <w:pPr>
        <w:numPr>
          <w:ilvl w:val="0"/>
          <w:numId w:val="5"/>
        </w:numPr>
        <w:spacing w:line="360" w:lineRule="auto"/>
        <w:ind w:firstLineChars="200" w:firstLine="480"/>
        <w:rPr>
          <w:rFonts w:ascii="仿宋" w:eastAsia="仿宋" w:hAnsi="仿宋"/>
          <w:sz w:val="24"/>
        </w:rPr>
      </w:pPr>
      <w:r>
        <w:rPr>
          <w:rFonts w:ascii="仿宋" w:eastAsia="仿宋" w:hAnsi="仿宋" w:hint="eastAsia"/>
          <w:sz w:val="24"/>
        </w:rPr>
        <w:t>付款方式</w:t>
      </w:r>
    </w:p>
    <w:p w:rsidR="00A70EEB" w:rsidRDefault="00036293">
      <w:pPr>
        <w:spacing w:line="360" w:lineRule="auto"/>
        <w:ind w:firstLineChars="200" w:firstLine="480"/>
        <w:rPr>
          <w:rFonts w:ascii="仿宋" w:eastAsia="仿宋" w:hAnsi="仿宋"/>
          <w:sz w:val="24"/>
        </w:rPr>
      </w:pPr>
      <w:r>
        <w:rPr>
          <w:rFonts w:ascii="仿宋" w:eastAsia="仿宋" w:hAnsi="仿宋" w:hint="eastAsia"/>
          <w:sz w:val="24"/>
        </w:rPr>
        <w:t>在双方合同签订后</w:t>
      </w:r>
      <w:r>
        <w:rPr>
          <w:rFonts w:ascii="仿宋" w:eastAsia="仿宋" w:hAnsi="仿宋"/>
          <w:sz w:val="24"/>
        </w:rPr>
        <w:t>60</w:t>
      </w:r>
      <w:r>
        <w:rPr>
          <w:rFonts w:ascii="仿宋" w:eastAsia="仿宋" w:hAnsi="仿宋" w:hint="eastAsia"/>
          <w:sz w:val="24"/>
        </w:rPr>
        <w:t>个工作日内，甲方向乙方支付合同总金额的</w:t>
      </w:r>
      <w:r>
        <w:rPr>
          <w:rFonts w:ascii="仿宋" w:eastAsia="仿宋" w:hAnsi="仿宋"/>
          <w:sz w:val="24"/>
        </w:rPr>
        <w:t xml:space="preserve"> 50%</w:t>
      </w:r>
      <w:r>
        <w:rPr>
          <w:rFonts w:ascii="仿宋" w:eastAsia="仿宋" w:hAnsi="仿宋" w:hint="eastAsia"/>
          <w:sz w:val="24"/>
        </w:rPr>
        <w:t>；在项目验收后，</w:t>
      </w:r>
      <w:r>
        <w:rPr>
          <w:rFonts w:ascii="仿宋" w:eastAsia="仿宋" w:hAnsi="仿宋"/>
          <w:sz w:val="24"/>
        </w:rPr>
        <w:t>60</w:t>
      </w:r>
      <w:r>
        <w:rPr>
          <w:rFonts w:ascii="仿宋" w:eastAsia="仿宋" w:hAnsi="仿宋" w:hint="eastAsia"/>
          <w:sz w:val="24"/>
        </w:rPr>
        <w:t>个工作日内甲方向乙方支付合同总金额的</w:t>
      </w:r>
      <w:r>
        <w:rPr>
          <w:rFonts w:ascii="仿宋" w:eastAsia="仿宋" w:hAnsi="仿宋"/>
          <w:sz w:val="24"/>
        </w:rPr>
        <w:t xml:space="preserve"> </w:t>
      </w:r>
      <w:r>
        <w:rPr>
          <w:rFonts w:ascii="仿宋" w:eastAsia="仿宋" w:hAnsi="仿宋" w:hint="eastAsia"/>
          <w:sz w:val="24"/>
        </w:rPr>
        <w:t>5</w:t>
      </w:r>
      <w:r>
        <w:rPr>
          <w:rFonts w:ascii="仿宋" w:eastAsia="仿宋" w:hAnsi="仿宋"/>
          <w:sz w:val="24"/>
        </w:rPr>
        <w:t>0%</w:t>
      </w:r>
      <w:r>
        <w:rPr>
          <w:rFonts w:ascii="仿宋" w:eastAsia="仿宋" w:hAnsi="仿宋" w:hint="eastAsia"/>
          <w:sz w:val="24"/>
        </w:rPr>
        <w:t>。</w:t>
      </w:r>
    </w:p>
    <w:sectPr w:rsidR="00A70EEB">
      <w:headerReference w:type="default" r:id="rId7"/>
      <w:pgSz w:w="11906" w:h="16838"/>
      <w:pgMar w:top="1247" w:right="1644" w:bottom="1247" w:left="164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578C" w:rsidRDefault="0033578C" w:rsidP="008E1173">
      <w:r>
        <w:separator/>
      </w:r>
    </w:p>
  </w:endnote>
  <w:endnote w:type="continuationSeparator" w:id="0">
    <w:p w:rsidR="0033578C" w:rsidRDefault="0033578C" w:rsidP="008E1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578C" w:rsidRDefault="0033578C" w:rsidP="008E1173">
      <w:r>
        <w:separator/>
      </w:r>
    </w:p>
  </w:footnote>
  <w:footnote w:type="continuationSeparator" w:id="0">
    <w:p w:rsidR="0033578C" w:rsidRDefault="0033578C" w:rsidP="008E11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173" w:rsidRPr="00523C56" w:rsidRDefault="008E1173">
    <w:pPr>
      <w:pStyle w:val="a5"/>
    </w:pPr>
    <w:r w:rsidRPr="00523C56">
      <w:rPr>
        <w:rFonts w:ascii="宋体" w:hAnsi="宋体" w:hint="eastAsia"/>
        <w:sz w:val="21"/>
        <w:szCs w:val="21"/>
      </w:rPr>
      <w:t>ZC20</w:t>
    </w:r>
    <w:r w:rsidRPr="00523C56">
      <w:rPr>
        <w:rFonts w:ascii="宋体" w:hAnsi="宋体"/>
        <w:sz w:val="21"/>
        <w:szCs w:val="21"/>
      </w:rPr>
      <w:t>250055</w:t>
    </w:r>
    <w:r w:rsidRPr="00523C56">
      <w:rPr>
        <w:rFonts w:ascii="宋体" w:hAnsi="宋体" w:hint="eastAsia"/>
        <w:sz w:val="21"/>
        <w:szCs w:val="21"/>
      </w:rPr>
      <w:t xml:space="preserve"> 数据发展中心2025年度门户网站应用运维服务竞争性磋商项目  采购需求文件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1.4pt;height:11.4pt" o:bullet="t">
        <v:imagedata r:id="rId1" o:title=""/>
      </v:shape>
    </w:pict>
  </w:numPicBullet>
  <w:abstractNum w:abstractNumId="0">
    <w:nsid w:val="09ED77D5"/>
    <w:multiLevelType w:val="multilevel"/>
    <w:tmpl w:val="09ED77D5"/>
    <w:lvl w:ilvl="0">
      <w:start w:val="1"/>
      <w:numFmt w:val="bullet"/>
      <w:lvlText w:val=""/>
      <w:lvlPicBulletId w:val="0"/>
      <w:lvlJc w:val="left"/>
      <w:pPr>
        <w:ind w:left="1260" w:hanging="420"/>
      </w:pPr>
      <w:rPr>
        <w:rFonts w:ascii="Wingdings" w:hAnsi="Wingding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1">
    <w:nsid w:val="1C552DB4"/>
    <w:multiLevelType w:val="singleLevel"/>
    <w:tmpl w:val="1C552DB4"/>
    <w:lvl w:ilvl="0">
      <w:start w:val="5"/>
      <w:numFmt w:val="chineseCounting"/>
      <w:suff w:val="nothing"/>
      <w:lvlText w:val="（%1）"/>
      <w:lvlJc w:val="left"/>
      <w:rPr>
        <w:rFonts w:cs="Times New Roman" w:hint="eastAsia"/>
      </w:rPr>
    </w:lvl>
  </w:abstractNum>
  <w:abstractNum w:abstractNumId="2">
    <w:nsid w:val="1EEB59AF"/>
    <w:multiLevelType w:val="multilevel"/>
    <w:tmpl w:val="1EEB59AF"/>
    <w:lvl w:ilvl="0">
      <w:start w:val="1"/>
      <w:numFmt w:val="bullet"/>
      <w:lvlText w:val=""/>
      <w:lvlPicBulletId w:val="0"/>
      <w:lvlJc w:val="left"/>
      <w:pPr>
        <w:ind w:left="1260" w:hanging="420"/>
      </w:pPr>
      <w:rPr>
        <w:rFonts w:ascii="Wingdings" w:hAnsi="Wingding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3">
    <w:nsid w:val="5CB96EC6"/>
    <w:multiLevelType w:val="multilevel"/>
    <w:tmpl w:val="5CB96EC6"/>
    <w:lvl w:ilvl="0">
      <w:start w:val="1"/>
      <w:numFmt w:val="chineseCountingThousand"/>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
    <w:nsid w:val="718677F0"/>
    <w:multiLevelType w:val="multilevel"/>
    <w:tmpl w:val="718677F0"/>
    <w:lvl w:ilvl="0">
      <w:start w:val="1"/>
      <w:numFmt w:val="bullet"/>
      <w:lvlText w:val=""/>
      <w:lvlPicBulletId w:val="0"/>
      <w:lvlJc w:val="left"/>
      <w:pPr>
        <w:ind w:left="1260" w:hanging="420"/>
      </w:pPr>
      <w:rPr>
        <w:rFonts w:ascii="Wingdings" w:hAnsi="Wingding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yZDAyMDlhMmZiZGFiMmVlMzVkNGIwN2EwODQwZDkifQ=="/>
  </w:docVars>
  <w:rsids>
    <w:rsidRoot w:val="00FD7DC8"/>
    <w:rsid w:val="AF090955"/>
    <w:rsid w:val="D97F6024"/>
    <w:rsid w:val="EDDBBBC1"/>
    <w:rsid w:val="F7C7F274"/>
    <w:rsid w:val="FBFFA35F"/>
    <w:rsid w:val="FD65F876"/>
    <w:rsid w:val="FEBFC753"/>
    <w:rsid w:val="FFE79FCE"/>
    <w:rsid w:val="FFF63DC4"/>
    <w:rsid w:val="00036293"/>
    <w:rsid w:val="00070E6D"/>
    <w:rsid w:val="001538D1"/>
    <w:rsid w:val="00172AC6"/>
    <w:rsid w:val="00196547"/>
    <w:rsid w:val="002260F9"/>
    <w:rsid w:val="0026537F"/>
    <w:rsid w:val="002A00E7"/>
    <w:rsid w:val="0033086D"/>
    <w:rsid w:val="0033578C"/>
    <w:rsid w:val="003422FC"/>
    <w:rsid w:val="00452134"/>
    <w:rsid w:val="004726B8"/>
    <w:rsid w:val="004A07ED"/>
    <w:rsid w:val="004E5063"/>
    <w:rsid w:val="00511096"/>
    <w:rsid w:val="0051465D"/>
    <w:rsid w:val="00523C56"/>
    <w:rsid w:val="005375DB"/>
    <w:rsid w:val="00541727"/>
    <w:rsid w:val="00551D61"/>
    <w:rsid w:val="00683223"/>
    <w:rsid w:val="00685BBC"/>
    <w:rsid w:val="007C7A84"/>
    <w:rsid w:val="00895557"/>
    <w:rsid w:val="008A30D5"/>
    <w:rsid w:val="008D60CE"/>
    <w:rsid w:val="008E1173"/>
    <w:rsid w:val="0095561F"/>
    <w:rsid w:val="009A149C"/>
    <w:rsid w:val="00A70EEB"/>
    <w:rsid w:val="00B235B8"/>
    <w:rsid w:val="00B32999"/>
    <w:rsid w:val="00B8349E"/>
    <w:rsid w:val="00BB7134"/>
    <w:rsid w:val="00BD0C35"/>
    <w:rsid w:val="00BE4BF3"/>
    <w:rsid w:val="00BF62A9"/>
    <w:rsid w:val="00C31453"/>
    <w:rsid w:val="00CC5730"/>
    <w:rsid w:val="00CD5671"/>
    <w:rsid w:val="00CF07D6"/>
    <w:rsid w:val="00D55F0A"/>
    <w:rsid w:val="00D65689"/>
    <w:rsid w:val="00E56BE3"/>
    <w:rsid w:val="00F30A79"/>
    <w:rsid w:val="00F5536F"/>
    <w:rsid w:val="00FD7DC8"/>
    <w:rsid w:val="020B1B86"/>
    <w:rsid w:val="03134C20"/>
    <w:rsid w:val="05737862"/>
    <w:rsid w:val="061071FD"/>
    <w:rsid w:val="06FC5A56"/>
    <w:rsid w:val="089132D1"/>
    <w:rsid w:val="097E7AC3"/>
    <w:rsid w:val="0A567F9C"/>
    <w:rsid w:val="0A866BDB"/>
    <w:rsid w:val="0DBC78D8"/>
    <w:rsid w:val="0E660C7E"/>
    <w:rsid w:val="0F5006E1"/>
    <w:rsid w:val="0FF22FB9"/>
    <w:rsid w:val="102F7D69"/>
    <w:rsid w:val="111558C8"/>
    <w:rsid w:val="14A14FAE"/>
    <w:rsid w:val="16E408B4"/>
    <w:rsid w:val="1888222F"/>
    <w:rsid w:val="1B036F24"/>
    <w:rsid w:val="1B876A32"/>
    <w:rsid w:val="1E4A0E35"/>
    <w:rsid w:val="1FF7485A"/>
    <w:rsid w:val="21EF34DF"/>
    <w:rsid w:val="23103A2A"/>
    <w:rsid w:val="25C92243"/>
    <w:rsid w:val="285A5748"/>
    <w:rsid w:val="28650375"/>
    <w:rsid w:val="28A026EF"/>
    <w:rsid w:val="298C1931"/>
    <w:rsid w:val="29CD5935"/>
    <w:rsid w:val="2A8D46CE"/>
    <w:rsid w:val="2DEDA311"/>
    <w:rsid w:val="30872722"/>
    <w:rsid w:val="319B6585"/>
    <w:rsid w:val="37F25055"/>
    <w:rsid w:val="383C6B27"/>
    <w:rsid w:val="39E669EE"/>
    <w:rsid w:val="3ACE2428"/>
    <w:rsid w:val="3CEFB96E"/>
    <w:rsid w:val="4061481B"/>
    <w:rsid w:val="42031B31"/>
    <w:rsid w:val="42772D26"/>
    <w:rsid w:val="470E60D5"/>
    <w:rsid w:val="49E60792"/>
    <w:rsid w:val="4A501F42"/>
    <w:rsid w:val="4A6A4F1F"/>
    <w:rsid w:val="4C9D5A7F"/>
    <w:rsid w:val="4D0B546B"/>
    <w:rsid w:val="4DAF42D2"/>
    <w:rsid w:val="4DFA480C"/>
    <w:rsid w:val="4ECB6742"/>
    <w:rsid w:val="50087E40"/>
    <w:rsid w:val="51FC6DA4"/>
    <w:rsid w:val="53987B43"/>
    <w:rsid w:val="564D3D62"/>
    <w:rsid w:val="57483215"/>
    <w:rsid w:val="592F6F30"/>
    <w:rsid w:val="5C052CF9"/>
    <w:rsid w:val="5D096DF8"/>
    <w:rsid w:val="5D9911B5"/>
    <w:rsid w:val="600F05EB"/>
    <w:rsid w:val="62680774"/>
    <w:rsid w:val="637F4C45"/>
    <w:rsid w:val="66770A06"/>
    <w:rsid w:val="66996E60"/>
    <w:rsid w:val="679C161D"/>
    <w:rsid w:val="68A86896"/>
    <w:rsid w:val="69BB2862"/>
    <w:rsid w:val="6B36533E"/>
    <w:rsid w:val="6B3A3E01"/>
    <w:rsid w:val="6C031B05"/>
    <w:rsid w:val="6C2540E1"/>
    <w:rsid w:val="6EA445F4"/>
    <w:rsid w:val="6EED4661"/>
    <w:rsid w:val="6F3E4AD0"/>
    <w:rsid w:val="70FA2E34"/>
    <w:rsid w:val="75C97CC8"/>
    <w:rsid w:val="7C8137A5"/>
    <w:rsid w:val="7C932BD7"/>
    <w:rsid w:val="7D6067A7"/>
    <w:rsid w:val="7DDED60B"/>
    <w:rsid w:val="7EBDF18D"/>
    <w:rsid w:val="7FA534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6B069C4B-C391-447D-B751-2D7313FA5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autoRedefine/>
    <w:qFormat/>
    <w:pPr>
      <w:widowControl w:val="0"/>
      <w:jc w:val="both"/>
    </w:pPr>
    <w:rPr>
      <w:rFonts w:ascii="Calibri" w:eastAsia="宋体" w:hAnsi="Calibri"/>
      <w:kern w:val="2"/>
      <w:sz w:val="21"/>
      <w:szCs w:val="24"/>
    </w:rPr>
  </w:style>
  <w:style w:type="paragraph" w:styleId="1">
    <w:name w:val="heading 1"/>
    <w:basedOn w:val="a"/>
    <w:next w:val="a"/>
    <w:link w:val="1Char"/>
    <w:autoRedefine/>
    <w:uiPriority w:val="99"/>
    <w:qFormat/>
    <w:pPr>
      <w:keepNext/>
      <w:keepLines/>
      <w:adjustRightInd w:val="0"/>
      <w:spacing w:before="340" w:after="330" w:line="578" w:lineRule="atLeast"/>
      <w:ind w:firstLine="288"/>
      <w:jc w:val="left"/>
      <w:outlineLvl w:val="0"/>
    </w:pPr>
    <w:rPr>
      <w:rFonts w:ascii="等线" w:eastAsia="等线" w:hAnsi="等线"/>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link w:val="Char"/>
    <w:uiPriority w:val="99"/>
    <w:qFormat/>
    <w:rPr>
      <w:rFonts w:ascii="宋体" w:hAnsi="Courier New"/>
    </w:rPr>
  </w:style>
  <w:style w:type="paragraph" w:styleId="a4">
    <w:name w:val="footer"/>
    <w:basedOn w:val="a"/>
    <w:link w:val="Char0"/>
    <w:autoRedefine/>
    <w:uiPriority w:val="99"/>
    <w:qFormat/>
    <w:pPr>
      <w:tabs>
        <w:tab w:val="center" w:pos="4153"/>
        <w:tab w:val="right" w:pos="8306"/>
      </w:tabs>
      <w:snapToGrid w:val="0"/>
      <w:jc w:val="left"/>
    </w:pPr>
    <w:rPr>
      <w:sz w:val="18"/>
      <w:szCs w:val="18"/>
    </w:rPr>
  </w:style>
  <w:style w:type="paragraph" w:styleId="a5">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table" w:styleId="a6">
    <w:name w:val="Table Grid"/>
    <w:basedOn w:val="a2"/>
    <w:autoRedefine/>
    <w:uiPriority w:val="99"/>
    <w:qFormat/>
    <w:pPr>
      <w:widowControl w:val="0"/>
      <w:jc w:val="both"/>
    </w:pPr>
    <w:rPr>
      <w:rFonts w:ascii="Calibri" w:eastAsia="宋体"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1"/>
    <w:link w:val="1"/>
    <w:uiPriority w:val="99"/>
    <w:qFormat/>
    <w:locked/>
    <w:rPr>
      <w:b/>
      <w:kern w:val="44"/>
      <w:sz w:val="44"/>
    </w:rPr>
  </w:style>
  <w:style w:type="character" w:customStyle="1" w:styleId="Char">
    <w:name w:val="纯文本 Char"/>
    <w:basedOn w:val="a1"/>
    <w:link w:val="a0"/>
    <w:uiPriority w:val="99"/>
    <w:semiHidden/>
    <w:qFormat/>
    <w:rPr>
      <w:rFonts w:ascii="宋体" w:eastAsia="宋体" w:hAnsi="Courier New" w:cs="Courier New"/>
      <w:szCs w:val="21"/>
    </w:rPr>
  </w:style>
  <w:style w:type="character" w:customStyle="1" w:styleId="Char0">
    <w:name w:val="页脚 Char"/>
    <w:basedOn w:val="a1"/>
    <w:link w:val="a4"/>
    <w:autoRedefine/>
    <w:uiPriority w:val="99"/>
    <w:qFormat/>
    <w:locked/>
    <w:rPr>
      <w:rFonts w:ascii="Calibri" w:eastAsia="宋体" w:hAnsi="Calibri" w:cs="Times New Roman"/>
      <w:kern w:val="2"/>
      <w:sz w:val="18"/>
      <w:szCs w:val="18"/>
    </w:rPr>
  </w:style>
  <w:style w:type="character" w:customStyle="1" w:styleId="Char1">
    <w:name w:val="页眉 Char"/>
    <w:basedOn w:val="a1"/>
    <w:link w:val="a5"/>
    <w:autoRedefine/>
    <w:uiPriority w:val="99"/>
    <w:qFormat/>
    <w:locked/>
    <w:rPr>
      <w:rFonts w:ascii="Calibri" w:eastAsia="宋体" w:hAnsi="Calibri" w:cs="Times New Roman"/>
      <w:kern w:val="2"/>
      <w:sz w:val="18"/>
      <w:szCs w:val="18"/>
    </w:rPr>
  </w:style>
  <w:style w:type="paragraph" w:customStyle="1" w:styleId="ListParagraph1">
    <w:name w:val="List Paragraph1"/>
    <w:basedOn w:val="a"/>
    <w:autoRedefine/>
    <w:uiPriority w:val="99"/>
    <w:qFormat/>
    <w:pPr>
      <w:ind w:firstLineChars="200" w:firstLine="420"/>
    </w:pPr>
    <w:rPr>
      <w:szCs w:val="22"/>
    </w:rPr>
  </w:style>
  <w:style w:type="paragraph" w:customStyle="1" w:styleId="Normal01">
    <w:name w:val="Normal_0_1"/>
    <w:autoRedefine/>
    <w:uiPriority w:val="99"/>
    <w:qFormat/>
    <w:rPr>
      <w:rFonts w:ascii="Times New Roman" w:hAnsi="Times New Roman"/>
      <w:sz w:val="24"/>
      <w:szCs w:val="24"/>
    </w:rPr>
  </w:style>
  <w:style w:type="paragraph" w:customStyle="1" w:styleId="ListParagraph11">
    <w:name w:val="List Paragraph11"/>
    <w:basedOn w:val="a"/>
    <w:autoRedefine/>
    <w:uiPriority w:val="99"/>
    <w:qFormat/>
    <w:pPr>
      <w:ind w:firstLineChars="200" w:firstLine="420"/>
      <w:jc w:val="left"/>
    </w:pPr>
    <w:rPr>
      <w:rFonts w:ascii="仿宋_GB2312" w:eastAsia="仿宋_GB2312" w:hAnsi="微软雅黑"/>
      <w:sz w:val="28"/>
      <w:szCs w:val="28"/>
    </w:rPr>
  </w:style>
  <w:style w:type="character" w:customStyle="1" w:styleId="11">
    <w:name w:val="标题 1 字符1"/>
    <w:basedOn w:val="a1"/>
    <w:autoRedefine/>
    <w:uiPriority w:val="99"/>
    <w:qFormat/>
    <w:rPr>
      <w:rFonts w:ascii="Calibri" w:eastAsia="宋体" w:hAnsi="Calibri" w:cs="Times New Roman"/>
      <w:b/>
      <w:bCs/>
      <w:kern w:val="44"/>
      <w:sz w:val="44"/>
      <w:szCs w:val="44"/>
    </w:rPr>
  </w:style>
  <w:style w:type="paragraph" w:customStyle="1" w:styleId="260">
    <w:name w:val="样式 样式 样式 样式 标题 2 + 宋体 五号 非加粗 黑色 + 段前: 6 磅 段后: 0 磅 行距: 单倍行距 + 段前:..."/>
    <w:basedOn w:val="a"/>
    <w:autoRedefine/>
    <w:uiPriority w:val="99"/>
    <w:qFormat/>
    <w:pPr>
      <w:keepNext/>
      <w:keepLines/>
      <w:adjustRightInd w:val="0"/>
      <w:spacing w:before="240"/>
      <w:ind w:left="480"/>
      <w:jc w:val="left"/>
      <w:outlineLvl w:val="1"/>
    </w:pPr>
    <w:rPr>
      <w:rFonts w:ascii="宋体" w:hAnsi="宋体" w:cs="宋体"/>
      <w:b/>
      <w:bCs/>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5</Pages>
  <Words>1466</Words>
  <Characters>1511</Characters>
  <Application>Microsoft Office Word</Application>
  <DocSecurity>0</DocSecurity>
  <Lines>94</Lines>
  <Paragraphs>90</Paragraphs>
  <ScaleCrop>false</ScaleCrop>
  <Company/>
  <LinksUpToDate>false</LinksUpToDate>
  <CharactersWithSpaces>2887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Ramsey</cp:lastModifiedBy>
  <cp:revision>29</cp:revision>
  <dcterms:created xsi:type="dcterms:W3CDTF">2021-01-25T15:07:00Z</dcterms:created>
  <dcterms:modified xsi:type="dcterms:W3CDTF">2025-04-25T02:49:00Z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567B0EA70FBF2D3B502DF36720907520_43</vt:lpwstr>
  </property>
</Properties>
</file>