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项目需求书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pStyle w:val="12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项目名称：静安区公共卫生大楼物业管理</w:t>
      </w:r>
      <w:r>
        <w:rPr>
          <w:rFonts w:hint="eastAsia" w:ascii="宋体" w:hAnsi="宋体"/>
          <w:sz w:val="24"/>
          <w:szCs w:val="24"/>
        </w:rPr>
        <w:t>服务项目</w:t>
      </w:r>
    </w:p>
    <w:p>
      <w:pPr>
        <w:pStyle w:val="12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预算金额/最高限价金额：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1199732.00</w:t>
      </w:r>
      <w:r>
        <w:rPr>
          <w:rFonts w:hint="eastAsia" w:ascii="宋体" w:hAnsi="宋体" w:eastAsia="宋体"/>
          <w:sz w:val="24"/>
          <w:szCs w:val="24"/>
        </w:rPr>
        <w:t>元</w:t>
      </w:r>
    </w:p>
    <w:p>
      <w:pPr>
        <w:pStyle w:val="12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服务周期：2024年6月至2024年12月</w:t>
      </w:r>
    </w:p>
    <w:p>
      <w:pPr>
        <w:pStyle w:val="12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服务对象：静安区公共卫生大楼</w:t>
      </w:r>
    </w:p>
    <w:p>
      <w:pPr>
        <w:pStyle w:val="12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sz w:val="24"/>
        </w:rPr>
      </w:pPr>
      <w:r>
        <w:rPr>
          <w:rFonts w:hint="eastAsia" w:ascii="宋体" w:hAnsi="宋体" w:eastAsia="宋体"/>
          <w:sz w:val="24"/>
          <w:szCs w:val="24"/>
        </w:rPr>
        <w:t>服务地址：</w:t>
      </w:r>
      <w:r>
        <w:rPr>
          <w:rFonts w:hint="eastAsia" w:ascii="宋体" w:hAnsi="宋体" w:cs="宋体"/>
          <w:sz w:val="24"/>
        </w:rPr>
        <w:t>上海市静安区永和路195号</w:t>
      </w:r>
    </w:p>
    <w:p>
      <w:pPr>
        <w:pStyle w:val="12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项目概况：</w:t>
      </w:r>
      <w:r>
        <w:rPr>
          <w:rFonts w:hint="eastAsia" w:ascii="Times New Roman" w:cs="Times New Roman"/>
          <w:sz w:val="24"/>
        </w:rPr>
        <w:t>静安区公共卫生大楼座落于上海市静安区永和路195号。拥有地下一层(14个车位)、地上十一层(含地面车位),总建筑面积10142平方米。大楼配有高压配电间、水泵房、电梯设备房。</w:t>
      </w:r>
    </w:p>
    <w:p>
      <w:pPr>
        <w:pStyle w:val="12"/>
        <w:numPr>
          <w:ilvl w:val="0"/>
          <w:numId w:val="1"/>
        </w:numPr>
        <w:tabs>
          <w:tab w:val="left" w:pos="567"/>
        </w:tabs>
        <w:ind w:firstLineChars="0"/>
        <w:rPr>
          <w:rFonts w:hint="eastAsia"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供应商资质要求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中华人民共和国境内注册的独立法人，投标单位营业执照中，具有相关经营范围。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符合《中华人民共和国政府采购法》第二十二条规定的供应商及《上海市政府采购供应商登记及诚信管理办法》已登记入库的供应商。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未被列入“信用中国”网站(www.creditchina.gov.cn)失信被执行人名单、重大税收违法案件当事人名单和中国政府采购网(www.ccgp.gov.cn)政府采购严重违法失信行为记录名单的供应商；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本项目不接受联合体投标。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本项目专门面向</w:t>
      </w:r>
      <w:r>
        <w:rPr>
          <w:rFonts w:hint="eastAsia" w:ascii="Times New Roman" w:hAnsi="Times New Roman" w:eastAsia="宋体" w:cs="Times New Roman"/>
          <w:sz w:val="24"/>
        </w:rPr>
        <w:t>中、</w:t>
      </w:r>
      <w:r>
        <w:rPr>
          <w:rFonts w:ascii="Times New Roman" w:hAnsi="Times New Roman" w:eastAsia="宋体" w:cs="Times New Roman"/>
          <w:sz w:val="24"/>
        </w:rPr>
        <w:t>小企业。</w:t>
      </w:r>
    </w:p>
    <w:p>
      <w:pPr>
        <w:pStyle w:val="12"/>
        <w:numPr>
          <w:ilvl w:val="0"/>
          <w:numId w:val="1"/>
        </w:numPr>
        <w:tabs>
          <w:tab w:val="left" w:pos="567"/>
        </w:tabs>
        <w:spacing w:line="360" w:lineRule="auto"/>
        <w:ind w:left="0" w:firstLine="0" w:firstLineChars="0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theme="minorBidi"/>
          <w:sz w:val="24"/>
          <w:szCs w:val="24"/>
          <w:highlight w:val="none"/>
          <w:lang w:val="en-US" w:eastAsia="zh-CN"/>
        </w:rPr>
        <w:t>自行踏勘：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报名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结束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后第一个工作日提供现场踏勘，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每家供应商参加踏勘人数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不超过2人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。现场踏勘时需携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带营业执照复印件、法人证明复印件、本人身份证原件、复印件。</w:t>
      </w:r>
    </w:p>
    <w:p>
      <w:pPr>
        <w:spacing w:line="360" w:lineRule="auto"/>
        <w:ind w:firstLine="480" w:firstLineChars="200"/>
        <w:rPr>
          <w:rFonts w:hint="default" w:asciiTheme="minorHAnsi" w:hAnsiTheme="minorHAnsi" w:eastAsiaTheme="minorEastAsia" w:cstheme="minorBidi"/>
          <w:sz w:val="24"/>
          <w:szCs w:val="28"/>
          <w:lang w:val="en-US" w:eastAsia="zh-CN"/>
        </w:rPr>
      </w:pPr>
      <w:r>
        <w:rPr>
          <w:rFonts w:hint="default" w:asciiTheme="minorHAnsi" w:hAnsiTheme="minorHAnsi" w:eastAsiaTheme="minorEastAsia" w:cstheme="minorBidi"/>
          <w:sz w:val="24"/>
          <w:szCs w:val="28"/>
          <w:lang w:val="en-US" w:eastAsia="zh-CN"/>
        </w:rPr>
        <w:t>现场联系人：张律</w:t>
      </w:r>
    </w:p>
    <w:p>
      <w:pPr>
        <w:spacing w:line="360" w:lineRule="auto"/>
        <w:ind w:firstLine="480" w:firstLineChars="200"/>
        <w:rPr>
          <w:rFonts w:hint="default" w:asciiTheme="minorHAnsi" w:hAnsiTheme="minorHAnsi" w:eastAsiaTheme="minorEastAsia" w:cstheme="minorBidi"/>
          <w:sz w:val="24"/>
          <w:szCs w:val="28"/>
          <w:lang w:val="en-US" w:eastAsia="zh-CN"/>
        </w:rPr>
      </w:pPr>
      <w:r>
        <w:rPr>
          <w:rFonts w:hint="eastAsia" w:cstheme="minorBidi"/>
          <w:sz w:val="24"/>
          <w:szCs w:val="28"/>
          <w:lang w:val="en-US" w:eastAsia="zh-CN"/>
        </w:rPr>
        <w:t>联系电话：56659090-8702</w:t>
      </w:r>
    </w:p>
    <w:p>
      <w:pPr>
        <w:pStyle w:val="12"/>
        <w:numPr>
          <w:ilvl w:val="0"/>
          <w:numId w:val="3"/>
        </w:numPr>
        <w:tabs>
          <w:tab w:val="left" w:pos="567"/>
        </w:tabs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人员配备要求：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342"/>
        <w:gridCol w:w="18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职责范围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管理处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项目经理1岗</w:t>
            </w:r>
          </w:p>
        </w:tc>
        <w:tc>
          <w:tcPr>
            <w:tcW w:w="434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负责大楼日常运行、协调工作。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周一至周五8点到17点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保安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门卫室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岗</w:t>
            </w:r>
          </w:p>
        </w:tc>
        <w:tc>
          <w:tcPr>
            <w:tcW w:w="434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全面负责楼宇内安全防范、消防管理(持四级及以上国家职业资格证)，负责巡逻、替岗、机动等工作。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周一至周日，24小时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消控室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岗</w:t>
            </w:r>
          </w:p>
        </w:tc>
        <w:tc>
          <w:tcPr>
            <w:tcW w:w="434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负责监控室和报警系统24小时监控及大楼内外巡查。总机接听。负责进出人员的管理及来访登记，车辆引导工作。(双岗持证上岗)。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周一至周日，24小时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保洁5岗</w:t>
            </w:r>
          </w:p>
        </w:tc>
        <w:tc>
          <w:tcPr>
            <w:tcW w:w="434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负责外围及公共区域日常保洁。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周一至周五7点至16点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会务1岗</w:t>
            </w:r>
          </w:p>
        </w:tc>
        <w:tc>
          <w:tcPr>
            <w:tcW w:w="434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负责会务后勤及会议室清洁工作及其他机动工作。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周一至周五7点至16点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维修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零星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维修2岗</w:t>
            </w:r>
          </w:p>
        </w:tc>
        <w:tc>
          <w:tcPr>
            <w:tcW w:w="434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负责大楼强弱电、给排水、空调等公共设施设备的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日常巡视，发现问题及时上报维保单位。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周一至周五8点到17点</w:t>
            </w:r>
          </w:p>
        </w:tc>
      </w:tr>
    </w:tbl>
    <w:p>
      <w:pPr>
        <w:pStyle w:val="12"/>
        <w:spacing w:line="360" w:lineRule="auto"/>
        <w:ind w:left="420" w:firstLine="0" w:firstLineChars="0"/>
        <w:rPr>
          <w:rFonts w:hint="default" w:ascii="Times New Roman" w:hAnsi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所有人员的工作时限不得超过劳动法等各相关法律规定的上限，</w:t>
      </w:r>
      <w:r>
        <w:rPr>
          <w:rFonts w:hint="eastAsia" w:ascii="Times New Roman" w:hAnsiTheme="minorEastAsia"/>
          <w:kern w:val="0"/>
          <w:sz w:val="24"/>
          <w:szCs w:val="24"/>
          <w:lang w:val="en-US" w:eastAsia="zh-CN"/>
        </w:rPr>
        <w:t>维修工持电工上岗证，</w:t>
      </w:r>
      <w:r>
        <w:rPr>
          <w:rFonts w:ascii="Times New Roman" w:hAnsiTheme="minorEastAsia"/>
          <w:kern w:val="0"/>
          <w:sz w:val="24"/>
          <w:szCs w:val="24"/>
        </w:rPr>
        <w:t>需要确保相关工作人员持有国家认可的上岗证。</w:t>
      </w:r>
    </w:p>
    <w:p>
      <w:pPr>
        <w:pStyle w:val="6"/>
        <w:spacing w:after="0" w:line="360" w:lineRule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Theme="minorEastAsia" w:eastAsiaTheme="minorEastAsia"/>
          <w:kern w:val="0"/>
          <w:sz w:val="24"/>
          <w:szCs w:val="24"/>
        </w:rPr>
        <w:t>九、</w:t>
      </w:r>
      <w:r>
        <w:rPr>
          <w:rFonts w:ascii="Times New Roman" w:hAnsiTheme="minorEastAsia" w:eastAsiaTheme="minorEastAsia"/>
          <w:kern w:val="0"/>
          <w:sz w:val="24"/>
          <w:szCs w:val="24"/>
        </w:rPr>
        <w:t>物业提供服务内容</w:t>
      </w:r>
    </w:p>
    <w:p>
      <w:pPr>
        <w:pStyle w:val="12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保洁服务要求：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负责本物业范围内的公共区域、办公区和本物业外围卫生包干区卫生清洁工作。</w:t>
      </w:r>
      <w:r>
        <w:rPr>
          <w:rFonts w:hint="eastAsia"/>
          <w:sz w:val="24"/>
          <w:highlight w:val="none"/>
        </w:rPr>
        <w:t>收集、清运干垃圾、湿垃圾至</w:t>
      </w:r>
      <w:r>
        <w:rPr>
          <w:rFonts w:hint="eastAsia"/>
          <w:sz w:val="24"/>
          <w:highlight w:val="none"/>
          <w:lang w:val="en-US" w:eastAsia="zh-CN"/>
        </w:rPr>
        <w:t>垃圾房</w:t>
      </w:r>
      <w:r>
        <w:rPr>
          <w:rFonts w:hint="eastAsia"/>
          <w:sz w:val="24"/>
        </w:rPr>
        <w:t>。制订周详、具体、明确的室内外各部位保洁规范，严格按清洁标准及作业频度操作，并建立督查、保洁制度。为本物业范围提供符合要求的保洁服务。</w:t>
      </w:r>
    </w:p>
    <w:p>
      <w:pPr>
        <w:numPr>
          <w:ilvl w:val="1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公共区域保洁要求：</w:t>
      </w:r>
    </w:p>
    <w:tbl>
      <w:tblPr>
        <w:tblStyle w:val="20"/>
        <w:tblW w:w="8258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5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832" w:type="dxa"/>
          </w:tcPr>
          <w:p>
            <w:pPr>
              <w:pStyle w:val="19"/>
              <w:spacing w:before="75" w:line="219" w:lineRule="auto"/>
              <w:ind w:left="105"/>
            </w:pPr>
            <w:r>
              <w:rPr>
                <w:rFonts w:hint="eastAsia"/>
                <w:spacing w:val="3"/>
              </w:rPr>
              <w:t>工作内容</w:t>
            </w:r>
          </w:p>
        </w:tc>
        <w:tc>
          <w:tcPr>
            <w:tcW w:w="5426" w:type="dxa"/>
          </w:tcPr>
          <w:p>
            <w:pPr>
              <w:pStyle w:val="19"/>
              <w:spacing w:before="75" w:line="220" w:lineRule="auto"/>
              <w:ind w:left="143"/>
            </w:pPr>
            <w:r>
              <w:rPr>
                <w:rFonts w:hint="eastAsia"/>
                <w:spacing w:val="2"/>
              </w:rPr>
              <w:t>保洁要求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832" w:type="dxa"/>
          </w:tcPr>
          <w:p>
            <w:pPr>
              <w:pStyle w:val="19"/>
              <w:spacing w:before="71" w:line="219" w:lineRule="auto"/>
              <w:ind w:left="105"/>
            </w:pPr>
            <w:r>
              <w:rPr>
                <w:rFonts w:hint="eastAsia"/>
                <w:spacing w:val="5"/>
              </w:rPr>
              <w:t>垃圾桶</w:t>
            </w:r>
          </w:p>
        </w:tc>
        <w:tc>
          <w:tcPr>
            <w:tcW w:w="5426" w:type="dxa"/>
          </w:tcPr>
          <w:p>
            <w:pPr>
              <w:pStyle w:val="19"/>
              <w:spacing w:before="71" w:line="219" w:lineRule="auto"/>
              <w:ind w:left="143"/>
            </w:pPr>
            <w:r>
              <w:rPr>
                <w:rFonts w:hint="eastAsia"/>
                <w:spacing w:val="-1"/>
              </w:rPr>
              <w:t>表面无明显灰尘，污渍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4" w:line="219" w:lineRule="auto"/>
              <w:ind w:left="105"/>
            </w:pPr>
            <w:r>
              <w:rPr>
                <w:rFonts w:hint="eastAsia"/>
                <w:spacing w:val="-3"/>
              </w:rPr>
              <w:t>地面</w:t>
            </w:r>
          </w:p>
        </w:tc>
        <w:tc>
          <w:tcPr>
            <w:tcW w:w="5426" w:type="dxa"/>
          </w:tcPr>
          <w:p>
            <w:pPr>
              <w:pStyle w:val="19"/>
              <w:spacing w:before="73" w:line="219" w:lineRule="auto"/>
              <w:ind w:left="143"/>
            </w:pPr>
            <w:r>
              <w:rPr>
                <w:rFonts w:hint="eastAsia"/>
                <w:spacing w:val="1"/>
              </w:rPr>
              <w:t>地面清洁无灰尘、污渍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4" w:line="219" w:lineRule="auto"/>
              <w:ind w:left="105"/>
            </w:pPr>
            <w:r>
              <w:rPr>
                <w:rFonts w:hint="eastAsia"/>
                <w:spacing w:val="1"/>
              </w:rPr>
              <w:t>电器、开关等设备</w:t>
            </w:r>
          </w:p>
        </w:tc>
        <w:tc>
          <w:tcPr>
            <w:tcW w:w="5426" w:type="dxa"/>
          </w:tcPr>
          <w:p>
            <w:pPr>
              <w:pStyle w:val="19"/>
              <w:spacing w:before="74" w:line="219" w:lineRule="auto"/>
              <w:ind w:left="143"/>
            </w:pPr>
            <w:r>
              <w:rPr>
                <w:rFonts w:hint="eastAsia"/>
              </w:rPr>
              <w:t>无灰尘、污渍、无明显手印。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3" w:line="219" w:lineRule="auto"/>
              <w:ind w:left="105"/>
            </w:pPr>
            <w:r>
              <w:rPr>
                <w:rFonts w:hint="eastAsia"/>
                <w:spacing w:val="1"/>
              </w:rPr>
              <w:t>标书牌、壁挂物</w:t>
            </w:r>
          </w:p>
        </w:tc>
        <w:tc>
          <w:tcPr>
            <w:tcW w:w="5426" w:type="dxa"/>
          </w:tcPr>
          <w:p>
            <w:pPr>
              <w:pStyle w:val="19"/>
              <w:spacing w:before="74" w:line="219" w:lineRule="auto"/>
              <w:ind w:left="143"/>
            </w:pPr>
            <w:r>
              <w:rPr>
                <w:rFonts w:hint="eastAsia"/>
                <w:spacing w:val="-1"/>
              </w:rPr>
              <w:t>表面无灰尘、污渍、无明显手印。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5" w:line="218" w:lineRule="auto"/>
              <w:ind w:left="105"/>
            </w:pPr>
            <w:r>
              <w:rPr>
                <w:rFonts w:hint="eastAsia"/>
                <w:spacing w:val="1"/>
              </w:rPr>
              <w:t>工作台、椅等家具</w:t>
            </w:r>
          </w:p>
        </w:tc>
        <w:tc>
          <w:tcPr>
            <w:tcW w:w="5426" w:type="dxa"/>
          </w:tcPr>
          <w:p>
            <w:pPr>
              <w:pStyle w:val="19"/>
              <w:spacing w:before="75" w:line="218" w:lineRule="auto"/>
              <w:ind w:left="143"/>
            </w:pPr>
            <w:r>
              <w:rPr>
                <w:rFonts w:hint="eastAsia"/>
                <w:spacing w:val="-1"/>
              </w:rPr>
              <w:t>表面清洁、无灰尘、污渍。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832" w:type="dxa"/>
          </w:tcPr>
          <w:p>
            <w:pPr>
              <w:pStyle w:val="19"/>
              <w:spacing w:before="77" w:line="216" w:lineRule="auto"/>
              <w:ind w:left="105"/>
            </w:pPr>
            <w:r>
              <w:rPr>
                <w:rFonts w:hint="eastAsia"/>
                <w:spacing w:val="6"/>
              </w:rPr>
              <w:t>楼梯</w:t>
            </w:r>
          </w:p>
        </w:tc>
        <w:tc>
          <w:tcPr>
            <w:tcW w:w="5426" w:type="dxa"/>
          </w:tcPr>
          <w:p>
            <w:pPr>
              <w:pStyle w:val="19"/>
              <w:spacing w:before="77" w:line="216" w:lineRule="auto"/>
              <w:ind w:left="143"/>
            </w:pPr>
            <w:r>
              <w:rPr>
                <w:rFonts w:hint="eastAsia"/>
              </w:rPr>
              <w:t>地面清洁无灰尘、污渍、鞋印。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832" w:type="dxa"/>
          </w:tcPr>
          <w:p>
            <w:pPr>
              <w:pStyle w:val="19"/>
              <w:spacing w:before="79" w:line="219" w:lineRule="auto"/>
              <w:ind w:left="105"/>
            </w:pPr>
            <w:r>
              <w:rPr>
                <w:rFonts w:hint="eastAsia"/>
                <w:spacing w:val="-2"/>
              </w:rPr>
              <w:t>楼梯隔栏</w:t>
            </w:r>
          </w:p>
        </w:tc>
        <w:tc>
          <w:tcPr>
            <w:tcW w:w="5426" w:type="dxa"/>
          </w:tcPr>
          <w:p>
            <w:pPr>
              <w:pStyle w:val="19"/>
              <w:spacing w:before="77" w:line="219" w:lineRule="auto"/>
              <w:ind w:left="143"/>
            </w:pPr>
            <w:r>
              <w:rPr>
                <w:rFonts w:hint="eastAsia"/>
                <w:spacing w:val="-1"/>
              </w:rPr>
              <w:t>玻璃表面干净、无明显手印。</w:t>
            </w:r>
          </w:p>
        </w:tc>
      </w:tr>
    </w:tbl>
    <w:p>
      <w:pPr>
        <w:numPr>
          <w:ilvl w:val="1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洗手间区域保洁要求：</w:t>
      </w:r>
    </w:p>
    <w:tbl>
      <w:tblPr>
        <w:tblStyle w:val="20"/>
        <w:tblW w:w="8288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5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832" w:type="dxa"/>
          </w:tcPr>
          <w:p>
            <w:pPr>
              <w:pStyle w:val="19"/>
              <w:spacing w:before="75" w:line="219" w:lineRule="auto"/>
              <w:ind w:left="114"/>
            </w:pPr>
            <w:r>
              <w:rPr>
                <w:rFonts w:hint="eastAsia"/>
                <w:spacing w:val="3"/>
              </w:rPr>
              <w:t>工作内容</w:t>
            </w:r>
          </w:p>
        </w:tc>
        <w:tc>
          <w:tcPr>
            <w:tcW w:w="5456" w:type="dxa"/>
          </w:tcPr>
          <w:p>
            <w:pPr>
              <w:pStyle w:val="19"/>
              <w:spacing w:before="75" w:line="220" w:lineRule="auto"/>
              <w:ind w:left="143"/>
            </w:pPr>
            <w:r>
              <w:rPr>
                <w:rFonts w:hint="eastAsia"/>
                <w:spacing w:val="2"/>
              </w:rPr>
              <w:t>保洁要求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1" w:line="219" w:lineRule="auto"/>
              <w:ind w:left="114"/>
            </w:pPr>
            <w:r>
              <w:rPr>
                <w:rFonts w:hint="eastAsia"/>
                <w:spacing w:val="5"/>
              </w:rPr>
              <w:t>垃圾桶</w:t>
            </w:r>
          </w:p>
        </w:tc>
        <w:tc>
          <w:tcPr>
            <w:tcW w:w="5456" w:type="dxa"/>
          </w:tcPr>
          <w:p>
            <w:pPr>
              <w:pStyle w:val="19"/>
              <w:spacing w:before="71" w:line="219" w:lineRule="auto"/>
              <w:ind w:left="143"/>
            </w:pPr>
            <w:r>
              <w:rPr>
                <w:rFonts w:hint="eastAsia"/>
              </w:rPr>
              <w:t>表面无明显灰尘，污渍，内部无垃圾残留。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3" w:line="220" w:lineRule="auto"/>
              <w:ind w:left="114"/>
            </w:pPr>
            <w:r>
              <w:rPr>
                <w:rFonts w:hint="eastAsia"/>
                <w:spacing w:val="7"/>
              </w:rPr>
              <w:t>尿斗</w:t>
            </w:r>
          </w:p>
        </w:tc>
        <w:tc>
          <w:tcPr>
            <w:tcW w:w="5456" w:type="dxa"/>
          </w:tcPr>
          <w:p>
            <w:pPr>
              <w:pStyle w:val="19"/>
              <w:spacing w:before="72" w:line="219" w:lineRule="auto"/>
              <w:ind w:left="143"/>
            </w:pPr>
            <w:r>
              <w:rPr>
                <w:rFonts w:hint="eastAsia"/>
                <w:spacing w:val="-1"/>
              </w:rPr>
              <w:t>无明显尿渍、垃圾、无异味，定时消毒。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1" w:line="219" w:lineRule="auto"/>
              <w:ind w:left="114"/>
            </w:pPr>
            <w:r>
              <w:rPr>
                <w:rFonts w:hint="eastAsia"/>
                <w:spacing w:val="5"/>
              </w:rPr>
              <w:t>隔板</w:t>
            </w:r>
          </w:p>
        </w:tc>
        <w:tc>
          <w:tcPr>
            <w:tcW w:w="5456" w:type="dxa"/>
          </w:tcPr>
          <w:p>
            <w:pPr>
              <w:pStyle w:val="19"/>
              <w:spacing w:before="73" w:line="219" w:lineRule="auto"/>
              <w:ind w:left="143"/>
            </w:pPr>
            <w:r>
              <w:rPr>
                <w:rFonts w:hint="eastAsia"/>
              </w:rPr>
              <w:t>无明显污渍，定时消毒。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2" w:type="dxa"/>
          </w:tcPr>
          <w:p>
            <w:pPr>
              <w:pStyle w:val="19"/>
              <w:spacing w:before="64" w:line="219" w:lineRule="auto"/>
              <w:ind w:left="114"/>
            </w:pPr>
            <w:r>
              <w:rPr>
                <w:rFonts w:hint="eastAsia"/>
                <w:spacing w:val="8"/>
              </w:rPr>
              <w:t>马桶</w:t>
            </w:r>
          </w:p>
        </w:tc>
        <w:tc>
          <w:tcPr>
            <w:tcW w:w="5456" w:type="dxa"/>
          </w:tcPr>
          <w:p>
            <w:pPr>
              <w:pStyle w:val="19"/>
              <w:spacing w:before="64" w:line="219" w:lineRule="auto"/>
              <w:ind w:left="143"/>
            </w:pPr>
            <w:r>
              <w:rPr>
                <w:rFonts w:hint="eastAsia"/>
                <w:spacing w:val="-1"/>
              </w:rPr>
              <w:t>无明显污渍、垃圾、无异味，定时消毒。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4" w:line="219" w:lineRule="auto"/>
              <w:ind w:left="114"/>
            </w:pPr>
            <w:r>
              <w:rPr>
                <w:rFonts w:hint="eastAsia"/>
                <w:spacing w:val="4"/>
              </w:rPr>
              <w:t>厕纸架</w:t>
            </w:r>
          </w:p>
        </w:tc>
        <w:tc>
          <w:tcPr>
            <w:tcW w:w="5456" w:type="dxa"/>
          </w:tcPr>
          <w:p>
            <w:pPr>
              <w:pStyle w:val="19"/>
              <w:spacing w:before="74" w:line="219" w:lineRule="auto"/>
              <w:ind w:left="143"/>
            </w:pPr>
            <w:r>
              <w:rPr>
                <w:rFonts w:hint="eastAsia"/>
              </w:rPr>
              <w:t>无明显灰尘、手印。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32" w:type="dxa"/>
          </w:tcPr>
          <w:p>
            <w:pPr>
              <w:pStyle w:val="19"/>
              <w:spacing w:before="75" w:line="219" w:lineRule="auto"/>
              <w:ind w:left="114"/>
            </w:pPr>
            <w:r>
              <w:rPr>
                <w:rFonts w:hint="eastAsia"/>
                <w:spacing w:val="2"/>
              </w:rPr>
              <w:t>门及门把手</w:t>
            </w:r>
          </w:p>
        </w:tc>
        <w:tc>
          <w:tcPr>
            <w:tcW w:w="5456" w:type="dxa"/>
          </w:tcPr>
          <w:p>
            <w:pPr>
              <w:pStyle w:val="19"/>
              <w:spacing w:before="75" w:line="219" w:lineRule="auto"/>
              <w:ind w:left="143"/>
            </w:pPr>
            <w:r>
              <w:rPr>
                <w:rFonts w:hint="eastAsia"/>
              </w:rPr>
              <w:t>门表面无明显灰尘，污渍，鞋印，定时消毒。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6" w:line="217" w:lineRule="auto"/>
              <w:ind w:left="114"/>
            </w:pPr>
            <w:r>
              <w:rPr>
                <w:rFonts w:hint="eastAsia"/>
                <w:spacing w:val="-3"/>
              </w:rPr>
              <w:t>地面</w:t>
            </w:r>
          </w:p>
        </w:tc>
        <w:tc>
          <w:tcPr>
            <w:tcW w:w="5456" w:type="dxa"/>
          </w:tcPr>
          <w:p>
            <w:pPr>
              <w:pStyle w:val="19"/>
              <w:spacing w:before="74" w:line="219" w:lineRule="auto"/>
              <w:ind w:left="143"/>
            </w:pPr>
            <w:r>
              <w:rPr>
                <w:rFonts w:hint="eastAsia"/>
              </w:rPr>
              <w:t>地面清洁无灰尘、污渍、鞋印，定时消毒。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8" w:line="216" w:lineRule="auto"/>
              <w:ind w:left="114"/>
            </w:pPr>
            <w:r>
              <w:rPr>
                <w:rFonts w:hint="eastAsia"/>
                <w:spacing w:val="2"/>
              </w:rPr>
              <w:t>瓷砖墙面</w:t>
            </w:r>
          </w:p>
        </w:tc>
        <w:tc>
          <w:tcPr>
            <w:tcW w:w="5456" w:type="dxa"/>
          </w:tcPr>
          <w:p>
            <w:pPr>
              <w:pStyle w:val="19"/>
              <w:spacing w:before="75" w:line="218" w:lineRule="auto"/>
              <w:ind w:left="143"/>
            </w:pPr>
            <w:r>
              <w:rPr>
                <w:rFonts w:hint="eastAsia"/>
              </w:rPr>
              <w:t>表面无灰尘、污渍。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32" w:type="dxa"/>
          </w:tcPr>
          <w:p>
            <w:pPr>
              <w:pStyle w:val="19"/>
              <w:spacing w:before="78" w:line="216" w:lineRule="auto"/>
              <w:ind w:left="114"/>
            </w:pPr>
            <w:r>
              <w:rPr>
                <w:rFonts w:hint="eastAsia"/>
                <w:spacing w:val="7"/>
              </w:rPr>
              <w:t>面斗</w:t>
            </w:r>
          </w:p>
        </w:tc>
        <w:tc>
          <w:tcPr>
            <w:tcW w:w="5456" w:type="dxa"/>
          </w:tcPr>
          <w:p>
            <w:pPr>
              <w:pStyle w:val="19"/>
              <w:spacing w:before="76" w:line="217" w:lineRule="auto"/>
              <w:ind w:left="143"/>
            </w:pPr>
            <w:r>
              <w:rPr>
                <w:rFonts w:hint="eastAsia"/>
              </w:rPr>
              <w:t>无明显水渍、垃圾、无异味。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32" w:type="dxa"/>
          </w:tcPr>
          <w:p>
            <w:pPr>
              <w:pStyle w:val="19"/>
              <w:spacing w:before="79" w:line="216" w:lineRule="auto"/>
              <w:ind w:left="114"/>
            </w:pPr>
            <w:r>
              <w:rPr>
                <w:rFonts w:hint="eastAsia"/>
                <w:spacing w:val="5"/>
              </w:rPr>
              <w:t>镜子</w:t>
            </w:r>
          </w:p>
        </w:tc>
        <w:tc>
          <w:tcPr>
            <w:tcW w:w="5456" w:type="dxa"/>
          </w:tcPr>
          <w:p>
            <w:pPr>
              <w:pStyle w:val="19"/>
              <w:spacing w:before="77" w:line="217" w:lineRule="auto"/>
              <w:ind w:left="143"/>
            </w:pPr>
            <w:r>
              <w:rPr>
                <w:rFonts w:hint="eastAsia"/>
              </w:rPr>
              <w:t>无明显水渍、手印。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832" w:type="dxa"/>
          </w:tcPr>
          <w:p>
            <w:pPr>
              <w:pStyle w:val="19"/>
              <w:spacing w:before="68" w:line="216" w:lineRule="auto"/>
              <w:ind w:left="114"/>
            </w:pPr>
            <w:r>
              <w:rPr>
                <w:rFonts w:hint="eastAsia"/>
                <w:spacing w:val="2"/>
              </w:rPr>
              <w:t>水斗台面</w:t>
            </w:r>
          </w:p>
        </w:tc>
        <w:tc>
          <w:tcPr>
            <w:tcW w:w="5456" w:type="dxa"/>
          </w:tcPr>
          <w:p>
            <w:pPr>
              <w:pStyle w:val="19"/>
              <w:spacing w:before="66" w:line="217" w:lineRule="auto"/>
              <w:ind w:left="143"/>
            </w:pPr>
            <w:r>
              <w:rPr>
                <w:rFonts w:hint="eastAsia"/>
                <w:spacing w:val="-1"/>
              </w:rPr>
              <w:t>无明显水渍、污渍、表面干燥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32" w:type="dxa"/>
          </w:tcPr>
          <w:p>
            <w:pPr>
              <w:pStyle w:val="19"/>
              <w:spacing w:before="79" w:line="219" w:lineRule="auto"/>
              <w:ind w:left="114"/>
            </w:pPr>
            <w:r>
              <w:rPr>
                <w:rFonts w:hint="eastAsia"/>
                <w:spacing w:val="4"/>
              </w:rPr>
              <w:t>水龙头</w:t>
            </w:r>
          </w:p>
        </w:tc>
        <w:tc>
          <w:tcPr>
            <w:tcW w:w="5456" w:type="dxa"/>
          </w:tcPr>
          <w:p>
            <w:pPr>
              <w:pStyle w:val="19"/>
              <w:spacing w:before="79" w:line="219" w:lineRule="auto"/>
              <w:ind w:left="143"/>
            </w:pPr>
            <w:r>
              <w:rPr>
                <w:rFonts w:hint="eastAsia"/>
                <w:spacing w:val="1"/>
              </w:rPr>
              <w:t>无明显水渍、水垢、手印</w:t>
            </w:r>
          </w:p>
        </w:tc>
      </w:tr>
    </w:tbl>
    <w:p>
      <w:pPr>
        <w:numPr>
          <w:ilvl w:val="1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行政办公区域保洁要求：</w:t>
      </w:r>
    </w:p>
    <w:tbl>
      <w:tblPr>
        <w:tblStyle w:val="20"/>
        <w:tblW w:w="8333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2"/>
        <w:gridCol w:w="5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82" w:type="dxa"/>
          </w:tcPr>
          <w:p>
            <w:pPr>
              <w:pStyle w:val="19"/>
              <w:spacing w:before="75" w:line="219" w:lineRule="auto"/>
              <w:ind w:left="105"/>
            </w:pPr>
            <w:r>
              <w:rPr>
                <w:rFonts w:hint="eastAsia"/>
                <w:spacing w:val="3"/>
              </w:rPr>
              <w:t>工作内容</w:t>
            </w:r>
          </w:p>
        </w:tc>
        <w:tc>
          <w:tcPr>
            <w:tcW w:w="5151" w:type="dxa"/>
          </w:tcPr>
          <w:p>
            <w:pPr>
              <w:pStyle w:val="19"/>
              <w:spacing w:before="75" w:line="220" w:lineRule="auto"/>
              <w:ind w:left="143"/>
            </w:pPr>
            <w:r>
              <w:rPr>
                <w:rFonts w:hint="eastAsia"/>
                <w:spacing w:val="2"/>
              </w:rPr>
              <w:t>保洁要求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82" w:type="dxa"/>
          </w:tcPr>
          <w:p>
            <w:pPr>
              <w:pStyle w:val="19"/>
              <w:spacing w:before="71" w:line="219" w:lineRule="auto"/>
              <w:ind w:left="105"/>
            </w:pPr>
            <w:r>
              <w:rPr>
                <w:rFonts w:hint="eastAsia"/>
                <w:spacing w:val="1"/>
              </w:rPr>
              <w:t>窗户、门框</w:t>
            </w:r>
          </w:p>
        </w:tc>
        <w:tc>
          <w:tcPr>
            <w:tcW w:w="5151" w:type="dxa"/>
          </w:tcPr>
          <w:p>
            <w:pPr>
              <w:pStyle w:val="19"/>
              <w:spacing w:before="71" w:line="219" w:lineRule="auto"/>
              <w:ind w:left="143"/>
            </w:pPr>
            <w:r>
              <w:rPr>
                <w:rFonts w:hint="eastAsia"/>
                <w:spacing w:val="-1"/>
              </w:rPr>
              <w:t>表面无灰尘、污渍、无明显手印。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182" w:type="dxa"/>
          </w:tcPr>
          <w:p>
            <w:pPr>
              <w:pStyle w:val="19"/>
              <w:spacing w:before="68" w:line="216" w:lineRule="auto"/>
              <w:ind w:left="105"/>
            </w:pPr>
            <w:r>
              <w:rPr>
                <w:rFonts w:hint="eastAsia"/>
                <w:spacing w:val="-3"/>
              </w:rPr>
              <w:t>墙壁</w:t>
            </w:r>
          </w:p>
        </w:tc>
        <w:tc>
          <w:tcPr>
            <w:tcW w:w="5151" w:type="dxa"/>
          </w:tcPr>
          <w:p>
            <w:pPr>
              <w:pStyle w:val="19"/>
              <w:spacing w:before="62" w:line="219" w:lineRule="auto"/>
              <w:ind w:left="143"/>
            </w:pPr>
            <w:r>
              <w:rPr>
                <w:rFonts w:hint="eastAsia"/>
                <w:spacing w:val="-1"/>
              </w:rPr>
              <w:t>表面光亮、无灰尘、手印。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182" w:type="dxa"/>
          </w:tcPr>
          <w:p>
            <w:pPr>
              <w:pStyle w:val="19"/>
              <w:spacing w:before="74" w:line="220" w:lineRule="auto"/>
              <w:ind w:left="105"/>
            </w:pPr>
            <w:r>
              <w:rPr>
                <w:rFonts w:hint="eastAsia"/>
                <w:spacing w:val="7"/>
              </w:rPr>
              <w:t>洗手间</w:t>
            </w:r>
          </w:p>
        </w:tc>
        <w:tc>
          <w:tcPr>
            <w:tcW w:w="5151" w:type="dxa"/>
          </w:tcPr>
          <w:p>
            <w:pPr>
              <w:pStyle w:val="19"/>
              <w:spacing w:before="74" w:line="219" w:lineRule="auto"/>
              <w:ind w:left="143"/>
            </w:pPr>
            <w:r>
              <w:rPr>
                <w:rFonts w:hint="eastAsia"/>
                <w:spacing w:val="-1"/>
              </w:rPr>
              <w:t>参照洗手间保洁操作标准。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182" w:type="dxa"/>
          </w:tcPr>
          <w:p>
            <w:pPr>
              <w:pStyle w:val="19"/>
              <w:spacing w:before="75" w:line="220" w:lineRule="auto"/>
              <w:ind w:left="105"/>
            </w:pPr>
            <w:r>
              <w:rPr>
                <w:rFonts w:hint="eastAsia"/>
                <w:spacing w:val="5"/>
              </w:rPr>
              <w:t>玻璃窗及门</w:t>
            </w:r>
          </w:p>
        </w:tc>
        <w:tc>
          <w:tcPr>
            <w:tcW w:w="5151" w:type="dxa"/>
          </w:tcPr>
          <w:p>
            <w:pPr>
              <w:pStyle w:val="19"/>
              <w:spacing w:before="75" w:line="219" w:lineRule="auto"/>
              <w:ind w:left="143"/>
            </w:pPr>
            <w:r>
              <w:rPr>
                <w:rFonts w:hint="eastAsia"/>
              </w:rPr>
              <w:t>明亮、整洁、无水痕、无污渍。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182" w:type="dxa"/>
          </w:tcPr>
          <w:p>
            <w:pPr>
              <w:pStyle w:val="19"/>
              <w:spacing w:before="74" w:line="218" w:lineRule="auto"/>
              <w:ind w:left="105"/>
            </w:pPr>
            <w:r>
              <w:rPr>
                <w:rFonts w:hint="eastAsia"/>
                <w:spacing w:val="-2"/>
              </w:rPr>
              <w:t>会议室桌、椅等</w:t>
            </w:r>
          </w:p>
        </w:tc>
        <w:tc>
          <w:tcPr>
            <w:tcW w:w="5151" w:type="dxa"/>
          </w:tcPr>
          <w:p>
            <w:pPr>
              <w:pStyle w:val="19"/>
              <w:spacing w:before="74" w:line="218" w:lineRule="auto"/>
              <w:ind w:left="143"/>
            </w:pPr>
            <w:r>
              <w:rPr>
                <w:rFonts w:hint="eastAsia"/>
              </w:rPr>
              <w:t>表面清洁、无灰尘、污渍，桌面的材料清洁完毕后归</w:t>
            </w:r>
            <w:r>
              <w:rPr>
                <w:rFonts w:hint="eastAsia"/>
                <w:spacing w:val="-1"/>
              </w:rPr>
              <w:t>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82" w:type="dxa"/>
          </w:tcPr>
          <w:p>
            <w:pPr>
              <w:pStyle w:val="19"/>
              <w:spacing w:before="79" w:line="215" w:lineRule="auto"/>
              <w:ind w:left="105"/>
            </w:pPr>
            <w:r>
              <w:rPr>
                <w:rFonts w:hint="eastAsia"/>
                <w:spacing w:val="-3"/>
              </w:rPr>
              <w:t>墙面</w:t>
            </w:r>
          </w:p>
        </w:tc>
        <w:tc>
          <w:tcPr>
            <w:tcW w:w="5151" w:type="dxa"/>
          </w:tcPr>
          <w:p>
            <w:pPr>
              <w:pStyle w:val="19"/>
              <w:spacing w:before="78" w:line="216" w:lineRule="auto"/>
              <w:ind w:left="143"/>
            </w:pPr>
            <w:r>
              <w:rPr>
                <w:rFonts w:hint="eastAsia"/>
                <w:spacing w:val="-1"/>
              </w:rPr>
              <w:t>表面光亮、无灰尘、手印。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182" w:type="dxa"/>
          </w:tcPr>
          <w:p>
            <w:pPr>
              <w:pStyle w:val="19"/>
              <w:spacing w:before="78" w:line="219" w:lineRule="auto"/>
              <w:ind w:left="105"/>
            </w:pPr>
            <w:r>
              <w:rPr>
                <w:rFonts w:hint="eastAsia"/>
                <w:spacing w:val="5"/>
              </w:rPr>
              <w:t>垃圾桶</w:t>
            </w:r>
          </w:p>
        </w:tc>
        <w:tc>
          <w:tcPr>
            <w:tcW w:w="5151" w:type="dxa"/>
          </w:tcPr>
          <w:p>
            <w:pPr>
              <w:pStyle w:val="19"/>
              <w:spacing w:before="78" w:line="219" w:lineRule="auto"/>
              <w:ind w:left="143"/>
            </w:pPr>
            <w:r>
              <w:rPr>
                <w:rFonts w:hint="eastAsia"/>
              </w:rPr>
              <w:t>表面无明显灰尘，污渍，内部无垃圾残留，定时消毒。</w:t>
            </w:r>
          </w:p>
        </w:tc>
      </w:tr>
    </w:tbl>
    <w:p>
      <w:pPr>
        <w:pStyle w:val="12"/>
        <w:numPr>
          <w:ilvl w:val="0"/>
          <w:numId w:val="4"/>
        </w:numPr>
        <w:spacing w:line="360" w:lineRule="auto"/>
        <w:ind w:left="862" w:hanging="442"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秩序维护与消防安全管理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2.1公共秩序维护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门岗24小时值班，做好安全保卫工作。地下车库的巡逻、管理工作。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2.2巡视</w:t>
      </w:r>
    </w:p>
    <w:p>
      <w:pPr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明确巡视工作职责明确巡视工作职责，规范巡视工作流程，制定相对固定的巡视路线。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2.3监控</w:t>
      </w:r>
    </w:p>
    <w:p>
      <w:pPr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管理区域内的监视监控设施应24小时开启，值班人员24小时值守，保持完整的监控记录，保证对各出入口、内部重点区域的安全监控、录像及协助布警。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2.4消控</w:t>
      </w:r>
    </w:p>
    <w:p>
      <w:pPr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消防控制中心的设备操作，发生误报警及时上报消防维保单位，并按规范进行复位、登记。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2.5停车管理</w:t>
      </w:r>
    </w:p>
    <w:p>
      <w:pPr>
        <w:spacing w:line="360" w:lineRule="auto"/>
        <w:ind w:left="420" w:left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指定车辆停放区域，保持进出通道畅通，车辆停放整齐。</w:t>
      </w:r>
    </w:p>
    <w:p>
      <w:pPr>
        <w:pStyle w:val="12"/>
        <w:numPr>
          <w:ilvl w:val="0"/>
          <w:numId w:val="4"/>
        </w:numPr>
        <w:spacing w:line="360" w:lineRule="auto"/>
        <w:ind w:left="862" w:hanging="442"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工程维保服务</w:t>
      </w:r>
    </w:p>
    <w:p>
      <w:pPr>
        <w:spacing w:line="360" w:lineRule="auto"/>
        <w:ind w:left="420" w:leftChars="200"/>
        <w:rPr>
          <w:sz w:val="24"/>
          <w:highlight w:val="none"/>
        </w:rPr>
      </w:pPr>
      <w:r>
        <w:rPr>
          <w:rFonts w:hint="eastAsia"/>
          <w:sz w:val="24"/>
        </w:rPr>
        <w:t>3.1做好各类设备设施日常巡视，</w:t>
      </w:r>
      <w:r>
        <w:rPr>
          <w:rFonts w:hint="eastAsia"/>
          <w:sz w:val="24"/>
          <w:lang w:val="en-US" w:eastAsia="zh-CN"/>
        </w:rPr>
        <w:t>发现问题</w:t>
      </w:r>
      <w:r>
        <w:rPr>
          <w:rFonts w:hint="eastAsia"/>
          <w:sz w:val="24"/>
          <w:highlight w:val="none"/>
        </w:rPr>
        <w:t>立即上报相关维保单位。</w:t>
      </w:r>
      <w:r>
        <w:rPr>
          <w:rFonts w:hint="eastAsia"/>
          <w:sz w:val="24"/>
        </w:rPr>
        <w:t>零星维修维修工作及相关应急处理</w:t>
      </w:r>
      <w:r>
        <w:rPr>
          <w:rFonts w:hint="eastAsia"/>
          <w:sz w:val="24"/>
          <w:highlight w:val="none"/>
        </w:rPr>
        <w:t>(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例如：负责大楼强弱电、给排水、空调等公共设施设备</w:t>
      </w:r>
      <w:r>
        <w:rPr>
          <w:rFonts w:hint="eastAsia"/>
          <w:sz w:val="24"/>
          <w:highlight w:val="none"/>
        </w:rPr>
        <w:t>等)。</w:t>
      </w:r>
    </w:p>
    <w:p>
      <w:pPr>
        <w:pStyle w:val="6"/>
        <w:spacing w:beforeLines="50" w:afterLines="50" w:line="360" w:lineRule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Theme="minorEastAsia" w:eastAsiaTheme="minorEastAsia"/>
          <w:kern w:val="0"/>
          <w:sz w:val="24"/>
          <w:szCs w:val="24"/>
        </w:rPr>
        <w:t>十、</w:t>
      </w:r>
      <w:r>
        <w:rPr>
          <w:rFonts w:ascii="Times New Roman" w:hAnsiTheme="minorEastAsia" w:eastAsiaTheme="minorEastAsia"/>
          <w:kern w:val="0"/>
          <w:sz w:val="24"/>
          <w:szCs w:val="24"/>
        </w:rPr>
        <w:t>服务承诺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中标单位严格执行</w:t>
      </w:r>
      <w:r>
        <w:rPr>
          <w:rFonts w:hint="eastAsia"/>
          <w:sz w:val="24"/>
        </w:rPr>
        <w:t>相关</w:t>
      </w:r>
      <w:r>
        <w:rPr>
          <w:sz w:val="24"/>
        </w:rPr>
        <w:t>要求，服务达到细微、周到、规范的服务要求，</w:t>
      </w:r>
      <w:r>
        <w:rPr>
          <w:rFonts w:hint="eastAsia"/>
          <w:sz w:val="24"/>
        </w:rPr>
        <w:t>定期</w:t>
      </w:r>
      <w:r>
        <w:rPr>
          <w:sz w:val="24"/>
        </w:rPr>
        <w:t>进行满意率征询，对合理建议及时采取措施，提高客户满意度</w:t>
      </w:r>
      <w:r>
        <w:rPr>
          <w:rFonts w:hint="eastAsia"/>
          <w:sz w:val="24"/>
        </w:rPr>
        <w:t>。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建立24小时应急机动响应机制，各类突发事件及时响应处置，各类服务需求24小时内给予答复。承担安全保障、可靠、有效的快速响应</w:t>
      </w:r>
      <w:r>
        <w:rPr>
          <w:rFonts w:hint="eastAsia"/>
          <w:sz w:val="24"/>
        </w:rPr>
        <w:t>。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中标单位与其聘用人员发生纠纷，均由中标单位负责调解与处理，本单位不承担责任</w:t>
      </w:r>
      <w:r>
        <w:rPr>
          <w:rFonts w:hint="eastAsia"/>
          <w:sz w:val="24"/>
        </w:rPr>
        <w:t>。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中标单位员工在工作期间及上下班时间的安全问题或有意外问题，由中标单位自行承担</w:t>
      </w:r>
      <w:r>
        <w:rPr>
          <w:rFonts w:hint="eastAsia"/>
          <w:sz w:val="24"/>
        </w:rPr>
        <w:t>。</w:t>
      </w:r>
    </w:p>
    <w:p>
      <w:pPr>
        <w:pStyle w:val="12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中标单位用工应遵守国家有关法律法规，并合法办理各种用工手续。</w:t>
      </w:r>
    </w:p>
    <w:p>
      <w:pPr>
        <w:pStyle w:val="12"/>
        <w:numPr>
          <w:ilvl w:val="0"/>
          <w:numId w:val="6"/>
        </w:numPr>
        <w:spacing w:line="360" w:lineRule="auto"/>
        <w:ind w:left="0" w:firstLine="0" w:firstLineChars="0"/>
        <w:rPr>
          <w:sz w:val="24"/>
        </w:rPr>
      </w:pPr>
      <w:r>
        <w:rPr>
          <w:rFonts w:hint="eastAsia"/>
          <w:sz w:val="24"/>
        </w:rPr>
        <w:t>投标人应</w:t>
      </w:r>
      <w:r>
        <w:rPr>
          <w:rFonts w:hint="eastAsia"/>
          <w:sz w:val="24"/>
          <w:lang w:eastAsia="zh-CN"/>
        </w:rPr>
        <w:t>具</w:t>
      </w:r>
      <w:r>
        <w:rPr>
          <w:rFonts w:hint="eastAsia"/>
          <w:sz w:val="24"/>
        </w:rPr>
        <w:t>有</w:t>
      </w:r>
      <w:r>
        <w:rPr>
          <w:rFonts w:hint="eastAsia"/>
          <w:sz w:val="24"/>
          <w:lang w:eastAsia="zh-CN"/>
        </w:rPr>
        <w:t>《保安服务许可证》或</w:t>
      </w:r>
      <w:r>
        <w:rPr>
          <w:rFonts w:hint="eastAsia"/>
          <w:sz w:val="24"/>
        </w:rPr>
        <w:t>《自行招用保安人员备案证明》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承诺中标后15天内提供该证明材料。</w:t>
      </w:r>
    </w:p>
    <w:p>
      <w:pPr>
        <w:pStyle w:val="12"/>
        <w:numPr>
          <w:ilvl w:val="0"/>
          <w:numId w:val="6"/>
        </w:numPr>
        <w:spacing w:line="360" w:lineRule="auto"/>
        <w:ind w:left="0" w:firstLine="0" w:firstLineChars="0"/>
        <w:rPr>
          <w:sz w:val="24"/>
        </w:rPr>
      </w:pPr>
      <w:r>
        <w:rPr>
          <w:rFonts w:hint="eastAsia"/>
          <w:sz w:val="24"/>
        </w:rPr>
        <w:t>中标单位必须按岗位要求、配备保安力量，并保证实际到岗；组织、安排保安工作时，应符合国家和本市相关法规，维护保安人员的正当利益，并对其用工行为承担一切法律责任（持保安证上岗）。</w:t>
      </w:r>
    </w:p>
    <w:p>
      <w:pPr>
        <w:pStyle w:val="6"/>
        <w:spacing w:beforeLines="50" w:afterLines="50" w:line="360" w:lineRule="auto"/>
        <w:rPr>
          <w:rFonts w:hint="eastAsia" w:ascii="Times New Roman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Theme="minorEastAsia" w:eastAsiaTheme="minorEastAsia"/>
          <w:kern w:val="0"/>
          <w:sz w:val="24"/>
          <w:szCs w:val="24"/>
          <w:lang w:val="en-US" w:eastAsia="zh-CN"/>
        </w:rPr>
        <w:t>十一、付款方式：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本项目物业服务费用分两笔支付，第一笔支付前4个月，第二笔支付后3个月</w:t>
      </w:r>
    </w:p>
    <w:p>
      <w:pPr>
        <w:pStyle w:val="6"/>
        <w:spacing w:beforeLines="50" w:afterLines="50" w:line="360" w:lineRule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Theme="minorEastAsia" w:eastAsiaTheme="minorEastAsia"/>
          <w:kern w:val="0"/>
          <w:sz w:val="24"/>
          <w:szCs w:val="24"/>
        </w:rPr>
        <w:t>十</w:t>
      </w:r>
      <w:r>
        <w:rPr>
          <w:rFonts w:hint="eastAsia" w:ascii="Times New Roman" w:hAnsiTheme="minorEastAsia" w:eastAsiaTheme="minorEastAsia"/>
          <w:kern w:val="0"/>
          <w:sz w:val="24"/>
          <w:szCs w:val="24"/>
          <w:lang w:val="en-US" w:eastAsia="zh-CN"/>
        </w:rPr>
        <w:t>二</w:t>
      </w:r>
      <w:r>
        <w:rPr>
          <w:rFonts w:hint="eastAsia" w:ascii="Times New Roman" w:hAnsiTheme="minorEastAsia" w:eastAsiaTheme="minorEastAsia"/>
          <w:kern w:val="0"/>
          <w:sz w:val="24"/>
          <w:szCs w:val="24"/>
        </w:rPr>
        <w:t>、</w:t>
      </w:r>
      <w:r>
        <w:rPr>
          <w:rFonts w:ascii="Times New Roman" w:hAnsiTheme="minorEastAsia" w:eastAsiaTheme="minorEastAsia"/>
          <w:kern w:val="0"/>
          <w:sz w:val="24"/>
          <w:szCs w:val="24"/>
        </w:rPr>
        <w:t>其他</w:t>
      </w:r>
    </w:p>
    <w:p>
      <w:pPr>
        <w:pStyle w:val="12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rFonts w:hAnsiTheme="minorEastAsia"/>
          <w:sz w:val="24"/>
        </w:rPr>
        <w:t>针对本项目的特性，指出本项目管理的重点、难点所在，并制定相应的处理措施</w:t>
      </w:r>
      <w:r>
        <w:rPr>
          <w:rFonts w:hint="eastAsia" w:hAnsiTheme="minorEastAsia"/>
          <w:sz w:val="24"/>
        </w:rPr>
        <w:t>。</w:t>
      </w:r>
    </w:p>
    <w:p>
      <w:pPr>
        <w:pStyle w:val="12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具有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体系认证，及其他能证明承接能力的证明材料。</w:t>
      </w:r>
    </w:p>
    <w:p>
      <w:pPr>
        <w:pStyle w:val="12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投标单位需提供近三年类似项目业绩，并提供近三年业主方评价（满意或优秀）的材料，以合同或中标通知书为准。</w:t>
      </w:r>
    </w:p>
    <w:p>
      <w:pPr>
        <w:pStyle w:val="12"/>
        <w:numPr>
          <w:ilvl w:val="0"/>
          <w:numId w:val="7"/>
        </w:numPr>
        <w:spacing w:line="360" w:lineRule="auto"/>
        <w:ind w:firstLineChars="0"/>
        <w:rPr>
          <w:color w:val="auto"/>
          <w:sz w:val="24"/>
          <w:highlight w:val="none"/>
        </w:rPr>
      </w:pPr>
      <w:r>
        <w:rPr>
          <w:rFonts w:hAnsiTheme="minorEastAsia"/>
          <w:sz w:val="24"/>
        </w:rPr>
        <w:t>项目经理：要求本科及以上学历，持</w:t>
      </w:r>
      <w:r>
        <w:rPr>
          <w:rFonts w:hint="eastAsia" w:hAnsiTheme="minorEastAsia"/>
          <w:sz w:val="24"/>
        </w:rPr>
        <w:t>高级物业经理</w:t>
      </w:r>
      <w:r>
        <w:rPr>
          <w:rFonts w:hAnsiTheme="minorEastAsia"/>
          <w:sz w:val="24"/>
        </w:rPr>
        <w:t>证书、</w:t>
      </w:r>
      <w:r>
        <w:rPr>
          <w:rFonts w:hint="eastAsia" w:hAnsiTheme="minorEastAsia"/>
          <w:sz w:val="24"/>
        </w:rPr>
        <w:t>具备三年及三年以上的机关、事业单位工作服务经验，且有成功的业</w:t>
      </w:r>
      <w:r>
        <w:rPr>
          <w:rFonts w:hint="eastAsia" w:hAnsiTheme="minorEastAsia"/>
          <w:sz w:val="24"/>
          <w:highlight w:val="none"/>
        </w:rPr>
        <w:t>绩</w:t>
      </w:r>
      <w:r>
        <w:rPr>
          <w:rFonts w:hint="eastAsia" w:hAnsiTheme="minorEastAsia"/>
          <w:sz w:val="24"/>
          <w:highlight w:val="none"/>
          <w:lang w:eastAsia="zh-CN"/>
        </w:rPr>
        <w:t>，</w:t>
      </w:r>
      <w:r>
        <w:rPr>
          <w:rFonts w:hint="eastAsia" w:ascii="Times New Roman" w:hAnsiTheme="minorEastAsia"/>
          <w:color w:val="auto"/>
          <w:kern w:val="0"/>
          <w:sz w:val="24"/>
          <w:szCs w:val="24"/>
          <w:highlight w:val="none"/>
          <w:lang w:val="en-US" w:eastAsia="zh-CN"/>
        </w:rPr>
        <w:t>须提供在投标单位近六个月缴纳社保的证明材料</w:t>
      </w:r>
      <w:r>
        <w:rPr>
          <w:rFonts w:hint="eastAsia" w:hAnsiTheme="minorEastAsia"/>
          <w:color w:val="auto"/>
          <w:sz w:val="24"/>
          <w:highlight w:val="none"/>
        </w:rPr>
        <w:t>。</w:t>
      </w:r>
    </w:p>
    <w:p>
      <w:pPr>
        <w:pStyle w:val="12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rFonts w:hAnsiTheme="minorEastAsia"/>
          <w:sz w:val="24"/>
          <w:highlight w:val="none"/>
        </w:rPr>
        <w:t>投标单位在投标方案中设定相关岗位必须持证上岗</w:t>
      </w:r>
      <w:r>
        <w:rPr>
          <w:rFonts w:hint="eastAsia" w:hAnsiTheme="minorEastAsia"/>
          <w:sz w:val="24"/>
          <w:highlight w:val="none"/>
        </w:rPr>
        <w:t>。</w:t>
      </w:r>
      <w:r>
        <w:rPr>
          <w:rFonts w:hint="eastAsia" w:hAnsiTheme="minorEastAsia"/>
          <w:sz w:val="24"/>
        </w:rPr>
        <w:t>投标单位用工、加班等不得违反劳动法相关规定，作业不违反安全规定，并提供工作人员名单。</w:t>
      </w:r>
    </w:p>
    <w:p>
      <w:pPr>
        <w:pStyle w:val="12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rFonts w:hAnsiTheme="minorEastAsia"/>
          <w:sz w:val="24"/>
        </w:rPr>
        <w:t>投标单位应具有完整的内部服务规章制度和素质较高的管理队伍。严格遵守</w:t>
      </w:r>
      <w:r>
        <w:rPr>
          <w:rFonts w:hint="eastAsia" w:hAnsiTheme="minorEastAsia"/>
          <w:sz w:val="24"/>
        </w:rPr>
        <w:t>相关</w:t>
      </w:r>
      <w:r>
        <w:rPr>
          <w:rFonts w:hAnsiTheme="minorEastAsia"/>
          <w:sz w:val="24"/>
        </w:rPr>
        <w:t>规章制度，并按照执行。</w:t>
      </w:r>
    </w:p>
    <w:p>
      <w:pPr>
        <w:pStyle w:val="12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rFonts w:hint="eastAsia" w:hAnsi="宋体"/>
          <w:sz w:val="24"/>
        </w:rPr>
        <w:t>中标单位须购买雇主责任险和意外责任险</w:t>
      </w:r>
      <w:r>
        <w:rPr>
          <w:rFonts w:hint="eastAsia" w:hAnsiTheme="minorEastAsia"/>
          <w:sz w:val="24"/>
        </w:rPr>
        <w:t>。</w:t>
      </w:r>
    </w:p>
    <w:p>
      <w:pPr>
        <w:pStyle w:val="12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协助做好防汛防台、控烟、垃圾分类、爱国卫生等管理工作。</w:t>
      </w:r>
    </w:p>
    <w:p>
      <w:pPr>
        <w:pStyle w:val="12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rFonts w:hint="eastAsia" w:ascii="宋体" w:hAnsi="宋体" w:cs="宋体"/>
          <w:sz w:val="24"/>
          <w:szCs w:val="24"/>
        </w:rPr>
        <w:t>做好大楼消毒防控工作，按要求做好公共区域及设备设施科学消杀。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EA644"/>
    <w:multiLevelType w:val="singleLevel"/>
    <w:tmpl w:val="95CEA64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7EDC6A"/>
    <w:multiLevelType w:val="multilevel"/>
    <w:tmpl w:val="ED7EDC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98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FDDD76DF"/>
    <w:multiLevelType w:val="multilevel"/>
    <w:tmpl w:val="FDDD76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>
    <w:nsid w:val="04293B1E"/>
    <w:multiLevelType w:val="multilevel"/>
    <w:tmpl w:val="04293B1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08B73B1B"/>
    <w:multiLevelType w:val="multilevel"/>
    <w:tmpl w:val="08B73B1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F0AD0D"/>
    <w:multiLevelType w:val="multilevel"/>
    <w:tmpl w:val="0AF0AD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633C2"/>
    <w:multiLevelType w:val="multilevel"/>
    <w:tmpl w:val="66A633C2"/>
    <w:lvl w:ilvl="0" w:tentative="0">
      <w:start w:val="1"/>
      <w:numFmt w:val="decimal"/>
      <w:lvlText w:val="%1.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ThjNGQ3YWQ1Mjk3M2U5OTUzMjgzMGRlNGIxZTAifQ=="/>
  </w:docVars>
  <w:rsids>
    <w:rsidRoot w:val="00132946"/>
    <w:rsid w:val="00026B03"/>
    <w:rsid w:val="00064A20"/>
    <w:rsid w:val="0007433A"/>
    <w:rsid w:val="000C5532"/>
    <w:rsid w:val="000F1DAE"/>
    <w:rsid w:val="001047B4"/>
    <w:rsid w:val="00112AEA"/>
    <w:rsid w:val="00132925"/>
    <w:rsid w:val="00132946"/>
    <w:rsid w:val="00177F88"/>
    <w:rsid w:val="00186040"/>
    <w:rsid w:val="001B4DEE"/>
    <w:rsid w:val="001C2310"/>
    <w:rsid w:val="001D51CD"/>
    <w:rsid w:val="001F203B"/>
    <w:rsid w:val="002163F5"/>
    <w:rsid w:val="002254BB"/>
    <w:rsid w:val="002B400A"/>
    <w:rsid w:val="002B54D7"/>
    <w:rsid w:val="002B6BB5"/>
    <w:rsid w:val="003417AC"/>
    <w:rsid w:val="003474B4"/>
    <w:rsid w:val="00381916"/>
    <w:rsid w:val="003A106E"/>
    <w:rsid w:val="003C75B3"/>
    <w:rsid w:val="003E3E1F"/>
    <w:rsid w:val="003F11F9"/>
    <w:rsid w:val="0042723F"/>
    <w:rsid w:val="00436973"/>
    <w:rsid w:val="004909D8"/>
    <w:rsid w:val="005105CD"/>
    <w:rsid w:val="0059438E"/>
    <w:rsid w:val="005B14F7"/>
    <w:rsid w:val="005D707A"/>
    <w:rsid w:val="005F5D7A"/>
    <w:rsid w:val="00680AA9"/>
    <w:rsid w:val="006A43A0"/>
    <w:rsid w:val="00714630"/>
    <w:rsid w:val="00723FDD"/>
    <w:rsid w:val="007553EE"/>
    <w:rsid w:val="007601D2"/>
    <w:rsid w:val="007652B4"/>
    <w:rsid w:val="007710A6"/>
    <w:rsid w:val="00790BD4"/>
    <w:rsid w:val="007A6872"/>
    <w:rsid w:val="00872A0A"/>
    <w:rsid w:val="0089518F"/>
    <w:rsid w:val="008A5C82"/>
    <w:rsid w:val="008E021C"/>
    <w:rsid w:val="008E53BD"/>
    <w:rsid w:val="00902104"/>
    <w:rsid w:val="00925F3E"/>
    <w:rsid w:val="00946C3E"/>
    <w:rsid w:val="009A1F15"/>
    <w:rsid w:val="009A7A35"/>
    <w:rsid w:val="009B0CC0"/>
    <w:rsid w:val="009D0F93"/>
    <w:rsid w:val="00A16DC3"/>
    <w:rsid w:val="00A2472D"/>
    <w:rsid w:val="00A33B96"/>
    <w:rsid w:val="00A448D5"/>
    <w:rsid w:val="00A46AE8"/>
    <w:rsid w:val="00A570AF"/>
    <w:rsid w:val="00AC2A7A"/>
    <w:rsid w:val="00B240DA"/>
    <w:rsid w:val="00B2507A"/>
    <w:rsid w:val="00B32010"/>
    <w:rsid w:val="00B5138B"/>
    <w:rsid w:val="00B97D06"/>
    <w:rsid w:val="00BA7E0B"/>
    <w:rsid w:val="00BB4B22"/>
    <w:rsid w:val="00BD72FA"/>
    <w:rsid w:val="00C01BFE"/>
    <w:rsid w:val="00C9648E"/>
    <w:rsid w:val="00CA3CAC"/>
    <w:rsid w:val="00CA778A"/>
    <w:rsid w:val="00CE0B1A"/>
    <w:rsid w:val="00D26DD9"/>
    <w:rsid w:val="00D70B3C"/>
    <w:rsid w:val="00D84C17"/>
    <w:rsid w:val="00DA71C0"/>
    <w:rsid w:val="00DF4C38"/>
    <w:rsid w:val="00E1306E"/>
    <w:rsid w:val="00EA5648"/>
    <w:rsid w:val="00EE5BC5"/>
    <w:rsid w:val="00F11209"/>
    <w:rsid w:val="00F163BD"/>
    <w:rsid w:val="00F308D5"/>
    <w:rsid w:val="00F552C7"/>
    <w:rsid w:val="00F67A5F"/>
    <w:rsid w:val="00F77698"/>
    <w:rsid w:val="00FB3039"/>
    <w:rsid w:val="00FB54B3"/>
    <w:rsid w:val="00FC3E48"/>
    <w:rsid w:val="00FD3065"/>
    <w:rsid w:val="00FF6878"/>
    <w:rsid w:val="018B6AAA"/>
    <w:rsid w:val="07BC65E3"/>
    <w:rsid w:val="0C6C62F9"/>
    <w:rsid w:val="0D601797"/>
    <w:rsid w:val="104B529A"/>
    <w:rsid w:val="10E06914"/>
    <w:rsid w:val="11FD14FD"/>
    <w:rsid w:val="18B828C6"/>
    <w:rsid w:val="1D167921"/>
    <w:rsid w:val="1FDA049C"/>
    <w:rsid w:val="22AC529D"/>
    <w:rsid w:val="25A22FD8"/>
    <w:rsid w:val="2B02162D"/>
    <w:rsid w:val="37C903F4"/>
    <w:rsid w:val="3C19428A"/>
    <w:rsid w:val="43C5663F"/>
    <w:rsid w:val="487379EE"/>
    <w:rsid w:val="53834657"/>
    <w:rsid w:val="647E0C16"/>
    <w:rsid w:val="6C08448C"/>
    <w:rsid w:val="70532AE9"/>
    <w:rsid w:val="75A61120"/>
    <w:rsid w:val="9FF96FA1"/>
    <w:rsid w:val="AE9FB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7"/>
    <w:autoRedefine/>
    <w:qFormat/>
    <w:uiPriority w:val="0"/>
    <w:pPr>
      <w:spacing w:after="120" w:line="480" w:lineRule="auto"/>
    </w:pPr>
    <w:rPr>
      <w:rFonts w:ascii="宋体" w:hAnsi="宋体" w:eastAsia="宋体" w:cs="Times New Roman"/>
      <w:color w:val="000000"/>
      <w:sz w:val="28"/>
      <w:szCs w:val="20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autoRedefine/>
    <w:semiHidden/>
    <w:qFormat/>
    <w:uiPriority w:val="99"/>
  </w:style>
  <w:style w:type="character" w:customStyle="1" w:styleId="16">
    <w:name w:val="批注主题 Char"/>
    <w:basedOn w:val="15"/>
    <w:link w:val="7"/>
    <w:autoRedefine/>
    <w:semiHidden/>
    <w:qFormat/>
    <w:uiPriority w:val="99"/>
    <w:rPr>
      <w:b/>
      <w:bCs/>
    </w:rPr>
  </w:style>
  <w:style w:type="character" w:customStyle="1" w:styleId="17">
    <w:name w:val="正文文本 2 Char"/>
    <w:basedOn w:val="10"/>
    <w:link w:val="6"/>
    <w:autoRedefine/>
    <w:qFormat/>
    <w:uiPriority w:val="0"/>
    <w:rPr>
      <w:rFonts w:ascii="宋体" w:hAnsi="宋体" w:eastAsia="宋体" w:cs="Times New Roman"/>
      <w:color w:val="000000"/>
      <w:kern w:val="2"/>
      <w:sz w:val="28"/>
    </w:rPr>
  </w:style>
  <w:style w:type="character" w:customStyle="1" w:styleId="18">
    <w:name w:val="批注框文本 Char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364</Words>
  <Characters>2080</Characters>
  <Lines>17</Lines>
  <Paragraphs>4</Paragraphs>
  <TotalTime>0</TotalTime>
  <ScaleCrop>false</ScaleCrop>
  <LinksUpToDate>false</LinksUpToDate>
  <CharactersWithSpaces>2440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2024-03-20T01:42:00Z</dcterms:created>
  <dc:creator>Windows User</dc:creator>
  <cp:lastModifiedBy>WPS_1673492552</cp:lastModifiedBy>
  <dcterms:modified xsi:type="dcterms:W3CDTF">2024-05-15T06:47:51Z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63CCA5E55AB24A05B75BA75D118C457D_13</vt:lpwstr>
  </property>
</Properties>
</file>