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C1425">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2025年</w:t>
      </w:r>
      <w:r>
        <w:rPr>
          <w:rFonts w:hint="eastAsia" w:ascii="仿宋" w:hAnsi="仿宋" w:eastAsia="仿宋" w:cs="仿宋"/>
          <w:sz w:val="28"/>
          <w:szCs w:val="28"/>
          <w:lang w:eastAsia="zh-CN"/>
        </w:rPr>
        <w:t>上</w:t>
      </w:r>
      <w:r>
        <w:rPr>
          <w:rFonts w:hint="eastAsia" w:ascii="仿宋" w:hAnsi="仿宋" w:eastAsia="仿宋" w:cs="仿宋"/>
          <w:sz w:val="28"/>
          <w:szCs w:val="28"/>
        </w:rPr>
        <w:t>海市静安区安庆幼儿园保安</w:t>
      </w:r>
      <w:r>
        <w:rPr>
          <w:rFonts w:hint="eastAsia" w:ascii="仿宋" w:hAnsi="仿宋" w:eastAsia="仿宋" w:cs="仿宋"/>
          <w:sz w:val="28"/>
          <w:szCs w:val="28"/>
          <w:lang w:val="en-US" w:eastAsia="zh-CN"/>
        </w:rPr>
        <w:t>服务项目</w:t>
      </w:r>
    </w:p>
    <w:p w14:paraId="1FFA64CB">
      <w:pPr>
        <w:jc w:val="center"/>
        <w:rPr>
          <w:rFonts w:hint="eastAsia" w:ascii="仿宋" w:hAnsi="仿宋" w:eastAsia="仿宋" w:cs="仿宋"/>
          <w:sz w:val="28"/>
          <w:szCs w:val="28"/>
        </w:rPr>
      </w:pPr>
      <w:r>
        <w:rPr>
          <w:rFonts w:hint="eastAsia" w:ascii="仿宋" w:hAnsi="仿宋" w:eastAsia="仿宋" w:cs="仿宋"/>
          <w:sz w:val="28"/>
          <w:szCs w:val="28"/>
        </w:rPr>
        <w:t>采购需求</w:t>
      </w:r>
    </w:p>
    <w:p w14:paraId="2C34EF9B">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一、</w:t>
      </w:r>
      <w:r>
        <w:rPr>
          <w:rFonts w:hint="eastAsia" w:ascii="仿宋" w:hAnsi="仿宋" w:eastAsia="仿宋" w:cs="仿宋"/>
          <w:sz w:val="28"/>
          <w:szCs w:val="28"/>
          <w:lang w:val="en-US" w:eastAsia="zh-CN"/>
        </w:rPr>
        <w:t>项目名称：</w:t>
      </w:r>
    </w:p>
    <w:p w14:paraId="11DF2A7D">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2025年上海市静安区安庆幼儿园保安服务项目</w:t>
      </w:r>
    </w:p>
    <w:p w14:paraId="665DA686">
      <w:pPr>
        <w:numPr>
          <w:ilvl w:val="0"/>
          <w:numId w:val="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二、</w:t>
      </w:r>
      <w:r>
        <w:rPr>
          <w:rFonts w:hint="eastAsia" w:ascii="仿宋" w:hAnsi="仿宋" w:eastAsia="仿宋" w:cs="仿宋"/>
          <w:sz w:val="28"/>
          <w:szCs w:val="28"/>
          <w:lang w:val="en-US" w:eastAsia="zh-CN"/>
        </w:rPr>
        <w:t>项目委托单位：</w:t>
      </w:r>
    </w:p>
    <w:p w14:paraId="0A3F7C17">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上海市静安区安庆幼儿园</w:t>
      </w:r>
    </w:p>
    <w:p w14:paraId="7CF23BB1">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三、项目服务时间：</w:t>
      </w:r>
    </w:p>
    <w:p w14:paraId="3530EEE5">
      <w:pPr>
        <w:numPr>
          <w:ilvl w:val="0"/>
          <w:numId w:val="0"/>
        </w:numPr>
        <w:ind w:left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合同签订之日起一年，每季度考核通过后支付。</w:t>
      </w:r>
    </w:p>
    <w:p w14:paraId="240F8260">
      <w:pPr>
        <w:numPr>
          <w:ilvl w:val="0"/>
          <w:numId w:val="0"/>
        </w:numPr>
        <w:ind w:left="0" w:leftChars="0" w:firstLine="0" w:firstLineChars="0"/>
        <w:jc w:val="left"/>
        <w:rPr>
          <w:rFonts w:hint="eastAsia" w:ascii="仿宋" w:hAnsi="仿宋" w:eastAsia="仿宋" w:cs="仿宋"/>
          <w:color w:val="auto"/>
          <w:sz w:val="28"/>
          <w:szCs w:val="28"/>
          <w:lang w:val="en-US" w:eastAsia="zh-CN"/>
        </w:rPr>
      </w:pPr>
      <w:r>
        <w:rPr>
          <w:rFonts w:hint="eastAsia" w:ascii="仿宋" w:hAnsi="仿宋" w:eastAsia="仿宋" w:cs="仿宋"/>
          <w:color w:val="auto"/>
          <w:kern w:val="2"/>
          <w:sz w:val="28"/>
          <w:szCs w:val="28"/>
          <w:lang w:val="en-US" w:eastAsia="zh-CN" w:bidi="ar-SA"/>
        </w:rPr>
        <w:t>四、</w:t>
      </w:r>
      <w:r>
        <w:rPr>
          <w:rFonts w:hint="eastAsia" w:ascii="仿宋" w:hAnsi="仿宋" w:eastAsia="仿宋" w:cs="仿宋"/>
          <w:color w:val="auto"/>
          <w:sz w:val="28"/>
          <w:szCs w:val="28"/>
          <w:lang w:val="en-US" w:eastAsia="zh-CN"/>
        </w:rPr>
        <w:t>服务范围：</w:t>
      </w:r>
    </w:p>
    <w:p w14:paraId="7DD9A256">
      <w:pPr>
        <w:numPr>
          <w:ilvl w:val="0"/>
          <w:numId w:val="0"/>
        </w:numPr>
        <w:ind w:leftChars="0"/>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三泉园：三泉路517弄46号，建筑面积：3231平方米；</w:t>
      </w:r>
    </w:p>
    <w:p w14:paraId="4A09471B">
      <w:pPr>
        <w:numPr>
          <w:ilvl w:val="0"/>
          <w:numId w:val="0"/>
        </w:numPr>
        <w:ind w:leftChars="0"/>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平顺园：平顺路71号，建筑面积：4452平方米；</w:t>
      </w:r>
    </w:p>
    <w:p w14:paraId="4D7C0ADD">
      <w:pPr>
        <w:numPr>
          <w:ilvl w:val="0"/>
          <w:numId w:val="0"/>
        </w:numPr>
        <w:ind w:left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共和园：场中路2380弄14-15号，建筑面积：2815平方米；</w:t>
      </w:r>
    </w:p>
    <w:p w14:paraId="6BF3AA38">
      <w:pPr>
        <w:numPr>
          <w:ilvl w:val="0"/>
          <w:numId w:val="1"/>
        </w:numPr>
        <w:ind w:left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供应商要求：</w:t>
      </w:r>
    </w:p>
    <w:p w14:paraId="15AD2744">
      <w:pPr>
        <w:numPr>
          <w:ilvl w:val="0"/>
          <w:numId w:val="2"/>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供应商必须持有公安部门颁发的保安服务许可证；</w:t>
      </w:r>
    </w:p>
    <w:p w14:paraId="06DB2CB1">
      <w:pPr>
        <w:numPr>
          <w:ilvl w:val="0"/>
          <w:numId w:val="2"/>
        </w:numPr>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提供近三年同类管理项目案例和项目（业主方、使用方）的书面业绩评价；</w:t>
      </w:r>
    </w:p>
    <w:p w14:paraId="6E4570E5">
      <w:pPr>
        <w:numPr>
          <w:ilvl w:val="0"/>
          <w:numId w:val="2"/>
        </w:numPr>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供应商应必须按要求为员工缴纳社保，承诺购买足额的雇主责任险和意外险。</w:t>
      </w:r>
    </w:p>
    <w:p w14:paraId="0FEE206A">
      <w:pPr>
        <w:numPr>
          <w:ilvl w:val="0"/>
          <w:numId w:val="0"/>
        </w:numPr>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供应商要确保提供合格的保安人员，如人员不符合采购方的管理要求，采购方有权要求供应商及时更换保安员，更换人员应于一周内到场。供应商因自身业务需求，需要进行人员调整的，必须要和采购方进行协商，双方均确认后方可进行人员调整。</w:t>
      </w:r>
    </w:p>
    <w:p w14:paraId="6AD0A5F1">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5、当采购方发现供应商提供的服务不能达到规定时，供应商应立即进行整改，并提出相应整改报告。在一个月内如仍未达到采购方要求的，采购方有权提出提前终止合同，并不承担供应商的所有的相关费用。</w:t>
      </w:r>
    </w:p>
    <w:p w14:paraId="600420FB">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6、本项目仅面向中、小、微企业供应商采购。</w:t>
      </w:r>
    </w:p>
    <w:p w14:paraId="3B2E1E88">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六、人员要求：</w:t>
      </w:r>
    </w:p>
    <w:p w14:paraId="46FCC610">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1、岗位配置要求：</w:t>
      </w:r>
    </w:p>
    <w:tbl>
      <w:tblPr>
        <w:tblStyle w:val="2"/>
        <w:tblW w:w="7877" w:type="dxa"/>
        <w:tblInd w:w="0" w:type="dxa"/>
        <w:tblLayout w:type="fixed"/>
        <w:tblCellMar>
          <w:top w:w="15" w:type="dxa"/>
          <w:left w:w="15" w:type="dxa"/>
          <w:bottom w:w="15" w:type="dxa"/>
          <w:right w:w="15" w:type="dxa"/>
        </w:tblCellMar>
      </w:tblPr>
      <w:tblGrid>
        <w:gridCol w:w="683"/>
        <w:gridCol w:w="2294"/>
        <w:gridCol w:w="987"/>
        <w:gridCol w:w="1539"/>
        <w:gridCol w:w="2374"/>
      </w:tblGrid>
      <w:tr w14:paraId="204B3D82">
        <w:tblPrEx>
          <w:tblCellMar>
            <w:top w:w="15" w:type="dxa"/>
            <w:left w:w="15" w:type="dxa"/>
            <w:bottom w:w="15" w:type="dxa"/>
            <w:right w:w="15" w:type="dxa"/>
          </w:tblCellMar>
        </w:tblPrEx>
        <w:trPr>
          <w:trHeight w:val="447"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CF8641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序号</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6254704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岗位</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3FB23767">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rPr>
              <w:t>岗位数</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69D7A3E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执勤时间</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14:paraId="66FE6FF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工作安排</w:t>
            </w:r>
          </w:p>
        </w:tc>
      </w:tr>
      <w:tr w14:paraId="7B93EEAE">
        <w:tblPrEx>
          <w:tblCellMar>
            <w:top w:w="15" w:type="dxa"/>
            <w:left w:w="15" w:type="dxa"/>
            <w:bottom w:w="15" w:type="dxa"/>
            <w:right w:w="15" w:type="dxa"/>
          </w:tblCellMar>
        </w:tblPrEx>
        <w:trPr>
          <w:trHeight w:val="629"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0122112">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3ABC5BA6">
            <w:pPr>
              <w:widowControl/>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保安队长</w:t>
            </w:r>
          </w:p>
          <w:p w14:paraId="5517EE9D">
            <w:pPr>
              <w:widowControl/>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周一至周五</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44A5A5FE">
            <w:pPr>
              <w:widowControl/>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3</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6CDB9F39">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0</w:t>
            </w:r>
            <w:r>
              <w:rPr>
                <w:rFonts w:hint="eastAsia" w:ascii="仿宋" w:hAnsi="仿宋" w:eastAsia="仿宋" w:cs="仿宋"/>
                <w:color w:val="000000"/>
                <w:sz w:val="21"/>
                <w:szCs w:val="21"/>
              </w:rPr>
              <w:t>7:30-16:30</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14:paraId="70EB9EA5">
            <w:pPr>
              <w:widowControl/>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日间执勤</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保安员管理</w:t>
            </w:r>
          </w:p>
        </w:tc>
      </w:tr>
      <w:tr w14:paraId="464F7DBA">
        <w:tblPrEx>
          <w:tblCellMar>
            <w:top w:w="15" w:type="dxa"/>
            <w:left w:w="15" w:type="dxa"/>
            <w:bottom w:w="15" w:type="dxa"/>
            <w:right w:w="15" w:type="dxa"/>
          </w:tblCellMar>
        </w:tblPrEx>
        <w:trPr>
          <w:trHeight w:val="629"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2D36980">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1765D81D">
            <w:pPr>
              <w:widowControl/>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保安员</w:t>
            </w:r>
          </w:p>
          <w:p w14:paraId="0F0DDE25">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日间做一休一</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27ED5864">
            <w:pPr>
              <w:widowControl/>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165EA439">
            <w:pPr>
              <w:widowControl/>
              <w:ind w:firstLine="105" w:firstLineChars="50"/>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0</w:t>
            </w:r>
            <w:r>
              <w:rPr>
                <w:rFonts w:hint="eastAsia" w:ascii="仿宋" w:hAnsi="仿宋" w:eastAsia="仿宋" w:cs="仿宋"/>
                <w:color w:val="000000"/>
                <w:sz w:val="21"/>
                <w:szCs w:val="21"/>
              </w:rPr>
              <w:t>7:00-19:00</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14:paraId="5D183228">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日间执勤</w:t>
            </w:r>
          </w:p>
        </w:tc>
      </w:tr>
      <w:tr w14:paraId="76C9E34D">
        <w:tblPrEx>
          <w:tblCellMar>
            <w:top w:w="15" w:type="dxa"/>
            <w:left w:w="15" w:type="dxa"/>
            <w:bottom w:w="15" w:type="dxa"/>
            <w:right w:w="15" w:type="dxa"/>
          </w:tblCellMar>
        </w:tblPrEx>
        <w:trPr>
          <w:trHeight w:val="629"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FB2EFB7">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58FD0732">
            <w:pPr>
              <w:widowControl/>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保安员</w:t>
            </w:r>
          </w:p>
          <w:p w14:paraId="61502070">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夜间做一休一</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29F68B06">
            <w:pPr>
              <w:widowControl/>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5A14AAE5">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19:00-</w:t>
            </w:r>
            <w:r>
              <w:rPr>
                <w:rFonts w:hint="eastAsia" w:ascii="仿宋" w:hAnsi="仿宋" w:eastAsia="仿宋" w:cs="仿宋"/>
                <w:color w:val="000000"/>
                <w:sz w:val="21"/>
                <w:szCs w:val="21"/>
                <w:lang w:val="en-US" w:eastAsia="zh-CN"/>
              </w:rPr>
              <w:t>0</w:t>
            </w:r>
            <w:r>
              <w:rPr>
                <w:rFonts w:hint="eastAsia" w:ascii="仿宋" w:hAnsi="仿宋" w:eastAsia="仿宋" w:cs="仿宋"/>
                <w:color w:val="000000"/>
                <w:sz w:val="21"/>
                <w:szCs w:val="21"/>
              </w:rPr>
              <w:t>7:00</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14:paraId="4C1312B0">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夜间执勤</w:t>
            </w:r>
          </w:p>
        </w:tc>
      </w:tr>
      <w:tr w14:paraId="7C9D2D8B">
        <w:tblPrEx>
          <w:tblCellMar>
            <w:top w:w="15" w:type="dxa"/>
            <w:left w:w="15" w:type="dxa"/>
            <w:bottom w:w="15" w:type="dxa"/>
            <w:right w:w="15" w:type="dxa"/>
          </w:tblCellMar>
        </w:tblPrEx>
        <w:trPr>
          <w:trHeight w:val="629"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702B03A9">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3FADEF4A">
            <w:pPr>
              <w:widowControl/>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保安员</w:t>
            </w:r>
          </w:p>
          <w:p w14:paraId="25D7A44C">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校门口护校早晚叠岗</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67C880D3">
            <w:pPr>
              <w:widowControl/>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6</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14:paraId="67012D8B">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0</w:t>
            </w:r>
            <w:r>
              <w:rPr>
                <w:rFonts w:hint="eastAsia" w:ascii="仿宋" w:hAnsi="仿宋" w:eastAsia="仿宋" w:cs="仿宋"/>
                <w:color w:val="000000"/>
                <w:sz w:val="21"/>
                <w:szCs w:val="21"/>
              </w:rPr>
              <w:t>7:40-</w:t>
            </w:r>
            <w:r>
              <w:rPr>
                <w:rFonts w:hint="eastAsia" w:ascii="仿宋" w:hAnsi="仿宋" w:eastAsia="仿宋" w:cs="仿宋"/>
                <w:color w:val="000000"/>
                <w:sz w:val="21"/>
                <w:szCs w:val="21"/>
                <w:lang w:val="en-US" w:eastAsia="zh-CN"/>
              </w:rPr>
              <w:t>0</w:t>
            </w:r>
            <w:r>
              <w:rPr>
                <w:rFonts w:hint="eastAsia" w:ascii="仿宋" w:hAnsi="仿宋" w:eastAsia="仿宋" w:cs="仿宋"/>
                <w:color w:val="000000"/>
                <w:sz w:val="21"/>
                <w:szCs w:val="21"/>
              </w:rPr>
              <w:t>8:40</w:t>
            </w:r>
          </w:p>
          <w:p w14:paraId="0C6CC4A4">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15:40-16:40</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14:paraId="49B0A180">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早晚叠岗护校</w:t>
            </w:r>
          </w:p>
        </w:tc>
      </w:tr>
    </w:tbl>
    <w:p w14:paraId="455FFC4C">
      <w:pPr>
        <w:numPr>
          <w:ilvl w:val="0"/>
          <w:numId w:val="0"/>
        </w:numPr>
        <w:jc w:val="left"/>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2、所有保安年龄不超过</w:t>
      </w:r>
      <w:r>
        <w:rPr>
          <w:rFonts w:hint="default" w:ascii="仿宋" w:hAnsi="仿宋" w:eastAsia="仿宋" w:cs="仿宋"/>
          <w:color w:val="auto"/>
          <w:kern w:val="2"/>
          <w:sz w:val="28"/>
          <w:szCs w:val="28"/>
          <w:lang w:val="en-US" w:eastAsia="zh-CN" w:bidi="ar-SA"/>
        </w:rPr>
        <w:t>55周岁（含），叠加保安应为男性保安员。</w:t>
      </w:r>
    </w:p>
    <w:p w14:paraId="14E861CA">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3、所有</w:t>
      </w:r>
      <w:r>
        <w:rPr>
          <w:rFonts w:hint="eastAsia" w:ascii="仿宋" w:hAnsi="仿宋" w:eastAsia="仿宋" w:cs="仿宋"/>
          <w:color w:val="auto"/>
          <w:kern w:val="2"/>
          <w:sz w:val="28"/>
          <w:szCs w:val="28"/>
          <w:lang w:val="en-US" w:eastAsia="zh-CN" w:bidi="ar-SA"/>
        </w:rPr>
        <w:t>保安必须持有公安机关颁发的保安证和</w:t>
      </w:r>
      <w:r>
        <w:rPr>
          <w:rFonts w:hint="default" w:ascii="仿宋" w:hAnsi="仿宋" w:eastAsia="仿宋" w:cs="仿宋"/>
          <w:color w:val="auto"/>
          <w:kern w:val="2"/>
          <w:sz w:val="28"/>
          <w:szCs w:val="28"/>
          <w:lang w:val="en-US" w:eastAsia="zh-CN" w:bidi="ar-SA"/>
        </w:rPr>
        <w:t>IC卡，并应当参加公安部门组织的校园岗位专业轮训考评，考评合格且在IC卡中予以认证后方能上岗</w:t>
      </w:r>
      <w:r>
        <w:rPr>
          <w:rFonts w:hint="eastAsia" w:ascii="仿宋" w:hAnsi="仿宋" w:eastAsia="仿宋" w:cs="仿宋"/>
          <w:color w:val="auto"/>
          <w:kern w:val="2"/>
          <w:sz w:val="28"/>
          <w:szCs w:val="28"/>
          <w:lang w:val="en-US" w:eastAsia="zh-CN" w:bidi="ar-SA"/>
        </w:rPr>
        <w:t>。</w:t>
      </w:r>
    </w:p>
    <w:p w14:paraId="207BF367">
      <w:pPr>
        <w:numPr>
          <w:ilvl w:val="0"/>
          <w:numId w:val="0"/>
        </w:numPr>
        <w:jc w:val="left"/>
        <w:rPr>
          <w:rFonts w:hint="eastAsia" w:ascii="仿宋" w:hAnsi="仿宋" w:eastAsia="仿宋" w:cs="仿宋"/>
          <w:color w:val="auto"/>
          <w:sz w:val="28"/>
          <w:szCs w:val="28"/>
          <w:lang w:val="en-US" w:eastAsia="zh-CN"/>
        </w:rPr>
      </w:pPr>
      <w:r>
        <w:rPr>
          <w:rFonts w:hint="default" w:ascii="仿宋" w:hAnsi="仿宋" w:eastAsia="仿宋" w:cs="仿宋"/>
          <w:color w:val="auto"/>
          <w:kern w:val="2"/>
          <w:sz w:val="28"/>
          <w:szCs w:val="28"/>
          <w:lang w:val="en-US" w:eastAsia="zh-CN" w:bidi="ar-SA"/>
        </w:rPr>
        <w:t>4、</w:t>
      </w:r>
      <w:r>
        <w:rPr>
          <w:rFonts w:hint="eastAsia" w:ascii="仿宋" w:hAnsi="仿宋" w:eastAsia="仿宋" w:cs="仿宋"/>
          <w:color w:val="auto"/>
          <w:sz w:val="28"/>
          <w:szCs w:val="28"/>
          <w:lang w:val="en-US" w:eastAsia="zh-CN"/>
        </w:rPr>
        <w:t>所有保安需身体健康，无犯罪记录；每年按委托单位要求，在指定机构进行健康体格检查，并取得有效健康证，交给委托单位留存，体检费用由项目单位承担。</w:t>
      </w:r>
    </w:p>
    <w:p w14:paraId="5B260BE9">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5、在岗人员应持有消防操作证，等级不低于四级。</w:t>
      </w:r>
    </w:p>
    <w:p w14:paraId="05A3AD71">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七、保安员履职要求</w:t>
      </w:r>
    </w:p>
    <w:p w14:paraId="6231FEC4">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1、工作内容及要求 </w:t>
      </w:r>
    </w:p>
    <w:p w14:paraId="09E581EC">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1.1 上岗规范具体要求 </w:t>
      </w:r>
    </w:p>
    <w:p w14:paraId="14D4459F">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 上岗前自我检查按规定着装，仪容仪表端庄整洁，做好上岗签名。</w:t>
      </w:r>
    </w:p>
    <w:p w14:paraId="201DD5F7">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2） 保安室（门房、传达室、监控室、学校铁门、门口水泥地）随时保持清洁，工作台上物品摆放整齐有序，与工作无关的物品不得摆放。 </w:t>
      </w:r>
    </w:p>
    <w:p w14:paraId="1B980A95">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3） 持证上岗，备查建立岗位记事薄，对异常情况及时记录，做好换岗交接工作及书面报告，值班记录必须详实整洁无乱涂缺角卷角现象。 </w:t>
      </w:r>
    </w:p>
    <w:p w14:paraId="3D07EA03">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4） 熟练操作各类安全防范工具和设备设施，发现故障及时保修并做好维修记录。 </w:t>
      </w:r>
    </w:p>
    <w:p w14:paraId="5E409DF5">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5） 保持精力充沛，礼貌待人，耐心回复询问，主动做好指引联系工作，举止规范，无脱岗现象。 </w:t>
      </w:r>
    </w:p>
    <w:p w14:paraId="386584EE">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1.2 园门管理具体要求 </w:t>
      </w:r>
    </w:p>
    <w:p w14:paraId="7B8805B2">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1）装备要佩戴齐全，雨天统一穿雨衣上岗。 </w:t>
      </w:r>
    </w:p>
    <w:p w14:paraId="49FFACC3">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2） 对幼儿园的来访人员要严格检查身份，并与当事人进行确认后方可登记入园。 </w:t>
      </w:r>
    </w:p>
    <w:p w14:paraId="3D3C2F19">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3） 机动车一律不许进入幼儿园，特殊情况需先请示园长，得到园长的批准方可进入幼儿园。 </w:t>
      </w:r>
    </w:p>
    <w:p w14:paraId="1A0124E4">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4） 助动车一律不许进入幼儿园，需停在指定的区域内，校门口不得停放机动车、助动车，保证校门口畅通无阻。 </w:t>
      </w:r>
    </w:p>
    <w:p w14:paraId="2EFBEDF4">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5） 保安在幼儿来园和离园时必须按执勤要求在门口立岗，对来、离园家长实行一人一卡刷卡入园制度。如有迟到的幼儿，请保健老师晨检后方可入园，保安人员不代管幼儿。 </w:t>
      </w:r>
    </w:p>
    <w:p w14:paraId="0D683D6B">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6） 除幼儿来园、离园时间外的其余时间段必须关闭并紧锁园门。 </w:t>
      </w:r>
    </w:p>
    <w:p w14:paraId="1FE2B9A1">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 做好幼儿园报纸、杂志、信件、快件的收发、登记、传递工作，以及重要文件的转交工作。</w:t>
      </w:r>
    </w:p>
    <w:p w14:paraId="4BE5C231">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8） 接待来访人员或接听电话必须使用规范用语，保持电话的畅通，值班室的电话不得接听私人电话。熟悉各部门电话做好电话的接听和电话的转接引导。 </w:t>
      </w:r>
    </w:p>
    <w:p w14:paraId="2AB48976">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 在幼儿园施工期间负责学校施工现场的安全管理。</w:t>
      </w:r>
    </w:p>
    <w:p w14:paraId="07D5E01E">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10）由于保安属于窗口部门，根据我园招生及各项活动政策相关要求，经幼儿园培训后，协助做好相关的电话咨询工作。做好临时会议、开放活动、对外接待等工作的秩序维护。</w:t>
      </w:r>
    </w:p>
    <w:p w14:paraId="31BAFF71">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11）值班室无闲杂人员滞留，值班期间不做与工作无关的事情。</w:t>
      </w:r>
    </w:p>
    <w:p w14:paraId="557E2AD8">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12）不得迟到、早退、不得擅离职守。</w:t>
      </w:r>
    </w:p>
    <w:p w14:paraId="1632BD5C">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13）不得在岗位上吸烟、睡觉、饮用含酒精类的饮品。</w:t>
      </w:r>
    </w:p>
    <w:p w14:paraId="39FE0786">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14）不得在岗位上或值班室以任何形式赌博。</w:t>
      </w:r>
    </w:p>
    <w:p w14:paraId="4A497001">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15）不得在任何情况下以任何理由和管理部门所属员工发生争执。</w:t>
      </w:r>
    </w:p>
    <w:p w14:paraId="539201AF">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16）不得发表对校方不利的言论。</w:t>
      </w:r>
    </w:p>
    <w:p w14:paraId="079194A4">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17）不得擅自向外泄露校方内部管理控制详情。</w:t>
      </w:r>
    </w:p>
    <w:p w14:paraId="7AEE3FCF">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18）在任何区域发现遗留物品应及时上交。</w:t>
      </w:r>
    </w:p>
    <w:p w14:paraId="3D07C2C7">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19）上班期间，不准接待亲友。</w:t>
      </w:r>
    </w:p>
    <w:p w14:paraId="2A0C3BCB">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20）在岗人员应保持通讯器材通畅。</w:t>
      </w:r>
    </w:p>
    <w:p w14:paraId="5E071532">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1.3 监控管理具体要求 </w:t>
      </w:r>
    </w:p>
    <w:p w14:paraId="4882C10C">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 监控值班人员具备有效岗位资质，按照操作规程操作。 </w:t>
      </w:r>
    </w:p>
    <w:p w14:paraId="76FBCE41">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2） 密切注意屏幕情况，发现可疑情况跟踪监视保留录像，并通知巡视人员询问盘查同时向校方报告做好记录。 </w:t>
      </w:r>
    </w:p>
    <w:p w14:paraId="59197C10">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3） 监控人员严守秘密不得向外无关人员透露有关监控点设置、网络设置以及原始录像资料等机密情况。 </w:t>
      </w:r>
    </w:p>
    <w:p w14:paraId="57E2E7BE">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4） 每天检查监控录像探头录像情况，快速检查回放录像功能，并记录检测情况。 </w:t>
      </w:r>
    </w:p>
    <w:p w14:paraId="1D565B2D">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1.4 巡逻管理具体要求 </w:t>
      </w:r>
    </w:p>
    <w:p w14:paraId="11461E88">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 熟悉校园区域管理，建筑物及空地分布情况。 </w:t>
      </w:r>
    </w:p>
    <w:p w14:paraId="4CCF1BD0">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2）定时巡视，放学后、周末、节假日检查所有房间及楼道门窗关闭情况，检查电器设备是否关闭，保证设备设施无安全隐患。</w:t>
      </w:r>
    </w:p>
    <w:p w14:paraId="66E59388">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3）发现重大情况包括火警、暴力、治安事件立即报告园方，并采取相应的应急预案。</w:t>
      </w:r>
    </w:p>
    <w:p w14:paraId="1A6CA3E8">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1.5 车辆通道管理具体要求 </w:t>
      </w:r>
    </w:p>
    <w:p w14:paraId="6B06A828">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 区域内非车行通道，劝阻车辆通行。 </w:t>
      </w:r>
    </w:p>
    <w:p w14:paraId="60C75BFC">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 注意通道是否有积水，窨井有无缺损，如有缺损及时报告校方，请维修人员及时处理。</w:t>
      </w:r>
    </w:p>
    <w:p w14:paraId="6F03CCE5">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1.6 消防管理具体要求 </w:t>
      </w:r>
    </w:p>
    <w:p w14:paraId="1F6BB9C7">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1）防火重点区域每天检查，消防栓、消防器材每天检查做好记录；</w:t>
      </w:r>
    </w:p>
    <w:p w14:paraId="5EA87C11">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2）协助校方做好消防疏散演练。</w:t>
      </w:r>
    </w:p>
    <w:p w14:paraId="1635B54E">
      <w:pPr>
        <w:numPr>
          <w:ilvl w:val="0"/>
          <w:numId w:val="0"/>
        </w:numPr>
        <w:jc w:val="left"/>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（二）叠加保安</w:t>
      </w:r>
    </w:p>
    <w:p w14:paraId="0B985BD3">
      <w:pPr>
        <w:numPr>
          <w:ilvl w:val="0"/>
          <w:numId w:val="0"/>
        </w:numPr>
        <w:jc w:val="left"/>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上学、放学时段，在学校出入口定点执勤，注意发现可疑人员及可能对学生造成伤害的各种侵害行为，发生紧急情况，及时使</w:t>
      </w:r>
      <w:r>
        <w:rPr>
          <w:rFonts w:hint="eastAsia" w:ascii="仿宋" w:hAnsi="仿宋" w:eastAsia="仿宋" w:cs="仿宋"/>
          <w:color w:val="auto"/>
          <w:sz w:val="28"/>
          <w:szCs w:val="28"/>
          <w:lang w:val="en-US" w:eastAsia="zh-CN"/>
        </w:rPr>
        <w:t>三</w:t>
      </w:r>
      <w:r>
        <w:rPr>
          <w:rFonts w:hint="default" w:ascii="仿宋" w:hAnsi="仿宋" w:eastAsia="仿宋" w:cs="仿宋"/>
          <w:color w:val="auto"/>
          <w:sz w:val="28"/>
          <w:szCs w:val="28"/>
          <w:lang w:val="en-US" w:eastAsia="zh-CN"/>
        </w:rPr>
        <w:t>用防卫装备予以制止。</w:t>
      </w:r>
    </w:p>
    <w:p w14:paraId="135B1702">
      <w:pPr>
        <w:numPr>
          <w:ilvl w:val="0"/>
          <w:numId w:val="0"/>
        </w:numPr>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（三）、勤务规范</w:t>
      </w:r>
    </w:p>
    <w:p w14:paraId="4A4E2ADC">
      <w:pPr>
        <w:numPr>
          <w:ilvl w:val="0"/>
          <w:numId w:val="0"/>
        </w:numPr>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default" w:ascii="仿宋" w:hAnsi="仿宋" w:eastAsia="仿宋" w:cs="仿宋"/>
          <w:color w:val="auto"/>
          <w:sz w:val="28"/>
          <w:szCs w:val="28"/>
          <w:lang w:val="en-US" w:eastAsia="zh-CN"/>
        </w:rPr>
        <w:t>按规范统一穿着保安员服装。</w:t>
      </w:r>
    </w:p>
    <w:p w14:paraId="58AAEEA8">
      <w:pPr>
        <w:numPr>
          <w:ilvl w:val="0"/>
          <w:numId w:val="0"/>
        </w:numPr>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default" w:ascii="仿宋" w:hAnsi="仿宋" w:eastAsia="仿宋" w:cs="仿宋"/>
          <w:color w:val="auto"/>
          <w:sz w:val="28"/>
          <w:szCs w:val="28"/>
          <w:lang w:val="en-US" w:eastAsia="zh-CN"/>
        </w:rPr>
        <w:t>每个与外界相通且有师生出入的学校入口均应配备长橡胶保安棍（1.5m）、短橡胶棍（0.6m）、圆形盾牌等防卫装备。</w:t>
      </w:r>
    </w:p>
    <w:p w14:paraId="41E11A2F">
      <w:pPr>
        <w:numPr>
          <w:ilvl w:val="0"/>
          <w:numId w:val="0"/>
        </w:numPr>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default" w:ascii="仿宋" w:hAnsi="仿宋" w:eastAsia="仿宋" w:cs="仿宋"/>
          <w:color w:val="auto"/>
          <w:sz w:val="28"/>
          <w:szCs w:val="28"/>
          <w:lang w:val="en-US" w:eastAsia="zh-CN"/>
        </w:rPr>
        <w:t>护校时，日常保安1人持长橡胶保安棍、1人持短橡胶保安棍分别站于校门内两侧，叠加保安1人持长橡胶棍，1人持圆盾牌和短橡胶保安棍分别站于校门外两侧。</w:t>
      </w:r>
    </w:p>
    <w:p w14:paraId="729129C0">
      <w:pPr>
        <w:numPr>
          <w:ilvl w:val="0"/>
          <w:numId w:val="0"/>
        </w:numPr>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r>
        <w:rPr>
          <w:rFonts w:hint="default" w:ascii="仿宋" w:hAnsi="仿宋" w:eastAsia="仿宋" w:cs="仿宋"/>
          <w:color w:val="auto"/>
          <w:sz w:val="28"/>
          <w:szCs w:val="28"/>
          <w:lang w:val="en-US" w:eastAsia="zh-CN"/>
        </w:rPr>
        <w:t>保安员在岗履职期间不得从事收发快递等与安全工作无关的其他事务。</w:t>
      </w:r>
    </w:p>
    <w:p w14:paraId="66A71C2F">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八、器材要求</w:t>
      </w:r>
    </w:p>
    <w:p w14:paraId="166EAB23">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应按要求，为保安配置以下物品，物品应齐全，性能应完好（以下为一个园部的配置要求）：防爆头盔1人/顶、防爆盾牌1副/人、防刺背心1套1人、防割手套1副/人、塑胶短保安棍1根1人、强光手电1支/人、自卫喷雾剂1支/人、安全钢叉2套、警笛哨2个。</w:t>
      </w:r>
    </w:p>
    <w:p w14:paraId="442D306C">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另：折叠式可锁约束叉是上海市校园防卫装备的配置要求，为必配，应按学生上放学同时使用的校门配置（数量1个）；自卫喷雾剂有效期一般三年、过期的需及时更新。</w:t>
      </w:r>
    </w:p>
    <w:p w14:paraId="19337FC4">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九、供应商责任</w:t>
      </w:r>
    </w:p>
    <w:p w14:paraId="3C577868">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1、如系供应商的重大责任事故，对采购方造成财产损失的，采购方有权向供应商按照标准进行金额索赔。</w:t>
      </w:r>
    </w:p>
    <w:p w14:paraId="7D36952F">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2、供应商应在上岗前对所有派出的保安员进行安全培训，所有保安员如发生人身伤害事故，应由供应商负全责。</w:t>
      </w:r>
    </w:p>
    <w:p w14:paraId="434511C9">
      <w:pPr>
        <w:numPr>
          <w:ilvl w:val="0"/>
          <w:numId w:val="0"/>
        </w:numPr>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3、供应商应负责保安员的日常用餐。如需采购提供的，应在合同中约定。</w:t>
      </w:r>
    </w:p>
    <w:p w14:paraId="042FBCA8">
      <w:pPr>
        <w:numPr>
          <w:ilvl w:val="0"/>
          <w:numId w:val="0"/>
        </w:numPr>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十、验收</w:t>
      </w:r>
    </w:p>
    <w:p w14:paraId="1A6D4F05">
      <w:pPr>
        <w:numPr>
          <w:ilvl w:val="0"/>
          <w:numId w:val="0"/>
        </w:numPr>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1、验收时间：合同约定的验收时间。</w:t>
      </w:r>
    </w:p>
    <w:p w14:paraId="2324BF23">
      <w:pPr>
        <w:numPr>
          <w:ilvl w:val="0"/>
          <w:numId w:val="0"/>
        </w:numPr>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2、验收方式：采购方对供应商提供的人员的工作情况和服务情况进行客户满意度测评。</w:t>
      </w:r>
    </w:p>
    <w:p w14:paraId="513D6D1B">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3、验收程序：</w:t>
      </w:r>
    </w:p>
    <w:p w14:paraId="59DB7CC8">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前期准备：</w:t>
      </w:r>
    </w:p>
    <w:p w14:paraId="673BDCCB">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步骤一、审核合同条款、服务内容、服务承诺等文件。</w:t>
      </w:r>
    </w:p>
    <w:p w14:paraId="321AB16C">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步骤二、根据采购需求及合同约定制定《验收标准明细表》。</w:t>
      </w:r>
    </w:p>
    <w:p w14:paraId="2EC101BF">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步骤三、通知供应商及参与方验收时间、地点和要求。</w:t>
      </w:r>
    </w:p>
    <w:p w14:paraId="0AC9A126">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实施验收：</w:t>
      </w:r>
    </w:p>
    <w:p w14:paraId="6ACF025A">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步骤一、供应商自检：供应商提供验收报告；</w:t>
      </w:r>
    </w:p>
    <w:p w14:paraId="0A27FC2B">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步骤二、现场检查：对照《验收标准明细表》，逐项检查服务超过。</w:t>
      </w:r>
    </w:p>
    <w:p w14:paraId="5553BF25">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步骤三、问题反馈：发现不符合项时，当场提出整改要求并记录。</w:t>
      </w:r>
    </w:p>
    <w:p w14:paraId="10DA9BDF">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验收结论：</w:t>
      </w:r>
    </w:p>
    <w:p w14:paraId="1FC580AA">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验收合格，双方签署《验收书》。根据验收结果，结算支付资金；验收不合格，要求供应商限期整改并重新验收。</w:t>
      </w:r>
    </w:p>
    <w:p w14:paraId="60CF0E1D">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验收标准：</w:t>
      </w:r>
    </w:p>
    <w:p w14:paraId="3E3701F8">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符合合同约定的服务内容和服务要求。</w:t>
      </w:r>
    </w:p>
    <w:p w14:paraId="37471138">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无转包或其他违法、违约行为。</w:t>
      </w:r>
    </w:p>
    <w:p w14:paraId="7B710BED">
      <w:pPr>
        <w:numPr>
          <w:ilvl w:val="0"/>
          <w:numId w:val="3"/>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其它要求</w:t>
      </w:r>
    </w:p>
    <w:p w14:paraId="5CB33BB7">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1）投标单位需提供在有效期内的</w:t>
      </w:r>
      <w:bookmarkStart w:id="0" w:name="OLE_LINK3"/>
      <w:r>
        <w:rPr>
          <w:rFonts w:hint="eastAsia" w:ascii="仿宋" w:hAnsi="仿宋" w:eastAsia="仿宋" w:cs="仿宋"/>
          <w:color w:val="auto"/>
          <w:sz w:val="28"/>
          <w:szCs w:val="28"/>
          <w:lang w:val="en-US" w:eastAsia="zh-CN"/>
        </w:rPr>
        <w:t>质量管理体系认证（GB/T  19001 认证）、职业健康安全管理体系认证（GB/T45001  认证）、环境管理体系认证（GB/T24001  认证）</w:t>
      </w:r>
      <w:bookmarkEnd w:id="0"/>
      <w:r>
        <w:rPr>
          <w:rFonts w:hint="eastAsia" w:ascii="仿宋" w:hAnsi="仿宋" w:eastAsia="仿宋" w:cs="仿宋"/>
          <w:color w:val="auto"/>
          <w:sz w:val="28"/>
          <w:szCs w:val="28"/>
          <w:lang w:val="en-US" w:eastAsia="zh-CN"/>
        </w:rPr>
        <w:t>的优先。</w:t>
      </w:r>
      <w:bookmarkStart w:id="1" w:name="_GoBack"/>
      <w:bookmarkEnd w:id="1"/>
    </w:p>
    <w:p w14:paraId="1A8CBDB2">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 投标单位负责对岗位上的保安人员进行岗前、岗中业务培训和管理教育，采购人负责对保安人员执行情况进行检查督促和业务指导。</w:t>
      </w:r>
    </w:p>
    <w:p w14:paraId="10A9FEF4">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 保安人员在岗履行工作职责期间，发生自身的人身伤害、伤亡，均由成交供应商负责处理并承担经济和道义上的责任，采购人不承担任何责任。</w:t>
      </w:r>
    </w:p>
    <w:p w14:paraId="3F84B64C">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 投标单位违反国家相关法规，与保安人员发生纠纷，均由成交供应商负责调解与处理，采购人不承担责任。</w:t>
      </w:r>
    </w:p>
    <w:p w14:paraId="579FDDBE">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 投标单位在服务中违反国家相关法规或行业规范，因过失造成他人人身伤亡的，均有成交供应商负责处理并承担法律责任和道义责任，采购人不承担任何责任。</w:t>
      </w:r>
    </w:p>
    <w:p w14:paraId="5A87B65E">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6）投标单位负责制定防台、防汛、防震、停水、停电和公共安全卫生等突发事件处置的应急预案。</w:t>
      </w:r>
    </w:p>
    <w:p w14:paraId="5A61DA20">
      <w:pPr>
        <w:numPr>
          <w:numId w:val="0"/>
        </w:numPr>
        <w:jc w:val="left"/>
        <w:rPr>
          <w:rFonts w:hint="default" w:ascii="仿宋" w:hAnsi="仿宋" w:eastAsia="仿宋" w:cs="仿宋"/>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60617"/>
    <w:multiLevelType w:val="singleLevel"/>
    <w:tmpl w:val="93160617"/>
    <w:lvl w:ilvl="0" w:tentative="0">
      <w:start w:val="5"/>
      <w:numFmt w:val="chineseCounting"/>
      <w:suff w:val="nothing"/>
      <w:lvlText w:val="%1、"/>
      <w:lvlJc w:val="left"/>
      <w:rPr>
        <w:rFonts w:hint="eastAsia"/>
      </w:rPr>
    </w:lvl>
  </w:abstractNum>
  <w:abstractNum w:abstractNumId="1">
    <w:nsid w:val="210F9D77"/>
    <w:multiLevelType w:val="singleLevel"/>
    <w:tmpl w:val="210F9D77"/>
    <w:lvl w:ilvl="0" w:tentative="0">
      <w:start w:val="11"/>
      <w:numFmt w:val="chineseCounting"/>
      <w:suff w:val="nothing"/>
      <w:lvlText w:val="%1、"/>
      <w:lvlJc w:val="left"/>
      <w:rPr>
        <w:rFonts w:hint="eastAsia"/>
      </w:rPr>
    </w:lvl>
  </w:abstractNum>
  <w:abstractNum w:abstractNumId="2">
    <w:nsid w:val="726A3127"/>
    <w:multiLevelType w:val="singleLevel"/>
    <w:tmpl w:val="726A3127"/>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2503B"/>
    <w:rsid w:val="06B238FA"/>
    <w:rsid w:val="10F22B45"/>
    <w:rsid w:val="13F17AA5"/>
    <w:rsid w:val="1B0818E3"/>
    <w:rsid w:val="1F4D1EEA"/>
    <w:rsid w:val="2952503B"/>
    <w:rsid w:val="32902492"/>
    <w:rsid w:val="36A37646"/>
    <w:rsid w:val="38380B13"/>
    <w:rsid w:val="3BF96496"/>
    <w:rsid w:val="47E0311C"/>
    <w:rsid w:val="49153299"/>
    <w:rsid w:val="4A6873F9"/>
    <w:rsid w:val="524948C5"/>
    <w:rsid w:val="536966BB"/>
    <w:rsid w:val="537E7D57"/>
    <w:rsid w:val="5B975D90"/>
    <w:rsid w:val="5E5140D5"/>
    <w:rsid w:val="61406582"/>
    <w:rsid w:val="671309C0"/>
    <w:rsid w:val="6A356EA0"/>
    <w:rsid w:val="6C256AA0"/>
    <w:rsid w:val="6C702411"/>
    <w:rsid w:val="6DF8170E"/>
    <w:rsid w:val="6ED1074D"/>
    <w:rsid w:val="70A023F9"/>
    <w:rsid w:val="77770AF7"/>
    <w:rsid w:val="777860E6"/>
    <w:rsid w:val="77DA4BE2"/>
    <w:rsid w:val="7D795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unhideWhenUsed/>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2459</Words>
  <Characters>2559</Characters>
  <Lines>0</Lines>
  <Paragraphs>0</Paragraphs>
  <TotalTime>1</TotalTime>
  <ScaleCrop>false</ScaleCrop>
  <LinksUpToDate>false</LinksUpToDate>
  <CharactersWithSpaces>2561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2025-06-10T02:39:00Z</dcterms:created>
  <dc:creator>宋宋</dc:creator>
  <cp:lastModifiedBy>WPS_1673492552</cp:lastModifiedBy>
  <dcterms:modified xsi:type="dcterms:W3CDTF">2025-06-19T06:08:30Z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BD62491E431C484A8887DEDDCA84A5F0_11</vt:lpwstr>
  </property>
  <property fmtid="{D5CDD505-2E9C-101B-9397-08002B2CF9AE}" pid="4" name="KSOTemplateDocerSaveRecord">
    <vt:lpwstr>eyJoZGlkIjoiYTM1NThjNGQ3YWQ1Mjk3M2U5OTUzMjgzMGRlNGIxZTAiLCJ1c2VySWQiOiIxNDY3NDU5NzQ3In0=</vt:lpwstr>
  </property>
</Properties>
</file>