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1C1F3">
      <w:pPr>
        <w:widowControl/>
        <w:jc w:val="left"/>
        <w:rPr>
          <w:rFonts w:hint="eastAsia" w:ascii="仿宋" w:hAnsi="仿宋" w:eastAsia="仿宋" w:cs="仿宋"/>
          <w:b/>
          <w:bCs/>
          <w:kern w:val="0"/>
          <w:sz w:val="24"/>
          <w:lang w:bidi="ar"/>
        </w:rPr>
      </w:pPr>
      <w:r>
        <w:rPr>
          <w:rFonts w:hint="eastAsia" w:ascii="仿宋" w:hAnsi="仿宋" w:eastAsia="仿宋" w:cs="仿宋"/>
          <w:b/>
          <w:bCs/>
          <w:kern w:val="0"/>
          <w:sz w:val="24"/>
          <w:lang w:bidi="ar"/>
        </w:rPr>
        <w:t>项目名称：静安区25年部分学校教学用触控一体机</w:t>
      </w:r>
    </w:p>
    <w:p w14:paraId="27F7B93A">
      <w:pPr>
        <w:pStyle w:val="3"/>
        <w:rPr>
          <w:rFonts w:hint="eastAsia" w:ascii="仿宋" w:hAnsi="仿宋" w:eastAsia="仿宋" w:cs="仿宋"/>
          <w:b/>
          <w:bCs/>
          <w:sz w:val="24"/>
          <w:lang w:bidi="ar"/>
        </w:rPr>
      </w:pPr>
      <w:r>
        <w:rPr>
          <w:rFonts w:hint="eastAsia" w:ascii="仿宋" w:hAnsi="仿宋" w:eastAsia="仿宋" w:cs="仿宋"/>
          <w:b/>
          <w:bCs/>
          <w:sz w:val="24"/>
          <w:lang w:bidi="ar"/>
        </w:rPr>
        <w:t>采购编号：</w:t>
      </w:r>
      <w:r>
        <w:rPr>
          <w:rFonts w:ascii="仿宋" w:hAnsi="仿宋" w:eastAsia="仿宋" w:cs="仿宋"/>
          <w:b/>
          <w:bCs/>
          <w:sz w:val="24"/>
          <w:lang w:bidi="ar"/>
        </w:rPr>
        <w:t>0625-00002165</w:t>
      </w:r>
    </w:p>
    <w:p w14:paraId="5253322C">
      <w:pPr>
        <w:rPr>
          <w:rFonts w:hint="eastAsia" w:ascii="仿宋" w:hAnsi="仿宋" w:eastAsia="仿宋" w:cs="仿宋"/>
          <w:b/>
          <w:bCs/>
          <w:kern w:val="0"/>
          <w:sz w:val="24"/>
          <w:lang w:bidi="ar"/>
        </w:rPr>
      </w:pPr>
      <w:r>
        <w:rPr>
          <w:rFonts w:hint="eastAsia" w:ascii="仿宋" w:hAnsi="仿宋" w:eastAsia="仿宋" w:cs="仿宋"/>
          <w:b/>
          <w:bCs/>
          <w:kern w:val="0"/>
          <w:sz w:val="24"/>
          <w:lang w:bidi="ar"/>
        </w:rPr>
        <w:t>预算金额：750万</w:t>
      </w:r>
    </w:p>
    <w:p w14:paraId="0D632E12">
      <w:pPr>
        <w:pStyle w:val="3"/>
        <w:rPr>
          <w:rFonts w:hint="eastAsia" w:ascii="仿宋" w:hAnsi="仿宋" w:eastAsia="仿宋" w:cs="仿宋"/>
          <w:sz w:val="24"/>
          <w:lang w:bidi="ar"/>
        </w:rPr>
      </w:pPr>
    </w:p>
    <w:p w14:paraId="67D685CB">
      <w:pPr>
        <w:widowControl/>
        <w:jc w:val="left"/>
        <w:rPr>
          <w:rFonts w:hint="eastAsia" w:ascii="仿宋" w:hAnsi="仿宋" w:eastAsia="仿宋" w:cs="仿宋"/>
          <w:sz w:val="24"/>
        </w:rPr>
      </w:pPr>
      <w:r>
        <w:rPr>
          <w:rFonts w:hint="eastAsia" w:ascii="仿宋" w:hAnsi="仿宋" w:eastAsia="仿宋" w:cs="仿宋"/>
          <w:b/>
          <w:bCs/>
          <w:kern w:val="0"/>
          <w:sz w:val="24"/>
          <w:lang w:bidi="ar"/>
        </w:rPr>
        <w:t xml:space="preserve">一、项目概况 </w:t>
      </w:r>
    </w:p>
    <w:p w14:paraId="60F8EC8C">
      <w:pPr>
        <w:widowControl/>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本次项目为静安区部分学校多媒体信息化提升，包括相关设备的供货、运输、保险、 卸货、安装到位、调试、验收合格及保修等。 </w:t>
      </w:r>
    </w:p>
    <w:p w14:paraId="5F936F7A">
      <w:pPr>
        <w:widowControl/>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全部布线产品、附件、辅材的用量必须满足本次项目的要求，构成整套系统，其性能必须达到系统正常运行的要求。 </w:t>
      </w:r>
    </w:p>
    <w:p w14:paraId="4C6BAFB5">
      <w:pPr>
        <w:widowControl/>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所投产品的报价须包含布线、附件、辅材的费用。一旦投标人中标，如果投标人预先对整个项目所需的工作量及布线产品、附件、辅材的用量估计不足而需要增加用量时，产生的费用由中标人承担，并提供应急预案。</w:t>
      </w:r>
    </w:p>
    <w:p w14:paraId="00A8D620">
      <w:pPr>
        <w:widowControl/>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为了保障项目质量及售后服务要求，中标人不得再以任何方式转包或分包本项目，否则采购方有权终止合同,所有损失由该中标人承担。 </w:t>
      </w:r>
    </w:p>
    <w:p w14:paraId="6B3BAC09">
      <w:pPr>
        <w:widowControl/>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质保期内提供免费上门维护、升级服务的承诺，对故障在 1 小时内响应，2 小时以内到现场，8小时以内解决问题；不能修复的，必须采取提供备品、备件或备机等措施，以保证用户单位的正常使用，费用由卖方负担；保修期之后继续提供终身维护、维修，收取合理的费用。</w:t>
      </w:r>
    </w:p>
    <w:p w14:paraId="22E90C74">
      <w:pPr>
        <w:widowControl/>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项目交付期：中标方于签订合同后30天内按采购方要求将设备送到指定地点后安装并验收。</w:t>
      </w:r>
    </w:p>
    <w:p w14:paraId="6C3BD6BB">
      <w:pPr>
        <w:widowControl/>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项目付款方式：合同签订后先付款20%，安装完成并验收合格后支付尾款。 </w:t>
      </w:r>
    </w:p>
    <w:p w14:paraId="398C4E86">
      <w:pPr>
        <w:widowControl/>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项目需提供原厂免费质保三年以上。 </w:t>
      </w:r>
    </w:p>
    <w:p w14:paraId="6E6A3B15">
      <w:pPr>
        <w:widowControl/>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本项目面向大中小企业采购。</w:t>
      </w:r>
    </w:p>
    <w:p w14:paraId="3D0E76EC">
      <w:pPr>
        <w:widowControl/>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投标人需提供三年内类似项目业绩证明。</w:t>
      </w:r>
    </w:p>
    <w:p w14:paraId="13246862">
      <w:pPr>
        <w:numPr>
          <w:ilvl w:val="0"/>
          <w:numId w:val="1"/>
        </w:numPr>
        <w:jc w:val="left"/>
        <w:rPr>
          <w:rFonts w:hint="eastAsia" w:ascii="仿宋" w:hAnsi="仿宋" w:eastAsia="仿宋" w:cs="仿宋"/>
          <w:kern w:val="0"/>
          <w:sz w:val="24"/>
          <w:lang w:bidi="ar"/>
        </w:rPr>
      </w:pPr>
      <w:r>
        <w:rPr>
          <w:rFonts w:hint="eastAsia" w:ascii="仿宋" w:hAnsi="仿宋" w:eastAsia="仿宋" w:cs="仿宋"/>
          <w:kern w:val="0"/>
          <w:sz w:val="24"/>
          <w:lang w:bidi="ar"/>
        </w:rPr>
        <w:t>所投产品为生产厂商或具有生产厂商的销售许可的供应商。</w:t>
      </w:r>
    </w:p>
    <w:p w14:paraId="1F33F4E9">
      <w:pPr>
        <w:pStyle w:val="3"/>
        <w:rPr>
          <w:rFonts w:hint="eastAsia" w:ascii="仿宋" w:hAnsi="仿宋" w:eastAsia="仿宋" w:cs="仿宋"/>
          <w:sz w:val="24"/>
          <w:lang w:bidi="ar"/>
        </w:rPr>
      </w:pPr>
    </w:p>
    <w:p w14:paraId="3A4860AE">
      <w:pPr>
        <w:numPr>
          <w:ilvl w:val="0"/>
          <w:numId w:val="2"/>
        </w:numPr>
        <w:jc w:val="left"/>
        <w:rPr>
          <w:rFonts w:hint="eastAsia" w:ascii="仿宋" w:hAnsi="仿宋" w:eastAsia="仿宋" w:cs="仿宋"/>
          <w:b/>
          <w:bCs/>
          <w:sz w:val="24"/>
        </w:rPr>
      </w:pPr>
      <w:r>
        <w:rPr>
          <w:rFonts w:hint="eastAsia" w:ascii="仿宋" w:hAnsi="仿宋" w:eastAsia="仿宋" w:cs="仿宋"/>
          <w:b/>
          <w:bCs/>
          <w:sz w:val="24"/>
        </w:rPr>
        <w:t>设备清单</w:t>
      </w:r>
    </w:p>
    <w:p w14:paraId="6F851EC6">
      <w:pPr>
        <w:rPr>
          <w:rFonts w:hint="eastAsia" w:ascii="仿宋" w:hAnsi="仿宋" w:eastAsia="仿宋" w:cs="仿宋"/>
          <w:sz w:val="24"/>
        </w:rPr>
      </w:pPr>
      <w:r>
        <w:rPr>
          <w:rFonts w:hint="eastAsia" w:ascii="仿宋" w:hAnsi="仿宋" w:eastAsia="仿宋" w:cs="仿宋"/>
          <w:sz w:val="24"/>
          <w:lang w:bidi="ar"/>
        </w:rPr>
        <w:t xml:space="preserve">1. </w:t>
      </w:r>
      <w:r>
        <w:rPr>
          <w:rFonts w:hint="eastAsia" w:ascii="仿宋" w:hAnsi="仿宋" w:eastAsia="仿宋" w:cs="仿宋"/>
          <w:kern w:val="0"/>
          <w:sz w:val="24"/>
          <w:lang w:bidi="ar"/>
        </w:rPr>
        <w:t>触控一体机</w:t>
      </w:r>
    </w:p>
    <w:p w14:paraId="0BA8537B">
      <w:pPr>
        <w:pStyle w:val="22"/>
        <w:numPr>
          <w:ilvl w:val="0"/>
          <w:numId w:val="3"/>
        </w:numPr>
        <w:ind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 xml:space="preserve">65 英寸（屏幕对角线），30台； </w:t>
      </w:r>
    </w:p>
    <w:p w14:paraId="53975599">
      <w:pPr>
        <w:pStyle w:val="22"/>
        <w:numPr>
          <w:ilvl w:val="0"/>
          <w:numId w:val="3"/>
        </w:numPr>
        <w:ind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 xml:space="preserve">75 英寸（屏幕对角线），500台； </w:t>
      </w:r>
    </w:p>
    <w:p w14:paraId="6FBBA618">
      <w:pPr>
        <w:pStyle w:val="22"/>
        <w:numPr>
          <w:ilvl w:val="0"/>
          <w:numId w:val="3"/>
        </w:numPr>
        <w:ind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 xml:space="preserve">86 英寸（屏幕对角线），10台； </w:t>
      </w:r>
    </w:p>
    <w:p w14:paraId="6CE8959F">
      <w:pPr>
        <w:rPr>
          <w:rFonts w:hint="eastAsia" w:ascii="仿宋" w:hAnsi="仿宋" w:eastAsia="仿宋" w:cs="仿宋"/>
          <w:sz w:val="24"/>
          <w:lang w:bidi="ar"/>
        </w:rPr>
      </w:pPr>
      <w:r>
        <w:rPr>
          <w:rFonts w:hint="eastAsia" w:ascii="仿宋" w:hAnsi="仿宋" w:eastAsia="仿宋" w:cs="仿宋"/>
          <w:sz w:val="24"/>
          <w:lang w:bidi="ar"/>
        </w:rPr>
        <w:t>2. 移动支架，12个。</w:t>
      </w:r>
    </w:p>
    <w:p w14:paraId="50CD9B77">
      <w:pPr>
        <w:rPr>
          <w:rFonts w:hint="eastAsia" w:ascii="仿宋" w:hAnsi="仿宋" w:eastAsia="仿宋" w:cs="仿宋"/>
          <w:sz w:val="24"/>
          <w:lang w:bidi="ar"/>
        </w:rPr>
      </w:pPr>
      <w:r>
        <w:rPr>
          <w:rFonts w:hint="eastAsia" w:ascii="仿宋" w:hAnsi="仿宋" w:eastAsia="仿宋" w:cs="仿宋"/>
          <w:sz w:val="24"/>
          <w:lang w:bidi="ar"/>
        </w:rPr>
        <w:t>3. 移动录播，5套。</w:t>
      </w:r>
    </w:p>
    <w:p w14:paraId="4C9E5DD5">
      <w:pPr>
        <w:pStyle w:val="3"/>
        <w:rPr>
          <w:rFonts w:hint="eastAsia" w:ascii="仿宋" w:hAnsi="仿宋" w:eastAsia="仿宋" w:cs="仿宋"/>
          <w:sz w:val="24"/>
        </w:rPr>
      </w:pPr>
    </w:p>
    <w:p w14:paraId="5EDC2D99">
      <w:pPr>
        <w:numPr>
          <w:ilvl w:val="0"/>
          <w:numId w:val="2"/>
        </w:numPr>
        <w:rPr>
          <w:rFonts w:hint="eastAsia" w:ascii="仿宋" w:hAnsi="仿宋" w:eastAsia="仿宋" w:cs="仿宋"/>
          <w:b/>
          <w:bCs/>
          <w:sz w:val="24"/>
        </w:rPr>
      </w:pPr>
      <w:r>
        <w:rPr>
          <w:rFonts w:hint="eastAsia" w:ascii="仿宋" w:hAnsi="仿宋" w:eastAsia="仿宋" w:cs="仿宋"/>
          <w:b/>
          <w:bCs/>
          <w:sz w:val="24"/>
        </w:rPr>
        <w:t>技术参数及规格要求：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91"/>
        <w:gridCol w:w="5632"/>
      </w:tblGrid>
      <w:tr w14:paraId="328B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2186718">
            <w:pPr>
              <w:jc w:val="center"/>
              <w:rPr>
                <w:rFonts w:hint="eastAsia" w:ascii="仿宋" w:hAnsi="仿宋" w:eastAsia="仿宋" w:cs="仿宋"/>
                <w:b/>
                <w:bCs/>
                <w:sz w:val="24"/>
              </w:rPr>
            </w:pPr>
            <w:r>
              <w:rPr>
                <w:rFonts w:hint="eastAsia" w:ascii="仿宋" w:hAnsi="仿宋" w:eastAsia="仿宋" w:cs="仿宋"/>
                <w:b/>
                <w:bCs/>
                <w:sz w:val="24"/>
              </w:rPr>
              <w:t>序号</w:t>
            </w:r>
          </w:p>
        </w:tc>
        <w:tc>
          <w:tcPr>
            <w:tcW w:w="1391" w:type="dxa"/>
          </w:tcPr>
          <w:p w14:paraId="3D37CD60">
            <w:pPr>
              <w:jc w:val="center"/>
              <w:rPr>
                <w:rFonts w:hint="eastAsia" w:ascii="仿宋" w:hAnsi="仿宋" w:eastAsia="仿宋" w:cs="仿宋"/>
                <w:b/>
                <w:bCs/>
                <w:sz w:val="24"/>
              </w:rPr>
            </w:pPr>
            <w:r>
              <w:rPr>
                <w:rFonts w:hint="eastAsia" w:ascii="仿宋" w:hAnsi="仿宋" w:eastAsia="仿宋" w:cs="仿宋"/>
                <w:b/>
                <w:bCs/>
                <w:sz w:val="24"/>
              </w:rPr>
              <w:t>货物名称</w:t>
            </w:r>
          </w:p>
        </w:tc>
        <w:tc>
          <w:tcPr>
            <w:tcW w:w="5632" w:type="dxa"/>
          </w:tcPr>
          <w:p w14:paraId="20CEA48F">
            <w:pPr>
              <w:jc w:val="center"/>
              <w:rPr>
                <w:rFonts w:hint="eastAsia" w:ascii="仿宋" w:hAnsi="仿宋" w:eastAsia="仿宋" w:cs="仿宋"/>
                <w:b/>
                <w:bCs/>
                <w:sz w:val="24"/>
              </w:rPr>
            </w:pPr>
            <w:r>
              <w:rPr>
                <w:rFonts w:hint="eastAsia" w:ascii="仿宋" w:hAnsi="仿宋" w:eastAsia="仿宋" w:cs="仿宋"/>
                <w:b/>
                <w:bCs/>
                <w:sz w:val="24"/>
              </w:rPr>
              <w:t>规格参数及要求</w:t>
            </w:r>
          </w:p>
        </w:tc>
      </w:tr>
      <w:tr w14:paraId="794F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5D59B99">
            <w:pPr>
              <w:jc w:val="center"/>
              <w:rPr>
                <w:rFonts w:hint="eastAsia" w:ascii="仿宋" w:hAnsi="仿宋" w:eastAsia="仿宋" w:cs="仿宋"/>
                <w:sz w:val="24"/>
              </w:rPr>
            </w:pPr>
            <w:r>
              <w:rPr>
                <w:rFonts w:hint="eastAsia" w:ascii="仿宋" w:hAnsi="仿宋" w:eastAsia="仿宋" w:cs="仿宋"/>
                <w:sz w:val="24"/>
              </w:rPr>
              <w:t>1</w:t>
            </w:r>
          </w:p>
        </w:tc>
        <w:tc>
          <w:tcPr>
            <w:tcW w:w="1391" w:type="dxa"/>
            <w:vAlign w:val="center"/>
          </w:tcPr>
          <w:p w14:paraId="5EBF01BD">
            <w:pPr>
              <w:jc w:val="center"/>
              <w:rPr>
                <w:rFonts w:hint="eastAsia" w:ascii="仿宋" w:hAnsi="仿宋" w:eastAsia="仿宋" w:cs="仿宋"/>
                <w:sz w:val="24"/>
              </w:rPr>
            </w:pPr>
            <w:r>
              <w:rPr>
                <w:rFonts w:hint="eastAsia" w:ascii="仿宋" w:hAnsi="仿宋" w:eastAsia="仿宋" w:cs="仿宋"/>
                <w:bCs/>
                <w:sz w:val="24"/>
              </w:rPr>
              <w:t>65/75/86</w:t>
            </w:r>
            <w:r>
              <w:rPr>
                <w:rFonts w:hint="eastAsia" w:ascii="仿宋" w:hAnsi="仿宋" w:eastAsia="仿宋" w:cs="仿宋"/>
                <w:sz w:val="24"/>
              </w:rPr>
              <w:t>英寸</w:t>
            </w:r>
            <w:r>
              <w:rPr>
                <w:rFonts w:hint="eastAsia" w:ascii="仿宋" w:hAnsi="仿宋" w:eastAsia="仿宋" w:cs="仿宋"/>
                <w:kern w:val="0"/>
                <w:sz w:val="24"/>
                <w:lang w:bidi="ar"/>
              </w:rPr>
              <w:t>触控一体机</w:t>
            </w:r>
          </w:p>
        </w:tc>
        <w:tc>
          <w:tcPr>
            <w:tcW w:w="5632" w:type="dxa"/>
          </w:tcPr>
          <w:p w14:paraId="60B2A299">
            <w:pPr>
              <w:rPr>
                <w:rFonts w:hint="eastAsia" w:ascii="仿宋" w:hAnsi="仿宋" w:eastAsia="仿宋" w:cs="仿宋"/>
                <w:b/>
                <w:bCs/>
                <w:sz w:val="24"/>
              </w:rPr>
            </w:pPr>
            <w:r>
              <w:rPr>
                <w:rFonts w:hint="eastAsia" w:ascii="仿宋" w:hAnsi="仿宋" w:eastAsia="仿宋" w:cs="仿宋"/>
                <w:sz w:val="24"/>
              </w:rPr>
              <w:t>硬件参数：</w:t>
            </w:r>
            <w:r>
              <w:rPr>
                <w:rFonts w:hint="eastAsia" w:ascii="仿宋" w:hAnsi="仿宋" w:eastAsia="仿宋" w:cs="仿宋"/>
                <w:b/>
                <w:bCs/>
                <w:sz w:val="24"/>
              </w:rPr>
              <w:t xml:space="preserve"> </w:t>
            </w:r>
          </w:p>
          <w:p w14:paraId="4014B9D9">
            <w:pPr>
              <w:numPr>
                <w:ilvl w:val="0"/>
                <w:numId w:val="4"/>
              </w:numPr>
              <w:rPr>
                <w:rFonts w:hint="eastAsia" w:ascii="仿宋" w:hAnsi="仿宋" w:eastAsia="仿宋" w:cs="仿宋"/>
                <w:sz w:val="24"/>
              </w:rPr>
            </w:pPr>
            <w:r>
              <w:rPr>
                <w:rFonts w:hint="eastAsia" w:ascii="仿宋" w:hAnsi="仿宋" w:eastAsia="仿宋" w:cs="仿宋"/>
                <w:sz w:val="24"/>
              </w:rPr>
              <w:t>整机屏幕采用65/</w:t>
            </w:r>
            <w:r>
              <w:rPr>
                <w:rFonts w:hint="eastAsia" w:ascii="仿宋" w:hAnsi="仿宋" w:eastAsia="仿宋" w:cs="仿宋"/>
                <w:bCs/>
                <w:sz w:val="24"/>
              </w:rPr>
              <w:t>75/86</w:t>
            </w:r>
            <w:r>
              <w:rPr>
                <w:rFonts w:hint="eastAsia" w:ascii="仿宋" w:hAnsi="仿宋" w:eastAsia="仿宋" w:cs="仿宋"/>
                <w:sz w:val="24"/>
              </w:rPr>
              <w:t>英寸超高清LED液晶屏，显示比例16:9，屏幕图像分辨率不低于3840*2160，具有防眩光效果、防蓝光功能。</w:t>
            </w:r>
          </w:p>
          <w:p w14:paraId="762A93BE">
            <w:pPr>
              <w:numPr>
                <w:ilvl w:val="0"/>
                <w:numId w:val="4"/>
              </w:numPr>
              <w:rPr>
                <w:rFonts w:hint="eastAsia" w:ascii="仿宋" w:hAnsi="仿宋" w:eastAsia="仿宋" w:cs="仿宋"/>
                <w:sz w:val="24"/>
              </w:rPr>
            </w:pPr>
            <w:r>
              <w:rPr>
                <w:rFonts w:hint="eastAsia" w:ascii="仿宋" w:hAnsi="仿宋" w:eastAsia="仿宋" w:cs="仿宋"/>
                <w:sz w:val="24"/>
              </w:rPr>
              <w:t>整机侧置输入接口具备至少2路HDMI、1路RS232、1路USB接口；输出接口具备至少1路音频输出、1路触控USB输出；具备至少2路前置USB接口和1路前置Type-C接口。</w:t>
            </w:r>
          </w:p>
          <w:p w14:paraId="5A72DF07">
            <w:pPr>
              <w:numPr>
                <w:ilvl w:val="0"/>
                <w:numId w:val="4"/>
              </w:numPr>
              <w:rPr>
                <w:rFonts w:hint="eastAsia" w:ascii="仿宋" w:hAnsi="仿宋" w:eastAsia="仿宋" w:cs="仿宋"/>
                <w:sz w:val="24"/>
              </w:rPr>
            </w:pPr>
            <w:r>
              <w:rPr>
                <w:rFonts w:hint="eastAsia" w:ascii="仿宋" w:hAnsi="仿宋" w:eastAsia="仿宋" w:cs="仿宋"/>
                <w:sz w:val="24"/>
              </w:rPr>
              <w:t>智能笔支持唤醒语音识别，通过语音打开教学软件、调用网络搜索引擎搜索查询资料、控制音量大小、截屏和关机等操作。且无需点击任意功能入口，当检测到智能笔笔尖接触屏幕时，自动进入书写模式。</w:t>
            </w:r>
          </w:p>
          <w:p w14:paraId="03E2E4E4">
            <w:pPr>
              <w:numPr>
                <w:ilvl w:val="0"/>
                <w:numId w:val="4"/>
              </w:numPr>
              <w:rPr>
                <w:rFonts w:hint="eastAsia" w:ascii="仿宋" w:hAnsi="仿宋" w:eastAsia="仿宋" w:cs="仿宋"/>
                <w:sz w:val="24"/>
              </w:rPr>
            </w:pPr>
            <w:r>
              <w:rPr>
                <w:rFonts w:hint="eastAsia" w:ascii="仿宋" w:hAnsi="仿宋" w:eastAsia="仿宋" w:cs="仿宋"/>
                <w:sz w:val="24"/>
              </w:rPr>
              <w:t>▲支持智能画质调节功能，当画面或课件中出现人物、建筑、夜景等元素时，可根据屏幕内容自动调节包括但不仅限于对比度、饱和度、锐利度等。</w:t>
            </w:r>
          </w:p>
          <w:p w14:paraId="3273AE09">
            <w:pPr>
              <w:numPr>
                <w:ilvl w:val="0"/>
                <w:numId w:val="4"/>
              </w:numPr>
              <w:rPr>
                <w:rFonts w:hint="eastAsia" w:ascii="仿宋" w:hAnsi="仿宋" w:eastAsia="仿宋" w:cs="仿宋"/>
                <w:sz w:val="24"/>
              </w:rPr>
            </w:pPr>
            <w:r>
              <w:rPr>
                <w:rFonts w:hint="eastAsia" w:ascii="仿宋" w:hAnsi="仿宋" w:eastAsia="仿宋" w:cs="仿宋"/>
                <w:sz w:val="24"/>
              </w:rPr>
              <w:t>为确保教室声场分布更加均匀，保证声音效果，整机内置不低于2.1声道扬声器，总功率不低于50W。</w:t>
            </w:r>
          </w:p>
          <w:p w14:paraId="1AE85362">
            <w:pPr>
              <w:numPr>
                <w:ilvl w:val="0"/>
                <w:numId w:val="4"/>
              </w:numPr>
              <w:rPr>
                <w:rFonts w:hint="eastAsia" w:ascii="仿宋" w:hAnsi="仿宋" w:eastAsia="仿宋" w:cs="仿宋"/>
                <w:sz w:val="24"/>
              </w:rPr>
            </w:pPr>
            <w:r>
              <w:rPr>
                <w:rFonts w:hint="eastAsia" w:ascii="仿宋" w:hAnsi="仿宋" w:eastAsia="仿宋" w:cs="仿宋"/>
                <w:sz w:val="24"/>
              </w:rPr>
              <w:t>▲整机内置麦克风，拾音角度不小于120°，拾音距离不少于8m.内置高清摄像头支持二维码扫码、远程巡课、课堂教学数据采集、输出照片和视频，AI识别人像，实现人数统计、抽选、识别学生，然后随机抽选，同时显示标记等多种功能，拍摄像素数不低于1200万，摄像头视场角不小于120度。</w:t>
            </w:r>
          </w:p>
          <w:p w14:paraId="5DD38E59">
            <w:pPr>
              <w:numPr>
                <w:ilvl w:val="0"/>
                <w:numId w:val="4"/>
              </w:numPr>
              <w:rPr>
                <w:rFonts w:hint="eastAsia" w:ascii="仿宋" w:hAnsi="仿宋" w:eastAsia="仿宋" w:cs="仿宋"/>
                <w:sz w:val="24"/>
              </w:rPr>
            </w:pPr>
            <w:r>
              <w:rPr>
                <w:rFonts w:hint="eastAsia" w:ascii="仿宋" w:hAnsi="仿宋" w:eastAsia="仿宋" w:cs="仿宋"/>
                <w:sz w:val="24"/>
              </w:rPr>
              <w:t>▲整机具备物联管控功能：可实现管理及查看展台、音箱、扩音等设备的连接状态、调节音箱及麦克风音量大小等功能。且支持蓝牙Bluetooth 5.4标准，Wi-Fi支持版本Wi-Fi6。</w:t>
            </w:r>
          </w:p>
          <w:p w14:paraId="1808CB92">
            <w:pPr>
              <w:numPr>
                <w:ilvl w:val="0"/>
                <w:numId w:val="4"/>
              </w:numPr>
              <w:rPr>
                <w:rFonts w:hint="eastAsia" w:ascii="仿宋" w:hAnsi="仿宋" w:eastAsia="仿宋" w:cs="仿宋"/>
                <w:sz w:val="24"/>
              </w:rPr>
            </w:pPr>
            <w:r>
              <w:rPr>
                <w:rFonts w:hint="eastAsia" w:ascii="仿宋" w:hAnsi="仿宋" w:eastAsia="仿宋" w:cs="仿宋"/>
                <w:sz w:val="24"/>
              </w:rPr>
              <w:t>整机内置安卓系统，版本不低于13.0，储存空间不少于8G, 内存不低于2G。</w:t>
            </w:r>
          </w:p>
          <w:p w14:paraId="24764E59">
            <w:pPr>
              <w:numPr>
                <w:ilvl w:val="0"/>
                <w:numId w:val="4"/>
              </w:numPr>
              <w:rPr>
                <w:rFonts w:hint="eastAsia" w:ascii="仿宋" w:hAnsi="仿宋" w:eastAsia="仿宋" w:cs="仿宋"/>
                <w:sz w:val="24"/>
              </w:rPr>
            </w:pPr>
            <w:r>
              <w:rPr>
                <w:rFonts w:hint="eastAsia" w:ascii="仿宋" w:hAnsi="仿宋" w:eastAsia="仿宋" w:cs="仿宋"/>
                <w:sz w:val="24"/>
              </w:rPr>
              <w:t>整机嵌入式芯片内置 AI算力，可用于AI图像、音频处理。</w:t>
            </w:r>
          </w:p>
          <w:p w14:paraId="532291B4">
            <w:pPr>
              <w:numPr>
                <w:ilvl w:val="0"/>
                <w:numId w:val="4"/>
              </w:numPr>
              <w:rPr>
                <w:rFonts w:hint="eastAsia" w:ascii="仿宋" w:hAnsi="仿宋" w:eastAsia="仿宋" w:cs="仿宋"/>
                <w:sz w:val="24"/>
              </w:rPr>
            </w:pPr>
            <w:r>
              <w:rPr>
                <w:rFonts w:hint="eastAsia" w:ascii="仿宋" w:hAnsi="仿宋" w:eastAsia="仿宋" w:cs="仿宋"/>
                <w:sz w:val="24"/>
              </w:rPr>
              <w:t>PC模块搭载不低于双核CPU，主频不低于2.0GHZ，内存不低于8GDDR4；硬盘不低于256GSSD；具有内置视频输出接口：至少1路HDMI和3路USB。</w:t>
            </w:r>
          </w:p>
          <w:p w14:paraId="50D81EC6">
            <w:pPr>
              <w:rPr>
                <w:rFonts w:hint="eastAsia" w:ascii="仿宋" w:hAnsi="仿宋" w:eastAsia="仿宋" w:cs="仿宋"/>
                <w:sz w:val="24"/>
              </w:rPr>
            </w:pPr>
            <w:r>
              <w:rPr>
                <w:rFonts w:hint="eastAsia" w:ascii="仿宋" w:hAnsi="仿宋" w:eastAsia="仿宋" w:cs="仿宋"/>
                <w:sz w:val="24"/>
              </w:rPr>
              <w:t>注：以上内容</w:t>
            </w:r>
            <w:r>
              <w:rPr>
                <w:rFonts w:hint="eastAsia" w:ascii="仿宋" w:hAnsi="仿宋" w:eastAsia="仿宋" w:cs="仿宋"/>
                <w:bCs/>
                <w:sz w:val="24"/>
                <w:lang w:bidi="ar"/>
              </w:rPr>
              <w:t>需提供国家认可的第三方检测机构出具的检测报告原件彩色扫描件。（标注每项所在页）</w:t>
            </w:r>
          </w:p>
          <w:p w14:paraId="6BF072A6">
            <w:pPr>
              <w:rPr>
                <w:rFonts w:hint="eastAsia" w:ascii="仿宋" w:hAnsi="仿宋" w:eastAsia="仿宋" w:cs="仿宋"/>
                <w:sz w:val="24"/>
              </w:rPr>
            </w:pPr>
          </w:p>
          <w:p w14:paraId="7CE6090E">
            <w:pPr>
              <w:rPr>
                <w:rFonts w:hint="eastAsia" w:ascii="仿宋" w:hAnsi="仿宋" w:eastAsia="仿宋" w:cs="仿宋"/>
                <w:sz w:val="24"/>
              </w:rPr>
            </w:pPr>
            <w:r>
              <w:rPr>
                <w:rFonts w:hint="eastAsia" w:ascii="仿宋" w:hAnsi="仿宋" w:eastAsia="仿宋" w:cs="仿宋"/>
                <w:sz w:val="24"/>
              </w:rPr>
              <w:t xml:space="preserve">软件功能： </w:t>
            </w:r>
          </w:p>
          <w:p w14:paraId="1FF65F31">
            <w:pPr>
              <w:numPr>
                <w:ilvl w:val="0"/>
                <w:numId w:val="5"/>
              </w:numPr>
              <w:rPr>
                <w:rFonts w:hint="eastAsia" w:ascii="仿宋" w:hAnsi="仿宋" w:eastAsia="仿宋" w:cs="仿宋"/>
                <w:sz w:val="24"/>
              </w:rPr>
            </w:pPr>
            <w:r>
              <w:rPr>
                <w:rFonts w:hint="eastAsia" w:ascii="仿宋" w:hAnsi="仿宋" w:eastAsia="仿宋" w:cs="仿宋"/>
                <w:sz w:val="24"/>
              </w:rPr>
              <w:t>▲具有AI画面分析功能。可根据教室真实空间情况自动建模，生成数字孪生课堂，可将课程视频自动切割成不同片段。</w:t>
            </w:r>
          </w:p>
          <w:p w14:paraId="49AE8D14">
            <w:pPr>
              <w:numPr>
                <w:ilvl w:val="0"/>
                <w:numId w:val="5"/>
              </w:numPr>
              <w:rPr>
                <w:rFonts w:hint="eastAsia" w:ascii="仿宋" w:hAnsi="仿宋" w:eastAsia="仿宋" w:cs="仿宋"/>
                <w:sz w:val="24"/>
              </w:rPr>
            </w:pPr>
            <w:r>
              <w:rPr>
                <w:rFonts w:hint="eastAsia" w:ascii="仿宋" w:hAnsi="仿宋" w:eastAsia="仿宋" w:cs="仿宋"/>
                <w:sz w:val="24"/>
              </w:rPr>
              <w:t>具有AI语言分析功能。支持语音文字转写，点击文字可跳转到对应的视频片段；可将师生问答部分突出显示，并以文本形式导出；支持对自动识别的文字内容进行人工修改。所投产品</w:t>
            </w:r>
            <w:r>
              <w:rPr>
                <w:rFonts w:hint="eastAsia" w:ascii="仿宋" w:hAnsi="仿宋" w:eastAsia="仿宋" w:cs="仿宋"/>
                <w:bCs/>
                <w:sz w:val="24"/>
                <w:lang w:bidi="ar"/>
              </w:rPr>
              <w:t>需提供国家认可的第三方检测机构出具的检测报告原件彩色扫描件。（标注所在页）</w:t>
            </w:r>
          </w:p>
          <w:p w14:paraId="48670D89">
            <w:pPr>
              <w:numPr>
                <w:ilvl w:val="0"/>
                <w:numId w:val="5"/>
              </w:numPr>
              <w:rPr>
                <w:rFonts w:hint="eastAsia" w:ascii="仿宋" w:hAnsi="仿宋" w:eastAsia="仿宋" w:cs="仿宋"/>
                <w:sz w:val="24"/>
              </w:rPr>
            </w:pPr>
            <w:r>
              <w:rPr>
                <w:rFonts w:hint="eastAsia" w:ascii="仿宋" w:hAnsi="仿宋" w:eastAsia="仿宋" w:cs="仿宋"/>
                <w:sz w:val="24"/>
              </w:rPr>
              <w:t>具有视频快剪功能，通过对于文字内容的删减，可完成对于视频的同步剪辑。</w:t>
            </w:r>
          </w:p>
          <w:p w14:paraId="347F0F5F">
            <w:pPr>
              <w:numPr>
                <w:ilvl w:val="0"/>
                <w:numId w:val="5"/>
              </w:numPr>
              <w:rPr>
                <w:rFonts w:hint="eastAsia" w:ascii="仿宋" w:hAnsi="仿宋" w:eastAsia="仿宋" w:cs="仿宋"/>
                <w:sz w:val="24"/>
              </w:rPr>
            </w:pPr>
            <w:r>
              <w:rPr>
                <w:rFonts w:hint="eastAsia" w:ascii="仿宋" w:hAnsi="仿宋" w:eastAsia="仿宋" w:cs="仿宋"/>
                <w:sz w:val="24"/>
              </w:rPr>
              <w:t>具有AI 创作备课功能，通过 AI大模型自动生成教学大纲、活动设计、授课课件等内容，并根据授课人的需要实时修改，可接入DeepSeek、Kimi等主流大模型技术，联网深度思考生成教学课件。</w:t>
            </w:r>
          </w:p>
          <w:p w14:paraId="097D77BF">
            <w:pPr>
              <w:numPr>
                <w:ilvl w:val="0"/>
                <w:numId w:val="5"/>
              </w:numPr>
              <w:rPr>
                <w:rFonts w:hint="eastAsia" w:ascii="仿宋" w:hAnsi="仿宋" w:eastAsia="仿宋" w:cs="仿宋"/>
                <w:sz w:val="24"/>
              </w:rPr>
            </w:pPr>
            <w:r>
              <w:rPr>
                <w:rFonts w:hint="eastAsia" w:ascii="仿宋" w:hAnsi="仿宋" w:eastAsia="仿宋" w:cs="仿宋"/>
                <w:sz w:val="24"/>
              </w:rPr>
              <w:t>可通过微信或APP程序，实时查看教室画面及设备运行状态、异常情况。</w:t>
            </w:r>
          </w:p>
          <w:p w14:paraId="2D6791C3">
            <w:pPr>
              <w:numPr>
                <w:ilvl w:val="0"/>
                <w:numId w:val="5"/>
              </w:numPr>
              <w:rPr>
                <w:rFonts w:hint="eastAsia" w:ascii="仿宋" w:hAnsi="仿宋" w:eastAsia="仿宋" w:cs="仿宋"/>
                <w:sz w:val="24"/>
              </w:rPr>
            </w:pPr>
            <w:r>
              <w:rPr>
                <w:rFonts w:hint="eastAsia" w:ascii="仿宋" w:hAnsi="仿宋" w:eastAsia="仿宋" w:cs="仿宋"/>
                <w:sz w:val="24"/>
              </w:rPr>
              <w:t>设备安全管理工具：具备还原功能模块，支持磁盘级系统还原保护，可选择磁盘分区冻结、解冻和还原保护。可通过安全管理工具软件查看设备的基本信息，包括但不限于：系统、CPU，内存，硬盘，MCU，TV，触摸框等信息。</w:t>
            </w:r>
            <w:r>
              <w:rPr>
                <w:rFonts w:hint="eastAsia" w:ascii="仿宋" w:hAnsi="仿宋" w:eastAsia="仿宋" w:cs="仿宋"/>
                <w:sz w:val="24"/>
                <w:lang w:bidi="ar"/>
              </w:rPr>
              <w:t>提供所投产品配套软件的著作权证书或提供使用权证书的原件彩色扫描件。</w:t>
            </w:r>
          </w:p>
        </w:tc>
      </w:tr>
      <w:tr w14:paraId="154F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F0F9AB4">
            <w:pPr>
              <w:jc w:val="center"/>
              <w:rPr>
                <w:rFonts w:hint="eastAsia" w:ascii="仿宋" w:hAnsi="仿宋" w:eastAsia="仿宋" w:cs="仿宋"/>
                <w:sz w:val="24"/>
              </w:rPr>
            </w:pPr>
            <w:r>
              <w:rPr>
                <w:rFonts w:hint="eastAsia" w:ascii="仿宋" w:hAnsi="仿宋" w:eastAsia="仿宋" w:cs="仿宋"/>
                <w:sz w:val="24"/>
              </w:rPr>
              <w:t>2</w:t>
            </w:r>
          </w:p>
        </w:tc>
        <w:tc>
          <w:tcPr>
            <w:tcW w:w="1391" w:type="dxa"/>
            <w:vAlign w:val="center"/>
          </w:tcPr>
          <w:p w14:paraId="14AEF38A">
            <w:pPr>
              <w:widowControl/>
              <w:jc w:val="center"/>
              <w:rPr>
                <w:rFonts w:hint="eastAsia" w:ascii="仿宋" w:hAnsi="仿宋" w:eastAsia="仿宋" w:cs="仿宋"/>
                <w:kern w:val="0"/>
                <w:sz w:val="24"/>
                <w:lang w:bidi="ar"/>
              </w:rPr>
            </w:pPr>
            <w:r>
              <w:rPr>
                <w:rFonts w:hint="eastAsia" w:ascii="仿宋" w:hAnsi="仿宋" w:eastAsia="仿宋" w:cs="仿宋"/>
                <w:kern w:val="0"/>
                <w:sz w:val="24"/>
                <w:lang w:bidi="ar"/>
              </w:rPr>
              <w:t>移动支架</w:t>
            </w:r>
          </w:p>
        </w:tc>
        <w:tc>
          <w:tcPr>
            <w:tcW w:w="5632" w:type="dxa"/>
          </w:tcPr>
          <w:p w14:paraId="16C1AA43">
            <w:pPr>
              <w:numPr>
                <w:ilvl w:val="0"/>
                <w:numId w:val="6"/>
              </w:numPr>
              <w:jc w:val="left"/>
              <w:rPr>
                <w:rFonts w:hint="eastAsia" w:ascii="仿宋" w:hAnsi="仿宋" w:eastAsia="仿宋" w:cs="仿宋"/>
                <w:kern w:val="0"/>
                <w:sz w:val="24"/>
                <w:lang w:bidi="ar"/>
              </w:rPr>
            </w:pPr>
            <w:r>
              <w:rPr>
                <w:rFonts w:hint="eastAsia" w:ascii="仿宋" w:hAnsi="仿宋" w:eastAsia="仿宋" w:cs="仿宋"/>
                <w:kern w:val="0"/>
                <w:sz w:val="24"/>
                <w:lang w:bidi="ar"/>
              </w:rPr>
              <w:t>移动支架采用优质冷轧钢设计，由滑轮、托盘、支架等部分组成。</w:t>
            </w:r>
          </w:p>
          <w:p w14:paraId="1EAD7780">
            <w:pPr>
              <w:numPr>
                <w:ilvl w:val="0"/>
                <w:numId w:val="6"/>
              </w:numPr>
              <w:jc w:val="left"/>
              <w:rPr>
                <w:rFonts w:hint="eastAsia" w:ascii="仿宋" w:hAnsi="仿宋" w:eastAsia="仿宋" w:cs="仿宋"/>
                <w:kern w:val="0"/>
                <w:sz w:val="24"/>
                <w:lang w:bidi="ar"/>
              </w:rPr>
            </w:pPr>
            <w:r>
              <w:rPr>
                <w:rFonts w:hint="eastAsia" w:ascii="仿宋" w:hAnsi="仿宋" w:eastAsia="仿宋" w:cs="仿宋"/>
                <w:kern w:val="0"/>
                <w:sz w:val="24"/>
                <w:lang w:bidi="ar"/>
              </w:rPr>
              <w:t>整体经过防倾斜实验，不易倾倒。</w:t>
            </w:r>
          </w:p>
          <w:p w14:paraId="7FCE34F3">
            <w:pPr>
              <w:numPr>
                <w:ilvl w:val="0"/>
                <w:numId w:val="6"/>
              </w:numPr>
              <w:jc w:val="left"/>
              <w:rPr>
                <w:rFonts w:hint="eastAsia" w:ascii="仿宋" w:hAnsi="仿宋" w:eastAsia="仿宋" w:cs="仿宋"/>
                <w:kern w:val="0"/>
                <w:sz w:val="24"/>
                <w:lang w:bidi="ar"/>
              </w:rPr>
            </w:pPr>
            <w:r>
              <w:rPr>
                <w:rFonts w:hint="eastAsia" w:ascii="仿宋" w:hAnsi="仿宋" w:eastAsia="仿宋" w:cs="仿宋"/>
                <w:kern w:val="0"/>
                <w:sz w:val="24"/>
                <w:lang w:bidi="ar"/>
              </w:rPr>
              <w:t>可支持65寸-86寸触控一体机，壁挂高度可自由调节。</w:t>
            </w:r>
          </w:p>
          <w:p w14:paraId="24D24B1C">
            <w:pPr>
              <w:numPr>
                <w:ilvl w:val="0"/>
                <w:numId w:val="6"/>
              </w:numPr>
              <w:jc w:val="left"/>
              <w:rPr>
                <w:rFonts w:hint="eastAsia" w:ascii="仿宋" w:hAnsi="仿宋" w:eastAsia="仿宋" w:cs="仿宋"/>
                <w:kern w:val="0"/>
                <w:sz w:val="24"/>
                <w:lang w:bidi="ar"/>
              </w:rPr>
            </w:pPr>
            <w:r>
              <w:rPr>
                <w:rFonts w:hint="eastAsia" w:ascii="仿宋" w:hAnsi="仿宋" w:eastAsia="仿宋" w:cs="仿宋"/>
                <w:kern w:val="0"/>
                <w:sz w:val="24"/>
                <w:lang w:bidi="ar"/>
              </w:rPr>
              <w:t>具备托盘，可承重不低于 25KG。</w:t>
            </w:r>
          </w:p>
          <w:p w14:paraId="32983C53">
            <w:pPr>
              <w:numPr>
                <w:ilvl w:val="0"/>
                <w:numId w:val="6"/>
              </w:numPr>
              <w:jc w:val="left"/>
              <w:rPr>
                <w:rFonts w:hint="eastAsia" w:ascii="仿宋" w:hAnsi="仿宋" w:eastAsia="仿宋" w:cs="仿宋"/>
                <w:kern w:val="0"/>
                <w:sz w:val="24"/>
                <w:lang w:bidi="ar"/>
              </w:rPr>
            </w:pPr>
            <w:r>
              <w:rPr>
                <w:rFonts w:hint="eastAsia" w:ascii="仿宋" w:hAnsi="仿宋" w:eastAsia="仿宋" w:cs="仿宋"/>
                <w:kern w:val="0"/>
                <w:sz w:val="24"/>
                <w:lang w:bidi="ar"/>
              </w:rPr>
              <w:t>脚轮为万向轮，可移动，带脚刹。</w:t>
            </w:r>
          </w:p>
        </w:tc>
      </w:tr>
      <w:tr w14:paraId="01BB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71C96AA">
            <w:pPr>
              <w:jc w:val="center"/>
              <w:rPr>
                <w:rFonts w:hint="eastAsia" w:ascii="仿宋" w:hAnsi="仿宋" w:eastAsia="仿宋" w:cs="仿宋"/>
                <w:sz w:val="24"/>
              </w:rPr>
            </w:pPr>
            <w:r>
              <w:rPr>
                <w:rFonts w:hint="eastAsia" w:ascii="仿宋" w:hAnsi="仿宋" w:eastAsia="仿宋" w:cs="仿宋"/>
                <w:sz w:val="24"/>
              </w:rPr>
              <w:t>3</w:t>
            </w:r>
          </w:p>
        </w:tc>
        <w:tc>
          <w:tcPr>
            <w:tcW w:w="1391" w:type="dxa"/>
            <w:vAlign w:val="center"/>
          </w:tcPr>
          <w:p w14:paraId="3ECCA2EB">
            <w:pPr>
              <w:widowControl/>
              <w:jc w:val="center"/>
              <w:rPr>
                <w:rFonts w:hint="eastAsia" w:ascii="仿宋" w:hAnsi="仿宋" w:eastAsia="仿宋" w:cs="仿宋"/>
                <w:kern w:val="0"/>
                <w:sz w:val="24"/>
                <w:lang w:bidi="ar"/>
              </w:rPr>
            </w:pPr>
            <w:r>
              <w:rPr>
                <w:rFonts w:hint="eastAsia" w:ascii="仿宋" w:hAnsi="仿宋" w:eastAsia="仿宋" w:cs="仿宋"/>
                <w:kern w:val="0"/>
                <w:sz w:val="24"/>
                <w:lang w:bidi="ar"/>
              </w:rPr>
              <w:t>移动录播</w:t>
            </w:r>
          </w:p>
        </w:tc>
        <w:tc>
          <w:tcPr>
            <w:tcW w:w="5632" w:type="dxa"/>
            <w:shd w:val="clear" w:color="auto" w:fill="auto"/>
          </w:tcPr>
          <w:p w14:paraId="4B92DCD3">
            <w:pPr>
              <w:numPr>
                <w:ilvl w:val="255"/>
                <w:numId w:val="0"/>
              </w:numPr>
              <w:jc w:val="left"/>
              <w:rPr>
                <w:rFonts w:hint="eastAsia" w:ascii="仿宋" w:hAnsi="仿宋" w:eastAsia="仿宋" w:cs="仿宋"/>
                <w:b/>
                <w:bCs/>
                <w:sz w:val="24"/>
              </w:rPr>
            </w:pPr>
            <w:r>
              <w:rPr>
                <w:rFonts w:hint="eastAsia" w:ascii="仿宋" w:hAnsi="仿宋" w:eastAsia="仿宋" w:cs="仿宋"/>
                <w:b/>
                <w:bCs/>
                <w:sz w:val="24"/>
              </w:rPr>
              <w:t>主机部分：</w:t>
            </w:r>
          </w:p>
          <w:p w14:paraId="5C2E611E">
            <w:pPr>
              <w:numPr>
                <w:ilvl w:val="0"/>
                <w:numId w:val="7"/>
              </w:numPr>
              <w:jc w:val="left"/>
              <w:rPr>
                <w:rFonts w:hint="eastAsia" w:ascii="仿宋" w:hAnsi="仿宋" w:eastAsia="仿宋" w:cs="仿宋"/>
                <w:sz w:val="24"/>
              </w:rPr>
            </w:pPr>
            <w:r>
              <w:rPr>
                <w:rFonts w:hint="eastAsia" w:ascii="仿宋" w:hAnsi="仿宋" w:eastAsia="仿宋" w:cs="仿宋"/>
                <w:sz w:val="24"/>
              </w:rPr>
              <w:t>主机需采用ARM架构处理器，具备不低于6核CPU，采用Linux操作系统，主机系统内存不低于8GB，硬盘存储容量不低于500GB</w:t>
            </w:r>
          </w:p>
          <w:p w14:paraId="7A50AD43">
            <w:pPr>
              <w:numPr>
                <w:ilvl w:val="0"/>
                <w:numId w:val="7"/>
              </w:numPr>
              <w:jc w:val="left"/>
              <w:rPr>
                <w:rFonts w:hint="eastAsia" w:ascii="仿宋" w:hAnsi="仿宋" w:eastAsia="仿宋" w:cs="仿宋"/>
                <w:sz w:val="24"/>
              </w:rPr>
            </w:pPr>
            <w:r>
              <w:rPr>
                <w:rFonts w:hint="eastAsia" w:ascii="仿宋" w:hAnsi="仿宋" w:eastAsia="仿宋" w:cs="仿宋"/>
                <w:sz w:val="24"/>
              </w:rPr>
              <w:t>支持通过主机一体化屏幕对电池电量进行可视化监测对应的状态提示。(</w:t>
            </w:r>
            <w:r>
              <w:rPr>
                <w:rFonts w:hint="eastAsia" w:ascii="仿宋" w:hAnsi="仿宋" w:eastAsia="仿宋" w:cs="仿宋"/>
                <w:bCs/>
                <w:sz w:val="24"/>
                <w:lang w:bidi="ar"/>
              </w:rPr>
              <w:t>需提供国家认可的第三方检测机构出具的检测报告原件彩色扫描件（标注所在页</w:t>
            </w:r>
            <w:r>
              <w:rPr>
                <w:rFonts w:hint="eastAsia" w:ascii="仿宋" w:hAnsi="仿宋" w:eastAsia="仿宋" w:cs="仿宋"/>
                <w:sz w:val="24"/>
              </w:rPr>
              <w:t>）)</w:t>
            </w:r>
          </w:p>
          <w:p w14:paraId="0413DCBA">
            <w:pPr>
              <w:numPr>
                <w:ilvl w:val="0"/>
                <w:numId w:val="7"/>
              </w:numPr>
              <w:jc w:val="left"/>
              <w:rPr>
                <w:rFonts w:hint="eastAsia" w:ascii="仿宋" w:hAnsi="仿宋" w:eastAsia="仿宋" w:cs="仿宋"/>
                <w:strike/>
                <w:sz w:val="24"/>
              </w:rPr>
            </w:pPr>
            <w:r>
              <w:rPr>
                <w:rFonts w:hint="eastAsia" w:ascii="仿宋" w:hAnsi="仿宋" w:eastAsia="仿宋" w:cs="仿宋"/>
                <w:sz w:val="24"/>
              </w:rPr>
              <w:t>主机内置无线视频接入模块，支持不少于4路无线视频信号输入。</w:t>
            </w:r>
          </w:p>
          <w:p w14:paraId="090788F1">
            <w:pPr>
              <w:numPr>
                <w:ilvl w:val="0"/>
                <w:numId w:val="7"/>
              </w:numPr>
              <w:jc w:val="left"/>
              <w:rPr>
                <w:rFonts w:hint="eastAsia" w:ascii="仿宋" w:hAnsi="仿宋" w:eastAsia="仿宋" w:cs="仿宋"/>
                <w:strike/>
                <w:sz w:val="24"/>
              </w:rPr>
            </w:pPr>
            <w:r>
              <w:rPr>
                <w:rFonts w:hint="eastAsia" w:ascii="仿宋" w:hAnsi="仿宋" w:eastAsia="仿宋" w:cs="仿宋"/>
                <w:sz w:val="24"/>
              </w:rPr>
              <w:t>▲支持不低于1个麦克风输入接口，可不接入音频处理器的情况下，仅需一根网线可将不低于2个阵列麦克风接入主机，并且能实现供电、音频信号传输、音频参数设置和不低于32 路 1080p 30fps 编/解码。</w:t>
            </w:r>
          </w:p>
          <w:p w14:paraId="011D2FF7">
            <w:pPr>
              <w:numPr>
                <w:ilvl w:val="0"/>
                <w:numId w:val="7"/>
              </w:numPr>
              <w:jc w:val="left"/>
              <w:rPr>
                <w:rFonts w:hint="eastAsia" w:ascii="仿宋" w:hAnsi="仿宋" w:eastAsia="仿宋" w:cs="仿宋"/>
                <w:sz w:val="24"/>
              </w:rPr>
            </w:pPr>
            <w:r>
              <w:rPr>
                <w:rFonts w:hint="eastAsia" w:ascii="仿宋" w:hAnsi="仿宋" w:eastAsia="仿宋" w:cs="仿宋"/>
                <w:sz w:val="24"/>
              </w:rPr>
              <w:t>支持通过互联网，实现对设备的远程配置，支持关机、重启、参数配置操作，并可通过物联平台实现主机的远程升级。</w:t>
            </w:r>
          </w:p>
          <w:p w14:paraId="57C5C2DD">
            <w:pPr>
              <w:numPr>
                <w:ilvl w:val="0"/>
                <w:numId w:val="7"/>
              </w:numPr>
              <w:jc w:val="left"/>
              <w:rPr>
                <w:rFonts w:hint="eastAsia" w:ascii="仿宋" w:hAnsi="仿宋" w:eastAsia="仿宋" w:cs="仿宋"/>
                <w:sz w:val="24"/>
              </w:rPr>
            </w:pPr>
            <w:r>
              <w:rPr>
                <w:rFonts w:hint="eastAsia" w:ascii="仿宋" w:hAnsi="仿宋" w:eastAsia="仿宋" w:cs="仿宋"/>
                <w:sz w:val="24"/>
              </w:rPr>
              <w:t>资源管理平台：系统采用模块化的架构设计B/S架构，支持管理员根据不同教师的工作需求创建角色，自定义该角色的名称和可使用的功能权限；支持通过分享直播链接地址，查看直播活动的相关信息</w:t>
            </w:r>
          </w:p>
          <w:p w14:paraId="58D1719A">
            <w:pPr>
              <w:numPr>
                <w:ilvl w:val="255"/>
                <w:numId w:val="0"/>
              </w:numPr>
              <w:jc w:val="left"/>
              <w:rPr>
                <w:rFonts w:hint="eastAsia" w:ascii="仿宋" w:hAnsi="仿宋" w:eastAsia="仿宋" w:cs="仿宋"/>
                <w:b/>
                <w:bCs/>
                <w:sz w:val="22"/>
                <w:szCs w:val="28"/>
              </w:rPr>
            </w:pPr>
            <w:r>
              <w:rPr>
                <w:rFonts w:hint="eastAsia" w:ascii="仿宋" w:hAnsi="仿宋" w:eastAsia="仿宋" w:cs="仿宋"/>
                <w:b/>
                <w:bCs/>
                <w:sz w:val="22"/>
                <w:szCs w:val="28"/>
              </w:rPr>
              <w:t>云台摄像机（不少于3台）</w:t>
            </w:r>
          </w:p>
          <w:p w14:paraId="75FFF3AA">
            <w:pPr>
              <w:numPr>
                <w:ilvl w:val="0"/>
                <w:numId w:val="8"/>
              </w:numPr>
              <w:jc w:val="left"/>
              <w:rPr>
                <w:rFonts w:hint="eastAsia" w:ascii="仿宋" w:hAnsi="仿宋" w:eastAsia="仿宋" w:cs="仿宋"/>
                <w:sz w:val="24"/>
              </w:rPr>
            </w:pPr>
            <w:r>
              <w:rPr>
                <w:rFonts w:hint="eastAsia" w:ascii="仿宋" w:hAnsi="仿宋" w:eastAsia="仿宋" w:cs="仿宋"/>
                <w:sz w:val="24"/>
              </w:rPr>
              <w:t>具有至少1路RJ45网络接口、1路HDMI OUT接口、1路3.5mm Line in接口和1路USB Type-C接口。</w:t>
            </w:r>
          </w:p>
          <w:p w14:paraId="7733AEF9">
            <w:pPr>
              <w:numPr>
                <w:ilvl w:val="0"/>
                <w:numId w:val="8"/>
              </w:numPr>
              <w:jc w:val="left"/>
              <w:rPr>
                <w:rFonts w:hint="eastAsia" w:ascii="仿宋" w:hAnsi="仿宋" w:eastAsia="仿宋" w:cs="仿宋"/>
                <w:sz w:val="24"/>
              </w:rPr>
            </w:pPr>
            <w:r>
              <w:rPr>
                <w:rFonts w:hint="eastAsia" w:ascii="仿宋" w:hAnsi="仿宋" w:eastAsia="仿宋" w:cs="仿宋"/>
                <w:sz w:val="24"/>
              </w:rPr>
              <w:t>传感器尺寸不低于CMOS 1/1.8英寸，有效像素不低于800万。</w:t>
            </w:r>
          </w:p>
          <w:p w14:paraId="14CC8E28">
            <w:pPr>
              <w:numPr>
                <w:ilvl w:val="0"/>
                <w:numId w:val="8"/>
              </w:numPr>
              <w:jc w:val="left"/>
              <w:rPr>
                <w:rFonts w:hint="eastAsia" w:ascii="仿宋" w:hAnsi="仿宋" w:eastAsia="仿宋" w:cs="仿宋"/>
                <w:sz w:val="24"/>
              </w:rPr>
            </w:pPr>
            <w:r>
              <w:rPr>
                <w:rFonts w:hint="eastAsia" w:ascii="仿宋" w:hAnsi="仿宋" w:eastAsia="仿宋" w:cs="仿宋"/>
                <w:sz w:val="24"/>
              </w:rPr>
              <w:t>支持不低于40倍变焦，支持自动对焦/手动对焦。</w:t>
            </w:r>
          </w:p>
          <w:p w14:paraId="06764636">
            <w:pPr>
              <w:numPr>
                <w:ilvl w:val="0"/>
                <w:numId w:val="8"/>
              </w:numPr>
              <w:jc w:val="left"/>
              <w:rPr>
                <w:rFonts w:hint="eastAsia" w:ascii="仿宋" w:hAnsi="仿宋" w:eastAsia="仿宋" w:cs="仿宋"/>
                <w:sz w:val="24"/>
              </w:rPr>
            </w:pPr>
            <w:r>
              <w:rPr>
                <w:rFonts w:hint="eastAsia" w:ascii="仿宋" w:hAnsi="仿宋" w:eastAsia="仿宋" w:cs="仿宋"/>
                <w:sz w:val="24"/>
              </w:rPr>
              <w:t>空旷环境下无遮挡可靠传输实时4K超清视频距不低于100m</w:t>
            </w:r>
          </w:p>
          <w:p w14:paraId="02704982">
            <w:pPr>
              <w:numPr>
                <w:ilvl w:val="0"/>
                <w:numId w:val="8"/>
              </w:numPr>
              <w:jc w:val="left"/>
              <w:rPr>
                <w:rFonts w:hint="eastAsia" w:ascii="仿宋" w:hAnsi="仿宋" w:eastAsia="仿宋" w:cs="仿宋"/>
                <w:sz w:val="24"/>
              </w:rPr>
            </w:pPr>
            <w:r>
              <w:rPr>
                <w:rFonts w:hint="eastAsia" w:ascii="仿宋" w:hAnsi="仿宋" w:eastAsia="仿宋" w:cs="仿宋"/>
                <w:sz w:val="24"/>
              </w:rPr>
              <w:t>电池续航时间不低于8h。</w:t>
            </w:r>
          </w:p>
          <w:p w14:paraId="28C0A312">
            <w:pPr>
              <w:numPr>
                <w:ilvl w:val="0"/>
                <w:numId w:val="8"/>
              </w:numPr>
              <w:jc w:val="left"/>
              <w:rPr>
                <w:rFonts w:hint="eastAsia" w:ascii="仿宋" w:hAnsi="仿宋" w:eastAsia="仿宋" w:cs="仿宋"/>
              </w:rPr>
            </w:pPr>
            <w:r>
              <w:rPr>
                <w:rFonts w:hint="eastAsia" w:ascii="仿宋" w:hAnsi="仿宋" w:eastAsia="仿宋" w:cs="仿宋"/>
                <w:sz w:val="24"/>
              </w:rPr>
              <w:t>机身具有不小于1英寸显示屏，支持显示信号强度、连接状态、电量信息、IP地址、音频等状态信息。</w:t>
            </w:r>
          </w:p>
          <w:p w14:paraId="013CAEC8">
            <w:pPr>
              <w:numPr>
                <w:ilvl w:val="255"/>
                <w:numId w:val="0"/>
              </w:numPr>
              <w:jc w:val="left"/>
              <w:rPr>
                <w:rFonts w:hint="eastAsia" w:ascii="仿宋" w:hAnsi="仿宋" w:eastAsia="仿宋" w:cs="仿宋"/>
                <w:b/>
                <w:bCs/>
                <w:sz w:val="22"/>
                <w:szCs w:val="28"/>
              </w:rPr>
            </w:pPr>
            <w:r>
              <w:rPr>
                <w:rFonts w:hint="eastAsia" w:ascii="仿宋" w:hAnsi="仿宋" w:eastAsia="仿宋" w:cs="仿宋"/>
                <w:b/>
                <w:bCs/>
                <w:sz w:val="22"/>
                <w:szCs w:val="28"/>
              </w:rPr>
              <w:t>无线麦克风（不少于1套）</w:t>
            </w:r>
          </w:p>
          <w:p w14:paraId="1009CC7B">
            <w:pPr>
              <w:numPr>
                <w:ilvl w:val="0"/>
                <w:numId w:val="9"/>
              </w:numPr>
              <w:jc w:val="left"/>
              <w:rPr>
                <w:rFonts w:hint="eastAsia" w:ascii="仿宋" w:hAnsi="仿宋" w:eastAsia="仿宋" w:cs="仿宋"/>
                <w:sz w:val="24"/>
              </w:rPr>
            </w:pPr>
            <w:r>
              <w:rPr>
                <w:rFonts w:hint="eastAsia" w:ascii="仿宋" w:hAnsi="仿宋" w:eastAsia="仿宋" w:cs="仿宋"/>
                <w:sz w:val="24"/>
              </w:rPr>
              <w:t>麦克风支持至少1个Pogo pin接口，通过Pogo pin接口进行充电。至少具有1个三合一按键，可控制麦克风的开/关机、静音和配对功能。</w:t>
            </w:r>
          </w:p>
          <w:p w14:paraId="62F64966">
            <w:pPr>
              <w:numPr>
                <w:ilvl w:val="0"/>
                <w:numId w:val="9"/>
              </w:numPr>
              <w:jc w:val="left"/>
              <w:rPr>
                <w:rFonts w:ascii="仿宋" w:hAnsi="仿宋" w:eastAsia="仿宋" w:cs="仿宋"/>
                <w:sz w:val="24"/>
              </w:rPr>
            </w:pPr>
            <w:r>
              <w:rPr>
                <w:rFonts w:hint="eastAsia" w:ascii="仿宋" w:hAnsi="仿宋" w:eastAsia="仿宋" w:cs="仿宋"/>
                <w:sz w:val="24"/>
              </w:rPr>
              <w:t>麦克风充电仓支持电量指示及充电状态，支持一键开启静音模式，采用心型指向，信噪比不低于95dB。</w:t>
            </w:r>
          </w:p>
          <w:p w14:paraId="1D6AB4AC">
            <w:pPr>
              <w:numPr>
                <w:ilvl w:val="0"/>
                <w:numId w:val="10"/>
              </w:numPr>
              <w:jc w:val="left"/>
              <w:rPr>
                <w:rFonts w:hint="eastAsia" w:ascii="仿宋" w:hAnsi="仿宋" w:eastAsia="仿宋" w:cs="仿宋"/>
                <w:sz w:val="24"/>
              </w:rPr>
            </w:pPr>
            <w:r>
              <w:rPr>
                <w:rFonts w:hint="eastAsia" w:ascii="仿宋" w:hAnsi="仿宋" w:eastAsia="仿宋" w:cs="仿宋"/>
                <w:sz w:val="24"/>
              </w:rPr>
              <w:t>麦克风领夹角度支持调节，位置具备限位功能。(</w:t>
            </w:r>
            <w:r>
              <w:rPr>
                <w:rFonts w:hint="eastAsia" w:ascii="仿宋" w:hAnsi="仿宋" w:eastAsia="仿宋" w:cs="仿宋"/>
                <w:bCs/>
                <w:sz w:val="24"/>
                <w:lang w:bidi="ar"/>
              </w:rPr>
              <w:t>需提供国家认可的第三方检测机构出具的检测报告原件彩色扫描件（标注所在页</w:t>
            </w:r>
            <w:r>
              <w:rPr>
                <w:rFonts w:hint="eastAsia" w:ascii="仿宋" w:hAnsi="仿宋" w:eastAsia="仿宋" w:cs="仿宋"/>
                <w:sz w:val="24"/>
              </w:rPr>
              <w:t>）)</w:t>
            </w:r>
          </w:p>
          <w:p w14:paraId="21A1E7C7">
            <w:pPr>
              <w:numPr>
                <w:ilvl w:val="0"/>
                <w:numId w:val="11"/>
              </w:numPr>
              <w:jc w:val="left"/>
              <w:rPr>
                <w:rFonts w:hint="eastAsia" w:ascii="仿宋" w:hAnsi="仿宋" w:eastAsia="仿宋" w:cs="仿宋"/>
                <w:sz w:val="24"/>
              </w:rPr>
            </w:pPr>
            <w:r>
              <w:rPr>
                <w:rFonts w:hint="eastAsia" w:ascii="仿宋" w:hAnsi="仿宋" w:eastAsia="仿宋" w:cs="仿宋"/>
                <w:sz w:val="24"/>
              </w:rPr>
              <w:t>麦克风支持音量调节。</w:t>
            </w:r>
          </w:p>
          <w:p w14:paraId="5B458719">
            <w:pPr>
              <w:numPr>
                <w:ilvl w:val="0"/>
                <w:numId w:val="11"/>
              </w:numPr>
              <w:jc w:val="left"/>
              <w:rPr>
                <w:rFonts w:hint="eastAsia" w:ascii="仿宋" w:hAnsi="仿宋" w:eastAsia="仿宋" w:cs="仿宋"/>
                <w:sz w:val="24"/>
              </w:rPr>
            </w:pPr>
            <w:r>
              <w:rPr>
                <w:rFonts w:hint="eastAsia" w:ascii="仿宋" w:hAnsi="仿宋" w:eastAsia="仿宋" w:cs="仿宋"/>
                <w:sz w:val="24"/>
              </w:rPr>
              <w:t>无线传输距离不低于100m</w:t>
            </w:r>
          </w:p>
          <w:p w14:paraId="155CA0B4">
            <w:pPr>
              <w:numPr>
                <w:ilvl w:val="255"/>
                <w:numId w:val="0"/>
              </w:numPr>
              <w:jc w:val="left"/>
              <w:rPr>
                <w:rFonts w:hint="eastAsia" w:ascii="仿宋" w:hAnsi="仿宋" w:eastAsia="仿宋" w:cs="仿宋"/>
                <w:b/>
                <w:bCs/>
                <w:sz w:val="22"/>
                <w:szCs w:val="28"/>
              </w:rPr>
            </w:pPr>
            <w:r>
              <w:rPr>
                <w:rFonts w:hint="eastAsia" w:ascii="仿宋" w:hAnsi="仿宋" w:eastAsia="仿宋" w:cs="仿宋"/>
                <w:b/>
                <w:bCs/>
                <w:sz w:val="22"/>
                <w:szCs w:val="28"/>
              </w:rPr>
              <w:t>三脚架（不少于3副）</w:t>
            </w:r>
          </w:p>
          <w:p w14:paraId="1D8DCBF8">
            <w:pPr>
              <w:numPr>
                <w:ilvl w:val="0"/>
                <w:numId w:val="12"/>
              </w:numPr>
              <w:jc w:val="left"/>
              <w:rPr>
                <w:rFonts w:hint="eastAsia" w:ascii="仿宋" w:hAnsi="仿宋" w:eastAsia="仿宋" w:cs="仿宋"/>
                <w:sz w:val="24"/>
              </w:rPr>
            </w:pPr>
            <w:r>
              <w:rPr>
                <w:rFonts w:hint="eastAsia" w:ascii="仿宋" w:hAnsi="仿宋" w:eastAsia="仿宋" w:cs="仿宋"/>
                <w:sz w:val="24"/>
              </w:rPr>
              <w:t>高强度全金属材质。</w:t>
            </w:r>
          </w:p>
          <w:p w14:paraId="63D6B3DF">
            <w:pPr>
              <w:numPr>
                <w:ilvl w:val="0"/>
                <w:numId w:val="12"/>
              </w:numPr>
              <w:jc w:val="left"/>
              <w:rPr>
                <w:rFonts w:hint="eastAsia" w:ascii="仿宋" w:hAnsi="仿宋" w:eastAsia="仿宋" w:cs="仿宋"/>
                <w:sz w:val="24"/>
              </w:rPr>
            </w:pPr>
            <w:r>
              <w:rPr>
                <w:rFonts w:hint="eastAsia" w:ascii="仿宋" w:hAnsi="仿宋" w:eastAsia="仿宋" w:cs="仿宋"/>
                <w:sz w:val="24"/>
              </w:rPr>
              <w:t>支持伸缩，最大高度不低于1.8m。</w:t>
            </w:r>
          </w:p>
          <w:p w14:paraId="3EBF567E">
            <w:pPr>
              <w:numPr>
                <w:ilvl w:val="0"/>
                <w:numId w:val="12"/>
              </w:numPr>
              <w:jc w:val="left"/>
              <w:rPr>
                <w:rFonts w:hint="eastAsia" w:ascii="仿宋" w:hAnsi="仿宋" w:eastAsia="仿宋" w:cs="仿宋"/>
              </w:rPr>
            </w:pPr>
            <w:r>
              <w:rPr>
                <w:rFonts w:hint="eastAsia" w:ascii="仿宋" w:hAnsi="仿宋" w:eastAsia="仿宋" w:cs="仿宋"/>
              </w:rPr>
              <w:t>采用标准1/4英寸螺口。</w:t>
            </w:r>
          </w:p>
          <w:p w14:paraId="4D65E981">
            <w:pPr>
              <w:numPr>
                <w:ilvl w:val="255"/>
                <w:numId w:val="0"/>
              </w:numPr>
              <w:jc w:val="left"/>
              <w:rPr>
                <w:rFonts w:hint="eastAsia" w:ascii="仿宋" w:hAnsi="仿宋" w:eastAsia="仿宋" w:cs="仿宋"/>
                <w:b/>
                <w:bCs/>
                <w:sz w:val="22"/>
                <w:szCs w:val="28"/>
              </w:rPr>
            </w:pPr>
            <w:r>
              <w:rPr>
                <w:rFonts w:hint="eastAsia" w:ascii="仿宋" w:hAnsi="仿宋" w:eastAsia="仿宋" w:cs="仿宋"/>
                <w:b/>
                <w:bCs/>
                <w:sz w:val="22"/>
                <w:szCs w:val="28"/>
              </w:rPr>
              <w:t>设备收纳箱（1个）</w:t>
            </w:r>
          </w:p>
          <w:p w14:paraId="59BBC983">
            <w:pPr>
              <w:numPr>
                <w:ilvl w:val="0"/>
                <w:numId w:val="13"/>
              </w:numPr>
              <w:jc w:val="left"/>
              <w:rPr>
                <w:rFonts w:hint="eastAsia" w:ascii="仿宋" w:hAnsi="仿宋" w:eastAsia="仿宋" w:cs="仿宋"/>
                <w:kern w:val="0"/>
                <w:sz w:val="24"/>
              </w:rPr>
            </w:pPr>
            <w:r>
              <w:rPr>
                <w:rFonts w:hint="eastAsia" w:ascii="仿宋" w:hAnsi="仿宋" w:eastAsia="仿宋" w:cs="仿宋"/>
                <w:kern w:val="0"/>
                <w:sz w:val="24"/>
              </w:rPr>
              <w:t>可收纳主机、摄像机（不少于三台）、无线麦（不少于一套）、摄像机配套三脚架（不少于三副）。</w:t>
            </w:r>
          </w:p>
          <w:p w14:paraId="142E83A7">
            <w:pPr>
              <w:numPr>
                <w:ilvl w:val="0"/>
                <w:numId w:val="13"/>
              </w:numPr>
              <w:jc w:val="left"/>
              <w:rPr>
                <w:rFonts w:hint="eastAsia" w:ascii="仿宋" w:hAnsi="仿宋" w:eastAsia="仿宋" w:cs="仿宋"/>
                <w:kern w:val="0"/>
                <w:sz w:val="24"/>
              </w:rPr>
            </w:pPr>
            <w:r>
              <w:rPr>
                <w:rFonts w:hint="eastAsia" w:ascii="仿宋" w:hAnsi="仿宋" w:eastAsia="仿宋" w:cs="仿宋"/>
                <w:kern w:val="0"/>
                <w:sz w:val="24"/>
              </w:rPr>
              <w:t>采用高强度聚丙烯复合材料，箱体承重不低于50KG。</w:t>
            </w:r>
          </w:p>
          <w:p w14:paraId="577D6812">
            <w:pPr>
              <w:numPr>
                <w:ilvl w:val="0"/>
                <w:numId w:val="13"/>
              </w:numPr>
              <w:jc w:val="left"/>
              <w:rPr>
                <w:rFonts w:hint="eastAsia" w:ascii="仿宋" w:hAnsi="仿宋" w:eastAsia="仿宋" w:cs="仿宋"/>
                <w:sz w:val="24"/>
              </w:rPr>
            </w:pPr>
            <w:r>
              <w:rPr>
                <w:rFonts w:hint="eastAsia" w:ascii="仿宋" w:hAnsi="仿宋" w:eastAsia="仿宋" w:cs="仿宋"/>
                <w:sz w:val="24"/>
              </w:rPr>
              <w:t>支持不低于IP67防护等级。</w:t>
            </w:r>
          </w:p>
          <w:p w14:paraId="010E628B">
            <w:pPr>
              <w:numPr>
                <w:ilvl w:val="0"/>
                <w:numId w:val="13"/>
              </w:numPr>
              <w:jc w:val="left"/>
              <w:rPr>
                <w:rFonts w:hint="eastAsia" w:ascii="仿宋" w:hAnsi="仿宋" w:eastAsia="仿宋" w:cs="仿宋"/>
                <w:sz w:val="24"/>
              </w:rPr>
            </w:pPr>
            <w:r>
              <w:rPr>
                <w:rFonts w:hint="eastAsia" w:ascii="仿宋" w:hAnsi="仿宋" w:eastAsia="仿宋" w:cs="仿宋"/>
                <w:sz w:val="24"/>
              </w:rPr>
              <w:t>双排静音轮。</w:t>
            </w:r>
          </w:p>
          <w:p w14:paraId="1FE72678">
            <w:pPr>
              <w:numPr>
                <w:ilvl w:val="0"/>
                <w:numId w:val="13"/>
              </w:numPr>
              <w:jc w:val="left"/>
              <w:rPr>
                <w:rFonts w:hint="eastAsia" w:ascii="仿宋" w:hAnsi="仿宋" w:eastAsia="仿宋" w:cs="仿宋"/>
              </w:rPr>
            </w:pPr>
            <w:r>
              <w:rPr>
                <w:rFonts w:hint="eastAsia" w:ascii="仿宋" w:hAnsi="仿宋" w:eastAsia="仿宋" w:cs="仿宋"/>
                <w:sz w:val="24"/>
              </w:rPr>
              <w:t>具备可伸缩拉杆，人体工学把手。</w:t>
            </w:r>
          </w:p>
        </w:tc>
      </w:tr>
    </w:tbl>
    <w:p w14:paraId="13BFA54A">
      <w:pPr>
        <w:rPr>
          <w:rFonts w:hint="eastAsia" w:ascii="仿宋" w:hAnsi="仿宋" w:eastAsia="仿宋" w:cs="仿宋"/>
          <w:b/>
          <w:bCs/>
          <w:sz w:val="24"/>
        </w:rPr>
      </w:pPr>
    </w:p>
    <w:p w14:paraId="2B541B1C">
      <w:pPr>
        <w:rPr>
          <w:rFonts w:hint="eastAsia" w:ascii="仿宋" w:hAnsi="仿宋" w:eastAsia="仿宋" w:cs="仿宋"/>
          <w:b/>
          <w:bCs/>
          <w:sz w:val="24"/>
          <w:lang w:bidi="ar"/>
        </w:rPr>
      </w:pPr>
      <w:r>
        <w:rPr>
          <w:rFonts w:hint="eastAsia" w:ascii="仿宋" w:hAnsi="仿宋" w:eastAsia="仿宋" w:cs="仿宋"/>
          <w:b/>
          <w:bCs/>
          <w:sz w:val="24"/>
          <w:lang w:bidi="ar"/>
        </w:rPr>
        <w:t>四、重要技术参数汇总</w:t>
      </w:r>
    </w:p>
    <w:p w14:paraId="41654DB4">
      <w:pPr>
        <w:rPr>
          <w:rFonts w:hint="eastAsia" w:ascii="仿宋" w:hAnsi="仿宋" w:eastAsia="仿宋" w:cs="仿宋"/>
          <w:b/>
          <w:sz w:val="24"/>
          <w:lang w:bidi="ar"/>
        </w:rPr>
      </w:pPr>
      <w:r>
        <w:rPr>
          <w:rFonts w:hint="eastAsia" w:ascii="仿宋" w:hAnsi="仿宋" w:eastAsia="仿宋" w:cs="仿宋"/>
          <w:sz w:val="24"/>
          <w:lang w:bidi="ar"/>
        </w:rPr>
        <w:t>所投产品标注“▲”的条款</w:t>
      </w:r>
      <w:r>
        <w:rPr>
          <w:rFonts w:hint="eastAsia" w:ascii="仿宋" w:hAnsi="仿宋" w:eastAsia="仿宋" w:cs="仿宋"/>
          <w:bCs/>
          <w:sz w:val="24"/>
          <w:lang w:bidi="ar"/>
        </w:rPr>
        <w:t>需提供国家认可的第三方检测机构出具的检测报告原件彩色扫描件（标注每项所在页）。</w:t>
      </w:r>
    </w:p>
    <w:p w14:paraId="3650C285">
      <w:pPr>
        <w:pStyle w:val="3"/>
        <w:rPr>
          <w:rFonts w:hint="eastAsia" w:ascii="仿宋" w:hAnsi="仿宋" w:eastAsia="仿宋" w:cs="仿宋"/>
          <w:sz w:val="24"/>
        </w:rPr>
      </w:pPr>
    </w:p>
    <w:tbl>
      <w:tblPr>
        <w:tblStyle w:val="10"/>
        <w:tblW w:w="839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677"/>
        <w:gridCol w:w="2891"/>
      </w:tblGrid>
      <w:tr w14:paraId="07D9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145195EB">
            <w:pPr>
              <w:pStyle w:val="3"/>
              <w:jc w:val="center"/>
              <w:rPr>
                <w:rFonts w:hint="eastAsia" w:ascii="仿宋" w:hAnsi="仿宋" w:eastAsia="仿宋" w:cs="仿宋"/>
                <w:b/>
                <w:bCs/>
                <w:sz w:val="24"/>
              </w:rPr>
            </w:pPr>
            <w:r>
              <w:rPr>
                <w:rFonts w:hint="eastAsia" w:ascii="仿宋" w:hAnsi="仿宋" w:eastAsia="仿宋" w:cs="仿宋"/>
                <w:b/>
                <w:bCs/>
                <w:sz w:val="24"/>
              </w:rPr>
              <w:t>序号</w:t>
            </w:r>
          </w:p>
        </w:tc>
        <w:tc>
          <w:tcPr>
            <w:tcW w:w="4677" w:type="dxa"/>
            <w:vAlign w:val="center"/>
          </w:tcPr>
          <w:p w14:paraId="1D3AB506">
            <w:pPr>
              <w:pStyle w:val="3"/>
              <w:jc w:val="center"/>
              <w:rPr>
                <w:rFonts w:hint="eastAsia" w:ascii="仿宋" w:hAnsi="仿宋" w:eastAsia="仿宋" w:cs="仿宋"/>
                <w:b/>
                <w:bCs/>
                <w:sz w:val="24"/>
              </w:rPr>
            </w:pPr>
            <w:r>
              <w:rPr>
                <w:rFonts w:hint="eastAsia" w:ascii="仿宋" w:hAnsi="仿宋" w:eastAsia="仿宋" w:cs="仿宋"/>
                <w:b/>
                <w:bCs/>
                <w:sz w:val="24"/>
              </w:rPr>
              <w:t>重要技术参数</w:t>
            </w:r>
          </w:p>
        </w:tc>
        <w:tc>
          <w:tcPr>
            <w:tcW w:w="2891" w:type="dxa"/>
            <w:vAlign w:val="center"/>
          </w:tcPr>
          <w:p w14:paraId="67589387">
            <w:pPr>
              <w:pStyle w:val="3"/>
              <w:jc w:val="center"/>
              <w:rPr>
                <w:rFonts w:hint="eastAsia" w:ascii="仿宋" w:hAnsi="仿宋" w:eastAsia="仿宋" w:cs="仿宋"/>
                <w:b/>
                <w:bCs/>
                <w:sz w:val="24"/>
              </w:rPr>
            </w:pPr>
            <w:r>
              <w:rPr>
                <w:rFonts w:hint="eastAsia" w:ascii="仿宋" w:hAnsi="仿宋" w:eastAsia="仿宋" w:cs="仿宋"/>
                <w:b/>
                <w:bCs/>
                <w:sz w:val="24"/>
              </w:rPr>
              <w:t>需满足该参数的设备规格</w:t>
            </w:r>
          </w:p>
        </w:tc>
      </w:tr>
      <w:tr w14:paraId="4A46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7FA37B6F">
            <w:pPr>
              <w:pStyle w:val="3"/>
              <w:jc w:val="center"/>
              <w:rPr>
                <w:rFonts w:hint="eastAsia" w:ascii="仿宋" w:hAnsi="仿宋" w:eastAsia="仿宋" w:cs="仿宋"/>
                <w:sz w:val="24"/>
              </w:rPr>
            </w:pPr>
            <w:r>
              <w:rPr>
                <w:rFonts w:hint="eastAsia" w:ascii="仿宋" w:hAnsi="仿宋" w:eastAsia="仿宋" w:cs="仿宋"/>
                <w:sz w:val="24"/>
              </w:rPr>
              <w:t>1</w:t>
            </w:r>
          </w:p>
        </w:tc>
        <w:tc>
          <w:tcPr>
            <w:tcW w:w="4677" w:type="dxa"/>
          </w:tcPr>
          <w:p w14:paraId="4AFC21E4">
            <w:pPr>
              <w:rPr>
                <w:rFonts w:hint="eastAsia" w:ascii="仿宋" w:hAnsi="仿宋" w:eastAsia="仿宋" w:cs="仿宋"/>
                <w:sz w:val="24"/>
              </w:rPr>
            </w:pPr>
            <w:r>
              <w:rPr>
                <w:rFonts w:hint="eastAsia" w:ascii="仿宋" w:hAnsi="仿宋" w:eastAsia="仿宋" w:cs="仿宋"/>
                <w:sz w:val="24"/>
              </w:rPr>
              <w:t>▲支持智能画质调节功能，当画面或课件中出现人物、建筑、夜景等元素时，可根据屏幕内容自动调节包括但不仅限于对比度、饱和度、锐利度等。</w:t>
            </w:r>
          </w:p>
        </w:tc>
        <w:tc>
          <w:tcPr>
            <w:tcW w:w="2891" w:type="dxa"/>
          </w:tcPr>
          <w:p w14:paraId="1BD8DB9B">
            <w:pPr>
              <w:pStyle w:val="3"/>
              <w:rPr>
                <w:rFonts w:hint="eastAsia" w:ascii="仿宋" w:hAnsi="仿宋" w:eastAsia="仿宋" w:cs="仿宋"/>
                <w:sz w:val="24"/>
                <w:lang w:bidi="ar"/>
              </w:rPr>
            </w:pPr>
            <w:r>
              <w:rPr>
                <w:rFonts w:hint="eastAsia" w:ascii="仿宋" w:hAnsi="仿宋" w:eastAsia="仿宋" w:cs="仿宋"/>
                <w:sz w:val="24"/>
                <w:lang w:bidi="ar"/>
              </w:rPr>
              <w:t>65/</w:t>
            </w:r>
            <w:r>
              <w:rPr>
                <w:rFonts w:hint="eastAsia" w:ascii="仿宋" w:hAnsi="仿宋" w:eastAsia="仿宋" w:cs="仿宋"/>
                <w:bCs/>
                <w:sz w:val="24"/>
              </w:rPr>
              <w:t>75/86</w:t>
            </w:r>
            <w:r>
              <w:rPr>
                <w:rFonts w:hint="eastAsia" w:ascii="仿宋" w:hAnsi="仿宋" w:eastAsia="仿宋" w:cs="仿宋"/>
                <w:sz w:val="24"/>
              </w:rPr>
              <w:t>英寸</w:t>
            </w:r>
            <w:r>
              <w:rPr>
                <w:rFonts w:hint="eastAsia" w:ascii="仿宋" w:hAnsi="仿宋" w:eastAsia="仿宋" w:cs="仿宋"/>
                <w:sz w:val="24"/>
                <w:lang w:bidi="ar"/>
              </w:rPr>
              <w:t>触控一体机（对应参数表第4条）</w:t>
            </w:r>
          </w:p>
        </w:tc>
      </w:tr>
      <w:tr w14:paraId="05E4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3B9D1FD4">
            <w:pPr>
              <w:pStyle w:val="3"/>
              <w:jc w:val="center"/>
              <w:rPr>
                <w:rFonts w:hint="eastAsia" w:ascii="仿宋" w:hAnsi="仿宋" w:eastAsia="仿宋" w:cs="仿宋"/>
                <w:sz w:val="24"/>
              </w:rPr>
            </w:pPr>
            <w:r>
              <w:rPr>
                <w:rFonts w:hint="eastAsia" w:ascii="仿宋" w:hAnsi="仿宋" w:eastAsia="仿宋" w:cs="仿宋"/>
                <w:sz w:val="24"/>
              </w:rPr>
              <w:t>2</w:t>
            </w:r>
          </w:p>
        </w:tc>
        <w:tc>
          <w:tcPr>
            <w:tcW w:w="4677" w:type="dxa"/>
          </w:tcPr>
          <w:p w14:paraId="7E13B393">
            <w:pPr>
              <w:pStyle w:val="3"/>
              <w:spacing w:line="240" w:lineRule="auto"/>
              <w:rPr>
                <w:rFonts w:hint="eastAsia" w:ascii="仿宋" w:hAnsi="仿宋" w:eastAsia="仿宋" w:cs="仿宋"/>
                <w:sz w:val="24"/>
              </w:rPr>
            </w:pPr>
            <w:r>
              <w:rPr>
                <w:rFonts w:hint="eastAsia" w:ascii="仿宋" w:hAnsi="仿宋" w:eastAsia="仿宋" w:cs="仿宋"/>
                <w:sz w:val="24"/>
              </w:rPr>
              <w:t>▲整机内置麦克风，拾音角度不小于120°，拾音距离不少于8m.内置高清摄像头支持二维码扫码、远程巡课、课堂教学数据采集、输出照片和视频，AI识别人像，实现人数统计、抽选、识别学生，然后随机抽选，同时显示标记等多种功能，拍摄像素数不低于1200万，摄像头视场角不小于120度。</w:t>
            </w:r>
          </w:p>
        </w:tc>
        <w:tc>
          <w:tcPr>
            <w:tcW w:w="2891" w:type="dxa"/>
          </w:tcPr>
          <w:p w14:paraId="0C0A7714">
            <w:pPr>
              <w:pStyle w:val="3"/>
              <w:rPr>
                <w:rFonts w:hint="eastAsia" w:ascii="仿宋" w:hAnsi="仿宋" w:eastAsia="仿宋" w:cs="仿宋"/>
                <w:sz w:val="24"/>
              </w:rPr>
            </w:pPr>
            <w:r>
              <w:rPr>
                <w:rFonts w:hint="eastAsia" w:ascii="仿宋" w:hAnsi="仿宋" w:eastAsia="仿宋" w:cs="仿宋"/>
                <w:sz w:val="24"/>
                <w:lang w:bidi="ar"/>
              </w:rPr>
              <w:t>65/</w:t>
            </w:r>
            <w:r>
              <w:rPr>
                <w:rFonts w:hint="eastAsia" w:ascii="仿宋" w:hAnsi="仿宋" w:eastAsia="仿宋" w:cs="仿宋"/>
                <w:bCs/>
                <w:sz w:val="24"/>
              </w:rPr>
              <w:t>75/86</w:t>
            </w:r>
            <w:r>
              <w:rPr>
                <w:rFonts w:hint="eastAsia" w:ascii="仿宋" w:hAnsi="仿宋" w:eastAsia="仿宋" w:cs="仿宋"/>
                <w:sz w:val="24"/>
              </w:rPr>
              <w:t>英寸</w:t>
            </w:r>
            <w:r>
              <w:rPr>
                <w:rFonts w:hint="eastAsia" w:ascii="仿宋" w:hAnsi="仿宋" w:eastAsia="仿宋" w:cs="仿宋"/>
                <w:sz w:val="24"/>
                <w:lang w:bidi="ar"/>
              </w:rPr>
              <w:t>触控一体机（对应参数表第6条）</w:t>
            </w:r>
          </w:p>
        </w:tc>
      </w:tr>
      <w:tr w14:paraId="318A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77A81DE5">
            <w:pPr>
              <w:pStyle w:val="3"/>
              <w:jc w:val="center"/>
              <w:rPr>
                <w:rFonts w:hint="eastAsia" w:ascii="仿宋" w:hAnsi="仿宋" w:eastAsia="仿宋" w:cs="仿宋"/>
                <w:sz w:val="24"/>
              </w:rPr>
            </w:pPr>
            <w:r>
              <w:rPr>
                <w:rFonts w:hint="eastAsia" w:ascii="仿宋" w:hAnsi="仿宋" w:eastAsia="仿宋" w:cs="仿宋"/>
                <w:sz w:val="24"/>
              </w:rPr>
              <w:t>3</w:t>
            </w:r>
          </w:p>
        </w:tc>
        <w:tc>
          <w:tcPr>
            <w:tcW w:w="4677" w:type="dxa"/>
          </w:tcPr>
          <w:p w14:paraId="27977426">
            <w:pPr>
              <w:pStyle w:val="3"/>
              <w:spacing w:line="240" w:lineRule="auto"/>
              <w:rPr>
                <w:rFonts w:hint="eastAsia" w:ascii="仿宋" w:hAnsi="仿宋" w:eastAsia="仿宋" w:cs="仿宋"/>
                <w:sz w:val="24"/>
              </w:rPr>
            </w:pPr>
            <w:r>
              <w:rPr>
                <w:rFonts w:hint="eastAsia" w:ascii="仿宋" w:hAnsi="仿宋" w:eastAsia="仿宋" w:cs="仿宋"/>
                <w:sz w:val="24"/>
              </w:rPr>
              <w:t>▲整机具备物联管控功能：可实现管理及查看展台、音箱、扩音等设备的连接状态、调节音箱及麦克风音量大小等功能。且支持蓝牙Bluetooth 5.4标准，Wi-Fi支持版本Wi-Fi6。</w:t>
            </w:r>
          </w:p>
        </w:tc>
        <w:tc>
          <w:tcPr>
            <w:tcW w:w="2891" w:type="dxa"/>
          </w:tcPr>
          <w:p w14:paraId="74E0C660">
            <w:pPr>
              <w:pStyle w:val="3"/>
              <w:rPr>
                <w:rFonts w:hint="eastAsia" w:ascii="仿宋" w:hAnsi="仿宋" w:eastAsia="仿宋" w:cs="仿宋"/>
                <w:sz w:val="24"/>
              </w:rPr>
            </w:pPr>
            <w:r>
              <w:rPr>
                <w:rFonts w:hint="eastAsia" w:ascii="仿宋" w:hAnsi="仿宋" w:eastAsia="仿宋" w:cs="仿宋"/>
                <w:sz w:val="24"/>
                <w:lang w:bidi="ar"/>
              </w:rPr>
              <w:t>65/</w:t>
            </w:r>
            <w:r>
              <w:rPr>
                <w:rFonts w:hint="eastAsia" w:ascii="仿宋" w:hAnsi="仿宋" w:eastAsia="仿宋" w:cs="仿宋"/>
                <w:bCs/>
                <w:sz w:val="24"/>
              </w:rPr>
              <w:t>75/86</w:t>
            </w:r>
            <w:r>
              <w:rPr>
                <w:rFonts w:hint="eastAsia" w:ascii="仿宋" w:hAnsi="仿宋" w:eastAsia="仿宋" w:cs="仿宋"/>
                <w:sz w:val="24"/>
              </w:rPr>
              <w:t>英寸</w:t>
            </w:r>
            <w:r>
              <w:rPr>
                <w:rFonts w:hint="eastAsia" w:ascii="仿宋" w:hAnsi="仿宋" w:eastAsia="仿宋" w:cs="仿宋"/>
                <w:sz w:val="24"/>
                <w:lang w:bidi="ar"/>
              </w:rPr>
              <w:t>触控一体机（对应参数表第7条）</w:t>
            </w:r>
          </w:p>
        </w:tc>
      </w:tr>
      <w:tr w14:paraId="04E3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076BC035">
            <w:pPr>
              <w:pStyle w:val="3"/>
              <w:jc w:val="center"/>
              <w:rPr>
                <w:rFonts w:hint="eastAsia" w:ascii="仿宋" w:hAnsi="仿宋" w:eastAsia="仿宋" w:cs="仿宋"/>
                <w:sz w:val="24"/>
              </w:rPr>
            </w:pPr>
            <w:r>
              <w:rPr>
                <w:rFonts w:hint="eastAsia" w:ascii="仿宋" w:hAnsi="仿宋" w:eastAsia="仿宋" w:cs="仿宋"/>
                <w:sz w:val="24"/>
              </w:rPr>
              <w:t>4</w:t>
            </w:r>
          </w:p>
        </w:tc>
        <w:tc>
          <w:tcPr>
            <w:tcW w:w="4677" w:type="dxa"/>
          </w:tcPr>
          <w:p w14:paraId="34F2B1AB">
            <w:pPr>
              <w:rPr>
                <w:rFonts w:hint="eastAsia" w:ascii="仿宋" w:hAnsi="仿宋" w:eastAsia="仿宋" w:cs="仿宋"/>
                <w:sz w:val="24"/>
              </w:rPr>
            </w:pPr>
            <w:r>
              <w:rPr>
                <w:rFonts w:hint="eastAsia" w:ascii="仿宋" w:hAnsi="仿宋" w:eastAsia="仿宋" w:cs="仿宋"/>
                <w:sz w:val="24"/>
              </w:rPr>
              <w:t>▲具有AI画面分析功能。可根据教室真实空间情况自动建模，生成数字孪生课堂，可将课程视频自动切割成不同片段。</w:t>
            </w:r>
          </w:p>
        </w:tc>
        <w:tc>
          <w:tcPr>
            <w:tcW w:w="2891" w:type="dxa"/>
          </w:tcPr>
          <w:p w14:paraId="42533C67">
            <w:pPr>
              <w:pStyle w:val="3"/>
              <w:rPr>
                <w:rFonts w:hint="eastAsia" w:ascii="仿宋" w:hAnsi="仿宋" w:eastAsia="仿宋" w:cs="仿宋"/>
                <w:bCs/>
                <w:sz w:val="24"/>
              </w:rPr>
            </w:pPr>
            <w:r>
              <w:rPr>
                <w:rFonts w:hint="eastAsia" w:ascii="仿宋" w:hAnsi="仿宋" w:eastAsia="仿宋" w:cs="仿宋"/>
                <w:sz w:val="24"/>
                <w:lang w:bidi="ar"/>
              </w:rPr>
              <w:t>65/</w:t>
            </w:r>
            <w:r>
              <w:rPr>
                <w:rFonts w:hint="eastAsia" w:ascii="仿宋" w:hAnsi="仿宋" w:eastAsia="仿宋" w:cs="仿宋"/>
                <w:bCs/>
                <w:sz w:val="24"/>
              </w:rPr>
              <w:t>75/86</w:t>
            </w:r>
            <w:r>
              <w:rPr>
                <w:rFonts w:hint="eastAsia" w:ascii="仿宋" w:hAnsi="仿宋" w:eastAsia="仿宋" w:cs="仿宋"/>
                <w:sz w:val="24"/>
              </w:rPr>
              <w:t>英寸</w:t>
            </w:r>
            <w:r>
              <w:rPr>
                <w:rFonts w:hint="eastAsia" w:ascii="仿宋" w:hAnsi="仿宋" w:eastAsia="仿宋" w:cs="仿宋"/>
                <w:sz w:val="24"/>
                <w:lang w:bidi="ar"/>
              </w:rPr>
              <w:t>触控一体机（对应软件功能参数表第1条）</w:t>
            </w:r>
          </w:p>
        </w:tc>
      </w:tr>
      <w:tr w14:paraId="6D3F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829" w:type="dxa"/>
            <w:vAlign w:val="center"/>
          </w:tcPr>
          <w:p w14:paraId="78E59429">
            <w:pPr>
              <w:pStyle w:val="3"/>
              <w:jc w:val="center"/>
              <w:rPr>
                <w:rFonts w:hint="eastAsia" w:ascii="仿宋" w:hAnsi="仿宋" w:eastAsia="仿宋" w:cs="仿宋"/>
                <w:sz w:val="24"/>
              </w:rPr>
            </w:pPr>
            <w:r>
              <w:rPr>
                <w:rFonts w:hint="eastAsia" w:ascii="仿宋" w:hAnsi="仿宋" w:eastAsia="仿宋" w:cs="仿宋"/>
                <w:sz w:val="24"/>
              </w:rPr>
              <w:t>5</w:t>
            </w:r>
          </w:p>
        </w:tc>
        <w:tc>
          <w:tcPr>
            <w:tcW w:w="4677" w:type="dxa"/>
          </w:tcPr>
          <w:p w14:paraId="2E097BDD">
            <w:pPr>
              <w:pStyle w:val="3"/>
              <w:spacing w:line="240" w:lineRule="auto"/>
              <w:rPr>
                <w:rFonts w:hint="eastAsia" w:ascii="仿宋" w:hAnsi="仿宋" w:eastAsia="仿宋" w:cs="仿宋"/>
              </w:rPr>
            </w:pPr>
            <w:r>
              <w:rPr>
                <w:rFonts w:hint="eastAsia" w:ascii="仿宋" w:hAnsi="仿宋" w:eastAsia="仿宋" w:cs="仿宋"/>
                <w:sz w:val="24"/>
              </w:rPr>
              <w:t>▲支持不低于1个麦克风输入接口，可不接入音频处理器的情况下，仅需一根网线可将不低于2个阵列麦克风接入主机，并且能实现供电、音频信号传输、音频参数设置和不低于32 路 1080p 30fps 编/解码。</w:t>
            </w:r>
          </w:p>
        </w:tc>
        <w:tc>
          <w:tcPr>
            <w:tcW w:w="2891" w:type="dxa"/>
          </w:tcPr>
          <w:p w14:paraId="4CB4222B">
            <w:pPr>
              <w:pStyle w:val="3"/>
              <w:rPr>
                <w:rFonts w:hint="eastAsia" w:ascii="仿宋" w:hAnsi="仿宋" w:eastAsia="仿宋" w:cs="仿宋"/>
                <w:sz w:val="24"/>
                <w:lang w:bidi="ar"/>
              </w:rPr>
            </w:pPr>
            <w:r>
              <w:rPr>
                <w:rFonts w:hint="eastAsia" w:ascii="仿宋" w:hAnsi="仿宋" w:eastAsia="仿宋" w:cs="仿宋"/>
                <w:sz w:val="24"/>
                <w:lang w:bidi="ar"/>
              </w:rPr>
              <w:t>移动录播（对应参数表第4条）</w:t>
            </w:r>
          </w:p>
        </w:tc>
      </w:tr>
    </w:tbl>
    <w:p w14:paraId="21190AEC">
      <w:pPr>
        <w:rPr>
          <w:rFonts w:hint="eastAsia" w:ascii="仿宋" w:hAnsi="仿宋" w:eastAsia="仿宋" w:cs="仿宋"/>
          <w:b/>
          <w:bCs/>
          <w:sz w:val="24"/>
        </w:rPr>
      </w:pPr>
    </w:p>
    <w:p w14:paraId="386776E5">
      <w:pPr>
        <w:rPr>
          <w:rFonts w:hint="eastAsia" w:ascii="仿宋" w:hAnsi="仿宋" w:eastAsia="仿宋" w:cs="仿宋"/>
          <w:sz w:val="24"/>
          <w:lang w:bidi="ar"/>
        </w:rPr>
      </w:pPr>
      <w:r>
        <w:rPr>
          <w:rFonts w:hint="eastAsia" w:ascii="仿宋" w:hAnsi="仿宋" w:eastAsia="仿宋" w:cs="仿宋"/>
          <w:sz w:val="24"/>
          <w:lang w:bidi="ar"/>
        </w:rPr>
        <w:t>★注：1、便于售后运维服务，所投各尺寸“</w:t>
      </w:r>
      <w:r>
        <w:rPr>
          <w:rFonts w:hint="eastAsia" w:ascii="仿宋" w:hAnsi="仿宋" w:eastAsia="仿宋" w:cs="仿宋"/>
          <w:kern w:val="0"/>
          <w:sz w:val="24"/>
          <w:lang w:bidi="ar"/>
        </w:rPr>
        <w:t>触控一体机</w:t>
      </w:r>
      <w:r>
        <w:rPr>
          <w:rFonts w:hint="eastAsia" w:ascii="仿宋" w:hAnsi="仿宋" w:eastAsia="仿宋" w:cs="仿宋"/>
          <w:sz w:val="24"/>
          <w:lang w:bidi="ar"/>
        </w:rPr>
        <w:t>”需同一品牌。</w:t>
      </w:r>
    </w:p>
    <w:p w14:paraId="2D16B0AF">
      <w:pPr>
        <w:ind w:firstLine="720" w:firstLineChars="300"/>
        <w:rPr>
          <w:rFonts w:hint="eastAsia" w:ascii="仿宋" w:hAnsi="仿宋" w:eastAsia="仿宋" w:cs="仿宋"/>
          <w:sz w:val="24"/>
          <w:lang w:bidi="ar"/>
        </w:rPr>
      </w:pPr>
      <w:r>
        <w:rPr>
          <w:rFonts w:hint="eastAsia" w:ascii="仿宋" w:hAnsi="仿宋" w:eastAsia="仿宋" w:cs="仿宋"/>
          <w:sz w:val="24"/>
          <w:lang w:bidi="ar"/>
        </w:rPr>
        <w:t>2、提供所投“</w:t>
      </w:r>
      <w:r>
        <w:rPr>
          <w:rFonts w:hint="eastAsia" w:ascii="仿宋" w:hAnsi="仿宋" w:eastAsia="仿宋" w:cs="仿宋"/>
          <w:kern w:val="0"/>
          <w:sz w:val="24"/>
          <w:lang w:bidi="ar"/>
        </w:rPr>
        <w:t>触控一体机</w:t>
      </w:r>
      <w:r>
        <w:rPr>
          <w:rFonts w:hint="eastAsia" w:ascii="仿宋" w:hAnsi="仿宋" w:eastAsia="仿宋" w:cs="仿宋"/>
          <w:sz w:val="24"/>
          <w:lang w:bidi="ar"/>
        </w:rPr>
        <w:t>”对应型号的3C证书和节能产品认证证书的原件彩色扫描件。</w:t>
      </w:r>
    </w:p>
    <w:p w14:paraId="04D087E3">
      <w:pPr>
        <w:pStyle w:val="3"/>
        <w:rPr>
          <w:rFonts w:hint="eastAsia" w:ascii="仿宋" w:hAnsi="仿宋" w:eastAsia="仿宋" w:cs="仿宋"/>
          <w:sz w:val="24"/>
        </w:rPr>
      </w:pPr>
    </w:p>
    <w:p w14:paraId="2D4ACF14">
      <w:pPr>
        <w:rPr>
          <w:rFonts w:hint="eastAsia" w:ascii="仿宋" w:hAnsi="仿宋" w:eastAsia="仿宋" w:cs="仿宋"/>
          <w:sz w:val="24"/>
        </w:rPr>
      </w:pPr>
      <w:r>
        <w:rPr>
          <w:rFonts w:hint="eastAsia" w:ascii="仿宋" w:hAnsi="仿宋" w:eastAsia="仿宋" w:cs="仿宋"/>
          <w:b/>
          <w:sz w:val="24"/>
          <w:lang w:bidi="ar"/>
        </w:rPr>
        <w:t>五、现场演示要求</w:t>
      </w:r>
    </w:p>
    <w:p w14:paraId="5A0DA265">
      <w:pPr>
        <w:numPr>
          <w:ilvl w:val="0"/>
          <w:numId w:val="14"/>
        </w:numPr>
        <w:rPr>
          <w:rFonts w:hint="eastAsia" w:ascii="仿宋" w:hAnsi="仿宋" w:eastAsia="仿宋" w:cs="仿宋"/>
          <w:sz w:val="24"/>
        </w:rPr>
      </w:pPr>
      <w:r>
        <w:rPr>
          <w:rFonts w:hint="eastAsia" w:ascii="仿宋" w:hAnsi="仿宋" w:eastAsia="仿宋" w:cs="仿宋"/>
          <w:sz w:val="24"/>
        </w:rPr>
        <w:t>现场演示送样设备（75英寸）</w:t>
      </w:r>
      <w:r>
        <w:rPr>
          <w:rFonts w:hint="eastAsia" w:ascii="仿宋" w:hAnsi="仿宋" w:eastAsia="仿宋" w:cs="仿宋"/>
          <w:kern w:val="0"/>
          <w:sz w:val="24"/>
          <w:lang w:bidi="ar"/>
        </w:rPr>
        <w:t>触控一体机</w:t>
      </w:r>
      <w:r>
        <w:rPr>
          <w:rFonts w:hint="eastAsia" w:ascii="仿宋" w:hAnsi="仿宋" w:eastAsia="仿宋" w:cs="仿宋"/>
          <w:sz w:val="24"/>
        </w:rPr>
        <w:t>，采购方不提供移动支架、接线板、无线热点、笔记本电脑及移动终端等设备，投标人应自带拖线板、无线路由器等配套设备，演示现场只提供必要的电源及插座。</w:t>
      </w:r>
    </w:p>
    <w:p w14:paraId="482BEC65">
      <w:pPr>
        <w:numPr>
          <w:ilvl w:val="0"/>
          <w:numId w:val="14"/>
        </w:numPr>
        <w:rPr>
          <w:rFonts w:hint="eastAsia" w:ascii="仿宋" w:hAnsi="仿宋" w:eastAsia="仿宋" w:cs="仿宋"/>
          <w:sz w:val="24"/>
        </w:rPr>
      </w:pPr>
      <w:r>
        <w:rPr>
          <w:rFonts w:hint="eastAsia" w:ascii="仿宋" w:hAnsi="仿宋" w:eastAsia="仿宋" w:cs="仿宋"/>
          <w:sz w:val="24"/>
        </w:rPr>
        <w:t>投标单位于开标前一天（上午9:00—11:00，下午1:00—4：00），将演示设备送到上海市静安区大宁国际学校云秀路校区（云飞东路以南50米）安装调试设备（调试时间最晚到当天下午4点结束），联系人：沙老师 联系电话：13917951011；</w:t>
      </w:r>
    </w:p>
    <w:p w14:paraId="5A478927">
      <w:pPr>
        <w:numPr>
          <w:ilvl w:val="0"/>
          <w:numId w:val="14"/>
        </w:numPr>
        <w:rPr>
          <w:rFonts w:hint="eastAsia" w:ascii="仿宋" w:hAnsi="仿宋" w:eastAsia="仿宋" w:cs="仿宋"/>
          <w:sz w:val="24"/>
        </w:rPr>
      </w:pPr>
      <w:r>
        <w:rPr>
          <w:rFonts w:hint="eastAsia" w:ascii="仿宋" w:hAnsi="仿宋" w:eastAsia="仿宋" w:cs="仿宋"/>
          <w:sz w:val="24"/>
        </w:rPr>
        <w:t xml:space="preserve">演示时间采购方将提前1个工作日通知，演示要求如下：每家投标单位最多2位演示人员，且须持法人授权委托书及本人身份证登记后入场，除演示操作人员外的其他人员不得进入演示区域；投标单位根据招标文件参数需求（详见演示内容）演示产品，演示时间不超过 10 分钟，专家提问时间另计。 </w:t>
      </w:r>
    </w:p>
    <w:p w14:paraId="1F815652">
      <w:pPr>
        <w:rPr>
          <w:rFonts w:hint="eastAsia" w:ascii="仿宋" w:hAnsi="仿宋" w:eastAsia="仿宋" w:cs="仿宋"/>
          <w:sz w:val="24"/>
        </w:rPr>
      </w:pPr>
      <w:r>
        <w:rPr>
          <w:rFonts w:hint="eastAsia" w:ascii="仿宋" w:hAnsi="仿宋" w:eastAsia="仿宋" w:cs="仿宋"/>
          <w:sz w:val="24"/>
        </w:rPr>
        <w:t>注：若投标单位未出样或未按规定时间到达现场演示，自行承担相应后果。</w:t>
      </w:r>
    </w:p>
    <w:p w14:paraId="278C94FA">
      <w:pPr>
        <w:rPr>
          <w:rFonts w:hint="eastAsia" w:ascii="仿宋" w:hAnsi="仿宋" w:eastAsia="仿宋" w:cs="仿宋"/>
          <w:sz w:val="24"/>
        </w:rPr>
      </w:pPr>
    </w:p>
    <w:tbl>
      <w:tblPr>
        <w:tblStyle w:val="17"/>
        <w:tblW w:w="87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7722"/>
      </w:tblGrid>
      <w:tr w14:paraId="656D8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986" w:type="dxa"/>
            <w:vAlign w:val="center"/>
          </w:tcPr>
          <w:p w14:paraId="3DD32CBA">
            <w:pPr>
              <w:pStyle w:val="16"/>
              <w:spacing w:before="41" w:line="214" w:lineRule="auto"/>
              <w:ind w:left="213"/>
              <w:rPr>
                <w:rFonts w:hint="eastAsia" w:ascii="仿宋" w:hAnsi="仿宋" w:eastAsia="仿宋" w:cs="仿宋"/>
                <w:sz w:val="24"/>
              </w:rPr>
            </w:pPr>
            <w:r>
              <w:rPr>
                <w:rFonts w:hint="eastAsia" w:ascii="仿宋" w:hAnsi="仿宋" w:eastAsia="仿宋" w:cs="仿宋"/>
                <w:spacing w:val="-2"/>
                <w:sz w:val="24"/>
              </w:rPr>
              <w:t>序号</w:t>
            </w:r>
          </w:p>
        </w:tc>
        <w:tc>
          <w:tcPr>
            <w:tcW w:w="7722" w:type="dxa"/>
            <w:vAlign w:val="center"/>
          </w:tcPr>
          <w:p w14:paraId="71830F52">
            <w:pPr>
              <w:pStyle w:val="16"/>
              <w:spacing w:before="41" w:line="214" w:lineRule="auto"/>
              <w:ind w:firstLine="3540" w:firstLineChars="1500"/>
              <w:rPr>
                <w:rFonts w:hint="eastAsia" w:ascii="仿宋" w:hAnsi="仿宋" w:eastAsia="仿宋" w:cs="仿宋"/>
                <w:sz w:val="24"/>
              </w:rPr>
            </w:pPr>
            <w:r>
              <w:rPr>
                <w:rFonts w:hint="eastAsia" w:ascii="仿宋" w:hAnsi="仿宋" w:eastAsia="仿宋" w:cs="仿宋"/>
                <w:spacing w:val="-2"/>
                <w:sz w:val="24"/>
              </w:rPr>
              <w:t>演示内容</w:t>
            </w:r>
          </w:p>
        </w:tc>
      </w:tr>
      <w:tr w14:paraId="0BF68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86" w:type="dxa"/>
            <w:vAlign w:val="center"/>
          </w:tcPr>
          <w:p w14:paraId="446D98DB">
            <w:pPr>
              <w:pStyle w:val="16"/>
              <w:spacing w:before="108" w:line="157" w:lineRule="exact"/>
              <w:ind w:left="323"/>
              <w:rPr>
                <w:rFonts w:hint="eastAsia" w:ascii="仿宋" w:hAnsi="仿宋" w:eastAsia="仿宋" w:cs="仿宋"/>
                <w:sz w:val="24"/>
              </w:rPr>
            </w:pPr>
            <w:r>
              <w:rPr>
                <w:rFonts w:hint="eastAsia" w:ascii="仿宋" w:hAnsi="仿宋" w:eastAsia="仿宋" w:cs="仿宋"/>
                <w:position w:val="-4"/>
                <w:sz w:val="24"/>
              </w:rPr>
              <w:t>一</w:t>
            </w:r>
          </w:p>
        </w:tc>
        <w:tc>
          <w:tcPr>
            <w:tcW w:w="7722" w:type="dxa"/>
            <w:vAlign w:val="center"/>
          </w:tcPr>
          <w:p w14:paraId="5B478767">
            <w:pPr>
              <w:pStyle w:val="16"/>
              <w:spacing w:before="29" w:line="208" w:lineRule="auto"/>
              <w:ind w:left="113"/>
              <w:rPr>
                <w:rFonts w:hint="eastAsia" w:ascii="仿宋" w:hAnsi="仿宋" w:eastAsia="仿宋" w:cs="仿宋"/>
                <w:sz w:val="24"/>
              </w:rPr>
            </w:pPr>
            <w:r>
              <w:rPr>
                <w:rFonts w:hint="eastAsia" w:ascii="仿宋" w:hAnsi="仿宋" w:eastAsia="仿宋" w:cs="仿宋"/>
                <w:spacing w:val="-7"/>
                <w:sz w:val="24"/>
              </w:rPr>
              <w:t>样机物理复核：整机演示：</w:t>
            </w:r>
          </w:p>
        </w:tc>
      </w:tr>
      <w:tr w14:paraId="4AC12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86" w:type="dxa"/>
            <w:vAlign w:val="center"/>
          </w:tcPr>
          <w:p w14:paraId="11368D43">
            <w:pPr>
              <w:pStyle w:val="16"/>
              <w:spacing w:before="29" w:line="208" w:lineRule="auto"/>
              <w:ind w:left="113"/>
              <w:jc w:val="center"/>
              <w:rPr>
                <w:rFonts w:hint="eastAsia" w:ascii="仿宋" w:hAnsi="仿宋" w:eastAsia="仿宋" w:cs="仿宋"/>
                <w:position w:val="-4"/>
                <w:sz w:val="24"/>
              </w:rPr>
            </w:pPr>
            <w:r>
              <w:rPr>
                <w:rFonts w:hint="eastAsia" w:ascii="仿宋" w:hAnsi="仿宋" w:eastAsia="仿宋" w:cs="仿宋"/>
                <w:sz w:val="24"/>
              </w:rPr>
              <w:t>1</w:t>
            </w:r>
          </w:p>
        </w:tc>
        <w:tc>
          <w:tcPr>
            <w:tcW w:w="7722" w:type="dxa"/>
            <w:vAlign w:val="center"/>
          </w:tcPr>
          <w:p w14:paraId="4660D428">
            <w:pPr>
              <w:pStyle w:val="16"/>
              <w:spacing w:before="29" w:line="208" w:lineRule="auto"/>
              <w:rPr>
                <w:rFonts w:hint="eastAsia" w:ascii="仿宋" w:hAnsi="仿宋" w:eastAsia="仿宋" w:cs="仿宋"/>
                <w:spacing w:val="-7"/>
                <w:sz w:val="24"/>
              </w:rPr>
            </w:pPr>
            <w:r>
              <w:rPr>
                <w:rFonts w:hint="eastAsia" w:ascii="仿宋" w:hAnsi="仿宋" w:eastAsia="仿宋" w:cs="仿宋"/>
                <w:sz w:val="24"/>
              </w:rPr>
              <w:t>整机侧置输入接口具备至少2路HDMI、1路RS232、1路USB接口；输出接口具备至少1路音频输出、1路触控USB输出；具备至少2路前置USB接口，1路前置Type-C接口。</w:t>
            </w:r>
          </w:p>
        </w:tc>
      </w:tr>
      <w:tr w14:paraId="5449C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986" w:type="dxa"/>
            <w:vAlign w:val="center"/>
          </w:tcPr>
          <w:p w14:paraId="29BEEF05">
            <w:pPr>
              <w:pStyle w:val="16"/>
              <w:spacing w:before="77" w:line="183" w:lineRule="auto"/>
              <w:ind w:left="388"/>
              <w:rPr>
                <w:rFonts w:hint="eastAsia" w:ascii="仿宋" w:hAnsi="仿宋" w:eastAsia="仿宋" w:cs="仿宋"/>
                <w:sz w:val="24"/>
              </w:rPr>
            </w:pPr>
            <w:r>
              <w:rPr>
                <w:rFonts w:hint="eastAsia" w:ascii="仿宋" w:hAnsi="仿宋" w:eastAsia="仿宋" w:cs="仿宋"/>
                <w:sz w:val="24"/>
              </w:rPr>
              <w:t>二</w:t>
            </w:r>
          </w:p>
        </w:tc>
        <w:tc>
          <w:tcPr>
            <w:tcW w:w="7722" w:type="dxa"/>
            <w:vAlign w:val="center"/>
          </w:tcPr>
          <w:p w14:paraId="232D562C">
            <w:pPr>
              <w:pStyle w:val="22"/>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功能演示：</w:t>
            </w:r>
          </w:p>
        </w:tc>
      </w:tr>
      <w:tr w14:paraId="09D86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986" w:type="dxa"/>
            <w:vAlign w:val="center"/>
          </w:tcPr>
          <w:p w14:paraId="51E1BC08">
            <w:pPr>
              <w:pStyle w:val="16"/>
              <w:spacing w:before="77" w:line="183" w:lineRule="auto"/>
              <w:ind w:left="388"/>
              <w:rPr>
                <w:rFonts w:hint="eastAsia" w:ascii="仿宋" w:hAnsi="仿宋" w:eastAsia="仿宋" w:cs="仿宋"/>
                <w:sz w:val="24"/>
              </w:rPr>
            </w:pPr>
            <w:r>
              <w:rPr>
                <w:rFonts w:hint="eastAsia" w:ascii="仿宋" w:hAnsi="仿宋" w:eastAsia="仿宋" w:cs="仿宋"/>
                <w:sz w:val="24"/>
              </w:rPr>
              <w:t>1</w:t>
            </w:r>
          </w:p>
        </w:tc>
        <w:tc>
          <w:tcPr>
            <w:tcW w:w="7722" w:type="dxa"/>
            <w:vAlign w:val="center"/>
          </w:tcPr>
          <w:p w14:paraId="1B8FBAB8">
            <w:pPr>
              <w:pStyle w:val="22"/>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具有内置摄像头，能智能识别人脸、清点人数、随机抽人；可识别所有学生，显示标记，然后随机抽选，支持同时显示标记。</w:t>
            </w:r>
          </w:p>
        </w:tc>
      </w:tr>
      <w:tr w14:paraId="07736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986" w:type="dxa"/>
            <w:vAlign w:val="center"/>
          </w:tcPr>
          <w:p w14:paraId="60CF774E">
            <w:pPr>
              <w:pStyle w:val="16"/>
              <w:spacing w:before="77" w:line="183" w:lineRule="auto"/>
              <w:ind w:left="388"/>
              <w:rPr>
                <w:rFonts w:hint="eastAsia" w:ascii="仿宋" w:hAnsi="仿宋" w:eastAsia="仿宋" w:cs="仿宋"/>
                <w:sz w:val="24"/>
              </w:rPr>
            </w:pPr>
            <w:r>
              <w:rPr>
                <w:rFonts w:hint="eastAsia" w:ascii="仿宋" w:hAnsi="仿宋" w:eastAsia="仿宋" w:cs="仿宋"/>
                <w:sz w:val="24"/>
              </w:rPr>
              <w:t>2</w:t>
            </w:r>
          </w:p>
        </w:tc>
        <w:tc>
          <w:tcPr>
            <w:tcW w:w="7722" w:type="dxa"/>
            <w:vAlign w:val="center"/>
          </w:tcPr>
          <w:p w14:paraId="4176A8F4">
            <w:pPr>
              <w:rPr>
                <w:rFonts w:hint="eastAsia" w:ascii="仿宋" w:hAnsi="仿宋" w:eastAsia="仿宋" w:cs="仿宋"/>
                <w:sz w:val="24"/>
              </w:rPr>
            </w:pPr>
            <w:r>
              <w:rPr>
                <w:rFonts w:hint="eastAsia" w:ascii="仿宋" w:hAnsi="仿宋" w:eastAsia="仿宋" w:cs="仿宋"/>
                <w:sz w:val="24"/>
              </w:rPr>
              <w:t>可通过微信小程序，实时查看教室画面及设备运行状态、异常情况。</w:t>
            </w:r>
          </w:p>
        </w:tc>
      </w:tr>
      <w:tr w14:paraId="787CA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986" w:type="dxa"/>
            <w:vAlign w:val="center"/>
          </w:tcPr>
          <w:p w14:paraId="31EDBAF4">
            <w:pPr>
              <w:pStyle w:val="16"/>
              <w:spacing w:before="77" w:line="183" w:lineRule="auto"/>
              <w:ind w:left="388"/>
              <w:rPr>
                <w:rFonts w:hint="eastAsia" w:ascii="仿宋" w:hAnsi="仿宋" w:eastAsia="仿宋" w:cs="仿宋"/>
                <w:sz w:val="24"/>
              </w:rPr>
            </w:pPr>
            <w:r>
              <w:rPr>
                <w:rFonts w:hint="eastAsia" w:ascii="仿宋" w:hAnsi="仿宋" w:eastAsia="仿宋" w:cs="仿宋"/>
                <w:sz w:val="24"/>
              </w:rPr>
              <w:t>3</w:t>
            </w:r>
          </w:p>
        </w:tc>
        <w:tc>
          <w:tcPr>
            <w:tcW w:w="7722" w:type="dxa"/>
            <w:vAlign w:val="center"/>
          </w:tcPr>
          <w:p w14:paraId="380FC822">
            <w:pPr>
              <w:rPr>
                <w:rFonts w:hint="eastAsia" w:ascii="仿宋" w:hAnsi="仿宋" w:eastAsia="仿宋" w:cs="仿宋"/>
                <w:sz w:val="24"/>
              </w:rPr>
            </w:pPr>
            <w:r>
              <w:rPr>
                <w:rFonts w:hint="eastAsia" w:ascii="仿宋" w:hAnsi="仿宋" w:eastAsia="仿宋" w:cs="仿宋"/>
                <w:sz w:val="24"/>
              </w:rPr>
              <w:t>具有视频快剪功能，通过对于文字内容的删减，可完成对于视频的同步剪辑</w:t>
            </w:r>
          </w:p>
        </w:tc>
      </w:tr>
      <w:tr w14:paraId="5FCD4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986" w:type="dxa"/>
            <w:vAlign w:val="center"/>
          </w:tcPr>
          <w:p w14:paraId="0C631973">
            <w:pPr>
              <w:pStyle w:val="16"/>
              <w:spacing w:before="77" w:line="183" w:lineRule="auto"/>
              <w:ind w:left="388"/>
              <w:rPr>
                <w:rFonts w:hint="eastAsia" w:ascii="仿宋" w:hAnsi="仿宋" w:eastAsia="仿宋" w:cs="仿宋"/>
                <w:sz w:val="24"/>
              </w:rPr>
            </w:pPr>
            <w:r>
              <w:rPr>
                <w:rFonts w:hint="eastAsia" w:ascii="仿宋" w:hAnsi="仿宋" w:eastAsia="仿宋" w:cs="仿宋"/>
                <w:sz w:val="24"/>
              </w:rPr>
              <w:t>4</w:t>
            </w:r>
          </w:p>
        </w:tc>
        <w:tc>
          <w:tcPr>
            <w:tcW w:w="7722" w:type="dxa"/>
            <w:vAlign w:val="center"/>
          </w:tcPr>
          <w:p w14:paraId="7EE8E028">
            <w:pPr>
              <w:rPr>
                <w:rFonts w:hint="eastAsia" w:ascii="仿宋" w:hAnsi="仿宋" w:eastAsia="仿宋" w:cs="仿宋"/>
                <w:sz w:val="24"/>
              </w:rPr>
            </w:pPr>
            <w:r>
              <w:rPr>
                <w:rFonts w:hint="eastAsia" w:ascii="仿宋" w:hAnsi="仿宋" w:eastAsia="仿宋" w:cs="仿宋"/>
                <w:sz w:val="24"/>
              </w:rPr>
              <w:t>具有AI 创作备课功能，通过 AI大模型自动生成教学大纲、活动设计、授课课件等内容，并根据授课人的需要实时修改，可接入DeepSeek、Kimi 等主流大模型技术，联网深度思考生成教学课件。</w:t>
            </w:r>
          </w:p>
        </w:tc>
      </w:tr>
      <w:tr w14:paraId="7C73F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986" w:type="dxa"/>
            <w:vAlign w:val="center"/>
          </w:tcPr>
          <w:p w14:paraId="1CD48C6A">
            <w:pPr>
              <w:pStyle w:val="16"/>
              <w:spacing w:before="77" w:line="183" w:lineRule="auto"/>
              <w:ind w:left="388"/>
              <w:rPr>
                <w:rFonts w:hint="eastAsia" w:ascii="仿宋" w:hAnsi="仿宋" w:eastAsia="仿宋" w:cs="仿宋"/>
                <w:sz w:val="24"/>
              </w:rPr>
            </w:pPr>
            <w:r>
              <w:rPr>
                <w:rFonts w:hint="eastAsia" w:ascii="仿宋" w:hAnsi="仿宋" w:eastAsia="仿宋" w:cs="仿宋"/>
                <w:sz w:val="24"/>
              </w:rPr>
              <w:t>5</w:t>
            </w:r>
          </w:p>
        </w:tc>
        <w:tc>
          <w:tcPr>
            <w:tcW w:w="7722" w:type="dxa"/>
            <w:vAlign w:val="center"/>
          </w:tcPr>
          <w:p w14:paraId="70D8EB0D">
            <w:pPr>
              <w:rPr>
                <w:rFonts w:hint="eastAsia" w:ascii="仿宋" w:hAnsi="仿宋" w:eastAsia="仿宋" w:cs="仿宋"/>
                <w:b/>
                <w:bCs/>
                <w:sz w:val="24"/>
              </w:rPr>
            </w:pPr>
            <w:r>
              <w:rPr>
                <w:rFonts w:hint="eastAsia" w:ascii="仿宋" w:hAnsi="仿宋" w:eastAsia="仿宋" w:cs="仿宋"/>
                <w:sz w:val="24"/>
              </w:rPr>
              <w:t>智能笔支持唤醒语音识别，通过语音打开教学软件、调用网络搜索引擎搜索查询资料、控制音量大小、截屏和关机等操作。且无需点击任意功能入口，当检测到智能笔笔尖接触屏幕时，自动进入书写模式。</w:t>
            </w:r>
          </w:p>
        </w:tc>
      </w:tr>
    </w:tbl>
    <w:p w14:paraId="43BB5F12">
      <w:pPr>
        <w:pStyle w:val="4"/>
        <w:rPr>
          <w:rFonts w:hint="eastAsia" w:ascii="仿宋" w:hAnsi="仿宋" w:eastAsia="仿宋" w:cs="仿宋"/>
          <w:color w:val="auto"/>
        </w:rPr>
      </w:pPr>
    </w:p>
    <w:p w14:paraId="53059E31">
      <w:pPr>
        <w:pStyle w:val="4"/>
        <w:rPr>
          <w:rFonts w:hint="eastAsia" w:ascii="仿宋" w:hAnsi="仿宋" w:eastAsia="仿宋" w:cs="仿宋"/>
          <w:color w:val="auto"/>
        </w:rPr>
      </w:pPr>
    </w:p>
    <w:p w14:paraId="740324C6">
      <w:pPr>
        <w:rPr>
          <w:rFonts w:hint="eastAsia" w:ascii="仿宋" w:hAnsi="仿宋" w:eastAsia="仿宋" w:cs="仿宋"/>
          <w:sz w:val="24"/>
        </w:rPr>
      </w:pPr>
    </w:p>
    <w:p w14:paraId="0869EC7A">
      <w:pPr>
        <w:pStyle w:val="4"/>
        <w:rPr>
          <w:rFonts w:hint="eastAsia" w:ascii="仿宋" w:hAnsi="仿宋" w:eastAsia="仿宋" w:cs="仿宋"/>
          <w:color w:val="auto"/>
        </w:rPr>
      </w:pPr>
    </w:p>
    <w:p w14:paraId="7C0BE684">
      <w:pPr>
        <w:rPr>
          <w:rFonts w:hint="eastAsi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AA8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A663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FA663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EF1D4"/>
    <w:multiLevelType w:val="singleLevel"/>
    <w:tmpl w:val="894EF1D4"/>
    <w:lvl w:ilvl="0" w:tentative="0">
      <w:start w:val="1"/>
      <w:numFmt w:val="decimal"/>
      <w:lvlText w:val="%1."/>
      <w:lvlJc w:val="left"/>
      <w:pPr>
        <w:ind w:left="425" w:hanging="425"/>
      </w:pPr>
      <w:rPr>
        <w:rFonts w:hint="default"/>
        <w:strike w:val="0"/>
        <w:dstrike w:val="0"/>
      </w:rPr>
    </w:lvl>
  </w:abstractNum>
  <w:abstractNum w:abstractNumId="1">
    <w:nsid w:val="8BDEEB63"/>
    <w:multiLevelType w:val="singleLevel"/>
    <w:tmpl w:val="8BDEEB63"/>
    <w:lvl w:ilvl="0" w:tentative="0">
      <w:start w:val="1"/>
      <w:numFmt w:val="decimal"/>
      <w:lvlText w:val="%1."/>
      <w:lvlJc w:val="left"/>
      <w:pPr>
        <w:ind w:left="425" w:hanging="425"/>
      </w:pPr>
      <w:rPr>
        <w:rFonts w:hint="default"/>
      </w:rPr>
    </w:lvl>
  </w:abstractNum>
  <w:abstractNum w:abstractNumId="2">
    <w:nsid w:val="B1565F4C"/>
    <w:multiLevelType w:val="singleLevel"/>
    <w:tmpl w:val="B1565F4C"/>
    <w:lvl w:ilvl="0" w:tentative="0">
      <w:start w:val="1"/>
      <w:numFmt w:val="decimal"/>
      <w:lvlText w:val="%1."/>
      <w:lvlJc w:val="left"/>
      <w:pPr>
        <w:ind w:left="425" w:hanging="425"/>
      </w:pPr>
      <w:rPr>
        <w:rFonts w:hint="default"/>
        <w:strike w:val="0"/>
        <w:dstrike w:val="0"/>
      </w:rPr>
    </w:lvl>
  </w:abstractNum>
  <w:abstractNum w:abstractNumId="3">
    <w:nsid w:val="BC4F3F50"/>
    <w:multiLevelType w:val="singleLevel"/>
    <w:tmpl w:val="BC4F3F50"/>
    <w:lvl w:ilvl="0" w:tentative="0">
      <w:start w:val="2"/>
      <w:numFmt w:val="chineseCounting"/>
      <w:suff w:val="nothing"/>
      <w:lvlText w:val="%1、"/>
      <w:lvlJc w:val="left"/>
      <w:rPr>
        <w:rFonts w:hint="eastAsia"/>
      </w:rPr>
    </w:lvl>
  </w:abstractNum>
  <w:abstractNum w:abstractNumId="4">
    <w:nsid w:val="BF2909D6"/>
    <w:multiLevelType w:val="singleLevel"/>
    <w:tmpl w:val="BF2909D6"/>
    <w:lvl w:ilvl="0" w:tentative="0">
      <w:start w:val="1"/>
      <w:numFmt w:val="decimal"/>
      <w:lvlText w:val="%1."/>
      <w:lvlJc w:val="left"/>
      <w:pPr>
        <w:ind w:left="425" w:hanging="425"/>
      </w:pPr>
      <w:rPr>
        <w:rFonts w:hint="default"/>
        <w:strike w:val="0"/>
        <w:dstrike w:val="0"/>
      </w:rPr>
    </w:lvl>
  </w:abstractNum>
  <w:abstractNum w:abstractNumId="5">
    <w:nsid w:val="09EE2A0C"/>
    <w:multiLevelType w:val="multilevel"/>
    <w:tmpl w:val="09EE2A0C"/>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6">
    <w:nsid w:val="0E27CFCF"/>
    <w:multiLevelType w:val="singleLevel"/>
    <w:tmpl w:val="0E27CFCF"/>
    <w:lvl w:ilvl="0" w:tentative="0">
      <w:start w:val="1"/>
      <w:numFmt w:val="decimal"/>
      <w:lvlText w:val="%1."/>
      <w:lvlJc w:val="left"/>
      <w:pPr>
        <w:ind w:left="425" w:hanging="425"/>
      </w:pPr>
      <w:rPr>
        <w:rFonts w:hint="default"/>
      </w:rPr>
    </w:lvl>
  </w:abstractNum>
  <w:abstractNum w:abstractNumId="7">
    <w:nsid w:val="161C64DB"/>
    <w:multiLevelType w:val="multilevel"/>
    <w:tmpl w:val="161C64DB"/>
    <w:lvl w:ilvl="0" w:tentative="0">
      <w:start w:val="4"/>
      <w:numFmt w:val="decimal"/>
      <w:lvlText w:val="%1."/>
      <w:lvlJc w:val="left"/>
      <w:pPr>
        <w:ind w:left="425" w:hanging="425"/>
      </w:pPr>
      <w:rPr>
        <w:rFonts w:hint="default"/>
        <w:strike w:val="0"/>
        <w:dstrike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236CD481"/>
    <w:multiLevelType w:val="singleLevel"/>
    <w:tmpl w:val="236CD481"/>
    <w:lvl w:ilvl="0" w:tentative="0">
      <w:start w:val="1"/>
      <w:numFmt w:val="decimal"/>
      <w:suff w:val="nothing"/>
      <w:lvlText w:val="%1、"/>
      <w:lvlJc w:val="left"/>
    </w:lvl>
  </w:abstractNum>
  <w:abstractNum w:abstractNumId="9">
    <w:nsid w:val="26F1134C"/>
    <w:multiLevelType w:val="multilevel"/>
    <w:tmpl w:val="26F1134C"/>
    <w:lvl w:ilvl="0" w:tentative="0">
      <w:start w:val="3"/>
      <w:numFmt w:val="decimal"/>
      <w:lvlText w:val="%1."/>
      <w:lvlJc w:val="left"/>
      <w:pPr>
        <w:ind w:left="425" w:hanging="425"/>
      </w:pPr>
      <w:rPr>
        <w:rFonts w:hint="default"/>
        <w:strike w:val="0"/>
        <w:dstrike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788F928"/>
    <w:multiLevelType w:val="singleLevel"/>
    <w:tmpl w:val="2788F928"/>
    <w:lvl w:ilvl="0" w:tentative="0">
      <w:start w:val="1"/>
      <w:numFmt w:val="decimal"/>
      <w:lvlText w:val="%1."/>
      <w:lvlJc w:val="left"/>
      <w:pPr>
        <w:ind w:left="425" w:hanging="425"/>
      </w:pPr>
      <w:rPr>
        <w:rFonts w:hint="default"/>
        <w:strike w:val="0"/>
        <w:dstrike w:val="0"/>
      </w:rPr>
    </w:lvl>
  </w:abstractNum>
  <w:abstractNum w:abstractNumId="11">
    <w:nsid w:val="38B0785F"/>
    <w:multiLevelType w:val="singleLevel"/>
    <w:tmpl w:val="38B0785F"/>
    <w:lvl w:ilvl="0" w:tentative="0">
      <w:start w:val="1"/>
      <w:numFmt w:val="decimal"/>
      <w:lvlText w:val="%1."/>
      <w:lvlJc w:val="left"/>
      <w:pPr>
        <w:ind w:left="425" w:hanging="425"/>
      </w:pPr>
      <w:rPr>
        <w:rFonts w:hint="default"/>
        <w:strike w:val="0"/>
        <w:dstrike w:val="0"/>
      </w:rPr>
    </w:lvl>
  </w:abstractNum>
  <w:abstractNum w:abstractNumId="12">
    <w:nsid w:val="6868CEC2"/>
    <w:multiLevelType w:val="singleLevel"/>
    <w:tmpl w:val="6868CEC2"/>
    <w:lvl w:ilvl="0" w:tentative="0">
      <w:start w:val="1"/>
      <w:numFmt w:val="decimal"/>
      <w:lvlText w:val="%1."/>
      <w:lvlJc w:val="left"/>
      <w:pPr>
        <w:ind w:left="425" w:hanging="425"/>
      </w:pPr>
      <w:rPr>
        <w:rFonts w:hint="default"/>
      </w:rPr>
    </w:lvl>
  </w:abstractNum>
  <w:abstractNum w:abstractNumId="13">
    <w:nsid w:val="6F476F72"/>
    <w:multiLevelType w:val="singleLevel"/>
    <w:tmpl w:val="6F476F72"/>
    <w:lvl w:ilvl="0" w:tentative="0">
      <w:start w:val="1"/>
      <w:numFmt w:val="decimal"/>
      <w:lvlText w:val="%1."/>
      <w:lvlJc w:val="left"/>
      <w:pPr>
        <w:ind w:left="425" w:hanging="425"/>
      </w:pPr>
      <w:rPr>
        <w:rFonts w:hint="default"/>
      </w:rPr>
    </w:lvl>
  </w:abstractNum>
  <w:num w:numId="1">
    <w:abstractNumId w:val="13"/>
  </w:num>
  <w:num w:numId="2">
    <w:abstractNumId w:val="3"/>
  </w:num>
  <w:num w:numId="3">
    <w:abstractNumId w:val="5"/>
  </w:num>
  <w:num w:numId="4">
    <w:abstractNumId w:val="6"/>
  </w:num>
  <w:num w:numId="5">
    <w:abstractNumId w:val="1"/>
  </w:num>
  <w:num w:numId="6">
    <w:abstractNumId w:val="12"/>
    <w:lvlOverride w:ilvl="0">
      <w:startOverride w:val="1"/>
    </w:lvlOverride>
  </w:num>
  <w:num w:numId="7">
    <w:abstractNumId w:val="0"/>
  </w:num>
  <w:num w:numId="8">
    <w:abstractNumId w:val="2"/>
  </w:num>
  <w:num w:numId="9">
    <w:abstractNumId w:val="11"/>
  </w:num>
  <w:num w:numId="10">
    <w:abstractNumId w:val="9"/>
  </w:num>
  <w:num w:numId="11">
    <w:abstractNumId w:val="7"/>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N2ZkZjIxZWUzNTNhOWE2YzI5ZmE3YWQ2ZGM3OTkifQ=="/>
    <w:docVar w:name="KSO_WPS_MARK_KEY" w:val="53f9d035-8c12-4ada-91ca-46ff3f4657ff"/>
  </w:docVars>
  <w:rsids>
    <w:rsidRoot w:val="00C720A7"/>
    <w:rsid w:val="00016CBC"/>
    <w:rsid w:val="0001748B"/>
    <w:rsid w:val="0004022B"/>
    <w:rsid w:val="0008067E"/>
    <w:rsid w:val="00127C72"/>
    <w:rsid w:val="001600F3"/>
    <w:rsid w:val="00190B9E"/>
    <w:rsid w:val="001B306E"/>
    <w:rsid w:val="001B7E67"/>
    <w:rsid w:val="001F144A"/>
    <w:rsid w:val="00212711"/>
    <w:rsid w:val="002B137E"/>
    <w:rsid w:val="00303B9C"/>
    <w:rsid w:val="00313883"/>
    <w:rsid w:val="00320407"/>
    <w:rsid w:val="00320AF2"/>
    <w:rsid w:val="003400B6"/>
    <w:rsid w:val="003533AA"/>
    <w:rsid w:val="003B662C"/>
    <w:rsid w:val="003B6BA3"/>
    <w:rsid w:val="004426A5"/>
    <w:rsid w:val="00444759"/>
    <w:rsid w:val="004B08E8"/>
    <w:rsid w:val="00516388"/>
    <w:rsid w:val="00562C02"/>
    <w:rsid w:val="005A6A36"/>
    <w:rsid w:val="0062430F"/>
    <w:rsid w:val="00651AAF"/>
    <w:rsid w:val="00663888"/>
    <w:rsid w:val="0067147C"/>
    <w:rsid w:val="006951CF"/>
    <w:rsid w:val="006A2223"/>
    <w:rsid w:val="006A6BD8"/>
    <w:rsid w:val="006A6BE7"/>
    <w:rsid w:val="006C7755"/>
    <w:rsid w:val="007021B8"/>
    <w:rsid w:val="0076644B"/>
    <w:rsid w:val="0077081E"/>
    <w:rsid w:val="007A3C75"/>
    <w:rsid w:val="007C0901"/>
    <w:rsid w:val="007C7F2C"/>
    <w:rsid w:val="007D61AB"/>
    <w:rsid w:val="007D7206"/>
    <w:rsid w:val="007F5CE6"/>
    <w:rsid w:val="00842AC6"/>
    <w:rsid w:val="00852D77"/>
    <w:rsid w:val="00866A77"/>
    <w:rsid w:val="00876703"/>
    <w:rsid w:val="008F579D"/>
    <w:rsid w:val="00962B10"/>
    <w:rsid w:val="00987E51"/>
    <w:rsid w:val="00A06DD8"/>
    <w:rsid w:val="00A148B1"/>
    <w:rsid w:val="00A259A8"/>
    <w:rsid w:val="00A41168"/>
    <w:rsid w:val="00A43A68"/>
    <w:rsid w:val="00A72D0A"/>
    <w:rsid w:val="00AB3212"/>
    <w:rsid w:val="00AB4471"/>
    <w:rsid w:val="00AC24AC"/>
    <w:rsid w:val="00AD0E3F"/>
    <w:rsid w:val="00B13843"/>
    <w:rsid w:val="00B66F0A"/>
    <w:rsid w:val="00B7227F"/>
    <w:rsid w:val="00BA18A9"/>
    <w:rsid w:val="00BB1C49"/>
    <w:rsid w:val="00BC5199"/>
    <w:rsid w:val="00BD77D7"/>
    <w:rsid w:val="00C12C86"/>
    <w:rsid w:val="00C720A7"/>
    <w:rsid w:val="00CC32AE"/>
    <w:rsid w:val="00CF3494"/>
    <w:rsid w:val="00D20A07"/>
    <w:rsid w:val="00D3593E"/>
    <w:rsid w:val="00E4482A"/>
    <w:rsid w:val="00E76814"/>
    <w:rsid w:val="00EA50DC"/>
    <w:rsid w:val="00ED6798"/>
    <w:rsid w:val="00F00D41"/>
    <w:rsid w:val="00F11797"/>
    <w:rsid w:val="00F226F5"/>
    <w:rsid w:val="00F70BBC"/>
    <w:rsid w:val="01255120"/>
    <w:rsid w:val="016842DA"/>
    <w:rsid w:val="01EA636A"/>
    <w:rsid w:val="032558AB"/>
    <w:rsid w:val="051F459A"/>
    <w:rsid w:val="06304425"/>
    <w:rsid w:val="06A66D03"/>
    <w:rsid w:val="08344858"/>
    <w:rsid w:val="08856DEC"/>
    <w:rsid w:val="09207FBB"/>
    <w:rsid w:val="0A867F26"/>
    <w:rsid w:val="0B2A4A13"/>
    <w:rsid w:val="0EC5061D"/>
    <w:rsid w:val="0F4E6E17"/>
    <w:rsid w:val="12AA5F2D"/>
    <w:rsid w:val="1477475D"/>
    <w:rsid w:val="160A3B59"/>
    <w:rsid w:val="169B17C8"/>
    <w:rsid w:val="1782611F"/>
    <w:rsid w:val="17CF6988"/>
    <w:rsid w:val="183F3FE3"/>
    <w:rsid w:val="1C1D13BE"/>
    <w:rsid w:val="1DBA2C3C"/>
    <w:rsid w:val="1E5D6EC3"/>
    <w:rsid w:val="1E6377FA"/>
    <w:rsid w:val="1EF87EC0"/>
    <w:rsid w:val="211678FC"/>
    <w:rsid w:val="23603619"/>
    <w:rsid w:val="2374519A"/>
    <w:rsid w:val="23854558"/>
    <w:rsid w:val="241D724F"/>
    <w:rsid w:val="24763D61"/>
    <w:rsid w:val="260D24A3"/>
    <w:rsid w:val="26C27F6A"/>
    <w:rsid w:val="29171B75"/>
    <w:rsid w:val="2A32072A"/>
    <w:rsid w:val="2A497589"/>
    <w:rsid w:val="2B2B5C04"/>
    <w:rsid w:val="2CC31858"/>
    <w:rsid w:val="2D5A2500"/>
    <w:rsid w:val="354B444E"/>
    <w:rsid w:val="355552CD"/>
    <w:rsid w:val="35557190"/>
    <w:rsid w:val="38443AFE"/>
    <w:rsid w:val="38BC454A"/>
    <w:rsid w:val="39896EDB"/>
    <w:rsid w:val="3A41517D"/>
    <w:rsid w:val="3C1E32AD"/>
    <w:rsid w:val="3E677374"/>
    <w:rsid w:val="3E996D7B"/>
    <w:rsid w:val="41623E54"/>
    <w:rsid w:val="44965297"/>
    <w:rsid w:val="45C95752"/>
    <w:rsid w:val="46201B5C"/>
    <w:rsid w:val="472A5ED7"/>
    <w:rsid w:val="475E1D60"/>
    <w:rsid w:val="494012AF"/>
    <w:rsid w:val="499C459A"/>
    <w:rsid w:val="4A634A9C"/>
    <w:rsid w:val="4C5B22F6"/>
    <w:rsid w:val="50131BB5"/>
    <w:rsid w:val="506E0528"/>
    <w:rsid w:val="51010C6F"/>
    <w:rsid w:val="53FD23B7"/>
    <w:rsid w:val="542D35EB"/>
    <w:rsid w:val="54921318"/>
    <w:rsid w:val="55E22DB5"/>
    <w:rsid w:val="5726041F"/>
    <w:rsid w:val="5747412A"/>
    <w:rsid w:val="57F901B8"/>
    <w:rsid w:val="587924B3"/>
    <w:rsid w:val="597274CE"/>
    <w:rsid w:val="5BC53DAB"/>
    <w:rsid w:val="5D2445DC"/>
    <w:rsid w:val="5D7D4CEE"/>
    <w:rsid w:val="5E6041EC"/>
    <w:rsid w:val="5F834AA4"/>
    <w:rsid w:val="618B3F96"/>
    <w:rsid w:val="62CC6E01"/>
    <w:rsid w:val="639A466F"/>
    <w:rsid w:val="63F34A16"/>
    <w:rsid w:val="64966BE4"/>
    <w:rsid w:val="65B37C68"/>
    <w:rsid w:val="6BF35BBE"/>
    <w:rsid w:val="6DE72678"/>
    <w:rsid w:val="72171CB7"/>
    <w:rsid w:val="74651405"/>
    <w:rsid w:val="757C0194"/>
    <w:rsid w:val="76963625"/>
    <w:rsid w:val="76FC06F9"/>
    <w:rsid w:val="7B202E2D"/>
    <w:rsid w:val="7E7F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4"/>
    <w:qFormat/>
    <w:uiPriority w:val="0"/>
    <w:pPr>
      <w:widowControl/>
      <w:overflowPunct w:val="0"/>
      <w:autoSpaceDE w:val="0"/>
      <w:autoSpaceDN w:val="0"/>
      <w:adjustRightInd w:val="0"/>
      <w:snapToGrid w:val="0"/>
      <w:spacing w:line="400" w:lineRule="exact"/>
      <w:textAlignment w:val="baseline"/>
    </w:pPr>
    <w:rPr>
      <w:rFonts w:ascii="宋体" w:hAnsi="宋体"/>
      <w:kern w:val="0"/>
    </w:rPr>
  </w:style>
  <w:style w:type="paragraph" w:customStyle="1" w:styleId="4">
    <w:name w:val="Default"/>
    <w:qFormat/>
    <w:uiPriority w:val="0"/>
    <w:pPr>
      <w:widowControl w:val="0"/>
      <w:autoSpaceDE w:val="0"/>
      <w:autoSpaceDN w:val="0"/>
      <w:adjustRightInd w:val="0"/>
    </w:pPr>
    <w:rPr>
      <w:rFonts w:cs="楷体" w:asciiTheme="minorEastAsia" w:hAnsiTheme="minorEastAsia" w:eastAsiaTheme="minorEastAsia"/>
      <w:color w:val="000000"/>
      <w:sz w:val="24"/>
      <w:szCs w:val="24"/>
      <w:lang w:val="en-US" w:eastAsia="zh-CN" w:bidi="ar-SA"/>
    </w:rPr>
  </w:style>
  <w:style w:type="paragraph" w:styleId="5">
    <w:name w:val="Balloon Text"/>
    <w:basedOn w:val="1"/>
    <w:link w:val="20"/>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styleId="13">
    <w:name w:val="List Paragraph"/>
    <w:basedOn w:val="1"/>
    <w:qFormat/>
    <w:uiPriority w:val="0"/>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lang w:eastAsia="en-US"/>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0"/>
    <w:rPr>
      <w:kern w:val="2"/>
      <w:sz w:val="18"/>
      <w:szCs w:val="18"/>
    </w:rPr>
  </w:style>
  <w:style w:type="paragraph" w:customStyle="1" w:styleId="16">
    <w:name w:val="Table Text"/>
    <w:basedOn w:val="1"/>
    <w:semiHidden/>
    <w:qFormat/>
    <w:uiPriority w:val="0"/>
    <w:rPr>
      <w:rFonts w:ascii="宋体" w:hAnsi="宋体" w:eastAsia="宋体" w:cs="宋体"/>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批注文字 字符"/>
    <w:basedOn w:val="11"/>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批注框文本 字符"/>
    <w:basedOn w:val="11"/>
    <w:link w:val="5"/>
    <w:qFormat/>
    <w:uiPriority w:val="0"/>
    <w:rPr>
      <w:kern w:val="2"/>
      <w:sz w:val="18"/>
      <w:szCs w:val="18"/>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2">
    <w:name w:val="列表段落1"/>
    <w:basedOn w:val="1"/>
    <w:qFormat/>
    <w:uiPriority w:val="0"/>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2723</Words>
  <Characters>3024</Characters>
  <Lines>150</Lines>
  <Paragraphs>135</Paragraphs>
  <TotalTime>0</TotalTime>
  <ScaleCrop>false</ScaleCrop>
  <LinksUpToDate>false</LinksUpToDate>
  <CharactersWithSpaces>3059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2024-04-26T06:38:00Z</dcterms:created>
  <dc:creator>gh</dc:creator>
  <cp:lastModifiedBy>WPS_1673492552</cp:lastModifiedBy>
  <dcterms:modified xsi:type="dcterms:W3CDTF">2025-07-08T08:18:10Z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CB1AA9AE0FC94B2BBA11DB293C4FFF55_13</vt:lpwstr>
  </property>
  <property fmtid="{D5CDD505-2E9C-101B-9397-08002B2CF9AE}" pid="4" name="KSOTemplateDocerSaveRecord">
    <vt:lpwstr>eyJoZGlkIjoiYTM1NThjNGQ3YWQ1Mjk3M2U5OTUzMjgzMGRlNGIxZTAiLCJ1c2VySWQiOiIxNDY3NDU5NzQ3In0=</vt:lpwstr>
  </property>
</Properties>
</file>