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00A06">
      <w:pPr>
        <w:ind w:firstLine="782"/>
        <w:jc w:val="center"/>
      </w:pPr>
      <w:r>
        <w:rPr>
          <w:rFonts w:hint="eastAsia" w:ascii="Calibri Light" w:hAnsi="Calibri Light"/>
          <w:b/>
          <w:bCs/>
          <w:kern w:val="0"/>
          <w:sz w:val="44"/>
          <w:szCs w:val="32"/>
        </w:rPr>
        <w:t>上海市市北初级中学新建校区（中华新路457号）配套设施设备项目采购需求</w:t>
      </w:r>
    </w:p>
    <w:p w14:paraId="506D44A5">
      <w:r>
        <w:rPr>
          <w:rFonts w:hint="eastAsia"/>
        </w:rPr>
        <w:t>预算编号：</w:t>
      </w:r>
      <w:r>
        <w:t>0625-000153758</w:t>
      </w:r>
    </w:p>
    <w:p w14:paraId="0AEF5E30">
      <w:r>
        <w:rPr>
          <w:rFonts w:hint="eastAsia"/>
        </w:rPr>
        <w:t>预算金额：700万</w:t>
      </w:r>
    </w:p>
    <w:p w14:paraId="1BFD0EAA"/>
    <w:p w14:paraId="56283E36">
      <w:r>
        <w:rPr>
          <w:rFonts w:hint="eastAsia"/>
        </w:rPr>
        <w:t>一、项目概况</w:t>
      </w:r>
    </w:p>
    <w:p w14:paraId="60E78F22">
      <w:r>
        <w:rPr>
          <w:rFonts w:hint="eastAsia"/>
        </w:rPr>
        <w:t>上海市市北初级中学新建校区（中华新路457号），需采购一批新的配套设施设备，以供学校教学使用。</w:t>
      </w:r>
    </w:p>
    <w:p w14:paraId="2E6AEC4F">
      <w:r>
        <w:rPr>
          <w:rFonts w:hint="eastAsia"/>
        </w:rPr>
        <w:t>各房间数量：教师餐厅1间，办公室22间，会议室1间，普通教室24间，报告厅1间，专用教室16间，理化生实验室6间。</w:t>
      </w:r>
    </w:p>
    <w:p w14:paraId="56F86E30"/>
    <w:p w14:paraId="13A7F8F6">
      <w:r>
        <w:rPr>
          <w:rFonts w:hint="eastAsia"/>
        </w:rPr>
        <w:t>二、投标单位资质</w:t>
      </w:r>
    </w:p>
    <w:p w14:paraId="2E06C0D2">
      <w:pPr>
        <w:pStyle w:val="24"/>
        <w:numPr>
          <w:ilvl w:val="0"/>
          <w:numId w:val="2"/>
        </w:numPr>
        <w:ind w:leftChars="0"/>
        <w:rPr>
          <w:rFonts w:hint="eastAsia" w:ascii="宋体" w:hAnsi="宋体" w:cs="Arial"/>
          <w:kern w:val="0"/>
          <w:szCs w:val="21"/>
        </w:rPr>
      </w:pPr>
      <w:r>
        <w:t>符合《中华人民共和国政府采购法》第二十二条规定的供应商</w:t>
      </w:r>
      <w:r>
        <w:rPr>
          <w:rFonts w:hint="eastAsia"/>
        </w:rPr>
        <w:t>、</w:t>
      </w:r>
      <w:r>
        <w:t>《上海市政府采购供应商登记及诚信管理办法》已登记入库的供应商。</w:t>
      </w:r>
    </w:p>
    <w:p w14:paraId="54200EC1">
      <w:pPr>
        <w:pStyle w:val="24"/>
        <w:numPr>
          <w:ilvl w:val="0"/>
          <w:numId w:val="2"/>
        </w:numPr>
        <w:ind w:leftChars="0"/>
      </w:pPr>
      <w:r>
        <w:rPr>
          <w:rFonts w:hint="eastAsia"/>
        </w:rPr>
        <w:t>近三年未被列入“信用中国”网站( www.creditchina.gov.cn)失信被执行人名单、重大税收违法案件当事人名单和中国政府采购网( www.ccgp.gov.cn)政府采购严重违法失信行为记录名单的供应商。</w:t>
      </w:r>
    </w:p>
    <w:p w14:paraId="6CE2F37A">
      <w:pPr>
        <w:pStyle w:val="24"/>
        <w:numPr>
          <w:ilvl w:val="0"/>
          <w:numId w:val="2"/>
        </w:numPr>
        <w:ind w:leftChars="0"/>
      </w:pPr>
      <w:r>
        <w:rPr>
          <w:rFonts w:hint="eastAsia"/>
        </w:rPr>
        <w:t>参加政府采购活动前三年内在经营活动中没有重大违法记录书面声明。</w:t>
      </w:r>
    </w:p>
    <w:p w14:paraId="59A388B4">
      <w:pPr>
        <w:pStyle w:val="24"/>
        <w:numPr>
          <w:ilvl w:val="0"/>
          <w:numId w:val="2"/>
        </w:numPr>
        <w:ind w:leftChars="0"/>
      </w:pPr>
      <w:bookmarkStart w:id="0" w:name="OLE_LINK28"/>
      <w:bookmarkStart w:id="1" w:name="OLE_LINK29"/>
      <w:bookmarkStart w:id="2" w:name="_Hlk108441457"/>
      <w:r>
        <w:rPr>
          <w:rFonts w:hint="eastAsia"/>
        </w:rPr>
        <w:t>财务状况及税收、社会保障资金缴纳情况声明函</w:t>
      </w:r>
      <w:bookmarkEnd w:id="0"/>
      <w:bookmarkEnd w:id="1"/>
      <w:r>
        <w:rPr>
          <w:rFonts w:hint="eastAsia"/>
        </w:rPr>
        <w:t>。</w:t>
      </w:r>
    </w:p>
    <w:bookmarkEnd w:id="2"/>
    <w:p w14:paraId="71C0451E">
      <w:pPr>
        <w:pStyle w:val="24"/>
        <w:numPr>
          <w:ilvl w:val="0"/>
          <w:numId w:val="2"/>
        </w:numPr>
        <w:ind w:leftChars="0"/>
      </w:pPr>
      <w:r>
        <w:t>本项目不采购进口产品。</w:t>
      </w:r>
    </w:p>
    <w:p w14:paraId="78288708">
      <w:pPr>
        <w:pStyle w:val="24"/>
        <w:numPr>
          <w:ilvl w:val="0"/>
          <w:numId w:val="2"/>
        </w:numPr>
        <w:ind w:leftChars="0"/>
      </w:pPr>
      <w:r>
        <w:t>本项目不接受联合体投标。</w:t>
      </w:r>
    </w:p>
    <w:p w14:paraId="45D136EA">
      <w:pPr>
        <w:pStyle w:val="24"/>
        <w:numPr>
          <w:ilvl w:val="0"/>
          <w:numId w:val="2"/>
        </w:numPr>
        <w:ind w:leftChars="0"/>
      </w:pPr>
      <w:r>
        <w:rPr>
          <w:rFonts w:hint="eastAsia"/>
        </w:rPr>
        <w:t>本项目仅面向中、小、微企业供应商采购。</w:t>
      </w:r>
    </w:p>
    <w:p w14:paraId="06349656">
      <w:pPr>
        <w:pStyle w:val="24"/>
        <w:numPr>
          <w:ilvl w:val="0"/>
          <w:numId w:val="0"/>
        </w:numPr>
        <w:ind w:left="-307"/>
      </w:pPr>
    </w:p>
    <w:p w14:paraId="2A78273A">
      <w:r>
        <w:rPr>
          <w:rFonts w:hint="eastAsia"/>
        </w:rPr>
        <w:t>三、技术需求</w:t>
      </w:r>
    </w:p>
    <w:p w14:paraId="5E85A892">
      <w:r>
        <w:rPr>
          <w:rFonts w:hint="eastAsia"/>
        </w:rPr>
        <w:t>1、</w:t>
      </w:r>
      <w:r>
        <w:t>供应商所投产品必须满足</w:t>
      </w:r>
      <w:r>
        <w:rPr>
          <w:rFonts w:hint="eastAsia"/>
        </w:rPr>
        <w:t>符合G</w:t>
      </w:r>
      <w:r>
        <w:t>B 18584</w:t>
      </w:r>
      <w:r>
        <w:rPr>
          <w:rFonts w:hint="eastAsia"/>
        </w:rPr>
        <w:t>室内装饰装修材料、GB/T</w:t>
      </w:r>
      <w:r>
        <w:t xml:space="preserve"> </w:t>
      </w:r>
      <w:r>
        <w:rPr>
          <w:rFonts w:hint="eastAsia"/>
        </w:rPr>
        <w:t>32487塑料家具通用技术条件、GB 24820 实验室家具通用技术条件、GB/T</w:t>
      </w:r>
      <w:r>
        <w:t xml:space="preserve"> </w:t>
      </w:r>
      <w:r>
        <w:rPr>
          <w:rFonts w:hint="eastAsia"/>
        </w:rPr>
        <w:t>4071课桌椅、GB</w:t>
      </w:r>
      <w:r>
        <w:t xml:space="preserve"> </w:t>
      </w:r>
      <w:r>
        <w:rPr>
          <w:rFonts w:hint="eastAsia"/>
        </w:rPr>
        <w:t>2848</w:t>
      </w:r>
      <w:r>
        <w:t>1</w:t>
      </w:r>
      <w:r>
        <w:rPr>
          <w:rFonts w:hint="eastAsia"/>
        </w:rPr>
        <w:t>塑料家具中有害物质限量、木家具中有害物质限量及符合GB/T 3324木家具通用技术条件、GB/T 332</w:t>
      </w:r>
      <w:r>
        <w:t>5</w:t>
      </w:r>
      <w:r>
        <w:rPr>
          <w:rFonts w:hint="eastAsia"/>
        </w:rPr>
        <w:t>金属家具通用技术条件、</w:t>
      </w:r>
      <w:r>
        <w:t>GB/T 1952.1</w:t>
      </w:r>
      <w:r>
        <w:rPr>
          <w:rFonts w:hint="eastAsia"/>
        </w:rPr>
        <w:t>软体家具</w:t>
      </w:r>
      <w:r>
        <w:t xml:space="preserve"> </w:t>
      </w:r>
      <w:r>
        <w:rPr>
          <w:rFonts w:hint="eastAsia"/>
        </w:rPr>
        <w:t>沙发、</w:t>
      </w:r>
      <w:r>
        <w:t>GB/T 2384</w:t>
      </w:r>
      <w:r>
        <w:rPr>
          <w:rFonts w:hint="eastAsia"/>
        </w:rPr>
        <w:t>木制写字桌、</w:t>
      </w:r>
      <w:r>
        <w:t>GB/T 28200</w:t>
      </w:r>
      <w:r>
        <w:rPr>
          <w:rFonts w:hint="eastAsia"/>
        </w:rPr>
        <w:t>钢制储物柜(架)技术条件、GB 28231书写板安全卫生要求、GB/T 39600人造板及其制品甲醛释放量等级且甲醛释放量≤0.050mg/m³或GB 18580室内装饰装修材料人造板及其制品中甲醛释放限量、</w:t>
      </w:r>
      <w:r>
        <w:t>GB/T</w:t>
      </w:r>
      <w:r>
        <w:rPr>
          <w:rFonts w:hint="eastAsia"/>
        </w:rPr>
        <w:t xml:space="preserve"> </w:t>
      </w:r>
      <w:r>
        <w:t>18268.1</w:t>
      </w:r>
      <w:r>
        <w:rPr>
          <w:rFonts w:hint="eastAsia"/>
        </w:rPr>
        <w:t xml:space="preserve"> </w:t>
      </w:r>
      <w:r>
        <w:t>测量、控制和实验室用的电设备电磁兼容性要求,第一部分</w:t>
      </w:r>
      <w:r>
        <w:rPr>
          <w:rFonts w:hint="eastAsia"/>
        </w:rPr>
        <w:t>：</w:t>
      </w:r>
      <w:r>
        <w:t>通用要求</w:t>
      </w:r>
      <w:r>
        <w:rPr>
          <w:rFonts w:hint="eastAsia"/>
        </w:rPr>
        <w:t>、GB4793.1 测量、控制和试验室用电气设备的安全要求 第1部分：通用要求、</w:t>
      </w:r>
      <w:r>
        <w:t>GB/T18268.26</w:t>
      </w:r>
      <w:r>
        <w:rPr>
          <w:rFonts w:hint="eastAsia"/>
        </w:rPr>
        <w:t xml:space="preserve"> 测量、控制和实验室用的电设备电磁兼容性要求第26部分：特殊要求体外诊断(IVD)医疗设备、GB/T 4214.1 家用和类似用途电器噪声测试方法 通用要求、GB/T2423.1电工电了产品环境试验第2部分：试验方法试验：低温、GB/T2423.3电工电子产品环境试验:第2部分：试验方法Cab：恒定热试验、GB 9254信息技术设备的无线电骚扰限值和测量方法、GB/T 17626.5电磁兼容试验和测量技术浪(冲)抗扰度试验、</w:t>
      </w:r>
      <w:r>
        <w:t>GB 4943.1音视频、信息技术和通信技术设备 第1部分：安全要求</w:t>
      </w:r>
      <w:r>
        <w:rPr>
          <w:rFonts w:hint="eastAsia"/>
        </w:rPr>
        <w:t>，所有产品均需符合最新技术条件标准。</w:t>
      </w:r>
    </w:p>
    <w:p w14:paraId="48A0D456">
      <w:r>
        <w:rPr>
          <w:rFonts w:hint="eastAsia"/>
        </w:rPr>
        <w:t>2、投标人须提供由具有国家认可的第三方检验检测机构出具的有效期内（到投标截止日的三年内）的拟投主要原辅材料——各种板材、实木、油漆、胶水、五金配件的检测报告。（详见五、</w:t>
      </w:r>
      <w:r>
        <w:t>检测报告</w:t>
      </w:r>
      <w:r>
        <w:rPr>
          <w:rFonts w:hint="eastAsia"/>
        </w:rPr>
        <w:t>的</w:t>
      </w:r>
      <w:r>
        <w:t>要求</w:t>
      </w:r>
      <w:r>
        <w:rPr>
          <w:rFonts w:hint="eastAsia"/>
        </w:rPr>
        <w:t>）</w:t>
      </w:r>
    </w:p>
    <w:p w14:paraId="5CFEC547">
      <w:r>
        <w:rPr>
          <w:rFonts w:hint="eastAsia"/>
        </w:rPr>
        <w:t>3、投标人须标明拟投主要原辅材料——各种板材、实木、油漆、胶水、五金配件的品牌、产地和等级。</w:t>
      </w:r>
    </w:p>
    <w:p w14:paraId="34E30D0F">
      <w:r>
        <w:rPr>
          <w:rFonts w:hint="eastAsia"/>
        </w:rPr>
        <w:t>4、</w:t>
      </w:r>
      <w:r>
        <w:t>投标单位需提供</w:t>
      </w:r>
      <w:r>
        <w:rPr>
          <w:rFonts w:hint="eastAsia"/>
        </w:rPr>
        <w:t>实物样品</w:t>
      </w:r>
      <w:r>
        <w:t>的</w:t>
      </w:r>
      <w:r>
        <w:rPr>
          <w:rFonts w:hint="eastAsia"/>
        </w:rPr>
        <w:t>全性能检测报告（详见五、</w:t>
      </w:r>
      <w:r>
        <w:t>检测报告</w:t>
      </w:r>
      <w:r>
        <w:rPr>
          <w:rFonts w:hint="eastAsia"/>
        </w:rPr>
        <w:t>的</w:t>
      </w:r>
      <w:r>
        <w:t>要求</w:t>
      </w:r>
      <w:r>
        <w:rPr>
          <w:rFonts w:hint="eastAsia"/>
        </w:rPr>
        <w:t>）</w:t>
      </w:r>
      <w:r>
        <w:t>。</w:t>
      </w:r>
    </w:p>
    <w:p w14:paraId="0578D13E">
      <w:r>
        <w:rPr>
          <w:rFonts w:hint="eastAsia"/>
        </w:rPr>
        <w:t>5、采购、出样的要求、数量等具体内容见附件。</w:t>
      </w:r>
    </w:p>
    <w:p w14:paraId="06FFF45E">
      <w:r>
        <w:rPr>
          <w:rFonts w:hint="eastAsia"/>
        </w:rPr>
        <w:t>6、报价的组成：报价总价为货物送达采购人指定地点、经采购人验收合格并交付使用的所有可能发生的费用，包括：货物（含设备、配件、辅助材料）生产供应、保管、运输、保险费、产品检验检测、拆卸、搬运、安装、调试、人员培训、税收、售后服务。</w:t>
      </w:r>
    </w:p>
    <w:p w14:paraId="244E8082">
      <w:r>
        <w:rPr>
          <w:rFonts w:hint="eastAsia"/>
        </w:rPr>
        <w:t>7、交货期：合同签订后</w:t>
      </w:r>
      <w:r>
        <w:t xml:space="preserve">20 </w:t>
      </w:r>
      <w:r>
        <w:rPr>
          <w:rFonts w:hint="eastAsia"/>
        </w:rPr>
        <w:t>天内送达指定地点（详见一、项目概况）（存在校内二次搬运情况）；</w:t>
      </w:r>
    </w:p>
    <w:p w14:paraId="72A4C434">
      <w:r>
        <w:rPr>
          <w:rFonts w:hint="eastAsia"/>
        </w:rPr>
        <w:t>8、详实的售后服务方案（包含但不限于以下内容）</w:t>
      </w:r>
    </w:p>
    <w:p w14:paraId="3607FBF2">
      <w:r>
        <w:t>1</w:t>
      </w:r>
      <w:r>
        <w:rPr>
          <w:rFonts w:hint="eastAsia"/>
        </w:rPr>
        <w:t>）投标产品售后服务要求：投标人必须提供所投产品整体不少于五年的免费质保期，质保期内提供质量“三包”，并免费上门服务。提供定期上门巡检，发现问题及时解决。质保期外投标人须提供终身保养服务承诺，继续提供产品使用的技术支持，包括产品维修及零配件的供应，应长期负责维修服务（包含零配件的维修报价且给予按照市场价不高于七折的优惠）。</w:t>
      </w:r>
    </w:p>
    <w:p w14:paraId="6B5952E5">
      <w:r>
        <w:t>2</w:t>
      </w:r>
      <w:r>
        <w:rPr>
          <w:rFonts w:hint="eastAsia"/>
        </w:rPr>
        <w:t>）售后服务响应要求：符合</w:t>
      </w:r>
      <w:r>
        <w:t>GB/T 37652</w:t>
      </w:r>
      <w:r>
        <w:rPr>
          <w:rFonts w:hint="eastAsia"/>
        </w:rPr>
        <w:t>《家具售后服务要求》，有售后服务专线，保证在接到故障报修电话后能及时上门解决问题。投标人需提供全年</w:t>
      </w:r>
      <w:r>
        <w:t>7</w:t>
      </w:r>
      <w:r>
        <w:rPr>
          <w:rFonts w:hint="eastAsia"/>
        </w:rPr>
        <w:t>×</w:t>
      </w:r>
      <w:r>
        <w:t xml:space="preserve">24 </w:t>
      </w:r>
      <w:r>
        <w:rPr>
          <w:rFonts w:hint="eastAsia"/>
        </w:rPr>
        <w:t>小时上门服务</w:t>
      </w:r>
      <w:r>
        <w:t>(</w:t>
      </w:r>
      <w:r>
        <w:rPr>
          <w:rFonts w:hint="eastAsia"/>
        </w:rPr>
        <w:t>所有零配件质保期内免费上门更换</w:t>
      </w:r>
      <w:r>
        <w:t>)</w:t>
      </w:r>
      <w:r>
        <w:rPr>
          <w:rFonts w:hint="eastAsia"/>
        </w:rPr>
        <w:t>，做到</w:t>
      </w:r>
      <w:r>
        <w:t xml:space="preserve">1 </w:t>
      </w:r>
      <w:r>
        <w:rPr>
          <w:rFonts w:hint="eastAsia"/>
        </w:rPr>
        <w:t>小时内电话响应、</w:t>
      </w:r>
      <w:r>
        <w:t xml:space="preserve">3 </w:t>
      </w:r>
      <w:r>
        <w:rPr>
          <w:rFonts w:hint="eastAsia"/>
        </w:rPr>
        <w:t>小时内到达现场、</w:t>
      </w:r>
      <w:r>
        <w:t xml:space="preserve">12 </w:t>
      </w:r>
      <w:r>
        <w:rPr>
          <w:rFonts w:hint="eastAsia"/>
        </w:rPr>
        <w:t>小时内修复（如无法修复须提供备用产品）。</w:t>
      </w:r>
    </w:p>
    <w:p w14:paraId="5CCE0F2E">
      <w:r>
        <w:t>3</w:t>
      </w:r>
      <w:r>
        <w:rPr>
          <w:rFonts w:hint="eastAsia"/>
        </w:rPr>
        <w:t>）维保服务要求：产品质量保证、维修服务、保养指导、零配件更换、定期保养建议等。</w:t>
      </w:r>
    </w:p>
    <w:p w14:paraId="68293871">
      <w:r>
        <w:t>4</w:t>
      </w:r>
      <w:r>
        <w:rPr>
          <w:rFonts w:hint="eastAsia"/>
        </w:rPr>
        <w:t>）备品备件要求：投标供应商需尽可能全面的考虑到实际产品使用中容易损坏或定期更换的零配件，并有一定的配件储备便于第一时间的更换、维修。（需提供备品备件清单）</w:t>
      </w:r>
    </w:p>
    <w:p w14:paraId="10673400">
      <w:r>
        <w:rPr>
          <w:rFonts w:hint="eastAsia"/>
        </w:rPr>
        <w:t>9、项目完成，货物交付、送至现场安装完毕后，由采购人任意抽取货物</w:t>
      </w:r>
      <w:r>
        <w:t xml:space="preserve">3 </w:t>
      </w:r>
      <w:r>
        <w:rPr>
          <w:rFonts w:hint="eastAsia"/>
        </w:rPr>
        <w:t>件，送到国家级检测中心进行破环性检测，如检测结果不合格，采购人有权退回所有产品，并由投标人承担违约责任、退还已支付款项，投标人需提供承诺函。</w:t>
      </w:r>
    </w:p>
    <w:p w14:paraId="62429B85">
      <w:r>
        <w:t>10、</w:t>
      </w:r>
      <w:r>
        <w:rPr>
          <w:rFonts w:hint="eastAsia"/>
        </w:rPr>
        <w:t>付款方式：合同签订后支付合同总价20%，之后全部设备到校验收合格后再支付尾款80%。</w:t>
      </w:r>
    </w:p>
    <w:p w14:paraId="30552E03">
      <w:r>
        <w:rPr>
          <w:rFonts w:hint="eastAsia"/>
        </w:rPr>
        <w:t>11、服务方案</w:t>
      </w:r>
    </w:p>
    <w:p w14:paraId="4ED2E3C2">
      <w:r>
        <w:t>1</w:t>
      </w:r>
      <w:r>
        <w:rPr>
          <w:rFonts w:hint="eastAsia"/>
        </w:rPr>
        <w:t>）有完整、合理、可行的整体实施规划服务方案，包含但不限于对前期现场的复尺计划安排、设计深化及走线方案的理解等。</w:t>
      </w:r>
    </w:p>
    <w:p w14:paraId="0B786BF0">
      <w:r>
        <w:t>2</w:t>
      </w:r>
      <w:r>
        <w:rPr>
          <w:rFonts w:hint="eastAsia"/>
        </w:rPr>
        <w:t>）投标单位需提供品控管理方案，包括含品控管理部门和专门品控管理人员的描述等。</w:t>
      </w:r>
    </w:p>
    <w:p w14:paraId="25D17D3A">
      <w:r>
        <w:t>3</w:t>
      </w:r>
      <w:r>
        <w:rPr>
          <w:rFonts w:hint="eastAsia"/>
        </w:rPr>
        <w:t>）产品运输及安装方案：包括运输过程中的产品包装、防潮处理、标识说明等方案；安装过程中安装准备、安装流程及注意事项的介绍。</w:t>
      </w:r>
    </w:p>
    <w:p w14:paraId="70BDE5E5">
      <w:r>
        <w:rPr>
          <w:rFonts w:hint="eastAsia"/>
        </w:rPr>
        <w:t>4）履约验收方案：</w:t>
      </w:r>
    </w:p>
    <w:p w14:paraId="40297B80">
      <w:r>
        <w:rPr>
          <w:rFonts w:hint="eastAsia"/>
        </w:rPr>
        <w:t>（1）验收时间与方式：按合同约定验收时间一次性整体验收。</w:t>
      </w:r>
    </w:p>
    <w:p w14:paraId="1273BA57">
      <w:r>
        <w:rPr>
          <w:rFonts w:hint="eastAsia"/>
        </w:rPr>
        <w:t>（2）验收程序：</w:t>
      </w:r>
    </w:p>
    <w:p w14:paraId="7CC0511A">
      <w:r>
        <w:rPr>
          <w:rFonts w:hint="eastAsia"/>
        </w:rPr>
        <w:t>前期准备：审核合同条款、技术参数、服务承诺等文件；根据采购需求及合同约定制定验收标准，包括配合采购人进行产品外观检查、功能测试及其验收过程中的疑问解答等；通知供应商及参与方参与方验收时间、地点及要求；</w:t>
      </w:r>
    </w:p>
    <w:p w14:paraId="78F446CE">
      <w:r>
        <w:rPr>
          <w:rFonts w:hint="eastAsia"/>
        </w:rPr>
        <w:t>实施验收：步骤1供应商自检，供应商提交自检报告及交付物品清单；步骤2现场核查，对照合同及验收标准，逐项核查货物数量、质量、性能或服务成果；步骤3问题反馈，发现不符合项时，当场提出整改要求并记录；</w:t>
      </w:r>
    </w:p>
    <w:p w14:paraId="4E4D507C">
      <w:r>
        <w:rPr>
          <w:rFonts w:hint="eastAsia"/>
        </w:rPr>
        <w:t>验收结论：验收合格，由实际使用方签署《静安区教育系统设施设备验收单》，根据合同约定付款方式支付资金；验收不合格，要求供应商限期整改并重新验收。</w:t>
      </w:r>
    </w:p>
    <w:p w14:paraId="0715846F">
      <w:r>
        <w:rPr>
          <w:rFonts w:hint="eastAsia"/>
        </w:rPr>
        <w:t xml:space="preserve">（3）验收标准：符合合同约定的技术参数、服务内容；符合国家/行业标准；无转包及违法分包、假冒伪劣等违约行为。 </w:t>
      </w:r>
    </w:p>
    <w:p w14:paraId="5F865291">
      <w:r>
        <w:t>5</w:t>
      </w:r>
      <w:r>
        <w:rPr>
          <w:rFonts w:hint="eastAsia"/>
        </w:rPr>
        <w:t>）投标单位需提供拟从事本项目的服务团队成员情况介绍（包含服务团队人员的名单和履历、技术能力、专业资格证、职称证明、社保缴纳情况等）。</w:t>
      </w:r>
    </w:p>
    <w:p w14:paraId="3F1A6004">
      <w:r>
        <w:t>12</w:t>
      </w:r>
      <w:r>
        <w:rPr>
          <w:rFonts w:hint="eastAsia"/>
        </w:rPr>
        <w:t>、投标单位需根据项目实施的针对性、合理性提供合理化建议及增值、优惠服务方案。</w:t>
      </w:r>
    </w:p>
    <w:p w14:paraId="71E23D09"/>
    <w:p w14:paraId="0F4C7C55">
      <w:r>
        <w:rPr>
          <w:rFonts w:hint="eastAsia"/>
        </w:rPr>
        <w:t>四、实物</w:t>
      </w:r>
      <w:r>
        <w:t>样品要求</w:t>
      </w:r>
    </w:p>
    <w:p w14:paraId="044A7850">
      <w:r>
        <w:rPr>
          <w:rFonts w:hint="eastAsia"/>
        </w:rPr>
        <w:t>投标单位需提供与招标要求规格、参数一致的样品，并提供样品的全性能检测报告。对中标供应商的样品进行封样并由采购人保管，作为验收的依据之一，其余投标应商的样品在项目结果公告发布后</w:t>
      </w:r>
      <w:r>
        <w:t xml:space="preserve">7 </w:t>
      </w:r>
      <w:r>
        <w:rPr>
          <w:rFonts w:hint="eastAsia"/>
        </w:rPr>
        <w:t>个工作日内通知退还。中标供应商的样品于交货并通过验收后由采购人退还。</w:t>
      </w:r>
    </w:p>
    <w:p w14:paraId="37F647B7"/>
    <w:p w14:paraId="7E2A0939">
      <w:r>
        <w:rPr>
          <w:rFonts w:hint="eastAsia"/>
        </w:rPr>
        <w:t>五、</w:t>
      </w:r>
      <w:r>
        <w:t>检测报告</w:t>
      </w:r>
      <w:r>
        <w:rPr>
          <w:rFonts w:hint="eastAsia"/>
        </w:rPr>
        <w:t>的</w:t>
      </w:r>
      <w:r>
        <w:t>要求</w:t>
      </w:r>
      <w:r>
        <w:rPr>
          <w:rFonts w:hint="eastAsia"/>
        </w:rPr>
        <w:t>（提供最新标准的检测报告）</w:t>
      </w:r>
    </w:p>
    <w:p w14:paraId="2DB0D66E">
      <w:pPr>
        <w:ind w:firstLine="426"/>
      </w:pPr>
      <w:r>
        <w:rPr>
          <w:rFonts w:hint="eastAsia" w:cs="宋体"/>
          <w:b/>
          <w:bCs/>
          <w:kern w:val="0"/>
        </w:rPr>
        <w:t>1、主要原辅材料检测报告</w:t>
      </w:r>
      <w:r>
        <w:rPr>
          <w:rFonts w:hint="eastAsia"/>
        </w:rPr>
        <w:t>（必须有经国家认可的第三方检测机构出具的检测报告，到投标截止日</w:t>
      </w:r>
    </w:p>
    <w:p w14:paraId="741F0436">
      <w:r>
        <w:rPr>
          <w:rFonts w:hint="eastAsia"/>
        </w:rPr>
        <w:t>的三年内，检测报告复印件加盖投标供应商公章，原件备查。）</w:t>
      </w:r>
    </w:p>
    <w:p w14:paraId="64F18C0B">
      <w:pPr>
        <w:pStyle w:val="24"/>
        <w:numPr>
          <w:ilvl w:val="0"/>
          <w:numId w:val="3"/>
        </w:numPr>
        <w:ind w:leftChars="0"/>
        <w:rPr>
          <w:b/>
          <w:bCs/>
          <w:highlight w:val="none"/>
        </w:rPr>
      </w:pPr>
      <w:r>
        <w:rPr>
          <w:rFonts w:hint="eastAsia"/>
          <w:b/>
          <w:bCs/>
          <w:highlight w:val="none"/>
        </w:rPr>
        <w:t xml:space="preserve">饰面多层板: </w:t>
      </w:r>
      <w:r>
        <w:rPr>
          <w:rFonts w:hint="eastAsia" w:ascii="宋体" w:hAnsi="宋体"/>
          <w:szCs w:val="24"/>
          <w:highlight w:val="none"/>
        </w:rPr>
        <w:t>投标人提供</w:t>
      </w:r>
      <w:r>
        <w:rPr>
          <w:rFonts w:hint="eastAsia"/>
          <w:highlight w:val="none"/>
        </w:rPr>
        <w:t>符合GB/T 34722-2017、GB/T 35601、GB/T 39600要求，其中，静曲强度≥20Mpa，板面握螺钉力≥1400N、胶合强度≥1Mpa ，甲醛释放量≤0.05mg/m³。苯、甲苯、二甲苯、TVOC未检出均未检出；</w:t>
      </w:r>
    </w:p>
    <w:p w14:paraId="219668BA">
      <w:pPr>
        <w:pStyle w:val="24"/>
        <w:numPr>
          <w:ilvl w:val="0"/>
          <w:numId w:val="3"/>
        </w:numPr>
        <w:ind w:leftChars="0"/>
      </w:pPr>
      <w:r>
        <w:rPr>
          <w:rFonts w:hint="eastAsia"/>
          <w:b/>
          <w:bCs/>
        </w:rPr>
        <w:t>饰面刨花板:</w:t>
      </w:r>
      <w:r>
        <w:rPr>
          <w:rFonts w:hint="eastAsia"/>
        </w:rPr>
        <w:t xml:space="preserve"> </w:t>
      </w:r>
      <w:r>
        <w:rPr>
          <w:rFonts w:hint="eastAsia" w:ascii="宋体" w:hAnsi="宋体"/>
          <w:szCs w:val="24"/>
        </w:rPr>
        <w:t>投标人提供</w:t>
      </w:r>
      <w:r>
        <w:rPr>
          <w:rFonts w:hint="eastAsia"/>
        </w:rPr>
        <w:t>符合GB/T 15102、GB/T 35601、GB/T 39600要求，其中，静曲强度≥14Mpa，板面握螺钉力≥1400N、</w:t>
      </w:r>
      <w:bookmarkStart w:id="3" w:name="OLE_LINK4"/>
      <w:r>
        <w:rPr>
          <w:rFonts w:hint="eastAsia"/>
        </w:rPr>
        <w:t>甲醛释放量 （ENF）≤0.025mg/m³</w:t>
      </w:r>
      <w:bookmarkEnd w:id="3"/>
      <w:r>
        <w:rPr>
          <w:rFonts w:hint="eastAsia"/>
        </w:rPr>
        <w:t>。苯、甲苯、二甲苯均未检出，TVOC均未检出的检测报告；</w:t>
      </w:r>
    </w:p>
    <w:p w14:paraId="223C5C2C">
      <w:pPr>
        <w:pStyle w:val="24"/>
        <w:numPr>
          <w:ilvl w:val="0"/>
          <w:numId w:val="3"/>
        </w:numPr>
        <w:ind w:leftChars="0"/>
      </w:pPr>
      <w:r>
        <w:rPr>
          <w:rFonts w:hint="eastAsia"/>
          <w:b/>
          <w:bCs/>
        </w:rPr>
        <w:t>理化板（家具用）：</w:t>
      </w:r>
      <w:r>
        <w:rPr>
          <w:rFonts w:hint="eastAsia" w:ascii="宋体" w:hAnsi="宋体"/>
          <w:szCs w:val="24"/>
        </w:rPr>
        <w:t>投标人提供</w:t>
      </w:r>
      <w:r>
        <w:rPr>
          <w:rFonts w:hint="eastAsia"/>
        </w:rPr>
        <w:t>符合GB 18584要求，甲醛释放量合格的检测报告。</w:t>
      </w:r>
    </w:p>
    <w:p w14:paraId="00A8CB18">
      <w:pPr>
        <w:pStyle w:val="24"/>
        <w:numPr>
          <w:ilvl w:val="0"/>
          <w:numId w:val="3"/>
        </w:numPr>
        <w:ind w:leftChars="0"/>
        <w:rPr>
          <w:b/>
          <w:bCs/>
        </w:rPr>
      </w:pPr>
      <w:r>
        <w:rPr>
          <w:rFonts w:hint="eastAsia"/>
          <w:b/>
          <w:bCs/>
        </w:rPr>
        <w:t>PVC封边条：</w:t>
      </w:r>
      <w:r>
        <w:rPr>
          <w:rFonts w:hint="eastAsia" w:ascii="宋体" w:hAnsi="宋体"/>
          <w:szCs w:val="24"/>
        </w:rPr>
        <w:t>投标人提供</w:t>
      </w:r>
      <w:r>
        <w:rPr>
          <w:rFonts w:hint="eastAsia"/>
        </w:rPr>
        <w:t>符合QB/T 4463标准，其中耐干热性、耐磨性、耐冷热循坏性、耐老化性均合格，甲醛释放量未检出，耐开裂性达到1级，耐光色牢度≥4级的检测报告；</w:t>
      </w:r>
    </w:p>
    <w:p w14:paraId="668419A7">
      <w:pPr>
        <w:pStyle w:val="24"/>
        <w:numPr>
          <w:ilvl w:val="0"/>
          <w:numId w:val="3"/>
        </w:numPr>
        <w:ind w:leftChars="0"/>
      </w:pPr>
      <w:r>
        <w:rPr>
          <w:rFonts w:hint="eastAsia"/>
          <w:b/>
          <w:bCs/>
        </w:rPr>
        <w:t>三合一连接件：</w:t>
      </w:r>
      <w:r>
        <w:rPr>
          <w:rFonts w:hint="eastAsia" w:ascii="宋体" w:hAnsi="宋体"/>
          <w:szCs w:val="24"/>
        </w:rPr>
        <w:t>投标人提供</w:t>
      </w:r>
      <w:r>
        <w:rPr>
          <w:rFonts w:hint="eastAsia"/>
        </w:rPr>
        <w:t>符合GB/T 28203标准，其中三合一偏心连接件偏心体抗压强度≥280N，三合一偏心连接件预埋螺母抗拉强度应 ≥600N，三合一偏心连接件中连接螺杆螺纹与预埋螺母的抗拉强度应 ≥800N，三合一偏心连接件中偏心体与连接螺杆的扭矩≥10N·m。</w:t>
      </w:r>
    </w:p>
    <w:p w14:paraId="74D915E0">
      <w:pPr>
        <w:pStyle w:val="24"/>
        <w:numPr>
          <w:ilvl w:val="0"/>
          <w:numId w:val="3"/>
        </w:numPr>
        <w:ind w:leftChars="0"/>
        <w:rPr>
          <w:b/>
          <w:bCs/>
        </w:rPr>
      </w:pPr>
      <w:r>
        <w:rPr>
          <w:rFonts w:hint="eastAsia"/>
          <w:b/>
          <w:bCs/>
        </w:rPr>
        <w:t>铰链：</w:t>
      </w:r>
      <w:r>
        <w:rPr>
          <w:rFonts w:hint="eastAsia" w:ascii="宋体" w:hAnsi="宋体"/>
          <w:szCs w:val="24"/>
        </w:rPr>
        <w:t>投标人提供</w:t>
      </w:r>
      <w:r>
        <w:rPr>
          <w:rFonts w:hint="eastAsia"/>
        </w:rPr>
        <w:t>符合QB/T 2189标准的过载--垂直静载荷（30kg，10 次）、过载--水平静载荷(70N，10 次)、耐腐蚀、耐久性（商用型）的检测报告；</w:t>
      </w:r>
    </w:p>
    <w:p w14:paraId="4729217E">
      <w:pPr>
        <w:pStyle w:val="24"/>
        <w:numPr>
          <w:ilvl w:val="0"/>
          <w:numId w:val="3"/>
        </w:numPr>
        <w:ind w:leftChars="0"/>
      </w:pPr>
      <w:r>
        <w:rPr>
          <w:rFonts w:hint="eastAsia"/>
          <w:b/>
          <w:bCs/>
        </w:rPr>
        <w:t>导轨：</w:t>
      </w:r>
      <w:r>
        <w:rPr>
          <w:rFonts w:hint="eastAsia" w:ascii="宋体" w:hAnsi="宋体"/>
          <w:szCs w:val="24"/>
        </w:rPr>
        <w:t>投标人提供</w:t>
      </w:r>
      <w:r>
        <w:rPr>
          <w:rFonts w:hint="eastAsia"/>
        </w:rPr>
        <w:t>符合QB/T 2454 标准的过载--垂直向下静载荷（300N，10 次）、过载--水平侧向静载荷（150N，5 次）、耐腐蚀性、耐久性（商用型）的检测报告；</w:t>
      </w:r>
    </w:p>
    <w:p w14:paraId="0FF6C700">
      <w:pPr>
        <w:pStyle w:val="24"/>
        <w:numPr>
          <w:ilvl w:val="0"/>
          <w:numId w:val="3"/>
        </w:numPr>
        <w:ind w:leftChars="0"/>
      </w:pPr>
      <w:r>
        <w:rPr>
          <w:rFonts w:hint="eastAsia"/>
          <w:b/>
          <w:bCs/>
        </w:rPr>
        <w:t>热熔胶：</w:t>
      </w:r>
      <w:bookmarkStart w:id="4" w:name="OLE_LINK3"/>
      <w:r>
        <w:rPr>
          <w:rFonts w:hint="eastAsia" w:ascii="宋体" w:hAnsi="宋体"/>
          <w:szCs w:val="24"/>
        </w:rPr>
        <w:t>投标人提供</w:t>
      </w:r>
      <w:r>
        <w:rPr>
          <w:rFonts w:hint="eastAsia"/>
        </w:rPr>
        <w:t>符合</w:t>
      </w:r>
      <w:bookmarkEnd w:id="4"/>
      <w:r>
        <w:rPr>
          <w:rFonts w:hint="eastAsia"/>
        </w:rPr>
        <w:t>GB 33372 标准合格的检测报告；</w:t>
      </w:r>
    </w:p>
    <w:p w14:paraId="093D17E1">
      <w:pPr>
        <w:pStyle w:val="24"/>
        <w:numPr>
          <w:ilvl w:val="0"/>
          <w:numId w:val="3"/>
        </w:numPr>
        <w:ind w:leftChars="0"/>
      </w:pPr>
      <w:r>
        <w:rPr>
          <w:rFonts w:hint="eastAsia"/>
          <w:b/>
          <w:bCs/>
        </w:rPr>
        <w:t>水性底漆：</w:t>
      </w:r>
      <w:r>
        <w:rPr>
          <w:rFonts w:hint="eastAsia" w:ascii="宋体" w:hAnsi="宋体"/>
          <w:szCs w:val="24"/>
        </w:rPr>
        <w:t>投标人提供</w:t>
      </w:r>
      <w:r>
        <w:rPr>
          <w:rFonts w:hint="eastAsia"/>
        </w:rPr>
        <w:t>符合GB 18581、HJ 2537标准，其中甲醛含量≤5mg/kg，VOC含量≤30g/L</w:t>
      </w:r>
      <w:r>
        <w:t>的检测报告</w:t>
      </w:r>
      <w:r>
        <w:rPr>
          <w:rFonts w:hint="eastAsia"/>
        </w:rPr>
        <w:t>。</w:t>
      </w:r>
    </w:p>
    <w:p w14:paraId="07C9D428">
      <w:pPr>
        <w:pStyle w:val="24"/>
        <w:numPr>
          <w:ilvl w:val="0"/>
          <w:numId w:val="3"/>
        </w:numPr>
        <w:ind w:leftChars="0"/>
      </w:pPr>
      <w:r>
        <w:rPr>
          <w:rFonts w:hint="eastAsia"/>
          <w:b/>
          <w:bCs/>
        </w:rPr>
        <w:t>水性面漆：</w:t>
      </w:r>
      <w:r>
        <w:rPr>
          <w:rFonts w:hint="eastAsia" w:ascii="宋体" w:hAnsi="宋体"/>
          <w:szCs w:val="24"/>
        </w:rPr>
        <w:t>投标人提供</w:t>
      </w:r>
      <w:r>
        <w:rPr>
          <w:rFonts w:hint="eastAsia"/>
        </w:rPr>
        <w:t>符合GB 18581、HJ 2537标准，其中甲醛含量≤5mg/kg，VOC含量≤30g/L</w:t>
      </w:r>
      <w:r>
        <w:t>的检测报告</w:t>
      </w:r>
      <w:r>
        <w:rPr>
          <w:rFonts w:hint="eastAsia"/>
        </w:rPr>
        <w:t>。</w:t>
      </w:r>
    </w:p>
    <w:p w14:paraId="64DCA599">
      <w:pPr>
        <w:pStyle w:val="24"/>
        <w:numPr>
          <w:ilvl w:val="0"/>
          <w:numId w:val="4"/>
        </w:numPr>
        <w:ind w:leftChars="0"/>
        <w:rPr>
          <w:rFonts w:hint="eastAsia" w:ascii="宋体" w:hAnsi="宋体"/>
          <w:szCs w:val="24"/>
        </w:rPr>
      </w:pPr>
      <w:r>
        <w:rPr>
          <w:rFonts w:hint="eastAsia"/>
        </w:rPr>
        <w:t xml:space="preserve"> </w:t>
      </w:r>
      <w:r>
        <w:rPr>
          <w:rFonts w:hint="eastAsia"/>
          <w:b/>
          <w:bCs/>
        </w:rPr>
        <w:t>麻绒面料：</w:t>
      </w:r>
      <w:r>
        <w:rPr>
          <w:rFonts w:hint="eastAsia" w:ascii="宋体" w:hAnsi="宋体"/>
          <w:szCs w:val="24"/>
        </w:rPr>
        <w:t>投标人提供</w:t>
      </w:r>
      <w:r>
        <w:t>符合</w:t>
      </w:r>
      <w:r>
        <w:rPr>
          <w:rFonts w:hint="eastAsia"/>
        </w:rPr>
        <w:t>GB 18401国家纺织产品基本安全技术规范甲醛合格</w:t>
      </w:r>
      <w:r>
        <w:t>的检测报告</w:t>
      </w:r>
      <w:r>
        <w:rPr>
          <w:rFonts w:hint="eastAsia" w:ascii="宋体" w:hAnsi="宋体" w:cs="宋体"/>
          <w:spacing w:val="-3"/>
          <w:szCs w:val="21"/>
        </w:rPr>
        <w:t>；</w:t>
      </w:r>
    </w:p>
    <w:p w14:paraId="7FC9B8B8">
      <w:pPr>
        <w:pStyle w:val="24"/>
        <w:ind w:left="-307" w:firstLine="306" w:firstLineChars="127"/>
        <w:rPr>
          <w:b/>
          <w:bCs/>
        </w:rPr>
      </w:pPr>
      <w:r>
        <w:rPr>
          <w:rFonts w:hint="eastAsia"/>
          <w:b/>
          <w:bCs/>
        </w:rPr>
        <w:t>钢架（钢管）：</w:t>
      </w:r>
      <w:r>
        <w:rPr>
          <w:rFonts w:hint="eastAsia" w:ascii="宋体" w:hAnsi="宋体"/>
          <w:szCs w:val="24"/>
        </w:rPr>
        <w:t>投标人提供</w:t>
      </w:r>
      <w:r>
        <w:rPr>
          <w:rFonts w:hint="eastAsia"/>
        </w:rPr>
        <w:t>符合GB/T 3325金属家具通用技术条件，QB/T 3826轻工产品金属镀层和化学处理层的耐腐蚀试验方法 中性盐雾试验 (NSS)法，QB/T 3832轻工产品金属镀层腐蚀试验结果的评价的检测报告；</w:t>
      </w:r>
    </w:p>
    <w:p w14:paraId="78C05863">
      <w:pPr>
        <w:pStyle w:val="24"/>
        <w:ind w:left="-307" w:firstLine="306" w:firstLineChars="127"/>
      </w:pPr>
      <w:r>
        <w:rPr>
          <w:rFonts w:hint="eastAsia"/>
          <w:b/>
          <w:bCs/>
        </w:rPr>
        <w:t>气压棒：</w:t>
      </w:r>
      <w:r>
        <w:rPr>
          <w:rFonts w:hint="eastAsia" w:ascii="宋体" w:hAnsi="宋体"/>
          <w:szCs w:val="24"/>
        </w:rPr>
        <w:t>投标人提供</w:t>
      </w:r>
      <w:r>
        <w:rPr>
          <w:rFonts w:hint="eastAsia"/>
        </w:rPr>
        <w:t>符合QB/T 2280标准的安全性的耐高低温性能、循环寿命合格的检测报告；</w:t>
      </w:r>
    </w:p>
    <w:p w14:paraId="060BBD63">
      <w:pPr>
        <w:pStyle w:val="24"/>
        <w:ind w:left="-307" w:firstLine="306" w:firstLineChars="127"/>
        <w:rPr>
          <w:b/>
          <w:bCs/>
        </w:rPr>
      </w:pPr>
      <w:r>
        <w:rPr>
          <w:rFonts w:hint="eastAsia"/>
          <w:b/>
          <w:bCs/>
        </w:rPr>
        <w:t>拉手：</w:t>
      </w:r>
      <w:r>
        <w:rPr>
          <w:rFonts w:hint="eastAsia" w:ascii="宋体" w:hAnsi="宋体"/>
          <w:szCs w:val="24"/>
        </w:rPr>
        <w:t>投标人提供</w:t>
      </w:r>
      <w:r>
        <w:rPr>
          <w:rFonts w:hint="eastAsia"/>
        </w:rPr>
        <w:t>符合GB/T 3324-标准的金属拉手耐腐蚀性合格的检测报告；</w:t>
      </w:r>
    </w:p>
    <w:p w14:paraId="0B6D3657">
      <w:pPr>
        <w:pStyle w:val="24"/>
        <w:ind w:left="-307" w:firstLine="306" w:firstLineChars="127"/>
        <w:rPr>
          <w:b/>
          <w:bCs/>
        </w:rPr>
      </w:pPr>
      <w:r>
        <w:rPr>
          <w:rFonts w:hint="eastAsia"/>
          <w:b/>
          <w:bCs/>
        </w:rPr>
        <w:t>海绵：</w:t>
      </w:r>
      <w:r>
        <w:rPr>
          <w:rFonts w:hint="eastAsia" w:ascii="宋体" w:hAnsi="宋体"/>
          <w:szCs w:val="24"/>
        </w:rPr>
        <w:t>投标人提供</w:t>
      </w:r>
      <w:r>
        <w:rPr>
          <w:rFonts w:hint="eastAsia"/>
        </w:rPr>
        <w:t>符合Q</w:t>
      </w:r>
      <w:r>
        <w:t>B/T</w:t>
      </w:r>
      <w:r>
        <w:rPr>
          <w:rFonts w:hint="eastAsia"/>
        </w:rPr>
        <w:t xml:space="preserve"> 2280、</w:t>
      </w:r>
      <w:bookmarkStart w:id="5" w:name="OLE_LINK1"/>
      <w:r>
        <w:rPr>
          <w:rFonts w:hint="eastAsia"/>
        </w:rPr>
        <w:t>GB/T</w:t>
      </w:r>
      <w:bookmarkEnd w:id="5"/>
      <w:r>
        <w:rPr>
          <w:rFonts w:hint="eastAsia"/>
        </w:rPr>
        <w:t xml:space="preserve"> 6343、GB/T 6670的软质聚氨酯泡沫塑料的座面密度</w:t>
      </w:r>
      <w:r>
        <w:t>≥45kg/m³</w:t>
      </w:r>
      <w:r>
        <w:rPr>
          <w:rFonts w:hint="eastAsia"/>
        </w:rPr>
        <w:t>、回弹性</w:t>
      </w:r>
      <w:r>
        <w:t>≥</w:t>
      </w:r>
      <w:r>
        <w:rPr>
          <w:rFonts w:hint="eastAsia"/>
        </w:rPr>
        <w:t>4</w:t>
      </w:r>
      <w:r>
        <w:t>5</w:t>
      </w:r>
      <w:r>
        <w:rPr>
          <w:rFonts w:hint="eastAsia"/>
        </w:rPr>
        <w:t>%、75%压缩永久变形≤6%、甲醛释放量未检出合格的检测报告；</w:t>
      </w:r>
    </w:p>
    <w:p w14:paraId="77CA63FF">
      <w:pPr>
        <w:pStyle w:val="24"/>
        <w:ind w:left="-307" w:firstLine="306" w:firstLineChars="127"/>
      </w:pPr>
      <w:r>
        <w:rPr>
          <w:rFonts w:hint="eastAsia"/>
          <w:b/>
          <w:bCs/>
        </w:rPr>
        <w:t>西皮：</w:t>
      </w:r>
      <w:r>
        <w:rPr>
          <w:rFonts w:hint="eastAsia" w:ascii="宋体" w:hAnsi="宋体"/>
          <w:szCs w:val="24"/>
        </w:rPr>
        <w:t>投标人提供</w:t>
      </w:r>
      <w:r>
        <w:rPr>
          <w:rFonts w:hint="eastAsia"/>
        </w:rPr>
        <w:t>符合QB/T 4045 聚氨酯家居用合成革安全技术条件的色牢度、甲醛释放量未检出的合格的检测报告。</w:t>
      </w:r>
    </w:p>
    <w:p w14:paraId="2A6B16EA">
      <w:pPr>
        <w:ind w:firstLine="426"/>
      </w:pPr>
      <w:r>
        <w:rPr>
          <w:rFonts w:cs="宋体"/>
          <w:b/>
          <w:bCs/>
          <w:kern w:val="0"/>
        </w:rPr>
        <w:t>2</w:t>
      </w:r>
      <w:r>
        <w:rPr>
          <w:rFonts w:hint="eastAsia" w:cs="宋体"/>
          <w:b/>
          <w:bCs/>
          <w:kern w:val="0"/>
        </w:rPr>
        <w:t>、投标人提供针对本次项目所列样品的检测报告</w:t>
      </w:r>
      <w:r>
        <w:rPr>
          <w:rFonts w:hint="eastAsia"/>
        </w:rPr>
        <w:t>（必须有经国家认可的第三方检测机构出具的检测报告，到投标截止日的三年内，检测报告复印件加盖投标供应商公章，原件备查。）</w:t>
      </w:r>
    </w:p>
    <w:p w14:paraId="695ACA6C">
      <w:pPr>
        <w:pStyle w:val="24"/>
        <w:numPr>
          <w:ilvl w:val="0"/>
          <w:numId w:val="5"/>
        </w:numPr>
        <w:ind w:leftChars="0"/>
      </w:pPr>
      <w:bookmarkStart w:id="6" w:name="OLE_LINK6"/>
      <w:r>
        <w:rPr>
          <w:rFonts w:hint="eastAsia"/>
          <w:b/>
          <w:bCs/>
        </w:rPr>
        <w:t>学生储物柜</w:t>
      </w:r>
      <w:bookmarkEnd w:id="6"/>
      <w:r>
        <w:rPr>
          <w:rFonts w:hint="eastAsia"/>
          <w:b/>
          <w:bCs/>
        </w:rPr>
        <w:t>：</w:t>
      </w:r>
      <w:r>
        <w:rPr>
          <w:rFonts w:hint="eastAsia"/>
        </w:rPr>
        <w:t>符合GB/T 32487 《塑料家具通用技术条件</w:t>
      </w:r>
      <w:bookmarkStart w:id="7" w:name="OLE_LINK5"/>
      <w:r>
        <w:rPr>
          <w:rFonts w:hint="eastAsia"/>
        </w:rPr>
        <w:t>》</w:t>
      </w:r>
      <w:bookmarkEnd w:id="7"/>
      <w:r>
        <w:rPr>
          <w:rFonts w:hint="eastAsia"/>
        </w:rPr>
        <w:t>全性能检测报告；</w:t>
      </w:r>
    </w:p>
    <w:p w14:paraId="5B149302">
      <w:pPr>
        <w:pStyle w:val="24"/>
        <w:numPr>
          <w:ilvl w:val="0"/>
          <w:numId w:val="5"/>
        </w:numPr>
        <w:ind w:leftChars="0"/>
      </w:pPr>
      <w:r>
        <w:rPr>
          <w:rFonts w:hint="eastAsia"/>
          <w:b/>
          <w:bCs/>
        </w:rPr>
        <w:t>茶水柜：</w:t>
      </w:r>
      <w:r>
        <w:rPr>
          <w:rFonts w:hint="eastAsia"/>
        </w:rPr>
        <w:t>符合</w:t>
      </w:r>
      <w:r>
        <w:t>GB/T 3324</w:t>
      </w:r>
      <w:r>
        <w:rPr>
          <w:rFonts w:hint="eastAsia"/>
        </w:rPr>
        <w:t>《木家具通用技术条件》、</w:t>
      </w:r>
      <w:r>
        <w:t>GB 18584</w:t>
      </w:r>
      <w:r>
        <w:rPr>
          <w:rFonts w:hint="eastAsia"/>
        </w:rPr>
        <w:t>《室内装饰装修材料木家具中有害物质限量》全性能检测报告；</w:t>
      </w:r>
    </w:p>
    <w:p w14:paraId="3F58A4A5">
      <w:pPr>
        <w:pStyle w:val="24"/>
        <w:numPr>
          <w:ilvl w:val="0"/>
          <w:numId w:val="5"/>
        </w:numPr>
        <w:ind w:leftChars="0"/>
      </w:pPr>
      <w:r>
        <w:rPr>
          <w:rFonts w:hint="eastAsia"/>
          <w:b/>
          <w:bCs/>
        </w:rPr>
        <w:t>手提式移动水站：</w:t>
      </w:r>
      <w:r>
        <w:rPr>
          <w:rFonts w:hint="eastAsia"/>
        </w:rPr>
        <w:t>提供功能全项检测报告，检测内容包含：主要功能、尺寸、组成、材质、进水、排水、移动手推车、重量、供电，证明：</w:t>
      </w:r>
    </w:p>
    <w:p w14:paraId="46B11D84">
      <w:r>
        <w:rPr>
          <w:rFonts w:hint="eastAsia"/>
        </w:rPr>
        <w:t>（1）可便捷移送至工作空间或安置在桌子上，进行需要水的实验;</w:t>
      </w:r>
    </w:p>
    <w:p w14:paraId="13C6270C">
      <w:r>
        <w:rPr>
          <w:rFonts w:hint="eastAsia"/>
        </w:rPr>
        <w:t>（2）带止回阀功能的插入式耦合器标准进水接头，插拔时可防止水流出;</w:t>
      </w:r>
    </w:p>
    <w:p w14:paraId="33D4C5E3">
      <w:r>
        <w:rPr>
          <w:rFonts w:hint="eastAsia"/>
        </w:rPr>
        <w:t>提供噪声报告，符合GB/T 4214.1家用和类似用途电器噪声测试方法 通用要求，证明：正常工作时，在距离样品 1米处测量噪声，噪声声压级不大于60dB；</w:t>
      </w:r>
    </w:p>
    <w:p w14:paraId="04B856BB">
      <w:pPr>
        <w:pStyle w:val="24"/>
        <w:numPr>
          <w:ilvl w:val="0"/>
          <w:numId w:val="5"/>
        </w:numPr>
        <w:ind w:leftChars="0"/>
        <w:rPr>
          <w:b/>
          <w:bCs/>
        </w:rPr>
      </w:pPr>
      <w:r>
        <w:rPr>
          <w:rFonts w:hint="eastAsia"/>
          <w:b/>
          <w:bCs/>
        </w:rPr>
        <w:t>移动教师讲台：</w:t>
      </w:r>
      <w:r>
        <w:rPr>
          <w:rFonts w:hint="eastAsia"/>
        </w:rPr>
        <w:t>提供功能全项检测报告，检测内容包含：尺寸、底柜、防溅保护板、台面、框架。</w:t>
      </w:r>
    </w:p>
    <w:p w14:paraId="2EE3FF6E">
      <w:pPr>
        <w:pStyle w:val="24"/>
        <w:numPr>
          <w:ilvl w:val="0"/>
          <w:numId w:val="5"/>
        </w:numPr>
        <w:ind w:leftChars="0"/>
      </w:pPr>
      <w:r>
        <w:rPr>
          <w:rFonts w:hint="eastAsia"/>
          <w:b/>
          <w:bCs/>
        </w:rPr>
        <w:t>学生实验桌：</w:t>
      </w:r>
      <w:r>
        <w:rPr>
          <w:rFonts w:hint="eastAsia"/>
        </w:rPr>
        <w:t>提供实验室家具检测报告，符合GB 24820 《实验室家具通用技术条件》、GB 18584《室内装饰装修材料 木家具中有害物质限量》，检测内容包含：操作台台面理化性能、提供甲醛检测报告，要求：甲醛释放量≤1.5mg/L。</w:t>
      </w:r>
    </w:p>
    <w:p w14:paraId="7BCADAFA">
      <w:r>
        <w:rPr>
          <w:rFonts w:hint="eastAsia"/>
        </w:rPr>
        <w:t>注：针对不同叫法的同一主要原辅材料及本次项目所列样品，其检测报告均予认可（如名称不一致，需注明需求中对应的主要原辅材料及本次项目所列样品的编号）。</w:t>
      </w:r>
    </w:p>
    <w:p w14:paraId="303F959E"/>
    <w:p w14:paraId="125B9E5A">
      <w:r>
        <w:rPr>
          <w:rFonts w:hint="eastAsia"/>
        </w:rPr>
        <w:t>六、</w:t>
      </w:r>
      <w:r>
        <w:t>其他</w:t>
      </w:r>
    </w:p>
    <w:p w14:paraId="5FD68EE7">
      <w:pPr>
        <w:pStyle w:val="24"/>
        <w:numPr>
          <w:ilvl w:val="0"/>
          <w:numId w:val="6"/>
        </w:numPr>
        <w:ind w:leftChars="0"/>
      </w:pPr>
      <w:r>
        <w:rPr>
          <w:rFonts w:hint="eastAsia"/>
        </w:rPr>
        <w:t>投标人提供</w:t>
      </w:r>
      <w:r>
        <w:t>近</w:t>
      </w:r>
      <w:r>
        <w:rPr>
          <w:rFonts w:hint="eastAsia"/>
        </w:rPr>
        <w:t>三</w:t>
      </w:r>
      <w:r>
        <w:t>年内</w:t>
      </w:r>
      <w:r>
        <w:rPr>
          <w:rFonts w:hint="eastAsia"/>
        </w:rPr>
        <w:t>类似业绩</w:t>
      </w:r>
      <w:r>
        <w:rPr>
          <w:rFonts w:hint="eastAsia" w:ascii="宋体" w:hAnsi="宋体" w:cs="宋体"/>
          <w:kern w:val="0"/>
          <w:szCs w:val="24"/>
        </w:rPr>
        <w:t>的中标通知书，中标公告及合同文本扫</w:t>
      </w:r>
      <w:r>
        <w:rPr>
          <w:rFonts w:hint="eastAsia"/>
        </w:rPr>
        <w:t>描件，</w:t>
      </w:r>
      <w:r>
        <w:t>合同</w:t>
      </w:r>
      <w:r>
        <w:rPr>
          <w:rFonts w:hint="eastAsia"/>
        </w:rPr>
        <w:t>文本（含采购人、项目名称及内容、交付日期、签订时间、合同供货清单等合同要素）的优先。</w:t>
      </w:r>
    </w:p>
    <w:p w14:paraId="45351433">
      <w:pPr>
        <w:pStyle w:val="24"/>
        <w:numPr>
          <w:ilvl w:val="0"/>
          <w:numId w:val="6"/>
        </w:numPr>
        <w:ind w:leftChars="0"/>
      </w:pPr>
      <w:r>
        <w:rPr>
          <w:rFonts w:hint="eastAsia"/>
        </w:rPr>
        <w:t>家具等设施设备的制造商或经销商，制造商提供制造商声明函，经销商提供制造商出具的销售许可等其他相关材料等的优先。</w:t>
      </w:r>
    </w:p>
    <w:p w14:paraId="2054D207">
      <w:pPr>
        <w:pStyle w:val="24"/>
        <w:numPr>
          <w:ilvl w:val="0"/>
          <w:numId w:val="6"/>
        </w:numPr>
        <w:ind w:leftChars="0"/>
      </w:pPr>
      <w:r>
        <w:rPr>
          <w:rFonts w:hint="eastAsia"/>
        </w:rPr>
        <w:t>投标人提供国家认可的三体系认证证书</w:t>
      </w:r>
      <w:bookmarkStart w:id="8" w:name="_GoBack"/>
      <w:r>
        <w:rPr>
          <w:rFonts w:hint="eastAsia"/>
          <w:lang w:eastAsia="zh-CN"/>
        </w:rPr>
        <w:t>（ IS09001质量管理体、IS014001环境管理体系、IS045001职业健康安全管理体系）</w:t>
      </w:r>
      <w:bookmarkEnd w:id="8"/>
      <w:r>
        <w:rPr>
          <w:rFonts w:hint="eastAsia"/>
        </w:rPr>
        <w:t>、中国环境标志产品认证证书（认证单元：钢木家具、实</w:t>
      </w:r>
      <w:r>
        <w:rPr>
          <w:rFonts w:hint="eastAsia"/>
          <w:highlight w:val="none"/>
        </w:rPr>
        <w:t>木类家具、人造板类家具、软体家具四项皆提供）和</w:t>
      </w:r>
      <w:r>
        <w:rPr>
          <w:highlight w:val="none"/>
        </w:rPr>
        <w:t xml:space="preserve">CQC </w:t>
      </w:r>
      <w:r>
        <w:rPr>
          <w:rFonts w:hint="eastAsia"/>
          <w:highlight w:val="none"/>
        </w:rPr>
        <w:t>中国环保产品认证证书（产品名称和系列、规格、型号：金属实验室家具、木制教学家具两项皆提供）。（以上证明材料均须在有效期内）。</w:t>
      </w:r>
    </w:p>
    <w:p w14:paraId="710A26CA">
      <w:pPr>
        <w:pStyle w:val="24"/>
        <w:numPr>
          <w:ilvl w:val="0"/>
          <w:numId w:val="6"/>
        </w:numPr>
        <w:ind w:leftChars="0"/>
      </w:pPr>
      <w:r>
        <w:rPr>
          <w:rFonts w:hint="eastAsia"/>
        </w:rPr>
        <w:t>针对环境大气、水或其他污染治理所采取环保措施的科学性、针对性和有效性处理的协议、第三方证明或其他证明材料等。（以上证明材料均须在有效期内）</w:t>
      </w:r>
    </w:p>
    <w:p w14:paraId="2D7F01D4">
      <w:pPr>
        <w:ind w:left="0" w:leftChars="0" w:firstLine="0" w:firstLineChars="0"/>
        <w:rPr>
          <w:color w:val="000000" w:themeColor="text1"/>
          <w14:textFill>
            <w14:solidFill>
              <w14:schemeClr w14:val="tx1"/>
            </w14:solidFill>
          </w14:textFill>
        </w:rPr>
      </w:pPr>
    </w:p>
    <w:p w14:paraId="7C75F1F6">
      <w:pPr>
        <w:rPr>
          <w:color w:val="000000" w:themeColor="text1"/>
          <w14:textFill>
            <w14:solidFill>
              <w14:schemeClr w14:val="tx1"/>
            </w14:solidFill>
          </w14:textFill>
        </w:rPr>
      </w:pPr>
      <w:r>
        <w:rPr>
          <w:rFonts w:hint="eastAsia"/>
          <w:color w:val="000000" w:themeColor="text1"/>
          <w14:textFill>
            <w14:solidFill>
              <w14:schemeClr w14:val="tx1"/>
            </w14:solidFill>
          </w14:textFill>
        </w:rPr>
        <w:t>七、送样时间及地点</w:t>
      </w:r>
    </w:p>
    <w:p w14:paraId="53D0634D">
      <w:pPr>
        <w:rPr>
          <w:color w:val="000000" w:themeColor="text1"/>
          <w14:textFill>
            <w14:solidFill>
              <w14:schemeClr w14:val="tx1"/>
            </w14:solidFill>
          </w14:textFill>
        </w:rPr>
      </w:pPr>
      <w:r>
        <w:rPr>
          <w:rFonts w:hint="eastAsia"/>
          <w:color w:val="000000" w:themeColor="text1"/>
          <w14:textFill>
            <w14:solidFill>
              <w14:schemeClr w14:val="tx1"/>
            </w14:solidFill>
          </w14:textFill>
        </w:rPr>
        <w:t>请投标单位于开标前一天的</w:t>
      </w:r>
      <w:r>
        <w:rPr>
          <w:color w:val="000000" w:themeColor="text1"/>
          <w14:textFill>
            <w14:solidFill>
              <w14:schemeClr w14:val="tx1"/>
            </w14:solidFill>
          </w14:textFill>
        </w:rPr>
        <w:t xml:space="preserve">9:00 </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16:00</w:t>
      </w:r>
      <w:r>
        <w:rPr>
          <w:rFonts w:hint="eastAsia"/>
          <w:color w:val="000000" w:themeColor="text1"/>
          <w14:textFill>
            <w14:solidFill>
              <w14:schemeClr w14:val="tx1"/>
            </w14:solidFill>
          </w14:textFill>
        </w:rPr>
        <w:t>，将实物样品及所对应的检测报告复印件（加盖投标供应商公章，原件备查），送至西藏北路803号，联系人：何老师</w:t>
      </w:r>
      <w:r>
        <w:rPr>
          <w:color w:val="000000" w:themeColor="text1"/>
          <w14:textFill>
            <w14:solidFill>
              <w14:schemeClr w14:val="tx1"/>
            </w14:solidFill>
          </w14:textFill>
        </w:rPr>
        <w:t>18017285059</w:t>
      </w:r>
      <w:r>
        <w:rPr>
          <w:rFonts w:hint="eastAsia"/>
          <w:color w:val="000000" w:themeColor="text1"/>
          <w14:textFill>
            <w14:solidFill>
              <w14:schemeClr w14:val="tx1"/>
            </w14:solidFill>
          </w14:textFill>
        </w:rPr>
        <w:t>。</w:t>
      </w:r>
    </w:p>
    <w:p w14:paraId="7C7E6167">
      <w:pP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、主要原辅材料检测报告及实物样品检测报告的复印件（加盖投标供应商公章，原件备查）均需密封后同样品一同送达，并在封口处加盖公章，项目结束后实物样品在项目结果公告发布后</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个工作日内通知退还；</w:t>
      </w:r>
    </w:p>
    <w:p w14:paraId="176BA3DB">
      <w:pPr>
        <w:rPr>
          <w:color w:val="000000" w:themeColor="text1"/>
          <w14:textFill>
            <w14:solidFill>
              <w14:schemeClr w14:val="tx1"/>
            </w14:solidFill>
          </w14:textFill>
        </w:rPr>
      </w:pPr>
      <w:r>
        <w:rPr>
          <w:color w:val="000000" w:themeColor="text1"/>
          <w14:textFill>
            <w14:solidFill>
              <w14:schemeClr w14:val="tx1"/>
            </w14:solidFill>
          </w14:textFill>
        </w:rPr>
        <w:t xml:space="preserve"> 2</w:t>
      </w:r>
      <w:r>
        <w:rPr>
          <w:rFonts w:hint="eastAsia"/>
          <w:color w:val="000000" w:themeColor="text1"/>
          <w14:textFill>
            <w14:solidFill>
              <w14:schemeClr w14:val="tx1"/>
            </w14:solidFill>
          </w14:textFill>
        </w:rPr>
        <w:t>、请于规定时间内送样并安装完毕，过时不候。</w:t>
      </w:r>
    </w:p>
    <w:p w14:paraId="1779D0B8">
      <w:pPr>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851" w:footer="326" w:gutter="0"/>
          <w:cols w:space="720" w:num="1"/>
          <w:docGrid w:type="lines" w:linePitch="312" w:charSpace="0"/>
        </w:sectPr>
      </w:pPr>
    </w:p>
    <w:p w14:paraId="3748D340">
      <w:pPr>
        <w:pStyle w:val="4"/>
      </w:pPr>
      <w:r>
        <w:rPr>
          <w:rFonts w:hint="eastAsia"/>
        </w:rPr>
        <w:t>样品清单：</w:t>
      </w:r>
    </w:p>
    <w:tbl>
      <w:tblPr>
        <w:tblStyle w:val="12"/>
        <w:tblW w:w="16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24"/>
        <w:gridCol w:w="2798"/>
        <w:gridCol w:w="1816"/>
        <w:gridCol w:w="7570"/>
        <w:gridCol w:w="603"/>
        <w:gridCol w:w="621"/>
        <w:gridCol w:w="987"/>
      </w:tblGrid>
      <w:tr w14:paraId="62C1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8" w:type="dxa"/>
            <w:shd w:val="clear" w:color="auto" w:fill="auto"/>
            <w:vAlign w:val="center"/>
          </w:tcPr>
          <w:p w14:paraId="7FDCFEC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序号</w:t>
            </w:r>
          </w:p>
        </w:tc>
        <w:tc>
          <w:tcPr>
            <w:tcW w:w="1076" w:type="dxa"/>
            <w:shd w:val="clear" w:color="auto" w:fill="auto"/>
            <w:vAlign w:val="center"/>
          </w:tcPr>
          <w:p w14:paraId="5C2667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设备名称</w:t>
            </w:r>
          </w:p>
        </w:tc>
        <w:tc>
          <w:tcPr>
            <w:tcW w:w="2985" w:type="dxa"/>
            <w:shd w:val="clear" w:color="auto" w:fill="auto"/>
            <w:vAlign w:val="center"/>
          </w:tcPr>
          <w:p w14:paraId="4866A2E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图片（仅供参考）</w:t>
            </w:r>
          </w:p>
        </w:tc>
        <w:tc>
          <w:tcPr>
            <w:tcW w:w="1016" w:type="dxa"/>
            <w:shd w:val="clear" w:color="auto" w:fill="auto"/>
            <w:vAlign w:val="center"/>
          </w:tcPr>
          <w:p w14:paraId="2483C78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规格尺寸（mm)</w:t>
            </w:r>
          </w:p>
        </w:tc>
        <w:tc>
          <w:tcPr>
            <w:tcW w:w="8030" w:type="dxa"/>
            <w:shd w:val="clear" w:color="auto" w:fill="auto"/>
            <w:vAlign w:val="center"/>
          </w:tcPr>
          <w:p w14:paraId="6E89DFC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技术参数</w:t>
            </w:r>
          </w:p>
        </w:tc>
        <w:tc>
          <w:tcPr>
            <w:tcW w:w="619" w:type="dxa"/>
            <w:shd w:val="clear" w:color="auto" w:fill="auto"/>
            <w:vAlign w:val="center"/>
          </w:tcPr>
          <w:p w14:paraId="3A59CFE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数量</w:t>
            </w:r>
          </w:p>
        </w:tc>
        <w:tc>
          <w:tcPr>
            <w:tcW w:w="639" w:type="dxa"/>
            <w:shd w:val="clear" w:color="auto" w:fill="auto"/>
            <w:vAlign w:val="center"/>
          </w:tcPr>
          <w:p w14:paraId="228A5E4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单位</w:t>
            </w:r>
          </w:p>
        </w:tc>
        <w:tc>
          <w:tcPr>
            <w:tcW w:w="1036" w:type="dxa"/>
            <w:shd w:val="clear" w:color="auto" w:fill="auto"/>
            <w:vAlign w:val="center"/>
          </w:tcPr>
          <w:p w14:paraId="314FF04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备注</w:t>
            </w:r>
          </w:p>
        </w:tc>
      </w:tr>
      <w:tr w14:paraId="4B00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638" w:type="dxa"/>
            <w:shd w:val="clear" w:color="auto" w:fill="auto"/>
            <w:vAlign w:val="center"/>
          </w:tcPr>
          <w:p w14:paraId="4469C73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1076" w:type="dxa"/>
            <w:shd w:val="clear" w:color="auto" w:fill="auto"/>
            <w:vAlign w:val="center"/>
          </w:tcPr>
          <w:p w14:paraId="290C7D3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学生储物柜</w:t>
            </w:r>
          </w:p>
        </w:tc>
        <w:tc>
          <w:tcPr>
            <w:tcW w:w="2985" w:type="dxa"/>
            <w:shd w:val="clear" w:color="auto" w:fill="auto"/>
            <w:vAlign w:val="center"/>
          </w:tcPr>
          <w:p w14:paraId="5F2BB67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0288" behindDoc="0" locked="0" layoutInCell="1" allowOverlap="1">
                  <wp:simplePos x="0" y="0"/>
                  <wp:positionH relativeFrom="column">
                    <wp:posOffset>247650</wp:posOffset>
                  </wp:positionH>
                  <wp:positionV relativeFrom="paragraph">
                    <wp:posOffset>495300</wp:posOffset>
                  </wp:positionV>
                  <wp:extent cx="1247775" cy="1143000"/>
                  <wp:effectExtent l="0" t="0" r="9525" b="0"/>
                  <wp:wrapNone/>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3"/>
                          <a:stretch>
                            <a:fillRect/>
                          </a:stretch>
                        </pic:blipFill>
                        <pic:spPr>
                          <a:xfrm>
                            <a:off x="0" y="0"/>
                            <a:ext cx="1248931" cy="1143000"/>
                          </a:xfrm>
                          <a:prstGeom prst="rect">
                            <a:avLst/>
                          </a:prstGeom>
                          <a:noFill/>
                          <a:ln w="9525">
                            <a:noFill/>
                          </a:ln>
                        </pic:spPr>
                      </pic:pic>
                    </a:graphicData>
                  </a:graphic>
                </wp:anchor>
              </w:drawing>
            </w:r>
          </w:p>
        </w:tc>
        <w:tc>
          <w:tcPr>
            <w:tcW w:w="1016" w:type="dxa"/>
            <w:shd w:val="clear" w:color="auto" w:fill="auto"/>
            <w:vAlign w:val="center"/>
          </w:tcPr>
          <w:p w14:paraId="2B02C7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323×450×1404mm（含底座高：45mm），三个为一列出样品</w:t>
            </w:r>
          </w:p>
        </w:tc>
        <w:tc>
          <w:tcPr>
            <w:tcW w:w="8030" w:type="dxa"/>
            <w:shd w:val="clear" w:color="auto" w:fill="auto"/>
            <w:vAlign w:val="center"/>
          </w:tcPr>
          <w:p w14:paraId="24A3811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材质：柜门及柜体均采用高强度PE环保材注塑而成；底座高度45mm（±1），设计有连接件专用连接孔，可通过连接件紧密连接柜体。柜体采用PE材质整体注塑一次成型工艺生产，柜体采用PE材质，柜体采用两条外凸工艺线条贯穿整个柜体设计，另柜体中间部分设计有一条凹槽；每个柜体后面设计有透气孔，且透气孔位置排列柜体凹槽角落。门板采用人体工程学舒适度设计，门板左侧两角均有设计软角防护，左侧直角处用钢制模具一次性灌包成形软胶，门板采用注塑成型工艺生产，门板采用PE材质，门板背面与门副板组装，门副板与门板四周卡扣固定，门板表面光滑无纹路，门板左上角配号码牌；门板与柜体采用金属插杆链接，且插杆在门板内部，门板与柜体关合后，门板设计在门框内。</w:t>
            </w:r>
            <w:r>
              <w:rPr>
                <w:rFonts w:hint="eastAsia" w:ascii="宋体" w:hAnsi="宋体" w:cs="宋体"/>
                <w:kern w:val="0"/>
                <w:sz w:val="20"/>
                <w:szCs w:val="20"/>
              </w:rPr>
              <w:br w:type="textWrapping"/>
            </w:r>
            <w:r>
              <w:rPr>
                <w:rFonts w:hint="eastAsia" w:ascii="宋体" w:hAnsi="宋体" w:cs="宋体"/>
                <w:kern w:val="0"/>
                <w:sz w:val="20"/>
                <w:szCs w:val="20"/>
              </w:rPr>
              <w:t>2、工艺：采用高强度PE环保材注塑而成。</w:t>
            </w:r>
            <w:r>
              <w:rPr>
                <w:rFonts w:hint="eastAsia" w:ascii="宋体" w:hAnsi="宋体" w:cs="宋体"/>
                <w:kern w:val="0"/>
                <w:sz w:val="20"/>
                <w:szCs w:val="20"/>
              </w:rPr>
              <w:br w:type="textWrapping"/>
            </w:r>
            <w:r>
              <w:rPr>
                <w:rFonts w:hint="eastAsia" w:ascii="宋体" w:hAnsi="宋体" w:cs="宋体"/>
                <w:kern w:val="0"/>
                <w:sz w:val="20"/>
                <w:szCs w:val="20"/>
              </w:rPr>
              <w:t>3、单门规格尺寸：323mm（±2）×450mm（±2）×453mm（±4）（不含45mm底座），每增高一层高度增加453mm，每增加一列宽度增加323mm。</w:t>
            </w:r>
            <w:r>
              <w:rPr>
                <w:rFonts w:hint="eastAsia" w:ascii="宋体" w:hAnsi="宋体" w:cs="宋体"/>
                <w:kern w:val="0"/>
                <w:sz w:val="20"/>
                <w:szCs w:val="20"/>
              </w:rPr>
              <w:br w:type="textWrapping"/>
            </w:r>
            <w:r>
              <w:rPr>
                <w:rFonts w:hint="eastAsia" w:ascii="宋体" w:hAnsi="宋体" w:cs="宋体"/>
                <w:b/>
                <w:bCs/>
                <w:kern w:val="0"/>
                <w:sz w:val="20"/>
                <w:szCs w:val="20"/>
              </w:rPr>
              <w:t>4、提供323×450×1404mm（含底座高：45mm），三个为一列的样品。</w:t>
            </w:r>
          </w:p>
        </w:tc>
        <w:tc>
          <w:tcPr>
            <w:tcW w:w="619" w:type="dxa"/>
            <w:shd w:val="clear" w:color="auto" w:fill="auto"/>
            <w:vAlign w:val="center"/>
          </w:tcPr>
          <w:p w14:paraId="2F9B9C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639" w:type="dxa"/>
            <w:shd w:val="clear" w:color="auto" w:fill="auto"/>
            <w:vAlign w:val="center"/>
          </w:tcPr>
          <w:p w14:paraId="7FBDA87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列</w:t>
            </w:r>
          </w:p>
        </w:tc>
        <w:tc>
          <w:tcPr>
            <w:tcW w:w="1036" w:type="dxa"/>
            <w:shd w:val="clear" w:color="auto" w:fill="auto"/>
            <w:vAlign w:val="center"/>
          </w:tcPr>
          <w:p w14:paraId="29F585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提供全性能检测报告</w:t>
            </w:r>
            <w:r>
              <w:rPr>
                <w:rFonts w:hint="eastAsia" w:ascii="宋体" w:hAnsi="宋体" w:cs="宋体"/>
                <w:kern w:val="0"/>
                <w:sz w:val="20"/>
                <w:szCs w:val="20"/>
              </w:rPr>
              <w:br w:type="textWrapping"/>
            </w:r>
            <w:r>
              <w:rPr>
                <w:rFonts w:hint="eastAsia" w:ascii="宋体" w:hAnsi="宋体" w:cs="宋体"/>
                <w:kern w:val="0"/>
                <w:sz w:val="20"/>
                <w:szCs w:val="20"/>
              </w:rPr>
              <w:t>按要求提供样品</w:t>
            </w:r>
          </w:p>
        </w:tc>
      </w:tr>
      <w:tr w14:paraId="5BAE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638" w:type="dxa"/>
            <w:shd w:val="clear" w:color="auto" w:fill="auto"/>
            <w:vAlign w:val="center"/>
          </w:tcPr>
          <w:p w14:paraId="7AF6F33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1076" w:type="dxa"/>
            <w:shd w:val="clear" w:color="auto" w:fill="auto"/>
            <w:vAlign w:val="center"/>
          </w:tcPr>
          <w:p w14:paraId="6EDCD67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茶水柜</w:t>
            </w:r>
          </w:p>
        </w:tc>
        <w:tc>
          <w:tcPr>
            <w:tcW w:w="2985" w:type="dxa"/>
            <w:shd w:val="clear" w:color="auto" w:fill="auto"/>
            <w:vAlign w:val="center"/>
          </w:tcPr>
          <w:p w14:paraId="291BDB6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59264" behindDoc="0" locked="0" layoutInCell="1" allowOverlap="1">
                  <wp:simplePos x="0" y="0"/>
                  <wp:positionH relativeFrom="column">
                    <wp:posOffset>9525</wp:posOffset>
                  </wp:positionH>
                  <wp:positionV relativeFrom="paragraph">
                    <wp:posOffset>-197485</wp:posOffset>
                  </wp:positionV>
                  <wp:extent cx="1628775" cy="1152525"/>
                  <wp:effectExtent l="0" t="0" r="9525"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4"/>
                          <a:stretch>
                            <a:fillRect/>
                          </a:stretch>
                        </pic:blipFill>
                        <pic:spPr>
                          <a:xfrm>
                            <a:off x="0" y="0"/>
                            <a:ext cx="1628571" cy="1142857"/>
                          </a:xfrm>
                          <a:prstGeom prst="rect">
                            <a:avLst/>
                          </a:prstGeom>
                        </pic:spPr>
                      </pic:pic>
                    </a:graphicData>
                  </a:graphic>
                </wp:anchor>
              </w:drawing>
            </w:r>
          </w:p>
        </w:tc>
        <w:tc>
          <w:tcPr>
            <w:tcW w:w="1016" w:type="dxa"/>
            <w:shd w:val="clear" w:color="auto" w:fill="auto"/>
            <w:vAlign w:val="center"/>
          </w:tcPr>
          <w:p w14:paraId="2CBD18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800×400×800</w:t>
            </w:r>
          </w:p>
        </w:tc>
        <w:tc>
          <w:tcPr>
            <w:tcW w:w="8030" w:type="dxa"/>
            <w:shd w:val="clear" w:color="auto" w:fill="auto"/>
            <w:vAlign w:val="center"/>
          </w:tcPr>
          <w:p w14:paraId="6D693E6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台面表面为ABS工程塑料一次成型，内衬厚度18mm多层板，预留槽位可内嵌全自动电热烧水设备，预留槽位尺寸245×205mm,台面总厚度25mm。10A五孔电源插座一个，其余采用厚度18mm的三聚氰胺饰面多层板。</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主体：柜体分为上下均分木质边框钢化玻璃对开门结构，每扇门尺寸为375×510mm，每组门内含1层置物隔板上下均分2层，每层层高为255mm。下面为均分为双抽屉，尺寸为140×375mm,踢脚线高度为60mm。配不锈钢拉手。</w:t>
            </w:r>
          </w:p>
        </w:tc>
        <w:tc>
          <w:tcPr>
            <w:tcW w:w="619" w:type="dxa"/>
            <w:shd w:val="clear" w:color="auto" w:fill="auto"/>
            <w:vAlign w:val="center"/>
          </w:tcPr>
          <w:p w14:paraId="798CCCA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639" w:type="dxa"/>
            <w:shd w:val="clear" w:color="auto" w:fill="auto"/>
            <w:vAlign w:val="center"/>
          </w:tcPr>
          <w:p w14:paraId="2994735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c>
          <w:tcPr>
            <w:tcW w:w="1036" w:type="dxa"/>
            <w:shd w:val="clear" w:color="auto" w:fill="auto"/>
            <w:vAlign w:val="center"/>
          </w:tcPr>
          <w:p w14:paraId="3F19CB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提供全性能检测报告</w:t>
            </w:r>
            <w:r>
              <w:rPr>
                <w:rFonts w:hint="eastAsia" w:ascii="宋体" w:hAnsi="宋体" w:cs="宋体"/>
                <w:kern w:val="0"/>
                <w:sz w:val="20"/>
                <w:szCs w:val="20"/>
              </w:rPr>
              <w:br w:type="textWrapping"/>
            </w:r>
            <w:r>
              <w:rPr>
                <w:rFonts w:hint="eastAsia" w:ascii="宋体" w:hAnsi="宋体" w:cs="宋体"/>
                <w:kern w:val="0"/>
                <w:sz w:val="20"/>
                <w:szCs w:val="20"/>
              </w:rPr>
              <w:t>按要求提供样品</w:t>
            </w:r>
          </w:p>
        </w:tc>
      </w:tr>
      <w:tr w14:paraId="1B8B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638" w:type="dxa"/>
            <w:shd w:val="clear" w:color="auto" w:fill="auto"/>
            <w:vAlign w:val="center"/>
          </w:tcPr>
          <w:p w14:paraId="578C059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1076" w:type="dxa"/>
            <w:shd w:val="clear" w:color="auto" w:fill="auto"/>
            <w:vAlign w:val="center"/>
          </w:tcPr>
          <w:p w14:paraId="31C05A4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手提式移动水站</w:t>
            </w:r>
          </w:p>
        </w:tc>
        <w:tc>
          <w:tcPr>
            <w:tcW w:w="2985" w:type="dxa"/>
            <w:shd w:val="clear" w:color="auto" w:fill="auto"/>
            <w:vAlign w:val="center"/>
          </w:tcPr>
          <w:p w14:paraId="3B538A5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2336" behindDoc="0" locked="0" layoutInCell="1" allowOverlap="1">
                  <wp:simplePos x="0" y="0"/>
                  <wp:positionH relativeFrom="column">
                    <wp:posOffset>466725</wp:posOffset>
                  </wp:positionH>
                  <wp:positionV relativeFrom="paragraph">
                    <wp:posOffset>419100</wp:posOffset>
                  </wp:positionV>
                  <wp:extent cx="952500" cy="1762125"/>
                  <wp:effectExtent l="0" t="0" r="0" b="0"/>
                  <wp:wrapNone/>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15"/>
                          <a:stretch>
                            <a:fillRect/>
                          </a:stretch>
                        </pic:blipFill>
                        <pic:spPr>
                          <a:xfrm>
                            <a:off x="0" y="0"/>
                            <a:ext cx="952501" cy="1760212"/>
                          </a:xfrm>
                          <a:prstGeom prst="rect">
                            <a:avLst/>
                          </a:prstGeom>
                        </pic:spPr>
                      </pic:pic>
                    </a:graphicData>
                  </a:graphic>
                </wp:anchor>
              </w:drawing>
            </w:r>
          </w:p>
        </w:tc>
        <w:tc>
          <w:tcPr>
            <w:tcW w:w="1016" w:type="dxa"/>
            <w:shd w:val="clear" w:color="auto" w:fill="auto"/>
            <w:vAlign w:val="center"/>
          </w:tcPr>
          <w:p w14:paraId="0EEF08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317×268×585</w:t>
            </w:r>
          </w:p>
        </w:tc>
        <w:tc>
          <w:tcPr>
            <w:tcW w:w="8030" w:type="dxa"/>
            <w:shd w:val="clear" w:color="auto" w:fill="auto"/>
            <w:vAlign w:val="center"/>
          </w:tcPr>
          <w:p w14:paraId="0332124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1.连接到天花板媒质供应系统上，实现给、排水功能。由教师端统一控制，保证学生实验用水安全。</w:t>
            </w:r>
            <w:r>
              <w:rPr>
                <w:rFonts w:hint="eastAsia" w:ascii="宋体" w:hAnsi="宋体" w:cs="宋体"/>
                <w:kern w:val="0"/>
                <w:sz w:val="20"/>
                <w:szCs w:val="20"/>
              </w:rPr>
              <w:br w:type="textWrapping"/>
            </w:r>
            <w:r>
              <w:rPr>
                <w:rFonts w:hint="eastAsia" w:ascii="宋体" w:hAnsi="宋体" w:cs="宋体"/>
                <w:kern w:val="0"/>
                <w:sz w:val="20"/>
                <w:szCs w:val="20"/>
              </w:rPr>
              <w:t>2.接口均为快速接口，即插即用，即使在使用过程中拔插上、下水管（模拟突发状况），也不会发生漏水。</w:t>
            </w:r>
            <w:r>
              <w:rPr>
                <w:rFonts w:hint="eastAsia" w:ascii="宋体" w:hAnsi="宋体" w:cs="宋体"/>
                <w:kern w:val="0"/>
                <w:sz w:val="20"/>
                <w:szCs w:val="20"/>
              </w:rPr>
              <w:br w:type="textWrapping"/>
            </w:r>
            <w:r>
              <w:rPr>
                <w:rFonts w:hint="eastAsia" w:ascii="宋体" w:hAnsi="宋体" w:cs="宋体"/>
                <w:kern w:val="0"/>
                <w:sz w:val="20"/>
                <w:szCs w:val="20"/>
              </w:rPr>
              <w:t>3.由两部分组成，上方为水槽，下方为带脚轮的储物柜。水车可以移动到任意位置，无需使用时可以收纳到其他空间。</w:t>
            </w:r>
            <w:r>
              <w:rPr>
                <w:rFonts w:hint="eastAsia" w:ascii="宋体" w:hAnsi="宋体" w:cs="宋体"/>
                <w:kern w:val="0"/>
                <w:sz w:val="20"/>
                <w:szCs w:val="20"/>
              </w:rPr>
              <w:br w:type="textWrapping"/>
            </w:r>
            <w:r>
              <w:rPr>
                <w:rFonts w:hint="eastAsia" w:ascii="宋体" w:hAnsi="宋体" w:cs="宋体"/>
                <w:kern w:val="0"/>
                <w:sz w:val="20"/>
                <w:szCs w:val="20"/>
              </w:rPr>
              <w:t>4.便携式水槽，（1）规格W/H/D =317×268×585mm，可单独放置在实验桌上使用。（2）材质为带涂层的玻璃纤维增强塑料（3）包含：1条电源线，1个鹅颈水阀；1条PEX供水软管，带止回阀的快速接口；1条钢丝编织PP排水软管，带止回阀的快速接口，1个用于抽取排除废水的升力装置，自带潜水式电动机的电动泵，有自动降噪功能，水泵扬程4米，排水量0.2m³/h。</w:t>
            </w:r>
            <w:r>
              <w:rPr>
                <w:rFonts w:hint="eastAsia" w:ascii="宋体" w:hAnsi="宋体" w:cs="宋体"/>
                <w:kern w:val="0"/>
                <w:sz w:val="20"/>
                <w:szCs w:val="20"/>
              </w:rPr>
              <w:br w:type="textWrapping"/>
            </w:r>
            <w:r>
              <w:rPr>
                <w:rFonts w:hint="eastAsia" w:ascii="宋体" w:hAnsi="宋体" w:cs="宋体"/>
                <w:kern w:val="0"/>
                <w:sz w:val="20"/>
                <w:szCs w:val="20"/>
              </w:rPr>
              <w:t>提供功能全项检测报告，检测内容包含：主要功能、尺寸、组成、材质、进水、排水、移动手推车、重量、供电，证明：</w:t>
            </w:r>
            <w:r>
              <w:rPr>
                <w:rFonts w:hint="eastAsia" w:ascii="宋体" w:hAnsi="宋体" w:cs="宋体"/>
                <w:kern w:val="0"/>
                <w:sz w:val="20"/>
                <w:szCs w:val="20"/>
              </w:rPr>
              <w:br w:type="textWrapping"/>
            </w:r>
            <w:r>
              <w:rPr>
                <w:rFonts w:hint="eastAsia" w:ascii="宋体" w:hAnsi="宋体" w:cs="宋体"/>
                <w:kern w:val="0"/>
                <w:sz w:val="20"/>
                <w:szCs w:val="20"/>
              </w:rPr>
              <w:t>（1）可便捷移送至工作空间或安置在桌子上，进行需要水的实验;</w:t>
            </w:r>
            <w:r>
              <w:rPr>
                <w:rFonts w:hint="eastAsia" w:ascii="宋体" w:hAnsi="宋体" w:cs="宋体"/>
                <w:kern w:val="0"/>
                <w:sz w:val="20"/>
                <w:szCs w:val="20"/>
              </w:rPr>
              <w:br w:type="textWrapping"/>
            </w:r>
            <w:r>
              <w:rPr>
                <w:rFonts w:hint="eastAsia" w:ascii="宋体" w:hAnsi="宋体" w:cs="宋体"/>
                <w:kern w:val="0"/>
                <w:sz w:val="20"/>
                <w:szCs w:val="20"/>
              </w:rPr>
              <w:t>（2）带止回阀功能的插入式耦合器标准进水接头，插拔时可防止水流出;</w:t>
            </w:r>
            <w:r>
              <w:rPr>
                <w:rFonts w:hint="eastAsia" w:ascii="宋体" w:hAnsi="宋体" w:cs="宋体"/>
                <w:kern w:val="0"/>
                <w:sz w:val="20"/>
                <w:szCs w:val="20"/>
              </w:rPr>
              <w:br w:type="textWrapping"/>
            </w:r>
            <w:r>
              <w:rPr>
                <w:rFonts w:hint="eastAsia" w:ascii="宋体" w:hAnsi="宋体" w:cs="宋体"/>
                <w:kern w:val="0"/>
                <w:sz w:val="20"/>
                <w:szCs w:val="20"/>
              </w:rPr>
              <w:t>5.用于放置水槽的可移动储物柜，（1）规格W/H/D= 317/710/585mm。（2）台面为酚醛树脂材质，正面为弧形设计。（3）下方为储物柜，带1扇铰链门，铝制把手，带锁，内有可调节高度搁物架。（4）下架：酚醛树脂，规格W/H/D=585/317/19mm。（5）桌子背板后带收纳软管的支架，背板规格W/H/D=275/370/592mm（6）4个静音脚轮，其中2个为万向轮。</w:t>
            </w:r>
            <w:r>
              <w:rPr>
                <w:rFonts w:hint="eastAsia" w:ascii="宋体" w:hAnsi="宋体" w:cs="宋体"/>
                <w:kern w:val="0"/>
                <w:sz w:val="20"/>
                <w:szCs w:val="20"/>
              </w:rPr>
              <w:br w:type="textWrapping"/>
            </w:r>
            <w:r>
              <w:rPr>
                <w:rFonts w:hint="eastAsia" w:ascii="宋体" w:hAnsi="宋体" w:cs="宋体"/>
                <w:kern w:val="0"/>
                <w:sz w:val="20"/>
                <w:szCs w:val="20"/>
              </w:rPr>
              <w:t>要求出样</w:t>
            </w:r>
            <w:r>
              <w:rPr>
                <w:rFonts w:hint="eastAsia" w:ascii="宋体" w:hAnsi="宋体" w:cs="宋体"/>
                <w:kern w:val="0"/>
                <w:sz w:val="20"/>
                <w:szCs w:val="20"/>
              </w:rPr>
              <w:br w:type="textWrapping"/>
            </w:r>
            <w:r>
              <w:rPr>
                <w:rFonts w:hint="eastAsia" w:ascii="宋体" w:hAnsi="宋体" w:cs="宋体"/>
                <w:kern w:val="0"/>
                <w:sz w:val="20"/>
                <w:szCs w:val="20"/>
              </w:rPr>
              <w:t>便携式水槽，规格W/H/D =317/268/585mm</w:t>
            </w:r>
            <w:r>
              <w:rPr>
                <w:rFonts w:hint="eastAsia" w:ascii="宋体" w:hAnsi="宋体" w:cs="宋体"/>
                <w:kern w:val="0"/>
                <w:sz w:val="20"/>
                <w:szCs w:val="20"/>
              </w:rPr>
              <w:br w:type="textWrapping"/>
            </w:r>
            <w:r>
              <w:rPr>
                <w:rFonts w:hint="eastAsia" w:ascii="宋体" w:hAnsi="宋体" w:cs="宋体"/>
                <w:kern w:val="0"/>
                <w:sz w:val="20"/>
                <w:szCs w:val="20"/>
              </w:rPr>
              <w:t>可移动储物柜，规格W/H/D= 317/710/585mm</w:t>
            </w:r>
            <w:r>
              <w:rPr>
                <w:rFonts w:hint="eastAsia" w:ascii="宋体" w:hAnsi="宋体" w:cs="宋体"/>
                <w:kern w:val="0"/>
                <w:sz w:val="20"/>
                <w:szCs w:val="20"/>
              </w:rPr>
              <w:br w:type="textWrapping"/>
            </w:r>
            <w:r>
              <w:rPr>
                <w:rFonts w:hint="eastAsia" w:ascii="宋体" w:hAnsi="宋体" w:cs="宋体"/>
                <w:kern w:val="0"/>
                <w:sz w:val="20"/>
                <w:szCs w:val="20"/>
              </w:rPr>
              <w:t>（1）分体式可移动水车，可以配套“顶面吊装装置结构主体”、“顶面吊装装置资源供应系统”，移动到实验桌旁使用；也可以单独放置于桌面使用。</w:t>
            </w:r>
            <w:r>
              <w:rPr>
                <w:rFonts w:hint="eastAsia" w:ascii="宋体" w:hAnsi="宋体" w:cs="宋体"/>
                <w:kern w:val="0"/>
                <w:sz w:val="20"/>
                <w:szCs w:val="20"/>
              </w:rPr>
              <w:br w:type="textWrapping"/>
            </w:r>
            <w:r>
              <w:rPr>
                <w:rFonts w:hint="eastAsia" w:ascii="宋体" w:hAnsi="宋体" w:cs="宋体"/>
                <w:kern w:val="0"/>
                <w:sz w:val="20"/>
                <w:szCs w:val="20"/>
              </w:rPr>
              <w:t>（2）排水泵集成于移动小水车内部。</w:t>
            </w:r>
          </w:p>
        </w:tc>
        <w:tc>
          <w:tcPr>
            <w:tcW w:w="619" w:type="dxa"/>
            <w:shd w:val="clear" w:color="auto" w:fill="auto"/>
            <w:vAlign w:val="center"/>
          </w:tcPr>
          <w:p w14:paraId="32F39A7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639" w:type="dxa"/>
            <w:shd w:val="clear" w:color="auto" w:fill="auto"/>
            <w:vAlign w:val="center"/>
          </w:tcPr>
          <w:p w14:paraId="46797FF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c>
          <w:tcPr>
            <w:tcW w:w="1036" w:type="dxa"/>
            <w:shd w:val="clear" w:color="auto" w:fill="auto"/>
            <w:vAlign w:val="center"/>
          </w:tcPr>
          <w:p w14:paraId="3E2E91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提供检测报告</w:t>
            </w:r>
            <w:r>
              <w:rPr>
                <w:rFonts w:hint="eastAsia" w:ascii="宋体" w:hAnsi="宋体" w:cs="宋体"/>
                <w:kern w:val="0"/>
                <w:sz w:val="20"/>
                <w:szCs w:val="20"/>
              </w:rPr>
              <w:br w:type="textWrapping"/>
            </w:r>
            <w:r>
              <w:rPr>
                <w:rFonts w:hint="eastAsia" w:ascii="宋体" w:hAnsi="宋体" w:cs="宋体"/>
                <w:kern w:val="0"/>
                <w:sz w:val="20"/>
                <w:szCs w:val="20"/>
              </w:rPr>
              <w:t>按要求提供样品</w:t>
            </w:r>
          </w:p>
        </w:tc>
      </w:tr>
      <w:tr w14:paraId="4187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638" w:type="dxa"/>
            <w:shd w:val="clear" w:color="auto" w:fill="auto"/>
            <w:vAlign w:val="center"/>
          </w:tcPr>
          <w:p w14:paraId="62E7F3C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1076" w:type="dxa"/>
            <w:shd w:val="clear" w:color="auto" w:fill="auto"/>
            <w:vAlign w:val="center"/>
          </w:tcPr>
          <w:p w14:paraId="777F618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移动教师讲台</w:t>
            </w:r>
          </w:p>
        </w:tc>
        <w:tc>
          <w:tcPr>
            <w:tcW w:w="2985" w:type="dxa"/>
            <w:shd w:val="clear" w:color="auto" w:fill="auto"/>
            <w:vAlign w:val="center"/>
          </w:tcPr>
          <w:p w14:paraId="6CCE0C4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3360" behindDoc="0" locked="0" layoutInCell="1" allowOverlap="1">
                  <wp:simplePos x="0" y="0"/>
                  <wp:positionH relativeFrom="column">
                    <wp:posOffset>276225</wp:posOffset>
                  </wp:positionH>
                  <wp:positionV relativeFrom="paragraph">
                    <wp:posOffset>523875</wp:posOffset>
                  </wp:positionV>
                  <wp:extent cx="1352550" cy="981075"/>
                  <wp:effectExtent l="0" t="0" r="0" b="9525"/>
                  <wp:wrapNone/>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6"/>
                          <a:stretch>
                            <a:fillRect/>
                          </a:stretch>
                        </pic:blipFill>
                        <pic:spPr>
                          <a:xfrm>
                            <a:off x="0" y="0"/>
                            <a:ext cx="1349824" cy="981075"/>
                          </a:xfrm>
                          <a:prstGeom prst="rect">
                            <a:avLst/>
                          </a:prstGeom>
                        </pic:spPr>
                      </pic:pic>
                    </a:graphicData>
                  </a:graphic>
                </wp:anchor>
              </w:drawing>
            </w:r>
          </w:p>
        </w:tc>
        <w:tc>
          <w:tcPr>
            <w:tcW w:w="1016" w:type="dxa"/>
            <w:shd w:val="clear" w:color="auto" w:fill="auto"/>
            <w:vAlign w:val="center"/>
          </w:tcPr>
          <w:p w14:paraId="37BADB1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1500×750×900</w:t>
            </w:r>
          </w:p>
        </w:tc>
        <w:tc>
          <w:tcPr>
            <w:tcW w:w="8030" w:type="dxa"/>
            <w:shd w:val="clear" w:color="auto" w:fill="auto"/>
            <w:vAlign w:val="center"/>
          </w:tcPr>
          <w:p w14:paraId="1673B13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 采用一体式强连接框架，钢管60/25/2 mm，整体静态承重能力高达700kg，可搭载不同材质的桌面。</w:t>
            </w:r>
            <w:r>
              <w:rPr>
                <w:rFonts w:hint="eastAsia" w:ascii="宋体" w:hAnsi="宋体" w:cs="宋体"/>
                <w:kern w:val="0"/>
                <w:sz w:val="20"/>
                <w:szCs w:val="20"/>
              </w:rPr>
              <w:br w:type="textWrapping"/>
            </w:r>
            <w:r>
              <w:rPr>
                <w:rFonts w:hint="eastAsia" w:ascii="宋体" w:hAnsi="宋体" w:cs="宋体"/>
                <w:kern w:val="0"/>
                <w:sz w:val="20"/>
                <w:szCs w:val="20"/>
              </w:rPr>
              <w:t>2. 主框架采用矩形管焊接成型，金属表面经酸洗磷化、高温粉末表面固化处理。框架上横梁集成滑轨功能，单轨承重60kg。可搭载配套学生实验防护组件，演讲台，手提包台等配件。</w:t>
            </w:r>
            <w:r>
              <w:rPr>
                <w:rFonts w:hint="eastAsia" w:ascii="宋体" w:hAnsi="宋体" w:cs="宋体"/>
                <w:kern w:val="0"/>
                <w:sz w:val="20"/>
                <w:szCs w:val="20"/>
              </w:rPr>
              <w:br w:type="textWrapping"/>
            </w:r>
            <w:r>
              <w:rPr>
                <w:rFonts w:hint="eastAsia" w:ascii="宋体" w:hAnsi="宋体" w:cs="宋体"/>
                <w:kern w:val="0"/>
                <w:sz w:val="20"/>
                <w:szCs w:val="20"/>
              </w:rPr>
              <w:t>3.台面：灰白色实心板，厚度为20mm。板材由热固树脂和木质纤维经高温、高压聚合而成。</w:t>
            </w:r>
            <w:r>
              <w:rPr>
                <w:rFonts w:hint="eastAsia" w:ascii="宋体" w:hAnsi="宋体" w:cs="宋体"/>
                <w:kern w:val="0"/>
                <w:sz w:val="20"/>
                <w:szCs w:val="20"/>
              </w:rPr>
              <w:br w:type="textWrapping"/>
            </w:r>
            <w:r>
              <w:rPr>
                <w:rFonts w:hint="eastAsia" w:ascii="宋体" w:hAnsi="宋体" w:cs="宋体"/>
                <w:kern w:val="0"/>
                <w:sz w:val="20"/>
                <w:szCs w:val="20"/>
              </w:rPr>
              <w:t>4. 采用静音防缠绕带锁定脚轮，单个静态负载超过200kg，特有专利扫线器功能。</w:t>
            </w:r>
            <w:r>
              <w:rPr>
                <w:rFonts w:hint="eastAsia" w:ascii="宋体" w:hAnsi="宋体" w:cs="宋体"/>
                <w:kern w:val="0"/>
                <w:sz w:val="20"/>
                <w:szCs w:val="20"/>
              </w:rPr>
              <w:br w:type="textWrapping"/>
            </w:r>
            <w:r>
              <w:rPr>
                <w:rFonts w:hint="eastAsia" w:ascii="宋体" w:hAnsi="宋体" w:cs="宋体"/>
                <w:kern w:val="0"/>
                <w:sz w:val="20"/>
                <w:szCs w:val="20"/>
              </w:rPr>
              <w:t>5. 配有两个木质储物柜，两柜分别为两层式开门柜及三门抽屉柜。规格为：600×550×510mm。柜体使用实验室用三聚氰胺板制作，板材厚度18mm，使用2mmPVC对板材截面进行封闭。</w:t>
            </w:r>
            <w:r>
              <w:rPr>
                <w:rFonts w:hint="eastAsia" w:ascii="宋体" w:hAnsi="宋体" w:cs="宋体"/>
                <w:kern w:val="0"/>
                <w:sz w:val="20"/>
                <w:szCs w:val="20"/>
              </w:rPr>
              <w:br w:type="textWrapping"/>
            </w:r>
            <w:r>
              <w:rPr>
                <w:rFonts w:hint="eastAsia" w:ascii="宋体" w:hAnsi="宋体" w:cs="宋体"/>
                <w:kern w:val="0"/>
                <w:sz w:val="20"/>
                <w:szCs w:val="20"/>
              </w:rPr>
              <w:t>含升降玻璃防护组件，适用于实验室的防护需求。尺寸958×231×756mm。内框架使用覆铝锌板折弯制作，铆接工艺零焊接成型。使用机械式滑轮组，实现防护玻璃升降的无级调节，一体式加胶钢化防护玻璃升降，有效防护面积L467×W850mm。</w:t>
            </w:r>
            <w:r>
              <w:rPr>
                <w:rFonts w:hint="eastAsia" w:ascii="宋体" w:hAnsi="宋体" w:cs="宋体"/>
                <w:kern w:val="0"/>
                <w:sz w:val="20"/>
                <w:szCs w:val="20"/>
              </w:rPr>
              <w:br w:type="textWrapping"/>
            </w:r>
            <w:r>
              <w:rPr>
                <w:rFonts w:hint="eastAsia" w:ascii="宋体" w:hAnsi="宋体" w:cs="宋体"/>
                <w:kern w:val="0"/>
                <w:sz w:val="20"/>
                <w:szCs w:val="20"/>
              </w:rPr>
              <w:t>要求出样：</w:t>
            </w:r>
            <w:r>
              <w:rPr>
                <w:rFonts w:hint="eastAsia" w:ascii="宋体" w:hAnsi="宋体" w:cs="宋体"/>
                <w:kern w:val="0"/>
                <w:sz w:val="20"/>
                <w:szCs w:val="20"/>
              </w:rPr>
              <w:br w:type="textWrapping"/>
            </w:r>
            <w:r>
              <w:rPr>
                <w:rFonts w:hint="eastAsia" w:ascii="宋体" w:hAnsi="宋体" w:cs="宋体"/>
                <w:kern w:val="0"/>
                <w:sz w:val="20"/>
                <w:szCs w:val="20"/>
              </w:rPr>
              <w:t>防溅保护板，升降玻璃防护组件，适用于实验室的防护需求。尺寸：958×231×756mm。内框架使用覆铝锌板折弯制作，铆接工艺零焊接成型。使用机械式滑轮组，实现防护玻璃升降的无级调节，一体式加胶钢化防护玻璃升降，有效防护面积L467×W850mm。</w:t>
            </w:r>
          </w:p>
        </w:tc>
        <w:tc>
          <w:tcPr>
            <w:tcW w:w="619" w:type="dxa"/>
            <w:shd w:val="clear" w:color="auto" w:fill="auto"/>
            <w:vAlign w:val="center"/>
          </w:tcPr>
          <w:p w14:paraId="6F63274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639" w:type="dxa"/>
            <w:shd w:val="clear" w:color="auto" w:fill="auto"/>
            <w:vAlign w:val="center"/>
          </w:tcPr>
          <w:p w14:paraId="49E5EE5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c>
          <w:tcPr>
            <w:tcW w:w="1036" w:type="dxa"/>
            <w:shd w:val="clear" w:color="auto" w:fill="auto"/>
            <w:vAlign w:val="center"/>
          </w:tcPr>
          <w:p w14:paraId="14F6221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提供检测报告</w:t>
            </w:r>
            <w:r>
              <w:rPr>
                <w:rFonts w:hint="eastAsia" w:ascii="宋体" w:hAnsi="宋体" w:cs="宋体"/>
                <w:kern w:val="0"/>
                <w:sz w:val="20"/>
                <w:szCs w:val="20"/>
              </w:rPr>
              <w:br w:type="textWrapping"/>
            </w:r>
            <w:r>
              <w:rPr>
                <w:rFonts w:hint="eastAsia" w:ascii="宋体" w:hAnsi="宋体" w:cs="宋体"/>
                <w:kern w:val="0"/>
                <w:sz w:val="20"/>
                <w:szCs w:val="20"/>
              </w:rPr>
              <w:t>按要求提供样品</w:t>
            </w:r>
          </w:p>
        </w:tc>
      </w:tr>
      <w:tr w14:paraId="4491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638" w:type="dxa"/>
            <w:shd w:val="clear" w:color="auto" w:fill="auto"/>
            <w:vAlign w:val="center"/>
          </w:tcPr>
          <w:p w14:paraId="7826A8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1076" w:type="dxa"/>
            <w:shd w:val="clear" w:color="auto" w:fill="auto"/>
            <w:vAlign w:val="center"/>
          </w:tcPr>
          <w:p w14:paraId="7E1E09D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学生实验桌</w:t>
            </w:r>
          </w:p>
        </w:tc>
        <w:tc>
          <w:tcPr>
            <w:tcW w:w="2985" w:type="dxa"/>
            <w:shd w:val="clear" w:color="auto" w:fill="auto"/>
            <w:vAlign w:val="center"/>
          </w:tcPr>
          <w:p w14:paraId="616C291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1312" behindDoc="0" locked="0" layoutInCell="1" allowOverlap="1">
                  <wp:simplePos x="0" y="0"/>
                  <wp:positionH relativeFrom="column">
                    <wp:posOffset>409575</wp:posOffset>
                  </wp:positionH>
                  <wp:positionV relativeFrom="paragraph">
                    <wp:posOffset>419100</wp:posOffset>
                  </wp:positionV>
                  <wp:extent cx="1133475" cy="714375"/>
                  <wp:effectExtent l="0" t="0" r="0" b="952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1127268" cy="719835"/>
                          </a:xfrm>
                          <a:prstGeom prst="rect">
                            <a:avLst/>
                          </a:prstGeom>
                        </pic:spPr>
                      </pic:pic>
                    </a:graphicData>
                  </a:graphic>
                </wp:anchor>
              </w:drawing>
            </w:r>
          </w:p>
        </w:tc>
        <w:tc>
          <w:tcPr>
            <w:tcW w:w="1016" w:type="dxa"/>
            <w:shd w:val="clear" w:color="auto" w:fill="auto"/>
            <w:vAlign w:val="center"/>
          </w:tcPr>
          <w:p w14:paraId="0D7122D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1200×600×800</w:t>
            </w:r>
          </w:p>
        </w:tc>
        <w:tc>
          <w:tcPr>
            <w:tcW w:w="8030" w:type="dxa"/>
            <w:shd w:val="clear" w:color="auto" w:fill="auto"/>
            <w:vAlign w:val="center"/>
          </w:tcPr>
          <w:p w14:paraId="485135A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基材：台面采用厚度20mm千思板，台面与框架使用Wurth 高强度螺栓连接，稳固可靠。</w:t>
            </w:r>
            <w:r>
              <w:rPr>
                <w:rFonts w:hint="eastAsia" w:ascii="宋体" w:hAnsi="宋体" w:cs="宋体"/>
                <w:kern w:val="0"/>
                <w:sz w:val="20"/>
                <w:szCs w:val="20"/>
              </w:rPr>
              <w:br w:type="textWrapping"/>
            </w:r>
            <w:r>
              <w:rPr>
                <w:rFonts w:hint="eastAsia" w:ascii="宋体" w:hAnsi="宋体" w:cs="宋体"/>
                <w:kern w:val="0"/>
                <w:sz w:val="20"/>
                <w:szCs w:val="20"/>
              </w:rPr>
              <w:t>桌架：横梁位置向外侧移动，保持强度的同时对座位腿部进行避让，符合人体工程学。支持安装钢折弯成型的镂空置物钢架，同时也可作为学习椅的挂架支座。一体式桌脚使用高精度无缝管激光精确定位开孔，整体焊接成型，左右两侧桌脚均配备独立双向包挂，可承重30kg。配有固定式桌脚与轮式桌脚 (默认 2+2 配置)，可轻松推动。固定桌脚与轮式桌脚插件部分可实现通用通配，快速调换。PP与橡胶结合，耐磨损耐腐蚀，强度更好，磨砂表面处理，提升视觉层次，桌脚与腿管同直径配合整体感强。可满足150 KG 承重要求。</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19" w:type="dxa"/>
            <w:shd w:val="clear" w:color="auto" w:fill="auto"/>
            <w:vAlign w:val="center"/>
          </w:tcPr>
          <w:p w14:paraId="6E84AC1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639" w:type="dxa"/>
            <w:shd w:val="clear" w:color="auto" w:fill="auto"/>
            <w:vAlign w:val="center"/>
          </w:tcPr>
          <w:p w14:paraId="72CC1A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套</w:t>
            </w:r>
          </w:p>
        </w:tc>
        <w:tc>
          <w:tcPr>
            <w:tcW w:w="1036" w:type="dxa"/>
            <w:shd w:val="clear" w:color="auto" w:fill="auto"/>
            <w:vAlign w:val="center"/>
          </w:tcPr>
          <w:p w14:paraId="1B270FA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提供检测报告</w:t>
            </w:r>
            <w:r>
              <w:rPr>
                <w:rFonts w:hint="eastAsia" w:ascii="宋体" w:hAnsi="宋体" w:cs="宋体"/>
                <w:kern w:val="0"/>
                <w:sz w:val="20"/>
                <w:szCs w:val="20"/>
              </w:rPr>
              <w:br w:type="textWrapping"/>
            </w:r>
            <w:r>
              <w:rPr>
                <w:rFonts w:hint="eastAsia" w:ascii="宋体" w:hAnsi="宋体" w:cs="宋体"/>
                <w:kern w:val="0"/>
                <w:sz w:val="20"/>
                <w:szCs w:val="20"/>
              </w:rPr>
              <w:t>按要求提供样品</w:t>
            </w:r>
          </w:p>
        </w:tc>
      </w:tr>
    </w:tbl>
    <w:p w14:paraId="0B463859">
      <w:pPr>
        <w:sectPr>
          <w:footerReference r:id="rId11" w:type="default"/>
          <w:pgSz w:w="16838" w:h="11906" w:orient="landscape"/>
          <w:pgMar w:top="709" w:right="1440" w:bottom="568" w:left="1135" w:header="567" w:footer="283" w:gutter="0"/>
          <w:cols w:space="720" w:num="1"/>
          <w:docGrid w:type="lines" w:linePitch="326" w:charSpace="0"/>
        </w:sectPr>
      </w:pPr>
    </w:p>
    <w:p w14:paraId="1FEC5D2A">
      <w:pPr>
        <w:pStyle w:val="4"/>
        <w:ind w:left="0" w:leftChars="0" w:firstLine="0" w:firstLineChars="0"/>
      </w:pPr>
      <w:r>
        <w:rPr>
          <w:rFonts w:hint="eastAsia"/>
        </w:rPr>
        <w:t>采购清单：</w:t>
      </w:r>
    </w:p>
    <w:tbl>
      <w:tblPr>
        <w:tblStyle w:val="12"/>
        <w:tblW w:w="16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360"/>
        <w:gridCol w:w="1660"/>
        <w:gridCol w:w="2260"/>
        <w:gridCol w:w="9081"/>
        <w:gridCol w:w="663"/>
        <w:gridCol w:w="567"/>
      </w:tblGrid>
      <w:tr w14:paraId="1FB2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0" w:type="dxa"/>
            <w:shd w:val="clear" w:color="auto" w:fill="auto"/>
            <w:vAlign w:val="center"/>
          </w:tcPr>
          <w:p w14:paraId="49BEDBE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序号</w:t>
            </w:r>
          </w:p>
        </w:tc>
        <w:tc>
          <w:tcPr>
            <w:tcW w:w="1360" w:type="dxa"/>
            <w:shd w:val="clear" w:color="auto" w:fill="auto"/>
            <w:vAlign w:val="center"/>
          </w:tcPr>
          <w:p w14:paraId="3A06862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设备名称</w:t>
            </w:r>
          </w:p>
        </w:tc>
        <w:tc>
          <w:tcPr>
            <w:tcW w:w="1660" w:type="dxa"/>
            <w:shd w:val="clear" w:color="auto" w:fill="auto"/>
            <w:vAlign w:val="center"/>
          </w:tcPr>
          <w:p w14:paraId="2756701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图片（仅供参考）</w:t>
            </w:r>
          </w:p>
        </w:tc>
        <w:tc>
          <w:tcPr>
            <w:tcW w:w="2260" w:type="dxa"/>
            <w:shd w:val="clear" w:color="auto" w:fill="auto"/>
            <w:vAlign w:val="center"/>
          </w:tcPr>
          <w:p w14:paraId="3A1648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规格尺寸（mm)</w:t>
            </w:r>
          </w:p>
        </w:tc>
        <w:tc>
          <w:tcPr>
            <w:tcW w:w="9081" w:type="dxa"/>
            <w:shd w:val="clear" w:color="auto" w:fill="auto"/>
            <w:vAlign w:val="center"/>
          </w:tcPr>
          <w:p w14:paraId="03F4517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技术参数</w:t>
            </w:r>
          </w:p>
        </w:tc>
        <w:tc>
          <w:tcPr>
            <w:tcW w:w="663" w:type="dxa"/>
            <w:shd w:val="clear" w:color="auto" w:fill="auto"/>
            <w:vAlign w:val="center"/>
          </w:tcPr>
          <w:p w14:paraId="4EE53BE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数量</w:t>
            </w:r>
          </w:p>
        </w:tc>
        <w:tc>
          <w:tcPr>
            <w:tcW w:w="567" w:type="dxa"/>
            <w:shd w:val="clear" w:color="auto" w:fill="auto"/>
            <w:vAlign w:val="center"/>
          </w:tcPr>
          <w:p w14:paraId="4B37332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单位</w:t>
            </w:r>
          </w:p>
        </w:tc>
      </w:tr>
      <w:tr w14:paraId="063C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586794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1360" w:type="dxa"/>
            <w:shd w:val="clear" w:color="auto" w:fill="auto"/>
            <w:vAlign w:val="center"/>
          </w:tcPr>
          <w:p w14:paraId="62E757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矮凳</w:t>
            </w:r>
          </w:p>
        </w:tc>
        <w:tc>
          <w:tcPr>
            <w:tcW w:w="1660" w:type="dxa"/>
            <w:shd w:val="clear" w:color="auto" w:fill="auto"/>
            <w:vAlign w:val="center"/>
          </w:tcPr>
          <w:p w14:paraId="600F319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4384" behindDoc="0" locked="0" layoutInCell="1" allowOverlap="1">
                  <wp:simplePos x="0" y="0"/>
                  <wp:positionH relativeFrom="column">
                    <wp:posOffset>-19050</wp:posOffset>
                  </wp:positionH>
                  <wp:positionV relativeFrom="paragraph">
                    <wp:posOffset>142875</wp:posOffset>
                  </wp:positionV>
                  <wp:extent cx="971550" cy="676275"/>
                  <wp:effectExtent l="0" t="0" r="0" b="0"/>
                  <wp:wrapNone/>
                  <wp:docPr id="207946320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63202" name="图片 142"/>
                          <pic:cNvPicPr>
                            <a:picLocks noChangeAspect="1"/>
                          </pic:cNvPicPr>
                        </pic:nvPicPr>
                        <pic:blipFill>
                          <a:blip r:embed="rId18"/>
                          <a:srcRect l="35893" t="51195"/>
                          <a:stretch>
                            <a:fillRect/>
                          </a:stretch>
                        </pic:blipFill>
                        <pic:spPr>
                          <a:xfrm>
                            <a:off x="0" y="0"/>
                            <a:ext cx="969645" cy="671195"/>
                          </a:xfrm>
                          <a:prstGeom prst="rect">
                            <a:avLst/>
                          </a:prstGeom>
                          <a:noFill/>
                          <a:ln w="9525">
                            <a:noFill/>
                          </a:ln>
                        </pic:spPr>
                      </pic:pic>
                    </a:graphicData>
                  </a:graphic>
                </wp:anchor>
              </w:drawing>
            </w:r>
          </w:p>
        </w:tc>
        <w:tc>
          <w:tcPr>
            <w:tcW w:w="2260" w:type="dxa"/>
            <w:shd w:val="clear" w:color="auto" w:fill="auto"/>
            <w:vAlign w:val="center"/>
          </w:tcPr>
          <w:p w14:paraId="41EE97D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1200×400×450</w:t>
            </w:r>
          </w:p>
        </w:tc>
        <w:tc>
          <w:tcPr>
            <w:tcW w:w="9081" w:type="dxa"/>
            <w:shd w:val="clear" w:color="auto" w:fill="auto"/>
            <w:vAlign w:val="center"/>
          </w:tcPr>
          <w:p w14:paraId="7944FEF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面料：正视面采用优质西皮面料。</w:t>
            </w:r>
            <w:r>
              <w:rPr>
                <w:rFonts w:hint="eastAsia" w:ascii="宋体" w:hAnsi="宋体" w:cs="宋体"/>
                <w:kern w:val="0"/>
                <w:sz w:val="20"/>
                <w:szCs w:val="20"/>
              </w:rPr>
              <w:br w:type="textWrapping"/>
            </w:r>
            <w:r>
              <w:rPr>
                <w:rFonts w:hint="eastAsia" w:ascii="宋体" w:hAnsi="宋体" w:cs="宋体"/>
                <w:kern w:val="0"/>
                <w:sz w:val="20"/>
                <w:szCs w:val="20"/>
              </w:rPr>
              <w:t xml:space="preserve">海绵：高密度海绵（45kg/m³以上），靠背、座面各取适应密度的海绵，回弹力35%以上。 </w:t>
            </w:r>
            <w:r>
              <w:rPr>
                <w:rFonts w:hint="eastAsia" w:ascii="宋体" w:hAnsi="宋体" w:cs="宋体"/>
                <w:kern w:val="0"/>
                <w:sz w:val="20"/>
                <w:szCs w:val="20"/>
              </w:rPr>
              <w:br w:type="textWrapping"/>
            </w:r>
            <w:r>
              <w:rPr>
                <w:rFonts w:hint="eastAsia" w:ascii="宋体" w:hAnsi="宋体" w:cs="宋体"/>
                <w:kern w:val="0"/>
                <w:sz w:val="20"/>
                <w:szCs w:val="20"/>
              </w:rPr>
              <w:t>框架:内框架采用松木实木制作，厚度18mm。</w:t>
            </w:r>
          </w:p>
        </w:tc>
        <w:tc>
          <w:tcPr>
            <w:tcW w:w="663" w:type="dxa"/>
            <w:shd w:val="clear" w:color="auto" w:fill="auto"/>
            <w:vAlign w:val="center"/>
          </w:tcPr>
          <w:p w14:paraId="66F5D8A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w:t>
            </w:r>
          </w:p>
        </w:tc>
        <w:tc>
          <w:tcPr>
            <w:tcW w:w="567" w:type="dxa"/>
            <w:shd w:val="clear" w:color="auto" w:fill="auto"/>
            <w:vAlign w:val="center"/>
          </w:tcPr>
          <w:p w14:paraId="0084EB1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733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A491C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1360" w:type="dxa"/>
            <w:shd w:val="clear" w:color="auto" w:fill="auto"/>
            <w:noWrap/>
            <w:vAlign w:val="center"/>
          </w:tcPr>
          <w:p w14:paraId="41DA299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活动挂衣架</w:t>
            </w:r>
          </w:p>
        </w:tc>
        <w:tc>
          <w:tcPr>
            <w:tcW w:w="1660" w:type="dxa"/>
            <w:shd w:val="clear" w:color="auto" w:fill="auto"/>
            <w:noWrap/>
            <w:vAlign w:val="center"/>
          </w:tcPr>
          <w:p w14:paraId="697AA6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5408" behindDoc="0" locked="0" layoutInCell="1" allowOverlap="1">
                  <wp:simplePos x="0" y="0"/>
                  <wp:positionH relativeFrom="column">
                    <wp:posOffset>133350</wp:posOffset>
                  </wp:positionH>
                  <wp:positionV relativeFrom="paragraph">
                    <wp:posOffset>95250</wp:posOffset>
                  </wp:positionV>
                  <wp:extent cx="771525" cy="771525"/>
                  <wp:effectExtent l="0" t="0" r="9525" b="0"/>
                  <wp:wrapNone/>
                  <wp:docPr id="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1"/>
                          <pic:cNvPicPr>
                            <a:picLocks noChangeAspect="1"/>
                          </pic:cNvPicPr>
                        </pic:nvPicPr>
                        <pic:blipFill>
                          <a:blip r:embed="rId19"/>
                          <a:stretch>
                            <a:fillRect/>
                          </a:stretch>
                        </pic:blipFill>
                        <pic:spPr>
                          <a:xfrm>
                            <a:off x="0" y="0"/>
                            <a:ext cx="775335" cy="763905"/>
                          </a:xfrm>
                          <a:prstGeom prst="rect">
                            <a:avLst/>
                          </a:prstGeom>
                          <a:noFill/>
                          <a:ln w="9525">
                            <a:noFill/>
                          </a:ln>
                        </pic:spPr>
                      </pic:pic>
                    </a:graphicData>
                  </a:graphic>
                </wp:anchor>
              </w:drawing>
            </w:r>
          </w:p>
        </w:tc>
        <w:tc>
          <w:tcPr>
            <w:tcW w:w="2260" w:type="dxa"/>
            <w:shd w:val="clear" w:color="auto" w:fill="auto"/>
            <w:noWrap/>
            <w:vAlign w:val="center"/>
          </w:tcPr>
          <w:p w14:paraId="2149C78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1500×400×1540</w:t>
            </w:r>
          </w:p>
        </w:tc>
        <w:tc>
          <w:tcPr>
            <w:tcW w:w="9081" w:type="dxa"/>
            <w:shd w:val="clear" w:color="auto" w:fill="auto"/>
            <w:vAlign w:val="center"/>
          </w:tcPr>
          <w:p w14:paraId="2677BEA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基材：采用不锈钢材质制作，壁厚1.5mm。底部配有带刹车万向轮。               </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5AD9491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noWrap/>
            <w:vAlign w:val="center"/>
          </w:tcPr>
          <w:p w14:paraId="5CD58A9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896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C5C12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1360" w:type="dxa"/>
            <w:shd w:val="clear" w:color="auto" w:fill="auto"/>
            <w:vAlign w:val="center"/>
          </w:tcPr>
          <w:p w14:paraId="5330429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换衣柜</w:t>
            </w:r>
          </w:p>
        </w:tc>
        <w:tc>
          <w:tcPr>
            <w:tcW w:w="1660" w:type="dxa"/>
            <w:shd w:val="clear" w:color="auto" w:fill="auto"/>
            <w:vAlign w:val="center"/>
          </w:tcPr>
          <w:p w14:paraId="7D76B8E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6432" behindDoc="0" locked="0" layoutInCell="1" allowOverlap="1">
                  <wp:simplePos x="0" y="0"/>
                  <wp:positionH relativeFrom="column">
                    <wp:posOffset>142875</wp:posOffset>
                  </wp:positionH>
                  <wp:positionV relativeFrom="paragraph">
                    <wp:posOffset>104775</wp:posOffset>
                  </wp:positionV>
                  <wp:extent cx="628650" cy="828675"/>
                  <wp:effectExtent l="0" t="0" r="0" b="9525"/>
                  <wp:wrapNone/>
                  <wp:docPr id="194023295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32956" name="图片 140"/>
                          <pic:cNvPicPr>
                            <a:picLocks noChangeAspect="1"/>
                          </pic:cNvPicPr>
                        </pic:nvPicPr>
                        <pic:blipFill>
                          <a:blip r:embed="rId20"/>
                          <a:stretch>
                            <a:fillRect/>
                          </a:stretch>
                        </pic:blipFill>
                        <pic:spPr>
                          <a:xfrm>
                            <a:off x="0" y="0"/>
                            <a:ext cx="624840" cy="831215"/>
                          </a:xfrm>
                          <a:prstGeom prst="rect">
                            <a:avLst/>
                          </a:prstGeom>
                          <a:noFill/>
                          <a:ln w="9525">
                            <a:noFill/>
                          </a:ln>
                        </pic:spPr>
                      </pic:pic>
                    </a:graphicData>
                  </a:graphic>
                </wp:anchor>
              </w:drawing>
            </w:r>
          </w:p>
        </w:tc>
        <w:tc>
          <w:tcPr>
            <w:tcW w:w="2260" w:type="dxa"/>
            <w:shd w:val="clear" w:color="auto" w:fill="auto"/>
            <w:noWrap/>
            <w:vAlign w:val="center"/>
          </w:tcPr>
          <w:p w14:paraId="4EA1266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860×500×2200</w:t>
            </w:r>
          </w:p>
        </w:tc>
        <w:tc>
          <w:tcPr>
            <w:tcW w:w="9081" w:type="dxa"/>
            <w:shd w:val="clear" w:color="auto" w:fill="auto"/>
            <w:vAlign w:val="center"/>
          </w:tcPr>
          <w:p w14:paraId="174C04A2">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5A5A76F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5B91EF5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C65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AA70A9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1360" w:type="dxa"/>
            <w:shd w:val="clear" w:color="auto" w:fill="auto"/>
            <w:noWrap/>
            <w:vAlign w:val="center"/>
          </w:tcPr>
          <w:p w14:paraId="154CECB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餐桌</w:t>
            </w:r>
          </w:p>
        </w:tc>
        <w:tc>
          <w:tcPr>
            <w:tcW w:w="1660" w:type="dxa"/>
            <w:shd w:val="clear" w:color="auto" w:fill="auto"/>
            <w:noWrap/>
            <w:vAlign w:val="center"/>
          </w:tcPr>
          <w:p w14:paraId="4321D70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7456" behindDoc="0" locked="0" layoutInCell="1" allowOverlap="1">
                  <wp:simplePos x="0" y="0"/>
                  <wp:positionH relativeFrom="column">
                    <wp:posOffset>66675</wp:posOffset>
                  </wp:positionH>
                  <wp:positionV relativeFrom="paragraph">
                    <wp:posOffset>114300</wp:posOffset>
                  </wp:positionV>
                  <wp:extent cx="952500" cy="685800"/>
                  <wp:effectExtent l="0" t="0" r="0" b="0"/>
                  <wp:wrapNone/>
                  <wp:docPr id="5"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9"/>
                          <pic:cNvPicPr>
                            <a:picLocks noChangeAspect="1"/>
                          </pic:cNvPicPr>
                        </pic:nvPicPr>
                        <pic:blipFill>
                          <a:blip r:embed="rId21"/>
                          <a:stretch>
                            <a:fillRect/>
                          </a:stretch>
                        </pic:blipFill>
                        <pic:spPr>
                          <a:xfrm>
                            <a:off x="0" y="0"/>
                            <a:ext cx="960120" cy="692150"/>
                          </a:xfrm>
                          <a:prstGeom prst="rect">
                            <a:avLst/>
                          </a:prstGeom>
                          <a:noFill/>
                          <a:ln w="9525">
                            <a:noFill/>
                          </a:ln>
                        </pic:spPr>
                      </pic:pic>
                    </a:graphicData>
                  </a:graphic>
                </wp:anchor>
              </w:drawing>
            </w:r>
          </w:p>
        </w:tc>
        <w:tc>
          <w:tcPr>
            <w:tcW w:w="2260" w:type="dxa"/>
            <w:shd w:val="clear" w:color="auto" w:fill="auto"/>
            <w:noWrap/>
            <w:vAlign w:val="center"/>
          </w:tcPr>
          <w:p w14:paraId="0442603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1400×800×750</w:t>
            </w:r>
          </w:p>
        </w:tc>
        <w:tc>
          <w:tcPr>
            <w:tcW w:w="9081" w:type="dxa"/>
            <w:shd w:val="clear" w:color="auto" w:fill="auto"/>
            <w:vAlign w:val="center"/>
          </w:tcPr>
          <w:p w14:paraId="0171D47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桌架：不锈钢，壁厚1.5mm。底部配有PP材质防滑脚套。</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06F042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w:t>
            </w:r>
          </w:p>
        </w:tc>
        <w:tc>
          <w:tcPr>
            <w:tcW w:w="567" w:type="dxa"/>
            <w:shd w:val="clear" w:color="auto" w:fill="auto"/>
            <w:noWrap/>
            <w:vAlign w:val="center"/>
          </w:tcPr>
          <w:p w14:paraId="4A20EE5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AB0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58145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1360" w:type="dxa"/>
            <w:shd w:val="clear" w:color="auto" w:fill="auto"/>
            <w:noWrap/>
            <w:vAlign w:val="center"/>
          </w:tcPr>
          <w:p w14:paraId="4B444D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卡座</w:t>
            </w:r>
          </w:p>
        </w:tc>
        <w:tc>
          <w:tcPr>
            <w:tcW w:w="1660" w:type="dxa"/>
            <w:shd w:val="clear" w:color="auto" w:fill="auto"/>
            <w:noWrap/>
            <w:vAlign w:val="center"/>
          </w:tcPr>
          <w:p w14:paraId="164B34C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9504" behindDoc="0" locked="0" layoutInCell="1" allowOverlap="1">
                  <wp:simplePos x="0" y="0"/>
                  <wp:positionH relativeFrom="column">
                    <wp:posOffset>85725</wp:posOffset>
                  </wp:positionH>
                  <wp:positionV relativeFrom="paragraph">
                    <wp:posOffset>209550</wp:posOffset>
                  </wp:positionV>
                  <wp:extent cx="904875" cy="666750"/>
                  <wp:effectExtent l="0" t="0" r="0" b="0"/>
                  <wp:wrapNone/>
                  <wp:docPr id="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8"/>
                          <pic:cNvPicPr>
                            <a:picLocks noChangeAspect="1"/>
                          </pic:cNvPicPr>
                        </pic:nvPicPr>
                        <pic:blipFill>
                          <a:blip r:embed="rId22"/>
                          <a:srcRect l="18810"/>
                          <a:stretch>
                            <a:fillRect/>
                          </a:stretch>
                        </pic:blipFill>
                        <pic:spPr>
                          <a:xfrm>
                            <a:off x="0" y="0"/>
                            <a:ext cx="907415" cy="675640"/>
                          </a:xfrm>
                          <a:prstGeom prst="rect">
                            <a:avLst/>
                          </a:prstGeom>
                          <a:noFill/>
                          <a:ln w="9525">
                            <a:noFill/>
                          </a:ln>
                        </pic:spPr>
                      </pic:pic>
                    </a:graphicData>
                  </a:graphic>
                </wp:anchor>
              </w:drawing>
            </w:r>
          </w:p>
        </w:tc>
        <w:tc>
          <w:tcPr>
            <w:tcW w:w="2260" w:type="dxa"/>
            <w:shd w:val="clear" w:color="auto" w:fill="auto"/>
            <w:noWrap/>
            <w:vAlign w:val="center"/>
          </w:tcPr>
          <w:p w14:paraId="5E344A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12400×400×450</w:t>
            </w:r>
          </w:p>
        </w:tc>
        <w:tc>
          <w:tcPr>
            <w:tcW w:w="9081" w:type="dxa"/>
            <w:shd w:val="clear" w:color="auto" w:fill="auto"/>
            <w:vAlign w:val="center"/>
          </w:tcPr>
          <w:p w14:paraId="172471C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坐垫、靠背：靠背、坐垫面料采用优质西皮面料软包，内填充低温发泡高回弹定型海绵(35-55KG/m3)。                                                                                      </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6C2DCAD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33CA808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688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51A18D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1360" w:type="dxa"/>
            <w:shd w:val="clear" w:color="auto" w:fill="auto"/>
            <w:noWrap/>
            <w:vAlign w:val="center"/>
          </w:tcPr>
          <w:p w14:paraId="3538807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弧形卡座</w:t>
            </w:r>
          </w:p>
        </w:tc>
        <w:tc>
          <w:tcPr>
            <w:tcW w:w="1660" w:type="dxa"/>
            <w:shd w:val="clear" w:color="auto" w:fill="auto"/>
            <w:noWrap/>
            <w:vAlign w:val="center"/>
          </w:tcPr>
          <w:p w14:paraId="53A55F8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68480" behindDoc="0" locked="0" layoutInCell="1" allowOverlap="1">
                  <wp:simplePos x="0" y="0"/>
                  <wp:positionH relativeFrom="column">
                    <wp:posOffset>114300</wp:posOffset>
                  </wp:positionH>
                  <wp:positionV relativeFrom="paragraph">
                    <wp:posOffset>76200</wp:posOffset>
                  </wp:positionV>
                  <wp:extent cx="819150" cy="828675"/>
                  <wp:effectExtent l="0" t="0" r="0" b="0"/>
                  <wp:wrapNone/>
                  <wp:docPr id="143372550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25506" name="图片 137"/>
                          <pic:cNvPicPr>
                            <a:picLocks noChangeAspect="1"/>
                          </pic:cNvPicPr>
                        </pic:nvPicPr>
                        <pic:blipFill>
                          <a:blip r:embed="rId23"/>
                          <a:stretch>
                            <a:fillRect/>
                          </a:stretch>
                        </pic:blipFill>
                        <pic:spPr>
                          <a:xfrm>
                            <a:off x="0" y="0"/>
                            <a:ext cx="821055" cy="819150"/>
                          </a:xfrm>
                          <a:prstGeom prst="rect">
                            <a:avLst/>
                          </a:prstGeom>
                          <a:noFill/>
                          <a:ln w="9525">
                            <a:noFill/>
                          </a:ln>
                        </pic:spPr>
                      </pic:pic>
                    </a:graphicData>
                  </a:graphic>
                </wp:anchor>
              </w:drawing>
            </w:r>
          </w:p>
        </w:tc>
        <w:tc>
          <w:tcPr>
            <w:tcW w:w="2260" w:type="dxa"/>
            <w:shd w:val="clear" w:color="auto" w:fill="auto"/>
            <w:noWrap/>
            <w:vAlign w:val="center"/>
          </w:tcPr>
          <w:p w14:paraId="0A4F638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3000×1500×450</w:t>
            </w:r>
          </w:p>
        </w:tc>
        <w:tc>
          <w:tcPr>
            <w:tcW w:w="9081" w:type="dxa"/>
            <w:shd w:val="clear" w:color="auto" w:fill="auto"/>
            <w:vAlign w:val="center"/>
          </w:tcPr>
          <w:p w14:paraId="22AA6B4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坐垫、靠背：靠背、坐垫面料采用优质西皮面料软包，内填充低温发泡高回弹定型海绵(35-55KG/m3)。                                                                                     </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7EE1EA2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noWrap/>
            <w:vAlign w:val="center"/>
          </w:tcPr>
          <w:p w14:paraId="3BE04A2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23D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B04A4A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w:t>
            </w:r>
          </w:p>
        </w:tc>
        <w:tc>
          <w:tcPr>
            <w:tcW w:w="1360" w:type="dxa"/>
            <w:shd w:val="clear" w:color="auto" w:fill="auto"/>
            <w:vAlign w:val="center"/>
          </w:tcPr>
          <w:p w14:paraId="2C2E74E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餐椅</w:t>
            </w:r>
          </w:p>
        </w:tc>
        <w:tc>
          <w:tcPr>
            <w:tcW w:w="1660" w:type="dxa"/>
            <w:shd w:val="clear" w:color="auto" w:fill="auto"/>
            <w:vAlign w:val="center"/>
          </w:tcPr>
          <w:p w14:paraId="0D47F66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8528" behindDoc="0" locked="0" layoutInCell="1" allowOverlap="1">
                  <wp:simplePos x="0" y="0"/>
                  <wp:positionH relativeFrom="column">
                    <wp:posOffset>85725</wp:posOffset>
                  </wp:positionH>
                  <wp:positionV relativeFrom="paragraph">
                    <wp:posOffset>114300</wp:posOffset>
                  </wp:positionV>
                  <wp:extent cx="885825" cy="800100"/>
                  <wp:effectExtent l="0" t="0" r="0" b="0"/>
                  <wp:wrapNone/>
                  <wp:docPr id="13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6"/>
                          <pic:cNvPicPr>
                            <a:picLocks noChangeAspect="1"/>
                          </pic:cNvPicPr>
                        </pic:nvPicPr>
                        <pic:blipFill>
                          <a:blip r:embed="rId24"/>
                          <a:stretch>
                            <a:fillRect/>
                          </a:stretch>
                        </pic:blipFill>
                        <pic:spPr>
                          <a:xfrm>
                            <a:off x="0" y="0"/>
                            <a:ext cx="890270" cy="804545"/>
                          </a:xfrm>
                          <a:prstGeom prst="rect">
                            <a:avLst/>
                          </a:prstGeom>
                          <a:noFill/>
                          <a:ln w="9525">
                            <a:noFill/>
                          </a:ln>
                        </pic:spPr>
                      </pic:pic>
                    </a:graphicData>
                  </a:graphic>
                </wp:anchor>
              </w:drawing>
            </w:r>
          </w:p>
        </w:tc>
        <w:tc>
          <w:tcPr>
            <w:tcW w:w="2260" w:type="dxa"/>
            <w:shd w:val="clear" w:color="auto" w:fill="auto"/>
            <w:noWrap/>
            <w:vAlign w:val="center"/>
          </w:tcPr>
          <w:p w14:paraId="1CC556A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500×480×450</w:t>
            </w:r>
          </w:p>
        </w:tc>
        <w:tc>
          <w:tcPr>
            <w:tcW w:w="9081" w:type="dxa"/>
            <w:shd w:val="clear" w:color="auto" w:fill="auto"/>
            <w:vAlign w:val="center"/>
          </w:tcPr>
          <w:p w14:paraId="599A91E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基材：坐面板及靠背采用厚度18mm曲木板，椅腿采用冷轧钢管，壁厚1.2mm，底部配PP防滑脚垫。</w:t>
            </w:r>
            <w:r>
              <w:rPr>
                <w:rFonts w:hint="eastAsia" w:ascii="宋体" w:hAnsi="宋体" w:cs="宋体"/>
                <w:kern w:val="0"/>
                <w:sz w:val="20"/>
                <w:szCs w:val="20"/>
              </w:rPr>
              <w:br w:type="textWrapping"/>
            </w:r>
            <w:r>
              <w:rPr>
                <w:rFonts w:hint="eastAsia" w:ascii="宋体" w:hAnsi="宋体" w:cs="宋体"/>
                <w:kern w:val="0"/>
                <w:sz w:val="20"/>
                <w:szCs w:val="20"/>
              </w:rPr>
              <w:t>坐垫、靠背：靠背、坐垫面料采用优质麻绒面料软包，内填充低温发泡高回弹定型海绵(35-55KG/m3)。                                                                                                                                                                                                                  五金件：优质五金配件。</w:t>
            </w:r>
          </w:p>
        </w:tc>
        <w:tc>
          <w:tcPr>
            <w:tcW w:w="663" w:type="dxa"/>
            <w:shd w:val="clear" w:color="auto" w:fill="auto"/>
            <w:vAlign w:val="center"/>
          </w:tcPr>
          <w:p w14:paraId="19DBEB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66</w:t>
            </w:r>
          </w:p>
        </w:tc>
        <w:tc>
          <w:tcPr>
            <w:tcW w:w="567" w:type="dxa"/>
            <w:shd w:val="clear" w:color="auto" w:fill="auto"/>
            <w:noWrap/>
            <w:vAlign w:val="center"/>
          </w:tcPr>
          <w:p w14:paraId="24EF7A9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685E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A3D191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1360" w:type="dxa"/>
            <w:shd w:val="clear" w:color="auto" w:fill="auto"/>
            <w:vAlign w:val="center"/>
          </w:tcPr>
          <w:p w14:paraId="44F827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自助餐台</w:t>
            </w:r>
          </w:p>
        </w:tc>
        <w:tc>
          <w:tcPr>
            <w:tcW w:w="1660" w:type="dxa"/>
            <w:shd w:val="clear" w:color="auto" w:fill="auto"/>
            <w:vAlign w:val="center"/>
          </w:tcPr>
          <w:p w14:paraId="7F0790C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0528" behindDoc="0" locked="0" layoutInCell="1" allowOverlap="1">
                  <wp:simplePos x="0" y="0"/>
                  <wp:positionH relativeFrom="column">
                    <wp:posOffset>57150</wp:posOffset>
                  </wp:positionH>
                  <wp:positionV relativeFrom="paragraph">
                    <wp:posOffset>228600</wp:posOffset>
                  </wp:positionV>
                  <wp:extent cx="904875" cy="466725"/>
                  <wp:effectExtent l="0" t="0" r="9525" b="0"/>
                  <wp:wrapNone/>
                  <wp:docPr id="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5"/>
                          <pic:cNvPicPr>
                            <a:picLocks noChangeAspect="1"/>
                          </pic:cNvPicPr>
                        </pic:nvPicPr>
                        <pic:blipFill>
                          <a:blip r:embed="rId25"/>
                          <a:stretch>
                            <a:fillRect/>
                          </a:stretch>
                        </pic:blipFill>
                        <pic:spPr>
                          <a:xfrm>
                            <a:off x="0" y="0"/>
                            <a:ext cx="906780" cy="466725"/>
                          </a:xfrm>
                          <a:prstGeom prst="rect">
                            <a:avLst/>
                          </a:prstGeom>
                          <a:noFill/>
                          <a:ln w="9525">
                            <a:noFill/>
                          </a:ln>
                        </pic:spPr>
                      </pic:pic>
                    </a:graphicData>
                  </a:graphic>
                </wp:anchor>
              </w:drawing>
            </w:r>
          </w:p>
        </w:tc>
        <w:tc>
          <w:tcPr>
            <w:tcW w:w="2260" w:type="dxa"/>
            <w:shd w:val="clear" w:color="auto" w:fill="auto"/>
            <w:vAlign w:val="center"/>
          </w:tcPr>
          <w:p w14:paraId="604B09A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7000×600×800</w:t>
            </w:r>
          </w:p>
        </w:tc>
        <w:tc>
          <w:tcPr>
            <w:tcW w:w="9081" w:type="dxa"/>
            <w:shd w:val="clear" w:color="auto" w:fill="auto"/>
            <w:vAlign w:val="center"/>
          </w:tcPr>
          <w:p w14:paraId="39BE04D7">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49CC764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43E2A19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B97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CF96EF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w:t>
            </w:r>
          </w:p>
        </w:tc>
        <w:tc>
          <w:tcPr>
            <w:tcW w:w="1360" w:type="dxa"/>
            <w:shd w:val="clear" w:color="auto" w:fill="auto"/>
            <w:noWrap/>
            <w:vAlign w:val="center"/>
          </w:tcPr>
          <w:p w14:paraId="2822332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六门更衣柜</w:t>
            </w:r>
          </w:p>
        </w:tc>
        <w:tc>
          <w:tcPr>
            <w:tcW w:w="1660" w:type="dxa"/>
            <w:shd w:val="clear" w:color="auto" w:fill="auto"/>
            <w:noWrap/>
            <w:vAlign w:val="center"/>
          </w:tcPr>
          <w:p w14:paraId="43110E9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6128" behindDoc="0" locked="0" layoutInCell="1" allowOverlap="1">
                  <wp:simplePos x="0" y="0"/>
                  <wp:positionH relativeFrom="column">
                    <wp:posOffset>152400</wp:posOffset>
                  </wp:positionH>
                  <wp:positionV relativeFrom="paragraph">
                    <wp:posOffset>114300</wp:posOffset>
                  </wp:positionV>
                  <wp:extent cx="571500" cy="809625"/>
                  <wp:effectExtent l="0" t="0" r="0" b="9525"/>
                  <wp:wrapNone/>
                  <wp:docPr id="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4"/>
                          <pic:cNvPicPr>
                            <a:picLocks noChangeAspect="1"/>
                          </pic:cNvPicPr>
                        </pic:nvPicPr>
                        <pic:blipFill>
                          <a:blip r:embed="rId26"/>
                          <a:stretch>
                            <a:fillRect/>
                          </a:stretch>
                        </pic:blipFill>
                        <pic:spPr>
                          <a:xfrm>
                            <a:off x="0" y="0"/>
                            <a:ext cx="567690" cy="819785"/>
                          </a:xfrm>
                          <a:prstGeom prst="rect">
                            <a:avLst/>
                          </a:prstGeom>
                          <a:noFill/>
                          <a:ln w="9525">
                            <a:noFill/>
                          </a:ln>
                        </pic:spPr>
                      </pic:pic>
                    </a:graphicData>
                  </a:graphic>
                </wp:anchor>
              </w:drawing>
            </w:r>
          </w:p>
        </w:tc>
        <w:tc>
          <w:tcPr>
            <w:tcW w:w="2260" w:type="dxa"/>
            <w:shd w:val="clear" w:color="auto" w:fill="auto"/>
            <w:noWrap/>
            <w:vAlign w:val="center"/>
          </w:tcPr>
          <w:p w14:paraId="0069DC9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900×500×1850</w:t>
            </w:r>
          </w:p>
        </w:tc>
        <w:tc>
          <w:tcPr>
            <w:tcW w:w="9081" w:type="dxa"/>
            <w:shd w:val="clear" w:color="auto" w:fill="auto"/>
            <w:vAlign w:val="center"/>
          </w:tcPr>
          <w:p w14:paraId="7840AB5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基材：采用优质冷轧钢板，面板件采用1.0mm钢板，加强筋件采用1.5mm-2.5mm钢板，表面经静电粉末喷涂。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noWrap/>
            <w:vAlign w:val="center"/>
          </w:tcPr>
          <w:p w14:paraId="63F995D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noWrap/>
            <w:vAlign w:val="center"/>
          </w:tcPr>
          <w:p w14:paraId="78F78A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D40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1CBCD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w:t>
            </w:r>
          </w:p>
        </w:tc>
        <w:tc>
          <w:tcPr>
            <w:tcW w:w="1360" w:type="dxa"/>
            <w:shd w:val="clear" w:color="auto" w:fill="auto"/>
            <w:vAlign w:val="center"/>
          </w:tcPr>
          <w:p w14:paraId="02854D0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换鞋凳</w:t>
            </w:r>
          </w:p>
        </w:tc>
        <w:tc>
          <w:tcPr>
            <w:tcW w:w="1660" w:type="dxa"/>
            <w:shd w:val="clear" w:color="auto" w:fill="auto"/>
            <w:vAlign w:val="center"/>
          </w:tcPr>
          <w:p w14:paraId="4EE8C3F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1552" behindDoc="0" locked="0" layoutInCell="1" allowOverlap="1">
                  <wp:simplePos x="0" y="0"/>
                  <wp:positionH relativeFrom="column">
                    <wp:posOffset>104775</wp:posOffset>
                  </wp:positionH>
                  <wp:positionV relativeFrom="paragraph">
                    <wp:posOffset>171450</wp:posOffset>
                  </wp:positionV>
                  <wp:extent cx="847725" cy="657225"/>
                  <wp:effectExtent l="0" t="0" r="9525" b="0"/>
                  <wp:wrapNone/>
                  <wp:docPr id="10" name="图片 133" descr="微信图片_2024040213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3" descr="微信图片_20240402133909"/>
                          <pic:cNvPicPr>
                            <a:picLocks noChangeAspect="1"/>
                          </pic:cNvPicPr>
                        </pic:nvPicPr>
                        <pic:blipFill>
                          <a:blip r:embed="rId27"/>
                          <a:srcRect t="10852" b="14022"/>
                          <a:stretch>
                            <a:fillRect/>
                          </a:stretch>
                        </pic:blipFill>
                        <pic:spPr>
                          <a:xfrm>
                            <a:off x="0" y="0"/>
                            <a:ext cx="851535" cy="657860"/>
                          </a:xfrm>
                          <a:prstGeom prst="rect">
                            <a:avLst/>
                          </a:prstGeom>
                        </pic:spPr>
                      </pic:pic>
                    </a:graphicData>
                  </a:graphic>
                </wp:anchor>
              </w:drawing>
            </w:r>
          </w:p>
        </w:tc>
        <w:tc>
          <w:tcPr>
            <w:tcW w:w="2260" w:type="dxa"/>
            <w:shd w:val="clear" w:color="auto" w:fill="auto"/>
            <w:vAlign w:val="center"/>
          </w:tcPr>
          <w:p w14:paraId="52B28A9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1200×450×450±10</w:t>
            </w:r>
          </w:p>
        </w:tc>
        <w:tc>
          <w:tcPr>
            <w:tcW w:w="9081" w:type="dxa"/>
            <w:shd w:val="clear" w:color="auto" w:fill="auto"/>
            <w:vAlign w:val="center"/>
          </w:tcPr>
          <w:p w14:paraId="267C312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基材：凳面为加厚PVC材质，凳腿为ABS材质，凳腿两侧采用分体式堵头加固，中间加配鞋隔板。</w:t>
            </w:r>
            <w:r>
              <w:rPr>
                <w:rFonts w:hint="eastAsia" w:ascii="宋体" w:hAnsi="宋体" w:cs="宋体"/>
                <w:kern w:val="0"/>
                <w:sz w:val="20"/>
                <w:szCs w:val="20"/>
              </w:rPr>
              <w:br w:type="textWrapping"/>
            </w:r>
            <w:r>
              <w:rPr>
                <w:rFonts w:hint="eastAsia" w:ascii="宋体" w:hAnsi="宋体" w:cs="宋体"/>
                <w:kern w:val="0"/>
                <w:sz w:val="20"/>
                <w:szCs w:val="20"/>
              </w:rPr>
              <w:t>生产工艺：注塑ABS和挤塑PVC双重工艺结合。</w:t>
            </w:r>
          </w:p>
        </w:tc>
        <w:tc>
          <w:tcPr>
            <w:tcW w:w="663" w:type="dxa"/>
            <w:shd w:val="clear" w:color="auto" w:fill="auto"/>
            <w:vAlign w:val="center"/>
          </w:tcPr>
          <w:p w14:paraId="05758A2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w:t>
            </w:r>
          </w:p>
        </w:tc>
        <w:tc>
          <w:tcPr>
            <w:tcW w:w="567" w:type="dxa"/>
            <w:shd w:val="clear" w:color="auto" w:fill="auto"/>
            <w:noWrap/>
            <w:vAlign w:val="center"/>
          </w:tcPr>
          <w:p w14:paraId="0941680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0082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12D70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w:t>
            </w:r>
          </w:p>
        </w:tc>
        <w:tc>
          <w:tcPr>
            <w:tcW w:w="1360" w:type="dxa"/>
            <w:shd w:val="clear" w:color="auto" w:fill="auto"/>
            <w:vAlign w:val="center"/>
          </w:tcPr>
          <w:p w14:paraId="372E7B7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办公桌</w:t>
            </w:r>
          </w:p>
        </w:tc>
        <w:tc>
          <w:tcPr>
            <w:tcW w:w="1660" w:type="dxa"/>
            <w:shd w:val="clear" w:color="auto" w:fill="auto"/>
            <w:vAlign w:val="center"/>
          </w:tcPr>
          <w:p w14:paraId="0D42E79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0768" behindDoc="0" locked="0" layoutInCell="1" allowOverlap="1">
                  <wp:simplePos x="0" y="0"/>
                  <wp:positionH relativeFrom="column">
                    <wp:posOffset>133350</wp:posOffset>
                  </wp:positionH>
                  <wp:positionV relativeFrom="paragraph">
                    <wp:posOffset>142875</wp:posOffset>
                  </wp:positionV>
                  <wp:extent cx="838200" cy="704850"/>
                  <wp:effectExtent l="0" t="0" r="0" b="0"/>
                  <wp:wrapNone/>
                  <wp:docPr id="1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2"/>
                          <pic:cNvPicPr>
                            <a:picLocks noChangeAspect="1"/>
                          </pic:cNvPicPr>
                        </pic:nvPicPr>
                        <pic:blipFill>
                          <a:blip r:embed="rId28"/>
                          <a:stretch>
                            <a:fillRect/>
                          </a:stretch>
                        </pic:blipFill>
                        <pic:spPr>
                          <a:xfrm>
                            <a:off x="0" y="0"/>
                            <a:ext cx="840740" cy="701675"/>
                          </a:xfrm>
                          <a:prstGeom prst="rect">
                            <a:avLst/>
                          </a:prstGeom>
                          <a:noFill/>
                          <a:ln w="9525">
                            <a:noFill/>
                          </a:ln>
                        </pic:spPr>
                      </pic:pic>
                    </a:graphicData>
                  </a:graphic>
                </wp:anchor>
              </w:drawing>
            </w:r>
          </w:p>
        </w:tc>
        <w:tc>
          <w:tcPr>
            <w:tcW w:w="2260" w:type="dxa"/>
            <w:shd w:val="clear" w:color="auto" w:fill="auto"/>
            <w:vAlign w:val="center"/>
          </w:tcPr>
          <w:p w14:paraId="5ABC16A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1200×600×750</w:t>
            </w:r>
          </w:p>
        </w:tc>
        <w:tc>
          <w:tcPr>
            <w:tcW w:w="9081" w:type="dxa"/>
            <w:shd w:val="clear" w:color="auto" w:fill="auto"/>
            <w:vAlign w:val="center"/>
          </w:tcPr>
          <w:p w14:paraId="7CBEBDD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基材：环保型饰面刨花板制作，台面板厚度25mm,其余板材厚度18mm,桌面上配有小屏风，桌面开走线孔，配插电。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配置：抽屉安装1组连杆机械钥匙锁。隔层尺寸可根据学校具体要求订制。 </w:t>
            </w:r>
          </w:p>
        </w:tc>
        <w:tc>
          <w:tcPr>
            <w:tcW w:w="663" w:type="dxa"/>
            <w:shd w:val="clear" w:color="auto" w:fill="auto"/>
            <w:vAlign w:val="center"/>
          </w:tcPr>
          <w:p w14:paraId="3C86D16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w:t>
            </w:r>
          </w:p>
        </w:tc>
        <w:tc>
          <w:tcPr>
            <w:tcW w:w="567" w:type="dxa"/>
            <w:shd w:val="clear" w:color="auto" w:fill="auto"/>
            <w:vAlign w:val="center"/>
          </w:tcPr>
          <w:p w14:paraId="1B1B47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BF2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A4F8DB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w:t>
            </w:r>
          </w:p>
        </w:tc>
        <w:tc>
          <w:tcPr>
            <w:tcW w:w="1360" w:type="dxa"/>
            <w:shd w:val="clear" w:color="auto" w:fill="auto"/>
            <w:vAlign w:val="center"/>
          </w:tcPr>
          <w:p w14:paraId="18FBD3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办公椅</w:t>
            </w:r>
          </w:p>
        </w:tc>
        <w:tc>
          <w:tcPr>
            <w:tcW w:w="1660" w:type="dxa"/>
            <w:shd w:val="clear" w:color="auto" w:fill="auto"/>
            <w:vAlign w:val="center"/>
          </w:tcPr>
          <w:p w14:paraId="0FF3D23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2576" behindDoc="0" locked="0" layoutInCell="1" allowOverlap="1">
                  <wp:simplePos x="0" y="0"/>
                  <wp:positionH relativeFrom="column">
                    <wp:posOffset>228600</wp:posOffset>
                  </wp:positionH>
                  <wp:positionV relativeFrom="paragraph">
                    <wp:posOffset>66675</wp:posOffset>
                  </wp:positionV>
                  <wp:extent cx="571500" cy="828675"/>
                  <wp:effectExtent l="0" t="0" r="0" b="0"/>
                  <wp:wrapNone/>
                  <wp:docPr id="1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1"/>
                          <pic:cNvPicPr>
                            <a:picLocks noChangeAspect="1"/>
                          </pic:cNvPicPr>
                        </pic:nvPicPr>
                        <pic:blipFill>
                          <a:blip r:embed="rId29"/>
                          <a:stretch>
                            <a:fillRect/>
                          </a:stretch>
                        </pic:blipFill>
                        <pic:spPr>
                          <a:xfrm>
                            <a:off x="0" y="0"/>
                            <a:ext cx="567690" cy="819150"/>
                          </a:xfrm>
                          <a:prstGeom prst="rect">
                            <a:avLst/>
                          </a:prstGeom>
                          <a:noFill/>
                          <a:ln w="9525">
                            <a:noFill/>
                          </a:ln>
                        </pic:spPr>
                      </pic:pic>
                    </a:graphicData>
                  </a:graphic>
                </wp:anchor>
              </w:drawing>
            </w:r>
          </w:p>
        </w:tc>
        <w:tc>
          <w:tcPr>
            <w:tcW w:w="2260" w:type="dxa"/>
            <w:shd w:val="clear" w:color="auto" w:fill="auto"/>
            <w:noWrap/>
            <w:vAlign w:val="center"/>
          </w:tcPr>
          <w:p w14:paraId="17D436F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600×590×980</w:t>
            </w:r>
          </w:p>
        </w:tc>
        <w:tc>
          <w:tcPr>
            <w:tcW w:w="9081" w:type="dxa"/>
            <w:shd w:val="clear" w:color="auto" w:fill="auto"/>
            <w:vAlign w:val="center"/>
          </w:tcPr>
          <w:p w14:paraId="434D50E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坐垫、靠背：靠背面料采用优质网布，坐垫为麻绒。内填充高密度定型海绵，回弹力35%以上。内衬12mm厚多层曲木板。                                                                                         胶水：优质环保型胶水。                                                                                   五星脚：ABS塑料，带尼龙轮。配气压棒。                                                                                                        五金件：优质五金连接件。</w:t>
            </w:r>
          </w:p>
        </w:tc>
        <w:tc>
          <w:tcPr>
            <w:tcW w:w="663" w:type="dxa"/>
            <w:shd w:val="clear" w:color="auto" w:fill="auto"/>
            <w:vAlign w:val="center"/>
          </w:tcPr>
          <w:p w14:paraId="0826CB4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92</w:t>
            </w:r>
          </w:p>
        </w:tc>
        <w:tc>
          <w:tcPr>
            <w:tcW w:w="567" w:type="dxa"/>
            <w:shd w:val="clear" w:color="auto" w:fill="auto"/>
            <w:vAlign w:val="center"/>
          </w:tcPr>
          <w:p w14:paraId="535200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1992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F0F3D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w:t>
            </w:r>
          </w:p>
        </w:tc>
        <w:tc>
          <w:tcPr>
            <w:tcW w:w="1360" w:type="dxa"/>
            <w:shd w:val="clear" w:color="auto" w:fill="auto"/>
            <w:noWrap/>
            <w:vAlign w:val="center"/>
          </w:tcPr>
          <w:p w14:paraId="36C7DD6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茶水柜</w:t>
            </w:r>
          </w:p>
        </w:tc>
        <w:tc>
          <w:tcPr>
            <w:tcW w:w="1660" w:type="dxa"/>
            <w:shd w:val="clear" w:color="auto" w:fill="auto"/>
            <w:noWrap/>
            <w:vAlign w:val="center"/>
          </w:tcPr>
          <w:p w14:paraId="2C85A1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5648" behindDoc="0" locked="0" layoutInCell="1" allowOverlap="1">
                  <wp:simplePos x="0" y="0"/>
                  <wp:positionH relativeFrom="column">
                    <wp:posOffset>85725</wp:posOffset>
                  </wp:positionH>
                  <wp:positionV relativeFrom="paragraph">
                    <wp:posOffset>152400</wp:posOffset>
                  </wp:positionV>
                  <wp:extent cx="800100" cy="695325"/>
                  <wp:effectExtent l="0" t="0" r="0" b="9525"/>
                  <wp:wrapNone/>
                  <wp:docPr id="1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0"/>
                          <pic:cNvPicPr>
                            <a:picLocks noChangeAspect="1"/>
                          </pic:cNvPicPr>
                        </pic:nvPicPr>
                        <pic:blipFill>
                          <a:blip r:embed="rId30"/>
                          <a:stretch>
                            <a:fillRect/>
                          </a:stretch>
                        </pic:blipFill>
                        <pic:spPr>
                          <a:xfrm>
                            <a:off x="0" y="0"/>
                            <a:ext cx="797560" cy="694055"/>
                          </a:xfrm>
                          <a:prstGeom prst="rect">
                            <a:avLst/>
                          </a:prstGeom>
                          <a:noFill/>
                          <a:ln w="9525">
                            <a:noFill/>
                          </a:ln>
                        </pic:spPr>
                      </pic:pic>
                    </a:graphicData>
                  </a:graphic>
                </wp:anchor>
              </w:drawing>
            </w:r>
          </w:p>
        </w:tc>
        <w:tc>
          <w:tcPr>
            <w:tcW w:w="2260" w:type="dxa"/>
            <w:shd w:val="clear" w:color="auto" w:fill="auto"/>
            <w:noWrap/>
            <w:vAlign w:val="center"/>
          </w:tcPr>
          <w:p w14:paraId="1D98E5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800×400×800</w:t>
            </w:r>
          </w:p>
        </w:tc>
        <w:tc>
          <w:tcPr>
            <w:tcW w:w="9081" w:type="dxa"/>
            <w:shd w:val="clear" w:color="auto" w:fill="auto"/>
            <w:vAlign w:val="center"/>
          </w:tcPr>
          <w:p w14:paraId="0D96522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台面表面为ABS工程塑料一次成型，内衬厚度18mm多层板，预留槽位可内嵌全自动电热烧水设备，预留槽位尺寸245×205mm,台面总厚度25mm。10A五孔电源插座一个，其余采用厚度18mm的三聚氰胺饰面多层板。</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主体：柜体分为上下均分木质边框钢化玻璃对开门结构，每扇门尺寸为375×510mm，每组门内含1层置物隔板上下均分2层，每层层高为255mm。下面为均分为双抽屉，尺寸为140×375mm,踢脚线高度为60mm。配不锈钢拉手。</w:t>
            </w:r>
          </w:p>
        </w:tc>
        <w:tc>
          <w:tcPr>
            <w:tcW w:w="663" w:type="dxa"/>
            <w:shd w:val="clear" w:color="auto" w:fill="auto"/>
            <w:vAlign w:val="center"/>
          </w:tcPr>
          <w:p w14:paraId="5ADB30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22</w:t>
            </w:r>
          </w:p>
        </w:tc>
        <w:tc>
          <w:tcPr>
            <w:tcW w:w="567" w:type="dxa"/>
            <w:shd w:val="clear" w:color="auto" w:fill="auto"/>
            <w:vAlign w:val="center"/>
          </w:tcPr>
          <w:p w14:paraId="25E6929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3C3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AB0908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w:t>
            </w:r>
          </w:p>
        </w:tc>
        <w:tc>
          <w:tcPr>
            <w:tcW w:w="1360" w:type="dxa"/>
            <w:shd w:val="clear" w:color="auto" w:fill="auto"/>
            <w:noWrap/>
            <w:vAlign w:val="center"/>
          </w:tcPr>
          <w:p w14:paraId="52A4B0F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文件柜1</w:t>
            </w:r>
          </w:p>
        </w:tc>
        <w:tc>
          <w:tcPr>
            <w:tcW w:w="1660" w:type="dxa"/>
            <w:shd w:val="clear" w:color="auto" w:fill="auto"/>
            <w:noWrap/>
            <w:vAlign w:val="center"/>
          </w:tcPr>
          <w:p w14:paraId="13265A4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3600" behindDoc="0" locked="0" layoutInCell="1" allowOverlap="1">
                  <wp:simplePos x="0" y="0"/>
                  <wp:positionH relativeFrom="column">
                    <wp:posOffset>219075</wp:posOffset>
                  </wp:positionH>
                  <wp:positionV relativeFrom="paragraph">
                    <wp:posOffset>76200</wp:posOffset>
                  </wp:positionV>
                  <wp:extent cx="542925" cy="866775"/>
                  <wp:effectExtent l="0" t="0" r="9525" b="0"/>
                  <wp:wrapNone/>
                  <wp:docPr id="12"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9"/>
                          <pic:cNvPicPr>
                            <a:picLocks noChangeAspect="1"/>
                          </pic:cNvPicPr>
                        </pic:nvPicPr>
                        <pic:blipFill>
                          <a:blip r:embed="rId31"/>
                          <a:stretch>
                            <a:fillRect/>
                          </a:stretch>
                        </pic:blipFill>
                        <pic:spPr>
                          <a:xfrm>
                            <a:off x="0" y="0"/>
                            <a:ext cx="539750" cy="861695"/>
                          </a:xfrm>
                          <a:prstGeom prst="rect">
                            <a:avLst/>
                          </a:prstGeom>
                          <a:noFill/>
                          <a:ln w="9525">
                            <a:noFill/>
                          </a:ln>
                        </pic:spPr>
                      </pic:pic>
                    </a:graphicData>
                  </a:graphic>
                </wp:anchor>
              </w:drawing>
            </w:r>
          </w:p>
        </w:tc>
        <w:tc>
          <w:tcPr>
            <w:tcW w:w="2260" w:type="dxa"/>
            <w:shd w:val="clear" w:color="auto" w:fill="auto"/>
            <w:noWrap/>
            <w:vAlign w:val="center"/>
          </w:tcPr>
          <w:p w14:paraId="416278D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900×400×1850</w:t>
            </w:r>
          </w:p>
        </w:tc>
        <w:tc>
          <w:tcPr>
            <w:tcW w:w="9081" w:type="dxa"/>
            <w:shd w:val="clear" w:color="auto" w:fill="auto"/>
            <w:vAlign w:val="center"/>
          </w:tcPr>
          <w:p w14:paraId="79C28D2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基材：采用优质冷轧钢板，面板件采用1.0mm钢板，加强筋件采用1.5mm-2.5mm钢板，表面经静电粉末喷涂。  </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37AEAC3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96</w:t>
            </w:r>
          </w:p>
        </w:tc>
        <w:tc>
          <w:tcPr>
            <w:tcW w:w="567" w:type="dxa"/>
            <w:shd w:val="clear" w:color="auto" w:fill="auto"/>
            <w:vAlign w:val="center"/>
          </w:tcPr>
          <w:p w14:paraId="4312D00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8DD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D2B31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w:t>
            </w:r>
          </w:p>
        </w:tc>
        <w:tc>
          <w:tcPr>
            <w:tcW w:w="1360" w:type="dxa"/>
            <w:shd w:val="clear" w:color="auto" w:fill="auto"/>
            <w:noWrap/>
            <w:vAlign w:val="center"/>
          </w:tcPr>
          <w:p w14:paraId="6D1146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双门更衣柜</w:t>
            </w:r>
          </w:p>
        </w:tc>
        <w:tc>
          <w:tcPr>
            <w:tcW w:w="1660" w:type="dxa"/>
            <w:shd w:val="clear" w:color="auto" w:fill="auto"/>
            <w:noWrap/>
            <w:vAlign w:val="center"/>
          </w:tcPr>
          <w:p w14:paraId="4AC5B44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6672" behindDoc="0" locked="0" layoutInCell="1" allowOverlap="1">
                  <wp:simplePos x="0" y="0"/>
                  <wp:positionH relativeFrom="column">
                    <wp:posOffset>276225</wp:posOffset>
                  </wp:positionH>
                  <wp:positionV relativeFrom="paragraph">
                    <wp:posOffset>66675</wp:posOffset>
                  </wp:positionV>
                  <wp:extent cx="419100" cy="847725"/>
                  <wp:effectExtent l="19050" t="19050" r="0" b="9525"/>
                  <wp:wrapNone/>
                  <wp:docPr id="1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8"/>
                          <pic:cNvPicPr>
                            <a:picLocks noChangeAspect="1"/>
                          </pic:cNvPicPr>
                        </pic:nvPicPr>
                        <pic:blipFill>
                          <a:blip r:embed="rId32"/>
                          <a:srcRect r="62103"/>
                          <a:stretch>
                            <a:fillRect/>
                          </a:stretch>
                        </pic:blipFill>
                        <pic:spPr>
                          <a:xfrm rot="-60000">
                            <a:off x="0" y="0"/>
                            <a:ext cx="401320" cy="830580"/>
                          </a:xfrm>
                          <a:prstGeom prst="rect">
                            <a:avLst/>
                          </a:prstGeom>
                          <a:noFill/>
                          <a:ln w="9525">
                            <a:noFill/>
                          </a:ln>
                        </pic:spPr>
                      </pic:pic>
                    </a:graphicData>
                  </a:graphic>
                </wp:anchor>
              </w:drawing>
            </w:r>
          </w:p>
        </w:tc>
        <w:tc>
          <w:tcPr>
            <w:tcW w:w="2260" w:type="dxa"/>
            <w:shd w:val="clear" w:color="auto" w:fill="auto"/>
            <w:noWrap/>
            <w:vAlign w:val="center"/>
          </w:tcPr>
          <w:p w14:paraId="1DA2EFA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900×500×1850</w:t>
            </w:r>
          </w:p>
        </w:tc>
        <w:tc>
          <w:tcPr>
            <w:tcW w:w="9081" w:type="dxa"/>
            <w:shd w:val="clear" w:color="auto" w:fill="auto"/>
            <w:vAlign w:val="center"/>
          </w:tcPr>
          <w:p w14:paraId="0ED1837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noWrap/>
            <w:vAlign w:val="center"/>
          </w:tcPr>
          <w:p w14:paraId="16AC0D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617C4E8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675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BAEBAC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16</w:t>
            </w:r>
          </w:p>
        </w:tc>
        <w:tc>
          <w:tcPr>
            <w:tcW w:w="1360" w:type="dxa"/>
            <w:shd w:val="clear" w:color="auto" w:fill="auto"/>
            <w:vAlign w:val="center"/>
          </w:tcPr>
          <w:p w14:paraId="2940DDE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清洗台1</w:t>
            </w:r>
          </w:p>
        </w:tc>
        <w:tc>
          <w:tcPr>
            <w:tcW w:w="1660" w:type="dxa"/>
            <w:shd w:val="clear" w:color="auto" w:fill="auto"/>
            <w:vAlign w:val="center"/>
          </w:tcPr>
          <w:p w14:paraId="388CDC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8720" behindDoc="0" locked="0" layoutInCell="1" allowOverlap="1">
                  <wp:simplePos x="0" y="0"/>
                  <wp:positionH relativeFrom="column">
                    <wp:posOffset>104775</wp:posOffset>
                  </wp:positionH>
                  <wp:positionV relativeFrom="paragraph">
                    <wp:posOffset>276225</wp:posOffset>
                  </wp:positionV>
                  <wp:extent cx="876300" cy="447675"/>
                  <wp:effectExtent l="0" t="0" r="0" b="9525"/>
                  <wp:wrapNone/>
                  <wp:docPr id="17" name="图片 127" descr="D:\工作\@@3D单品图-修图-4-7\@@换色\豆绿\png\1_3M全钢带水单边柜3.png1_3M全钢带水单边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7" descr="D:\工作\@@3D单品图-修图-4-7\@@换色\豆绿\png\1_3M全钢带水单边柜3.png1_3M全钢带水单边柜3"/>
                          <pic:cNvPicPr>
                            <a:picLocks noChangeAspect="1"/>
                          </pic:cNvPicPr>
                        </pic:nvPicPr>
                        <pic:blipFill>
                          <a:blip r:embed="rId33"/>
                          <a:srcRect/>
                          <a:stretch>
                            <a:fillRect/>
                          </a:stretch>
                        </pic:blipFill>
                        <pic:spPr>
                          <a:xfrm>
                            <a:off x="0" y="0"/>
                            <a:ext cx="882650" cy="451485"/>
                          </a:xfrm>
                          <a:prstGeom prst="rect">
                            <a:avLst/>
                          </a:prstGeom>
                        </pic:spPr>
                      </pic:pic>
                    </a:graphicData>
                  </a:graphic>
                </wp:anchor>
              </w:drawing>
            </w:r>
          </w:p>
        </w:tc>
        <w:tc>
          <w:tcPr>
            <w:tcW w:w="2260" w:type="dxa"/>
            <w:shd w:val="clear" w:color="auto" w:fill="auto"/>
            <w:vAlign w:val="center"/>
          </w:tcPr>
          <w:p w14:paraId="0EEF2E5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800×600×800</w:t>
            </w:r>
          </w:p>
        </w:tc>
        <w:tc>
          <w:tcPr>
            <w:tcW w:w="9081" w:type="dxa"/>
            <w:shd w:val="clear" w:color="auto" w:fill="auto"/>
            <w:vAlign w:val="center"/>
          </w:tcPr>
          <w:p w14:paraId="08D15C7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配置：包含水槽一套、水龙头一套。隔层尺寸可根据学校具体要求订制。 </w:t>
            </w:r>
          </w:p>
        </w:tc>
        <w:tc>
          <w:tcPr>
            <w:tcW w:w="663" w:type="dxa"/>
            <w:shd w:val="clear" w:color="auto" w:fill="auto"/>
            <w:vAlign w:val="center"/>
          </w:tcPr>
          <w:p w14:paraId="62D4A5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12D87E6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5F3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C02A46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17</w:t>
            </w:r>
          </w:p>
        </w:tc>
        <w:tc>
          <w:tcPr>
            <w:tcW w:w="1360" w:type="dxa"/>
            <w:shd w:val="clear" w:color="auto" w:fill="auto"/>
            <w:vAlign w:val="center"/>
          </w:tcPr>
          <w:p w14:paraId="7C69FDB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清洗台2</w:t>
            </w:r>
          </w:p>
        </w:tc>
        <w:tc>
          <w:tcPr>
            <w:tcW w:w="1660" w:type="dxa"/>
            <w:shd w:val="clear" w:color="auto" w:fill="auto"/>
            <w:vAlign w:val="center"/>
          </w:tcPr>
          <w:p w14:paraId="0936A6A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7696" behindDoc="0" locked="0" layoutInCell="1" allowOverlap="1">
                  <wp:simplePos x="0" y="0"/>
                  <wp:positionH relativeFrom="column">
                    <wp:posOffset>133350</wp:posOffset>
                  </wp:positionH>
                  <wp:positionV relativeFrom="paragraph">
                    <wp:posOffset>228600</wp:posOffset>
                  </wp:positionV>
                  <wp:extent cx="876300" cy="447675"/>
                  <wp:effectExtent l="0" t="0" r="0" b="9525"/>
                  <wp:wrapNone/>
                  <wp:docPr id="16" name="图片 126" descr="D:\工作\@@3D单品图-修图-4-7\@@换色\豆绿\png\1_3M全钢带水单边柜3.png1_3M全钢带水单边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6" descr="D:\工作\@@3D单品图-修图-4-7\@@换色\豆绿\png\1_3M全钢带水单边柜3.png1_3M全钢带水单边柜3"/>
                          <pic:cNvPicPr>
                            <a:picLocks noChangeAspect="1"/>
                          </pic:cNvPicPr>
                        </pic:nvPicPr>
                        <pic:blipFill>
                          <a:blip r:embed="rId33"/>
                          <a:srcRect/>
                          <a:stretch>
                            <a:fillRect/>
                          </a:stretch>
                        </pic:blipFill>
                        <pic:spPr>
                          <a:xfrm>
                            <a:off x="0" y="0"/>
                            <a:ext cx="882650" cy="451485"/>
                          </a:xfrm>
                          <a:prstGeom prst="rect">
                            <a:avLst/>
                          </a:prstGeom>
                        </pic:spPr>
                      </pic:pic>
                    </a:graphicData>
                  </a:graphic>
                </wp:anchor>
              </w:drawing>
            </w:r>
          </w:p>
        </w:tc>
        <w:tc>
          <w:tcPr>
            <w:tcW w:w="2260" w:type="dxa"/>
            <w:shd w:val="clear" w:color="auto" w:fill="auto"/>
            <w:vAlign w:val="center"/>
          </w:tcPr>
          <w:p w14:paraId="10A41A6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2400×600×800</w:t>
            </w:r>
          </w:p>
        </w:tc>
        <w:tc>
          <w:tcPr>
            <w:tcW w:w="9081" w:type="dxa"/>
            <w:shd w:val="clear" w:color="auto" w:fill="auto"/>
            <w:vAlign w:val="center"/>
          </w:tcPr>
          <w:p w14:paraId="0296A59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配置：包含水槽一套、水龙头一套。隔层尺寸可根据学校具体要求订制。 </w:t>
            </w:r>
          </w:p>
        </w:tc>
        <w:tc>
          <w:tcPr>
            <w:tcW w:w="663" w:type="dxa"/>
            <w:shd w:val="clear" w:color="auto" w:fill="auto"/>
            <w:vAlign w:val="center"/>
          </w:tcPr>
          <w:p w14:paraId="685A303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66F9BDC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E06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E42E8B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w:t>
            </w:r>
          </w:p>
        </w:tc>
        <w:tc>
          <w:tcPr>
            <w:tcW w:w="1360" w:type="dxa"/>
            <w:shd w:val="clear" w:color="auto" w:fill="auto"/>
            <w:vAlign w:val="center"/>
          </w:tcPr>
          <w:p w14:paraId="57E705F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卫生床</w:t>
            </w:r>
          </w:p>
        </w:tc>
        <w:tc>
          <w:tcPr>
            <w:tcW w:w="1660" w:type="dxa"/>
            <w:shd w:val="clear" w:color="auto" w:fill="auto"/>
            <w:vAlign w:val="center"/>
          </w:tcPr>
          <w:p w14:paraId="54DD42E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4624" behindDoc="0" locked="0" layoutInCell="1" allowOverlap="1">
                  <wp:simplePos x="0" y="0"/>
                  <wp:positionH relativeFrom="column">
                    <wp:posOffset>-28575</wp:posOffset>
                  </wp:positionH>
                  <wp:positionV relativeFrom="paragraph">
                    <wp:posOffset>123825</wp:posOffset>
                  </wp:positionV>
                  <wp:extent cx="971550" cy="542925"/>
                  <wp:effectExtent l="19050" t="19050" r="19050" b="9525"/>
                  <wp:wrapNone/>
                  <wp:docPr id="1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5"/>
                          <pic:cNvPicPr>
                            <a:picLocks noChangeAspect="1"/>
                          </pic:cNvPicPr>
                        </pic:nvPicPr>
                        <pic:blipFill>
                          <a:blip r:embed="rId34"/>
                          <a:stretch>
                            <a:fillRect/>
                          </a:stretch>
                        </pic:blipFill>
                        <pic:spPr>
                          <a:xfrm rot="-60000">
                            <a:off x="0" y="0"/>
                            <a:ext cx="955040" cy="525145"/>
                          </a:xfrm>
                          <a:prstGeom prst="rect">
                            <a:avLst/>
                          </a:prstGeom>
                          <a:noFill/>
                          <a:ln w="9525">
                            <a:noFill/>
                          </a:ln>
                        </pic:spPr>
                      </pic:pic>
                    </a:graphicData>
                  </a:graphic>
                </wp:anchor>
              </w:drawing>
            </w:r>
          </w:p>
        </w:tc>
        <w:tc>
          <w:tcPr>
            <w:tcW w:w="2260" w:type="dxa"/>
            <w:shd w:val="clear" w:color="auto" w:fill="auto"/>
            <w:vAlign w:val="center"/>
          </w:tcPr>
          <w:p w14:paraId="475D68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2000×900×500</w:t>
            </w:r>
          </w:p>
        </w:tc>
        <w:tc>
          <w:tcPr>
            <w:tcW w:w="9081" w:type="dxa"/>
            <w:shd w:val="clear" w:color="auto" w:fill="auto"/>
            <w:vAlign w:val="center"/>
          </w:tcPr>
          <w:p w14:paraId="6584670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床板基材：采用松木实木板，厚度18mm。 </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床架：采用国产钢结构，壁厚1.5mm,底部配有带刹车万向轮。</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37105E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41FD508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11D8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18EE65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19</w:t>
            </w:r>
          </w:p>
        </w:tc>
        <w:tc>
          <w:tcPr>
            <w:tcW w:w="1360" w:type="dxa"/>
            <w:shd w:val="clear" w:color="auto" w:fill="auto"/>
            <w:vAlign w:val="center"/>
          </w:tcPr>
          <w:p w14:paraId="2227012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学生凳</w:t>
            </w:r>
          </w:p>
        </w:tc>
        <w:tc>
          <w:tcPr>
            <w:tcW w:w="1660" w:type="dxa"/>
            <w:shd w:val="clear" w:color="auto" w:fill="auto"/>
            <w:vAlign w:val="center"/>
          </w:tcPr>
          <w:p w14:paraId="4D6315F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79744" behindDoc="0" locked="0" layoutInCell="1" allowOverlap="1">
                  <wp:simplePos x="0" y="0"/>
                  <wp:positionH relativeFrom="column">
                    <wp:posOffset>152400</wp:posOffset>
                  </wp:positionH>
                  <wp:positionV relativeFrom="paragraph">
                    <wp:posOffset>104775</wp:posOffset>
                  </wp:positionV>
                  <wp:extent cx="771525" cy="838200"/>
                  <wp:effectExtent l="0" t="0" r="9525" b="0"/>
                  <wp:wrapNone/>
                  <wp:docPr id="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4"/>
                          <pic:cNvPicPr>
                            <a:picLocks noChangeAspect="1"/>
                          </pic:cNvPicPr>
                        </pic:nvPicPr>
                        <pic:blipFill>
                          <a:blip r:embed="rId35"/>
                          <a:stretch>
                            <a:fillRect/>
                          </a:stretch>
                        </pic:blipFill>
                        <pic:spPr>
                          <a:xfrm>
                            <a:off x="0" y="0"/>
                            <a:ext cx="767715" cy="830580"/>
                          </a:xfrm>
                          <a:prstGeom prst="rect">
                            <a:avLst/>
                          </a:prstGeom>
                          <a:noFill/>
                          <a:ln w="9525">
                            <a:noFill/>
                          </a:ln>
                        </pic:spPr>
                      </pic:pic>
                    </a:graphicData>
                  </a:graphic>
                </wp:anchor>
              </w:drawing>
            </w:r>
          </w:p>
        </w:tc>
        <w:tc>
          <w:tcPr>
            <w:tcW w:w="2260" w:type="dxa"/>
            <w:shd w:val="clear" w:color="auto" w:fill="auto"/>
            <w:vAlign w:val="center"/>
          </w:tcPr>
          <w:p w14:paraId="6D4DBF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Φ490×415~515</w:t>
            </w:r>
          </w:p>
        </w:tc>
        <w:tc>
          <w:tcPr>
            <w:tcW w:w="9081" w:type="dxa"/>
            <w:shd w:val="clear" w:color="auto" w:fill="auto"/>
            <w:vAlign w:val="center"/>
          </w:tcPr>
          <w:p w14:paraId="5AAFE2E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基材：采用松木实木。厚度18mm。榫卯结构。</w:t>
            </w:r>
            <w:r>
              <w:rPr>
                <w:rFonts w:hint="eastAsia" w:ascii="宋体" w:hAnsi="宋体" w:cs="宋体"/>
                <w:kern w:val="0"/>
                <w:sz w:val="20"/>
                <w:szCs w:val="20"/>
              </w:rPr>
              <w:br w:type="textWrapping"/>
            </w:r>
            <w:r>
              <w:rPr>
                <w:rFonts w:hint="eastAsia" w:ascii="宋体" w:hAnsi="宋体" w:cs="宋体"/>
                <w:kern w:val="0"/>
                <w:sz w:val="20"/>
                <w:szCs w:val="20"/>
              </w:rPr>
              <w:t xml:space="preserve">油漆：优质环保型油漆。   </w:t>
            </w:r>
            <w:r>
              <w:rPr>
                <w:rFonts w:hint="eastAsia" w:ascii="宋体" w:hAnsi="宋体" w:cs="宋体"/>
                <w:kern w:val="0"/>
                <w:sz w:val="20"/>
                <w:szCs w:val="20"/>
              </w:rPr>
              <w:br w:type="textWrapping"/>
            </w:r>
            <w:r>
              <w:rPr>
                <w:rFonts w:hint="eastAsia" w:ascii="宋体" w:hAnsi="宋体" w:cs="宋体"/>
                <w:kern w:val="0"/>
                <w:sz w:val="20"/>
                <w:szCs w:val="20"/>
              </w:rPr>
              <w:t>面料：正视面采用优质西皮面料。</w:t>
            </w:r>
            <w:r>
              <w:rPr>
                <w:rFonts w:hint="eastAsia" w:ascii="宋体" w:hAnsi="宋体" w:cs="宋体"/>
                <w:kern w:val="0"/>
                <w:sz w:val="20"/>
                <w:szCs w:val="20"/>
              </w:rPr>
              <w:br w:type="textWrapping"/>
            </w:r>
            <w:r>
              <w:rPr>
                <w:rFonts w:hint="eastAsia" w:ascii="宋体" w:hAnsi="宋体" w:cs="宋体"/>
                <w:kern w:val="0"/>
                <w:sz w:val="20"/>
                <w:szCs w:val="20"/>
              </w:rPr>
              <w:t xml:space="preserve">海绵：高密度海绵（45kg/m³以上），靠背、座面各取适应密度的海绵，回弹力35%以上。                        </w:t>
            </w:r>
            <w:r>
              <w:rPr>
                <w:rFonts w:hint="eastAsia" w:ascii="宋体" w:hAnsi="宋体" w:cs="宋体"/>
                <w:kern w:val="0"/>
                <w:sz w:val="20"/>
                <w:szCs w:val="20"/>
              </w:rPr>
              <w:br w:type="textWrapping"/>
            </w:r>
            <w:r>
              <w:rPr>
                <w:rFonts w:hint="eastAsia" w:ascii="宋体" w:hAnsi="宋体" w:cs="宋体"/>
                <w:kern w:val="0"/>
                <w:sz w:val="20"/>
                <w:szCs w:val="20"/>
              </w:rPr>
              <w:t>胶水：优质环保型胶水。                                                                                                                                                                                        五金件：优质五金配件。</w:t>
            </w:r>
          </w:p>
        </w:tc>
        <w:tc>
          <w:tcPr>
            <w:tcW w:w="663" w:type="dxa"/>
            <w:shd w:val="clear" w:color="auto" w:fill="auto"/>
            <w:vAlign w:val="center"/>
          </w:tcPr>
          <w:p w14:paraId="289FB4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noWrap/>
            <w:vAlign w:val="center"/>
          </w:tcPr>
          <w:p w14:paraId="11E4CE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73A2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CB16E3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20</w:t>
            </w:r>
          </w:p>
        </w:tc>
        <w:tc>
          <w:tcPr>
            <w:tcW w:w="1360" w:type="dxa"/>
            <w:shd w:val="clear" w:color="auto" w:fill="auto"/>
            <w:noWrap/>
            <w:vAlign w:val="center"/>
          </w:tcPr>
          <w:p w14:paraId="4DDE918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主席台</w:t>
            </w:r>
          </w:p>
        </w:tc>
        <w:tc>
          <w:tcPr>
            <w:tcW w:w="1660" w:type="dxa"/>
            <w:shd w:val="clear" w:color="auto" w:fill="auto"/>
            <w:noWrap/>
            <w:vAlign w:val="center"/>
          </w:tcPr>
          <w:p w14:paraId="6E825F9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4864" behindDoc="0" locked="0" layoutInCell="1" allowOverlap="1">
                  <wp:simplePos x="0" y="0"/>
                  <wp:positionH relativeFrom="column">
                    <wp:posOffset>95250</wp:posOffset>
                  </wp:positionH>
                  <wp:positionV relativeFrom="paragraph">
                    <wp:posOffset>200025</wp:posOffset>
                  </wp:positionV>
                  <wp:extent cx="790575" cy="657225"/>
                  <wp:effectExtent l="0" t="0" r="9525" b="0"/>
                  <wp:wrapNone/>
                  <wp:docPr id="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3"/>
                          <pic:cNvPicPr>
                            <a:picLocks noChangeAspect="1"/>
                          </pic:cNvPicPr>
                        </pic:nvPicPr>
                        <pic:blipFill>
                          <a:blip r:embed="rId36"/>
                          <a:stretch>
                            <a:fillRect/>
                          </a:stretch>
                        </pic:blipFill>
                        <pic:spPr>
                          <a:xfrm>
                            <a:off x="0" y="0"/>
                            <a:ext cx="793750" cy="656590"/>
                          </a:xfrm>
                          <a:prstGeom prst="rect">
                            <a:avLst/>
                          </a:prstGeom>
                          <a:noFill/>
                          <a:ln w="9525">
                            <a:noFill/>
                          </a:ln>
                        </pic:spPr>
                      </pic:pic>
                    </a:graphicData>
                  </a:graphic>
                </wp:anchor>
              </w:drawing>
            </w:r>
          </w:p>
        </w:tc>
        <w:tc>
          <w:tcPr>
            <w:tcW w:w="2260" w:type="dxa"/>
            <w:shd w:val="clear" w:color="auto" w:fill="auto"/>
            <w:vAlign w:val="center"/>
          </w:tcPr>
          <w:p w14:paraId="1A9A9C8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1400×600×750</w:t>
            </w:r>
          </w:p>
        </w:tc>
        <w:tc>
          <w:tcPr>
            <w:tcW w:w="9081" w:type="dxa"/>
            <w:shd w:val="clear" w:color="auto" w:fill="auto"/>
            <w:vAlign w:val="center"/>
          </w:tcPr>
          <w:p w14:paraId="3874553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基材：采用实木多层板表面贴橡胶实木皮，台面板厚度25mm,桌面开走线孔，配插电。</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配置：隔层尺寸可根据学校具体要求订制。 </w:t>
            </w:r>
          </w:p>
        </w:tc>
        <w:tc>
          <w:tcPr>
            <w:tcW w:w="663" w:type="dxa"/>
            <w:shd w:val="clear" w:color="auto" w:fill="auto"/>
            <w:noWrap/>
            <w:vAlign w:val="center"/>
          </w:tcPr>
          <w:p w14:paraId="61F6EFB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noWrap/>
            <w:vAlign w:val="center"/>
          </w:tcPr>
          <w:p w14:paraId="5956D7D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6CAD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AB173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21</w:t>
            </w:r>
          </w:p>
        </w:tc>
        <w:tc>
          <w:tcPr>
            <w:tcW w:w="1360" w:type="dxa"/>
            <w:shd w:val="clear" w:color="auto" w:fill="auto"/>
            <w:noWrap/>
            <w:vAlign w:val="center"/>
          </w:tcPr>
          <w:p w14:paraId="14B4F91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培训桌</w:t>
            </w:r>
          </w:p>
        </w:tc>
        <w:tc>
          <w:tcPr>
            <w:tcW w:w="1660" w:type="dxa"/>
            <w:shd w:val="clear" w:color="auto" w:fill="auto"/>
            <w:noWrap/>
            <w:vAlign w:val="center"/>
          </w:tcPr>
          <w:p w14:paraId="7DC390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1792" behindDoc="0" locked="0" layoutInCell="1" allowOverlap="1">
                  <wp:simplePos x="0" y="0"/>
                  <wp:positionH relativeFrom="column">
                    <wp:posOffset>28575</wp:posOffset>
                  </wp:positionH>
                  <wp:positionV relativeFrom="paragraph">
                    <wp:posOffset>219075</wp:posOffset>
                  </wp:positionV>
                  <wp:extent cx="952500" cy="647700"/>
                  <wp:effectExtent l="0" t="0" r="0" b="0"/>
                  <wp:wrapNone/>
                  <wp:docPr id="2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2"/>
                          <pic:cNvPicPr>
                            <a:picLocks noChangeAspect="1"/>
                          </pic:cNvPicPr>
                        </pic:nvPicPr>
                        <pic:blipFill>
                          <a:blip r:embed="rId37"/>
                          <a:stretch>
                            <a:fillRect/>
                          </a:stretch>
                        </pic:blipFill>
                        <pic:spPr>
                          <a:xfrm>
                            <a:off x="0" y="0"/>
                            <a:ext cx="948690" cy="656590"/>
                          </a:xfrm>
                          <a:prstGeom prst="rect">
                            <a:avLst/>
                          </a:prstGeom>
                          <a:noFill/>
                          <a:ln w="9525">
                            <a:noFill/>
                          </a:ln>
                        </pic:spPr>
                      </pic:pic>
                    </a:graphicData>
                  </a:graphic>
                </wp:anchor>
              </w:drawing>
            </w:r>
          </w:p>
        </w:tc>
        <w:tc>
          <w:tcPr>
            <w:tcW w:w="2260" w:type="dxa"/>
            <w:shd w:val="clear" w:color="auto" w:fill="auto"/>
            <w:vAlign w:val="center"/>
          </w:tcPr>
          <w:p w14:paraId="52789B9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1400×400×750</w:t>
            </w:r>
          </w:p>
        </w:tc>
        <w:tc>
          <w:tcPr>
            <w:tcW w:w="9081" w:type="dxa"/>
            <w:shd w:val="clear" w:color="auto" w:fill="auto"/>
            <w:vAlign w:val="center"/>
          </w:tcPr>
          <w:p w14:paraId="77F56A8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材质：桌面采用18mm厚松木实木板，台面板厚度25mm。</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桌架：采用国产钢结构，壁厚1.5mm.底部配带刹车万向轮。</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1D04E79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40</w:t>
            </w:r>
          </w:p>
        </w:tc>
        <w:tc>
          <w:tcPr>
            <w:tcW w:w="567" w:type="dxa"/>
            <w:shd w:val="clear" w:color="auto" w:fill="auto"/>
            <w:noWrap/>
            <w:vAlign w:val="center"/>
          </w:tcPr>
          <w:p w14:paraId="6035027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594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178286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22</w:t>
            </w:r>
          </w:p>
        </w:tc>
        <w:tc>
          <w:tcPr>
            <w:tcW w:w="1360" w:type="dxa"/>
            <w:shd w:val="clear" w:color="auto" w:fill="auto"/>
            <w:noWrap/>
            <w:vAlign w:val="center"/>
          </w:tcPr>
          <w:p w14:paraId="09B27BB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演讲台</w:t>
            </w:r>
          </w:p>
        </w:tc>
        <w:tc>
          <w:tcPr>
            <w:tcW w:w="1660" w:type="dxa"/>
            <w:shd w:val="clear" w:color="auto" w:fill="auto"/>
            <w:noWrap/>
            <w:vAlign w:val="center"/>
          </w:tcPr>
          <w:p w14:paraId="1F3FF65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3840" behindDoc="0" locked="0" layoutInCell="1" allowOverlap="1">
                  <wp:simplePos x="0" y="0"/>
                  <wp:positionH relativeFrom="column">
                    <wp:posOffset>161925</wp:posOffset>
                  </wp:positionH>
                  <wp:positionV relativeFrom="paragraph">
                    <wp:posOffset>123825</wp:posOffset>
                  </wp:positionV>
                  <wp:extent cx="600075" cy="781050"/>
                  <wp:effectExtent l="0" t="0" r="9525" b="0"/>
                  <wp:wrapNone/>
                  <wp:docPr id="2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1"/>
                          <pic:cNvPicPr>
                            <a:picLocks noChangeAspect="1"/>
                          </pic:cNvPicPr>
                        </pic:nvPicPr>
                        <pic:blipFill>
                          <a:blip r:embed="rId38"/>
                          <a:stretch>
                            <a:fillRect/>
                          </a:stretch>
                        </pic:blipFill>
                        <pic:spPr>
                          <a:xfrm>
                            <a:off x="0" y="0"/>
                            <a:ext cx="603885" cy="779780"/>
                          </a:xfrm>
                          <a:prstGeom prst="rect">
                            <a:avLst/>
                          </a:prstGeom>
                          <a:noFill/>
                          <a:ln w="9525">
                            <a:noFill/>
                          </a:ln>
                        </pic:spPr>
                      </pic:pic>
                    </a:graphicData>
                  </a:graphic>
                </wp:anchor>
              </w:drawing>
            </w:r>
          </w:p>
        </w:tc>
        <w:tc>
          <w:tcPr>
            <w:tcW w:w="2260" w:type="dxa"/>
            <w:shd w:val="clear" w:color="auto" w:fill="auto"/>
            <w:vAlign w:val="center"/>
          </w:tcPr>
          <w:p w14:paraId="73DA348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600×450×1080</w:t>
            </w:r>
          </w:p>
        </w:tc>
        <w:tc>
          <w:tcPr>
            <w:tcW w:w="9081" w:type="dxa"/>
            <w:shd w:val="clear" w:color="auto" w:fill="auto"/>
            <w:vAlign w:val="center"/>
          </w:tcPr>
          <w:p w14:paraId="151F1A5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基材：采用实木多层板表面贴橡胶实木皮，台面板厚度25mm,桌面开走线孔，配插电。</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配置：隔层尺寸可根据学校具体要求订制。 </w:t>
            </w:r>
          </w:p>
        </w:tc>
        <w:tc>
          <w:tcPr>
            <w:tcW w:w="663" w:type="dxa"/>
            <w:shd w:val="clear" w:color="auto" w:fill="auto"/>
            <w:noWrap/>
            <w:vAlign w:val="center"/>
          </w:tcPr>
          <w:p w14:paraId="6541F45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2E476F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21B0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5D9F00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23</w:t>
            </w:r>
          </w:p>
        </w:tc>
        <w:tc>
          <w:tcPr>
            <w:tcW w:w="1360" w:type="dxa"/>
            <w:shd w:val="clear" w:color="auto" w:fill="auto"/>
            <w:vAlign w:val="center"/>
          </w:tcPr>
          <w:p w14:paraId="04DAA08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培训椅</w:t>
            </w:r>
          </w:p>
        </w:tc>
        <w:tc>
          <w:tcPr>
            <w:tcW w:w="1660" w:type="dxa"/>
            <w:shd w:val="clear" w:color="auto" w:fill="auto"/>
            <w:vAlign w:val="center"/>
          </w:tcPr>
          <w:p w14:paraId="524E10C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2816" behindDoc="0" locked="0" layoutInCell="1" allowOverlap="1">
                  <wp:simplePos x="0" y="0"/>
                  <wp:positionH relativeFrom="column">
                    <wp:posOffset>200025</wp:posOffset>
                  </wp:positionH>
                  <wp:positionV relativeFrom="paragraph">
                    <wp:posOffset>47625</wp:posOffset>
                  </wp:positionV>
                  <wp:extent cx="704850" cy="800100"/>
                  <wp:effectExtent l="0" t="0" r="0" b="0"/>
                  <wp:wrapNone/>
                  <wp:docPr id="2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0"/>
                          <pic:cNvPicPr>
                            <a:picLocks noChangeAspect="1"/>
                          </pic:cNvPicPr>
                        </pic:nvPicPr>
                        <pic:blipFill>
                          <a:blip r:embed="rId39"/>
                          <a:stretch>
                            <a:fillRect/>
                          </a:stretch>
                        </pic:blipFill>
                        <pic:spPr>
                          <a:xfrm>
                            <a:off x="0" y="0"/>
                            <a:ext cx="703580" cy="792480"/>
                          </a:xfrm>
                          <a:prstGeom prst="rect">
                            <a:avLst/>
                          </a:prstGeom>
                          <a:noFill/>
                          <a:ln w="9525">
                            <a:noFill/>
                          </a:ln>
                        </pic:spPr>
                      </pic:pic>
                    </a:graphicData>
                  </a:graphic>
                </wp:anchor>
              </w:drawing>
            </w:r>
          </w:p>
        </w:tc>
        <w:tc>
          <w:tcPr>
            <w:tcW w:w="2260" w:type="dxa"/>
            <w:shd w:val="clear" w:color="auto" w:fill="auto"/>
            <w:vAlign w:val="center"/>
          </w:tcPr>
          <w:p w14:paraId="17E7383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456×570×460</w:t>
            </w:r>
          </w:p>
        </w:tc>
        <w:tc>
          <w:tcPr>
            <w:tcW w:w="9081" w:type="dxa"/>
            <w:shd w:val="clear" w:color="auto" w:fill="auto"/>
            <w:vAlign w:val="center"/>
          </w:tcPr>
          <w:p w14:paraId="1C63F16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椅背：背框全新进口PA+玻纤材质，一体注塑成型，高弹力竹节布背网，靠背倾仰机构设计，前后滑动扶手，有效距离2.5cm。</w:t>
            </w:r>
            <w:r>
              <w:rPr>
                <w:rFonts w:hint="eastAsia" w:ascii="宋体" w:hAnsi="宋体" w:cs="宋体"/>
                <w:kern w:val="0"/>
                <w:sz w:val="20"/>
                <w:szCs w:val="20"/>
              </w:rPr>
              <w:br w:type="textWrapping"/>
            </w:r>
            <w:r>
              <w:rPr>
                <w:rFonts w:hint="eastAsia" w:ascii="宋体" w:hAnsi="宋体" w:cs="宋体"/>
                <w:kern w:val="0"/>
                <w:sz w:val="20"/>
                <w:szCs w:val="20"/>
              </w:rPr>
              <w:t>椅座：座垫采用硬度50，密度60的定型海绵，8厘7层定制弯曲板，配PP工程塑料防尘底壳。</w:t>
            </w:r>
            <w:r>
              <w:rPr>
                <w:rFonts w:hint="eastAsia" w:ascii="宋体" w:hAnsi="宋体" w:cs="宋体"/>
                <w:kern w:val="0"/>
                <w:sz w:val="20"/>
                <w:szCs w:val="20"/>
              </w:rPr>
              <w:br w:type="textWrapping"/>
            </w:r>
            <w:r>
              <w:rPr>
                <w:rFonts w:hint="eastAsia" w:ascii="宋体" w:hAnsi="宋体" w:cs="宋体"/>
                <w:kern w:val="0"/>
                <w:sz w:val="20"/>
                <w:szCs w:val="20"/>
              </w:rPr>
              <w:t>椅架：20.5×32.5×T1.5mm优质Q235碳素钢椅架，表面高温喷涂烤漆，配特制脚垫。</w:t>
            </w:r>
            <w:r>
              <w:rPr>
                <w:rFonts w:hint="eastAsia" w:ascii="宋体" w:hAnsi="宋体" w:cs="宋体"/>
                <w:kern w:val="0"/>
                <w:sz w:val="20"/>
                <w:szCs w:val="20"/>
              </w:rPr>
              <w:br w:type="textWrapping"/>
            </w:r>
            <w:r>
              <w:rPr>
                <w:rFonts w:hint="eastAsia" w:ascii="宋体" w:hAnsi="宋体" w:cs="宋体"/>
                <w:kern w:val="0"/>
                <w:sz w:val="20"/>
                <w:szCs w:val="20"/>
              </w:rPr>
              <w:t>功能：椅架全折叠收纳。</w:t>
            </w:r>
          </w:p>
        </w:tc>
        <w:tc>
          <w:tcPr>
            <w:tcW w:w="663" w:type="dxa"/>
            <w:shd w:val="clear" w:color="auto" w:fill="auto"/>
            <w:vAlign w:val="center"/>
          </w:tcPr>
          <w:p w14:paraId="4131572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w:t>
            </w:r>
          </w:p>
        </w:tc>
        <w:tc>
          <w:tcPr>
            <w:tcW w:w="567" w:type="dxa"/>
            <w:shd w:val="clear" w:color="auto" w:fill="auto"/>
            <w:vAlign w:val="center"/>
          </w:tcPr>
          <w:p w14:paraId="1CE8953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3B39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CA5D7A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w:t>
            </w:r>
          </w:p>
        </w:tc>
        <w:tc>
          <w:tcPr>
            <w:tcW w:w="1360" w:type="dxa"/>
            <w:shd w:val="clear" w:color="auto" w:fill="auto"/>
            <w:vAlign w:val="center"/>
          </w:tcPr>
          <w:p w14:paraId="214ECB4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会议桌</w:t>
            </w:r>
          </w:p>
        </w:tc>
        <w:tc>
          <w:tcPr>
            <w:tcW w:w="1660" w:type="dxa"/>
            <w:shd w:val="clear" w:color="auto" w:fill="auto"/>
            <w:vAlign w:val="center"/>
          </w:tcPr>
          <w:p w14:paraId="66D84F2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5888" behindDoc="0" locked="0" layoutInCell="1" allowOverlap="1">
                  <wp:simplePos x="0" y="0"/>
                  <wp:positionH relativeFrom="column">
                    <wp:posOffset>76200</wp:posOffset>
                  </wp:positionH>
                  <wp:positionV relativeFrom="paragraph">
                    <wp:posOffset>209550</wp:posOffset>
                  </wp:positionV>
                  <wp:extent cx="923925" cy="590550"/>
                  <wp:effectExtent l="0" t="0" r="0" b="0"/>
                  <wp:wrapNone/>
                  <wp:docPr id="2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9"/>
                          <pic:cNvPicPr>
                            <a:picLocks noChangeAspect="1"/>
                          </pic:cNvPicPr>
                        </pic:nvPicPr>
                        <pic:blipFill>
                          <a:blip r:embed="rId40"/>
                          <a:stretch>
                            <a:fillRect/>
                          </a:stretch>
                        </pic:blipFill>
                        <pic:spPr>
                          <a:xfrm>
                            <a:off x="0" y="0"/>
                            <a:ext cx="925195" cy="592455"/>
                          </a:xfrm>
                          <a:prstGeom prst="rect">
                            <a:avLst/>
                          </a:prstGeom>
                          <a:noFill/>
                          <a:ln w="9525">
                            <a:noFill/>
                          </a:ln>
                        </pic:spPr>
                      </pic:pic>
                    </a:graphicData>
                  </a:graphic>
                </wp:anchor>
              </w:drawing>
            </w:r>
          </w:p>
        </w:tc>
        <w:tc>
          <w:tcPr>
            <w:tcW w:w="2260" w:type="dxa"/>
            <w:shd w:val="clear" w:color="auto" w:fill="auto"/>
            <w:vAlign w:val="center"/>
          </w:tcPr>
          <w:p w14:paraId="13629E5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4800×1500×760±10</w:t>
            </w:r>
          </w:p>
        </w:tc>
        <w:tc>
          <w:tcPr>
            <w:tcW w:w="9081" w:type="dxa"/>
            <w:shd w:val="clear" w:color="auto" w:fill="auto"/>
            <w:vAlign w:val="center"/>
          </w:tcPr>
          <w:p w14:paraId="4961F28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基材：采用实木多层板表面贴橡胶实木皮，台面板厚度55mm,桌面开走线孔，配插电。</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4DA3283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749F49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918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498EA9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25</w:t>
            </w:r>
          </w:p>
        </w:tc>
        <w:tc>
          <w:tcPr>
            <w:tcW w:w="1360" w:type="dxa"/>
            <w:shd w:val="clear" w:color="auto" w:fill="auto"/>
            <w:vAlign w:val="center"/>
          </w:tcPr>
          <w:p w14:paraId="696C8B6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会议椅</w:t>
            </w:r>
          </w:p>
        </w:tc>
        <w:tc>
          <w:tcPr>
            <w:tcW w:w="1660" w:type="dxa"/>
            <w:shd w:val="clear" w:color="auto" w:fill="auto"/>
            <w:vAlign w:val="center"/>
          </w:tcPr>
          <w:p w14:paraId="042BF0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6912" behindDoc="0" locked="0" layoutInCell="1" allowOverlap="1">
                  <wp:simplePos x="0" y="0"/>
                  <wp:positionH relativeFrom="column">
                    <wp:posOffset>200025</wp:posOffset>
                  </wp:positionH>
                  <wp:positionV relativeFrom="paragraph">
                    <wp:posOffset>76200</wp:posOffset>
                  </wp:positionV>
                  <wp:extent cx="647700" cy="819150"/>
                  <wp:effectExtent l="0" t="0" r="0" b="0"/>
                  <wp:wrapNone/>
                  <wp:docPr id="2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8"/>
                          <pic:cNvPicPr>
                            <a:picLocks noChangeAspect="1"/>
                          </pic:cNvPicPr>
                        </pic:nvPicPr>
                        <pic:blipFill>
                          <a:blip r:embed="rId41"/>
                          <a:stretch>
                            <a:fillRect/>
                          </a:stretch>
                        </pic:blipFill>
                        <pic:spPr>
                          <a:xfrm>
                            <a:off x="0" y="0"/>
                            <a:ext cx="654050" cy="815975"/>
                          </a:xfrm>
                          <a:prstGeom prst="rect">
                            <a:avLst/>
                          </a:prstGeom>
                          <a:noFill/>
                          <a:ln w="9525">
                            <a:noFill/>
                          </a:ln>
                        </pic:spPr>
                      </pic:pic>
                    </a:graphicData>
                  </a:graphic>
                </wp:anchor>
              </w:drawing>
            </w:r>
          </w:p>
        </w:tc>
        <w:tc>
          <w:tcPr>
            <w:tcW w:w="2260" w:type="dxa"/>
            <w:shd w:val="clear" w:color="auto" w:fill="auto"/>
            <w:vAlign w:val="center"/>
          </w:tcPr>
          <w:p w14:paraId="24C8F13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480×460×450</w:t>
            </w:r>
          </w:p>
        </w:tc>
        <w:tc>
          <w:tcPr>
            <w:tcW w:w="9081" w:type="dxa"/>
            <w:shd w:val="clear" w:color="auto" w:fill="auto"/>
            <w:vAlign w:val="center"/>
          </w:tcPr>
          <w:p w14:paraId="4BDA22D2">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面料：正视面采用优质西皮，厚度1.2mm。内衬板采用12mm曲木板。</w:t>
            </w:r>
            <w:r>
              <w:rPr>
                <w:rFonts w:hint="eastAsia" w:ascii="宋体" w:hAnsi="宋体" w:cs="宋体"/>
                <w:kern w:val="0"/>
                <w:sz w:val="20"/>
                <w:szCs w:val="20"/>
              </w:rPr>
              <w:br w:type="textWrapping"/>
            </w:r>
            <w:r>
              <w:rPr>
                <w:rFonts w:hint="eastAsia" w:ascii="宋体" w:hAnsi="宋体" w:cs="宋体"/>
                <w:kern w:val="0"/>
                <w:sz w:val="20"/>
                <w:szCs w:val="20"/>
              </w:rPr>
              <w:t>海绵：内填充高密度海绵（45kg/m³以上），靠背、座面各取适应密度的海绵，回弹力35%以上。</w:t>
            </w:r>
            <w:r>
              <w:rPr>
                <w:rFonts w:hint="eastAsia" w:ascii="宋体" w:hAnsi="宋体" w:cs="宋体"/>
                <w:kern w:val="0"/>
                <w:sz w:val="20"/>
                <w:szCs w:val="20"/>
              </w:rPr>
              <w:br w:type="textWrapping"/>
            </w:r>
            <w:r>
              <w:rPr>
                <w:rFonts w:hint="eastAsia" w:ascii="宋体" w:hAnsi="宋体" w:cs="宋体"/>
                <w:kern w:val="0"/>
                <w:sz w:val="20"/>
                <w:szCs w:val="20"/>
              </w:rPr>
              <w:t>脚架：采用国产钢结构，壁厚1.2mm，带尼龙轮。配气压棒。</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0A769E5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w:t>
            </w:r>
          </w:p>
        </w:tc>
        <w:tc>
          <w:tcPr>
            <w:tcW w:w="567" w:type="dxa"/>
            <w:shd w:val="clear" w:color="auto" w:fill="auto"/>
            <w:noWrap/>
            <w:vAlign w:val="center"/>
          </w:tcPr>
          <w:p w14:paraId="03A5577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6A63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D51BA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26</w:t>
            </w:r>
          </w:p>
        </w:tc>
        <w:tc>
          <w:tcPr>
            <w:tcW w:w="1360" w:type="dxa"/>
            <w:shd w:val="clear" w:color="auto" w:fill="auto"/>
            <w:vAlign w:val="center"/>
          </w:tcPr>
          <w:p w14:paraId="537D50B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圆形软包凳</w:t>
            </w:r>
          </w:p>
        </w:tc>
        <w:tc>
          <w:tcPr>
            <w:tcW w:w="1660" w:type="dxa"/>
            <w:shd w:val="clear" w:color="auto" w:fill="auto"/>
            <w:vAlign w:val="center"/>
          </w:tcPr>
          <w:p w14:paraId="098F74C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4560" behindDoc="0" locked="0" layoutInCell="1" allowOverlap="1">
                  <wp:simplePos x="0" y="0"/>
                  <wp:positionH relativeFrom="column">
                    <wp:posOffset>47625</wp:posOffset>
                  </wp:positionH>
                  <wp:positionV relativeFrom="paragraph">
                    <wp:posOffset>228600</wp:posOffset>
                  </wp:positionV>
                  <wp:extent cx="790575" cy="428625"/>
                  <wp:effectExtent l="0" t="0" r="0" b="9525"/>
                  <wp:wrapNone/>
                  <wp:docPr id="8710168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1682" name="图片 117"/>
                          <pic:cNvPicPr>
                            <a:picLocks noChangeAspect="1"/>
                          </pic:cNvPicPr>
                        </pic:nvPicPr>
                        <pic:blipFill>
                          <a:blip r:embed="rId42"/>
                          <a:stretch>
                            <a:fillRect/>
                          </a:stretch>
                        </pic:blipFill>
                        <pic:spPr>
                          <a:xfrm>
                            <a:off x="0" y="0"/>
                            <a:ext cx="793115" cy="430530"/>
                          </a:xfrm>
                          <a:prstGeom prst="rect">
                            <a:avLst/>
                          </a:prstGeom>
                          <a:noFill/>
                          <a:ln w="9525">
                            <a:noFill/>
                          </a:ln>
                        </pic:spPr>
                      </pic:pic>
                    </a:graphicData>
                  </a:graphic>
                </wp:anchor>
              </w:drawing>
            </w:r>
          </w:p>
        </w:tc>
        <w:tc>
          <w:tcPr>
            <w:tcW w:w="2260" w:type="dxa"/>
            <w:shd w:val="clear" w:color="auto" w:fill="auto"/>
            <w:vAlign w:val="center"/>
          </w:tcPr>
          <w:p w14:paraId="5F7F8B0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Φ400×H80</w:t>
            </w:r>
          </w:p>
        </w:tc>
        <w:tc>
          <w:tcPr>
            <w:tcW w:w="9081" w:type="dxa"/>
            <w:shd w:val="clear" w:color="auto" w:fill="auto"/>
            <w:vAlign w:val="center"/>
          </w:tcPr>
          <w:p w14:paraId="3B06314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面料：正视面采用优质麻绒面料。</w:t>
            </w:r>
            <w:r>
              <w:rPr>
                <w:rFonts w:hint="eastAsia" w:ascii="宋体" w:hAnsi="宋体" w:cs="宋体"/>
                <w:kern w:val="0"/>
                <w:sz w:val="20"/>
                <w:szCs w:val="20"/>
              </w:rPr>
              <w:br w:type="textWrapping"/>
            </w:r>
            <w:r>
              <w:rPr>
                <w:rFonts w:hint="eastAsia" w:ascii="宋体" w:hAnsi="宋体" w:cs="宋体"/>
                <w:kern w:val="0"/>
                <w:sz w:val="20"/>
                <w:szCs w:val="20"/>
              </w:rPr>
              <w:t xml:space="preserve">海绵：高密度海绵（45kg/m³以上），靠背、座面各取适应密度的海绵，回弹力35%以上。 </w:t>
            </w:r>
            <w:r>
              <w:rPr>
                <w:rFonts w:hint="eastAsia" w:ascii="宋体" w:hAnsi="宋体" w:cs="宋体"/>
                <w:kern w:val="0"/>
                <w:sz w:val="20"/>
                <w:szCs w:val="20"/>
              </w:rPr>
              <w:br w:type="textWrapping"/>
            </w:r>
            <w:r>
              <w:rPr>
                <w:rFonts w:hint="eastAsia" w:ascii="宋体" w:hAnsi="宋体" w:cs="宋体"/>
                <w:kern w:val="0"/>
                <w:sz w:val="20"/>
                <w:szCs w:val="20"/>
              </w:rPr>
              <w:t>框架:内框架采用松木实木制作，厚度18mm。</w:t>
            </w:r>
          </w:p>
        </w:tc>
        <w:tc>
          <w:tcPr>
            <w:tcW w:w="663" w:type="dxa"/>
            <w:shd w:val="clear" w:color="auto" w:fill="auto"/>
            <w:vAlign w:val="center"/>
          </w:tcPr>
          <w:p w14:paraId="779CB2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200</w:t>
            </w:r>
          </w:p>
        </w:tc>
        <w:tc>
          <w:tcPr>
            <w:tcW w:w="567" w:type="dxa"/>
            <w:shd w:val="clear" w:color="auto" w:fill="auto"/>
            <w:vAlign w:val="center"/>
          </w:tcPr>
          <w:p w14:paraId="5174015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9BC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C5D647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27</w:t>
            </w:r>
          </w:p>
        </w:tc>
        <w:tc>
          <w:tcPr>
            <w:tcW w:w="1360" w:type="dxa"/>
            <w:shd w:val="clear" w:color="auto" w:fill="auto"/>
            <w:vAlign w:val="center"/>
          </w:tcPr>
          <w:p w14:paraId="25E4C0F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收纳车</w:t>
            </w:r>
          </w:p>
        </w:tc>
        <w:tc>
          <w:tcPr>
            <w:tcW w:w="1660" w:type="dxa"/>
            <w:shd w:val="clear" w:color="auto" w:fill="auto"/>
            <w:vAlign w:val="center"/>
          </w:tcPr>
          <w:p w14:paraId="53CA93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7936" behindDoc="0" locked="0" layoutInCell="1" allowOverlap="1">
                  <wp:simplePos x="0" y="0"/>
                  <wp:positionH relativeFrom="column">
                    <wp:posOffset>314325</wp:posOffset>
                  </wp:positionH>
                  <wp:positionV relativeFrom="paragraph">
                    <wp:posOffset>85725</wp:posOffset>
                  </wp:positionV>
                  <wp:extent cx="542925" cy="762000"/>
                  <wp:effectExtent l="0" t="0" r="9525" b="0"/>
                  <wp:wrapNone/>
                  <wp:docPr id="2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6"/>
                          <pic:cNvPicPr>
                            <a:picLocks noChangeAspect="1"/>
                          </pic:cNvPicPr>
                        </pic:nvPicPr>
                        <pic:blipFill>
                          <a:blip r:embed="rId43"/>
                          <a:srcRect l="26810" t="15441" r="12601" b="27681"/>
                          <a:stretch>
                            <a:fillRect/>
                          </a:stretch>
                        </pic:blipFill>
                        <pic:spPr>
                          <a:xfrm>
                            <a:off x="0" y="0"/>
                            <a:ext cx="544830" cy="762000"/>
                          </a:xfrm>
                          <a:prstGeom prst="rect">
                            <a:avLst/>
                          </a:prstGeom>
                          <a:noFill/>
                          <a:ln w="9525">
                            <a:noFill/>
                          </a:ln>
                        </pic:spPr>
                      </pic:pic>
                    </a:graphicData>
                  </a:graphic>
                </wp:anchor>
              </w:drawing>
            </w:r>
          </w:p>
        </w:tc>
        <w:tc>
          <w:tcPr>
            <w:tcW w:w="2260" w:type="dxa"/>
            <w:shd w:val="clear" w:color="auto" w:fill="auto"/>
            <w:vAlign w:val="center"/>
          </w:tcPr>
          <w:p w14:paraId="1D8C46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820×400×1070±10</w:t>
            </w:r>
          </w:p>
        </w:tc>
        <w:tc>
          <w:tcPr>
            <w:tcW w:w="9081" w:type="dxa"/>
            <w:shd w:val="clear" w:color="auto" w:fill="auto"/>
            <w:vAlign w:val="center"/>
          </w:tcPr>
          <w:p w14:paraId="2985A6A7">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基材：4cm厚实木多层底板，侧边使用木蜡油涂式，配铝合金收纳杆；</w:t>
            </w:r>
            <w:r>
              <w:rPr>
                <w:rFonts w:hint="eastAsia" w:ascii="宋体" w:hAnsi="宋体" w:cs="宋体"/>
                <w:kern w:val="0"/>
                <w:sz w:val="20"/>
                <w:szCs w:val="20"/>
              </w:rPr>
              <w:br w:type="textWrapping"/>
            </w:r>
            <w:r>
              <w:rPr>
                <w:rFonts w:hint="eastAsia" w:ascii="宋体" w:hAnsi="宋体" w:cs="宋体"/>
                <w:kern w:val="0"/>
                <w:sz w:val="20"/>
                <w:szCs w:val="20"/>
              </w:rPr>
              <w:t>功能：用于软包凳的收纳，底部配置高品质万向轮，方便移动。</w:t>
            </w:r>
          </w:p>
        </w:tc>
        <w:tc>
          <w:tcPr>
            <w:tcW w:w="663" w:type="dxa"/>
            <w:shd w:val="clear" w:color="auto" w:fill="auto"/>
            <w:vAlign w:val="center"/>
          </w:tcPr>
          <w:p w14:paraId="07572FA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w:t>
            </w:r>
          </w:p>
        </w:tc>
        <w:tc>
          <w:tcPr>
            <w:tcW w:w="567" w:type="dxa"/>
            <w:shd w:val="clear" w:color="auto" w:fill="auto"/>
            <w:vAlign w:val="center"/>
          </w:tcPr>
          <w:p w14:paraId="36CB20F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7B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5D5672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28</w:t>
            </w:r>
          </w:p>
        </w:tc>
        <w:tc>
          <w:tcPr>
            <w:tcW w:w="1360" w:type="dxa"/>
            <w:shd w:val="clear" w:color="auto" w:fill="auto"/>
            <w:vAlign w:val="center"/>
          </w:tcPr>
          <w:p w14:paraId="56E4335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防尘罩</w:t>
            </w:r>
          </w:p>
        </w:tc>
        <w:tc>
          <w:tcPr>
            <w:tcW w:w="1660" w:type="dxa"/>
            <w:shd w:val="clear" w:color="auto" w:fill="auto"/>
            <w:vAlign w:val="center"/>
          </w:tcPr>
          <w:p w14:paraId="0B9366F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8960" behindDoc="0" locked="0" layoutInCell="1" allowOverlap="1">
                  <wp:simplePos x="0" y="0"/>
                  <wp:positionH relativeFrom="column">
                    <wp:posOffset>180975</wp:posOffset>
                  </wp:positionH>
                  <wp:positionV relativeFrom="paragraph">
                    <wp:posOffset>104775</wp:posOffset>
                  </wp:positionV>
                  <wp:extent cx="619125" cy="762000"/>
                  <wp:effectExtent l="0" t="0" r="9525" b="0"/>
                  <wp:wrapNone/>
                  <wp:docPr id="2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5"/>
                          <pic:cNvPicPr>
                            <a:picLocks noChangeAspect="1"/>
                          </pic:cNvPicPr>
                        </pic:nvPicPr>
                        <pic:blipFill>
                          <a:blip r:embed="rId44"/>
                          <a:stretch>
                            <a:fillRect/>
                          </a:stretch>
                        </pic:blipFill>
                        <pic:spPr>
                          <a:xfrm>
                            <a:off x="0" y="0"/>
                            <a:ext cx="622935" cy="765810"/>
                          </a:xfrm>
                          <a:prstGeom prst="rect">
                            <a:avLst/>
                          </a:prstGeom>
                          <a:noFill/>
                          <a:ln w="9525">
                            <a:noFill/>
                          </a:ln>
                        </pic:spPr>
                      </pic:pic>
                    </a:graphicData>
                  </a:graphic>
                </wp:anchor>
              </w:drawing>
            </w:r>
          </w:p>
        </w:tc>
        <w:tc>
          <w:tcPr>
            <w:tcW w:w="2260" w:type="dxa"/>
            <w:shd w:val="clear" w:color="auto" w:fill="auto"/>
            <w:vAlign w:val="center"/>
          </w:tcPr>
          <w:p w14:paraId="30E1754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880×460×1070</w:t>
            </w:r>
          </w:p>
        </w:tc>
        <w:tc>
          <w:tcPr>
            <w:tcW w:w="9081" w:type="dxa"/>
            <w:shd w:val="clear" w:color="auto" w:fill="auto"/>
            <w:vAlign w:val="center"/>
          </w:tcPr>
          <w:p w14:paraId="545C3DE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优质pp材质一次性注塑成型。</w:t>
            </w:r>
          </w:p>
        </w:tc>
        <w:tc>
          <w:tcPr>
            <w:tcW w:w="663" w:type="dxa"/>
            <w:shd w:val="clear" w:color="auto" w:fill="auto"/>
            <w:vAlign w:val="center"/>
          </w:tcPr>
          <w:p w14:paraId="71C02B2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w:t>
            </w:r>
          </w:p>
        </w:tc>
        <w:tc>
          <w:tcPr>
            <w:tcW w:w="567" w:type="dxa"/>
            <w:shd w:val="clear" w:color="auto" w:fill="auto"/>
            <w:vAlign w:val="center"/>
          </w:tcPr>
          <w:p w14:paraId="7444354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598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80275D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29</w:t>
            </w:r>
          </w:p>
        </w:tc>
        <w:tc>
          <w:tcPr>
            <w:tcW w:w="1360" w:type="dxa"/>
            <w:shd w:val="clear" w:color="auto" w:fill="auto"/>
            <w:vAlign w:val="center"/>
          </w:tcPr>
          <w:p w14:paraId="016FBF7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化妆台</w:t>
            </w:r>
          </w:p>
        </w:tc>
        <w:tc>
          <w:tcPr>
            <w:tcW w:w="1660" w:type="dxa"/>
            <w:shd w:val="clear" w:color="auto" w:fill="auto"/>
            <w:vAlign w:val="center"/>
          </w:tcPr>
          <w:p w14:paraId="371092C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3056" behindDoc="0" locked="0" layoutInCell="1" allowOverlap="1">
                  <wp:simplePos x="0" y="0"/>
                  <wp:positionH relativeFrom="column">
                    <wp:posOffset>38100</wp:posOffset>
                  </wp:positionH>
                  <wp:positionV relativeFrom="paragraph">
                    <wp:posOffset>85725</wp:posOffset>
                  </wp:positionV>
                  <wp:extent cx="962025" cy="714375"/>
                  <wp:effectExtent l="0" t="0" r="9525" b="0"/>
                  <wp:wrapNone/>
                  <wp:docPr id="3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4"/>
                          <pic:cNvPicPr>
                            <a:picLocks noChangeAspect="1"/>
                          </pic:cNvPicPr>
                        </pic:nvPicPr>
                        <pic:blipFill>
                          <a:blip r:embed="rId45"/>
                          <a:stretch>
                            <a:fillRect/>
                          </a:stretch>
                        </pic:blipFill>
                        <pic:spPr>
                          <a:xfrm>
                            <a:off x="0" y="0"/>
                            <a:ext cx="958850" cy="704850"/>
                          </a:xfrm>
                          <a:prstGeom prst="rect">
                            <a:avLst/>
                          </a:prstGeom>
                          <a:noFill/>
                          <a:ln w="9525">
                            <a:noFill/>
                          </a:ln>
                        </pic:spPr>
                      </pic:pic>
                    </a:graphicData>
                  </a:graphic>
                </wp:anchor>
              </w:drawing>
            </w:r>
          </w:p>
        </w:tc>
        <w:tc>
          <w:tcPr>
            <w:tcW w:w="2260" w:type="dxa"/>
            <w:shd w:val="clear" w:color="auto" w:fill="auto"/>
            <w:vAlign w:val="center"/>
          </w:tcPr>
          <w:p w14:paraId="11DB49F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900×500×750</w:t>
            </w:r>
          </w:p>
        </w:tc>
        <w:tc>
          <w:tcPr>
            <w:tcW w:w="9081" w:type="dxa"/>
            <w:shd w:val="clear" w:color="auto" w:fill="auto"/>
            <w:vAlign w:val="center"/>
          </w:tcPr>
          <w:p w14:paraId="24B04E3C">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基材：环保型饰面刨花板制作,台面板厚度25mm,其余板材厚度18mm,配镜子，镜子周围配LED灯。桌体配开线槽插电。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1AB629A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vAlign w:val="center"/>
          </w:tcPr>
          <w:p w14:paraId="59693E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D1A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1EFDD0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30</w:t>
            </w:r>
          </w:p>
        </w:tc>
        <w:tc>
          <w:tcPr>
            <w:tcW w:w="1360" w:type="dxa"/>
            <w:shd w:val="clear" w:color="auto" w:fill="auto"/>
            <w:vAlign w:val="center"/>
          </w:tcPr>
          <w:p w14:paraId="29FF8F3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化妆椅</w:t>
            </w:r>
          </w:p>
        </w:tc>
        <w:tc>
          <w:tcPr>
            <w:tcW w:w="1660" w:type="dxa"/>
            <w:shd w:val="clear" w:color="auto" w:fill="auto"/>
            <w:vAlign w:val="center"/>
          </w:tcPr>
          <w:p w14:paraId="4C260E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2032" behindDoc="0" locked="0" layoutInCell="1" allowOverlap="1">
                  <wp:simplePos x="0" y="0"/>
                  <wp:positionH relativeFrom="column">
                    <wp:posOffset>171450</wp:posOffset>
                  </wp:positionH>
                  <wp:positionV relativeFrom="paragraph">
                    <wp:posOffset>76200</wp:posOffset>
                  </wp:positionV>
                  <wp:extent cx="657225" cy="847725"/>
                  <wp:effectExtent l="0" t="0" r="9525" b="0"/>
                  <wp:wrapNone/>
                  <wp:docPr id="3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3"/>
                          <pic:cNvPicPr>
                            <a:picLocks noChangeAspect="1"/>
                          </pic:cNvPicPr>
                        </pic:nvPicPr>
                        <pic:blipFill>
                          <a:blip r:embed="rId46"/>
                          <a:stretch>
                            <a:fillRect/>
                          </a:stretch>
                        </pic:blipFill>
                        <pic:spPr>
                          <a:xfrm>
                            <a:off x="0" y="0"/>
                            <a:ext cx="661035" cy="835660"/>
                          </a:xfrm>
                          <a:prstGeom prst="rect">
                            <a:avLst/>
                          </a:prstGeom>
                          <a:noFill/>
                          <a:ln w="9525">
                            <a:noFill/>
                          </a:ln>
                        </pic:spPr>
                      </pic:pic>
                    </a:graphicData>
                  </a:graphic>
                </wp:anchor>
              </w:drawing>
            </w:r>
          </w:p>
        </w:tc>
        <w:tc>
          <w:tcPr>
            <w:tcW w:w="2260" w:type="dxa"/>
            <w:shd w:val="clear" w:color="auto" w:fill="auto"/>
            <w:vAlign w:val="center"/>
          </w:tcPr>
          <w:p w14:paraId="6B1524F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480×460×450</w:t>
            </w:r>
          </w:p>
        </w:tc>
        <w:tc>
          <w:tcPr>
            <w:tcW w:w="9081" w:type="dxa"/>
            <w:shd w:val="clear" w:color="auto" w:fill="auto"/>
            <w:vAlign w:val="center"/>
          </w:tcPr>
          <w:p w14:paraId="25386BD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面料：正视面采用优质西皮，厚度1.2mm。内衬板采用12mm曲木板。</w:t>
            </w:r>
            <w:r>
              <w:rPr>
                <w:rFonts w:hint="eastAsia" w:ascii="宋体" w:hAnsi="宋体" w:cs="宋体"/>
                <w:kern w:val="0"/>
                <w:sz w:val="20"/>
                <w:szCs w:val="20"/>
              </w:rPr>
              <w:br w:type="textWrapping"/>
            </w:r>
            <w:r>
              <w:rPr>
                <w:rFonts w:hint="eastAsia" w:ascii="宋体" w:hAnsi="宋体" w:cs="宋体"/>
                <w:kern w:val="0"/>
                <w:sz w:val="20"/>
                <w:szCs w:val="20"/>
              </w:rPr>
              <w:t>海绵：内填充高密度海绵（45kg/m³以上），靠背、座面各取适应密度的海绵，回弹力35%以上。</w:t>
            </w:r>
            <w:r>
              <w:rPr>
                <w:rFonts w:hint="eastAsia" w:ascii="宋体" w:hAnsi="宋体" w:cs="宋体"/>
                <w:kern w:val="0"/>
                <w:sz w:val="20"/>
                <w:szCs w:val="20"/>
              </w:rPr>
              <w:br w:type="textWrapping"/>
            </w:r>
            <w:r>
              <w:rPr>
                <w:rFonts w:hint="eastAsia" w:ascii="宋体" w:hAnsi="宋体" w:cs="宋体"/>
                <w:kern w:val="0"/>
                <w:sz w:val="20"/>
                <w:szCs w:val="20"/>
              </w:rPr>
              <w:t>脚架：采用国产钢结构，壁厚1.2mm，带尼龙轮。配气压棒。</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008E6CB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noWrap/>
            <w:vAlign w:val="center"/>
          </w:tcPr>
          <w:p w14:paraId="72EDEFF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5AE5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51B9AE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31</w:t>
            </w:r>
          </w:p>
        </w:tc>
        <w:tc>
          <w:tcPr>
            <w:tcW w:w="1360" w:type="dxa"/>
            <w:shd w:val="clear" w:color="auto" w:fill="auto"/>
            <w:vAlign w:val="center"/>
          </w:tcPr>
          <w:p w14:paraId="3F12BBC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洗手台1</w:t>
            </w:r>
          </w:p>
        </w:tc>
        <w:tc>
          <w:tcPr>
            <w:tcW w:w="1660" w:type="dxa"/>
            <w:shd w:val="clear" w:color="auto" w:fill="auto"/>
            <w:vAlign w:val="center"/>
          </w:tcPr>
          <w:p w14:paraId="4CBB9BB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1008" behindDoc="0" locked="0" layoutInCell="1" allowOverlap="1">
                  <wp:simplePos x="0" y="0"/>
                  <wp:positionH relativeFrom="column">
                    <wp:posOffset>47625</wp:posOffset>
                  </wp:positionH>
                  <wp:positionV relativeFrom="paragraph">
                    <wp:posOffset>66675</wp:posOffset>
                  </wp:positionV>
                  <wp:extent cx="819150" cy="838200"/>
                  <wp:effectExtent l="0" t="0" r="0" b="0"/>
                  <wp:wrapNone/>
                  <wp:docPr id="2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2"/>
                          <pic:cNvPicPr>
                            <a:picLocks noChangeAspect="1"/>
                          </pic:cNvPicPr>
                        </pic:nvPicPr>
                        <pic:blipFill>
                          <a:blip r:embed="rId47"/>
                          <a:stretch>
                            <a:fillRect/>
                          </a:stretch>
                        </pic:blipFill>
                        <pic:spPr>
                          <a:xfrm>
                            <a:off x="0" y="0"/>
                            <a:ext cx="819150" cy="834390"/>
                          </a:xfrm>
                          <a:prstGeom prst="rect">
                            <a:avLst/>
                          </a:prstGeom>
                          <a:noFill/>
                          <a:ln w="9525">
                            <a:noFill/>
                          </a:ln>
                        </pic:spPr>
                      </pic:pic>
                    </a:graphicData>
                  </a:graphic>
                </wp:anchor>
              </w:drawing>
            </w:r>
          </w:p>
        </w:tc>
        <w:tc>
          <w:tcPr>
            <w:tcW w:w="2260" w:type="dxa"/>
            <w:shd w:val="clear" w:color="auto" w:fill="auto"/>
            <w:vAlign w:val="center"/>
          </w:tcPr>
          <w:p w14:paraId="54507E3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1300×600×800</w:t>
            </w:r>
          </w:p>
        </w:tc>
        <w:tc>
          <w:tcPr>
            <w:tcW w:w="9081" w:type="dxa"/>
            <w:shd w:val="clear" w:color="auto" w:fill="auto"/>
            <w:vAlign w:val="center"/>
          </w:tcPr>
          <w:p w14:paraId="2F06BE3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配置：包含水槽一套、水龙头一套。</w:t>
            </w:r>
          </w:p>
        </w:tc>
        <w:tc>
          <w:tcPr>
            <w:tcW w:w="663" w:type="dxa"/>
            <w:shd w:val="clear" w:color="auto" w:fill="auto"/>
            <w:noWrap/>
            <w:vAlign w:val="center"/>
          </w:tcPr>
          <w:p w14:paraId="30BB898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259832E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2D8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E4BDF6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32</w:t>
            </w:r>
          </w:p>
        </w:tc>
        <w:tc>
          <w:tcPr>
            <w:tcW w:w="1360" w:type="dxa"/>
            <w:shd w:val="clear" w:color="auto" w:fill="auto"/>
            <w:vAlign w:val="center"/>
          </w:tcPr>
          <w:p w14:paraId="2FC73DE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4门更衣柜</w:t>
            </w:r>
          </w:p>
        </w:tc>
        <w:tc>
          <w:tcPr>
            <w:tcW w:w="1660" w:type="dxa"/>
            <w:shd w:val="clear" w:color="auto" w:fill="auto"/>
            <w:vAlign w:val="center"/>
          </w:tcPr>
          <w:p w14:paraId="099E90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89984" behindDoc="0" locked="0" layoutInCell="1" allowOverlap="1">
                  <wp:simplePos x="0" y="0"/>
                  <wp:positionH relativeFrom="column">
                    <wp:posOffset>161925</wp:posOffset>
                  </wp:positionH>
                  <wp:positionV relativeFrom="paragraph">
                    <wp:posOffset>76200</wp:posOffset>
                  </wp:positionV>
                  <wp:extent cx="552450" cy="857250"/>
                  <wp:effectExtent l="0" t="0" r="0" b="0"/>
                  <wp:wrapNone/>
                  <wp:docPr id="2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1"/>
                          <pic:cNvPicPr>
                            <a:picLocks noChangeAspect="1"/>
                          </pic:cNvPicPr>
                        </pic:nvPicPr>
                        <pic:blipFill>
                          <a:blip r:embed="rId48"/>
                          <a:stretch>
                            <a:fillRect/>
                          </a:stretch>
                        </pic:blipFill>
                        <pic:spPr>
                          <a:xfrm>
                            <a:off x="0" y="0"/>
                            <a:ext cx="554355" cy="858520"/>
                          </a:xfrm>
                          <a:prstGeom prst="rect">
                            <a:avLst/>
                          </a:prstGeom>
                          <a:noFill/>
                          <a:ln w="9525">
                            <a:noFill/>
                          </a:ln>
                        </pic:spPr>
                      </pic:pic>
                    </a:graphicData>
                  </a:graphic>
                </wp:anchor>
              </w:drawing>
            </w:r>
          </w:p>
        </w:tc>
        <w:tc>
          <w:tcPr>
            <w:tcW w:w="2260" w:type="dxa"/>
            <w:shd w:val="clear" w:color="auto" w:fill="auto"/>
            <w:vAlign w:val="center"/>
          </w:tcPr>
          <w:p w14:paraId="231D201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900×600×2000</w:t>
            </w:r>
          </w:p>
        </w:tc>
        <w:tc>
          <w:tcPr>
            <w:tcW w:w="9081" w:type="dxa"/>
            <w:shd w:val="clear" w:color="auto" w:fill="auto"/>
            <w:vAlign w:val="center"/>
          </w:tcPr>
          <w:p w14:paraId="2F64A6D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4360439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5F0DE3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36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23639D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33</w:t>
            </w:r>
          </w:p>
        </w:tc>
        <w:tc>
          <w:tcPr>
            <w:tcW w:w="1360" w:type="dxa"/>
            <w:shd w:val="clear" w:color="auto" w:fill="auto"/>
            <w:vAlign w:val="center"/>
          </w:tcPr>
          <w:p w14:paraId="355553E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洗手台2</w:t>
            </w:r>
          </w:p>
        </w:tc>
        <w:tc>
          <w:tcPr>
            <w:tcW w:w="1660" w:type="dxa"/>
            <w:shd w:val="clear" w:color="auto" w:fill="auto"/>
            <w:vAlign w:val="center"/>
          </w:tcPr>
          <w:p w14:paraId="2581AA1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4080" behindDoc="0" locked="0" layoutInCell="1" allowOverlap="1">
                  <wp:simplePos x="0" y="0"/>
                  <wp:positionH relativeFrom="column">
                    <wp:posOffset>114300</wp:posOffset>
                  </wp:positionH>
                  <wp:positionV relativeFrom="paragraph">
                    <wp:posOffset>66675</wp:posOffset>
                  </wp:positionV>
                  <wp:extent cx="819150" cy="838200"/>
                  <wp:effectExtent l="0" t="0" r="0" b="0"/>
                  <wp:wrapNone/>
                  <wp:docPr id="3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0"/>
                          <pic:cNvPicPr>
                            <a:picLocks noChangeAspect="1"/>
                          </pic:cNvPicPr>
                        </pic:nvPicPr>
                        <pic:blipFill>
                          <a:blip r:embed="rId47"/>
                          <a:stretch>
                            <a:fillRect/>
                          </a:stretch>
                        </pic:blipFill>
                        <pic:spPr>
                          <a:xfrm>
                            <a:off x="0" y="0"/>
                            <a:ext cx="819150" cy="834390"/>
                          </a:xfrm>
                          <a:prstGeom prst="rect">
                            <a:avLst/>
                          </a:prstGeom>
                          <a:noFill/>
                          <a:ln w="9525">
                            <a:noFill/>
                          </a:ln>
                        </pic:spPr>
                      </pic:pic>
                    </a:graphicData>
                  </a:graphic>
                </wp:anchor>
              </w:drawing>
            </w:r>
          </w:p>
        </w:tc>
        <w:tc>
          <w:tcPr>
            <w:tcW w:w="2260" w:type="dxa"/>
            <w:shd w:val="clear" w:color="auto" w:fill="auto"/>
            <w:vAlign w:val="center"/>
          </w:tcPr>
          <w:p w14:paraId="7A677C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1560×600×800</w:t>
            </w:r>
          </w:p>
        </w:tc>
        <w:tc>
          <w:tcPr>
            <w:tcW w:w="9081" w:type="dxa"/>
            <w:shd w:val="clear" w:color="auto" w:fill="auto"/>
            <w:vAlign w:val="center"/>
          </w:tcPr>
          <w:p w14:paraId="6F28471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配置：包含水槽一套、水龙头一套。隔层尺寸可根据学校具体要求订制。 </w:t>
            </w:r>
          </w:p>
        </w:tc>
        <w:tc>
          <w:tcPr>
            <w:tcW w:w="663" w:type="dxa"/>
            <w:shd w:val="clear" w:color="auto" w:fill="auto"/>
            <w:noWrap/>
            <w:vAlign w:val="center"/>
          </w:tcPr>
          <w:p w14:paraId="773BB8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49328D9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BE2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BF5EA4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34</w:t>
            </w:r>
          </w:p>
        </w:tc>
        <w:tc>
          <w:tcPr>
            <w:tcW w:w="1360" w:type="dxa"/>
            <w:shd w:val="clear" w:color="auto" w:fill="auto"/>
            <w:vAlign w:val="center"/>
          </w:tcPr>
          <w:p w14:paraId="3428C06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6门更衣柜</w:t>
            </w:r>
          </w:p>
        </w:tc>
        <w:tc>
          <w:tcPr>
            <w:tcW w:w="1660" w:type="dxa"/>
            <w:shd w:val="clear" w:color="auto" w:fill="auto"/>
            <w:vAlign w:val="center"/>
          </w:tcPr>
          <w:p w14:paraId="1A6A859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5104" behindDoc="0" locked="0" layoutInCell="1" allowOverlap="1">
                  <wp:simplePos x="0" y="0"/>
                  <wp:positionH relativeFrom="column">
                    <wp:posOffset>209550</wp:posOffset>
                  </wp:positionH>
                  <wp:positionV relativeFrom="paragraph">
                    <wp:posOffset>85725</wp:posOffset>
                  </wp:positionV>
                  <wp:extent cx="581025" cy="828675"/>
                  <wp:effectExtent l="0" t="0" r="9525" b="0"/>
                  <wp:wrapNone/>
                  <wp:docPr id="3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9"/>
                          <pic:cNvPicPr>
                            <a:picLocks noChangeAspect="1"/>
                          </pic:cNvPicPr>
                        </pic:nvPicPr>
                        <pic:blipFill>
                          <a:blip r:embed="rId26"/>
                          <a:stretch>
                            <a:fillRect/>
                          </a:stretch>
                        </pic:blipFill>
                        <pic:spPr>
                          <a:xfrm>
                            <a:off x="0" y="0"/>
                            <a:ext cx="581025" cy="827405"/>
                          </a:xfrm>
                          <a:prstGeom prst="rect">
                            <a:avLst/>
                          </a:prstGeom>
                          <a:noFill/>
                          <a:ln w="9525">
                            <a:noFill/>
                          </a:ln>
                        </pic:spPr>
                      </pic:pic>
                    </a:graphicData>
                  </a:graphic>
                </wp:anchor>
              </w:drawing>
            </w:r>
          </w:p>
        </w:tc>
        <w:tc>
          <w:tcPr>
            <w:tcW w:w="2260" w:type="dxa"/>
            <w:shd w:val="clear" w:color="auto" w:fill="auto"/>
            <w:vAlign w:val="center"/>
          </w:tcPr>
          <w:p w14:paraId="0392C41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1200×600×2000</w:t>
            </w:r>
          </w:p>
        </w:tc>
        <w:tc>
          <w:tcPr>
            <w:tcW w:w="9081" w:type="dxa"/>
            <w:shd w:val="clear" w:color="auto" w:fill="auto"/>
            <w:vAlign w:val="center"/>
          </w:tcPr>
          <w:p w14:paraId="3079C44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4A6CBA4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48331C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1BB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E76CF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35</w:t>
            </w:r>
          </w:p>
        </w:tc>
        <w:tc>
          <w:tcPr>
            <w:tcW w:w="1360" w:type="dxa"/>
            <w:shd w:val="clear" w:color="auto" w:fill="auto"/>
            <w:vAlign w:val="center"/>
          </w:tcPr>
          <w:p w14:paraId="5F13ED3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展示柜</w:t>
            </w:r>
          </w:p>
        </w:tc>
        <w:tc>
          <w:tcPr>
            <w:tcW w:w="1660" w:type="dxa"/>
            <w:shd w:val="clear" w:color="auto" w:fill="auto"/>
            <w:vAlign w:val="center"/>
          </w:tcPr>
          <w:p w14:paraId="1A81799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9200" behindDoc="0" locked="0" layoutInCell="1" allowOverlap="1">
                  <wp:simplePos x="0" y="0"/>
                  <wp:positionH relativeFrom="column">
                    <wp:posOffset>123825</wp:posOffset>
                  </wp:positionH>
                  <wp:positionV relativeFrom="paragraph">
                    <wp:posOffset>85725</wp:posOffset>
                  </wp:positionV>
                  <wp:extent cx="819150" cy="733425"/>
                  <wp:effectExtent l="0" t="0" r="0" b="0"/>
                  <wp:wrapNone/>
                  <wp:docPr id="3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8"/>
                          <pic:cNvPicPr>
                            <a:picLocks noChangeAspect="1"/>
                          </pic:cNvPicPr>
                        </pic:nvPicPr>
                        <pic:blipFill>
                          <a:blip r:embed="rId49"/>
                          <a:stretch>
                            <a:fillRect/>
                          </a:stretch>
                        </pic:blipFill>
                        <pic:spPr>
                          <a:xfrm>
                            <a:off x="0" y="0"/>
                            <a:ext cx="818515" cy="730250"/>
                          </a:xfrm>
                          <a:prstGeom prst="rect">
                            <a:avLst/>
                          </a:prstGeom>
                          <a:noFill/>
                          <a:ln w="9525">
                            <a:noFill/>
                          </a:ln>
                        </pic:spPr>
                      </pic:pic>
                    </a:graphicData>
                  </a:graphic>
                </wp:anchor>
              </w:drawing>
            </w:r>
          </w:p>
        </w:tc>
        <w:tc>
          <w:tcPr>
            <w:tcW w:w="2260" w:type="dxa"/>
            <w:shd w:val="clear" w:color="auto" w:fill="auto"/>
            <w:vAlign w:val="center"/>
          </w:tcPr>
          <w:p w14:paraId="742302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1200×200×1200</w:t>
            </w:r>
          </w:p>
        </w:tc>
        <w:tc>
          <w:tcPr>
            <w:tcW w:w="9081" w:type="dxa"/>
            <w:shd w:val="clear" w:color="auto" w:fill="auto"/>
            <w:vAlign w:val="center"/>
          </w:tcPr>
          <w:p w14:paraId="7E22F3FC">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基材：环保型饰面刨花板制作,台面板厚度25mm,其余板材厚度18mm,上部分为实木框架，展示部分四周配厚8mm钢化玻璃。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1DF6F98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26CF173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EF9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05CCC9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36</w:t>
            </w:r>
          </w:p>
        </w:tc>
        <w:tc>
          <w:tcPr>
            <w:tcW w:w="1360" w:type="dxa"/>
            <w:shd w:val="clear" w:color="auto" w:fill="auto"/>
            <w:vAlign w:val="center"/>
          </w:tcPr>
          <w:p w14:paraId="432226D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储物展示架</w:t>
            </w:r>
          </w:p>
        </w:tc>
        <w:tc>
          <w:tcPr>
            <w:tcW w:w="1660" w:type="dxa"/>
            <w:shd w:val="clear" w:color="auto" w:fill="auto"/>
            <w:vAlign w:val="center"/>
          </w:tcPr>
          <w:p w14:paraId="1039838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7152" behindDoc="0" locked="0" layoutInCell="1" allowOverlap="1">
                  <wp:simplePos x="0" y="0"/>
                  <wp:positionH relativeFrom="column">
                    <wp:posOffset>152400</wp:posOffset>
                  </wp:positionH>
                  <wp:positionV relativeFrom="paragraph">
                    <wp:posOffset>47625</wp:posOffset>
                  </wp:positionV>
                  <wp:extent cx="514350" cy="876300"/>
                  <wp:effectExtent l="0" t="0" r="0" b="0"/>
                  <wp:wrapNone/>
                  <wp:docPr id="3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7"/>
                          <pic:cNvPicPr>
                            <a:picLocks noChangeAspect="1"/>
                          </pic:cNvPicPr>
                        </pic:nvPicPr>
                        <pic:blipFill>
                          <a:blip r:embed="rId50"/>
                          <a:stretch>
                            <a:fillRect/>
                          </a:stretch>
                        </pic:blipFill>
                        <pic:spPr>
                          <a:xfrm>
                            <a:off x="0" y="0"/>
                            <a:ext cx="518795" cy="873125"/>
                          </a:xfrm>
                          <a:prstGeom prst="rect">
                            <a:avLst/>
                          </a:prstGeom>
                          <a:noFill/>
                          <a:ln w="9525">
                            <a:noFill/>
                          </a:ln>
                        </pic:spPr>
                      </pic:pic>
                    </a:graphicData>
                  </a:graphic>
                </wp:anchor>
              </w:drawing>
            </w:r>
          </w:p>
        </w:tc>
        <w:tc>
          <w:tcPr>
            <w:tcW w:w="2260" w:type="dxa"/>
            <w:shd w:val="clear" w:color="auto" w:fill="auto"/>
            <w:vAlign w:val="center"/>
          </w:tcPr>
          <w:p w14:paraId="09771E4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1200×400×2000</w:t>
            </w:r>
          </w:p>
        </w:tc>
        <w:tc>
          <w:tcPr>
            <w:tcW w:w="9081" w:type="dxa"/>
            <w:shd w:val="clear" w:color="auto" w:fill="auto"/>
            <w:vAlign w:val="center"/>
          </w:tcPr>
          <w:p w14:paraId="39D1033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基材：环保型饰面刨花板制作,台面板厚度25mm,其余板材厚度18mm,中部展示部分四周配厚8mm钢化玻璃，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 xml:space="preserve">配置：每个门板安装1组机械钥匙锁。隔层尺寸可根据学校具体要求订制。 </w:t>
            </w:r>
          </w:p>
        </w:tc>
        <w:tc>
          <w:tcPr>
            <w:tcW w:w="663" w:type="dxa"/>
            <w:shd w:val="clear" w:color="auto" w:fill="auto"/>
            <w:vAlign w:val="center"/>
          </w:tcPr>
          <w:p w14:paraId="227495F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6DAA07C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54F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602182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37</w:t>
            </w:r>
          </w:p>
        </w:tc>
        <w:tc>
          <w:tcPr>
            <w:tcW w:w="1360" w:type="dxa"/>
            <w:shd w:val="clear" w:color="auto" w:fill="auto"/>
            <w:vAlign w:val="center"/>
          </w:tcPr>
          <w:p w14:paraId="0964AD4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休闲椅</w:t>
            </w:r>
          </w:p>
        </w:tc>
        <w:tc>
          <w:tcPr>
            <w:tcW w:w="1660" w:type="dxa"/>
            <w:shd w:val="clear" w:color="auto" w:fill="auto"/>
            <w:vAlign w:val="center"/>
          </w:tcPr>
          <w:p w14:paraId="7657C6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698176" behindDoc="0" locked="0" layoutInCell="1" allowOverlap="1">
                  <wp:simplePos x="0" y="0"/>
                  <wp:positionH relativeFrom="column">
                    <wp:posOffset>257175</wp:posOffset>
                  </wp:positionH>
                  <wp:positionV relativeFrom="paragraph">
                    <wp:posOffset>85725</wp:posOffset>
                  </wp:positionV>
                  <wp:extent cx="609600" cy="819150"/>
                  <wp:effectExtent l="0" t="0" r="0" b="0"/>
                  <wp:wrapNone/>
                  <wp:docPr id="3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6"/>
                          <pic:cNvPicPr>
                            <a:picLocks noChangeAspect="1"/>
                          </pic:cNvPicPr>
                        </pic:nvPicPr>
                        <pic:blipFill>
                          <a:blip r:embed="rId51"/>
                          <a:stretch>
                            <a:fillRect/>
                          </a:stretch>
                        </pic:blipFill>
                        <pic:spPr>
                          <a:xfrm>
                            <a:off x="0" y="0"/>
                            <a:ext cx="619760" cy="813435"/>
                          </a:xfrm>
                          <a:prstGeom prst="rect">
                            <a:avLst/>
                          </a:prstGeom>
                        </pic:spPr>
                      </pic:pic>
                    </a:graphicData>
                  </a:graphic>
                </wp:anchor>
              </w:drawing>
            </w:r>
          </w:p>
        </w:tc>
        <w:tc>
          <w:tcPr>
            <w:tcW w:w="2260" w:type="dxa"/>
            <w:shd w:val="clear" w:color="auto" w:fill="auto"/>
            <w:vAlign w:val="center"/>
          </w:tcPr>
          <w:p w14:paraId="205A4FD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480×460×450</w:t>
            </w:r>
          </w:p>
        </w:tc>
        <w:tc>
          <w:tcPr>
            <w:tcW w:w="9081" w:type="dxa"/>
            <w:shd w:val="clear" w:color="auto" w:fill="auto"/>
            <w:vAlign w:val="center"/>
          </w:tcPr>
          <w:p w14:paraId="43B6AF0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基材：坐板及靠背采用PP材质一次性注塑成型，椅架采用松木实木结构。</w:t>
            </w:r>
            <w:r>
              <w:rPr>
                <w:rFonts w:hint="eastAsia" w:ascii="宋体" w:hAnsi="宋体" w:cs="宋体"/>
                <w:kern w:val="0"/>
                <w:sz w:val="20"/>
                <w:szCs w:val="20"/>
              </w:rPr>
              <w:br w:type="textWrapping"/>
            </w:r>
            <w:r>
              <w:rPr>
                <w:rFonts w:hint="eastAsia" w:ascii="宋体" w:hAnsi="宋体" w:cs="宋体"/>
                <w:kern w:val="0"/>
                <w:sz w:val="20"/>
                <w:szCs w:val="20"/>
              </w:rPr>
              <w:t xml:space="preserve">油漆：优质环保型油漆。                           </w:t>
            </w:r>
            <w:r>
              <w:rPr>
                <w:rFonts w:hint="eastAsia" w:ascii="宋体" w:hAnsi="宋体" w:cs="宋体"/>
                <w:kern w:val="0"/>
                <w:sz w:val="20"/>
                <w:szCs w:val="20"/>
              </w:rPr>
              <w:br w:type="textWrapping"/>
            </w:r>
            <w:r>
              <w:rPr>
                <w:rFonts w:hint="eastAsia" w:ascii="宋体" w:hAnsi="宋体" w:cs="宋体"/>
                <w:kern w:val="0"/>
                <w:sz w:val="20"/>
                <w:szCs w:val="20"/>
              </w:rPr>
              <w:t>胶水：优质环保型胶水。                                                                                                                                                                                        五金件：优质五金配件。</w:t>
            </w:r>
          </w:p>
        </w:tc>
        <w:tc>
          <w:tcPr>
            <w:tcW w:w="663" w:type="dxa"/>
            <w:shd w:val="clear" w:color="auto" w:fill="auto"/>
            <w:vAlign w:val="center"/>
          </w:tcPr>
          <w:p w14:paraId="5265359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0FC50B5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062A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3FBA30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38</w:t>
            </w:r>
          </w:p>
        </w:tc>
        <w:tc>
          <w:tcPr>
            <w:tcW w:w="1360" w:type="dxa"/>
            <w:shd w:val="clear" w:color="auto" w:fill="auto"/>
            <w:noWrap/>
            <w:vAlign w:val="center"/>
          </w:tcPr>
          <w:p w14:paraId="57A978C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屏风办公桌</w:t>
            </w:r>
          </w:p>
        </w:tc>
        <w:tc>
          <w:tcPr>
            <w:tcW w:w="1660" w:type="dxa"/>
            <w:shd w:val="clear" w:color="auto" w:fill="auto"/>
            <w:noWrap/>
            <w:vAlign w:val="center"/>
          </w:tcPr>
          <w:p w14:paraId="1B8AC66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0224" behindDoc="0" locked="0" layoutInCell="1" allowOverlap="1">
                  <wp:simplePos x="0" y="0"/>
                  <wp:positionH relativeFrom="column">
                    <wp:posOffset>-28575</wp:posOffset>
                  </wp:positionH>
                  <wp:positionV relativeFrom="paragraph">
                    <wp:posOffset>228600</wp:posOffset>
                  </wp:positionV>
                  <wp:extent cx="895350" cy="619125"/>
                  <wp:effectExtent l="0" t="0" r="0" b="9525"/>
                  <wp:wrapNone/>
                  <wp:docPr id="3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5"/>
                          <pic:cNvPicPr>
                            <a:picLocks noChangeAspect="1"/>
                          </pic:cNvPicPr>
                        </pic:nvPicPr>
                        <pic:blipFill>
                          <a:blip r:embed="rId52"/>
                          <a:stretch>
                            <a:fillRect/>
                          </a:stretch>
                        </pic:blipFill>
                        <pic:spPr>
                          <a:xfrm>
                            <a:off x="0" y="0"/>
                            <a:ext cx="895985" cy="622300"/>
                          </a:xfrm>
                          <a:prstGeom prst="rect">
                            <a:avLst/>
                          </a:prstGeom>
                          <a:noFill/>
                          <a:ln w="9525">
                            <a:noFill/>
                          </a:ln>
                        </pic:spPr>
                      </pic:pic>
                    </a:graphicData>
                  </a:graphic>
                </wp:anchor>
              </w:drawing>
            </w:r>
          </w:p>
        </w:tc>
        <w:tc>
          <w:tcPr>
            <w:tcW w:w="2260" w:type="dxa"/>
            <w:shd w:val="clear" w:color="auto" w:fill="auto"/>
            <w:vAlign w:val="center"/>
          </w:tcPr>
          <w:p w14:paraId="35EA37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隔断：1400×1600×1200</w:t>
            </w:r>
            <w:r>
              <w:rPr>
                <w:rFonts w:hint="eastAsia" w:ascii="宋体" w:hAnsi="宋体" w:cs="宋体"/>
                <w:kern w:val="0"/>
                <w:sz w:val="20"/>
                <w:szCs w:val="20"/>
              </w:rPr>
              <w:br w:type="textWrapping"/>
            </w:r>
            <w:r>
              <w:rPr>
                <w:rFonts w:hint="eastAsia" w:ascii="宋体" w:hAnsi="宋体" w:cs="宋体"/>
                <w:kern w:val="0"/>
                <w:sz w:val="20"/>
                <w:szCs w:val="20"/>
              </w:rPr>
              <w:t>台面：1400×1300</w:t>
            </w:r>
          </w:p>
        </w:tc>
        <w:tc>
          <w:tcPr>
            <w:tcW w:w="9081" w:type="dxa"/>
            <w:shd w:val="clear" w:color="auto" w:fill="auto"/>
            <w:vAlign w:val="center"/>
          </w:tcPr>
          <w:p w14:paraId="754E1109">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屏风材质：铝合金框架，表面通过阳极氧化处理。</w:t>
            </w:r>
            <w:r>
              <w:rPr>
                <w:rFonts w:hint="eastAsia" w:ascii="宋体" w:hAnsi="宋体" w:cs="宋体"/>
                <w:kern w:val="0"/>
                <w:sz w:val="20"/>
                <w:szCs w:val="20"/>
              </w:rPr>
              <w:br w:type="textWrapping"/>
            </w:r>
            <w:r>
              <w:rPr>
                <w:rFonts w:hint="eastAsia" w:ascii="宋体" w:hAnsi="宋体" w:cs="宋体"/>
                <w:kern w:val="0"/>
                <w:sz w:val="20"/>
                <w:szCs w:val="20"/>
              </w:rPr>
              <w:t>玻璃：5 毫米钢化玻璃。</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配置：小推柜抽屉安装1组连杆机械钥匙锁。隔层尺寸可根据学校具体要求订制。</w:t>
            </w:r>
          </w:p>
        </w:tc>
        <w:tc>
          <w:tcPr>
            <w:tcW w:w="663" w:type="dxa"/>
            <w:shd w:val="clear" w:color="auto" w:fill="auto"/>
            <w:vAlign w:val="center"/>
          </w:tcPr>
          <w:p w14:paraId="4EF06C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74</w:t>
            </w:r>
          </w:p>
        </w:tc>
        <w:tc>
          <w:tcPr>
            <w:tcW w:w="567" w:type="dxa"/>
            <w:shd w:val="clear" w:color="auto" w:fill="auto"/>
            <w:vAlign w:val="center"/>
          </w:tcPr>
          <w:p w14:paraId="786CEF6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2216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BFBA05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39</w:t>
            </w:r>
          </w:p>
        </w:tc>
        <w:tc>
          <w:tcPr>
            <w:tcW w:w="1360" w:type="dxa"/>
            <w:shd w:val="clear" w:color="auto" w:fill="auto"/>
            <w:vAlign w:val="center"/>
          </w:tcPr>
          <w:p w14:paraId="1F422D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钢制办公位矮柜</w:t>
            </w:r>
          </w:p>
        </w:tc>
        <w:tc>
          <w:tcPr>
            <w:tcW w:w="1660" w:type="dxa"/>
            <w:shd w:val="clear" w:color="auto" w:fill="auto"/>
            <w:vAlign w:val="center"/>
          </w:tcPr>
          <w:p w14:paraId="48D38F9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1248" behindDoc="0" locked="0" layoutInCell="1" allowOverlap="1">
                  <wp:simplePos x="0" y="0"/>
                  <wp:positionH relativeFrom="column">
                    <wp:posOffset>238125</wp:posOffset>
                  </wp:positionH>
                  <wp:positionV relativeFrom="paragraph">
                    <wp:posOffset>66675</wp:posOffset>
                  </wp:positionV>
                  <wp:extent cx="438150" cy="885825"/>
                  <wp:effectExtent l="0" t="0" r="0" b="0"/>
                  <wp:wrapNone/>
                  <wp:docPr id="3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4"/>
                          <pic:cNvPicPr>
                            <a:picLocks noChangeAspect="1"/>
                          </pic:cNvPicPr>
                        </pic:nvPicPr>
                        <pic:blipFill>
                          <a:blip r:embed="rId53"/>
                          <a:stretch>
                            <a:fillRect/>
                          </a:stretch>
                        </pic:blipFill>
                        <pic:spPr>
                          <a:xfrm>
                            <a:off x="0" y="0"/>
                            <a:ext cx="445135" cy="884555"/>
                          </a:xfrm>
                          <a:prstGeom prst="rect">
                            <a:avLst/>
                          </a:prstGeom>
                          <a:noFill/>
                          <a:ln w="9525">
                            <a:noFill/>
                          </a:ln>
                        </pic:spPr>
                      </pic:pic>
                    </a:graphicData>
                  </a:graphic>
                </wp:anchor>
              </w:drawing>
            </w:r>
          </w:p>
        </w:tc>
        <w:tc>
          <w:tcPr>
            <w:tcW w:w="2260" w:type="dxa"/>
            <w:shd w:val="clear" w:color="auto" w:fill="auto"/>
            <w:vAlign w:val="center"/>
          </w:tcPr>
          <w:p w14:paraId="7737A9C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300×600×1200</w:t>
            </w:r>
          </w:p>
        </w:tc>
        <w:tc>
          <w:tcPr>
            <w:tcW w:w="9081" w:type="dxa"/>
            <w:shd w:val="clear" w:color="auto" w:fill="auto"/>
            <w:vAlign w:val="center"/>
          </w:tcPr>
          <w:p w14:paraId="2D78498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7AA96F9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74</w:t>
            </w:r>
          </w:p>
        </w:tc>
        <w:tc>
          <w:tcPr>
            <w:tcW w:w="567" w:type="dxa"/>
            <w:shd w:val="clear" w:color="auto" w:fill="auto"/>
            <w:vAlign w:val="center"/>
          </w:tcPr>
          <w:p w14:paraId="512C0D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C5A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4E0DA6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40</w:t>
            </w:r>
          </w:p>
        </w:tc>
        <w:tc>
          <w:tcPr>
            <w:tcW w:w="1360" w:type="dxa"/>
            <w:shd w:val="clear" w:color="auto" w:fill="auto"/>
            <w:vAlign w:val="center"/>
          </w:tcPr>
          <w:p w14:paraId="212735E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货架</w:t>
            </w:r>
          </w:p>
        </w:tc>
        <w:tc>
          <w:tcPr>
            <w:tcW w:w="1660" w:type="dxa"/>
            <w:shd w:val="clear" w:color="auto" w:fill="auto"/>
            <w:vAlign w:val="center"/>
          </w:tcPr>
          <w:p w14:paraId="784A9C6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2272" behindDoc="0" locked="0" layoutInCell="1" allowOverlap="1">
                  <wp:simplePos x="0" y="0"/>
                  <wp:positionH relativeFrom="column">
                    <wp:posOffset>161925</wp:posOffset>
                  </wp:positionH>
                  <wp:positionV relativeFrom="paragraph">
                    <wp:posOffset>95250</wp:posOffset>
                  </wp:positionV>
                  <wp:extent cx="723900" cy="790575"/>
                  <wp:effectExtent l="0" t="0" r="0" b="9525"/>
                  <wp:wrapNone/>
                  <wp:docPr id="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3"/>
                          <pic:cNvPicPr>
                            <a:picLocks noChangeAspect="1"/>
                          </pic:cNvPicPr>
                        </pic:nvPicPr>
                        <pic:blipFill>
                          <a:blip r:embed="rId54"/>
                          <a:stretch>
                            <a:fillRect/>
                          </a:stretch>
                        </pic:blipFill>
                        <pic:spPr>
                          <a:xfrm>
                            <a:off x="0" y="0"/>
                            <a:ext cx="720090" cy="797560"/>
                          </a:xfrm>
                          <a:prstGeom prst="rect">
                            <a:avLst/>
                          </a:prstGeom>
                          <a:noFill/>
                          <a:ln w="9525">
                            <a:noFill/>
                          </a:ln>
                        </pic:spPr>
                      </pic:pic>
                    </a:graphicData>
                  </a:graphic>
                </wp:anchor>
              </w:drawing>
            </w:r>
          </w:p>
        </w:tc>
        <w:tc>
          <w:tcPr>
            <w:tcW w:w="2260" w:type="dxa"/>
            <w:shd w:val="clear" w:color="auto" w:fill="auto"/>
            <w:vAlign w:val="center"/>
          </w:tcPr>
          <w:p w14:paraId="615F06F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1200×600×2000</w:t>
            </w:r>
          </w:p>
        </w:tc>
        <w:tc>
          <w:tcPr>
            <w:tcW w:w="9081" w:type="dxa"/>
            <w:shd w:val="clear" w:color="auto" w:fill="auto"/>
            <w:vAlign w:val="center"/>
          </w:tcPr>
          <w:p w14:paraId="159A183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配置：隔层尺寸可根据学校具体要求订制。</w:t>
            </w:r>
          </w:p>
        </w:tc>
        <w:tc>
          <w:tcPr>
            <w:tcW w:w="663" w:type="dxa"/>
            <w:shd w:val="clear" w:color="auto" w:fill="auto"/>
            <w:vAlign w:val="center"/>
          </w:tcPr>
          <w:p w14:paraId="539F55C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w:t>
            </w:r>
          </w:p>
        </w:tc>
        <w:tc>
          <w:tcPr>
            <w:tcW w:w="567" w:type="dxa"/>
            <w:shd w:val="clear" w:color="auto" w:fill="auto"/>
            <w:vAlign w:val="center"/>
          </w:tcPr>
          <w:p w14:paraId="22A9EFA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FE1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824006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41</w:t>
            </w:r>
          </w:p>
        </w:tc>
        <w:tc>
          <w:tcPr>
            <w:tcW w:w="1360" w:type="dxa"/>
            <w:shd w:val="clear" w:color="auto" w:fill="auto"/>
            <w:noWrap/>
            <w:vAlign w:val="center"/>
          </w:tcPr>
          <w:p w14:paraId="183003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三门更衣柜</w:t>
            </w:r>
          </w:p>
        </w:tc>
        <w:tc>
          <w:tcPr>
            <w:tcW w:w="1660" w:type="dxa"/>
            <w:shd w:val="clear" w:color="auto" w:fill="auto"/>
            <w:noWrap/>
            <w:vAlign w:val="center"/>
          </w:tcPr>
          <w:p w14:paraId="04F4B3C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3296" behindDoc="0" locked="0" layoutInCell="1" allowOverlap="1">
                  <wp:simplePos x="0" y="0"/>
                  <wp:positionH relativeFrom="column">
                    <wp:posOffset>257175</wp:posOffset>
                  </wp:positionH>
                  <wp:positionV relativeFrom="paragraph">
                    <wp:posOffset>76200</wp:posOffset>
                  </wp:positionV>
                  <wp:extent cx="523875" cy="819150"/>
                  <wp:effectExtent l="0" t="0" r="9525" b="0"/>
                  <wp:wrapNone/>
                  <wp:docPr id="4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2"/>
                          <pic:cNvPicPr>
                            <a:picLocks noChangeAspect="1"/>
                          </pic:cNvPicPr>
                        </pic:nvPicPr>
                        <pic:blipFill>
                          <a:blip r:embed="rId55"/>
                          <a:stretch>
                            <a:fillRect/>
                          </a:stretch>
                        </pic:blipFill>
                        <pic:spPr>
                          <a:xfrm>
                            <a:off x="0" y="0"/>
                            <a:ext cx="528955" cy="815975"/>
                          </a:xfrm>
                          <a:prstGeom prst="rect">
                            <a:avLst/>
                          </a:prstGeom>
                          <a:noFill/>
                          <a:ln w="9525">
                            <a:noFill/>
                          </a:ln>
                        </pic:spPr>
                      </pic:pic>
                    </a:graphicData>
                  </a:graphic>
                </wp:anchor>
              </w:drawing>
            </w:r>
          </w:p>
        </w:tc>
        <w:tc>
          <w:tcPr>
            <w:tcW w:w="2260" w:type="dxa"/>
            <w:shd w:val="clear" w:color="auto" w:fill="auto"/>
            <w:noWrap/>
            <w:vAlign w:val="center"/>
          </w:tcPr>
          <w:p w14:paraId="3AA181E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900×500×1850</w:t>
            </w:r>
          </w:p>
        </w:tc>
        <w:tc>
          <w:tcPr>
            <w:tcW w:w="9081" w:type="dxa"/>
            <w:shd w:val="clear" w:color="auto" w:fill="auto"/>
            <w:vAlign w:val="center"/>
          </w:tcPr>
          <w:p w14:paraId="610165F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noWrap/>
            <w:vAlign w:val="center"/>
          </w:tcPr>
          <w:p w14:paraId="0DB28A6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1574760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937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9460DF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42</w:t>
            </w:r>
          </w:p>
        </w:tc>
        <w:tc>
          <w:tcPr>
            <w:tcW w:w="1360" w:type="dxa"/>
            <w:shd w:val="clear" w:color="auto" w:fill="auto"/>
            <w:vAlign w:val="center"/>
          </w:tcPr>
          <w:p w14:paraId="0F9201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黑板</w:t>
            </w:r>
          </w:p>
        </w:tc>
        <w:tc>
          <w:tcPr>
            <w:tcW w:w="1660" w:type="dxa"/>
            <w:shd w:val="clear" w:color="auto" w:fill="auto"/>
            <w:vAlign w:val="center"/>
          </w:tcPr>
          <w:p w14:paraId="6F4092B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4320" behindDoc="0" locked="0" layoutInCell="1" allowOverlap="1">
                  <wp:simplePos x="0" y="0"/>
                  <wp:positionH relativeFrom="column">
                    <wp:posOffset>-38100</wp:posOffset>
                  </wp:positionH>
                  <wp:positionV relativeFrom="paragraph">
                    <wp:posOffset>104775</wp:posOffset>
                  </wp:positionV>
                  <wp:extent cx="952500" cy="323850"/>
                  <wp:effectExtent l="0" t="0" r="0" b="0"/>
                  <wp:wrapNone/>
                  <wp:docPr id="4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1"/>
                          <pic:cNvPicPr>
                            <a:picLocks noChangeAspect="1"/>
                          </pic:cNvPicPr>
                        </pic:nvPicPr>
                        <pic:blipFill>
                          <a:blip r:embed="rId56"/>
                          <a:stretch>
                            <a:fillRect/>
                          </a:stretch>
                        </pic:blipFill>
                        <pic:spPr>
                          <a:xfrm>
                            <a:off x="0" y="0"/>
                            <a:ext cx="951230" cy="318135"/>
                          </a:xfrm>
                          <a:prstGeom prst="rect">
                            <a:avLst/>
                          </a:prstGeom>
                          <a:noFill/>
                          <a:ln w="9525">
                            <a:noFill/>
                          </a:ln>
                        </pic:spPr>
                      </pic:pic>
                    </a:graphicData>
                  </a:graphic>
                </wp:anchor>
              </w:drawing>
            </w:r>
          </w:p>
        </w:tc>
        <w:tc>
          <w:tcPr>
            <w:tcW w:w="2260" w:type="dxa"/>
            <w:shd w:val="clear" w:color="auto" w:fill="auto"/>
            <w:vAlign w:val="center"/>
          </w:tcPr>
          <w:p w14:paraId="1B495BA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4000×200×1300</w:t>
            </w:r>
          </w:p>
        </w:tc>
        <w:tc>
          <w:tcPr>
            <w:tcW w:w="9081" w:type="dxa"/>
            <w:shd w:val="clear" w:color="auto" w:fill="auto"/>
            <w:vAlign w:val="center"/>
          </w:tcPr>
          <w:p w14:paraId="684D381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采用绿板专用优质整涂钢卷，颜色：墨绿色（白色、米黄色、淡兰色可选），书写板面厚度为不少于0.3mm，表面漆膜硬度：不少于6H，表面粗糙度仍可达到1.8 um。光泽度＜12%，无明显眩光；板面表面附有保护膜，可用普通粉笔书写，内衬板厚度为不少于14mm，整张无接缝。背板采用整块防锈镀锌板，厚度不少于0.20mm，由胶粘合经机器一次性成型。框架结构采用铝合金型材，铝合金表面均做纯白色处理；两侧槽口采用abs包角，书写板相连之处采用与书写板同颜色的≤10mm窄边设计。绿板外圈大边框链接件采用全铝材质，压铸成型，无锐角，边框与书写面板的固定，没有外露的金属紧固件；</w:t>
            </w:r>
          </w:p>
        </w:tc>
        <w:tc>
          <w:tcPr>
            <w:tcW w:w="663" w:type="dxa"/>
            <w:shd w:val="clear" w:color="auto" w:fill="auto"/>
            <w:noWrap/>
            <w:vAlign w:val="center"/>
          </w:tcPr>
          <w:p w14:paraId="756D5C7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w:t>
            </w:r>
          </w:p>
        </w:tc>
        <w:tc>
          <w:tcPr>
            <w:tcW w:w="567" w:type="dxa"/>
            <w:shd w:val="clear" w:color="auto" w:fill="auto"/>
            <w:noWrap/>
            <w:vAlign w:val="center"/>
          </w:tcPr>
          <w:p w14:paraId="7F81FF9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块</w:t>
            </w:r>
          </w:p>
        </w:tc>
      </w:tr>
      <w:tr w14:paraId="2D9F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2898E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43</w:t>
            </w:r>
          </w:p>
        </w:tc>
        <w:tc>
          <w:tcPr>
            <w:tcW w:w="1360" w:type="dxa"/>
            <w:shd w:val="clear" w:color="auto" w:fill="auto"/>
            <w:noWrap/>
            <w:vAlign w:val="center"/>
          </w:tcPr>
          <w:p w14:paraId="122BA72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教师讲台</w:t>
            </w:r>
          </w:p>
        </w:tc>
        <w:tc>
          <w:tcPr>
            <w:tcW w:w="1660" w:type="dxa"/>
            <w:shd w:val="clear" w:color="auto" w:fill="auto"/>
            <w:noWrap/>
            <w:vAlign w:val="center"/>
          </w:tcPr>
          <w:p w14:paraId="2FB84BE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6368" behindDoc="0" locked="0" layoutInCell="1" allowOverlap="1">
                  <wp:simplePos x="0" y="0"/>
                  <wp:positionH relativeFrom="column">
                    <wp:posOffset>-35560</wp:posOffset>
                  </wp:positionH>
                  <wp:positionV relativeFrom="paragraph">
                    <wp:posOffset>129540</wp:posOffset>
                  </wp:positionV>
                  <wp:extent cx="952500" cy="657225"/>
                  <wp:effectExtent l="0" t="0" r="0" b="0"/>
                  <wp:wrapNone/>
                  <wp:docPr id="4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0"/>
                          <pic:cNvPicPr>
                            <a:picLocks noChangeAspect="1"/>
                          </pic:cNvPicPr>
                        </pic:nvPicPr>
                        <pic:blipFill>
                          <a:blip r:embed="rId57"/>
                          <a:stretch>
                            <a:fillRect/>
                          </a:stretch>
                        </pic:blipFill>
                        <pic:spPr>
                          <a:xfrm>
                            <a:off x="0" y="0"/>
                            <a:ext cx="952500" cy="657225"/>
                          </a:xfrm>
                          <a:prstGeom prst="rect">
                            <a:avLst/>
                          </a:prstGeom>
                          <a:noFill/>
                          <a:ln w="9525">
                            <a:noFill/>
                          </a:ln>
                        </pic:spPr>
                      </pic:pic>
                    </a:graphicData>
                  </a:graphic>
                </wp:anchor>
              </w:drawing>
            </w:r>
          </w:p>
        </w:tc>
        <w:tc>
          <w:tcPr>
            <w:tcW w:w="2260" w:type="dxa"/>
            <w:shd w:val="clear" w:color="auto" w:fill="auto"/>
            <w:vAlign w:val="center"/>
          </w:tcPr>
          <w:p w14:paraId="4C4584E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1400×600×750</w:t>
            </w:r>
          </w:p>
        </w:tc>
        <w:tc>
          <w:tcPr>
            <w:tcW w:w="9081" w:type="dxa"/>
            <w:shd w:val="clear" w:color="auto" w:fill="auto"/>
            <w:vAlign w:val="center"/>
          </w:tcPr>
          <w:p w14:paraId="2207BE6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材质：采用白蜡木实木板材，桌面板厚度25mm,桌架采用全实木结构。榫卯结构。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 xml:space="preserve">油漆：优质环保型油漆。   </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p>
        </w:tc>
        <w:tc>
          <w:tcPr>
            <w:tcW w:w="663" w:type="dxa"/>
            <w:shd w:val="clear" w:color="auto" w:fill="auto"/>
            <w:vAlign w:val="center"/>
          </w:tcPr>
          <w:p w14:paraId="1E1F2E6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2 </w:t>
            </w:r>
          </w:p>
        </w:tc>
        <w:tc>
          <w:tcPr>
            <w:tcW w:w="567" w:type="dxa"/>
            <w:shd w:val="clear" w:color="auto" w:fill="auto"/>
            <w:noWrap/>
            <w:vAlign w:val="center"/>
          </w:tcPr>
          <w:p w14:paraId="2D443B3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216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BF49A3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44</w:t>
            </w:r>
          </w:p>
        </w:tc>
        <w:tc>
          <w:tcPr>
            <w:tcW w:w="1360" w:type="dxa"/>
            <w:shd w:val="clear" w:color="auto" w:fill="auto"/>
            <w:vAlign w:val="center"/>
          </w:tcPr>
          <w:p w14:paraId="21CD6A1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教师椅</w:t>
            </w:r>
          </w:p>
        </w:tc>
        <w:tc>
          <w:tcPr>
            <w:tcW w:w="1660" w:type="dxa"/>
            <w:shd w:val="clear" w:color="auto" w:fill="auto"/>
            <w:vAlign w:val="center"/>
          </w:tcPr>
          <w:p w14:paraId="606C48C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7392" behindDoc="0" locked="0" layoutInCell="1" allowOverlap="1">
                  <wp:simplePos x="0" y="0"/>
                  <wp:positionH relativeFrom="column">
                    <wp:posOffset>219075</wp:posOffset>
                  </wp:positionH>
                  <wp:positionV relativeFrom="paragraph">
                    <wp:posOffset>219075</wp:posOffset>
                  </wp:positionV>
                  <wp:extent cx="476250" cy="600075"/>
                  <wp:effectExtent l="0" t="0" r="0" b="0"/>
                  <wp:wrapNone/>
                  <wp:docPr id="4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9"/>
                          <pic:cNvPicPr>
                            <a:picLocks noChangeAspect="1"/>
                          </pic:cNvPicPr>
                        </pic:nvPicPr>
                        <pic:blipFill>
                          <a:blip r:embed="rId58"/>
                          <a:stretch>
                            <a:fillRect/>
                          </a:stretch>
                        </pic:blipFill>
                        <pic:spPr>
                          <a:xfrm>
                            <a:off x="0" y="0"/>
                            <a:ext cx="478155" cy="600710"/>
                          </a:xfrm>
                          <a:prstGeom prst="rect">
                            <a:avLst/>
                          </a:prstGeom>
                          <a:noFill/>
                          <a:ln w="9525">
                            <a:noFill/>
                          </a:ln>
                        </pic:spPr>
                      </pic:pic>
                    </a:graphicData>
                  </a:graphic>
                </wp:anchor>
              </w:drawing>
            </w:r>
          </w:p>
        </w:tc>
        <w:tc>
          <w:tcPr>
            <w:tcW w:w="2260" w:type="dxa"/>
            <w:shd w:val="clear" w:color="auto" w:fill="auto"/>
            <w:vAlign w:val="center"/>
          </w:tcPr>
          <w:p w14:paraId="3530D24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450×420×450-1050</w:t>
            </w:r>
          </w:p>
        </w:tc>
        <w:tc>
          <w:tcPr>
            <w:tcW w:w="9081" w:type="dxa"/>
            <w:shd w:val="clear" w:color="auto" w:fill="auto"/>
            <w:vAlign w:val="center"/>
          </w:tcPr>
          <w:p w14:paraId="2CFF1142">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材质：采用白蜡木实木板材，坐面板及靠背板厚度18mm,椅架采用全实木结构。榫卯结构。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 xml:space="preserve">油漆：优质环保型油漆。   </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p>
        </w:tc>
        <w:tc>
          <w:tcPr>
            <w:tcW w:w="663" w:type="dxa"/>
            <w:shd w:val="clear" w:color="auto" w:fill="auto"/>
            <w:vAlign w:val="center"/>
          </w:tcPr>
          <w:p w14:paraId="5045DE4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noWrap/>
            <w:vAlign w:val="center"/>
          </w:tcPr>
          <w:p w14:paraId="236E1B3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6E6C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678C7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w:t>
            </w:r>
          </w:p>
        </w:tc>
        <w:tc>
          <w:tcPr>
            <w:tcW w:w="1360" w:type="dxa"/>
            <w:shd w:val="clear" w:color="auto" w:fill="auto"/>
            <w:noWrap/>
            <w:vAlign w:val="center"/>
          </w:tcPr>
          <w:p w14:paraId="52969BB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学生桌1</w:t>
            </w:r>
          </w:p>
        </w:tc>
        <w:tc>
          <w:tcPr>
            <w:tcW w:w="1660" w:type="dxa"/>
            <w:shd w:val="clear" w:color="auto" w:fill="auto"/>
            <w:noWrap/>
            <w:vAlign w:val="center"/>
          </w:tcPr>
          <w:p w14:paraId="76E02F1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5344" behindDoc="0" locked="0" layoutInCell="1" allowOverlap="1">
                  <wp:simplePos x="0" y="0"/>
                  <wp:positionH relativeFrom="column">
                    <wp:posOffset>76200</wp:posOffset>
                  </wp:positionH>
                  <wp:positionV relativeFrom="paragraph">
                    <wp:posOffset>190500</wp:posOffset>
                  </wp:positionV>
                  <wp:extent cx="847725" cy="628650"/>
                  <wp:effectExtent l="0" t="0" r="0" b="0"/>
                  <wp:wrapNone/>
                  <wp:docPr id="4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8"/>
                          <pic:cNvPicPr>
                            <a:picLocks noChangeAspect="1"/>
                          </pic:cNvPicPr>
                        </pic:nvPicPr>
                        <pic:blipFill>
                          <a:blip r:embed="rId59"/>
                          <a:stretch>
                            <a:fillRect/>
                          </a:stretch>
                        </pic:blipFill>
                        <pic:spPr>
                          <a:xfrm>
                            <a:off x="0" y="0"/>
                            <a:ext cx="847725" cy="632460"/>
                          </a:xfrm>
                          <a:prstGeom prst="rect">
                            <a:avLst/>
                          </a:prstGeom>
                          <a:noFill/>
                          <a:ln w="9525">
                            <a:noFill/>
                          </a:ln>
                        </pic:spPr>
                      </pic:pic>
                    </a:graphicData>
                  </a:graphic>
                </wp:anchor>
              </w:drawing>
            </w:r>
          </w:p>
        </w:tc>
        <w:tc>
          <w:tcPr>
            <w:tcW w:w="2260" w:type="dxa"/>
            <w:shd w:val="clear" w:color="auto" w:fill="auto"/>
            <w:vAlign w:val="center"/>
          </w:tcPr>
          <w:p w14:paraId="117C6C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1200×600×750</w:t>
            </w:r>
          </w:p>
        </w:tc>
        <w:tc>
          <w:tcPr>
            <w:tcW w:w="9081" w:type="dxa"/>
            <w:shd w:val="clear" w:color="auto" w:fill="auto"/>
            <w:vAlign w:val="center"/>
          </w:tcPr>
          <w:p w14:paraId="6D69218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材质：采用白蜡木实木板材，桌面板厚度25mm,桌架采用全实木结构。榫卯结构。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 xml:space="preserve">油漆：优质环保型油漆。   </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p>
        </w:tc>
        <w:tc>
          <w:tcPr>
            <w:tcW w:w="663" w:type="dxa"/>
            <w:shd w:val="clear" w:color="auto" w:fill="auto"/>
            <w:vAlign w:val="center"/>
          </w:tcPr>
          <w:p w14:paraId="7538A15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24 </w:t>
            </w:r>
          </w:p>
        </w:tc>
        <w:tc>
          <w:tcPr>
            <w:tcW w:w="567" w:type="dxa"/>
            <w:shd w:val="clear" w:color="auto" w:fill="auto"/>
            <w:noWrap/>
            <w:vAlign w:val="center"/>
          </w:tcPr>
          <w:p w14:paraId="1893854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6924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BEFCCF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46</w:t>
            </w:r>
          </w:p>
        </w:tc>
        <w:tc>
          <w:tcPr>
            <w:tcW w:w="1360" w:type="dxa"/>
            <w:shd w:val="clear" w:color="auto" w:fill="auto"/>
            <w:vAlign w:val="center"/>
          </w:tcPr>
          <w:p w14:paraId="4996F04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洗手台2</w:t>
            </w:r>
          </w:p>
        </w:tc>
        <w:tc>
          <w:tcPr>
            <w:tcW w:w="1660" w:type="dxa"/>
            <w:shd w:val="clear" w:color="auto" w:fill="auto"/>
            <w:vAlign w:val="center"/>
          </w:tcPr>
          <w:p w14:paraId="3E8CB7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8416" behindDoc="0" locked="0" layoutInCell="1" allowOverlap="1">
                  <wp:simplePos x="0" y="0"/>
                  <wp:positionH relativeFrom="column">
                    <wp:posOffset>104775</wp:posOffset>
                  </wp:positionH>
                  <wp:positionV relativeFrom="paragraph">
                    <wp:posOffset>266700</wp:posOffset>
                  </wp:positionV>
                  <wp:extent cx="819150" cy="542925"/>
                  <wp:effectExtent l="0" t="0" r="0" b="9525"/>
                  <wp:wrapNone/>
                  <wp:docPr id="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7"/>
                          <pic:cNvPicPr>
                            <a:picLocks noChangeAspect="1"/>
                          </pic:cNvPicPr>
                        </pic:nvPicPr>
                        <pic:blipFill>
                          <a:blip r:embed="rId60"/>
                          <a:stretch>
                            <a:fillRect/>
                          </a:stretch>
                        </pic:blipFill>
                        <pic:spPr>
                          <a:xfrm>
                            <a:off x="0" y="0"/>
                            <a:ext cx="819785" cy="548640"/>
                          </a:xfrm>
                          <a:prstGeom prst="rect">
                            <a:avLst/>
                          </a:prstGeom>
                          <a:noFill/>
                          <a:ln w="9525">
                            <a:noFill/>
                          </a:ln>
                        </pic:spPr>
                      </pic:pic>
                    </a:graphicData>
                  </a:graphic>
                </wp:anchor>
              </w:drawing>
            </w:r>
          </w:p>
        </w:tc>
        <w:tc>
          <w:tcPr>
            <w:tcW w:w="2260" w:type="dxa"/>
            <w:shd w:val="clear" w:color="auto" w:fill="auto"/>
            <w:vAlign w:val="center"/>
          </w:tcPr>
          <w:p w14:paraId="3772001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5600×600×800</w:t>
            </w:r>
          </w:p>
        </w:tc>
        <w:tc>
          <w:tcPr>
            <w:tcW w:w="9081" w:type="dxa"/>
            <w:shd w:val="clear" w:color="auto" w:fill="auto"/>
            <w:vAlign w:val="center"/>
          </w:tcPr>
          <w:p w14:paraId="2B79524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基材：环保型饰面刨花板制作,台面板及层板厚度25mm,其余板材厚度18mm。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配置：包含水槽七套、水龙头七套。隔层尺寸可根据学校具体要求订制。</w:t>
            </w:r>
          </w:p>
        </w:tc>
        <w:tc>
          <w:tcPr>
            <w:tcW w:w="663" w:type="dxa"/>
            <w:shd w:val="clear" w:color="auto" w:fill="auto"/>
            <w:vAlign w:val="center"/>
          </w:tcPr>
          <w:p w14:paraId="68577B2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7F1BD0C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CB6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9BEF1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47</w:t>
            </w:r>
          </w:p>
        </w:tc>
        <w:tc>
          <w:tcPr>
            <w:tcW w:w="1360" w:type="dxa"/>
            <w:shd w:val="clear" w:color="auto" w:fill="auto"/>
            <w:vAlign w:val="center"/>
          </w:tcPr>
          <w:p w14:paraId="3D567A2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展示柜</w:t>
            </w:r>
          </w:p>
        </w:tc>
        <w:tc>
          <w:tcPr>
            <w:tcW w:w="1660" w:type="dxa"/>
            <w:shd w:val="clear" w:color="auto" w:fill="auto"/>
            <w:vAlign w:val="center"/>
          </w:tcPr>
          <w:p w14:paraId="399A3FE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9920" behindDoc="0" locked="0" layoutInCell="1" allowOverlap="1">
                  <wp:simplePos x="0" y="0"/>
                  <wp:positionH relativeFrom="column">
                    <wp:posOffset>314325</wp:posOffset>
                  </wp:positionH>
                  <wp:positionV relativeFrom="paragraph">
                    <wp:posOffset>57150</wp:posOffset>
                  </wp:positionV>
                  <wp:extent cx="400050" cy="876300"/>
                  <wp:effectExtent l="0" t="0" r="0" b="0"/>
                  <wp:wrapNone/>
                  <wp:docPr id="6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6"/>
                          <pic:cNvPicPr>
                            <a:picLocks noChangeAspect="1"/>
                          </pic:cNvPicPr>
                        </pic:nvPicPr>
                        <pic:blipFill>
                          <a:blip r:embed="rId61"/>
                          <a:stretch>
                            <a:fillRect/>
                          </a:stretch>
                        </pic:blipFill>
                        <pic:spPr>
                          <a:xfrm>
                            <a:off x="0" y="0"/>
                            <a:ext cx="394970" cy="873125"/>
                          </a:xfrm>
                          <a:prstGeom prst="rect">
                            <a:avLst/>
                          </a:prstGeom>
                          <a:noFill/>
                          <a:ln w="9525">
                            <a:noFill/>
                          </a:ln>
                        </pic:spPr>
                      </pic:pic>
                    </a:graphicData>
                  </a:graphic>
                </wp:anchor>
              </w:drawing>
            </w:r>
          </w:p>
        </w:tc>
        <w:tc>
          <w:tcPr>
            <w:tcW w:w="2260" w:type="dxa"/>
            <w:shd w:val="clear" w:color="auto" w:fill="auto"/>
            <w:vAlign w:val="center"/>
          </w:tcPr>
          <w:p w14:paraId="6D92712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900×360×2000</w:t>
            </w:r>
          </w:p>
        </w:tc>
        <w:tc>
          <w:tcPr>
            <w:tcW w:w="9081" w:type="dxa"/>
            <w:shd w:val="clear" w:color="auto" w:fill="auto"/>
            <w:vAlign w:val="center"/>
          </w:tcPr>
          <w:p w14:paraId="260C0F7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材质：采用白蜡木实木板材，层板厚度25mm,其余板材厚度18mm,全实木结构。榫卯结构。</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r>
              <w:rPr>
                <w:rFonts w:hint="eastAsia" w:ascii="宋体" w:hAnsi="宋体" w:cs="宋体"/>
                <w:kern w:val="0"/>
                <w:sz w:val="20"/>
                <w:szCs w:val="20"/>
              </w:rPr>
              <w:br w:type="textWrapping"/>
            </w:r>
            <w:r>
              <w:rPr>
                <w:rFonts w:hint="eastAsia" w:ascii="宋体" w:hAnsi="宋体" w:cs="宋体"/>
                <w:kern w:val="0"/>
                <w:sz w:val="20"/>
                <w:szCs w:val="20"/>
              </w:rPr>
              <w:t>配置：隔层尺寸可根据学校具体要求订制。</w:t>
            </w:r>
          </w:p>
        </w:tc>
        <w:tc>
          <w:tcPr>
            <w:tcW w:w="663" w:type="dxa"/>
            <w:shd w:val="clear" w:color="auto" w:fill="auto"/>
            <w:vAlign w:val="center"/>
          </w:tcPr>
          <w:p w14:paraId="37BAB69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10FB1DE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E90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D18E7D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w:t>
            </w:r>
          </w:p>
        </w:tc>
        <w:tc>
          <w:tcPr>
            <w:tcW w:w="1360" w:type="dxa"/>
            <w:shd w:val="clear" w:color="auto" w:fill="auto"/>
            <w:vAlign w:val="center"/>
          </w:tcPr>
          <w:p w14:paraId="4F82CAB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底柜</w:t>
            </w:r>
          </w:p>
        </w:tc>
        <w:tc>
          <w:tcPr>
            <w:tcW w:w="1660" w:type="dxa"/>
            <w:shd w:val="clear" w:color="auto" w:fill="auto"/>
            <w:vAlign w:val="center"/>
          </w:tcPr>
          <w:p w14:paraId="67A8B83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0464" behindDoc="0" locked="0" layoutInCell="1" allowOverlap="1">
                  <wp:simplePos x="0" y="0"/>
                  <wp:positionH relativeFrom="column">
                    <wp:posOffset>38100</wp:posOffset>
                  </wp:positionH>
                  <wp:positionV relativeFrom="paragraph">
                    <wp:posOffset>114300</wp:posOffset>
                  </wp:positionV>
                  <wp:extent cx="981075" cy="514350"/>
                  <wp:effectExtent l="0" t="0" r="0" b="0"/>
                  <wp:wrapNone/>
                  <wp:docPr id="4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5"/>
                          <pic:cNvPicPr>
                            <a:picLocks noChangeAspect="1"/>
                          </pic:cNvPicPr>
                        </pic:nvPicPr>
                        <pic:blipFill>
                          <a:blip r:embed="rId62"/>
                          <a:stretch>
                            <a:fillRect/>
                          </a:stretch>
                        </pic:blipFill>
                        <pic:spPr>
                          <a:xfrm>
                            <a:off x="0" y="0"/>
                            <a:ext cx="983615" cy="519430"/>
                          </a:xfrm>
                          <a:prstGeom prst="rect">
                            <a:avLst/>
                          </a:prstGeom>
                          <a:noFill/>
                          <a:ln w="9525">
                            <a:noFill/>
                          </a:ln>
                        </pic:spPr>
                      </pic:pic>
                    </a:graphicData>
                  </a:graphic>
                </wp:anchor>
              </w:drawing>
            </w:r>
          </w:p>
        </w:tc>
        <w:tc>
          <w:tcPr>
            <w:tcW w:w="2260" w:type="dxa"/>
            <w:shd w:val="clear" w:color="auto" w:fill="auto"/>
            <w:vAlign w:val="center"/>
          </w:tcPr>
          <w:p w14:paraId="4EB0AE2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1000×600×800</w:t>
            </w:r>
          </w:p>
        </w:tc>
        <w:tc>
          <w:tcPr>
            <w:tcW w:w="9081" w:type="dxa"/>
            <w:shd w:val="clear" w:color="auto" w:fill="auto"/>
            <w:vAlign w:val="center"/>
          </w:tcPr>
          <w:p w14:paraId="6B155479">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基材：环保型饰面刨花板制作,层板厚度25mm,其余板材厚度18mm,配厚8mm钢化玻璃门。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2C56850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0E3ABDC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D0A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1FD72A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49</w:t>
            </w:r>
          </w:p>
        </w:tc>
        <w:tc>
          <w:tcPr>
            <w:tcW w:w="1360" w:type="dxa"/>
            <w:shd w:val="clear" w:color="auto" w:fill="auto"/>
            <w:vAlign w:val="center"/>
          </w:tcPr>
          <w:p w14:paraId="7324EC5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顶柜1</w:t>
            </w:r>
          </w:p>
        </w:tc>
        <w:tc>
          <w:tcPr>
            <w:tcW w:w="1660" w:type="dxa"/>
            <w:shd w:val="clear" w:color="auto" w:fill="auto"/>
            <w:vAlign w:val="center"/>
          </w:tcPr>
          <w:p w14:paraId="6A8C178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09440" behindDoc="0" locked="0" layoutInCell="1" allowOverlap="1">
                  <wp:simplePos x="0" y="0"/>
                  <wp:positionH relativeFrom="column">
                    <wp:posOffset>104775</wp:posOffset>
                  </wp:positionH>
                  <wp:positionV relativeFrom="paragraph">
                    <wp:posOffset>295275</wp:posOffset>
                  </wp:positionV>
                  <wp:extent cx="857250" cy="400050"/>
                  <wp:effectExtent l="0" t="0" r="0" b="0"/>
                  <wp:wrapNone/>
                  <wp:docPr id="4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4"/>
                          <pic:cNvPicPr>
                            <a:picLocks noChangeAspect="1"/>
                          </pic:cNvPicPr>
                        </pic:nvPicPr>
                        <pic:blipFill>
                          <a:blip r:embed="rId63"/>
                          <a:srcRect b="34292"/>
                          <a:stretch>
                            <a:fillRect/>
                          </a:stretch>
                        </pic:blipFill>
                        <pic:spPr>
                          <a:xfrm>
                            <a:off x="0" y="0"/>
                            <a:ext cx="862330" cy="401320"/>
                          </a:xfrm>
                          <a:prstGeom prst="rect">
                            <a:avLst/>
                          </a:prstGeom>
                          <a:noFill/>
                          <a:ln w="9525">
                            <a:noFill/>
                          </a:ln>
                        </pic:spPr>
                      </pic:pic>
                    </a:graphicData>
                  </a:graphic>
                </wp:anchor>
              </w:drawing>
            </w:r>
          </w:p>
        </w:tc>
        <w:tc>
          <w:tcPr>
            <w:tcW w:w="2260" w:type="dxa"/>
            <w:shd w:val="clear" w:color="auto" w:fill="auto"/>
            <w:vAlign w:val="center"/>
          </w:tcPr>
          <w:p w14:paraId="1B7091D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1000×450×1200</w:t>
            </w:r>
          </w:p>
        </w:tc>
        <w:tc>
          <w:tcPr>
            <w:tcW w:w="9081" w:type="dxa"/>
            <w:shd w:val="clear" w:color="auto" w:fill="auto"/>
            <w:vAlign w:val="center"/>
          </w:tcPr>
          <w:p w14:paraId="48984E4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基材：环保型饰面刨花板制作,层板厚度25mm,其余板材厚度18mm,配厚8mm钢化玻璃门。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1600043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19AD6BB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5EBD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133F12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50</w:t>
            </w:r>
          </w:p>
        </w:tc>
        <w:tc>
          <w:tcPr>
            <w:tcW w:w="1360" w:type="dxa"/>
            <w:shd w:val="clear" w:color="auto" w:fill="auto"/>
            <w:vAlign w:val="center"/>
          </w:tcPr>
          <w:p w14:paraId="40B76B1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顶柜2</w:t>
            </w:r>
          </w:p>
        </w:tc>
        <w:tc>
          <w:tcPr>
            <w:tcW w:w="1660" w:type="dxa"/>
            <w:shd w:val="clear" w:color="auto" w:fill="auto"/>
            <w:vAlign w:val="center"/>
          </w:tcPr>
          <w:p w14:paraId="579335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1488" behindDoc="0" locked="0" layoutInCell="1" allowOverlap="1">
                  <wp:simplePos x="0" y="0"/>
                  <wp:positionH relativeFrom="column">
                    <wp:posOffset>123825</wp:posOffset>
                  </wp:positionH>
                  <wp:positionV relativeFrom="paragraph">
                    <wp:posOffset>190500</wp:posOffset>
                  </wp:positionV>
                  <wp:extent cx="771525" cy="638175"/>
                  <wp:effectExtent l="0" t="0" r="0" b="9525"/>
                  <wp:wrapNone/>
                  <wp:docPr id="4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3"/>
                          <pic:cNvPicPr>
                            <a:picLocks noChangeAspect="1"/>
                          </pic:cNvPicPr>
                        </pic:nvPicPr>
                        <pic:blipFill>
                          <a:blip r:embed="rId64"/>
                          <a:stretch>
                            <a:fillRect/>
                          </a:stretch>
                        </pic:blipFill>
                        <pic:spPr>
                          <a:xfrm>
                            <a:off x="0" y="0"/>
                            <a:ext cx="763905" cy="633095"/>
                          </a:xfrm>
                          <a:prstGeom prst="rect">
                            <a:avLst/>
                          </a:prstGeom>
                          <a:noFill/>
                          <a:ln w="9525">
                            <a:noFill/>
                          </a:ln>
                        </pic:spPr>
                      </pic:pic>
                    </a:graphicData>
                  </a:graphic>
                </wp:anchor>
              </w:drawing>
            </w:r>
          </w:p>
        </w:tc>
        <w:tc>
          <w:tcPr>
            <w:tcW w:w="2260" w:type="dxa"/>
            <w:shd w:val="clear" w:color="auto" w:fill="auto"/>
            <w:vAlign w:val="center"/>
          </w:tcPr>
          <w:p w14:paraId="4572C29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1000×450×1200</w:t>
            </w:r>
          </w:p>
        </w:tc>
        <w:tc>
          <w:tcPr>
            <w:tcW w:w="9081" w:type="dxa"/>
            <w:shd w:val="clear" w:color="auto" w:fill="auto"/>
            <w:vAlign w:val="center"/>
          </w:tcPr>
          <w:p w14:paraId="5EA10A1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基材：环保型饰面刨花板制作,层板厚度25mm,其余板材厚度18mm,配厚8mm钢化玻璃门。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630C839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72205D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E6E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589223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51</w:t>
            </w:r>
          </w:p>
        </w:tc>
        <w:tc>
          <w:tcPr>
            <w:tcW w:w="1360" w:type="dxa"/>
            <w:shd w:val="clear" w:color="auto" w:fill="auto"/>
            <w:noWrap/>
            <w:vAlign w:val="center"/>
          </w:tcPr>
          <w:p w14:paraId="68F17D2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升降讲台</w:t>
            </w:r>
          </w:p>
        </w:tc>
        <w:tc>
          <w:tcPr>
            <w:tcW w:w="1660" w:type="dxa"/>
            <w:shd w:val="clear" w:color="auto" w:fill="auto"/>
            <w:noWrap/>
            <w:vAlign w:val="center"/>
          </w:tcPr>
          <w:p w14:paraId="135C1D3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2512" behindDoc="0" locked="0" layoutInCell="1" allowOverlap="1">
                  <wp:simplePos x="0" y="0"/>
                  <wp:positionH relativeFrom="column">
                    <wp:posOffset>133350</wp:posOffset>
                  </wp:positionH>
                  <wp:positionV relativeFrom="paragraph">
                    <wp:posOffset>123825</wp:posOffset>
                  </wp:positionV>
                  <wp:extent cx="762000" cy="781050"/>
                  <wp:effectExtent l="0" t="0" r="0" b="0"/>
                  <wp:wrapNone/>
                  <wp:docPr id="5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2"/>
                          <pic:cNvPicPr>
                            <a:picLocks noChangeAspect="1"/>
                          </pic:cNvPicPr>
                        </pic:nvPicPr>
                        <pic:blipFill>
                          <a:blip r:embed="rId65"/>
                          <a:stretch>
                            <a:fillRect/>
                          </a:stretch>
                        </pic:blipFill>
                        <pic:spPr>
                          <a:xfrm>
                            <a:off x="0" y="0"/>
                            <a:ext cx="768985" cy="773430"/>
                          </a:xfrm>
                          <a:prstGeom prst="rect">
                            <a:avLst/>
                          </a:prstGeom>
                          <a:noFill/>
                          <a:ln w="9525">
                            <a:noFill/>
                          </a:ln>
                        </pic:spPr>
                      </pic:pic>
                    </a:graphicData>
                  </a:graphic>
                </wp:anchor>
              </w:drawing>
            </w:r>
          </w:p>
        </w:tc>
        <w:tc>
          <w:tcPr>
            <w:tcW w:w="2260" w:type="dxa"/>
            <w:shd w:val="clear" w:color="auto" w:fill="auto"/>
            <w:vAlign w:val="center"/>
          </w:tcPr>
          <w:p w14:paraId="4FD96FB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1000×520×680-1000</w:t>
            </w:r>
          </w:p>
        </w:tc>
        <w:tc>
          <w:tcPr>
            <w:tcW w:w="9081" w:type="dxa"/>
            <w:shd w:val="clear" w:color="auto" w:fill="auto"/>
            <w:vAlign w:val="center"/>
          </w:tcPr>
          <w:p w14:paraId="63A09EA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基材：采用环保型饰面刨花板制作，桌面板厚度25mm。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桌架：国产钢结构，壁厚1.5mm，底部配有万向脚轮。</w:t>
            </w:r>
            <w:r>
              <w:rPr>
                <w:rFonts w:hint="eastAsia" w:ascii="宋体" w:hAnsi="宋体" w:cs="宋体"/>
                <w:kern w:val="0"/>
                <w:sz w:val="20"/>
                <w:szCs w:val="20"/>
              </w:rPr>
              <w:br w:type="textWrapping"/>
            </w:r>
            <w:r>
              <w:rPr>
                <w:rFonts w:hint="eastAsia" w:ascii="宋体" w:hAnsi="宋体" w:cs="宋体"/>
                <w:kern w:val="0"/>
                <w:sz w:val="20"/>
                <w:szCs w:val="20"/>
              </w:rPr>
              <w:t xml:space="preserve">涂装：钢制件经清洗、预热等处理，镀铬。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23F3ED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26</w:t>
            </w:r>
          </w:p>
        </w:tc>
        <w:tc>
          <w:tcPr>
            <w:tcW w:w="567" w:type="dxa"/>
            <w:shd w:val="clear" w:color="auto" w:fill="auto"/>
            <w:vAlign w:val="center"/>
          </w:tcPr>
          <w:p w14:paraId="5FE63AE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704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F06DF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52</w:t>
            </w:r>
          </w:p>
        </w:tc>
        <w:tc>
          <w:tcPr>
            <w:tcW w:w="1360" w:type="dxa"/>
            <w:shd w:val="clear" w:color="auto" w:fill="auto"/>
            <w:vAlign w:val="center"/>
          </w:tcPr>
          <w:p w14:paraId="45C0B79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教师讲桌</w:t>
            </w:r>
          </w:p>
        </w:tc>
        <w:tc>
          <w:tcPr>
            <w:tcW w:w="1660" w:type="dxa"/>
            <w:shd w:val="clear" w:color="auto" w:fill="auto"/>
            <w:vAlign w:val="center"/>
          </w:tcPr>
          <w:p w14:paraId="0D4FBC2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3536" behindDoc="0" locked="0" layoutInCell="1" allowOverlap="1">
                  <wp:simplePos x="0" y="0"/>
                  <wp:positionH relativeFrom="column">
                    <wp:posOffset>66675</wp:posOffset>
                  </wp:positionH>
                  <wp:positionV relativeFrom="paragraph">
                    <wp:posOffset>133350</wp:posOffset>
                  </wp:positionV>
                  <wp:extent cx="914400" cy="742950"/>
                  <wp:effectExtent l="0" t="0" r="0" b="0"/>
                  <wp:wrapNone/>
                  <wp:docPr id="2247585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58528" name="图片 91"/>
                          <pic:cNvPicPr>
                            <a:picLocks noChangeAspect="1"/>
                          </pic:cNvPicPr>
                        </pic:nvPicPr>
                        <pic:blipFill>
                          <a:blip r:embed="rId66"/>
                          <a:stretch>
                            <a:fillRect/>
                          </a:stretch>
                        </pic:blipFill>
                        <pic:spPr>
                          <a:xfrm>
                            <a:off x="0" y="0"/>
                            <a:ext cx="914400" cy="741680"/>
                          </a:xfrm>
                          <a:prstGeom prst="rect">
                            <a:avLst/>
                          </a:prstGeom>
                          <a:noFill/>
                          <a:ln w="9525">
                            <a:noFill/>
                          </a:ln>
                        </pic:spPr>
                      </pic:pic>
                    </a:graphicData>
                  </a:graphic>
                </wp:anchor>
              </w:drawing>
            </w:r>
          </w:p>
        </w:tc>
        <w:tc>
          <w:tcPr>
            <w:tcW w:w="2260" w:type="dxa"/>
            <w:shd w:val="clear" w:color="auto" w:fill="auto"/>
            <w:vAlign w:val="center"/>
          </w:tcPr>
          <w:p w14:paraId="46F1E2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1400×1200×750</w:t>
            </w:r>
          </w:p>
        </w:tc>
        <w:tc>
          <w:tcPr>
            <w:tcW w:w="9081" w:type="dxa"/>
            <w:shd w:val="clear" w:color="auto" w:fill="auto"/>
            <w:vAlign w:val="center"/>
          </w:tcPr>
          <w:p w14:paraId="4891339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配置：隔层尺寸可根据学校具体要求订制。</w:t>
            </w:r>
          </w:p>
        </w:tc>
        <w:tc>
          <w:tcPr>
            <w:tcW w:w="663" w:type="dxa"/>
            <w:shd w:val="clear" w:color="auto" w:fill="auto"/>
            <w:vAlign w:val="center"/>
          </w:tcPr>
          <w:p w14:paraId="05757C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w:t>
            </w:r>
          </w:p>
        </w:tc>
        <w:tc>
          <w:tcPr>
            <w:tcW w:w="567" w:type="dxa"/>
            <w:shd w:val="clear" w:color="auto" w:fill="auto"/>
            <w:vAlign w:val="center"/>
          </w:tcPr>
          <w:p w14:paraId="073067A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1545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F7C30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53</w:t>
            </w:r>
          </w:p>
        </w:tc>
        <w:tc>
          <w:tcPr>
            <w:tcW w:w="1360" w:type="dxa"/>
            <w:shd w:val="clear" w:color="auto" w:fill="auto"/>
            <w:vAlign w:val="center"/>
          </w:tcPr>
          <w:p w14:paraId="4A4A7E1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椅子</w:t>
            </w:r>
          </w:p>
        </w:tc>
        <w:tc>
          <w:tcPr>
            <w:tcW w:w="1660" w:type="dxa"/>
            <w:shd w:val="clear" w:color="auto" w:fill="auto"/>
            <w:vAlign w:val="center"/>
          </w:tcPr>
          <w:p w14:paraId="26D314A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5584" behindDoc="0" locked="0" layoutInCell="1" allowOverlap="1">
                  <wp:simplePos x="0" y="0"/>
                  <wp:positionH relativeFrom="column">
                    <wp:posOffset>161925</wp:posOffset>
                  </wp:positionH>
                  <wp:positionV relativeFrom="paragraph">
                    <wp:posOffset>95250</wp:posOffset>
                  </wp:positionV>
                  <wp:extent cx="685800" cy="790575"/>
                  <wp:effectExtent l="0" t="0" r="0" b="0"/>
                  <wp:wrapNone/>
                  <wp:docPr id="5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0"/>
                          <pic:cNvPicPr>
                            <a:picLocks noChangeAspect="1"/>
                          </pic:cNvPicPr>
                        </pic:nvPicPr>
                        <pic:blipFill>
                          <a:blip r:embed="rId67"/>
                          <a:stretch>
                            <a:fillRect/>
                          </a:stretch>
                        </pic:blipFill>
                        <pic:spPr>
                          <a:xfrm flipH="1">
                            <a:off x="0" y="0"/>
                            <a:ext cx="690880" cy="785495"/>
                          </a:xfrm>
                          <a:prstGeom prst="rect">
                            <a:avLst/>
                          </a:prstGeom>
                        </pic:spPr>
                      </pic:pic>
                    </a:graphicData>
                  </a:graphic>
                </wp:anchor>
              </w:drawing>
            </w:r>
          </w:p>
        </w:tc>
        <w:tc>
          <w:tcPr>
            <w:tcW w:w="2260" w:type="dxa"/>
            <w:shd w:val="clear" w:color="auto" w:fill="auto"/>
            <w:noWrap/>
            <w:vAlign w:val="center"/>
          </w:tcPr>
          <w:p w14:paraId="0ACB8F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456×570×460</w:t>
            </w:r>
          </w:p>
        </w:tc>
        <w:tc>
          <w:tcPr>
            <w:tcW w:w="9081" w:type="dxa"/>
            <w:shd w:val="clear" w:color="auto" w:fill="auto"/>
            <w:vAlign w:val="center"/>
          </w:tcPr>
          <w:p w14:paraId="3E4C022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坐垫、靠背：靠背面料采用优质网布，坐垫为麻绒。内填充高密度定型海绵，回弹力35%以上。内衬12mm厚多层曲木板。                                                                                                                                           </w:t>
            </w:r>
            <w:r>
              <w:rPr>
                <w:rFonts w:hint="eastAsia" w:ascii="宋体" w:hAnsi="宋体" w:cs="宋体"/>
                <w:kern w:val="0"/>
                <w:sz w:val="20"/>
                <w:szCs w:val="20"/>
              </w:rPr>
              <w:br w:type="textWrapping"/>
            </w:r>
            <w:r>
              <w:rPr>
                <w:rFonts w:hint="eastAsia" w:ascii="宋体" w:hAnsi="宋体" w:cs="宋体"/>
                <w:kern w:val="0"/>
                <w:sz w:val="20"/>
                <w:szCs w:val="20"/>
              </w:rPr>
              <w:t xml:space="preserve">椅 脚：不锈钢材质，壁厚1.2mm，表面经环氧树脂喷涂处理。椅脚配有PU材质滑轮。                                                                                                                         </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04FA786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26</w:t>
            </w:r>
          </w:p>
        </w:tc>
        <w:tc>
          <w:tcPr>
            <w:tcW w:w="567" w:type="dxa"/>
            <w:shd w:val="clear" w:color="auto" w:fill="auto"/>
            <w:noWrap/>
            <w:vAlign w:val="center"/>
          </w:tcPr>
          <w:p w14:paraId="17EA5ED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4D65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6FF647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54</w:t>
            </w:r>
          </w:p>
        </w:tc>
        <w:tc>
          <w:tcPr>
            <w:tcW w:w="1360" w:type="dxa"/>
            <w:shd w:val="clear" w:color="auto" w:fill="auto"/>
            <w:vAlign w:val="center"/>
          </w:tcPr>
          <w:p w14:paraId="5EBD45B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学生储物柜</w:t>
            </w:r>
          </w:p>
        </w:tc>
        <w:tc>
          <w:tcPr>
            <w:tcW w:w="1660" w:type="dxa"/>
            <w:shd w:val="clear" w:color="auto" w:fill="auto"/>
            <w:vAlign w:val="center"/>
          </w:tcPr>
          <w:p w14:paraId="1E28C20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8656" behindDoc="0" locked="0" layoutInCell="1" allowOverlap="1">
                  <wp:simplePos x="0" y="0"/>
                  <wp:positionH relativeFrom="column">
                    <wp:posOffset>123825</wp:posOffset>
                  </wp:positionH>
                  <wp:positionV relativeFrom="paragraph">
                    <wp:posOffset>180975</wp:posOffset>
                  </wp:positionV>
                  <wp:extent cx="742950" cy="685800"/>
                  <wp:effectExtent l="0" t="0" r="0" b="0"/>
                  <wp:wrapNone/>
                  <wp:docPr id="5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9"/>
                          <pic:cNvPicPr>
                            <a:picLocks noChangeAspect="1"/>
                          </pic:cNvPicPr>
                        </pic:nvPicPr>
                        <pic:blipFill>
                          <a:blip r:embed="rId13"/>
                          <a:stretch>
                            <a:fillRect/>
                          </a:stretch>
                        </pic:blipFill>
                        <pic:spPr>
                          <a:xfrm>
                            <a:off x="0" y="0"/>
                            <a:ext cx="748665" cy="685165"/>
                          </a:xfrm>
                          <a:prstGeom prst="rect">
                            <a:avLst/>
                          </a:prstGeom>
                          <a:noFill/>
                          <a:ln w="9525">
                            <a:noFill/>
                          </a:ln>
                        </pic:spPr>
                      </pic:pic>
                    </a:graphicData>
                  </a:graphic>
                </wp:anchor>
              </w:drawing>
            </w:r>
          </w:p>
        </w:tc>
        <w:tc>
          <w:tcPr>
            <w:tcW w:w="2260" w:type="dxa"/>
            <w:shd w:val="clear" w:color="auto" w:fill="auto"/>
            <w:vAlign w:val="center"/>
          </w:tcPr>
          <w:p w14:paraId="1CA7FE4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单门尺寸：323×450×453（不含底座高45）</w:t>
            </w:r>
          </w:p>
        </w:tc>
        <w:tc>
          <w:tcPr>
            <w:tcW w:w="9081" w:type="dxa"/>
            <w:shd w:val="clear" w:color="auto" w:fill="auto"/>
            <w:vAlign w:val="center"/>
          </w:tcPr>
          <w:p w14:paraId="73D3AA8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材质：柜门及柜体均采用高强度PE环保材注塑而成；底座高度45mm（±1），设计有连接件专用连接孔，可通过连接件紧密连接柜体。柜体采用PE材质整体注塑一次成型工艺生产，柜体采用PE材质，柜体采用两条外凸工艺线条贯穿整个柜体设计，另柜体中间部分设计有一条凹槽；每个柜体后面设计有透气孔，且透气孔位置排列柜体凹槽角落。门板采用人体工程学舒适度设计，门板左侧两角均有设计软角防护，左侧直角处用钢制模具一次性灌包成形软胶，门板采用注塑成型工艺生产，门板采用PE材质，门板背面与门副板组装，门副板与门板四周卡扣固定，门板表面光滑无纹路，门板左上角配号码牌；门板与柜体采用金属插杆链接，且插杆在门板内部，门板与柜体关合后，门板设计在门框内。</w:t>
            </w:r>
            <w:r>
              <w:rPr>
                <w:rFonts w:hint="eastAsia" w:ascii="宋体" w:hAnsi="宋体" w:cs="宋体"/>
                <w:kern w:val="0"/>
                <w:sz w:val="20"/>
                <w:szCs w:val="20"/>
              </w:rPr>
              <w:br w:type="textWrapping"/>
            </w:r>
            <w:r>
              <w:rPr>
                <w:rFonts w:hint="eastAsia" w:ascii="宋体" w:hAnsi="宋体" w:cs="宋体"/>
                <w:kern w:val="0"/>
                <w:sz w:val="20"/>
                <w:szCs w:val="20"/>
              </w:rPr>
              <w:t>2、工艺：采用高强度PE环保材注塑而成。</w:t>
            </w:r>
            <w:r>
              <w:rPr>
                <w:rFonts w:hint="eastAsia" w:ascii="宋体" w:hAnsi="宋体" w:cs="宋体"/>
                <w:kern w:val="0"/>
                <w:sz w:val="20"/>
                <w:szCs w:val="20"/>
              </w:rPr>
              <w:br w:type="textWrapping"/>
            </w:r>
            <w:r>
              <w:rPr>
                <w:rFonts w:hint="eastAsia" w:ascii="宋体" w:hAnsi="宋体" w:cs="宋体"/>
                <w:kern w:val="0"/>
                <w:sz w:val="20"/>
                <w:szCs w:val="20"/>
              </w:rPr>
              <w:t>3、单门规格尺寸：323mm（±2）×450mm（±2）×453mm（±4）（不含45mm底座），每增高一层高度增加453mm，每增加一列宽度增加323mm。</w:t>
            </w:r>
          </w:p>
        </w:tc>
        <w:tc>
          <w:tcPr>
            <w:tcW w:w="663" w:type="dxa"/>
            <w:shd w:val="clear" w:color="auto" w:fill="auto"/>
            <w:vAlign w:val="center"/>
          </w:tcPr>
          <w:p w14:paraId="1A4320F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1152</w:t>
            </w:r>
          </w:p>
        </w:tc>
        <w:tc>
          <w:tcPr>
            <w:tcW w:w="567" w:type="dxa"/>
            <w:shd w:val="clear" w:color="auto" w:fill="auto"/>
            <w:vAlign w:val="center"/>
          </w:tcPr>
          <w:p w14:paraId="1C5394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门</w:t>
            </w:r>
          </w:p>
        </w:tc>
      </w:tr>
      <w:tr w14:paraId="4B57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DBD0B3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55</w:t>
            </w:r>
          </w:p>
        </w:tc>
        <w:tc>
          <w:tcPr>
            <w:tcW w:w="1360" w:type="dxa"/>
            <w:shd w:val="clear" w:color="auto" w:fill="auto"/>
            <w:vAlign w:val="center"/>
          </w:tcPr>
          <w:p w14:paraId="186387A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工具柜</w:t>
            </w:r>
          </w:p>
        </w:tc>
        <w:tc>
          <w:tcPr>
            <w:tcW w:w="1660" w:type="dxa"/>
            <w:shd w:val="clear" w:color="auto" w:fill="auto"/>
            <w:vAlign w:val="center"/>
          </w:tcPr>
          <w:p w14:paraId="3D571F1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9680" behindDoc="0" locked="0" layoutInCell="1" allowOverlap="1">
                  <wp:simplePos x="0" y="0"/>
                  <wp:positionH relativeFrom="column">
                    <wp:posOffset>314325</wp:posOffset>
                  </wp:positionH>
                  <wp:positionV relativeFrom="paragraph">
                    <wp:posOffset>66675</wp:posOffset>
                  </wp:positionV>
                  <wp:extent cx="428625" cy="847725"/>
                  <wp:effectExtent l="0" t="0" r="9525" b="0"/>
                  <wp:wrapNone/>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pic:cNvPicPr>
                        </pic:nvPicPr>
                        <pic:blipFill>
                          <a:blip r:embed="rId68"/>
                          <a:stretch>
                            <a:fillRect/>
                          </a:stretch>
                        </pic:blipFill>
                        <pic:spPr>
                          <a:xfrm>
                            <a:off x="0" y="0"/>
                            <a:ext cx="434975" cy="840105"/>
                          </a:xfrm>
                          <a:prstGeom prst="rect">
                            <a:avLst/>
                          </a:prstGeom>
                          <a:noFill/>
                          <a:ln w="9525">
                            <a:noFill/>
                          </a:ln>
                        </pic:spPr>
                      </pic:pic>
                    </a:graphicData>
                  </a:graphic>
                </wp:anchor>
              </w:drawing>
            </w:r>
          </w:p>
        </w:tc>
        <w:tc>
          <w:tcPr>
            <w:tcW w:w="2260" w:type="dxa"/>
            <w:shd w:val="clear" w:color="auto" w:fill="auto"/>
            <w:vAlign w:val="center"/>
          </w:tcPr>
          <w:p w14:paraId="52510CB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382×500×1020</w:t>
            </w:r>
          </w:p>
        </w:tc>
        <w:tc>
          <w:tcPr>
            <w:tcW w:w="9081" w:type="dxa"/>
            <w:shd w:val="clear" w:color="auto" w:fill="auto"/>
            <w:vAlign w:val="center"/>
          </w:tcPr>
          <w:p w14:paraId="0A610A3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所有板材采用钢制模具一次注塑成型。门板：采用ABS环保材料注塑而成；柜体:采用高强度HIPS工程塑料制成，平顶板高度40mm。安装时通过特制的内固定板从柜子内部卡入卡槽并扣住平顶板。上下板高度30mm。与侧板榫卯配合连接，上下板正面带有一圈斜坡筋条。单侧板采用钢制模具一体注塑成型，外形尺寸为926×474×22（mm），与底座、上下板、平顶板榫卯配合，上下2边均带有凹凸造型增强稳定性，每片侧板内部带有8个隐孔，用于两组柜体的连接，穿透即可使用。内部选配层板筋条，与后板配合处设有3处凸台，可勾住后板。双侧板采用钢制模具一体注塑成型，外形尺寸为926×474×44（mm），与底座、上下板、平顶板榫卯配合。双侧板内部选配层板筋条，层板高度可按需求上下灵活调整；与后板配合处设有3处凸台，可勾住后板。后板分上下2块设计。且后板由注塑机注塑一次成型，每片后板中间环形排列透气孔，后板与侧板配合处2边均设有限位卡槽。插入单、双侧板导向槽后通过侧板3处凸台固定在单、双侧板上，后板下端设有一体式特殊插销，穿过下端上下板、后板，从而锁定下方柜子。上下后板连接处设有同心槽孔，可插入铰链销固定；门板左侧即拉手部分采用平面设计，右侧采用弧形设计，增加韧性防止门板变形；门板拉手框加厚设计同时拉手边框无缝贴合在门板上；号码牌属于镶嵌式安装；门板内侧配有杯架多功能置物盒，门板左侧即拉手部分采用平面设计，右侧采用弧形设计；门板内侧配有杯架多功能置物盒。底座高度80mm，与侧板榫卯配合连接，底座正面带有一圈斜坡筋条，柜门与柜体连接采用高强度尼龙铰链（Nylon）连接设计。门板内侧配有多功能置物盒，与副板组装固定，防撞软角用钢制模具一次性成型后，组装在门板直角处。护角采用环保热塑性橡胶材料。门板拉手框加厚设计同时拉手边框无缝贴合在门板上；配置模块化锁具拉手。</w:t>
            </w:r>
            <w:r>
              <w:rPr>
                <w:rFonts w:hint="eastAsia" w:ascii="宋体" w:hAnsi="宋体" w:cs="宋体"/>
                <w:kern w:val="0"/>
                <w:sz w:val="20"/>
                <w:szCs w:val="20"/>
              </w:rPr>
              <w:br w:type="textWrapping"/>
            </w:r>
            <w:r>
              <w:rPr>
                <w:rFonts w:hint="eastAsia" w:ascii="宋体" w:hAnsi="宋体" w:cs="宋体"/>
                <w:kern w:val="0"/>
                <w:sz w:val="20"/>
                <w:szCs w:val="20"/>
              </w:rPr>
              <w:t>配件外框尺寸说明：侧板宽22mm（±2mm），双侧板宽44mm（±2mm），上下板高30mm（±2mm），门板厚26mm（±2mm）带造型部分36mm（±2mm），底座高80mm（±2mm）、平顶板高40mm（±2mm）。</w:t>
            </w:r>
            <w:r>
              <w:rPr>
                <w:rFonts w:hint="eastAsia" w:ascii="宋体" w:hAnsi="宋体" w:cs="宋体"/>
                <w:kern w:val="0"/>
                <w:sz w:val="20"/>
                <w:szCs w:val="20"/>
              </w:rPr>
              <w:br w:type="textWrapping"/>
            </w:r>
            <w:r>
              <w:rPr>
                <w:rFonts w:hint="eastAsia" w:ascii="宋体" w:hAnsi="宋体" w:cs="宋体"/>
                <w:kern w:val="0"/>
                <w:sz w:val="20"/>
                <w:szCs w:val="20"/>
              </w:rPr>
              <w:t>柜子整体尺寸说明：1层1列：高1020（±2）×宽382（±1）×厚500mm（±1）（含底座、平顶板），每增加一层，在1020mm基础上增加930mm；每增加一列，宽度增加382mm。</w:t>
            </w:r>
          </w:p>
        </w:tc>
        <w:tc>
          <w:tcPr>
            <w:tcW w:w="663" w:type="dxa"/>
            <w:shd w:val="clear" w:color="auto" w:fill="auto"/>
            <w:vAlign w:val="center"/>
          </w:tcPr>
          <w:p w14:paraId="47D1BB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w:t>
            </w:r>
          </w:p>
        </w:tc>
        <w:tc>
          <w:tcPr>
            <w:tcW w:w="567" w:type="dxa"/>
            <w:shd w:val="clear" w:color="auto" w:fill="auto"/>
            <w:vAlign w:val="center"/>
          </w:tcPr>
          <w:p w14:paraId="5425DB3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88C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62D029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56</w:t>
            </w:r>
          </w:p>
        </w:tc>
        <w:tc>
          <w:tcPr>
            <w:tcW w:w="1360" w:type="dxa"/>
            <w:shd w:val="clear" w:color="auto" w:fill="auto"/>
            <w:vAlign w:val="center"/>
          </w:tcPr>
          <w:p w14:paraId="37C8E6D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绿板</w:t>
            </w:r>
          </w:p>
        </w:tc>
        <w:tc>
          <w:tcPr>
            <w:tcW w:w="1660" w:type="dxa"/>
            <w:shd w:val="clear" w:color="auto" w:fill="auto"/>
            <w:vAlign w:val="center"/>
          </w:tcPr>
          <w:p w14:paraId="314CC8B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6608" behindDoc="0" locked="0" layoutInCell="1" allowOverlap="1">
                  <wp:simplePos x="0" y="0"/>
                  <wp:positionH relativeFrom="column">
                    <wp:posOffset>123825</wp:posOffset>
                  </wp:positionH>
                  <wp:positionV relativeFrom="paragraph">
                    <wp:posOffset>190500</wp:posOffset>
                  </wp:positionV>
                  <wp:extent cx="781050" cy="600075"/>
                  <wp:effectExtent l="0" t="0" r="0" b="0"/>
                  <wp:wrapNone/>
                  <wp:docPr id="5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7"/>
                          <pic:cNvPicPr>
                            <a:picLocks noChangeAspect="1"/>
                          </pic:cNvPicPr>
                        </pic:nvPicPr>
                        <pic:blipFill>
                          <a:blip r:embed="rId69"/>
                          <a:stretch>
                            <a:fillRect/>
                          </a:stretch>
                        </pic:blipFill>
                        <pic:spPr>
                          <a:xfrm>
                            <a:off x="0" y="0"/>
                            <a:ext cx="784225" cy="594995"/>
                          </a:xfrm>
                          <a:prstGeom prst="rect">
                            <a:avLst/>
                          </a:prstGeom>
                          <a:noFill/>
                          <a:ln w="9525">
                            <a:noFill/>
                          </a:ln>
                        </pic:spPr>
                      </pic:pic>
                    </a:graphicData>
                  </a:graphic>
                </wp:anchor>
              </w:drawing>
            </w:r>
          </w:p>
        </w:tc>
        <w:tc>
          <w:tcPr>
            <w:tcW w:w="2260" w:type="dxa"/>
            <w:shd w:val="clear" w:color="auto" w:fill="auto"/>
            <w:vAlign w:val="center"/>
          </w:tcPr>
          <w:p w14:paraId="69BC923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4000×200×1200</w:t>
            </w:r>
          </w:p>
        </w:tc>
        <w:tc>
          <w:tcPr>
            <w:tcW w:w="9081" w:type="dxa"/>
            <w:shd w:val="clear" w:color="auto" w:fill="auto"/>
            <w:vAlign w:val="center"/>
          </w:tcPr>
          <w:p w14:paraId="0242D06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采用绿板专用优质整涂钢卷，颜色：墨绿色（白色、米黄色、淡兰色可选），书写板面厚度为不少于0.3mm，表面漆膜硬度：不少于6H，表面粗糙度仍可达到1.8 um。光泽度＜12%，无明显眩光；板面表面附有保护膜，可用普通粉笔书写，整板无拼接。  内衬板：厚度为不少于14mm，整张无接缝。背板采用整块防锈镀锌板，厚度不少于0.20mm，由胶粘合经机器一次性成型。框架结构采用铝合金型材，铝合金表面均做纯白色处理，两侧槽口采用abs包角，书写板相连之处采用与书写板同颜色的≤10mm窄边设计。绿板外圈大边框链接件采用全铝材质，压铸成型，无锐角，边框与书写面板的固定，没有外露的金属紧固件；</w:t>
            </w:r>
          </w:p>
        </w:tc>
        <w:tc>
          <w:tcPr>
            <w:tcW w:w="663" w:type="dxa"/>
            <w:shd w:val="clear" w:color="auto" w:fill="auto"/>
            <w:vAlign w:val="center"/>
          </w:tcPr>
          <w:p w14:paraId="5841D9A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33</w:t>
            </w:r>
          </w:p>
        </w:tc>
        <w:tc>
          <w:tcPr>
            <w:tcW w:w="567" w:type="dxa"/>
            <w:shd w:val="clear" w:color="auto" w:fill="auto"/>
            <w:vAlign w:val="center"/>
          </w:tcPr>
          <w:p w14:paraId="7146EA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块</w:t>
            </w:r>
          </w:p>
        </w:tc>
      </w:tr>
      <w:tr w14:paraId="0487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E8813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57</w:t>
            </w:r>
          </w:p>
        </w:tc>
        <w:tc>
          <w:tcPr>
            <w:tcW w:w="1360" w:type="dxa"/>
            <w:shd w:val="clear" w:color="auto" w:fill="auto"/>
            <w:vAlign w:val="center"/>
          </w:tcPr>
          <w:p w14:paraId="05584CB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软木板</w:t>
            </w:r>
          </w:p>
        </w:tc>
        <w:tc>
          <w:tcPr>
            <w:tcW w:w="1660" w:type="dxa"/>
            <w:shd w:val="clear" w:color="auto" w:fill="auto"/>
            <w:vAlign w:val="center"/>
          </w:tcPr>
          <w:p w14:paraId="278475C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17632" behindDoc="0" locked="0" layoutInCell="1" allowOverlap="1">
                  <wp:simplePos x="0" y="0"/>
                  <wp:positionH relativeFrom="column">
                    <wp:posOffset>114300</wp:posOffset>
                  </wp:positionH>
                  <wp:positionV relativeFrom="paragraph">
                    <wp:posOffset>228600</wp:posOffset>
                  </wp:positionV>
                  <wp:extent cx="752475" cy="647700"/>
                  <wp:effectExtent l="0" t="0" r="9525" b="0"/>
                  <wp:wrapNone/>
                  <wp:docPr id="18948508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50836" name="图片 86"/>
                          <pic:cNvPicPr>
                            <a:picLocks noChangeAspect="1"/>
                          </pic:cNvPicPr>
                        </pic:nvPicPr>
                        <pic:blipFill>
                          <a:blip r:embed="rId70"/>
                          <a:stretch>
                            <a:fillRect/>
                          </a:stretch>
                        </pic:blipFill>
                        <pic:spPr>
                          <a:xfrm>
                            <a:off x="0" y="0"/>
                            <a:ext cx="749300" cy="640715"/>
                          </a:xfrm>
                          <a:prstGeom prst="rect">
                            <a:avLst/>
                          </a:prstGeom>
                          <a:noFill/>
                          <a:ln w="9525">
                            <a:noFill/>
                          </a:ln>
                        </pic:spPr>
                      </pic:pic>
                    </a:graphicData>
                  </a:graphic>
                </wp:anchor>
              </w:drawing>
            </w:r>
          </w:p>
        </w:tc>
        <w:tc>
          <w:tcPr>
            <w:tcW w:w="2260" w:type="dxa"/>
            <w:shd w:val="clear" w:color="auto" w:fill="auto"/>
            <w:vAlign w:val="center"/>
          </w:tcPr>
          <w:p w14:paraId="1FA736F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1200×200×1200</w:t>
            </w:r>
          </w:p>
        </w:tc>
        <w:tc>
          <w:tcPr>
            <w:tcW w:w="9081" w:type="dxa"/>
            <w:shd w:val="clear" w:color="auto" w:fill="auto"/>
            <w:vAlign w:val="center"/>
          </w:tcPr>
          <w:p w14:paraId="6CF3D21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采用甄选实木边框，自然纹理。高密度板不易折断，变形，掉渣，经久耐用。可书写。书写板面厚度为不少于0.3mm，表面漆膜硬度：不少于6H，表面粗糙度仍可达到1.8 um。光泽度＜12%，无明显眩光；板面表面附有保护膜，可用普通粉笔书写，整板无拼接。  内衬板：厚度为不少于14mm，整张无接缝。背板采用整块防锈镀锌板，厚度不少于0.20mm，由胶粘合经机器一次性成型。框架结构采用铝合金型材，铝合金表面均做纯白色处理；两侧槽口采用abs包角，书写板相连之处采用与书写板同颜色的≤10mm窄边设计。链接件采用全铝材质，压铸成型，无锐角，边框与书写面板的固定，没有外露的金属紧固件；</w:t>
            </w:r>
          </w:p>
        </w:tc>
        <w:tc>
          <w:tcPr>
            <w:tcW w:w="663" w:type="dxa"/>
            <w:shd w:val="clear" w:color="auto" w:fill="auto"/>
            <w:vAlign w:val="center"/>
          </w:tcPr>
          <w:p w14:paraId="60CF463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50</w:t>
            </w:r>
          </w:p>
        </w:tc>
        <w:tc>
          <w:tcPr>
            <w:tcW w:w="567" w:type="dxa"/>
            <w:shd w:val="clear" w:color="auto" w:fill="auto"/>
            <w:vAlign w:val="center"/>
          </w:tcPr>
          <w:p w14:paraId="0AC6B7D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块</w:t>
            </w:r>
          </w:p>
        </w:tc>
      </w:tr>
      <w:tr w14:paraId="2C9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BB5F23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58</w:t>
            </w:r>
          </w:p>
        </w:tc>
        <w:tc>
          <w:tcPr>
            <w:tcW w:w="1360" w:type="dxa"/>
            <w:shd w:val="clear" w:color="auto" w:fill="auto"/>
            <w:vAlign w:val="center"/>
          </w:tcPr>
          <w:p w14:paraId="1E1A64C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转角柜台</w:t>
            </w:r>
          </w:p>
        </w:tc>
        <w:tc>
          <w:tcPr>
            <w:tcW w:w="1660" w:type="dxa"/>
            <w:shd w:val="clear" w:color="auto" w:fill="auto"/>
            <w:vAlign w:val="center"/>
          </w:tcPr>
          <w:p w14:paraId="7599DC1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7872" behindDoc="0" locked="0" layoutInCell="1" allowOverlap="1">
                  <wp:simplePos x="0" y="0"/>
                  <wp:positionH relativeFrom="column">
                    <wp:posOffset>57150</wp:posOffset>
                  </wp:positionH>
                  <wp:positionV relativeFrom="paragraph">
                    <wp:posOffset>180975</wp:posOffset>
                  </wp:positionV>
                  <wp:extent cx="942975" cy="552450"/>
                  <wp:effectExtent l="0" t="0" r="0" b="0"/>
                  <wp:wrapNone/>
                  <wp:docPr id="6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5"/>
                          <pic:cNvPicPr>
                            <a:picLocks noChangeAspect="1"/>
                          </pic:cNvPicPr>
                        </pic:nvPicPr>
                        <pic:blipFill>
                          <a:blip r:embed="rId71"/>
                          <a:stretch>
                            <a:fillRect/>
                          </a:stretch>
                        </pic:blipFill>
                        <pic:spPr>
                          <a:xfrm>
                            <a:off x="0" y="0"/>
                            <a:ext cx="939800" cy="556260"/>
                          </a:xfrm>
                          <a:prstGeom prst="rect">
                            <a:avLst/>
                          </a:prstGeom>
                          <a:noFill/>
                          <a:ln w="9525">
                            <a:noFill/>
                          </a:ln>
                        </pic:spPr>
                      </pic:pic>
                    </a:graphicData>
                  </a:graphic>
                </wp:anchor>
              </w:drawing>
            </w:r>
          </w:p>
        </w:tc>
        <w:tc>
          <w:tcPr>
            <w:tcW w:w="2260" w:type="dxa"/>
            <w:shd w:val="clear" w:color="auto" w:fill="auto"/>
            <w:vAlign w:val="center"/>
          </w:tcPr>
          <w:p w14:paraId="2A9E6E5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2550-700×600×800</w:t>
            </w:r>
          </w:p>
        </w:tc>
        <w:tc>
          <w:tcPr>
            <w:tcW w:w="9081" w:type="dxa"/>
            <w:shd w:val="clear" w:color="auto" w:fill="auto"/>
            <w:vAlign w:val="center"/>
          </w:tcPr>
          <w:p w14:paraId="1AFB30B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配置：包含水槽一套、水龙头一套。隔层尺寸可根据学校具体要求订制。</w:t>
            </w:r>
          </w:p>
        </w:tc>
        <w:tc>
          <w:tcPr>
            <w:tcW w:w="663" w:type="dxa"/>
            <w:shd w:val="clear" w:color="auto" w:fill="auto"/>
            <w:noWrap/>
            <w:vAlign w:val="center"/>
          </w:tcPr>
          <w:p w14:paraId="31885F5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57BDEF9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7E0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4C71F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59</w:t>
            </w:r>
          </w:p>
        </w:tc>
        <w:tc>
          <w:tcPr>
            <w:tcW w:w="1360" w:type="dxa"/>
            <w:shd w:val="clear" w:color="auto" w:fill="auto"/>
            <w:vAlign w:val="center"/>
          </w:tcPr>
          <w:p w14:paraId="261B6A3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大班桌1</w:t>
            </w:r>
          </w:p>
        </w:tc>
        <w:tc>
          <w:tcPr>
            <w:tcW w:w="1660" w:type="dxa"/>
            <w:shd w:val="clear" w:color="auto" w:fill="auto"/>
            <w:vAlign w:val="center"/>
          </w:tcPr>
          <w:p w14:paraId="04C7888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1728" behindDoc="0" locked="0" layoutInCell="1" allowOverlap="1">
                  <wp:simplePos x="0" y="0"/>
                  <wp:positionH relativeFrom="column">
                    <wp:posOffset>133350</wp:posOffset>
                  </wp:positionH>
                  <wp:positionV relativeFrom="paragraph">
                    <wp:posOffset>247650</wp:posOffset>
                  </wp:positionV>
                  <wp:extent cx="847725" cy="485775"/>
                  <wp:effectExtent l="0" t="0" r="0" b="9525"/>
                  <wp:wrapNone/>
                  <wp:docPr id="5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4"/>
                          <pic:cNvPicPr>
                            <a:picLocks noChangeAspect="1"/>
                          </pic:cNvPicPr>
                        </pic:nvPicPr>
                        <pic:blipFill>
                          <a:blip r:embed="rId72"/>
                          <a:stretch>
                            <a:fillRect/>
                          </a:stretch>
                        </pic:blipFill>
                        <pic:spPr>
                          <a:xfrm>
                            <a:off x="0" y="0"/>
                            <a:ext cx="848360" cy="492760"/>
                          </a:xfrm>
                          <a:prstGeom prst="rect">
                            <a:avLst/>
                          </a:prstGeom>
                          <a:noFill/>
                          <a:ln w="9525">
                            <a:noFill/>
                          </a:ln>
                        </pic:spPr>
                      </pic:pic>
                    </a:graphicData>
                  </a:graphic>
                </wp:anchor>
              </w:drawing>
            </w:r>
          </w:p>
        </w:tc>
        <w:tc>
          <w:tcPr>
            <w:tcW w:w="2260" w:type="dxa"/>
            <w:shd w:val="clear" w:color="auto" w:fill="auto"/>
            <w:vAlign w:val="center"/>
          </w:tcPr>
          <w:p w14:paraId="75CE02E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主桌：1800×900×750</w:t>
            </w:r>
            <w:r>
              <w:rPr>
                <w:rFonts w:hint="eastAsia" w:ascii="宋体" w:hAnsi="宋体" w:cs="宋体"/>
                <w:kern w:val="0"/>
                <w:sz w:val="20"/>
                <w:szCs w:val="20"/>
              </w:rPr>
              <w:br w:type="textWrapping"/>
            </w:r>
            <w:r>
              <w:rPr>
                <w:rFonts w:hint="eastAsia" w:ascii="宋体" w:hAnsi="宋体" w:cs="宋体"/>
                <w:kern w:val="0"/>
                <w:sz w:val="20"/>
                <w:szCs w:val="20"/>
              </w:rPr>
              <w:t>副桌：1600×400×600</w:t>
            </w:r>
          </w:p>
        </w:tc>
        <w:tc>
          <w:tcPr>
            <w:tcW w:w="9081" w:type="dxa"/>
            <w:shd w:val="clear" w:color="auto" w:fill="auto"/>
            <w:vAlign w:val="center"/>
          </w:tcPr>
          <w:p w14:paraId="7B53346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配置：抽屉门板安装1组机械钥匙锁。隔层尺寸可根据学校具体要求订制。</w:t>
            </w:r>
          </w:p>
        </w:tc>
        <w:tc>
          <w:tcPr>
            <w:tcW w:w="663" w:type="dxa"/>
            <w:shd w:val="clear" w:color="auto" w:fill="auto"/>
            <w:noWrap/>
            <w:vAlign w:val="center"/>
          </w:tcPr>
          <w:p w14:paraId="420E72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noWrap/>
            <w:vAlign w:val="center"/>
          </w:tcPr>
          <w:p w14:paraId="3F5696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812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C1ED3F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w:t>
            </w:r>
          </w:p>
        </w:tc>
        <w:tc>
          <w:tcPr>
            <w:tcW w:w="1360" w:type="dxa"/>
            <w:shd w:val="clear" w:color="auto" w:fill="auto"/>
            <w:noWrap/>
            <w:vAlign w:val="center"/>
          </w:tcPr>
          <w:p w14:paraId="45B5D64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文件柜2</w:t>
            </w:r>
          </w:p>
        </w:tc>
        <w:tc>
          <w:tcPr>
            <w:tcW w:w="1660" w:type="dxa"/>
            <w:shd w:val="clear" w:color="auto" w:fill="auto"/>
            <w:noWrap/>
            <w:vAlign w:val="center"/>
          </w:tcPr>
          <w:p w14:paraId="6BEA939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2752" behindDoc="0" locked="0" layoutInCell="1" allowOverlap="1">
                  <wp:simplePos x="0" y="0"/>
                  <wp:positionH relativeFrom="column">
                    <wp:posOffset>66675</wp:posOffset>
                  </wp:positionH>
                  <wp:positionV relativeFrom="paragraph">
                    <wp:posOffset>57150</wp:posOffset>
                  </wp:positionV>
                  <wp:extent cx="923925" cy="790575"/>
                  <wp:effectExtent l="0" t="0" r="9525" b="0"/>
                  <wp:wrapNone/>
                  <wp:docPr id="6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3"/>
                          <pic:cNvPicPr>
                            <a:picLocks noChangeAspect="1"/>
                          </pic:cNvPicPr>
                        </pic:nvPicPr>
                        <pic:blipFill>
                          <a:blip r:embed="rId73"/>
                          <a:stretch>
                            <a:fillRect/>
                          </a:stretch>
                        </pic:blipFill>
                        <pic:spPr>
                          <a:xfrm>
                            <a:off x="0" y="0"/>
                            <a:ext cx="923290" cy="784860"/>
                          </a:xfrm>
                          <a:prstGeom prst="rect">
                            <a:avLst/>
                          </a:prstGeom>
                          <a:noFill/>
                          <a:ln w="9525">
                            <a:noFill/>
                          </a:ln>
                        </pic:spPr>
                      </pic:pic>
                    </a:graphicData>
                  </a:graphic>
                </wp:anchor>
              </w:drawing>
            </w:r>
          </w:p>
        </w:tc>
        <w:tc>
          <w:tcPr>
            <w:tcW w:w="2260" w:type="dxa"/>
            <w:shd w:val="clear" w:color="auto" w:fill="auto"/>
            <w:noWrap/>
            <w:vAlign w:val="center"/>
          </w:tcPr>
          <w:p w14:paraId="212D2F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900×400×2000</w:t>
            </w:r>
          </w:p>
        </w:tc>
        <w:tc>
          <w:tcPr>
            <w:tcW w:w="9081" w:type="dxa"/>
            <w:shd w:val="clear" w:color="auto" w:fill="auto"/>
            <w:vAlign w:val="center"/>
          </w:tcPr>
          <w:p w14:paraId="5D8B94B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4ED4C3D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5368D72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588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A79B06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61</w:t>
            </w:r>
          </w:p>
        </w:tc>
        <w:tc>
          <w:tcPr>
            <w:tcW w:w="1360" w:type="dxa"/>
            <w:shd w:val="clear" w:color="auto" w:fill="auto"/>
            <w:vAlign w:val="center"/>
          </w:tcPr>
          <w:p w14:paraId="7971137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办公椅（可卧躺）</w:t>
            </w:r>
          </w:p>
        </w:tc>
        <w:tc>
          <w:tcPr>
            <w:tcW w:w="1660" w:type="dxa"/>
            <w:shd w:val="clear" w:color="auto" w:fill="auto"/>
            <w:vAlign w:val="center"/>
          </w:tcPr>
          <w:p w14:paraId="0205ABD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3776" behindDoc="0" locked="0" layoutInCell="1" allowOverlap="1">
                  <wp:simplePos x="0" y="0"/>
                  <wp:positionH relativeFrom="column">
                    <wp:posOffset>161925</wp:posOffset>
                  </wp:positionH>
                  <wp:positionV relativeFrom="paragraph">
                    <wp:posOffset>85725</wp:posOffset>
                  </wp:positionV>
                  <wp:extent cx="733425" cy="771525"/>
                  <wp:effectExtent l="0" t="0" r="9525" b="0"/>
                  <wp:wrapNone/>
                  <wp:docPr id="6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2"/>
                          <pic:cNvPicPr>
                            <a:picLocks noChangeAspect="1"/>
                          </pic:cNvPicPr>
                        </pic:nvPicPr>
                        <pic:blipFill>
                          <a:blip r:embed="rId74"/>
                          <a:stretch>
                            <a:fillRect/>
                          </a:stretch>
                        </pic:blipFill>
                        <pic:spPr>
                          <a:xfrm>
                            <a:off x="0" y="0"/>
                            <a:ext cx="739140" cy="768350"/>
                          </a:xfrm>
                          <a:prstGeom prst="rect">
                            <a:avLst/>
                          </a:prstGeom>
                          <a:noFill/>
                          <a:ln w="9525">
                            <a:noFill/>
                          </a:ln>
                        </pic:spPr>
                      </pic:pic>
                    </a:graphicData>
                  </a:graphic>
                </wp:anchor>
              </w:drawing>
            </w:r>
          </w:p>
        </w:tc>
        <w:tc>
          <w:tcPr>
            <w:tcW w:w="2260" w:type="dxa"/>
            <w:shd w:val="clear" w:color="auto" w:fill="auto"/>
            <w:vAlign w:val="center"/>
          </w:tcPr>
          <w:p w14:paraId="2E9DC2F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640×540×940-1040</w:t>
            </w:r>
          </w:p>
        </w:tc>
        <w:tc>
          <w:tcPr>
            <w:tcW w:w="9081" w:type="dxa"/>
            <w:shd w:val="clear" w:color="auto" w:fill="auto"/>
            <w:vAlign w:val="center"/>
          </w:tcPr>
          <w:p w14:paraId="754CC37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坐垫：优质人造皮，高密度定型海绵，回弹力35%以上。内衬12mm厚多层曲木板。整体符合人体工程学要求。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 xml:space="preserve">五星脚：不锈钢，壁厚1.5mm，带尼龙轻音轮， 配气压棒。                                                       </w:t>
            </w:r>
            <w:r>
              <w:rPr>
                <w:rFonts w:hint="eastAsia" w:ascii="宋体" w:hAnsi="宋体" w:cs="宋体"/>
                <w:kern w:val="0"/>
                <w:sz w:val="20"/>
                <w:szCs w:val="20"/>
              </w:rPr>
              <w:br w:type="textWrapping"/>
            </w:r>
            <w:r>
              <w:rPr>
                <w:rFonts w:hint="eastAsia" w:ascii="宋体" w:hAnsi="宋体" w:cs="宋体"/>
                <w:kern w:val="0"/>
                <w:sz w:val="20"/>
                <w:szCs w:val="20"/>
              </w:rPr>
              <w:t>气杆：优质气杆，升降性能可达15万次以上。</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1CF2846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2 </w:t>
            </w:r>
          </w:p>
        </w:tc>
        <w:tc>
          <w:tcPr>
            <w:tcW w:w="567" w:type="dxa"/>
            <w:shd w:val="clear" w:color="auto" w:fill="auto"/>
            <w:noWrap/>
            <w:vAlign w:val="center"/>
          </w:tcPr>
          <w:p w14:paraId="1ECDCEF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30F8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25980A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62</w:t>
            </w:r>
          </w:p>
        </w:tc>
        <w:tc>
          <w:tcPr>
            <w:tcW w:w="1360" w:type="dxa"/>
            <w:shd w:val="clear" w:color="auto" w:fill="auto"/>
            <w:vAlign w:val="center"/>
          </w:tcPr>
          <w:p w14:paraId="2EA8D36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会客椅</w:t>
            </w:r>
          </w:p>
        </w:tc>
        <w:tc>
          <w:tcPr>
            <w:tcW w:w="1660" w:type="dxa"/>
            <w:shd w:val="clear" w:color="auto" w:fill="auto"/>
            <w:vAlign w:val="center"/>
          </w:tcPr>
          <w:p w14:paraId="1DC3806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4800" behindDoc="0" locked="0" layoutInCell="1" allowOverlap="1">
                  <wp:simplePos x="0" y="0"/>
                  <wp:positionH relativeFrom="column">
                    <wp:posOffset>219075</wp:posOffset>
                  </wp:positionH>
                  <wp:positionV relativeFrom="paragraph">
                    <wp:posOffset>76200</wp:posOffset>
                  </wp:positionV>
                  <wp:extent cx="666750" cy="800100"/>
                  <wp:effectExtent l="0" t="0" r="0" b="0"/>
                  <wp:wrapNone/>
                  <wp:docPr id="6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1"/>
                          <pic:cNvPicPr>
                            <a:picLocks noChangeAspect="1"/>
                          </pic:cNvPicPr>
                        </pic:nvPicPr>
                        <pic:blipFill>
                          <a:blip r:embed="rId75"/>
                          <a:stretch>
                            <a:fillRect/>
                          </a:stretch>
                        </pic:blipFill>
                        <pic:spPr>
                          <a:xfrm>
                            <a:off x="0" y="0"/>
                            <a:ext cx="664210" cy="788035"/>
                          </a:xfrm>
                          <a:prstGeom prst="rect">
                            <a:avLst/>
                          </a:prstGeom>
                          <a:noFill/>
                          <a:ln w="9525">
                            <a:noFill/>
                          </a:ln>
                        </pic:spPr>
                      </pic:pic>
                    </a:graphicData>
                  </a:graphic>
                </wp:anchor>
              </w:drawing>
            </w:r>
          </w:p>
        </w:tc>
        <w:tc>
          <w:tcPr>
            <w:tcW w:w="2260" w:type="dxa"/>
            <w:shd w:val="clear" w:color="auto" w:fill="auto"/>
            <w:vAlign w:val="center"/>
          </w:tcPr>
          <w:p w14:paraId="70226CD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580×650×990</w:t>
            </w:r>
          </w:p>
        </w:tc>
        <w:tc>
          <w:tcPr>
            <w:tcW w:w="9081" w:type="dxa"/>
            <w:shd w:val="clear" w:color="auto" w:fill="auto"/>
            <w:vAlign w:val="center"/>
          </w:tcPr>
          <w:p w14:paraId="73B5C05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坐垫：优质人造皮，高密度定型海绵，回弹力35%以上。内衬12mm厚多层曲木板。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 xml:space="preserve">五星脚：不锈钢，壁厚1.5mm，带尼龙轻音轮，配气压棒。                                                        </w:t>
            </w:r>
            <w:r>
              <w:rPr>
                <w:rFonts w:hint="eastAsia" w:ascii="宋体" w:hAnsi="宋体" w:cs="宋体"/>
                <w:kern w:val="0"/>
                <w:sz w:val="20"/>
                <w:szCs w:val="20"/>
              </w:rPr>
              <w:br w:type="textWrapping"/>
            </w:r>
            <w:r>
              <w:rPr>
                <w:rFonts w:hint="eastAsia" w:ascii="宋体" w:hAnsi="宋体" w:cs="宋体"/>
                <w:kern w:val="0"/>
                <w:sz w:val="20"/>
                <w:szCs w:val="20"/>
              </w:rPr>
              <w:t>气杆：优质气杆，升降性能可达15万次以上。</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1EA043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noWrap/>
            <w:vAlign w:val="center"/>
          </w:tcPr>
          <w:p w14:paraId="053A84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178C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AE301F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63</w:t>
            </w:r>
          </w:p>
        </w:tc>
        <w:tc>
          <w:tcPr>
            <w:tcW w:w="1360" w:type="dxa"/>
            <w:shd w:val="clear" w:color="auto" w:fill="auto"/>
            <w:vAlign w:val="center"/>
          </w:tcPr>
          <w:p w14:paraId="51CF087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沙发</w:t>
            </w:r>
          </w:p>
        </w:tc>
        <w:tc>
          <w:tcPr>
            <w:tcW w:w="1660" w:type="dxa"/>
            <w:shd w:val="clear" w:color="auto" w:fill="auto"/>
            <w:vAlign w:val="center"/>
          </w:tcPr>
          <w:p w14:paraId="0E83BB3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5824" behindDoc="0" locked="0" layoutInCell="1" allowOverlap="1">
                  <wp:simplePos x="0" y="0"/>
                  <wp:positionH relativeFrom="column">
                    <wp:posOffset>38100</wp:posOffset>
                  </wp:positionH>
                  <wp:positionV relativeFrom="paragraph">
                    <wp:posOffset>219075</wp:posOffset>
                  </wp:positionV>
                  <wp:extent cx="952500" cy="552450"/>
                  <wp:effectExtent l="0" t="0" r="0" b="0"/>
                  <wp:wrapNone/>
                  <wp:docPr id="6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0"/>
                          <pic:cNvPicPr>
                            <a:picLocks noChangeAspect="1"/>
                          </pic:cNvPicPr>
                        </pic:nvPicPr>
                        <pic:blipFill>
                          <a:blip r:embed="rId76"/>
                          <a:stretch>
                            <a:fillRect/>
                          </a:stretch>
                        </pic:blipFill>
                        <pic:spPr>
                          <a:xfrm>
                            <a:off x="0" y="0"/>
                            <a:ext cx="952500" cy="546735"/>
                          </a:xfrm>
                          <a:prstGeom prst="rect">
                            <a:avLst/>
                          </a:prstGeom>
                          <a:noFill/>
                          <a:ln w="9525">
                            <a:noFill/>
                          </a:ln>
                        </pic:spPr>
                      </pic:pic>
                    </a:graphicData>
                  </a:graphic>
                </wp:anchor>
              </w:drawing>
            </w:r>
          </w:p>
        </w:tc>
        <w:tc>
          <w:tcPr>
            <w:tcW w:w="2260" w:type="dxa"/>
            <w:shd w:val="clear" w:color="auto" w:fill="auto"/>
            <w:vAlign w:val="center"/>
          </w:tcPr>
          <w:p w14:paraId="6EB29AA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1420×790×740</w:t>
            </w:r>
          </w:p>
        </w:tc>
        <w:tc>
          <w:tcPr>
            <w:tcW w:w="9081" w:type="dxa"/>
            <w:shd w:val="clear" w:color="auto" w:fill="auto"/>
            <w:vAlign w:val="center"/>
          </w:tcPr>
          <w:p w14:paraId="54E3D8C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材质：靠背板采用实木多层板，厚度18mm。</w:t>
            </w:r>
            <w:r>
              <w:rPr>
                <w:rFonts w:hint="eastAsia" w:ascii="宋体" w:hAnsi="宋体" w:cs="宋体"/>
                <w:kern w:val="0"/>
                <w:sz w:val="20"/>
                <w:szCs w:val="20"/>
              </w:rPr>
              <w:br w:type="textWrapping"/>
            </w:r>
            <w:r>
              <w:rPr>
                <w:rFonts w:hint="eastAsia" w:ascii="宋体" w:hAnsi="宋体" w:cs="宋体"/>
                <w:kern w:val="0"/>
                <w:sz w:val="20"/>
                <w:szCs w:val="20"/>
              </w:rPr>
              <w:t>坐垫及靠背：采用西皮面料软包，内填充低温发泡高回弹定型海绵(35-55KG/m3)。</w:t>
            </w:r>
            <w:r>
              <w:rPr>
                <w:rFonts w:hint="eastAsia" w:ascii="宋体" w:hAnsi="宋体" w:cs="宋体"/>
                <w:kern w:val="0"/>
                <w:sz w:val="20"/>
                <w:szCs w:val="20"/>
              </w:rPr>
              <w:br w:type="textWrapping"/>
            </w:r>
            <w:r>
              <w:rPr>
                <w:rFonts w:hint="eastAsia" w:ascii="宋体" w:hAnsi="宋体" w:cs="宋体"/>
                <w:kern w:val="0"/>
                <w:sz w:val="20"/>
                <w:szCs w:val="20"/>
              </w:rPr>
              <w:t>椅架：采用不锈钢结构，壁厚1.5mm,配有防滑脚套。表面经环氧树脂喷涂处理。</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 xml:space="preserve">五金件：优质五金配件。 </w:t>
            </w:r>
          </w:p>
        </w:tc>
        <w:tc>
          <w:tcPr>
            <w:tcW w:w="663" w:type="dxa"/>
            <w:shd w:val="clear" w:color="auto" w:fill="auto"/>
            <w:vAlign w:val="center"/>
          </w:tcPr>
          <w:p w14:paraId="44010C1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773A6DA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53A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958741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64</w:t>
            </w:r>
          </w:p>
        </w:tc>
        <w:tc>
          <w:tcPr>
            <w:tcW w:w="1360" w:type="dxa"/>
            <w:shd w:val="clear" w:color="auto" w:fill="auto"/>
            <w:vAlign w:val="center"/>
          </w:tcPr>
          <w:p w14:paraId="216AFA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茶几</w:t>
            </w:r>
          </w:p>
        </w:tc>
        <w:tc>
          <w:tcPr>
            <w:tcW w:w="1660" w:type="dxa"/>
            <w:shd w:val="clear" w:color="auto" w:fill="auto"/>
            <w:vAlign w:val="center"/>
          </w:tcPr>
          <w:p w14:paraId="2021F0B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6848" behindDoc="0" locked="0" layoutInCell="1" allowOverlap="1">
                  <wp:simplePos x="0" y="0"/>
                  <wp:positionH relativeFrom="column">
                    <wp:posOffset>104775</wp:posOffset>
                  </wp:positionH>
                  <wp:positionV relativeFrom="paragraph">
                    <wp:posOffset>238125</wp:posOffset>
                  </wp:positionV>
                  <wp:extent cx="752475" cy="571500"/>
                  <wp:effectExtent l="0" t="0" r="0" b="0"/>
                  <wp:wrapNone/>
                  <wp:docPr id="6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9"/>
                          <pic:cNvPicPr>
                            <a:picLocks noChangeAspect="1"/>
                          </pic:cNvPicPr>
                        </pic:nvPicPr>
                        <pic:blipFill>
                          <a:blip r:embed="rId77"/>
                          <a:stretch>
                            <a:fillRect/>
                          </a:stretch>
                        </pic:blipFill>
                        <pic:spPr>
                          <a:xfrm>
                            <a:off x="0" y="0"/>
                            <a:ext cx="749935" cy="574040"/>
                          </a:xfrm>
                          <a:prstGeom prst="rect">
                            <a:avLst/>
                          </a:prstGeom>
                          <a:noFill/>
                          <a:ln w="9525">
                            <a:noFill/>
                          </a:ln>
                        </pic:spPr>
                      </pic:pic>
                    </a:graphicData>
                  </a:graphic>
                </wp:anchor>
              </w:drawing>
            </w:r>
          </w:p>
        </w:tc>
        <w:tc>
          <w:tcPr>
            <w:tcW w:w="2260" w:type="dxa"/>
            <w:shd w:val="clear" w:color="auto" w:fill="auto"/>
            <w:vAlign w:val="center"/>
          </w:tcPr>
          <w:p w14:paraId="511C5DF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1200×600×430</w:t>
            </w:r>
          </w:p>
        </w:tc>
        <w:tc>
          <w:tcPr>
            <w:tcW w:w="9081" w:type="dxa"/>
            <w:shd w:val="clear" w:color="auto" w:fill="auto"/>
            <w:vAlign w:val="center"/>
          </w:tcPr>
          <w:p w14:paraId="484DC37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基材：台面采用厚8mm钢化玻璃，桌架采用实木结构。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6A518E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noWrap/>
            <w:vAlign w:val="center"/>
          </w:tcPr>
          <w:p w14:paraId="55DFC94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F40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F82C65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65</w:t>
            </w:r>
          </w:p>
        </w:tc>
        <w:tc>
          <w:tcPr>
            <w:tcW w:w="1360" w:type="dxa"/>
            <w:shd w:val="clear" w:color="auto" w:fill="auto"/>
            <w:vAlign w:val="center"/>
          </w:tcPr>
          <w:p w14:paraId="46FF440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大班桌2</w:t>
            </w:r>
          </w:p>
        </w:tc>
        <w:tc>
          <w:tcPr>
            <w:tcW w:w="1660" w:type="dxa"/>
            <w:shd w:val="clear" w:color="auto" w:fill="auto"/>
            <w:vAlign w:val="center"/>
          </w:tcPr>
          <w:p w14:paraId="49E2A8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0944" behindDoc="0" locked="0" layoutInCell="1" allowOverlap="1">
                  <wp:simplePos x="0" y="0"/>
                  <wp:positionH relativeFrom="column">
                    <wp:posOffset>85725</wp:posOffset>
                  </wp:positionH>
                  <wp:positionV relativeFrom="paragraph">
                    <wp:posOffset>219075</wp:posOffset>
                  </wp:positionV>
                  <wp:extent cx="866775" cy="552450"/>
                  <wp:effectExtent l="0" t="0" r="0" b="0"/>
                  <wp:wrapNone/>
                  <wp:docPr id="6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8"/>
                          <pic:cNvPicPr>
                            <a:picLocks noChangeAspect="1"/>
                          </pic:cNvPicPr>
                        </pic:nvPicPr>
                        <pic:blipFill>
                          <a:blip r:embed="rId78"/>
                          <a:stretch>
                            <a:fillRect/>
                          </a:stretch>
                        </pic:blipFill>
                        <pic:spPr>
                          <a:xfrm>
                            <a:off x="0" y="0"/>
                            <a:ext cx="862330" cy="559435"/>
                          </a:xfrm>
                          <a:prstGeom prst="rect">
                            <a:avLst/>
                          </a:prstGeom>
                          <a:noFill/>
                          <a:ln w="9525">
                            <a:noFill/>
                          </a:ln>
                        </pic:spPr>
                      </pic:pic>
                    </a:graphicData>
                  </a:graphic>
                </wp:anchor>
              </w:drawing>
            </w:r>
          </w:p>
        </w:tc>
        <w:tc>
          <w:tcPr>
            <w:tcW w:w="2260" w:type="dxa"/>
            <w:shd w:val="clear" w:color="auto" w:fill="auto"/>
            <w:vAlign w:val="center"/>
          </w:tcPr>
          <w:p w14:paraId="1758A1B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主桌：1600×800×750</w:t>
            </w:r>
            <w:r>
              <w:rPr>
                <w:rFonts w:hint="eastAsia" w:ascii="宋体" w:hAnsi="宋体" w:cs="宋体"/>
                <w:kern w:val="0"/>
                <w:sz w:val="20"/>
                <w:szCs w:val="20"/>
              </w:rPr>
              <w:br w:type="textWrapping"/>
            </w:r>
            <w:r>
              <w:rPr>
                <w:rFonts w:hint="eastAsia" w:ascii="宋体" w:hAnsi="宋体" w:cs="宋体"/>
                <w:kern w:val="0"/>
                <w:sz w:val="20"/>
                <w:szCs w:val="20"/>
              </w:rPr>
              <w:t>副桌：1600×400×600</w:t>
            </w:r>
          </w:p>
        </w:tc>
        <w:tc>
          <w:tcPr>
            <w:tcW w:w="9081" w:type="dxa"/>
            <w:shd w:val="clear" w:color="auto" w:fill="auto"/>
            <w:vAlign w:val="center"/>
          </w:tcPr>
          <w:p w14:paraId="3E40343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 xml:space="preserve">五金件：优质五金配件。  </w:t>
            </w:r>
            <w:r>
              <w:rPr>
                <w:rFonts w:hint="eastAsia" w:ascii="宋体" w:hAnsi="宋体" w:cs="宋体"/>
                <w:kern w:val="0"/>
                <w:sz w:val="20"/>
                <w:szCs w:val="20"/>
              </w:rPr>
              <w:br w:type="textWrapping"/>
            </w:r>
            <w:r>
              <w:rPr>
                <w:rFonts w:hint="eastAsia" w:ascii="宋体" w:hAnsi="宋体" w:cs="宋体"/>
                <w:kern w:val="0"/>
                <w:sz w:val="20"/>
                <w:szCs w:val="20"/>
              </w:rPr>
              <w:t>配置：抽屉门板安装1组机械钥匙锁。隔层尺寸可根据学校具体要求订制。</w:t>
            </w:r>
          </w:p>
        </w:tc>
        <w:tc>
          <w:tcPr>
            <w:tcW w:w="663" w:type="dxa"/>
            <w:shd w:val="clear" w:color="auto" w:fill="auto"/>
            <w:noWrap/>
            <w:vAlign w:val="center"/>
          </w:tcPr>
          <w:p w14:paraId="401FA97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noWrap/>
            <w:vAlign w:val="center"/>
          </w:tcPr>
          <w:p w14:paraId="19B567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65AB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102E7D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66</w:t>
            </w:r>
          </w:p>
        </w:tc>
        <w:tc>
          <w:tcPr>
            <w:tcW w:w="1360" w:type="dxa"/>
            <w:shd w:val="clear" w:color="auto" w:fill="auto"/>
            <w:noWrap/>
            <w:vAlign w:val="center"/>
          </w:tcPr>
          <w:p w14:paraId="7785D09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文件柜3</w:t>
            </w:r>
          </w:p>
        </w:tc>
        <w:tc>
          <w:tcPr>
            <w:tcW w:w="1660" w:type="dxa"/>
            <w:shd w:val="clear" w:color="auto" w:fill="auto"/>
            <w:noWrap/>
            <w:vAlign w:val="center"/>
          </w:tcPr>
          <w:p w14:paraId="63A1143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1968" behindDoc="0" locked="0" layoutInCell="1" allowOverlap="1">
                  <wp:simplePos x="0" y="0"/>
                  <wp:positionH relativeFrom="column">
                    <wp:posOffset>142875</wp:posOffset>
                  </wp:positionH>
                  <wp:positionV relativeFrom="paragraph">
                    <wp:posOffset>123825</wp:posOffset>
                  </wp:positionV>
                  <wp:extent cx="723900" cy="752475"/>
                  <wp:effectExtent l="0" t="0" r="0" b="0"/>
                  <wp:wrapNone/>
                  <wp:docPr id="6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7"/>
                          <pic:cNvPicPr>
                            <a:picLocks noChangeAspect="1"/>
                          </pic:cNvPicPr>
                        </pic:nvPicPr>
                        <pic:blipFill>
                          <a:blip r:embed="rId79"/>
                          <a:stretch>
                            <a:fillRect/>
                          </a:stretch>
                        </pic:blipFill>
                        <pic:spPr>
                          <a:xfrm>
                            <a:off x="0" y="0"/>
                            <a:ext cx="728345" cy="752475"/>
                          </a:xfrm>
                          <a:prstGeom prst="rect">
                            <a:avLst/>
                          </a:prstGeom>
                          <a:noFill/>
                          <a:ln w="9525">
                            <a:noFill/>
                          </a:ln>
                        </pic:spPr>
                      </pic:pic>
                    </a:graphicData>
                  </a:graphic>
                </wp:anchor>
              </w:drawing>
            </w:r>
          </w:p>
        </w:tc>
        <w:tc>
          <w:tcPr>
            <w:tcW w:w="2260" w:type="dxa"/>
            <w:shd w:val="clear" w:color="auto" w:fill="auto"/>
            <w:noWrap/>
            <w:vAlign w:val="center"/>
          </w:tcPr>
          <w:p w14:paraId="3592561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900×400×2000</w:t>
            </w:r>
          </w:p>
        </w:tc>
        <w:tc>
          <w:tcPr>
            <w:tcW w:w="9081" w:type="dxa"/>
            <w:shd w:val="clear" w:color="auto" w:fill="auto"/>
            <w:vAlign w:val="center"/>
          </w:tcPr>
          <w:p w14:paraId="49FD290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配置：门板安装1组机械钥匙锁。隔层尺寸可根据学校具体要求订制。</w:t>
            </w:r>
          </w:p>
        </w:tc>
        <w:tc>
          <w:tcPr>
            <w:tcW w:w="663" w:type="dxa"/>
            <w:shd w:val="clear" w:color="auto" w:fill="auto"/>
            <w:vAlign w:val="center"/>
          </w:tcPr>
          <w:p w14:paraId="101B39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7F7C7BF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74B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5491A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67</w:t>
            </w:r>
          </w:p>
        </w:tc>
        <w:tc>
          <w:tcPr>
            <w:tcW w:w="1360" w:type="dxa"/>
            <w:shd w:val="clear" w:color="auto" w:fill="auto"/>
            <w:vAlign w:val="center"/>
          </w:tcPr>
          <w:p w14:paraId="6077838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沙发组合（1+1+3）</w:t>
            </w:r>
          </w:p>
        </w:tc>
        <w:tc>
          <w:tcPr>
            <w:tcW w:w="1660" w:type="dxa"/>
            <w:shd w:val="clear" w:color="auto" w:fill="auto"/>
            <w:vAlign w:val="center"/>
          </w:tcPr>
          <w:p w14:paraId="63FD08B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0704" behindDoc="0" locked="0" layoutInCell="1" allowOverlap="1">
                  <wp:simplePos x="0" y="0"/>
                  <wp:positionH relativeFrom="column">
                    <wp:posOffset>-28575</wp:posOffset>
                  </wp:positionH>
                  <wp:positionV relativeFrom="paragraph">
                    <wp:posOffset>247650</wp:posOffset>
                  </wp:positionV>
                  <wp:extent cx="923925" cy="447675"/>
                  <wp:effectExtent l="0" t="0" r="0" b="9525"/>
                  <wp:wrapNone/>
                  <wp:docPr id="5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6"/>
                          <pic:cNvPicPr>
                            <a:picLocks noChangeAspect="1"/>
                          </pic:cNvPicPr>
                        </pic:nvPicPr>
                        <pic:blipFill>
                          <a:blip r:embed="rId80"/>
                          <a:stretch>
                            <a:fillRect/>
                          </a:stretch>
                        </pic:blipFill>
                        <pic:spPr>
                          <a:xfrm>
                            <a:off x="0" y="0"/>
                            <a:ext cx="925830" cy="452120"/>
                          </a:xfrm>
                          <a:prstGeom prst="rect">
                            <a:avLst/>
                          </a:prstGeom>
                          <a:noFill/>
                          <a:ln w="9525">
                            <a:noFill/>
                          </a:ln>
                        </pic:spPr>
                      </pic:pic>
                    </a:graphicData>
                  </a:graphic>
                </wp:anchor>
              </w:drawing>
            </w:r>
          </w:p>
        </w:tc>
        <w:tc>
          <w:tcPr>
            <w:tcW w:w="2260" w:type="dxa"/>
            <w:shd w:val="clear" w:color="auto" w:fill="auto"/>
            <w:vAlign w:val="center"/>
          </w:tcPr>
          <w:p w14:paraId="7D43287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单位：1020×800×780</w:t>
            </w:r>
            <w:r>
              <w:rPr>
                <w:rFonts w:hint="eastAsia" w:ascii="宋体" w:hAnsi="宋体" w:cs="宋体"/>
                <w:kern w:val="0"/>
                <w:sz w:val="20"/>
                <w:szCs w:val="20"/>
              </w:rPr>
              <w:br w:type="textWrapping"/>
            </w:r>
            <w:r>
              <w:rPr>
                <w:rFonts w:hint="eastAsia" w:ascii="宋体" w:hAnsi="宋体" w:cs="宋体"/>
                <w:kern w:val="0"/>
                <w:sz w:val="20"/>
                <w:szCs w:val="20"/>
              </w:rPr>
              <w:t>三位：2020×800×780</w:t>
            </w:r>
          </w:p>
        </w:tc>
        <w:tc>
          <w:tcPr>
            <w:tcW w:w="9081" w:type="dxa"/>
            <w:shd w:val="clear" w:color="auto" w:fill="auto"/>
            <w:vAlign w:val="center"/>
          </w:tcPr>
          <w:p w14:paraId="1473757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基材：沙发内框架采用实木多层板，厚度18mm。</w:t>
            </w:r>
            <w:r>
              <w:rPr>
                <w:rFonts w:hint="eastAsia" w:ascii="宋体" w:hAnsi="宋体" w:cs="宋体"/>
                <w:kern w:val="0"/>
                <w:sz w:val="20"/>
                <w:szCs w:val="20"/>
              </w:rPr>
              <w:br w:type="textWrapping"/>
            </w:r>
            <w:r>
              <w:rPr>
                <w:rFonts w:hint="eastAsia" w:ascii="宋体" w:hAnsi="宋体" w:cs="宋体"/>
                <w:kern w:val="0"/>
                <w:sz w:val="20"/>
                <w:szCs w:val="20"/>
              </w:rPr>
              <w:t>坐垫及靠背：采用西皮面料软包，内填充低温发泡高回弹定型海绵(35-55KG/m3)、表面柔软，无发霉，无脱色，无针孔，无擦伤，色泽、纹理相似。</w:t>
            </w:r>
            <w:r>
              <w:rPr>
                <w:rFonts w:hint="eastAsia" w:ascii="宋体" w:hAnsi="宋体" w:cs="宋体"/>
                <w:kern w:val="0"/>
                <w:sz w:val="20"/>
                <w:szCs w:val="20"/>
              </w:rPr>
              <w:br w:type="textWrapping"/>
            </w:r>
            <w:r>
              <w:rPr>
                <w:rFonts w:hint="eastAsia" w:ascii="宋体" w:hAnsi="宋体" w:cs="宋体"/>
                <w:kern w:val="0"/>
                <w:sz w:val="20"/>
                <w:szCs w:val="20"/>
              </w:rPr>
              <w:t>茶几：台面采用厚8mm钢化玻璃，桌架采用实木结构，纹理清晰自然，圆边圆角，经久耐用。</w:t>
            </w:r>
            <w:r>
              <w:rPr>
                <w:rFonts w:hint="eastAsia" w:ascii="宋体" w:hAnsi="宋体" w:cs="宋体"/>
                <w:kern w:val="0"/>
                <w:sz w:val="20"/>
                <w:szCs w:val="20"/>
              </w:rPr>
              <w:br w:type="textWrapping"/>
            </w:r>
            <w:r>
              <w:rPr>
                <w:rFonts w:hint="eastAsia" w:ascii="宋体" w:hAnsi="宋体" w:cs="宋体"/>
                <w:kern w:val="0"/>
                <w:sz w:val="20"/>
                <w:szCs w:val="20"/>
              </w:rPr>
              <w:t>椅架：采用不锈钢结构，壁厚1.5mm,配有防滑脚套。表面经环氧树脂喷涂处理。</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 xml:space="preserve">五金件：优质五金配件。 </w:t>
            </w:r>
          </w:p>
        </w:tc>
        <w:tc>
          <w:tcPr>
            <w:tcW w:w="663" w:type="dxa"/>
            <w:shd w:val="clear" w:color="auto" w:fill="auto"/>
            <w:noWrap/>
            <w:vAlign w:val="center"/>
          </w:tcPr>
          <w:p w14:paraId="2C6DCD7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noWrap/>
            <w:vAlign w:val="center"/>
          </w:tcPr>
          <w:p w14:paraId="0B701E6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组</w:t>
            </w:r>
          </w:p>
        </w:tc>
      </w:tr>
      <w:tr w14:paraId="157C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C6BF11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68</w:t>
            </w:r>
          </w:p>
        </w:tc>
        <w:tc>
          <w:tcPr>
            <w:tcW w:w="1360" w:type="dxa"/>
            <w:shd w:val="clear" w:color="auto" w:fill="auto"/>
            <w:vAlign w:val="center"/>
          </w:tcPr>
          <w:p w14:paraId="640DA9C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多媒体讲台</w:t>
            </w:r>
          </w:p>
        </w:tc>
        <w:tc>
          <w:tcPr>
            <w:tcW w:w="1660" w:type="dxa"/>
            <w:shd w:val="clear" w:color="auto" w:fill="auto"/>
            <w:vAlign w:val="center"/>
          </w:tcPr>
          <w:p w14:paraId="7B37BC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28896" behindDoc="0" locked="0" layoutInCell="1" allowOverlap="1">
                  <wp:simplePos x="0" y="0"/>
                  <wp:positionH relativeFrom="column">
                    <wp:posOffset>0</wp:posOffset>
                  </wp:positionH>
                  <wp:positionV relativeFrom="paragraph">
                    <wp:posOffset>104775</wp:posOffset>
                  </wp:positionV>
                  <wp:extent cx="904875" cy="704850"/>
                  <wp:effectExtent l="0" t="0" r="9525" b="0"/>
                  <wp:wrapNone/>
                  <wp:docPr id="6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5"/>
                          <pic:cNvPicPr>
                            <a:picLocks noChangeAspect="1"/>
                          </pic:cNvPicPr>
                        </pic:nvPicPr>
                        <pic:blipFill>
                          <a:blip r:embed="rId81"/>
                          <a:stretch>
                            <a:fillRect/>
                          </a:stretch>
                        </pic:blipFill>
                        <pic:spPr>
                          <a:xfrm>
                            <a:off x="0" y="0"/>
                            <a:ext cx="904875" cy="697230"/>
                          </a:xfrm>
                          <a:prstGeom prst="rect">
                            <a:avLst/>
                          </a:prstGeom>
                          <a:noFill/>
                          <a:ln w="9525">
                            <a:noFill/>
                          </a:ln>
                        </pic:spPr>
                      </pic:pic>
                    </a:graphicData>
                  </a:graphic>
                </wp:anchor>
              </w:drawing>
            </w:r>
          </w:p>
        </w:tc>
        <w:tc>
          <w:tcPr>
            <w:tcW w:w="2260" w:type="dxa"/>
            <w:shd w:val="clear" w:color="auto" w:fill="auto"/>
            <w:vAlign w:val="center"/>
          </w:tcPr>
          <w:p w14:paraId="24528E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1500×600×1012±10</w:t>
            </w:r>
          </w:p>
        </w:tc>
        <w:tc>
          <w:tcPr>
            <w:tcW w:w="9081" w:type="dxa"/>
            <w:shd w:val="clear" w:color="auto" w:fill="auto"/>
            <w:vAlign w:val="center"/>
          </w:tcPr>
          <w:p w14:paraId="0E3ABE2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基材：采用实木多层板表面贴橡胶实木皮，台面板厚度25mm,其余板材厚度18mm,桌面开走线孔，配插电。</w:t>
            </w:r>
            <w:r>
              <w:rPr>
                <w:rFonts w:hint="eastAsia" w:ascii="宋体" w:hAnsi="宋体" w:cs="宋体"/>
                <w:kern w:val="0"/>
                <w:sz w:val="20"/>
                <w:szCs w:val="20"/>
              </w:rPr>
              <w:br w:type="textWrapping"/>
            </w:r>
            <w:r>
              <w:rPr>
                <w:rFonts w:hint="eastAsia" w:ascii="宋体" w:hAnsi="宋体" w:cs="宋体"/>
                <w:kern w:val="0"/>
                <w:sz w:val="20"/>
                <w:szCs w:val="20"/>
              </w:rPr>
              <w:t>脚架：国产钢结构，壁厚1.5mm，底部配有带刹车万向脚轮。</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配置：抽屉门板安装1组机械钥匙锁。隔层尺寸可根据学校具体要求订制。</w:t>
            </w:r>
          </w:p>
        </w:tc>
        <w:tc>
          <w:tcPr>
            <w:tcW w:w="663" w:type="dxa"/>
            <w:shd w:val="clear" w:color="auto" w:fill="auto"/>
            <w:noWrap/>
            <w:vAlign w:val="center"/>
          </w:tcPr>
          <w:p w14:paraId="7E9DC1A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w:t>
            </w:r>
          </w:p>
        </w:tc>
        <w:tc>
          <w:tcPr>
            <w:tcW w:w="567" w:type="dxa"/>
            <w:shd w:val="clear" w:color="auto" w:fill="auto"/>
            <w:noWrap/>
            <w:vAlign w:val="center"/>
          </w:tcPr>
          <w:p w14:paraId="051BC5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017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220AD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69</w:t>
            </w:r>
          </w:p>
        </w:tc>
        <w:tc>
          <w:tcPr>
            <w:tcW w:w="1360" w:type="dxa"/>
            <w:shd w:val="clear" w:color="auto" w:fill="auto"/>
            <w:vAlign w:val="center"/>
          </w:tcPr>
          <w:p w14:paraId="6AB346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讲台</w:t>
            </w:r>
          </w:p>
        </w:tc>
        <w:tc>
          <w:tcPr>
            <w:tcW w:w="1660" w:type="dxa"/>
            <w:shd w:val="clear" w:color="auto" w:fill="auto"/>
            <w:vAlign w:val="center"/>
          </w:tcPr>
          <w:p w14:paraId="7AB0CE1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2992" behindDoc="0" locked="0" layoutInCell="1" allowOverlap="1">
                  <wp:simplePos x="0" y="0"/>
                  <wp:positionH relativeFrom="column">
                    <wp:posOffset>66675</wp:posOffset>
                  </wp:positionH>
                  <wp:positionV relativeFrom="paragraph">
                    <wp:posOffset>266700</wp:posOffset>
                  </wp:positionV>
                  <wp:extent cx="876300" cy="485775"/>
                  <wp:effectExtent l="0" t="0" r="0" b="0"/>
                  <wp:wrapNone/>
                  <wp:docPr id="7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4"/>
                          <pic:cNvPicPr>
                            <a:picLocks noChangeAspect="1"/>
                          </pic:cNvPicPr>
                        </pic:nvPicPr>
                        <pic:blipFill>
                          <a:blip r:embed="rId82"/>
                          <a:stretch>
                            <a:fillRect/>
                          </a:stretch>
                        </pic:blipFill>
                        <pic:spPr>
                          <a:xfrm>
                            <a:off x="0" y="0"/>
                            <a:ext cx="876300" cy="484505"/>
                          </a:xfrm>
                          <a:prstGeom prst="rect">
                            <a:avLst/>
                          </a:prstGeom>
                          <a:noFill/>
                          <a:ln w="9525">
                            <a:noFill/>
                          </a:ln>
                        </pic:spPr>
                      </pic:pic>
                    </a:graphicData>
                  </a:graphic>
                </wp:anchor>
              </w:drawing>
            </w:r>
          </w:p>
        </w:tc>
        <w:tc>
          <w:tcPr>
            <w:tcW w:w="2260" w:type="dxa"/>
            <w:shd w:val="clear" w:color="auto" w:fill="auto"/>
            <w:noWrap/>
            <w:vAlign w:val="center"/>
          </w:tcPr>
          <w:p w14:paraId="6BDE2B9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1600×600×750</w:t>
            </w:r>
          </w:p>
        </w:tc>
        <w:tc>
          <w:tcPr>
            <w:tcW w:w="9081" w:type="dxa"/>
            <w:shd w:val="clear" w:color="auto" w:fill="auto"/>
            <w:vAlign w:val="center"/>
          </w:tcPr>
          <w:p w14:paraId="453BB37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基材：采用实木多层板表面贴橡胶实木皮，台面板厚度55mm,其余板材厚度18mm,桌面开走线孔，配插电。</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配置：包含一个五孔插座。隔层尺寸可根据学校具体要求订制。</w:t>
            </w:r>
          </w:p>
        </w:tc>
        <w:tc>
          <w:tcPr>
            <w:tcW w:w="663" w:type="dxa"/>
            <w:shd w:val="clear" w:color="auto" w:fill="auto"/>
            <w:vAlign w:val="center"/>
          </w:tcPr>
          <w:p w14:paraId="1E600A0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656DCB2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697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0B5886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70</w:t>
            </w:r>
          </w:p>
        </w:tc>
        <w:tc>
          <w:tcPr>
            <w:tcW w:w="1360" w:type="dxa"/>
            <w:shd w:val="clear" w:color="auto" w:fill="auto"/>
            <w:vAlign w:val="center"/>
          </w:tcPr>
          <w:p w14:paraId="5F3E9A2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双人位升降屏风电脑桌</w:t>
            </w:r>
          </w:p>
        </w:tc>
        <w:tc>
          <w:tcPr>
            <w:tcW w:w="1660" w:type="dxa"/>
            <w:shd w:val="clear" w:color="auto" w:fill="auto"/>
            <w:vAlign w:val="center"/>
          </w:tcPr>
          <w:p w14:paraId="7FADAA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5040" behindDoc="0" locked="0" layoutInCell="1" allowOverlap="1">
                  <wp:simplePos x="0" y="0"/>
                  <wp:positionH relativeFrom="column">
                    <wp:posOffset>95250</wp:posOffset>
                  </wp:positionH>
                  <wp:positionV relativeFrom="paragraph">
                    <wp:posOffset>142875</wp:posOffset>
                  </wp:positionV>
                  <wp:extent cx="885825" cy="714375"/>
                  <wp:effectExtent l="0" t="0" r="9525" b="0"/>
                  <wp:wrapNone/>
                  <wp:docPr id="7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3"/>
                          <pic:cNvPicPr>
                            <a:picLocks noChangeAspect="1"/>
                          </pic:cNvPicPr>
                        </pic:nvPicPr>
                        <pic:blipFill>
                          <a:blip r:embed="rId83"/>
                          <a:stretch>
                            <a:fillRect/>
                          </a:stretch>
                        </pic:blipFill>
                        <pic:spPr>
                          <a:xfrm>
                            <a:off x="0" y="0"/>
                            <a:ext cx="885825" cy="709930"/>
                          </a:xfrm>
                          <a:prstGeom prst="rect">
                            <a:avLst/>
                          </a:prstGeom>
                          <a:noFill/>
                          <a:ln w="9525">
                            <a:noFill/>
                          </a:ln>
                        </pic:spPr>
                      </pic:pic>
                    </a:graphicData>
                  </a:graphic>
                </wp:anchor>
              </w:drawing>
            </w:r>
          </w:p>
        </w:tc>
        <w:tc>
          <w:tcPr>
            <w:tcW w:w="2260" w:type="dxa"/>
            <w:shd w:val="clear" w:color="auto" w:fill="auto"/>
            <w:vAlign w:val="center"/>
          </w:tcPr>
          <w:p w14:paraId="44720D5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1600×600×900/1200</w:t>
            </w:r>
          </w:p>
        </w:tc>
        <w:tc>
          <w:tcPr>
            <w:tcW w:w="9081" w:type="dxa"/>
            <w:shd w:val="clear" w:color="auto" w:fill="auto"/>
            <w:vAlign w:val="center"/>
          </w:tcPr>
          <w:p w14:paraId="6677C38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基材：环保型饰面刨花板制作,台面板厚度25mm,其余板材厚度18mm,桌面开走线孔，配插电。屏风可长升降。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配置：包含一个五孔插座。隔层尺寸可根据学校具体要求订制。</w:t>
            </w:r>
          </w:p>
        </w:tc>
        <w:tc>
          <w:tcPr>
            <w:tcW w:w="663" w:type="dxa"/>
            <w:shd w:val="clear" w:color="auto" w:fill="auto"/>
            <w:vAlign w:val="center"/>
          </w:tcPr>
          <w:p w14:paraId="1B9455C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w:t>
            </w:r>
          </w:p>
        </w:tc>
        <w:tc>
          <w:tcPr>
            <w:tcW w:w="567" w:type="dxa"/>
            <w:shd w:val="clear" w:color="auto" w:fill="auto"/>
            <w:vAlign w:val="center"/>
          </w:tcPr>
          <w:p w14:paraId="24AC71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位</w:t>
            </w:r>
          </w:p>
        </w:tc>
      </w:tr>
      <w:tr w14:paraId="32B0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D8CE0D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71</w:t>
            </w:r>
          </w:p>
        </w:tc>
        <w:tc>
          <w:tcPr>
            <w:tcW w:w="1360" w:type="dxa"/>
            <w:shd w:val="clear" w:color="auto" w:fill="auto"/>
            <w:vAlign w:val="center"/>
          </w:tcPr>
          <w:p w14:paraId="509BB81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矮背椅</w:t>
            </w:r>
          </w:p>
        </w:tc>
        <w:tc>
          <w:tcPr>
            <w:tcW w:w="1660" w:type="dxa"/>
            <w:shd w:val="clear" w:color="auto" w:fill="auto"/>
            <w:vAlign w:val="center"/>
          </w:tcPr>
          <w:p w14:paraId="00F2CFA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4016" behindDoc="0" locked="0" layoutInCell="1" allowOverlap="1">
                  <wp:simplePos x="0" y="0"/>
                  <wp:positionH relativeFrom="column">
                    <wp:posOffset>95250</wp:posOffset>
                  </wp:positionH>
                  <wp:positionV relativeFrom="paragraph">
                    <wp:posOffset>171450</wp:posOffset>
                  </wp:positionV>
                  <wp:extent cx="857250" cy="676275"/>
                  <wp:effectExtent l="0" t="0" r="0" b="9525"/>
                  <wp:wrapNone/>
                  <wp:docPr id="7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
                          <pic:cNvPicPr>
                            <a:picLocks noChangeAspect="1"/>
                          </pic:cNvPicPr>
                        </pic:nvPicPr>
                        <pic:blipFill>
                          <a:blip r:embed="rId84"/>
                          <a:srcRect b="14076"/>
                          <a:stretch>
                            <a:fillRect/>
                          </a:stretch>
                        </pic:blipFill>
                        <pic:spPr>
                          <a:xfrm>
                            <a:off x="0" y="0"/>
                            <a:ext cx="854075" cy="676910"/>
                          </a:xfrm>
                          <a:prstGeom prst="rect">
                            <a:avLst/>
                          </a:prstGeom>
                          <a:noFill/>
                          <a:ln w="9525">
                            <a:noFill/>
                          </a:ln>
                        </pic:spPr>
                      </pic:pic>
                    </a:graphicData>
                  </a:graphic>
                </wp:anchor>
              </w:drawing>
            </w:r>
          </w:p>
        </w:tc>
        <w:tc>
          <w:tcPr>
            <w:tcW w:w="2260" w:type="dxa"/>
            <w:shd w:val="clear" w:color="auto" w:fill="auto"/>
            <w:vAlign w:val="center"/>
          </w:tcPr>
          <w:p w14:paraId="7E143B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435×435×550</w:t>
            </w:r>
          </w:p>
        </w:tc>
        <w:tc>
          <w:tcPr>
            <w:tcW w:w="9081" w:type="dxa"/>
            <w:shd w:val="clear" w:color="auto" w:fill="auto"/>
            <w:vAlign w:val="center"/>
          </w:tcPr>
          <w:p w14:paraId="694C47F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基材：椅身采用PP耐冲击塑料一体注塑成型。座背连体一体成型，整体采用人体工程学设计，坐垫内凹弧线设计，坐垫前端有瀑布型设计。</w:t>
            </w:r>
            <w:r>
              <w:rPr>
                <w:rFonts w:hint="eastAsia" w:ascii="宋体" w:hAnsi="宋体" w:cs="宋体"/>
                <w:kern w:val="0"/>
                <w:sz w:val="20"/>
                <w:szCs w:val="20"/>
              </w:rPr>
              <w:br w:type="textWrapping"/>
            </w:r>
            <w:r>
              <w:rPr>
                <w:rFonts w:hint="eastAsia" w:ascii="宋体" w:hAnsi="宋体" w:cs="宋体"/>
                <w:kern w:val="0"/>
                <w:sz w:val="20"/>
                <w:szCs w:val="20"/>
              </w:rPr>
              <w:t>椅脚：优质电镀钢架，壁厚1.5mm，涂装：涂膜厚50-70</w:t>
            </w:r>
            <w:r>
              <w:rPr>
                <w:rFonts w:ascii="Calibri" w:hAnsi="Calibri" w:cs="Calibri"/>
                <w:kern w:val="0"/>
                <w:sz w:val="20"/>
                <w:szCs w:val="20"/>
              </w:rPr>
              <w:t>μ</w:t>
            </w:r>
            <w:r>
              <w:rPr>
                <w:rFonts w:hint="eastAsia" w:ascii="宋体" w:hAnsi="宋体" w:cs="宋体"/>
                <w:kern w:val="0"/>
                <w:sz w:val="20"/>
                <w:szCs w:val="20"/>
              </w:rPr>
              <w:t>m。</w:t>
            </w:r>
          </w:p>
        </w:tc>
        <w:tc>
          <w:tcPr>
            <w:tcW w:w="663" w:type="dxa"/>
            <w:shd w:val="clear" w:color="auto" w:fill="auto"/>
            <w:vAlign w:val="center"/>
          </w:tcPr>
          <w:p w14:paraId="2E71DC1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384</w:t>
            </w:r>
          </w:p>
        </w:tc>
        <w:tc>
          <w:tcPr>
            <w:tcW w:w="567" w:type="dxa"/>
            <w:shd w:val="clear" w:color="auto" w:fill="auto"/>
            <w:noWrap/>
            <w:vAlign w:val="center"/>
          </w:tcPr>
          <w:p w14:paraId="611661B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1AF3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F8521F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72</w:t>
            </w:r>
          </w:p>
        </w:tc>
        <w:tc>
          <w:tcPr>
            <w:tcW w:w="1360" w:type="dxa"/>
            <w:shd w:val="clear" w:color="auto" w:fill="auto"/>
            <w:vAlign w:val="center"/>
          </w:tcPr>
          <w:p w14:paraId="217479C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教师实验演示讲台</w:t>
            </w:r>
          </w:p>
        </w:tc>
        <w:tc>
          <w:tcPr>
            <w:tcW w:w="1660" w:type="dxa"/>
            <w:shd w:val="clear" w:color="auto" w:fill="auto"/>
            <w:vAlign w:val="center"/>
          </w:tcPr>
          <w:p w14:paraId="0C700BCE">
            <w:pPr>
              <w:widowControl/>
              <w:spacing w:line="240" w:lineRule="auto"/>
              <w:ind w:left="0" w:leftChars="0" w:right="0" w:rightChars="0" w:firstLine="0" w:firstLineChars="0"/>
              <w:jc w:val="center"/>
              <w:rPr>
                <w:rFonts w:hint="eastAsia" w:ascii="宋体" w:hAnsi="宋体" w:cs="宋体"/>
                <w:b/>
                <w:bCs/>
                <w:kern w:val="0"/>
                <w:sz w:val="20"/>
                <w:szCs w:val="20"/>
              </w:rPr>
            </w:pPr>
            <w:r>
              <w:rPr>
                <w:rFonts w:hint="eastAsia" w:ascii="宋体" w:hAnsi="宋体" w:cs="宋体"/>
                <w:b/>
                <w:bCs/>
                <w:kern w:val="0"/>
                <w:sz w:val="20"/>
                <w:szCs w:val="20"/>
              </w:rPr>
              <w:drawing>
                <wp:anchor distT="0" distB="0" distL="114300" distR="114300" simplePos="0" relativeHeight="251782144" behindDoc="0" locked="0" layoutInCell="1" allowOverlap="1">
                  <wp:simplePos x="0" y="0"/>
                  <wp:positionH relativeFrom="column">
                    <wp:posOffset>38100</wp:posOffset>
                  </wp:positionH>
                  <wp:positionV relativeFrom="paragraph">
                    <wp:posOffset>114300</wp:posOffset>
                  </wp:positionV>
                  <wp:extent cx="952500" cy="581025"/>
                  <wp:effectExtent l="0" t="0" r="0" b="9525"/>
                  <wp:wrapNone/>
                  <wp:docPr id="119" name="图片 71" descr="D:\工作\@@3D单品图-修图-4-7\@@换色\豆绿\png\1_3M全钢讲台-1.png1_3M全钢讲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1" descr="D:\工作\@@3D单品图-修图-4-7\@@换色\豆绿\png\1_3M全钢讲台-1.png1_3M全钢讲台-1"/>
                          <pic:cNvPicPr>
                            <a:picLocks noChangeAspect="1"/>
                          </pic:cNvPicPr>
                        </pic:nvPicPr>
                        <pic:blipFill>
                          <a:blip r:embed="rId85"/>
                          <a:srcRect/>
                          <a:stretch>
                            <a:fillRect/>
                          </a:stretch>
                        </pic:blipFill>
                        <pic:spPr>
                          <a:xfrm>
                            <a:off x="0" y="0"/>
                            <a:ext cx="950595" cy="581025"/>
                          </a:xfrm>
                          <a:prstGeom prst="rect">
                            <a:avLst/>
                          </a:prstGeom>
                        </pic:spPr>
                      </pic:pic>
                    </a:graphicData>
                  </a:graphic>
                </wp:anchor>
              </w:drawing>
            </w:r>
          </w:p>
        </w:tc>
        <w:tc>
          <w:tcPr>
            <w:tcW w:w="2260" w:type="dxa"/>
            <w:shd w:val="clear" w:color="auto" w:fill="auto"/>
            <w:vAlign w:val="center"/>
          </w:tcPr>
          <w:p w14:paraId="418188C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2850×700×900</w:t>
            </w:r>
          </w:p>
        </w:tc>
        <w:tc>
          <w:tcPr>
            <w:tcW w:w="9081" w:type="dxa"/>
            <w:shd w:val="clear" w:color="auto" w:fill="auto"/>
            <w:vAlign w:val="center"/>
          </w:tcPr>
          <w:p w14:paraId="2168CA7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全钢结构；</w:t>
            </w:r>
            <w:r>
              <w:rPr>
                <w:rFonts w:hint="eastAsia" w:ascii="宋体" w:hAnsi="宋体" w:cs="宋体"/>
                <w:kern w:val="0"/>
                <w:sz w:val="20"/>
                <w:szCs w:val="20"/>
              </w:rPr>
              <w:br w:type="textWrapping"/>
            </w:r>
            <w:r>
              <w:rPr>
                <w:rFonts w:hint="eastAsia" w:ascii="宋体" w:hAnsi="宋体" w:cs="宋体"/>
                <w:kern w:val="0"/>
                <w:sz w:val="20"/>
                <w:szCs w:val="20"/>
              </w:rPr>
              <w:t>台面：采用12.7mm厚双面膜耐腐蚀实芯理化板制作，四角倒R15圆角。桌面开走线孔，配插电。</w:t>
            </w:r>
            <w:r>
              <w:rPr>
                <w:rFonts w:hint="eastAsia" w:ascii="宋体" w:hAnsi="宋体" w:cs="宋体"/>
                <w:kern w:val="0"/>
                <w:sz w:val="20"/>
                <w:szCs w:val="20"/>
              </w:rPr>
              <w:br w:type="textWrapping"/>
            </w:r>
            <w:r>
              <w:rPr>
                <w:rFonts w:hint="eastAsia" w:ascii="宋体" w:hAnsi="宋体" w:cs="宋体"/>
                <w:kern w:val="0"/>
                <w:sz w:val="20"/>
                <w:szCs w:val="20"/>
              </w:rPr>
              <w:t>柜体：采用1.0mm优质镀锌钢板，采用CO2保护焊焊接，打磨处理，表面经耐酸碱EPOXY粉末烤漆处理（烤漆膜厚度平均值不少于70μm）；整体结构设计合理，预留电脑主机、键盘托、实物展台、教师电源位置。</w:t>
            </w:r>
            <w:r>
              <w:rPr>
                <w:rFonts w:hint="eastAsia" w:ascii="宋体" w:hAnsi="宋体" w:cs="宋体"/>
                <w:kern w:val="0"/>
                <w:sz w:val="20"/>
                <w:szCs w:val="20"/>
              </w:rPr>
              <w:br w:type="textWrapping"/>
            </w:r>
            <w:r>
              <w:rPr>
                <w:rFonts w:hint="eastAsia" w:ascii="宋体" w:hAnsi="宋体" w:cs="宋体"/>
                <w:kern w:val="0"/>
                <w:sz w:val="20"/>
                <w:szCs w:val="20"/>
              </w:rPr>
              <w:t>拉手：采用C型不锈钢拉手；</w:t>
            </w:r>
            <w:r>
              <w:rPr>
                <w:rFonts w:hint="eastAsia" w:ascii="宋体" w:hAnsi="宋体" w:cs="宋体"/>
                <w:kern w:val="0"/>
                <w:sz w:val="20"/>
                <w:szCs w:val="20"/>
              </w:rPr>
              <w:br w:type="textWrapping"/>
            </w:r>
            <w:r>
              <w:rPr>
                <w:rFonts w:hint="eastAsia" w:ascii="宋体" w:hAnsi="宋体" w:cs="宋体"/>
                <w:kern w:val="0"/>
                <w:sz w:val="20"/>
                <w:szCs w:val="20"/>
              </w:rPr>
              <w:t>门板及抽面：采用双层钢板，必须两层组装式设计，保证两层双面都喷涂处理，中间采用隔音材料；</w:t>
            </w:r>
            <w:r>
              <w:rPr>
                <w:rFonts w:hint="eastAsia" w:ascii="宋体" w:hAnsi="宋体" w:cs="宋体"/>
                <w:kern w:val="0"/>
                <w:sz w:val="20"/>
                <w:szCs w:val="20"/>
              </w:rPr>
              <w:br w:type="textWrapping"/>
            </w:r>
            <w:r>
              <w:rPr>
                <w:rFonts w:hint="eastAsia" w:ascii="宋体" w:hAnsi="宋体" w:cs="宋体"/>
                <w:kern w:val="0"/>
                <w:sz w:val="20"/>
                <w:szCs w:val="20"/>
              </w:rPr>
              <w:t>固定桌脚：采用柜体内置可调ABS调整脚，保证调整脚前后都可以调节高低。</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配置：包含水槽、水龙头一套。隔层尺寸可根据学校具体要求订制。</w:t>
            </w:r>
          </w:p>
        </w:tc>
        <w:tc>
          <w:tcPr>
            <w:tcW w:w="663" w:type="dxa"/>
            <w:shd w:val="clear" w:color="auto" w:fill="auto"/>
            <w:vAlign w:val="center"/>
          </w:tcPr>
          <w:p w14:paraId="4C2C8D2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642FDB0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C28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FDC70B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73</w:t>
            </w:r>
          </w:p>
        </w:tc>
        <w:tc>
          <w:tcPr>
            <w:tcW w:w="1360" w:type="dxa"/>
            <w:shd w:val="clear" w:color="auto" w:fill="auto"/>
            <w:vAlign w:val="center"/>
          </w:tcPr>
          <w:p w14:paraId="46DDA77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多功能学生桌1</w:t>
            </w:r>
          </w:p>
        </w:tc>
        <w:tc>
          <w:tcPr>
            <w:tcW w:w="1660" w:type="dxa"/>
            <w:shd w:val="clear" w:color="auto" w:fill="auto"/>
            <w:vAlign w:val="center"/>
          </w:tcPr>
          <w:p w14:paraId="406DC7C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1120" behindDoc="0" locked="0" layoutInCell="1" allowOverlap="1">
                  <wp:simplePos x="0" y="0"/>
                  <wp:positionH relativeFrom="column">
                    <wp:posOffset>85725</wp:posOffset>
                  </wp:positionH>
                  <wp:positionV relativeFrom="paragraph">
                    <wp:posOffset>123825</wp:posOffset>
                  </wp:positionV>
                  <wp:extent cx="876300" cy="647700"/>
                  <wp:effectExtent l="0" t="0" r="0" b="0"/>
                  <wp:wrapNone/>
                  <wp:docPr id="118" name="图片 70" descr="D:\工作\@@3D单品图-修图-4-7\@@换色\豆绿\png\新铝理化板实验桌+功能柱.png新铝理化板实验桌+功能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0" descr="D:\工作\@@3D单品图-修图-4-7\@@换色\豆绿\png\新铝理化板实验桌+功能柱.png新铝理化板实验桌+功能柱"/>
                          <pic:cNvPicPr>
                            <a:picLocks noChangeAspect="1"/>
                          </pic:cNvPicPr>
                        </pic:nvPicPr>
                        <pic:blipFill>
                          <a:blip r:embed="rId86"/>
                          <a:srcRect/>
                          <a:stretch>
                            <a:fillRect/>
                          </a:stretch>
                        </pic:blipFill>
                        <pic:spPr>
                          <a:xfrm>
                            <a:off x="0" y="0"/>
                            <a:ext cx="873760" cy="653415"/>
                          </a:xfrm>
                          <a:prstGeom prst="rect">
                            <a:avLst/>
                          </a:prstGeom>
                        </pic:spPr>
                      </pic:pic>
                    </a:graphicData>
                  </a:graphic>
                </wp:anchor>
              </w:drawing>
            </w:r>
          </w:p>
        </w:tc>
        <w:tc>
          <w:tcPr>
            <w:tcW w:w="2260" w:type="dxa"/>
            <w:shd w:val="clear" w:color="auto" w:fill="auto"/>
            <w:vAlign w:val="center"/>
          </w:tcPr>
          <w:p w14:paraId="4E9732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1225×600×780/820</w:t>
            </w:r>
          </w:p>
        </w:tc>
        <w:tc>
          <w:tcPr>
            <w:tcW w:w="9081" w:type="dxa"/>
            <w:shd w:val="clear" w:color="auto" w:fill="auto"/>
            <w:vAlign w:val="center"/>
          </w:tcPr>
          <w:p w14:paraId="197F246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新型塑铝结构。</w:t>
            </w:r>
            <w:r>
              <w:rPr>
                <w:rFonts w:hint="eastAsia" w:ascii="宋体" w:hAnsi="宋体" w:cs="宋体"/>
                <w:kern w:val="0"/>
                <w:sz w:val="20"/>
                <w:szCs w:val="20"/>
              </w:rPr>
              <w:br w:type="textWrapping"/>
            </w:r>
            <w:r>
              <w:rPr>
                <w:rFonts w:hint="eastAsia" w:ascii="宋体" w:hAnsi="宋体" w:cs="宋体"/>
                <w:kern w:val="0"/>
                <w:sz w:val="20"/>
                <w:szCs w:val="20"/>
              </w:rPr>
              <w:t>台面：采用12.7mm厚双面膜耐腐蚀实芯理化板制作，四角倒R15圆角。桌面开走线孔，配插电。台面后方卡入学生桌铝型槽内，前方用预埋件与桌体固定。</w:t>
            </w:r>
            <w:r>
              <w:rPr>
                <w:rFonts w:hint="eastAsia" w:ascii="宋体" w:hAnsi="宋体" w:cs="宋体"/>
                <w:kern w:val="0"/>
                <w:sz w:val="20"/>
                <w:szCs w:val="20"/>
              </w:rPr>
              <w:br w:type="textWrapping"/>
            </w:r>
            <w:r>
              <w:rPr>
                <w:rFonts w:hint="eastAsia" w:ascii="宋体" w:hAnsi="宋体" w:cs="宋体"/>
                <w:kern w:val="0"/>
                <w:sz w:val="20"/>
                <w:szCs w:val="20"/>
              </w:rPr>
              <w:t>结构：新型塑铝结构，整体1200×600×780。学生位镂空式，符合人体工程学设计。专用书包斗ABS注塑一体注塑成型尺寸410×330×120，镂空设计，中间设挂凳卡。</w:t>
            </w:r>
            <w:r>
              <w:rPr>
                <w:rFonts w:hint="eastAsia" w:ascii="宋体" w:hAnsi="宋体" w:cs="宋体"/>
                <w:kern w:val="0"/>
                <w:sz w:val="20"/>
                <w:szCs w:val="20"/>
              </w:rPr>
              <w:br w:type="textWrapping"/>
            </w:r>
            <w:r>
              <w:rPr>
                <w:rFonts w:hint="eastAsia" w:ascii="宋体" w:hAnsi="宋体" w:cs="宋体"/>
                <w:kern w:val="0"/>
                <w:sz w:val="20"/>
                <w:szCs w:val="20"/>
              </w:rPr>
              <w:t>侧脚：采用三段式高强度铝合金结构，整体规格590×770，立柱采用倾斜式设计，内嵌入上下铸铝脚40mm，后端配备加固支撑梁，厚度为2.0MM.各部分连接设置专用定位件。左右侧脚上连接梁采用三根铝合金型材连接，左右侧脚下连接梁采用40×80×1.5mm钢制椭圆管，两端与2.5mm钢制连接片焊接成型，并用高强度内六角螺丝连接，便于组装及拆卸，所有金属表面经环氧树脂粉末喷涂高温固化处理。</w:t>
            </w:r>
            <w:r>
              <w:rPr>
                <w:rFonts w:hint="eastAsia" w:ascii="宋体" w:hAnsi="宋体" w:cs="宋体"/>
                <w:kern w:val="0"/>
                <w:sz w:val="20"/>
                <w:szCs w:val="20"/>
              </w:rPr>
              <w:br w:type="textWrapping"/>
            </w:r>
            <w:r>
              <w:rPr>
                <w:rFonts w:hint="eastAsia" w:ascii="宋体" w:hAnsi="宋体" w:cs="宋体"/>
                <w:kern w:val="0"/>
                <w:sz w:val="20"/>
                <w:szCs w:val="20"/>
              </w:rPr>
              <w:t>背部档水板、前横梁、中间横梁全部采用高强度挤出铝合金模具型材，各部分连接设置专用定位件，并用高强度内六角螺丝连接，便于组装及拆卸，金属表面经环氧树脂粉末喷涂高温固化处理</w:t>
            </w:r>
            <w:r>
              <w:rPr>
                <w:rFonts w:hint="eastAsia" w:ascii="宋体" w:hAnsi="宋体" w:cs="宋体"/>
                <w:kern w:val="0"/>
                <w:sz w:val="20"/>
                <w:szCs w:val="20"/>
              </w:rPr>
              <w:br w:type="textWrapping"/>
            </w:r>
            <w:r>
              <w:rPr>
                <w:rFonts w:hint="eastAsia" w:ascii="宋体" w:hAnsi="宋体" w:cs="宋体"/>
                <w:kern w:val="0"/>
                <w:sz w:val="20"/>
                <w:szCs w:val="20"/>
              </w:rPr>
              <w:t>桌侧脚：桌侧脚设置专用孔位与地面固定，并配有跟台面同色ABS脚套装饰盖。</w:t>
            </w:r>
            <w:r>
              <w:rPr>
                <w:rFonts w:hint="eastAsia" w:ascii="宋体" w:hAnsi="宋体" w:cs="宋体"/>
                <w:kern w:val="0"/>
                <w:sz w:val="20"/>
                <w:szCs w:val="20"/>
              </w:rPr>
              <w:br w:type="textWrapping"/>
            </w:r>
            <w:r>
              <w:rPr>
                <w:rFonts w:hint="eastAsia" w:ascii="宋体" w:hAnsi="宋体" w:cs="宋体"/>
                <w:kern w:val="0"/>
                <w:sz w:val="20"/>
                <w:szCs w:val="20"/>
              </w:rPr>
              <w:t>配置：包含专用学生电源。隔层尺寸可根据学校具体要求订制。</w:t>
            </w:r>
          </w:p>
        </w:tc>
        <w:tc>
          <w:tcPr>
            <w:tcW w:w="663" w:type="dxa"/>
            <w:shd w:val="clear" w:color="auto" w:fill="auto"/>
            <w:vAlign w:val="center"/>
          </w:tcPr>
          <w:p w14:paraId="3DA5822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96</w:t>
            </w:r>
          </w:p>
        </w:tc>
        <w:tc>
          <w:tcPr>
            <w:tcW w:w="567" w:type="dxa"/>
            <w:shd w:val="clear" w:color="auto" w:fill="auto"/>
            <w:vAlign w:val="center"/>
          </w:tcPr>
          <w:p w14:paraId="117EE51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9D1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4E9468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74</w:t>
            </w:r>
          </w:p>
        </w:tc>
        <w:tc>
          <w:tcPr>
            <w:tcW w:w="1360" w:type="dxa"/>
            <w:shd w:val="clear" w:color="auto" w:fill="auto"/>
            <w:vAlign w:val="center"/>
          </w:tcPr>
          <w:p w14:paraId="444294F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多功能防溅水槽柜</w:t>
            </w:r>
          </w:p>
        </w:tc>
        <w:tc>
          <w:tcPr>
            <w:tcW w:w="1660" w:type="dxa"/>
            <w:shd w:val="clear" w:color="auto" w:fill="auto"/>
            <w:vAlign w:val="center"/>
          </w:tcPr>
          <w:p w14:paraId="495A646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6064" behindDoc="0" locked="0" layoutInCell="1" allowOverlap="1">
                  <wp:simplePos x="0" y="0"/>
                  <wp:positionH relativeFrom="column">
                    <wp:posOffset>285750</wp:posOffset>
                  </wp:positionH>
                  <wp:positionV relativeFrom="paragraph">
                    <wp:posOffset>85725</wp:posOffset>
                  </wp:positionV>
                  <wp:extent cx="428625" cy="809625"/>
                  <wp:effectExtent l="0" t="0" r="0" b="9525"/>
                  <wp:wrapNone/>
                  <wp:docPr id="7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9"/>
                          <pic:cNvPicPr>
                            <a:picLocks noChangeAspect="1"/>
                          </pic:cNvPicPr>
                        </pic:nvPicPr>
                        <pic:blipFill>
                          <a:blip r:embed="rId87"/>
                        </pic:blipFill>
                        <pic:spPr>
                          <a:xfrm>
                            <a:off x="0" y="0"/>
                            <a:ext cx="426085" cy="814705"/>
                          </a:xfrm>
                          <a:prstGeom prst="rect">
                            <a:avLst/>
                          </a:prstGeom>
                        </pic:spPr>
                      </pic:pic>
                    </a:graphicData>
                  </a:graphic>
                </wp:anchor>
              </w:drawing>
            </w:r>
          </w:p>
        </w:tc>
        <w:tc>
          <w:tcPr>
            <w:tcW w:w="2260" w:type="dxa"/>
            <w:shd w:val="clear" w:color="auto" w:fill="auto"/>
            <w:vAlign w:val="center"/>
          </w:tcPr>
          <w:p w14:paraId="2BC9DF7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600×450×820</w:t>
            </w:r>
          </w:p>
        </w:tc>
        <w:tc>
          <w:tcPr>
            <w:tcW w:w="9081" w:type="dxa"/>
            <w:shd w:val="clear" w:color="auto" w:fill="auto"/>
            <w:vAlign w:val="center"/>
          </w:tcPr>
          <w:p w14:paraId="7A8EA63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结构：三段组合式结构，分为水槽、柜体、地脚三部分；整体造型美观</w:t>
            </w:r>
            <w:r>
              <w:rPr>
                <w:rFonts w:hint="eastAsia" w:ascii="宋体" w:hAnsi="宋体" w:cs="宋体"/>
                <w:kern w:val="0"/>
                <w:sz w:val="20"/>
                <w:szCs w:val="20"/>
              </w:rPr>
              <w:br w:type="textWrapping"/>
            </w:r>
            <w:r>
              <w:rPr>
                <w:rFonts w:hint="eastAsia" w:ascii="宋体" w:hAnsi="宋体" w:cs="宋体"/>
                <w:kern w:val="0"/>
                <w:sz w:val="20"/>
                <w:szCs w:val="20"/>
              </w:rPr>
              <w:t>水槽：采用阻燃性GFRP纤维增强塑料，内外双层设计，模具一次成型。水槽后侧台面上设计有点状的沥水点，水槽前沿高度低于两侧及后部70mm，底部带S弯防臭设计，水槽后部有设计三级滤网设计。不锈钢上下水面板，自带上下快速接口。</w:t>
            </w:r>
            <w:r>
              <w:rPr>
                <w:rFonts w:hint="eastAsia" w:ascii="宋体" w:hAnsi="宋体" w:cs="宋体"/>
                <w:kern w:val="0"/>
                <w:sz w:val="20"/>
                <w:szCs w:val="20"/>
              </w:rPr>
              <w:br w:type="textWrapping"/>
            </w:r>
            <w:r>
              <w:rPr>
                <w:rFonts w:hint="eastAsia" w:ascii="宋体" w:hAnsi="宋体" w:cs="宋体"/>
                <w:kern w:val="0"/>
                <w:sz w:val="20"/>
                <w:szCs w:val="20"/>
              </w:rPr>
              <w:t>内置式扬程水泵，新型环保增压水泵；电压，24V，功率，60W，流量，12L/min，自带止回阀功能。</w:t>
            </w:r>
            <w:r>
              <w:rPr>
                <w:rFonts w:hint="eastAsia" w:ascii="宋体" w:hAnsi="宋体" w:cs="宋体"/>
                <w:kern w:val="0"/>
                <w:sz w:val="20"/>
                <w:szCs w:val="20"/>
              </w:rPr>
              <w:br w:type="textWrapping"/>
            </w:r>
            <w:r>
              <w:rPr>
                <w:rFonts w:hint="eastAsia" w:ascii="宋体" w:hAnsi="宋体" w:cs="宋体"/>
                <w:kern w:val="0"/>
                <w:sz w:val="20"/>
                <w:szCs w:val="20"/>
              </w:rPr>
              <w:t>柜体：采用1.0mm优质镀锌钢板制作，经切割、圆角折弯、焊接、打磨成型，表面经环氧树脂喷涂处理，耐酸碱；柜门圆弧设计。</w:t>
            </w:r>
            <w:r>
              <w:rPr>
                <w:rFonts w:hint="eastAsia" w:ascii="宋体" w:hAnsi="宋体" w:cs="宋体"/>
                <w:kern w:val="0"/>
                <w:sz w:val="20"/>
                <w:szCs w:val="20"/>
              </w:rPr>
              <w:br w:type="textWrapping"/>
            </w:r>
            <w:r>
              <w:rPr>
                <w:rFonts w:hint="eastAsia" w:ascii="宋体" w:hAnsi="宋体" w:cs="宋体"/>
                <w:kern w:val="0"/>
                <w:sz w:val="20"/>
                <w:szCs w:val="20"/>
              </w:rPr>
              <w:t xml:space="preserve">地脚：采用PP材质，磨具一次成型，耐酸碱。 </w:t>
            </w:r>
            <w:r>
              <w:rPr>
                <w:rFonts w:hint="eastAsia" w:ascii="宋体" w:hAnsi="宋体" w:cs="宋体"/>
                <w:kern w:val="0"/>
                <w:sz w:val="20"/>
                <w:szCs w:val="20"/>
              </w:rPr>
              <w:br w:type="textWrapping"/>
            </w:r>
            <w:r>
              <w:rPr>
                <w:rFonts w:hint="eastAsia" w:ascii="宋体" w:hAnsi="宋体" w:cs="宋体"/>
                <w:kern w:val="0"/>
                <w:sz w:val="20"/>
                <w:szCs w:val="20"/>
              </w:rPr>
              <w:t>配置：包含水龙头一套。</w:t>
            </w:r>
          </w:p>
        </w:tc>
        <w:tc>
          <w:tcPr>
            <w:tcW w:w="663" w:type="dxa"/>
            <w:shd w:val="clear" w:color="auto" w:fill="auto"/>
            <w:vAlign w:val="center"/>
          </w:tcPr>
          <w:p w14:paraId="4D8C02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36</w:t>
            </w:r>
          </w:p>
        </w:tc>
        <w:tc>
          <w:tcPr>
            <w:tcW w:w="567" w:type="dxa"/>
            <w:shd w:val="clear" w:color="auto" w:fill="auto"/>
            <w:vAlign w:val="center"/>
          </w:tcPr>
          <w:p w14:paraId="0F4E4C4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493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C7401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75</w:t>
            </w:r>
          </w:p>
        </w:tc>
        <w:tc>
          <w:tcPr>
            <w:tcW w:w="1360" w:type="dxa"/>
            <w:shd w:val="clear" w:color="auto" w:fill="auto"/>
            <w:vAlign w:val="center"/>
          </w:tcPr>
          <w:p w14:paraId="095ABC7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陈列柜1</w:t>
            </w:r>
          </w:p>
        </w:tc>
        <w:tc>
          <w:tcPr>
            <w:tcW w:w="1660" w:type="dxa"/>
            <w:shd w:val="clear" w:color="auto" w:fill="auto"/>
            <w:vAlign w:val="center"/>
          </w:tcPr>
          <w:p w14:paraId="78FC7399">
            <w:pPr>
              <w:widowControl/>
              <w:spacing w:line="240" w:lineRule="auto"/>
              <w:ind w:left="0" w:leftChars="0" w:right="0" w:rightChars="0" w:firstLine="0" w:firstLineChars="0"/>
              <w:jc w:val="center"/>
              <w:rPr>
                <w:rFonts w:hint="eastAsia" w:ascii="宋体" w:hAnsi="宋体" w:cs="宋体"/>
                <w:b/>
                <w:bCs/>
                <w:kern w:val="0"/>
                <w:sz w:val="20"/>
                <w:szCs w:val="20"/>
              </w:rPr>
            </w:pPr>
            <w:r>
              <w:rPr>
                <w:rFonts w:hint="eastAsia" w:ascii="宋体" w:hAnsi="宋体" w:cs="宋体"/>
                <w:b/>
                <w:bCs/>
                <w:kern w:val="0"/>
                <w:sz w:val="20"/>
                <w:szCs w:val="20"/>
              </w:rPr>
              <w:drawing>
                <wp:anchor distT="0" distB="0" distL="114300" distR="114300" simplePos="0" relativeHeight="251742208" behindDoc="0" locked="0" layoutInCell="1" allowOverlap="1">
                  <wp:simplePos x="0" y="0"/>
                  <wp:positionH relativeFrom="column">
                    <wp:posOffset>-28575</wp:posOffset>
                  </wp:positionH>
                  <wp:positionV relativeFrom="paragraph">
                    <wp:posOffset>295275</wp:posOffset>
                  </wp:positionV>
                  <wp:extent cx="971550" cy="476250"/>
                  <wp:effectExtent l="0" t="0" r="0" b="0"/>
                  <wp:wrapNone/>
                  <wp:docPr id="7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pic:cNvPicPr>
                            <a:picLocks noChangeAspect="1"/>
                          </pic:cNvPicPr>
                        </pic:nvPicPr>
                        <pic:blipFill>
                          <a:blip r:embed="rId88"/>
                          <a:stretch>
                            <a:fillRect/>
                          </a:stretch>
                        </pic:blipFill>
                        <pic:spPr>
                          <a:xfrm>
                            <a:off x="0" y="0"/>
                            <a:ext cx="973455" cy="469265"/>
                          </a:xfrm>
                          <a:prstGeom prst="rect">
                            <a:avLst/>
                          </a:prstGeom>
                          <a:noFill/>
                          <a:ln w="9525">
                            <a:noFill/>
                          </a:ln>
                        </pic:spPr>
                      </pic:pic>
                    </a:graphicData>
                  </a:graphic>
                </wp:anchor>
              </w:drawing>
            </w:r>
          </w:p>
        </w:tc>
        <w:tc>
          <w:tcPr>
            <w:tcW w:w="2260" w:type="dxa"/>
            <w:shd w:val="clear" w:color="auto" w:fill="auto"/>
            <w:vAlign w:val="center"/>
          </w:tcPr>
          <w:p w14:paraId="07EB9D0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2050×500×2400</w:t>
            </w:r>
          </w:p>
        </w:tc>
        <w:tc>
          <w:tcPr>
            <w:tcW w:w="9081" w:type="dxa"/>
            <w:shd w:val="clear" w:color="auto" w:fill="auto"/>
            <w:vAlign w:val="center"/>
          </w:tcPr>
          <w:p w14:paraId="74F41DD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材质：环保型刨花板制作，层板厚度25mm,其余板材厚度18mm。</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 xml:space="preserve">封边：2mm厚同色优质PVC封边。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配置：抽屉门板安装1组机械钥匙锁。隔层尺寸可根据学校具体要求订制。</w:t>
            </w:r>
          </w:p>
        </w:tc>
        <w:tc>
          <w:tcPr>
            <w:tcW w:w="663" w:type="dxa"/>
            <w:shd w:val="clear" w:color="auto" w:fill="auto"/>
            <w:vAlign w:val="center"/>
          </w:tcPr>
          <w:p w14:paraId="542984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57BD4F2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5F48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821984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76</w:t>
            </w:r>
          </w:p>
        </w:tc>
        <w:tc>
          <w:tcPr>
            <w:tcW w:w="1360" w:type="dxa"/>
            <w:shd w:val="clear" w:color="auto" w:fill="auto"/>
            <w:vAlign w:val="center"/>
          </w:tcPr>
          <w:p w14:paraId="3BDB352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准备台1</w:t>
            </w:r>
          </w:p>
        </w:tc>
        <w:tc>
          <w:tcPr>
            <w:tcW w:w="1660" w:type="dxa"/>
            <w:shd w:val="clear" w:color="auto" w:fill="auto"/>
            <w:vAlign w:val="center"/>
          </w:tcPr>
          <w:p w14:paraId="6392175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7088" behindDoc="0" locked="0" layoutInCell="1" allowOverlap="1">
                  <wp:simplePos x="0" y="0"/>
                  <wp:positionH relativeFrom="column">
                    <wp:posOffset>85725</wp:posOffset>
                  </wp:positionH>
                  <wp:positionV relativeFrom="paragraph">
                    <wp:posOffset>285750</wp:posOffset>
                  </wp:positionV>
                  <wp:extent cx="885825" cy="476250"/>
                  <wp:effectExtent l="0" t="0" r="0" b="0"/>
                  <wp:wrapNone/>
                  <wp:docPr id="7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7"/>
                          <pic:cNvPicPr>
                            <a:picLocks noChangeAspect="1"/>
                          </pic:cNvPicPr>
                        </pic:nvPicPr>
                        <pic:blipFill>
                          <a:blip r:embed="rId89"/>
                          <a:stretch>
                            <a:fillRect/>
                          </a:stretch>
                        </pic:blipFill>
                        <pic:spPr>
                          <a:xfrm>
                            <a:off x="0" y="0"/>
                            <a:ext cx="879475" cy="481965"/>
                          </a:xfrm>
                          <a:prstGeom prst="rect">
                            <a:avLst/>
                          </a:prstGeom>
                          <a:noFill/>
                          <a:ln w="9525">
                            <a:noFill/>
                          </a:ln>
                        </pic:spPr>
                      </pic:pic>
                    </a:graphicData>
                  </a:graphic>
                </wp:anchor>
              </w:drawing>
            </w:r>
          </w:p>
        </w:tc>
        <w:tc>
          <w:tcPr>
            <w:tcW w:w="2260" w:type="dxa"/>
            <w:shd w:val="clear" w:color="auto" w:fill="auto"/>
            <w:vAlign w:val="center"/>
          </w:tcPr>
          <w:p w14:paraId="7695609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3000×1200×800</w:t>
            </w:r>
          </w:p>
        </w:tc>
        <w:tc>
          <w:tcPr>
            <w:tcW w:w="9081" w:type="dxa"/>
            <w:shd w:val="clear" w:color="auto" w:fill="auto"/>
            <w:vAlign w:val="center"/>
          </w:tcPr>
          <w:p w14:paraId="5BA70C0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全钢结构： </w:t>
            </w:r>
            <w:r>
              <w:rPr>
                <w:rFonts w:hint="eastAsia" w:ascii="宋体" w:hAnsi="宋体" w:cs="宋体"/>
                <w:kern w:val="0"/>
                <w:sz w:val="20"/>
                <w:szCs w:val="20"/>
              </w:rPr>
              <w:br w:type="textWrapping"/>
            </w:r>
            <w:r>
              <w:rPr>
                <w:rFonts w:hint="eastAsia" w:ascii="宋体" w:hAnsi="宋体" w:cs="宋体"/>
                <w:kern w:val="0"/>
                <w:sz w:val="20"/>
                <w:szCs w:val="20"/>
              </w:rPr>
              <w:t>台面：采用12.7mm厚实验室专用理化板,周边加厚至25.4mm,倒圆角处理；</w:t>
            </w:r>
            <w:r>
              <w:rPr>
                <w:rFonts w:hint="eastAsia" w:ascii="宋体" w:hAnsi="宋体" w:cs="宋体"/>
                <w:kern w:val="0"/>
                <w:sz w:val="20"/>
                <w:szCs w:val="20"/>
              </w:rPr>
              <w:br w:type="textWrapping"/>
            </w:r>
            <w:r>
              <w:rPr>
                <w:rFonts w:hint="eastAsia" w:ascii="宋体" w:hAnsi="宋体" w:cs="宋体"/>
                <w:kern w:val="0"/>
                <w:sz w:val="20"/>
                <w:szCs w:val="20"/>
              </w:rPr>
              <w:t>柜体：采用1.0mm优质镀锌钢板，采用CO2保护焊焊接，打磨处理，表面经耐酸碱EPOXY粉末烤漆处理（烤漆膜厚度平均值不少于70μm）；整体采用组合式柜体，含2个座人空位；</w:t>
            </w:r>
            <w:r>
              <w:rPr>
                <w:rFonts w:hint="eastAsia" w:ascii="宋体" w:hAnsi="宋体" w:cs="宋体"/>
                <w:kern w:val="0"/>
                <w:sz w:val="20"/>
                <w:szCs w:val="20"/>
              </w:rPr>
              <w:br w:type="textWrapping"/>
            </w:r>
            <w:r>
              <w:rPr>
                <w:rFonts w:hint="eastAsia" w:ascii="宋体" w:hAnsi="宋体" w:cs="宋体"/>
                <w:kern w:val="0"/>
                <w:sz w:val="20"/>
                <w:szCs w:val="20"/>
              </w:rPr>
              <w:t>拉手：铝合金条形暗拉手；</w:t>
            </w:r>
            <w:r>
              <w:rPr>
                <w:rFonts w:hint="eastAsia" w:ascii="宋体" w:hAnsi="宋体" w:cs="宋体"/>
                <w:kern w:val="0"/>
                <w:sz w:val="20"/>
                <w:szCs w:val="20"/>
              </w:rPr>
              <w:br w:type="textWrapping"/>
            </w:r>
            <w:r>
              <w:rPr>
                <w:rFonts w:hint="eastAsia" w:ascii="宋体" w:hAnsi="宋体" w:cs="宋体"/>
                <w:kern w:val="0"/>
                <w:sz w:val="20"/>
                <w:szCs w:val="20"/>
              </w:rPr>
              <w:t>门板及抽面：采用双层钢板，必须两层组装式设计，保证两层双面都喷涂处理，中间采用隔音材料；</w:t>
            </w:r>
            <w:r>
              <w:rPr>
                <w:rFonts w:hint="eastAsia" w:ascii="宋体" w:hAnsi="宋体" w:cs="宋体"/>
                <w:kern w:val="0"/>
                <w:sz w:val="20"/>
                <w:szCs w:val="20"/>
              </w:rPr>
              <w:br w:type="textWrapping"/>
            </w:r>
            <w:r>
              <w:rPr>
                <w:rFonts w:hint="eastAsia" w:ascii="宋体" w:hAnsi="宋体" w:cs="宋体"/>
                <w:kern w:val="0"/>
                <w:sz w:val="20"/>
                <w:szCs w:val="20"/>
              </w:rPr>
              <w:t>固定桌脚：采用柜体内置可调ABS调整脚，保证调整脚前后都可以调节高低。</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配置：包含水槽水龙头一套，试剂架一套，pp材质滴水架一套。隔层尺寸可根据学校具体要求订制。</w:t>
            </w:r>
          </w:p>
        </w:tc>
        <w:tc>
          <w:tcPr>
            <w:tcW w:w="663" w:type="dxa"/>
            <w:shd w:val="clear" w:color="auto" w:fill="auto"/>
            <w:vAlign w:val="center"/>
          </w:tcPr>
          <w:p w14:paraId="3284F83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3232BB4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2999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C4BEEC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77</w:t>
            </w:r>
          </w:p>
        </w:tc>
        <w:tc>
          <w:tcPr>
            <w:tcW w:w="1360" w:type="dxa"/>
            <w:shd w:val="clear" w:color="auto" w:fill="auto"/>
            <w:vAlign w:val="center"/>
          </w:tcPr>
          <w:p w14:paraId="08140F6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小推车</w:t>
            </w:r>
          </w:p>
        </w:tc>
        <w:tc>
          <w:tcPr>
            <w:tcW w:w="1660" w:type="dxa"/>
            <w:shd w:val="clear" w:color="auto" w:fill="auto"/>
            <w:vAlign w:val="center"/>
          </w:tcPr>
          <w:p w14:paraId="049FA46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1184" behindDoc="0" locked="0" layoutInCell="1" allowOverlap="1">
                  <wp:simplePos x="0" y="0"/>
                  <wp:positionH relativeFrom="column">
                    <wp:posOffset>200025</wp:posOffset>
                  </wp:positionH>
                  <wp:positionV relativeFrom="paragraph">
                    <wp:posOffset>47625</wp:posOffset>
                  </wp:positionV>
                  <wp:extent cx="657225" cy="923925"/>
                  <wp:effectExtent l="0" t="0" r="9525" b="0"/>
                  <wp:wrapNone/>
                  <wp:docPr id="78" name="图片 6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 descr="图片1_副本"/>
                          <pic:cNvPicPr>
                            <a:picLocks noChangeAspect="1"/>
                          </pic:cNvPicPr>
                        </pic:nvPicPr>
                        <pic:blipFill>
                          <a:blip r:embed="rId90"/>
                          <a:stretch>
                            <a:fillRect/>
                          </a:stretch>
                        </pic:blipFill>
                        <pic:spPr>
                          <a:xfrm>
                            <a:off x="0" y="0"/>
                            <a:ext cx="657860" cy="922020"/>
                          </a:xfrm>
                          <a:prstGeom prst="rect">
                            <a:avLst/>
                          </a:prstGeom>
                        </pic:spPr>
                      </pic:pic>
                    </a:graphicData>
                  </a:graphic>
                </wp:anchor>
              </w:drawing>
            </w:r>
          </w:p>
        </w:tc>
        <w:tc>
          <w:tcPr>
            <w:tcW w:w="2260" w:type="dxa"/>
            <w:shd w:val="clear" w:color="auto" w:fill="auto"/>
            <w:vAlign w:val="center"/>
          </w:tcPr>
          <w:p w14:paraId="7B73EAC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600×450×850</w:t>
            </w:r>
          </w:p>
        </w:tc>
        <w:tc>
          <w:tcPr>
            <w:tcW w:w="9081" w:type="dxa"/>
            <w:shd w:val="clear" w:color="auto" w:fill="auto"/>
            <w:vAlign w:val="center"/>
          </w:tcPr>
          <w:p w14:paraId="29028D77">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基材：采用304#国际0.8mm，立柱采用</w:t>
            </w:r>
            <w:r>
              <w:rPr>
                <w:rFonts w:ascii="Calibri" w:hAnsi="Calibri" w:cs="Calibri"/>
                <w:kern w:val="0"/>
                <w:sz w:val="20"/>
                <w:szCs w:val="20"/>
              </w:rPr>
              <w:t>Φ</w:t>
            </w:r>
            <w:r>
              <w:rPr>
                <w:rFonts w:hint="eastAsia" w:ascii="宋体" w:hAnsi="宋体" w:cs="宋体"/>
                <w:kern w:val="0"/>
                <w:sz w:val="20"/>
                <w:szCs w:val="20"/>
              </w:rPr>
              <w:t>19mm圆管，防护栏采用</w:t>
            </w:r>
            <w:r>
              <w:rPr>
                <w:rFonts w:ascii="Calibri" w:hAnsi="Calibri" w:cs="Calibri"/>
                <w:kern w:val="0"/>
                <w:sz w:val="20"/>
                <w:szCs w:val="20"/>
              </w:rPr>
              <w:t>Φ</w:t>
            </w:r>
            <w:r>
              <w:rPr>
                <w:rFonts w:hint="eastAsia" w:ascii="宋体" w:hAnsi="宋体" w:cs="宋体"/>
                <w:kern w:val="0"/>
                <w:sz w:val="20"/>
                <w:szCs w:val="20"/>
              </w:rPr>
              <w:t>13mm圆管；推手通过专用模具成型，便于推动，握感舒适、适用于暗红环境；整体焊接后打磨抛光处理。</w:t>
            </w:r>
            <w:r>
              <w:rPr>
                <w:rFonts w:hint="eastAsia" w:ascii="宋体" w:hAnsi="宋体" w:cs="宋体"/>
                <w:kern w:val="0"/>
                <w:sz w:val="20"/>
                <w:szCs w:val="20"/>
              </w:rPr>
              <w:br w:type="textWrapping"/>
            </w:r>
            <w:r>
              <w:rPr>
                <w:rFonts w:hint="eastAsia" w:ascii="宋体" w:hAnsi="宋体" w:cs="宋体"/>
                <w:kern w:val="0"/>
                <w:sz w:val="20"/>
                <w:szCs w:val="20"/>
              </w:rPr>
              <w:t>配件：优质3寸医疗静音丝杠（M12）脚轮产品经焊接、打磨抛光处理。</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61F9D87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48F2E71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F4E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660" w:type="dxa"/>
            <w:shd w:val="clear" w:color="auto" w:fill="auto"/>
            <w:vAlign w:val="center"/>
          </w:tcPr>
          <w:p w14:paraId="6E31A9C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78</w:t>
            </w:r>
          </w:p>
        </w:tc>
        <w:tc>
          <w:tcPr>
            <w:tcW w:w="1360" w:type="dxa"/>
            <w:shd w:val="clear" w:color="auto" w:fill="auto"/>
            <w:vAlign w:val="center"/>
          </w:tcPr>
          <w:p w14:paraId="024B06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仪器柜</w:t>
            </w:r>
          </w:p>
        </w:tc>
        <w:tc>
          <w:tcPr>
            <w:tcW w:w="1660" w:type="dxa"/>
            <w:shd w:val="clear" w:color="auto" w:fill="auto"/>
            <w:vAlign w:val="center"/>
          </w:tcPr>
          <w:p w14:paraId="134AA93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8112" behindDoc="0" locked="0" layoutInCell="1" allowOverlap="1">
                  <wp:simplePos x="0" y="0"/>
                  <wp:positionH relativeFrom="column">
                    <wp:posOffset>238125</wp:posOffset>
                  </wp:positionH>
                  <wp:positionV relativeFrom="paragraph">
                    <wp:posOffset>38100</wp:posOffset>
                  </wp:positionV>
                  <wp:extent cx="466725" cy="885825"/>
                  <wp:effectExtent l="0" t="0" r="0" b="9525"/>
                  <wp:wrapNone/>
                  <wp:docPr id="7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5"/>
                          <pic:cNvPicPr>
                            <a:picLocks noChangeAspect="1"/>
                          </pic:cNvPicPr>
                        </pic:nvPicPr>
                        <pic:blipFill>
                          <a:blip r:embed="rId91"/>
                          <a:stretch>
                            <a:fillRect/>
                          </a:stretch>
                        </pic:blipFill>
                        <pic:spPr>
                          <a:xfrm>
                            <a:off x="0" y="0"/>
                            <a:ext cx="466090" cy="892810"/>
                          </a:xfrm>
                          <a:prstGeom prst="rect">
                            <a:avLst/>
                          </a:prstGeom>
                          <a:noFill/>
                          <a:ln w="9525">
                            <a:noFill/>
                          </a:ln>
                        </pic:spPr>
                      </pic:pic>
                    </a:graphicData>
                  </a:graphic>
                </wp:anchor>
              </w:drawing>
            </w:r>
          </w:p>
        </w:tc>
        <w:tc>
          <w:tcPr>
            <w:tcW w:w="2260" w:type="dxa"/>
            <w:shd w:val="clear" w:color="auto" w:fill="auto"/>
            <w:vAlign w:val="center"/>
          </w:tcPr>
          <w:p w14:paraId="324A11C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1000×500×2000</w:t>
            </w:r>
          </w:p>
        </w:tc>
        <w:tc>
          <w:tcPr>
            <w:tcW w:w="9081" w:type="dxa"/>
            <w:shd w:val="clear" w:color="auto" w:fill="auto"/>
            <w:vAlign w:val="center"/>
          </w:tcPr>
          <w:p w14:paraId="5E97C5C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柜体：侧板、顶底板采用改性PP材料增加强度，注塑模一次性成型，表面沙面和光面相结合处理,保证柜体之坚固及密封性，耐腐蚀性强。</w:t>
            </w:r>
            <w:r>
              <w:rPr>
                <w:rFonts w:hint="eastAsia" w:ascii="宋体" w:hAnsi="宋体" w:cs="宋体"/>
                <w:kern w:val="0"/>
                <w:sz w:val="20"/>
                <w:szCs w:val="20"/>
              </w:rPr>
              <w:br w:type="textWrapping"/>
            </w:r>
            <w:r>
              <w:rPr>
                <w:rFonts w:hint="eastAsia" w:ascii="宋体" w:hAnsi="宋体" w:cs="宋体"/>
                <w:kern w:val="0"/>
                <w:sz w:val="20"/>
                <w:szCs w:val="20"/>
              </w:rPr>
              <w:t>下储物柜门：内框采用改性PP材质注塑模一次成型, 外嵌4.6mm厚钢化烤漆玻璃。</w:t>
            </w:r>
            <w:r>
              <w:rPr>
                <w:rFonts w:hint="eastAsia" w:ascii="宋体" w:hAnsi="宋体" w:cs="宋体"/>
                <w:kern w:val="0"/>
                <w:sz w:val="20"/>
                <w:szCs w:val="20"/>
              </w:rPr>
              <w:br w:type="textWrapping"/>
            </w:r>
            <w:r>
              <w:rPr>
                <w:rFonts w:hint="eastAsia" w:ascii="宋体" w:hAnsi="宋体" w:cs="宋体"/>
                <w:kern w:val="0"/>
                <w:sz w:val="20"/>
                <w:szCs w:val="20"/>
              </w:rPr>
              <w:t>上柜视窗们：内框采用改性PP材质注塑模一次成型, 外嵌4.6mm厚钢化烤漆玻璃，中间烤漆镂空制作。</w:t>
            </w:r>
            <w:r>
              <w:rPr>
                <w:rFonts w:hint="eastAsia" w:ascii="宋体" w:hAnsi="宋体" w:cs="宋体"/>
                <w:kern w:val="0"/>
                <w:sz w:val="20"/>
                <w:szCs w:val="20"/>
              </w:rPr>
              <w:br w:type="textWrapping"/>
            </w:r>
            <w:r>
              <w:rPr>
                <w:rFonts w:hint="eastAsia" w:ascii="宋体" w:hAnsi="宋体" w:cs="宋体"/>
                <w:kern w:val="0"/>
                <w:sz w:val="20"/>
                <w:szCs w:val="20"/>
              </w:rPr>
              <w:t xml:space="preserve">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cs="宋体"/>
                <w:kern w:val="0"/>
                <w:sz w:val="20"/>
                <w:szCs w:val="20"/>
              </w:rPr>
              <w:br w:type="textWrapping"/>
            </w:r>
            <w:r>
              <w:rPr>
                <w:rFonts w:hint="eastAsia" w:ascii="宋体" w:hAnsi="宋体" w:cs="宋体"/>
                <w:kern w:val="0"/>
                <w:sz w:val="20"/>
                <w:szCs w:val="20"/>
              </w:rPr>
              <w:t>门把手：采用经过改性PP材质注塑模一次成型，与柜门平行，开启方便。</w:t>
            </w:r>
            <w:r>
              <w:rPr>
                <w:rFonts w:hint="eastAsia" w:ascii="宋体" w:hAnsi="宋体" w:cs="宋体"/>
                <w:kern w:val="0"/>
                <w:sz w:val="20"/>
                <w:szCs w:val="20"/>
              </w:rPr>
              <w:br w:type="textWrapping"/>
            </w:r>
            <w:r>
              <w:rPr>
                <w:rFonts w:hint="eastAsia" w:ascii="宋体" w:hAnsi="宋体" w:cs="宋体"/>
                <w:kern w:val="0"/>
                <w:sz w:val="20"/>
                <w:szCs w:val="20"/>
              </w:rPr>
              <w:t>门铰链：采用经过射出成型的PP材料制成，耐腐蚀性好。</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7F8AFA4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11B1066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BC6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8CC482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79</w:t>
            </w:r>
          </w:p>
        </w:tc>
        <w:tc>
          <w:tcPr>
            <w:tcW w:w="1360" w:type="dxa"/>
            <w:shd w:val="clear" w:color="auto" w:fill="auto"/>
            <w:vAlign w:val="center"/>
          </w:tcPr>
          <w:p w14:paraId="6FF84C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药品柜</w:t>
            </w:r>
          </w:p>
        </w:tc>
        <w:tc>
          <w:tcPr>
            <w:tcW w:w="1660" w:type="dxa"/>
            <w:shd w:val="clear" w:color="auto" w:fill="auto"/>
            <w:vAlign w:val="center"/>
          </w:tcPr>
          <w:p w14:paraId="238C055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39136" behindDoc="0" locked="0" layoutInCell="1" allowOverlap="1">
                  <wp:simplePos x="0" y="0"/>
                  <wp:positionH relativeFrom="column">
                    <wp:posOffset>247650</wp:posOffset>
                  </wp:positionH>
                  <wp:positionV relativeFrom="paragraph">
                    <wp:posOffset>38100</wp:posOffset>
                  </wp:positionV>
                  <wp:extent cx="466725" cy="895350"/>
                  <wp:effectExtent l="0" t="0" r="9525" b="0"/>
                  <wp:wrapNone/>
                  <wp:docPr id="7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4"/>
                          <pic:cNvPicPr>
                            <a:picLocks noChangeAspect="1"/>
                          </pic:cNvPicPr>
                        </pic:nvPicPr>
                        <pic:blipFill>
                          <a:blip r:embed="rId91"/>
                          <a:stretch>
                            <a:fillRect/>
                          </a:stretch>
                        </pic:blipFill>
                        <pic:spPr>
                          <a:xfrm>
                            <a:off x="0" y="0"/>
                            <a:ext cx="466090" cy="892810"/>
                          </a:xfrm>
                          <a:prstGeom prst="rect">
                            <a:avLst/>
                          </a:prstGeom>
                          <a:noFill/>
                          <a:ln w="9525">
                            <a:noFill/>
                          </a:ln>
                        </pic:spPr>
                      </pic:pic>
                    </a:graphicData>
                  </a:graphic>
                </wp:anchor>
              </w:drawing>
            </w:r>
          </w:p>
        </w:tc>
        <w:tc>
          <w:tcPr>
            <w:tcW w:w="2260" w:type="dxa"/>
            <w:shd w:val="clear" w:color="auto" w:fill="auto"/>
            <w:vAlign w:val="center"/>
          </w:tcPr>
          <w:p w14:paraId="4DB5C58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1000×500×1900</w:t>
            </w:r>
          </w:p>
        </w:tc>
        <w:tc>
          <w:tcPr>
            <w:tcW w:w="9081" w:type="dxa"/>
            <w:shd w:val="clear" w:color="auto" w:fill="auto"/>
            <w:vAlign w:val="center"/>
          </w:tcPr>
          <w:p w14:paraId="5167AD99">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基材：全钢结构，柜体采用优质钢材裸板厚度1.0mm一级镀锌钢板冲折制作。.</w:t>
            </w:r>
            <w:r>
              <w:rPr>
                <w:rFonts w:hint="eastAsia" w:ascii="宋体" w:hAnsi="宋体" w:cs="宋体"/>
                <w:kern w:val="0"/>
                <w:sz w:val="20"/>
                <w:szCs w:val="20"/>
              </w:rPr>
              <w:br w:type="textWrapping"/>
            </w:r>
            <w:r>
              <w:rPr>
                <w:rFonts w:hint="eastAsia" w:ascii="宋体" w:hAnsi="宋体" w:cs="宋体"/>
                <w:kern w:val="0"/>
                <w:sz w:val="20"/>
                <w:szCs w:val="20"/>
              </w:rPr>
              <w:t>配置：采用双开门型式，上部为钢化玻璃开门（门框为整板开孔，双层门），下部为钢制开门（双层门）。上柜配置两块钢制层板，下柜配置一块钢制层板，层板高度可以上下调节，不锈钢工字拉手。每个门板安装1组机械钥匙锁。隔层尺寸可根据学校具体要求订制。</w:t>
            </w:r>
          </w:p>
        </w:tc>
        <w:tc>
          <w:tcPr>
            <w:tcW w:w="663" w:type="dxa"/>
            <w:shd w:val="clear" w:color="auto" w:fill="auto"/>
            <w:vAlign w:val="center"/>
          </w:tcPr>
          <w:p w14:paraId="117BB37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51A040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AB3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1A7513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w:t>
            </w:r>
          </w:p>
        </w:tc>
        <w:tc>
          <w:tcPr>
            <w:tcW w:w="1360" w:type="dxa"/>
            <w:shd w:val="clear" w:color="auto" w:fill="auto"/>
            <w:vAlign w:val="center"/>
          </w:tcPr>
          <w:p w14:paraId="1AE36A9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单面标本柜</w:t>
            </w:r>
          </w:p>
        </w:tc>
        <w:tc>
          <w:tcPr>
            <w:tcW w:w="1660" w:type="dxa"/>
            <w:shd w:val="clear" w:color="auto" w:fill="auto"/>
            <w:vAlign w:val="center"/>
          </w:tcPr>
          <w:p w14:paraId="217D2B3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0160" behindDoc="0" locked="0" layoutInCell="1" allowOverlap="1">
                  <wp:simplePos x="0" y="0"/>
                  <wp:positionH relativeFrom="column">
                    <wp:posOffset>209550</wp:posOffset>
                  </wp:positionH>
                  <wp:positionV relativeFrom="paragraph">
                    <wp:posOffset>28575</wp:posOffset>
                  </wp:positionV>
                  <wp:extent cx="523875" cy="895350"/>
                  <wp:effectExtent l="0" t="0" r="9525" b="0"/>
                  <wp:wrapNone/>
                  <wp:docPr id="7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pic:cNvPicPr>
                            <a:picLocks noChangeAspect="1"/>
                          </pic:cNvPicPr>
                        </pic:nvPicPr>
                        <pic:blipFill>
                          <a:blip r:embed="rId92"/>
                          <a:stretch>
                            <a:fillRect/>
                          </a:stretch>
                        </pic:blipFill>
                        <pic:spPr>
                          <a:xfrm>
                            <a:off x="0" y="0"/>
                            <a:ext cx="527685" cy="899160"/>
                          </a:xfrm>
                          <a:prstGeom prst="rect">
                            <a:avLst/>
                          </a:prstGeom>
                          <a:noFill/>
                          <a:ln w="9525">
                            <a:noFill/>
                          </a:ln>
                        </pic:spPr>
                      </pic:pic>
                    </a:graphicData>
                  </a:graphic>
                </wp:anchor>
              </w:drawing>
            </w:r>
          </w:p>
        </w:tc>
        <w:tc>
          <w:tcPr>
            <w:tcW w:w="2260" w:type="dxa"/>
            <w:shd w:val="clear" w:color="auto" w:fill="auto"/>
            <w:vAlign w:val="center"/>
          </w:tcPr>
          <w:p w14:paraId="59F01A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1000×500×2000</w:t>
            </w:r>
          </w:p>
        </w:tc>
        <w:tc>
          <w:tcPr>
            <w:tcW w:w="9081" w:type="dxa"/>
            <w:shd w:val="clear" w:color="auto" w:fill="auto"/>
            <w:vAlign w:val="center"/>
          </w:tcPr>
          <w:p w14:paraId="6B233CB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全钢结构，每个柜体均应为完整独立的落地型全钢制柜体设计。柜体采用优质钢材裸板厚度大于1.0mm一级镀锌钢板冲折制作。下部为钢制开门（双层门）。上柜为玻璃结构，厚度5mm,钢化玻璃层板，钢化玻璃移门。</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41DDC8F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7474AA3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E41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E6EDF7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81</w:t>
            </w:r>
          </w:p>
        </w:tc>
        <w:tc>
          <w:tcPr>
            <w:tcW w:w="1360" w:type="dxa"/>
            <w:shd w:val="clear" w:color="auto" w:fill="auto"/>
            <w:vAlign w:val="center"/>
          </w:tcPr>
          <w:p w14:paraId="1E7E9F7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学生桌2</w:t>
            </w:r>
          </w:p>
        </w:tc>
        <w:tc>
          <w:tcPr>
            <w:tcW w:w="1660" w:type="dxa"/>
            <w:shd w:val="clear" w:color="auto" w:fill="auto"/>
            <w:vAlign w:val="center"/>
          </w:tcPr>
          <w:p w14:paraId="7AB8283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5280" behindDoc="0" locked="0" layoutInCell="1" allowOverlap="1">
                  <wp:simplePos x="0" y="0"/>
                  <wp:positionH relativeFrom="column">
                    <wp:posOffset>-38100</wp:posOffset>
                  </wp:positionH>
                  <wp:positionV relativeFrom="paragraph">
                    <wp:posOffset>28575</wp:posOffset>
                  </wp:positionV>
                  <wp:extent cx="962025" cy="800100"/>
                  <wp:effectExtent l="0" t="0" r="0" b="0"/>
                  <wp:wrapNone/>
                  <wp:docPr id="8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2"/>
                          <pic:cNvPicPr>
                            <a:picLocks noChangeAspect="1"/>
                          </pic:cNvPicPr>
                        </pic:nvPicPr>
                        <pic:blipFill>
                          <a:blip r:embed="rId93"/>
                          <a:stretch>
                            <a:fillRect/>
                          </a:stretch>
                        </pic:blipFill>
                        <pic:spPr>
                          <a:xfrm>
                            <a:off x="0" y="0"/>
                            <a:ext cx="959485" cy="798195"/>
                          </a:xfrm>
                          <a:prstGeom prst="rect">
                            <a:avLst/>
                          </a:prstGeom>
                          <a:noFill/>
                          <a:ln w="9525">
                            <a:noFill/>
                          </a:ln>
                        </pic:spPr>
                      </pic:pic>
                    </a:graphicData>
                  </a:graphic>
                </wp:anchor>
              </w:drawing>
            </w:r>
          </w:p>
        </w:tc>
        <w:tc>
          <w:tcPr>
            <w:tcW w:w="2260" w:type="dxa"/>
            <w:shd w:val="clear" w:color="auto" w:fill="auto"/>
            <w:vAlign w:val="center"/>
          </w:tcPr>
          <w:p w14:paraId="05EAADB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1400×1225×750</w:t>
            </w:r>
          </w:p>
        </w:tc>
        <w:tc>
          <w:tcPr>
            <w:tcW w:w="9081" w:type="dxa"/>
            <w:shd w:val="clear" w:color="auto" w:fill="auto"/>
            <w:vAlign w:val="center"/>
          </w:tcPr>
          <w:p w14:paraId="17178ED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7DCE9E0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7A912B8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3B36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1F593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82</w:t>
            </w:r>
          </w:p>
        </w:tc>
        <w:tc>
          <w:tcPr>
            <w:tcW w:w="1360" w:type="dxa"/>
            <w:shd w:val="clear" w:color="auto" w:fill="auto"/>
            <w:vAlign w:val="center"/>
          </w:tcPr>
          <w:p w14:paraId="152E5A7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展示柜</w:t>
            </w:r>
          </w:p>
        </w:tc>
        <w:tc>
          <w:tcPr>
            <w:tcW w:w="1660" w:type="dxa"/>
            <w:shd w:val="clear" w:color="auto" w:fill="auto"/>
            <w:vAlign w:val="center"/>
          </w:tcPr>
          <w:p w14:paraId="2E51572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6304" behindDoc="0" locked="0" layoutInCell="1" allowOverlap="1">
                  <wp:simplePos x="0" y="0"/>
                  <wp:positionH relativeFrom="column">
                    <wp:posOffset>133350</wp:posOffset>
                  </wp:positionH>
                  <wp:positionV relativeFrom="paragraph">
                    <wp:posOffset>28575</wp:posOffset>
                  </wp:positionV>
                  <wp:extent cx="742950" cy="876300"/>
                  <wp:effectExtent l="0" t="0" r="0" b="0"/>
                  <wp:wrapNone/>
                  <wp:docPr id="8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pic:cNvPicPr>
                            <a:picLocks noChangeAspect="1"/>
                          </pic:cNvPicPr>
                        </pic:nvPicPr>
                        <pic:blipFill>
                          <a:blip r:embed="rId94"/>
                          <a:stretch>
                            <a:fillRect/>
                          </a:stretch>
                        </pic:blipFill>
                        <pic:spPr>
                          <a:xfrm>
                            <a:off x="0" y="0"/>
                            <a:ext cx="740410" cy="875665"/>
                          </a:xfrm>
                          <a:prstGeom prst="rect">
                            <a:avLst/>
                          </a:prstGeom>
                          <a:noFill/>
                          <a:ln w="9525">
                            <a:noFill/>
                          </a:ln>
                        </pic:spPr>
                      </pic:pic>
                    </a:graphicData>
                  </a:graphic>
                </wp:anchor>
              </w:drawing>
            </w:r>
          </w:p>
        </w:tc>
        <w:tc>
          <w:tcPr>
            <w:tcW w:w="2260" w:type="dxa"/>
            <w:shd w:val="clear" w:color="auto" w:fill="auto"/>
            <w:vAlign w:val="center"/>
          </w:tcPr>
          <w:p w14:paraId="018A524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1600×400×1700±10</w:t>
            </w:r>
          </w:p>
        </w:tc>
        <w:tc>
          <w:tcPr>
            <w:tcW w:w="9081" w:type="dxa"/>
            <w:shd w:val="clear" w:color="auto" w:fill="auto"/>
            <w:vAlign w:val="center"/>
          </w:tcPr>
          <w:p w14:paraId="3283747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饰面：正反三聚氰胺贴面。</w:t>
            </w:r>
            <w:r>
              <w:rPr>
                <w:rFonts w:hint="eastAsia" w:ascii="宋体" w:hAnsi="宋体" w:cs="宋体"/>
                <w:kern w:val="0"/>
                <w:sz w:val="20"/>
                <w:szCs w:val="20"/>
              </w:rPr>
              <w:br w:type="textWrapping"/>
            </w:r>
            <w:r>
              <w:rPr>
                <w:rFonts w:hint="eastAsia" w:ascii="宋体" w:hAnsi="宋体" w:cs="宋体"/>
                <w:kern w:val="0"/>
                <w:sz w:val="20"/>
                <w:szCs w:val="20"/>
              </w:rPr>
              <w:t xml:space="preserve">框架：采用铁艺结构，厚度2.0mm。采用CO2保护焊焊接成型。打磨处理，表面经耐酸碱EPOXY粉末烤漆处理（烤漆膜厚度平均值不少于70μm）；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配置：上部分为全没敞开式，底部配门板，每个门板安装1组机械钥匙锁。隔层尺寸可根据学校具体要求订制。</w:t>
            </w:r>
          </w:p>
        </w:tc>
        <w:tc>
          <w:tcPr>
            <w:tcW w:w="663" w:type="dxa"/>
            <w:shd w:val="clear" w:color="auto" w:fill="auto"/>
            <w:noWrap/>
            <w:vAlign w:val="center"/>
          </w:tcPr>
          <w:p w14:paraId="7816D62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4 </w:t>
            </w:r>
          </w:p>
        </w:tc>
        <w:tc>
          <w:tcPr>
            <w:tcW w:w="567" w:type="dxa"/>
            <w:shd w:val="clear" w:color="auto" w:fill="auto"/>
            <w:vAlign w:val="center"/>
          </w:tcPr>
          <w:p w14:paraId="1F23CB3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356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F87DCA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83</w:t>
            </w:r>
          </w:p>
        </w:tc>
        <w:tc>
          <w:tcPr>
            <w:tcW w:w="1360" w:type="dxa"/>
            <w:shd w:val="clear" w:color="auto" w:fill="auto"/>
            <w:vAlign w:val="center"/>
          </w:tcPr>
          <w:p w14:paraId="5A283D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计算机讲台</w:t>
            </w:r>
          </w:p>
        </w:tc>
        <w:tc>
          <w:tcPr>
            <w:tcW w:w="1660" w:type="dxa"/>
            <w:shd w:val="clear" w:color="auto" w:fill="auto"/>
            <w:vAlign w:val="center"/>
          </w:tcPr>
          <w:p w14:paraId="54DF1EE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3232" behindDoc="0" locked="0" layoutInCell="1" allowOverlap="1">
                  <wp:simplePos x="0" y="0"/>
                  <wp:positionH relativeFrom="column">
                    <wp:posOffset>133350</wp:posOffset>
                  </wp:positionH>
                  <wp:positionV relativeFrom="paragraph">
                    <wp:posOffset>114300</wp:posOffset>
                  </wp:positionV>
                  <wp:extent cx="828675" cy="752475"/>
                  <wp:effectExtent l="0" t="0" r="0" b="9525"/>
                  <wp:wrapNone/>
                  <wp:docPr id="8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0"/>
                          <pic:cNvPicPr>
                            <a:picLocks noChangeAspect="1"/>
                          </pic:cNvPicPr>
                        </pic:nvPicPr>
                        <pic:blipFill>
                          <a:blip r:embed="rId95"/>
                          <a:stretch>
                            <a:fillRect/>
                          </a:stretch>
                        </pic:blipFill>
                        <pic:spPr>
                          <a:xfrm>
                            <a:off x="0" y="0"/>
                            <a:ext cx="822960" cy="748665"/>
                          </a:xfrm>
                          <a:prstGeom prst="rect">
                            <a:avLst/>
                          </a:prstGeom>
                          <a:noFill/>
                          <a:ln w="9525">
                            <a:noFill/>
                          </a:ln>
                        </pic:spPr>
                      </pic:pic>
                    </a:graphicData>
                  </a:graphic>
                </wp:anchor>
              </w:drawing>
            </w:r>
          </w:p>
        </w:tc>
        <w:tc>
          <w:tcPr>
            <w:tcW w:w="2260" w:type="dxa"/>
            <w:shd w:val="clear" w:color="auto" w:fill="auto"/>
            <w:vAlign w:val="center"/>
          </w:tcPr>
          <w:p w14:paraId="0EB05CE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1800×700×800</w:t>
            </w:r>
          </w:p>
        </w:tc>
        <w:tc>
          <w:tcPr>
            <w:tcW w:w="9081" w:type="dxa"/>
            <w:shd w:val="clear" w:color="auto" w:fill="auto"/>
            <w:vAlign w:val="center"/>
          </w:tcPr>
          <w:p w14:paraId="1EE8E87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基材：采用实木多层板表面贴橡胶实木皮，台面板厚度25mm,其余板材厚度18mm,桌面开走线孔，配插电。</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脚架：国产钢结构，壁厚1.5mm。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682B73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65E7A94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3539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AEE4E5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84</w:t>
            </w:r>
          </w:p>
        </w:tc>
        <w:tc>
          <w:tcPr>
            <w:tcW w:w="1360" w:type="dxa"/>
            <w:shd w:val="clear" w:color="auto" w:fill="auto"/>
            <w:vAlign w:val="center"/>
          </w:tcPr>
          <w:p w14:paraId="633FBE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计算机学生桌</w:t>
            </w:r>
          </w:p>
        </w:tc>
        <w:tc>
          <w:tcPr>
            <w:tcW w:w="1660" w:type="dxa"/>
            <w:shd w:val="clear" w:color="auto" w:fill="auto"/>
            <w:vAlign w:val="center"/>
          </w:tcPr>
          <w:p w14:paraId="1F842FE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4256" behindDoc="0" locked="0" layoutInCell="1" allowOverlap="1">
                  <wp:simplePos x="0" y="0"/>
                  <wp:positionH relativeFrom="column">
                    <wp:posOffset>85725</wp:posOffset>
                  </wp:positionH>
                  <wp:positionV relativeFrom="paragraph">
                    <wp:posOffset>66675</wp:posOffset>
                  </wp:positionV>
                  <wp:extent cx="828675" cy="771525"/>
                  <wp:effectExtent l="0" t="0" r="9525" b="0"/>
                  <wp:wrapNone/>
                  <wp:docPr id="8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9"/>
                          <pic:cNvPicPr>
                            <a:picLocks noChangeAspect="1"/>
                          </pic:cNvPicPr>
                        </pic:nvPicPr>
                        <pic:blipFill>
                          <a:blip r:embed="rId96"/>
                          <a:stretch>
                            <a:fillRect/>
                          </a:stretch>
                        </pic:blipFill>
                        <pic:spPr>
                          <a:xfrm>
                            <a:off x="0" y="0"/>
                            <a:ext cx="836295" cy="774065"/>
                          </a:xfrm>
                          <a:prstGeom prst="rect">
                            <a:avLst/>
                          </a:prstGeom>
                          <a:noFill/>
                          <a:ln w="9525">
                            <a:noFill/>
                          </a:ln>
                        </pic:spPr>
                      </pic:pic>
                    </a:graphicData>
                  </a:graphic>
                </wp:anchor>
              </w:drawing>
            </w:r>
          </w:p>
        </w:tc>
        <w:tc>
          <w:tcPr>
            <w:tcW w:w="2260" w:type="dxa"/>
            <w:shd w:val="clear" w:color="auto" w:fill="auto"/>
            <w:vAlign w:val="center"/>
          </w:tcPr>
          <w:p w14:paraId="2D2F487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1500×600×750</w:t>
            </w:r>
          </w:p>
        </w:tc>
        <w:tc>
          <w:tcPr>
            <w:tcW w:w="9081" w:type="dxa"/>
            <w:shd w:val="clear" w:color="auto" w:fill="auto"/>
            <w:vAlign w:val="center"/>
          </w:tcPr>
          <w:p w14:paraId="09FC3EB3">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脚架：国产钢结构，壁厚1.5mm，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CFE0C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w:t>
            </w:r>
          </w:p>
        </w:tc>
        <w:tc>
          <w:tcPr>
            <w:tcW w:w="567" w:type="dxa"/>
            <w:shd w:val="clear" w:color="auto" w:fill="auto"/>
            <w:vAlign w:val="center"/>
          </w:tcPr>
          <w:p w14:paraId="292CC2C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BE6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4A2A1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85</w:t>
            </w:r>
          </w:p>
        </w:tc>
        <w:tc>
          <w:tcPr>
            <w:tcW w:w="1360" w:type="dxa"/>
            <w:shd w:val="clear" w:color="auto" w:fill="auto"/>
            <w:vAlign w:val="center"/>
          </w:tcPr>
          <w:p w14:paraId="6E22BC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学生桌3</w:t>
            </w:r>
          </w:p>
        </w:tc>
        <w:tc>
          <w:tcPr>
            <w:tcW w:w="1660" w:type="dxa"/>
            <w:shd w:val="clear" w:color="auto" w:fill="auto"/>
            <w:vAlign w:val="center"/>
          </w:tcPr>
          <w:p w14:paraId="459DBE9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7328" behindDoc="0" locked="0" layoutInCell="1" allowOverlap="1">
                  <wp:simplePos x="0" y="0"/>
                  <wp:positionH relativeFrom="column">
                    <wp:posOffset>200025</wp:posOffset>
                  </wp:positionH>
                  <wp:positionV relativeFrom="paragraph">
                    <wp:posOffset>152400</wp:posOffset>
                  </wp:positionV>
                  <wp:extent cx="733425" cy="714375"/>
                  <wp:effectExtent l="0" t="0" r="0" b="9525"/>
                  <wp:wrapNone/>
                  <wp:docPr id="8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8"/>
                          <pic:cNvPicPr>
                            <a:picLocks noChangeAspect="1"/>
                          </pic:cNvPicPr>
                        </pic:nvPicPr>
                        <pic:blipFill>
                          <a:blip r:embed="rId97"/>
                          <a:stretch>
                            <a:fillRect/>
                          </a:stretch>
                        </pic:blipFill>
                        <pic:spPr>
                          <a:xfrm>
                            <a:off x="0" y="0"/>
                            <a:ext cx="728345" cy="721995"/>
                          </a:xfrm>
                          <a:prstGeom prst="rect">
                            <a:avLst/>
                          </a:prstGeom>
                          <a:noFill/>
                          <a:ln w="9525">
                            <a:noFill/>
                          </a:ln>
                        </pic:spPr>
                      </pic:pic>
                    </a:graphicData>
                  </a:graphic>
                </wp:anchor>
              </w:drawing>
            </w:r>
          </w:p>
        </w:tc>
        <w:tc>
          <w:tcPr>
            <w:tcW w:w="2260" w:type="dxa"/>
            <w:shd w:val="clear" w:color="auto" w:fill="auto"/>
            <w:vAlign w:val="center"/>
          </w:tcPr>
          <w:p w14:paraId="4FA6908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650×603×625~775</w:t>
            </w:r>
          </w:p>
        </w:tc>
        <w:tc>
          <w:tcPr>
            <w:tcW w:w="9081" w:type="dxa"/>
            <w:shd w:val="clear" w:color="auto" w:fill="auto"/>
            <w:vAlign w:val="center"/>
          </w:tcPr>
          <w:p w14:paraId="4403A92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饰面：正反三聚氰胺贴面。</w:t>
            </w:r>
            <w:r>
              <w:rPr>
                <w:rFonts w:hint="eastAsia" w:ascii="宋体" w:hAnsi="宋体" w:cs="宋体"/>
                <w:kern w:val="0"/>
                <w:sz w:val="20"/>
                <w:szCs w:val="20"/>
              </w:rPr>
              <w:br w:type="textWrapping"/>
            </w:r>
            <w:r>
              <w:rPr>
                <w:rFonts w:hint="eastAsia" w:ascii="宋体" w:hAnsi="宋体" w:cs="宋体"/>
                <w:kern w:val="0"/>
                <w:sz w:val="20"/>
                <w:szCs w:val="20"/>
              </w:rPr>
              <w:t>脚架：国产钢结构，壁厚1.5mm，底部配有带刹车万向脚轮。</w:t>
            </w:r>
            <w:r>
              <w:rPr>
                <w:rFonts w:hint="eastAsia" w:ascii="宋体" w:hAnsi="宋体" w:cs="宋体"/>
                <w:kern w:val="0"/>
                <w:sz w:val="20"/>
                <w:szCs w:val="20"/>
              </w:rPr>
              <w:br w:type="textWrapping"/>
            </w:r>
            <w:r>
              <w:rPr>
                <w:rFonts w:hint="eastAsia" w:ascii="宋体" w:hAnsi="宋体" w:cs="宋体"/>
                <w:kern w:val="0"/>
                <w:sz w:val="20"/>
                <w:szCs w:val="20"/>
              </w:rPr>
              <w:t xml:space="preserve">涂装：涂膜厚50-70μm。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5B7CADF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w:t>
            </w:r>
          </w:p>
        </w:tc>
        <w:tc>
          <w:tcPr>
            <w:tcW w:w="567" w:type="dxa"/>
            <w:shd w:val="clear" w:color="auto" w:fill="auto"/>
            <w:vAlign w:val="center"/>
          </w:tcPr>
          <w:p w14:paraId="592A6E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7C3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84F025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86</w:t>
            </w:r>
          </w:p>
        </w:tc>
        <w:tc>
          <w:tcPr>
            <w:tcW w:w="1360" w:type="dxa"/>
            <w:shd w:val="clear" w:color="auto" w:fill="auto"/>
            <w:vAlign w:val="center"/>
          </w:tcPr>
          <w:p w14:paraId="6A1A69F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仿古学生桌</w:t>
            </w:r>
          </w:p>
        </w:tc>
        <w:tc>
          <w:tcPr>
            <w:tcW w:w="1660" w:type="dxa"/>
            <w:shd w:val="clear" w:color="auto" w:fill="auto"/>
            <w:vAlign w:val="center"/>
          </w:tcPr>
          <w:p w14:paraId="12614F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2688" behindDoc="0" locked="0" layoutInCell="1" allowOverlap="1">
                  <wp:simplePos x="0" y="0"/>
                  <wp:positionH relativeFrom="column">
                    <wp:posOffset>66675</wp:posOffset>
                  </wp:positionH>
                  <wp:positionV relativeFrom="paragraph">
                    <wp:posOffset>200025</wp:posOffset>
                  </wp:positionV>
                  <wp:extent cx="933450" cy="609600"/>
                  <wp:effectExtent l="0" t="0" r="0" b="0"/>
                  <wp:wrapNone/>
                  <wp:docPr id="9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7"/>
                          <pic:cNvPicPr>
                            <a:picLocks noChangeAspect="1"/>
                          </pic:cNvPicPr>
                        </pic:nvPicPr>
                        <pic:blipFill>
                          <a:blip r:embed="rId98"/>
                          <a:stretch>
                            <a:fillRect/>
                          </a:stretch>
                        </pic:blipFill>
                        <pic:spPr>
                          <a:xfrm>
                            <a:off x="0" y="0"/>
                            <a:ext cx="925830" cy="613410"/>
                          </a:xfrm>
                          <a:prstGeom prst="rect">
                            <a:avLst/>
                          </a:prstGeom>
                          <a:noFill/>
                          <a:ln w="9525">
                            <a:noFill/>
                          </a:ln>
                        </pic:spPr>
                      </pic:pic>
                    </a:graphicData>
                  </a:graphic>
                </wp:anchor>
              </w:drawing>
            </w:r>
          </w:p>
        </w:tc>
        <w:tc>
          <w:tcPr>
            <w:tcW w:w="2260" w:type="dxa"/>
            <w:shd w:val="clear" w:color="auto" w:fill="auto"/>
            <w:vAlign w:val="center"/>
          </w:tcPr>
          <w:p w14:paraId="3A218EE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1400×650×750</w:t>
            </w:r>
          </w:p>
        </w:tc>
        <w:tc>
          <w:tcPr>
            <w:tcW w:w="9081" w:type="dxa"/>
            <w:shd w:val="clear" w:color="auto" w:fill="auto"/>
            <w:vAlign w:val="center"/>
          </w:tcPr>
          <w:p w14:paraId="3473A86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材质：采用白蜡木实木板材，桌面板厚度25mm,桌架采用全实木结构。榫卯结构。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p>
        </w:tc>
        <w:tc>
          <w:tcPr>
            <w:tcW w:w="663" w:type="dxa"/>
            <w:shd w:val="clear" w:color="auto" w:fill="auto"/>
            <w:vAlign w:val="center"/>
          </w:tcPr>
          <w:p w14:paraId="540F6C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24 </w:t>
            </w:r>
          </w:p>
        </w:tc>
        <w:tc>
          <w:tcPr>
            <w:tcW w:w="567" w:type="dxa"/>
            <w:shd w:val="clear" w:color="auto" w:fill="auto"/>
            <w:noWrap/>
            <w:vAlign w:val="center"/>
          </w:tcPr>
          <w:p w14:paraId="6EB3EE2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958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5CA55E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87</w:t>
            </w:r>
          </w:p>
        </w:tc>
        <w:tc>
          <w:tcPr>
            <w:tcW w:w="1360" w:type="dxa"/>
            <w:shd w:val="clear" w:color="auto" w:fill="auto"/>
            <w:noWrap/>
            <w:vAlign w:val="center"/>
          </w:tcPr>
          <w:p w14:paraId="1E4E6D1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学生椅1</w:t>
            </w:r>
          </w:p>
        </w:tc>
        <w:tc>
          <w:tcPr>
            <w:tcW w:w="1660" w:type="dxa"/>
            <w:shd w:val="clear" w:color="auto" w:fill="auto"/>
            <w:vAlign w:val="center"/>
          </w:tcPr>
          <w:p w14:paraId="41BAD91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1664" behindDoc="0" locked="0" layoutInCell="1" allowOverlap="1">
                  <wp:simplePos x="0" y="0"/>
                  <wp:positionH relativeFrom="column">
                    <wp:posOffset>123825</wp:posOffset>
                  </wp:positionH>
                  <wp:positionV relativeFrom="paragraph">
                    <wp:posOffset>123825</wp:posOffset>
                  </wp:positionV>
                  <wp:extent cx="819150" cy="771525"/>
                  <wp:effectExtent l="0" t="0" r="0" b="9525"/>
                  <wp:wrapNone/>
                  <wp:docPr id="9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6"/>
                          <pic:cNvPicPr>
                            <a:picLocks noChangeAspect="1"/>
                          </pic:cNvPicPr>
                        </pic:nvPicPr>
                        <pic:blipFill>
                          <a:blip r:embed="rId99"/>
                          <a:stretch>
                            <a:fillRect/>
                          </a:stretch>
                        </pic:blipFill>
                        <pic:spPr>
                          <a:xfrm>
                            <a:off x="0" y="0"/>
                            <a:ext cx="813435" cy="778510"/>
                          </a:xfrm>
                          <a:prstGeom prst="rect">
                            <a:avLst/>
                          </a:prstGeom>
                          <a:noFill/>
                          <a:ln w="9525">
                            <a:noFill/>
                          </a:ln>
                        </pic:spPr>
                      </pic:pic>
                    </a:graphicData>
                  </a:graphic>
                </wp:anchor>
              </w:drawing>
            </w:r>
          </w:p>
        </w:tc>
        <w:tc>
          <w:tcPr>
            <w:tcW w:w="2260" w:type="dxa"/>
            <w:shd w:val="clear" w:color="auto" w:fill="auto"/>
            <w:vAlign w:val="center"/>
          </w:tcPr>
          <w:p w14:paraId="38278F9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400×300×450</w:t>
            </w:r>
          </w:p>
        </w:tc>
        <w:tc>
          <w:tcPr>
            <w:tcW w:w="9081" w:type="dxa"/>
            <w:shd w:val="clear" w:color="auto" w:fill="auto"/>
            <w:vAlign w:val="center"/>
          </w:tcPr>
          <w:p w14:paraId="60BB6E5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材质：采用白蜡木实木板材，坐面板厚度18mm,椅架采用全实木结构。榫卯结构。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p>
        </w:tc>
        <w:tc>
          <w:tcPr>
            <w:tcW w:w="663" w:type="dxa"/>
            <w:shd w:val="clear" w:color="auto" w:fill="auto"/>
            <w:vAlign w:val="center"/>
          </w:tcPr>
          <w:p w14:paraId="1184D01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 xml:space="preserve">96 </w:t>
            </w:r>
          </w:p>
        </w:tc>
        <w:tc>
          <w:tcPr>
            <w:tcW w:w="567" w:type="dxa"/>
            <w:shd w:val="clear" w:color="auto" w:fill="auto"/>
            <w:noWrap/>
            <w:vAlign w:val="center"/>
          </w:tcPr>
          <w:p w14:paraId="2F2F6C4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2CF1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C59617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88</w:t>
            </w:r>
          </w:p>
        </w:tc>
        <w:tc>
          <w:tcPr>
            <w:tcW w:w="1360" w:type="dxa"/>
            <w:shd w:val="clear" w:color="auto" w:fill="auto"/>
            <w:noWrap/>
            <w:vAlign w:val="center"/>
          </w:tcPr>
          <w:p w14:paraId="3BFD89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博古架</w:t>
            </w:r>
          </w:p>
        </w:tc>
        <w:tc>
          <w:tcPr>
            <w:tcW w:w="1660" w:type="dxa"/>
            <w:shd w:val="clear" w:color="auto" w:fill="auto"/>
            <w:noWrap/>
            <w:vAlign w:val="center"/>
          </w:tcPr>
          <w:p w14:paraId="0896506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3712" behindDoc="0" locked="0" layoutInCell="1" allowOverlap="1">
                  <wp:simplePos x="0" y="0"/>
                  <wp:positionH relativeFrom="column">
                    <wp:posOffset>114300</wp:posOffset>
                  </wp:positionH>
                  <wp:positionV relativeFrom="paragraph">
                    <wp:posOffset>95250</wp:posOffset>
                  </wp:positionV>
                  <wp:extent cx="819150" cy="847725"/>
                  <wp:effectExtent l="0" t="0" r="0" b="0"/>
                  <wp:wrapNone/>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pic:cNvPicPr>
                        </pic:nvPicPr>
                        <pic:blipFill>
                          <a:blip r:embed="rId100"/>
                          <a:stretch>
                            <a:fillRect/>
                          </a:stretch>
                        </pic:blipFill>
                        <pic:spPr>
                          <a:xfrm>
                            <a:off x="0" y="0"/>
                            <a:ext cx="816610" cy="842010"/>
                          </a:xfrm>
                          <a:prstGeom prst="rect">
                            <a:avLst/>
                          </a:prstGeom>
                          <a:noFill/>
                          <a:ln w="9525">
                            <a:noFill/>
                          </a:ln>
                        </pic:spPr>
                      </pic:pic>
                    </a:graphicData>
                  </a:graphic>
                </wp:anchor>
              </w:drawing>
            </w:r>
          </w:p>
        </w:tc>
        <w:tc>
          <w:tcPr>
            <w:tcW w:w="2260" w:type="dxa"/>
            <w:shd w:val="clear" w:color="auto" w:fill="auto"/>
            <w:noWrap/>
            <w:vAlign w:val="center"/>
          </w:tcPr>
          <w:p w14:paraId="0996D0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980×300×1950</w:t>
            </w:r>
          </w:p>
        </w:tc>
        <w:tc>
          <w:tcPr>
            <w:tcW w:w="9081" w:type="dxa"/>
            <w:shd w:val="clear" w:color="auto" w:fill="auto"/>
            <w:vAlign w:val="center"/>
          </w:tcPr>
          <w:p w14:paraId="79D5962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材质：采用白蜡木实木板材，层板厚度25mm,其余板材厚度18mm,采用全实木结构。榫卯结构。</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r>
              <w:rPr>
                <w:rFonts w:hint="eastAsia" w:ascii="宋体" w:hAnsi="宋体" w:cs="宋体"/>
                <w:kern w:val="0"/>
                <w:sz w:val="20"/>
                <w:szCs w:val="20"/>
              </w:rPr>
              <w:br w:type="textWrapping"/>
            </w:r>
            <w:r>
              <w:rPr>
                <w:rFonts w:hint="eastAsia" w:ascii="宋体" w:hAnsi="宋体" w:cs="宋体"/>
                <w:kern w:val="0"/>
                <w:sz w:val="20"/>
                <w:szCs w:val="20"/>
              </w:rPr>
              <w:t>配置：隔层尺寸可根据学校具体要求订制。</w:t>
            </w:r>
          </w:p>
        </w:tc>
        <w:tc>
          <w:tcPr>
            <w:tcW w:w="663" w:type="dxa"/>
            <w:shd w:val="clear" w:color="auto" w:fill="auto"/>
            <w:noWrap/>
            <w:vAlign w:val="center"/>
          </w:tcPr>
          <w:p w14:paraId="11EE20C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noWrap/>
            <w:vAlign w:val="center"/>
          </w:tcPr>
          <w:p w14:paraId="776D08A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E7E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17822A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89</w:t>
            </w:r>
          </w:p>
        </w:tc>
        <w:tc>
          <w:tcPr>
            <w:tcW w:w="1360" w:type="dxa"/>
            <w:shd w:val="clear" w:color="auto" w:fill="auto"/>
            <w:vAlign w:val="center"/>
          </w:tcPr>
          <w:p w14:paraId="08D546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收纳柜</w:t>
            </w:r>
          </w:p>
        </w:tc>
        <w:tc>
          <w:tcPr>
            <w:tcW w:w="1660" w:type="dxa"/>
            <w:shd w:val="clear" w:color="auto" w:fill="auto"/>
            <w:vAlign w:val="center"/>
          </w:tcPr>
          <w:p w14:paraId="78F1A4A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9616" behindDoc="0" locked="0" layoutInCell="1" allowOverlap="1">
                  <wp:simplePos x="0" y="0"/>
                  <wp:positionH relativeFrom="column">
                    <wp:posOffset>-38100</wp:posOffset>
                  </wp:positionH>
                  <wp:positionV relativeFrom="paragraph">
                    <wp:posOffset>238125</wp:posOffset>
                  </wp:positionV>
                  <wp:extent cx="895350" cy="609600"/>
                  <wp:effectExtent l="0" t="0" r="0" b="0"/>
                  <wp:wrapNone/>
                  <wp:docPr id="9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4"/>
                          <pic:cNvPicPr>
                            <a:picLocks noChangeAspect="1"/>
                          </pic:cNvPicPr>
                        </pic:nvPicPr>
                        <pic:blipFill>
                          <a:blip r:embed="rId101"/>
                          <a:stretch>
                            <a:fillRect/>
                          </a:stretch>
                        </pic:blipFill>
                        <pic:spPr>
                          <a:xfrm>
                            <a:off x="0" y="0"/>
                            <a:ext cx="894715" cy="609600"/>
                          </a:xfrm>
                          <a:prstGeom prst="rect">
                            <a:avLst/>
                          </a:prstGeom>
                          <a:noFill/>
                          <a:ln w="9525">
                            <a:noFill/>
                          </a:ln>
                        </pic:spPr>
                      </pic:pic>
                    </a:graphicData>
                  </a:graphic>
                </wp:anchor>
              </w:drawing>
            </w:r>
          </w:p>
        </w:tc>
        <w:tc>
          <w:tcPr>
            <w:tcW w:w="2260" w:type="dxa"/>
            <w:shd w:val="clear" w:color="auto" w:fill="auto"/>
            <w:vAlign w:val="center"/>
          </w:tcPr>
          <w:p w14:paraId="6945997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1340×450×900</w:t>
            </w:r>
          </w:p>
        </w:tc>
        <w:tc>
          <w:tcPr>
            <w:tcW w:w="9081" w:type="dxa"/>
            <w:shd w:val="clear" w:color="auto" w:fill="auto"/>
            <w:vAlign w:val="center"/>
          </w:tcPr>
          <w:p w14:paraId="2E1E4AE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配置：不配塑料框，隔层尺寸可根据学校具体要求订制。</w:t>
            </w:r>
          </w:p>
        </w:tc>
        <w:tc>
          <w:tcPr>
            <w:tcW w:w="663" w:type="dxa"/>
            <w:shd w:val="clear" w:color="auto" w:fill="auto"/>
            <w:vAlign w:val="center"/>
          </w:tcPr>
          <w:p w14:paraId="5B2CF28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6661517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4D2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BE359D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w:t>
            </w:r>
          </w:p>
        </w:tc>
        <w:tc>
          <w:tcPr>
            <w:tcW w:w="1360" w:type="dxa"/>
            <w:shd w:val="clear" w:color="auto" w:fill="auto"/>
            <w:vAlign w:val="center"/>
          </w:tcPr>
          <w:p w14:paraId="7BFA057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团体桌</w:t>
            </w:r>
          </w:p>
        </w:tc>
        <w:tc>
          <w:tcPr>
            <w:tcW w:w="1660" w:type="dxa"/>
            <w:shd w:val="clear" w:color="auto" w:fill="auto"/>
            <w:vAlign w:val="center"/>
          </w:tcPr>
          <w:p w14:paraId="41B06BD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8592" behindDoc="0" locked="0" layoutInCell="1" allowOverlap="1">
                  <wp:simplePos x="0" y="0"/>
                  <wp:positionH relativeFrom="column">
                    <wp:posOffset>-9525</wp:posOffset>
                  </wp:positionH>
                  <wp:positionV relativeFrom="paragraph">
                    <wp:posOffset>142875</wp:posOffset>
                  </wp:positionV>
                  <wp:extent cx="933450" cy="723900"/>
                  <wp:effectExtent l="0" t="0" r="0" b="0"/>
                  <wp:wrapNone/>
                  <wp:docPr id="9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3"/>
                          <pic:cNvPicPr>
                            <a:picLocks noChangeAspect="1"/>
                          </pic:cNvPicPr>
                        </pic:nvPicPr>
                        <pic:blipFill>
                          <a:blip r:embed="rId102"/>
                          <a:stretch>
                            <a:fillRect/>
                          </a:stretch>
                        </pic:blipFill>
                        <pic:spPr>
                          <a:xfrm>
                            <a:off x="0" y="0"/>
                            <a:ext cx="932815" cy="733425"/>
                          </a:xfrm>
                          <a:prstGeom prst="rect">
                            <a:avLst/>
                          </a:prstGeom>
                          <a:noFill/>
                          <a:ln w="9525">
                            <a:noFill/>
                          </a:ln>
                        </pic:spPr>
                      </pic:pic>
                    </a:graphicData>
                  </a:graphic>
                </wp:anchor>
              </w:drawing>
            </w:r>
          </w:p>
        </w:tc>
        <w:tc>
          <w:tcPr>
            <w:tcW w:w="2260" w:type="dxa"/>
            <w:shd w:val="clear" w:color="auto" w:fill="auto"/>
            <w:vAlign w:val="center"/>
          </w:tcPr>
          <w:p w14:paraId="2825E73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800×1200×750</w:t>
            </w:r>
          </w:p>
        </w:tc>
        <w:tc>
          <w:tcPr>
            <w:tcW w:w="9081" w:type="dxa"/>
            <w:shd w:val="clear" w:color="auto" w:fill="auto"/>
            <w:vAlign w:val="center"/>
          </w:tcPr>
          <w:p w14:paraId="5123966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桌架：采用国产钢结构，壁厚1.5mm.底部配有PP材质脚套。</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5D4D9F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05DD45F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6FE9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7FBC33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91</w:t>
            </w:r>
          </w:p>
        </w:tc>
        <w:tc>
          <w:tcPr>
            <w:tcW w:w="1360" w:type="dxa"/>
            <w:shd w:val="clear" w:color="auto" w:fill="auto"/>
            <w:vAlign w:val="center"/>
          </w:tcPr>
          <w:p w14:paraId="707C9BC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学生椅2</w:t>
            </w:r>
          </w:p>
        </w:tc>
        <w:tc>
          <w:tcPr>
            <w:tcW w:w="1660" w:type="dxa"/>
            <w:shd w:val="clear" w:color="auto" w:fill="auto"/>
            <w:vAlign w:val="center"/>
          </w:tcPr>
          <w:p w14:paraId="7771CF4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0640" behindDoc="0" locked="0" layoutInCell="1" allowOverlap="1">
                  <wp:simplePos x="0" y="0"/>
                  <wp:positionH relativeFrom="column">
                    <wp:posOffset>304800</wp:posOffset>
                  </wp:positionH>
                  <wp:positionV relativeFrom="paragraph">
                    <wp:posOffset>114300</wp:posOffset>
                  </wp:positionV>
                  <wp:extent cx="571500" cy="771525"/>
                  <wp:effectExtent l="0" t="0" r="0" b="9525"/>
                  <wp:wrapNone/>
                  <wp:docPr id="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2"/>
                          <pic:cNvPicPr>
                            <a:picLocks noChangeAspect="1"/>
                          </pic:cNvPicPr>
                        </pic:nvPicPr>
                        <pic:blipFill>
                          <a:blip r:embed="rId103"/>
                          <a:stretch>
                            <a:fillRect/>
                          </a:stretch>
                        </pic:blipFill>
                        <pic:spPr>
                          <a:xfrm>
                            <a:off x="0" y="0"/>
                            <a:ext cx="570230" cy="775335"/>
                          </a:xfrm>
                          <a:prstGeom prst="rect">
                            <a:avLst/>
                          </a:prstGeom>
                          <a:noFill/>
                          <a:ln w="9525">
                            <a:noFill/>
                          </a:ln>
                        </pic:spPr>
                      </pic:pic>
                    </a:graphicData>
                  </a:graphic>
                </wp:anchor>
              </w:drawing>
            </w:r>
          </w:p>
        </w:tc>
        <w:tc>
          <w:tcPr>
            <w:tcW w:w="2260" w:type="dxa"/>
            <w:shd w:val="clear" w:color="auto" w:fill="auto"/>
            <w:vAlign w:val="center"/>
          </w:tcPr>
          <w:p w14:paraId="6428CB0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484×501×768</w:t>
            </w:r>
            <w:r>
              <w:rPr>
                <w:rFonts w:hint="eastAsia" w:ascii="宋体" w:hAnsi="宋体" w:cs="宋体"/>
                <w:kern w:val="0"/>
                <w:sz w:val="20"/>
                <w:szCs w:val="20"/>
              </w:rPr>
              <w:br w:type="textWrapping"/>
            </w:r>
            <w:r>
              <w:rPr>
                <w:rFonts w:hint="eastAsia" w:ascii="宋体" w:hAnsi="宋体" w:cs="宋体"/>
                <w:kern w:val="0"/>
                <w:sz w:val="20"/>
                <w:szCs w:val="20"/>
              </w:rPr>
              <w:t>座高：440</w:t>
            </w:r>
          </w:p>
        </w:tc>
        <w:tc>
          <w:tcPr>
            <w:tcW w:w="9081" w:type="dxa"/>
            <w:shd w:val="clear" w:color="auto" w:fill="auto"/>
            <w:vAlign w:val="center"/>
          </w:tcPr>
          <w:p w14:paraId="0C0294D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基材：外框采用全新PA+GF一次注塑成型，不得采用回收料生产；内片采用全新PP+GF一次注塑成型，不得采用回收料生产；</w:t>
            </w:r>
            <w:r>
              <w:rPr>
                <w:rFonts w:hint="eastAsia" w:ascii="宋体" w:hAnsi="宋体" w:cs="宋体"/>
                <w:kern w:val="0"/>
                <w:sz w:val="20"/>
                <w:szCs w:val="20"/>
              </w:rPr>
              <w:br w:type="textWrapping"/>
            </w:r>
            <w:r>
              <w:rPr>
                <w:rFonts w:hint="eastAsia" w:ascii="宋体" w:hAnsi="宋体" w:cs="宋体"/>
                <w:kern w:val="0"/>
                <w:sz w:val="20"/>
                <w:szCs w:val="20"/>
              </w:rPr>
              <w:t>靠背上带有长条型把手设计，中间有内凹式55mm（±5mm）曲线弧度设计，带有通气孔，保证通风、通气；</w:t>
            </w:r>
            <w:r>
              <w:rPr>
                <w:rFonts w:hint="eastAsia" w:ascii="宋体" w:hAnsi="宋体" w:cs="宋体"/>
                <w:kern w:val="0"/>
                <w:sz w:val="20"/>
                <w:szCs w:val="20"/>
              </w:rPr>
              <w:br w:type="textWrapping"/>
            </w:r>
            <w:r>
              <w:rPr>
                <w:rFonts w:hint="eastAsia" w:ascii="宋体" w:hAnsi="宋体" w:cs="宋体"/>
                <w:kern w:val="0"/>
                <w:sz w:val="20"/>
                <w:szCs w:val="20"/>
              </w:rPr>
              <w:t>功能：长条把手方便拖动、搬起，内凹设计能很好支撑学生脊椎，避免学生驼背、侧弯；</w:t>
            </w:r>
            <w:r>
              <w:rPr>
                <w:rFonts w:hint="eastAsia" w:ascii="宋体" w:hAnsi="宋体" w:cs="宋体"/>
                <w:kern w:val="0"/>
                <w:sz w:val="20"/>
                <w:szCs w:val="20"/>
              </w:rPr>
              <w:br w:type="textWrapping"/>
            </w:r>
            <w:r>
              <w:rPr>
                <w:rFonts w:hint="eastAsia" w:ascii="宋体" w:hAnsi="宋体" w:cs="宋体"/>
                <w:kern w:val="0"/>
                <w:sz w:val="20"/>
                <w:szCs w:val="20"/>
              </w:rPr>
              <w:t>椅座：采用人体学工学设计。</w:t>
            </w:r>
            <w:r>
              <w:rPr>
                <w:rFonts w:hint="eastAsia" w:ascii="宋体" w:hAnsi="宋体" w:cs="宋体"/>
                <w:kern w:val="0"/>
                <w:sz w:val="20"/>
                <w:szCs w:val="20"/>
              </w:rPr>
              <w:br w:type="textWrapping"/>
            </w:r>
            <w:r>
              <w:rPr>
                <w:rFonts w:hint="eastAsia" w:ascii="宋体" w:hAnsi="宋体" w:cs="宋体"/>
                <w:kern w:val="0"/>
                <w:sz w:val="20"/>
                <w:szCs w:val="20"/>
              </w:rPr>
              <w:t>椅架：：采用φ25×2.0mm白皮管，压弯焊接而成。粉尘防静电喷涂，经200度高温烘烤。底部配有滑</w:t>
            </w:r>
            <w:r>
              <w:rPr>
                <w:rFonts w:hint="eastAsia" w:ascii="宋体" w:hAnsi="宋体" w:cs="宋体"/>
                <w:kern w:val="0"/>
                <w:sz w:val="20"/>
                <w:szCs w:val="20"/>
              </w:rPr>
              <w:br w:type="textWrapping"/>
            </w:r>
            <w:r>
              <w:rPr>
                <w:rFonts w:hint="eastAsia" w:ascii="宋体" w:hAnsi="宋体" w:cs="宋体"/>
                <w:kern w:val="0"/>
                <w:sz w:val="20"/>
                <w:szCs w:val="20"/>
              </w:rPr>
              <w:t>轮。</w:t>
            </w:r>
            <w:r>
              <w:rPr>
                <w:rFonts w:hint="eastAsia" w:ascii="宋体" w:hAnsi="宋体" w:cs="宋体"/>
                <w:kern w:val="0"/>
                <w:sz w:val="20"/>
                <w:szCs w:val="20"/>
              </w:rPr>
              <w:br w:type="textWrapping"/>
            </w:r>
            <w:r>
              <w:rPr>
                <w:rFonts w:hint="eastAsia" w:ascii="宋体" w:hAnsi="宋体" w:cs="宋体"/>
                <w:kern w:val="0"/>
                <w:sz w:val="20"/>
                <w:szCs w:val="20"/>
              </w:rPr>
              <w:t>涂装：涂膜厚50-70μm。</w:t>
            </w:r>
          </w:p>
        </w:tc>
        <w:tc>
          <w:tcPr>
            <w:tcW w:w="663" w:type="dxa"/>
            <w:shd w:val="clear" w:color="auto" w:fill="auto"/>
            <w:vAlign w:val="center"/>
          </w:tcPr>
          <w:p w14:paraId="5A1554F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w:t>
            </w:r>
          </w:p>
        </w:tc>
        <w:tc>
          <w:tcPr>
            <w:tcW w:w="567" w:type="dxa"/>
            <w:shd w:val="clear" w:color="auto" w:fill="auto"/>
            <w:noWrap/>
            <w:vAlign w:val="center"/>
          </w:tcPr>
          <w:p w14:paraId="7F68BB6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2402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477810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92</w:t>
            </w:r>
          </w:p>
        </w:tc>
        <w:tc>
          <w:tcPr>
            <w:tcW w:w="1360" w:type="dxa"/>
            <w:shd w:val="clear" w:color="auto" w:fill="auto"/>
            <w:vAlign w:val="center"/>
          </w:tcPr>
          <w:p w14:paraId="579D51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沙盘</w:t>
            </w:r>
          </w:p>
        </w:tc>
        <w:tc>
          <w:tcPr>
            <w:tcW w:w="1660" w:type="dxa"/>
            <w:shd w:val="clear" w:color="auto" w:fill="auto"/>
            <w:vAlign w:val="center"/>
          </w:tcPr>
          <w:p w14:paraId="49579C5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6544" behindDoc="0" locked="0" layoutInCell="1" allowOverlap="1">
                  <wp:simplePos x="0" y="0"/>
                  <wp:positionH relativeFrom="column">
                    <wp:posOffset>95250</wp:posOffset>
                  </wp:positionH>
                  <wp:positionV relativeFrom="paragraph">
                    <wp:posOffset>133350</wp:posOffset>
                  </wp:positionV>
                  <wp:extent cx="819150" cy="600075"/>
                  <wp:effectExtent l="0" t="0" r="0" b="0"/>
                  <wp:wrapNone/>
                  <wp:docPr id="9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1"/>
                          <pic:cNvPicPr>
                            <a:picLocks noChangeAspect="1"/>
                          </pic:cNvPicPr>
                        </pic:nvPicPr>
                        <pic:blipFill>
                          <a:blip r:embed="rId104"/>
                          <a:stretch>
                            <a:fillRect/>
                          </a:stretch>
                        </pic:blipFill>
                        <pic:spPr>
                          <a:xfrm>
                            <a:off x="0" y="0"/>
                            <a:ext cx="822325" cy="598170"/>
                          </a:xfrm>
                          <a:prstGeom prst="rect">
                            <a:avLst/>
                          </a:prstGeom>
                          <a:noFill/>
                          <a:ln w="9525">
                            <a:noFill/>
                          </a:ln>
                        </pic:spPr>
                      </pic:pic>
                    </a:graphicData>
                  </a:graphic>
                </wp:anchor>
              </w:drawing>
            </w:r>
          </w:p>
        </w:tc>
        <w:tc>
          <w:tcPr>
            <w:tcW w:w="2260" w:type="dxa"/>
            <w:shd w:val="clear" w:color="auto" w:fill="auto"/>
            <w:vAlign w:val="center"/>
          </w:tcPr>
          <w:p w14:paraId="41153C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1200×600×750</w:t>
            </w:r>
          </w:p>
        </w:tc>
        <w:tc>
          <w:tcPr>
            <w:tcW w:w="9081" w:type="dxa"/>
            <w:shd w:val="clear" w:color="auto" w:fill="auto"/>
            <w:vAlign w:val="center"/>
          </w:tcPr>
          <w:p w14:paraId="66C1A91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基材：环保型饰面刨花板制作,台面板厚度25mm,桌架采用全实木结构。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配置：桌面深度尺寸可根据学校具体要求订制。</w:t>
            </w:r>
          </w:p>
        </w:tc>
        <w:tc>
          <w:tcPr>
            <w:tcW w:w="663" w:type="dxa"/>
            <w:shd w:val="clear" w:color="auto" w:fill="auto"/>
            <w:vAlign w:val="center"/>
          </w:tcPr>
          <w:p w14:paraId="2E81DC4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46ED989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405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B586B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93</w:t>
            </w:r>
          </w:p>
        </w:tc>
        <w:tc>
          <w:tcPr>
            <w:tcW w:w="1360" w:type="dxa"/>
            <w:shd w:val="clear" w:color="auto" w:fill="auto"/>
            <w:vAlign w:val="center"/>
          </w:tcPr>
          <w:p w14:paraId="2A0E7F8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沙袋</w:t>
            </w:r>
          </w:p>
        </w:tc>
        <w:tc>
          <w:tcPr>
            <w:tcW w:w="1660" w:type="dxa"/>
            <w:shd w:val="clear" w:color="auto" w:fill="auto"/>
            <w:vAlign w:val="center"/>
          </w:tcPr>
          <w:p w14:paraId="09400AC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7568" behindDoc="0" locked="0" layoutInCell="1" allowOverlap="1">
                  <wp:simplePos x="0" y="0"/>
                  <wp:positionH relativeFrom="column">
                    <wp:posOffset>323850</wp:posOffset>
                  </wp:positionH>
                  <wp:positionV relativeFrom="paragraph">
                    <wp:posOffset>66675</wp:posOffset>
                  </wp:positionV>
                  <wp:extent cx="333375" cy="904875"/>
                  <wp:effectExtent l="0" t="0" r="0" b="9525"/>
                  <wp:wrapNone/>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105"/>
                          <a:stretch>
                            <a:fillRect/>
                          </a:stretch>
                        </pic:blipFill>
                        <pic:spPr>
                          <a:xfrm>
                            <a:off x="0" y="0"/>
                            <a:ext cx="329565" cy="904875"/>
                          </a:xfrm>
                          <a:prstGeom prst="rect">
                            <a:avLst/>
                          </a:prstGeom>
                          <a:noFill/>
                          <a:ln w="9525">
                            <a:noFill/>
                          </a:ln>
                        </pic:spPr>
                      </pic:pic>
                    </a:graphicData>
                  </a:graphic>
                </wp:anchor>
              </w:drawing>
            </w:r>
          </w:p>
        </w:tc>
        <w:tc>
          <w:tcPr>
            <w:tcW w:w="2260" w:type="dxa"/>
            <w:shd w:val="clear" w:color="auto" w:fill="auto"/>
            <w:vAlign w:val="center"/>
          </w:tcPr>
          <w:p w14:paraId="78EB5E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ø480×1800</w:t>
            </w:r>
          </w:p>
        </w:tc>
        <w:tc>
          <w:tcPr>
            <w:tcW w:w="9081" w:type="dxa"/>
            <w:shd w:val="clear" w:color="auto" w:fill="auto"/>
            <w:vAlign w:val="center"/>
          </w:tcPr>
          <w:p w14:paraId="789DA98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优质西皮，内填充细沙。</w:t>
            </w:r>
          </w:p>
        </w:tc>
        <w:tc>
          <w:tcPr>
            <w:tcW w:w="663" w:type="dxa"/>
            <w:shd w:val="clear" w:color="auto" w:fill="auto"/>
            <w:vAlign w:val="center"/>
          </w:tcPr>
          <w:p w14:paraId="537DCDC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1C4D14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4C6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68447A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94</w:t>
            </w:r>
          </w:p>
        </w:tc>
        <w:tc>
          <w:tcPr>
            <w:tcW w:w="1360" w:type="dxa"/>
            <w:shd w:val="clear" w:color="auto" w:fill="auto"/>
            <w:vAlign w:val="center"/>
          </w:tcPr>
          <w:p w14:paraId="26094BA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书架</w:t>
            </w:r>
          </w:p>
        </w:tc>
        <w:tc>
          <w:tcPr>
            <w:tcW w:w="1660" w:type="dxa"/>
            <w:shd w:val="clear" w:color="auto" w:fill="auto"/>
            <w:vAlign w:val="center"/>
          </w:tcPr>
          <w:p w14:paraId="4DA951D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3472" behindDoc="0" locked="0" layoutInCell="1" allowOverlap="1">
                  <wp:simplePos x="0" y="0"/>
                  <wp:positionH relativeFrom="column">
                    <wp:posOffset>209550</wp:posOffset>
                  </wp:positionH>
                  <wp:positionV relativeFrom="paragraph">
                    <wp:posOffset>95250</wp:posOffset>
                  </wp:positionV>
                  <wp:extent cx="466725" cy="838200"/>
                  <wp:effectExtent l="0" t="0" r="9525" b="0"/>
                  <wp:wrapNone/>
                  <wp:docPr id="9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9"/>
                          <pic:cNvPicPr>
                            <a:picLocks noChangeAspect="1"/>
                          </pic:cNvPicPr>
                        </pic:nvPicPr>
                        <pic:blipFill>
                          <a:blip r:embed="rId106"/>
                          <a:stretch>
                            <a:fillRect/>
                          </a:stretch>
                        </pic:blipFill>
                        <pic:spPr>
                          <a:xfrm>
                            <a:off x="0" y="0"/>
                            <a:ext cx="468630" cy="840740"/>
                          </a:xfrm>
                          <a:prstGeom prst="rect">
                            <a:avLst/>
                          </a:prstGeom>
                          <a:noFill/>
                          <a:ln w="9525">
                            <a:noFill/>
                          </a:ln>
                        </pic:spPr>
                      </pic:pic>
                    </a:graphicData>
                  </a:graphic>
                </wp:anchor>
              </w:drawing>
            </w:r>
          </w:p>
        </w:tc>
        <w:tc>
          <w:tcPr>
            <w:tcW w:w="2260" w:type="dxa"/>
            <w:shd w:val="clear" w:color="auto" w:fill="auto"/>
            <w:vAlign w:val="center"/>
          </w:tcPr>
          <w:p w14:paraId="73B47F3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900×400×2000</w:t>
            </w:r>
          </w:p>
        </w:tc>
        <w:tc>
          <w:tcPr>
            <w:tcW w:w="9081" w:type="dxa"/>
            <w:shd w:val="clear" w:color="auto" w:fill="auto"/>
            <w:vAlign w:val="center"/>
          </w:tcPr>
          <w:p w14:paraId="6E8134F9">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基材：环保型饰面刨花板制作,层板厚度25mm,其余板材厚度18mm。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配置：隔层尺寸可根据学校具体要求订制。</w:t>
            </w:r>
          </w:p>
        </w:tc>
        <w:tc>
          <w:tcPr>
            <w:tcW w:w="663" w:type="dxa"/>
            <w:shd w:val="clear" w:color="auto" w:fill="auto"/>
            <w:vAlign w:val="center"/>
          </w:tcPr>
          <w:p w14:paraId="6DDA261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64F5623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5C9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653CD5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95</w:t>
            </w:r>
          </w:p>
        </w:tc>
        <w:tc>
          <w:tcPr>
            <w:tcW w:w="1360" w:type="dxa"/>
            <w:shd w:val="clear" w:color="auto" w:fill="auto"/>
            <w:vAlign w:val="center"/>
          </w:tcPr>
          <w:p w14:paraId="47F8D02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圆几</w:t>
            </w:r>
          </w:p>
        </w:tc>
        <w:tc>
          <w:tcPr>
            <w:tcW w:w="1660" w:type="dxa"/>
            <w:shd w:val="clear" w:color="auto" w:fill="auto"/>
            <w:vAlign w:val="center"/>
          </w:tcPr>
          <w:p w14:paraId="2F57452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4496" behindDoc="0" locked="0" layoutInCell="1" allowOverlap="1">
                  <wp:simplePos x="0" y="0"/>
                  <wp:positionH relativeFrom="column">
                    <wp:posOffset>152400</wp:posOffset>
                  </wp:positionH>
                  <wp:positionV relativeFrom="paragraph">
                    <wp:posOffset>228600</wp:posOffset>
                  </wp:positionV>
                  <wp:extent cx="704850" cy="609600"/>
                  <wp:effectExtent l="0" t="0" r="0" b="0"/>
                  <wp:wrapNone/>
                  <wp:docPr id="9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8"/>
                          <pic:cNvPicPr>
                            <a:picLocks noChangeAspect="1"/>
                          </pic:cNvPicPr>
                        </pic:nvPicPr>
                        <pic:blipFill>
                          <a:blip r:embed="rId107"/>
                          <a:stretch>
                            <a:fillRect/>
                          </a:stretch>
                        </pic:blipFill>
                        <pic:spPr>
                          <a:xfrm>
                            <a:off x="0" y="0"/>
                            <a:ext cx="700405" cy="608330"/>
                          </a:xfrm>
                          <a:prstGeom prst="rect">
                            <a:avLst/>
                          </a:prstGeom>
                          <a:noFill/>
                          <a:ln w="9525">
                            <a:noFill/>
                          </a:ln>
                        </pic:spPr>
                      </pic:pic>
                    </a:graphicData>
                  </a:graphic>
                </wp:anchor>
              </w:drawing>
            </w:r>
          </w:p>
        </w:tc>
        <w:tc>
          <w:tcPr>
            <w:tcW w:w="2260" w:type="dxa"/>
            <w:shd w:val="clear" w:color="auto" w:fill="auto"/>
            <w:vAlign w:val="center"/>
          </w:tcPr>
          <w:p w14:paraId="4205F90F">
            <w:pPr>
              <w:widowControl/>
              <w:spacing w:line="240" w:lineRule="auto"/>
              <w:ind w:left="0" w:leftChars="0" w:right="0" w:rightChars="0" w:firstLine="0" w:firstLineChars="0"/>
              <w:jc w:val="center"/>
              <w:rPr>
                <w:rFonts w:hint="eastAsia" w:ascii="宋体" w:hAnsi="宋体" w:cs="宋体"/>
                <w:kern w:val="0"/>
                <w:sz w:val="20"/>
                <w:szCs w:val="20"/>
              </w:rPr>
            </w:pPr>
            <w:r>
              <w:rPr>
                <w:rFonts w:ascii="Cambria Math" w:hAnsi="Cambria Math" w:cs="Cambria Math"/>
                <w:kern w:val="0"/>
                <w:sz w:val="20"/>
                <w:szCs w:val="20"/>
              </w:rPr>
              <w:t>∅</w:t>
            </w:r>
            <w:r>
              <w:rPr>
                <w:rFonts w:hint="eastAsia" w:ascii="宋体" w:hAnsi="宋体" w:cs="宋体"/>
                <w:kern w:val="0"/>
                <w:sz w:val="20"/>
                <w:szCs w:val="20"/>
              </w:rPr>
              <w:t>800×750±10</w:t>
            </w:r>
          </w:p>
        </w:tc>
        <w:tc>
          <w:tcPr>
            <w:tcW w:w="9081" w:type="dxa"/>
            <w:shd w:val="clear" w:color="auto" w:fill="auto"/>
            <w:vAlign w:val="center"/>
          </w:tcPr>
          <w:p w14:paraId="7A309E3F">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钢木结构：以钢架为支撑；</w:t>
            </w:r>
            <w:r>
              <w:rPr>
                <w:rFonts w:hint="eastAsia" w:ascii="宋体" w:hAnsi="宋体" w:cs="宋体"/>
                <w:kern w:val="0"/>
                <w:sz w:val="20"/>
                <w:szCs w:val="20"/>
              </w:rPr>
              <w:br w:type="textWrapping"/>
            </w:r>
            <w:r>
              <w:rPr>
                <w:rFonts w:hint="eastAsia" w:ascii="宋体" w:hAnsi="宋体" w:cs="宋体"/>
                <w:kern w:val="0"/>
                <w:sz w:val="20"/>
                <w:szCs w:val="20"/>
              </w:rPr>
              <w:t xml:space="preserve">基材：桌面采用25mm厚环保型三聚氰胺刨花板制作。           </w:t>
            </w:r>
            <w:r>
              <w:rPr>
                <w:rFonts w:hint="eastAsia" w:ascii="宋体" w:hAnsi="宋体" w:cs="宋体"/>
                <w:kern w:val="0"/>
                <w:sz w:val="20"/>
                <w:szCs w:val="20"/>
              </w:rPr>
              <w:br w:type="textWrapping"/>
            </w:r>
            <w:r>
              <w:rPr>
                <w:rFonts w:hint="eastAsia" w:ascii="宋体" w:hAnsi="宋体" w:cs="宋体"/>
                <w:kern w:val="0"/>
                <w:sz w:val="20"/>
                <w:szCs w:val="20"/>
              </w:rPr>
              <w:t>框架：采用</w:t>
            </w:r>
            <w:r>
              <w:rPr>
                <w:rFonts w:ascii="Calibri" w:hAnsi="Calibri" w:cs="Calibri"/>
                <w:kern w:val="0"/>
                <w:sz w:val="20"/>
                <w:szCs w:val="20"/>
              </w:rPr>
              <w:t>Φ</w:t>
            </w:r>
            <w:r>
              <w:rPr>
                <w:rFonts w:hint="eastAsia" w:ascii="宋体" w:hAnsi="宋体" w:cs="宋体"/>
                <w:kern w:val="0"/>
                <w:sz w:val="20"/>
                <w:szCs w:val="20"/>
              </w:rPr>
              <w:t>80×1.5mm厚优质圆管，钢结构，承重300kG以上，表面经环氧树脂喷涂处理。</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 xml:space="preserve">封边：2mm厚同色优质PVC封边。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3633C3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14</w:t>
            </w:r>
          </w:p>
        </w:tc>
        <w:tc>
          <w:tcPr>
            <w:tcW w:w="567" w:type="dxa"/>
            <w:shd w:val="clear" w:color="auto" w:fill="auto"/>
            <w:noWrap/>
            <w:vAlign w:val="center"/>
          </w:tcPr>
          <w:p w14:paraId="7ACD01C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23F9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B91DAC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96</w:t>
            </w:r>
          </w:p>
        </w:tc>
        <w:tc>
          <w:tcPr>
            <w:tcW w:w="1360" w:type="dxa"/>
            <w:shd w:val="clear" w:color="auto" w:fill="auto"/>
            <w:vAlign w:val="center"/>
          </w:tcPr>
          <w:p w14:paraId="6581C28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蛋椅</w:t>
            </w:r>
          </w:p>
        </w:tc>
        <w:tc>
          <w:tcPr>
            <w:tcW w:w="1660" w:type="dxa"/>
            <w:shd w:val="clear" w:color="auto" w:fill="auto"/>
            <w:vAlign w:val="center"/>
          </w:tcPr>
          <w:p w14:paraId="3E10998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5520" behindDoc="0" locked="0" layoutInCell="1" allowOverlap="1">
                  <wp:simplePos x="0" y="0"/>
                  <wp:positionH relativeFrom="column">
                    <wp:posOffset>66675</wp:posOffset>
                  </wp:positionH>
                  <wp:positionV relativeFrom="paragraph">
                    <wp:posOffset>57150</wp:posOffset>
                  </wp:positionV>
                  <wp:extent cx="838200" cy="828675"/>
                  <wp:effectExtent l="0" t="0" r="0" b="0"/>
                  <wp:wrapNone/>
                  <wp:docPr id="9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7"/>
                          <pic:cNvPicPr>
                            <a:picLocks noChangeAspect="1"/>
                          </pic:cNvPicPr>
                        </pic:nvPicPr>
                        <pic:blipFill>
                          <a:blip r:embed="rId108"/>
                          <a:stretch>
                            <a:fillRect/>
                          </a:stretch>
                        </pic:blipFill>
                        <pic:spPr>
                          <a:xfrm>
                            <a:off x="0" y="0"/>
                            <a:ext cx="841375" cy="817880"/>
                          </a:xfrm>
                          <a:prstGeom prst="rect">
                            <a:avLst/>
                          </a:prstGeom>
                          <a:noFill/>
                          <a:ln w="9525">
                            <a:noFill/>
                          </a:ln>
                        </pic:spPr>
                      </pic:pic>
                    </a:graphicData>
                  </a:graphic>
                </wp:anchor>
              </w:drawing>
            </w:r>
          </w:p>
        </w:tc>
        <w:tc>
          <w:tcPr>
            <w:tcW w:w="2260" w:type="dxa"/>
            <w:shd w:val="clear" w:color="auto" w:fill="auto"/>
            <w:vAlign w:val="center"/>
          </w:tcPr>
          <w:p w14:paraId="1DDE736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800×780×700±10</w:t>
            </w:r>
          </w:p>
        </w:tc>
        <w:tc>
          <w:tcPr>
            <w:tcW w:w="9081" w:type="dxa"/>
            <w:shd w:val="clear" w:color="auto" w:fill="auto"/>
            <w:vAlign w:val="center"/>
          </w:tcPr>
          <w:p w14:paraId="79FE52C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面料：正视面采用优质西皮，厚度1.2mm。内衬板采用12mm曲木板。</w:t>
            </w:r>
            <w:r>
              <w:rPr>
                <w:rFonts w:hint="eastAsia" w:ascii="宋体" w:hAnsi="宋体" w:cs="宋体"/>
                <w:kern w:val="0"/>
                <w:sz w:val="20"/>
                <w:szCs w:val="20"/>
              </w:rPr>
              <w:br w:type="textWrapping"/>
            </w:r>
            <w:r>
              <w:rPr>
                <w:rFonts w:hint="eastAsia" w:ascii="宋体" w:hAnsi="宋体" w:cs="宋体"/>
                <w:kern w:val="0"/>
                <w:sz w:val="20"/>
                <w:szCs w:val="20"/>
              </w:rPr>
              <w:t>海绵：内填充高密度海绵（45kg/m³以上），靠背、座面各取适应密度的海绵，回弹力35%以上。</w:t>
            </w:r>
            <w:r>
              <w:rPr>
                <w:rFonts w:hint="eastAsia" w:ascii="宋体" w:hAnsi="宋体" w:cs="宋体"/>
                <w:kern w:val="0"/>
                <w:sz w:val="20"/>
                <w:szCs w:val="20"/>
              </w:rPr>
              <w:br w:type="textWrapping"/>
            </w:r>
            <w:r>
              <w:rPr>
                <w:rFonts w:hint="eastAsia" w:ascii="宋体" w:hAnsi="宋体" w:cs="宋体"/>
                <w:kern w:val="0"/>
                <w:sz w:val="20"/>
                <w:szCs w:val="20"/>
              </w:rPr>
              <w:t>脚架：采用国产钢结构，壁厚1.2mm，带尼龙轮。配气压棒。</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CBB12C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16</w:t>
            </w:r>
          </w:p>
        </w:tc>
        <w:tc>
          <w:tcPr>
            <w:tcW w:w="567" w:type="dxa"/>
            <w:shd w:val="clear" w:color="auto" w:fill="auto"/>
            <w:noWrap/>
            <w:vAlign w:val="center"/>
          </w:tcPr>
          <w:p w14:paraId="1FCD59C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1D8F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50206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97</w:t>
            </w:r>
          </w:p>
        </w:tc>
        <w:tc>
          <w:tcPr>
            <w:tcW w:w="1360" w:type="dxa"/>
            <w:shd w:val="clear" w:color="auto" w:fill="auto"/>
            <w:vAlign w:val="center"/>
          </w:tcPr>
          <w:p w14:paraId="59AE2F6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多功能学生桌2</w:t>
            </w:r>
          </w:p>
        </w:tc>
        <w:tc>
          <w:tcPr>
            <w:tcW w:w="1660" w:type="dxa"/>
            <w:shd w:val="clear" w:color="auto" w:fill="auto"/>
            <w:vAlign w:val="center"/>
          </w:tcPr>
          <w:p w14:paraId="0A5E769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6000" behindDoc="0" locked="0" layoutInCell="1" allowOverlap="1">
                  <wp:simplePos x="0" y="0"/>
                  <wp:positionH relativeFrom="column">
                    <wp:posOffset>76200</wp:posOffset>
                  </wp:positionH>
                  <wp:positionV relativeFrom="paragraph">
                    <wp:posOffset>28575</wp:posOffset>
                  </wp:positionV>
                  <wp:extent cx="914400" cy="885825"/>
                  <wp:effectExtent l="0" t="0" r="0" b="0"/>
                  <wp:wrapNone/>
                  <wp:docPr id="1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6"/>
                          <pic:cNvPicPr>
                            <a:picLocks noChangeAspect="1"/>
                          </pic:cNvPicPr>
                        </pic:nvPicPr>
                        <pic:blipFill>
                          <a:blip r:embed="rId109"/>
                          <a:srcRect l="13798" r="20306"/>
                          <a:stretch>
                            <a:fillRect/>
                          </a:stretch>
                        </pic:blipFill>
                        <pic:spPr>
                          <a:xfrm>
                            <a:off x="0" y="0"/>
                            <a:ext cx="914400" cy="873125"/>
                          </a:xfrm>
                          <a:prstGeom prst="rect">
                            <a:avLst/>
                          </a:prstGeom>
                          <a:noFill/>
                          <a:ln w="9525">
                            <a:noFill/>
                          </a:ln>
                        </pic:spPr>
                      </pic:pic>
                    </a:graphicData>
                  </a:graphic>
                </wp:anchor>
              </w:drawing>
            </w:r>
          </w:p>
        </w:tc>
        <w:tc>
          <w:tcPr>
            <w:tcW w:w="2260" w:type="dxa"/>
            <w:shd w:val="clear" w:color="auto" w:fill="auto"/>
            <w:vAlign w:val="center"/>
          </w:tcPr>
          <w:p w14:paraId="64F83A5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2400×1200×780/820</w:t>
            </w:r>
          </w:p>
        </w:tc>
        <w:tc>
          <w:tcPr>
            <w:tcW w:w="9081" w:type="dxa"/>
            <w:shd w:val="clear" w:color="auto" w:fill="auto"/>
            <w:vAlign w:val="center"/>
          </w:tcPr>
          <w:p w14:paraId="21E34AB7">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新型塑铝结构。</w:t>
            </w:r>
            <w:r>
              <w:rPr>
                <w:rFonts w:hint="eastAsia" w:ascii="宋体" w:hAnsi="宋体" w:cs="宋体"/>
                <w:kern w:val="0"/>
                <w:sz w:val="20"/>
                <w:szCs w:val="20"/>
              </w:rPr>
              <w:br w:type="textWrapping"/>
            </w:r>
            <w:r>
              <w:rPr>
                <w:rFonts w:hint="eastAsia" w:ascii="宋体" w:hAnsi="宋体" w:cs="宋体"/>
                <w:kern w:val="0"/>
                <w:sz w:val="20"/>
                <w:szCs w:val="20"/>
              </w:rPr>
              <w:t>台面：采用12.7mm厚双面膜耐腐蚀实芯理化板制作，四角倒R15圆角。台面后方卡入学生桌铝型槽内，前方用预埋件与桌体固定。</w:t>
            </w:r>
            <w:r>
              <w:rPr>
                <w:rFonts w:hint="eastAsia" w:ascii="宋体" w:hAnsi="宋体" w:cs="宋体"/>
                <w:kern w:val="0"/>
                <w:sz w:val="20"/>
                <w:szCs w:val="20"/>
              </w:rPr>
              <w:br w:type="textWrapping"/>
            </w:r>
            <w:r>
              <w:rPr>
                <w:rFonts w:hint="eastAsia" w:ascii="宋体" w:hAnsi="宋体" w:cs="宋体"/>
                <w:kern w:val="0"/>
                <w:sz w:val="20"/>
                <w:szCs w:val="20"/>
              </w:rPr>
              <w:t>结构：新型塑铝结构，整体1200×600×780。学生位镂空式，符合人体工程学设计。专用书包斗ABS注塑一体注塑成型尺寸410×330×120，镂空设计，中间设挂凳卡。</w:t>
            </w:r>
            <w:r>
              <w:rPr>
                <w:rFonts w:hint="eastAsia" w:ascii="宋体" w:hAnsi="宋体" w:cs="宋体"/>
                <w:kern w:val="0"/>
                <w:sz w:val="20"/>
                <w:szCs w:val="20"/>
              </w:rPr>
              <w:br w:type="textWrapping"/>
            </w:r>
            <w:r>
              <w:rPr>
                <w:rFonts w:hint="eastAsia" w:ascii="宋体" w:hAnsi="宋体" w:cs="宋体"/>
                <w:kern w:val="0"/>
                <w:sz w:val="20"/>
                <w:szCs w:val="20"/>
              </w:rPr>
              <w:t>侧脚：采用三段式高强度铝合金结构，整体规格590×770，立柱采用倾斜式设计，内嵌入上下铸铝脚40mm，后端配备加固支撑梁，厚度为2.0MM.各部分连接设置专用定位件。左右侧脚上连接梁采用三根铝合金型材连接，左右侧脚下连接梁采用40×80×1.5mm钢制椭圆管，两端与2.5mm钢制连接片焊接成型，并用高强度内六角螺丝连接，便于组装及拆卸，所有金属表面经环氧树脂粉末喷涂高温固化处理。要做到承重性能强和耐酸碱、耐腐蚀。</w:t>
            </w:r>
            <w:r>
              <w:rPr>
                <w:rFonts w:hint="eastAsia" w:ascii="宋体" w:hAnsi="宋体" w:cs="宋体"/>
                <w:kern w:val="0"/>
                <w:sz w:val="20"/>
                <w:szCs w:val="20"/>
              </w:rPr>
              <w:br w:type="textWrapping"/>
            </w:r>
            <w:r>
              <w:rPr>
                <w:rFonts w:hint="eastAsia" w:ascii="宋体" w:hAnsi="宋体" w:cs="宋体"/>
                <w:kern w:val="0"/>
                <w:sz w:val="20"/>
                <w:szCs w:val="20"/>
              </w:rPr>
              <w:t>背部档水板、前横梁、中间横梁：全部采用高强度挤出铝合金模具型材，各部分连接设置专用定位件，并用高强度内六角螺丝连接，便于组装及拆卸。金属表面经环氧树脂粉末喷涂高温固化处理。</w:t>
            </w:r>
            <w:r>
              <w:rPr>
                <w:rFonts w:hint="eastAsia" w:ascii="宋体" w:hAnsi="宋体" w:cs="宋体"/>
                <w:kern w:val="0"/>
                <w:sz w:val="20"/>
                <w:szCs w:val="20"/>
              </w:rPr>
              <w:br w:type="textWrapping"/>
            </w:r>
            <w:r>
              <w:rPr>
                <w:rFonts w:hint="eastAsia" w:ascii="宋体" w:hAnsi="宋体" w:cs="宋体"/>
                <w:kern w:val="0"/>
                <w:sz w:val="20"/>
                <w:szCs w:val="20"/>
              </w:rPr>
              <w:t>桌侧脚：桌侧脚设置专用孔位与地面固定，并配有跟台面同色ABS脚套装饰盖。</w:t>
            </w:r>
            <w:r>
              <w:rPr>
                <w:rFonts w:hint="eastAsia" w:ascii="宋体" w:hAnsi="宋体" w:cs="宋体"/>
                <w:kern w:val="0"/>
                <w:sz w:val="20"/>
                <w:szCs w:val="20"/>
              </w:rPr>
              <w:br w:type="textWrapping"/>
            </w:r>
            <w:r>
              <w:rPr>
                <w:rFonts w:hint="eastAsia" w:ascii="宋体" w:hAnsi="宋体" w:cs="宋体"/>
                <w:kern w:val="0"/>
                <w:sz w:val="20"/>
                <w:szCs w:val="20"/>
              </w:rPr>
              <w:t>配置：包含4套专用学生电源。</w:t>
            </w:r>
          </w:p>
        </w:tc>
        <w:tc>
          <w:tcPr>
            <w:tcW w:w="663" w:type="dxa"/>
            <w:shd w:val="clear" w:color="auto" w:fill="auto"/>
            <w:vAlign w:val="center"/>
          </w:tcPr>
          <w:p w14:paraId="27B614E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w:t>
            </w:r>
          </w:p>
        </w:tc>
        <w:tc>
          <w:tcPr>
            <w:tcW w:w="567" w:type="dxa"/>
            <w:shd w:val="clear" w:color="auto" w:fill="auto"/>
            <w:vAlign w:val="center"/>
          </w:tcPr>
          <w:p w14:paraId="0F4D24F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45C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99CF0B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98</w:t>
            </w:r>
          </w:p>
        </w:tc>
        <w:tc>
          <w:tcPr>
            <w:tcW w:w="1360" w:type="dxa"/>
            <w:shd w:val="clear" w:color="auto" w:fill="auto"/>
            <w:vAlign w:val="center"/>
          </w:tcPr>
          <w:p w14:paraId="04CA531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陈列柜2</w:t>
            </w:r>
          </w:p>
        </w:tc>
        <w:tc>
          <w:tcPr>
            <w:tcW w:w="1660" w:type="dxa"/>
            <w:shd w:val="clear" w:color="auto" w:fill="auto"/>
            <w:vAlign w:val="center"/>
          </w:tcPr>
          <w:p w14:paraId="60E1D02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4976" behindDoc="0" locked="0" layoutInCell="1" allowOverlap="1">
                  <wp:simplePos x="0" y="0"/>
                  <wp:positionH relativeFrom="column">
                    <wp:posOffset>57150</wp:posOffset>
                  </wp:positionH>
                  <wp:positionV relativeFrom="paragraph">
                    <wp:posOffset>57150</wp:posOffset>
                  </wp:positionV>
                  <wp:extent cx="876300" cy="876300"/>
                  <wp:effectExtent l="0" t="0" r="0" b="0"/>
                  <wp:wrapNone/>
                  <wp:docPr id="111" name="图片 45" descr="C:\Users\86133\Desktop\补充\png\铝木陈列柜.png铝木陈列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5" descr="C:\Users\86133\Desktop\补充\png\铝木陈列柜.png铝木陈列柜"/>
                          <pic:cNvPicPr>
                            <a:picLocks noChangeAspect="1"/>
                          </pic:cNvPicPr>
                        </pic:nvPicPr>
                        <pic:blipFill>
                          <a:blip r:embed="rId110" cstate="print"/>
                          <a:srcRect/>
                          <a:stretch>
                            <a:fillRect/>
                          </a:stretch>
                        </pic:blipFill>
                        <pic:spPr>
                          <a:xfrm>
                            <a:off x="0" y="0"/>
                            <a:ext cx="877570" cy="875665"/>
                          </a:xfrm>
                          <a:prstGeom prst="rect">
                            <a:avLst/>
                          </a:prstGeom>
                        </pic:spPr>
                      </pic:pic>
                    </a:graphicData>
                  </a:graphic>
                </wp:anchor>
              </w:drawing>
            </w:r>
          </w:p>
        </w:tc>
        <w:tc>
          <w:tcPr>
            <w:tcW w:w="2260" w:type="dxa"/>
            <w:shd w:val="clear" w:color="auto" w:fill="auto"/>
            <w:vAlign w:val="center"/>
          </w:tcPr>
          <w:p w14:paraId="51FB304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3050×500×2400</w:t>
            </w:r>
          </w:p>
        </w:tc>
        <w:tc>
          <w:tcPr>
            <w:tcW w:w="9081" w:type="dxa"/>
            <w:shd w:val="clear" w:color="auto" w:fill="auto"/>
            <w:vAlign w:val="center"/>
          </w:tcPr>
          <w:p w14:paraId="2C76D70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6624D2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2DA6D59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5FB7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02198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99</w:t>
            </w:r>
          </w:p>
        </w:tc>
        <w:tc>
          <w:tcPr>
            <w:tcW w:w="1360" w:type="dxa"/>
            <w:shd w:val="clear" w:color="auto" w:fill="auto"/>
            <w:vAlign w:val="center"/>
          </w:tcPr>
          <w:p w14:paraId="43D235E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实验凳</w:t>
            </w:r>
          </w:p>
        </w:tc>
        <w:tc>
          <w:tcPr>
            <w:tcW w:w="1660" w:type="dxa"/>
            <w:shd w:val="clear" w:color="auto" w:fill="auto"/>
            <w:vAlign w:val="center"/>
          </w:tcPr>
          <w:p w14:paraId="726AFE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1904" behindDoc="0" locked="0" layoutInCell="1" allowOverlap="1">
                  <wp:simplePos x="0" y="0"/>
                  <wp:positionH relativeFrom="column">
                    <wp:posOffset>257175</wp:posOffset>
                  </wp:positionH>
                  <wp:positionV relativeFrom="paragraph">
                    <wp:posOffset>247650</wp:posOffset>
                  </wp:positionV>
                  <wp:extent cx="523875" cy="676275"/>
                  <wp:effectExtent l="0" t="0" r="0" b="9525"/>
                  <wp:wrapNone/>
                  <wp:docPr id="108" name="图片 44" descr="C:\Users\86133\Desktop\豆绿\学生凳（圆凳-豆绿色）_看图王.png学生凳（圆凳-豆绿色）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4" descr="C:\Users\86133\Desktop\豆绿\学生凳（圆凳-豆绿色）_看图王.png学生凳（圆凳-豆绿色）_看图王"/>
                          <pic:cNvPicPr>
                            <a:picLocks noChangeAspect="1"/>
                          </pic:cNvPicPr>
                        </pic:nvPicPr>
                        <pic:blipFill>
                          <a:blip r:embed="rId111"/>
                          <a:srcRect/>
                          <a:stretch>
                            <a:fillRect/>
                          </a:stretch>
                        </pic:blipFill>
                        <pic:spPr>
                          <a:xfrm>
                            <a:off x="0" y="0"/>
                            <a:ext cx="514985" cy="681990"/>
                          </a:xfrm>
                          <a:prstGeom prst="rect">
                            <a:avLst/>
                          </a:prstGeom>
                        </pic:spPr>
                      </pic:pic>
                    </a:graphicData>
                  </a:graphic>
                </wp:anchor>
              </w:drawing>
            </w:r>
          </w:p>
        </w:tc>
        <w:tc>
          <w:tcPr>
            <w:tcW w:w="2260" w:type="dxa"/>
            <w:shd w:val="clear" w:color="auto" w:fill="auto"/>
            <w:vAlign w:val="center"/>
          </w:tcPr>
          <w:p w14:paraId="0DB8A37E">
            <w:pPr>
              <w:widowControl/>
              <w:spacing w:line="240" w:lineRule="auto"/>
              <w:ind w:left="0" w:leftChars="0" w:right="0" w:rightChars="0" w:firstLine="0" w:firstLineChars="0"/>
              <w:jc w:val="center"/>
              <w:rPr>
                <w:rFonts w:hint="eastAsia" w:ascii="宋体" w:hAnsi="宋体" w:cs="宋体"/>
                <w:kern w:val="0"/>
                <w:sz w:val="20"/>
                <w:szCs w:val="20"/>
              </w:rPr>
            </w:pPr>
            <w:r>
              <w:rPr>
                <w:rFonts w:ascii="Calibri" w:hAnsi="Calibri" w:cs="Calibri"/>
                <w:kern w:val="0"/>
                <w:sz w:val="20"/>
                <w:szCs w:val="20"/>
              </w:rPr>
              <w:t>Φ</w:t>
            </w:r>
            <w:r>
              <w:rPr>
                <w:rFonts w:hint="eastAsia" w:ascii="宋体" w:hAnsi="宋体" w:cs="宋体"/>
                <w:kern w:val="0"/>
                <w:sz w:val="20"/>
                <w:szCs w:val="20"/>
              </w:rPr>
              <w:t>315×450-500</w:t>
            </w:r>
          </w:p>
        </w:tc>
        <w:tc>
          <w:tcPr>
            <w:tcW w:w="9081" w:type="dxa"/>
            <w:shd w:val="clear" w:color="auto" w:fill="auto"/>
            <w:vAlign w:val="center"/>
          </w:tcPr>
          <w:p w14:paraId="7F64C34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凳脚材质：4个凳脚采用17×34×1.7mm 无缝钢管模具一次成型。全圆满焊接完成，结构牢固，经高温粉体烤漆处理，长时间使用也不会产生表面烤漆剥落现象 螺旋升降式，升降距离为50mm，最高离地距离为500mm。</w:t>
            </w:r>
            <w:r>
              <w:rPr>
                <w:rFonts w:ascii="Calibri" w:hAnsi="Calibri" w:cs="Calibri"/>
                <w:kern w:val="0"/>
                <w:sz w:val="20"/>
                <w:szCs w:val="20"/>
              </w:rPr>
              <w:t>Ф</w:t>
            </w:r>
            <w:r>
              <w:rPr>
                <w:rFonts w:hint="eastAsia" w:ascii="宋体" w:hAnsi="宋体" w:cs="宋体"/>
                <w:kern w:val="0"/>
                <w:sz w:val="20"/>
                <w:szCs w:val="20"/>
              </w:rPr>
              <w:t>凳面直径315×高450-500mm，</w:t>
            </w:r>
            <w:r>
              <w:rPr>
                <w:rFonts w:hint="eastAsia" w:ascii="宋体" w:hAnsi="宋体" w:cs="宋体"/>
                <w:kern w:val="0"/>
                <w:sz w:val="20"/>
                <w:szCs w:val="20"/>
              </w:rPr>
              <w:br w:type="textWrapping"/>
            </w:r>
            <w:r>
              <w:rPr>
                <w:rFonts w:hint="eastAsia" w:ascii="宋体" w:hAnsi="宋体" w:cs="宋体"/>
                <w:kern w:val="0"/>
                <w:sz w:val="20"/>
                <w:szCs w:val="20"/>
              </w:rPr>
              <w:t>凳面材质：采用聚丙烯共聚级注塑,厚5mm。表面细纹咬花，防滑不发光，凳面底部镶嵌4枚铜质螺纹，采用不锈钢螺丝与圆型托盘固定。</w:t>
            </w:r>
            <w:r>
              <w:rPr>
                <w:rFonts w:hint="eastAsia" w:ascii="宋体" w:hAnsi="宋体" w:cs="宋体"/>
                <w:kern w:val="0"/>
                <w:sz w:val="20"/>
                <w:szCs w:val="20"/>
              </w:rPr>
              <w:br w:type="textWrapping"/>
            </w:r>
            <w:r>
              <w:rPr>
                <w:rFonts w:hint="eastAsia" w:ascii="宋体" w:hAnsi="宋体" w:cs="宋体"/>
                <w:kern w:val="0"/>
                <w:sz w:val="20"/>
                <w:szCs w:val="20"/>
              </w:rPr>
              <w:t>脚垫材质：采用PP加耐磨纤维质塑料，实心倒勾式一体射出成型 凳面与凳脚留有一定的空间便于凳子挂在挂凳扣上。</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57A3947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96</w:t>
            </w:r>
          </w:p>
        </w:tc>
        <w:tc>
          <w:tcPr>
            <w:tcW w:w="567" w:type="dxa"/>
            <w:shd w:val="clear" w:color="auto" w:fill="auto"/>
            <w:noWrap/>
            <w:vAlign w:val="center"/>
          </w:tcPr>
          <w:p w14:paraId="3982886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65B9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2" w:hRule="atLeast"/>
          <w:jc w:val="center"/>
        </w:trPr>
        <w:tc>
          <w:tcPr>
            <w:tcW w:w="660" w:type="dxa"/>
            <w:shd w:val="clear" w:color="auto" w:fill="auto"/>
            <w:vAlign w:val="center"/>
          </w:tcPr>
          <w:p w14:paraId="18F4AE7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w:t>
            </w:r>
          </w:p>
        </w:tc>
        <w:tc>
          <w:tcPr>
            <w:tcW w:w="1360" w:type="dxa"/>
            <w:shd w:val="clear" w:color="auto" w:fill="auto"/>
            <w:vAlign w:val="center"/>
          </w:tcPr>
          <w:p w14:paraId="7DD54FE2">
            <w:pPr>
              <w:widowControl/>
              <w:spacing w:line="240" w:lineRule="auto"/>
              <w:ind w:left="0" w:leftChars="0" w:right="0" w:rightChars="0" w:firstLine="0" w:firstLineChars="0"/>
              <w:jc w:val="center"/>
              <w:rPr>
                <w:rFonts w:hint="eastAsia" w:ascii="宋体" w:hAnsi="宋体" w:cs="宋体"/>
                <w:kern w:val="0"/>
                <w:sz w:val="18"/>
                <w:szCs w:val="18"/>
              </w:rPr>
            </w:pPr>
            <w:r>
              <w:rPr>
                <w:rFonts w:hint="eastAsia" w:ascii="宋体" w:hAnsi="宋体" w:cs="宋体"/>
                <w:kern w:val="0"/>
                <w:sz w:val="18"/>
                <w:szCs w:val="18"/>
              </w:rPr>
              <w:t>供应系统</w:t>
            </w:r>
          </w:p>
        </w:tc>
        <w:tc>
          <w:tcPr>
            <w:tcW w:w="1660" w:type="dxa"/>
            <w:shd w:val="clear" w:color="auto" w:fill="auto"/>
            <w:vAlign w:val="center"/>
          </w:tcPr>
          <w:p w14:paraId="7B6696B2">
            <w:pPr>
              <w:widowControl/>
              <w:spacing w:line="240" w:lineRule="auto"/>
              <w:ind w:left="0" w:leftChars="0" w:right="0" w:rightChars="0" w:firstLine="0" w:firstLineChars="0"/>
              <w:jc w:val="center"/>
              <w:rPr>
                <w:rFonts w:hint="eastAsia" w:ascii="宋体" w:hAnsi="宋体" w:cs="宋体"/>
                <w:kern w:val="0"/>
                <w:sz w:val="18"/>
                <w:szCs w:val="18"/>
              </w:rPr>
            </w:pPr>
            <w:r>
              <w:rPr>
                <w:rFonts w:hint="eastAsia" w:ascii="宋体" w:hAnsi="宋体" w:cs="宋体"/>
                <w:kern w:val="0"/>
                <w:sz w:val="18"/>
                <w:szCs w:val="18"/>
              </w:rPr>
              <w:drawing>
                <wp:anchor distT="0" distB="0" distL="114300" distR="114300" simplePos="0" relativeHeight="251783168" behindDoc="0" locked="0" layoutInCell="1" allowOverlap="1">
                  <wp:simplePos x="0" y="0"/>
                  <wp:positionH relativeFrom="column">
                    <wp:posOffset>57150</wp:posOffset>
                  </wp:positionH>
                  <wp:positionV relativeFrom="paragraph">
                    <wp:posOffset>1333500</wp:posOffset>
                  </wp:positionV>
                  <wp:extent cx="942975" cy="704850"/>
                  <wp:effectExtent l="0" t="0" r="0" b="0"/>
                  <wp:wrapNone/>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pic:cNvPicPr>
                        </pic:nvPicPr>
                        <pic:blipFill>
                          <a:blip r:embed="rId112"/>
                          <a:stretch>
                            <a:fillRect/>
                          </a:stretch>
                        </pic:blipFill>
                        <pic:spPr>
                          <a:xfrm>
                            <a:off x="0" y="0"/>
                            <a:ext cx="938530" cy="704850"/>
                          </a:xfrm>
                          <a:prstGeom prst="rect">
                            <a:avLst/>
                          </a:prstGeom>
                          <a:noFill/>
                          <a:ln w="9525">
                            <a:noFill/>
                          </a:ln>
                        </pic:spPr>
                      </pic:pic>
                    </a:graphicData>
                  </a:graphic>
                </wp:anchor>
              </w:drawing>
            </w:r>
          </w:p>
        </w:tc>
        <w:tc>
          <w:tcPr>
            <w:tcW w:w="2260" w:type="dxa"/>
            <w:shd w:val="clear" w:color="auto" w:fill="auto"/>
            <w:vAlign w:val="center"/>
          </w:tcPr>
          <w:p w14:paraId="29B025C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7540×575×220</w:t>
            </w:r>
          </w:p>
        </w:tc>
        <w:tc>
          <w:tcPr>
            <w:tcW w:w="9081" w:type="dxa"/>
            <w:shd w:val="clear" w:color="auto" w:fill="auto"/>
            <w:vAlign w:val="center"/>
          </w:tcPr>
          <w:p w14:paraId="65A5E130">
            <w:pPr>
              <w:widowControl/>
              <w:spacing w:line="240" w:lineRule="auto"/>
              <w:ind w:left="0" w:leftChars="0" w:right="0" w:rightChars="0" w:firstLine="0" w:firstLineChars="0"/>
              <w:rPr>
                <w:rFonts w:hint="eastAsia" w:ascii="宋体" w:hAnsi="宋体" w:cs="宋体"/>
                <w:kern w:val="0"/>
                <w:sz w:val="18"/>
                <w:szCs w:val="18"/>
              </w:rPr>
            </w:pPr>
            <w:r>
              <w:rPr>
                <w:rFonts w:hint="eastAsia" w:ascii="宋体" w:hAnsi="宋体" w:cs="宋体"/>
                <w:kern w:val="0"/>
                <w:sz w:val="18"/>
                <w:szCs w:val="18"/>
              </w:rPr>
              <w:t>1.整体采用3.0mm冷轧钢板，经激光雕刻机精细雕刻，数控折弯成型，表面经环氧树脂粉末喷涂高温固化处理。</w:t>
            </w:r>
            <w:r>
              <w:rPr>
                <w:rFonts w:hint="eastAsia" w:ascii="宋体" w:hAnsi="宋体" w:cs="宋体"/>
                <w:kern w:val="0"/>
                <w:sz w:val="18"/>
                <w:szCs w:val="18"/>
              </w:rPr>
              <w:br w:type="textWrapping"/>
            </w:r>
            <w:r>
              <w:rPr>
                <w:rFonts w:hint="eastAsia" w:ascii="宋体" w:hAnsi="宋体" w:cs="宋体"/>
                <w:kern w:val="0"/>
                <w:sz w:val="18"/>
                <w:szCs w:val="18"/>
              </w:rPr>
              <w:t>2.整体采用5mm抗倍特板，保护主体构架内的供应系统的安全，防止灰尘进入罩体内。</w:t>
            </w:r>
            <w:r>
              <w:rPr>
                <w:rFonts w:hint="eastAsia" w:ascii="宋体" w:hAnsi="宋体" w:cs="宋体"/>
                <w:kern w:val="0"/>
                <w:sz w:val="18"/>
                <w:szCs w:val="18"/>
              </w:rPr>
              <w:br w:type="textWrapping"/>
            </w:r>
            <w:r>
              <w:rPr>
                <w:rFonts w:hint="eastAsia" w:ascii="宋体" w:hAnsi="宋体" w:cs="宋体"/>
                <w:kern w:val="0"/>
                <w:sz w:val="18"/>
                <w:szCs w:val="18"/>
              </w:rPr>
              <w:t>3.接收智能控制系统信号实现远程遥控，动力为直流24V低压电机推送杆，固定于3mm厚专用铝合金模具一体成型，外部保护罩为铝合金模具一次成型，摇臂上装电源、选配网络及上下水模块。</w:t>
            </w:r>
            <w:r>
              <w:rPr>
                <w:rFonts w:hint="eastAsia" w:ascii="宋体" w:hAnsi="宋体" w:cs="宋体"/>
                <w:kern w:val="0"/>
                <w:sz w:val="18"/>
                <w:szCs w:val="18"/>
              </w:rPr>
              <w:br w:type="textWrapping"/>
            </w:r>
            <w:r>
              <w:rPr>
                <w:rFonts w:hint="eastAsia" w:ascii="宋体" w:hAnsi="宋体" w:cs="宋体"/>
                <w:kern w:val="0"/>
                <w:sz w:val="18"/>
                <w:szCs w:val="18"/>
              </w:rPr>
              <w:t>4.接收智能化控制系统控制，主体采用铝合金材质，内部铝质框架，外壳采用ABS注塑成型，预留多个供应系统安装位置，水电分离设计，模块设计防水功能。</w:t>
            </w:r>
            <w:r>
              <w:rPr>
                <w:rFonts w:hint="eastAsia" w:ascii="宋体" w:hAnsi="宋体" w:cs="宋体"/>
                <w:kern w:val="0"/>
                <w:sz w:val="18"/>
                <w:szCs w:val="18"/>
              </w:rPr>
              <w:br w:type="textWrapping"/>
            </w:r>
            <w:r>
              <w:rPr>
                <w:rFonts w:hint="eastAsia" w:ascii="宋体" w:hAnsi="宋体" w:cs="宋体"/>
                <w:kern w:val="0"/>
                <w:sz w:val="18"/>
                <w:szCs w:val="18"/>
              </w:rPr>
              <w:t>5.规格：65×65×8mm（2个/组）接收智能化控制系统控制，内含新国标多功能插座24个。</w:t>
            </w:r>
            <w:r>
              <w:rPr>
                <w:rFonts w:hint="eastAsia" w:ascii="宋体" w:hAnsi="宋体" w:cs="宋体"/>
                <w:kern w:val="0"/>
                <w:sz w:val="18"/>
                <w:szCs w:val="18"/>
              </w:rPr>
              <w:br w:type="textWrapping"/>
            </w:r>
            <w:r>
              <w:rPr>
                <w:rFonts w:hint="eastAsia" w:ascii="宋体" w:hAnsi="宋体" w:cs="宋体"/>
                <w:kern w:val="0"/>
                <w:sz w:val="18"/>
                <w:szCs w:val="18"/>
              </w:rPr>
              <w:t>6.铝合金材质，在水电系统出现故障时紧急制动，确保实验时安全。</w:t>
            </w:r>
            <w:r>
              <w:rPr>
                <w:rFonts w:hint="eastAsia" w:ascii="宋体" w:hAnsi="宋体" w:cs="宋体"/>
                <w:kern w:val="0"/>
                <w:sz w:val="18"/>
                <w:szCs w:val="18"/>
              </w:rPr>
              <w:br w:type="textWrapping"/>
            </w:r>
            <w:r>
              <w:rPr>
                <w:rFonts w:hint="eastAsia" w:ascii="宋体" w:hAnsi="宋体" w:cs="宋体"/>
                <w:kern w:val="0"/>
                <w:sz w:val="18"/>
                <w:szCs w:val="18"/>
              </w:rPr>
              <w:t>7.模块化设计，每组模块间采用活接式连接，方便安装、检修。采用2.5mm²电线进行系统布线。</w:t>
            </w:r>
            <w:r>
              <w:rPr>
                <w:rFonts w:hint="eastAsia" w:ascii="宋体" w:hAnsi="宋体" w:cs="宋体"/>
                <w:kern w:val="0"/>
                <w:sz w:val="18"/>
                <w:szCs w:val="18"/>
              </w:rPr>
              <w:br w:type="textWrapping"/>
            </w:r>
            <w:r>
              <w:rPr>
                <w:rFonts w:hint="eastAsia" w:ascii="宋体" w:hAnsi="宋体" w:cs="宋体"/>
                <w:kern w:val="0"/>
                <w:sz w:val="18"/>
                <w:szCs w:val="18"/>
              </w:rPr>
              <w:t>8.接收智能化控制系统控制，功能面板采用1200×85mm，配置LED日光灯1根，每根15W，灯罩采用ABS一次成型，设计安装磨砂透明均光板，不仅能使光线扩散均匀更能起到安全防护作用。</w:t>
            </w:r>
            <w:r>
              <w:rPr>
                <w:rFonts w:hint="eastAsia" w:ascii="宋体" w:hAnsi="宋体" w:cs="宋体"/>
                <w:kern w:val="0"/>
                <w:sz w:val="18"/>
                <w:szCs w:val="18"/>
              </w:rPr>
              <w:br w:type="textWrapping"/>
            </w:r>
            <w:r>
              <w:rPr>
                <w:rFonts w:hint="eastAsia" w:ascii="宋体" w:hAnsi="宋体" w:cs="宋体"/>
                <w:kern w:val="0"/>
                <w:sz w:val="18"/>
                <w:szCs w:val="18"/>
              </w:rPr>
              <w:t>9.自动排水模块1组、水模拟量控制器1组、电源控制器1套、自动保护系统1组。</w:t>
            </w:r>
            <w:r>
              <w:rPr>
                <w:rFonts w:hint="eastAsia" w:ascii="宋体" w:hAnsi="宋体" w:cs="宋体"/>
                <w:kern w:val="0"/>
                <w:sz w:val="18"/>
                <w:szCs w:val="18"/>
              </w:rPr>
              <w:br w:type="textWrapping"/>
            </w:r>
            <w:r>
              <w:rPr>
                <w:rFonts w:hint="eastAsia" w:ascii="宋体" w:hAnsi="宋体" w:cs="宋体"/>
                <w:kern w:val="0"/>
                <w:sz w:val="18"/>
                <w:szCs w:val="18"/>
              </w:rPr>
              <w:t>所有排水由智能化控制系统集中控制，三联高低位龙头处设置排水接口，接口与学生水槽柜采用优质硅胶软管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r>
              <w:rPr>
                <w:rFonts w:hint="eastAsia" w:ascii="宋体" w:hAnsi="宋体" w:cs="宋体"/>
                <w:kern w:val="0"/>
                <w:sz w:val="18"/>
                <w:szCs w:val="18"/>
              </w:rPr>
              <w:br w:type="textWrapping"/>
            </w:r>
            <w:r>
              <w:rPr>
                <w:rFonts w:hint="eastAsia" w:ascii="宋体" w:hAnsi="宋体" w:cs="宋体"/>
                <w:kern w:val="0"/>
                <w:sz w:val="18"/>
                <w:szCs w:val="18"/>
              </w:rPr>
              <w:t>10.接收智能化控制系统控制，功能面板采用钢制面板，每组功能板上预留不锈钢快速给排水接口1对。并配置配套给排水软管2根。快速给水接口5mm厚304不锈钢材质，带自动止水功能，表面抛光拉丝处理。快速排水接口采用PP材质专用接口。</w:t>
            </w:r>
          </w:p>
        </w:tc>
        <w:tc>
          <w:tcPr>
            <w:tcW w:w="663" w:type="dxa"/>
            <w:shd w:val="clear" w:color="auto" w:fill="auto"/>
            <w:vAlign w:val="center"/>
          </w:tcPr>
          <w:p w14:paraId="27BCDA7C">
            <w:pPr>
              <w:widowControl/>
              <w:spacing w:line="240" w:lineRule="auto"/>
              <w:ind w:left="0" w:leftChars="0" w:right="0" w:rightChars="0" w:firstLine="0" w:firstLineChars="0"/>
              <w:jc w:val="center"/>
              <w:rPr>
                <w:rFonts w:hint="eastAsia" w:ascii="宋体" w:hAnsi="宋体" w:cs="宋体"/>
                <w:kern w:val="0"/>
                <w:sz w:val="18"/>
                <w:szCs w:val="18"/>
              </w:rPr>
            </w:pPr>
            <w:r>
              <w:rPr>
                <w:rFonts w:hint="eastAsia" w:ascii="宋体" w:hAnsi="宋体" w:cs="宋体"/>
                <w:kern w:val="0"/>
                <w:sz w:val="18"/>
                <w:szCs w:val="18"/>
              </w:rPr>
              <w:t>1</w:t>
            </w:r>
          </w:p>
        </w:tc>
        <w:tc>
          <w:tcPr>
            <w:tcW w:w="567" w:type="dxa"/>
            <w:shd w:val="clear" w:color="auto" w:fill="auto"/>
            <w:vAlign w:val="center"/>
          </w:tcPr>
          <w:p w14:paraId="13169E0B">
            <w:pPr>
              <w:widowControl/>
              <w:spacing w:line="240" w:lineRule="auto"/>
              <w:ind w:left="0" w:leftChars="0" w:right="0" w:rightChars="0" w:firstLine="0" w:firstLineChars="0"/>
              <w:jc w:val="center"/>
              <w:rPr>
                <w:rFonts w:hint="eastAsia" w:ascii="宋体" w:hAnsi="宋体" w:cs="宋体"/>
                <w:kern w:val="0"/>
                <w:sz w:val="18"/>
                <w:szCs w:val="18"/>
              </w:rPr>
            </w:pPr>
            <w:r>
              <w:rPr>
                <w:rFonts w:hint="eastAsia" w:ascii="宋体" w:hAnsi="宋体" w:cs="宋体"/>
                <w:kern w:val="0"/>
                <w:sz w:val="18"/>
                <w:szCs w:val="18"/>
              </w:rPr>
              <w:t>套</w:t>
            </w:r>
          </w:p>
        </w:tc>
      </w:tr>
      <w:tr w14:paraId="3C12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149BE4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101</w:t>
            </w:r>
          </w:p>
        </w:tc>
        <w:tc>
          <w:tcPr>
            <w:tcW w:w="1360" w:type="dxa"/>
            <w:shd w:val="clear" w:color="auto" w:fill="auto"/>
            <w:vAlign w:val="center"/>
          </w:tcPr>
          <w:p w14:paraId="2514D05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通风柜</w:t>
            </w:r>
          </w:p>
        </w:tc>
        <w:tc>
          <w:tcPr>
            <w:tcW w:w="1660" w:type="dxa"/>
            <w:shd w:val="clear" w:color="auto" w:fill="auto"/>
            <w:vAlign w:val="center"/>
          </w:tcPr>
          <w:p w14:paraId="2A8905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5760" behindDoc="0" locked="0" layoutInCell="1" allowOverlap="1">
                  <wp:simplePos x="0" y="0"/>
                  <wp:positionH relativeFrom="column">
                    <wp:posOffset>171450</wp:posOffset>
                  </wp:positionH>
                  <wp:positionV relativeFrom="paragraph">
                    <wp:posOffset>66675</wp:posOffset>
                  </wp:positionV>
                  <wp:extent cx="619125" cy="895350"/>
                  <wp:effectExtent l="0" t="0" r="0" b="0"/>
                  <wp:wrapNone/>
                  <wp:docPr id="102" name="图片 42" descr="C:\Users\86133\Desktop\补充\png\通风柜.png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2" descr="C:\Users\86133\Desktop\补充\png\通风柜.png通风柜"/>
                          <pic:cNvPicPr>
                            <a:picLocks noChangeAspect="1"/>
                          </pic:cNvPicPr>
                        </pic:nvPicPr>
                        <pic:blipFill>
                          <a:blip r:embed="rId113" cstate="print"/>
                          <a:srcRect/>
                          <a:stretch>
                            <a:fillRect/>
                          </a:stretch>
                        </pic:blipFill>
                        <pic:spPr>
                          <a:xfrm>
                            <a:off x="0" y="0"/>
                            <a:ext cx="620395" cy="897890"/>
                          </a:xfrm>
                          <a:prstGeom prst="rect">
                            <a:avLst/>
                          </a:prstGeom>
                        </pic:spPr>
                      </pic:pic>
                    </a:graphicData>
                  </a:graphic>
                </wp:anchor>
              </w:drawing>
            </w:r>
          </w:p>
        </w:tc>
        <w:tc>
          <w:tcPr>
            <w:tcW w:w="2260" w:type="dxa"/>
            <w:shd w:val="clear" w:color="auto" w:fill="auto"/>
            <w:vAlign w:val="center"/>
          </w:tcPr>
          <w:p w14:paraId="6591AC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1500×850×2350</w:t>
            </w:r>
          </w:p>
        </w:tc>
        <w:tc>
          <w:tcPr>
            <w:tcW w:w="9081" w:type="dxa"/>
            <w:shd w:val="clear" w:color="auto" w:fill="auto"/>
            <w:vAlign w:val="center"/>
          </w:tcPr>
          <w:p w14:paraId="209BA88C">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0E9DC1F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55265ED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88D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5CB8A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102</w:t>
            </w:r>
          </w:p>
        </w:tc>
        <w:tc>
          <w:tcPr>
            <w:tcW w:w="1360" w:type="dxa"/>
            <w:shd w:val="clear" w:color="auto" w:fill="auto"/>
            <w:vAlign w:val="center"/>
          </w:tcPr>
          <w:p w14:paraId="0C952B1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毒品柜</w:t>
            </w:r>
          </w:p>
        </w:tc>
        <w:tc>
          <w:tcPr>
            <w:tcW w:w="1660" w:type="dxa"/>
            <w:shd w:val="clear" w:color="auto" w:fill="auto"/>
            <w:vAlign w:val="center"/>
          </w:tcPr>
          <w:p w14:paraId="51A36D1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4736" behindDoc="0" locked="0" layoutInCell="1" allowOverlap="1">
                  <wp:simplePos x="0" y="0"/>
                  <wp:positionH relativeFrom="column">
                    <wp:posOffset>304800</wp:posOffset>
                  </wp:positionH>
                  <wp:positionV relativeFrom="paragraph">
                    <wp:posOffset>57150</wp:posOffset>
                  </wp:positionV>
                  <wp:extent cx="428625" cy="866775"/>
                  <wp:effectExtent l="0" t="0" r="9525" b="0"/>
                  <wp:wrapNone/>
                  <wp:docPr id="101" name="图片 41" descr="C:\Users\86133\Desktop\PNG排列第二版-修改桌面颜色\1_毒品柜.png1_毒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1" descr="C:\Users\86133\Desktop\PNG排列第二版-修改桌面颜色\1_毒品柜.png1_毒品柜"/>
                          <pic:cNvPicPr>
                            <a:picLocks noChangeAspect="1"/>
                          </pic:cNvPicPr>
                        </pic:nvPicPr>
                        <pic:blipFill>
                          <a:blip r:embed="rId114" cstate="print"/>
                          <a:srcRect/>
                          <a:stretch>
                            <a:fillRect/>
                          </a:stretch>
                        </pic:blipFill>
                        <pic:spPr>
                          <a:xfrm>
                            <a:off x="0" y="0"/>
                            <a:ext cx="431800" cy="857250"/>
                          </a:xfrm>
                          <a:prstGeom prst="rect">
                            <a:avLst/>
                          </a:prstGeom>
                        </pic:spPr>
                      </pic:pic>
                    </a:graphicData>
                  </a:graphic>
                </wp:anchor>
              </w:drawing>
            </w:r>
          </w:p>
        </w:tc>
        <w:tc>
          <w:tcPr>
            <w:tcW w:w="2260" w:type="dxa"/>
            <w:shd w:val="clear" w:color="auto" w:fill="auto"/>
            <w:vAlign w:val="center"/>
          </w:tcPr>
          <w:p w14:paraId="059E0E9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900×510×2000</w:t>
            </w:r>
          </w:p>
        </w:tc>
        <w:tc>
          <w:tcPr>
            <w:tcW w:w="9081" w:type="dxa"/>
            <w:shd w:val="clear" w:color="auto" w:fill="auto"/>
            <w:vAlign w:val="center"/>
          </w:tcPr>
          <w:p w14:paraId="1BA25F8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3F38232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67AA3A5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75AB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B5C2BF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103</w:t>
            </w:r>
          </w:p>
        </w:tc>
        <w:tc>
          <w:tcPr>
            <w:tcW w:w="1360" w:type="dxa"/>
            <w:shd w:val="clear" w:color="auto" w:fill="auto"/>
            <w:vAlign w:val="center"/>
          </w:tcPr>
          <w:p w14:paraId="5A0F2F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教师实验演示讲台</w:t>
            </w:r>
          </w:p>
        </w:tc>
        <w:tc>
          <w:tcPr>
            <w:tcW w:w="1660" w:type="dxa"/>
            <w:shd w:val="clear" w:color="auto" w:fill="auto"/>
            <w:vAlign w:val="center"/>
          </w:tcPr>
          <w:p w14:paraId="1391644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1424" behindDoc="0" locked="0" layoutInCell="1" allowOverlap="1">
                  <wp:simplePos x="0" y="0"/>
                  <wp:positionH relativeFrom="column">
                    <wp:posOffset>104775</wp:posOffset>
                  </wp:positionH>
                  <wp:positionV relativeFrom="paragraph">
                    <wp:posOffset>285750</wp:posOffset>
                  </wp:positionV>
                  <wp:extent cx="895350" cy="476250"/>
                  <wp:effectExtent l="0" t="0" r="0" b="0"/>
                  <wp:wrapNone/>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115"/>
                          <a:stretch>
                            <a:fillRect/>
                          </a:stretch>
                        </pic:blipFill>
                        <pic:spPr>
                          <a:xfrm>
                            <a:off x="0" y="0"/>
                            <a:ext cx="894080" cy="474980"/>
                          </a:xfrm>
                          <a:prstGeom prst="rect">
                            <a:avLst/>
                          </a:prstGeom>
                          <a:noFill/>
                          <a:ln w="9525">
                            <a:noFill/>
                          </a:ln>
                        </pic:spPr>
                      </pic:pic>
                    </a:graphicData>
                  </a:graphic>
                </wp:anchor>
              </w:drawing>
            </w:r>
          </w:p>
        </w:tc>
        <w:tc>
          <w:tcPr>
            <w:tcW w:w="2260" w:type="dxa"/>
            <w:shd w:val="clear" w:color="auto" w:fill="auto"/>
            <w:vAlign w:val="center"/>
          </w:tcPr>
          <w:p w14:paraId="4BC1DC7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2400×700×900</w:t>
            </w:r>
          </w:p>
        </w:tc>
        <w:tc>
          <w:tcPr>
            <w:tcW w:w="9081" w:type="dxa"/>
            <w:shd w:val="clear" w:color="auto" w:fill="auto"/>
            <w:vAlign w:val="center"/>
          </w:tcPr>
          <w:p w14:paraId="673318F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全钢结构；</w:t>
            </w:r>
            <w:r>
              <w:rPr>
                <w:rFonts w:hint="eastAsia" w:ascii="宋体" w:hAnsi="宋体" w:cs="宋体"/>
                <w:kern w:val="0"/>
                <w:sz w:val="20"/>
                <w:szCs w:val="20"/>
              </w:rPr>
              <w:br w:type="textWrapping"/>
            </w:r>
            <w:r>
              <w:rPr>
                <w:rFonts w:hint="eastAsia" w:ascii="宋体" w:hAnsi="宋体" w:cs="宋体"/>
                <w:kern w:val="0"/>
                <w:sz w:val="20"/>
                <w:szCs w:val="20"/>
              </w:rPr>
              <w:t>台面：采用12.7mm厚双面膜耐腐蚀实芯理化板制作，四角倒R15圆角。</w:t>
            </w:r>
            <w:r>
              <w:rPr>
                <w:rFonts w:hint="eastAsia" w:ascii="宋体" w:hAnsi="宋体" w:cs="宋体"/>
                <w:kern w:val="0"/>
                <w:sz w:val="20"/>
                <w:szCs w:val="20"/>
              </w:rPr>
              <w:br w:type="textWrapping"/>
            </w:r>
            <w:r>
              <w:rPr>
                <w:rFonts w:hint="eastAsia" w:ascii="宋体" w:hAnsi="宋体" w:cs="宋体"/>
                <w:kern w:val="0"/>
                <w:sz w:val="20"/>
                <w:szCs w:val="20"/>
              </w:rPr>
              <w:t>柜体：采用1.0mm优质镀锌钢板，采用CO2保护焊焊接，打磨处理，表面经耐酸碱EPOXY粉末烤漆处理（烤漆膜厚度平均值不少于70μm）；整体结构设计合理，预留电脑主机、键盘托、实物展台、教师电源位置。</w:t>
            </w:r>
            <w:r>
              <w:rPr>
                <w:rFonts w:hint="eastAsia" w:ascii="宋体" w:hAnsi="宋体" w:cs="宋体"/>
                <w:kern w:val="0"/>
                <w:sz w:val="20"/>
                <w:szCs w:val="20"/>
              </w:rPr>
              <w:br w:type="textWrapping"/>
            </w:r>
            <w:r>
              <w:rPr>
                <w:rFonts w:hint="eastAsia" w:ascii="宋体" w:hAnsi="宋体" w:cs="宋体"/>
                <w:kern w:val="0"/>
                <w:sz w:val="20"/>
                <w:szCs w:val="20"/>
              </w:rPr>
              <w:t>拉手：采用C型不锈钢拉手；</w:t>
            </w:r>
            <w:r>
              <w:rPr>
                <w:rFonts w:hint="eastAsia" w:ascii="宋体" w:hAnsi="宋体" w:cs="宋体"/>
                <w:kern w:val="0"/>
                <w:sz w:val="20"/>
                <w:szCs w:val="20"/>
              </w:rPr>
              <w:br w:type="textWrapping"/>
            </w:r>
            <w:r>
              <w:rPr>
                <w:rFonts w:hint="eastAsia" w:ascii="宋体" w:hAnsi="宋体" w:cs="宋体"/>
                <w:kern w:val="0"/>
                <w:sz w:val="20"/>
                <w:szCs w:val="20"/>
              </w:rPr>
              <w:t>门板及抽面：采用双层钢板，必须两层组装式设计，保证两层双面都喷涂处理，中间采用隔音材料，保证关门减少噪音；</w:t>
            </w:r>
            <w:r>
              <w:rPr>
                <w:rFonts w:hint="eastAsia" w:ascii="宋体" w:hAnsi="宋体" w:cs="宋体"/>
                <w:kern w:val="0"/>
                <w:sz w:val="20"/>
                <w:szCs w:val="20"/>
              </w:rPr>
              <w:br w:type="textWrapping"/>
            </w:r>
            <w:r>
              <w:rPr>
                <w:rFonts w:hint="eastAsia" w:ascii="宋体" w:hAnsi="宋体" w:cs="宋体"/>
                <w:kern w:val="0"/>
                <w:sz w:val="20"/>
                <w:szCs w:val="20"/>
              </w:rPr>
              <w:t>固定桌脚：采用柜体内置可调ABS调整脚，保证调整脚前后都可以调节高低。</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配置：包含专用教师电源一套。隔层尺寸可根据学校具体要求订制。</w:t>
            </w:r>
          </w:p>
        </w:tc>
        <w:tc>
          <w:tcPr>
            <w:tcW w:w="663" w:type="dxa"/>
            <w:shd w:val="clear" w:color="auto" w:fill="auto"/>
            <w:vAlign w:val="center"/>
          </w:tcPr>
          <w:p w14:paraId="2E52B3B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35C585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325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4D65AD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104</w:t>
            </w:r>
          </w:p>
        </w:tc>
        <w:tc>
          <w:tcPr>
            <w:tcW w:w="1360" w:type="dxa"/>
            <w:shd w:val="clear" w:color="auto" w:fill="auto"/>
            <w:vAlign w:val="center"/>
          </w:tcPr>
          <w:p w14:paraId="50CA072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边台1</w:t>
            </w:r>
          </w:p>
        </w:tc>
        <w:tc>
          <w:tcPr>
            <w:tcW w:w="1660" w:type="dxa"/>
            <w:shd w:val="clear" w:color="auto" w:fill="auto"/>
            <w:vAlign w:val="center"/>
          </w:tcPr>
          <w:p w14:paraId="7181A0B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2928" behindDoc="0" locked="0" layoutInCell="1" allowOverlap="1">
                  <wp:simplePos x="0" y="0"/>
                  <wp:positionH relativeFrom="column">
                    <wp:posOffset>66675</wp:posOffset>
                  </wp:positionH>
                  <wp:positionV relativeFrom="paragraph">
                    <wp:posOffset>342900</wp:posOffset>
                  </wp:positionV>
                  <wp:extent cx="895350" cy="352425"/>
                  <wp:effectExtent l="0" t="0" r="0" b="9525"/>
                  <wp:wrapNone/>
                  <wp:docPr id="109" name="图片 39" descr="D:\工作\@@3D单品图-修图-4-7\@@换色\豆绿\png\1_3M全钢不带水单边柜3.png1_3M全钢不带水单边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9" descr="D:\工作\@@3D单品图-修图-4-7\@@换色\豆绿\png\1_3M全钢不带水单边柜3.png1_3M全钢不带水单边柜3"/>
                          <pic:cNvPicPr>
                            <a:picLocks noChangeAspect="1"/>
                          </pic:cNvPicPr>
                        </pic:nvPicPr>
                        <pic:blipFill>
                          <a:blip r:embed="rId116"/>
                          <a:srcRect/>
                          <a:stretch>
                            <a:fillRect/>
                          </a:stretch>
                        </pic:blipFill>
                        <pic:spPr>
                          <a:xfrm>
                            <a:off x="0" y="0"/>
                            <a:ext cx="892175" cy="356870"/>
                          </a:xfrm>
                          <a:prstGeom prst="rect">
                            <a:avLst/>
                          </a:prstGeom>
                        </pic:spPr>
                      </pic:pic>
                    </a:graphicData>
                  </a:graphic>
                </wp:anchor>
              </w:drawing>
            </w:r>
          </w:p>
        </w:tc>
        <w:tc>
          <w:tcPr>
            <w:tcW w:w="2260" w:type="dxa"/>
            <w:shd w:val="clear" w:color="auto" w:fill="auto"/>
            <w:vAlign w:val="center"/>
          </w:tcPr>
          <w:p w14:paraId="15003B4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6000×750×800</w:t>
            </w:r>
          </w:p>
        </w:tc>
        <w:tc>
          <w:tcPr>
            <w:tcW w:w="9081" w:type="dxa"/>
            <w:shd w:val="clear" w:color="auto" w:fill="auto"/>
            <w:vAlign w:val="center"/>
          </w:tcPr>
          <w:p w14:paraId="44EE79FE">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0BCADA6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029155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1C33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091826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105</w:t>
            </w:r>
          </w:p>
        </w:tc>
        <w:tc>
          <w:tcPr>
            <w:tcW w:w="1360" w:type="dxa"/>
            <w:shd w:val="clear" w:color="auto" w:fill="auto"/>
            <w:vAlign w:val="center"/>
          </w:tcPr>
          <w:p w14:paraId="69442E8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边台2</w:t>
            </w:r>
          </w:p>
        </w:tc>
        <w:tc>
          <w:tcPr>
            <w:tcW w:w="1660" w:type="dxa"/>
            <w:shd w:val="clear" w:color="auto" w:fill="auto"/>
            <w:vAlign w:val="center"/>
          </w:tcPr>
          <w:p w14:paraId="77B93EE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3952" behindDoc="0" locked="0" layoutInCell="1" allowOverlap="1">
                  <wp:simplePos x="0" y="0"/>
                  <wp:positionH relativeFrom="column">
                    <wp:posOffset>85725</wp:posOffset>
                  </wp:positionH>
                  <wp:positionV relativeFrom="paragraph">
                    <wp:posOffset>266700</wp:posOffset>
                  </wp:positionV>
                  <wp:extent cx="885825" cy="352425"/>
                  <wp:effectExtent l="0" t="0" r="0" b="9525"/>
                  <wp:wrapNone/>
                  <wp:docPr id="110" name="图片 38" descr="D:\工作\@@3D单品图-修图-4-7\@@换色\豆绿\png\1_3M全钢不带水单边柜3.png1_3M全钢不带水单边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8" descr="D:\工作\@@3D单品图-修图-4-7\@@换色\豆绿\png\1_3M全钢不带水单边柜3.png1_3M全钢不带水单边柜3"/>
                          <pic:cNvPicPr>
                            <a:picLocks noChangeAspect="1"/>
                          </pic:cNvPicPr>
                        </pic:nvPicPr>
                        <pic:blipFill>
                          <a:blip r:embed="rId116"/>
                          <a:srcRect/>
                          <a:stretch>
                            <a:fillRect/>
                          </a:stretch>
                        </pic:blipFill>
                        <pic:spPr>
                          <a:xfrm>
                            <a:off x="0" y="0"/>
                            <a:ext cx="892175" cy="356870"/>
                          </a:xfrm>
                          <a:prstGeom prst="rect">
                            <a:avLst/>
                          </a:prstGeom>
                        </pic:spPr>
                      </pic:pic>
                    </a:graphicData>
                  </a:graphic>
                </wp:anchor>
              </w:drawing>
            </w:r>
          </w:p>
        </w:tc>
        <w:tc>
          <w:tcPr>
            <w:tcW w:w="2260" w:type="dxa"/>
            <w:shd w:val="clear" w:color="auto" w:fill="auto"/>
            <w:vAlign w:val="center"/>
          </w:tcPr>
          <w:p w14:paraId="18AF8E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4700×750×800</w:t>
            </w:r>
          </w:p>
        </w:tc>
        <w:tc>
          <w:tcPr>
            <w:tcW w:w="9081" w:type="dxa"/>
            <w:shd w:val="clear" w:color="auto" w:fill="auto"/>
            <w:vAlign w:val="center"/>
          </w:tcPr>
          <w:p w14:paraId="2206D2D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7AD3B06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2622B2D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D18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1910BB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106</w:t>
            </w:r>
          </w:p>
        </w:tc>
        <w:tc>
          <w:tcPr>
            <w:tcW w:w="1360" w:type="dxa"/>
            <w:shd w:val="clear" w:color="auto" w:fill="auto"/>
            <w:vAlign w:val="center"/>
          </w:tcPr>
          <w:p w14:paraId="347B480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准备台2</w:t>
            </w:r>
          </w:p>
        </w:tc>
        <w:tc>
          <w:tcPr>
            <w:tcW w:w="1660" w:type="dxa"/>
            <w:shd w:val="clear" w:color="auto" w:fill="auto"/>
            <w:vAlign w:val="center"/>
          </w:tcPr>
          <w:p w14:paraId="7886A7C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8832" behindDoc="0" locked="0" layoutInCell="1" allowOverlap="1">
                  <wp:simplePos x="0" y="0"/>
                  <wp:positionH relativeFrom="column">
                    <wp:posOffset>85725</wp:posOffset>
                  </wp:positionH>
                  <wp:positionV relativeFrom="paragraph">
                    <wp:posOffset>333375</wp:posOffset>
                  </wp:positionV>
                  <wp:extent cx="866775" cy="409575"/>
                  <wp:effectExtent l="0" t="0" r="0" b="9525"/>
                  <wp:wrapNone/>
                  <wp:docPr id="10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7"/>
                          <pic:cNvPicPr>
                            <a:picLocks noChangeAspect="1"/>
                          </pic:cNvPicPr>
                        </pic:nvPicPr>
                        <pic:blipFill>
                          <a:blip r:embed="rId117"/>
                          <a:stretch>
                            <a:fillRect/>
                          </a:stretch>
                        </pic:blipFill>
                        <pic:spPr>
                          <a:xfrm>
                            <a:off x="0" y="0"/>
                            <a:ext cx="859790" cy="406400"/>
                          </a:xfrm>
                          <a:prstGeom prst="rect">
                            <a:avLst/>
                          </a:prstGeom>
                          <a:noFill/>
                          <a:ln w="9525">
                            <a:noFill/>
                          </a:ln>
                        </pic:spPr>
                      </pic:pic>
                    </a:graphicData>
                  </a:graphic>
                </wp:anchor>
              </w:drawing>
            </w:r>
          </w:p>
        </w:tc>
        <w:tc>
          <w:tcPr>
            <w:tcW w:w="2260" w:type="dxa"/>
            <w:shd w:val="clear" w:color="auto" w:fill="auto"/>
            <w:vAlign w:val="center"/>
          </w:tcPr>
          <w:p w14:paraId="60E073D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2400×1200×800</w:t>
            </w:r>
          </w:p>
        </w:tc>
        <w:tc>
          <w:tcPr>
            <w:tcW w:w="9081" w:type="dxa"/>
            <w:shd w:val="clear" w:color="auto" w:fill="auto"/>
            <w:vAlign w:val="center"/>
          </w:tcPr>
          <w:p w14:paraId="1DC829C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配置：每个抽屉门板安装1组机械钥匙锁。隔层尺寸可根据学校具体要求订制。</w:t>
            </w:r>
          </w:p>
        </w:tc>
        <w:tc>
          <w:tcPr>
            <w:tcW w:w="663" w:type="dxa"/>
            <w:shd w:val="clear" w:color="auto" w:fill="auto"/>
            <w:vAlign w:val="center"/>
          </w:tcPr>
          <w:p w14:paraId="22F6FBF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782C788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726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7EE7DDB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107</w:t>
            </w:r>
          </w:p>
        </w:tc>
        <w:tc>
          <w:tcPr>
            <w:tcW w:w="1360" w:type="dxa"/>
            <w:shd w:val="clear" w:color="auto" w:fill="auto"/>
            <w:vAlign w:val="center"/>
          </w:tcPr>
          <w:p w14:paraId="2031398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仪器柜</w:t>
            </w:r>
          </w:p>
        </w:tc>
        <w:tc>
          <w:tcPr>
            <w:tcW w:w="1660" w:type="dxa"/>
            <w:shd w:val="clear" w:color="auto" w:fill="auto"/>
            <w:vAlign w:val="center"/>
          </w:tcPr>
          <w:p w14:paraId="1B78C2B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0880" behindDoc="0" locked="0" layoutInCell="1" allowOverlap="1">
                  <wp:simplePos x="0" y="0"/>
                  <wp:positionH relativeFrom="column">
                    <wp:posOffset>276225</wp:posOffset>
                  </wp:positionH>
                  <wp:positionV relativeFrom="paragraph">
                    <wp:posOffset>57150</wp:posOffset>
                  </wp:positionV>
                  <wp:extent cx="542925" cy="828675"/>
                  <wp:effectExtent l="0" t="0" r="9525" b="0"/>
                  <wp:wrapNone/>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118"/>
                          <a:srcRect t="32501" r="58044" b="3431"/>
                          <a:stretch>
                            <a:fillRect/>
                          </a:stretch>
                        </pic:blipFill>
                        <pic:spPr>
                          <a:xfrm>
                            <a:off x="0" y="0"/>
                            <a:ext cx="551180" cy="831215"/>
                          </a:xfrm>
                          <a:prstGeom prst="rect">
                            <a:avLst/>
                          </a:prstGeom>
                          <a:noFill/>
                          <a:ln w="9525">
                            <a:noFill/>
                          </a:ln>
                        </pic:spPr>
                      </pic:pic>
                    </a:graphicData>
                  </a:graphic>
                </wp:anchor>
              </w:drawing>
            </w:r>
          </w:p>
        </w:tc>
        <w:tc>
          <w:tcPr>
            <w:tcW w:w="2260" w:type="dxa"/>
            <w:shd w:val="clear" w:color="auto" w:fill="auto"/>
            <w:vAlign w:val="center"/>
          </w:tcPr>
          <w:p w14:paraId="02D1C13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1000×500×2000</w:t>
            </w:r>
          </w:p>
        </w:tc>
        <w:tc>
          <w:tcPr>
            <w:tcW w:w="9081" w:type="dxa"/>
            <w:shd w:val="clear" w:color="auto" w:fill="auto"/>
            <w:vAlign w:val="center"/>
          </w:tcPr>
          <w:p w14:paraId="43ED33D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7DE9A98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w:t>
            </w:r>
          </w:p>
        </w:tc>
        <w:tc>
          <w:tcPr>
            <w:tcW w:w="567" w:type="dxa"/>
            <w:shd w:val="clear" w:color="auto" w:fill="auto"/>
            <w:vAlign w:val="center"/>
          </w:tcPr>
          <w:p w14:paraId="081A61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6BCD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0FBF0CA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108</w:t>
            </w:r>
          </w:p>
        </w:tc>
        <w:tc>
          <w:tcPr>
            <w:tcW w:w="1360" w:type="dxa"/>
            <w:shd w:val="clear" w:color="auto" w:fill="auto"/>
            <w:vAlign w:val="center"/>
          </w:tcPr>
          <w:p w14:paraId="2F55A48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特殊仪器柜</w:t>
            </w:r>
          </w:p>
        </w:tc>
        <w:tc>
          <w:tcPr>
            <w:tcW w:w="1660" w:type="dxa"/>
            <w:shd w:val="clear" w:color="auto" w:fill="auto"/>
            <w:vAlign w:val="center"/>
          </w:tcPr>
          <w:p w14:paraId="0394E56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9856" behindDoc="0" locked="0" layoutInCell="1" allowOverlap="1">
                  <wp:simplePos x="0" y="0"/>
                  <wp:positionH relativeFrom="column">
                    <wp:posOffset>266700</wp:posOffset>
                  </wp:positionH>
                  <wp:positionV relativeFrom="paragraph">
                    <wp:posOffset>47625</wp:posOffset>
                  </wp:positionV>
                  <wp:extent cx="628650" cy="866775"/>
                  <wp:effectExtent l="0" t="0" r="0" b="0"/>
                  <wp:wrapNone/>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118"/>
                          <a:srcRect l="49507" t="30759"/>
                          <a:stretch>
                            <a:fillRect/>
                          </a:stretch>
                        </pic:blipFill>
                        <pic:spPr>
                          <a:xfrm>
                            <a:off x="0" y="0"/>
                            <a:ext cx="632460" cy="861060"/>
                          </a:xfrm>
                          <a:prstGeom prst="rect">
                            <a:avLst/>
                          </a:prstGeom>
                          <a:noFill/>
                          <a:ln w="9525">
                            <a:noFill/>
                          </a:ln>
                        </pic:spPr>
                      </pic:pic>
                    </a:graphicData>
                  </a:graphic>
                </wp:anchor>
              </w:drawing>
            </w:r>
          </w:p>
        </w:tc>
        <w:tc>
          <w:tcPr>
            <w:tcW w:w="2260" w:type="dxa"/>
            <w:shd w:val="clear" w:color="auto" w:fill="auto"/>
            <w:vAlign w:val="center"/>
          </w:tcPr>
          <w:p w14:paraId="0231293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1350×500×2000</w:t>
            </w:r>
          </w:p>
        </w:tc>
        <w:tc>
          <w:tcPr>
            <w:tcW w:w="9081" w:type="dxa"/>
            <w:shd w:val="clear" w:color="auto" w:fill="auto"/>
            <w:vAlign w:val="center"/>
          </w:tcPr>
          <w:p w14:paraId="3305D39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基材：采用优质冷轧钢板，面板件采用1.0mm钢板，加强筋件采用1.5mm-2.5mm钢板，表面经静电粉末喷涂。</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0192B70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w:t>
            </w:r>
          </w:p>
        </w:tc>
        <w:tc>
          <w:tcPr>
            <w:tcW w:w="567" w:type="dxa"/>
            <w:shd w:val="clear" w:color="auto" w:fill="auto"/>
            <w:vAlign w:val="center"/>
          </w:tcPr>
          <w:p w14:paraId="74834A7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021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408DB4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109</w:t>
            </w:r>
          </w:p>
        </w:tc>
        <w:tc>
          <w:tcPr>
            <w:tcW w:w="1360" w:type="dxa"/>
            <w:shd w:val="clear" w:color="auto" w:fill="auto"/>
            <w:vAlign w:val="center"/>
          </w:tcPr>
          <w:p w14:paraId="72D24BF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音乐器材橱</w:t>
            </w:r>
          </w:p>
        </w:tc>
        <w:tc>
          <w:tcPr>
            <w:tcW w:w="1660" w:type="dxa"/>
            <w:shd w:val="clear" w:color="auto" w:fill="auto"/>
            <w:vAlign w:val="center"/>
          </w:tcPr>
          <w:p w14:paraId="08B98D5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2448" behindDoc="0" locked="0" layoutInCell="1" allowOverlap="1">
                  <wp:simplePos x="0" y="0"/>
                  <wp:positionH relativeFrom="column">
                    <wp:posOffset>76200</wp:posOffset>
                  </wp:positionH>
                  <wp:positionV relativeFrom="paragraph">
                    <wp:posOffset>285750</wp:posOffset>
                  </wp:positionV>
                  <wp:extent cx="914400" cy="457200"/>
                  <wp:effectExtent l="0" t="0" r="0" b="0"/>
                  <wp:wrapNone/>
                  <wp:docPr id="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pic:cNvPicPr>
                            <a:picLocks noChangeAspect="1"/>
                          </pic:cNvPicPr>
                        </pic:nvPicPr>
                        <pic:blipFill>
                          <a:blip r:embed="rId119"/>
                          <a:stretch>
                            <a:fillRect/>
                          </a:stretch>
                        </pic:blipFill>
                        <pic:spPr>
                          <a:xfrm>
                            <a:off x="0" y="0"/>
                            <a:ext cx="914400" cy="454025"/>
                          </a:xfrm>
                          <a:prstGeom prst="rect">
                            <a:avLst/>
                          </a:prstGeom>
                          <a:noFill/>
                          <a:ln w="9525">
                            <a:noFill/>
                          </a:ln>
                        </pic:spPr>
                      </pic:pic>
                    </a:graphicData>
                  </a:graphic>
                </wp:anchor>
              </w:drawing>
            </w:r>
          </w:p>
        </w:tc>
        <w:tc>
          <w:tcPr>
            <w:tcW w:w="2260" w:type="dxa"/>
            <w:shd w:val="clear" w:color="auto" w:fill="auto"/>
            <w:vAlign w:val="center"/>
          </w:tcPr>
          <w:p w14:paraId="516FFC1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900×450×2000</w:t>
            </w:r>
          </w:p>
        </w:tc>
        <w:tc>
          <w:tcPr>
            <w:tcW w:w="9081" w:type="dxa"/>
            <w:shd w:val="clear" w:color="auto" w:fill="auto"/>
            <w:vAlign w:val="center"/>
          </w:tcPr>
          <w:p w14:paraId="50264AF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基材：环保型饰面多层板，层板厚度25mm,其余板材厚度18mm。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 xml:space="preserve">封边：2mm厚同色优质PVC封边。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68165B9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w:t>
            </w:r>
          </w:p>
        </w:tc>
        <w:tc>
          <w:tcPr>
            <w:tcW w:w="567" w:type="dxa"/>
            <w:shd w:val="clear" w:color="auto" w:fill="auto"/>
            <w:vAlign w:val="center"/>
          </w:tcPr>
          <w:p w14:paraId="3CC5823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CEC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1F51AF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110</w:t>
            </w:r>
          </w:p>
        </w:tc>
        <w:tc>
          <w:tcPr>
            <w:tcW w:w="1360" w:type="dxa"/>
            <w:shd w:val="clear" w:color="auto" w:fill="auto"/>
            <w:vAlign w:val="center"/>
          </w:tcPr>
          <w:p w14:paraId="23182C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讨论桌</w:t>
            </w:r>
          </w:p>
        </w:tc>
        <w:tc>
          <w:tcPr>
            <w:tcW w:w="1660" w:type="dxa"/>
            <w:shd w:val="clear" w:color="auto" w:fill="auto"/>
            <w:vAlign w:val="center"/>
          </w:tcPr>
          <w:p w14:paraId="7175F05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7808" behindDoc="0" locked="0" layoutInCell="1" allowOverlap="1">
                  <wp:simplePos x="0" y="0"/>
                  <wp:positionH relativeFrom="column">
                    <wp:posOffset>104775</wp:posOffset>
                  </wp:positionH>
                  <wp:positionV relativeFrom="paragraph">
                    <wp:posOffset>152400</wp:posOffset>
                  </wp:positionV>
                  <wp:extent cx="809625" cy="666750"/>
                  <wp:effectExtent l="0" t="0" r="0" b="0"/>
                  <wp:wrapNone/>
                  <wp:docPr id="1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pic:cNvPicPr>
                            <a:picLocks noChangeAspect="1"/>
                          </pic:cNvPicPr>
                        </pic:nvPicPr>
                        <pic:blipFill>
                          <a:blip r:embed="rId120"/>
                          <a:stretch>
                            <a:fillRect/>
                          </a:stretch>
                        </pic:blipFill>
                        <pic:spPr>
                          <a:xfrm>
                            <a:off x="0" y="0"/>
                            <a:ext cx="808990" cy="667385"/>
                          </a:xfrm>
                          <a:prstGeom prst="rect">
                            <a:avLst/>
                          </a:prstGeom>
                          <a:noFill/>
                          <a:ln w="9525">
                            <a:noFill/>
                          </a:ln>
                        </pic:spPr>
                      </pic:pic>
                    </a:graphicData>
                  </a:graphic>
                </wp:anchor>
              </w:drawing>
            </w:r>
          </w:p>
        </w:tc>
        <w:tc>
          <w:tcPr>
            <w:tcW w:w="2260" w:type="dxa"/>
            <w:shd w:val="clear" w:color="auto" w:fill="auto"/>
            <w:vAlign w:val="center"/>
          </w:tcPr>
          <w:p w14:paraId="5492F6A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1171×600×750±10</w:t>
            </w:r>
          </w:p>
        </w:tc>
        <w:tc>
          <w:tcPr>
            <w:tcW w:w="9081" w:type="dxa"/>
            <w:shd w:val="clear" w:color="auto" w:fill="auto"/>
            <w:vAlign w:val="center"/>
          </w:tcPr>
          <w:p w14:paraId="250C460C">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62E7FFB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794AFD8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E86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1A24F13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111</w:t>
            </w:r>
          </w:p>
        </w:tc>
        <w:tc>
          <w:tcPr>
            <w:tcW w:w="1360" w:type="dxa"/>
            <w:shd w:val="clear" w:color="auto" w:fill="auto"/>
            <w:vAlign w:val="center"/>
          </w:tcPr>
          <w:p w14:paraId="1647A59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主播桌</w:t>
            </w:r>
          </w:p>
        </w:tc>
        <w:tc>
          <w:tcPr>
            <w:tcW w:w="1660" w:type="dxa"/>
            <w:shd w:val="clear" w:color="auto" w:fill="auto"/>
            <w:vAlign w:val="center"/>
          </w:tcPr>
          <w:p w14:paraId="55A8C2C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66784" behindDoc="0" locked="0" layoutInCell="1" allowOverlap="1">
                  <wp:simplePos x="0" y="0"/>
                  <wp:positionH relativeFrom="column">
                    <wp:posOffset>57150</wp:posOffset>
                  </wp:positionH>
                  <wp:positionV relativeFrom="paragraph">
                    <wp:posOffset>66675</wp:posOffset>
                  </wp:positionV>
                  <wp:extent cx="838200" cy="876300"/>
                  <wp:effectExtent l="0" t="0" r="0" b="0"/>
                  <wp:wrapNone/>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2"/>
                          <pic:cNvPicPr>
                            <a:picLocks noChangeAspect="1"/>
                          </pic:cNvPicPr>
                        </pic:nvPicPr>
                        <pic:blipFill>
                          <a:blip r:embed="rId121"/>
                          <a:stretch>
                            <a:fillRect/>
                          </a:stretch>
                        </pic:blipFill>
                        <pic:spPr>
                          <a:xfrm>
                            <a:off x="0" y="0"/>
                            <a:ext cx="839470" cy="876300"/>
                          </a:xfrm>
                          <a:prstGeom prst="rect">
                            <a:avLst/>
                          </a:prstGeom>
                          <a:noFill/>
                          <a:ln w="9525">
                            <a:noFill/>
                          </a:ln>
                        </pic:spPr>
                      </pic:pic>
                    </a:graphicData>
                  </a:graphic>
                </wp:anchor>
              </w:drawing>
            </w:r>
          </w:p>
        </w:tc>
        <w:tc>
          <w:tcPr>
            <w:tcW w:w="2260" w:type="dxa"/>
            <w:shd w:val="clear" w:color="auto" w:fill="auto"/>
            <w:vAlign w:val="center"/>
          </w:tcPr>
          <w:p w14:paraId="464487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1000×500×775±5</w:t>
            </w:r>
          </w:p>
        </w:tc>
        <w:tc>
          <w:tcPr>
            <w:tcW w:w="9081" w:type="dxa"/>
            <w:shd w:val="clear" w:color="auto" w:fill="auto"/>
            <w:vAlign w:val="center"/>
          </w:tcPr>
          <w:p w14:paraId="4DFE2A9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基材：环保型饰面刨花板制作，台面板厚度25mm,桌面开走线孔，配插电。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AB471B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677A6BC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6FD0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5870601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112</w:t>
            </w:r>
          </w:p>
        </w:tc>
        <w:tc>
          <w:tcPr>
            <w:tcW w:w="1360" w:type="dxa"/>
            <w:shd w:val="clear" w:color="auto" w:fill="auto"/>
            <w:vAlign w:val="center"/>
          </w:tcPr>
          <w:p w14:paraId="6A23D9A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音乐凳</w:t>
            </w:r>
          </w:p>
        </w:tc>
        <w:tc>
          <w:tcPr>
            <w:tcW w:w="1660" w:type="dxa"/>
            <w:shd w:val="clear" w:color="auto" w:fill="auto"/>
            <w:vAlign w:val="center"/>
          </w:tcPr>
          <w:p w14:paraId="7C61C07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9376" behindDoc="0" locked="0" layoutInCell="1" allowOverlap="1">
                  <wp:simplePos x="0" y="0"/>
                  <wp:positionH relativeFrom="column">
                    <wp:posOffset>85725</wp:posOffset>
                  </wp:positionH>
                  <wp:positionV relativeFrom="paragraph">
                    <wp:posOffset>152400</wp:posOffset>
                  </wp:positionV>
                  <wp:extent cx="847725" cy="695325"/>
                  <wp:effectExtent l="0" t="0" r="0" b="9525"/>
                  <wp:wrapNone/>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122"/>
                          <a:stretch>
                            <a:fillRect/>
                          </a:stretch>
                        </pic:blipFill>
                        <pic:spPr>
                          <a:xfrm>
                            <a:off x="0" y="0"/>
                            <a:ext cx="848360" cy="699135"/>
                          </a:xfrm>
                          <a:prstGeom prst="rect">
                            <a:avLst/>
                          </a:prstGeom>
                          <a:noFill/>
                          <a:ln w="9525">
                            <a:noFill/>
                          </a:ln>
                        </pic:spPr>
                      </pic:pic>
                    </a:graphicData>
                  </a:graphic>
                </wp:anchor>
              </w:drawing>
            </w:r>
          </w:p>
        </w:tc>
        <w:tc>
          <w:tcPr>
            <w:tcW w:w="2260" w:type="dxa"/>
            <w:shd w:val="clear" w:color="auto" w:fill="auto"/>
            <w:vAlign w:val="center"/>
          </w:tcPr>
          <w:p w14:paraId="4D20BB0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450×350×250</w:t>
            </w:r>
          </w:p>
        </w:tc>
        <w:tc>
          <w:tcPr>
            <w:tcW w:w="9081" w:type="dxa"/>
            <w:shd w:val="clear" w:color="auto" w:fill="auto"/>
            <w:vAlign w:val="center"/>
          </w:tcPr>
          <w:p w14:paraId="7BB36DF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尺寸。厚度：坐面5mm,凳脚20mm,抽屉侧板3mm,抽屉前后板4.5mm；</w:t>
            </w:r>
            <w:r>
              <w:rPr>
                <w:rFonts w:hint="eastAsia" w:ascii="宋体" w:hAnsi="宋体" w:cs="宋体"/>
                <w:kern w:val="0"/>
                <w:sz w:val="20"/>
                <w:szCs w:val="20"/>
              </w:rPr>
              <w:br w:type="textWrapping"/>
            </w:r>
            <w:r>
              <w:rPr>
                <w:rFonts w:hint="eastAsia" w:ascii="宋体" w:hAnsi="宋体" w:cs="宋体"/>
                <w:kern w:val="0"/>
                <w:sz w:val="20"/>
                <w:szCs w:val="20"/>
              </w:rPr>
              <w:t>材质：优质ABS一体注塑成型；侧边必须为双层结构，增加产品的坚固性及承重性，保证产品使用过程中的安全性。</w:t>
            </w:r>
          </w:p>
        </w:tc>
        <w:tc>
          <w:tcPr>
            <w:tcW w:w="663" w:type="dxa"/>
            <w:shd w:val="clear" w:color="auto" w:fill="auto"/>
            <w:vAlign w:val="center"/>
          </w:tcPr>
          <w:p w14:paraId="2D8F14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w:t>
            </w:r>
          </w:p>
        </w:tc>
        <w:tc>
          <w:tcPr>
            <w:tcW w:w="567" w:type="dxa"/>
            <w:shd w:val="clear" w:color="auto" w:fill="auto"/>
            <w:vAlign w:val="center"/>
          </w:tcPr>
          <w:p w14:paraId="651B9FD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E85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27C3CC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113</w:t>
            </w:r>
          </w:p>
        </w:tc>
        <w:tc>
          <w:tcPr>
            <w:tcW w:w="1360" w:type="dxa"/>
            <w:shd w:val="clear" w:color="auto" w:fill="auto"/>
            <w:vAlign w:val="center"/>
          </w:tcPr>
          <w:p w14:paraId="1D806E5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可折叠移动合唱台</w:t>
            </w:r>
          </w:p>
        </w:tc>
        <w:tc>
          <w:tcPr>
            <w:tcW w:w="1660" w:type="dxa"/>
            <w:shd w:val="clear" w:color="auto" w:fill="auto"/>
            <w:vAlign w:val="center"/>
          </w:tcPr>
          <w:p w14:paraId="6315384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48352" behindDoc="0" locked="0" layoutInCell="1" allowOverlap="1">
                  <wp:simplePos x="0" y="0"/>
                  <wp:positionH relativeFrom="column">
                    <wp:posOffset>123825</wp:posOffset>
                  </wp:positionH>
                  <wp:positionV relativeFrom="paragraph">
                    <wp:posOffset>180975</wp:posOffset>
                  </wp:positionV>
                  <wp:extent cx="800100" cy="609600"/>
                  <wp:effectExtent l="0" t="0" r="0" b="0"/>
                  <wp:wrapNone/>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123"/>
                          <a:stretch>
                            <a:fillRect/>
                          </a:stretch>
                        </pic:blipFill>
                        <pic:spPr>
                          <a:xfrm>
                            <a:off x="0" y="0"/>
                            <a:ext cx="800735" cy="617855"/>
                          </a:xfrm>
                          <a:prstGeom prst="rect">
                            <a:avLst/>
                          </a:prstGeom>
                          <a:noFill/>
                          <a:ln w="9525">
                            <a:noFill/>
                          </a:ln>
                        </pic:spPr>
                      </pic:pic>
                    </a:graphicData>
                  </a:graphic>
                </wp:anchor>
              </w:drawing>
            </w:r>
          </w:p>
        </w:tc>
        <w:tc>
          <w:tcPr>
            <w:tcW w:w="2260" w:type="dxa"/>
            <w:shd w:val="clear" w:color="auto" w:fill="auto"/>
            <w:vAlign w:val="center"/>
          </w:tcPr>
          <w:p w14:paraId="401CB24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1220×1150×610</w:t>
            </w:r>
          </w:p>
        </w:tc>
        <w:tc>
          <w:tcPr>
            <w:tcW w:w="9081" w:type="dxa"/>
            <w:shd w:val="clear" w:color="auto" w:fill="auto"/>
            <w:vAlign w:val="center"/>
          </w:tcPr>
          <w:p w14:paraId="27EFB69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材质：采用橡胶木实木制作，厚度25mm，可实现一台多用，收缩一半可用于合唱台使用；亦可组成梯形，用于日常器乐排练，或大型演出时，可以将民乐/弦乐的三谱台以后的演奏者逐层垫起。           </w:t>
            </w:r>
            <w:r>
              <w:rPr>
                <w:rFonts w:hint="eastAsia" w:ascii="宋体" w:hAnsi="宋体" w:cs="宋体"/>
                <w:kern w:val="0"/>
                <w:sz w:val="20"/>
                <w:szCs w:val="20"/>
              </w:rPr>
              <w:br w:type="textWrapping"/>
            </w:r>
            <w:r>
              <w:rPr>
                <w:rFonts w:hint="eastAsia" w:ascii="宋体" w:hAnsi="宋体" w:cs="宋体"/>
                <w:kern w:val="0"/>
                <w:sz w:val="20"/>
                <w:szCs w:val="20"/>
              </w:rPr>
              <w:t>框架：采用钢架支撑。壁厚2.0mm。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油漆：优质环保型油漆。</w:t>
            </w:r>
            <w:r>
              <w:rPr>
                <w:rFonts w:hint="eastAsia" w:ascii="宋体" w:hAnsi="宋体" w:cs="宋体"/>
                <w:kern w:val="0"/>
                <w:sz w:val="20"/>
                <w:szCs w:val="20"/>
              </w:rPr>
              <w:br w:type="textWrapping"/>
            </w:r>
            <w:r>
              <w:rPr>
                <w:rFonts w:hint="eastAsia" w:ascii="宋体" w:hAnsi="宋体" w:cs="宋体"/>
                <w:kern w:val="0"/>
                <w:sz w:val="20"/>
                <w:szCs w:val="20"/>
              </w:rPr>
              <w:t>胶水：采用优质环保型胶水。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noWrap/>
            <w:vAlign w:val="center"/>
          </w:tcPr>
          <w:p w14:paraId="323BA6A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8</w:t>
            </w:r>
          </w:p>
        </w:tc>
        <w:tc>
          <w:tcPr>
            <w:tcW w:w="567" w:type="dxa"/>
            <w:shd w:val="clear" w:color="auto" w:fill="auto"/>
            <w:vAlign w:val="center"/>
          </w:tcPr>
          <w:p w14:paraId="357618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3EC6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660" w:type="dxa"/>
            <w:shd w:val="clear" w:color="auto" w:fill="auto"/>
            <w:vAlign w:val="center"/>
          </w:tcPr>
          <w:p w14:paraId="3E81582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114</w:t>
            </w:r>
          </w:p>
        </w:tc>
        <w:tc>
          <w:tcPr>
            <w:tcW w:w="1360" w:type="dxa"/>
            <w:shd w:val="clear" w:color="auto" w:fill="auto"/>
            <w:vAlign w:val="center"/>
          </w:tcPr>
          <w:p w14:paraId="031F3C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学生桌4</w:t>
            </w:r>
          </w:p>
        </w:tc>
        <w:tc>
          <w:tcPr>
            <w:tcW w:w="1660" w:type="dxa"/>
            <w:shd w:val="clear" w:color="auto" w:fill="auto"/>
            <w:vAlign w:val="center"/>
          </w:tcPr>
          <w:p w14:paraId="6053DDF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50400" behindDoc="0" locked="0" layoutInCell="1" allowOverlap="1">
                  <wp:simplePos x="0" y="0"/>
                  <wp:positionH relativeFrom="column">
                    <wp:posOffset>66675</wp:posOffset>
                  </wp:positionH>
                  <wp:positionV relativeFrom="paragraph">
                    <wp:posOffset>95250</wp:posOffset>
                  </wp:positionV>
                  <wp:extent cx="962025" cy="819150"/>
                  <wp:effectExtent l="0" t="0" r="0" b="0"/>
                  <wp:wrapNone/>
                  <wp:docPr id="8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9"/>
                          <pic:cNvPicPr>
                            <a:picLocks noChangeAspect="1"/>
                          </pic:cNvPicPr>
                        </pic:nvPicPr>
                        <pic:blipFill>
                          <a:blip r:embed="rId124"/>
                          <a:stretch>
                            <a:fillRect/>
                          </a:stretch>
                        </pic:blipFill>
                        <pic:spPr>
                          <a:xfrm>
                            <a:off x="0" y="0"/>
                            <a:ext cx="962660" cy="823595"/>
                          </a:xfrm>
                          <a:prstGeom prst="rect">
                            <a:avLst/>
                          </a:prstGeom>
                          <a:noFill/>
                          <a:ln w="9525">
                            <a:noFill/>
                          </a:ln>
                        </pic:spPr>
                      </pic:pic>
                    </a:graphicData>
                  </a:graphic>
                </wp:anchor>
              </w:drawing>
            </w:r>
          </w:p>
        </w:tc>
        <w:tc>
          <w:tcPr>
            <w:tcW w:w="2260" w:type="dxa"/>
            <w:shd w:val="clear" w:color="auto" w:fill="auto"/>
            <w:vAlign w:val="center"/>
          </w:tcPr>
          <w:p w14:paraId="0C781EB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1200×200×780</w:t>
            </w:r>
          </w:p>
        </w:tc>
        <w:tc>
          <w:tcPr>
            <w:tcW w:w="9081" w:type="dxa"/>
            <w:shd w:val="clear" w:color="auto" w:fill="auto"/>
            <w:vAlign w:val="center"/>
          </w:tcPr>
          <w:p w14:paraId="773FEB62">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基材：环保型饰面刨花板制作，台面板厚度55mm,其余板材厚度18mm,桌面开走线孔，配插电。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桌架：采用钢架支撑。壁厚2.0mm.</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6A360DA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w:t>
            </w:r>
          </w:p>
        </w:tc>
        <w:tc>
          <w:tcPr>
            <w:tcW w:w="567" w:type="dxa"/>
            <w:shd w:val="clear" w:color="auto" w:fill="auto"/>
            <w:vAlign w:val="center"/>
          </w:tcPr>
          <w:p w14:paraId="36B7A87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7D2A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660" w:type="dxa"/>
            <w:shd w:val="clear" w:color="auto" w:fill="auto"/>
            <w:vAlign w:val="center"/>
          </w:tcPr>
          <w:p w14:paraId="4F1DC29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115</w:t>
            </w:r>
          </w:p>
        </w:tc>
        <w:tc>
          <w:tcPr>
            <w:tcW w:w="1360" w:type="dxa"/>
            <w:shd w:val="clear" w:color="auto" w:fill="auto"/>
            <w:vAlign w:val="center"/>
          </w:tcPr>
          <w:p w14:paraId="43BEA85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智慧一体机</w:t>
            </w:r>
          </w:p>
        </w:tc>
        <w:tc>
          <w:tcPr>
            <w:tcW w:w="1660" w:type="dxa"/>
            <w:shd w:val="clear" w:color="auto" w:fill="auto"/>
            <w:vAlign w:val="center"/>
          </w:tcPr>
          <w:p w14:paraId="044D061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mc:AlternateContent>
                <mc:Choice Requires="wpg">
                  <w:drawing>
                    <wp:anchor distT="0" distB="0" distL="114300" distR="114300" simplePos="0" relativeHeight="251797504" behindDoc="0" locked="0" layoutInCell="1" allowOverlap="1">
                      <wp:simplePos x="0" y="0"/>
                      <wp:positionH relativeFrom="column">
                        <wp:posOffset>91440</wp:posOffset>
                      </wp:positionH>
                      <wp:positionV relativeFrom="paragraph">
                        <wp:posOffset>577215</wp:posOffset>
                      </wp:positionV>
                      <wp:extent cx="770890" cy="609600"/>
                      <wp:effectExtent l="0" t="0" r="0" b="0"/>
                      <wp:wrapNone/>
                      <wp:docPr id="531673327" name="组合 28"/>
                      <wp:cNvGraphicFramePr/>
                      <a:graphic xmlns:a="http://schemas.openxmlformats.org/drawingml/2006/main">
                        <a:graphicData uri="http://schemas.microsoft.com/office/word/2010/wordprocessingGroup">
                          <wpg:wgp>
                            <wpg:cNvGrpSpPr/>
                            <wpg:grpSpPr>
                              <a:xfrm>
                                <a:off x="0" y="0"/>
                                <a:ext cx="770890" cy="609600"/>
                                <a:chOff x="0" y="0"/>
                                <a:chExt cx="4022" cy="1224"/>
                              </a:xfrm>
                            </wpg:grpSpPr>
                            <pic:pic xmlns:pic="http://schemas.openxmlformats.org/drawingml/2006/picture">
                              <pic:nvPicPr>
                                <pic:cNvPr id="958967203" name="图片 958967203"/>
                                <pic:cNvPicPr>
                                  <a:picLocks noChangeAspect="1"/>
                                </pic:cNvPicPr>
                              </pic:nvPicPr>
                              <pic:blipFill>
                                <a:blip r:embed="rId125"/>
                                <a:srcRect/>
                                <a:stretch>
                                  <a:fillRect/>
                                </a:stretch>
                              </pic:blipFill>
                              <pic:spPr>
                                <a:xfrm>
                                  <a:off x="0" y="0"/>
                                  <a:ext cx="4022" cy="1224"/>
                                </a:xfrm>
                                <a:prstGeom prst="rect">
                                  <a:avLst/>
                                </a:prstGeom>
                              </pic:spPr>
                            </pic:pic>
                            <wps:wsp>
                              <wps:cNvPr id="1613315065" name="矩形 1613315065"/>
                              <wps:cNvSpPr>
                                <a:spLocks noChangeAspect="1"/>
                              </wps:cNvSpPr>
                              <wps:spPr>
                                <a:xfrm>
                                  <a:off x="1112" y="91"/>
                                  <a:ext cx="1808" cy="101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t"/>
                            </wps:wsp>
                          </wpg:wgp>
                        </a:graphicData>
                      </a:graphic>
                    </wp:anchor>
                  </w:drawing>
                </mc:Choice>
                <mc:Fallback>
                  <w:pict>
                    <v:group id="组合 28" o:spid="_x0000_s1026" o:spt="203" style="position:absolute;left:0pt;margin-left:7.2pt;margin-top:45.45pt;height:48pt;width:60.7pt;z-index:251797504;mso-width-relative:page;mso-height-relative:page;" coordsize="4022,1224" o:gfxdata="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">
                      <o:lock v:ext="edit" aspectratio="f"/>
                      <v:shape id="_x0000_s1026" o:spid="_x0000_s1026" o:spt="75" type="#_x0000_t75" style="position:absolute;left:0;top:0;height:1224;width:4022;" filled="f" o:preferrelative="t" stroked="f" coordsize="21600,21600" o:gfxdata="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JrnaMQAAADiAAAADwAAAAAAAAABACAAAAAiAAAAZHJzL2Rvd25yZXYueG1sUEsBAhQAFAAAAAgA&#10;h07iQDMvBZ47AAAAOQAAABAAAAAAAAAAAQAgAAAAEwEAAGRycy9zaGFwZXhtbC54bWxQSwUGAAAA&#10;AAYABgBbAQAAvQMAAAAA&#10;">
                        <v:fill on="f" focussize="0,0"/>
                        <v:stroke on="f"/>
                        <v:imagedata r:id="rId125" o:title=""/>
                        <o:lock v:ext="edit" aspectratio="t"/>
                      </v:shape>
                      <v:rect id="_x0000_s1026" o:spid="_x0000_s1026" o:spt="1" style="position:absolute;left:1112;top:91;height:1010;width:1808;" fillcolor="#4BACC6 [3208]" filled="t" stroked="f" coordsize="21600,21600" o:gfxdata="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LOB&#10;wAAAAOMAAAAPAAAAAAAAAAEAIAAAACIAAABkcnMvZG93bnJldi54bWxQSwECFAAUAAAACACHTuJA&#10;My8FnjsAAAA5AAAAEAAAAAAAAAABACAAAAAPAQAAZHJzL3NoYXBleG1sLnhtbFBLBQYAAAAABgAG&#10;AFsBAAC5AwAAAAA=&#10;">
                        <v:fill on="t" focussize="0,0"/>
                        <v:stroke on="f" weight="2pt"/>
                        <v:imagedata o:title=""/>
                        <o:lock v:ext="edit" aspectratio="t"/>
                      </v:rect>
                    </v:group>
                  </w:pict>
                </mc:Fallback>
              </mc:AlternateContent>
            </w:r>
          </w:p>
        </w:tc>
        <w:tc>
          <w:tcPr>
            <w:tcW w:w="2260" w:type="dxa"/>
            <w:shd w:val="clear" w:color="auto" w:fill="auto"/>
            <w:vAlign w:val="center"/>
          </w:tcPr>
          <w:p w14:paraId="19F0980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4200×1226×101</w:t>
            </w:r>
          </w:p>
        </w:tc>
        <w:tc>
          <w:tcPr>
            <w:tcW w:w="9081" w:type="dxa"/>
            <w:shd w:val="clear" w:color="auto" w:fill="auto"/>
            <w:vAlign w:val="center"/>
          </w:tcPr>
          <w:p w14:paraId="3E05D475">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屏幕尺寸：不小于86英寸 LED 液晶A规屏（提供证明），显示比例16:9，亮度不少于350cd/m2，对比度不少于5000：1。图像物理高清分辨率1920×1080满足数字全高清1080P要求。输入端子:不少于2路VGA；不少于2路Audio；不少于1路AV；不少于1路YPbPr；不少于3路HDMI；不少于1路TV RF；不少于2路Android USB；不少于1路Line in；不少于1路RS232接口；不少于1路RJ45。输出端子：不少于1路耳机；不少于1路HDMI；不少于1路同轴输出。整机具备HDMI out输出端子，可将设备任意通道的音视频信号输出到外部显示设备。采用非接触式红外十点或以上触控技术，支持在window及安卓系统中都可以进行十点或以上同时书写。Intel i5,4GB内存,500GB硬盘一键调整分辨率：可通过实体按键以及触摸按键对内置电脑画面实现一键切换屏幕分辨率，调整画面显示比例。在安卓系统下，能对TV多媒体USB所读取到的课件文件进行自动归类，可快速分类查找office文档、音乐、视频、图片等文件。无线智能遥控功能，通过遥控器可实现一键开启交互白板软件、PPT上下翻页、一键锁定/解锁触摸及整机实体按键、一键冻结屏幕、一键查看整机温度、一键黑屏等功能。支持任意通道下通过手势识别调出黑板擦工具进行擦除。</w:t>
            </w:r>
          </w:p>
        </w:tc>
        <w:tc>
          <w:tcPr>
            <w:tcW w:w="663" w:type="dxa"/>
            <w:shd w:val="clear" w:color="auto" w:fill="auto"/>
            <w:vAlign w:val="center"/>
          </w:tcPr>
          <w:p w14:paraId="00B46D0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24C6E42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台</w:t>
            </w:r>
          </w:p>
        </w:tc>
      </w:tr>
      <w:tr w14:paraId="2B66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660" w:type="dxa"/>
            <w:shd w:val="clear" w:color="auto" w:fill="auto"/>
            <w:vAlign w:val="center"/>
          </w:tcPr>
          <w:p w14:paraId="69B7E8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116</w:t>
            </w:r>
          </w:p>
        </w:tc>
        <w:tc>
          <w:tcPr>
            <w:tcW w:w="1360" w:type="dxa"/>
            <w:shd w:val="clear" w:color="auto" w:fill="auto"/>
            <w:vAlign w:val="center"/>
          </w:tcPr>
          <w:p w14:paraId="4F6D60A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总控箱</w:t>
            </w:r>
          </w:p>
        </w:tc>
        <w:tc>
          <w:tcPr>
            <w:tcW w:w="1660" w:type="dxa"/>
            <w:shd w:val="clear" w:color="auto" w:fill="auto"/>
            <w:vAlign w:val="center"/>
          </w:tcPr>
          <w:p w14:paraId="3221652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4192" behindDoc="0" locked="0" layoutInCell="1" allowOverlap="1">
                  <wp:simplePos x="0" y="0"/>
                  <wp:positionH relativeFrom="column">
                    <wp:posOffset>152400</wp:posOffset>
                  </wp:positionH>
                  <wp:positionV relativeFrom="paragraph">
                    <wp:posOffset>76200</wp:posOffset>
                  </wp:positionV>
                  <wp:extent cx="619125" cy="1133475"/>
                  <wp:effectExtent l="0" t="0" r="9525" b="0"/>
                  <wp:wrapNone/>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126"/>
                          <a:stretch>
                            <a:fillRect/>
                          </a:stretch>
                        </pic:blipFill>
                        <pic:spPr>
                          <a:xfrm>
                            <a:off x="0" y="0"/>
                            <a:ext cx="623887" cy="1135042"/>
                          </a:xfrm>
                          <a:prstGeom prst="rect">
                            <a:avLst/>
                          </a:prstGeom>
                        </pic:spPr>
                      </pic:pic>
                    </a:graphicData>
                  </a:graphic>
                </wp:anchor>
              </w:drawing>
            </w:r>
          </w:p>
        </w:tc>
        <w:tc>
          <w:tcPr>
            <w:tcW w:w="2260" w:type="dxa"/>
            <w:shd w:val="clear" w:color="auto" w:fill="auto"/>
            <w:vAlign w:val="center"/>
          </w:tcPr>
          <w:p w14:paraId="46330A8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1200×2400×750</w:t>
            </w:r>
          </w:p>
        </w:tc>
        <w:tc>
          <w:tcPr>
            <w:tcW w:w="9081" w:type="dxa"/>
            <w:shd w:val="clear" w:color="auto" w:fill="auto"/>
            <w:vAlign w:val="center"/>
          </w:tcPr>
          <w:p w14:paraId="2F28743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总控箱是把电源等所有的顶面吊装装置结构主体与顶面吊装装置资源供应系统相连接的主要界面。教师可通过总控箱控制所有媒质，媒质包括：万向吸风，上下水，强电，低压电，多媒体，网络，灯光，扬声器。所有媒质皆为独立控制，配有急停按钮，可在紧急情况下关闭整套系统。</w:t>
            </w:r>
            <w:r>
              <w:rPr>
                <w:rFonts w:hint="eastAsia" w:ascii="宋体" w:hAnsi="宋体" w:cs="宋体"/>
                <w:kern w:val="0"/>
                <w:sz w:val="20"/>
                <w:szCs w:val="20"/>
              </w:rPr>
              <w:br w:type="textWrapping"/>
            </w:r>
            <w:r>
              <w:rPr>
                <w:rFonts w:hint="eastAsia" w:ascii="宋体" w:hAnsi="宋体" w:cs="宋体"/>
                <w:kern w:val="0"/>
                <w:sz w:val="20"/>
                <w:szCs w:val="20"/>
              </w:rPr>
              <w:t>控制单元</w:t>
            </w:r>
            <w:r>
              <w:rPr>
                <w:rFonts w:hint="eastAsia" w:ascii="宋体" w:hAnsi="宋体" w:cs="宋体"/>
                <w:kern w:val="0"/>
                <w:sz w:val="20"/>
                <w:szCs w:val="20"/>
              </w:rPr>
              <w:br w:type="textWrapping"/>
            </w:r>
            <w:r>
              <w:rPr>
                <w:rFonts w:hint="eastAsia" w:ascii="宋体" w:hAnsi="宋体" w:cs="宋体"/>
                <w:kern w:val="0"/>
                <w:sz w:val="20"/>
                <w:szCs w:val="20"/>
              </w:rPr>
              <w:t>设置在控制柜中部，高度适中，方便操作；需教师用钥匙开启，保障实验室的使用安全。</w:t>
            </w:r>
            <w:r>
              <w:rPr>
                <w:rFonts w:hint="eastAsia" w:ascii="宋体" w:hAnsi="宋体" w:cs="宋体"/>
                <w:kern w:val="0"/>
                <w:sz w:val="20"/>
                <w:szCs w:val="20"/>
              </w:rPr>
              <w:br w:type="textWrapping"/>
            </w:r>
            <w:r>
              <w:rPr>
                <w:rFonts w:hint="eastAsia" w:ascii="宋体" w:hAnsi="宋体" w:cs="宋体"/>
                <w:kern w:val="0"/>
                <w:sz w:val="20"/>
                <w:szCs w:val="20"/>
              </w:rPr>
              <w:t>（1）急停开关，在发生紧急情况时按下，用于关闭整个系统。</w:t>
            </w:r>
            <w:r>
              <w:rPr>
                <w:rFonts w:hint="eastAsia" w:ascii="宋体" w:hAnsi="宋体" w:cs="宋体"/>
                <w:kern w:val="0"/>
                <w:sz w:val="20"/>
                <w:szCs w:val="20"/>
              </w:rPr>
              <w:br w:type="textWrapping"/>
            </w:r>
            <w:r>
              <w:rPr>
                <w:rFonts w:hint="eastAsia" w:ascii="宋体" w:hAnsi="宋体" w:cs="宋体"/>
                <w:kern w:val="0"/>
                <w:sz w:val="20"/>
                <w:szCs w:val="20"/>
              </w:rPr>
              <w:t>（2）电源开关，教师端与学生端分开控制，开关为绿色I打开，红色0关闭，操作简单方便。</w:t>
            </w:r>
            <w:r>
              <w:rPr>
                <w:rFonts w:hint="eastAsia" w:ascii="宋体" w:hAnsi="宋体" w:cs="宋体"/>
                <w:kern w:val="0"/>
                <w:sz w:val="20"/>
                <w:szCs w:val="20"/>
              </w:rPr>
              <w:br w:type="textWrapping"/>
            </w:r>
            <w:r>
              <w:rPr>
                <w:rFonts w:hint="eastAsia" w:ascii="宋体" w:hAnsi="宋体" w:cs="宋体"/>
                <w:kern w:val="0"/>
                <w:sz w:val="20"/>
                <w:szCs w:val="20"/>
              </w:rPr>
              <w:t>（3）供水按钮，由教师统一控制，开关为绿色I打开，红色0关闭，操作简单方便。</w:t>
            </w:r>
            <w:r>
              <w:rPr>
                <w:rFonts w:hint="eastAsia" w:ascii="宋体" w:hAnsi="宋体" w:cs="宋体"/>
                <w:kern w:val="0"/>
                <w:sz w:val="20"/>
                <w:szCs w:val="20"/>
              </w:rPr>
              <w:br w:type="textWrapping"/>
            </w:r>
            <w:r>
              <w:rPr>
                <w:rFonts w:hint="eastAsia" w:ascii="宋体" w:hAnsi="宋体" w:cs="宋体"/>
                <w:kern w:val="0"/>
                <w:sz w:val="20"/>
                <w:szCs w:val="20"/>
              </w:rPr>
              <w:t>（4）照明按钮，白色，短按可控制照明开关，长按可调节系统灯光明暗。</w:t>
            </w:r>
            <w:r>
              <w:rPr>
                <w:rFonts w:hint="eastAsia" w:ascii="宋体" w:hAnsi="宋体" w:cs="宋体"/>
                <w:kern w:val="0"/>
                <w:sz w:val="20"/>
                <w:szCs w:val="20"/>
              </w:rPr>
              <w:br w:type="textWrapping"/>
            </w:r>
            <w:r>
              <w:rPr>
                <w:rFonts w:hint="eastAsia" w:ascii="宋体" w:hAnsi="宋体" w:cs="宋体"/>
                <w:kern w:val="0"/>
                <w:sz w:val="20"/>
                <w:szCs w:val="20"/>
              </w:rPr>
              <w:t>（5）通风旋钮，共四组，0为关闭，I为开启，分别控制通风系统前后左右四组。</w:t>
            </w:r>
            <w:r>
              <w:rPr>
                <w:rFonts w:hint="eastAsia" w:ascii="宋体" w:hAnsi="宋体" w:cs="宋体"/>
                <w:kern w:val="0"/>
                <w:sz w:val="20"/>
                <w:szCs w:val="20"/>
              </w:rPr>
              <w:br w:type="textWrapping"/>
            </w:r>
            <w:r>
              <w:rPr>
                <w:rFonts w:hint="eastAsia" w:ascii="宋体" w:hAnsi="宋体" w:cs="宋体"/>
                <w:kern w:val="0"/>
                <w:sz w:val="20"/>
                <w:szCs w:val="20"/>
              </w:rPr>
              <w:t>1. 规格：W/H/D = 1200/2400/750 mm，工作高度900mm。</w:t>
            </w:r>
            <w:r>
              <w:rPr>
                <w:rFonts w:hint="eastAsia" w:ascii="宋体" w:hAnsi="宋体" w:cs="宋体"/>
                <w:kern w:val="0"/>
                <w:sz w:val="20"/>
                <w:szCs w:val="20"/>
              </w:rPr>
              <w:br w:type="textWrapping"/>
            </w:r>
            <w:r>
              <w:rPr>
                <w:rFonts w:hint="eastAsia" w:ascii="宋体" w:hAnsi="宋体" w:cs="宋体"/>
                <w:kern w:val="0"/>
                <w:sz w:val="20"/>
                <w:szCs w:val="20"/>
              </w:rPr>
              <w:t>2. 台面：带水槽的白色复合陶瓷，规格为1200/675/30-37mm，水槽规格为380/380/250mm。</w:t>
            </w:r>
            <w:r>
              <w:rPr>
                <w:rFonts w:hint="eastAsia" w:ascii="宋体" w:hAnsi="宋体" w:cs="宋体"/>
                <w:kern w:val="0"/>
                <w:sz w:val="20"/>
                <w:szCs w:val="20"/>
              </w:rPr>
              <w:br w:type="textWrapping"/>
            </w:r>
            <w:r>
              <w:rPr>
                <w:rFonts w:hint="eastAsia" w:ascii="宋体" w:hAnsi="宋体" w:cs="宋体"/>
                <w:kern w:val="0"/>
                <w:sz w:val="20"/>
                <w:szCs w:val="20"/>
              </w:rPr>
              <w:t>3. 储物：含1个单开门底柜，宽600mm，深550mm；1个抽屉柜，深550mm。</w:t>
            </w:r>
            <w:r>
              <w:rPr>
                <w:rFonts w:hint="eastAsia" w:ascii="宋体" w:hAnsi="宋体" w:cs="宋体"/>
                <w:kern w:val="0"/>
                <w:sz w:val="20"/>
                <w:szCs w:val="20"/>
              </w:rPr>
              <w:br w:type="textWrapping"/>
            </w:r>
            <w:r>
              <w:rPr>
                <w:rFonts w:hint="eastAsia" w:ascii="宋体" w:hAnsi="宋体" w:cs="宋体"/>
                <w:kern w:val="0"/>
                <w:sz w:val="20"/>
                <w:szCs w:val="20"/>
              </w:rPr>
              <w:t>4.  电源：4个220V插座组合，1套低压电供应装置。</w:t>
            </w:r>
            <w:r>
              <w:rPr>
                <w:rFonts w:hint="eastAsia" w:ascii="宋体" w:hAnsi="宋体" w:cs="宋体"/>
                <w:kern w:val="0"/>
                <w:sz w:val="20"/>
                <w:szCs w:val="20"/>
              </w:rPr>
              <w:br w:type="textWrapping"/>
            </w:r>
            <w:r>
              <w:rPr>
                <w:rFonts w:hint="eastAsia" w:ascii="宋体" w:hAnsi="宋体" w:cs="宋体"/>
                <w:kern w:val="0"/>
                <w:sz w:val="20"/>
                <w:szCs w:val="20"/>
              </w:rPr>
              <w:t>5.  供水：1个加压冷热水龙头，1个洗眼器，1个水流加热器，1个滴水架。</w:t>
            </w:r>
          </w:p>
        </w:tc>
        <w:tc>
          <w:tcPr>
            <w:tcW w:w="663" w:type="dxa"/>
            <w:shd w:val="clear" w:color="auto" w:fill="auto"/>
            <w:vAlign w:val="center"/>
          </w:tcPr>
          <w:p w14:paraId="3DFFA6F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13B5400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套</w:t>
            </w:r>
          </w:p>
        </w:tc>
      </w:tr>
      <w:tr w14:paraId="2B9E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660" w:type="dxa"/>
            <w:shd w:val="clear" w:color="auto" w:fill="auto"/>
            <w:vAlign w:val="center"/>
          </w:tcPr>
          <w:p w14:paraId="054378A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117</w:t>
            </w:r>
          </w:p>
        </w:tc>
        <w:tc>
          <w:tcPr>
            <w:tcW w:w="1360" w:type="dxa"/>
            <w:shd w:val="clear" w:color="auto" w:fill="auto"/>
            <w:vAlign w:val="center"/>
          </w:tcPr>
          <w:p w14:paraId="0878ACD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sz w:val="20"/>
                <w:szCs w:val="20"/>
              </w:rPr>
              <w:t>顶面吊装装置结构主体</w:t>
            </w:r>
          </w:p>
        </w:tc>
        <w:tc>
          <w:tcPr>
            <w:tcW w:w="1660" w:type="dxa"/>
            <w:shd w:val="clear" w:color="auto" w:fill="auto"/>
            <w:vAlign w:val="center"/>
          </w:tcPr>
          <w:p w14:paraId="188A4AA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9552" behindDoc="0" locked="0" layoutInCell="1" allowOverlap="1">
                  <wp:simplePos x="0" y="0"/>
                  <wp:positionH relativeFrom="column">
                    <wp:posOffset>38100</wp:posOffset>
                  </wp:positionH>
                  <wp:positionV relativeFrom="paragraph">
                    <wp:posOffset>676275</wp:posOffset>
                  </wp:positionV>
                  <wp:extent cx="933450" cy="438150"/>
                  <wp:effectExtent l="0" t="0" r="0" b="0"/>
                  <wp:wrapNone/>
                  <wp:docPr id="1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
                          <pic:cNvPicPr>
                            <a:picLocks noChangeAspect="1"/>
                          </pic:cNvPicPr>
                        </pic:nvPicPr>
                        <pic:blipFill>
                          <a:blip r:embed="rId127"/>
                          <a:srcRect r="20467"/>
                          <a:stretch>
                            <a:fillRect/>
                          </a:stretch>
                        </pic:blipFill>
                        <pic:spPr>
                          <a:xfrm>
                            <a:off x="0" y="0"/>
                            <a:ext cx="933818" cy="438150"/>
                          </a:xfrm>
                          <a:prstGeom prst="rect">
                            <a:avLst/>
                          </a:prstGeom>
                        </pic:spPr>
                      </pic:pic>
                    </a:graphicData>
                  </a:graphic>
                </wp:anchor>
              </w:drawing>
            </w:r>
          </w:p>
        </w:tc>
        <w:tc>
          <w:tcPr>
            <w:tcW w:w="2260" w:type="dxa"/>
            <w:shd w:val="clear" w:color="auto" w:fill="auto"/>
            <w:vAlign w:val="center"/>
          </w:tcPr>
          <w:p w14:paraId="0C5DDCA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1500×750×191</w:t>
            </w:r>
          </w:p>
        </w:tc>
        <w:tc>
          <w:tcPr>
            <w:tcW w:w="9081" w:type="dxa"/>
            <w:shd w:val="clear" w:color="auto" w:fill="auto"/>
            <w:vAlign w:val="center"/>
          </w:tcPr>
          <w:p w14:paraId="07E5D3AD">
            <w:pPr>
              <w:widowControl/>
              <w:spacing w:line="240" w:lineRule="auto"/>
              <w:ind w:left="0" w:leftChars="0" w:right="0" w:rightChars="0" w:firstLine="0" w:firstLineChars="0"/>
              <w:rPr>
                <w:rFonts w:hint="eastAsia" w:ascii="宋体" w:hAnsi="宋体" w:cs="宋体"/>
                <w:kern w:val="0"/>
                <w:sz w:val="20"/>
                <w:szCs w:val="20"/>
              </w:rPr>
            </w:pPr>
            <w:r>
              <w:rPr>
                <w:rFonts w:hint="eastAsia"/>
                <w:sz w:val="20"/>
                <w:szCs w:val="20"/>
              </w:rPr>
              <w:t>与专用仪器配合使用，为实验室提供媒质服务。所有媒质的供应和排放都通过天花板系统的内嵌管道，不会破坏教室原有的结构。整体采用模块化设计，皆采用  高品质配件，安装安全、方便、快捷。系统可承重150kg。</w:t>
            </w:r>
            <w:r>
              <w:rPr>
                <w:rFonts w:hint="eastAsia"/>
                <w:sz w:val="20"/>
                <w:szCs w:val="20"/>
              </w:rPr>
              <w:br w:type="textWrapping"/>
            </w:r>
            <w:r>
              <w:rPr>
                <w:rFonts w:hint="eastAsia"/>
                <w:sz w:val="20"/>
                <w:szCs w:val="20"/>
              </w:rPr>
              <w:t>主框架采用环氧树脂粉末喷涂，厚度75um，高强度铝合金型材制成，由各模块拼接而成，材质轻便、安全性高、易于安装。</w:t>
            </w:r>
            <w:r>
              <w:rPr>
                <w:rFonts w:hint="eastAsia"/>
                <w:sz w:val="20"/>
                <w:szCs w:val="20"/>
              </w:rPr>
              <w:br w:type="textWrapping"/>
            </w:r>
            <w:r>
              <w:rPr>
                <w:rFonts w:hint="eastAsia"/>
                <w:sz w:val="20"/>
                <w:szCs w:val="20"/>
              </w:rPr>
              <w:t>管道长度从600,900,1200到1500，深度为750mm，高度为191mm，管道横向扩展可采用T型模块拼接。</w:t>
            </w:r>
            <w:r>
              <w:rPr>
                <w:rFonts w:hint="eastAsia"/>
                <w:sz w:val="20"/>
                <w:szCs w:val="20"/>
              </w:rPr>
              <w:br w:type="textWrapping"/>
            </w:r>
            <w:r>
              <w:rPr>
                <w:rFonts w:hint="eastAsia"/>
                <w:sz w:val="20"/>
                <w:szCs w:val="20"/>
              </w:rPr>
              <w:t>各管道</w:t>
            </w:r>
            <w:r>
              <w:rPr>
                <w:rFonts w:hint="eastAsia"/>
                <w:sz w:val="20"/>
                <w:szCs w:val="20"/>
              </w:rPr>
              <w:br w:type="textWrapping"/>
            </w:r>
            <w:r>
              <w:rPr>
                <w:rFonts w:hint="eastAsia"/>
                <w:sz w:val="20"/>
                <w:szCs w:val="20"/>
              </w:rPr>
              <w:t>安装完成后系统（不含总控箱）离地高度约为2.1m，长度约为10m，宽度约为5.5m。</w:t>
            </w:r>
            <w:r>
              <w:rPr>
                <w:rFonts w:hint="eastAsia"/>
                <w:sz w:val="20"/>
                <w:szCs w:val="20"/>
              </w:rPr>
              <w:br w:type="textWrapping"/>
            </w:r>
            <w:r>
              <w:rPr>
                <w:rFonts w:hint="eastAsia"/>
                <w:sz w:val="20"/>
                <w:szCs w:val="20"/>
              </w:rPr>
              <w:t>1. 吊装主体部分</w:t>
            </w:r>
            <w:r>
              <w:rPr>
                <w:rFonts w:hint="eastAsia"/>
                <w:sz w:val="20"/>
                <w:szCs w:val="20"/>
              </w:rPr>
              <w:br w:type="textWrapping"/>
            </w:r>
            <w:r>
              <w:rPr>
                <w:rFonts w:hint="eastAsia"/>
                <w:sz w:val="20"/>
                <w:szCs w:val="20"/>
              </w:rPr>
              <w:t>主体：</w:t>
            </w:r>
            <w:r>
              <w:rPr>
                <w:rFonts w:hint="eastAsia"/>
                <w:sz w:val="20"/>
                <w:szCs w:val="20"/>
              </w:rPr>
              <w:br w:type="textWrapping"/>
            </w:r>
            <w:r>
              <w:rPr>
                <w:rFonts w:hint="eastAsia"/>
                <w:sz w:val="20"/>
                <w:szCs w:val="20"/>
              </w:rPr>
              <w:t>环氧树脂粉末喷涂铝合金管槽，用于电力供应缆线，机械管道，管槽两侧边设计为照明灯，包括防尘罩。</w:t>
            </w:r>
            <w:r>
              <w:rPr>
                <w:rFonts w:hint="eastAsia"/>
                <w:sz w:val="20"/>
                <w:szCs w:val="20"/>
              </w:rPr>
              <w:br w:type="textWrapping"/>
            </w:r>
            <w:r>
              <w:rPr>
                <w:rFonts w:hint="eastAsia"/>
                <w:sz w:val="20"/>
                <w:szCs w:val="20"/>
              </w:rPr>
              <w:t>连接桥架：</w:t>
            </w:r>
            <w:r>
              <w:rPr>
                <w:rFonts w:hint="eastAsia"/>
                <w:sz w:val="20"/>
                <w:szCs w:val="20"/>
              </w:rPr>
              <w:br w:type="textWrapping"/>
            </w:r>
            <w:r>
              <w:rPr>
                <w:rFonts w:hint="eastAsia"/>
                <w:sz w:val="20"/>
                <w:szCs w:val="20"/>
              </w:rPr>
              <w:t>1mm厚铝合金，亚光处理，用于连接主体部分，内含管道和线缆。</w:t>
            </w:r>
            <w:r>
              <w:rPr>
                <w:rFonts w:hint="eastAsia"/>
                <w:sz w:val="20"/>
                <w:szCs w:val="20"/>
              </w:rPr>
              <w:br w:type="textWrapping"/>
            </w:r>
            <w:r>
              <w:rPr>
                <w:rFonts w:hint="eastAsia"/>
                <w:sz w:val="20"/>
                <w:szCs w:val="20"/>
              </w:rPr>
              <w:t>2．  照明系统</w:t>
            </w:r>
            <w:r>
              <w:rPr>
                <w:rFonts w:hint="eastAsia"/>
                <w:sz w:val="20"/>
                <w:szCs w:val="20"/>
              </w:rPr>
              <w:br w:type="textWrapping"/>
            </w:r>
            <w:r>
              <w:rPr>
                <w:rFonts w:hint="eastAsia"/>
                <w:sz w:val="20"/>
                <w:szCs w:val="20"/>
              </w:rPr>
              <w:t>DALI控制，灯光亮度可调节。</w:t>
            </w:r>
            <w:r>
              <w:rPr>
                <w:rFonts w:hint="eastAsia"/>
                <w:sz w:val="20"/>
                <w:szCs w:val="20"/>
              </w:rPr>
              <w:br w:type="textWrapping"/>
            </w:r>
            <w:r>
              <w:rPr>
                <w:rFonts w:hint="eastAsia"/>
                <w:sz w:val="20"/>
                <w:szCs w:val="20"/>
              </w:rPr>
              <w:t>十二组LED灯，电压220V,频率50Hz，功率60W ,宽度1500mm。</w:t>
            </w:r>
            <w:r>
              <w:rPr>
                <w:rFonts w:hint="eastAsia"/>
                <w:sz w:val="20"/>
                <w:szCs w:val="20"/>
              </w:rPr>
              <w:br w:type="textWrapping"/>
            </w:r>
            <w:r>
              <w:rPr>
                <w:rFonts w:hint="eastAsia"/>
                <w:sz w:val="20"/>
                <w:szCs w:val="20"/>
              </w:rPr>
              <w:t>使用温度为-25℃-50℃，防护等级 IP 20，带防尘外壳。</w:t>
            </w:r>
            <w:r>
              <w:rPr>
                <w:rFonts w:hint="eastAsia"/>
                <w:sz w:val="20"/>
                <w:szCs w:val="20"/>
              </w:rPr>
              <w:br w:type="textWrapping"/>
            </w:r>
            <w:r>
              <w:rPr>
                <w:rFonts w:hint="eastAsia"/>
                <w:sz w:val="20"/>
                <w:szCs w:val="20"/>
              </w:rPr>
              <w:t>3. 高保真功放和环绕立体声扬声器</w:t>
            </w:r>
            <w:r>
              <w:rPr>
                <w:rFonts w:hint="eastAsia"/>
                <w:sz w:val="20"/>
                <w:szCs w:val="20"/>
              </w:rPr>
              <w:br w:type="textWrapping"/>
            </w:r>
            <w:r>
              <w:rPr>
                <w:rFonts w:hint="eastAsia"/>
                <w:sz w:val="20"/>
                <w:szCs w:val="20"/>
              </w:rPr>
              <w:t>1个高保真有线功放模块，包含音频转换模块、音量控制器和立体声音频。</w:t>
            </w:r>
            <w:r>
              <w:rPr>
                <w:rFonts w:hint="eastAsia"/>
                <w:sz w:val="20"/>
                <w:szCs w:val="20"/>
              </w:rPr>
              <w:br w:type="textWrapping"/>
            </w:r>
            <w:r>
              <w:rPr>
                <w:rFonts w:hint="eastAsia"/>
                <w:sz w:val="20"/>
                <w:szCs w:val="20"/>
              </w:rPr>
              <w:t>1套扬声器组合，包含：</w:t>
            </w:r>
            <w:r>
              <w:rPr>
                <w:rFonts w:hint="eastAsia"/>
                <w:sz w:val="20"/>
                <w:szCs w:val="20"/>
              </w:rPr>
              <w:br w:type="textWrapping"/>
            </w:r>
            <w:r>
              <w:rPr>
                <w:rFonts w:hint="eastAsia"/>
                <w:sz w:val="20"/>
                <w:szCs w:val="20"/>
              </w:rPr>
              <w:t>4 组内置在吊装系统的环绕立体声扬声器</w:t>
            </w:r>
            <w:r>
              <w:rPr>
                <w:rFonts w:hint="eastAsia"/>
                <w:sz w:val="20"/>
                <w:szCs w:val="20"/>
              </w:rPr>
              <w:br w:type="textWrapping"/>
            </w:r>
            <w:r>
              <w:rPr>
                <w:rFonts w:hint="eastAsia"/>
                <w:sz w:val="20"/>
                <w:szCs w:val="20"/>
              </w:rPr>
              <w:t>1 组内置在总控箱的重低音扬声器</w:t>
            </w:r>
          </w:p>
        </w:tc>
        <w:tc>
          <w:tcPr>
            <w:tcW w:w="663" w:type="dxa"/>
            <w:shd w:val="clear" w:color="auto" w:fill="auto"/>
            <w:vAlign w:val="center"/>
          </w:tcPr>
          <w:p w14:paraId="16F6366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7E916A0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套</w:t>
            </w:r>
          </w:p>
        </w:tc>
      </w:tr>
      <w:tr w14:paraId="02CA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60" w:type="dxa"/>
            <w:shd w:val="clear" w:color="auto" w:fill="auto"/>
            <w:vAlign w:val="center"/>
          </w:tcPr>
          <w:p w14:paraId="74BFAA7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118</w:t>
            </w:r>
          </w:p>
        </w:tc>
        <w:tc>
          <w:tcPr>
            <w:tcW w:w="1360" w:type="dxa"/>
            <w:shd w:val="clear" w:color="auto" w:fill="auto"/>
            <w:vAlign w:val="center"/>
          </w:tcPr>
          <w:p w14:paraId="77FBAC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sz w:val="20"/>
                <w:szCs w:val="20"/>
              </w:rPr>
              <w:t>顶面吊装装置资源供应系统</w:t>
            </w:r>
          </w:p>
        </w:tc>
        <w:tc>
          <w:tcPr>
            <w:tcW w:w="1660" w:type="dxa"/>
            <w:shd w:val="clear" w:color="auto" w:fill="auto"/>
            <w:vAlign w:val="center"/>
          </w:tcPr>
          <w:p w14:paraId="0D264A0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800576" behindDoc="0" locked="0" layoutInCell="1" allowOverlap="1">
                  <wp:simplePos x="0" y="0"/>
                  <wp:positionH relativeFrom="column">
                    <wp:posOffset>57150</wp:posOffset>
                  </wp:positionH>
                  <wp:positionV relativeFrom="paragraph">
                    <wp:posOffset>161925</wp:posOffset>
                  </wp:positionV>
                  <wp:extent cx="847725" cy="476250"/>
                  <wp:effectExtent l="0" t="0" r="0" b="0"/>
                  <wp:wrapNone/>
                  <wp:docPr id="1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pic:cNvPicPr>
                            <a:picLocks noChangeAspect="1"/>
                          </pic:cNvPicPr>
                        </pic:nvPicPr>
                        <pic:blipFill>
                          <a:blip r:embed="rId128"/>
                          <a:stretch>
                            <a:fillRect/>
                          </a:stretch>
                        </pic:blipFill>
                        <pic:spPr>
                          <a:xfrm>
                            <a:off x="0" y="0"/>
                            <a:ext cx="852487" cy="484705"/>
                          </a:xfrm>
                          <a:prstGeom prst="rect">
                            <a:avLst/>
                          </a:prstGeom>
                        </pic:spPr>
                      </pic:pic>
                    </a:graphicData>
                  </a:graphic>
                </wp:anchor>
              </w:drawing>
            </w:r>
          </w:p>
        </w:tc>
        <w:tc>
          <w:tcPr>
            <w:tcW w:w="2260" w:type="dxa"/>
            <w:shd w:val="clear" w:color="auto" w:fill="auto"/>
            <w:vAlign w:val="center"/>
          </w:tcPr>
          <w:p w14:paraId="10F2DC7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1500×750×191</w:t>
            </w:r>
          </w:p>
        </w:tc>
        <w:tc>
          <w:tcPr>
            <w:tcW w:w="9081" w:type="dxa"/>
            <w:shd w:val="clear" w:color="auto" w:fill="auto"/>
            <w:vAlign w:val="center"/>
          </w:tcPr>
          <w:p w14:paraId="5000869D">
            <w:pPr>
              <w:widowControl/>
              <w:spacing w:line="240" w:lineRule="auto"/>
              <w:ind w:left="0" w:leftChars="0" w:right="0" w:rightChars="0" w:firstLine="0" w:firstLineChars="0"/>
              <w:rPr>
                <w:rFonts w:hint="eastAsia" w:ascii="宋体" w:hAnsi="宋体" w:cs="宋体"/>
                <w:kern w:val="0"/>
                <w:sz w:val="20"/>
                <w:szCs w:val="20"/>
              </w:rPr>
            </w:pPr>
            <w:r>
              <w:rPr>
                <w:rFonts w:hint="eastAsia"/>
                <w:sz w:val="20"/>
                <w:szCs w:val="20"/>
              </w:rPr>
              <w:t>资源供应系统为教师及学生方便、快捷地提供实验室各类媒质，均采用国内外高品质接口配件，美观且经久耐用。使用时接上设备，不使用时可将各类配套设备收起，不占据实验室空间。</w:t>
            </w:r>
            <w:r>
              <w:rPr>
                <w:rFonts w:hint="eastAsia"/>
                <w:sz w:val="20"/>
                <w:szCs w:val="20"/>
              </w:rPr>
              <w:br w:type="textWrapping"/>
            </w:r>
            <w:r>
              <w:rPr>
                <w:rFonts w:hint="eastAsia"/>
                <w:sz w:val="20"/>
                <w:szCs w:val="20"/>
              </w:rPr>
              <w:t>1.</w:t>
            </w:r>
            <w:r>
              <w:rPr>
                <w:rFonts w:ascii="Arial" w:hAnsi="Arial" w:cs="Arial"/>
                <w:sz w:val="20"/>
                <w:szCs w:val="20"/>
              </w:rPr>
              <w:t xml:space="preserve"> </w:t>
            </w:r>
            <w:r>
              <w:rPr>
                <w:rFonts w:hint="eastAsia"/>
                <w:sz w:val="20"/>
                <w:szCs w:val="20"/>
              </w:rPr>
              <w:t>供水</w:t>
            </w:r>
            <w:r>
              <w:rPr>
                <w:rFonts w:hint="eastAsia"/>
                <w:sz w:val="20"/>
                <w:szCs w:val="20"/>
              </w:rPr>
              <w:br w:type="textWrapping"/>
            </w:r>
            <w:r>
              <w:rPr>
                <w:rFonts w:hint="eastAsia"/>
                <w:sz w:val="20"/>
                <w:szCs w:val="20"/>
              </w:rPr>
              <w:t>（1）机械配件和接口：1个用于供水的电磁阀，220 V/50Hz，允许工作压力为0.5-10bar。13组带止回阀的快速接口（给水），当水管拔出时，接口中的弹簧会封闭水的通道，即使在水打开的情况下也不有一滴水泄露。13个用于废水排放的快速接口，附用于手提式移动水站和移动通风橱。</w:t>
            </w:r>
            <w:r>
              <w:rPr>
                <w:rFonts w:hint="eastAsia"/>
                <w:sz w:val="20"/>
                <w:szCs w:val="20"/>
              </w:rPr>
              <w:br w:type="textWrapping"/>
            </w:r>
            <w:r>
              <w:rPr>
                <w:rFonts w:hint="eastAsia"/>
                <w:sz w:val="20"/>
                <w:szCs w:val="20"/>
              </w:rPr>
              <w:t>（2）管道：水管采用高性能PEX管，具有绝佳的耐热耐寒和抗蠕变能力，同时也具备耐腐蚀性、绝缘性和良好的柔韧性，白色为供水管，黑色为HDPE排水管，最大工作压力可达10bar。包含：1条连接到系统的供水管，1条连接到台面的供水管。供水管接口连接处为铜质水管，1个用于移动通风橱的供水管，12个用于手提式移动水站的供水管；1条排水管, 1个废水处理主管道, 1个用于移动通风橱的排水管，12个用于手提式移动水站的排水管。</w:t>
            </w:r>
            <w:r>
              <w:rPr>
                <w:rFonts w:hint="eastAsia"/>
                <w:sz w:val="20"/>
                <w:szCs w:val="20"/>
              </w:rPr>
              <w:br w:type="textWrapping"/>
            </w:r>
            <w:r>
              <w:rPr>
                <w:rFonts w:hint="eastAsia"/>
                <w:sz w:val="20"/>
                <w:szCs w:val="20"/>
              </w:rPr>
              <w:t>2.</w:t>
            </w:r>
            <w:r>
              <w:rPr>
                <w:rFonts w:ascii="Arial" w:hAnsi="Arial" w:cs="Arial"/>
                <w:sz w:val="20"/>
                <w:szCs w:val="20"/>
              </w:rPr>
              <w:t xml:space="preserve"> </w:t>
            </w:r>
            <w:r>
              <w:rPr>
                <w:rFonts w:hint="eastAsia"/>
                <w:sz w:val="20"/>
                <w:szCs w:val="20"/>
              </w:rPr>
              <w:t>电力系统</w:t>
            </w:r>
            <w:r>
              <w:rPr>
                <w:rFonts w:hint="eastAsia"/>
                <w:sz w:val="20"/>
                <w:szCs w:val="20"/>
              </w:rPr>
              <w:br w:type="textWrapping"/>
            </w:r>
            <w:r>
              <w:rPr>
                <w:rFonts w:hint="eastAsia"/>
                <w:sz w:val="20"/>
                <w:szCs w:val="20"/>
              </w:rPr>
              <w:t>所有的电缆皆采用低烟无卤电缆，其绝缘层、护套、外护层及辅助材料采用的是不含卤的交联聚乙烯（XLPE）阻燃材料，不仅具有更好的阻燃特性，而且在电缆燃烧时没有卤酸气体放出，电缆的发烟量也小于公认的“低烟”水平，即使发生意外也有更多的时间进行逃生。</w:t>
            </w:r>
            <w:r>
              <w:rPr>
                <w:rFonts w:hint="eastAsia"/>
                <w:sz w:val="20"/>
                <w:szCs w:val="20"/>
              </w:rPr>
              <w:br w:type="textWrapping"/>
            </w:r>
            <w:r>
              <w:rPr>
                <w:rFonts w:hint="eastAsia"/>
                <w:sz w:val="20"/>
                <w:szCs w:val="20"/>
              </w:rPr>
              <w:t xml:space="preserve">（1）13个电力面板。 </w:t>
            </w:r>
            <w:r>
              <w:rPr>
                <w:rFonts w:hint="eastAsia"/>
                <w:sz w:val="20"/>
                <w:szCs w:val="20"/>
              </w:rPr>
              <w:br w:type="textWrapping"/>
            </w:r>
            <w:r>
              <w:rPr>
                <w:rFonts w:hint="eastAsia"/>
                <w:sz w:val="20"/>
                <w:szCs w:val="20"/>
              </w:rPr>
              <w:t>（2）52个中国标准插座，220V，10A</w:t>
            </w:r>
            <w:r>
              <w:rPr>
                <w:rFonts w:hint="eastAsia"/>
                <w:sz w:val="20"/>
                <w:szCs w:val="20"/>
              </w:rPr>
              <w:br w:type="textWrapping"/>
            </w:r>
            <w:r>
              <w:rPr>
                <w:rFonts w:hint="eastAsia"/>
                <w:sz w:val="20"/>
                <w:szCs w:val="20"/>
              </w:rPr>
              <w:t>（3）13 组低压电源插孔</w:t>
            </w:r>
            <w:r>
              <w:rPr>
                <w:rFonts w:hint="eastAsia"/>
                <w:sz w:val="20"/>
                <w:szCs w:val="20"/>
              </w:rPr>
              <w:br w:type="textWrapping"/>
            </w:r>
            <w:r>
              <w:rPr>
                <w:rFonts w:hint="eastAsia"/>
                <w:sz w:val="20"/>
                <w:szCs w:val="20"/>
              </w:rPr>
              <w:t xml:space="preserve"> -  1个信息标志80 x 80mm</w:t>
            </w:r>
            <w:r>
              <w:rPr>
                <w:rFonts w:hint="eastAsia"/>
                <w:sz w:val="20"/>
                <w:szCs w:val="20"/>
              </w:rPr>
              <w:br w:type="textWrapping"/>
            </w:r>
            <w:r>
              <w:rPr>
                <w:rFonts w:hint="eastAsia"/>
                <w:sz w:val="20"/>
                <w:szCs w:val="20"/>
              </w:rPr>
              <w:t xml:space="preserve"> -  1个插座插孔 - 绿色/黄色</w:t>
            </w:r>
            <w:r>
              <w:rPr>
                <w:rFonts w:hint="eastAsia"/>
                <w:sz w:val="20"/>
                <w:szCs w:val="20"/>
              </w:rPr>
              <w:br w:type="textWrapping"/>
            </w:r>
            <w:r>
              <w:rPr>
                <w:rFonts w:hint="eastAsia"/>
                <w:sz w:val="20"/>
                <w:szCs w:val="20"/>
              </w:rPr>
              <w:t xml:space="preserve"> -  1个插座插孔 - 红色</w:t>
            </w:r>
            <w:r>
              <w:rPr>
                <w:rFonts w:hint="eastAsia"/>
                <w:sz w:val="20"/>
                <w:szCs w:val="20"/>
              </w:rPr>
              <w:br w:type="textWrapping"/>
            </w:r>
            <w:r>
              <w:rPr>
                <w:rFonts w:hint="eastAsia"/>
                <w:sz w:val="20"/>
                <w:szCs w:val="20"/>
              </w:rPr>
              <w:t xml:space="preserve"> -  1个插座插孔 - 蓝色</w:t>
            </w:r>
            <w:r>
              <w:rPr>
                <w:rFonts w:hint="eastAsia"/>
                <w:sz w:val="20"/>
                <w:szCs w:val="20"/>
              </w:rPr>
              <w:br w:type="textWrapping"/>
            </w:r>
            <w:r>
              <w:rPr>
                <w:rFonts w:hint="eastAsia"/>
                <w:sz w:val="20"/>
                <w:szCs w:val="20"/>
              </w:rPr>
              <w:t xml:space="preserve"> -  1个插座插孔 - 灰色</w:t>
            </w:r>
            <w:r>
              <w:rPr>
                <w:rFonts w:hint="eastAsia"/>
                <w:sz w:val="20"/>
                <w:szCs w:val="20"/>
              </w:rPr>
              <w:br w:type="textWrapping"/>
            </w:r>
            <w:r>
              <w:rPr>
                <w:rFonts w:hint="eastAsia"/>
                <w:sz w:val="20"/>
                <w:szCs w:val="20"/>
              </w:rPr>
              <w:t xml:space="preserve"> -  1个插座插孔 - 黑色</w:t>
            </w:r>
            <w:r>
              <w:rPr>
                <w:rFonts w:hint="eastAsia"/>
                <w:sz w:val="20"/>
                <w:szCs w:val="20"/>
              </w:rPr>
              <w:br w:type="textWrapping"/>
            </w:r>
            <w:r>
              <w:rPr>
                <w:rFonts w:hint="eastAsia"/>
                <w:sz w:val="20"/>
                <w:szCs w:val="20"/>
              </w:rPr>
              <w:t>配件</w:t>
            </w:r>
            <w:r>
              <w:rPr>
                <w:rFonts w:hint="eastAsia"/>
                <w:sz w:val="20"/>
                <w:szCs w:val="20"/>
              </w:rPr>
              <w:br w:type="textWrapping"/>
            </w:r>
            <w:r>
              <w:rPr>
                <w:rFonts w:hint="eastAsia"/>
                <w:sz w:val="20"/>
                <w:szCs w:val="20"/>
              </w:rPr>
              <w:t>26 x蓝色安全连接线</w:t>
            </w:r>
            <w:r>
              <w:rPr>
                <w:rFonts w:hint="eastAsia"/>
                <w:sz w:val="20"/>
                <w:szCs w:val="20"/>
              </w:rPr>
              <w:br w:type="textWrapping"/>
            </w:r>
            <w:r>
              <w:rPr>
                <w:rFonts w:hint="eastAsia"/>
                <w:sz w:val="20"/>
                <w:szCs w:val="20"/>
              </w:rPr>
              <w:t>连接线长度：2 m</w:t>
            </w:r>
            <w:r>
              <w:rPr>
                <w:rFonts w:hint="eastAsia"/>
                <w:sz w:val="20"/>
                <w:szCs w:val="20"/>
              </w:rPr>
              <w:br w:type="textWrapping"/>
            </w:r>
            <w:r>
              <w:rPr>
                <w:rFonts w:hint="eastAsia"/>
                <w:sz w:val="20"/>
                <w:szCs w:val="20"/>
              </w:rPr>
              <w:t>26 x红色安全连接线</w:t>
            </w:r>
            <w:r>
              <w:rPr>
                <w:rFonts w:hint="eastAsia"/>
                <w:sz w:val="20"/>
                <w:szCs w:val="20"/>
              </w:rPr>
              <w:br w:type="textWrapping"/>
            </w:r>
            <w:r>
              <w:rPr>
                <w:rFonts w:hint="eastAsia"/>
                <w:sz w:val="20"/>
                <w:szCs w:val="20"/>
              </w:rPr>
              <w:t>连接线长度：2 m</w:t>
            </w:r>
            <w:r>
              <w:rPr>
                <w:rFonts w:hint="eastAsia"/>
                <w:sz w:val="20"/>
                <w:szCs w:val="20"/>
              </w:rPr>
              <w:br w:type="textWrapping"/>
            </w:r>
            <w:r>
              <w:rPr>
                <w:rFonts w:hint="eastAsia"/>
                <w:sz w:val="20"/>
                <w:szCs w:val="20"/>
              </w:rPr>
              <w:t>（4）计算机网络和多媒体</w:t>
            </w:r>
            <w:r>
              <w:rPr>
                <w:rFonts w:hint="eastAsia"/>
                <w:sz w:val="20"/>
                <w:szCs w:val="20"/>
              </w:rPr>
              <w:br w:type="textWrapping"/>
            </w:r>
            <w:r>
              <w:rPr>
                <w:rFonts w:hint="eastAsia"/>
                <w:sz w:val="20"/>
                <w:szCs w:val="20"/>
              </w:rPr>
              <w:t>2组多媒体网络连接RJ45，包括CAT.7线和CAT.6元件和插线电缆2m；</w:t>
            </w:r>
            <w:r>
              <w:rPr>
                <w:rFonts w:hint="eastAsia"/>
                <w:sz w:val="20"/>
                <w:szCs w:val="20"/>
              </w:rPr>
              <w:br w:type="textWrapping"/>
            </w:r>
            <w:r>
              <w:rPr>
                <w:rFonts w:hint="eastAsia"/>
                <w:sz w:val="20"/>
                <w:szCs w:val="20"/>
              </w:rPr>
              <w:t>4组多媒体网络连接RJ45，包括CAT.7线和CAT.6元件和插线电缆5m；</w:t>
            </w:r>
            <w:r>
              <w:rPr>
                <w:rFonts w:hint="eastAsia"/>
                <w:sz w:val="20"/>
                <w:szCs w:val="20"/>
              </w:rPr>
              <w:br w:type="textWrapping"/>
            </w:r>
            <w:r>
              <w:rPr>
                <w:rFonts w:hint="eastAsia"/>
                <w:sz w:val="20"/>
                <w:szCs w:val="20"/>
              </w:rPr>
              <w:t>4组多媒体网络连接RJ45，包括CAT.7线和CAT.6元件和插线电缆7.5m；</w:t>
            </w:r>
            <w:r>
              <w:rPr>
                <w:rFonts w:hint="eastAsia"/>
                <w:sz w:val="20"/>
                <w:szCs w:val="20"/>
              </w:rPr>
              <w:br w:type="textWrapping"/>
            </w:r>
            <w:r>
              <w:rPr>
                <w:rFonts w:hint="eastAsia"/>
                <w:sz w:val="20"/>
                <w:szCs w:val="20"/>
              </w:rPr>
              <w:t>6组多媒体网络连接RJ45，包括CAT.7线和CAT.6元件和插线电缆10m；</w:t>
            </w:r>
            <w:r>
              <w:rPr>
                <w:rFonts w:hint="eastAsia"/>
                <w:sz w:val="20"/>
                <w:szCs w:val="20"/>
              </w:rPr>
              <w:br w:type="textWrapping"/>
            </w:r>
            <w:r>
              <w:rPr>
                <w:rFonts w:hint="eastAsia"/>
                <w:sz w:val="20"/>
                <w:szCs w:val="20"/>
              </w:rPr>
              <w:t>8组多媒体网络连接RJ45，包括CAT.7线和CAT.6元件和插线电缆15m；</w:t>
            </w:r>
            <w:r>
              <w:rPr>
                <w:rFonts w:hint="eastAsia"/>
                <w:sz w:val="20"/>
                <w:szCs w:val="20"/>
              </w:rPr>
              <w:br w:type="textWrapping"/>
            </w:r>
            <w:r>
              <w:rPr>
                <w:rFonts w:hint="eastAsia"/>
                <w:sz w:val="20"/>
                <w:szCs w:val="20"/>
              </w:rPr>
              <w:t>2组多媒体网络连接RJ45，包括CAT.7线和CAT.6元件和插线电缆20m；</w:t>
            </w:r>
            <w:r>
              <w:rPr>
                <w:rFonts w:hint="eastAsia"/>
                <w:sz w:val="20"/>
                <w:szCs w:val="20"/>
              </w:rPr>
              <w:br w:type="textWrapping"/>
            </w:r>
            <w:r>
              <w:rPr>
                <w:rFonts w:hint="eastAsia"/>
                <w:sz w:val="20"/>
                <w:szCs w:val="20"/>
              </w:rPr>
              <w:t>26个多媒体网络接口，1个HDMI</w:t>
            </w:r>
            <w:r>
              <w:rPr>
                <w:rFonts w:hint="eastAsia"/>
                <w:sz w:val="20"/>
                <w:szCs w:val="20"/>
              </w:rPr>
              <w:br w:type="textWrapping"/>
            </w:r>
            <w:r>
              <w:rPr>
                <w:rFonts w:hint="eastAsia"/>
                <w:sz w:val="20"/>
                <w:szCs w:val="20"/>
              </w:rPr>
              <w:t>3.</w:t>
            </w:r>
            <w:r>
              <w:rPr>
                <w:rFonts w:ascii="Arial" w:hAnsi="Arial" w:cs="Arial"/>
                <w:sz w:val="20"/>
                <w:szCs w:val="20"/>
              </w:rPr>
              <w:t xml:space="preserve"> </w:t>
            </w:r>
            <w:r>
              <w:rPr>
                <w:rFonts w:hint="eastAsia"/>
                <w:sz w:val="20"/>
                <w:szCs w:val="20"/>
              </w:rPr>
              <w:t>通风系统</w:t>
            </w:r>
            <w:r>
              <w:rPr>
                <w:rFonts w:hint="eastAsia"/>
                <w:sz w:val="20"/>
                <w:szCs w:val="20"/>
              </w:rPr>
              <w:br w:type="textWrapping"/>
            </w:r>
            <w:r>
              <w:rPr>
                <w:rFonts w:hint="eastAsia"/>
                <w:sz w:val="20"/>
                <w:szCs w:val="20"/>
              </w:rPr>
              <w:t>（1）1组排气接口，用于在媒质供应管道上连接移动通风橱的排气管。</w:t>
            </w:r>
            <w:r>
              <w:rPr>
                <w:rFonts w:hint="eastAsia"/>
                <w:sz w:val="20"/>
                <w:szCs w:val="20"/>
              </w:rPr>
              <w:br w:type="textWrapping"/>
            </w:r>
            <w:r>
              <w:rPr>
                <w:rFonts w:hint="eastAsia"/>
                <w:sz w:val="20"/>
                <w:szCs w:val="20"/>
              </w:rPr>
              <w:t>（2）排风管道直径125mm，PP阻燃材质。</w:t>
            </w:r>
            <w:r>
              <w:rPr>
                <w:rFonts w:hint="eastAsia"/>
                <w:sz w:val="20"/>
                <w:szCs w:val="20"/>
              </w:rPr>
              <w:br w:type="textWrapping"/>
            </w:r>
            <w:r>
              <w:rPr>
                <w:rFonts w:hint="eastAsia"/>
                <w:sz w:val="20"/>
                <w:szCs w:val="20"/>
              </w:rPr>
              <w:t>（3）25组自封闭吸风罩接口。</w:t>
            </w:r>
            <w:r>
              <w:rPr>
                <w:rFonts w:hint="eastAsia"/>
                <w:sz w:val="20"/>
                <w:szCs w:val="20"/>
              </w:rPr>
              <w:br w:type="textWrapping"/>
            </w:r>
            <w:r>
              <w:rPr>
                <w:rFonts w:hint="eastAsia"/>
                <w:sz w:val="20"/>
                <w:szCs w:val="20"/>
              </w:rPr>
              <w:t>（4）25组万向折叠关节（PP阻燃材质，3段拼接，可360度调节角度），带气流控制阀。可服务范围：最大1300mm；金属元件部分为阳极氧化铝；带螺杆和耐酸不锈钢弹簧；管路系统直径50mm。</w:t>
            </w:r>
            <w:r>
              <w:rPr>
                <w:rFonts w:hint="eastAsia"/>
                <w:sz w:val="20"/>
                <w:szCs w:val="20"/>
              </w:rPr>
              <w:br w:type="textWrapping"/>
            </w:r>
            <w:r>
              <w:rPr>
                <w:rFonts w:hint="eastAsia"/>
                <w:sz w:val="20"/>
                <w:szCs w:val="20"/>
              </w:rPr>
              <w:t>（6）25个吸风罩：规格50，环氧树脂粉末喷涂铝合金，可插接在万向折叠关节上，直径250mm。</w:t>
            </w:r>
          </w:p>
        </w:tc>
        <w:tc>
          <w:tcPr>
            <w:tcW w:w="663" w:type="dxa"/>
            <w:shd w:val="clear" w:color="auto" w:fill="auto"/>
            <w:vAlign w:val="center"/>
          </w:tcPr>
          <w:p w14:paraId="3F39168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C21ABD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套</w:t>
            </w:r>
          </w:p>
        </w:tc>
      </w:tr>
      <w:tr w14:paraId="4887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660" w:type="dxa"/>
            <w:shd w:val="clear" w:color="auto" w:fill="auto"/>
            <w:vAlign w:val="center"/>
          </w:tcPr>
          <w:p w14:paraId="38F17A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119</w:t>
            </w:r>
          </w:p>
        </w:tc>
        <w:tc>
          <w:tcPr>
            <w:tcW w:w="1360" w:type="dxa"/>
            <w:shd w:val="clear" w:color="auto" w:fill="auto"/>
            <w:vAlign w:val="center"/>
          </w:tcPr>
          <w:p w14:paraId="22FB633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手提式移动水站</w:t>
            </w:r>
          </w:p>
        </w:tc>
        <w:tc>
          <w:tcPr>
            <w:tcW w:w="1660" w:type="dxa"/>
            <w:shd w:val="clear" w:color="auto" w:fill="auto"/>
            <w:vAlign w:val="center"/>
          </w:tcPr>
          <w:p w14:paraId="2119F9D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7024" behindDoc="0" locked="0" layoutInCell="1" allowOverlap="1">
                  <wp:simplePos x="0" y="0"/>
                  <wp:positionH relativeFrom="column">
                    <wp:posOffset>66675</wp:posOffset>
                  </wp:positionH>
                  <wp:positionV relativeFrom="paragraph">
                    <wp:posOffset>161925</wp:posOffset>
                  </wp:positionV>
                  <wp:extent cx="952500" cy="1771650"/>
                  <wp:effectExtent l="0" t="0" r="0" b="0"/>
                  <wp:wrapNone/>
                  <wp:docPr id="1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pic:cNvPicPr>
                            <a:picLocks noChangeAspect="1"/>
                          </pic:cNvPicPr>
                        </pic:nvPicPr>
                        <pic:blipFill>
                          <a:blip r:embed="rId15"/>
                          <a:stretch>
                            <a:fillRect/>
                          </a:stretch>
                        </pic:blipFill>
                        <pic:spPr>
                          <a:xfrm>
                            <a:off x="0" y="0"/>
                            <a:ext cx="952501" cy="1771650"/>
                          </a:xfrm>
                          <a:prstGeom prst="rect">
                            <a:avLst/>
                          </a:prstGeom>
                        </pic:spPr>
                      </pic:pic>
                    </a:graphicData>
                  </a:graphic>
                </wp:anchor>
              </w:drawing>
            </w:r>
          </w:p>
        </w:tc>
        <w:tc>
          <w:tcPr>
            <w:tcW w:w="2260" w:type="dxa"/>
            <w:shd w:val="clear" w:color="auto" w:fill="auto"/>
            <w:vAlign w:val="center"/>
          </w:tcPr>
          <w:p w14:paraId="7C9284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317×268×585</w:t>
            </w:r>
          </w:p>
        </w:tc>
        <w:tc>
          <w:tcPr>
            <w:tcW w:w="9081" w:type="dxa"/>
            <w:shd w:val="clear" w:color="auto" w:fill="auto"/>
            <w:vAlign w:val="center"/>
          </w:tcPr>
          <w:p w14:paraId="1BE5686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1.连接到天花板媒质供应系统上，实现给、排水功能。由教师端统一控制，保证学生实验用水安全。</w:t>
            </w:r>
            <w:r>
              <w:rPr>
                <w:rFonts w:hint="eastAsia" w:ascii="宋体" w:hAnsi="宋体" w:cs="宋体"/>
                <w:kern w:val="0"/>
                <w:sz w:val="20"/>
                <w:szCs w:val="20"/>
              </w:rPr>
              <w:br w:type="textWrapping"/>
            </w:r>
            <w:r>
              <w:rPr>
                <w:rFonts w:hint="eastAsia" w:ascii="宋体" w:hAnsi="宋体" w:cs="宋体"/>
                <w:kern w:val="0"/>
                <w:sz w:val="20"/>
                <w:szCs w:val="20"/>
              </w:rPr>
              <w:t>2.接口均为快速接口，即插即用，即使在使用过程中拔插上、下水管（模拟突发状况），也不会发生漏水。</w:t>
            </w:r>
            <w:r>
              <w:rPr>
                <w:rFonts w:hint="eastAsia" w:ascii="宋体" w:hAnsi="宋体" w:cs="宋体"/>
                <w:kern w:val="0"/>
                <w:sz w:val="20"/>
                <w:szCs w:val="20"/>
              </w:rPr>
              <w:br w:type="textWrapping"/>
            </w:r>
            <w:r>
              <w:rPr>
                <w:rFonts w:hint="eastAsia" w:ascii="宋体" w:hAnsi="宋体" w:cs="宋体"/>
                <w:kern w:val="0"/>
                <w:sz w:val="20"/>
                <w:szCs w:val="20"/>
              </w:rPr>
              <w:t>3.由两部分组成，上方为水槽，下方为带脚轮的储物柜。水车可以移动到任意位置，无需使用时可以收纳到其他空间。</w:t>
            </w:r>
            <w:r>
              <w:rPr>
                <w:rFonts w:hint="eastAsia" w:ascii="宋体" w:hAnsi="宋体" w:cs="宋体"/>
                <w:kern w:val="0"/>
                <w:sz w:val="20"/>
                <w:szCs w:val="20"/>
              </w:rPr>
              <w:br w:type="textWrapping"/>
            </w:r>
            <w:r>
              <w:rPr>
                <w:rFonts w:hint="eastAsia" w:ascii="宋体" w:hAnsi="宋体" w:cs="宋体"/>
                <w:kern w:val="0"/>
                <w:sz w:val="20"/>
                <w:szCs w:val="20"/>
              </w:rPr>
              <w:t>4.便携式水槽，（1）规格W/H/D =317×268×585mm，可单独放置在实验桌上使用。（2）材质为带涂层的玻璃纤维增强塑料（3）包含：1条电源线，1个鹅颈水阀；1条PEX供水软管，带止回阀的快速接口；1条钢丝编织PP排水软管，带止回阀的快速接口，1个用于抽取排除废水的升力装置，自带潜水式电动机的电动泵，有自动降噪功能，水泵扬程4米，排水量0.2m³/h。</w:t>
            </w:r>
            <w:r>
              <w:rPr>
                <w:rFonts w:hint="eastAsia" w:ascii="宋体" w:hAnsi="宋体" w:cs="宋体"/>
                <w:kern w:val="0"/>
                <w:sz w:val="20"/>
                <w:szCs w:val="20"/>
              </w:rPr>
              <w:br w:type="textWrapping"/>
            </w:r>
            <w:r>
              <w:rPr>
                <w:rFonts w:hint="eastAsia" w:ascii="宋体" w:hAnsi="宋体" w:cs="宋体"/>
                <w:kern w:val="0"/>
                <w:sz w:val="20"/>
                <w:szCs w:val="20"/>
              </w:rPr>
              <w:t>提供功能全项检测报告，检测内容包含：主要功能、尺寸、组成、材质、进水、排水、移动手推车、重量、供电，证明：</w:t>
            </w:r>
            <w:r>
              <w:rPr>
                <w:rFonts w:hint="eastAsia" w:ascii="宋体" w:hAnsi="宋体" w:cs="宋体"/>
                <w:kern w:val="0"/>
                <w:sz w:val="20"/>
                <w:szCs w:val="20"/>
              </w:rPr>
              <w:br w:type="textWrapping"/>
            </w:r>
            <w:r>
              <w:rPr>
                <w:rFonts w:hint="eastAsia" w:ascii="宋体" w:hAnsi="宋体" w:cs="宋体"/>
                <w:kern w:val="0"/>
                <w:sz w:val="20"/>
                <w:szCs w:val="20"/>
              </w:rPr>
              <w:t>（1）可便捷移送至工作空间或安置在桌子上，进行需要水的实验;</w:t>
            </w:r>
            <w:r>
              <w:rPr>
                <w:rFonts w:hint="eastAsia" w:ascii="宋体" w:hAnsi="宋体" w:cs="宋体"/>
                <w:kern w:val="0"/>
                <w:sz w:val="20"/>
                <w:szCs w:val="20"/>
              </w:rPr>
              <w:br w:type="textWrapping"/>
            </w:r>
            <w:r>
              <w:rPr>
                <w:rFonts w:hint="eastAsia" w:ascii="宋体" w:hAnsi="宋体" w:cs="宋体"/>
                <w:kern w:val="0"/>
                <w:sz w:val="20"/>
                <w:szCs w:val="20"/>
              </w:rPr>
              <w:t>（2）带止回阀功能的插入式耦合器标准进水接头，插拔时可防止水流出;</w:t>
            </w:r>
            <w:r>
              <w:rPr>
                <w:rFonts w:hint="eastAsia" w:ascii="宋体" w:hAnsi="宋体" w:cs="宋体"/>
                <w:kern w:val="0"/>
                <w:sz w:val="20"/>
                <w:szCs w:val="20"/>
              </w:rPr>
              <w:br w:type="textWrapping"/>
            </w:r>
            <w:r>
              <w:rPr>
                <w:rFonts w:hint="eastAsia" w:ascii="宋体" w:hAnsi="宋体" w:cs="宋体"/>
                <w:kern w:val="0"/>
                <w:sz w:val="20"/>
                <w:szCs w:val="20"/>
              </w:rPr>
              <w:t>5.用于放置水槽的可移动储物柜，（1）规格W/H/D= 317/710/585mm。（2）台面为酚醛树脂材质，正面为弧形设计。（3）下方为储物柜，带1扇铰链门，铝制把手，带锁，内有可调节高度搁物架。（4）下架：酚醛树脂，规格W/H/D=585/317/19mm。（5）桌子背板后带收纳软管的支架，背板规格W/H/D=275/370/592mm（6）4个静音脚轮，其中2个为万向轮。</w:t>
            </w:r>
            <w:r>
              <w:rPr>
                <w:rFonts w:hint="eastAsia" w:ascii="宋体" w:hAnsi="宋体" w:cs="宋体"/>
                <w:kern w:val="0"/>
                <w:sz w:val="20"/>
                <w:szCs w:val="20"/>
              </w:rPr>
              <w:br w:type="textWrapping"/>
            </w:r>
            <w:r>
              <w:rPr>
                <w:rFonts w:hint="eastAsia" w:ascii="宋体" w:hAnsi="宋体" w:cs="宋体"/>
                <w:kern w:val="0"/>
                <w:sz w:val="20"/>
                <w:szCs w:val="20"/>
              </w:rPr>
              <w:t>要求出样</w:t>
            </w:r>
            <w:r>
              <w:rPr>
                <w:rFonts w:hint="eastAsia" w:ascii="宋体" w:hAnsi="宋体" w:cs="宋体"/>
                <w:kern w:val="0"/>
                <w:sz w:val="20"/>
                <w:szCs w:val="20"/>
              </w:rPr>
              <w:br w:type="textWrapping"/>
            </w:r>
            <w:r>
              <w:rPr>
                <w:rFonts w:hint="eastAsia" w:ascii="宋体" w:hAnsi="宋体" w:cs="宋体"/>
                <w:kern w:val="0"/>
                <w:sz w:val="20"/>
                <w:szCs w:val="20"/>
              </w:rPr>
              <w:t>便携式水槽，规格W/H/D =317/268/585mm</w:t>
            </w:r>
            <w:r>
              <w:rPr>
                <w:rFonts w:hint="eastAsia" w:ascii="宋体" w:hAnsi="宋体" w:cs="宋体"/>
                <w:kern w:val="0"/>
                <w:sz w:val="20"/>
                <w:szCs w:val="20"/>
              </w:rPr>
              <w:br w:type="textWrapping"/>
            </w:r>
            <w:r>
              <w:rPr>
                <w:rFonts w:hint="eastAsia" w:ascii="宋体" w:hAnsi="宋体" w:cs="宋体"/>
                <w:kern w:val="0"/>
                <w:sz w:val="20"/>
                <w:szCs w:val="20"/>
              </w:rPr>
              <w:t>可移动储物柜，规格W/H/D= 317/710/585mm</w:t>
            </w:r>
            <w:r>
              <w:rPr>
                <w:rFonts w:hint="eastAsia" w:ascii="宋体" w:hAnsi="宋体" w:cs="宋体"/>
                <w:kern w:val="0"/>
                <w:sz w:val="20"/>
                <w:szCs w:val="20"/>
              </w:rPr>
              <w:br w:type="textWrapping"/>
            </w:r>
            <w:r>
              <w:rPr>
                <w:rFonts w:hint="eastAsia" w:ascii="宋体" w:hAnsi="宋体" w:cs="宋体"/>
                <w:kern w:val="0"/>
                <w:sz w:val="20"/>
                <w:szCs w:val="20"/>
              </w:rPr>
              <w:t>（1）分体式可移动水车，可以配套“顶面吊装装置结构主体”、“顶面吊装装置资源供应系统”，移动到实验桌旁使用；也可以单独放置于桌面使用。</w:t>
            </w:r>
            <w:r>
              <w:rPr>
                <w:rFonts w:hint="eastAsia" w:ascii="宋体" w:hAnsi="宋体" w:cs="宋体"/>
                <w:kern w:val="0"/>
                <w:sz w:val="20"/>
                <w:szCs w:val="20"/>
              </w:rPr>
              <w:br w:type="textWrapping"/>
            </w:r>
            <w:r>
              <w:rPr>
                <w:rFonts w:hint="eastAsia" w:ascii="宋体" w:hAnsi="宋体" w:cs="宋体"/>
                <w:kern w:val="0"/>
                <w:sz w:val="20"/>
                <w:szCs w:val="20"/>
              </w:rPr>
              <w:t>（2）排水泵集成于移动小水车内部。</w:t>
            </w:r>
          </w:p>
        </w:tc>
        <w:tc>
          <w:tcPr>
            <w:tcW w:w="663" w:type="dxa"/>
            <w:shd w:val="clear" w:color="auto" w:fill="auto"/>
            <w:vAlign w:val="center"/>
          </w:tcPr>
          <w:p w14:paraId="4AE1DD0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w:t>
            </w:r>
          </w:p>
        </w:tc>
        <w:tc>
          <w:tcPr>
            <w:tcW w:w="567" w:type="dxa"/>
            <w:shd w:val="clear" w:color="auto" w:fill="auto"/>
            <w:vAlign w:val="center"/>
          </w:tcPr>
          <w:p w14:paraId="55E836B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台</w:t>
            </w:r>
          </w:p>
        </w:tc>
      </w:tr>
      <w:tr w14:paraId="0CA5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jc w:val="center"/>
        </w:trPr>
        <w:tc>
          <w:tcPr>
            <w:tcW w:w="660" w:type="dxa"/>
            <w:shd w:val="clear" w:color="auto" w:fill="auto"/>
            <w:vAlign w:val="center"/>
          </w:tcPr>
          <w:p w14:paraId="031D3FB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w:t>
            </w:r>
          </w:p>
        </w:tc>
        <w:tc>
          <w:tcPr>
            <w:tcW w:w="1360" w:type="dxa"/>
            <w:shd w:val="clear" w:color="auto" w:fill="auto"/>
            <w:vAlign w:val="center"/>
          </w:tcPr>
          <w:p w14:paraId="1421E78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移动教师讲台</w:t>
            </w:r>
          </w:p>
        </w:tc>
        <w:tc>
          <w:tcPr>
            <w:tcW w:w="1660" w:type="dxa"/>
            <w:shd w:val="clear" w:color="auto" w:fill="auto"/>
            <w:vAlign w:val="center"/>
          </w:tcPr>
          <w:p w14:paraId="73BC320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8048" behindDoc="0" locked="0" layoutInCell="1" allowOverlap="1">
                  <wp:simplePos x="0" y="0"/>
                  <wp:positionH relativeFrom="column">
                    <wp:posOffset>47625</wp:posOffset>
                  </wp:positionH>
                  <wp:positionV relativeFrom="paragraph">
                    <wp:posOffset>819150</wp:posOffset>
                  </wp:positionV>
                  <wp:extent cx="914400" cy="742950"/>
                  <wp:effectExtent l="0" t="0" r="0" b="0"/>
                  <wp:wrapNone/>
                  <wp:docPr id="1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
                          <pic:cNvPicPr>
                            <a:picLocks noChangeAspect="1"/>
                          </pic:cNvPicPr>
                        </pic:nvPicPr>
                        <pic:blipFill>
                          <a:blip r:embed="rId16"/>
                          <a:stretch>
                            <a:fillRect/>
                          </a:stretch>
                        </pic:blipFill>
                        <pic:spPr>
                          <a:xfrm>
                            <a:off x="0" y="0"/>
                            <a:ext cx="915533" cy="742951"/>
                          </a:xfrm>
                          <a:prstGeom prst="rect">
                            <a:avLst/>
                          </a:prstGeom>
                        </pic:spPr>
                      </pic:pic>
                    </a:graphicData>
                  </a:graphic>
                </wp:anchor>
              </w:drawing>
            </w:r>
          </w:p>
        </w:tc>
        <w:tc>
          <w:tcPr>
            <w:tcW w:w="2260" w:type="dxa"/>
            <w:shd w:val="clear" w:color="auto" w:fill="auto"/>
            <w:vAlign w:val="center"/>
          </w:tcPr>
          <w:p w14:paraId="15D7734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1500×750×900</w:t>
            </w:r>
          </w:p>
        </w:tc>
        <w:tc>
          <w:tcPr>
            <w:tcW w:w="9081" w:type="dxa"/>
            <w:shd w:val="clear" w:color="auto" w:fill="auto"/>
            <w:vAlign w:val="center"/>
          </w:tcPr>
          <w:p w14:paraId="056D80A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 采用一体式强连接框架，钢管60/25/2 mm，整体静态承重能力高达700kg，可搭载不同材质的桌面。</w:t>
            </w:r>
            <w:r>
              <w:rPr>
                <w:rFonts w:hint="eastAsia" w:ascii="宋体" w:hAnsi="宋体" w:cs="宋体"/>
                <w:kern w:val="0"/>
                <w:sz w:val="20"/>
                <w:szCs w:val="20"/>
              </w:rPr>
              <w:br w:type="textWrapping"/>
            </w:r>
            <w:r>
              <w:rPr>
                <w:rFonts w:hint="eastAsia" w:ascii="宋体" w:hAnsi="宋体" w:cs="宋体"/>
                <w:kern w:val="0"/>
                <w:sz w:val="20"/>
                <w:szCs w:val="20"/>
              </w:rPr>
              <w:t>2. 主框架采用矩形管焊接成型，金属表面经酸洗磷化、高温粉末表面固化处理。框架上横梁集成滑轨功能，单轨承重60kg。可搭载配套学生实验防护组件，演讲台，手提包台等配件。</w:t>
            </w:r>
            <w:r>
              <w:rPr>
                <w:rFonts w:hint="eastAsia" w:ascii="宋体" w:hAnsi="宋体" w:cs="宋体"/>
                <w:kern w:val="0"/>
                <w:sz w:val="20"/>
                <w:szCs w:val="20"/>
              </w:rPr>
              <w:br w:type="textWrapping"/>
            </w:r>
            <w:r>
              <w:rPr>
                <w:rFonts w:hint="eastAsia" w:ascii="宋体" w:hAnsi="宋体" w:cs="宋体"/>
                <w:kern w:val="0"/>
                <w:sz w:val="20"/>
                <w:szCs w:val="20"/>
              </w:rPr>
              <w:t>3.台面：灰白色实心板，厚度为20mm。板材由热固树脂和木质纤维经高温、高压聚合而成。</w:t>
            </w:r>
            <w:r>
              <w:rPr>
                <w:rFonts w:hint="eastAsia" w:ascii="宋体" w:hAnsi="宋体" w:cs="宋体"/>
                <w:kern w:val="0"/>
                <w:sz w:val="20"/>
                <w:szCs w:val="20"/>
              </w:rPr>
              <w:br w:type="textWrapping"/>
            </w:r>
            <w:r>
              <w:rPr>
                <w:rFonts w:hint="eastAsia" w:ascii="宋体" w:hAnsi="宋体" w:cs="宋体"/>
                <w:kern w:val="0"/>
                <w:sz w:val="20"/>
                <w:szCs w:val="20"/>
              </w:rPr>
              <w:t>4. 采用静音防缠绕带锁定脚轮，单个静态负载超过200kg，特有专利扫线器功能。</w:t>
            </w:r>
            <w:r>
              <w:rPr>
                <w:rFonts w:hint="eastAsia" w:ascii="宋体" w:hAnsi="宋体" w:cs="宋体"/>
                <w:kern w:val="0"/>
                <w:sz w:val="20"/>
                <w:szCs w:val="20"/>
              </w:rPr>
              <w:br w:type="textWrapping"/>
            </w:r>
            <w:r>
              <w:rPr>
                <w:rFonts w:hint="eastAsia" w:ascii="宋体" w:hAnsi="宋体" w:cs="宋体"/>
                <w:kern w:val="0"/>
                <w:sz w:val="20"/>
                <w:szCs w:val="20"/>
              </w:rPr>
              <w:t>5. 配有两个木质储物柜，两柜分别为两层式开门柜及三门抽屉柜。规格为：600×550×510mm。柜体使用实验室用三聚氰胺板制作，板材厚度18mm，使用2mmPVC对板材截面进行封闭。</w:t>
            </w:r>
            <w:r>
              <w:rPr>
                <w:rFonts w:hint="eastAsia" w:ascii="宋体" w:hAnsi="宋体" w:cs="宋体"/>
                <w:kern w:val="0"/>
                <w:sz w:val="20"/>
                <w:szCs w:val="20"/>
              </w:rPr>
              <w:br w:type="textWrapping"/>
            </w:r>
            <w:r>
              <w:rPr>
                <w:rFonts w:hint="eastAsia" w:ascii="宋体" w:hAnsi="宋体" w:cs="宋体"/>
                <w:kern w:val="0"/>
                <w:sz w:val="20"/>
                <w:szCs w:val="20"/>
              </w:rPr>
              <w:t>含升降玻璃防护组件，适用于实验室的防护需求。尺寸958×231×756mm。内框架使用覆铝锌板折弯制作，铆接工艺零焊接成型。使用机械式滑轮组，实现防护玻璃升降的无级调节，一体式加胶钢化防护玻璃升降，有效防护面积L467×W850mm。</w:t>
            </w:r>
            <w:r>
              <w:rPr>
                <w:rFonts w:hint="eastAsia" w:ascii="宋体" w:hAnsi="宋体" w:cs="宋体"/>
                <w:kern w:val="0"/>
                <w:sz w:val="20"/>
                <w:szCs w:val="20"/>
              </w:rPr>
              <w:br w:type="textWrapping"/>
            </w:r>
            <w:r>
              <w:rPr>
                <w:rFonts w:hint="eastAsia" w:ascii="宋体" w:hAnsi="宋体" w:cs="宋体"/>
                <w:kern w:val="0"/>
                <w:sz w:val="20"/>
                <w:szCs w:val="20"/>
              </w:rPr>
              <w:t>要求出样：</w:t>
            </w:r>
            <w:r>
              <w:rPr>
                <w:rFonts w:hint="eastAsia" w:ascii="宋体" w:hAnsi="宋体" w:cs="宋体"/>
                <w:kern w:val="0"/>
                <w:sz w:val="20"/>
                <w:szCs w:val="20"/>
              </w:rPr>
              <w:br w:type="textWrapping"/>
            </w:r>
            <w:r>
              <w:rPr>
                <w:rFonts w:hint="eastAsia" w:ascii="宋体" w:hAnsi="宋体" w:cs="宋体"/>
                <w:kern w:val="0"/>
                <w:sz w:val="20"/>
                <w:szCs w:val="20"/>
              </w:rPr>
              <w:t>防溅保护板，升降玻璃防护组件，适用于实验室的防护需求。尺寸：958×231×756mm。内框架使用覆铝锌板折弯制作，铆接工艺零焊接成型。使用机械式滑轮组，实现防护玻璃升降的无级调节，一体式加胶钢化防护玻璃升降，有效防护面积L467×W850mm。</w:t>
            </w:r>
          </w:p>
        </w:tc>
        <w:tc>
          <w:tcPr>
            <w:tcW w:w="663" w:type="dxa"/>
            <w:shd w:val="clear" w:color="auto" w:fill="auto"/>
            <w:vAlign w:val="center"/>
          </w:tcPr>
          <w:p w14:paraId="54EC1ED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167F81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0875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660" w:type="dxa"/>
            <w:shd w:val="clear" w:color="auto" w:fill="auto"/>
            <w:vAlign w:val="center"/>
          </w:tcPr>
          <w:p w14:paraId="469EB7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121</w:t>
            </w:r>
          </w:p>
        </w:tc>
        <w:tc>
          <w:tcPr>
            <w:tcW w:w="1360" w:type="dxa"/>
            <w:shd w:val="clear" w:color="auto" w:fill="auto"/>
            <w:vAlign w:val="center"/>
          </w:tcPr>
          <w:p w14:paraId="51F8CF3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学生实验桌</w:t>
            </w:r>
          </w:p>
        </w:tc>
        <w:tc>
          <w:tcPr>
            <w:tcW w:w="1660" w:type="dxa"/>
            <w:shd w:val="clear" w:color="auto" w:fill="auto"/>
            <w:vAlign w:val="center"/>
          </w:tcPr>
          <w:p w14:paraId="5133041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79072" behindDoc="0" locked="0" layoutInCell="1" allowOverlap="1">
                  <wp:simplePos x="0" y="0"/>
                  <wp:positionH relativeFrom="column">
                    <wp:posOffset>57150</wp:posOffset>
                  </wp:positionH>
                  <wp:positionV relativeFrom="paragraph">
                    <wp:posOffset>295275</wp:posOffset>
                  </wp:positionV>
                  <wp:extent cx="933450" cy="695325"/>
                  <wp:effectExtent l="0" t="0" r="0" b="9525"/>
                  <wp:wrapNone/>
                  <wp:docPr id="1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
                          <pic:cNvPicPr>
                            <a:picLocks noChangeAspect="1"/>
                          </pic:cNvPicPr>
                        </pic:nvPicPr>
                        <pic:blipFill>
                          <a:blip r:embed="rId17"/>
                          <a:stretch>
                            <a:fillRect/>
                          </a:stretch>
                        </pic:blipFill>
                        <pic:spPr>
                          <a:xfrm>
                            <a:off x="0" y="0"/>
                            <a:ext cx="933450" cy="698604"/>
                          </a:xfrm>
                          <a:prstGeom prst="rect">
                            <a:avLst/>
                          </a:prstGeom>
                        </pic:spPr>
                      </pic:pic>
                    </a:graphicData>
                  </a:graphic>
                </wp:anchor>
              </w:drawing>
            </w:r>
          </w:p>
        </w:tc>
        <w:tc>
          <w:tcPr>
            <w:tcW w:w="2260" w:type="dxa"/>
            <w:shd w:val="clear" w:color="auto" w:fill="auto"/>
            <w:vAlign w:val="center"/>
          </w:tcPr>
          <w:p w14:paraId="2D31CC2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1200×600×800</w:t>
            </w:r>
          </w:p>
        </w:tc>
        <w:tc>
          <w:tcPr>
            <w:tcW w:w="9081" w:type="dxa"/>
            <w:shd w:val="clear" w:color="auto" w:fill="auto"/>
            <w:vAlign w:val="center"/>
          </w:tcPr>
          <w:p w14:paraId="6A71415D">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基材：台面采用厚度20mm千思板，台面与框架使用Wurth 高强度螺栓连接，稳固可靠。</w:t>
            </w:r>
            <w:r>
              <w:rPr>
                <w:rFonts w:hint="eastAsia" w:ascii="宋体" w:hAnsi="宋体" w:cs="宋体"/>
                <w:kern w:val="0"/>
                <w:sz w:val="20"/>
                <w:szCs w:val="20"/>
              </w:rPr>
              <w:br w:type="textWrapping"/>
            </w:r>
            <w:r>
              <w:rPr>
                <w:rFonts w:hint="eastAsia" w:ascii="宋体" w:hAnsi="宋体" w:cs="宋体"/>
                <w:kern w:val="0"/>
                <w:sz w:val="20"/>
                <w:szCs w:val="20"/>
              </w:rPr>
              <w:t>桌架：横梁位置向外侧移动，保持强度的同时对座位腿部进行避让，符合人体工程学。支持安装钢折弯成型的镂空置物钢架，同时也可作为学习椅的挂架支座。一体式桌脚使用高精度无缝管激光精确定位开孔，整体焊接成型，左右两侧桌脚均配备独立双向包挂，可承重30kg。配有固定式桌脚与轮式桌脚 (默认 2+2 配置)，可轻松推动。固定桌脚与轮式桌脚插件部分可实现通用通配，快速调换。PP与橡胶结合，耐磨损耐腐蚀，强度更好，磨砂表面处理，提升视觉层次，桌脚与腿管同直径配合整体感强。可满足150 KG 承重要求。</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桌架：采用国产钢结构，壁厚1.5mm.</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m。</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15E5872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w:t>
            </w:r>
          </w:p>
        </w:tc>
        <w:tc>
          <w:tcPr>
            <w:tcW w:w="567" w:type="dxa"/>
            <w:shd w:val="clear" w:color="auto" w:fill="auto"/>
            <w:vAlign w:val="center"/>
          </w:tcPr>
          <w:p w14:paraId="217E61A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5C31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660" w:type="dxa"/>
            <w:shd w:val="clear" w:color="auto" w:fill="auto"/>
            <w:vAlign w:val="center"/>
          </w:tcPr>
          <w:p w14:paraId="291534B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122</w:t>
            </w:r>
          </w:p>
        </w:tc>
        <w:tc>
          <w:tcPr>
            <w:tcW w:w="1360" w:type="dxa"/>
            <w:shd w:val="clear" w:color="auto" w:fill="auto"/>
            <w:vAlign w:val="center"/>
          </w:tcPr>
          <w:p w14:paraId="2D94957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学生实验座椅</w:t>
            </w:r>
          </w:p>
        </w:tc>
        <w:tc>
          <w:tcPr>
            <w:tcW w:w="1660" w:type="dxa"/>
            <w:shd w:val="clear" w:color="auto" w:fill="auto"/>
            <w:vAlign w:val="center"/>
          </w:tcPr>
          <w:p w14:paraId="3836E48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0096" behindDoc="0" locked="0" layoutInCell="1" allowOverlap="1">
                  <wp:simplePos x="0" y="0"/>
                  <wp:positionH relativeFrom="column">
                    <wp:posOffset>123825</wp:posOffset>
                  </wp:positionH>
                  <wp:positionV relativeFrom="paragraph">
                    <wp:posOffset>266700</wp:posOffset>
                  </wp:positionV>
                  <wp:extent cx="819150" cy="1114425"/>
                  <wp:effectExtent l="0" t="0" r="0" b="9525"/>
                  <wp:wrapNone/>
                  <wp:docPr id="1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1"/>
                          <pic:cNvPicPr>
                            <a:picLocks noChangeAspect="1"/>
                          </pic:cNvPicPr>
                        </pic:nvPicPr>
                        <pic:blipFill>
                          <a:blip r:embed="rId129"/>
                          <a:stretch>
                            <a:fillRect/>
                          </a:stretch>
                        </pic:blipFill>
                        <pic:spPr>
                          <a:xfrm>
                            <a:off x="0" y="0"/>
                            <a:ext cx="819150" cy="1120535"/>
                          </a:xfrm>
                          <a:prstGeom prst="rect">
                            <a:avLst/>
                          </a:prstGeom>
                        </pic:spPr>
                      </pic:pic>
                    </a:graphicData>
                  </a:graphic>
                </wp:anchor>
              </w:drawing>
            </w:r>
          </w:p>
        </w:tc>
        <w:tc>
          <w:tcPr>
            <w:tcW w:w="2260" w:type="dxa"/>
            <w:shd w:val="clear" w:color="auto" w:fill="auto"/>
            <w:vAlign w:val="center"/>
          </w:tcPr>
          <w:p w14:paraId="2CE9D0E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480×500×440</w:t>
            </w:r>
          </w:p>
        </w:tc>
        <w:tc>
          <w:tcPr>
            <w:tcW w:w="9081" w:type="dxa"/>
            <w:shd w:val="clear" w:color="auto" w:fill="auto"/>
            <w:vAlign w:val="center"/>
          </w:tcPr>
          <w:p w14:paraId="21002129">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座椅外壳采用一体成型的双层聚丙烯（100%可回收），有颗粒防滑，座面带透气孔；座面950N，椅背330N,50000次无损伤。悬臂椅，可堆叠。符合人体工程学设计，座椅靠背区域设计把手孔，便于在需要将椅子倒置放在桌子上时。</w:t>
            </w:r>
            <w:r>
              <w:rPr>
                <w:rFonts w:hint="eastAsia" w:ascii="宋体" w:hAnsi="宋体" w:cs="宋体"/>
                <w:kern w:val="0"/>
                <w:sz w:val="20"/>
                <w:szCs w:val="20"/>
              </w:rPr>
              <w:br w:type="textWrapping"/>
            </w:r>
            <w:r>
              <w:rPr>
                <w:rFonts w:hint="eastAsia" w:ascii="宋体" w:hAnsi="宋体" w:cs="宋体"/>
                <w:kern w:val="0"/>
                <w:sz w:val="20"/>
                <w:szCs w:val="20"/>
              </w:rPr>
              <w:t>椅架：由圆形管状钢，壁厚2.5mm，椅脚配有聚丙烯脚垫。</w:t>
            </w:r>
            <w:r>
              <w:rPr>
                <w:rFonts w:hint="eastAsia" w:ascii="宋体" w:hAnsi="宋体" w:cs="宋体"/>
                <w:kern w:val="0"/>
                <w:sz w:val="20"/>
                <w:szCs w:val="20"/>
              </w:rPr>
              <w:br w:type="textWrapping"/>
            </w:r>
            <w:r>
              <w:rPr>
                <w:rFonts w:hint="eastAsia" w:ascii="宋体" w:hAnsi="宋体" w:cs="宋体"/>
                <w:kern w:val="0"/>
                <w:sz w:val="20"/>
                <w:szCs w:val="20"/>
              </w:rPr>
              <w:t>涂装：涂膜厚50-70μm。</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1D04E34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54</w:t>
            </w:r>
          </w:p>
        </w:tc>
        <w:tc>
          <w:tcPr>
            <w:tcW w:w="567" w:type="dxa"/>
            <w:shd w:val="clear" w:color="auto" w:fill="auto"/>
            <w:vAlign w:val="center"/>
          </w:tcPr>
          <w:p w14:paraId="5F91172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把</w:t>
            </w:r>
          </w:p>
        </w:tc>
      </w:tr>
      <w:tr w14:paraId="6EDE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660" w:type="dxa"/>
            <w:shd w:val="clear" w:color="auto" w:fill="auto"/>
            <w:vAlign w:val="center"/>
          </w:tcPr>
          <w:p w14:paraId="64B6E42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123</w:t>
            </w:r>
          </w:p>
        </w:tc>
        <w:tc>
          <w:tcPr>
            <w:tcW w:w="1360" w:type="dxa"/>
            <w:shd w:val="clear" w:color="auto" w:fill="auto"/>
            <w:vAlign w:val="center"/>
          </w:tcPr>
          <w:p w14:paraId="575C34E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移动准备桌</w:t>
            </w:r>
          </w:p>
        </w:tc>
        <w:tc>
          <w:tcPr>
            <w:tcW w:w="1660" w:type="dxa"/>
            <w:shd w:val="clear" w:color="auto" w:fill="auto"/>
            <w:vAlign w:val="center"/>
          </w:tcPr>
          <w:p w14:paraId="0765DE8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5216" behindDoc="0" locked="0" layoutInCell="1" allowOverlap="1">
                  <wp:simplePos x="0" y="0"/>
                  <wp:positionH relativeFrom="column">
                    <wp:posOffset>57150</wp:posOffset>
                  </wp:positionH>
                  <wp:positionV relativeFrom="paragraph">
                    <wp:posOffset>200025</wp:posOffset>
                  </wp:positionV>
                  <wp:extent cx="876300" cy="952500"/>
                  <wp:effectExtent l="0" t="0" r="0" b="0"/>
                  <wp:wrapNone/>
                  <wp:docPr id="1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0"/>
                          <pic:cNvPicPr>
                            <a:picLocks noChangeAspect="1"/>
                          </pic:cNvPicPr>
                        </pic:nvPicPr>
                        <pic:blipFill>
                          <a:blip r:embed="rId130"/>
                          <a:stretch>
                            <a:fillRect/>
                          </a:stretch>
                        </pic:blipFill>
                        <pic:spPr>
                          <a:xfrm>
                            <a:off x="0" y="0"/>
                            <a:ext cx="875665" cy="956945"/>
                          </a:xfrm>
                          <a:prstGeom prst="rect">
                            <a:avLst/>
                          </a:prstGeom>
                        </pic:spPr>
                      </pic:pic>
                    </a:graphicData>
                  </a:graphic>
                </wp:anchor>
              </w:drawing>
            </w:r>
          </w:p>
        </w:tc>
        <w:tc>
          <w:tcPr>
            <w:tcW w:w="2260" w:type="dxa"/>
            <w:shd w:val="clear" w:color="auto" w:fill="auto"/>
            <w:vAlign w:val="center"/>
          </w:tcPr>
          <w:p w14:paraId="6A17AB4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900×750×900</w:t>
            </w:r>
          </w:p>
        </w:tc>
        <w:tc>
          <w:tcPr>
            <w:tcW w:w="9081" w:type="dxa"/>
            <w:shd w:val="clear" w:color="auto" w:fill="auto"/>
            <w:vAlign w:val="center"/>
          </w:tcPr>
          <w:p w14:paraId="2911A2E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台面板：厚度12mm双面膜实验室专用理化板。            </w:t>
            </w:r>
            <w:r>
              <w:rPr>
                <w:rFonts w:hint="eastAsia" w:ascii="宋体" w:hAnsi="宋体" w:cs="宋体"/>
                <w:kern w:val="0"/>
                <w:sz w:val="20"/>
                <w:szCs w:val="20"/>
              </w:rPr>
              <w:br w:type="textWrapping"/>
            </w:r>
            <w:r>
              <w:rPr>
                <w:rFonts w:hint="eastAsia" w:ascii="宋体" w:hAnsi="宋体" w:cs="宋体"/>
                <w:kern w:val="0"/>
                <w:sz w:val="20"/>
                <w:szCs w:val="20"/>
              </w:rPr>
              <w:t>下搁板：由25mm三聚氰胺涂层刨花板制成，3毫米PP包边。</w:t>
            </w:r>
            <w:r>
              <w:rPr>
                <w:rFonts w:hint="eastAsia" w:ascii="宋体" w:hAnsi="宋体" w:cs="宋体"/>
                <w:kern w:val="0"/>
                <w:sz w:val="20"/>
                <w:szCs w:val="20"/>
              </w:rPr>
              <w:br w:type="textWrapping"/>
            </w:r>
            <w:r>
              <w:rPr>
                <w:rFonts w:hint="eastAsia" w:ascii="宋体" w:hAnsi="宋体" w:cs="宋体"/>
                <w:kern w:val="0"/>
                <w:sz w:val="20"/>
                <w:szCs w:val="20"/>
              </w:rPr>
              <w:t>框架：由60×25mm，厚度2mm 矩形钢管制成。酸洗磷化静电喷涂钢制桌架,优质静音橡胶脚轮，其中两只轮子带制动。</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4A3139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w:t>
            </w:r>
          </w:p>
        </w:tc>
        <w:tc>
          <w:tcPr>
            <w:tcW w:w="567" w:type="dxa"/>
            <w:shd w:val="clear" w:color="auto" w:fill="auto"/>
            <w:vAlign w:val="center"/>
          </w:tcPr>
          <w:p w14:paraId="1F327C7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4980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660" w:type="dxa"/>
            <w:shd w:val="clear" w:color="auto" w:fill="auto"/>
            <w:vAlign w:val="center"/>
          </w:tcPr>
          <w:p w14:paraId="6EB75C1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124</w:t>
            </w:r>
          </w:p>
        </w:tc>
        <w:tc>
          <w:tcPr>
            <w:tcW w:w="1360" w:type="dxa"/>
            <w:shd w:val="clear" w:color="auto" w:fill="auto"/>
            <w:vAlign w:val="center"/>
          </w:tcPr>
          <w:p w14:paraId="0B54D7F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实验室边台</w:t>
            </w:r>
          </w:p>
        </w:tc>
        <w:tc>
          <w:tcPr>
            <w:tcW w:w="1660" w:type="dxa"/>
            <w:shd w:val="clear" w:color="auto" w:fill="auto"/>
            <w:vAlign w:val="center"/>
          </w:tcPr>
          <w:p w14:paraId="50EDF11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6240" behindDoc="0" locked="0" layoutInCell="1" allowOverlap="1">
                  <wp:simplePos x="0" y="0"/>
                  <wp:positionH relativeFrom="column">
                    <wp:posOffset>38100</wp:posOffset>
                  </wp:positionH>
                  <wp:positionV relativeFrom="paragraph">
                    <wp:posOffset>400050</wp:posOffset>
                  </wp:positionV>
                  <wp:extent cx="885825" cy="628650"/>
                  <wp:effectExtent l="0" t="0" r="9525" b="0"/>
                  <wp:wrapNone/>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131"/>
                          <a:stretch>
                            <a:fillRect/>
                          </a:stretch>
                        </pic:blipFill>
                        <pic:spPr>
                          <a:xfrm>
                            <a:off x="0" y="0"/>
                            <a:ext cx="887648" cy="621983"/>
                          </a:xfrm>
                          <a:prstGeom prst="rect">
                            <a:avLst/>
                          </a:prstGeom>
                        </pic:spPr>
                      </pic:pic>
                    </a:graphicData>
                  </a:graphic>
                </wp:anchor>
              </w:drawing>
            </w:r>
          </w:p>
        </w:tc>
        <w:tc>
          <w:tcPr>
            <w:tcW w:w="2260" w:type="dxa"/>
            <w:shd w:val="clear" w:color="auto" w:fill="auto"/>
            <w:vAlign w:val="center"/>
          </w:tcPr>
          <w:p w14:paraId="534657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2400×600×800</w:t>
            </w:r>
          </w:p>
        </w:tc>
        <w:tc>
          <w:tcPr>
            <w:tcW w:w="9081" w:type="dxa"/>
            <w:shd w:val="clear" w:color="auto" w:fill="auto"/>
            <w:vAlign w:val="center"/>
          </w:tcPr>
          <w:p w14:paraId="4C9D2471">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台面：厚度12mm双面膜实验室专用理化板台面。           </w:t>
            </w:r>
            <w:r>
              <w:rPr>
                <w:rFonts w:hint="eastAsia" w:ascii="宋体" w:hAnsi="宋体" w:cs="宋体"/>
                <w:kern w:val="0"/>
                <w:sz w:val="20"/>
                <w:szCs w:val="20"/>
              </w:rPr>
              <w:br w:type="textWrapping"/>
            </w:r>
            <w:r>
              <w:rPr>
                <w:rFonts w:hint="eastAsia" w:ascii="宋体" w:hAnsi="宋体" w:cs="宋体"/>
                <w:kern w:val="0"/>
                <w:sz w:val="20"/>
                <w:szCs w:val="20"/>
              </w:rPr>
              <w:t>框架结构：实木颗粒免漆板柜体，实木颗粒免漆板脚框架，柜底脚实木多层板烤漆框架,高度80-120mm。柜内一块搁板，搁板高度可调节。</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五金件：优质五金配件，高档铝质U型拉手,优质五金门铰，门铰开合度165°，优质门锁。</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438BD22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w:t>
            </w:r>
          </w:p>
        </w:tc>
        <w:tc>
          <w:tcPr>
            <w:tcW w:w="567" w:type="dxa"/>
            <w:shd w:val="clear" w:color="auto" w:fill="auto"/>
            <w:vAlign w:val="center"/>
          </w:tcPr>
          <w:p w14:paraId="660ADA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115E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jc w:val="center"/>
        </w:trPr>
        <w:tc>
          <w:tcPr>
            <w:tcW w:w="660" w:type="dxa"/>
            <w:shd w:val="clear" w:color="auto" w:fill="auto"/>
            <w:vAlign w:val="center"/>
          </w:tcPr>
          <w:p w14:paraId="54C5DF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125</w:t>
            </w:r>
          </w:p>
        </w:tc>
        <w:tc>
          <w:tcPr>
            <w:tcW w:w="1360" w:type="dxa"/>
            <w:shd w:val="clear" w:color="auto" w:fill="auto"/>
            <w:vAlign w:val="center"/>
          </w:tcPr>
          <w:p w14:paraId="460B131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仪器橱</w:t>
            </w:r>
          </w:p>
        </w:tc>
        <w:tc>
          <w:tcPr>
            <w:tcW w:w="1660" w:type="dxa"/>
            <w:shd w:val="clear" w:color="auto" w:fill="auto"/>
            <w:vAlign w:val="center"/>
          </w:tcPr>
          <w:p w14:paraId="31E7847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7264" behindDoc="0" locked="0" layoutInCell="1" allowOverlap="1">
                  <wp:simplePos x="0" y="0"/>
                  <wp:positionH relativeFrom="column">
                    <wp:posOffset>133350</wp:posOffset>
                  </wp:positionH>
                  <wp:positionV relativeFrom="paragraph">
                    <wp:posOffset>257175</wp:posOffset>
                  </wp:positionV>
                  <wp:extent cx="647700" cy="1133475"/>
                  <wp:effectExtent l="0" t="0" r="0" b="9525"/>
                  <wp:wrapNone/>
                  <wp:docPr id="1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
                          <pic:cNvPicPr>
                            <a:picLocks noChangeAspect="1"/>
                          </pic:cNvPicPr>
                        </pic:nvPicPr>
                        <pic:blipFill>
                          <a:blip r:embed="rId132"/>
                          <a:stretch>
                            <a:fillRect/>
                          </a:stretch>
                        </pic:blipFill>
                        <pic:spPr>
                          <a:xfrm>
                            <a:off x="0" y="0"/>
                            <a:ext cx="638175" cy="1134533"/>
                          </a:xfrm>
                          <a:prstGeom prst="rect">
                            <a:avLst/>
                          </a:prstGeom>
                        </pic:spPr>
                      </pic:pic>
                    </a:graphicData>
                  </a:graphic>
                </wp:anchor>
              </w:drawing>
            </w:r>
          </w:p>
        </w:tc>
        <w:tc>
          <w:tcPr>
            <w:tcW w:w="2260" w:type="dxa"/>
            <w:shd w:val="clear" w:color="auto" w:fill="auto"/>
            <w:vAlign w:val="center"/>
          </w:tcPr>
          <w:p w14:paraId="19D1846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1000×550×2000</w:t>
            </w:r>
          </w:p>
        </w:tc>
        <w:tc>
          <w:tcPr>
            <w:tcW w:w="9081" w:type="dxa"/>
            <w:shd w:val="clear" w:color="auto" w:fill="auto"/>
            <w:vAlign w:val="center"/>
          </w:tcPr>
          <w:p w14:paraId="15D2101C">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框架结构：柜体框架、玻璃门框架厚度18mm三聚氰胺涂层刨花板，2mmABS机压包边；后柜壁18mm的三聚氰胺涂层刨花板；玻璃门5mm钢化玻璃。 柜底脚实木多层板烤漆框架,高度80-120mm。</w:t>
            </w:r>
            <w:r>
              <w:rPr>
                <w:rFonts w:hint="eastAsia" w:ascii="宋体" w:hAnsi="宋体" w:cs="宋体"/>
                <w:kern w:val="0"/>
                <w:sz w:val="20"/>
                <w:szCs w:val="20"/>
              </w:rPr>
              <w:br w:type="textWrapping"/>
            </w:r>
            <w:r>
              <w:rPr>
                <w:rFonts w:hint="eastAsia" w:ascii="宋体" w:hAnsi="宋体" w:cs="宋体"/>
                <w:kern w:val="0"/>
                <w:sz w:val="20"/>
                <w:szCs w:val="20"/>
              </w:rPr>
              <w:t>柜内架构：固定层板×1块,活动层板×3块,层板厚度25mm；活动层板外侧安装机制挤压铝质层板加强筋，增强层板强度。</w:t>
            </w:r>
            <w:r>
              <w:rPr>
                <w:rFonts w:hint="eastAsia" w:ascii="宋体" w:hAnsi="宋体" w:cs="宋体"/>
                <w:kern w:val="0"/>
                <w:sz w:val="20"/>
                <w:szCs w:val="20"/>
              </w:rPr>
              <w:br w:type="textWrapping"/>
            </w:r>
            <w:r>
              <w:rPr>
                <w:rFonts w:hint="eastAsia" w:ascii="宋体" w:hAnsi="宋体" w:cs="宋体"/>
                <w:kern w:val="0"/>
                <w:sz w:val="20"/>
                <w:szCs w:val="20"/>
              </w:rPr>
              <w:t>柜正面：左/右开半玻璃实木颗粒免漆板门，柜门开合度165°。</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36C0B2B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199558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2D05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660" w:type="dxa"/>
            <w:shd w:val="clear" w:color="auto" w:fill="auto"/>
            <w:vAlign w:val="center"/>
          </w:tcPr>
          <w:p w14:paraId="750C3FE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126</w:t>
            </w:r>
          </w:p>
        </w:tc>
        <w:tc>
          <w:tcPr>
            <w:tcW w:w="1360" w:type="dxa"/>
            <w:shd w:val="clear" w:color="auto" w:fill="auto"/>
            <w:vAlign w:val="center"/>
          </w:tcPr>
          <w:p w14:paraId="71FD95D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储物吊柜</w:t>
            </w:r>
          </w:p>
        </w:tc>
        <w:tc>
          <w:tcPr>
            <w:tcW w:w="1660" w:type="dxa"/>
            <w:shd w:val="clear" w:color="auto" w:fill="auto"/>
            <w:vAlign w:val="center"/>
          </w:tcPr>
          <w:p w14:paraId="2869D65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8288" behindDoc="0" locked="0" layoutInCell="1" allowOverlap="1">
                  <wp:simplePos x="0" y="0"/>
                  <wp:positionH relativeFrom="column">
                    <wp:posOffset>28575</wp:posOffset>
                  </wp:positionH>
                  <wp:positionV relativeFrom="paragraph">
                    <wp:posOffset>390525</wp:posOffset>
                  </wp:positionV>
                  <wp:extent cx="933450" cy="542925"/>
                  <wp:effectExtent l="0" t="0" r="0" b="9525"/>
                  <wp:wrapNone/>
                  <wp:docPr id="125" name="图片 17" descr="1607245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7" descr="1607245790(1)"/>
                          <pic:cNvPicPr>
                            <a:picLocks noChangeAspect="1"/>
                          </pic:cNvPicPr>
                        </pic:nvPicPr>
                        <pic:blipFill>
                          <a:blip r:embed="rId133"/>
                          <a:stretch>
                            <a:fillRect/>
                          </a:stretch>
                        </pic:blipFill>
                        <pic:spPr>
                          <a:xfrm>
                            <a:off x="0" y="0"/>
                            <a:ext cx="932126" cy="552449"/>
                          </a:xfrm>
                          <a:prstGeom prst="rect">
                            <a:avLst/>
                          </a:prstGeom>
                        </pic:spPr>
                      </pic:pic>
                    </a:graphicData>
                  </a:graphic>
                </wp:anchor>
              </w:drawing>
            </w:r>
          </w:p>
        </w:tc>
        <w:tc>
          <w:tcPr>
            <w:tcW w:w="2260" w:type="dxa"/>
            <w:shd w:val="clear" w:color="auto" w:fill="auto"/>
            <w:vAlign w:val="center"/>
          </w:tcPr>
          <w:p w14:paraId="7F505F8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1000×550×600</w:t>
            </w:r>
          </w:p>
        </w:tc>
        <w:tc>
          <w:tcPr>
            <w:tcW w:w="9081" w:type="dxa"/>
            <w:shd w:val="clear" w:color="auto" w:fill="auto"/>
            <w:vAlign w:val="center"/>
          </w:tcPr>
          <w:p w14:paraId="496CD5E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基材：采用实木颗粒免漆板柜体，2mmPVC封边，高档铝质U型拉手、优质中央控制锁橱柜内部布置灵活，带可调高度搁板；下置一根L形脚架与墙面固定。正面设计：左/右开门。</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胶水：优质环保型胶水。</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r>
              <w:rPr>
                <w:rFonts w:hint="eastAsia" w:ascii="宋体" w:hAnsi="宋体" w:cs="宋体"/>
                <w:kern w:val="0"/>
                <w:sz w:val="20"/>
                <w:szCs w:val="20"/>
              </w:rPr>
              <w:br w:type="textWrapping"/>
            </w:r>
            <w:r>
              <w:rPr>
                <w:rFonts w:hint="eastAsia" w:ascii="宋体" w:hAnsi="宋体" w:cs="宋体"/>
                <w:kern w:val="0"/>
                <w:sz w:val="20"/>
                <w:szCs w:val="20"/>
              </w:rPr>
              <w:t>配置：每个门板安装1组机械钥匙锁。隔层尺寸可根据学校具体要求订制。</w:t>
            </w:r>
          </w:p>
        </w:tc>
        <w:tc>
          <w:tcPr>
            <w:tcW w:w="663" w:type="dxa"/>
            <w:shd w:val="clear" w:color="auto" w:fill="auto"/>
            <w:vAlign w:val="center"/>
          </w:tcPr>
          <w:p w14:paraId="6F5679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5</w:t>
            </w:r>
          </w:p>
        </w:tc>
        <w:tc>
          <w:tcPr>
            <w:tcW w:w="567" w:type="dxa"/>
            <w:shd w:val="clear" w:color="auto" w:fill="auto"/>
            <w:vAlign w:val="center"/>
          </w:tcPr>
          <w:p w14:paraId="6389802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5E97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660" w:type="dxa"/>
            <w:shd w:val="clear" w:color="auto" w:fill="auto"/>
            <w:vAlign w:val="center"/>
          </w:tcPr>
          <w:p w14:paraId="4625860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127</w:t>
            </w:r>
          </w:p>
        </w:tc>
        <w:tc>
          <w:tcPr>
            <w:tcW w:w="1360" w:type="dxa"/>
            <w:shd w:val="clear" w:color="auto" w:fill="auto"/>
            <w:vAlign w:val="center"/>
          </w:tcPr>
          <w:p w14:paraId="289366F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顶面摇臂</w:t>
            </w:r>
          </w:p>
        </w:tc>
        <w:tc>
          <w:tcPr>
            <w:tcW w:w="1660" w:type="dxa"/>
            <w:shd w:val="clear" w:color="auto" w:fill="auto"/>
            <w:vAlign w:val="center"/>
          </w:tcPr>
          <w:p w14:paraId="39E253A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89312" behindDoc="0" locked="0" layoutInCell="1" allowOverlap="1">
                  <wp:simplePos x="0" y="0"/>
                  <wp:positionH relativeFrom="column">
                    <wp:posOffset>38100</wp:posOffset>
                  </wp:positionH>
                  <wp:positionV relativeFrom="paragraph">
                    <wp:posOffset>361950</wp:posOffset>
                  </wp:positionV>
                  <wp:extent cx="981075" cy="352425"/>
                  <wp:effectExtent l="0" t="0" r="0" b="9525"/>
                  <wp:wrapNone/>
                  <wp:docPr id="1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6"/>
                          <pic:cNvPicPr>
                            <a:picLocks noChangeAspect="1"/>
                          </pic:cNvPicPr>
                        </pic:nvPicPr>
                        <pic:blipFill>
                          <a:blip r:embed="rId134"/>
                          <a:stretch>
                            <a:fillRect/>
                          </a:stretch>
                        </pic:blipFill>
                        <pic:spPr>
                          <a:xfrm>
                            <a:off x="0" y="0"/>
                            <a:ext cx="981014" cy="352425"/>
                          </a:xfrm>
                          <a:prstGeom prst="rect">
                            <a:avLst/>
                          </a:prstGeom>
                        </pic:spPr>
                      </pic:pic>
                    </a:graphicData>
                  </a:graphic>
                </wp:anchor>
              </w:drawing>
            </w:r>
          </w:p>
        </w:tc>
        <w:tc>
          <w:tcPr>
            <w:tcW w:w="2260" w:type="dxa"/>
            <w:shd w:val="clear" w:color="auto" w:fill="auto"/>
            <w:vAlign w:val="center"/>
          </w:tcPr>
          <w:p w14:paraId="3AAFBE1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展开159×385×1150</w:t>
            </w:r>
            <w:r>
              <w:rPr>
                <w:rFonts w:hint="eastAsia" w:ascii="宋体" w:hAnsi="宋体" w:cs="宋体"/>
                <w:kern w:val="0"/>
                <w:sz w:val="20"/>
                <w:szCs w:val="20"/>
              </w:rPr>
              <w:br w:type="textWrapping"/>
            </w:r>
            <w:r>
              <w:rPr>
                <w:rFonts w:hint="eastAsia" w:ascii="宋体" w:hAnsi="宋体" w:cs="宋体"/>
                <w:kern w:val="0"/>
                <w:sz w:val="20"/>
                <w:szCs w:val="20"/>
              </w:rPr>
              <w:t>折叠159×1245×160</w:t>
            </w:r>
          </w:p>
        </w:tc>
        <w:tc>
          <w:tcPr>
            <w:tcW w:w="9081" w:type="dxa"/>
            <w:shd w:val="clear" w:color="auto" w:fill="auto"/>
            <w:vAlign w:val="center"/>
          </w:tcPr>
          <w:p w14:paraId="031BD6A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吊臂采用铝合金一体挤出成型工艺，型材厚度2mm。底端拉环设计，配合专用短钩，1秒内可以完成吊臂的收起或展开。</w:t>
            </w:r>
            <w:r>
              <w:rPr>
                <w:rFonts w:hint="eastAsia" w:ascii="宋体" w:hAnsi="宋体" w:cs="宋体"/>
                <w:kern w:val="0"/>
                <w:sz w:val="20"/>
                <w:szCs w:val="20"/>
              </w:rPr>
              <w:br w:type="textWrapping"/>
            </w:r>
            <w:r>
              <w:rPr>
                <w:rFonts w:hint="eastAsia" w:ascii="宋体" w:hAnsi="宋体" w:cs="宋体"/>
                <w:kern w:val="0"/>
                <w:sz w:val="20"/>
                <w:szCs w:val="20"/>
              </w:rPr>
              <w:t>哑光白、太空灰的搭配，色彩主次鲜明。侧面弧线造型直接延伸至功能面板，视觉舒适，过渡自然。</w:t>
            </w:r>
            <w:r>
              <w:rPr>
                <w:rFonts w:hint="eastAsia" w:ascii="宋体" w:hAnsi="宋体" w:cs="宋体"/>
                <w:kern w:val="0"/>
                <w:sz w:val="20"/>
                <w:szCs w:val="20"/>
              </w:rPr>
              <w:br w:type="textWrapping"/>
            </w:r>
            <w:r>
              <w:rPr>
                <w:rFonts w:hint="eastAsia" w:ascii="宋体" w:hAnsi="宋体" w:cs="宋体"/>
                <w:kern w:val="0"/>
                <w:sz w:val="20"/>
                <w:szCs w:val="20"/>
              </w:rPr>
              <w:t>可根据实际使用场景，进行人性化定制。可选的模块化名牌、定制PP耐酸碱面板/防水面板、Winpro标准功能内芯及Neutrik功能内芯均可根据不同需求进行替换。</w:t>
            </w:r>
            <w:r>
              <w:rPr>
                <w:rFonts w:hint="eastAsia" w:ascii="宋体" w:hAnsi="宋体" w:cs="宋体"/>
                <w:kern w:val="0"/>
                <w:sz w:val="20"/>
                <w:szCs w:val="20"/>
              </w:rPr>
              <w:br w:type="textWrapping"/>
            </w:r>
            <w:r>
              <w:rPr>
                <w:rFonts w:hint="eastAsia" w:ascii="宋体" w:hAnsi="宋体" w:cs="宋体"/>
                <w:kern w:val="0"/>
                <w:sz w:val="20"/>
                <w:szCs w:val="20"/>
              </w:rPr>
              <w:t>摇臂默认配置为6个接口，其中包含：五孔插座×5+网络接口×1。</w:t>
            </w:r>
            <w:r>
              <w:rPr>
                <w:rFonts w:hint="eastAsia" w:ascii="宋体" w:hAnsi="宋体" w:cs="宋体"/>
                <w:kern w:val="0"/>
                <w:sz w:val="20"/>
                <w:szCs w:val="20"/>
              </w:rPr>
              <w:br w:type="textWrapping"/>
            </w:r>
            <w:r>
              <w:rPr>
                <w:rFonts w:hint="eastAsia" w:ascii="宋体" w:hAnsi="宋体" w:cs="宋体"/>
                <w:kern w:val="0"/>
                <w:sz w:val="20"/>
                <w:szCs w:val="20"/>
              </w:rPr>
              <w:t>配置：含安装材料及紧固件。</w:t>
            </w:r>
          </w:p>
        </w:tc>
        <w:tc>
          <w:tcPr>
            <w:tcW w:w="663" w:type="dxa"/>
            <w:shd w:val="clear" w:color="auto" w:fill="auto"/>
            <w:vAlign w:val="center"/>
          </w:tcPr>
          <w:p w14:paraId="5E060F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297DEA6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套</w:t>
            </w:r>
          </w:p>
        </w:tc>
      </w:tr>
      <w:tr w14:paraId="6920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660" w:type="dxa"/>
            <w:shd w:val="clear" w:color="auto" w:fill="auto"/>
            <w:vAlign w:val="center"/>
          </w:tcPr>
          <w:p w14:paraId="702CB85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128</w:t>
            </w:r>
          </w:p>
        </w:tc>
        <w:tc>
          <w:tcPr>
            <w:tcW w:w="1360" w:type="dxa"/>
            <w:shd w:val="clear" w:color="auto" w:fill="auto"/>
            <w:vAlign w:val="center"/>
          </w:tcPr>
          <w:p w14:paraId="7EA8C90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升降讨论桌</w:t>
            </w:r>
          </w:p>
        </w:tc>
        <w:tc>
          <w:tcPr>
            <w:tcW w:w="1660" w:type="dxa"/>
            <w:shd w:val="clear" w:color="auto" w:fill="auto"/>
            <w:vAlign w:val="center"/>
          </w:tcPr>
          <w:p w14:paraId="2C341EA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0336" behindDoc="0" locked="0" layoutInCell="1" allowOverlap="1">
                  <wp:simplePos x="0" y="0"/>
                  <wp:positionH relativeFrom="column">
                    <wp:posOffset>85725</wp:posOffset>
                  </wp:positionH>
                  <wp:positionV relativeFrom="paragraph">
                    <wp:posOffset>171450</wp:posOffset>
                  </wp:positionV>
                  <wp:extent cx="866775" cy="600075"/>
                  <wp:effectExtent l="0" t="0" r="0" b="9525"/>
                  <wp:wrapNone/>
                  <wp:docPr id="1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5"/>
                          <pic:cNvPicPr>
                            <a:picLocks noChangeAspect="1"/>
                          </pic:cNvPicPr>
                        </pic:nvPicPr>
                        <pic:blipFill>
                          <a:blip r:embed="rId135"/>
                          <a:stretch>
                            <a:fillRect/>
                          </a:stretch>
                        </pic:blipFill>
                        <pic:spPr>
                          <a:xfrm>
                            <a:off x="0" y="0"/>
                            <a:ext cx="863051" cy="604837"/>
                          </a:xfrm>
                          <a:prstGeom prst="rect">
                            <a:avLst/>
                          </a:prstGeom>
                          <a:noFill/>
                          <a:ln w="1">
                            <a:noFill/>
                          </a:ln>
                        </pic:spPr>
                      </pic:pic>
                    </a:graphicData>
                  </a:graphic>
                </wp:anchor>
              </w:drawing>
            </w:r>
          </w:p>
        </w:tc>
        <w:tc>
          <w:tcPr>
            <w:tcW w:w="2260" w:type="dxa"/>
            <w:shd w:val="clear" w:color="auto" w:fill="auto"/>
            <w:vAlign w:val="center"/>
          </w:tcPr>
          <w:p w14:paraId="6689C1AA">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1800×1200×720</w:t>
            </w:r>
          </w:p>
        </w:tc>
        <w:tc>
          <w:tcPr>
            <w:tcW w:w="9081" w:type="dxa"/>
            <w:shd w:val="clear" w:color="auto" w:fill="auto"/>
            <w:vAlign w:val="center"/>
          </w:tcPr>
          <w:p w14:paraId="3AA98318">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环保型饰面多层板，层板厚度25mm,两柱式工作台，高度可调，带有方便的气压弹簧，可拆卸。桌面边缘下方的单手释放杆和同步支柱机构使操作简单；中央支柱稳定，对称的四点星形设计，桌脚稳定器由扁钢制成。</w:t>
            </w:r>
          </w:p>
          <w:p w14:paraId="4DD78966">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 xml:space="preserve">详细信息：桌面支架由粉末涂层矩形钢管/角钢支架制成；2个由粉末涂层的矩形钢管制成的中央支柱100/60/2 mm;由80/10毫米粉末涂层扁钢制成的4点星形底座;桌子形状：椭圆形，脚设计：4个脚轮，其中2个可锁定。框架颜色：铝白色。高度可调节。               </w:t>
            </w:r>
            <w:r>
              <w:rPr>
                <w:rFonts w:hint="eastAsia" w:ascii="宋体" w:hAnsi="宋体" w:cs="宋体"/>
                <w:kern w:val="0"/>
                <w:sz w:val="20"/>
                <w:szCs w:val="20"/>
              </w:rPr>
              <w:br w:type="textWrapping"/>
            </w:r>
            <w:r>
              <w:rPr>
                <w:rFonts w:hint="eastAsia" w:ascii="宋体" w:hAnsi="宋体" w:cs="宋体"/>
                <w:kern w:val="0"/>
                <w:sz w:val="20"/>
                <w:szCs w:val="20"/>
              </w:rPr>
              <w:t xml:space="preserve">饰面：正反三聚氰胺贴面。                                                                                        </w:t>
            </w:r>
            <w:r>
              <w:rPr>
                <w:rFonts w:hint="eastAsia" w:ascii="宋体" w:hAnsi="宋体" w:cs="宋体"/>
                <w:kern w:val="0"/>
                <w:sz w:val="20"/>
                <w:szCs w:val="20"/>
              </w:rPr>
              <w:br w:type="textWrapping"/>
            </w:r>
            <w:r>
              <w:rPr>
                <w:rFonts w:hint="eastAsia" w:ascii="宋体" w:hAnsi="宋体" w:cs="宋体"/>
                <w:kern w:val="0"/>
                <w:sz w:val="20"/>
                <w:szCs w:val="20"/>
              </w:rPr>
              <w:t>封边：2mm厚同色优质PVC封边。</w:t>
            </w:r>
            <w:r>
              <w:rPr>
                <w:rFonts w:hint="eastAsia" w:ascii="宋体" w:hAnsi="宋体" w:cs="宋体"/>
                <w:kern w:val="0"/>
                <w:sz w:val="20"/>
                <w:szCs w:val="20"/>
              </w:rPr>
              <w:br w:type="textWrapping"/>
            </w:r>
            <w:r>
              <w:rPr>
                <w:rFonts w:hint="eastAsia" w:ascii="宋体" w:hAnsi="宋体" w:cs="宋体"/>
                <w:kern w:val="0"/>
                <w:sz w:val="20"/>
                <w:szCs w:val="20"/>
              </w:rPr>
              <w:t>桌架：采用国产钢结构，壁厚2.0mm.底部配有带刹车的万向轮。</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 xml:space="preserve">m。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60BEE47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164ED3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张</w:t>
            </w:r>
          </w:p>
        </w:tc>
      </w:tr>
      <w:tr w14:paraId="18CC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660" w:type="dxa"/>
            <w:shd w:val="clear" w:color="auto" w:fill="auto"/>
            <w:vAlign w:val="center"/>
          </w:tcPr>
          <w:p w14:paraId="251B41B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129</w:t>
            </w:r>
          </w:p>
        </w:tc>
        <w:tc>
          <w:tcPr>
            <w:tcW w:w="1360" w:type="dxa"/>
            <w:shd w:val="clear" w:color="auto" w:fill="auto"/>
            <w:vAlign w:val="center"/>
          </w:tcPr>
          <w:p w14:paraId="21B610A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实验室防火应急箱</w:t>
            </w:r>
          </w:p>
        </w:tc>
        <w:tc>
          <w:tcPr>
            <w:tcW w:w="1660" w:type="dxa"/>
            <w:shd w:val="clear" w:color="auto" w:fill="auto"/>
            <w:vAlign w:val="center"/>
          </w:tcPr>
          <w:p w14:paraId="60AACA5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6480" behindDoc="0" locked="0" layoutInCell="1" allowOverlap="1">
                  <wp:simplePos x="0" y="0"/>
                  <wp:positionH relativeFrom="column">
                    <wp:posOffset>57150</wp:posOffset>
                  </wp:positionH>
                  <wp:positionV relativeFrom="paragraph">
                    <wp:posOffset>142875</wp:posOffset>
                  </wp:positionV>
                  <wp:extent cx="857250" cy="819150"/>
                  <wp:effectExtent l="0" t="0" r="0" b="0"/>
                  <wp:wrapNone/>
                  <wp:docPr id="1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
                          <pic:cNvPicPr>
                            <a:picLocks noChangeAspect="1"/>
                          </pic:cNvPicPr>
                        </pic:nvPicPr>
                        <pic:blipFill>
                          <a:blip r:embed="rId136"/>
                          <a:stretch>
                            <a:fillRect/>
                          </a:stretch>
                        </pic:blipFill>
                        <pic:spPr>
                          <a:xfrm>
                            <a:off x="0" y="0"/>
                            <a:ext cx="866775" cy="820080"/>
                          </a:xfrm>
                          <a:prstGeom prst="rect">
                            <a:avLst/>
                          </a:prstGeom>
                        </pic:spPr>
                      </pic:pic>
                    </a:graphicData>
                  </a:graphic>
                </wp:anchor>
              </w:drawing>
            </w:r>
          </w:p>
        </w:tc>
        <w:tc>
          <w:tcPr>
            <w:tcW w:w="2260" w:type="dxa"/>
            <w:shd w:val="clear" w:color="auto" w:fill="auto"/>
            <w:vAlign w:val="center"/>
          </w:tcPr>
          <w:p w14:paraId="1320368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455×325×155</w:t>
            </w:r>
          </w:p>
        </w:tc>
        <w:tc>
          <w:tcPr>
            <w:tcW w:w="9081" w:type="dxa"/>
            <w:shd w:val="clear" w:color="auto" w:fill="auto"/>
            <w:vAlign w:val="center"/>
          </w:tcPr>
          <w:p w14:paraId="55D7CBB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包含：防火手套、防火毛毯、沙桶。</w:t>
            </w:r>
          </w:p>
        </w:tc>
        <w:tc>
          <w:tcPr>
            <w:tcW w:w="663" w:type="dxa"/>
            <w:shd w:val="clear" w:color="auto" w:fill="auto"/>
            <w:vAlign w:val="center"/>
          </w:tcPr>
          <w:p w14:paraId="52AF88B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331DC9A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1C8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jc w:val="center"/>
        </w:trPr>
        <w:tc>
          <w:tcPr>
            <w:tcW w:w="660" w:type="dxa"/>
            <w:shd w:val="clear" w:color="auto" w:fill="auto"/>
            <w:vAlign w:val="center"/>
          </w:tcPr>
          <w:p w14:paraId="0333E9D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130</w:t>
            </w:r>
          </w:p>
        </w:tc>
        <w:tc>
          <w:tcPr>
            <w:tcW w:w="1360" w:type="dxa"/>
            <w:shd w:val="clear" w:color="auto" w:fill="auto"/>
            <w:vAlign w:val="center"/>
          </w:tcPr>
          <w:p w14:paraId="799F41DC">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急救箱</w:t>
            </w:r>
          </w:p>
        </w:tc>
        <w:tc>
          <w:tcPr>
            <w:tcW w:w="1660" w:type="dxa"/>
            <w:shd w:val="clear" w:color="auto" w:fill="auto"/>
            <w:vAlign w:val="center"/>
          </w:tcPr>
          <w:p w14:paraId="6DAE83D1">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3408" behindDoc="0" locked="0" layoutInCell="1" allowOverlap="1">
                  <wp:simplePos x="0" y="0"/>
                  <wp:positionH relativeFrom="column">
                    <wp:posOffset>57150</wp:posOffset>
                  </wp:positionH>
                  <wp:positionV relativeFrom="paragraph">
                    <wp:posOffset>323850</wp:posOffset>
                  </wp:positionV>
                  <wp:extent cx="838200" cy="704850"/>
                  <wp:effectExtent l="0" t="0" r="0" b="0"/>
                  <wp:wrapNone/>
                  <wp:docPr id="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42963" cy="708089"/>
                          </a:xfrm>
                          <a:prstGeom prst="rect">
                            <a:avLst/>
                          </a:prstGeom>
                        </pic:spPr>
                      </pic:pic>
                    </a:graphicData>
                  </a:graphic>
                </wp:anchor>
              </w:drawing>
            </w:r>
          </w:p>
        </w:tc>
        <w:tc>
          <w:tcPr>
            <w:tcW w:w="2260" w:type="dxa"/>
            <w:shd w:val="clear" w:color="auto" w:fill="auto"/>
            <w:vAlign w:val="center"/>
          </w:tcPr>
          <w:p w14:paraId="5B03D33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350×230×230</w:t>
            </w:r>
          </w:p>
        </w:tc>
        <w:tc>
          <w:tcPr>
            <w:tcW w:w="9081" w:type="dxa"/>
            <w:shd w:val="clear" w:color="auto" w:fill="auto"/>
            <w:vAlign w:val="center"/>
          </w:tcPr>
          <w:p w14:paraId="3CCC0E80">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基材：采用环保PP材质注塑成型。</w:t>
            </w:r>
          </w:p>
        </w:tc>
        <w:tc>
          <w:tcPr>
            <w:tcW w:w="663" w:type="dxa"/>
            <w:shd w:val="clear" w:color="auto" w:fill="auto"/>
            <w:vAlign w:val="center"/>
          </w:tcPr>
          <w:p w14:paraId="7B550C94">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8D07FE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E16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660" w:type="dxa"/>
            <w:shd w:val="clear" w:color="auto" w:fill="auto"/>
            <w:vAlign w:val="center"/>
          </w:tcPr>
          <w:p w14:paraId="469C6B1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131</w:t>
            </w:r>
          </w:p>
        </w:tc>
        <w:tc>
          <w:tcPr>
            <w:tcW w:w="1360" w:type="dxa"/>
            <w:shd w:val="clear" w:color="auto" w:fill="auto"/>
            <w:vAlign w:val="center"/>
          </w:tcPr>
          <w:p w14:paraId="79C61C2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紧急喷淋装置</w:t>
            </w:r>
          </w:p>
        </w:tc>
        <w:tc>
          <w:tcPr>
            <w:tcW w:w="1660" w:type="dxa"/>
            <w:shd w:val="clear" w:color="auto" w:fill="auto"/>
            <w:vAlign w:val="center"/>
          </w:tcPr>
          <w:p w14:paraId="40334EE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4432" behindDoc="0" locked="0" layoutInCell="1" allowOverlap="1">
                  <wp:simplePos x="0" y="0"/>
                  <wp:positionH relativeFrom="column">
                    <wp:posOffset>276225</wp:posOffset>
                  </wp:positionH>
                  <wp:positionV relativeFrom="paragraph">
                    <wp:posOffset>76200</wp:posOffset>
                  </wp:positionV>
                  <wp:extent cx="371475" cy="1085850"/>
                  <wp:effectExtent l="0" t="0" r="0" b="0"/>
                  <wp:wrapNone/>
                  <wp:docPr id="1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
                          <pic:cNvPicPr>
                            <a:picLocks noChangeAspect="1"/>
                          </pic:cNvPicPr>
                        </pic:nvPicPr>
                        <pic:blipFill>
                          <a:blip r:embed="rId138"/>
                          <a:stretch>
                            <a:fillRect/>
                          </a:stretch>
                        </pic:blipFill>
                        <pic:spPr>
                          <a:xfrm flipH="1">
                            <a:off x="0" y="0"/>
                            <a:ext cx="366213" cy="1090612"/>
                          </a:xfrm>
                          <a:prstGeom prst="rect">
                            <a:avLst/>
                          </a:prstGeom>
                          <a:noFill/>
                          <a:ln w="9525">
                            <a:noFill/>
                          </a:ln>
                        </pic:spPr>
                      </pic:pic>
                    </a:graphicData>
                  </a:graphic>
                </wp:anchor>
              </w:drawing>
            </w:r>
          </w:p>
        </w:tc>
        <w:tc>
          <w:tcPr>
            <w:tcW w:w="2260" w:type="dxa"/>
            <w:shd w:val="clear" w:color="auto" w:fill="auto"/>
            <w:vAlign w:val="center"/>
          </w:tcPr>
          <w:p w14:paraId="0B67A1A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2400×650×220</w:t>
            </w:r>
          </w:p>
        </w:tc>
        <w:tc>
          <w:tcPr>
            <w:tcW w:w="9081" w:type="dxa"/>
            <w:shd w:val="clear" w:color="auto" w:fill="auto"/>
            <w:vAlign w:val="center"/>
          </w:tcPr>
          <w:p w14:paraId="21B16F6B">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基材：采用不锈钢材质，紧急冲淋洗眼装置的关节采用插拔式的连接方式。</w:t>
            </w:r>
            <w:r>
              <w:rPr>
                <w:rFonts w:hint="eastAsia" w:ascii="宋体" w:hAnsi="宋体" w:cs="宋体"/>
                <w:kern w:val="0"/>
                <w:sz w:val="20"/>
                <w:szCs w:val="20"/>
              </w:rPr>
              <w:br w:type="textWrapping"/>
            </w:r>
            <w:r>
              <w:rPr>
                <w:rFonts w:hint="eastAsia" w:ascii="宋体" w:hAnsi="宋体" w:cs="宋体"/>
                <w:kern w:val="0"/>
                <w:sz w:val="20"/>
                <w:szCs w:val="20"/>
              </w:rPr>
              <w:t>主体、底座、冲淋阀、洗眼阀、冲淋头、洗眼盆、拉手、推手和脚踏等部件均采用卫生级304不锈钢无缝钢管。采用冷轧工艺生产。</w:t>
            </w:r>
            <w:r>
              <w:rPr>
                <w:rFonts w:hint="eastAsia" w:ascii="宋体" w:hAnsi="宋体" w:cs="宋体"/>
                <w:kern w:val="0"/>
                <w:sz w:val="20"/>
                <w:szCs w:val="20"/>
              </w:rPr>
              <w:br w:type="textWrapping"/>
            </w:r>
            <w:r>
              <w:rPr>
                <w:rFonts w:hint="eastAsia" w:ascii="宋体" w:hAnsi="宋体" w:cs="宋体"/>
                <w:kern w:val="0"/>
                <w:sz w:val="20"/>
                <w:szCs w:val="20"/>
              </w:rPr>
              <w:t>洗眼喷头内置减压装置，防止对眼睛二次伤害；配置水压调节系统来适应不同场所的水压。</w:t>
            </w:r>
            <w:r>
              <w:rPr>
                <w:rFonts w:hint="eastAsia" w:ascii="宋体" w:hAnsi="宋体" w:cs="宋体"/>
                <w:kern w:val="0"/>
                <w:sz w:val="20"/>
                <w:szCs w:val="20"/>
              </w:rPr>
              <w:br w:type="textWrapping"/>
            </w:r>
            <w:r>
              <w:rPr>
                <w:rFonts w:hint="eastAsia" w:ascii="宋体" w:hAnsi="宋体" w:cs="宋体"/>
                <w:kern w:val="0"/>
                <w:sz w:val="20"/>
                <w:szCs w:val="20"/>
              </w:rPr>
              <w:t>冲淋球阀和洗眼球阀均采用双片式阀门结构，密封性和抗压性能好。</w:t>
            </w:r>
            <w:r>
              <w:rPr>
                <w:rFonts w:hint="eastAsia" w:ascii="宋体" w:hAnsi="宋体" w:cs="宋体"/>
                <w:kern w:val="0"/>
                <w:sz w:val="20"/>
                <w:szCs w:val="20"/>
              </w:rPr>
              <w:br w:type="textWrapping"/>
            </w:r>
            <w:r>
              <w:rPr>
                <w:rFonts w:hint="eastAsia" w:ascii="宋体" w:hAnsi="宋体" w:cs="宋体"/>
                <w:kern w:val="0"/>
                <w:sz w:val="20"/>
                <w:szCs w:val="20"/>
              </w:rPr>
              <w:t>阀门管道采用由任（即活接头）的管道连接设计，使维修保养费用极低，避免了由于阀门或部件损坏后无法更换而导致整个洗眼器报废的情况。</w:t>
            </w:r>
            <w:r>
              <w:rPr>
                <w:rFonts w:hint="eastAsia" w:ascii="宋体" w:hAnsi="宋体" w:cs="宋体"/>
                <w:kern w:val="0"/>
                <w:sz w:val="20"/>
                <w:szCs w:val="20"/>
              </w:rPr>
              <w:br w:type="textWrapping"/>
            </w:r>
            <w:r>
              <w:rPr>
                <w:rFonts w:hint="eastAsia" w:ascii="宋体" w:hAnsi="宋体" w:cs="宋体"/>
                <w:kern w:val="0"/>
                <w:sz w:val="20"/>
                <w:szCs w:val="20"/>
              </w:rPr>
              <w:t>涂装：涂膜厚50-70</w:t>
            </w:r>
            <w:r>
              <w:rPr>
                <w:rFonts w:ascii="Calibri" w:hAnsi="Calibri" w:cs="Calibri"/>
                <w:kern w:val="0"/>
                <w:sz w:val="20"/>
                <w:szCs w:val="20"/>
              </w:rPr>
              <w:t>μ</w:t>
            </w:r>
            <w:r>
              <w:rPr>
                <w:rFonts w:hint="eastAsia" w:ascii="宋体" w:hAnsi="宋体" w:cs="宋体"/>
                <w:kern w:val="0"/>
                <w:sz w:val="20"/>
                <w:szCs w:val="20"/>
              </w:rPr>
              <w:t xml:space="preserve">m。                                                                                   </w:t>
            </w:r>
            <w:r>
              <w:rPr>
                <w:rFonts w:hint="eastAsia" w:ascii="宋体" w:hAnsi="宋体" w:cs="宋体"/>
                <w:kern w:val="0"/>
                <w:sz w:val="20"/>
                <w:szCs w:val="20"/>
              </w:rPr>
              <w:br w:type="textWrapping"/>
            </w:r>
            <w:r>
              <w:rPr>
                <w:rFonts w:hint="eastAsia" w:ascii="宋体" w:hAnsi="宋体" w:cs="宋体"/>
                <w:kern w:val="0"/>
                <w:sz w:val="20"/>
                <w:szCs w:val="20"/>
              </w:rPr>
              <w:t xml:space="preserve">胶水：优质环保型胶水。                                                                                                    </w:t>
            </w:r>
            <w:r>
              <w:rPr>
                <w:rFonts w:hint="eastAsia" w:ascii="宋体" w:hAnsi="宋体" w:cs="宋体"/>
                <w:kern w:val="0"/>
                <w:sz w:val="20"/>
                <w:szCs w:val="20"/>
              </w:rPr>
              <w:br w:type="textWrapping"/>
            </w:r>
            <w:r>
              <w:rPr>
                <w:rFonts w:hint="eastAsia" w:ascii="宋体" w:hAnsi="宋体" w:cs="宋体"/>
                <w:kern w:val="0"/>
                <w:sz w:val="20"/>
                <w:szCs w:val="20"/>
              </w:rPr>
              <w:t>五金件：优质五金配件。</w:t>
            </w:r>
          </w:p>
        </w:tc>
        <w:tc>
          <w:tcPr>
            <w:tcW w:w="663" w:type="dxa"/>
            <w:shd w:val="clear" w:color="auto" w:fill="auto"/>
            <w:vAlign w:val="center"/>
          </w:tcPr>
          <w:p w14:paraId="2F0C16F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7DDACDC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4A97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660" w:type="dxa"/>
            <w:shd w:val="clear" w:color="auto" w:fill="auto"/>
            <w:vAlign w:val="center"/>
          </w:tcPr>
          <w:p w14:paraId="502A0518">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132</w:t>
            </w:r>
          </w:p>
        </w:tc>
        <w:tc>
          <w:tcPr>
            <w:tcW w:w="1360" w:type="dxa"/>
            <w:shd w:val="clear" w:color="auto" w:fill="auto"/>
            <w:vAlign w:val="center"/>
          </w:tcPr>
          <w:p w14:paraId="771254D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排风系统改造</w:t>
            </w:r>
          </w:p>
        </w:tc>
        <w:tc>
          <w:tcPr>
            <w:tcW w:w="1660" w:type="dxa"/>
            <w:shd w:val="clear" w:color="auto" w:fill="auto"/>
            <w:vAlign w:val="center"/>
          </w:tcPr>
          <w:p w14:paraId="154E98C0">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5456" behindDoc="0" locked="0" layoutInCell="1" allowOverlap="1">
                  <wp:simplePos x="0" y="0"/>
                  <wp:positionH relativeFrom="column">
                    <wp:posOffset>104775</wp:posOffset>
                  </wp:positionH>
                  <wp:positionV relativeFrom="paragraph">
                    <wp:posOffset>200025</wp:posOffset>
                  </wp:positionV>
                  <wp:extent cx="752475" cy="752475"/>
                  <wp:effectExtent l="0" t="0" r="9525" b="9525"/>
                  <wp:wrapNone/>
                  <wp:docPr id="1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
                          <pic:cNvPicPr>
                            <a:picLocks noChangeAspect="1"/>
                          </pic:cNvPicPr>
                        </pic:nvPicPr>
                        <pic:blipFill>
                          <a:blip r:embed="rId139"/>
                          <a:stretch>
                            <a:fillRect/>
                          </a:stretch>
                        </pic:blipFill>
                        <pic:spPr>
                          <a:xfrm>
                            <a:off x="0" y="0"/>
                            <a:ext cx="752475" cy="752475"/>
                          </a:xfrm>
                          <a:prstGeom prst="rect">
                            <a:avLst/>
                          </a:prstGeom>
                        </pic:spPr>
                      </pic:pic>
                    </a:graphicData>
                  </a:graphic>
                </wp:anchor>
              </w:drawing>
            </w:r>
          </w:p>
        </w:tc>
        <w:tc>
          <w:tcPr>
            <w:tcW w:w="2260" w:type="dxa"/>
            <w:shd w:val="clear" w:color="auto" w:fill="auto"/>
            <w:vAlign w:val="center"/>
          </w:tcPr>
          <w:p w14:paraId="0346B7F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3864-7628m3/h</w:t>
            </w:r>
          </w:p>
        </w:tc>
        <w:tc>
          <w:tcPr>
            <w:tcW w:w="9081" w:type="dxa"/>
            <w:shd w:val="clear" w:color="auto" w:fill="auto"/>
            <w:vAlign w:val="center"/>
          </w:tcPr>
          <w:p w14:paraId="4B0C841A">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排风量3864-7628m3/h，风压790-502，配套连接化学实验室及准备室需排风的相关设备。</w:t>
            </w:r>
          </w:p>
        </w:tc>
        <w:tc>
          <w:tcPr>
            <w:tcW w:w="663" w:type="dxa"/>
            <w:shd w:val="clear" w:color="auto" w:fill="auto"/>
            <w:vAlign w:val="center"/>
          </w:tcPr>
          <w:p w14:paraId="3A34BF93">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14A64AFD">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个</w:t>
            </w:r>
          </w:p>
        </w:tc>
      </w:tr>
      <w:tr w14:paraId="08E3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shd w:val="clear" w:color="auto" w:fill="auto"/>
            <w:vAlign w:val="center"/>
          </w:tcPr>
          <w:p w14:paraId="31C521B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133</w:t>
            </w:r>
          </w:p>
        </w:tc>
        <w:tc>
          <w:tcPr>
            <w:tcW w:w="1360" w:type="dxa"/>
            <w:shd w:val="clear" w:color="auto" w:fill="auto"/>
            <w:vAlign w:val="center"/>
          </w:tcPr>
          <w:p w14:paraId="72AB33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固定实验通风柜</w:t>
            </w:r>
          </w:p>
        </w:tc>
        <w:tc>
          <w:tcPr>
            <w:tcW w:w="1660" w:type="dxa"/>
            <w:shd w:val="clear" w:color="auto" w:fill="auto"/>
            <w:vAlign w:val="center"/>
          </w:tcPr>
          <w:p w14:paraId="2CD2AE87">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1360" behindDoc="0" locked="0" layoutInCell="1" allowOverlap="1">
                  <wp:simplePos x="0" y="0"/>
                  <wp:positionH relativeFrom="column">
                    <wp:posOffset>66675</wp:posOffset>
                  </wp:positionH>
                  <wp:positionV relativeFrom="paragraph">
                    <wp:posOffset>114300</wp:posOffset>
                  </wp:positionV>
                  <wp:extent cx="857250" cy="1219200"/>
                  <wp:effectExtent l="0" t="0" r="0" b="0"/>
                  <wp:wrapNone/>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pic:cNvPicPr>
                        </pic:nvPicPr>
                        <pic:blipFill>
                          <a:blip r:embed="rId140"/>
                          <a:stretch>
                            <a:fillRect/>
                          </a:stretch>
                        </pic:blipFill>
                        <pic:spPr>
                          <a:xfrm>
                            <a:off x="0" y="0"/>
                            <a:ext cx="858161" cy="1219200"/>
                          </a:xfrm>
                          <a:prstGeom prst="rect">
                            <a:avLst/>
                          </a:prstGeom>
                        </pic:spPr>
                      </pic:pic>
                    </a:graphicData>
                  </a:graphic>
                </wp:anchor>
              </w:drawing>
            </w:r>
          </w:p>
        </w:tc>
        <w:tc>
          <w:tcPr>
            <w:tcW w:w="2260" w:type="dxa"/>
            <w:shd w:val="clear" w:color="auto" w:fill="auto"/>
            <w:vAlign w:val="center"/>
          </w:tcPr>
          <w:p w14:paraId="297E300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1500×900×2700</w:t>
            </w:r>
          </w:p>
        </w:tc>
        <w:tc>
          <w:tcPr>
            <w:tcW w:w="9081" w:type="dxa"/>
            <w:shd w:val="clear" w:color="auto" w:fill="auto"/>
            <w:vAlign w:val="center"/>
          </w:tcPr>
          <w:p w14:paraId="69068012">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1. 全钢结构。柜体的正面外壳、装饰封板、侧板、层板、顶板、底板等材料全部采用1.2mm厚优质冷轧板（排风柜立柱1.2mm；排风柜主框架、底柜上补强梁2.0mm；调整脚支撑板2.5mm）,钢材表面经酸洗、磷化、静电粉沫喷涂处理具有耐腐蚀、防火、防潮等功能。</w:t>
            </w:r>
            <w:r>
              <w:rPr>
                <w:rFonts w:hint="eastAsia" w:ascii="宋体" w:hAnsi="宋体" w:cs="宋体"/>
                <w:kern w:val="0"/>
                <w:sz w:val="20"/>
                <w:szCs w:val="20"/>
              </w:rPr>
              <w:br w:type="textWrapping"/>
            </w:r>
            <w:r>
              <w:rPr>
                <w:rFonts w:hint="eastAsia" w:ascii="宋体" w:hAnsi="宋体" w:cs="宋体"/>
                <w:kern w:val="0"/>
                <w:sz w:val="20"/>
                <w:szCs w:val="20"/>
              </w:rPr>
              <w:t>2. 视窗：移门视窗采用厚6mm及以上的安全钢化玻璃，开启高度0-800mm。升降自如，无噪音，视窗可停在任意位置</w:t>
            </w:r>
            <w:r>
              <w:rPr>
                <w:rFonts w:hint="eastAsia" w:ascii="宋体" w:hAnsi="宋体" w:cs="宋体"/>
                <w:kern w:val="0"/>
                <w:sz w:val="20"/>
                <w:szCs w:val="20"/>
              </w:rPr>
              <w:br w:type="textWrapping"/>
            </w:r>
            <w:r>
              <w:rPr>
                <w:rFonts w:hint="eastAsia" w:ascii="宋体" w:hAnsi="宋体" w:cs="宋体"/>
                <w:kern w:val="0"/>
                <w:sz w:val="20"/>
                <w:szCs w:val="20"/>
              </w:rPr>
              <w:t>3. 照明：全罩式节能型双荧光灯，照度≥500lx，更换方便。</w:t>
            </w:r>
            <w:r>
              <w:rPr>
                <w:rFonts w:hint="eastAsia" w:ascii="宋体" w:hAnsi="宋体" w:cs="宋体"/>
                <w:kern w:val="0"/>
                <w:sz w:val="20"/>
                <w:szCs w:val="20"/>
              </w:rPr>
              <w:br w:type="textWrapping"/>
            </w:r>
            <w:r>
              <w:rPr>
                <w:rFonts w:hint="eastAsia" w:ascii="宋体" w:hAnsi="宋体" w:cs="宋体"/>
                <w:kern w:val="0"/>
                <w:sz w:val="20"/>
                <w:szCs w:val="20"/>
              </w:rPr>
              <w:t>4. 通风柜台面：采用25mm厚一体实芯黑色坯体碟形实验室工业陶瓷板台面。采用高温一体烧制成型，总厚25mm，四周为翘边碟形，有效阻水外溢。阻水边的厚度7mm，每平方米凹面储液5L以上确保台面平整不易积水且能有效阻止有害液体外溢，耐超强腐蚀、耐刮磨，承重性好，抗明火，抗污染，抗菌，抗变形，经久耐用，无需维护.</w:t>
            </w:r>
            <w:r>
              <w:rPr>
                <w:rFonts w:hint="eastAsia" w:ascii="宋体" w:hAnsi="宋体" w:cs="宋体"/>
                <w:kern w:val="0"/>
                <w:sz w:val="20"/>
                <w:szCs w:val="20"/>
              </w:rPr>
              <w:br w:type="textWrapping"/>
            </w:r>
            <w:r>
              <w:rPr>
                <w:rFonts w:hint="eastAsia" w:ascii="宋体" w:hAnsi="宋体" w:cs="宋体"/>
                <w:kern w:val="0"/>
                <w:sz w:val="20"/>
                <w:szCs w:val="20"/>
              </w:rPr>
              <w:t>5. 通风柜内衬板及导流板采用5mm厚抗倍特板，耐酸、碱，有机溶剂，耐高温、长期使用不变形，可拆卸式，易清洁、易拆装。后背导流板打孔排风设计，其材质同内衬板,导流板安装位置与角度使排气分布均匀，无死角。</w:t>
            </w:r>
            <w:r>
              <w:rPr>
                <w:rFonts w:hint="eastAsia" w:ascii="宋体" w:hAnsi="宋体" w:cs="宋体"/>
                <w:kern w:val="0"/>
                <w:sz w:val="20"/>
                <w:szCs w:val="20"/>
              </w:rPr>
              <w:br w:type="textWrapping"/>
            </w:r>
            <w:r>
              <w:rPr>
                <w:rFonts w:hint="eastAsia" w:ascii="宋体" w:hAnsi="宋体" w:cs="宋体"/>
                <w:kern w:val="0"/>
                <w:sz w:val="20"/>
                <w:szCs w:val="20"/>
              </w:rPr>
              <w:t>6. 杯槽：要求为高密度PP材质，一体成型，受力边厚度达7mm，不积聚有机沉淀物、有弹性、耐酸碱、耐有机溶剂、寿命长。水杯配有PP材质组合式存水弯，耐强腐蚀。</w:t>
            </w:r>
            <w:r>
              <w:rPr>
                <w:rFonts w:hint="eastAsia" w:ascii="宋体" w:hAnsi="宋体" w:cs="宋体"/>
                <w:kern w:val="0"/>
                <w:sz w:val="20"/>
                <w:szCs w:val="20"/>
              </w:rPr>
              <w:br w:type="textWrapping"/>
            </w:r>
            <w:r>
              <w:rPr>
                <w:rFonts w:hint="eastAsia" w:ascii="宋体" w:hAnsi="宋体" w:cs="宋体"/>
                <w:kern w:val="0"/>
                <w:sz w:val="20"/>
                <w:szCs w:val="20"/>
              </w:rPr>
              <w:t>7. 水、气控制阀安装在通风柜的外侧立柱上，考克安装在通风柜内侧内衬板上；通风柜外部安装四角带色旋钮型把手，并根据气体种类由不同颜色的尼龙指示钮作标识；通风柜两侧事先各预留1个孔位供水气考克安装，小孔覆盖有塑料盖子。</w:t>
            </w:r>
            <w:r>
              <w:rPr>
                <w:rFonts w:hint="eastAsia" w:ascii="宋体" w:hAnsi="宋体" w:cs="宋体"/>
                <w:kern w:val="0"/>
                <w:sz w:val="20"/>
                <w:szCs w:val="20"/>
              </w:rPr>
              <w:br w:type="textWrapping"/>
            </w:r>
            <w:r>
              <w:rPr>
                <w:rFonts w:hint="eastAsia" w:ascii="宋体" w:hAnsi="宋体" w:cs="宋体"/>
                <w:kern w:val="0"/>
                <w:sz w:val="20"/>
                <w:szCs w:val="20"/>
              </w:rPr>
              <w:t>8. 电源：220V 10A多功能插座，可匹配各种仪器插头</w:t>
            </w:r>
            <w:r>
              <w:rPr>
                <w:rFonts w:hint="eastAsia" w:ascii="宋体" w:hAnsi="宋体" w:cs="宋体"/>
                <w:kern w:val="0"/>
                <w:sz w:val="20"/>
                <w:szCs w:val="20"/>
              </w:rPr>
              <w:br w:type="textWrapping"/>
            </w:r>
            <w:r>
              <w:rPr>
                <w:rFonts w:hint="eastAsia" w:ascii="宋体" w:hAnsi="宋体" w:cs="宋体"/>
                <w:kern w:val="0"/>
                <w:sz w:val="20"/>
                <w:szCs w:val="20"/>
              </w:rPr>
              <w:t>9. 通风柜五金配件</w:t>
            </w:r>
            <w:r>
              <w:rPr>
                <w:rFonts w:hint="eastAsia" w:ascii="宋体" w:hAnsi="宋体" w:cs="宋体"/>
                <w:kern w:val="0"/>
                <w:sz w:val="20"/>
                <w:szCs w:val="20"/>
              </w:rPr>
              <w:br w:type="textWrapping"/>
            </w:r>
            <w:r>
              <w:rPr>
                <w:rFonts w:hint="eastAsia" w:ascii="宋体" w:hAnsi="宋体" w:cs="宋体"/>
                <w:kern w:val="0"/>
                <w:sz w:val="20"/>
                <w:szCs w:val="20"/>
              </w:rPr>
              <w:t>下水管：采用实验室专用PP连接管，耐强酸、耐强碱和耐有机溶剂。</w:t>
            </w:r>
            <w:r>
              <w:rPr>
                <w:rFonts w:hint="eastAsia" w:ascii="宋体" w:hAnsi="宋体" w:cs="宋体"/>
                <w:kern w:val="0"/>
                <w:sz w:val="20"/>
                <w:szCs w:val="20"/>
              </w:rPr>
              <w:br w:type="textWrapping"/>
            </w:r>
            <w:r>
              <w:rPr>
                <w:rFonts w:hint="eastAsia" w:ascii="宋体" w:hAnsi="宋体" w:cs="宋体"/>
                <w:kern w:val="0"/>
                <w:sz w:val="20"/>
                <w:szCs w:val="20"/>
              </w:rPr>
              <w:t>合页：采用厚2.0mm优质304不锈钢板成型合叶五节式或开模生产的304不锈钢铰链。</w:t>
            </w:r>
            <w:r>
              <w:rPr>
                <w:rFonts w:hint="eastAsia" w:ascii="宋体" w:hAnsi="宋体" w:cs="宋体"/>
                <w:kern w:val="0"/>
                <w:sz w:val="20"/>
                <w:szCs w:val="20"/>
              </w:rPr>
              <w:br w:type="textWrapping"/>
            </w:r>
            <w:r>
              <w:rPr>
                <w:rFonts w:hint="eastAsia" w:ascii="宋体" w:hAnsi="宋体" w:cs="宋体"/>
                <w:kern w:val="0"/>
                <w:sz w:val="20"/>
                <w:szCs w:val="20"/>
              </w:rPr>
              <w:t>把手:锌合金或304不锈钢C型把手。</w:t>
            </w:r>
            <w:r>
              <w:rPr>
                <w:rFonts w:hint="eastAsia" w:ascii="宋体" w:hAnsi="宋体" w:cs="宋体"/>
                <w:kern w:val="0"/>
                <w:sz w:val="20"/>
                <w:szCs w:val="20"/>
              </w:rPr>
              <w:br w:type="textWrapping"/>
            </w:r>
            <w:r>
              <w:rPr>
                <w:rFonts w:hint="eastAsia" w:ascii="宋体" w:hAnsi="宋体" w:cs="宋体"/>
                <w:kern w:val="0"/>
                <w:sz w:val="20"/>
                <w:szCs w:val="20"/>
              </w:rPr>
              <w:t>门扣组:尼龙,聚氯乙烯等塑料或304不锈钢材质伸缩滚轮止动门扣组。</w:t>
            </w:r>
            <w:r>
              <w:rPr>
                <w:rFonts w:hint="eastAsia" w:ascii="宋体" w:hAnsi="宋体" w:cs="宋体"/>
                <w:kern w:val="0"/>
                <w:sz w:val="20"/>
                <w:szCs w:val="20"/>
              </w:rPr>
              <w:br w:type="textWrapping"/>
            </w:r>
            <w:r>
              <w:rPr>
                <w:rFonts w:hint="eastAsia" w:ascii="宋体" w:hAnsi="宋体" w:cs="宋体"/>
                <w:kern w:val="0"/>
                <w:sz w:val="20"/>
                <w:szCs w:val="20"/>
              </w:rPr>
              <w:t>层板支撑扣:厚1.2mm及以上的304不锈钢板制作。</w:t>
            </w:r>
            <w:r>
              <w:rPr>
                <w:rFonts w:hint="eastAsia" w:ascii="宋体" w:hAnsi="宋体" w:cs="宋体"/>
                <w:kern w:val="0"/>
                <w:sz w:val="20"/>
                <w:szCs w:val="20"/>
              </w:rPr>
              <w:br w:type="textWrapping"/>
            </w:r>
            <w:r>
              <w:rPr>
                <w:rFonts w:hint="eastAsia" w:ascii="宋体" w:hAnsi="宋体" w:cs="宋体"/>
                <w:kern w:val="0"/>
                <w:sz w:val="20"/>
                <w:szCs w:val="20"/>
              </w:rPr>
              <w:t>坚固螺丝：采用不锈钢对敲螺丝。</w:t>
            </w:r>
          </w:p>
        </w:tc>
        <w:tc>
          <w:tcPr>
            <w:tcW w:w="663" w:type="dxa"/>
            <w:shd w:val="clear" w:color="auto" w:fill="auto"/>
            <w:vAlign w:val="center"/>
          </w:tcPr>
          <w:p w14:paraId="396C1D76">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w:t>
            </w:r>
          </w:p>
        </w:tc>
        <w:tc>
          <w:tcPr>
            <w:tcW w:w="567" w:type="dxa"/>
            <w:shd w:val="clear" w:color="auto" w:fill="auto"/>
            <w:vAlign w:val="center"/>
          </w:tcPr>
          <w:p w14:paraId="03B3196E">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组</w:t>
            </w:r>
          </w:p>
        </w:tc>
      </w:tr>
      <w:tr w14:paraId="140A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660" w:type="dxa"/>
            <w:shd w:val="clear" w:color="auto" w:fill="auto"/>
            <w:vAlign w:val="center"/>
          </w:tcPr>
          <w:p w14:paraId="0EDFAFBB">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134</w:t>
            </w:r>
          </w:p>
        </w:tc>
        <w:tc>
          <w:tcPr>
            <w:tcW w:w="1360" w:type="dxa"/>
            <w:shd w:val="clear" w:color="auto" w:fill="auto"/>
            <w:vAlign w:val="center"/>
          </w:tcPr>
          <w:p w14:paraId="3665410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功能轨道</w:t>
            </w:r>
          </w:p>
        </w:tc>
        <w:tc>
          <w:tcPr>
            <w:tcW w:w="1660" w:type="dxa"/>
            <w:shd w:val="clear" w:color="auto" w:fill="auto"/>
            <w:vAlign w:val="center"/>
          </w:tcPr>
          <w:p w14:paraId="657C3D79">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drawing>
                <wp:anchor distT="0" distB="0" distL="114300" distR="114300" simplePos="0" relativeHeight="251792384" behindDoc="0" locked="0" layoutInCell="1" allowOverlap="1">
                  <wp:simplePos x="0" y="0"/>
                  <wp:positionH relativeFrom="column">
                    <wp:posOffset>38100</wp:posOffset>
                  </wp:positionH>
                  <wp:positionV relativeFrom="paragraph">
                    <wp:posOffset>161925</wp:posOffset>
                  </wp:positionV>
                  <wp:extent cx="914400" cy="733425"/>
                  <wp:effectExtent l="0" t="0" r="0" b="0"/>
                  <wp:wrapNone/>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141"/>
                          <a:srcRect l="-383" t="36250" r="44119" b="18750"/>
                          <a:stretch>
                            <a:fillRect/>
                          </a:stretch>
                        </pic:blipFill>
                        <pic:spPr>
                          <a:xfrm>
                            <a:off x="0" y="0"/>
                            <a:ext cx="916342" cy="733425"/>
                          </a:xfrm>
                          <a:prstGeom prst="rect">
                            <a:avLst/>
                          </a:prstGeom>
                          <a:noFill/>
                          <a:ln>
                            <a:noFill/>
                          </a:ln>
                        </pic:spPr>
                      </pic:pic>
                    </a:graphicData>
                  </a:graphic>
                </wp:anchor>
              </w:drawing>
            </w:r>
          </w:p>
        </w:tc>
        <w:tc>
          <w:tcPr>
            <w:tcW w:w="2260" w:type="dxa"/>
            <w:shd w:val="clear" w:color="auto" w:fill="auto"/>
            <w:vAlign w:val="center"/>
          </w:tcPr>
          <w:p w14:paraId="6A4F30EF">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1000×100×10</w:t>
            </w:r>
          </w:p>
        </w:tc>
        <w:tc>
          <w:tcPr>
            <w:tcW w:w="9081" w:type="dxa"/>
            <w:shd w:val="clear" w:color="auto" w:fill="auto"/>
            <w:vAlign w:val="center"/>
          </w:tcPr>
          <w:p w14:paraId="7B1522D4">
            <w:pPr>
              <w:widowControl/>
              <w:spacing w:line="240" w:lineRule="auto"/>
              <w:ind w:left="0" w:leftChars="0" w:right="0" w:rightChars="0" w:firstLine="0" w:firstLineChars="0"/>
              <w:rPr>
                <w:rFonts w:hint="eastAsia" w:ascii="宋体" w:hAnsi="宋体" w:cs="宋体"/>
                <w:kern w:val="0"/>
                <w:sz w:val="20"/>
                <w:szCs w:val="20"/>
              </w:rPr>
            </w:pPr>
            <w:r>
              <w:rPr>
                <w:rFonts w:hint="eastAsia" w:ascii="宋体" w:hAnsi="宋体" w:cs="宋体"/>
                <w:kern w:val="0"/>
                <w:sz w:val="20"/>
                <w:szCs w:val="20"/>
              </w:rPr>
              <w:t>额定电压：220V~250V，40A超强承载，高性能复合材料，2倍超强抗老化，三色铝合金外圈，随插随用。插片的插拔寿命5000次以上，插座的插孔插拔次数10000次以上</w:t>
            </w:r>
          </w:p>
        </w:tc>
        <w:tc>
          <w:tcPr>
            <w:tcW w:w="663" w:type="dxa"/>
            <w:shd w:val="clear" w:color="auto" w:fill="auto"/>
            <w:vAlign w:val="center"/>
          </w:tcPr>
          <w:p w14:paraId="74E60F55">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9</w:t>
            </w:r>
          </w:p>
        </w:tc>
        <w:tc>
          <w:tcPr>
            <w:tcW w:w="567" w:type="dxa"/>
            <w:shd w:val="clear" w:color="auto" w:fill="auto"/>
            <w:vAlign w:val="center"/>
          </w:tcPr>
          <w:p w14:paraId="38E71482">
            <w:pPr>
              <w:widowControl/>
              <w:spacing w:line="240" w:lineRule="auto"/>
              <w:ind w:left="0" w:leftChars="0" w:right="0" w:rightChars="0" w:firstLine="0" w:firstLineChars="0"/>
              <w:jc w:val="center"/>
              <w:rPr>
                <w:rFonts w:hint="eastAsia" w:ascii="宋体" w:hAnsi="宋体" w:cs="宋体"/>
                <w:kern w:val="0"/>
                <w:sz w:val="20"/>
                <w:szCs w:val="20"/>
              </w:rPr>
            </w:pPr>
            <w:r>
              <w:rPr>
                <w:rFonts w:hint="eastAsia" w:ascii="宋体" w:hAnsi="宋体" w:cs="宋体"/>
                <w:kern w:val="0"/>
                <w:sz w:val="20"/>
                <w:szCs w:val="20"/>
              </w:rPr>
              <w:t>米</w:t>
            </w:r>
          </w:p>
        </w:tc>
      </w:tr>
    </w:tbl>
    <w:p w14:paraId="754E7677"/>
    <w:sectPr>
      <w:pgSz w:w="16838" w:h="11906" w:orient="landscape"/>
      <w:pgMar w:top="720" w:right="720" w:bottom="720" w:left="720" w:header="851" w:footer="283"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307" w:right="-166" w:firstLine="424"/>
      </w:pPr>
      <w:r>
        <w:separator/>
      </w:r>
    </w:p>
  </w:endnote>
  <w:endnote w:type="continuationSeparator" w:id="1">
    <w:p>
      <w:pPr>
        <w:spacing w:line="240" w:lineRule="auto"/>
        <w:ind w:left="-307" w:right="-166" w:firstLine="42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E896E">
    <w:pPr>
      <w:pStyle w:val="8"/>
      <w:ind w:firstLine="319"/>
    </w:pPr>
    <w: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6BC12E">
                          <w:pPr>
                            <w:pStyle w:val="8"/>
                            <w:ind w:firstLine="31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tonsIBAACR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wE+qXlDhuceSX798uP35dfn4l&#10;2YkSDQEazLwPmJvGN37E9MUP6MzMRxVt/iIngnEU+HwVWI6JiPyoXtd1hSGBseWC+OzheYiQ3kpv&#10;STZaGnGCRVh+eg9pSl1ScjXn77QxZYrG/eVAzOxhufepx2ylcT/OhPa+OyOfAYffUoe7Tol551Db&#10;vCeLERdjPxu5BoTXx4SFSz8ZdYKai+GkCqN5q/Iq/HkvWQ9/0v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VraJ7CAQAAkQMAAA4AAAAAAAAAAQAgAAAAHgEAAGRycy9lMm9Eb2MueG1sUEsF&#10;BgAAAAAGAAYAWQEAAFIFAAAAAA==&#10;">
              <v:fill on="f" focussize="0,0"/>
              <v:stroke on="f"/>
              <v:imagedata o:title=""/>
              <o:lock v:ext="edit" aspectratio="f"/>
              <v:textbox inset="0mm,0mm,0mm,0mm" style="mso-fit-shape-to-text:t;">
                <w:txbxContent>
                  <w:p w14:paraId="5A6BC12E">
                    <w:pPr>
                      <w:pStyle w:val="8"/>
                      <w:ind w:firstLine="31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48DCC">
    <w:pPr>
      <w:pStyle w:val="8"/>
      <w:ind w:firstLine="3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FA18C">
    <w:pPr>
      <w:pStyle w:val="8"/>
      <w:ind w:firstLine="3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1746C">
    <w:pPr>
      <w:pStyle w:val="8"/>
      <w:ind w:firstLine="319"/>
    </w:pPr>
    <w:r>
      <mc:AlternateContent>
        <mc:Choice Requires="wps">
          <w:drawing>
            <wp:anchor distT="0" distB="0" distL="114300" distR="114300" simplePos="0" relativeHeight="251730944" behindDoc="0" locked="0" layoutInCell="1" allowOverlap="1">
              <wp:simplePos x="0" y="0"/>
              <wp:positionH relativeFrom="margin">
                <wp:posOffset>4397375</wp:posOffset>
              </wp:positionH>
              <wp:positionV relativeFrom="paragraph">
                <wp:posOffset>-5080</wp:posOffset>
              </wp:positionV>
              <wp:extent cx="498475" cy="178435"/>
              <wp:effectExtent l="0" t="0" r="15875" b="12700"/>
              <wp:wrapNone/>
              <wp:docPr id="183" name="文本框 1"/>
              <wp:cNvGraphicFramePr/>
              <a:graphic xmlns:a="http://schemas.openxmlformats.org/drawingml/2006/main">
                <a:graphicData uri="http://schemas.microsoft.com/office/word/2010/wordprocessingShape">
                  <wps:wsp>
                    <wps:cNvSpPr txBox="1"/>
                    <wps:spPr>
                      <a:xfrm>
                        <a:off x="0" y="0"/>
                        <a:ext cx="498764" cy="178130"/>
                      </a:xfrm>
                      <a:prstGeom prst="rect">
                        <a:avLst/>
                      </a:prstGeom>
                      <a:noFill/>
                      <a:ln>
                        <a:noFill/>
                      </a:ln>
                    </wps:spPr>
                    <wps:txbx>
                      <w:txbxContent>
                        <w:p w14:paraId="6E7C1525">
                          <w:pPr>
                            <w:pStyle w:val="8"/>
                            <w:ind w:firstLine="319"/>
                          </w:pPr>
                          <w:r>
                            <w:fldChar w:fldCharType="begin"/>
                          </w:r>
                          <w:r>
                            <w:instrText xml:space="preserve"> PAGE  \* MERGEFORMAT </w:instrText>
                          </w:r>
                          <w:r>
                            <w:fldChar w:fldCharType="separate"/>
                          </w:r>
                          <w:r>
                            <w:t>33</w:t>
                          </w:r>
                          <w:r>
                            <w:fldChar w:fldCharType="end"/>
                          </w:r>
                        </w:p>
                      </w:txbxContent>
                    </wps:txbx>
                    <wps:bodyPr wrap="square" lIns="0" tIns="0" rIns="0" bIns="0">
                      <a:noAutofit/>
                    </wps:bodyPr>
                  </wps:wsp>
                </a:graphicData>
              </a:graphic>
            </wp:anchor>
          </w:drawing>
        </mc:Choice>
        <mc:Fallback>
          <w:pict>
            <v:shape id="文本框 1" o:spid="_x0000_s1026" o:spt="202" type="#_x0000_t202" style="position:absolute;left:0pt;margin-left:346.25pt;margin-top:-0.4pt;height:14.05pt;width:39.25pt;mso-position-horizontal-relative:margin;z-index:251730944;mso-width-relative:page;mso-height-relative:page;" filled="f" stroked="f" coordsize="21600,21600" o:gfxdata="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PgBSLXAAAACAEAAA8AAAAAAAAAAQAgAAAAIgAAAGRycy9k&#10;b3ducmV2LnhtbFBLAQIUABQAAAAIAIdO4kCEyx4OygEAAI8DAAAOAAAAAAAAAAEAIAAAACYBAABk&#10;cnMvZTJvRG9jLnhtbFBLBQYAAAAABgAGAFkBAABiBQAAAAA=&#10;">
              <v:fill on="f" focussize="0,0"/>
              <v:stroke on="f"/>
              <v:imagedata o:title=""/>
              <o:lock v:ext="edit" aspectratio="f"/>
              <v:textbox inset="0mm,0mm,0mm,0mm">
                <w:txbxContent>
                  <w:p w14:paraId="6E7C1525">
                    <w:pPr>
                      <w:pStyle w:val="8"/>
                      <w:ind w:firstLine="3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307" w:right="-166" w:firstLine="424"/>
      </w:pPr>
      <w:r>
        <w:separator/>
      </w:r>
    </w:p>
  </w:footnote>
  <w:footnote w:type="continuationSeparator" w:id="1">
    <w:p>
      <w:pPr>
        <w:spacing w:line="240" w:lineRule="auto"/>
        <w:ind w:left="-307" w:right="-166" w:firstLine="42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CA26">
    <w:pPr>
      <w:pStyle w:val="9"/>
      <w:pBdr>
        <w:bottom w:val="none" w:color="auto" w:sz="0" w:space="0"/>
      </w:pBdr>
      <w:ind w:firstLine="3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7E8E2">
    <w:pPr>
      <w:pStyle w:val="9"/>
      <w:ind w:firstLine="3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D9466">
    <w:pPr>
      <w:pStyle w:val="9"/>
      <w:ind w:firstLine="3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C185D"/>
    <w:multiLevelType w:val="multilevel"/>
    <w:tmpl w:val="00EC185D"/>
    <w:lvl w:ilvl="0" w:tentative="0">
      <w:start w:val="1"/>
      <w:numFmt w:val="decimal"/>
      <w:pStyle w:val="24"/>
      <w:lvlText w:val="%1)"/>
      <w:lvlJc w:val="left"/>
      <w:pPr>
        <w:ind w:left="440" w:hanging="440"/>
      </w:pPr>
      <w:rPr>
        <w:rFonts w:hint="eastAsia"/>
        <w:b/>
        <w:bCs/>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1">
    <w:nsid w:val="221D6BAF"/>
    <w:multiLevelType w:val="multilevel"/>
    <w:tmpl w:val="221D6BA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F8A06C4"/>
    <w:multiLevelType w:val="multilevel"/>
    <w:tmpl w:val="2F8A06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CB228B"/>
    <w:multiLevelType w:val="multilevel"/>
    <w:tmpl w:val="33CB22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23847FB"/>
    <w:multiLevelType w:val="multilevel"/>
    <w:tmpl w:val="623847FB"/>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4"/>
  </w:num>
  <w:num w:numId="4">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JkN2ZkZjIxZWUzNTNhOWE2YzI5ZmE3YWQ2ZGM3OTkifQ=="/>
  </w:docVars>
  <w:rsids>
    <w:rsidRoot w:val="004A427B"/>
    <w:rsid w:val="00000BC8"/>
    <w:rsid w:val="00002D60"/>
    <w:rsid w:val="00012897"/>
    <w:rsid w:val="0002307A"/>
    <w:rsid w:val="00026BB4"/>
    <w:rsid w:val="0003026A"/>
    <w:rsid w:val="00040AFB"/>
    <w:rsid w:val="00040CCE"/>
    <w:rsid w:val="00042FD2"/>
    <w:rsid w:val="00043D54"/>
    <w:rsid w:val="000506FE"/>
    <w:rsid w:val="00065591"/>
    <w:rsid w:val="00067473"/>
    <w:rsid w:val="00074752"/>
    <w:rsid w:val="000801CA"/>
    <w:rsid w:val="000816B2"/>
    <w:rsid w:val="00081792"/>
    <w:rsid w:val="00092AEC"/>
    <w:rsid w:val="000950D9"/>
    <w:rsid w:val="0009697F"/>
    <w:rsid w:val="000A3798"/>
    <w:rsid w:val="000B314B"/>
    <w:rsid w:val="000B7194"/>
    <w:rsid w:val="000C44BA"/>
    <w:rsid w:val="000C4F9B"/>
    <w:rsid w:val="000D2A4D"/>
    <w:rsid w:val="000E3A00"/>
    <w:rsid w:val="000E54B7"/>
    <w:rsid w:val="000E59AC"/>
    <w:rsid w:val="000E5C79"/>
    <w:rsid w:val="000E6FA0"/>
    <w:rsid w:val="000F0EA8"/>
    <w:rsid w:val="000F1329"/>
    <w:rsid w:val="000F14F2"/>
    <w:rsid w:val="00114E16"/>
    <w:rsid w:val="00120448"/>
    <w:rsid w:val="0012331C"/>
    <w:rsid w:val="00132EF2"/>
    <w:rsid w:val="0013367D"/>
    <w:rsid w:val="00142E8A"/>
    <w:rsid w:val="0014640C"/>
    <w:rsid w:val="00152F74"/>
    <w:rsid w:val="00155E77"/>
    <w:rsid w:val="001566A8"/>
    <w:rsid w:val="0016285C"/>
    <w:rsid w:val="001724BE"/>
    <w:rsid w:val="001812FE"/>
    <w:rsid w:val="001836DB"/>
    <w:rsid w:val="00184F38"/>
    <w:rsid w:val="00190389"/>
    <w:rsid w:val="001911CD"/>
    <w:rsid w:val="00193037"/>
    <w:rsid w:val="00195599"/>
    <w:rsid w:val="00195EE5"/>
    <w:rsid w:val="001A01C5"/>
    <w:rsid w:val="001A1A89"/>
    <w:rsid w:val="001B0040"/>
    <w:rsid w:val="001B1563"/>
    <w:rsid w:val="001B20D2"/>
    <w:rsid w:val="001B46A0"/>
    <w:rsid w:val="001B6AB6"/>
    <w:rsid w:val="001C2B06"/>
    <w:rsid w:val="001C5BB7"/>
    <w:rsid w:val="001D1ABA"/>
    <w:rsid w:val="001D526E"/>
    <w:rsid w:val="001D767F"/>
    <w:rsid w:val="001E6E8F"/>
    <w:rsid w:val="001F3452"/>
    <w:rsid w:val="001F5FA8"/>
    <w:rsid w:val="00206D4B"/>
    <w:rsid w:val="002173C9"/>
    <w:rsid w:val="002217A1"/>
    <w:rsid w:val="002277B2"/>
    <w:rsid w:val="00230EC2"/>
    <w:rsid w:val="0023342B"/>
    <w:rsid w:val="0023774F"/>
    <w:rsid w:val="00237BE3"/>
    <w:rsid w:val="0024567B"/>
    <w:rsid w:val="00247029"/>
    <w:rsid w:val="002516EA"/>
    <w:rsid w:val="00253300"/>
    <w:rsid w:val="00254904"/>
    <w:rsid w:val="00260C7C"/>
    <w:rsid w:val="00263C41"/>
    <w:rsid w:val="00266AAF"/>
    <w:rsid w:val="002703E4"/>
    <w:rsid w:val="002778AE"/>
    <w:rsid w:val="00281FB8"/>
    <w:rsid w:val="00296B9D"/>
    <w:rsid w:val="002B33EB"/>
    <w:rsid w:val="002C5C12"/>
    <w:rsid w:val="002C68A3"/>
    <w:rsid w:val="002D36CF"/>
    <w:rsid w:val="002D6D6B"/>
    <w:rsid w:val="002D7F5F"/>
    <w:rsid w:val="002E17BE"/>
    <w:rsid w:val="002E71DD"/>
    <w:rsid w:val="002F1FA0"/>
    <w:rsid w:val="00302C6F"/>
    <w:rsid w:val="00303D2A"/>
    <w:rsid w:val="00310F1D"/>
    <w:rsid w:val="00314504"/>
    <w:rsid w:val="00320E47"/>
    <w:rsid w:val="00321447"/>
    <w:rsid w:val="00330D5A"/>
    <w:rsid w:val="00343078"/>
    <w:rsid w:val="00345B18"/>
    <w:rsid w:val="003510F4"/>
    <w:rsid w:val="003668F4"/>
    <w:rsid w:val="00380D3C"/>
    <w:rsid w:val="00392EBC"/>
    <w:rsid w:val="003A1FEE"/>
    <w:rsid w:val="003A7AE6"/>
    <w:rsid w:val="003B4B03"/>
    <w:rsid w:val="003B7CC4"/>
    <w:rsid w:val="003C6F6D"/>
    <w:rsid w:val="003C7E87"/>
    <w:rsid w:val="003D27FC"/>
    <w:rsid w:val="003D2D3E"/>
    <w:rsid w:val="003F3E40"/>
    <w:rsid w:val="003F5BCD"/>
    <w:rsid w:val="004032ED"/>
    <w:rsid w:val="004059BF"/>
    <w:rsid w:val="00407594"/>
    <w:rsid w:val="00414B50"/>
    <w:rsid w:val="004242AC"/>
    <w:rsid w:val="00426910"/>
    <w:rsid w:val="00437F99"/>
    <w:rsid w:val="0044000C"/>
    <w:rsid w:val="00443917"/>
    <w:rsid w:val="00444750"/>
    <w:rsid w:val="00450738"/>
    <w:rsid w:val="00456A17"/>
    <w:rsid w:val="00461473"/>
    <w:rsid w:val="00462CF9"/>
    <w:rsid w:val="00462F89"/>
    <w:rsid w:val="004735EA"/>
    <w:rsid w:val="00474327"/>
    <w:rsid w:val="00477EB9"/>
    <w:rsid w:val="0048347D"/>
    <w:rsid w:val="004869EB"/>
    <w:rsid w:val="00495809"/>
    <w:rsid w:val="004A427B"/>
    <w:rsid w:val="004B4652"/>
    <w:rsid w:val="004B484E"/>
    <w:rsid w:val="004B53A8"/>
    <w:rsid w:val="004B6578"/>
    <w:rsid w:val="004C5DB8"/>
    <w:rsid w:val="004D46CC"/>
    <w:rsid w:val="004E3283"/>
    <w:rsid w:val="004E3E79"/>
    <w:rsid w:val="004E4390"/>
    <w:rsid w:val="004E646F"/>
    <w:rsid w:val="004E7ED9"/>
    <w:rsid w:val="00500DEB"/>
    <w:rsid w:val="00501D0E"/>
    <w:rsid w:val="00502B5E"/>
    <w:rsid w:val="005054E1"/>
    <w:rsid w:val="005055A2"/>
    <w:rsid w:val="00513FB5"/>
    <w:rsid w:val="00514ACA"/>
    <w:rsid w:val="0052070F"/>
    <w:rsid w:val="00524166"/>
    <w:rsid w:val="00524CC5"/>
    <w:rsid w:val="00526DD8"/>
    <w:rsid w:val="00527710"/>
    <w:rsid w:val="00527E6C"/>
    <w:rsid w:val="00530BD9"/>
    <w:rsid w:val="005319D6"/>
    <w:rsid w:val="00532594"/>
    <w:rsid w:val="00537B55"/>
    <w:rsid w:val="005502B0"/>
    <w:rsid w:val="00550ED4"/>
    <w:rsid w:val="00554F7A"/>
    <w:rsid w:val="00555DF5"/>
    <w:rsid w:val="00561731"/>
    <w:rsid w:val="005665C6"/>
    <w:rsid w:val="00566B83"/>
    <w:rsid w:val="00570263"/>
    <w:rsid w:val="00573C7B"/>
    <w:rsid w:val="00581045"/>
    <w:rsid w:val="00585B6E"/>
    <w:rsid w:val="00587073"/>
    <w:rsid w:val="0059151C"/>
    <w:rsid w:val="005935D7"/>
    <w:rsid w:val="005A4CB6"/>
    <w:rsid w:val="005B1BE3"/>
    <w:rsid w:val="005B1CAC"/>
    <w:rsid w:val="005B6CCD"/>
    <w:rsid w:val="005C2BAC"/>
    <w:rsid w:val="005C3D2F"/>
    <w:rsid w:val="005D146A"/>
    <w:rsid w:val="005F6FFD"/>
    <w:rsid w:val="00606743"/>
    <w:rsid w:val="0061688C"/>
    <w:rsid w:val="006236EB"/>
    <w:rsid w:val="006369E1"/>
    <w:rsid w:val="0064088E"/>
    <w:rsid w:val="00640D7B"/>
    <w:rsid w:val="006427C0"/>
    <w:rsid w:val="006428C8"/>
    <w:rsid w:val="00644F27"/>
    <w:rsid w:val="00645C73"/>
    <w:rsid w:val="00650E04"/>
    <w:rsid w:val="0065771E"/>
    <w:rsid w:val="006579AF"/>
    <w:rsid w:val="00660776"/>
    <w:rsid w:val="00664A96"/>
    <w:rsid w:val="00683403"/>
    <w:rsid w:val="0069799B"/>
    <w:rsid w:val="006A1AED"/>
    <w:rsid w:val="006A3456"/>
    <w:rsid w:val="006A715B"/>
    <w:rsid w:val="006B5A6C"/>
    <w:rsid w:val="006B79A5"/>
    <w:rsid w:val="006D2585"/>
    <w:rsid w:val="006F7558"/>
    <w:rsid w:val="00702111"/>
    <w:rsid w:val="00702D59"/>
    <w:rsid w:val="007031C8"/>
    <w:rsid w:val="00713F39"/>
    <w:rsid w:val="00714924"/>
    <w:rsid w:val="007176B4"/>
    <w:rsid w:val="007368A7"/>
    <w:rsid w:val="00741980"/>
    <w:rsid w:val="00757198"/>
    <w:rsid w:val="00777885"/>
    <w:rsid w:val="00790FDC"/>
    <w:rsid w:val="007924CD"/>
    <w:rsid w:val="007961B3"/>
    <w:rsid w:val="007967C0"/>
    <w:rsid w:val="007A08CC"/>
    <w:rsid w:val="007A0C78"/>
    <w:rsid w:val="007B1296"/>
    <w:rsid w:val="007B7D20"/>
    <w:rsid w:val="007B7FF6"/>
    <w:rsid w:val="007C1716"/>
    <w:rsid w:val="007C4EE7"/>
    <w:rsid w:val="007C703F"/>
    <w:rsid w:val="007D46DD"/>
    <w:rsid w:val="007E1057"/>
    <w:rsid w:val="007E5949"/>
    <w:rsid w:val="007E7943"/>
    <w:rsid w:val="007E79B4"/>
    <w:rsid w:val="007F0536"/>
    <w:rsid w:val="007F1127"/>
    <w:rsid w:val="007F18DE"/>
    <w:rsid w:val="007F207D"/>
    <w:rsid w:val="007F55D5"/>
    <w:rsid w:val="008032BE"/>
    <w:rsid w:val="00803889"/>
    <w:rsid w:val="0080575D"/>
    <w:rsid w:val="00807F29"/>
    <w:rsid w:val="0081626E"/>
    <w:rsid w:val="00820002"/>
    <w:rsid w:val="00821CBA"/>
    <w:rsid w:val="008228D1"/>
    <w:rsid w:val="00823564"/>
    <w:rsid w:val="00827376"/>
    <w:rsid w:val="00830799"/>
    <w:rsid w:val="008363E4"/>
    <w:rsid w:val="00841BD9"/>
    <w:rsid w:val="008436FF"/>
    <w:rsid w:val="00844155"/>
    <w:rsid w:val="008532E3"/>
    <w:rsid w:val="00854452"/>
    <w:rsid w:val="008569BB"/>
    <w:rsid w:val="00860508"/>
    <w:rsid w:val="00870A46"/>
    <w:rsid w:val="00887FC8"/>
    <w:rsid w:val="00890971"/>
    <w:rsid w:val="008A01CB"/>
    <w:rsid w:val="008A20F4"/>
    <w:rsid w:val="008A5869"/>
    <w:rsid w:val="008A79EF"/>
    <w:rsid w:val="008B7DED"/>
    <w:rsid w:val="008C57C0"/>
    <w:rsid w:val="008D5976"/>
    <w:rsid w:val="008E0677"/>
    <w:rsid w:val="008E0AFC"/>
    <w:rsid w:val="008E5145"/>
    <w:rsid w:val="008E66BB"/>
    <w:rsid w:val="008F190F"/>
    <w:rsid w:val="008F23CA"/>
    <w:rsid w:val="008F42E5"/>
    <w:rsid w:val="008F488F"/>
    <w:rsid w:val="009064B0"/>
    <w:rsid w:val="00920E2B"/>
    <w:rsid w:val="0092526F"/>
    <w:rsid w:val="00943620"/>
    <w:rsid w:val="00944A78"/>
    <w:rsid w:val="00950848"/>
    <w:rsid w:val="0095150F"/>
    <w:rsid w:val="00951874"/>
    <w:rsid w:val="009603B7"/>
    <w:rsid w:val="009639D5"/>
    <w:rsid w:val="0097442A"/>
    <w:rsid w:val="00985D74"/>
    <w:rsid w:val="009943B8"/>
    <w:rsid w:val="009971B4"/>
    <w:rsid w:val="009A29E7"/>
    <w:rsid w:val="009A3FFA"/>
    <w:rsid w:val="009A451F"/>
    <w:rsid w:val="009A5F35"/>
    <w:rsid w:val="009A65B1"/>
    <w:rsid w:val="009B102A"/>
    <w:rsid w:val="009C5496"/>
    <w:rsid w:val="009C7A74"/>
    <w:rsid w:val="009D01CC"/>
    <w:rsid w:val="009D0876"/>
    <w:rsid w:val="009D7112"/>
    <w:rsid w:val="009E1BCB"/>
    <w:rsid w:val="009E3D7C"/>
    <w:rsid w:val="009F0DA3"/>
    <w:rsid w:val="009F58A9"/>
    <w:rsid w:val="009F69F6"/>
    <w:rsid w:val="00A05982"/>
    <w:rsid w:val="00A06B81"/>
    <w:rsid w:val="00A20892"/>
    <w:rsid w:val="00A30084"/>
    <w:rsid w:val="00A30507"/>
    <w:rsid w:val="00A323C0"/>
    <w:rsid w:val="00A3458B"/>
    <w:rsid w:val="00A46610"/>
    <w:rsid w:val="00A57DFF"/>
    <w:rsid w:val="00A60A7F"/>
    <w:rsid w:val="00A60AF9"/>
    <w:rsid w:val="00A63C5A"/>
    <w:rsid w:val="00A656F3"/>
    <w:rsid w:val="00AA2B88"/>
    <w:rsid w:val="00AA30C8"/>
    <w:rsid w:val="00AA7E5B"/>
    <w:rsid w:val="00AC1D1D"/>
    <w:rsid w:val="00AC7CCC"/>
    <w:rsid w:val="00AD20D3"/>
    <w:rsid w:val="00AD2F92"/>
    <w:rsid w:val="00AD62BD"/>
    <w:rsid w:val="00AE3B42"/>
    <w:rsid w:val="00AE3B93"/>
    <w:rsid w:val="00AF589E"/>
    <w:rsid w:val="00AF6C90"/>
    <w:rsid w:val="00B27F0E"/>
    <w:rsid w:val="00B44E91"/>
    <w:rsid w:val="00B455F1"/>
    <w:rsid w:val="00B53B3F"/>
    <w:rsid w:val="00B5486D"/>
    <w:rsid w:val="00B6368C"/>
    <w:rsid w:val="00B701BA"/>
    <w:rsid w:val="00B735A0"/>
    <w:rsid w:val="00B8397D"/>
    <w:rsid w:val="00B94E1A"/>
    <w:rsid w:val="00B96BF0"/>
    <w:rsid w:val="00BA21B0"/>
    <w:rsid w:val="00BB197D"/>
    <w:rsid w:val="00BB66EE"/>
    <w:rsid w:val="00BC0262"/>
    <w:rsid w:val="00BC0DA6"/>
    <w:rsid w:val="00BE44A4"/>
    <w:rsid w:val="00BF0316"/>
    <w:rsid w:val="00BF409A"/>
    <w:rsid w:val="00BF6CFD"/>
    <w:rsid w:val="00BF7045"/>
    <w:rsid w:val="00C1072E"/>
    <w:rsid w:val="00C120F0"/>
    <w:rsid w:val="00C13276"/>
    <w:rsid w:val="00C22412"/>
    <w:rsid w:val="00C30F2C"/>
    <w:rsid w:val="00C337C4"/>
    <w:rsid w:val="00C36E27"/>
    <w:rsid w:val="00C409C4"/>
    <w:rsid w:val="00C4588A"/>
    <w:rsid w:val="00C50892"/>
    <w:rsid w:val="00C56321"/>
    <w:rsid w:val="00C571F1"/>
    <w:rsid w:val="00C61DB2"/>
    <w:rsid w:val="00C6307D"/>
    <w:rsid w:val="00C7491B"/>
    <w:rsid w:val="00C8396C"/>
    <w:rsid w:val="00C876D5"/>
    <w:rsid w:val="00C912B1"/>
    <w:rsid w:val="00CA74A1"/>
    <w:rsid w:val="00CB2D7A"/>
    <w:rsid w:val="00CB33E9"/>
    <w:rsid w:val="00CB408F"/>
    <w:rsid w:val="00CC1324"/>
    <w:rsid w:val="00CC6E28"/>
    <w:rsid w:val="00CD1394"/>
    <w:rsid w:val="00CD3FB7"/>
    <w:rsid w:val="00CD522D"/>
    <w:rsid w:val="00CE7A20"/>
    <w:rsid w:val="00CF1C84"/>
    <w:rsid w:val="00CF27FD"/>
    <w:rsid w:val="00CF442A"/>
    <w:rsid w:val="00CF6A72"/>
    <w:rsid w:val="00D03356"/>
    <w:rsid w:val="00D14F6B"/>
    <w:rsid w:val="00D200DD"/>
    <w:rsid w:val="00D30D7A"/>
    <w:rsid w:val="00D3471F"/>
    <w:rsid w:val="00D35035"/>
    <w:rsid w:val="00D371E6"/>
    <w:rsid w:val="00D40011"/>
    <w:rsid w:val="00D4710A"/>
    <w:rsid w:val="00D5450F"/>
    <w:rsid w:val="00D551AA"/>
    <w:rsid w:val="00D63000"/>
    <w:rsid w:val="00D6684C"/>
    <w:rsid w:val="00D67AD7"/>
    <w:rsid w:val="00D71540"/>
    <w:rsid w:val="00D80389"/>
    <w:rsid w:val="00D8068F"/>
    <w:rsid w:val="00D80BC4"/>
    <w:rsid w:val="00D94276"/>
    <w:rsid w:val="00D96B5A"/>
    <w:rsid w:val="00D97AF7"/>
    <w:rsid w:val="00DA0DA2"/>
    <w:rsid w:val="00DA7ECA"/>
    <w:rsid w:val="00DC1854"/>
    <w:rsid w:val="00DC22E1"/>
    <w:rsid w:val="00DD33C9"/>
    <w:rsid w:val="00DD5C60"/>
    <w:rsid w:val="00DE4C92"/>
    <w:rsid w:val="00DF225E"/>
    <w:rsid w:val="00DF43CA"/>
    <w:rsid w:val="00E007E6"/>
    <w:rsid w:val="00E010D1"/>
    <w:rsid w:val="00E10031"/>
    <w:rsid w:val="00E10F2D"/>
    <w:rsid w:val="00E15D73"/>
    <w:rsid w:val="00E162BF"/>
    <w:rsid w:val="00E20199"/>
    <w:rsid w:val="00E22002"/>
    <w:rsid w:val="00E4556B"/>
    <w:rsid w:val="00E5191C"/>
    <w:rsid w:val="00E52C01"/>
    <w:rsid w:val="00E53880"/>
    <w:rsid w:val="00E55B72"/>
    <w:rsid w:val="00E55FF5"/>
    <w:rsid w:val="00E61896"/>
    <w:rsid w:val="00E621DD"/>
    <w:rsid w:val="00E67927"/>
    <w:rsid w:val="00E7039D"/>
    <w:rsid w:val="00E86BBD"/>
    <w:rsid w:val="00E92C38"/>
    <w:rsid w:val="00E963B4"/>
    <w:rsid w:val="00EA143B"/>
    <w:rsid w:val="00EA6073"/>
    <w:rsid w:val="00EB1330"/>
    <w:rsid w:val="00EB1998"/>
    <w:rsid w:val="00EB2D51"/>
    <w:rsid w:val="00EC1174"/>
    <w:rsid w:val="00EC3E6C"/>
    <w:rsid w:val="00EC5C7D"/>
    <w:rsid w:val="00EC60A5"/>
    <w:rsid w:val="00ED69EB"/>
    <w:rsid w:val="00EE4453"/>
    <w:rsid w:val="00EF37DE"/>
    <w:rsid w:val="00F001F4"/>
    <w:rsid w:val="00F03401"/>
    <w:rsid w:val="00F04949"/>
    <w:rsid w:val="00F077C7"/>
    <w:rsid w:val="00F07E54"/>
    <w:rsid w:val="00F15A88"/>
    <w:rsid w:val="00F20055"/>
    <w:rsid w:val="00F211A7"/>
    <w:rsid w:val="00F33132"/>
    <w:rsid w:val="00F3501D"/>
    <w:rsid w:val="00F35146"/>
    <w:rsid w:val="00F37EA5"/>
    <w:rsid w:val="00F42B72"/>
    <w:rsid w:val="00F62273"/>
    <w:rsid w:val="00F668C8"/>
    <w:rsid w:val="00F71601"/>
    <w:rsid w:val="00F742DA"/>
    <w:rsid w:val="00F77D0B"/>
    <w:rsid w:val="00F81B98"/>
    <w:rsid w:val="00F86605"/>
    <w:rsid w:val="00F87698"/>
    <w:rsid w:val="00FA21EA"/>
    <w:rsid w:val="00FB5F7C"/>
    <w:rsid w:val="00FC56D5"/>
    <w:rsid w:val="00FD3744"/>
    <w:rsid w:val="00FD57AA"/>
    <w:rsid w:val="00FD616F"/>
    <w:rsid w:val="00FD6A18"/>
    <w:rsid w:val="00FE2795"/>
    <w:rsid w:val="00FE5BF2"/>
    <w:rsid w:val="00FE6E72"/>
    <w:rsid w:val="037008D2"/>
    <w:rsid w:val="04736395"/>
    <w:rsid w:val="0599575C"/>
    <w:rsid w:val="05F332D1"/>
    <w:rsid w:val="06BB4159"/>
    <w:rsid w:val="086230FE"/>
    <w:rsid w:val="0878022B"/>
    <w:rsid w:val="098967E1"/>
    <w:rsid w:val="09BE0A46"/>
    <w:rsid w:val="09CD45A7"/>
    <w:rsid w:val="09EA33AB"/>
    <w:rsid w:val="0A2B3302"/>
    <w:rsid w:val="0A717628"/>
    <w:rsid w:val="0D893576"/>
    <w:rsid w:val="0E605872"/>
    <w:rsid w:val="113B36AF"/>
    <w:rsid w:val="13614F43"/>
    <w:rsid w:val="14E46C49"/>
    <w:rsid w:val="15C570C4"/>
    <w:rsid w:val="167E1999"/>
    <w:rsid w:val="17B900CF"/>
    <w:rsid w:val="18354F8B"/>
    <w:rsid w:val="193D73B7"/>
    <w:rsid w:val="1CB82E95"/>
    <w:rsid w:val="1E7352C5"/>
    <w:rsid w:val="1EAF19E2"/>
    <w:rsid w:val="1F9C6A9E"/>
    <w:rsid w:val="2007523A"/>
    <w:rsid w:val="208714FC"/>
    <w:rsid w:val="25F64472"/>
    <w:rsid w:val="27952750"/>
    <w:rsid w:val="285034FD"/>
    <w:rsid w:val="29B63A26"/>
    <w:rsid w:val="2B32204A"/>
    <w:rsid w:val="2CBF3DCB"/>
    <w:rsid w:val="30584EEA"/>
    <w:rsid w:val="30953E07"/>
    <w:rsid w:val="317653A0"/>
    <w:rsid w:val="32472AB8"/>
    <w:rsid w:val="32B92120"/>
    <w:rsid w:val="34E519CA"/>
    <w:rsid w:val="36633574"/>
    <w:rsid w:val="37591082"/>
    <w:rsid w:val="37606115"/>
    <w:rsid w:val="37863E63"/>
    <w:rsid w:val="39496B0D"/>
    <w:rsid w:val="3971469F"/>
    <w:rsid w:val="40302BBE"/>
    <w:rsid w:val="40F64BE7"/>
    <w:rsid w:val="42D30440"/>
    <w:rsid w:val="443D1D4E"/>
    <w:rsid w:val="45B95404"/>
    <w:rsid w:val="467704E6"/>
    <w:rsid w:val="48587156"/>
    <w:rsid w:val="4B0C247A"/>
    <w:rsid w:val="4C3A14FB"/>
    <w:rsid w:val="4CD94BF4"/>
    <w:rsid w:val="4F877640"/>
    <w:rsid w:val="4F952407"/>
    <w:rsid w:val="50CF1269"/>
    <w:rsid w:val="53514ECE"/>
    <w:rsid w:val="53A771E4"/>
    <w:rsid w:val="546E4C54"/>
    <w:rsid w:val="56803A32"/>
    <w:rsid w:val="599A36AA"/>
    <w:rsid w:val="5D775568"/>
    <w:rsid w:val="5DEF3829"/>
    <w:rsid w:val="5E302281"/>
    <w:rsid w:val="5EEC01A1"/>
    <w:rsid w:val="61A94127"/>
    <w:rsid w:val="639C5550"/>
    <w:rsid w:val="6BD879A8"/>
    <w:rsid w:val="6BF3491C"/>
    <w:rsid w:val="6E3E23B6"/>
    <w:rsid w:val="705D2CAC"/>
    <w:rsid w:val="70D24E53"/>
    <w:rsid w:val="71266B4D"/>
    <w:rsid w:val="73841987"/>
    <w:rsid w:val="73A44F2A"/>
    <w:rsid w:val="76024D8A"/>
    <w:rsid w:val="762F1373"/>
    <w:rsid w:val="7CAC1243"/>
    <w:rsid w:val="7CB77BE8"/>
    <w:rsid w:val="7D0D78E4"/>
    <w:rsid w:val="7E397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left="-307" w:leftChars="-128" w:right="-166" w:rightChars="-69" w:firstLine="425" w:firstLineChars="177"/>
    </w:pPr>
    <w:rPr>
      <w:rFonts w:ascii="Times New Roman" w:hAnsi="Times New Roman" w:eastAsia="宋体" w:cs="Times New Roman"/>
      <w:kern w:val="2"/>
      <w:sz w:val="24"/>
      <w:szCs w:val="22"/>
      <w:lang w:val="en-US" w:eastAsia="zh-CN" w:bidi="ar-SA"/>
    </w:rPr>
  </w:style>
  <w:style w:type="paragraph" w:styleId="2">
    <w:name w:val="heading 1"/>
    <w:basedOn w:val="1"/>
    <w:next w:val="1"/>
    <w:link w:val="17"/>
    <w:autoRedefine/>
    <w:qFormat/>
    <w:uiPriority w:val="9"/>
    <w:pPr>
      <w:keepNext/>
      <w:keepLines/>
      <w:spacing w:before="340" w:after="330" w:line="578" w:lineRule="auto"/>
      <w:outlineLvl w:val="0"/>
    </w:pPr>
    <w:rPr>
      <w:b/>
      <w:bCs/>
      <w:kern w:val="44"/>
      <w:sz w:val="84"/>
      <w:szCs w:val="44"/>
    </w:rPr>
  </w:style>
  <w:style w:type="paragraph" w:styleId="3">
    <w:name w:val="heading 2"/>
    <w:basedOn w:val="1"/>
    <w:next w:val="1"/>
    <w:link w:val="18"/>
    <w:autoRedefine/>
    <w:qFormat/>
    <w:uiPriority w:val="9"/>
    <w:pPr>
      <w:keepNext/>
      <w:keepLines/>
      <w:spacing w:before="260" w:after="260" w:line="240" w:lineRule="atLeast"/>
      <w:ind w:firstLine="782"/>
      <w:jc w:val="center"/>
      <w:outlineLvl w:val="1"/>
    </w:pPr>
    <w:rPr>
      <w:rFonts w:ascii="Calibri Light" w:hAnsi="Calibri Light"/>
      <w:b/>
      <w:bCs/>
      <w:kern w:val="0"/>
      <w:sz w:val="44"/>
      <w:szCs w:val="32"/>
    </w:rPr>
  </w:style>
  <w:style w:type="paragraph" w:styleId="4">
    <w:name w:val="heading 3"/>
    <w:basedOn w:val="1"/>
    <w:next w:val="1"/>
    <w:link w:val="19"/>
    <w:autoRedefine/>
    <w:qFormat/>
    <w:uiPriority w:val="9"/>
    <w:pPr>
      <w:keepNext/>
      <w:keepLines/>
      <w:spacing w:before="260" w:after="260" w:line="416" w:lineRule="auto"/>
      <w:ind w:firstLine="569"/>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28"/>
    <w:semiHidden/>
    <w:unhideWhenUsed/>
    <w:qFormat/>
    <w:uiPriority w:val="99"/>
  </w:style>
  <w:style w:type="paragraph" w:styleId="6">
    <w:name w:val="Body Text"/>
    <w:basedOn w:val="1"/>
    <w:link w:val="20"/>
    <w:autoRedefine/>
    <w:qFormat/>
    <w:uiPriority w:val="0"/>
    <w:pPr>
      <w:adjustRightInd w:val="0"/>
      <w:spacing w:after="60" w:line="360" w:lineRule="atLeast"/>
      <w:ind w:left="72" w:leftChars="30" w:right="72" w:rightChars="30"/>
      <w:textAlignment w:val="baseline"/>
    </w:pPr>
    <w:rPr>
      <w:kern w:val="0"/>
      <w:sz w:val="20"/>
      <w:szCs w:val="20"/>
    </w:rPr>
  </w:style>
  <w:style w:type="paragraph" w:styleId="7">
    <w:name w:val="Plain Text"/>
    <w:basedOn w:val="1"/>
    <w:link w:val="21"/>
    <w:autoRedefine/>
    <w:unhideWhenUsed/>
    <w:qFormat/>
    <w:uiPriority w:val="99"/>
    <w:pPr>
      <w:widowControl/>
      <w:spacing w:before="100" w:beforeAutospacing="1" w:after="100" w:afterAutospacing="1" w:line="240" w:lineRule="auto"/>
    </w:pPr>
    <w:rPr>
      <w:rFonts w:ascii="宋体" w:hAnsi="宋体"/>
      <w:kern w:val="0"/>
      <w:szCs w:val="24"/>
    </w:rPr>
  </w:style>
  <w:style w:type="paragraph" w:styleId="8">
    <w:name w:val="footer"/>
    <w:basedOn w:val="1"/>
    <w:link w:val="22"/>
    <w:autoRedefine/>
    <w:unhideWhenUsed/>
    <w:qFormat/>
    <w:uiPriority w:val="99"/>
    <w:pPr>
      <w:tabs>
        <w:tab w:val="center" w:pos="4153"/>
        <w:tab w:val="right" w:pos="8306"/>
      </w:tabs>
      <w:snapToGrid w:val="0"/>
      <w:spacing w:line="240" w:lineRule="auto"/>
    </w:pPr>
    <w:rPr>
      <w:kern w:val="0"/>
      <w:sz w:val="18"/>
      <w:szCs w:val="18"/>
    </w:rPr>
  </w:style>
  <w:style w:type="paragraph" w:styleId="9">
    <w:name w:val="header"/>
    <w:basedOn w:val="1"/>
    <w:link w:val="23"/>
    <w:autoRedefine/>
    <w:unhideWhenUsed/>
    <w:qFormat/>
    <w:uiPriority w:val="99"/>
    <w:pPr>
      <w:pBdr>
        <w:bottom w:val="single" w:color="auto" w:sz="6" w:space="1"/>
      </w:pBdr>
      <w:tabs>
        <w:tab w:val="center" w:pos="4153"/>
        <w:tab w:val="right" w:pos="8306"/>
      </w:tabs>
      <w:snapToGrid w:val="0"/>
      <w:spacing w:line="240" w:lineRule="auto"/>
    </w:pPr>
    <w:rPr>
      <w:kern w:val="0"/>
      <w:sz w:val="18"/>
      <w:szCs w:val="18"/>
    </w:rPr>
  </w:style>
  <w:style w:type="paragraph" w:styleId="10">
    <w:name w:val="Normal (Web)"/>
    <w:basedOn w:val="1"/>
    <w:autoRedefine/>
    <w:unhideWhenUsed/>
    <w:qFormat/>
    <w:uiPriority w:val="99"/>
    <w:pPr>
      <w:widowControl/>
      <w:spacing w:before="100" w:beforeAutospacing="1" w:after="100" w:afterAutospacing="1" w:line="240" w:lineRule="auto"/>
    </w:pPr>
    <w:rPr>
      <w:rFonts w:ascii="宋体" w:hAnsi="宋体" w:cs="宋体"/>
      <w:kern w:val="0"/>
      <w:szCs w:val="24"/>
    </w:rPr>
  </w:style>
  <w:style w:type="paragraph" w:styleId="11">
    <w:name w:val="annotation subject"/>
    <w:basedOn w:val="5"/>
    <w:next w:val="5"/>
    <w:link w:val="129"/>
    <w:semiHidden/>
    <w:unhideWhenUsed/>
    <w:qFormat/>
    <w:uiPriority w:val="99"/>
    <w:rPr>
      <w:b/>
      <w:bCs/>
    </w:rPr>
  </w:style>
  <w:style w:type="character" w:styleId="14">
    <w:name w:val="FollowedHyperlink"/>
    <w:autoRedefine/>
    <w:unhideWhenUsed/>
    <w:qFormat/>
    <w:uiPriority w:val="99"/>
    <w:rPr>
      <w:color w:val="800080"/>
      <w:u w:val="single"/>
    </w:rPr>
  </w:style>
  <w:style w:type="character" w:styleId="15">
    <w:name w:val="Hyperlink"/>
    <w:autoRedefine/>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character" w:customStyle="1" w:styleId="17">
    <w:name w:val="标题 1 字符"/>
    <w:link w:val="2"/>
    <w:autoRedefine/>
    <w:qFormat/>
    <w:uiPriority w:val="9"/>
    <w:rPr>
      <w:b/>
      <w:bCs/>
      <w:kern w:val="44"/>
      <w:sz w:val="84"/>
      <w:szCs w:val="44"/>
    </w:rPr>
  </w:style>
  <w:style w:type="character" w:customStyle="1" w:styleId="18">
    <w:name w:val="标题 2 字符"/>
    <w:link w:val="3"/>
    <w:autoRedefine/>
    <w:qFormat/>
    <w:uiPriority w:val="9"/>
    <w:rPr>
      <w:rFonts w:ascii="Calibri Light" w:hAnsi="Calibri Light"/>
      <w:b/>
      <w:bCs/>
      <w:sz w:val="44"/>
      <w:szCs w:val="32"/>
    </w:rPr>
  </w:style>
  <w:style w:type="character" w:customStyle="1" w:styleId="19">
    <w:name w:val="标题 3 字符"/>
    <w:link w:val="4"/>
    <w:autoRedefine/>
    <w:qFormat/>
    <w:uiPriority w:val="9"/>
    <w:rPr>
      <w:b/>
      <w:bCs/>
      <w:kern w:val="2"/>
      <w:sz w:val="32"/>
      <w:szCs w:val="32"/>
    </w:rPr>
  </w:style>
  <w:style w:type="character" w:customStyle="1" w:styleId="20">
    <w:name w:val="正文文本 字符1"/>
    <w:link w:val="6"/>
    <w:autoRedefine/>
    <w:qFormat/>
    <w:uiPriority w:val="0"/>
    <w:rPr>
      <w:rFonts w:ascii="Times New Roman" w:hAnsi="Times New Roman" w:eastAsia="宋体" w:cs="Times New Roman"/>
      <w:kern w:val="0"/>
      <w:szCs w:val="20"/>
    </w:rPr>
  </w:style>
  <w:style w:type="character" w:customStyle="1" w:styleId="21">
    <w:name w:val="纯文本 字符"/>
    <w:link w:val="7"/>
    <w:autoRedefine/>
    <w:semiHidden/>
    <w:qFormat/>
    <w:uiPriority w:val="99"/>
    <w:rPr>
      <w:rFonts w:ascii="宋体" w:hAnsi="宋体" w:eastAsia="宋体" w:cs="宋体"/>
      <w:kern w:val="0"/>
      <w:sz w:val="24"/>
      <w:szCs w:val="24"/>
    </w:rPr>
  </w:style>
  <w:style w:type="character" w:customStyle="1" w:styleId="22">
    <w:name w:val="页脚 字符"/>
    <w:link w:val="8"/>
    <w:autoRedefine/>
    <w:qFormat/>
    <w:uiPriority w:val="99"/>
    <w:rPr>
      <w:sz w:val="18"/>
      <w:szCs w:val="18"/>
    </w:rPr>
  </w:style>
  <w:style w:type="character" w:customStyle="1" w:styleId="23">
    <w:name w:val="页眉 字符"/>
    <w:link w:val="9"/>
    <w:autoRedefine/>
    <w:qFormat/>
    <w:uiPriority w:val="99"/>
    <w:rPr>
      <w:sz w:val="18"/>
      <w:szCs w:val="18"/>
    </w:rPr>
  </w:style>
  <w:style w:type="paragraph" w:styleId="24">
    <w:name w:val="List Paragraph"/>
    <w:basedOn w:val="1"/>
    <w:autoRedefine/>
    <w:qFormat/>
    <w:uiPriority w:val="34"/>
    <w:pPr>
      <w:widowControl/>
      <w:numPr>
        <w:ilvl w:val="0"/>
        <w:numId w:val="1"/>
      </w:numPr>
      <w:shd w:val="clear" w:color="auto" w:fill="FFFFFF"/>
      <w:ind w:right="0" w:rightChars="0" w:firstLine="0" w:firstLineChars="0"/>
    </w:pPr>
  </w:style>
  <w:style w:type="character" w:customStyle="1" w:styleId="25">
    <w:name w:val="无"/>
    <w:autoRedefine/>
    <w:qFormat/>
    <w:uiPriority w:val="0"/>
  </w:style>
  <w:style w:type="character" w:customStyle="1" w:styleId="26">
    <w:name w:val="a"/>
    <w:autoRedefine/>
    <w:qFormat/>
    <w:uiPriority w:val="0"/>
  </w:style>
  <w:style w:type="paragraph" w:customStyle="1" w:styleId="27">
    <w:name w:val="char2"/>
    <w:basedOn w:val="1"/>
    <w:autoRedefine/>
    <w:qFormat/>
    <w:uiPriority w:val="0"/>
    <w:pPr>
      <w:widowControl/>
      <w:spacing w:before="100" w:beforeAutospacing="1" w:after="100" w:afterAutospacing="1" w:line="240" w:lineRule="auto"/>
    </w:pPr>
    <w:rPr>
      <w:rFonts w:ascii="宋体" w:hAnsi="宋体" w:cs="宋体"/>
      <w:kern w:val="0"/>
      <w:szCs w:val="24"/>
    </w:rPr>
  </w:style>
  <w:style w:type="paragraph" w:customStyle="1" w:styleId="28">
    <w:name w:val="a0"/>
    <w:basedOn w:val="1"/>
    <w:autoRedefine/>
    <w:qFormat/>
    <w:uiPriority w:val="0"/>
    <w:pPr>
      <w:widowControl/>
      <w:spacing w:before="100" w:beforeAutospacing="1" w:after="100" w:afterAutospacing="1" w:line="240" w:lineRule="auto"/>
    </w:pPr>
    <w:rPr>
      <w:rFonts w:ascii="宋体" w:hAnsi="宋体" w:cs="宋体"/>
      <w:kern w:val="0"/>
      <w:szCs w:val="24"/>
    </w:rPr>
  </w:style>
  <w:style w:type="character" w:customStyle="1" w:styleId="29">
    <w:name w:val="正文文本 字符"/>
    <w:autoRedefine/>
    <w:semiHidden/>
    <w:qFormat/>
    <w:uiPriority w:val="99"/>
    <w:rPr>
      <w:sz w:val="24"/>
    </w:rPr>
  </w:style>
  <w:style w:type="paragraph" w:customStyle="1" w:styleId="3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font81"/>
    <w:autoRedefine/>
    <w:qFormat/>
    <w:uiPriority w:val="0"/>
    <w:rPr>
      <w:rFonts w:ascii="Calibri" w:hAnsi="Calibri" w:cs="Calibri"/>
      <w:color w:val="000000"/>
      <w:sz w:val="12"/>
      <w:szCs w:val="12"/>
      <w:u w:val="none"/>
    </w:rPr>
  </w:style>
  <w:style w:type="character" w:customStyle="1" w:styleId="32">
    <w:name w:val="font41"/>
    <w:autoRedefine/>
    <w:qFormat/>
    <w:uiPriority w:val="0"/>
    <w:rPr>
      <w:rFonts w:hint="eastAsia" w:ascii="宋体" w:hAnsi="宋体" w:eastAsia="宋体" w:cs="宋体"/>
      <w:color w:val="000000"/>
      <w:sz w:val="12"/>
      <w:szCs w:val="12"/>
      <w:u w:val="none"/>
    </w:rPr>
  </w:style>
  <w:style w:type="character" w:customStyle="1" w:styleId="33">
    <w:name w:val="font101"/>
    <w:autoRedefine/>
    <w:qFormat/>
    <w:uiPriority w:val="0"/>
    <w:rPr>
      <w:rFonts w:ascii="Calibri" w:hAnsi="Calibri" w:cs="Calibri"/>
      <w:color w:val="000000"/>
      <w:sz w:val="18"/>
      <w:szCs w:val="18"/>
      <w:u w:val="none"/>
    </w:rPr>
  </w:style>
  <w:style w:type="character" w:customStyle="1" w:styleId="34">
    <w:name w:val="font21"/>
    <w:autoRedefine/>
    <w:qFormat/>
    <w:uiPriority w:val="0"/>
    <w:rPr>
      <w:rFonts w:hint="eastAsia" w:ascii="宋体" w:hAnsi="宋体" w:eastAsia="宋体" w:cs="宋体"/>
      <w:color w:val="000000"/>
      <w:sz w:val="18"/>
      <w:szCs w:val="18"/>
      <w:u w:val="none"/>
    </w:rPr>
  </w:style>
  <w:style w:type="paragraph" w:customStyle="1" w:styleId="35">
    <w:name w:val="msonormal"/>
    <w:basedOn w:val="1"/>
    <w:autoRedefine/>
    <w:qFormat/>
    <w:uiPriority w:val="0"/>
    <w:pPr>
      <w:widowControl/>
      <w:spacing w:before="100" w:beforeAutospacing="1" w:after="100" w:afterAutospacing="1" w:line="240" w:lineRule="auto"/>
    </w:pPr>
    <w:rPr>
      <w:rFonts w:ascii="宋体" w:hAnsi="宋体" w:cs="宋体"/>
      <w:kern w:val="0"/>
      <w:szCs w:val="24"/>
    </w:rPr>
  </w:style>
  <w:style w:type="paragraph" w:customStyle="1" w:styleId="36">
    <w:name w:val="font5"/>
    <w:basedOn w:val="1"/>
    <w:autoRedefine/>
    <w:qFormat/>
    <w:uiPriority w:val="0"/>
    <w:pPr>
      <w:widowControl/>
      <w:spacing w:before="100" w:beforeAutospacing="1" w:after="100" w:afterAutospacing="1" w:line="240" w:lineRule="auto"/>
    </w:pPr>
    <w:rPr>
      <w:rFonts w:ascii="宋体" w:hAnsi="宋体" w:cs="宋体"/>
      <w:color w:val="000000"/>
      <w:kern w:val="0"/>
      <w:sz w:val="22"/>
    </w:rPr>
  </w:style>
  <w:style w:type="paragraph" w:customStyle="1" w:styleId="37">
    <w:name w:val="font6"/>
    <w:basedOn w:val="1"/>
    <w:autoRedefine/>
    <w:qFormat/>
    <w:uiPriority w:val="0"/>
    <w:pPr>
      <w:widowControl/>
      <w:spacing w:before="100" w:beforeAutospacing="1" w:after="100" w:afterAutospacing="1" w:line="240" w:lineRule="auto"/>
    </w:pPr>
    <w:rPr>
      <w:rFonts w:ascii="Calibri" w:hAnsi="Calibri" w:cs="Calibri"/>
      <w:kern w:val="0"/>
      <w:sz w:val="22"/>
    </w:rPr>
  </w:style>
  <w:style w:type="paragraph" w:customStyle="1" w:styleId="38">
    <w:name w:val="font7"/>
    <w:basedOn w:val="1"/>
    <w:autoRedefine/>
    <w:qFormat/>
    <w:uiPriority w:val="0"/>
    <w:pPr>
      <w:widowControl/>
      <w:spacing w:before="100" w:beforeAutospacing="1" w:after="100" w:afterAutospacing="1" w:line="240" w:lineRule="auto"/>
    </w:pPr>
    <w:rPr>
      <w:rFonts w:ascii="新宋体" w:hAnsi="新宋体" w:eastAsia="新宋体" w:cs="宋体"/>
      <w:kern w:val="0"/>
      <w:sz w:val="22"/>
    </w:rPr>
  </w:style>
  <w:style w:type="paragraph" w:customStyle="1" w:styleId="39">
    <w:name w:val="font8"/>
    <w:basedOn w:val="1"/>
    <w:autoRedefine/>
    <w:qFormat/>
    <w:uiPriority w:val="0"/>
    <w:pPr>
      <w:widowControl/>
      <w:spacing w:before="100" w:beforeAutospacing="1" w:after="100" w:afterAutospacing="1" w:line="240" w:lineRule="auto"/>
    </w:pPr>
    <w:rPr>
      <w:rFonts w:ascii="宋体" w:hAnsi="宋体" w:cs="宋体"/>
      <w:kern w:val="0"/>
      <w:sz w:val="18"/>
      <w:szCs w:val="18"/>
    </w:rPr>
  </w:style>
  <w:style w:type="paragraph" w:customStyle="1" w:styleId="40">
    <w:name w:val="xl68"/>
    <w:basedOn w:val="1"/>
    <w:autoRedefine/>
    <w:qFormat/>
    <w:uiPriority w:val="0"/>
    <w:pPr>
      <w:widowControl/>
      <w:spacing w:before="100" w:beforeAutospacing="1" w:after="100" w:afterAutospacing="1" w:line="240" w:lineRule="auto"/>
    </w:pPr>
    <w:rPr>
      <w:rFonts w:ascii="宋体" w:hAnsi="宋体" w:cs="宋体"/>
      <w:kern w:val="0"/>
      <w:sz w:val="22"/>
    </w:rPr>
  </w:style>
  <w:style w:type="paragraph" w:customStyle="1" w:styleId="41">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2"/>
    </w:rPr>
  </w:style>
  <w:style w:type="paragraph" w:customStyle="1" w:styleId="4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2"/>
    </w:rPr>
  </w:style>
  <w:style w:type="paragraph" w:customStyle="1" w:styleId="43">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2"/>
    </w:rPr>
  </w:style>
  <w:style w:type="paragraph" w:customStyle="1" w:styleId="44">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000000"/>
      <w:kern w:val="0"/>
      <w:sz w:val="22"/>
    </w:rPr>
  </w:style>
  <w:style w:type="paragraph" w:customStyle="1" w:styleId="45">
    <w:name w:val="xl73"/>
    <w:basedOn w:val="1"/>
    <w:autoRedefine/>
    <w:qFormat/>
    <w:uiPriority w:val="0"/>
    <w:pPr>
      <w:widowControl/>
      <w:spacing w:before="100" w:beforeAutospacing="1" w:after="100" w:afterAutospacing="1" w:line="240" w:lineRule="auto"/>
      <w:textAlignment w:val="center"/>
    </w:pPr>
    <w:rPr>
      <w:rFonts w:ascii="宋体" w:hAnsi="宋体" w:cs="宋体"/>
      <w:kern w:val="0"/>
      <w:sz w:val="22"/>
    </w:rPr>
  </w:style>
  <w:style w:type="paragraph" w:customStyle="1" w:styleId="46">
    <w:name w:val="xl74"/>
    <w:basedOn w:val="1"/>
    <w:autoRedefine/>
    <w:qFormat/>
    <w:uiPriority w:val="0"/>
    <w:pPr>
      <w:widowControl/>
      <w:spacing w:before="100" w:beforeAutospacing="1" w:after="100" w:afterAutospacing="1" w:line="240" w:lineRule="auto"/>
      <w:textAlignment w:val="center"/>
    </w:pPr>
    <w:rPr>
      <w:rFonts w:ascii="宋体" w:hAnsi="宋体" w:cs="宋体"/>
      <w:kern w:val="0"/>
      <w:sz w:val="22"/>
    </w:rPr>
  </w:style>
  <w:style w:type="paragraph" w:customStyle="1" w:styleId="47">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000000"/>
      <w:kern w:val="0"/>
      <w:sz w:val="22"/>
    </w:rPr>
  </w:style>
  <w:style w:type="paragraph" w:customStyle="1" w:styleId="48">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000000"/>
      <w:kern w:val="0"/>
      <w:sz w:val="22"/>
    </w:rPr>
  </w:style>
  <w:style w:type="paragraph" w:customStyle="1" w:styleId="49">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000000"/>
      <w:kern w:val="0"/>
      <w:sz w:val="22"/>
    </w:rPr>
  </w:style>
  <w:style w:type="paragraph" w:customStyle="1" w:styleId="50">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color w:val="FF0000"/>
      <w:kern w:val="0"/>
      <w:sz w:val="22"/>
    </w:rPr>
  </w:style>
  <w:style w:type="paragraph" w:customStyle="1" w:styleId="51">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b/>
      <w:bCs/>
      <w:color w:val="000000"/>
      <w:kern w:val="0"/>
      <w:sz w:val="22"/>
    </w:rPr>
  </w:style>
  <w:style w:type="paragraph" w:customStyle="1" w:styleId="52">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b/>
      <w:bCs/>
      <w:color w:val="000000"/>
      <w:kern w:val="0"/>
      <w:sz w:val="22"/>
    </w:rPr>
  </w:style>
  <w:style w:type="paragraph" w:customStyle="1" w:styleId="53">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b/>
      <w:bCs/>
      <w:kern w:val="0"/>
      <w:sz w:val="22"/>
    </w:rPr>
  </w:style>
  <w:style w:type="paragraph" w:customStyle="1" w:styleId="54">
    <w:name w:val="font9"/>
    <w:basedOn w:val="1"/>
    <w:autoRedefine/>
    <w:qFormat/>
    <w:uiPriority w:val="0"/>
    <w:pPr>
      <w:widowControl/>
      <w:spacing w:before="100" w:beforeAutospacing="1" w:after="100" w:afterAutospacing="1" w:line="240" w:lineRule="auto"/>
    </w:pPr>
    <w:rPr>
      <w:rFonts w:ascii="Calibri" w:hAnsi="Calibri" w:cs="Calibri"/>
      <w:kern w:val="0"/>
      <w:sz w:val="22"/>
    </w:rPr>
  </w:style>
  <w:style w:type="paragraph" w:customStyle="1" w:styleId="55">
    <w:name w:val="font10"/>
    <w:basedOn w:val="1"/>
    <w:qFormat/>
    <w:uiPriority w:val="0"/>
    <w:pPr>
      <w:widowControl/>
      <w:spacing w:before="100" w:beforeAutospacing="1" w:after="100" w:afterAutospacing="1" w:line="240" w:lineRule="auto"/>
      <w:ind w:right="0" w:rightChars="0" w:firstLine="0" w:firstLineChars="0"/>
    </w:pPr>
    <w:rPr>
      <w:rFonts w:ascii="等线" w:hAnsi="等线" w:eastAsia="等线" w:cs="宋体"/>
      <w:kern w:val="0"/>
      <w:sz w:val="18"/>
      <w:szCs w:val="18"/>
    </w:rPr>
  </w:style>
  <w:style w:type="paragraph" w:customStyle="1" w:styleId="56">
    <w:name w:val="font11"/>
    <w:basedOn w:val="1"/>
    <w:qFormat/>
    <w:uiPriority w:val="0"/>
    <w:pPr>
      <w:widowControl/>
      <w:spacing w:before="100" w:beforeAutospacing="1" w:after="100" w:afterAutospacing="1" w:line="240" w:lineRule="auto"/>
      <w:ind w:right="0" w:rightChars="0" w:firstLine="0" w:firstLineChars="0"/>
    </w:pPr>
    <w:rPr>
      <w:rFonts w:ascii="宋体" w:hAnsi="宋体" w:cs="宋体"/>
      <w:kern w:val="0"/>
      <w:sz w:val="22"/>
    </w:rPr>
  </w:style>
  <w:style w:type="paragraph" w:customStyle="1" w:styleId="57">
    <w:name w:val="font12"/>
    <w:basedOn w:val="1"/>
    <w:qFormat/>
    <w:uiPriority w:val="0"/>
    <w:pPr>
      <w:widowControl/>
      <w:spacing w:before="100" w:beforeAutospacing="1" w:after="100" w:afterAutospacing="1" w:line="240" w:lineRule="auto"/>
      <w:ind w:right="0" w:rightChars="0" w:firstLine="0" w:firstLineChars="0"/>
    </w:pPr>
    <w:rPr>
      <w:rFonts w:ascii="宋体" w:hAnsi="宋体" w:cs="宋体"/>
      <w:kern w:val="0"/>
      <w:sz w:val="18"/>
      <w:szCs w:val="18"/>
    </w:rPr>
  </w:style>
  <w:style w:type="paragraph" w:customStyle="1" w:styleId="58">
    <w:name w:val="font13"/>
    <w:basedOn w:val="1"/>
    <w:qFormat/>
    <w:uiPriority w:val="0"/>
    <w:pPr>
      <w:widowControl/>
      <w:spacing w:before="100" w:beforeAutospacing="1" w:after="100" w:afterAutospacing="1" w:line="240" w:lineRule="auto"/>
      <w:ind w:right="0" w:rightChars="0" w:firstLine="0" w:firstLineChars="0"/>
    </w:pPr>
    <w:rPr>
      <w:rFonts w:ascii="Calibri" w:hAnsi="Calibri" w:cs="Calibri"/>
      <w:kern w:val="0"/>
      <w:sz w:val="20"/>
      <w:szCs w:val="20"/>
    </w:rPr>
  </w:style>
  <w:style w:type="paragraph" w:customStyle="1" w:styleId="59">
    <w:name w:val="font14"/>
    <w:basedOn w:val="1"/>
    <w:qFormat/>
    <w:uiPriority w:val="0"/>
    <w:pPr>
      <w:widowControl/>
      <w:spacing w:before="100" w:beforeAutospacing="1" w:after="100" w:afterAutospacing="1" w:line="240" w:lineRule="auto"/>
      <w:ind w:right="0" w:rightChars="0" w:firstLine="0" w:firstLineChars="0"/>
    </w:pPr>
    <w:rPr>
      <w:rFonts w:ascii="Calibri" w:hAnsi="Calibri" w:cs="Calibri"/>
      <w:kern w:val="0"/>
      <w:sz w:val="22"/>
    </w:rPr>
  </w:style>
  <w:style w:type="paragraph" w:customStyle="1" w:styleId="60">
    <w:name w:val="font15"/>
    <w:basedOn w:val="1"/>
    <w:qFormat/>
    <w:uiPriority w:val="0"/>
    <w:pPr>
      <w:widowControl/>
      <w:spacing w:before="100" w:beforeAutospacing="1" w:after="100" w:afterAutospacing="1" w:line="240" w:lineRule="auto"/>
      <w:ind w:right="0" w:rightChars="0" w:firstLine="0" w:firstLineChars="0"/>
    </w:pPr>
    <w:rPr>
      <w:rFonts w:ascii="Calibri" w:hAnsi="Calibri" w:cs="Calibri"/>
      <w:color w:val="000000"/>
      <w:kern w:val="0"/>
      <w:sz w:val="20"/>
      <w:szCs w:val="20"/>
    </w:rPr>
  </w:style>
  <w:style w:type="paragraph" w:customStyle="1" w:styleId="61">
    <w:name w:val="font16"/>
    <w:basedOn w:val="1"/>
    <w:qFormat/>
    <w:uiPriority w:val="0"/>
    <w:pPr>
      <w:widowControl/>
      <w:spacing w:before="100" w:beforeAutospacing="1" w:after="100" w:afterAutospacing="1" w:line="240" w:lineRule="auto"/>
      <w:ind w:right="0" w:rightChars="0" w:firstLine="0" w:firstLineChars="0"/>
    </w:pPr>
    <w:rPr>
      <w:rFonts w:ascii="Calibri" w:hAnsi="Calibri" w:cs="Calibri"/>
      <w:kern w:val="0"/>
      <w:sz w:val="20"/>
      <w:szCs w:val="20"/>
    </w:rPr>
  </w:style>
  <w:style w:type="paragraph" w:customStyle="1" w:styleId="62">
    <w:name w:val="font17"/>
    <w:basedOn w:val="1"/>
    <w:qFormat/>
    <w:uiPriority w:val="0"/>
    <w:pPr>
      <w:widowControl/>
      <w:spacing w:before="100" w:beforeAutospacing="1" w:after="100" w:afterAutospacing="1" w:line="240" w:lineRule="auto"/>
      <w:ind w:right="0" w:rightChars="0" w:firstLine="0" w:firstLineChars="0"/>
    </w:pPr>
    <w:rPr>
      <w:rFonts w:ascii="Calibri" w:hAnsi="Calibri" w:cs="Calibri"/>
      <w:color w:val="000000"/>
      <w:kern w:val="0"/>
      <w:sz w:val="20"/>
      <w:szCs w:val="20"/>
    </w:rPr>
  </w:style>
  <w:style w:type="paragraph" w:customStyle="1" w:styleId="6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69">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0">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71">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7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7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5">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7">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8">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7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0">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1">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2">
    <w:name w:val="xl119"/>
    <w:basedOn w:val="1"/>
    <w:qFormat/>
    <w:uiPriority w:val="0"/>
    <w:pPr>
      <w:widowControl/>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3">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4">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5">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87">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8">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89">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1">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93">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4">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b/>
      <w:bCs/>
      <w:kern w:val="0"/>
      <w:sz w:val="20"/>
      <w:szCs w:val="20"/>
    </w:rPr>
  </w:style>
  <w:style w:type="paragraph" w:customStyle="1" w:styleId="9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98">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99">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10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color w:val="000000"/>
      <w:kern w:val="0"/>
      <w:sz w:val="20"/>
      <w:szCs w:val="20"/>
    </w:rPr>
  </w:style>
  <w:style w:type="paragraph" w:customStyle="1" w:styleId="101">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2">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3">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4">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5">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6">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8">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0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1">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2">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18"/>
      <w:szCs w:val="18"/>
    </w:rPr>
  </w:style>
  <w:style w:type="paragraph" w:customStyle="1" w:styleId="11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18"/>
      <w:szCs w:val="18"/>
    </w:rPr>
  </w:style>
  <w:style w:type="paragraph" w:customStyle="1" w:styleId="114">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6">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7">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pPr>
    <w:rPr>
      <w:rFonts w:ascii="宋体" w:hAnsi="宋体" w:cs="宋体"/>
      <w:kern w:val="0"/>
      <w:sz w:val="20"/>
      <w:szCs w:val="20"/>
    </w:rPr>
  </w:style>
  <w:style w:type="paragraph" w:customStyle="1" w:styleId="118">
    <w:name w:val="xl155"/>
    <w:basedOn w:val="1"/>
    <w:qFormat/>
    <w:uiPriority w:val="0"/>
    <w:pPr>
      <w:widowControl/>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19">
    <w:name w:val="xl156"/>
    <w:basedOn w:val="1"/>
    <w:qFormat/>
    <w:uiPriority w:val="0"/>
    <w:pPr>
      <w:widowControl/>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20">
    <w:name w:val="xl157"/>
    <w:basedOn w:val="1"/>
    <w:qFormat/>
    <w:uiPriority w:val="0"/>
    <w:pPr>
      <w:widowControl/>
      <w:spacing w:before="100" w:beforeAutospacing="1" w:after="100" w:afterAutospacing="1" w:line="240" w:lineRule="auto"/>
      <w:ind w:right="0" w:rightChars="0" w:firstLine="0" w:firstLineChars="0"/>
    </w:pPr>
    <w:rPr>
      <w:rFonts w:ascii="宋体" w:hAnsi="宋体" w:cs="宋体"/>
      <w:kern w:val="0"/>
      <w:sz w:val="20"/>
      <w:szCs w:val="20"/>
    </w:rPr>
  </w:style>
  <w:style w:type="paragraph" w:customStyle="1" w:styleId="121">
    <w:name w:val="xl158"/>
    <w:basedOn w:val="1"/>
    <w:qFormat/>
    <w:uiPriority w:val="0"/>
    <w:pPr>
      <w:widowControl/>
      <w:spacing w:before="100" w:beforeAutospacing="1" w:after="100" w:afterAutospacing="1" w:line="240" w:lineRule="auto"/>
      <w:ind w:right="0" w:rightChars="0" w:firstLine="0" w:firstLineChars="0"/>
    </w:pPr>
    <w:rPr>
      <w:rFonts w:ascii="宋体" w:hAnsi="宋体" w:cs="宋体"/>
      <w:kern w:val="0"/>
      <w:sz w:val="20"/>
      <w:szCs w:val="20"/>
    </w:rPr>
  </w:style>
  <w:style w:type="paragraph" w:customStyle="1" w:styleId="122">
    <w:name w:val="xl159"/>
    <w:basedOn w:val="1"/>
    <w:qFormat/>
    <w:uiPriority w:val="0"/>
    <w:pPr>
      <w:widowControl/>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23">
    <w:name w:val="xl160"/>
    <w:basedOn w:val="1"/>
    <w:qFormat/>
    <w:uiPriority w:val="0"/>
    <w:pPr>
      <w:widowControl/>
      <w:spacing w:before="100" w:beforeAutospacing="1" w:after="100" w:afterAutospacing="1" w:line="240" w:lineRule="auto"/>
      <w:ind w:right="0" w:rightChars="0" w:firstLine="0" w:firstLineChars="0"/>
    </w:pPr>
    <w:rPr>
      <w:rFonts w:ascii="宋体" w:hAnsi="宋体" w:cs="宋体"/>
      <w:kern w:val="0"/>
      <w:sz w:val="20"/>
      <w:szCs w:val="20"/>
    </w:rPr>
  </w:style>
  <w:style w:type="paragraph" w:customStyle="1" w:styleId="124">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kern w:val="0"/>
      <w:sz w:val="20"/>
      <w:szCs w:val="20"/>
    </w:rPr>
  </w:style>
  <w:style w:type="paragraph" w:customStyle="1" w:styleId="125">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right="0" w:rightChars="0" w:firstLine="0" w:firstLineChars="0"/>
      <w:textAlignment w:val="center"/>
    </w:pPr>
    <w:rPr>
      <w:rFonts w:ascii="宋体" w:hAnsi="宋体" w:cs="宋体"/>
      <w:b/>
      <w:bCs/>
      <w:kern w:val="0"/>
      <w:sz w:val="44"/>
      <w:szCs w:val="44"/>
    </w:rPr>
  </w:style>
  <w:style w:type="paragraph" w:customStyle="1" w:styleId="12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textAlignment w:val="center"/>
    </w:pPr>
    <w:rPr>
      <w:rFonts w:ascii="宋体" w:hAnsi="宋体" w:cs="宋体"/>
      <w:kern w:val="0"/>
      <w:sz w:val="20"/>
      <w:szCs w:val="20"/>
    </w:rPr>
  </w:style>
  <w:style w:type="paragraph" w:customStyle="1" w:styleId="12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textAlignment w:val="center"/>
    </w:pPr>
    <w:rPr>
      <w:rFonts w:ascii="宋体" w:hAnsi="宋体" w:cs="宋体"/>
      <w:kern w:val="0"/>
      <w:sz w:val="20"/>
      <w:szCs w:val="20"/>
    </w:rPr>
  </w:style>
  <w:style w:type="character" w:customStyle="1" w:styleId="128">
    <w:name w:val="批注文字 字符"/>
    <w:basedOn w:val="13"/>
    <w:link w:val="5"/>
    <w:semiHidden/>
    <w:qFormat/>
    <w:uiPriority w:val="99"/>
    <w:rPr>
      <w:kern w:val="2"/>
      <w:sz w:val="24"/>
      <w:szCs w:val="22"/>
    </w:rPr>
  </w:style>
  <w:style w:type="character" w:customStyle="1" w:styleId="129">
    <w:name w:val="批注主题 字符"/>
    <w:basedOn w:val="128"/>
    <w:link w:val="11"/>
    <w:semiHidden/>
    <w:qFormat/>
    <w:uiPriority w:val="99"/>
    <w:rPr>
      <w:b/>
      <w:bCs/>
      <w:kern w:val="2"/>
      <w:sz w:val="24"/>
      <w:szCs w:val="22"/>
    </w:rPr>
  </w:style>
  <w:style w:type="paragraph" w:customStyle="1" w:styleId="130">
    <w:name w:val="修订1"/>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7.jpe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2.pn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jpeg"/><Relationship Id="rId130" Type="http://schemas.openxmlformats.org/officeDocument/2006/relationships/image" Target="media/image118.jpeg"/><Relationship Id="rId13" Type="http://schemas.openxmlformats.org/officeDocument/2006/relationships/image" Target="media/image1.pn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5148</Words>
  <Characters>5789</Characters>
  <Lines>1044</Lines>
  <Paragraphs>769</Paragraphs>
  <TotalTime>14</TotalTime>
  <ScaleCrop>false</ScaleCrop>
  <LinksUpToDate>false</LinksUpToDate>
  <CharactersWithSpaces>5884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2025-06-04T07:18:00Z</dcterms:created>
  <dc:creator>lenovo</dc:creator>
  <cp:lastModifiedBy>WPS_1673492552</cp:lastModifiedBy>
  <cp:lastPrinted>2024-05-10T07:28:00Z</cp:lastPrinted>
  <dcterms:modified xsi:type="dcterms:W3CDTF">2025-07-03T06:43:19Z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2441816853BF4D54938B9827026B28C9_13</vt:lpwstr>
  </property>
  <property fmtid="{D5CDD505-2E9C-101B-9397-08002B2CF9AE}" pid="4" name="KSOTemplateDocerSaveRecord">
    <vt:lpwstr>eyJoZGlkIjoiYTM1NThjNGQ3YWQ1Mjk3M2U5OTUzMjgzMGRlNGIxZTAiLCJ1c2VySWQiOiIxNDY3NDU5NzQ3In0=</vt:lpwstr>
  </property>
</Properties>
</file>