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51FAC">
      <w:pPr>
        <w:pStyle w:val="2"/>
      </w:pPr>
    </w:p>
    <w:p w14:paraId="234A97C3">
      <w:pPr>
        <w:pStyle w:val="2"/>
      </w:pPr>
    </w:p>
    <w:p w14:paraId="75D46ACA">
      <w:pPr>
        <w:pStyle w:val="2"/>
      </w:pPr>
    </w:p>
    <w:p w14:paraId="4081238E">
      <w:pPr>
        <w:pStyle w:val="2"/>
      </w:pPr>
    </w:p>
    <w:p w14:paraId="60A10FEC">
      <w:pPr>
        <w:pStyle w:val="2"/>
      </w:pPr>
    </w:p>
    <w:p w14:paraId="21226761">
      <w:pPr>
        <w:pStyle w:val="2"/>
      </w:pPr>
    </w:p>
    <w:p w14:paraId="1AAB66C3">
      <w:pPr>
        <w:pStyle w:val="2"/>
        <w:spacing w:line="241" w:lineRule="auto"/>
      </w:pPr>
    </w:p>
    <w:p w14:paraId="7B7841E8">
      <w:pPr>
        <w:pStyle w:val="2"/>
        <w:spacing w:line="241" w:lineRule="auto"/>
      </w:pPr>
    </w:p>
    <w:p w14:paraId="62222EE4">
      <w:pPr>
        <w:pStyle w:val="2"/>
        <w:spacing w:line="241" w:lineRule="auto"/>
      </w:pPr>
    </w:p>
    <w:p w14:paraId="0C55C7E1">
      <w:pPr>
        <w:spacing w:before="177" w:line="221" w:lineRule="auto"/>
        <w:ind w:left="1239"/>
        <w:outlineLvl w:val="0"/>
        <w:rPr>
          <w:rFonts w:ascii="华文行楷" w:hAnsi="华文行楷" w:eastAsia="华文行楷" w:cs="华文行楷"/>
          <w:sz w:val="52"/>
          <w:szCs w:val="52"/>
        </w:rPr>
      </w:pPr>
      <w:r>
        <w:rPr>
          <w:rFonts w:ascii="华文行楷" w:hAnsi="华文行楷" w:eastAsia="华文行楷" w:cs="华文行楷"/>
          <w:b/>
          <w:bCs/>
          <w:spacing w:val="-11"/>
          <w:sz w:val="52"/>
          <w:szCs w:val="52"/>
        </w:rPr>
        <w:t>上海市静安区政府采购中心</w:t>
      </w:r>
    </w:p>
    <w:p w14:paraId="63FD4F9F">
      <w:pPr>
        <w:pStyle w:val="2"/>
        <w:spacing w:line="273" w:lineRule="auto"/>
      </w:pPr>
    </w:p>
    <w:p w14:paraId="47AB1061">
      <w:pPr>
        <w:pStyle w:val="2"/>
        <w:spacing w:line="273" w:lineRule="auto"/>
      </w:pPr>
    </w:p>
    <w:p w14:paraId="39198C03">
      <w:pPr>
        <w:pStyle w:val="2"/>
        <w:spacing w:line="273" w:lineRule="auto"/>
      </w:pPr>
    </w:p>
    <w:p w14:paraId="339B077E">
      <w:pPr>
        <w:pStyle w:val="2"/>
        <w:spacing w:line="273" w:lineRule="auto"/>
      </w:pPr>
    </w:p>
    <w:p w14:paraId="4613D486">
      <w:pPr>
        <w:pStyle w:val="2"/>
        <w:spacing w:line="274" w:lineRule="auto"/>
      </w:pPr>
    </w:p>
    <w:p w14:paraId="6FE63EA7">
      <w:pPr>
        <w:spacing w:before="130" w:line="275" w:lineRule="auto"/>
        <w:jc w:val="center"/>
        <w:rPr>
          <w:rFonts w:ascii="楷体" w:hAnsi="楷体" w:eastAsia="楷体" w:cs="楷体"/>
          <w:sz w:val="40"/>
          <w:szCs w:val="40"/>
        </w:rPr>
      </w:pPr>
      <w:r>
        <w:rPr>
          <w:rFonts w:ascii="楷体" w:hAnsi="楷体" w:eastAsia="楷体" w:cs="楷体"/>
          <w:b/>
          <w:bCs/>
          <w:spacing w:val="-6"/>
          <w:sz w:val="40"/>
          <w:szCs w:val="40"/>
        </w:rPr>
        <w:t>静安区文物史料馆</w:t>
      </w:r>
      <w:r>
        <w:rPr>
          <w:rFonts w:hint="eastAsia" w:ascii="楷体" w:hAnsi="楷体" w:eastAsia="楷体" w:cs="楷体"/>
          <w:b/>
          <w:bCs/>
          <w:spacing w:val="-6"/>
          <w:sz w:val="40"/>
          <w:szCs w:val="40"/>
        </w:rPr>
        <w:t>新建巨富国潮文化馆工程空调</w:t>
      </w:r>
      <w:r>
        <w:rPr>
          <w:rFonts w:ascii="楷体" w:hAnsi="楷体" w:eastAsia="楷体" w:cs="楷体"/>
          <w:b/>
          <w:bCs/>
          <w:spacing w:val="-6"/>
          <w:sz w:val="40"/>
          <w:szCs w:val="40"/>
        </w:rPr>
        <w:t>采</w:t>
      </w:r>
      <w:r>
        <w:rPr>
          <w:rFonts w:ascii="楷体" w:hAnsi="楷体" w:eastAsia="楷体" w:cs="楷体"/>
          <w:b/>
          <w:bCs/>
          <w:spacing w:val="-11"/>
          <w:sz w:val="40"/>
          <w:szCs w:val="40"/>
        </w:rPr>
        <w:t>购项目</w:t>
      </w:r>
    </w:p>
    <w:p w14:paraId="7763FA4C">
      <w:pPr>
        <w:pStyle w:val="2"/>
        <w:spacing w:line="262" w:lineRule="auto"/>
      </w:pPr>
    </w:p>
    <w:p w14:paraId="0C010472">
      <w:pPr>
        <w:pStyle w:val="2"/>
        <w:spacing w:line="263" w:lineRule="auto"/>
      </w:pPr>
    </w:p>
    <w:p w14:paraId="063AB45E">
      <w:pPr>
        <w:pStyle w:val="2"/>
        <w:spacing w:line="263" w:lineRule="auto"/>
      </w:pPr>
    </w:p>
    <w:p w14:paraId="46C3D590">
      <w:pPr>
        <w:spacing w:before="328" w:line="220" w:lineRule="auto"/>
        <w:ind w:left="1539"/>
        <w:outlineLvl w:val="0"/>
        <w:rPr>
          <w:rFonts w:ascii="华文行楷" w:hAnsi="华文行楷" w:eastAsia="华文行楷" w:cs="华文行楷"/>
          <w:sz w:val="96"/>
          <w:szCs w:val="96"/>
        </w:rPr>
      </w:pPr>
      <w:r>
        <w:rPr>
          <w:rFonts w:ascii="华文行楷" w:hAnsi="华文行楷" w:eastAsia="华文行楷" w:cs="华文行楷"/>
          <w:b/>
          <w:bCs/>
          <w:spacing w:val="200"/>
          <w:w w:val="125"/>
          <w:sz w:val="96"/>
          <w:szCs w:val="96"/>
        </w:rPr>
        <w:t>招标文件</w:t>
      </w:r>
    </w:p>
    <w:p w14:paraId="5C39F6C8">
      <w:pPr>
        <w:pStyle w:val="2"/>
        <w:spacing w:line="246" w:lineRule="auto"/>
      </w:pPr>
    </w:p>
    <w:p w14:paraId="15064A11">
      <w:pPr>
        <w:pStyle w:val="2"/>
        <w:spacing w:line="246" w:lineRule="auto"/>
      </w:pPr>
    </w:p>
    <w:p w14:paraId="5238D6A4">
      <w:pPr>
        <w:pStyle w:val="2"/>
        <w:spacing w:line="246" w:lineRule="auto"/>
      </w:pPr>
    </w:p>
    <w:p w14:paraId="2D4E9F00">
      <w:pPr>
        <w:pStyle w:val="2"/>
        <w:spacing w:line="246" w:lineRule="auto"/>
      </w:pPr>
    </w:p>
    <w:p w14:paraId="0818191D">
      <w:pPr>
        <w:pStyle w:val="2"/>
        <w:spacing w:line="246" w:lineRule="auto"/>
      </w:pPr>
    </w:p>
    <w:p w14:paraId="65A15E72">
      <w:pPr>
        <w:pStyle w:val="2"/>
        <w:spacing w:line="247" w:lineRule="auto"/>
      </w:pPr>
    </w:p>
    <w:p w14:paraId="66CF05F7">
      <w:pPr>
        <w:pStyle w:val="2"/>
        <w:spacing w:line="247" w:lineRule="auto"/>
      </w:pPr>
    </w:p>
    <w:p w14:paraId="2062D925">
      <w:pPr>
        <w:pStyle w:val="2"/>
        <w:spacing w:line="247" w:lineRule="auto"/>
      </w:pPr>
    </w:p>
    <w:p w14:paraId="324C389E">
      <w:pPr>
        <w:pStyle w:val="2"/>
        <w:spacing w:line="247" w:lineRule="auto"/>
      </w:pPr>
    </w:p>
    <w:p w14:paraId="450B8D44">
      <w:pPr>
        <w:pStyle w:val="2"/>
        <w:spacing w:line="247" w:lineRule="auto"/>
      </w:pPr>
    </w:p>
    <w:p w14:paraId="438A0E4D">
      <w:pPr>
        <w:pStyle w:val="2"/>
        <w:spacing w:line="247" w:lineRule="auto"/>
      </w:pPr>
    </w:p>
    <w:p w14:paraId="68671EFE">
      <w:pPr>
        <w:pStyle w:val="2"/>
        <w:spacing w:line="247" w:lineRule="auto"/>
      </w:pPr>
    </w:p>
    <w:p w14:paraId="41AF0D00">
      <w:pPr>
        <w:spacing w:before="101" w:line="221" w:lineRule="auto"/>
        <w:ind w:left="2202"/>
        <w:rPr>
          <w:rFonts w:ascii="楷体" w:hAnsi="楷体" w:eastAsia="楷体" w:cs="楷体"/>
          <w:b/>
          <w:bCs/>
          <w:spacing w:val="7"/>
          <w:sz w:val="31"/>
          <w:szCs w:val="31"/>
        </w:rPr>
      </w:pPr>
      <w:r>
        <w:rPr>
          <w:rFonts w:ascii="楷体" w:hAnsi="楷体" w:eastAsia="楷体" w:cs="楷体"/>
          <w:b/>
          <w:bCs/>
          <w:spacing w:val="7"/>
          <w:sz w:val="31"/>
          <w:szCs w:val="31"/>
        </w:rPr>
        <w:t>采购人：上海市静安区文物史料馆</w:t>
      </w:r>
    </w:p>
    <w:p w14:paraId="0B8E4BBD">
      <w:pPr>
        <w:spacing w:before="253" w:line="223" w:lineRule="auto"/>
        <w:ind w:left="1249"/>
        <w:rPr>
          <w:rFonts w:ascii="楷体" w:hAnsi="楷体" w:eastAsia="楷体" w:cs="楷体"/>
          <w:sz w:val="31"/>
          <w:szCs w:val="31"/>
        </w:rPr>
      </w:pPr>
      <w:r>
        <w:rPr>
          <w:rFonts w:ascii="楷体" w:hAnsi="楷体" w:eastAsia="楷体" w:cs="楷体"/>
          <w:b/>
          <w:bCs/>
          <w:spacing w:val="6"/>
          <w:sz w:val="31"/>
          <w:szCs w:val="31"/>
        </w:rPr>
        <w:t>集中采购机构：上海市静安区政府采购中心</w:t>
      </w:r>
    </w:p>
    <w:p w14:paraId="7E9EBA0C">
      <w:pPr>
        <w:spacing w:line="223" w:lineRule="auto"/>
        <w:rPr>
          <w:rFonts w:ascii="楷体" w:hAnsi="楷体" w:eastAsia="楷体" w:cs="楷体"/>
          <w:sz w:val="31"/>
          <w:szCs w:val="31"/>
        </w:rPr>
        <w:sectPr>
          <w:pgSz w:w="11907" w:h="16839"/>
          <w:pgMar w:top="1440" w:right="1800" w:bottom="1440" w:left="1800" w:header="0" w:footer="0" w:gutter="0"/>
          <w:cols w:space="720" w:num="1"/>
        </w:sectPr>
      </w:pPr>
    </w:p>
    <w:p w14:paraId="291BD4E4">
      <w:pPr>
        <w:spacing w:before="276" w:line="223" w:lineRule="auto"/>
        <w:ind w:left="3690"/>
        <w:rPr>
          <w:rFonts w:ascii="宋体" w:hAnsi="宋体" w:eastAsia="宋体" w:cs="宋体"/>
          <w:sz w:val="21"/>
          <w:szCs w:val="21"/>
        </w:rPr>
      </w:pPr>
      <w:r>
        <w:rPr>
          <w:rFonts w:ascii="宋体" w:hAnsi="宋体" w:eastAsia="宋体" w:cs="宋体"/>
          <w:b/>
          <w:bCs/>
          <w:spacing w:val="-26"/>
          <w:sz w:val="21"/>
          <w:szCs w:val="21"/>
        </w:rPr>
        <w:t>目</w:t>
      </w:r>
      <w:r>
        <w:rPr>
          <w:rFonts w:ascii="宋体" w:hAnsi="宋体" w:eastAsia="宋体" w:cs="宋体"/>
          <w:spacing w:val="2"/>
          <w:sz w:val="21"/>
          <w:szCs w:val="21"/>
        </w:rPr>
        <w:t xml:space="preserve">      </w:t>
      </w:r>
      <w:r>
        <w:rPr>
          <w:rFonts w:ascii="宋体" w:hAnsi="宋体" w:eastAsia="宋体" w:cs="宋体"/>
          <w:b/>
          <w:bCs/>
          <w:spacing w:val="-26"/>
          <w:sz w:val="21"/>
          <w:szCs w:val="21"/>
        </w:rPr>
        <w:t>录</w:t>
      </w:r>
    </w:p>
    <w:p w14:paraId="43C89168">
      <w:pPr>
        <w:pStyle w:val="2"/>
        <w:spacing w:line="267" w:lineRule="auto"/>
      </w:pPr>
    </w:p>
    <w:p w14:paraId="3809CAAF">
      <w:pPr>
        <w:pStyle w:val="2"/>
        <w:spacing w:line="267" w:lineRule="auto"/>
      </w:pPr>
    </w:p>
    <w:p w14:paraId="682E03C4">
      <w:pPr>
        <w:pStyle w:val="2"/>
        <w:spacing w:line="268" w:lineRule="auto"/>
      </w:pPr>
    </w:p>
    <w:p w14:paraId="11FBFB24">
      <w:pPr>
        <w:pStyle w:val="2"/>
        <w:spacing w:line="268" w:lineRule="auto"/>
      </w:pPr>
    </w:p>
    <w:p w14:paraId="415D8EC1">
      <w:pPr>
        <w:spacing w:before="69" w:line="220" w:lineRule="auto"/>
        <w:ind w:left="248"/>
        <w:rPr>
          <w:rFonts w:ascii="宋体" w:hAnsi="宋体" w:eastAsia="宋体" w:cs="宋体"/>
          <w:sz w:val="21"/>
          <w:szCs w:val="21"/>
        </w:rPr>
      </w:pPr>
      <w:r>
        <w:rPr>
          <w:rFonts w:ascii="宋体" w:hAnsi="宋体" w:eastAsia="宋体" w:cs="宋体"/>
          <w:spacing w:val="-1"/>
          <w:sz w:val="21"/>
          <w:szCs w:val="21"/>
        </w:rPr>
        <w:t>第一章： 投标邀请</w:t>
      </w:r>
    </w:p>
    <w:p w14:paraId="34B060C4">
      <w:pPr>
        <w:pStyle w:val="2"/>
        <w:spacing w:line="303" w:lineRule="auto"/>
      </w:pPr>
    </w:p>
    <w:p w14:paraId="04F177CE">
      <w:pPr>
        <w:spacing w:before="68" w:line="220" w:lineRule="auto"/>
        <w:ind w:left="248"/>
        <w:rPr>
          <w:rFonts w:ascii="宋体" w:hAnsi="宋体" w:eastAsia="宋体" w:cs="宋体"/>
          <w:sz w:val="21"/>
          <w:szCs w:val="21"/>
        </w:rPr>
      </w:pPr>
      <w:r>
        <w:rPr>
          <w:rFonts w:ascii="宋体" w:hAnsi="宋体" w:eastAsia="宋体" w:cs="宋体"/>
          <w:spacing w:val="-1"/>
          <w:sz w:val="21"/>
          <w:szCs w:val="21"/>
        </w:rPr>
        <w:t>第二章： 投标人须知</w:t>
      </w:r>
    </w:p>
    <w:p w14:paraId="3D7043AB">
      <w:pPr>
        <w:pStyle w:val="2"/>
        <w:spacing w:line="303" w:lineRule="auto"/>
      </w:pPr>
    </w:p>
    <w:p w14:paraId="7A061DB7">
      <w:pPr>
        <w:spacing w:before="68" w:line="220" w:lineRule="auto"/>
        <w:ind w:left="248"/>
        <w:rPr>
          <w:rFonts w:ascii="宋体" w:hAnsi="宋体" w:eastAsia="宋体" w:cs="宋体"/>
          <w:sz w:val="21"/>
          <w:szCs w:val="21"/>
        </w:rPr>
      </w:pPr>
      <w:r>
        <w:rPr>
          <w:rFonts w:ascii="宋体" w:hAnsi="宋体" w:eastAsia="宋体" w:cs="宋体"/>
          <w:spacing w:val="-1"/>
          <w:sz w:val="21"/>
          <w:szCs w:val="21"/>
        </w:rPr>
        <w:t>第三章： 政府采购主要政策</w:t>
      </w:r>
    </w:p>
    <w:p w14:paraId="4369045A">
      <w:pPr>
        <w:pStyle w:val="2"/>
        <w:spacing w:line="304" w:lineRule="auto"/>
      </w:pPr>
    </w:p>
    <w:p w14:paraId="1BFD5A7A">
      <w:pPr>
        <w:spacing w:before="68" w:line="220" w:lineRule="auto"/>
        <w:ind w:left="248"/>
        <w:rPr>
          <w:rFonts w:ascii="宋体" w:hAnsi="宋体" w:eastAsia="宋体" w:cs="宋体"/>
          <w:sz w:val="21"/>
          <w:szCs w:val="21"/>
        </w:rPr>
      </w:pPr>
      <w:r>
        <w:rPr>
          <w:rFonts w:ascii="宋体" w:hAnsi="宋体" w:eastAsia="宋体" w:cs="宋体"/>
          <w:spacing w:val="-1"/>
          <w:sz w:val="21"/>
          <w:szCs w:val="21"/>
        </w:rPr>
        <w:t>第四章:  项目招标需求</w:t>
      </w:r>
    </w:p>
    <w:p w14:paraId="2AD44074">
      <w:pPr>
        <w:pStyle w:val="2"/>
        <w:spacing w:line="303" w:lineRule="auto"/>
      </w:pPr>
    </w:p>
    <w:p w14:paraId="22E9E15C">
      <w:pPr>
        <w:spacing w:before="69" w:line="220" w:lineRule="auto"/>
        <w:ind w:left="248"/>
        <w:rPr>
          <w:rFonts w:ascii="宋体" w:hAnsi="宋体" w:eastAsia="宋体" w:cs="宋体"/>
          <w:sz w:val="21"/>
          <w:szCs w:val="21"/>
        </w:rPr>
      </w:pPr>
      <w:r>
        <w:rPr>
          <w:rFonts w:ascii="宋体" w:hAnsi="宋体" w:eastAsia="宋体" w:cs="宋体"/>
          <w:spacing w:val="-1"/>
          <w:sz w:val="21"/>
          <w:szCs w:val="21"/>
        </w:rPr>
        <w:t>第五章： 评标方法</w:t>
      </w:r>
    </w:p>
    <w:p w14:paraId="27D273FF">
      <w:pPr>
        <w:pStyle w:val="2"/>
        <w:spacing w:line="303" w:lineRule="auto"/>
      </w:pPr>
    </w:p>
    <w:p w14:paraId="5A8B24F9">
      <w:pPr>
        <w:spacing w:before="69" w:line="220" w:lineRule="auto"/>
        <w:ind w:left="248"/>
        <w:rPr>
          <w:rFonts w:ascii="宋体" w:hAnsi="宋体" w:eastAsia="宋体" w:cs="宋体"/>
          <w:sz w:val="21"/>
          <w:szCs w:val="21"/>
        </w:rPr>
      </w:pPr>
      <w:r>
        <w:rPr>
          <w:rFonts w:ascii="宋体" w:hAnsi="宋体" w:eastAsia="宋体" w:cs="宋体"/>
          <w:spacing w:val="-1"/>
          <w:sz w:val="21"/>
          <w:szCs w:val="21"/>
        </w:rPr>
        <w:t>第六章： 投标文件有关格式</w:t>
      </w:r>
    </w:p>
    <w:p w14:paraId="5C57738F">
      <w:pPr>
        <w:pStyle w:val="2"/>
        <w:spacing w:line="303" w:lineRule="auto"/>
      </w:pPr>
    </w:p>
    <w:p w14:paraId="7E051DBC">
      <w:pPr>
        <w:spacing w:before="69" w:line="220" w:lineRule="auto"/>
        <w:ind w:left="248"/>
        <w:rPr>
          <w:rFonts w:ascii="宋体" w:hAnsi="宋体" w:eastAsia="宋体" w:cs="宋体"/>
          <w:sz w:val="21"/>
          <w:szCs w:val="21"/>
        </w:rPr>
      </w:pPr>
      <w:r>
        <w:rPr>
          <w:rFonts w:ascii="宋体" w:hAnsi="宋体" w:eastAsia="宋体" w:cs="宋体"/>
          <w:spacing w:val="-1"/>
          <w:sz w:val="21"/>
          <w:szCs w:val="21"/>
        </w:rPr>
        <w:t>第七章： 合同格式</w:t>
      </w:r>
    </w:p>
    <w:p w14:paraId="2A52D010">
      <w:pPr>
        <w:pStyle w:val="2"/>
        <w:spacing w:line="303" w:lineRule="auto"/>
      </w:pPr>
    </w:p>
    <w:p w14:paraId="0D16A730">
      <w:pPr>
        <w:spacing w:before="69" w:line="220" w:lineRule="auto"/>
        <w:ind w:left="247"/>
        <w:rPr>
          <w:rFonts w:ascii="宋体" w:hAnsi="宋体" w:eastAsia="宋体" w:cs="宋体"/>
          <w:spacing w:val="-1"/>
          <w:sz w:val="21"/>
          <w:szCs w:val="21"/>
        </w:rPr>
      </w:pPr>
      <w:r>
        <w:rPr>
          <w:rFonts w:ascii="宋体" w:hAnsi="宋体" w:eastAsia="宋体" w:cs="宋体"/>
          <w:spacing w:val="-1"/>
          <w:sz w:val="21"/>
          <w:szCs w:val="21"/>
        </w:rPr>
        <w:t>附件</w:t>
      </w:r>
      <w:r>
        <w:rPr>
          <w:rFonts w:ascii="宋体" w:hAnsi="??_GB2312" w:cs="宋体"/>
          <w:kern w:val="0"/>
          <w:szCs w:val="21"/>
          <w:lang w:val="zh-CN"/>
        </w:rPr>
        <w:t>----</w:t>
      </w:r>
      <w:r>
        <w:rPr>
          <w:rFonts w:hint="eastAsia" w:ascii="宋体" w:hAnsi="??_GB2312" w:cs="宋体"/>
          <w:kern w:val="0"/>
          <w:szCs w:val="21"/>
          <w:lang w:val="zh-CN"/>
        </w:rPr>
        <w:t>技术需求</w:t>
      </w:r>
    </w:p>
    <w:p w14:paraId="47FA1AF5">
      <w:pPr>
        <w:spacing w:before="69" w:line="220" w:lineRule="auto"/>
        <w:ind w:left="247"/>
        <w:rPr>
          <w:rFonts w:ascii="宋体" w:hAnsi="宋体" w:eastAsia="宋体" w:cs="宋体"/>
          <w:spacing w:val="-1"/>
          <w:sz w:val="21"/>
          <w:szCs w:val="21"/>
        </w:rPr>
      </w:pPr>
    </w:p>
    <w:p w14:paraId="56535E79">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06F46852">
      <w:pPr>
        <w:spacing w:before="137" w:line="220" w:lineRule="auto"/>
        <w:ind w:left="3227"/>
        <w:outlineLvl w:val="5"/>
        <w:rPr>
          <w:rFonts w:ascii="宋体" w:hAnsi="宋体" w:eastAsia="宋体" w:cs="宋体"/>
          <w:sz w:val="21"/>
          <w:szCs w:val="21"/>
        </w:rPr>
      </w:pPr>
      <w:r>
        <w:rPr>
          <w:rFonts w:ascii="宋体" w:hAnsi="宋体" w:eastAsia="宋体" w:cs="宋体"/>
          <w:b/>
          <w:bCs/>
          <w:spacing w:val="-2"/>
          <w:sz w:val="21"/>
          <w:szCs w:val="21"/>
        </w:rPr>
        <w:t>第一章</w:t>
      </w:r>
      <w:r>
        <w:rPr>
          <w:rFonts w:ascii="宋体" w:hAnsi="宋体" w:eastAsia="宋体" w:cs="宋体"/>
          <w:spacing w:val="-2"/>
          <w:sz w:val="21"/>
          <w:szCs w:val="21"/>
        </w:rPr>
        <w:t xml:space="preserve">    </w:t>
      </w:r>
      <w:r>
        <w:rPr>
          <w:rFonts w:ascii="宋体" w:hAnsi="宋体" w:eastAsia="宋体" w:cs="宋体"/>
          <w:b/>
          <w:bCs/>
          <w:spacing w:val="-2"/>
          <w:sz w:val="21"/>
          <w:szCs w:val="21"/>
        </w:rPr>
        <w:t>投标邀请</w:t>
      </w:r>
    </w:p>
    <w:p w14:paraId="5F637600">
      <w:pPr>
        <w:pStyle w:val="2"/>
        <w:spacing w:line="429" w:lineRule="auto"/>
      </w:pPr>
    </w:p>
    <w:p w14:paraId="75C2CE74">
      <w:pPr>
        <w:spacing w:before="68" w:line="402" w:lineRule="auto"/>
        <w:ind w:left="19" w:right="10" w:firstLine="420"/>
        <w:jc w:val="both"/>
        <w:rPr>
          <w:rFonts w:ascii="宋体" w:hAnsi="宋体" w:eastAsia="宋体" w:cs="宋体"/>
          <w:sz w:val="21"/>
          <w:szCs w:val="21"/>
        </w:rPr>
      </w:pPr>
      <w:r>
        <w:rPr>
          <w:rFonts w:ascii="宋体" w:hAnsi="宋体" w:eastAsia="宋体" w:cs="宋体"/>
          <w:spacing w:val="-2"/>
          <w:sz w:val="21"/>
          <w:szCs w:val="21"/>
        </w:rPr>
        <w:t>根据《中华人民共和国政府采购法》之规定，上海</w:t>
      </w:r>
      <w:r>
        <w:rPr>
          <w:rFonts w:ascii="宋体" w:hAnsi="宋体" w:eastAsia="宋体" w:cs="宋体"/>
          <w:spacing w:val="-3"/>
          <w:sz w:val="21"/>
          <w:szCs w:val="21"/>
        </w:rPr>
        <w:t>市静安区政府采购中心受采购人委托</w:t>
      </w:r>
      <w:r>
        <w:rPr>
          <w:rFonts w:ascii="宋体" w:hAnsi="宋体" w:eastAsia="宋体" w:cs="宋体"/>
          <w:sz w:val="21"/>
          <w:szCs w:val="21"/>
        </w:rPr>
        <w:t xml:space="preserve"> </w:t>
      </w:r>
      <w:r>
        <w:rPr>
          <w:rFonts w:ascii="宋体" w:hAnsi="宋体" w:eastAsia="宋体" w:cs="宋体"/>
          <w:spacing w:val="-1"/>
          <w:sz w:val="21"/>
          <w:szCs w:val="21"/>
        </w:rPr>
        <w:t>对</w:t>
      </w:r>
      <w:r>
        <w:rPr>
          <w:rFonts w:hint="eastAsia" w:ascii="宋体" w:hAnsi="宋体" w:eastAsia="宋体" w:cs="宋体"/>
          <w:spacing w:val="-1"/>
          <w:sz w:val="21"/>
          <w:szCs w:val="21"/>
          <w:lang w:eastAsia="zh-CN"/>
        </w:rPr>
        <w:t>静安区</w:t>
      </w:r>
      <w:r>
        <w:rPr>
          <w:rFonts w:ascii="宋体" w:hAnsi="宋体" w:eastAsia="宋体" w:cs="宋体"/>
          <w:spacing w:val="-1"/>
          <w:sz w:val="21"/>
          <w:szCs w:val="21"/>
        </w:rPr>
        <w:t>文</w:t>
      </w:r>
      <w:r>
        <w:rPr>
          <w:rFonts w:hint="eastAsia" w:ascii="宋体" w:hAnsi="宋体" w:eastAsia="宋体" w:cs="宋体"/>
          <w:spacing w:val="-1"/>
          <w:sz w:val="21"/>
          <w:szCs w:val="21"/>
          <w:lang w:eastAsia="zh-CN"/>
        </w:rPr>
        <w:t>物史料馆新建巨富国潮文化馆工程空调采购项目进</w:t>
      </w:r>
      <w:r>
        <w:rPr>
          <w:rFonts w:ascii="宋体" w:hAnsi="宋体" w:eastAsia="宋体" w:cs="宋体"/>
          <w:spacing w:val="-1"/>
          <w:sz w:val="21"/>
          <w:szCs w:val="21"/>
        </w:rPr>
        <w:t>行国内公开招投标采购，</w:t>
      </w:r>
      <w:r>
        <w:rPr>
          <w:rFonts w:ascii="宋体" w:hAnsi="宋体" w:eastAsia="宋体" w:cs="宋体"/>
          <w:spacing w:val="10"/>
          <w:sz w:val="21"/>
          <w:szCs w:val="21"/>
        </w:rPr>
        <w:t xml:space="preserve"> </w:t>
      </w:r>
      <w:r>
        <w:rPr>
          <w:rFonts w:ascii="宋体" w:hAnsi="宋体" w:eastAsia="宋体" w:cs="宋体"/>
          <w:spacing w:val="-2"/>
          <w:sz w:val="21"/>
          <w:szCs w:val="21"/>
        </w:rPr>
        <w:t>特邀请合格的投标人前来投标。</w:t>
      </w:r>
    </w:p>
    <w:p w14:paraId="77EE4C5C">
      <w:pPr>
        <w:spacing w:before="30" w:line="221" w:lineRule="auto"/>
        <w:ind w:left="443"/>
        <w:outlineLvl w:val="4"/>
        <w:rPr>
          <w:rFonts w:ascii="宋体" w:hAnsi="宋体" w:eastAsia="宋体" w:cs="宋体"/>
          <w:sz w:val="21"/>
          <w:szCs w:val="21"/>
        </w:rPr>
      </w:pPr>
      <w:r>
        <w:rPr>
          <w:rFonts w:ascii="宋体" w:hAnsi="宋体" w:eastAsia="宋体" w:cs="宋体"/>
          <w:spacing w:val="-1"/>
          <w:sz w:val="21"/>
          <w:szCs w:val="21"/>
        </w:rPr>
        <w:t>一、合格的投标人必须具备以下条件：</w:t>
      </w:r>
    </w:p>
    <w:p w14:paraId="4CFE1455">
      <w:pPr>
        <w:spacing w:before="216" w:line="220" w:lineRule="auto"/>
        <w:ind w:left="455"/>
        <w:rPr>
          <w:rFonts w:ascii="宋体" w:hAnsi="宋体" w:eastAsia="宋体" w:cs="宋体"/>
          <w:sz w:val="21"/>
          <w:szCs w:val="21"/>
        </w:rPr>
      </w:pPr>
      <w:r>
        <w:rPr>
          <w:rFonts w:ascii="宋体" w:hAnsi="宋体" w:eastAsia="宋体" w:cs="宋体"/>
          <w:spacing w:val="-1"/>
          <w:sz w:val="21"/>
          <w:szCs w:val="21"/>
        </w:rPr>
        <w:t>1、符合《中华人民共和国政府采购法》第二十二条规定</w:t>
      </w:r>
      <w:r>
        <w:rPr>
          <w:rFonts w:ascii="宋体" w:hAnsi="宋体" w:eastAsia="宋体" w:cs="宋体"/>
          <w:spacing w:val="-2"/>
          <w:sz w:val="21"/>
          <w:szCs w:val="21"/>
        </w:rPr>
        <w:t>的供应商。</w:t>
      </w:r>
    </w:p>
    <w:p w14:paraId="7A32306E">
      <w:pPr>
        <w:spacing w:before="217" w:line="220" w:lineRule="auto"/>
        <w:ind w:left="442"/>
        <w:rPr>
          <w:rFonts w:ascii="宋体" w:hAnsi="宋体" w:eastAsia="宋体" w:cs="宋体"/>
          <w:sz w:val="21"/>
          <w:szCs w:val="21"/>
        </w:rPr>
      </w:pPr>
      <w:r>
        <w:rPr>
          <w:rFonts w:ascii="宋体" w:hAnsi="宋体" w:eastAsia="宋体" w:cs="宋体"/>
          <w:sz w:val="21"/>
          <w:szCs w:val="21"/>
        </w:rPr>
        <w:t>2、根据《上海市政府采购供应商登记及诚信管理办法》已登记</w:t>
      </w:r>
      <w:r>
        <w:rPr>
          <w:rFonts w:ascii="宋体" w:hAnsi="宋体" w:eastAsia="宋体" w:cs="宋体"/>
          <w:spacing w:val="-1"/>
          <w:sz w:val="21"/>
          <w:szCs w:val="21"/>
        </w:rPr>
        <w:t>入库的供应商。</w:t>
      </w:r>
    </w:p>
    <w:p w14:paraId="35FF09D3">
      <w:pPr>
        <w:spacing w:before="219" w:line="221" w:lineRule="auto"/>
        <w:ind w:left="444"/>
        <w:rPr>
          <w:rFonts w:ascii="宋体" w:hAnsi="宋体" w:eastAsia="宋体" w:cs="宋体"/>
          <w:sz w:val="21"/>
          <w:szCs w:val="21"/>
        </w:rPr>
      </w:pPr>
      <w:r>
        <w:rPr>
          <w:rFonts w:ascii="宋体" w:hAnsi="宋体" w:eastAsia="宋体" w:cs="宋体"/>
          <w:spacing w:val="-4"/>
          <w:sz w:val="21"/>
          <w:szCs w:val="21"/>
        </w:rPr>
        <w:t>3、其他资质要求：</w:t>
      </w:r>
    </w:p>
    <w:p w14:paraId="770EF96C">
      <w:pPr>
        <w:spacing w:before="216" w:line="220" w:lineRule="auto"/>
        <w:ind w:left="444"/>
        <w:rPr>
          <w:rFonts w:ascii="宋体" w:hAnsi="宋体" w:eastAsia="宋体" w:cs="宋体"/>
          <w:sz w:val="21"/>
          <w:szCs w:val="21"/>
        </w:rPr>
      </w:pPr>
      <w:r>
        <w:rPr>
          <w:rFonts w:ascii="宋体" w:hAnsi="宋体" w:eastAsia="宋体" w:cs="宋体"/>
          <w:spacing w:val="-2"/>
          <w:sz w:val="21"/>
          <w:szCs w:val="21"/>
        </w:rPr>
        <w:t>3.1本次招标不接受联合投标。</w:t>
      </w:r>
    </w:p>
    <w:p w14:paraId="4DA0BE3A">
      <w:pPr>
        <w:spacing w:before="218" w:line="220" w:lineRule="auto"/>
        <w:ind w:left="444"/>
        <w:rPr>
          <w:rFonts w:ascii="宋体" w:hAnsi="宋体" w:eastAsia="宋体" w:cs="宋体"/>
          <w:sz w:val="21"/>
          <w:szCs w:val="21"/>
        </w:rPr>
      </w:pPr>
      <w:r>
        <w:rPr>
          <w:rFonts w:ascii="宋体" w:hAnsi="宋体" w:eastAsia="宋体" w:cs="宋体"/>
          <w:spacing w:val="-1"/>
          <w:sz w:val="21"/>
          <w:szCs w:val="21"/>
        </w:rPr>
        <w:t>3.2本项目面向大、中、小、微型等各类供应商采购。</w:t>
      </w:r>
    </w:p>
    <w:p w14:paraId="65C83E8A">
      <w:pPr>
        <w:spacing w:before="217" w:line="398" w:lineRule="auto"/>
        <w:ind w:left="24" w:firstLine="419"/>
        <w:rPr>
          <w:rFonts w:ascii="宋体" w:hAnsi="宋体" w:eastAsia="宋体" w:cs="宋体"/>
          <w:sz w:val="21"/>
          <w:szCs w:val="21"/>
        </w:rPr>
      </w:pPr>
      <w:r>
        <w:rPr>
          <w:rFonts w:ascii="宋体" w:hAnsi="宋体" w:eastAsia="宋体" w:cs="宋体"/>
          <w:spacing w:val="-8"/>
          <w:sz w:val="21"/>
          <w:szCs w:val="21"/>
        </w:rPr>
        <w:t>3.3未被“信用中国”（www.creditchina.gov.cn）、中国政府采购网（www.ccgp.</w:t>
      </w:r>
      <w:r>
        <w:rPr>
          <w:rFonts w:ascii="宋体" w:hAnsi="宋体" w:eastAsia="宋体" w:cs="宋体"/>
          <w:spacing w:val="-9"/>
          <w:sz w:val="21"/>
          <w:szCs w:val="21"/>
        </w:rPr>
        <w:t>gov.cn）</w:t>
      </w:r>
      <w:r>
        <w:rPr>
          <w:rFonts w:ascii="宋体" w:hAnsi="宋体" w:eastAsia="宋体" w:cs="宋体"/>
          <w:sz w:val="21"/>
          <w:szCs w:val="21"/>
        </w:rPr>
        <w:t xml:space="preserve"> </w:t>
      </w:r>
      <w:r>
        <w:rPr>
          <w:rFonts w:ascii="宋体" w:hAnsi="宋体" w:eastAsia="宋体" w:cs="宋体"/>
          <w:spacing w:val="-1"/>
          <w:sz w:val="21"/>
          <w:szCs w:val="21"/>
        </w:rPr>
        <w:t>列入失信被执行人、重大税收违法案件当事人名单、政府采购严重违法失信行为记录名单。</w:t>
      </w:r>
    </w:p>
    <w:p w14:paraId="5C562F15">
      <w:pPr>
        <w:spacing w:before="32" w:line="398" w:lineRule="auto"/>
        <w:ind w:left="18" w:right="70" w:firstLine="425"/>
        <w:rPr>
          <w:rFonts w:ascii="宋体" w:hAnsi="宋体" w:eastAsia="宋体" w:cs="宋体"/>
          <w:sz w:val="21"/>
          <w:szCs w:val="21"/>
        </w:rPr>
      </w:pPr>
      <w:r>
        <w:rPr>
          <w:rFonts w:ascii="宋体" w:hAnsi="宋体" w:eastAsia="宋体" w:cs="宋体"/>
          <w:sz w:val="21"/>
          <w:szCs w:val="21"/>
        </w:rPr>
        <w:t>3.4国家和上海市规定政府采购应当优先采购的产品和服务，按照相关规定进行优先采</w:t>
      </w:r>
      <w:r>
        <w:rPr>
          <w:rFonts w:ascii="宋体" w:hAnsi="宋体" w:eastAsia="宋体" w:cs="宋体"/>
          <w:spacing w:val="-9"/>
          <w:sz w:val="21"/>
          <w:szCs w:val="21"/>
        </w:rPr>
        <w:t>购。</w:t>
      </w:r>
    </w:p>
    <w:p w14:paraId="075F1FD6">
      <w:pPr>
        <w:spacing w:before="18" w:line="221" w:lineRule="auto"/>
        <w:ind w:left="443"/>
        <w:outlineLvl w:val="4"/>
        <w:rPr>
          <w:rFonts w:ascii="宋体" w:hAnsi="宋体" w:eastAsia="宋体" w:cs="宋体"/>
          <w:sz w:val="21"/>
          <w:szCs w:val="21"/>
        </w:rPr>
      </w:pPr>
      <w:r>
        <w:rPr>
          <w:rFonts w:ascii="宋体" w:hAnsi="宋体" w:eastAsia="宋体" w:cs="宋体"/>
          <w:spacing w:val="-5"/>
          <w:sz w:val="21"/>
          <w:szCs w:val="21"/>
        </w:rPr>
        <w:t>二、项目概况：</w:t>
      </w:r>
    </w:p>
    <w:p w14:paraId="63B7A730">
      <w:pPr>
        <w:spacing w:before="217" w:line="220" w:lineRule="auto"/>
        <w:ind w:left="455"/>
        <w:outlineLvl w:val="4"/>
        <w:rPr>
          <w:rFonts w:ascii="宋体" w:hAnsi="宋体" w:eastAsia="宋体" w:cs="宋体"/>
          <w:sz w:val="21"/>
          <w:szCs w:val="21"/>
        </w:rPr>
      </w:pPr>
      <w:r>
        <w:rPr>
          <w:rFonts w:ascii="宋体" w:hAnsi="宋体" w:eastAsia="宋体" w:cs="宋体"/>
          <w:spacing w:val="-1"/>
          <w:sz w:val="21"/>
          <w:szCs w:val="21"/>
        </w:rPr>
        <w:t>1、项目名称：</w:t>
      </w:r>
      <w:r>
        <w:rPr>
          <w:rFonts w:hint="eastAsia" w:ascii="宋体" w:hAnsi="宋体" w:eastAsia="宋体" w:cs="宋体"/>
          <w:spacing w:val="-1"/>
          <w:sz w:val="21"/>
          <w:szCs w:val="21"/>
          <w:lang w:eastAsia="zh-CN"/>
        </w:rPr>
        <w:t>静安区</w:t>
      </w:r>
      <w:r>
        <w:rPr>
          <w:rFonts w:ascii="宋体" w:hAnsi="宋体" w:eastAsia="宋体" w:cs="宋体"/>
          <w:spacing w:val="-1"/>
          <w:sz w:val="21"/>
          <w:szCs w:val="21"/>
        </w:rPr>
        <w:t>文物史料</w:t>
      </w:r>
      <w:r>
        <w:rPr>
          <w:rFonts w:hint="eastAsia" w:ascii="宋体" w:hAnsi="宋体" w:eastAsia="宋体" w:cs="宋体"/>
          <w:spacing w:val="-1"/>
          <w:sz w:val="21"/>
          <w:szCs w:val="21"/>
          <w:lang w:eastAsia="zh-CN"/>
        </w:rPr>
        <w:t>馆新建巨富国潮文化馆工程空调采</w:t>
      </w:r>
      <w:r>
        <w:rPr>
          <w:rFonts w:ascii="宋体" w:hAnsi="宋体" w:eastAsia="宋体" w:cs="宋体"/>
          <w:spacing w:val="-1"/>
          <w:sz w:val="21"/>
          <w:szCs w:val="21"/>
        </w:rPr>
        <w:t>购项目</w:t>
      </w:r>
    </w:p>
    <w:p w14:paraId="08BCEFD2">
      <w:pPr>
        <w:spacing w:before="148" w:line="219" w:lineRule="auto"/>
        <w:ind w:left="442"/>
        <w:rPr>
          <w:rFonts w:ascii="宋体" w:hAnsi="宋体" w:eastAsia="宋体" w:cs="宋体"/>
          <w:sz w:val="21"/>
          <w:szCs w:val="21"/>
        </w:rPr>
      </w:pPr>
      <w:r>
        <w:rPr>
          <w:rFonts w:ascii="宋体" w:hAnsi="宋体" w:eastAsia="宋体" w:cs="宋体"/>
          <w:spacing w:val="-4"/>
          <w:sz w:val="21"/>
          <w:szCs w:val="21"/>
        </w:rPr>
        <w:t>2、招标编号：详见招标公告（代理机构内部编号</w:t>
      </w:r>
      <w:r>
        <w:rPr>
          <w:rFonts w:ascii="宋体" w:hAnsi="宋体" w:eastAsia="宋体" w:cs="宋体"/>
          <w:spacing w:val="-21"/>
          <w:sz w:val="21"/>
          <w:szCs w:val="21"/>
        </w:rPr>
        <w:t>：）</w:t>
      </w:r>
    </w:p>
    <w:p w14:paraId="167A6D59">
      <w:pPr>
        <w:spacing w:before="218" w:line="219" w:lineRule="auto"/>
        <w:ind w:left="444"/>
        <w:rPr>
          <w:rFonts w:ascii="宋体" w:hAnsi="宋体" w:eastAsia="宋体" w:cs="宋体"/>
          <w:sz w:val="21"/>
          <w:szCs w:val="21"/>
        </w:rPr>
      </w:pPr>
      <w:r>
        <w:rPr>
          <w:rFonts w:ascii="宋体" w:hAnsi="宋体" w:eastAsia="宋体" w:cs="宋体"/>
          <w:spacing w:val="-1"/>
          <w:sz w:val="21"/>
          <w:szCs w:val="21"/>
        </w:rPr>
        <w:t>3、预算编号：详见招标公告</w:t>
      </w:r>
    </w:p>
    <w:p w14:paraId="61AA03FA">
      <w:pPr>
        <w:spacing w:before="219" w:line="220" w:lineRule="auto"/>
        <w:ind w:left="439"/>
        <w:rPr>
          <w:rFonts w:ascii="宋体" w:hAnsi="宋体" w:eastAsia="宋体" w:cs="宋体"/>
          <w:spacing w:val="-1"/>
          <w:sz w:val="21"/>
          <w:szCs w:val="21"/>
        </w:rPr>
      </w:pPr>
      <w:r>
        <w:rPr>
          <w:rFonts w:ascii="宋体" w:hAnsi="宋体" w:eastAsia="宋体" w:cs="宋体"/>
          <w:spacing w:val="-1"/>
          <w:sz w:val="21"/>
          <w:szCs w:val="21"/>
        </w:rPr>
        <w:t>4、项目主要内容、数量及简要规格描述或项目基本概况介绍：</w:t>
      </w:r>
    </w:p>
    <w:p w14:paraId="78CAFAC5">
      <w:pPr>
        <w:widowControl w:val="0"/>
        <w:kinsoku/>
        <w:autoSpaceDE w:val="0"/>
        <w:autoSpaceDN w:val="0"/>
        <w:adjustRightInd w:val="0"/>
        <w:snapToGrid/>
        <w:spacing w:line="360" w:lineRule="auto"/>
        <w:ind w:firstLine="420" w:firstLineChars="200"/>
        <w:jc w:val="both"/>
        <w:textAlignment w:val="auto"/>
        <w:rPr>
          <w:rFonts w:hint="eastAsia" w:ascii="宋体" w:cs="宋体"/>
          <w:kern w:val="0"/>
          <w:szCs w:val="21"/>
          <w:lang w:val="zh-CN"/>
        </w:rPr>
      </w:pPr>
    </w:p>
    <w:p w14:paraId="1DCC49BD">
      <w:pPr>
        <w:widowControl w:val="0"/>
        <w:kinsoku/>
        <w:autoSpaceDE w:val="0"/>
        <w:autoSpaceDN w:val="0"/>
        <w:adjustRightInd w:val="0"/>
        <w:snapToGrid/>
        <w:spacing w:line="360" w:lineRule="auto"/>
        <w:ind w:firstLine="420" w:firstLineChars="200"/>
        <w:jc w:val="both"/>
        <w:textAlignment w:val="auto"/>
        <w:rPr>
          <w:rFonts w:ascii="宋体" w:hAnsi="宋体" w:eastAsia="宋体" w:cs="宋体"/>
          <w:spacing w:val="-4"/>
          <w:sz w:val="21"/>
          <w:szCs w:val="21"/>
        </w:rPr>
      </w:pPr>
      <w:r>
        <w:rPr>
          <w:rFonts w:hint="eastAsia" w:ascii="宋体" w:cs="宋体"/>
          <w:kern w:val="0"/>
          <w:szCs w:val="21"/>
          <w:lang w:val="zh-CN"/>
        </w:rPr>
        <w:t>本项目为新建巨富国潮文化馆工程空调项目</w:t>
      </w:r>
      <w:r>
        <w:rPr>
          <w:rFonts w:hint="eastAsia" w:ascii="宋体" w:cs="宋体"/>
          <w:kern w:val="0"/>
          <w:szCs w:val="21"/>
          <w:lang w:val="zh-CN" w:eastAsia="zh-CN"/>
        </w:rPr>
        <w:t>。</w:t>
      </w:r>
      <w:r>
        <w:rPr>
          <w:rFonts w:hint="eastAsia" w:ascii="宋体" w:cs="宋体"/>
          <w:kern w:val="0"/>
          <w:szCs w:val="21"/>
          <w:lang w:val="zh-CN"/>
        </w:rPr>
        <w:t>具体多联机数量、要求见采购需求附件。上述设备中以热泵式多联空调机组（室外机和室内机）作</w:t>
      </w:r>
      <w:r>
        <w:rPr>
          <w:rFonts w:ascii="宋体" w:hAnsi="宋体" w:eastAsia="宋体" w:cs="宋体"/>
          <w:spacing w:val="-4"/>
          <w:sz w:val="21"/>
          <w:szCs w:val="21"/>
        </w:rPr>
        <w:t>为本项目核心产品。（详见附件采购需求）</w:t>
      </w:r>
    </w:p>
    <w:p w14:paraId="4F53AF1F">
      <w:pPr>
        <w:widowControl w:val="0"/>
        <w:kinsoku/>
        <w:autoSpaceDE w:val="0"/>
        <w:autoSpaceDN w:val="0"/>
        <w:adjustRightInd w:val="0"/>
        <w:snapToGrid/>
        <w:spacing w:line="360" w:lineRule="auto"/>
        <w:ind w:firstLine="404" w:firstLineChars="200"/>
        <w:jc w:val="both"/>
        <w:textAlignment w:val="auto"/>
        <w:rPr>
          <w:rFonts w:hint="eastAsia" w:ascii="宋体" w:hAnsi="??_GB2312" w:eastAsia="宋体" w:cs="宋体"/>
          <w:snapToGrid/>
          <w:kern w:val="0"/>
          <w:szCs w:val="21"/>
          <w:lang w:val="zh-CN" w:eastAsia="zh-CN"/>
        </w:rPr>
      </w:pPr>
      <w:r>
        <w:rPr>
          <w:rFonts w:hint="eastAsia" w:ascii="宋体" w:hAnsi="宋体" w:eastAsia="宋体" w:cs="宋体"/>
          <w:spacing w:val="-4"/>
          <w:sz w:val="21"/>
          <w:szCs w:val="21"/>
        </w:rPr>
        <w:t>预算</w:t>
      </w:r>
      <w:r>
        <w:rPr>
          <w:rFonts w:hint="eastAsia" w:ascii="宋体" w:hAnsi="宋体" w:eastAsia="宋体" w:cs="宋体"/>
          <w:spacing w:val="-4"/>
          <w:sz w:val="21"/>
          <w:szCs w:val="21"/>
          <w:lang w:eastAsia="zh-CN"/>
        </w:rPr>
        <w:t>金额：</w:t>
      </w:r>
      <w:r>
        <w:rPr>
          <w:rFonts w:hint="eastAsia" w:ascii="宋体" w:hAnsi="宋体" w:eastAsia="宋体" w:cs="宋体"/>
          <w:spacing w:val="-4"/>
          <w:sz w:val="21"/>
          <w:szCs w:val="21"/>
        </w:rPr>
        <w:t>158.46万元，超过采购预算的投标均不予接受。</w:t>
      </w:r>
    </w:p>
    <w:p w14:paraId="53136DB1">
      <w:pPr>
        <w:autoSpaceDE w:val="0"/>
        <w:autoSpaceDN w:val="0"/>
        <w:adjustRightInd w:val="0"/>
        <w:spacing w:line="360" w:lineRule="auto"/>
        <w:ind w:firstLine="420" w:firstLineChars="200"/>
        <w:rPr>
          <w:rFonts w:ascii="宋体" w:hAnsi="宋体" w:eastAsia="宋体" w:cs="宋体"/>
          <w:spacing w:val="-4"/>
          <w:sz w:val="21"/>
          <w:szCs w:val="21"/>
        </w:rPr>
      </w:pPr>
      <w:r>
        <w:rPr>
          <w:rFonts w:hint="eastAsia" w:ascii="宋体" w:hAnsi="宋体" w:cs="Arial"/>
          <w:color w:val="000000"/>
          <w:szCs w:val="21"/>
          <w:lang w:val="en-US" w:eastAsia="zh-CN"/>
        </w:rPr>
        <w:t>注：本项目不接受进口产品。</w:t>
      </w:r>
    </w:p>
    <w:p w14:paraId="04A3DC70">
      <w:pPr>
        <w:spacing w:before="30" w:line="399" w:lineRule="auto"/>
        <w:ind w:left="25" w:right="9" w:firstLine="419"/>
        <w:rPr>
          <w:rFonts w:hint="eastAsia" w:ascii="宋体" w:hAnsi="宋体" w:eastAsia="宋体" w:cs="宋体"/>
          <w:sz w:val="21"/>
          <w:szCs w:val="21"/>
          <w:lang w:eastAsia="zh-CN"/>
        </w:rPr>
      </w:pPr>
      <w:r>
        <w:rPr>
          <w:rFonts w:ascii="宋体" w:hAnsi="宋体" w:eastAsia="宋体" w:cs="宋体"/>
          <w:spacing w:val="-1"/>
          <w:sz w:val="21"/>
          <w:szCs w:val="21"/>
        </w:rPr>
        <w:t>5、交付地址：</w:t>
      </w:r>
      <w:r>
        <w:rPr>
          <w:rFonts w:hint="eastAsia" w:ascii="宋体" w:hAnsi="宋体" w:eastAsia="宋体" w:cs="宋体"/>
          <w:spacing w:val="-1"/>
          <w:sz w:val="21"/>
          <w:szCs w:val="21"/>
          <w:lang w:eastAsia="zh-CN"/>
        </w:rPr>
        <w:t>上海市静安区巨鹿路富民路路口</w:t>
      </w:r>
    </w:p>
    <w:p w14:paraId="23E7EBC4">
      <w:pPr>
        <w:spacing w:before="137" w:line="398" w:lineRule="auto"/>
        <w:ind w:left="25" w:right="73" w:firstLine="416"/>
        <w:rPr>
          <w:rFonts w:ascii="宋体" w:hAnsi="宋体" w:eastAsia="宋体" w:cs="宋体"/>
          <w:color w:val="auto"/>
          <w:spacing w:val="-4"/>
          <w:sz w:val="21"/>
          <w:szCs w:val="21"/>
        </w:rPr>
      </w:pPr>
      <w:r>
        <w:rPr>
          <w:rFonts w:ascii="宋体" w:hAnsi="宋体" w:eastAsia="宋体" w:cs="宋体"/>
          <w:sz w:val="21"/>
          <w:szCs w:val="21"/>
        </w:rPr>
        <w:t>6、交付日</w:t>
      </w:r>
      <w:r>
        <w:rPr>
          <w:rFonts w:ascii="宋体" w:hAnsi="宋体" w:eastAsia="宋体" w:cs="宋体"/>
          <w:color w:val="auto"/>
          <w:sz w:val="21"/>
          <w:szCs w:val="21"/>
        </w:rPr>
        <w:t>期：接甲方通知后20天内送货至现场，安装并交付完毕后60天，具体以现场</w:t>
      </w:r>
      <w:r>
        <w:rPr>
          <w:rFonts w:ascii="宋体" w:hAnsi="宋体" w:eastAsia="宋体" w:cs="宋体"/>
          <w:color w:val="auto"/>
          <w:spacing w:val="11"/>
          <w:sz w:val="21"/>
          <w:szCs w:val="21"/>
        </w:rPr>
        <w:t xml:space="preserve"> </w:t>
      </w:r>
      <w:r>
        <w:rPr>
          <w:rFonts w:ascii="宋体" w:hAnsi="宋体" w:eastAsia="宋体" w:cs="宋体"/>
          <w:color w:val="auto"/>
          <w:spacing w:val="-4"/>
          <w:sz w:val="21"/>
          <w:szCs w:val="21"/>
        </w:rPr>
        <w:t>实际情况为准。</w:t>
      </w:r>
    </w:p>
    <w:p w14:paraId="6ABA7B7B">
      <w:pPr>
        <w:spacing w:before="137" w:line="398" w:lineRule="auto"/>
        <w:ind w:left="25" w:right="73" w:firstLine="416"/>
        <w:rPr>
          <w:rFonts w:ascii="宋体" w:hAnsi="宋体" w:eastAsia="宋体" w:cs="宋体"/>
          <w:sz w:val="21"/>
          <w:szCs w:val="21"/>
        </w:rPr>
      </w:pPr>
      <w:r>
        <w:rPr>
          <w:rFonts w:ascii="宋体" w:hAnsi="宋体" w:eastAsia="宋体" w:cs="宋体"/>
          <w:spacing w:val="-1"/>
          <w:sz w:val="21"/>
          <w:szCs w:val="21"/>
        </w:rPr>
        <w:t>7、采购预算金额：</w:t>
      </w:r>
      <w:r>
        <w:rPr>
          <w:rFonts w:hint="eastAsia" w:ascii="宋体" w:hAnsi="宋体" w:eastAsia="宋体" w:cs="宋体"/>
          <w:spacing w:val="-4"/>
          <w:sz w:val="21"/>
          <w:szCs w:val="21"/>
        </w:rPr>
        <w:t>158.46万元</w:t>
      </w:r>
    </w:p>
    <w:p w14:paraId="085FA169">
      <w:pPr>
        <w:widowControl/>
        <w:adjustRightInd w:val="0"/>
        <w:snapToGrid w:val="0"/>
        <w:spacing w:line="500" w:lineRule="exact"/>
        <w:jc w:val="left"/>
        <w:rPr>
          <w:rFonts w:hint="eastAsia"/>
        </w:rPr>
      </w:pPr>
      <w:r>
        <w:rPr>
          <w:rFonts w:ascii="宋体" w:hAnsi="宋体" w:eastAsia="宋体" w:cs="宋体"/>
          <w:sz w:val="21"/>
          <w:szCs w:val="21"/>
        </w:rPr>
        <w:t>8、采购项目需要落实的政府采购政策情况：</w:t>
      </w:r>
      <w:r>
        <w:rPr>
          <w:rFonts w:hint="eastAsia"/>
        </w:rPr>
        <w:t>推行节能产品政府采购、环境标志产品政府采购。促进中小企业、监狱企业、残疾人福利性单位发展。规范进口产品采购政策。</w:t>
      </w:r>
    </w:p>
    <w:p w14:paraId="788D9A87">
      <w:pPr>
        <w:autoSpaceDE w:val="0"/>
        <w:autoSpaceDN w:val="0"/>
        <w:adjustRightInd w:val="0"/>
        <w:spacing w:line="360" w:lineRule="auto"/>
        <w:ind w:firstLine="420" w:firstLineChars="200"/>
        <w:rPr>
          <w:rFonts w:hint="eastAsia" w:ascii="宋体" w:hAnsi="宋体" w:cs="宋体"/>
          <w:color w:val="000000"/>
          <w:kern w:val="0"/>
          <w:szCs w:val="21"/>
        </w:rPr>
      </w:pPr>
      <w:r>
        <w:rPr>
          <w:rFonts w:hint="eastAsia" w:ascii="宋体" w:hAnsi="宋体" w:eastAsia="宋体" w:cs="宋体"/>
          <w:color w:val="000000"/>
          <w:kern w:val="0"/>
          <w:szCs w:val="21"/>
          <w:lang w:val="en-US" w:eastAsia="zh-CN"/>
        </w:rPr>
        <w:t>9</w:t>
      </w:r>
      <w:r>
        <w:rPr>
          <w:rFonts w:hint="eastAsia" w:ascii="宋体" w:hAnsi="宋体" w:cs="宋体"/>
          <w:color w:val="000000"/>
          <w:kern w:val="0"/>
          <w:szCs w:val="21"/>
        </w:rPr>
        <w:t>、合同履行期限：详见项目需求</w:t>
      </w:r>
    </w:p>
    <w:p w14:paraId="21D288D3">
      <w:pPr>
        <w:spacing w:line="219" w:lineRule="auto"/>
        <w:ind w:left="548"/>
        <w:rPr>
          <w:rFonts w:ascii="宋体" w:hAnsi="宋体" w:eastAsia="宋体" w:cs="宋体"/>
          <w:sz w:val="21"/>
          <w:szCs w:val="21"/>
        </w:rPr>
      </w:pPr>
      <w:r>
        <w:rPr>
          <w:rFonts w:ascii="宋体" w:hAnsi="宋体" w:eastAsia="宋体" w:cs="宋体"/>
          <w:spacing w:val="-4"/>
          <w:sz w:val="21"/>
          <w:szCs w:val="21"/>
        </w:rPr>
        <w:t>本项目</w:t>
      </w:r>
      <w:r>
        <w:rPr>
          <w:rFonts w:hint="eastAsia" w:ascii="宋体" w:hAnsi="宋体" w:eastAsia="宋体" w:cs="宋体"/>
          <w:spacing w:val="-4"/>
          <w:sz w:val="21"/>
          <w:szCs w:val="21"/>
          <w:lang w:eastAsia="zh-CN"/>
        </w:rPr>
        <w:t>不</w:t>
      </w:r>
      <w:r>
        <w:rPr>
          <w:rFonts w:ascii="宋体" w:hAnsi="宋体" w:eastAsia="宋体" w:cs="宋体"/>
          <w:spacing w:val="-4"/>
          <w:sz w:val="21"/>
          <w:szCs w:val="21"/>
        </w:rPr>
        <w:t>接受联合体。</w:t>
      </w:r>
    </w:p>
    <w:p w14:paraId="3D9BF5F6">
      <w:pPr>
        <w:autoSpaceDE w:val="0"/>
        <w:autoSpaceDN w:val="0"/>
        <w:adjustRightInd w:val="0"/>
        <w:spacing w:line="360" w:lineRule="auto"/>
        <w:ind w:firstLine="420" w:firstLineChars="200"/>
        <w:rPr>
          <w:rFonts w:hint="eastAsia" w:ascii="宋体" w:hAnsi="宋体" w:cs="宋体"/>
          <w:color w:val="000000"/>
          <w:kern w:val="0"/>
          <w:szCs w:val="21"/>
        </w:rPr>
      </w:pPr>
    </w:p>
    <w:p w14:paraId="1190B0BA">
      <w:pPr>
        <w:spacing w:before="216" w:line="221" w:lineRule="auto"/>
        <w:ind w:left="440"/>
        <w:outlineLvl w:val="4"/>
        <w:rPr>
          <w:rFonts w:ascii="宋体" w:hAnsi="宋体" w:eastAsia="宋体" w:cs="宋体"/>
          <w:color w:val="auto"/>
          <w:sz w:val="21"/>
          <w:szCs w:val="21"/>
        </w:rPr>
      </w:pPr>
      <w:r>
        <w:rPr>
          <w:rFonts w:ascii="宋体" w:hAnsi="宋体" w:eastAsia="宋体" w:cs="宋体"/>
          <w:spacing w:val="-1"/>
          <w:sz w:val="21"/>
          <w:szCs w:val="21"/>
        </w:rPr>
        <w:t>三、招标文件的获取</w:t>
      </w:r>
    </w:p>
    <w:p w14:paraId="51CD3C7C">
      <w:pPr>
        <w:autoSpaceDE w:val="0"/>
        <w:autoSpaceDN w:val="0"/>
        <w:adjustRightInd w:val="0"/>
        <w:spacing w:line="360" w:lineRule="auto"/>
        <w:ind w:left="210" w:leftChars="100" w:firstLine="204" w:firstLineChars="100"/>
        <w:rPr>
          <w:rFonts w:ascii="宋体" w:cs="宋体"/>
          <w:color w:val="auto"/>
          <w:kern w:val="0"/>
          <w:szCs w:val="21"/>
          <w:lang w:val="zh-CN"/>
        </w:rPr>
      </w:pPr>
      <w:r>
        <w:rPr>
          <w:rFonts w:ascii="宋体" w:hAnsi="宋体" w:eastAsia="宋体" w:cs="宋体"/>
          <w:color w:val="auto"/>
          <w:spacing w:val="-3"/>
          <w:sz w:val="21"/>
          <w:szCs w:val="21"/>
        </w:rPr>
        <w:t>凡愿参加投标的合格投标人可于</w:t>
      </w:r>
      <w:r>
        <w:rPr>
          <w:rFonts w:hint="eastAsia" w:ascii="宋体" w:hAnsi="宋体" w:eastAsia="宋体" w:cs="宋体"/>
          <w:color w:val="auto"/>
          <w:spacing w:val="-3"/>
          <w:sz w:val="21"/>
          <w:szCs w:val="21"/>
          <w:lang w:val="en-US" w:eastAsia="zh-CN"/>
        </w:rPr>
        <w:t>2025-06-25 09:00</w:t>
      </w:r>
      <w:r>
        <w:rPr>
          <w:rFonts w:ascii="宋体" w:hAnsi="宋体" w:eastAsia="宋体" w:cs="宋体"/>
          <w:color w:val="auto"/>
          <w:spacing w:val="-3"/>
          <w:sz w:val="21"/>
          <w:szCs w:val="21"/>
        </w:rPr>
        <w:t>本公告发布之日起至</w:t>
      </w:r>
      <w:r>
        <w:rPr>
          <w:rFonts w:hint="eastAsia" w:ascii="宋体" w:hAnsi="宋体" w:eastAsia="宋体" w:cs="宋体"/>
          <w:color w:val="auto"/>
          <w:spacing w:val="-3"/>
          <w:sz w:val="21"/>
          <w:szCs w:val="21"/>
          <w:lang w:val="en-US" w:eastAsia="zh-CN"/>
        </w:rPr>
        <w:t>2025-07-02 16:30</w:t>
      </w:r>
      <w:r>
        <w:rPr>
          <w:rFonts w:ascii="宋体" w:hAnsi="宋体" w:eastAsia="宋体" w:cs="宋体"/>
          <w:color w:val="auto"/>
          <w:spacing w:val="-3"/>
          <w:sz w:val="21"/>
          <w:szCs w:val="21"/>
        </w:rPr>
        <w:t>投标截止时，</w:t>
      </w:r>
      <w:r>
        <w:rPr>
          <w:rFonts w:hint="eastAsia" w:ascii="宋体" w:cs="宋体"/>
          <w:color w:val="auto"/>
          <w:kern w:val="0"/>
          <w:szCs w:val="21"/>
          <w:lang w:val="zh-CN"/>
        </w:rPr>
        <w:t>登录</w:t>
      </w:r>
      <w:r>
        <w:rPr>
          <w:rFonts w:ascii="宋体" w:cs="宋体"/>
          <w:color w:val="auto"/>
          <w:kern w:val="0"/>
          <w:szCs w:val="21"/>
          <w:lang w:val="zh-CN"/>
        </w:rPr>
        <w:t>“</w:t>
      </w:r>
      <w:r>
        <w:rPr>
          <w:rFonts w:hint="eastAsia" w:ascii="宋体" w:cs="宋体"/>
          <w:color w:val="auto"/>
          <w:kern w:val="0"/>
          <w:szCs w:val="21"/>
          <w:lang w:val="zh-CN"/>
        </w:rPr>
        <w:t>上海政府采购网</w:t>
      </w:r>
      <w:r>
        <w:rPr>
          <w:rFonts w:ascii="宋体" w:cs="宋体"/>
          <w:color w:val="auto"/>
          <w:kern w:val="0"/>
          <w:szCs w:val="21"/>
          <w:lang w:val="zh-CN"/>
        </w:rPr>
        <w:t>”</w:t>
      </w:r>
      <w:r>
        <w:rPr>
          <w:rFonts w:hint="eastAsia" w:ascii="宋体" w:cs="宋体"/>
          <w:color w:val="auto"/>
          <w:kern w:val="0"/>
          <w:szCs w:val="21"/>
          <w:lang w:val="zh-CN"/>
        </w:rPr>
        <w:t>（</w:t>
      </w:r>
      <w:r>
        <w:rPr>
          <w:rFonts w:ascii="仿宋" w:hAnsi="仿宋" w:eastAsia="仿宋" w:cs="仿宋"/>
          <w:color w:val="auto"/>
          <w:sz w:val="18"/>
          <w:szCs w:val="18"/>
        </w:rPr>
        <w:t>http:// www.zfcg.sh.gov.cn</w:t>
      </w:r>
      <w:r>
        <w:rPr>
          <w:rFonts w:hint="eastAsia" w:ascii="宋体" w:cs="宋体"/>
          <w:color w:val="auto"/>
          <w:kern w:val="0"/>
          <w:szCs w:val="21"/>
          <w:lang w:val="zh-CN"/>
        </w:rPr>
        <w:t>）在网上招标系统中上传如下材料：</w:t>
      </w:r>
    </w:p>
    <w:p w14:paraId="4698BB92">
      <w:pPr>
        <w:pStyle w:val="4"/>
        <w:wordWrap w:val="0"/>
        <w:spacing w:before="0" w:beforeAutospacing="0" w:after="0" w:afterAutospacing="0"/>
        <w:rPr>
          <w:rFonts w:hint="eastAsia"/>
          <w:bCs/>
          <w:szCs w:val="21"/>
        </w:rPr>
      </w:pPr>
      <w:r>
        <w:rPr>
          <w:rFonts w:hint="eastAsia"/>
          <w:bCs/>
          <w:szCs w:val="21"/>
        </w:rPr>
        <w:t xml:space="preserve"> 无</w:t>
      </w:r>
    </w:p>
    <w:p w14:paraId="12D01325">
      <w:pPr>
        <w:pStyle w:val="4"/>
        <w:wordWrap w:val="0"/>
        <w:spacing w:before="0" w:beforeAutospacing="0" w:after="0" w:afterAutospacing="0"/>
        <w:ind w:firstLine="408" w:firstLineChars="200"/>
        <w:rPr>
          <w:rFonts w:hint="eastAsia"/>
          <w:bCs/>
          <w:szCs w:val="21"/>
        </w:rPr>
      </w:pPr>
      <w:r>
        <w:rPr>
          <w:rFonts w:hint="eastAsia" w:ascii="宋体" w:hAnsi="宋体" w:eastAsia="宋体" w:cs="宋体"/>
          <w:snapToGrid w:val="0"/>
          <w:color w:val="000000"/>
          <w:spacing w:val="-3"/>
          <w:kern w:val="0"/>
          <w:sz w:val="21"/>
          <w:szCs w:val="21"/>
          <w:lang w:val="zh-CN" w:eastAsia="en-US" w:bidi="ar-SA"/>
        </w:rPr>
        <w:t>合格供应商可在上述规定的时间内下载招标文件并按照招标文件要求参加投标。</w:t>
      </w:r>
    </w:p>
    <w:p w14:paraId="33F71F81">
      <w:pPr>
        <w:spacing w:before="27" w:line="398" w:lineRule="auto"/>
        <w:ind w:left="22" w:right="73" w:firstLine="421"/>
        <w:rPr>
          <w:rFonts w:ascii="宋体" w:hAnsi="宋体" w:eastAsia="宋体" w:cs="宋体"/>
          <w:sz w:val="21"/>
          <w:szCs w:val="21"/>
        </w:rPr>
      </w:pPr>
      <w:r>
        <w:rPr>
          <w:rFonts w:ascii="宋体" w:hAnsi="宋体" w:eastAsia="宋体" w:cs="宋体"/>
          <w:spacing w:val="-3"/>
          <w:sz w:val="21"/>
          <w:szCs w:val="21"/>
        </w:rPr>
        <w:t>凡愿参加投标的合格供应商应在上述规定的时间内按照规定获取招标文件，逾期不再办</w:t>
      </w:r>
      <w:r>
        <w:rPr>
          <w:rFonts w:ascii="宋体" w:hAnsi="宋体" w:eastAsia="宋体" w:cs="宋体"/>
          <w:spacing w:val="-2"/>
          <w:sz w:val="21"/>
          <w:szCs w:val="21"/>
        </w:rPr>
        <w:t>理。未按规定获取招标文件的投标将被拒绝。</w:t>
      </w:r>
    </w:p>
    <w:p w14:paraId="31F57CF5">
      <w:pPr>
        <w:spacing w:before="30" w:line="403" w:lineRule="auto"/>
        <w:ind w:firstLine="210" w:firstLineChars="100"/>
        <w:jc w:val="both"/>
        <w:rPr>
          <w:rFonts w:ascii="宋体" w:hAnsi="宋体" w:eastAsia="宋体" w:cs="宋体"/>
          <w:sz w:val="21"/>
          <w:szCs w:val="21"/>
        </w:rPr>
      </w:pPr>
      <w:r>
        <w:rPr>
          <w:rFonts w:ascii="宋体" w:hAnsi="宋体" w:eastAsia="宋体" w:cs="宋体"/>
          <w:sz w:val="21"/>
          <w:szCs w:val="21"/>
        </w:rPr>
        <w:t>注：投标人须保证报名及获得招标文件需提</w:t>
      </w:r>
      <w:r>
        <w:rPr>
          <w:rFonts w:ascii="宋体" w:hAnsi="宋体" w:eastAsia="宋体" w:cs="宋体"/>
          <w:spacing w:val="-1"/>
          <w:sz w:val="21"/>
          <w:szCs w:val="21"/>
        </w:rPr>
        <w:t>交的资料和所填写内容真实、完整、有效、</w:t>
      </w:r>
      <w:r>
        <w:rPr>
          <w:rFonts w:ascii="宋体" w:hAnsi="宋体" w:eastAsia="宋体" w:cs="宋体"/>
          <w:sz w:val="21"/>
          <w:szCs w:val="21"/>
        </w:rPr>
        <w:t xml:space="preserve"> </w:t>
      </w:r>
      <w:r>
        <w:rPr>
          <w:rFonts w:ascii="宋体" w:hAnsi="宋体" w:eastAsia="宋体" w:cs="宋体"/>
          <w:spacing w:val="-2"/>
          <w:sz w:val="21"/>
          <w:szCs w:val="21"/>
        </w:rPr>
        <w:t>一致，如因投标人递交虚假材料或填写信息错误导致的与本项</w:t>
      </w:r>
      <w:r>
        <w:rPr>
          <w:rFonts w:ascii="宋体" w:hAnsi="宋体" w:eastAsia="宋体" w:cs="宋体"/>
          <w:spacing w:val="-3"/>
          <w:sz w:val="21"/>
          <w:szCs w:val="21"/>
        </w:rPr>
        <w:t>目有关的任何损失由投标人承</w:t>
      </w:r>
      <w:r>
        <w:rPr>
          <w:rFonts w:ascii="宋体" w:hAnsi="宋体" w:eastAsia="宋体" w:cs="宋体"/>
          <w:sz w:val="21"/>
          <w:szCs w:val="21"/>
        </w:rPr>
        <w:t xml:space="preserve"> </w:t>
      </w:r>
      <w:r>
        <w:rPr>
          <w:rFonts w:ascii="宋体" w:hAnsi="宋体" w:eastAsia="宋体" w:cs="宋体"/>
          <w:spacing w:val="-10"/>
          <w:sz w:val="21"/>
          <w:szCs w:val="21"/>
        </w:rPr>
        <w:t>担。</w:t>
      </w:r>
    </w:p>
    <w:p w14:paraId="4E95BD4A">
      <w:pPr>
        <w:spacing w:before="31" w:line="221" w:lineRule="auto"/>
        <w:ind w:left="460"/>
        <w:outlineLvl w:val="4"/>
        <w:rPr>
          <w:rFonts w:ascii="宋体" w:hAnsi="宋体" w:eastAsia="宋体" w:cs="宋体"/>
          <w:sz w:val="21"/>
          <w:szCs w:val="21"/>
        </w:rPr>
      </w:pPr>
      <w:r>
        <w:rPr>
          <w:rFonts w:ascii="宋体" w:hAnsi="宋体" w:eastAsia="宋体" w:cs="宋体"/>
          <w:spacing w:val="-5"/>
          <w:sz w:val="21"/>
          <w:szCs w:val="21"/>
        </w:rPr>
        <w:t>四、投标截止时间及开标时间：</w:t>
      </w:r>
    </w:p>
    <w:p w14:paraId="79A6FAD2">
      <w:pPr>
        <w:spacing w:before="216" w:line="316" w:lineRule="auto"/>
        <w:ind w:left="21" w:right="84" w:firstLine="435"/>
        <w:rPr>
          <w:rFonts w:ascii="宋体" w:hAnsi="宋体" w:eastAsia="宋体" w:cs="宋体"/>
          <w:color w:val="auto"/>
          <w:sz w:val="21"/>
          <w:szCs w:val="21"/>
        </w:rPr>
      </w:pPr>
      <w:r>
        <w:rPr>
          <w:rFonts w:ascii="Times New Roman" w:hAnsi="Times New Roman" w:eastAsia="Times New Roman" w:cs="Times New Roman"/>
          <w:spacing w:val="-5"/>
          <w:sz w:val="21"/>
          <w:szCs w:val="21"/>
        </w:rPr>
        <w:t>1</w:t>
      </w:r>
      <w:r>
        <w:rPr>
          <w:rFonts w:ascii="宋体" w:hAnsi="宋体" w:eastAsia="宋体" w:cs="宋体"/>
          <w:spacing w:val="-5"/>
          <w:sz w:val="21"/>
          <w:szCs w:val="21"/>
        </w:rPr>
        <w:t>、投标截</w:t>
      </w:r>
      <w:r>
        <w:rPr>
          <w:rFonts w:ascii="宋体" w:hAnsi="宋体" w:eastAsia="宋体" w:cs="宋体"/>
          <w:color w:val="auto"/>
          <w:spacing w:val="-5"/>
          <w:sz w:val="21"/>
          <w:szCs w:val="21"/>
        </w:rPr>
        <w:t>止时间：</w:t>
      </w:r>
      <w:r>
        <w:rPr>
          <w:rFonts w:hint="eastAsia" w:asciiTheme="minorEastAsia" w:hAnsiTheme="minorEastAsia" w:eastAsiaTheme="minorEastAsia"/>
          <w:color w:val="auto"/>
        </w:rPr>
        <w:t>202</w:t>
      </w:r>
      <w:r>
        <w:rPr>
          <w:rFonts w:hint="eastAsia" w:asciiTheme="minorEastAsia" w:hAnsiTheme="minorEastAsia" w:eastAsiaTheme="minorEastAsia"/>
          <w:color w:val="auto"/>
          <w:lang w:val="en-US" w:eastAsia="zh-CN"/>
        </w:rPr>
        <w:t>5</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eastAsia="zh-CN"/>
        </w:rPr>
        <w:t>07</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eastAsia="zh-CN"/>
        </w:rPr>
        <w:t>16</w:t>
      </w:r>
      <w:r>
        <w:rPr>
          <w:rFonts w:hint="eastAsia" w:asciiTheme="minorEastAsia" w:hAnsiTheme="minorEastAsia" w:eastAsiaTheme="minorEastAsia"/>
          <w:color w:val="auto"/>
        </w:rPr>
        <w:t xml:space="preserve"> </w:t>
      </w: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10:00，</w:t>
      </w:r>
      <w:r>
        <w:rPr>
          <w:rFonts w:ascii="宋体" w:hAnsi="宋体" w:eastAsia="宋体" w:cs="宋体"/>
          <w:color w:val="auto"/>
          <w:spacing w:val="-5"/>
          <w:sz w:val="21"/>
          <w:szCs w:val="21"/>
        </w:rPr>
        <w:t>迟到或不符</w:t>
      </w:r>
      <w:r>
        <w:rPr>
          <w:rFonts w:ascii="宋体" w:hAnsi="宋体" w:eastAsia="宋体" w:cs="宋体"/>
          <w:color w:val="auto"/>
          <w:spacing w:val="-2"/>
          <w:sz w:val="21"/>
          <w:szCs w:val="21"/>
        </w:rPr>
        <w:t>合规定的投标文件恕不接受。</w:t>
      </w:r>
    </w:p>
    <w:p w14:paraId="01CBBAAE">
      <w:pPr>
        <w:spacing w:before="217" w:line="219" w:lineRule="auto"/>
        <w:ind w:left="436"/>
        <w:rPr>
          <w:rFonts w:ascii="宋体" w:hAnsi="宋体" w:eastAsia="宋体" w:cs="宋体"/>
          <w:color w:val="auto"/>
          <w:sz w:val="21"/>
          <w:szCs w:val="21"/>
        </w:rPr>
      </w:pPr>
      <w:r>
        <w:rPr>
          <w:rFonts w:ascii="Times New Roman" w:hAnsi="Times New Roman" w:eastAsia="Times New Roman" w:cs="Times New Roman"/>
          <w:color w:val="auto"/>
          <w:spacing w:val="-3"/>
          <w:sz w:val="21"/>
          <w:szCs w:val="21"/>
        </w:rPr>
        <w:t>2</w:t>
      </w:r>
      <w:r>
        <w:rPr>
          <w:rFonts w:ascii="宋体" w:hAnsi="宋体" w:eastAsia="宋体" w:cs="宋体"/>
          <w:color w:val="auto"/>
          <w:spacing w:val="-3"/>
          <w:sz w:val="21"/>
          <w:szCs w:val="21"/>
        </w:rPr>
        <w:t>、开标时间：</w:t>
      </w:r>
      <w:r>
        <w:rPr>
          <w:rFonts w:hint="eastAsia" w:asciiTheme="minorEastAsia" w:hAnsiTheme="minorEastAsia" w:eastAsiaTheme="minorEastAsia"/>
          <w:color w:val="auto"/>
        </w:rPr>
        <w:t>202</w:t>
      </w:r>
      <w:r>
        <w:rPr>
          <w:rFonts w:hint="eastAsia" w:asciiTheme="minorEastAsia" w:hAnsiTheme="minorEastAsia" w:eastAsiaTheme="minorEastAsia"/>
          <w:color w:val="auto"/>
          <w:lang w:val="en-US" w:eastAsia="zh-CN"/>
        </w:rPr>
        <w:t>5</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eastAsia="zh-CN"/>
        </w:rPr>
        <w:t>07</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eastAsia="zh-CN"/>
        </w:rPr>
        <w:t>16</w:t>
      </w:r>
      <w:r>
        <w:rPr>
          <w:rFonts w:hint="eastAsia" w:asciiTheme="minorEastAsia" w:hAnsiTheme="minorEastAsia" w:eastAsiaTheme="minorEastAsia"/>
          <w:color w:val="auto"/>
        </w:rPr>
        <w:t xml:space="preserve">   10:00。</w:t>
      </w:r>
    </w:p>
    <w:p w14:paraId="6B205439">
      <w:pPr>
        <w:spacing w:before="219" w:line="221" w:lineRule="auto"/>
        <w:ind w:left="443"/>
        <w:outlineLvl w:val="4"/>
        <w:rPr>
          <w:rFonts w:ascii="宋体" w:hAnsi="宋体" w:eastAsia="宋体" w:cs="宋体"/>
          <w:color w:val="auto"/>
          <w:sz w:val="21"/>
          <w:szCs w:val="21"/>
        </w:rPr>
      </w:pPr>
      <w:r>
        <w:rPr>
          <w:rFonts w:ascii="宋体" w:hAnsi="宋体" w:eastAsia="宋体" w:cs="宋体"/>
          <w:color w:val="auto"/>
          <w:spacing w:val="-1"/>
          <w:sz w:val="21"/>
          <w:szCs w:val="21"/>
        </w:rPr>
        <w:t>五、投标地点和开标地点</w:t>
      </w:r>
    </w:p>
    <w:p w14:paraId="2DBB90AF">
      <w:pPr>
        <w:spacing w:before="87" w:line="468" w:lineRule="exact"/>
        <w:ind w:left="456"/>
        <w:rPr>
          <w:rFonts w:ascii="Times New Roman" w:hAnsi="Times New Roman" w:eastAsia="Times New Roman" w:cs="Times New Roman"/>
          <w:sz w:val="21"/>
          <w:szCs w:val="21"/>
        </w:rPr>
      </w:pPr>
      <w:r>
        <w:rPr>
          <w:rFonts w:ascii="Times New Roman" w:hAnsi="Times New Roman" w:eastAsia="Times New Roman" w:cs="Times New Roman"/>
          <w:spacing w:val="-2"/>
          <w:position w:val="8"/>
          <w:sz w:val="21"/>
          <w:szCs w:val="21"/>
        </w:rPr>
        <w:t>1</w:t>
      </w:r>
      <w:r>
        <w:rPr>
          <w:rFonts w:ascii="宋体" w:hAnsi="宋体" w:eastAsia="宋体" w:cs="宋体"/>
          <w:spacing w:val="-2"/>
          <w:position w:val="8"/>
          <w:sz w:val="21"/>
          <w:szCs w:val="21"/>
        </w:rPr>
        <w:t>、投标地点：</w:t>
      </w:r>
      <w:r>
        <w:fldChar w:fldCharType="begin"/>
      </w:r>
      <w:r>
        <w:instrText xml:space="preserve"> HYPERLINK "http://zfcg.sh.gov.cn/" </w:instrText>
      </w:r>
      <w:r>
        <w:fldChar w:fldCharType="separate"/>
      </w:r>
      <w:r>
        <w:rPr>
          <w:rFonts w:ascii="Times New Roman" w:hAnsi="Times New Roman" w:eastAsia="Times New Roman" w:cs="Times New Roman"/>
          <w:spacing w:val="-2"/>
          <w:position w:val="8"/>
          <w:sz w:val="21"/>
          <w:szCs w:val="21"/>
        </w:rPr>
        <w:t>http://www.zfcg.sh.gov.cn</w:t>
      </w:r>
      <w:r>
        <w:rPr>
          <w:rFonts w:ascii="Times New Roman" w:hAnsi="Times New Roman" w:eastAsia="Times New Roman" w:cs="Times New Roman"/>
          <w:spacing w:val="-2"/>
          <w:position w:val="8"/>
          <w:sz w:val="21"/>
          <w:szCs w:val="21"/>
        </w:rPr>
        <w:fldChar w:fldCharType="end"/>
      </w:r>
    </w:p>
    <w:p w14:paraId="4AD2F91A">
      <w:pPr>
        <w:spacing w:before="129" w:line="316" w:lineRule="auto"/>
        <w:ind w:left="26" w:right="74" w:firstLine="409"/>
        <w:rPr>
          <w:rFonts w:ascii="宋体" w:hAnsi="宋体" w:eastAsia="宋体" w:cs="宋体"/>
          <w:spacing w:val="-4"/>
          <w:sz w:val="21"/>
          <w:szCs w:val="21"/>
        </w:rPr>
      </w:pPr>
      <w:r>
        <w:rPr>
          <w:rFonts w:ascii="Times New Roman" w:hAnsi="Times New Roman" w:eastAsia="Times New Roman" w:cs="Times New Roman"/>
          <w:sz w:val="21"/>
          <w:szCs w:val="21"/>
        </w:rPr>
        <w:t>2</w:t>
      </w:r>
      <w:r>
        <w:rPr>
          <w:rFonts w:ascii="宋体" w:hAnsi="宋体" w:eastAsia="宋体" w:cs="宋体"/>
          <w:sz w:val="21"/>
          <w:szCs w:val="21"/>
        </w:rPr>
        <w:t>、开标地点：上海政府采购网（</w:t>
      </w:r>
      <w:r>
        <w:rPr>
          <w:rFonts w:ascii="Times New Roman" w:hAnsi="Times New Roman" w:eastAsia="Times New Roman" w:cs="Times New Roman"/>
          <w:sz w:val="21"/>
          <w:szCs w:val="21"/>
        </w:rPr>
        <w:t>http://  www.zfcg.sh.gov.cn</w:t>
      </w:r>
      <w:r>
        <w:rPr>
          <w:rFonts w:ascii="宋体" w:hAnsi="宋体" w:eastAsia="宋体" w:cs="宋体"/>
          <w:sz w:val="21"/>
          <w:szCs w:val="21"/>
        </w:rPr>
        <w:t>）电子招投</w:t>
      </w:r>
      <w:r>
        <w:rPr>
          <w:rFonts w:ascii="宋体" w:hAnsi="宋体" w:eastAsia="宋体" w:cs="宋体"/>
          <w:spacing w:val="-1"/>
          <w:sz w:val="21"/>
          <w:szCs w:val="21"/>
        </w:rPr>
        <w:t>标系统网上开标</w:t>
      </w:r>
      <w:r>
        <w:rPr>
          <w:rFonts w:ascii="宋体" w:hAnsi="宋体" w:eastAsia="宋体" w:cs="宋体"/>
          <w:sz w:val="21"/>
          <w:szCs w:val="21"/>
        </w:rPr>
        <w:t xml:space="preserve"> </w:t>
      </w:r>
      <w:r>
        <w:rPr>
          <w:rFonts w:ascii="宋体" w:hAnsi="宋体" w:eastAsia="宋体" w:cs="宋体"/>
          <w:spacing w:val="-4"/>
          <w:sz w:val="21"/>
          <w:szCs w:val="21"/>
        </w:rPr>
        <w:t>（远程开标）。</w:t>
      </w:r>
    </w:p>
    <w:p w14:paraId="6B25377E">
      <w:pPr>
        <w:spacing w:before="218" w:line="220" w:lineRule="auto"/>
        <w:ind w:left="440"/>
        <w:rPr>
          <w:rFonts w:ascii="宋体" w:hAnsi="宋体" w:eastAsia="宋体" w:cs="宋体"/>
          <w:sz w:val="21"/>
          <w:szCs w:val="21"/>
        </w:rPr>
      </w:pPr>
      <w:r>
        <w:rPr>
          <w:rFonts w:ascii="Times New Roman" w:hAnsi="Times New Roman" w:eastAsia="Times New Roman" w:cs="Times New Roman"/>
          <w:spacing w:val="-3"/>
          <w:sz w:val="21"/>
          <w:szCs w:val="21"/>
        </w:rPr>
        <w:t>3</w:t>
      </w:r>
      <w:r>
        <w:rPr>
          <w:rFonts w:ascii="Times New Roman" w:hAnsi="Times New Roman" w:eastAsia="Times New Roman" w:cs="Times New Roman"/>
          <w:spacing w:val="-21"/>
          <w:sz w:val="21"/>
          <w:szCs w:val="21"/>
        </w:rPr>
        <w:t xml:space="preserve"> </w:t>
      </w:r>
      <w:r>
        <w:rPr>
          <w:rFonts w:ascii="宋体" w:hAnsi="宋体" w:eastAsia="宋体" w:cs="宋体"/>
          <w:spacing w:val="-3"/>
          <w:sz w:val="21"/>
          <w:szCs w:val="21"/>
        </w:rPr>
        <w:t>、开标所需携带其他材料：</w:t>
      </w:r>
    </w:p>
    <w:p w14:paraId="58C5FD3D">
      <w:pPr>
        <w:spacing w:before="217" w:line="398" w:lineRule="auto"/>
        <w:ind w:left="22" w:right="75" w:firstLine="421"/>
        <w:rPr>
          <w:rFonts w:ascii="宋体" w:hAnsi="宋体" w:eastAsia="宋体" w:cs="宋体"/>
          <w:sz w:val="21"/>
          <w:szCs w:val="21"/>
        </w:rPr>
      </w:pPr>
      <w:r>
        <w:rPr>
          <w:rFonts w:ascii="宋体" w:hAnsi="宋体" w:eastAsia="宋体" w:cs="宋体"/>
          <w:spacing w:val="1"/>
          <w:sz w:val="21"/>
          <w:szCs w:val="21"/>
        </w:rPr>
        <w:t>届时请投标人的法定代表人或其授权的投标人代表持投标时所使用的</w:t>
      </w:r>
      <w:r>
        <w:rPr>
          <w:rFonts w:ascii="宋体" w:hAnsi="宋体" w:eastAsia="宋体" w:cs="宋体"/>
          <w:sz w:val="21"/>
          <w:szCs w:val="21"/>
        </w:rPr>
        <w:t xml:space="preserve"> </w:t>
      </w:r>
      <w:r>
        <w:rPr>
          <w:rFonts w:ascii="Times New Roman" w:hAnsi="Times New Roman" w:eastAsia="Times New Roman" w:cs="Times New Roman"/>
          <w:sz w:val="21"/>
          <w:szCs w:val="21"/>
        </w:rPr>
        <w:t xml:space="preserve">CA  </w:t>
      </w:r>
      <w:r>
        <w:rPr>
          <w:rFonts w:ascii="宋体" w:hAnsi="宋体" w:eastAsia="宋体" w:cs="宋体"/>
          <w:sz w:val="21"/>
          <w:szCs w:val="21"/>
        </w:rPr>
        <w:t xml:space="preserve">证书和可以 </w:t>
      </w:r>
      <w:r>
        <w:rPr>
          <w:rFonts w:ascii="宋体" w:hAnsi="宋体" w:eastAsia="宋体" w:cs="宋体"/>
          <w:spacing w:val="-1"/>
          <w:sz w:val="21"/>
          <w:szCs w:val="21"/>
        </w:rPr>
        <w:t>无线上网的笔记本电脑出席开标仪式(远程)。</w:t>
      </w:r>
    </w:p>
    <w:p w14:paraId="65838A98">
      <w:pPr>
        <w:spacing w:before="32" w:line="219" w:lineRule="auto"/>
        <w:ind w:left="441"/>
        <w:rPr>
          <w:rFonts w:ascii="宋体" w:hAnsi="宋体" w:eastAsia="宋体" w:cs="宋体"/>
          <w:sz w:val="21"/>
          <w:szCs w:val="21"/>
        </w:rPr>
      </w:pPr>
      <w:r>
        <w:rPr>
          <w:rFonts w:ascii="宋体" w:hAnsi="宋体" w:eastAsia="宋体" w:cs="宋体"/>
          <w:spacing w:val="-1"/>
          <w:sz w:val="21"/>
          <w:szCs w:val="21"/>
        </w:rPr>
        <w:t>六、发布公告的媒介：</w:t>
      </w:r>
    </w:p>
    <w:p w14:paraId="5487646D">
      <w:pPr>
        <w:spacing w:before="218" w:line="220" w:lineRule="auto"/>
        <w:ind w:left="464"/>
        <w:rPr>
          <w:rFonts w:ascii="宋体" w:hAnsi="宋体" w:eastAsia="宋体" w:cs="宋体"/>
          <w:sz w:val="21"/>
          <w:szCs w:val="21"/>
        </w:rPr>
      </w:pPr>
      <w:r>
        <w:rPr>
          <w:rFonts w:ascii="宋体" w:hAnsi="宋体" w:eastAsia="宋体" w:cs="宋体"/>
          <w:spacing w:val="-1"/>
          <w:sz w:val="21"/>
          <w:szCs w:val="21"/>
        </w:rPr>
        <w:t>以上信息若有变更我们会通过“上海政府采购网”通知，请供应商关注。</w:t>
      </w:r>
    </w:p>
    <w:p w14:paraId="7B0EDA3E">
      <w:pPr>
        <w:spacing w:before="218" w:line="221" w:lineRule="auto"/>
        <w:ind w:left="439"/>
        <w:rPr>
          <w:rFonts w:ascii="宋体" w:hAnsi="宋体" w:eastAsia="宋体" w:cs="宋体"/>
          <w:sz w:val="21"/>
          <w:szCs w:val="21"/>
        </w:rPr>
      </w:pPr>
      <w:r>
        <w:rPr>
          <w:rFonts w:ascii="宋体" w:hAnsi="宋体" w:eastAsia="宋体" w:cs="宋体"/>
          <w:spacing w:val="-1"/>
          <w:sz w:val="21"/>
          <w:szCs w:val="21"/>
        </w:rPr>
        <w:t>七、其他事项</w:t>
      </w:r>
    </w:p>
    <w:p w14:paraId="516F373F">
      <w:pPr>
        <w:pStyle w:val="2"/>
        <w:spacing w:line="247" w:lineRule="auto"/>
      </w:pPr>
    </w:p>
    <w:p w14:paraId="4939D66D">
      <w:pPr>
        <w:adjustRightInd w:val="0"/>
        <w:snapToGrid w:val="0"/>
        <w:spacing w:line="360" w:lineRule="auto"/>
        <w:ind w:firstLine="420"/>
        <w:rPr>
          <w:rFonts w:hint="eastAsia" w:ascii="宋体" w:hAnsi="宋体"/>
          <w:szCs w:val="21"/>
          <w:lang w:val="en-US" w:eastAsia="zh-CN"/>
        </w:rPr>
      </w:pPr>
      <w:r>
        <w:rPr>
          <w:rFonts w:hint="eastAsia" w:ascii="宋体" w:hAnsi="宋体"/>
          <w:szCs w:val="21"/>
          <w:lang w:val="en-US" w:eastAsia="zh-CN"/>
        </w:rPr>
        <w:t>根据上海市财政局《关于上海市政府采购云平台第三批单位上线运行的通知》的规定，本 项目采购相关活动在由市财政局建设和维护的上海市政府采购云平台（简称：采购云平台，门户网站：上海政府采购网，网址：</w:t>
      </w:r>
      <w:r>
        <w:rPr>
          <w:rFonts w:hint="eastAsia" w:ascii="宋体" w:hAnsi="宋体"/>
          <w:szCs w:val="21"/>
          <w:lang w:val="en-US" w:eastAsia="zh-CN"/>
        </w:rPr>
        <w:fldChar w:fldCharType="begin"/>
      </w:r>
      <w:r>
        <w:rPr>
          <w:rFonts w:hint="eastAsia" w:ascii="宋体" w:hAnsi="宋体"/>
          <w:szCs w:val="21"/>
          <w:lang w:val="en-US" w:eastAsia="zh-CN"/>
        </w:rPr>
        <w:instrText xml:space="preserve"> HYPERLINK "http://www.zfcg.sh.gov.cn）进行。供应商应根据《上海市电子政府采购管理暂行办法》等有关规定和要求执行。供应商在采购云平台的有关操作方法可以参照采购云平台中的\“操作须知\”专栏的有关内容和操作要求办理。" </w:instrText>
      </w:r>
      <w:r>
        <w:rPr>
          <w:rFonts w:hint="eastAsia" w:ascii="宋体" w:hAnsi="宋体"/>
          <w:szCs w:val="21"/>
          <w:lang w:val="en-US" w:eastAsia="zh-CN"/>
        </w:rPr>
        <w:fldChar w:fldCharType="separate"/>
      </w:r>
      <w:r>
        <w:rPr>
          <w:rFonts w:hint="eastAsia" w:ascii="宋体" w:hAnsi="宋体"/>
          <w:szCs w:val="21"/>
          <w:lang w:val="en-US" w:eastAsia="zh-CN"/>
        </w:rPr>
        <w:t>www.zfcg.sh.gov.cn）进行。供应商应根据《上海市电子政府采购管理暂行办法》等有关规定和要求执行。供应商在采购云平台的有关操作方法可以参照采购云平台中的“操作须知”专栏的有关内容和操作要求办理。</w:t>
      </w:r>
      <w:r>
        <w:rPr>
          <w:rFonts w:hint="eastAsia" w:ascii="宋体" w:hAnsi="宋体"/>
          <w:szCs w:val="21"/>
          <w:lang w:val="en-US" w:eastAsia="zh-CN"/>
        </w:rPr>
        <w:fldChar w:fldCharType="end"/>
      </w:r>
    </w:p>
    <w:p w14:paraId="257A25D3">
      <w:pPr>
        <w:adjustRightInd w:val="0"/>
        <w:snapToGrid w:val="0"/>
        <w:spacing w:line="360" w:lineRule="auto"/>
        <w:ind w:firstLine="420"/>
        <w:rPr>
          <w:rFonts w:hint="eastAsia" w:ascii="宋体" w:hAnsi="宋体" w:cs="宋体"/>
          <w:kern w:val="0"/>
          <w:szCs w:val="21"/>
        </w:rPr>
      </w:pPr>
      <w:r>
        <w:rPr>
          <w:rFonts w:hint="eastAsia" w:ascii="宋体" w:hAnsi="宋体"/>
          <w:b/>
          <w:szCs w:val="21"/>
        </w:rPr>
        <w:t>投标人应在投标截止时间前尽早加密上传投标文件，电话通知招标人进行签收，并及时查看招标人在</w:t>
      </w:r>
      <w:r>
        <w:rPr>
          <w:rFonts w:hint="eastAsia" w:ascii="宋体" w:hAnsi="宋体"/>
          <w:b/>
          <w:szCs w:val="21"/>
          <w:lang w:eastAsia="zh-CN"/>
        </w:rPr>
        <w:t>采购云平台</w:t>
      </w:r>
      <w:r>
        <w:rPr>
          <w:rFonts w:hint="eastAsia" w:ascii="宋体" w:hAnsi="宋体"/>
          <w:b/>
          <w:szCs w:val="21"/>
        </w:rPr>
        <w:t>上的签收情况，以免因临近投标截止时间上传造成招标人无法在开标前完成签收的情形。未签收的投标文件视为投标未完成。</w:t>
      </w:r>
    </w:p>
    <w:p w14:paraId="3B631EE6">
      <w:pPr>
        <w:spacing w:before="131" w:line="220" w:lineRule="auto"/>
        <w:ind w:left="436"/>
        <w:rPr>
          <w:rFonts w:ascii="宋体" w:hAnsi="宋体" w:eastAsia="宋体" w:cs="宋体"/>
          <w:sz w:val="21"/>
          <w:szCs w:val="21"/>
        </w:rPr>
      </w:pPr>
      <w:r>
        <w:rPr>
          <w:rFonts w:ascii="宋体" w:hAnsi="宋体" w:eastAsia="宋体" w:cs="宋体"/>
          <w:spacing w:val="-1"/>
          <w:sz w:val="21"/>
          <w:szCs w:val="21"/>
        </w:rPr>
        <w:t>八、</w:t>
      </w:r>
      <w:r>
        <w:rPr>
          <w:rFonts w:hint="eastAsia" w:ascii="宋体" w:hAnsi="宋体" w:cs="Arial"/>
          <w:kern w:val="0"/>
          <w:szCs w:val="21"/>
        </w:rPr>
        <w:t>联系方式</w:t>
      </w:r>
    </w:p>
    <w:p w14:paraId="2C96562B">
      <w:pPr>
        <w:pStyle w:val="2"/>
        <w:spacing w:line="246" w:lineRule="auto"/>
      </w:pPr>
    </w:p>
    <w:p w14:paraId="236E5151">
      <w:pPr>
        <w:tabs>
          <w:tab w:val="left" w:pos="4410"/>
        </w:tabs>
        <w:spacing w:before="68" w:line="398" w:lineRule="auto"/>
        <w:ind w:left="440" w:right="3467" w:rightChars="0" w:firstLine="2"/>
        <w:rPr>
          <w:rFonts w:ascii="宋体" w:hAnsi="宋体" w:eastAsia="宋体" w:cs="宋体"/>
          <w:spacing w:val="5"/>
          <w:sz w:val="21"/>
          <w:szCs w:val="21"/>
        </w:rPr>
      </w:pPr>
      <w:r>
        <w:rPr>
          <w:rFonts w:ascii="宋体" w:hAnsi="宋体" w:eastAsia="宋体" w:cs="宋体"/>
          <w:b/>
          <w:bCs/>
          <w:spacing w:val="-1"/>
          <w:sz w:val="21"/>
          <w:szCs w:val="21"/>
        </w:rPr>
        <w:t>集中采购机构</w:t>
      </w:r>
      <w:r>
        <w:rPr>
          <w:rFonts w:ascii="宋体" w:hAnsi="宋体" w:eastAsia="宋体" w:cs="宋体"/>
          <w:spacing w:val="-1"/>
          <w:sz w:val="21"/>
          <w:szCs w:val="21"/>
        </w:rPr>
        <w:t>：上海市静安区政府采购</w:t>
      </w:r>
      <w:r>
        <w:rPr>
          <w:rFonts w:hint="eastAsia" w:ascii="宋体" w:hAnsi="宋体" w:eastAsia="宋体" w:cs="宋体"/>
          <w:spacing w:val="-1"/>
          <w:sz w:val="21"/>
          <w:szCs w:val="21"/>
          <w:lang w:eastAsia="zh-CN"/>
        </w:rPr>
        <w:t>中</w:t>
      </w:r>
      <w:r>
        <w:rPr>
          <w:rFonts w:ascii="宋体" w:hAnsi="宋体" w:eastAsia="宋体" w:cs="宋体"/>
          <w:spacing w:val="-1"/>
          <w:sz w:val="21"/>
          <w:szCs w:val="21"/>
        </w:rPr>
        <w:t>心</w:t>
      </w:r>
      <w:r>
        <w:rPr>
          <w:rFonts w:ascii="宋体" w:hAnsi="宋体" w:eastAsia="宋体" w:cs="宋体"/>
          <w:spacing w:val="5"/>
          <w:sz w:val="21"/>
          <w:szCs w:val="21"/>
        </w:rPr>
        <w:t xml:space="preserve"> </w:t>
      </w:r>
    </w:p>
    <w:p w14:paraId="5B709D19">
      <w:pPr>
        <w:tabs>
          <w:tab w:val="left" w:pos="4410"/>
        </w:tabs>
        <w:spacing w:before="68" w:line="398" w:lineRule="auto"/>
        <w:ind w:left="440" w:right="3467" w:rightChars="0" w:firstLine="2"/>
        <w:rPr>
          <w:rFonts w:ascii="宋体" w:hAnsi="宋体" w:eastAsia="宋体" w:cs="宋体"/>
          <w:sz w:val="21"/>
          <w:szCs w:val="21"/>
        </w:rPr>
      </w:pPr>
      <w:r>
        <w:rPr>
          <w:rFonts w:ascii="宋体" w:hAnsi="宋体" w:eastAsia="宋体" w:cs="宋体"/>
          <w:spacing w:val="-1"/>
          <w:sz w:val="21"/>
          <w:szCs w:val="21"/>
        </w:rPr>
        <w:t>地址：秣陵路80号5楼</w:t>
      </w:r>
    </w:p>
    <w:p w14:paraId="05B1F0EE">
      <w:pPr>
        <w:spacing w:line="312" w:lineRule="auto"/>
        <w:ind w:firstLine="420" w:firstLineChars="200"/>
        <w:jc w:val="left"/>
        <w:rPr>
          <w:rFonts w:ascii="宋体" w:hAnsi="宋体"/>
          <w:szCs w:val="21"/>
        </w:rPr>
      </w:pPr>
      <w:r>
        <w:rPr>
          <w:rFonts w:hint="eastAsia" w:ascii="宋体" w:hAnsi="宋体"/>
          <w:szCs w:val="21"/>
        </w:rPr>
        <w:t>电话：</w:t>
      </w:r>
      <w:r>
        <w:rPr>
          <w:rFonts w:ascii="宋体" w:hAnsi="宋体"/>
          <w:szCs w:val="21"/>
        </w:rPr>
        <w:t>021-</w:t>
      </w:r>
      <w:r>
        <w:rPr>
          <w:rFonts w:hint="eastAsia" w:ascii="宋体" w:hAnsi="宋体"/>
          <w:szCs w:val="21"/>
        </w:rPr>
        <w:t>3309551</w:t>
      </w:r>
      <w:r>
        <w:rPr>
          <w:rFonts w:hint="eastAsia" w:ascii="宋体" w:hAnsi="宋体"/>
          <w:szCs w:val="21"/>
          <w:lang w:val="en-US" w:eastAsia="zh-CN"/>
        </w:rPr>
        <w:t>6、</w:t>
      </w:r>
      <w:r>
        <w:rPr>
          <w:rFonts w:ascii="宋体" w:hAnsi="宋体"/>
          <w:szCs w:val="21"/>
        </w:rPr>
        <w:t>021-</w:t>
      </w:r>
      <w:r>
        <w:rPr>
          <w:rFonts w:hint="eastAsia" w:ascii="宋体" w:hAnsi="宋体"/>
          <w:szCs w:val="21"/>
        </w:rPr>
        <w:t>3309551</w:t>
      </w:r>
      <w:r>
        <w:rPr>
          <w:rFonts w:hint="eastAsia" w:ascii="宋体" w:hAnsi="宋体"/>
          <w:szCs w:val="21"/>
          <w:lang w:val="en-US" w:eastAsia="zh-CN"/>
        </w:rPr>
        <w:t>5</w:t>
      </w:r>
      <w:r>
        <w:rPr>
          <w:rFonts w:hint="eastAsia" w:ascii="宋体" w:hAnsi="宋体"/>
          <w:szCs w:val="21"/>
        </w:rPr>
        <w:t xml:space="preserve">              </w:t>
      </w:r>
    </w:p>
    <w:p w14:paraId="110DED03">
      <w:pPr>
        <w:spacing w:line="312" w:lineRule="auto"/>
        <w:ind w:firstLine="420" w:firstLineChars="200"/>
        <w:jc w:val="left"/>
        <w:rPr>
          <w:rFonts w:ascii="宋体" w:hAnsi="宋体"/>
          <w:szCs w:val="21"/>
        </w:rPr>
      </w:pPr>
      <w:r>
        <w:rPr>
          <w:rFonts w:hint="eastAsia" w:ascii="宋体" w:hAnsi="宋体"/>
          <w:szCs w:val="21"/>
        </w:rPr>
        <w:t>传真：</w:t>
      </w:r>
      <w:r>
        <w:rPr>
          <w:rFonts w:ascii="宋体" w:hAnsi="宋体"/>
          <w:szCs w:val="21"/>
        </w:rPr>
        <w:t>021-</w:t>
      </w:r>
      <w:r>
        <w:rPr>
          <w:rFonts w:hint="eastAsia" w:ascii="宋体" w:hAnsi="宋体"/>
          <w:szCs w:val="21"/>
        </w:rPr>
        <w:t>33095514</w:t>
      </w:r>
    </w:p>
    <w:p w14:paraId="3237CA46">
      <w:pPr>
        <w:spacing w:line="312" w:lineRule="auto"/>
        <w:ind w:firstLine="420" w:firstLineChars="200"/>
        <w:jc w:val="left"/>
        <w:rPr>
          <w:rFonts w:hint="eastAsia" w:ascii="宋体" w:hAnsi="宋体" w:eastAsia="宋体"/>
          <w:szCs w:val="21"/>
          <w:lang w:eastAsia="zh-CN"/>
        </w:rPr>
      </w:pPr>
      <w:r>
        <w:rPr>
          <w:rFonts w:hint="eastAsia" w:ascii="宋体" w:hAnsi="宋体"/>
          <w:szCs w:val="21"/>
        </w:rPr>
        <w:t>联系人:</w:t>
      </w:r>
      <w:r>
        <w:rPr>
          <w:rFonts w:hint="eastAsia" w:ascii="宋体" w:hAnsi="宋体"/>
          <w:szCs w:val="21"/>
          <w:lang w:eastAsia="zh-CN"/>
        </w:rPr>
        <w:t>宗薇薇，李晴</w:t>
      </w:r>
    </w:p>
    <w:p w14:paraId="5EDB7EC3">
      <w:pPr>
        <w:pStyle w:val="2"/>
        <w:spacing w:line="427" w:lineRule="auto"/>
      </w:pPr>
    </w:p>
    <w:p w14:paraId="649BB02A">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b/>
          <w:szCs w:val="21"/>
        </w:rPr>
        <w:t>采购人</w:t>
      </w:r>
      <w:r>
        <w:rPr>
          <w:rFonts w:hint="eastAsia" w:ascii="宋体" w:hAnsi="宋体"/>
          <w:szCs w:val="21"/>
        </w:rPr>
        <w:t>：</w:t>
      </w:r>
      <w:r>
        <w:rPr>
          <w:rFonts w:hint="eastAsia" w:ascii="宋体" w:hAnsi="宋体" w:eastAsia="宋体" w:cs="Times New Roman"/>
          <w:szCs w:val="21"/>
          <w:lang w:eastAsia="zh-CN"/>
        </w:rPr>
        <w:t>上海市静安区文物史料馆</w:t>
      </w:r>
    </w:p>
    <w:p w14:paraId="3494B856">
      <w:pPr>
        <w:spacing w:line="360" w:lineRule="auto"/>
        <w:ind w:firstLine="420" w:firstLineChars="200"/>
        <w:jc w:val="left"/>
        <w:rPr>
          <w:rFonts w:hint="eastAsia" w:ascii="宋体" w:hAnsi="宋体"/>
          <w:szCs w:val="21"/>
        </w:rPr>
      </w:pPr>
      <w:r>
        <w:rPr>
          <w:rFonts w:hint="eastAsia" w:ascii="宋体" w:hAnsi="宋体"/>
          <w:szCs w:val="21"/>
        </w:rPr>
        <w:t>地址：</w:t>
      </w:r>
      <w:r>
        <w:rPr>
          <w:rFonts w:hint="eastAsia" w:ascii="宋体" w:hAnsi="宋体"/>
          <w:color w:val="auto"/>
          <w:szCs w:val="21"/>
        </w:rPr>
        <w:t>静安区武定路203号</w:t>
      </w:r>
    </w:p>
    <w:p w14:paraId="4082417D">
      <w:pPr>
        <w:spacing w:line="360" w:lineRule="auto"/>
        <w:ind w:firstLine="420" w:firstLineChars="200"/>
        <w:jc w:val="left"/>
        <w:rPr>
          <w:rFonts w:hint="default" w:ascii="宋体" w:hAnsi="宋体" w:eastAsia="宋体"/>
          <w:szCs w:val="21"/>
          <w:lang w:val="en-US" w:eastAsia="zh-CN"/>
        </w:rPr>
      </w:pPr>
      <w:r>
        <w:rPr>
          <w:rFonts w:hint="eastAsia" w:ascii="宋体" w:hAnsi="宋体"/>
          <w:szCs w:val="21"/>
        </w:rPr>
        <w:t>电话：</w:t>
      </w:r>
      <w:r>
        <w:rPr>
          <w:rFonts w:hint="eastAsia" w:ascii="宋体" w:hAnsi="宋体" w:eastAsia="宋体"/>
          <w:szCs w:val="21"/>
          <w:lang w:val="en-US" w:eastAsia="zh-CN"/>
        </w:rPr>
        <w:t>1381888440</w:t>
      </w:r>
    </w:p>
    <w:p w14:paraId="73F0AD4D">
      <w:pPr>
        <w:spacing w:line="360" w:lineRule="auto"/>
        <w:ind w:firstLine="420" w:firstLineChars="200"/>
        <w:jc w:val="left"/>
        <w:rPr>
          <w:rFonts w:hint="default" w:ascii="宋体" w:hAnsi="宋体" w:eastAsia="宋体"/>
          <w:szCs w:val="21"/>
          <w:lang w:val="en-US" w:eastAsia="zh-CN"/>
        </w:rPr>
      </w:pPr>
      <w:r>
        <w:rPr>
          <w:rFonts w:hint="eastAsia" w:ascii="宋体" w:hAnsi="宋体"/>
          <w:szCs w:val="21"/>
        </w:rPr>
        <w:t>传真：</w:t>
      </w:r>
    </w:p>
    <w:p w14:paraId="5B4784A5">
      <w:pPr>
        <w:spacing w:line="360" w:lineRule="auto"/>
        <w:ind w:firstLine="420" w:firstLineChars="200"/>
        <w:jc w:val="left"/>
        <w:rPr>
          <w:rFonts w:hint="eastAsia" w:ascii="宋体" w:hAnsi="宋体" w:eastAsia="宋体"/>
          <w:szCs w:val="21"/>
          <w:lang w:val="en-US" w:eastAsia="zh-CN"/>
        </w:rPr>
      </w:pPr>
      <w:r>
        <w:rPr>
          <w:rFonts w:hint="eastAsia" w:ascii="宋体" w:hAnsi="宋体"/>
          <w:szCs w:val="21"/>
        </w:rPr>
        <w:t>联系人：</w:t>
      </w:r>
      <w:r>
        <w:rPr>
          <w:rFonts w:hint="eastAsia" w:ascii="宋体" w:hAnsi="宋体"/>
          <w:szCs w:val="21"/>
          <w:lang w:eastAsia="zh-CN"/>
        </w:rPr>
        <w:t>任宁</w:t>
      </w:r>
    </w:p>
    <w:p w14:paraId="5BE01843">
      <w:pPr>
        <w:spacing w:line="399" w:lineRule="auto"/>
        <w:rPr>
          <w:rFonts w:ascii="Times New Roman" w:hAnsi="Times New Roman" w:eastAsia="Times New Roman" w:cs="Times New Roman"/>
          <w:sz w:val="21"/>
          <w:szCs w:val="21"/>
        </w:rPr>
        <w:sectPr>
          <w:pgSz w:w="11907" w:h="16839"/>
          <w:pgMar w:top="1440" w:right="1800" w:bottom="1440" w:left="1800" w:header="0" w:footer="0" w:gutter="0"/>
          <w:cols w:space="720" w:num="1"/>
        </w:sectPr>
      </w:pPr>
    </w:p>
    <w:p w14:paraId="3801A39B">
      <w:pPr>
        <w:spacing w:before="48" w:line="218" w:lineRule="auto"/>
        <w:ind w:left="3125"/>
        <w:outlineLvl w:val="5"/>
        <w:rPr>
          <w:rFonts w:ascii="黑体" w:hAnsi="黑体" w:eastAsia="黑体" w:cs="黑体"/>
          <w:sz w:val="24"/>
          <w:szCs w:val="24"/>
        </w:rPr>
      </w:pPr>
      <w:r>
        <w:rPr>
          <w:rFonts w:ascii="黑体" w:hAnsi="黑体" w:eastAsia="黑体" w:cs="黑体"/>
          <w:spacing w:val="-2"/>
          <w:sz w:val="24"/>
          <w:szCs w:val="24"/>
        </w:rPr>
        <w:t>第二章</w:t>
      </w:r>
      <w:r>
        <w:rPr>
          <w:rFonts w:ascii="黑体" w:hAnsi="黑体" w:eastAsia="黑体" w:cs="黑体"/>
          <w:spacing w:val="24"/>
          <w:sz w:val="24"/>
          <w:szCs w:val="24"/>
        </w:rPr>
        <w:t xml:space="preserve">   </w:t>
      </w:r>
      <w:r>
        <w:rPr>
          <w:rFonts w:ascii="黑体" w:hAnsi="黑体" w:eastAsia="黑体" w:cs="黑体"/>
          <w:spacing w:val="-2"/>
          <w:sz w:val="24"/>
          <w:szCs w:val="24"/>
        </w:rPr>
        <w:t>投标人须知</w:t>
      </w:r>
    </w:p>
    <w:p w14:paraId="7DE4E484">
      <w:pPr>
        <w:spacing w:before="209" w:line="220" w:lineRule="auto"/>
        <w:ind w:left="3547"/>
        <w:outlineLvl w:val="5"/>
        <w:rPr>
          <w:rFonts w:ascii="宋体" w:hAnsi="宋体" w:eastAsia="宋体" w:cs="宋体"/>
          <w:sz w:val="21"/>
          <w:szCs w:val="21"/>
        </w:rPr>
      </w:pPr>
      <w:r>
        <w:rPr>
          <w:rFonts w:ascii="宋体" w:hAnsi="宋体" w:eastAsia="宋体" w:cs="宋体"/>
          <w:b/>
          <w:bCs/>
          <w:spacing w:val="-3"/>
          <w:sz w:val="21"/>
          <w:szCs w:val="21"/>
        </w:rPr>
        <w:t>前附（置）表</w:t>
      </w:r>
    </w:p>
    <w:p w14:paraId="66113808">
      <w:pPr>
        <w:pStyle w:val="2"/>
        <w:spacing w:line="349" w:lineRule="auto"/>
      </w:pPr>
    </w:p>
    <w:p w14:paraId="1F285D8E">
      <w:pPr>
        <w:spacing w:before="68" w:line="221" w:lineRule="auto"/>
        <w:ind w:left="443"/>
        <w:rPr>
          <w:rFonts w:ascii="宋体" w:hAnsi="宋体" w:eastAsia="宋体" w:cs="宋体"/>
          <w:sz w:val="21"/>
          <w:szCs w:val="21"/>
        </w:rPr>
      </w:pPr>
      <w:r>
        <w:rPr>
          <w:rFonts w:ascii="宋体" w:hAnsi="宋体" w:eastAsia="宋体" w:cs="宋体"/>
          <w:spacing w:val="-2"/>
          <w:sz w:val="21"/>
          <w:szCs w:val="21"/>
        </w:rPr>
        <w:t>一、项目情况</w:t>
      </w:r>
    </w:p>
    <w:p w14:paraId="63328DB8">
      <w:pPr>
        <w:autoSpaceDE w:val="0"/>
        <w:autoSpaceDN w:val="0"/>
        <w:adjustRightInd w:val="0"/>
        <w:spacing w:line="360" w:lineRule="auto"/>
        <w:rPr>
          <w:rFonts w:ascii="宋体" w:hAnsi="宋体" w:eastAsia="宋体" w:cs="宋体"/>
          <w:spacing w:val="-1"/>
          <w:sz w:val="21"/>
          <w:szCs w:val="21"/>
        </w:rPr>
      </w:pPr>
      <w:r>
        <w:rPr>
          <w:rFonts w:hint="eastAsia" w:ascii="宋体" w:hAnsi="??_GB2312" w:cs="宋体"/>
          <w:kern w:val="0"/>
          <w:szCs w:val="21"/>
          <w:lang w:val="zh-CN"/>
        </w:rPr>
        <w:t>项目名称</w:t>
      </w:r>
      <w:r>
        <w:rPr>
          <w:rFonts w:ascii="宋体" w:hAnsi="??_GB2312" w:cs="宋体"/>
          <w:kern w:val="0"/>
          <w:szCs w:val="21"/>
          <w:lang w:val="zh-CN"/>
        </w:rPr>
        <w:t>:</w:t>
      </w:r>
      <w:r>
        <w:rPr>
          <w:rFonts w:hint="eastAsia" w:ascii="宋体" w:hAnsi="Times New Roman" w:eastAsia="宋体" w:cs="宋体"/>
          <w:kern w:val="0"/>
          <w:szCs w:val="21"/>
          <w:lang w:val="zh-CN"/>
        </w:rPr>
        <w:t xml:space="preserve"> </w:t>
      </w:r>
      <w:r>
        <w:rPr>
          <w:rFonts w:hint="eastAsia" w:ascii="宋体" w:hAnsi="宋体" w:eastAsia="宋体" w:cs="宋体"/>
          <w:spacing w:val="-1"/>
          <w:sz w:val="21"/>
          <w:szCs w:val="21"/>
          <w:lang w:eastAsia="zh-CN"/>
        </w:rPr>
        <w:t>静安区</w:t>
      </w:r>
      <w:r>
        <w:rPr>
          <w:rFonts w:ascii="宋体" w:hAnsi="宋体" w:eastAsia="宋体" w:cs="宋体"/>
          <w:spacing w:val="-1"/>
          <w:sz w:val="21"/>
          <w:szCs w:val="21"/>
        </w:rPr>
        <w:t>文物史料</w:t>
      </w:r>
      <w:r>
        <w:rPr>
          <w:rFonts w:hint="eastAsia" w:ascii="宋体" w:hAnsi="宋体" w:eastAsia="宋体" w:cs="宋体"/>
          <w:spacing w:val="-1"/>
          <w:sz w:val="21"/>
          <w:szCs w:val="21"/>
          <w:lang w:eastAsia="zh-CN"/>
        </w:rPr>
        <w:t>馆新建巨富国潮文化馆工程空调采购</w:t>
      </w:r>
      <w:r>
        <w:rPr>
          <w:rFonts w:ascii="宋体" w:hAnsi="宋体" w:eastAsia="宋体" w:cs="宋体"/>
          <w:spacing w:val="-1"/>
          <w:sz w:val="21"/>
          <w:szCs w:val="21"/>
        </w:rPr>
        <w:t>项目</w:t>
      </w:r>
    </w:p>
    <w:p w14:paraId="4FEBFA9D">
      <w:pPr>
        <w:autoSpaceDE w:val="0"/>
        <w:autoSpaceDN w:val="0"/>
        <w:adjustRightInd w:val="0"/>
        <w:spacing w:line="360" w:lineRule="auto"/>
        <w:rPr>
          <w:rFonts w:ascii="宋体" w:hAnsi="??_GB2312" w:cs="宋体"/>
          <w:kern w:val="0"/>
          <w:szCs w:val="21"/>
          <w:lang w:val="zh-CN"/>
        </w:rPr>
      </w:pPr>
      <w:r>
        <w:rPr>
          <w:rFonts w:hint="eastAsia" w:ascii="宋体" w:hAnsi="??_GB2312" w:cs="宋体"/>
          <w:kern w:val="0"/>
          <w:szCs w:val="21"/>
          <w:lang w:val="zh-CN"/>
        </w:rPr>
        <w:t>项目编号</w:t>
      </w:r>
      <w:r>
        <w:rPr>
          <w:rFonts w:ascii="宋体" w:hAnsi="??_GB2312" w:cs="宋体"/>
          <w:kern w:val="0"/>
          <w:szCs w:val="21"/>
          <w:lang w:val="zh-CN"/>
        </w:rPr>
        <w:t>:</w:t>
      </w:r>
      <w:r>
        <w:rPr>
          <w:rFonts w:hint="eastAsia" w:ascii="宋体" w:cs="宋体"/>
          <w:kern w:val="0"/>
          <w:szCs w:val="21"/>
          <w:lang w:val="zh-CN"/>
        </w:rPr>
        <w:t xml:space="preserve"> 详见招标公告</w:t>
      </w:r>
      <w:r>
        <w:rPr>
          <w:rFonts w:hint="eastAsia" w:ascii="宋体" w:hAnsi="??_GB2312" w:cs="宋体"/>
          <w:kern w:val="0"/>
          <w:szCs w:val="21"/>
          <w:lang w:val="zh-CN"/>
        </w:rPr>
        <w:t>（代理机构内部项目编号：）</w:t>
      </w:r>
    </w:p>
    <w:p w14:paraId="797C0B3C">
      <w:pPr>
        <w:autoSpaceDE w:val="0"/>
        <w:autoSpaceDN w:val="0"/>
        <w:adjustRightInd w:val="0"/>
        <w:spacing w:line="360" w:lineRule="auto"/>
        <w:rPr>
          <w:rFonts w:ascii="宋体" w:hAnsi="??_GB2312" w:cs="宋体"/>
          <w:kern w:val="0"/>
          <w:szCs w:val="21"/>
          <w:lang w:val="zh-CN"/>
        </w:rPr>
      </w:pPr>
      <w:r>
        <w:rPr>
          <w:rFonts w:hint="eastAsia" w:ascii="宋体" w:hAnsi="??_GB2312" w:cs="宋体"/>
          <w:kern w:val="0"/>
          <w:szCs w:val="21"/>
          <w:lang w:val="zh-CN"/>
        </w:rPr>
        <w:t>项目地址：</w:t>
      </w:r>
      <w:r>
        <w:rPr>
          <w:rFonts w:hint="eastAsia" w:ascii="宋体" w:cs="宋体"/>
          <w:kern w:val="0"/>
          <w:szCs w:val="21"/>
          <w:lang w:val="zh-CN"/>
        </w:rPr>
        <w:t>按用户要求</w:t>
      </w:r>
    </w:p>
    <w:p w14:paraId="23E075E9">
      <w:pPr>
        <w:autoSpaceDE w:val="0"/>
        <w:autoSpaceDN w:val="0"/>
        <w:adjustRightInd w:val="0"/>
        <w:spacing w:line="360" w:lineRule="auto"/>
        <w:rPr>
          <w:rFonts w:ascii="宋体" w:cs="宋体"/>
          <w:kern w:val="0"/>
          <w:szCs w:val="21"/>
          <w:lang w:val="zh-CN"/>
        </w:rPr>
      </w:pPr>
      <w:r>
        <w:rPr>
          <w:rFonts w:hint="eastAsia" w:ascii="宋体" w:cs="宋体"/>
          <w:kern w:val="0"/>
          <w:szCs w:val="21"/>
          <w:lang w:val="zh-CN"/>
        </w:rPr>
        <w:t>项目主要内容、数量及简要规格描述或项目基本概况介绍：</w:t>
      </w:r>
    </w:p>
    <w:p w14:paraId="5CFCBB5B">
      <w:pPr>
        <w:widowControl w:val="0"/>
        <w:kinsoku/>
        <w:autoSpaceDE w:val="0"/>
        <w:autoSpaceDN w:val="0"/>
        <w:adjustRightInd w:val="0"/>
        <w:snapToGrid/>
        <w:spacing w:line="360" w:lineRule="auto"/>
        <w:ind w:firstLine="420" w:firstLineChars="200"/>
        <w:jc w:val="both"/>
        <w:textAlignment w:val="auto"/>
        <w:rPr>
          <w:rFonts w:hint="eastAsia" w:ascii="宋体" w:hAnsi="??_GB2312" w:eastAsia="宋体" w:cs="宋体"/>
          <w:snapToGrid/>
          <w:kern w:val="0"/>
          <w:szCs w:val="21"/>
          <w:lang w:val="zh-CN" w:eastAsia="zh-CN"/>
        </w:rPr>
      </w:pPr>
      <w:r>
        <w:rPr>
          <w:rFonts w:hint="eastAsia" w:ascii="宋体" w:cs="宋体"/>
          <w:kern w:val="0"/>
          <w:szCs w:val="21"/>
          <w:lang w:val="zh-CN"/>
        </w:rPr>
        <w:t>本次项目为新建巨富国潮文化馆工程空调项目</w:t>
      </w:r>
      <w:r>
        <w:rPr>
          <w:rFonts w:hint="eastAsia" w:ascii="宋体" w:cs="宋体"/>
          <w:kern w:val="0"/>
          <w:szCs w:val="21"/>
          <w:lang w:val="zh-CN" w:eastAsia="zh-CN"/>
        </w:rPr>
        <w:t>。</w:t>
      </w:r>
      <w:r>
        <w:rPr>
          <w:rFonts w:hint="eastAsia" w:ascii="宋体" w:cs="宋体"/>
          <w:kern w:val="0"/>
          <w:szCs w:val="21"/>
          <w:lang w:val="zh-CN"/>
        </w:rPr>
        <w:t>具体多联机数量、要求见采购需求附件。上述设备中以热泵式多联空调机组（室外机和</w:t>
      </w:r>
      <w:r>
        <w:rPr>
          <w:rFonts w:ascii="宋体" w:hAnsi="宋体" w:eastAsia="宋体" w:cs="宋体"/>
          <w:b/>
          <w:bCs/>
          <w:spacing w:val="-4"/>
          <w:sz w:val="21"/>
          <w:szCs w:val="21"/>
        </w:rPr>
        <w:t>室内机）</w:t>
      </w:r>
      <w:r>
        <w:rPr>
          <w:rFonts w:ascii="宋体" w:hAnsi="宋体" w:eastAsia="宋体" w:cs="宋体"/>
          <w:spacing w:val="-4"/>
          <w:sz w:val="21"/>
          <w:szCs w:val="21"/>
        </w:rPr>
        <w:t>作为本项目核心产品。（详见附件采购需求）</w:t>
      </w:r>
    </w:p>
    <w:p w14:paraId="3732E528">
      <w:pPr>
        <w:widowControl w:val="0"/>
        <w:kinsoku/>
        <w:autoSpaceDE w:val="0"/>
        <w:autoSpaceDN w:val="0"/>
        <w:adjustRightInd w:val="0"/>
        <w:snapToGrid/>
        <w:spacing w:line="360" w:lineRule="auto"/>
        <w:jc w:val="both"/>
        <w:textAlignment w:val="auto"/>
        <w:rPr>
          <w:rFonts w:hint="eastAsia" w:ascii="宋体" w:hAnsi="??_GB2312" w:eastAsia="宋体" w:cs="宋体"/>
          <w:snapToGrid/>
          <w:kern w:val="0"/>
          <w:szCs w:val="21"/>
          <w:lang w:val="en-US" w:eastAsia="zh-CN"/>
        </w:rPr>
      </w:pPr>
      <w:r>
        <w:rPr>
          <w:rFonts w:hint="eastAsia" w:ascii="宋体" w:hAnsi="??_GB2312" w:eastAsia="宋体" w:cs="宋体"/>
          <w:snapToGrid/>
          <w:kern w:val="0"/>
          <w:szCs w:val="21"/>
          <w:lang w:val="zh-CN" w:eastAsia="zh-CN"/>
        </w:rPr>
        <w:t>预算</w:t>
      </w:r>
      <w:r>
        <w:rPr>
          <w:rFonts w:hint="eastAsia" w:ascii="宋体" w:hAnsi="宋体" w:eastAsia="宋体" w:cs="Arial"/>
          <w:b w:val="0"/>
          <w:kern w:val="2"/>
          <w:sz w:val="21"/>
          <w:szCs w:val="24"/>
          <w:lang w:val="zh-CN" w:eastAsia="zh-CN" w:bidi="ar-SA"/>
        </w:rPr>
        <w:t>金额:</w:t>
      </w:r>
      <w:r>
        <w:rPr>
          <w:rFonts w:hint="eastAsia" w:ascii="宋体" w:hAnsi="宋体" w:eastAsia="宋体" w:cs="Arial"/>
          <w:b w:val="0"/>
          <w:kern w:val="2"/>
          <w:sz w:val="21"/>
          <w:szCs w:val="24"/>
          <w:lang w:val="en-US" w:eastAsia="zh-CN" w:bidi="ar-SA"/>
        </w:rPr>
        <w:t>1584600</w:t>
      </w:r>
      <w:r>
        <w:rPr>
          <w:rFonts w:hint="eastAsia" w:ascii="宋体" w:hAnsi="宋体" w:eastAsia="宋体" w:cs="Arial"/>
          <w:b w:val="0"/>
          <w:kern w:val="2"/>
          <w:sz w:val="21"/>
          <w:szCs w:val="24"/>
          <w:lang w:val="zh-CN" w:eastAsia="zh-CN" w:bidi="ar-SA"/>
        </w:rPr>
        <w:t>元</w:t>
      </w:r>
      <w:r>
        <w:rPr>
          <w:rFonts w:hint="eastAsia" w:ascii="宋体" w:hAnsi="宋体" w:eastAsia="宋体" w:cs="Arial"/>
          <w:b w:val="0"/>
          <w:kern w:val="2"/>
          <w:sz w:val="21"/>
          <w:szCs w:val="24"/>
          <w:lang w:val="en-US" w:eastAsia="zh-CN" w:bidi="ar-SA"/>
        </w:rPr>
        <w:t>，</w:t>
      </w:r>
      <w:r>
        <w:rPr>
          <w:rFonts w:hint="eastAsia" w:ascii="宋体" w:hAnsi="??_GB2312" w:eastAsia="宋体" w:cs="宋体"/>
          <w:snapToGrid/>
          <w:kern w:val="0"/>
          <w:szCs w:val="21"/>
          <w:lang w:val="en-US" w:eastAsia="zh-CN"/>
        </w:rPr>
        <w:t>超过采购预算的投标不予接受。</w:t>
      </w:r>
    </w:p>
    <w:p w14:paraId="334B8A59">
      <w:pPr>
        <w:autoSpaceDE w:val="0"/>
        <w:autoSpaceDN w:val="0"/>
        <w:adjustRightInd w:val="0"/>
        <w:spacing w:line="360" w:lineRule="auto"/>
        <w:ind w:firstLine="420" w:firstLineChars="200"/>
        <w:rPr>
          <w:rFonts w:hint="eastAsia" w:ascii="宋体" w:hAnsi="??_GB2312" w:eastAsia="宋体" w:cs="宋体"/>
          <w:snapToGrid/>
          <w:kern w:val="0"/>
          <w:szCs w:val="21"/>
          <w:lang w:val="en-US" w:eastAsia="zh-CN"/>
        </w:rPr>
      </w:pPr>
      <w:r>
        <w:rPr>
          <w:rFonts w:hint="eastAsia" w:ascii="宋体" w:hAnsi="宋体" w:cs="Arial"/>
          <w:color w:val="000000"/>
          <w:szCs w:val="21"/>
          <w:lang w:val="en-US" w:eastAsia="zh-CN"/>
        </w:rPr>
        <w:t>注：本项目不接受进口产品。</w:t>
      </w:r>
    </w:p>
    <w:p w14:paraId="3FD2790A">
      <w:pPr>
        <w:autoSpaceDE w:val="0"/>
        <w:autoSpaceDN w:val="0"/>
        <w:adjustRightInd w:val="0"/>
        <w:spacing w:line="360" w:lineRule="auto"/>
        <w:rPr>
          <w:rStyle w:val="11"/>
          <w:rFonts w:hint="eastAsia" w:ascii="宋体" w:hAnsi="宋体" w:eastAsia="宋体"/>
          <w:color w:val="000000"/>
          <w:szCs w:val="21"/>
          <w:lang w:val="en-US" w:eastAsia="zh-CN"/>
        </w:rPr>
      </w:pPr>
      <w:r>
        <w:rPr>
          <w:rStyle w:val="11"/>
          <w:rFonts w:hint="eastAsia" w:ascii="宋体" w:hAnsi="宋体"/>
          <w:color w:val="000000"/>
          <w:szCs w:val="21"/>
        </w:rPr>
        <w:t>采购标的对应的中小企业划分标准所属行业：</w:t>
      </w:r>
      <w:r>
        <w:rPr>
          <w:rStyle w:val="11"/>
          <w:rFonts w:hint="eastAsia" w:ascii="宋体" w:hAnsi="宋体" w:eastAsia="宋体"/>
          <w:color w:val="000000"/>
          <w:szCs w:val="21"/>
          <w:lang w:eastAsia="zh-CN"/>
        </w:rPr>
        <w:t>工业</w:t>
      </w:r>
    </w:p>
    <w:p w14:paraId="1E4187BA">
      <w:pPr>
        <w:autoSpaceDE w:val="0"/>
        <w:autoSpaceDN w:val="0"/>
        <w:adjustRightInd w:val="0"/>
        <w:spacing w:line="360" w:lineRule="auto"/>
        <w:rPr>
          <w:rFonts w:ascii="宋体" w:cs="宋体"/>
          <w:kern w:val="0"/>
          <w:szCs w:val="21"/>
          <w:lang w:val="zh-CN"/>
        </w:rPr>
      </w:pPr>
      <w:r>
        <w:rPr>
          <w:rFonts w:hint="eastAsia" w:ascii="宋体" w:cs="宋体"/>
          <w:kern w:val="0"/>
          <w:szCs w:val="21"/>
          <w:lang w:val="zh-CN"/>
        </w:rPr>
        <w:t>二、招标人</w:t>
      </w:r>
    </w:p>
    <w:p w14:paraId="4C5446BE">
      <w:pPr>
        <w:autoSpaceDE w:val="0"/>
        <w:autoSpaceDN w:val="0"/>
        <w:adjustRightInd w:val="0"/>
        <w:spacing w:line="360" w:lineRule="auto"/>
        <w:ind w:firstLine="422"/>
        <w:jc w:val="left"/>
        <w:rPr>
          <w:rFonts w:ascii="宋体" w:hAnsi="宋体" w:cs="宋体"/>
          <w:kern w:val="0"/>
          <w:szCs w:val="21"/>
          <w:lang w:val="zh-CN"/>
        </w:rPr>
      </w:pPr>
      <w:r>
        <w:rPr>
          <w:rFonts w:hint="eastAsia" w:ascii="宋体" w:hAnsi="宋体"/>
          <w:b/>
          <w:szCs w:val="21"/>
        </w:rPr>
        <w:t>集中采购机构</w:t>
      </w:r>
      <w:r>
        <w:rPr>
          <w:rFonts w:hint="eastAsia" w:ascii="宋体" w:hAnsi="宋体"/>
          <w:szCs w:val="21"/>
        </w:rPr>
        <w:t>：</w:t>
      </w:r>
      <w:r>
        <w:rPr>
          <w:rFonts w:hint="eastAsia" w:ascii="宋体" w:hAnsi="宋体" w:cs="宋体"/>
          <w:kern w:val="0"/>
          <w:szCs w:val="21"/>
          <w:lang w:val="zh-CN"/>
        </w:rPr>
        <w:t>上海市静安区政府采购中心</w:t>
      </w:r>
      <w:r>
        <w:rPr>
          <w:rFonts w:ascii="宋体" w:hAnsi="宋体" w:cs="宋体"/>
          <w:kern w:val="0"/>
          <w:szCs w:val="21"/>
          <w:lang w:val="zh-CN"/>
        </w:rPr>
        <w:t xml:space="preserve"> </w:t>
      </w:r>
    </w:p>
    <w:p w14:paraId="4564F184">
      <w:pPr>
        <w:spacing w:line="312" w:lineRule="auto"/>
        <w:ind w:firstLine="420" w:firstLineChars="200"/>
        <w:jc w:val="left"/>
        <w:rPr>
          <w:rFonts w:ascii="宋体" w:hAnsi="宋体"/>
          <w:szCs w:val="21"/>
        </w:rPr>
      </w:pPr>
      <w:r>
        <w:rPr>
          <w:rFonts w:hint="eastAsia" w:ascii="宋体" w:hAnsi="宋体"/>
          <w:szCs w:val="21"/>
        </w:rPr>
        <w:t>地址：秣陵路80号</w:t>
      </w:r>
      <w:r>
        <w:rPr>
          <w:rFonts w:hint="eastAsia" w:ascii="宋体" w:hAnsi="宋体"/>
          <w:szCs w:val="21"/>
          <w:lang w:val="en-US" w:eastAsia="zh-CN"/>
        </w:rPr>
        <w:t>5</w:t>
      </w:r>
      <w:r>
        <w:rPr>
          <w:rFonts w:hint="eastAsia" w:ascii="宋体" w:hAnsi="宋体"/>
          <w:szCs w:val="21"/>
        </w:rPr>
        <w:t>楼</w:t>
      </w:r>
    </w:p>
    <w:p w14:paraId="69ED576B">
      <w:pPr>
        <w:spacing w:line="312" w:lineRule="auto"/>
        <w:ind w:firstLine="420" w:firstLineChars="200"/>
        <w:jc w:val="left"/>
        <w:rPr>
          <w:rFonts w:ascii="宋体" w:hAnsi="宋体"/>
          <w:szCs w:val="21"/>
        </w:rPr>
      </w:pPr>
      <w:r>
        <w:rPr>
          <w:rFonts w:hint="eastAsia" w:ascii="宋体" w:hAnsi="宋体"/>
          <w:szCs w:val="21"/>
        </w:rPr>
        <w:t>电话：</w:t>
      </w:r>
      <w:r>
        <w:rPr>
          <w:rFonts w:ascii="宋体" w:hAnsi="宋体"/>
          <w:szCs w:val="21"/>
        </w:rPr>
        <w:t>021-</w:t>
      </w:r>
      <w:r>
        <w:rPr>
          <w:rFonts w:hint="eastAsia" w:ascii="宋体" w:hAnsi="宋体"/>
          <w:szCs w:val="21"/>
        </w:rPr>
        <w:t>3309551</w:t>
      </w:r>
      <w:r>
        <w:rPr>
          <w:rFonts w:hint="eastAsia" w:ascii="宋体" w:hAnsi="宋体"/>
          <w:szCs w:val="21"/>
          <w:lang w:val="en-US" w:eastAsia="zh-CN"/>
        </w:rPr>
        <w:t>6</w:t>
      </w:r>
      <w:r>
        <w:rPr>
          <w:rFonts w:hint="eastAsia" w:ascii="宋体" w:hAnsi="宋体"/>
          <w:szCs w:val="21"/>
        </w:rPr>
        <w:t xml:space="preserve">              </w:t>
      </w:r>
    </w:p>
    <w:p w14:paraId="696B59E6">
      <w:pPr>
        <w:spacing w:line="312" w:lineRule="auto"/>
        <w:ind w:firstLine="420" w:firstLineChars="200"/>
        <w:jc w:val="left"/>
        <w:rPr>
          <w:rFonts w:ascii="宋体" w:hAnsi="宋体"/>
          <w:szCs w:val="21"/>
        </w:rPr>
      </w:pPr>
      <w:r>
        <w:rPr>
          <w:rFonts w:hint="eastAsia" w:ascii="宋体" w:hAnsi="宋体"/>
          <w:szCs w:val="21"/>
        </w:rPr>
        <w:t>传真：</w:t>
      </w:r>
      <w:r>
        <w:rPr>
          <w:rFonts w:ascii="宋体" w:hAnsi="宋体"/>
          <w:szCs w:val="21"/>
        </w:rPr>
        <w:t>021-</w:t>
      </w:r>
      <w:r>
        <w:rPr>
          <w:rFonts w:hint="eastAsia" w:ascii="宋体" w:hAnsi="宋体"/>
          <w:szCs w:val="21"/>
        </w:rPr>
        <w:t>33095514</w:t>
      </w:r>
    </w:p>
    <w:p w14:paraId="309EB126">
      <w:pPr>
        <w:spacing w:line="312" w:lineRule="auto"/>
        <w:ind w:firstLine="420" w:firstLineChars="200"/>
        <w:jc w:val="left"/>
        <w:rPr>
          <w:rFonts w:hint="eastAsia" w:ascii="宋体" w:hAnsi="宋体" w:eastAsia="宋体"/>
          <w:szCs w:val="21"/>
          <w:lang w:eastAsia="zh-CN"/>
        </w:rPr>
      </w:pPr>
      <w:r>
        <w:rPr>
          <w:rFonts w:hint="eastAsia" w:ascii="宋体" w:hAnsi="宋体"/>
          <w:szCs w:val="21"/>
        </w:rPr>
        <w:t>联系人:</w:t>
      </w:r>
      <w:r>
        <w:rPr>
          <w:rFonts w:hint="eastAsia" w:ascii="宋体" w:hAnsi="宋体"/>
          <w:szCs w:val="21"/>
          <w:lang w:eastAsia="zh-CN"/>
        </w:rPr>
        <w:t>宗薇薇、李晴</w:t>
      </w:r>
    </w:p>
    <w:p w14:paraId="6FA321F5">
      <w:pPr>
        <w:spacing w:line="360" w:lineRule="auto"/>
        <w:ind w:firstLine="420" w:firstLineChars="200"/>
        <w:jc w:val="left"/>
        <w:rPr>
          <w:rFonts w:hint="eastAsia" w:ascii="宋体" w:hAnsi="宋体"/>
          <w:szCs w:val="21"/>
        </w:rPr>
      </w:pPr>
    </w:p>
    <w:p w14:paraId="74399ACE">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b/>
          <w:szCs w:val="21"/>
        </w:rPr>
        <w:t>采购人</w:t>
      </w:r>
      <w:r>
        <w:rPr>
          <w:rFonts w:hint="eastAsia" w:ascii="宋体" w:hAnsi="宋体"/>
          <w:szCs w:val="21"/>
        </w:rPr>
        <w:t>：</w:t>
      </w:r>
      <w:r>
        <w:rPr>
          <w:rFonts w:hint="eastAsia" w:ascii="宋体" w:hAnsi="宋体" w:eastAsia="宋体" w:cs="Times New Roman"/>
          <w:szCs w:val="21"/>
          <w:lang w:eastAsia="zh-CN"/>
        </w:rPr>
        <w:t>上海市静安区文物史料馆</w:t>
      </w:r>
    </w:p>
    <w:p w14:paraId="5F057B52">
      <w:pPr>
        <w:spacing w:line="360" w:lineRule="auto"/>
        <w:ind w:firstLine="420" w:firstLineChars="200"/>
        <w:jc w:val="left"/>
        <w:rPr>
          <w:rFonts w:hint="eastAsia" w:ascii="宋体" w:hAnsi="宋体"/>
          <w:szCs w:val="21"/>
        </w:rPr>
      </w:pPr>
      <w:r>
        <w:rPr>
          <w:rFonts w:hint="eastAsia" w:ascii="宋体" w:hAnsi="宋体"/>
          <w:szCs w:val="21"/>
        </w:rPr>
        <w:t>地址：</w:t>
      </w:r>
      <w:r>
        <w:rPr>
          <w:rFonts w:hint="eastAsia" w:ascii="宋体" w:hAnsi="宋体"/>
          <w:color w:val="auto"/>
          <w:szCs w:val="21"/>
        </w:rPr>
        <w:t>静安区武定路203号</w:t>
      </w:r>
    </w:p>
    <w:p w14:paraId="7111580C">
      <w:pPr>
        <w:spacing w:line="360" w:lineRule="auto"/>
        <w:ind w:firstLine="420" w:firstLineChars="200"/>
        <w:jc w:val="left"/>
        <w:rPr>
          <w:rFonts w:hint="default" w:ascii="宋体" w:hAnsi="宋体" w:eastAsia="宋体"/>
          <w:szCs w:val="21"/>
          <w:lang w:val="en-US" w:eastAsia="zh-CN"/>
        </w:rPr>
      </w:pPr>
      <w:r>
        <w:rPr>
          <w:rFonts w:hint="eastAsia" w:ascii="宋体" w:hAnsi="宋体"/>
          <w:szCs w:val="21"/>
        </w:rPr>
        <w:t>电话：</w:t>
      </w:r>
      <w:r>
        <w:rPr>
          <w:rFonts w:hint="eastAsia" w:ascii="宋体" w:hAnsi="宋体" w:eastAsia="宋体"/>
          <w:szCs w:val="21"/>
          <w:lang w:val="en-US" w:eastAsia="zh-CN"/>
        </w:rPr>
        <w:t>1381888440</w:t>
      </w:r>
    </w:p>
    <w:p w14:paraId="089C3403">
      <w:pPr>
        <w:spacing w:line="360" w:lineRule="auto"/>
        <w:ind w:firstLine="420" w:firstLineChars="200"/>
        <w:jc w:val="left"/>
        <w:rPr>
          <w:rFonts w:hint="default" w:ascii="宋体" w:hAnsi="宋体" w:eastAsia="宋体"/>
          <w:szCs w:val="21"/>
          <w:lang w:val="en-US" w:eastAsia="zh-CN"/>
        </w:rPr>
      </w:pPr>
      <w:r>
        <w:rPr>
          <w:rFonts w:hint="eastAsia" w:ascii="宋体" w:hAnsi="宋体"/>
          <w:szCs w:val="21"/>
        </w:rPr>
        <w:t>传真：</w:t>
      </w:r>
    </w:p>
    <w:p w14:paraId="78F45D6C">
      <w:pPr>
        <w:spacing w:line="360" w:lineRule="auto"/>
        <w:ind w:firstLine="420" w:firstLineChars="200"/>
        <w:jc w:val="left"/>
        <w:rPr>
          <w:rFonts w:hint="eastAsia" w:ascii="宋体" w:hAnsi="宋体"/>
          <w:szCs w:val="21"/>
          <w:lang w:eastAsia="zh-CN"/>
        </w:rPr>
      </w:pPr>
      <w:r>
        <w:rPr>
          <w:rFonts w:hint="eastAsia" w:ascii="宋体" w:hAnsi="宋体"/>
          <w:szCs w:val="21"/>
        </w:rPr>
        <w:t>联系人：</w:t>
      </w:r>
      <w:r>
        <w:rPr>
          <w:rFonts w:hint="eastAsia" w:ascii="宋体" w:hAnsi="宋体"/>
          <w:szCs w:val="21"/>
          <w:lang w:eastAsia="zh-CN"/>
        </w:rPr>
        <w:t>任宁</w:t>
      </w:r>
    </w:p>
    <w:p w14:paraId="4963BF75">
      <w:pPr>
        <w:spacing w:line="360" w:lineRule="auto"/>
        <w:ind w:firstLine="420" w:firstLineChars="200"/>
        <w:jc w:val="left"/>
        <w:rPr>
          <w:rFonts w:hint="eastAsia" w:ascii="宋体" w:hAnsi="宋体"/>
          <w:szCs w:val="21"/>
          <w:lang w:val="en-US" w:eastAsia="zh-CN"/>
        </w:rPr>
      </w:pPr>
    </w:p>
    <w:p w14:paraId="6FC957FB">
      <w:pPr>
        <w:autoSpaceDE w:val="0"/>
        <w:autoSpaceDN w:val="0"/>
        <w:adjustRightInd w:val="0"/>
        <w:spacing w:line="360" w:lineRule="auto"/>
        <w:rPr>
          <w:rFonts w:ascii="宋体" w:hAnsi="宋体" w:eastAsia="宋体" w:cs="宋体"/>
          <w:sz w:val="21"/>
          <w:szCs w:val="21"/>
        </w:rPr>
      </w:pPr>
      <w:r>
        <w:rPr>
          <w:rFonts w:hint="eastAsia" w:ascii="宋体" w:hAnsi="宋体" w:eastAsia="宋体" w:cs="宋体"/>
          <w:spacing w:val="-1"/>
          <w:sz w:val="21"/>
          <w:szCs w:val="21"/>
          <w:lang w:eastAsia="zh-CN"/>
        </w:rPr>
        <w:t>三</w:t>
      </w:r>
      <w:r>
        <w:rPr>
          <w:rFonts w:ascii="宋体" w:hAnsi="宋体" w:eastAsia="宋体" w:cs="宋体"/>
          <w:spacing w:val="-1"/>
          <w:sz w:val="21"/>
          <w:szCs w:val="21"/>
        </w:rPr>
        <w:t>、合格供应商条件</w:t>
      </w:r>
    </w:p>
    <w:p w14:paraId="08A9580D">
      <w:pPr>
        <w:spacing w:before="103" w:line="220" w:lineRule="auto"/>
        <w:ind w:left="455"/>
        <w:rPr>
          <w:rFonts w:ascii="宋体" w:hAnsi="宋体" w:eastAsia="宋体" w:cs="宋体"/>
          <w:sz w:val="21"/>
          <w:szCs w:val="21"/>
        </w:rPr>
      </w:pPr>
      <w:r>
        <w:rPr>
          <w:rFonts w:ascii="宋体" w:hAnsi="宋体" w:eastAsia="宋体" w:cs="宋体"/>
          <w:spacing w:val="-1"/>
          <w:sz w:val="21"/>
          <w:szCs w:val="21"/>
        </w:rPr>
        <w:t>1、符合《中华人民共和国政府采购法》第二十二条规定</w:t>
      </w:r>
      <w:r>
        <w:rPr>
          <w:rFonts w:ascii="宋体" w:hAnsi="宋体" w:eastAsia="宋体" w:cs="宋体"/>
          <w:spacing w:val="-2"/>
          <w:sz w:val="21"/>
          <w:szCs w:val="21"/>
        </w:rPr>
        <w:t>的供应商。</w:t>
      </w:r>
    </w:p>
    <w:p w14:paraId="442961AD">
      <w:pPr>
        <w:spacing w:before="218" w:line="220" w:lineRule="auto"/>
        <w:ind w:left="442"/>
        <w:rPr>
          <w:rFonts w:ascii="宋体" w:hAnsi="宋体" w:eastAsia="宋体" w:cs="宋体"/>
          <w:sz w:val="21"/>
          <w:szCs w:val="21"/>
        </w:rPr>
      </w:pPr>
      <w:r>
        <w:rPr>
          <w:rFonts w:ascii="宋体" w:hAnsi="宋体" w:eastAsia="宋体" w:cs="宋体"/>
          <w:sz w:val="21"/>
          <w:szCs w:val="21"/>
        </w:rPr>
        <w:t>2、根据《上海市政府采购供应商登记及诚信管理办法》已登记</w:t>
      </w:r>
      <w:r>
        <w:rPr>
          <w:rFonts w:ascii="宋体" w:hAnsi="宋体" w:eastAsia="宋体" w:cs="宋体"/>
          <w:spacing w:val="-1"/>
          <w:sz w:val="21"/>
          <w:szCs w:val="21"/>
        </w:rPr>
        <w:t>入库的供应商。</w:t>
      </w:r>
    </w:p>
    <w:p w14:paraId="4876D0E8">
      <w:pPr>
        <w:spacing w:before="219" w:line="221" w:lineRule="auto"/>
        <w:ind w:left="444"/>
        <w:rPr>
          <w:rFonts w:ascii="宋体" w:hAnsi="宋体" w:eastAsia="宋体" w:cs="宋体"/>
          <w:sz w:val="21"/>
          <w:szCs w:val="21"/>
        </w:rPr>
      </w:pPr>
      <w:r>
        <w:rPr>
          <w:rFonts w:ascii="宋体" w:hAnsi="宋体" w:eastAsia="宋体" w:cs="宋体"/>
          <w:spacing w:val="-4"/>
          <w:sz w:val="21"/>
          <w:szCs w:val="21"/>
        </w:rPr>
        <w:t>3、其他资质要求：</w:t>
      </w:r>
    </w:p>
    <w:p w14:paraId="28C6604E">
      <w:pPr>
        <w:spacing w:before="216" w:line="220" w:lineRule="auto"/>
        <w:ind w:left="444"/>
        <w:rPr>
          <w:rFonts w:ascii="宋体" w:hAnsi="宋体" w:eastAsia="宋体" w:cs="宋体"/>
          <w:sz w:val="21"/>
          <w:szCs w:val="21"/>
        </w:rPr>
      </w:pPr>
      <w:r>
        <w:rPr>
          <w:rFonts w:ascii="宋体" w:hAnsi="宋体" w:eastAsia="宋体" w:cs="宋体"/>
          <w:spacing w:val="-2"/>
          <w:sz w:val="21"/>
          <w:szCs w:val="21"/>
        </w:rPr>
        <w:t>3.1本次招标不接受联合投标。</w:t>
      </w:r>
    </w:p>
    <w:p w14:paraId="5CE92ACF">
      <w:pPr>
        <w:spacing w:before="217" w:line="220" w:lineRule="auto"/>
        <w:ind w:left="444"/>
        <w:rPr>
          <w:rFonts w:ascii="宋体" w:hAnsi="宋体" w:eastAsia="宋体" w:cs="宋体"/>
          <w:sz w:val="21"/>
          <w:szCs w:val="21"/>
        </w:rPr>
      </w:pPr>
      <w:r>
        <w:rPr>
          <w:rFonts w:ascii="宋体" w:hAnsi="宋体" w:eastAsia="宋体" w:cs="宋体"/>
          <w:spacing w:val="-1"/>
          <w:sz w:val="21"/>
          <w:szCs w:val="21"/>
        </w:rPr>
        <w:t>3.2本项目面向大、中、小、微型等各类供应商采购。</w:t>
      </w:r>
    </w:p>
    <w:p w14:paraId="78A0BBA2">
      <w:pPr>
        <w:spacing w:before="217" w:line="398" w:lineRule="auto"/>
        <w:ind w:left="24" w:firstLine="419"/>
        <w:rPr>
          <w:rFonts w:ascii="宋体" w:hAnsi="宋体" w:eastAsia="宋体" w:cs="宋体"/>
          <w:sz w:val="21"/>
          <w:szCs w:val="21"/>
        </w:rPr>
      </w:pPr>
      <w:r>
        <w:rPr>
          <w:rFonts w:ascii="宋体" w:hAnsi="宋体" w:eastAsia="宋体" w:cs="宋体"/>
          <w:spacing w:val="-8"/>
          <w:sz w:val="21"/>
          <w:szCs w:val="21"/>
        </w:rPr>
        <w:t>3.3未被“信用中国”（www.creditchina.gov.cn）、中国政府采购网（www.ccgp.</w:t>
      </w:r>
      <w:r>
        <w:rPr>
          <w:rFonts w:ascii="宋体" w:hAnsi="宋体" w:eastAsia="宋体" w:cs="宋体"/>
          <w:spacing w:val="-9"/>
          <w:sz w:val="21"/>
          <w:szCs w:val="21"/>
        </w:rPr>
        <w:t>gov.cn）</w:t>
      </w:r>
      <w:r>
        <w:rPr>
          <w:rFonts w:ascii="宋体" w:hAnsi="宋体" w:eastAsia="宋体" w:cs="宋体"/>
          <w:sz w:val="21"/>
          <w:szCs w:val="21"/>
        </w:rPr>
        <w:t xml:space="preserve"> </w:t>
      </w:r>
      <w:r>
        <w:rPr>
          <w:rFonts w:ascii="宋体" w:hAnsi="宋体" w:eastAsia="宋体" w:cs="宋体"/>
          <w:spacing w:val="-1"/>
          <w:sz w:val="21"/>
          <w:szCs w:val="21"/>
        </w:rPr>
        <w:t>列入失信被执行人、重大税收违法案件当事人名单、政府采购严重违法失信行为记录名单。</w:t>
      </w:r>
    </w:p>
    <w:p w14:paraId="301AAAEF">
      <w:pPr>
        <w:spacing w:before="31" w:line="399" w:lineRule="auto"/>
        <w:ind w:left="18" w:right="70" w:firstLine="425"/>
        <w:rPr>
          <w:rFonts w:ascii="宋体" w:hAnsi="宋体" w:eastAsia="宋体" w:cs="宋体"/>
          <w:sz w:val="21"/>
          <w:szCs w:val="21"/>
        </w:rPr>
      </w:pPr>
      <w:r>
        <w:rPr>
          <w:rFonts w:ascii="宋体" w:hAnsi="宋体" w:eastAsia="宋体" w:cs="宋体"/>
          <w:sz w:val="21"/>
          <w:szCs w:val="21"/>
        </w:rPr>
        <w:t>3.4国家和上海市规定政府采购应当优先采购的产品和服务，按照相关规定进行优先采</w:t>
      </w:r>
      <w:r>
        <w:rPr>
          <w:rFonts w:ascii="宋体" w:hAnsi="宋体" w:eastAsia="宋体" w:cs="宋体"/>
          <w:spacing w:val="8"/>
          <w:sz w:val="21"/>
          <w:szCs w:val="21"/>
        </w:rPr>
        <w:t xml:space="preserve"> </w:t>
      </w:r>
      <w:r>
        <w:rPr>
          <w:rFonts w:ascii="宋体" w:hAnsi="宋体" w:eastAsia="宋体" w:cs="宋体"/>
          <w:spacing w:val="-9"/>
          <w:sz w:val="21"/>
          <w:szCs w:val="21"/>
        </w:rPr>
        <w:t>购。</w:t>
      </w:r>
    </w:p>
    <w:p w14:paraId="414176D1">
      <w:pPr>
        <w:spacing w:before="19" w:line="221" w:lineRule="auto"/>
        <w:ind w:left="440"/>
        <w:rPr>
          <w:rFonts w:ascii="宋体" w:hAnsi="宋体" w:eastAsia="宋体" w:cs="宋体"/>
          <w:sz w:val="21"/>
          <w:szCs w:val="21"/>
        </w:rPr>
      </w:pPr>
      <w:r>
        <w:rPr>
          <w:rFonts w:ascii="宋体" w:hAnsi="宋体" w:eastAsia="宋体" w:cs="宋体"/>
          <w:spacing w:val="-1"/>
          <w:sz w:val="21"/>
          <w:szCs w:val="21"/>
        </w:rPr>
        <w:t>三、招标有关事项</w:t>
      </w:r>
    </w:p>
    <w:p w14:paraId="1C22E4E5">
      <w:pPr>
        <w:spacing w:before="216" w:line="220" w:lineRule="auto"/>
        <w:ind w:left="441"/>
        <w:rPr>
          <w:rFonts w:ascii="宋体" w:hAnsi="宋体" w:eastAsia="宋体" w:cs="宋体"/>
          <w:sz w:val="21"/>
          <w:szCs w:val="21"/>
        </w:rPr>
      </w:pPr>
      <w:r>
        <w:rPr>
          <w:rFonts w:ascii="宋体" w:hAnsi="宋体" w:eastAsia="宋体" w:cs="宋体"/>
          <w:spacing w:val="-1"/>
          <w:sz w:val="21"/>
          <w:szCs w:val="21"/>
        </w:rPr>
        <w:t>招标答疑会：不召开</w:t>
      </w:r>
    </w:p>
    <w:p w14:paraId="003A54E5">
      <w:pPr>
        <w:spacing w:before="31" w:line="407" w:lineRule="auto"/>
        <w:ind w:left="19" w:right="69" w:firstLine="424"/>
        <w:jc w:val="both"/>
        <w:rPr>
          <w:rFonts w:ascii="宋体" w:hAnsi="宋体" w:eastAsia="宋体" w:cs="宋体"/>
          <w:color w:val="auto"/>
          <w:spacing w:val="-2"/>
          <w:sz w:val="21"/>
          <w:szCs w:val="21"/>
        </w:rPr>
      </w:pPr>
      <w:r>
        <w:rPr>
          <w:rFonts w:hint="eastAsia" w:ascii="宋体" w:hAnsi="宋体" w:eastAsia="宋体" w:cs="宋体"/>
          <w:color w:val="auto"/>
          <w:spacing w:val="-2"/>
          <w:sz w:val="21"/>
          <w:szCs w:val="21"/>
          <w:lang w:eastAsia="zh-CN"/>
        </w:rPr>
        <w:t>现场考察</w:t>
      </w:r>
      <w:r>
        <w:rPr>
          <w:rFonts w:ascii="宋体" w:hAnsi="宋体" w:eastAsia="宋体" w:cs="宋体"/>
          <w:color w:val="auto"/>
          <w:spacing w:val="-2"/>
          <w:sz w:val="21"/>
          <w:szCs w:val="21"/>
        </w:rPr>
        <w:t>：</w:t>
      </w:r>
      <w:r>
        <w:rPr>
          <w:rFonts w:hint="eastAsia" w:ascii="宋体" w:hAnsi="宋体"/>
          <w:szCs w:val="21"/>
        </w:rPr>
        <w:t>不</w:t>
      </w:r>
      <w:r>
        <w:rPr>
          <w:rFonts w:hint="eastAsia" w:ascii="宋体" w:hAnsi="宋体"/>
          <w:szCs w:val="21"/>
          <w:lang w:eastAsia="zh-CN"/>
        </w:rPr>
        <w:t>统一</w:t>
      </w:r>
      <w:r>
        <w:rPr>
          <w:rFonts w:hint="eastAsia" w:ascii="宋体" w:hAnsi="宋体"/>
          <w:szCs w:val="21"/>
        </w:rPr>
        <w:t>组织（自行</w:t>
      </w:r>
      <w:r>
        <w:rPr>
          <w:rFonts w:hint="eastAsia" w:ascii="宋体" w:hAnsi="宋体"/>
          <w:szCs w:val="21"/>
          <w:lang w:eastAsia="zh-CN"/>
        </w:rPr>
        <w:t>考察</w:t>
      </w:r>
      <w:r>
        <w:rPr>
          <w:rFonts w:hint="eastAsia" w:ascii="宋体" w:hAnsi="宋体"/>
          <w:szCs w:val="21"/>
        </w:rPr>
        <w:t>现场，</w:t>
      </w:r>
      <w:r>
        <w:rPr>
          <w:rFonts w:hint="eastAsia" w:ascii="宋体" w:hAnsi="宋体"/>
          <w:szCs w:val="21"/>
          <w:lang w:eastAsia="zh-CN"/>
        </w:rPr>
        <w:t>考察</w:t>
      </w:r>
      <w:r>
        <w:rPr>
          <w:rFonts w:hint="eastAsia" w:ascii="宋体" w:hAnsi="宋体"/>
          <w:szCs w:val="21"/>
        </w:rPr>
        <w:t>前请与业主方联系）</w:t>
      </w:r>
    </w:p>
    <w:p w14:paraId="282BEB27">
      <w:pPr>
        <w:spacing w:before="31" w:line="407" w:lineRule="auto"/>
        <w:ind w:left="19" w:right="69" w:firstLine="424"/>
        <w:jc w:val="both"/>
        <w:rPr>
          <w:rFonts w:ascii="宋体" w:hAnsi="宋体" w:eastAsia="宋体" w:cs="宋体"/>
          <w:color w:val="auto"/>
          <w:spacing w:val="-2"/>
          <w:sz w:val="21"/>
          <w:szCs w:val="21"/>
        </w:rPr>
      </w:pPr>
      <w:r>
        <w:rPr>
          <w:rFonts w:ascii="宋体" w:hAnsi="宋体" w:eastAsia="宋体" w:cs="宋体"/>
          <w:color w:val="auto"/>
          <w:spacing w:val="-2"/>
          <w:sz w:val="21"/>
          <w:szCs w:val="21"/>
        </w:rPr>
        <w:t>现场考察时间：202</w:t>
      </w:r>
      <w:r>
        <w:rPr>
          <w:rFonts w:hint="eastAsia" w:ascii="宋体" w:hAnsi="宋体" w:eastAsia="宋体" w:cs="宋体"/>
          <w:color w:val="auto"/>
          <w:spacing w:val="-2"/>
          <w:sz w:val="21"/>
          <w:szCs w:val="21"/>
          <w:lang w:val="en-US" w:eastAsia="zh-CN"/>
        </w:rPr>
        <w:t>5</w:t>
      </w:r>
      <w:r>
        <w:rPr>
          <w:rFonts w:ascii="宋体" w:hAnsi="宋体" w:eastAsia="宋体" w:cs="宋体"/>
          <w:color w:val="auto"/>
          <w:spacing w:val="-2"/>
          <w:sz w:val="21"/>
          <w:szCs w:val="21"/>
        </w:rPr>
        <w:t>年</w:t>
      </w:r>
      <w:r>
        <w:rPr>
          <w:rFonts w:hint="eastAsia" w:ascii="宋体" w:hAnsi="宋体" w:eastAsia="宋体" w:cs="宋体"/>
          <w:color w:val="auto"/>
          <w:spacing w:val="-2"/>
          <w:sz w:val="21"/>
          <w:szCs w:val="21"/>
          <w:lang w:val="en-US" w:eastAsia="zh-CN"/>
        </w:rPr>
        <w:t>07</w:t>
      </w:r>
      <w:r>
        <w:rPr>
          <w:rFonts w:ascii="宋体" w:hAnsi="宋体" w:eastAsia="宋体" w:cs="宋体"/>
          <w:color w:val="auto"/>
          <w:spacing w:val="-2"/>
          <w:sz w:val="21"/>
          <w:szCs w:val="21"/>
        </w:rPr>
        <w:t>月</w:t>
      </w:r>
      <w:r>
        <w:rPr>
          <w:rFonts w:hint="eastAsia" w:ascii="宋体" w:hAnsi="宋体" w:eastAsia="宋体" w:cs="宋体"/>
          <w:color w:val="auto"/>
          <w:spacing w:val="-2"/>
          <w:sz w:val="21"/>
          <w:szCs w:val="21"/>
          <w:lang w:val="en-US" w:eastAsia="zh-CN"/>
        </w:rPr>
        <w:t>03</w:t>
      </w:r>
      <w:r>
        <w:rPr>
          <w:rFonts w:ascii="宋体" w:hAnsi="宋体" w:eastAsia="宋体" w:cs="宋体"/>
          <w:color w:val="auto"/>
          <w:spacing w:val="-2"/>
          <w:sz w:val="21"/>
          <w:szCs w:val="21"/>
        </w:rPr>
        <w:t>日</w:t>
      </w:r>
      <w:r>
        <w:rPr>
          <w:rFonts w:hint="eastAsia" w:ascii="宋体" w:hAnsi="宋体" w:eastAsia="宋体" w:cs="宋体"/>
          <w:color w:val="auto"/>
          <w:spacing w:val="-2"/>
          <w:sz w:val="21"/>
          <w:szCs w:val="21"/>
          <w:lang w:val="en-US" w:eastAsia="zh-CN"/>
        </w:rPr>
        <w:t>10</w:t>
      </w:r>
      <w:r>
        <w:rPr>
          <w:rFonts w:ascii="宋体" w:hAnsi="宋体" w:eastAsia="宋体" w:cs="宋体"/>
          <w:color w:val="auto"/>
          <w:spacing w:val="-2"/>
          <w:sz w:val="21"/>
          <w:szCs w:val="21"/>
        </w:rPr>
        <w:t>:</w:t>
      </w:r>
      <w:r>
        <w:rPr>
          <w:rFonts w:hint="eastAsia" w:ascii="宋体" w:hAnsi="宋体" w:eastAsia="宋体" w:cs="宋体"/>
          <w:color w:val="auto"/>
          <w:spacing w:val="-2"/>
          <w:sz w:val="21"/>
          <w:szCs w:val="21"/>
          <w:lang w:val="en-US" w:eastAsia="zh-CN"/>
        </w:rPr>
        <w:t>0</w:t>
      </w:r>
      <w:r>
        <w:rPr>
          <w:rFonts w:ascii="宋体" w:hAnsi="宋体" w:eastAsia="宋体" w:cs="宋体"/>
          <w:color w:val="auto"/>
          <w:spacing w:val="-2"/>
          <w:sz w:val="21"/>
          <w:szCs w:val="21"/>
        </w:rPr>
        <w:t>0，现场考察地点：上海市</w:t>
      </w:r>
      <w:r>
        <w:rPr>
          <w:rFonts w:hint="eastAsia" w:ascii="宋体" w:hAnsi="宋体" w:eastAsia="宋体" w:cs="宋体"/>
          <w:color w:val="auto"/>
          <w:spacing w:val="-2"/>
          <w:sz w:val="21"/>
          <w:szCs w:val="21"/>
          <w:lang w:eastAsia="zh-CN"/>
        </w:rPr>
        <w:t>静安区巨鹿路富民路路口</w:t>
      </w:r>
      <w:r>
        <w:rPr>
          <w:rFonts w:ascii="宋体" w:hAnsi="宋体" w:eastAsia="宋体" w:cs="宋体"/>
          <w:color w:val="auto"/>
          <w:spacing w:val="-2"/>
          <w:sz w:val="21"/>
          <w:szCs w:val="21"/>
        </w:rPr>
        <w:t>，现场联系人：</w:t>
      </w:r>
      <w:r>
        <w:rPr>
          <w:rFonts w:hint="eastAsia" w:ascii="宋体" w:hAnsi="宋体" w:eastAsia="宋体" w:cs="宋体"/>
          <w:color w:val="auto"/>
          <w:spacing w:val="-2"/>
          <w:sz w:val="21"/>
          <w:szCs w:val="21"/>
          <w:lang w:eastAsia="zh-CN"/>
        </w:rPr>
        <w:t>方少华</w:t>
      </w:r>
      <w:r>
        <w:rPr>
          <w:rFonts w:ascii="宋体" w:hAnsi="宋体" w:eastAsia="宋体" w:cs="宋体"/>
          <w:color w:val="auto"/>
          <w:spacing w:val="-2"/>
          <w:sz w:val="21"/>
          <w:szCs w:val="21"/>
        </w:rPr>
        <w:t>，联系电话：</w:t>
      </w:r>
      <w:r>
        <w:rPr>
          <w:rFonts w:hint="eastAsia" w:ascii="宋体" w:hAnsi="宋体" w:eastAsia="宋体" w:cs="宋体"/>
          <w:color w:val="auto"/>
          <w:spacing w:val="-2"/>
          <w:sz w:val="21"/>
          <w:szCs w:val="21"/>
          <w:lang w:val="en-US" w:eastAsia="zh-CN"/>
        </w:rPr>
        <w:t>13817072881</w:t>
      </w:r>
      <w:r>
        <w:rPr>
          <w:rFonts w:ascii="宋体" w:hAnsi="宋体" w:eastAsia="宋体" w:cs="宋体"/>
          <w:color w:val="auto"/>
          <w:spacing w:val="-2"/>
          <w:sz w:val="21"/>
          <w:szCs w:val="21"/>
        </w:rPr>
        <w:t>。</w:t>
      </w:r>
    </w:p>
    <w:p w14:paraId="07E77FE6">
      <w:pPr>
        <w:spacing w:before="31" w:line="407" w:lineRule="auto"/>
        <w:ind w:left="19" w:right="69" w:firstLine="424"/>
        <w:jc w:val="both"/>
        <w:rPr>
          <w:rFonts w:ascii="宋体" w:hAnsi="宋体" w:eastAsia="宋体" w:cs="宋体"/>
          <w:color w:val="auto"/>
          <w:spacing w:val="-2"/>
          <w:sz w:val="21"/>
          <w:szCs w:val="21"/>
        </w:rPr>
      </w:pPr>
      <w:r>
        <w:rPr>
          <w:rFonts w:ascii="宋体" w:hAnsi="宋体" w:eastAsia="宋体" w:cs="宋体"/>
          <w:color w:val="auto"/>
          <w:spacing w:val="-2"/>
          <w:sz w:val="21"/>
          <w:szCs w:val="21"/>
        </w:rPr>
        <w:t>投标有效期：不少于90天</w:t>
      </w:r>
    </w:p>
    <w:p w14:paraId="265CB8C4">
      <w:pPr>
        <w:spacing w:before="31" w:line="407" w:lineRule="auto"/>
        <w:ind w:left="19" w:right="69" w:firstLine="424"/>
        <w:jc w:val="both"/>
        <w:rPr>
          <w:rFonts w:ascii="宋体" w:hAnsi="宋体" w:eastAsia="宋体" w:cs="宋体"/>
          <w:color w:val="auto"/>
          <w:spacing w:val="-2"/>
          <w:sz w:val="21"/>
          <w:szCs w:val="21"/>
        </w:rPr>
      </w:pPr>
      <w:r>
        <w:rPr>
          <w:rFonts w:ascii="宋体" w:hAnsi="宋体" w:eastAsia="宋体" w:cs="宋体"/>
          <w:color w:val="auto"/>
          <w:spacing w:val="-2"/>
          <w:sz w:val="21"/>
          <w:szCs w:val="21"/>
        </w:rPr>
        <w:t>投标保证金：不收取</w:t>
      </w:r>
    </w:p>
    <w:p w14:paraId="1AEB8862">
      <w:pPr>
        <w:spacing w:before="31" w:line="407" w:lineRule="auto"/>
        <w:ind w:left="19" w:right="69" w:firstLine="424"/>
        <w:jc w:val="both"/>
        <w:rPr>
          <w:rFonts w:ascii="宋体" w:hAnsi="宋体" w:eastAsia="宋体" w:cs="宋体"/>
          <w:color w:val="auto"/>
          <w:spacing w:val="-2"/>
          <w:sz w:val="21"/>
          <w:szCs w:val="21"/>
        </w:rPr>
      </w:pPr>
    </w:p>
    <w:p w14:paraId="0CD7DD9E">
      <w:pPr>
        <w:spacing w:before="31" w:line="407" w:lineRule="auto"/>
        <w:ind w:left="19" w:right="69" w:firstLine="424"/>
        <w:jc w:val="both"/>
        <w:rPr>
          <w:rFonts w:ascii="宋体" w:hAnsi="宋体" w:eastAsia="宋体" w:cs="宋体"/>
          <w:sz w:val="21"/>
          <w:szCs w:val="21"/>
        </w:rPr>
      </w:pPr>
      <w:r>
        <w:rPr>
          <w:rFonts w:ascii="宋体" w:hAnsi="宋体" w:eastAsia="宋体" w:cs="宋体"/>
          <w:color w:val="auto"/>
          <w:spacing w:val="-2"/>
          <w:sz w:val="21"/>
          <w:szCs w:val="21"/>
        </w:rPr>
        <w:t>投标截止时间：详见投标邀</w:t>
      </w:r>
      <w:r>
        <w:rPr>
          <w:rFonts w:ascii="宋体" w:hAnsi="宋体" w:eastAsia="宋体" w:cs="宋体"/>
          <w:color w:val="auto"/>
          <w:spacing w:val="-1"/>
          <w:sz w:val="21"/>
          <w:szCs w:val="21"/>
        </w:rPr>
        <w:t>请（招标公告）或延期公告（如果有的话）</w:t>
      </w:r>
    </w:p>
    <w:p w14:paraId="1E2F369E">
      <w:pPr>
        <w:spacing w:before="150" w:line="399" w:lineRule="auto"/>
        <w:ind w:left="18" w:right="69" w:firstLine="2"/>
        <w:rPr>
          <w:rFonts w:ascii="宋体" w:hAnsi="宋体" w:eastAsia="宋体" w:cs="宋体"/>
          <w:spacing w:val="-2"/>
          <w:sz w:val="21"/>
          <w:szCs w:val="21"/>
        </w:rPr>
      </w:pPr>
      <w:r>
        <w:rPr>
          <w:rFonts w:ascii="宋体" w:hAnsi="宋体" w:eastAsia="宋体" w:cs="宋体"/>
          <w:spacing w:val="-2"/>
          <w:sz w:val="21"/>
          <w:szCs w:val="21"/>
        </w:rPr>
        <w:t>递交投标文件方式和网址：</w:t>
      </w:r>
    </w:p>
    <w:p w14:paraId="027A713B">
      <w:pPr>
        <w:autoSpaceDE w:val="0"/>
        <w:autoSpaceDN w:val="0"/>
        <w:adjustRightInd w:val="0"/>
        <w:spacing w:line="360" w:lineRule="auto"/>
        <w:rPr>
          <w:rFonts w:hint="eastAsia" w:ascii="宋体" w:cs="宋体"/>
          <w:kern w:val="0"/>
          <w:szCs w:val="21"/>
          <w:lang w:val="en-US" w:eastAsia="zh-CN"/>
        </w:rPr>
      </w:pPr>
      <w:r>
        <w:rPr>
          <w:rFonts w:hint="eastAsia" w:ascii="宋体" w:cs="宋体"/>
          <w:kern w:val="0"/>
          <w:szCs w:val="21"/>
          <w:lang w:val="zh-CN"/>
        </w:rPr>
        <w:t>投标方式：</w:t>
      </w:r>
      <w:r>
        <w:rPr>
          <w:rFonts w:hint="eastAsia" w:ascii="宋体" w:cs="宋体"/>
          <w:kern w:val="0"/>
          <w:szCs w:val="21"/>
          <w:lang w:val="en-US" w:eastAsia="zh-CN"/>
        </w:rPr>
        <w:t xml:space="preserve">由供应商在上海市政府采购云平台（门户网站：上海政府采购网）提交。 </w:t>
      </w:r>
    </w:p>
    <w:p w14:paraId="55F04EF4">
      <w:pPr>
        <w:autoSpaceDE w:val="0"/>
        <w:autoSpaceDN w:val="0"/>
        <w:adjustRightInd w:val="0"/>
        <w:spacing w:line="360" w:lineRule="auto"/>
        <w:rPr>
          <w:rFonts w:ascii="宋体" w:cs="宋体"/>
          <w:kern w:val="0"/>
          <w:szCs w:val="21"/>
          <w:lang w:val="zh-CN"/>
        </w:rPr>
      </w:pPr>
      <w:r>
        <w:rPr>
          <w:rFonts w:hint="eastAsia" w:ascii="宋体" w:cs="宋体"/>
          <w:kern w:val="0"/>
          <w:szCs w:val="21"/>
          <w:lang w:val="en-US" w:eastAsia="zh-CN"/>
        </w:rPr>
        <w:t xml:space="preserve">投标文件提交网址：http://www.zfcg.sh.gov.cn </w:t>
      </w:r>
    </w:p>
    <w:p w14:paraId="6A091CE6">
      <w:pPr>
        <w:autoSpaceDE w:val="0"/>
        <w:autoSpaceDN w:val="0"/>
        <w:adjustRightInd w:val="0"/>
        <w:spacing w:line="360" w:lineRule="auto"/>
        <w:rPr>
          <w:rFonts w:ascii="宋体" w:cs="宋体"/>
          <w:kern w:val="0"/>
          <w:szCs w:val="21"/>
          <w:lang w:val="zh-CN"/>
        </w:rPr>
      </w:pPr>
      <w:r>
        <w:rPr>
          <w:rFonts w:hint="eastAsia" w:ascii="宋体" w:cs="宋体"/>
          <w:kern w:val="0"/>
          <w:szCs w:val="21"/>
          <w:lang w:val="zh-CN"/>
        </w:rPr>
        <w:t>投标网址：</w:t>
      </w:r>
      <w:r>
        <w:rPr>
          <w:rFonts w:ascii="仿宋" w:hAnsi="仿宋" w:eastAsia="仿宋" w:cs="仿宋"/>
          <w:color w:val="000000"/>
          <w:sz w:val="18"/>
          <w:szCs w:val="18"/>
        </w:rPr>
        <w:t>http:// www.zfcg.sh.gov.cn</w:t>
      </w:r>
    </w:p>
    <w:p w14:paraId="56D29D16">
      <w:pPr>
        <w:autoSpaceDE w:val="0"/>
        <w:autoSpaceDN w:val="0"/>
        <w:adjustRightInd w:val="0"/>
        <w:spacing w:line="360" w:lineRule="auto"/>
        <w:rPr>
          <w:rFonts w:ascii="宋体" w:cs="宋体"/>
          <w:kern w:val="0"/>
          <w:szCs w:val="21"/>
          <w:lang w:val="zh-CN"/>
        </w:rPr>
      </w:pPr>
      <w:r>
        <w:rPr>
          <w:rFonts w:hint="eastAsia" w:ascii="宋体" w:cs="宋体"/>
          <w:kern w:val="0"/>
          <w:szCs w:val="21"/>
          <w:lang w:val="zh-CN"/>
        </w:rPr>
        <w:t>开标时间和开标地点网址：</w:t>
      </w:r>
    </w:p>
    <w:p w14:paraId="12BF3769">
      <w:pPr>
        <w:autoSpaceDE w:val="0"/>
        <w:autoSpaceDN w:val="0"/>
        <w:adjustRightInd w:val="0"/>
        <w:spacing w:line="360" w:lineRule="auto"/>
        <w:rPr>
          <w:rFonts w:ascii="宋体" w:cs="宋体"/>
          <w:kern w:val="0"/>
          <w:szCs w:val="21"/>
          <w:lang w:val="zh-CN"/>
        </w:rPr>
      </w:pPr>
      <w:r>
        <w:rPr>
          <w:rFonts w:hint="eastAsia" w:ascii="宋体" w:cs="宋体"/>
          <w:kern w:val="0"/>
          <w:szCs w:val="21"/>
          <w:lang w:val="zh-CN"/>
        </w:rPr>
        <w:t>开标时间：同投标截止时间</w:t>
      </w:r>
    </w:p>
    <w:p w14:paraId="174AF9D6">
      <w:pPr>
        <w:spacing w:before="29" w:line="220" w:lineRule="auto"/>
        <w:ind w:left="460"/>
        <w:rPr>
          <w:rFonts w:hint="eastAsia" w:ascii="宋体" w:cs="宋体"/>
          <w:kern w:val="0"/>
          <w:szCs w:val="21"/>
          <w:lang w:val="en-US" w:eastAsia="zh-CN"/>
        </w:rPr>
      </w:pPr>
    </w:p>
    <w:p w14:paraId="145F9BD7">
      <w:pPr>
        <w:spacing w:before="29" w:line="220" w:lineRule="auto"/>
        <w:rPr>
          <w:rFonts w:hint="eastAsia" w:ascii="宋体" w:cs="宋体"/>
          <w:kern w:val="0"/>
          <w:szCs w:val="21"/>
          <w:lang w:val="en-US" w:eastAsia="zh-CN"/>
        </w:rPr>
      </w:pPr>
      <w:r>
        <w:rPr>
          <w:rFonts w:hint="eastAsia" w:ascii="宋体" w:cs="宋体"/>
          <w:kern w:val="0"/>
          <w:szCs w:val="21"/>
          <w:lang w:val="en-US" w:eastAsia="zh-CN"/>
        </w:rPr>
        <w:t>开标地点网址：上海市政府采购云平台（门户网站：上海政府采购网，网址：</w:t>
      </w:r>
      <w:r>
        <w:rPr>
          <w:rFonts w:hint="eastAsia" w:ascii="宋体" w:cs="宋体"/>
          <w:kern w:val="0"/>
          <w:szCs w:val="21"/>
          <w:lang w:val="en-US" w:eastAsia="zh-CN"/>
        </w:rPr>
        <w:fldChar w:fldCharType="begin"/>
      </w:r>
      <w:r>
        <w:rPr>
          <w:rFonts w:hint="eastAsia" w:ascii="宋体" w:cs="宋体"/>
          <w:kern w:val="0"/>
          <w:szCs w:val="21"/>
          <w:lang w:val="en-US" w:eastAsia="zh-CN"/>
        </w:rPr>
        <w:instrText xml:space="preserve"> HYPERLINK "http://www.zfcg.sh.gov.cn)" </w:instrText>
      </w:r>
      <w:r>
        <w:rPr>
          <w:rFonts w:hint="eastAsia" w:ascii="宋体" w:cs="宋体"/>
          <w:kern w:val="0"/>
          <w:szCs w:val="21"/>
          <w:lang w:val="en-US" w:eastAsia="zh-CN"/>
        </w:rPr>
        <w:fldChar w:fldCharType="separate"/>
      </w:r>
      <w:r>
        <w:rPr>
          <w:rStyle w:val="8"/>
          <w:rFonts w:hint="eastAsia" w:ascii="宋体" w:cs="宋体"/>
          <w:kern w:val="0"/>
          <w:szCs w:val="21"/>
          <w:lang w:val="en-US" w:eastAsia="zh-CN"/>
        </w:rPr>
        <w:t>http:/</w:t>
      </w:r>
      <w:r>
        <w:rPr>
          <w:rStyle w:val="8"/>
          <w:rFonts w:hint="default" w:ascii="宋体" w:cs="宋体"/>
          <w:kern w:val="0"/>
          <w:szCs w:val="21"/>
          <w:lang w:val="en-US" w:eastAsia="zh-CN"/>
        </w:rPr>
        <w:t>/www.zfcg.sh.gov.cn</w:t>
      </w:r>
      <w:r>
        <w:rPr>
          <w:rStyle w:val="8"/>
          <w:rFonts w:hint="eastAsia" w:ascii="宋体" w:cs="宋体"/>
          <w:kern w:val="0"/>
          <w:szCs w:val="21"/>
          <w:lang w:val="en-US" w:eastAsia="zh-CN"/>
        </w:rPr>
        <w:t>)</w:t>
      </w:r>
      <w:r>
        <w:rPr>
          <w:rFonts w:hint="eastAsia" w:ascii="宋体" w:cs="宋体"/>
          <w:kern w:val="0"/>
          <w:szCs w:val="21"/>
          <w:lang w:val="en-US" w:eastAsia="zh-CN"/>
        </w:rPr>
        <w:fldChar w:fldCharType="end"/>
      </w:r>
    </w:p>
    <w:p w14:paraId="0BE81928">
      <w:pPr>
        <w:spacing w:before="29" w:line="220" w:lineRule="auto"/>
        <w:rPr>
          <w:rFonts w:ascii="宋体" w:hAnsi="宋体" w:eastAsia="宋体" w:cs="宋体"/>
          <w:spacing w:val="-3"/>
          <w:sz w:val="21"/>
          <w:szCs w:val="21"/>
        </w:rPr>
      </w:pPr>
    </w:p>
    <w:p w14:paraId="7BF40BB7">
      <w:pPr>
        <w:spacing w:before="29" w:line="220" w:lineRule="auto"/>
        <w:rPr>
          <w:rFonts w:ascii="宋体" w:hAnsi="宋体" w:eastAsia="宋体" w:cs="宋体"/>
          <w:sz w:val="21"/>
          <w:szCs w:val="21"/>
        </w:rPr>
      </w:pPr>
      <w:r>
        <w:rPr>
          <w:rFonts w:ascii="宋体" w:hAnsi="宋体" w:eastAsia="宋体" w:cs="宋体"/>
          <w:spacing w:val="-3"/>
          <w:sz w:val="21"/>
          <w:szCs w:val="21"/>
        </w:rPr>
        <w:t>四、评标委员会的组建与评标方法：</w:t>
      </w:r>
    </w:p>
    <w:p w14:paraId="53E08A45">
      <w:pPr>
        <w:spacing w:before="217" w:line="220" w:lineRule="auto"/>
        <w:rPr>
          <w:rFonts w:ascii="宋体" w:hAnsi="宋体" w:eastAsia="宋体" w:cs="宋体"/>
          <w:sz w:val="21"/>
          <w:szCs w:val="21"/>
        </w:rPr>
      </w:pPr>
      <w:r>
        <w:rPr>
          <w:rFonts w:ascii="宋体" w:hAnsi="宋体" w:eastAsia="宋体" w:cs="宋体"/>
          <w:spacing w:val="-1"/>
          <w:sz w:val="21"/>
          <w:szCs w:val="21"/>
        </w:rPr>
        <w:t>评标方法：详见第五章《评标方法与程序》</w:t>
      </w:r>
    </w:p>
    <w:p w14:paraId="1EE5A127">
      <w:pPr>
        <w:spacing w:before="218" w:line="220" w:lineRule="auto"/>
        <w:rPr>
          <w:rFonts w:ascii="宋体" w:hAnsi="宋体" w:eastAsia="宋体" w:cs="宋体"/>
          <w:sz w:val="21"/>
          <w:szCs w:val="21"/>
        </w:rPr>
      </w:pPr>
      <w:r>
        <w:rPr>
          <w:rFonts w:ascii="宋体" w:hAnsi="宋体" w:eastAsia="宋体" w:cs="宋体"/>
          <w:spacing w:val="-2"/>
          <w:sz w:val="21"/>
          <w:szCs w:val="21"/>
        </w:rPr>
        <w:t>中标人推荐办法：详见第五章《评标方法与程序》</w:t>
      </w:r>
    </w:p>
    <w:p w14:paraId="2062DDA0">
      <w:pPr>
        <w:spacing w:before="218" w:line="221" w:lineRule="auto"/>
        <w:ind w:left="443"/>
        <w:rPr>
          <w:rFonts w:ascii="宋体" w:hAnsi="宋体" w:eastAsia="宋体" w:cs="宋体"/>
          <w:sz w:val="21"/>
          <w:szCs w:val="21"/>
        </w:rPr>
      </w:pPr>
      <w:r>
        <w:rPr>
          <w:rFonts w:ascii="宋体" w:hAnsi="宋体" w:eastAsia="宋体" w:cs="宋体"/>
          <w:spacing w:val="-5"/>
          <w:sz w:val="21"/>
          <w:szCs w:val="21"/>
        </w:rPr>
        <w:t>五、其它事项：</w:t>
      </w:r>
    </w:p>
    <w:p w14:paraId="3725C05A">
      <w:pPr>
        <w:spacing w:before="216" w:line="220" w:lineRule="auto"/>
        <w:ind w:left="440"/>
        <w:rPr>
          <w:rFonts w:ascii="宋体" w:hAnsi="宋体" w:eastAsia="宋体" w:cs="宋体"/>
          <w:sz w:val="21"/>
          <w:szCs w:val="21"/>
        </w:rPr>
      </w:pPr>
      <w:r>
        <w:rPr>
          <w:rFonts w:ascii="宋体" w:hAnsi="宋体" w:eastAsia="宋体" w:cs="宋体"/>
          <w:spacing w:val="-1"/>
          <w:sz w:val="21"/>
          <w:szCs w:val="21"/>
        </w:rPr>
        <w:t>付款方法：</w:t>
      </w:r>
      <w:r>
        <w:rPr>
          <w:rFonts w:hint="eastAsia" w:asciiTheme="minorEastAsia" w:hAnsiTheme="minorEastAsia" w:eastAsiaTheme="minorEastAsia"/>
        </w:rPr>
        <w:t>详见需求</w:t>
      </w:r>
    </w:p>
    <w:p w14:paraId="40C4A05C">
      <w:pPr>
        <w:spacing w:before="218" w:line="221" w:lineRule="auto"/>
        <w:ind w:left="443"/>
        <w:rPr>
          <w:rFonts w:ascii="宋体" w:hAnsi="宋体" w:eastAsia="宋体" w:cs="宋体"/>
          <w:sz w:val="21"/>
          <w:szCs w:val="21"/>
        </w:rPr>
      </w:pPr>
      <w:r>
        <w:rPr>
          <w:rFonts w:ascii="宋体" w:hAnsi="宋体" w:eastAsia="宋体" w:cs="宋体"/>
          <w:spacing w:val="-1"/>
          <w:sz w:val="21"/>
          <w:szCs w:val="21"/>
        </w:rPr>
        <w:t>履约保证金：不收取</w:t>
      </w:r>
    </w:p>
    <w:p w14:paraId="499C4247">
      <w:pPr>
        <w:spacing w:before="217" w:line="221" w:lineRule="auto"/>
        <w:ind w:left="441"/>
        <w:rPr>
          <w:rFonts w:hint="eastAsia" w:asciiTheme="minorEastAsia" w:hAnsiTheme="minorEastAsia" w:eastAsiaTheme="minorEastAsia"/>
        </w:rPr>
      </w:pPr>
      <w:r>
        <w:rPr>
          <w:rFonts w:ascii="宋体" w:hAnsi="宋体" w:eastAsia="宋体" w:cs="宋体"/>
          <w:spacing w:val="-1"/>
          <w:sz w:val="21"/>
          <w:szCs w:val="21"/>
        </w:rPr>
        <w:t>质量保证金：</w:t>
      </w:r>
      <w:r>
        <w:rPr>
          <w:rFonts w:hint="eastAsia" w:asciiTheme="minorEastAsia" w:hAnsiTheme="minorEastAsia" w:eastAsiaTheme="minorEastAsia"/>
        </w:rPr>
        <w:t>详见需求</w:t>
      </w:r>
    </w:p>
    <w:p w14:paraId="69C5FD40">
      <w:pPr>
        <w:spacing w:before="217" w:line="221" w:lineRule="auto"/>
        <w:ind w:left="441"/>
        <w:rPr>
          <w:rFonts w:hint="eastAsia" w:asciiTheme="minorEastAsia" w:hAnsiTheme="minorEastAsia" w:eastAsiaTheme="minorEastAsia"/>
        </w:rPr>
      </w:pPr>
      <w:bookmarkStart w:id="0" w:name="质量保证期"/>
      <w:r>
        <w:rPr>
          <w:rFonts w:hint="eastAsia" w:asciiTheme="minorEastAsia" w:hAnsiTheme="minorEastAsia" w:eastAsiaTheme="minorEastAsia"/>
        </w:rPr>
        <w:t>质量保证期：</w:t>
      </w:r>
      <w:bookmarkEnd w:id="0"/>
      <w:r>
        <w:rPr>
          <w:rFonts w:hint="eastAsia" w:asciiTheme="minorEastAsia" w:hAnsiTheme="minorEastAsia" w:eastAsiaTheme="minorEastAsia"/>
        </w:rPr>
        <w:t>详见需求</w:t>
      </w:r>
    </w:p>
    <w:p w14:paraId="29D8464F">
      <w:pPr>
        <w:spacing w:before="216" w:line="221" w:lineRule="auto"/>
        <w:ind w:left="441"/>
        <w:rPr>
          <w:rFonts w:ascii="宋体" w:hAnsi="宋体" w:eastAsia="宋体" w:cs="宋体"/>
          <w:sz w:val="21"/>
          <w:szCs w:val="21"/>
        </w:rPr>
      </w:pPr>
      <w:r>
        <w:rPr>
          <w:rFonts w:ascii="宋体" w:hAnsi="宋体" w:eastAsia="宋体" w:cs="宋体"/>
          <w:spacing w:val="-7"/>
          <w:sz w:val="21"/>
          <w:szCs w:val="21"/>
        </w:rPr>
        <w:t>六、说明：</w:t>
      </w:r>
    </w:p>
    <w:p w14:paraId="51C6EA26">
      <w:pPr>
        <w:widowControl/>
        <w:adjustRightInd w:val="0"/>
        <w:snapToGrid w:val="0"/>
        <w:spacing w:line="500" w:lineRule="exact"/>
        <w:jc w:val="left"/>
        <w:rPr>
          <w:rFonts w:hint="eastAsia" w:asciiTheme="minorEastAsia" w:hAnsiTheme="minorEastAsia" w:eastAsiaTheme="minorEastAsia"/>
        </w:rPr>
      </w:pPr>
      <w:r>
        <w:rPr>
          <w:rFonts w:hint="eastAsia" w:asciiTheme="minorEastAsia" w:hAnsiTheme="minorEastAsia" w:eastAsiaTheme="minorEastAsia"/>
        </w:rPr>
        <w:t>1、投标人对本项目投标文件承担完全法律责任。</w:t>
      </w:r>
    </w:p>
    <w:p w14:paraId="5A089420">
      <w:pPr>
        <w:widowControl/>
        <w:adjustRightInd w:val="0"/>
        <w:snapToGrid w:val="0"/>
        <w:spacing w:line="500" w:lineRule="exact"/>
        <w:jc w:val="left"/>
        <w:rPr>
          <w:rFonts w:hint="eastAsia" w:asciiTheme="minorEastAsia" w:hAnsiTheme="minorEastAsia" w:eastAsiaTheme="minorEastAsia"/>
        </w:rPr>
      </w:pPr>
      <w:r>
        <w:rPr>
          <w:rFonts w:hint="eastAsia" w:asciiTheme="minorEastAsia" w:hAnsiTheme="minorEastAsia" w:eastAsiaTheme="minorEastAsia"/>
        </w:rPr>
        <w:t>2、投标人不得侵害任何第三方的任何权益和权利，如有侵害，投标人承担一切法律责任。</w:t>
      </w:r>
    </w:p>
    <w:p w14:paraId="45B34229">
      <w:pPr>
        <w:widowControl/>
        <w:adjustRightInd w:val="0"/>
        <w:snapToGrid w:val="0"/>
        <w:spacing w:line="500" w:lineRule="exact"/>
        <w:jc w:val="left"/>
        <w:rPr>
          <w:rFonts w:asciiTheme="minorEastAsia" w:hAnsiTheme="minorEastAsia" w:eastAsiaTheme="minorEastAsia"/>
        </w:rPr>
      </w:pPr>
      <w:r>
        <w:rPr>
          <w:rFonts w:hint="eastAsia" w:asciiTheme="minorEastAsia" w:hAnsiTheme="minorEastAsia" w:eastAsiaTheme="minorEastAsia"/>
        </w:rPr>
        <w:t>3、根据上海市财政局《关于上海市政府采购云平台第三批单位上线运行的通知》的规定，本 项目采购相关活动在由市财政局建设和维护的上海市政府采购云平台（简称：采购云平台，门户网站：上海政府采购网，网址：</w:t>
      </w:r>
      <w:r>
        <w:rPr>
          <w:rFonts w:hint="eastAsia" w:asciiTheme="minorEastAsia" w:hAnsiTheme="minorEastAsia" w:eastAsiaTheme="minorEastAsia"/>
        </w:rPr>
        <w:fldChar w:fldCharType="begin"/>
      </w:r>
      <w:r>
        <w:rPr>
          <w:rFonts w:hint="eastAsia" w:asciiTheme="minorEastAsia" w:hAnsiTheme="minorEastAsia" w:eastAsiaTheme="minorEastAsia"/>
        </w:rPr>
        <w:instrText xml:space="preserve"> HYPERLINK "http://www.zfcg.sh.gov.cn）进行。供应商应根据《上海市电子政府采购管理暂行办法》等有关规定和要求执行。供应商在采购云平台的有关操作方法可以参照采购云平台中的\“操作须知\”专栏的有关内容和操作要求办理。" </w:instrText>
      </w:r>
      <w:r>
        <w:rPr>
          <w:rFonts w:hint="eastAsia" w:asciiTheme="minorEastAsia" w:hAnsiTheme="minorEastAsia" w:eastAsiaTheme="minorEastAsia"/>
        </w:rPr>
        <w:fldChar w:fldCharType="separate"/>
      </w:r>
      <w:r>
        <w:rPr>
          <w:rFonts w:hint="eastAsia" w:asciiTheme="minorEastAsia" w:hAnsiTheme="minorEastAsia" w:eastAsiaTheme="minorEastAsia"/>
        </w:rPr>
        <w:t>www.zfcg.sh.gov.cn）进行。供应商应根据《上海市电子政府采购管理暂行办法》等有关规定和要求执行。供应商在采购云平台的有关操作方法可以参照采购云平台中的“操作须知”专栏的有关内容和操作要求办理。</w:t>
      </w:r>
      <w:r>
        <w:rPr>
          <w:rFonts w:hint="eastAsia" w:asciiTheme="minorEastAsia" w:hAnsiTheme="minorEastAsia" w:eastAsiaTheme="minorEastAsia"/>
        </w:rPr>
        <w:fldChar w:fldCharType="end"/>
      </w:r>
    </w:p>
    <w:p w14:paraId="7B413761">
      <w:pPr>
        <w:spacing w:before="137" w:line="221" w:lineRule="auto"/>
        <w:ind w:left="3652"/>
        <w:outlineLvl w:val="5"/>
        <w:rPr>
          <w:rFonts w:ascii="宋体" w:hAnsi="宋体" w:eastAsia="宋体" w:cs="宋体"/>
          <w:b/>
          <w:bCs/>
          <w:spacing w:val="-3"/>
          <w:sz w:val="21"/>
          <w:szCs w:val="21"/>
        </w:rPr>
      </w:pPr>
    </w:p>
    <w:p w14:paraId="598BD07A">
      <w:pPr>
        <w:spacing w:before="137" w:line="221" w:lineRule="auto"/>
        <w:ind w:left="3652"/>
        <w:outlineLvl w:val="5"/>
        <w:rPr>
          <w:rFonts w:ascii="宋体" w:hAnsi="宋体" w:eastAsia="宋体" w:cs="宋体"/>
          <w:b/>
          <w:bCs/>
          <w:spacing w:val="-3"/>
          <w:sz w:val="21"/>
          <w:szCs w:val="21"/>
        </w:rPr>
      </w:pPr>
    </w:p>
    <w:p w14:paraId="3E220CF9">
      <w:pPr>
        <w:spacing w:before="137" w:line="221" w:lineRule="auto"/>
        <w:ind w:left="3652"/>
        <w:outlineLvl w:val="5"/>
        <w:rPr>
          <w:rFonts w:ascii="宋体" w:hAnsi="宋体" w:eastAsia="宋体" w:cs="宋体"/>
          <w:b/>
          <w:bCs/>
          <w:spacing w:val="-3"/>
          <w:sz w:val="21"/>
          <w:szCs w:val="21"/>
        </w:rPr>
      </w:pPr>
    </w:p>
    <w:p w14:paraId="14B042BC">
      <w:pPr>
        <w:spacing w:before="137" w:line="221" w:lineRule="auto"/>
        <w:ind w:left="3652"/>
        <w:outlineLvl w:val="5"/>
        <w:rPr>
          <w:rFonts w:ascii="宋体" w:hAnsi="宋体" w:eastAsia="宋体" w:cs="宋体"/>
          <w:b/>
          <w:bCs/>
          <w:spacing w:val="-3"/>
          <w:sz w:val="21"/>
          <w:szCs w:val="21"/>
        </w:rPr>
      </w:pPr>
    </w:p>
    <w:p w14:paraId="60D66D65">
      <w:pPr>
        <w:spacing w:before="137" w:line="221" w:lineRule="auto"/>
        <w:ind w:left="3652"/>
        <w:outlineLvl w:val="5"/>
        <w:rPr>
          <w:rFonts w:ascii="宋体" w:hAnsi="宋体" w:eastAsia="宋体" w:cs="宋体"/>
          <w:b/>
          <w:bCs/>
          <w:spacing w:val="-3"/>
          <w:sz w:val="21"/>
          <w:szCs w:val="21"/>
        </w:rPr>
      </w:pPr>
    </w:p>
    <w:p w14:paraId="65F8E0B1">
      <w:pPr>
        <w:spacing w:before="137" w:line="221" w:lineRule="auto"/>
        <w:ind w:left="3652"/>
        <w:outlineLvl w:val="5"/>
        <w:rPr>
          <w:rFonts w:ascii="宋体" w:hAnsi="宋体" w:eastAsia="宋体" w:cs="宋体"/>
          <w:b/>
          <w:bCs/>
          <w:spacing w:val="-3"/>
          <w:sz w:val="21"/>
          <w:szCs w:val="21"/>
        </w:rPr>
      </w:pPr>
    </w:p>
    <w:p w14:paraId="070D5FA8">
      <w:pPr>
        <w:spacing w:before="137" w:line="221" w:lineRule="auto"/>
        <w:ind w:left="3652"/>
        <w:outlineLvl w:val="5"/>
        <w:rPr>
          <w:rFonts w:ascii="宋体" w:hAnsi="宋体" w:eastAsia="宋体" w:cs="宋体"/>
          <w:b/>
          <w:bCs/>
          <w:spacing w:val="-3"/>
          <w:sz w:val="21"/>
          <w:szCs w:val="21"/>
        </w:rPr>
      </w:pPr>
    </w:p>
    <w:p w14:paraId="2DEA0B33">
      <w:pPr>
        <w:spacing w:before="137" w:line="221" w:lineRule="auto"/>
        <w:ind w:left="3652"/>
        <w:outlineLvl w:val="5"/>
        <w:rPr>
          <w:rFonts w:ascii="宋体" w:hAnsi="宋体" w:eastAsia="宋体" w:cs="宋体"/>
          <w:b/>
          <w:bCs/>
          <w:spacing w:val="-3"/>
          <w:sz w:val="21"/>
          <w:szCs w:val="21"/>
        </w:rPr>
      </w:pPr>
    </w:p>
    <w:p w14:paraId="3C9870D3">
      <w:pPr>
        <w:spacing w:before="137" w:line="221" w:lineRule="auto"/>
        <w:ind w:left="3652"/>
        <w:outlineLvl w:val="5"/>
        <w:rPr>
          <w:rFonts w:ascii="宋体" w:hAnsi="宋体" w:eastAsia="宋体" w:cs="宋体"/>
          <w:b/>
          <w:bCs/>
          <w:spacing w:val="-3"/>
          <w:sz w:val="21"/>
          <w:szCs w:val="21"/>
        </w:rPr>
      </w:pPr>
    </w:p>
    <w:p w14:paraId="4D03D90A">
      <w:pPr>
        <w:spacing w:before="137" w:line="221" w:lineRule="auto"/>
        <w:ind w:left="3652"/>
        <w:outlineLvl w:val="5"/>
        <w:rPr>
          <w:rFonts w:ascii="宋体" w:hAnsi="宋体" w:eastAsia="宋体" w:cs="宋体"/>
          <w:b/>
          <w:bCs/>
          <w:spacing w:val="-3"/>
          <w:sz w:val="21"/>
          <w:szCs w:val="21"/>
        </w:rPr>
      </w:pPr>
    </w:p>
    <w:p w14:paraId="3A1D79B3">
      <w:pPr>
        <w:spacing w:before="137" w:line="221" w:lineRule="auto"/>
        <w:ind w:left="3652"/>
        <w:outlineLvl w:val="5"/>
        <w:rPr>
          <w:rFonts w:ascii="宋体" w:hAnsi="宋体" w:eastAsia="宋体" w:cs="宋体"/>
          <w:b/>
          <w:bCs/>
          <w:spacing w:val="-3"/>
          <w:sz w:val="21"/>
          <w:szCs w:val="21"/>
        </w:rPr>
      </w:pPr>
    </w:p>
    <w:p w14:paraId="7A75FE97">
      <w:pPr>
        <w:spacing w:before="137" w:line="221" w:lineRule="auto"/>
        <w:ind w:left="3652"/>
        <w:outlineLvl w:val="5"/>
        <w:rPr>
          <w:rFonts w:ascii="宋体" w:hAnsi="宋体" w:eastAsia="宋体" w:cs="宋体"/>
          <w:b/>
          <w:bCs/>
          <w:spacing w:val="-3"/>
          <w:sz w:val="21"/>
          <w:szCs w:val="21"/>
        </w:rPr>
      </w:pPr>
    </w:p>
    <w:p w14:paraId="331EA9E1">
      <w:pPr>
        <w:spacing w:before="137" w:line="221" w:lineRule="auto"/>
        <w:ind w:left="3652"/>
        <w:outlineLvl w:val="5"/>
        <w:rPr>
          <w:rFonts w:ascii="宋体" w:hAnsi="宋体" w:eastAsia="宋体" w:cs="宋体"/>
          <w:b/>
          <w:bCs/>
          <w:spacing w:val="-3"/>
          <w:sz w:val="21"/>
          <w:szCs w:val="21"/>
        </w:rPr>
      </w:pPr>
    </w:p>
    <w:p w14:paraId="17303457">
      <w:pPr>
        <w:spacing w:before="137" w:line="221" w:lineRule="auto"/>
        <w:ind w:left="3652"/>
        <w:outlineLvl w:val="5"/>
        <w:rPr>
          <w:rFonts w:ascii="宋体" w:hAnsi="宋体" w:eastAsia="宋体" w:cs="宋体"/>
          <w:b/>
          <w:bCs/>
          <w:spacing w:val="-3"/>
          <w:sz w:val="21"/>
          <w:szCs w:val="21"/>
        </w:rPr>
      </w:pPr>
    </w:p>
    <w:p w14:paraId="3393C86F">
      <w:pPr>
        <w:spacing w:before="137" w:line="221" w:lineRule="auto"/>
        <w:ind w:left="3652"/>
        <w:outlineLvl w:val="5"/>
        <w:rPr>
          <w:rFonts w:ascii="宋体" w:hAnsi="宋体" w:eastAsia="宋体" w:cs="宋体"/>
          <w:b/>
          <w:bCs/>
          <w:spacing w:val="-3"/>
          <w:sz w:val="21"/>
          <w:szCs w:val="21"/>
        </w:rPr>
      </w:pPr>
    </w:p>
    <w:p w14:paraId="46A96072">
      <w:pPr>
        <w:spacing w:before="137" w:line="221" w:lineRule="auto"/>
        <w:ind w:left="3652"/>
        <w:outlineLvl w:val="5"/>
        <w:rPr>
          <w:rFonts w:ascii="宋体" w:hAnsi="宋体" w:eastAsia="宋体" w:cs="宋体"/>
          <w:b/>
          <w:bCs/>
          <w:spacing w:val="-3"/>
          <w:sz w:val="21"/>
          <w:szCs w:val="21"/>
        </w:rPr>
      </w:pPr>
    </w:p>
    <w:p w14:paraId="4A82E5CE">
      <w:pPr>
        <w:spacing w:before="137" w:line="221" w:lineRule="auto"/>
        <w:ind w:left="3652"/>
        <w:outlineLvl w:val="5"/>
        <w:rPr>
          <w:rFonts w:ascii="宋体" w:hAnsi="宋体" w:eastAsia="宋体" w:cs="宋体"/>
          <w:b/>
          <w:bCs/>
          <w:spacing w:val="-3"/>
          <w:sz w:val="21"/>
          <w:szCs w:val="21"/>
        </w:rPr>
      </w:pPr>
    </w:p>
    <w:p w14:paraId="0BBF9FAC">
      <w:pPr>
        <w:spacing w:before="137" w:line="221" w:lineRule="auto"/>
        <w:ind w:left="3652"/>
        <w:outlineLvl w:val="5"/>
        <w:rPr>
          <w:rFonts w:ascii="宋体" w:hAnsi="宋体" w:eastAsia="宋体" w:cs="宋体"/>
          <w:b/>
          <w:bCs/>
          <w:spacing w:val="-3"/>
          <w:sz w:val="21"/>
          <w:szCs w:val="21"/>
        </w:rPr>
      </w:pPr>
    </w:p>
    <w:p w14:paraId="764F3009">
      <w:pPr>
        <w:spacing w:before="137" w:line="221" w:lineRule="auto"/>
        <w:ind w:left="3652"/>
        <w:outlineLvl w:val="5"/>
        <w:rPr>
          <w:rFonts w:ascii="宋体" w:hAnsi="宋体" w:eastAsia="宋体" w:cs="宋体"/>
          <w:b/>
          <w:bCs/>
          <w:spacing w:val="-3"/>
          <w:sz w:val="21"/>
          <w:szCs w:val="21"/>
        </w:rPr>
      </w:pPr>
    </w:p>
    <w:p w14:paraId="28E8D206">
      <w:pPr>
        <w:spacing w:before="137" w:line="221" w:lineRule="auto"/>
        <w:ind w:left="3652"/>
        <w:outlineLvl w:val="5"/>
        <w:rPr>
          <w:rFonts w:ascii="宋体" w:hAnsi="宋体" w:eastAsia="宋体" w:cs="宋体"/>
          <w:b/>
          <w:bCs/>
          <w:spacing w:val="-3"/>
          <w:sz w:val="21"/>
          <w:szCs w:val="21"/>
        </w:rPr>
      </w:pPr>
    </w:p>
    <w:p w14:paraId="7ED2F8F4">
      <w:pPr>
        <w:spacing w:before="137" w:line="221" w:lineRule="auto"/>
        <w:ind w:left="3652"/>
        <w:outlineLvl w:val="5"/>
        <w:rPr>
          <w:rFonts w:ascii="宋体" w:hAnsi="宋体" w:eastAsia="宋体" w:cs="宋体"/>
          <w:b/>
          <w:bCs/>
          <w:spacing w:val="-3"/>
          <w:sz w:val="21"/>
          <w:szCs w:val="21"/>
        </w:rPr>
      </w:pPr>
    </w:p>
    <w:p w14:paraId="27F80904">
      <w:pPr>
        <w:spacing w:before="137" w:line="221" w:lineRule="auto"/>
        <w:ind w:left="3652"/>
        <w:outlineLvl w:val="5"/>
        <w:rPr>
          <w:rFonts w:ascii="宋体" w:hAnsi="宋体" w:eastAsia="宋体" w:cs="宋体"/>
          <w:b/>
          <w:bCs/>
          <w:spacing w:val="-3"/>
          <w:sz w:val="21"/>
          <w:szCs w:val="21"/>
        </w:rPr>
      </w:pPr>
    </w:p>
    <w:p w14:paraId="03D702B8">
      <w:pPr>
        <w:spacing w:before="137" w:line="221" w:lineRule="auto"/>
        <w:ind w:left="3652"/>
        <w:outlineLvl w:val="5"/>
        <w:rPr>
          <w:rFonts w:ascii="宋体" w:hAnsi="宋体" w:eastAsia="宋体" w:cs="宋体"/>
          <w:b/>
          <w:bCs/>
          <w:spacing w:val="-3"/>
          <w:sz w:val="21"/>
          <w:szCs w:val="21"/>
        </w:rPr>
      </w:pPr>
    </w:p>
    <w:p w14:paraId="4C8084EB">
      <w:pPr>
        <w:spacing w:before="137" w:line="221" w:lineRule="auto"/>
        <w:ind w:left="3652"/>
        <w:outlineLvl w:val="5"/>
        <w:rPr>
          <w:rFonts w:ascii="宋体" w:hAnsi="宋体" w:eastAsia="宋体" w:cs="宋体"/>
          <w:b/>
          <w:bCs/>
          <w:spacing w:val="-3"/>
          <w:sz w:val="21"/>
          <w:szCs w:val="21"/>
        </w:rPr>
      </w:pPr>
    </w:p>
    <w:p w14:paraId="61348EB9">
      <w:pPr>
        <w:spacing w:before="137" w:line="221" w:lineRule="auto"/>
        <w:ind w:left="3652"/>
        <w:outlineLvl w:val="5"/>
        <w:rPr>
          <w:rFonts w:ascii="宋体" w:hAnsi="宋体" w:eastAsia="宋体" w:cs="宋体"/>
          <w:b/>
          <w:bCs/>
          <w:spacing w:val="-3"/>
          <w:sz w:val="21"/>
          <w:szCs w:val="21"/>
        </w:rPr>
      </w:pPr>
    </w:p>
    <w:p w14:paraId="2E8D6AB9">
      <w:pPr>
        <w:spacing w:before="137" w:line="221" w:lineRule="auto"/>
        <w:ind w:left="3652"/>
        <w:outlineLvl w:val="5"/>
        <w:rPr>
          <w:rFonts w:ascii="宋体" w:hAnsi="宋体" w:eastAsia="宋体" w:cs="宋体"/>
          <w:b/>
          <w:bCs/>
          <w:spacing w:val="-3"/>
          <w:sz w:val="21"/>
          <w:szCs w:val="21"/>
        </w:rPr>
      </w:pPr>
    </w:p>
    <w:p w14:paraId="6FEC47E3">
      <w:pPr>
        <w:spacing w:before="137" w:line="221" w:lineRule="auto"/>
        <w:ind w:left="3652"/>
        <w:outlineLvl w:val="5"/>
        <w:rPr>
          <w:rFonts w:ascii="宋体" w:hAnsi="宋体" w:eastAsia="宋体" w:cs="宋体"/>
          <w:sz w:val="21"/>
          <w:szCs w:val="21"/>
        </w:rPr>
      </w:pPr>
      <w:r>
        <w:rPr>
          <w:rFonts w:ascii="宋体" w:hAnsi="宋体" w:eastAsia="宋体" w:cs="宋体"/>
          <w:b/>
          <w:bCs/>
          <w:spacing w:val="-3"/>
          <w:sz w:val="21"/>
          <w:szCs w:val="21"/>
        </w:rPr>
        <w:t>投标人须知</w:t>
      </w:r>
    </w:p>
    <w:p w14:paraId="7092DBB7">
      <w:pPr>
        <w:pStyle w:val="2"/>
        <w:spacing w:line="457" w:lineRule="auto"/>
      </w:pPr>
    </w:p>
    <w:p w14:paraId="336A67D3">
      <w:pPr>
        <w:spacing w:before="68" w:line="221" w:lineRule="auto"/>
        <w:ind w:left="23"/>
        <w:outlineLvl w:val="4"/>
        <w:rPr>
          <w:rFonts w:ascii="宋体" w:hAnsi="宋体" w:eastAsia="宋体" w:cs="宋体"/>
          <w:sz w:val="21"/>
          <w:szCs w:val="21"/>
        </w:rPr>
      </w:pPr>
      <w:r>
        <w:rPr>
          <w:rFonts w:ascii="宋体" w:hAnsi="宋体" w:eastAsia="宋体" w:cs="宋体"/>
          <w:b/>
          <w:bCs/>
          <w:spacing w:val="-8"/>
          <w:sz w:val="21"/>
          <w:szCs w:val="21"/>
        </w:rPr>
        <w:t>一、总则</w:t>
      </w:r>
    </w:p>
    <w:p w14:paraId="44F2DE5B">
      <w:pPr>
        <w:spacing w:before="157" w:line="220" w:lineRule="auto"/>
        <w:ind w:left="472"/>
        <w:outlineLvl w:val="2"/>
        <w:rPr>
          <w:rFonts w:ascii="宋体" w:hAnsi="宋体" w:eastAsia="宋体" w:cs="宋体"/>
          <w:sz w:val="21"/>
          <w:szCs w:val="21"/>
        </w:rPr>
      </w:pPr>
      <w:r>
        <w:rPr>
          <w:rFonts w:ascii="宋体" w:hAnsi="宋体" w:eastAsia="宋体" w:cs="宋体"/>
          <w:b/>
          <w:bCs/>
          <w:spacing w:val="-10"/>
          <w:sz w:val="21"/>
          <w:szCs w:val="21"/>
        </w:rPr>
        <w:t>1.</w:t>
      </w:r>
      <w:r>
        <w:rPr>
          <w:rFonts w:ascii="宋体" w:hAnsi="宋体" w:eastAsia="宋体" w:cs="宋体"/>
          <w:spacing w:val="10"/>
          <w:sz w:val="21"/>
          <w:szCs w:val="21"/>
        </w:rPr>
        <w:t xml:space="preserve"> </w:t>
      </w:r>
      <w:r>
        <w:rPr>
          <w:rFonts w:ascii="宋体" w:hAnsi="宋体" w:eastAsia="宋体" w:cs="宋体"/>
          <w:b/>
          <w:bCs/>
          <w:spacing w:val="-10"/>
          <w:sz w:val="21"/>
          <w:szCs w:val="21"/>
        </w:rPr>
        <w:t>概述</w:t>
      </w:r>
    </w:p>
    <w:p w14:paraId="5956C887">
      <w:pPr>
        <w:spacing w:before="157" w:line="290" w:lineRule="auto"/>
        <w:ind w:left="41" w:right="29" w:firstLine="431"/>
        <w:rPr>
          <w:rFonts w:ascii="宋体" w:hAnsi="宋体" w:eastAsia="宋体" w:cs="宋体"/>
          <w:sz w:val="21"/>
          <w:szCs w:val="21"/>
        </w:rPr>
      </w:pPr>
      <w:r>
        <w:rPr>
          <w:rFonts w:ascii="宋体" w:hAnsi="宋体" w:eastAsia="宋体" w:cs="宋体"/>
          <w:sz w:val="21"/>
          <w:szCs w:val="21"/>
        </w:rPr>
        <w:t>1.1  根据《中华人民共和国政府采购法》等有关法律、法规和规章的</w:t>
      </w:r>
      <w:r>
        <w:rPr>
          <w:rFonts w:ascii="宋体" w:hAnsi="宋体" w:eastAsia="宋体" w:cs="宋体"/>
          <w:spacing w:val="-1"/>
          <w:sz w:val="21"/>
          <w:szCs w:val="21"/>
        </w:rPr>
        <w:t>规定，本采购项目已</w:t>
      </w:r>
      <w:r>
        <w:rPr>
          <w:rFonts w:ascii="宋体" w:hAnsi="宋体" w:eastAsia="宋体" w:cs="宋体"/>
          <w:sz w:val="21"/>
          <w:szCs w:val="21"/>
        </w:rPr>
        <w:t xml:space="preserve"> </w:t>
      </w:r>
      <w:r>
        <w:rPr>
          <w:rFonts w:ascii="宋体" w:hAnsi="宋体" w:eastAsia="宋体" w:cs="宋体"/>
          <w:spacing w:val="-6"/>
          <w:sz w:val="21"/>
          <w:szCs w:val="21"/>
        </w:rPr>
        <w:t>具备招标条件。</w:t>
      </w:r>
    </w:p>
    <w:p w14:paraId="676521E4">
      <w:pPr>
        <w:spacing w:before="158" w:line="290" w:lineRule="auto"/>
        <w:ind w:left="35" w:right="29" w:firstLine="437"/>
        <w:rPr>
          <w:rFonts w:ascii="宋体" w:hAnsi="宋体" w:eastAsia="宋体" w:cs="宋体"/>
          <w:sz w:val="21"/>
          <w:szCs w:val="21"/>
        </w:rPr>
      </w:pPr>
      <w:r>
        <w:rPr>
          <w:rFonts w:ascii="宋体" w:hAnsi="宋体" w:eastAsia="宋体" w:cs="宋体"/>
          <w:sz w:val="21"/>
          <w:szCs w:val="21"/>
        </w:rPr>
        <w:t>1.2  本招标文件仅适用于《投标邀请》和《投标人须知》前附表中所</w:t>
      </w:r>
      <w:r>
        <w:rPr>
          <w:rFonts w:ascii="宋体" w:hAnsi="宋体" w:eastAsia="宋体" w:cs="宋体"/>
          <w:spacing w:val="-1"/>
          <w:sz w:val="21"/>
          <w:szCs w:val="21"/>
        </w:rPr>
        <w:t>述采购项目的招标采</w:t>
      </w:r>
      <w:r>
        <w:rPr>
          <w:rFonts w:ascii="宋体" w:hAnsi="宋体" w:eastAsia="宋体" w:cs="宋体"/>
          <w:sz w:val="21"/>
          <w:szCs w:val="21"/>
        </w:rPr>
        <w:t xml:space="preserve"> </w:t>
      </w:r>
      <w:r>
        <w:rPr>
          <w:rFonts w:ascii="宋体" w:hAnsi="宋体" w:eastAsia="宋体" w:cs="宋体"/>
          <w:spacing w:val="-10"/>
          <w:sz w:val="21"/>
          <w:szCs w:val="21"/>
        </w:rPr>
        <w:t>购。</w:t>
      </w:r>
    </w:p>
    <w:p w14:paraId="50F2E235">
      <w:pPr>
        <w:spacing w:before="157" w:line="219" w:lineRule="auto"/>
        <w:ind w:left="472"/>
        <w:rPr>
          <w:rFonts w:ascii="宋体" w:hAnsi="宋体" w:eastAsia="宋体" w:cs="宋体"/>
          <w:sz w:val="21"/>
          <w:szCs w:val="21"/>
        </w:rPr>
      </w:pPr>
      <w:r>
        <w:rPr>
          <w:rFonts w:ascii="宋体" w:hAnsi="宋体" w:eastAsia="宋体" w:cs="宋体"/>
          <w:spacing w:val="-1"/>
          <w:sz w:val="21"/>
          <w:szCs w:val="21"/>
        </w:rPr>
        <w:t>1.3 招标文件的解释权属于《投标邀请》和《投标</w:t>
      </w:r>
      <w:r>
        <w:rPr>
          <w:rFonts w:ascii="宋体" w:hAnsi="宋体" w:eastAsia="宋体" w:cs="宋体"/>
          <w:spacing w:val="-2"/>
          <w:sz w:val="21"/>
          <w:szCs w:val="21"/>
        </w:rPr>
        <w:t>人须知》前附表中所述的招标人。</w:t>
      </w:r>
    </w:p>
    <w:p w14:paraId="24B52BD1">
      <w:pPr>
        <w:spacing w:before="158" w:line="313" w:lineRule="auto"/>
        <w:ind w:left="36" w:right="29" w:firstLine="436"/>
        <w:rPr>
          <w:rFonts w:ascii="宋体" w:hAnsi="宋体" w:eastAsia="宋体" w:cs="宋体"/>
          <w:sz w:val="21"/>
          <w:szCs w:val="21"/>
        </w:rPr>
      </w:pPr>
      <w:r>
        <w:rPr>
          <w:rFonts w:ascii="宋体" w:hAnsi="宋体" w:eastAsia="宋体" w:cs="宋体"/>
          <w:sz w:val="21"/>
          <w:szCs w:val="21"/>
        </w:rPr>
        <w:t>1.4  参与招标投标活动的所有各方，对在参与招标投标过程中获悉的</w:t>
      </w:r>
      <w:r>
        <w:rPr>
          <w:rFonts w:ascii="宋体" w:hAnsi="宋体" w:eastAsia="宋体" w:cs="宋体"/>
          <w:spacing w:val="-1"/>
          <w:sz w:val="21"/>
          <w:szCs w:val="21"/>
        </w:rPr>
        <w:t>国家、商业和技术秘</w:t>
      </w:r>
      <w:r>
        <w:rPr>
          <w:rFonts w:ascii="宋体" w:hAnsi="宋体" w:eastAsia="宋体" w:cs="宋体"/>
          <w:sz w:val="21"/>
          <w:szCs w:val="21"/>
        </w:rPr>
        <w:t xml:space="preserve"> 密以及其它依法应当保密的内容，均负有保密义务，违者应对由此造成的</w:t>
      </w:r>
      <w:r>
        <w:rPr>
          <w:rFonts w:ascii="宋体" w:hAnsi="宋体" w:eastAsia="宋体" w:cs="宋体"/>
          <w:spacing w:val="-1"/>
          <w:sz w:val="21"/>
          <w:szCs w:val="21"/>
        </w:rPr>
        <w:t>后果承担全部法律责</w:t>
      </w:r>
      <w:r>
        <w:rPr>
          <w:rFonts w:ascii="宋体" w:hAnsi="宋体" w:eastAsia="宋体" w:cs="宋体"/>
          <w:spacing w:val="-10"/>
          <w:sz w:val="21"/>
          <w:szCs w:val="21"/>
        </w:rPr>
        <w:t>任。</w:t>
      </w:r>
    </w:p>
    <w:p w14:paraId="6E00A7AF">
      <w:pPr>
        <w:spacing w:before="159" w:line="345" w:lineRule="auto"/>
        <w:ind w:left="42" w:right="29" w:firstLine="430"/>
        <w:rPr>
          <w:rFonts w:ascii="宋体" w:hAnsi="宋体" w:eastAsia="宋体" w:cs="宋体"/>
          <w:sz w:val="21"/>
          <w:szCs w:val="21"/>
        </w:rPr>
      </w:pPr>
      <w:r>
        <w:rPr>
          <w:rFonts w:ascii="宋体" w:hAnsi="宋体" w:eastAsia="宋体" w:cs="宋体"/>
          <w:b/>
          <w:bCs/>
          <w:spacing w:val="-2"/>
          <w:sz w:val="21"/>
          <w:szCs w:val="21"/>
        </w:rPr>
        <w:t>1.5</w:t>
      </w:r>
      <w:r>
        <w:rPr>
          <w:rFonts w:ascii="宋体" w:hAnsi="宋体" w:eastAsia="宋体" w:cs="宋体"/>
          <w:spacing w:val="-2"/>
          <w:sz w:val="21"/>
          <w:szCs w:val="21"/>
        </w:rPr>
        <w:t xml:space="preserve">  </w:t>
      </w:r>
      <w:r>
        <w:rPr>
          <w:rFonts w:ascii="宋体" w:hAnsi="宋体" w:eastAsia="宋体" w:cs="宋体"/>
          <w:b/>
          <w:bCs/>
          <w:spacing w:val="-2"/>
          <w:sz w:val="21"/>
          <w:szCs w:val="21"/>
        </w:rPr>
        <w:t>根据上海市财政局《关于上海市政府采购云平台第三批单位上</w:t>
      </w:r>
      <w:r>
        <w:rPr>
          <w:rFonts w:ascii="宋体" w:hAnsi="宋体" w:eastAsia="宋体" w:cs="宋体"/>
          <w:b/>
          <w:bCs/>
          <w:spacing w:val="-3"/>
          <w:sz w:val="21"/>
          <w:szCs w:val="21"/>
        </w:rPr>
        <w:t>线运行的通知》的规</w:t>
      </w:r>
      <w:r>
        <w:rPr>
          <w:rFonts w:ascii="宋体" w:hAnsi="宋体" w:eastAsia="宋体" w:cs="宋体"/>
          <w:sz w:val="21"/>
          <w:szCs w:val="21"/>
        </w:rPr>
        <w:t xml:space="preserve"> </w:t>
      </w:r>
      <w:r>
        <w:rPr>
          <w:rFonts w:ascii="宋体" w:hAnsi="宋体" w:eastAsia="宋体" w:cs="宋体"/>
          <w:b/>
          <w:bCs/>
          <w:spacing w:val="-4"/>
          <w:sz w:val="21"/>
          <w:szCs w:val="21"/>
        </w:rPr>
        <w:t>定，本项目招投标相关活动在上海市政府采购云平台（门户网站：上海政府采购网，网址：www.zfcg.sh.gov.cn）进行。</w:t>
      </w:r>
    </w:p>
    <w:p w14:paraId="3087276E">
      <w:pPr>
        <w:spacing w:before="37" w:line="221" w:lineRule="auto"/>
        <w:ind w:left="445"/>
        <w:outlineLvl w:val="3"/>
        <w:rPr>
          <w:rFonts w:ascii="宋体" w:hAnsi="宋体" w:eastAsia="宋体" w:cs="宋体"/>
          <w:b/>
          <w:bCs/>
          <w:spacing w:val="-3"/>
          <w:sz w:val="21"/>
          <w:szCs w:val="21"/>
        </w:rPr>
      </w:pPr>
    </w:p>
    <w:p w14:paraId="5AC8AF69">
      <w:pPr>
        <w:spacing w:before="37" w:line="221" w:lineRule="auto"/>
        <w:ind w:left="445"/>
        <w:outlineLvl w:val="3"/>
        <w:rPr>
          <w:rFonts w:ascii="宋体" w:hAnsi="宋体" w:eastAsia="宋体" w:cs="宋体"/>
          <w:sz w:val="21"/>
          <w:szCs w:val="21"/>
        </w:rPr>
      </w:pPr>
      <w:r>
        <w:rPr>
          <w:rFonts w:ascii="宋体" w:hAnsi="宋体" w:eastAsia="宋体" w:cs="宋体"/>
          <w:b/>
          <w:bCs/>
          <w:spacing w:val="-3"/>
          <w:sz w:val="21"/>
          <w:szCs w:val="21"/>
        </w:rPr>
        <w:t>2．定义</w:t>
      </w:r>
    </w:p>
    <w:p w14:paraId="75E31A2E">
      <w:pPr>
        <w:spacing w:before="158" w:line="219" w:lineRule="auto"/>
        <w:ind w:left="429"/>
        <w:rPr>
          <w:rFonts w:ascii="宋体" w:hAnsi="宋体" w:eastAsia="宋体" w:cs="宋体"/>
          <w:sz w:val="21"/>
          <w:szCs w:val="21"/>
        </w:rPr>
      </w:pPr>
      <w:r>
        <w:rPr>
          <w:rFonts w:ascii="宋体" w:hAnsi="宋体" w:eastAsia="宋体" w:cs="宋体"/>
          <w:spacing w:val="-2"/>
          <w:sz w:val="21"/>
          <w:szCs w:val="21"/>
        </w:rPr>
        <w:t>2.1 “采购项目</w:t>
      </w:r>
      <w:r>
        <w:rPr>
          <w:rFonts w:ascii="宋体" w:hAnsi="宋体" w:eastAsia="宋体" w:cs="宋体"/>
          <w:spacing w:val="-72"/>
          <w:sz w:val="21"/>
          <w:szCs w:val="21"/>
        </w:rPr>
        <w:t xml:space="preserve"> </w:t>
      </w:r>
      <w:r>
        <w:rPr>
          <w:rFonts w:ascii="宋体" w:hAnsi="宋体" w:eastAsia="宋体" w:cs="宋体"/>
          <w:spacing w:val="-2"/>
          <w:sz w:val="21"/>
          <w:szCs w:val="21"/>
        </w:rPr>
        <w:t>”系指招标人在招标文件里描述的所需采购的货物和相关服务。</w:t>
      </w:r>
    </w:p>
    <w:p w14:paraId="597C4B57">
      <w:pPr>
        <w:spacing w:before="159" w:line="289" w:lineRule="auto"/>
        <w:ind w:left="7" w:firstLine="422"/>
        <w:rPr>
          <w:rFonts w:ascii="宋体" w:hAnsi="宋体" w:eastAsia="宋体" w:cs="宋体"/>
          <w:sz w:val="21"/>
          <w:szCs w:val="21"/>
        </w:rPr>
      </w:pPr>
      <w:r>
        <w:rPr>
          <w:rFonts w:ascii="宋体" w:hAnsi="宋体" w:eastAsia="宋体" w:cs="宋体"/>
          <w:spacing w:val="-1"/>
          <w:sz w:val="21"/>
          <w:szCs w:val="21"/>
        </w:rPr>
        <w:t>2.2  “货物</w:t>
      </w:r>
      <w:r>
        <w:rPr>
          <w:rFonts w:ascii="宋体" w:hAnsi="宋体" w:eastAsia="宋体" w:cs="宋体"/>
          <w:spacing w:val="-59"/>
          <w:sz w:val="21"/>
          <w:szCs w:val="21"/>
        </w:rPr>
        <w:t xml:space="preserve"> </w:t>
      </w:r>
      <w:r>
        <w:rPr>
          <w:rFonts w:ascii="宋体" w:hAnsi="宋体" w:eastAsia="宋体" w:cs="宋体"/>
          <w:spacing w:val="-1"/>
          <w:sz w:val="21"/>
          <w:szCs w:val="21"/>
        </w:rPr>
        <w:t>”系指投标人按招标文件规定，须向采购人提供的各种形态和种类的物品，包</w:t>
      </w:r>
      <w:r>
        <w:rPr>
          <w:rFonts w:ascii="宋体" w:hAnsi="宋体" w:eastAsia="宋体" w:cs="宋体"/>
          <w:sz w:val="21"/>
          <w:szCs w:val="21"/>
        </w:rPr>
        <w:t xml:space="preserve"> </w:t>
      </w:r>
      <w:r>
        <w:rPr>
          <w:rFonts w:ascii="宋体" w:hAnsi="宋体" w:eastAsia="宋体" w:cs="宋体"/>
          <w:spacing w:val="-1"/>
          <w:sz w:val="21"/>
          <w:szCs w:val="21"/>
        </w:rPr>
        <w:t>括一切设备、产品、机械、仪器仪表、备品备件、工具、手册等有关技术资料和原材料等。</w:t>
      </w:r>
    </w:p>
    <w:p w14:paraId="452072E1">
      <w:pPr>
        <w:spacing w:before="158" w:line="290" w:lineRule="auto"/>
        <w:ind w:left="11" w:right="30" w:firstLine="418"/>
        <w:rPr>
          <w:rFonts w:ascii="宋体" w:hAnsi="宋体" w:eastAsia="宋体" w:cs="宋体"/>
          <w:sz w:val="21"/>
          <w:szCs w:val="21"/>
        </w:rPr>
      </w:pPr>
      <w:r>
        <w:rPr>
          <w:rFonts w:ascii="宋体" w:hAnsi="宋体" w:eastAsia="宋体" w:cs="宋体"/>
          <w:spacing w:val="-1"/>
          <w:sz w:val="21"/>
          <w:szCs w:val="21"/>
        </w:rPr>
        <w:t>2.3  “相关服务</w:t>
      </w:r>
      <w:r>
        <w:rPr>
          <w:rFonts w:ascii="宋体" w:hAnsi="宋体" w:eastAsia="宋体" w:cs="宋体"/>
          <w:spacing w:val="-77"/>
          <w:sz w:val="21"/>
          <w:szCs w:val="21"/>
        </w:rPr>
        <w:t xml:space="preserve"> </w:t>
      </w:r>
      <w:r>
        <w:rPr>
          <w:rFonts w:ascii="宋体" w:hAnsi="宋体" w:eastAsia="宋体" w:cs="宋体"/>
          <w:spacing w:val="-1"/>
          <w:sz w:val="21"/>
          <w:szCs w:val="21"/>
        </w:rPr>
        <w:t>”系指招标文件规定投标人须承担的与其所</w:t>
      </w:r>
      <w:r>
        <w:rPr>
          <w:rFonts w:ascii="宋体" w:hAnsi="宋体" w:eastAsia="宋体" w:cs="宋体"/>
          <w:spacing w:val="-2"/>
          <w:sz w:val="21"/>
          <w:szCs w:val="21"/>
        </w:rPr>
        <w:t>提供货物相关的运输、就位、</w:t>
      </w:r>
      <w:r>
        <w:rPr>
          <w:rFonts w:ascii="宋体" w:hAnsi="宋体" w:eastAsia="宋体" w:cs="宋体"/>
          <w:sz w:val="21"/>
          <w:szCs w:val="21"/>
        </w:rPr>
        <w:t xml:space="preserve"> </w:t>
      </w:r>
      <w:r>
        <w:rPr>
          <w:rFonts w:ascii="宋体" w:hAnsi="宋体" w:eastAsia="宋体" w:cs="宋体"/>
          <w:spacing w:val="-1"/>
          <w:sz w:val="21"/>
          <w:szCs w:val="21"/>
        </w:rPr>
        <w:t>安装、调试、技术协助、校准、培训、技术指</w:t>
      </w:r>
      <w:r>
        <w:rPr>
          <w:rFonts w:ascii="宋体" w:hAnsi="宋体" w:eastAsia="宋体" w:cs="宋体"/>
          <w:spacing w:val="-2"/>
          <w:sz w:val="21"/>
          <w:szCs w:val="21"/>
        </w:rPr>
        <w:t>导以及其他类似的义务。</w:t>
      </w:r>
    </w:p>
    <w:p w14:paraId="1528E8A3">
      <w:pPr>
        <w:spacing w:before="159" w:line="291" w:lineRule="auto"/>
        <w:ind w:left="9" w:firstLine="420"/>
        <w:rPr>
          <w:rFonts w:ascii="宋体" w:hAnsi="宋体" w:eastAsia="宋体" w:cs="宋体"/>
          <w:sz w:val="21"/>
          <w:szCs w:val="21"/>
        </w:rPr>
      </w:pPr>
      <w:r>
        <w:rPr>
          <w:rFonts w:ascii="宋体" w:hAnsi="宋体" w:eastAsia="宋体" w:cs="宋体"/>
          <w:spacing w:val="-1"/>
          <w:sz w:val="21"/>
          <w:szCs w:val="21"/>
        </w:rPr>
        <w:t>2.4  “招标人</w:t>
      </w:r>
      <w:r>
        <w:rPr>
          <w:rFonts w:ascii="宋体" w:hAnsi="宋体" w:eastAsia="宋体" w:cs="宋体"/>
          <w:spacing w:val="-59"/>
          <w:sz w:val="21"/>
          <w:szCs w:val="21"/>
        </w:rPr>
        <w:t xml:space="preserve"> </w:t>
      </w:r>
      <w:r>
        <w:rPr>
          <w:rFonts w:ascii="宋体" w:hAnsi="宋体" w:eastAsia="宋体" w:cs="宋体"/>
          <w:spacing w:val="-1"/>
          <w:sz w:val="21"/>
          <w:szCs w:val="21"/>
        </w:rPr>
        <w:t>”系指《投标人须知》前附表中所述的组织本次招标的集中采购机构和采购</w:t>
      </w:r>
      <w:r>
        <w:rPr>
          <w:rFonts w:ascii="宋体" w:hAnsi="宋体" w:eastAsia="宋体" w:cs="宋体"/>
          <w:sz w:val="21"/>
          <w:szCs w:val="21"/>
        </w:rPr>
        <w:t xml:space="preserve"> </w:t>
      </w:r>
      <w:r>
        <w:rPr>
          <w:rFonts w:ascii="宋体" w:hAnsi="宋体" w:eastAsia="宋体" w:cs="宋体"/>
          <w:spacing w:val="-10"/>
          <w:sz w:val="21"/>
          <w:szCs w:val="21"/>
        </w:rPr>
        <w:t>人。</w:t>
      </w:r>
    </w:p>
    <w:p w14:paraId="5530AA4C">
      <w:pPr>
        <w:spacing w:before="155" w:line="289" w:lineRule="auto"/>
        <w:ind w:left="9" w:firstLine="420"/>
        <w:rPr>
          <w:rFonts w:ascii="宋体" w:hAnsi="宋体" w:eastAsia="宋体" w:cs="宋体"/>
          <w:sz w:val="21"/>
          <w:szCs w:val="21"/>
        </w:rPr>
      </w:pPr>
      <w:r>
        <w:rPr>
          <w:rFonts w:ascii="宋体" w:hAnsi="宋体" w:eastAsia="宋体" w:cs="宋体"/>
          <w:spacing w:val="-1"/>
          <w:sz w:val="21"/>
          <w:szCs w:val="21"/>
        </w:rPr>
        <w:t>2.5  “投标人</w:t>
      </w:r>
      <w:r>
        <w:rPr>
          <w:rFonts w:ascii="宋体" w:hAnsi="宋体" w:eastAsia="宋体" w:cs="宋体"/>
          <w:spacing w:val="-59"/>
          <w:sz w:val="21"/>
          <w:szCs w:val="21"/>
        </w:rPr>
        <w:t xml:space="preserve"> </w:t>
      </w:r>
      <w:r>
        <w:rPr>
          <w:rFonts w:ascii="宋体" w:hAnsi="宋体" w:eastAsia="宋体" w:cs="宋体"/>
          <w:spacing w:val="-1"/>
          <w:sz w:val="21"/>
          <w:szCs w:val="21"/>
        </w:rPr>
        <w:t>”系指从招标人处按规定获取招标文件，并按照招标文件向招标人提交投标</w:t>
      </w:r>
      <w:r>
        <w:rPr>
          <w:rFonts w:ascii="宋体" w:hAnsi="宋体" w:eastAsia="宋体" w:cs="宋体"/>
          <w:sz w:val="21"/>
          <w:szCs w:val="21"/>
        </w:rPr>
        <w:t xml:space="preserve"> </w:t>
      </w:r>
      <w:r>
        <w:rPr>
          <w:rFonts w:ascii="宋体" w:hAnsi="宋体" w:eastAsia="宋体" w:cs="宋体"/>
          <w:spacing w:val="-5"/>
          <w:sz w:val="21"/>
          <w:szCs w:val="21"/>
        </w:rPr>
        <w:t>文件的供应商。</w:t>
      </w:r>
    </w:p>
    <w:p w14:paraId="5082AC57">
      <w:pPr>
        <w:spacing w:before="159" w:line="221" w:lineRule="auto"/>
        <w:ind w:left="429"/>
        <w:rPr>
          <w:rFonts w:ascii="宋体" w:hAnsi="宋体" w:eastAsia="宋体" w:cs="宋体"/>
          <w:sz w:val="21"/>
          <w:szCs w:val="21"/>
        </w:rPr>
      </w:pPr>
      <w:r>
        <w:rPr>
          <w:rFonts w:ascii="宋体" w:hAnsi="宋体" w:eastAsia="宋体" w:cs="宋体"/>
          <w:spacing w:val="-6"/>
          <w:sz w:val="21"/>
          <w:szCs w:val="21"/>
        </w:rPr>
        <w:t>2.6 “</w:t>
      </w:r>
      <w:r>
        <w:rPr>
          <w:rFonts w:ascii="宋体" w:hAnsi="宋体" w:eastAsia="宋体" w:cs="宋体"/>
          <w:spacing w:val="-63"/>
          <w:sz w:val="21"/>
          <w:szCs w:val="21"/>
        </w:rPr>
        <w:t xml:space="preserve"> </w:t>
      </w:r>
      <w:r>
        <w:rPr>
          <w:rFonts w:ascii="宋体" w:hAnsi="宋体" w:eastAsia="宋体" w:cs="宋体"/>
          <w:spacing w:val="-6"/>
          <w:sz w:val="21"/>
          <w:szCs w:val="21"/>
        </w:rPr>
        <w:t>中标人</w:t>
      </w:r>
      <w:r>
        <w:rPr>
          <w:rFonts w:ascii="宋体" w:hAnsi="宋体" w:eastAsia="宋体" w:cs="宋体"/>
          <w:spacing w:val="-78"/>
          <w:sz w:val="21"/>
          <w:szCs w:val="21"/>
        </w:rPr>
        <w:t xml:space="preserve"> </w:t>
      </w:r>
      <w:r>
        <w:rPr>
          <w:rFonts w:ascii="宋体" w:hAnsi="宋体" w:eastAsia="宋体" w:cs="宋体"/>
          <w:spacing w:val="-6"/>
          <w:sz w:val="21"/>
          <w:szCs w:val="21"/>
        </w:rPr>
        <w:t>”系指中标的投标人。</w:t>
      </w:r>
    </w:p>
    <w:p w14:paraId="24C62777">
      <w:pPr>
        <w:spacing w:before="158" w:line="219" w:lineRule="auto"/>
        <w:ind w:left="429"/>
        <w:rPr>
          <w:rFonts w:ascii="宋体" w:hAnsi="宋体" w:eastAsia="宋体" w:cs="宋体"/>
          <w:sz w:val="21"/>
          <w:szCs w:val="21"/>
        </w:rPr>
      </w:pPr>
      <w:r>
        <w:rPr>
          <w:rFonts w:ascii="宋体" w:hAnsi="宋体" w:eastAsia="宋体" w:cs="宋体"/>
          <w:spacing w:val="-5"/>
          <w:sz w:val="21"/>
          <w:szCs w:val="21"/>
        </w:rPr>
        <w:t>2.7 “买方</w:t>
      </w:r>
      <w:r>
        <w:rPr>
          <w:rFonts w:ascii="宋体" w:hAnsi="宋体" w:eastAsia="宋体" w:cs="宋体"/>
          <w:spacing w:val="-72"/>
          <w:sz w:val="21"/>
          <w:szCs w:val="21"/>
        </w:rPr>
        <w:t xml:space="preserve"> </w:t>
      </w:r>
      <w:r>
        <w:rPr>
          <w:rFonts w:ascii="宋体" w:hAnsi="宋体" w:eastAsia="宋体" w:cs="宋体"/>
          <w:spacing w:val="-5"/>
          <w:sz w:val="21"/>
          <w:szCs w:val="21"/>
        </w:rPr>
        <w:t>”系指采购人。</w:t>
      </w:r>
    </w:p>
    <w:p w14:paraId="0BD2E113">
      <w:pPr>
        <w:spacing w:before="159" w:line="219" w:lineRule="auto"/>
        <w:ind w:left="429"/>
        <w:rPr>
          <w:rFonts w:ascii="宋体" w:hAnsi="宋体" w:eastAsia="宋体" w:cs="宋体"/>
          <w:sz w:val="21"/>
          <w:szCs w:val="21"/>
        </w:rPr>
      </w:pPr>
      <w:r>
        <w:rPr>
          <w:rFonts w:ascii="宋体" w:hAnsi="宋体" w:eastAsia="宋体" w:cs="宋体"/>
          <w:spacing w:val="-2"/>
          <w:sz w:val="21"/>
          <w:szCs w:val="21"/>
        </w:rPr>
        <w:t>2.8 “卖方</w:t>
      </w:r>
      <w:r>
        <w:rPr>
          <w:rFonts w:ascii="宋体" w:hAnsi="宋体" w:eastAsia="宋体" w:cs="宋体"/>
          <w:spacing w:val="-78"/>
          <w:sz w:val="21"/>
          <w:szCs w:val="21"/>
        </w:rPr>
        <w:t xml:space="preserve"> </w:t>
      </w:r>
      <w:r>
        <w:rPr>
          <w:rFonts w:ascii="宋体" w:hAnsi="宋体" w:eastAsia="宋体" w:cs="宋体"/>
          <w:spacing w:val="-2"/>
          <w:sz w:val="21"/>
          <w:szCs w:val="21"/>
        </w:rPr>
        <w:t>”系指中标并向采购人提供货物和相关服</w:t>
      </w:r>
      <w:r>
        <w:rPr>
          <w:rFonts w:ascii="宋体" w:hAnsi="宋体" w:eastAsia="宋体" w:cs="宋体"/>
          <w:spacing w:val="-3"/>
          <w:sz w:val="21"/>
          <w:szCs w:val="21"/>
        </w:rPr>
        <w:t>务的投标人。</w:t>
      </w:r>
    </w:p>
    <w:p w14:paraId="37BF8279">
      <w:pPr>
        <w:spacing w:before="159" w:line="219" w:lineRule="auto"/>
        <w:ind w:left="429"/>
        <w:rPr>
          <w:rFonts w:ascii="宋体" w:hAnsi="宋体" w:eastAsia="宋体" w:cs="宋体"/>
          <w:sz w:val="21"/>
          <w:szCs w:val="21"/>
        </w:rPr>
      </w:pPr>
      <w:r>
        <w:rPr>
          <w:rFonts w:ascii="宋体" w:hAnsi="宋体" w:eastAsia="宋体" w:cs="宋体"/>
          <w:spacing w:val="-2"/>
          <w:sz w:val="21"/>
          <w:szCs w:val="21"/>
        </w:rPr>
        <w:t>2.9 招标文件中凡标有“★”的条款均系实质性要求条款。</w:t>
      </w:r>
    </w:p>
    <w:p w14:paraId="12AE385A">
      <w:pPr>
        <w:spacing w:before="159" w:line="343" w:lineRule="auto"/>
        <w:ind w:left="13" w:firstLine="416"/>
        <w:rPr>
          <w:rFonts w:ascii="宋体" w:hAnsi="宋体" w:eastAsia="宋体" w:cs="宋体"/>
          <w:sz w:val="21"/>
          <w:szCs w:val="21"/>
        </w:rPr>
      </w:pPr>
      <w:r>
        <w:rPr>
          <w:rFonts w:ascii="宋体" w:hAnsi="宋体" w:eastAsia="宋体" w:cs="宋体"/>
          <w:b/>
          <w:bCs/>
          <w:spacing w:val="-2"/>
          <w:sz w:val="21"/>
          <w:szCs w:val="21"/>
        </w:rPr>
        <w:t>2.10</w:t>
      </w:r>
      <w:r>
        <w:rPr>
          <w:rFonts w:ascii="宋体" w:hAnsi="宋体" w:eastAsia="宋体" w:cs="宋体"/>
          <w:spacing w:val="-2"/>
          <w:sz w:val="21"/>
          <w:szCs w:val="21"/>
        </w:rPr>
        <w:t xml:space="preserve"> </w:t>
      </w:r>
      <w:r>
        <w:rPr>
          <w:rFonts w:ascii="宋体" w:hAnsi="宋体" w:eastAsia="宋体" w:cs="宋体"/>
          <w:b/>
          <w:bCs/>
          <w:spacing w:val="-2"/>
          <w:sz w:val="21"/>
          <w:szCs w:val="21"/>
        </w:rPr>
        <w:t>“采购云平台</w:t>
      </w:r>
      <w:r>
        <w:rPr>
          <w:rFonts w:ascii="宋体" w:hAnsi="宋体" w:eastAsia="宋体" w:cs="宋体"/>
          <w:spacing w:val="-77"/>
          <w:sz w:val="21"/>
          <w:szCs w:val="21"/>
        </w:rPr>
        <w:t xml:space="preserve"> </w:t>
      </w:r>
      <w:r>
        <w:rPr>
          <w:rFonts w:ascii="宋体" w:hAnsi="宋体" w:eastAsia="宋体" w:cs="宋体"/>
          <w:b/>
          <w:bCs/>
          <w:spacing w:val="-2"/>
          <w:sz w:val="21"/>
          <w:szCs w:val="21"/>
        </w:rPr>
        <w:t>”系指上海市政府采购云平台，门户</w:t>
      </w:r>
      <w:r>
        <w:rPr>
          <w:rFonts w:ascii="宋体" w:hAnsi="宋体" w:eastAsia="宋体" w:cs="宋体"/>
          <w:b/>
          <w:bCs/>
          <w:spacing w:val="-3"/>
          <w:sz w:val="21"/>
          <w:szCs w:val="21"/>
        </w:rPr>
        <w:t>网站为上海政府采购网</w:t>
      </w:r>
      <w:r>
        <w:rPr>
          <w:rFonts w:ascii="宋体" w:hAnsi="宋体" w:eastAsia="宋体" w:cs="宋体"/>
          <w:sz w:val="21"/>
          <w:szCs w:val="21"/>
        </w:rPr>
        <w:t xml:space="preserve"> </w:t>
      </w:r>
      <w:r>
        <w:rPr>
          <w:rFonts w:ascii="宋体" w:hAnsi="宋体" w:eastAsia="宋体" w:cs="宋体"/>
          <w:b/>
          <w:bCs/>
          <w:spacing w:val="-4"/>
          <w:sz w:val="21"/>
          <w:szCs w:val="21"/>
        </w:rPr>
        <w:t>（www.zfcg.sh.gov.cn</w:t>
      </w:r>
      <w:r>
        <w:rPr>
          <w:rFonts w:ascii="宋体" w:hAnsi="宋体" w:eastAsia="宋体" w:cs="宋体"/>
          <w:b/>
          <w:bCs/>
          <w:spacing w:val="-46"/>
          <w:sz w:val="21"/>
          <w:szCs w:val="21"/>
        </w:rPr>
        <w:t>），</w:t>
      </w:r>
      <w:r>
        <w:rPr>
          <w:rFonts w:ascii="宋体" w:hAnsi="宋体" w:eastAsia="宋体" w:cs="宋体"/>
          <w:b/>
          <w:bCs/>
          <w:spacing w:val="-4"/>
          <w:sz w:val="21"/>
          <w:szCs w:val="21"/>
        </w:rPr>
        <w:t>是由市财政局建设</w:t>
      </w:r>
      <w:r>
        <w:rPr>
          <w:rFonts w:ascii="宋体" w:hAnsi="宋体" w:eastAsia="宋体" w:cs="宋体"/>
          <w:b/>
          <w:bCs/>
          <w:spacing w:val="-5"/>
          <w:sz w:val="21"/>
          <w:szCs w:val="21"/>
        </w:rPr>
        <w:t>和维护。</w:t>
      </w:r>
    </w:p>
    <w:p w14:paraId="4CA439E1">
      <w:pPr>
        <w:spacing w:before="224" w:line="221" w:lineRule="auto"/>
        <w:ind w:left="446"/>
        <w:outlineLvl w:val="3"/>
        <w:rPr>
          <w:rFonts w:ascii="宋体" w:hAnsi="宋体" w:eastAsia="宋体" w:cs="宋体"/>
          <w:sz w:val="21"/>
          <w:szCs w:val="21"/>
        </w:rPr>
      </w:pPr>
      <w:r>
        <w:rPr>
          <w:rFonts w:ascii="宋体" w:hAnsi="宋体" w:eastAsia="宋体" w:cs="宋体"/>
          <w:b/>
          <w:bCs/>
          <w:spacing w:val="-3"/>
          <w:sz w:val="21"/>
          <w:szCs w:val="21"/>
        </w:rPr>
        <w:t>3．合格的投标人</w:t>
      </w:r>
    </w:p>
    <w:p w14:paraId="41C4D148">
      <w:pPr>
        <w:spacing w:before="217" w:line="316" w:lineRule="auto"/>
        <w:ind w:left="21" w:right="103" w:firstLine="423"/>
        <w:rPr>
          <w:rFonts w:ascii="宋体" w:hAnsi="宋体" w:eastAsia="宋体" w:cs="宋体"/>
          <w:sz w:val="21"/>
          <w:szCs w:val="21"/>
        </w:rPr>
      </w:pPr>
      <w:r>
        <w:rPr>
          <w:rFonts w:ascii="宋体" w:hAnsi="宋体" w:eastAsia="宋体" w:cs="宋体"/>
          <w:sz w:val="21"/>
          <w:szCs w:val="21"/>
        </w:rPr>
        <w:t>3．1 符合《投标邀请》和《投标人须知》前附表中规定的合格投标人所必须具备的资</w:t>
      </w:r>
      <w:r>
        <w:rPr>
          <w:rFonts w:ascii="宋体" w:hAnsi="宋体" w:eastAsia="宋体" w:cs="宋体"/>
          <w:spacing w:val="8"/>
          <w:sz w:val="21"/>
          <w:szCs w:val="21"/>
        </w:rPr>
        <w:t xml:space="preserve"> </w:t>
      </w:r>
      <w:r>
        <w:rPr>
          <w:rFonts w:ascii="宋体" w:hAnsi="宋体" w:eastAsia="宋体" w:cs="宋体"/>
          <w:spacing w:val="-3"/>
          <w:sz w:val="21"/>
          <w:szCs w:val="21"/>
        </w:rPr>
        <w:t>质条件和特定条件。</w:t>
      </w:r>
    </w:p>
    <w:p w14:paraId="1214CD81">
      <w:pPr>
        <w:spacing w:before="217" w:line="316" w:lineRule="auto"/>
        <w:ind w:left="23" w:right="104" w:firstLine="420"/>
        <w:rPr>
          <w:rFonts w:ascii="宋体" w:hAnsi="宋体" w:eastAsia="宋体" w:cs="宋体"/>
          <w:sz w:val="21"/>
          <w:szCs w:val="21"/>
        </w:rPr>
      </w:pPr>
      <w:r>
        <w:rPr>
          <w:rFonts w:ascii="宋体" w:hAnsi="宋体" w:eastAsia="宋体" w:cs="宋体"/>
          <w:spacing w:val="-8"/>
          <w:sz w:val="21"/>
          <w:szCs w:val="21"/>
        </w:rPr>
        <w:t>3.2</w:t>
      </w:r>
      <w:r>
        <w:rPr>
          <w:rFonts w:ascii="宋体" w:hAnsi="宋体" w:eastAsia="宋体" w:cs="宋体"/>
          <w:spacing w:val="-46"/>
          <w:sz w:val="21"/>
          <w:szCs w:val="21"/>
        </w:rPr>
        <w:t xml:space="preserve"> </w:t>
      </w:r>
      <w:r>
        <w:rPr>
          <w:rFonts w:ascii="宋体" w:hAnsi="宋体" w:eastAsia="宋体" w:cs="宋体"/>
          <w:spacing w:val="-8"/>
          <w:sz w:val="21"/>
          <w:szCs w:val="21"/>
        </w:rPr>
        <w:t>《投标邀请》和《投标人须知》前附表规定接受联合体投标的，除应符合本章第</w:t>
      </w:r>
      <w:r>
        <w:rPr>
          <w:rFonts w:ascii="宋体" w:hAnsi="宋体" w:eastAsia="宋体" w:cs="宋体"/>
          <w:spacing w:val="-40"/>
          <w:sz w:val="21"/>
          <w:szCs w:val="21"/>
        </w:rPr>
        <w:t xml:space="preserve"> </w:t>
      </w:r>
      <w:r>
        <w:rPr>
          <w:rFonts w:ascii="宋体" w:hAnsi="宋体" w:eastAsia="宋体" w:cs="宋体"/>
          <w:spacing w:val="-8"/>
          <w:sz w:val="21"/>
          <w:szCs w:val="21"/>
        </w:rPr>
        <w:t>3．1</w:t>
      </w:r>
      <w:r>
        <w:rPr>
          <w:rFonts w:ascii="宋体" w:hAnsi="宋体" w:eastAsia="宋体" w:cs="宋体"/>
          <w:sz w:val="21"/>
          <w:szCs w:val="21"/>
        </w:rPr>
        <w:t xml:space="preserve"> </w:t>
      </w:r>
      <w:r>
        <w:rPr>
          <w:rFonts w:ascii="宋体" w:hAnsi="宋体" w:eastAsia="宋体" w:cs="宋体"/>
          <w:spacing w:val="-3"/>
          <w:sz w:val="21"/>
          <w:szCs w:val="21"/>
        </w:rPr>
        <w:t>项要求外，还应遵守以下规定：</w:t>
      </w:r>
    </w:p>
    <w:p w14:paraId="7633BE34">
      <w:pPr>
        <w:spacing w:before="216" w:line="316" w:lineRule="auto"/>
        <w:ind w:left="22" w:right="114" w:firstLine="424"/>
        <w:rPr>
          <w:rFonts w:ascii="宋体" w:hAnsi="宋体" w:eastAsia="宋体" w:cs="宋体"/>
          <w:sz w:val="21"/>
          <w:szCs w:val="21"/>
        </w:rPr>
      </w:pPr>
      <w:r>
        <w:rPr>
          <w:rFonts w:ascii="宋体" w:hAnsi="宋体" w:eastAsia="宋体" w:cs="宋体"/>
          <w:sz w:val="21"/>
          <w:szCs w:val="21"/>
        </w:rPr>
        <w:t>（1）联合体各方应按招标文件提供的格式签订联合体协议书，明确联合体</w:t>
      </w:r>
      <w:r>
        <w:rPr>
          <w:rFonts w:ascii="宋体" w:hAnsi="宋体" w:eastAsia="宋体" w:cs="宋体"/>
          <w:spacing w:val="-1"/>
          <w:sz w:val="21"/>
          <w:szCs w:val="21"/>
        </w:rPr>
        <w:t>各方权利义</w:t>
      </w:r>
      <w:r>
        <w:rPr>
          <w:rFonts w:ascii="宋体" w:hAnsi="宋体" w:eastAsia="宋体" w:cs="宋体"/>
          <w:sz w:val="21"/>
          <w:szCs w:val="21"/>
        </w:rPr>
        <w:t xml:space="preserve"> </w:t>
      </w:r>
      <w:r>
        <w:rPr>
          <w:rFonts w:ascii="宋体" w:hAnsi="宋体" w:eastAsia="宋体" w:cs="宋体"/>
          <w:spacing w:val="-1"/>
          <w:sz w:val="21"/>
          <w:szCs w:val="21"/>
        </w:rPr>
        <w:t>务；联合体协议书应当明确联合体主办方、由主办方代表联合体参加采购活动；</w:t>
      </w:r>
    </w:p>
    <w:p w14:paraId="3775AD72">
      <w:pPr>
        <w:spacing w:before="217" w:line="316" w:lineRule="auto"/>
        <w:ind w:left="20" w:right="116" w:firstLine="426"/>
        <w:rPr>
          <w:rFonts w:ascii="宋体" w:hAnsi="宋体" w:eastAsia="宋体" w:cs="宋体"/>
          <w:sz w:val="21"/>
          <w:szCs w:val="21"/>
        </w:rPr>
      </w:pPr>
      <w:r>
        <w:rPr>
          <w:rFonts w:ascii="宋体" w:hAnsi="宋体" w:eastAsia="宋体" w:cs="宋体"/>
          <w:sz w:val="21"/>
          <w:szCs w:val="21"/>
        </w:rPr>
        <w:t>（2）联合体中有同类资质的供应商按联合体分工承担相同工作的，应</w:t>
      </w:r>
      <w:r>
        <w:rPr>
          <w:rFonts w:ascii="宋体" w:hAnsi="宋体" w:eastAsia="宋体" w:cs="宋体"/>
          <w:spacing w:val="-1"/>
          <w:sz w:val="21"/>
          <w:szCs w:val="21"/>
        </w:rPr>
        <w:t>当按照资质等级</w:t>
      </w:r>
      <w:r>
        <w:rPr>
          <w:rFonts w:ascii="宋体" w:hAnsi="宋体" w:eastAsia="宋体" w:cs="宋体"/>
          <w:sz w:val="21"/>
          <w:szCs w:val="21"/>
        </w:rPr>
        <w:t xml:space="preserve"> </w:t>
      </w:r>
      <w:r>
        <w:rPr>
          <w:rFonts w:ascii="宋体" w:hAnsi="宋体" w:eastAsia="宋体" w:cs="宋体"/>
          <w:spacing w:val="-3"/>
          <w:sz w:val="21"/>
          <w:szCs w:val="21"/>
        </w:rPr>
        <w:t>较低的供应商确定资质等级；</w:t>
      </w:r>
    </w:p>
    <w:p w14:paraId="09F707BD">
      <w:pPr>
        <w:spacing w:before="217" w:line="316" w:lineRule="auto"/>
        <w:ind w:left="21" w:right="123" w:firstLine="425"/>
        <w:rPr>
          <w:rFonts w:ascii="宋体" w:hAnsi="宋体" w:eastAsia="宋体" w:cs="宋体"/>
          <w:sz w:val="21"/>
          <w:szCs w:val="21"/>
        </w:rPr>
      </w:pPr>
      <w:r>
        <w:rPr>
          <w:rFonts w:ascii="宋体" w:hAnsi="宋体" w:eastAsia="宋体" w:cs="宋体"/>
          <w:sz w:val="21"/>
          <w:szCs w:val="21"/>
        </w:rPr>
        <w:t>（3）招标人根据采购项目的特殊要求规定投标人特定</w:t>
      </w:r>
      <w:r>
        <w:rPr>
          <w:rFonts w:ascii="宋体" w:hAnsi="宋体" w:eastAsia="宋体" w:cs="宋体"/>
          <w:spacing w:val="-1"/>
          <w:sz w:val="21"/>
          <w:szCs w:val="21"/>
        </w:rPr>
        <w:t>条件的，联合体各方中至少应当</w:t>
      </w:r>
      <w:r>
        <w:rPr>
          <w:rFonts w:ascii="宋体" w:hAnsi="宋体" w:eastAsia="宋体" w:cs="宋体"/>
          <w:sz w:val="21"/>
          <w:szCs w:val="21"/>
        </w:rPr>
        <w:t xml:space="preserve"> </w:t>
      </w:r>
      <w:r>
        <w:rPr>
          <w:rFonts w:ascii="宋体" w:hAnsi="宋体" w:eastAsia="宋体" w:cs="宋体"/>
          <w:spacing w:val="-1"/>
          <w:sz w:val="21"/>
          <w:szCs w:val="21"/>
        </w:rPr>
        <w:t>有一方符合采购规定的特定条件。</w:t>
      </w:r>
    </w:p>
    <w:p w14:paraId="75A29C4B">
      <w:pPr>
        <w:spacing w:before="218" w:line="316" w:lineRule="auto"/>
        <w:ind w:left="37" w:right="102" w:firstLine="408"/>
        <w:rPr>
          <w:rFonts w:ascii="宋体" w:hAnsi="宋体" w:eastAsia="宋体" w:cs="宋体"/>
          <w:sz w:val="21"/>
          <w:szCs w:val="21"/>
        </w:rPr>
      </w:pPr>
      <w:r>
        <w:rPr>
          <w:rFonts w:ascii="宋体" w:hAnsi="宋体" w:eastAsia="宋体" w:cs="宋体"/>
          <w:sz w:val="21"/>
          <w:szCs w:val="21"/>
        </w:rPr>
        <w:t>（4）联合体各方不得再单独参加或者与其他供应商另外组成联合体参加同一合同项下</w:t>
      </w:r>
      <w:r>
        <w:rPr>
          <w:rFonts w:ascii="宋体" w:hAnsi="宋体" w:eastAsia="宋体" w:cs="宋体"/>
          <w:spacing w:val="6"/>
          <w:sz w:val="21"/>
          <w:szCs w:val="21"/>
        </w:rPr>
        <w:t xml:space="preserve"> </w:t>
      </w:r>
      <w:r>
        <w:rPr>
          <w:rFonts w:ascii="宋体" w:hAnsi="宋体" w:eastAsia="宋体" w:cs="宋体"/>
          <w:spacing w:val="-3"/>
          <w:sz w:val="21"/>
          <w:szCs w:val="21"/>
        </w:rPr>
        <w:t>的政府采购活动。</w:t>
      </w:r>
    </w:p>
    <w:p w14:paraId="4F079106">
      <w:pPr>
        <w:spacing w:before="217" w:line="220" w:lineRule="auto"/>
        <w:ind w:left="441"/>
        <w:outlineLvl w:val="3"/>
        <w:rPr>
          <w:rFonts w:ascii="宋体" w:hAnsi="宋体" w:eastAsia="宋体" w:cs="宋体"/>
          <w:sz w:val="21"/>
          <w:szCs w:val="21"/>
        </w:rPr>
      </w:pPr>
      <w:r>
        <w:rPr>
          <w:rFonts w:ascii="宋体" w:hAnsi="宋体" w:eastAsia="宋体" w:cs="宋体"/>
          <w:b/>
          <w:bCs/>
          <w:spacing w:val="-2"/>
          <w:sz w:val="21"/>
          <w:szCs w:val="21"/>
        </w:rPr>
        <w:t>4．合格的货物和相关服务</w:t>
      </w:r>
    </w:p>
    <w:p w14:paraId="63922411">
      <w:pPr>
        <w:spacing w:before="158" w:line="290" w:lineRule="auto"/>
        <w:ind w:left="9" w:right="59" w:firstLine="417"/>
        <w:rPr>
          <w:rFonts w:ascii="宋体" w:hAnsi="宋体" w:eastAsia="宋体" w:cs="宋体"/>
          <w:sz w:val="21"/>
          <w:szCs w:val="21"/>
        </w:rPr>
      </w:pPr>
      <w:r>
        <w:rPr>
          <w:rFonts w:ascii="宋体" w:hAnsi="宋体" w:eastAsia="宋体" w:cs="宋体"/>
          <w:sz w:val="21"/>
          <w:szCs w:val="21"/>
        </w:rPr>
        <w:t>4.1  投标人对所提供的货物应当享有合法的所有权，没有侵犯任何第三方的知识产权、技</w:t>
      </w:r>
      <w:r>
        <w:rPr>
          <w:rFonts w:ascii="宋体" w:hAnsi="宋体" w:eastAsia="宋体" w:cs="宋体"/>
          <w:spacing w:val="7"/>
          <w:sz w:val="21"/>
          <w:szCs w:val="21"/>
        </w:rPr>
        <w:t xml:space="preserve"> </w:t>
      </w:r>
      <w:r>
        <w:rPr>
          <w:rFonts w:ascii="宋体" w:hAnsi="宋体" w:eastAsia="宋体" w:cs="宋体"/>
          <w:spacing w:val="-2"/>
          <w:sz w:val="21"/>
          <w:szCs w:val="21"/>
        </w:rPr>
        <w:t>术秘密等权利，而且不存在任何抵押、留置、查封等产权瑕疵。</w:t>
      </w:r>
    </w:p>
    <w:p w14:paraId="515A55AF">
      <w:pPr>
        <w:spacing w:before="157" w:line="313" w:lineRule="auto"/>
        <w:ind w:left="9" w:firstLine="418"/>
        <w:rPr>
          <w:rFonts w:ascii="宋体" w:hAnsi="宋体" w:eastAsia="宋体" w:cs="宋体"/>
          <w:sz w:val="21"/>
          <w:szCs w:val="21"/>
        </w:rPr>
      </w:pPr>
      <w:r>
        <w:rPr>
          <w:rFonts w:ascii="宋体" w:hAnsi="宋体" w:eastAsia="宋体" w:cs="宋体"/>
          <w:sz w:val="21"/>
          <w:szCs w:val="21"/>
        </w:rPr>
        <w:t>4.2  投标人提供的货物应当是全新的、未使用过的，货物和相关服务应当符合招标文件的</w:t>
      </w:r>
      <w:r>
        <w:rPr>
          <w:rFonts w:ascii="宋体" w:hAnsi="宋体" w:eastAsia="宋体" w:cs="宋体"/>
          <w:spacing w:val="7"/>
          <w:sz w:val="21"/>
          <w:szCs w:val="21"/>
        </w:rPr>
        <w:t xml:space="preserve"> </w:t>
      </w:r>
      <w:r>
        <w:rPr>
          <w:rFonts w:ascii="宋体" w:hAnsi="宋体" w:eastAsia="宋体" w:cs="宋体"/>
          <w:spacing w:val="-1"/>
          <w:sz w:val="21"/>
          <w:szCs w:val="21"/>
        </w:rPr>
        <w:t>要求，并且其质量完全符合国家标准、行业标准或地方标准，均有标准的以高（严格）者为准。</w:t>
      </w:r>
      <w:r>
        <w:rPr>
          <w:rFonts w:ascii="宋体" w:hAnsi="宋体" w:eastAsia="宋体" w:cs="宋体"/>
          <w:spacing w:val="2"/>
          <w:sz w:val="21"/>
          <w:szCs w:val="21"/>
        </w:rPr>
        <w:t xml:space="preserve"> </w:t>
      </w:r>
      <w:r>
        <w:rPr>
          <w:rFonts w:ascii="宋体" w:hAnsi="宋体" w:eastAsia="宋体" w:cs="宋体"/>
          <w:spacing w:val="-1"/>
          <w:sz w:val="21"/>
          <w:szCs w:val="21"/>
        </w:rPr>
        <w:t>没有国家标准、行业标准和企业标准的，按照通常标准或者符合采购目的的特定标准确定。</w:t>
      </w:r>
    </w:p>
    <w:p w14:paraId="64632D72">
      <w:pPr>
        <w:spacing w:before="159" w:line="289" w:lineRule="auto"/>
        <w:ind w:left="9" w:right="59" w:firstLine="418"/>
        <w:rPr>
          <w:rFonts w:ascii="宋体" w:hAnsi="宋体" w:eastAsia="宋体" w:cs="宋体"/>
          <w:sz w:val="21"/>
          <w:szCs w:val="21"/>
        </w:rPr>
      </w:pPr>
      <w:r>
        <w:rPr>
          <w:rFonts w:ascii="宋体" w:hAnsi="宋体" w:eastAsia="宋体" w:cs="宋体"/>
          <w:sz w:val="21"/>
          <w:szCs w:val="21"/>
        </w:rPr>
        <w:t>4.3  投标人应当说明投标货物的来源地，如投标的货物非投标人生产或制造的，则应当按</w:t>
      </w:r>
      <w:r>
        <w:rPr>
          <w:rFonts w:ascii="宋体" w:hAnsi="宋体" w:eastAsia="宋体" w:cs="宋体"/>
          <w:spacing w:val="7"/>
          <w:sz w:val="21"/>
          <w:szCs w:val="21"/>
        </w:rPr>
        <w:t xml:space="preserve"> </w:t>
      </w:r>
      <w:r>
        <w:rPr>
          <w:rFonts w:ascii="宋体" w:hAnsi="宋体" w:eastAsia="宋体" w:cs="宋体"/>
          <w:spacing w:val="-1"/>
          <w:sz w:val="21"/>
          <w:szCs w:val="21"/>
        </w:rPr>
        <w:t>照《招标需求》的要求提供其从合法途径获</w:t>
      </w:r>
      <w:r>
        <w:rPr>
          <w:rFonts w:ascii="宋体" w:hAnsi="宋体" w:eastAsia="宋体" w:cs="宋体"/>
          <w:spacing w:val="-2"/>
          <w:sz w:val="21"/>
          <w:szCs w:val="21"/>
        </w:rPr>
        <w:t>得该货物的相关证明。</w:t>
      </w:r>
    </w:p>
    <w:p w14:paraId="22D7D2D0">
      <w:pPr>
        <w:spacing w:before="218" w:line="221" w:lineRule="auto"/>
        <w:ind w:left="446"/>
        <w:outlineLvl w:val="3"/>
        <w:rPr>
          <w:rFonts w:ascii="宋体" w:hAnsi="宋体" w:eastAsia="宋体" w:cs="宋体"/>
          <w:sz w:val="21"/>
          <w:szCs w:val="21"/>
        </w:rPr>
      </w:pPr>
      <w:r>
        <w:rPr>
          <w:rFonts w:ascii="宋体" w:hAnsi="宋体" w:eastAsia="宋体" w:cs="宋体"/>
          <w:b/>
          <w:bCs/>
          <w:spacing w:val="-3"/>
          <w:sz w:val="21"/>
          <w:szCs w:val="21"/>
        </w:rPr>
        <w:t>5．投标费用</w:t>
      </w:r>
    </w:p>
    <w:p w14:paraId="2D7B280B">
      <w:pPr>
        <w:spacing w:before="216" w:line="398" w:lineRule="auto"/>
        <w:ind w:left="18" w:right="102" w:firstLine="424"/>
        <w:rPr>
          <w:rFonts w:ascii="宋体" w:hAnsi="宋体" w:eastAsia="宋体" w:cs="宋体"/>
          <w:sz w:val="21"/>
          <w:szCs w:val="21"/>
        </w:rPr>
      </w:pPr>
      <w:r>
        <w:rPr>
          <w:rFonts w:ascii="宋体" w:hAnsi="宋体" w:eastAsia="宋体" w:cs="宋体"/>
          <w:spacing w:val="-3"/>
          <w:sz w:val="21"/>
          <w:szCs w:val="21"/>
        </w:rPr>
        <w:t>不论投标的结果如何，投标人均应自行承担所有与投标有关的全部费用，招标人在任何</w:t>
      </w:r>
      <w:r>
        <w:rPr>
          <w:rFonts w:ascii="宋体" w:hAnsi="宋体" w:eastAsia="宋体" w:cs="宋体"/>
          <w:spacing w:val="18"/>
          <w:sz w:val="21"/>
          <w:szCs w:val="21"/>
        </w:rPr>
        <w:t xml:space="preserve"> </w:t>
      </w:r>
      <w:r>
        <w:rPr>
          <w:rFonts w:ascii="宋体" w:hAnsi="宋体" w:eastAsia="宋体" w:cs="宋体"/>
          <w:spacing w:val="-1"/>
          <w:sz w:val="21"/>
          <w:szCs w:val="21"/>
        </w:rPr>
        <w:t>情况下均无义务和责任承担这些费用。</w:t>
      </w:r>
    </w:p>
    <w:p w14:paraId="1B98AA45">
      <w:pPr>
        <w:numPr>
          <w:ilvl w:val="0"/>
          <w:numId w:val="1"/>
        </w:numPr>
        <w:spacing w:before="31" w:line="220" w:lineRule="auto"/>
        <w:ind w:left="444"/>
        <w:outlineLvl w:val="3"/>
        <w:rPr>
          <w:rFonts w:ascii="宋体" w:hAnsi="宋体" w:eastAsia="宋体" w:cs="宋体"/>
          <w:sz w:val="21"/>
          <w:szCs w:val="21"/>
        </w:rPr>
      </w:pPr>
      <w:r>
        <w:rPr>
          <w:rFonts w:ascii="宋体" w:hAnsi="宋体" w:eastAsia="宋体" w:cs="宋体"/>
          <w:b/>
          <w:bCs/>
          <w:spacing w:val="-3"/>
          <w:sz w:val="21"/>
          <w:szCs w:val="21"/>
        </w:rPr>
        <w:t>信息发布</w:t>
      </w:r>
    </w:p>
    <w:p w14:paraId="0C5526D5">
      <w:pPr>
        <w:numPr>
          <w:ilvl w:val="0"/>
          <w:numId w:val="0"/>
        </w:numPr>
        <w:spacing w:before="31" w:line="220" w:lineRule="auto"/>
        <w:outlineLvl w:val="3"/>
        <w:rPr>
          <w:rFonts w:ascii="宋体" w:hAnsi="宋体" w:eastAsia="宋体" w:cs="宋体"/>
          <w:sz w:val="21"/>
          <w:szCs w:val="21"/>
        </w:rPr>
      </w:pPr>
      <w:r>
        <w:rPr>
          <w:rFonts w:ascii="宋体" w:hAnsi="宋体" w:eastAsia="宋体" w:cs="宋体"/>
          <w:spacing w:val="-2"/>
          <w:sz w:val="21"/>
          <w:szCs w:val="21"/>
        </w:rPr>
        <w:t>本采购项目需要公开的有关信息，包括招标公告</w:t>
      </w:r>
      <w:r>
        <w:rPr>
          <w:rFonts w:ascii="宋体" w:hAnsi="宋体" w:eastAsia="宋体" w:cs="宋体"/>
          <w:spacing w:val="-3"/>
          <w:sz w:val="21"/>
          <w:szCs w:val="21"/>
        </w:rPr>
        <w:t>、招标文件澄清或修改公告、中标公告</w:t>
      </w:r>
      <w:r>
        <w:rPr>
          <w:rFonts w:ascii="宋体" w:hAnsi="宋体" w:eastAsia="宋体" w:cs="宋体"/>
          <w:spacing w:val="11"/>
          <w:sz w:val="21"/>
          <w:szCs w:val="21"/>
        </w:rPr>
        <w:t>以及延长投标截止时间等与招标活动有关的通知，招标人均</w:t>
      </w:r>
      <w:r>
        <w:rPr>
          <w:rFonts w:ascii="宋体" w:hAnsi="宋体" w:eastAsia="宋体" w:cs="宋体"/>
          <w:spacing w:val="10"/>
          <w:sz w:val="21"/>
          <w:szCs w:val="21"/>
        </w:rPr>
        <w:t>将通过“上海政府采购网”</w:t>
      </w:r>
    </w:p>
    <w:p w14:paraId="2154C53E">
      <w:pPr>
        <w:spacing w:line="398" w:lineRule="auto"/>
        <w:rPr>
          <w:rFonts w:ascii="宋体" w:hAnsi="宋体" w:eastAsia="宋体" w:cs="宋体"/>
          <w:sz w:val="21"/>
          <w:szCs w:val="21"/>
        </w:rPr>
        <w:sectPr>
          <w:pgSz w:w="11907" w:h="16839"/>
          <w:pgMar w:top="1440" w:right="1800" w:bottom="1440" w:left="1800" w:header="0" w:footer="0" w:gutter="0"/>
          <w:cols w:space="720" w:num="1"/>
        </w:sectPr>
      </w:pPr>
    </w:p>
    <w:p w14:paraId="6349BFA1">
      <w:pPr>
        <w:spacing w:before="137" w:line="398" w:lineRule="auto"/>
        <w:ind w:left="22" w:right="59" w:firstLine="4"/>
        <w:jc w:val="both"/>
        <w:rPr>
          <w:rFonts w:ascii="宋体" w:hAnsi="宋体" w:eastAsia="宋体" w:cs="宋体"/>
          <w:sz w:val="21"/>
          <w:szCs w:val="21"/>
        </w:rPr>
      </w:pPr>
      <w:r>
        <w:rPr>
          <w:rFonts w:ascii="宋体" w:hAnsi="宋体" w:eastAsia="宋体" w:cs="宋体"/>
          <w:spacing w:val="-1"/>
          <w:sz w:val="21"/>
          <w:szCs w:val="21"/>
        </w:rPr>
        <w:t>（</w:t>
      </w:r>
      <w:r>
        <w:fldChar w:fldCharType="begin"/>
      </w:r>
      <w:r>
        <w:instrText xml:space="preserve"> HYPERLINK "http://www.zfcg.sh.gov.cn" </w:instrText>
      </w:r>
      <w:r>
        <w:fldChar w:fldCharType="separate"/>
      </w:r>
      <w:r>
        <w:rPr>
          <w:rFonts w:ascii="Times New Roman" w:hAnsi="Times New Roman" w:eastAsia="Times New Roman" w:cs="Times New Roman"/>
          <w:spacing w:val="-1"/>
          <w:sz w:val="21"/>
          <w:szCs w:val="21"/>
          <w:u w:val="single" w:color="auto"/>
        </w:rPr>
        <w:t>http://www.zfcg.sh.gov.cn</w:t>
      </w:r>
      <w:r>
        <w:rPr>
          <w:rFonts w:ascii="Times New Roman" w:hAnsi="Times New Roman" w:eastAsia="Times New Roman" w:cs="Times New Roman"/>
          <w:spacing w:val="-1"/>
          <w:sz w:val="21"/>
          <w:szCs w:val="21"/>
          <w:u w:val="single" w:color="auto"/>
        </w:rPr>
        <w:fldChar w:fldCharType="end"/>
      </w:r>
      <w:r>
        <w:rPr>
          <w:rFonts w:ascii="Times New Roman" w:hAnsi="Times New Roman" w:eastAsia="Times New Roman" w:cs="Times New Roman"/>
          <w:spacing w:val="-16"/>
          <w:sz w:val="21"/>
          <w:szCs w:val="21"/>
        </w:rPr>
        <w:t xml:space="preserve"> </w:t>
      </w:r>
      <w:r>
        <w:rPr>
          <w:rFonts w:ascii="宋体" w:hAnsi="宋体" w:eastAsia="宋体" w:cs="宋体"/>
          <w:spacing w:val="-1"/>
          <w:sz w:val="21"/>
          <w:szCs w:val="21"/>
        </w:rPr>
        <w:t>）公开发布。投标人在参与本采购项目招投标活动期间，请及时</w:t>
      </w:r>
      <w:r>
        <w:rPr>
          <w:rFonts w:ascii="宋体" w:hAnsi="宋体" w:eastAsia="宋体" w:cs="宋体"/>
          <w:sz w:val="21"/>
          <w:szCs w:val="21"/>
        </w:rPr>
        <w:t xml:space="preserve"> </w:t>
      </w:r>
      <w:r>
        <w:rPr>
          <w:rFonts w:ascii="宋体" w:hAnsi="宋体" w:eastAsia="宋体" w:cs="宋体"/>
          <w:spacing w:val="-2"/>
          <w:sz w:val="21"/>
          <w:szCs w:val="21"/>
        </w:rPr>
        <w:t>关注以上媒体上的相关信息，投标人因没有及时关注而未能</w:t>
      </w:r>
      <w:r>
        <w:rPr>
          <w:rFonts w:ascii="宋体" w:hAnsi="宋体" w:eastAsia="宋体" w:cs="宋体"/>
          <w:spacing w:val="-3"/>
          <w:sz w:val="21"/>
          <w:szCs w:val="21"/>
        </w:rPr>
        <w:t>如期获取相关信息，及因此所产</w:t>
      </w:r>
      <w:r>
        <w:rPr>
          <w:rFonts w:ascii="宋体" w:hAnsi="宋体" w:eastAsia="宋体" w:cs="宋体"/>
          <w:sz w:val="21"/>
          <w:szCs w:val="21"/>
        </w:rPr>
        <w:t xml:space="preserve"> 生的一切后果和责任，由投标人自行承担，招标人在任何情况下均不对此承担任何</w:t>
      </w:r>
      <w:r>
        <w:rPr>
          <w:rFonts w:ascii="宋体" w:hAnsi="宋体" w:eastAsia="宋体" w:cs="宋体"/>
          <w:spacing w:val="-1"/>
          <w:sz w:val="21"/>
          <w:szCs w:val="21"/>
        </w:rPr>
        <w:t>责任。</w:t>
      </w:r>
    </w:p>
    <w:p w14:paraId="589E6EF5">
      <w:pPr>
        <w:spacing w:before="46" w:line="221" w:lineRule="auto"/>
        <w:ind w:left="447"/>
        <w:outlineLvl w:val="3"/>
        <w:rPr>
          <w:rFonts w:ascii="宋体" w:hAnsi="宋体" w:eastAsia="宋体" w:cs="宋体"/>
          <w:sz w:val="21"/>
          <w:szCs w:val="21"/>
        </w:rPr>
      </w:pPr>
      <w:r>
        <w:rPr>
          <w:rFonts w:ascii="宋体" w:hAnsi="宋体" w:eastAsia="宋体" w:cs="宋体"/>
          <w:b/>
          <w:bCs/>
          <w:spacing w:val="-3"/>
          <w:sz w:val="21"/>
          <w:szCs w:val="21"/>
        </w:rPr>
        <w:t>7．询问与质疑</w:t>
      </w:r>
    </w:p>
    <w:p w14:paraId="350B04BC">
      <w:pPr>
        <w:spacing w:before="215" w:line="383" w:lineRule="auto"/>
        <w:ind w:left="21" w:right="61" w:firstLine="424"/>
        <w:jc w:val="both"/>
        <w:rPr>
          <w:rFonts w:ascii="宋体" w:hAnsi="宋体" w:eastAsia="宋体" w:cs="宋体"/>
          <w:sz w:val="21"/>
          <w:szCs w:val="21"/>
        </w:rPr>
      </w:pPr>
      <w:r>
        <w:rPr>
          <w:rFonts w:ascii="宋体" w:hAnsi="宋体" w:eastAsia="宋体" w:cs="宋体"/>
          <w:spacing w:val="-2"/>
          <w:sz w:val="21"/>
          <w:szCs w:val="21"/>
        </w:rPr>
        <w:t>7.1 投标人对招标活动事项有疑问的，可</w:t>
      </w:r>
      <w:r>
        <w:rPr>
          <w:rFonts w:ascii="宋体" w:hAnsi="宋体" w:eastAsia="宋体" w:cs="宋体"/>
          <w:spacing w:val="-3"/>
          <w:sz w:val="21"/>
          <w:szCs w:val="21"/>
        </w:rPr>
        <w:t>以向招标人提出询问。询问可以采取电话、电</w:t>
      </w:r>
      <w:r>
        <w:rPr>
          <w:rFonts w:ascii="宋体" w:hAnsi="宋体" w:eastAsia="宋体" w:cs="宋体"/>
          <w:sz w:val="21"/>
          <w:szCs w:val="21"/>
        </w:rPr>
        <w:t xml:space="preserve"> </w:t>
      </w:r>
      <w:r>
        <w:rPr>
          <w:rFonts w:ascii="宋体" w:hAnsi="宋体" w:eastAsia="宋体" w:cs="宋体"/>
          <w:spacing w:val="-2"/>
          <w:sz w:val="21"/>
          <w:szCs w:val="21"/>
        </w:rPr>
        <w:t>子邮件、当面或书面等形式。对投标人的询问，招标人</w:t>
      </w:r>
      <w:r>
        <w:rPr>
          <w:rFonts w:ascii="宋体" w:hAnsi="宋体" w:eastAsia="宋体" w:cs="宋体"/>
          <w:spacing w:val="-3"/>
          <w:sz w:val="21"/>
          <w:szCs w:val="21"/>
        </w:rPr>
        <w:t>将依法及时作出答复，但答复的内容</w:t>
      </w:r>
      <w:r>
        <w:rPr>
          <w:rFonts w:ascii="宋体" w:hAnsi="宋体" w:eastAsia="宋体" w:cs="宋体"/>
          <w:sz w:val="21"/>
          <w:szCs w:val="21"/>
        </w:rPr>
        <w:t xml:space="preserve"> </w:t>
      </w:r>
      <w:r>
        <w:rPr>
          <w:rFonts w:ascii="宋体" w:hAnsi="宋体" w:eastAsia="宋体" w:cs="宋体"/>
          <w:spacing w:val="-1"/>
          <w:sz w:val="21"/>
          <w:szCs w:val="21"/>
        </w:rPr>
        <w:t>不涉及商业秘密或者依法应当保密的内容。</w:t>
      </w:r>
    </w:p>
    <w:p w14:paraId="732B3AEC">
      <w:pPr>
        <w:spacing w:before="2" w:line="353" w:lineRule="auto"/>
        <w:ind w:left="19" w:firstLine="425"/>
        <w:jc w:val="both"/>
        <w:rPr>
          <w:rFonts w:ascii="宋体" w:hAnsi="宋体" w:eastAsia="宋体" w:cs="宋体"/>
          <w:sz w:val="21"/>
          <w:szCs w:val="21"/>
        </w:rPr>
      </w:pPr>
      <w:r>
        <w:rPr>
          <w:rFonts w:ascii="宋体" w:hAnsi="宋体" w:eastAsia="宋体" w:cs="宋体"/>
          <w:spacing w:val="-2"/>
          <w:sz w:val="21"/>
          <w:szCs w:val="21"/>
        </w:rPr>
        <w:t>7.2 投标人认为招标文件、招标过程或中标结</w:t>
      </w:r>
      <w:r>
        <w:rPr>
          <w:rFonts w:ascii="宋体" w:hAnsi="宋体" w:eastAsia="宋体" w:cs="宋体"/>
          <w:spacing w:val="-3"/>
          <w:sz w:val="21"/>
          <w:szCs w:val="21"/>
        </w:rPr>
        <w:t>果使自己的合法权益受到损害的，可以在</w:t>
      </w:r>
      <w:r>
        <w:rPr>
          <w:rFonts w:ascii="宋体" w:hAnsi="宋体" w:eastAsia="宋体" w:cs="宋体"/>
          <w:sz w:val="21"/>
          <w:szCs w:val="21"/>
        </w:rPr>
        <w:t xml:space="preserve"> </w:t>
      </w:r>
      <w:r>
        <w:rPr>
          <w:rFonts w:ascii="宋体" w:hAnsi="宋体" w:eastAsia="宋体" w:cs="宋体"/>
          <w:spacing w:val="-1"/>
          <w:sz w:val="21"/>
          <w:szCs w:val="21"/>
        </w:rPr>
        <w:t>知道或者应知其权益受到损害之日起七个工作日内，以书面形式向招标人提出质疑。其中，</w:t>
      </w:r>
      <w:r>
        <w:rPr>
          <w:rFonts w:ascii="宋体" w:hAnsi="宋体" w:eastAsia="宋体" w:cs="宋体"/>
          <w:spacing w:val="7"/>
          <w:sz w:val="21"/>
          <w:szCs w:val="21"/>
        </w:rPr>
        <w:t xml:space="preserve"> </w:t>
      </w:r>
      <w:r>
        <w:rPr>
          <w:rFonts w:ascii="宋体" w:hAnsi="宋体" w:eastAsia="宋体" w:cs="宋体"/>
          <w:spacing w:val="-2"/>
          <w:sz w:val="21"/>
          <w:szCs w:val="21"/>
        </w:rPr>
        <w:t>对招标文件的质疑，应当在其下载招标文件之日（以采购云</w:t>
      </w:r>
      <w:r>
        <w:rPr>
          <w:rFonts w:ascii="宋体" w:hAnsi="宋体" w:eastAsia="宋体" w:cs="宋体"/>
          <w:spacing w:val="-3"/>
          <w:sz w:val="21"/>
          <w:szCs w:val="21"/>
        </w:rPr>
        <w:t>平台显示的报名时间为准）起七</w:t>
      </w:r>
      <w:r>
        <w:rPr>
          <w:rFonts w:ascii="宋体" w:hAnsi="宋体" w:eastAsia="宋体" w:cs="宋体"/>
          <w:spacing w:val="-6"/>
          <w:sz w:val="21"/>
          <w:szCs w:val="21"/>
        </w:rPr>
        <w:t>个工作日内提出；对招标过程的质疑，应当在各招标程序环节结束之日起七个工作日内提出</w:t>
      </w:r>
      <w:r>
        <w:rPr>
          <w:rFonts w:hint="eastAsia" w:ascii="宋体" w:hAnsi="宋体" w:eastAsia="宋体" w:cs="宋体"/>
          <w:spacing w:val="-6"/>
          <w:sz w:val="21"/>
          <w:szCs w:val="21"/>
          <w:lang w:eastAsia="zh-CN"/>
        </w:rPr>
        <w:t>；</w:t>
      </w:r>
      <w:r>
        <w:rPr>
          <w:rFonts w:ascii="宋体" w:hAnsi="宋体" w:eastAsia="宋体" w:cs="宋体"/>
          <w:sz w:val="21"/>
          <w:szCs w:val="21"/>
        </w:rPr>
        <w:t>对中标结果的质疑，应当在中标公告期限届满之日起七个工作日内提</w:t>
      </w:r>
      <w:r>
        <w:rPr>
          <w:rFonts w:ascii="宋体" w:hAnsi="宋体" w:eastAsia="宋体" w:cs="宋体"/>
          <w:spacing w:val="-1"/>
          <w:sz w:val="21"/>
          <w:szCs w:val="21"/>
        </w:rPr>
        <w:t>出。</w:t>
      </w:r>
    </w:p>
    <w:p w14:paraId="4B4B1D8E">
      <w:pPr>
        <w:spacing w:before="31" w:line="350" w:lineRule="auto"/>
        <w:ind w:left="18" w:right="59" w:firstLine="424"/>
        <w:jc w:val="both"/>
        <w:rPr>
          <w:rFonts w:ascii="宋体" w:hAnsi="宋体" w:eastAsia="宋体" w:cs="宋体"/>
          <w:sz w:val="21"/>
          <w:szCs w:val="21"/>
        </w:rPr>
      </w:pPr>
      <w:r>
        <w:rPr>
          <w:rFonts w:ascii="宋体" w:hAnsi="宋体" w:eastAsia="宋体" w:cs="宋体"/>
          <w:spacing w:val="-2"/>
          <w:sz w:val="21"/>
          <w:szCs w:val="21"/>
        </w:rPr>
        <w:t>投标人应当在法定质疑期内一次性提出针对</w:t>
      </w:r>
      <w:r>
        <w:rPr>
          <w:rFonts w:ascii="宋体" w:hAnsi="宋体" w:eastAsia="宋体" w:cs="宋体"/>
          <w:spacing w:val="-3"/>
          <w:sz w:val="21"/>
          <w:szCs w:val="21"/>
        </w:rPr>
        <w:t>同一采购程序环节的质疑，超过次数的质疑</w:t>
      </w:r>
      <w:r>
        <w:rPr>
          <w:rFonts w:ascii="宋体" w:hAnsi="宋体" w:eastAsia="宋体" w:cs="宋体"/>
          <w:sz w:val="21"/>
          <w:szCs w:val="21"/>
        </w:rPr>
        <w:t xml:space="preserve"> </w:t>
      </w:r>
      <w:r>
        <w:rPr>
          <w:rFonts w:ascii="宋体" w:hAnsi="宋体" w:eastAsia="宋体" w:cs="宋体"/>
          <w:spacing w:val="-2"/>
          <w:sz w:val="21"/>
          <w:szCs w:val="21"/>
        </w:rPr>
        <w:t>将不予受理。以联合体形式参加政府采购活动的，其质疑应当由组</w:t>
      </w:r>
      <w:r>
        <w:rPr>
          <w:rFonts w:ascii="宋体" w:hAnsi="宋体" w:eastAsia="宋体" w:cs="宋体"/>
          <w:spacing w:val="-3"/>
          <w:sz w:val="21"/>
          <w:szCs w:val="21"/>
        </w:rPr>
        <w:t>成联合体的所有供应商共</w:t>
      </w:r>
      <w:r>
        <w:rPr>
          <w:rFonts w:ascii="宋体" w:hAnsi="宋体" w:eastAsia="宋体" w:cs="宋体"/>
          <w:sz w:val="21"/>
          <w:szCs w:val="21"/>
        </w:rPr>
        <w:t xml:space="preserve"> </w:t>
      </w:r>
      <w:r>
        <w:rPr>
          <w:rFonts w:ascii="宋体" w:hAnsi="宋体" w:eastAsia="宋体" w:cs="宋体"/>
          <w:spacing w:val="-1"/>
          <w:sz w:val="21"/>
          <w:szCs w:val="21"/>
        </w:rPr>
        <w:t>同提出。</w:t>
      </w:r>
    </w:p>
    <w:p w14:paraId="790D2632">
      <w:pPr>
        <w:spacing w:before="32" w:line="324" w:lineRule="auto"/>
        <w:ind w:left="19" w:right="58" w:firstLine="425"/>
        <w:rPr>
          <w:rFonts w:ascii="宋体" w:hAnsi="宋体" w:eastAsia="宋体" w:cs="宋体"/>
          <w:sz w:val="21"/>
          <w:szCs w:val="21"/>
        </w:rPr>
      </w:pPr>
      <w:r>
        <w:rPr>
          <w:rFonts w:ascii="宋体" w:hAnsi="宋体" w:eastAsia="宋体" w:cs="宋体"/>
          <w:spacing w:val="-2"/>
          <w:sz w:val="21"/>
          <w:szCs w:val="21"/>
        </w:rPr>
        <w:t>7.3 投标人可以委托代理人进行质疑。代理人提</w:t>
      </w:r>
      <w:r>
        <w:rPr>
          <w:rFonts w:ascii="宋体" w:hAnsi="宋体" w:eastAsia="宋体" w:cs="宋体"/>
          <w:spacing w:val="-3"/>
          <w:sz w:val="21"/>
          <w:szCs w:val="21"/>
        </w:rPr>
        <w:t>出质疑应当提交投标人签署的授权委托</w:t>
      </w:r>
      <w:r>
        <w:rPr>
          <w:rFonts w:ascii="宋体" w:hAnsi="宋体" w:eastAsia="宋体" w:cs="宋体"/>
          <w:sz w:val="21"/>
          <w:szCs w:val="21"/>
        </w:rPr>
        <w:t xml:space="preserve"> </w:t>
      </w:r>
      <w:r>
        <w:rPr>
          <w:rFonts w:ascii="宋体" w:hAnsi="宋体" w:eastAsia="宋体" w:cs="宋体"/>
          <w:spacing w:val="-2"/>
          <w:sz w:val="21"/>
          <w:szCs w:val="21"/>
        </w:rPr>
        <w:t>书，并提供相应的身份证明。授权委托书应当载明代理</w:t>
      </w:r>
      <w:r>
        <w:rPr>
          <w:rFonts w:ascii="宋体" w:hAnsi="宋体" w:eastAsia="宋体" w:cs="宋体"/>
          <w:spacing w:val="-3"/>
          <w:sz w:val="21"/>
          <w:szCs w:val="21"/>
        </w:rPr>
        <w:t>人的姓名或者名称、代理事项、具体</w:t>
      </w:r>
      <w:r>
        <w:rPr>
          <w:rFonts w:ascii="宋体" w:hAnsi="宋体" w:eastAsia="宋体" w:cs="宋体"/>
          <w:sz w:val="21"/>
          <w:szCs w:val="21"/>
        </w:rPr>
        <w:t xml:space="preserve"> </w:t>
      </w:r>
      <w:r>
        <w:rPr>
          <w:rFonts w:ascii="宋体" w:hAnsi="宋体" w:eastAsia="宋体" w:cs="宋体"/>
          <w:spacing w:val="-2"/>
          <w:sz w:val="21"/>
          <w:szCs w:val="21"/>
        </w:rPr>
        <w:t>权限、期限和相关事项。投标人为自然人的，应当由本人签</w:t>
      </w:r>
      <w:r>
        <w:rPr>
          <w:rFonts w:ascii="宋体" w:hAnsi="宋体" w:eastAsia="宋体" w:cs="宋体"/>
          <w:spacing w:val="-3"/>
          <w:sz w:val="21"/>
          <w:szCs w:val="21"/>
        </w:rPr>
        <w:t>字；投标人为法人或者其他组织</w:t>
      </w:r>
      <w:r>
        <w:rPr>
          <w:rFonts w:ascii="宋体" w:hAnsi="宋体" w:eastAsia="宋体" w:cs="宋体"/>
          <w:spacing w:val="-1"/>
          <w:sz w:val="21"/>
          <w:szCs w:val="21"/>
        </w:rPr>
        <w:t>的，应当由法定代表人、主要负责人签字或者盖章，并加盖公章。</w:t>
      </w:r>
    </w:p>
    <w:p w14:paraId="650D30BC">
      <w:pPr>
        <w:spacing w:before="161" w:line="220" w:lineRule="auto"/>
        <w:ind w:left="445"/>
        <w:rPr>
          <w:rFonts w:ascii="宋体" w:hAnsi="宋体" w:eastAsia="宋体" w:cs="宋体"/>
          <w:sz w:val="21"/>
          <w:szCs w:val="21"/>
        </w:rPr>
      </w:pPr>
      <w:r>
        <w:rPr>
          <w:rFonts w:ascii="宋体" w:hAnsi="宋体" w:eastAsia="宋体" w:cs="宋体"/>
          <w:sz w:val="21"/>
          <w:szCs w:val="21"/>
        </w:rPr>
        <w:t>7.4 投标人提出质疑应当提交质疑函和必要的证明材料。质疑函应当包</w:t>
      </w:r>
      <w:r>
        <w:rPr>
          <w:rFonts w:ascii="宋体" w:hAnsi="宋体" w:eastAsia="宋体" w:cs="宋体"/>
          <w:spacing w:val="-1"/>
          <w:sz w:val="21"/>
          <w:szCs w:val="21"/>
        </w:rPr>
        <w:t>括下列内容：</w:t>
      </w:r>
    </w:p>
    <w:p w14:paraId="156EE2EE">
      <w:pPr>
        <w:spacing w:before="157" w:line="220" w:lineRule="auto"/>
        <w:ind w:left="446"/>
        <w:rPr>
          <w:rFonts w:ascii="宋体" w:hAnsi="宋体" w:eastAsia="宋体" w:cs="宋体"/>
          <w:sz w:val="21"/>
          <w:szCs w:val="21"/>
        </w:rPr>
      </w:pPr>
      <w:r>
        <w:rPr>
          <w:rFonts w:ascii="宋体" w:hAnsi="宋体" w:eastAsia="宋体" w:cs="宋体"/>
          <w:spacing w:val="-1"/>
          <w:sz w:val="21"/>
          <w:szCs w:val="21"/>
        </w:rPr>
        <w:t>（1）供应商的姓名或者名称、地址、邮编、联系人及联系电话</w:t>
      </w:r>
    </w:p>
    <w:p w14:paraId="730981CC">
      <w:pPr>
        <w:spacing w:before="158" w:line="221" w:lineRule="auto"/>
        <w:ind w:left="446"/>
        <w:rPr>
          <w:rFonts w:ascii="宋体" w:hAnsi="宋体" w:eastAsia="宋体" w:cs="宋体"/>
          <w:sz w:val="21"/>
          <w:szCs w:val="21"/>
        </w:rPr>
      </w:pPr>
      <w:r>
        <w:rPr>
          <w:rFonts w:ascii="宋体" w:hAnsi="宋体" w:eastAsia="宋体" w:cs="宋体"/>
          <w:spacing w:val="-1"/>
          <w:sz w:val="21"/>
          <w:szCs w:val="21"/>
        </w:rPr>
        <w:t>（2）质疑项目的名称、编号</w:t>
      </w:r>
    </w:p>
    <w:p w14:paraId="1910B522">
      <w:pPr>
        <w:spacing w:before="156" w:line="221" w:lineRule="auto"/>
        <w:ind w:left="446"/>
        <w:rPr>
          <w:rFonts w:ascii="宋体" w:hAnsi="宋体" w:eastAsia="宋体" w:cs="宋体"/>
          <w:sz w:val="21"/>
          <w:szCs w:val="21"/>
        </w:rPr>
      </w:pPr>
      <w:r>
        <w:rPr>
          <w:rFonts w:ascii="宋体" w:hAnsi="宋体" w:eastAsia="宋体" w:cs="宋体"/>
          <w:spacing w:val="-1"/>
          <w:sz w:val="21"/>
          <w:szCs w:val="21"/>
        </w:rPr>
        <w:t>（3）具体、明确的质疑事项和与质疑事项相关的请求</w:t>
      </w:r>
    </w:p>
    <w:p w14:paraId="00977C72">
      <w:pPr>
        <w:spacing w:before="158" w:line="220" w:lineRule="auto"/>
        <w:ind w:left="446"/>
        <w:rPr>
          <w:rFonts w:ascii="宋体" w:hAnsi="宋体" w:eastAsia="宋体" w:cs="宋体"/>
          <w:sz w:val="21"/>
          <w:szCs w:val="21"/>
        </w:rPr>
      </w:pPr>
      <w:r>
        <w:rPr>
          <w:rFonts w:ascii="宋体" w:hAnsi="宋体" w:eastAsia="宋体" w:cs="宋体"/>
          <w:spacing w:val="-3"/>
          <w:sz w:val="21"/>
          <w:szCs w:val="21"/>
        </w:rPr>
        <w:t>（4）事实依据</w:t>
      </w:r>
    </w:p>
    <w:p w14:paraId="203EEE75">
      <w:pPr>
        <w:spacing w:before="160" w:line="220" w:lineRule="auto"/>
        <w:ind w:left="446"/>
        <w:rPr>
          <w:rFonts w:ascii="宋体" w:hAnsi="宋体" w:eastAsia="宋体" w:cs="宋体"/>
          <w:sz w:val="21"/>
          <w:szCs w:val="21"/>
        </w:rPr>
      </w:pPr>
      <w:r>
        <w:rPr>
          <w:rFonts w:ascii="宋体" w:hAnsi="宋体" w:eastAsia="宋体" w:cs="宋体"/>
          <w:spacing w:val="-2"/>
          <w:sz w:val="21"/>
          <w:szCs w:val="21"/>
        </w:rPr>
        <w:t>（5）必要的法律依据</w:t>
      </w:r>
    </w:p>
    <w:p w14:paraId="7F69F87E">
      <w:pPr>
        <w:spacing w:before="158" w:line="221" w:lineRule="auto"/>
        <w:ind w:left="446"/>
        <w:rPr>
          <w:rFonts w:ascii="宋体" w:hAnsi="宋体" w:eastAsia="宋体" w:cs="宋体"/>
          <w:sz w:val="21"/>
          <w:szCs w:val="21"/>
        </w:rPr>
      </w:pPr>
      <w:r>
        <w:rPr>
          <w:rFonts w:ascii="宋体" w:hAnsi="宋体" w:eastAsia="宋体" w:cs="宋体"/>
          <w:spacing w:val="-2"/>
          <w:sz w:val="21"/>
          <w:szCs w:val="21"/>
        </w:rPr>
        <w:t>（6）提出质疑的日期</w:t>
      </w:r>
    </w:p>
    <w:p w14:paraId="44FC967E">
      <w:pPr>
        <w:spacing w:before="156" w:line="345" w:lineRule="auto"/>
        <w:ind w:left="22" w:right="61" w:firstLine="420"/>
        <w:rPr>
          <w:rFonts w:ascii="宋体" w:hAnsi="宋体" w:eastAsia="宋体" w:cs="宋体"/>
          <w:sz w:val="21"/>
          <w:szCs w:val="21"/>
        </w:rPr>
      </w:pPr>
      <w:r>
        <w:rPr>
          <w:rFonts w:ascii="宋体" w:hAnsi="宋体" w:eastAsia="宋体" w:cs="宋体"/>
          <w:spacing w:val="-3"/>
          <w:sz w:val="21"/>
          <w:szCs w:val="21"/>
        </w:rPr>
        <w:t>投标人为自然人的，应当由本人签字；投标人为法人或者其他组织的，应当由法定代表</w:t>
      </w:r>
      <w:r>
        <w:rPr>
          <w:rFonts w:ascii="宋体" w:hAnsi="宋体" w:eastAsia="宋体" w:cs="宋体"/>
          <w:spacing w:val="17"/>
          <w:sz w:val="21"/>
          <w:szCs w:val="21"/>
        </w:rPr>
        <w:t xml:space="preserve"> </w:t>
      </w:r>
      <w:r>
        <w:rPr>
          <w:rFonts w:ascii="宋体" w:hAnsi="宋体" w:eastAsia="宋体" w:cs="宋体"/>
          <w:sz w:val="21"/>
          <w:szCs w:val="21"/>
        </w:rPr>
        <w:t>人、主要负责人，或者其授权代表签字或者盖章，并</w:t>
      </w:r>
      <w:r>
        <w:rPr>
          <w:rFonts w:ascii="宋体" w:hAnsi="宋体" w:eastAsia="宋体" w:cs="宋体"/>
          <w:spacing w:val="-1"/>
          <w:sz w:val="21"/>
          <w:szCs w:val="21"/>
        </w:rPr>
        <w:t>加盖公章。</w:t>
      </w:r>
    </w:p>
    <w:p w14:paraId="7D5292B4">
      <w:pPr>
        <w:spacing w:before="31" w:line="360" w:lineRule="auto"/>
        <w:ind w:left="26" w:right="71" w:firstLine="414"/>
        <w:rPr>
          <w:rFonts w:ascii="宋体" w:hAnsi="宋体" w:eastAsia="宋体" w:cs="宋体"/>
          <w:sz w:val="21"/>
          <w:szCs w:val="21"/>
        </w:rPr>
      </w:pPr>
      <w:r>
        <w:rPr>
          <w:rFonts w:ascii="宋体" w:hAnsi="宋体" w:eastAsia="宋体" w:cs="宋体"/>
          <w:spacing w:val="33"/>
          <w:sz w:val="21"/>
          <w:szCs w:val="21"/>
        </w:rPr>
        <w:t>质疑函应当按照财政部制定的范本填写</w:t>
      </w:r>
      <w:r>
        <w:rPr>
          <w:rFonts w:ascii="宋体" w:hAnsi="宋体" w:eastAsia="宋体" w:cs="宋体"/>
          <w:spacing w:val="-47"/>
          <w:sz w:val="21"/>
          <w:szCs w:val="21"/>
        </w:rPr>
        <w:t xml:space="preserve"> </w:t>
      </w:r>
      <w:r>
        <w:rPr>
          <w:rFonts w:ascii="宋体" w:hAnsi="宋体" w:eastAsia="宋体" w:cs="宋体"/>
          <w:spacing w:val="33"/>
          <w:sz w:val="21"/>
          <w:szCs w:val="21"/>
        </w:rPr>
        <w:t>，</w:t>
      </w:r>
      <w:r>
        <w:rPr>
          <w:rFonts w:ascii="宋体" w:hAnsi="宋体" w:eastAsia="宋体" w:cs="宋体"/>
          <w:spacing w:val="-56"/>
          <w:sz w:val="21"/>
          <w:szCs w:val="21"/>
        </w:rPr>
        <w:t xml:space="preserve"> </w:t>
      </w:r>
      <w:r>
        <w:rPr>
          <w:rFonts w:ascii="宋体" w:hAnsi="宋体" w:eastAsia="宋体" w:cs="宋体"/>
          <w:spacing w:val="33"/>
          <w:sz w:val="21"/>
          <w:szCs w:val="21"/>
        </w:rPr>
        <w:t>范本格式可通</w:t>
      </w:r>
      <w:r>
        <w:rPr>
          <w:rFonts w:ascii="宋体" w:hAnsi="宋体" w:eastAsia="宋体" w:cs="宋体"/>
          <w:spacing w:val="32"/>
          <w:sz w:val="21"/>
          <w:szCs w:val="21"/>
        </w:rPr>
        <w:t>过中国政府采购网</w:t>
      </w:r>
      <w:r>
        <w:rPr>
          <w:rFonts w:ascii="宋体" w:hAnsi="宋体" w:eastAsia="宋体" w:cs="宋体"/>
          <w:sz w:val="21"/>
          <w:szCs w:val="21"/>
        </w:rPr>
        <w:t xml:space="preserve"> </w:t>
      </w:r>
      <w:r>
        <w:fldChar w:fldCharType="begin"/>
      </w:r>
      <w:r>
        <w:instrText xml:space="preserve"> HYPERLINK "http://www.ccgp.gov.cn/" </w:instrText>
      </w:r>
      <w:r>
        <w:fldChar w:fldCharType="separate"/>
      </w:r>
      <w:r>
        <w:rPr>
          <w:rFonts w:ascii="宋体" w:hAnsi="宋体" w:eastAsia="宋体" w:cs="宋体"/>
          <w:spacing w:val="-1"/>
          <w:sz w:val="21"/>
          <w:szCs w:val="21"/>
        </w:rPr>
        <w:t>（</w:t>
      </w:r>
      <w:r>
        <w:rPr>
          <w:rFonts w:ascii="Times New Roman" w:hAnsi="Times New Roman" w:eastAsia="Times New Roman" w:cs="Times New Roman"/>
          <w:spacing w:val="-1"/>
          <w:sz w:val="21"/>
          <w:szCs w:val="21"/>
          <w:u w:val="single" w:color="auto"/>
        </w:rPr>
        <w:t>http://www.ccgp.gov.cn</w:t>
      </w:r>
      <w:r>
        <w:rPr>
          <w:rFonts w:ascii="宋体" w:hAnsi="宋体" w:eastAsia="宋体" w:cs="宋体"/>
          <w:spacing w:val="-1"/>
          <w:sz w:val="21"/>
          <w:szCs w:val="21"/>
        </w:rPr>
        <w:t>）</w:t>
      </w:r>
      <w:r>
        <w:rPr>
          <w:rFonts w:ascii="宋体" w:hAnsi="宋体" w:eastAsia="宋体" w:cs="宋体"/>
          <w:spacing w:val="-1"/>
          <w:sz w:val="21"/>
          <w:szCs w:val="21"/>
        </w:rPr>
        <w:fldChar w:fldCharType="end"/>
      </w:r>
      <w:r>
        <w:rPr>
          <w:rFonts w:ascii="宋体" w:hAnsi="宋体" w:eastAsia="宋体" w:cs="宋体"/>
          <w:spacing w:val="-1"/>
          <w:sz w:val="21"/>
          <w:szCs w:val="21"/>
        </w:rPr>
        <w:t>右侧的“下载专区”</w:t>
      </w:r>
      <w:r>
        <w:rPr>
          <w:rFonts w:ascii="宋体" w:hAnsi="宋体" w:eastAsia="宋体" w:cs="宋体"/>
          <w:spacing w:val="-2"/>
          <w:sz w:val="21"/>
          <w:szCs w:val="21"/>
        </w:rPr>
        <w:t>下载。</w:t>
      </w:r>
    </w:p>
    <w:p w14:paraId="4D252378">
      <w:pPr>
        <w:spacing w:before="1" w:line="349" w:lineRule="auto"/>
        <w:ind w:left="19" w:right="58" w:firstLine="425"/>
        <w:rPr>
          <w:rFonts w:ascii="宋体" w:hAnsi="宋体" w:eastAsia="宋体" w:cs="宋体"/>
          <w:sz w:val="21"/>
          <w:szCs w:val="21"/>
        </w:rPr>
      </w:pPr>
      <w:r>
        <w:rPr>
          <w:rFonts w:ascii="宋体" w:hAnsi="宋体" w:eastAsia="宋体" w:cs="宋体"/>
          <w:sz w:val="21"/>
          <w:szCs w:val="21"/>
        </w:rPr>
        <w:t>7.5 投标人提起询问和质疑，应当按照《政府采购质疑和投诉办法》（财政部令第 94</w:t>
      </w:r>
      <w:r>
        <w:rPr>
          <w:rFonts w:ascii="宋体" w:hAnsi="宋体" w:eastAsia="宋体" w:cs="宋体"/>
          <w:spacing w:val="8"/>
          <w:sz w:val="21"/>
          <w:szCs w:val="21"/>
        </w:rPr>
        <w:t xml:space="preserve"> </w:t>
      </w:r>
      <w:r>
        <w:rPr>
          <w:rFonts w:ascii="宋体" w:hAnsi="宋体" w:eastAsia="宋体" w:cs="宋体"/>
          <w:spacing w:val="-2"/>
          <w:sz w:val="21"/>
          <w:szCs w:val="21"/>
        </w:rPr>
        <w:t>号）及《上海市静安区政府采购中心供应商询问、质疑处理</w:t>
      </w:r>
      <w:r>
        <w:rPr>
          <w:rFonts w:ascii="宋体" w:hAnsi="宋体" w:eastAsia="宋体" w:cs="宋体"/>
          <w:spacing w:val="-3"/>
          <w:sz w:val="21"/>
          <w:szCs w:val="21"/>
        </w:rPr>
        <w:t>规程》的规定办理。质疑函或授权委托书的内容不符合《投标人须知》第</w:t>
      </w:r>
      <w:r>
        <w:rPr>
          <w:rFonts w:ascii="宋体" w:hAnsi="宋体" w:eastAsia="宋体" w:cs="宋体"/>
          <w:spacing w:val="-38"/>
          <w:sz w:val="21"/>
          <w:szCs w:val="21"/>
        </w:rPr>
        <w:t xml:space="preserve"> </w:t>
      </w:r>
      <w:r>
        <w:rPr>
          <w:rFonts w:ascii="宋体" w:hAnsi="宋体" w:eastAsia="宋体" w:cs="宋体"/>
          <w:spacing w:val="-3"/>
          <w:sz w:val="21"/>
          <w:szCs w:val="21"/>
        </w:rPr>
        <w:t>7.3</w:t>
      </w:r>
      <w:r>
        <w:rPr>
          <w:rFonts w:ascii="宋体" w:hAnsi="宋体" w:eastAsia="宋体" w:cs="宋体"/>
          <w:spacing w:val="-43"/>
          <w:sz w:val="21"/>
          <w:szCs w:val="21"/>
        </w:rPr>
        <w:t xml:space="preserve"> </w:t>
      </w:r>
      <w:r>
        <w:rPr>
          <w:rFonts w:ascii="宋体" w:hAnsi="宋体" w:eastAsia="宋体" w:cs="宋体"/>
          <w:spacing w:val="-3"/>
          <w:sz w:val="21"/>
          <w:szCs w:val="21"/>
        </w:rPr>
        <w:t>条和第</w:t>
      </w:r>
      <w:r>
        <w:rPr>
          <w:rFonts w:ascii="宋体" w:hAnsi="宋体" w:eastAsia="宋体" w:cs="宋体"/>
          <w:spacing w:val="-38"/>
          <w:sz w:val="21"/>
          <w:szCs w:val="21"/>
        </w:rPr>
        <w:t xml:space="preserve"> </w:t>
      </w:r>
      <w:r>
        <w:rPr>
          <w:rFonts w:ascii="宋体" w:hAnsi="宋体" w:eastAsia="宋体" w:cs="宋体"/>
          <w:spacing w:val="-3"/>
          <w:sz w:val="21"/>
          <w:szCs w:val="21"/>
        </w:rPr>
        <w:t>7.4</w:t>
      </w:r>
      <w:r>
        <w:rPr>
          <w:rFonts w:ascii="宋体" w:hAnsi="宋体" w:eastAsia="宋体" w:cs="宋体"/>
          <w:spacing w:val="-45"/>
          <w:sz w:val="21"/>
          <w:szCs w:val="21"/>
        </w:rPr>
        <w:t xml:space="preserve"> </w:t>
      </w:r>
      <w:r>
        <w:rPr>
          <w:rFonts w:ascii="宋体" w:hAnsi="宋体" w:eastAsia="宋体" w:cs="宋体"/>
          <w:spacing w:val="-3"/>
          <w:sz w:val="21"/>
          <w:szCs w:val="21"/>
        </w:rPr>
        <w:t>条</w:t>
      </w:r>
      <w:r>
        <w:rPr>
          <w:rFonts w:ascii="宋体" w:hAnsi="宋体" w:eastAsia="宋体" w:cs="宋体"/>
          <w:spacing w:val="-4"/>
          <w:sz w:val="21"/>
          <w:szCs w:val="21"/>
        </w:rPr>
        <w:t>规定的，招标人将当场一次性告</w:t>
      </w:r>
      <w:r>
        <w:rPr>
          <w:rFonts w:ascii="宋体" w:hAnsi="宋体" w:eastAsia="宋体" w:cs="宋体"/>
          <w:spacing w:val="-2"/>
          <w:sz w:val="21"/>
          <w:szCs w:val="21"/>
        </w:rPr>
        <w:t>知投标人需要补正的事项，投标人超过法定质疑期未</w:t>
      </w:r>
      <w:r>
        <w:rPr>
          <w:rFonts w:ascii="宋体" w:hAnsi="宋体" w:eastAsia="宋体" w:cs="宋体"/>
          <w:spacing w:val="-3"/>
          <w:sz w:val="21"/>
          <w:szCs w:val="21"/>
        </w:rPr>
        <w:t>按要求补正并重新提交的，视为放弃质</w:t>
      </w:r>
      <w:r>
        <w:rPr>
          <w:rFonts w:ascii="宋体" w:hAnsi="宋体" w:eastAsia="宋体" w:cs="宋体"/>
          <w:spacing w:val="-10"/>
          <w:sz w:val="21"/>
          <w:szCs w:val="21"/>
        </w:rPr>
        <w:t>疑。</w:t>
      </w:r>
    </w:p>
    <w:p w14:paraId="38C36A16">
      <w:pPr>
        <w:adjustRightInd w:val="0"/>
        <w:snapToGrid w:val="0"/>
        <w:spacing w:line="360" w:lineRule="auto"/>
        <w:ind w:firstLine="420" w:firstLineChars="200"/>
        <w:rPr>
          <w:rFonts w:hint="eastAsia" w:ascii="宋体" w:hAnsi="宋体"/>
          <w:b/>
          <w:bCs/>
          <w:szCs w:val="21"/>
        </w:rPr>
      </w:pPr>
      <w:r>
        <w:rPr>
          <w:rFonts w:hint="eastAsia" w:ascii="宋体" w:hAnsi="宋体"/>
          <w:b/>
          <w:bCs/>
          <w:szCs w:val="21"/>
        </w:rPr>
        <w:t>质疑函的递交</w:t>
      </w:r>
      <w:r>
        <w:rPr>
          <w:rFonts w:hint="eastAsia" w:ascii="宋体" w:hAnsi="宋体"/>
          <w:b/>
          <w:bCs/>
          <w:szCs w:val="21"/>
          <w:lang w:eastAsia="zh-CN"/>
        </w:rPr>
        <w:t>宜</w:t>
      </w:r>
      <w:r>
        <w:rPr>
          <w:rFonts w:hint="eastAsia" w:ascii="宋体" w:hAnsi="宋体"/>
          <w:b/>
          <w:bCs/>
          <w:szCs w:val="21"/>
        </w:rPr>
        <w:t>采取</w:t>
      </w:r>
      <w:r>
        <w:rPr>
          <w:rFonts w:hint="eastAsia" w:ascii="宋体" w:hAnsi="宋体"/>
          <w:b/>
          <w:bCs/>
          <w:szCs w:val="21"/>
          <w:lang w:eastAsia="zh-CN"/>
        </w:rPr>
        <w:t>书</w:t>
      </w:r>
      <w:r>
        <w:rPr>
          <w:rFonts w:hint="eastAsia" w:ascii="宋体" w:hAnsi="宋体"/>
          <w:b/>
          <w:bCs/>
          <w:szCs w:val="21"/>
        </w:rPr>
        <w:t>面递交形式，地址：上海市秣陵路80号</w:t>
      </w:r>
      <w:r>
        <w:rPr>
          <w:rFonts w:hint="eastAsia" w:ascii="宋体" w:hAnsi="宋体"/>
          <w:b/>
          <w:bCs/>
          <w:szCs w:val="21"/>
          <w:lang w:val="en-US" w:eastAsia="zh-CN"/>
        </w:rPr>
        <w:t>5</w:t>
      </w:r>
      <w:r>
        <w:rPr>
          <w:rFonts w:hint="eastAsia" w:ascii="宋体" w:hAnsi="宋体"/>
          <w:b/>
          <w:bCs/>
          <w:szCs w:val="21"/>
        </w:rPr>
        <w:t>楼。</w:t>
      </w:r>
    </w:p>
    <w:p w14:paraId="5349B233">
      <w:pPr>
        <w:spacing w:before="156" w:line="313" w:lineRule="auto"/>
        <w:ind w:left="21" w:right="96" w:firstLine="424"/>
        <w:rPr>
          <w:rFonts w:ascii="宋体" w:hAnsi="宋体" w:eastAsia="宋体" w:cs="宋体"/>
          <w:sz w:val="21"/>
          <w:szCs w:val="21"/>
        </w:rPr>
      </w:pPr>
      <w:r>
        <w:rPr>
          <w:rFonts w:ascii="宋体" w:hAnsi="宋体" w:eastAsia="宋体" w:cs="宋体"/>
          <w:sz w:val="21"/>
          <w:szCs w:val="21"/>
        </w:rPr>
        <w:t>7. 6 招标人将在收到投标人的书面质疑后七个工作日内作出答复，并以书面形式通知</w:t>
      </w:r>
      <w:r>
        <w:rPr>
          <w:rFonts w:ascii="宋体" w:hAnsi="宋体" w:eastAsia="宋体" w:cs="宋体"/>
          <w:spacing w:val="7"/>
          <w:sz w:val="21"/>
          <w:szCs w:val="21"/>
        </w:rPr>
        <w:t xml:space="preserve"> </w:t>
      </w:r>
      <w:r>
        <w:rPr>
          <w:rFonts w:ascii="宋体" w:hAnsi="宋体" w:eastAsia="宋体" w:cs="宋体"/>
          <w:spacing w:val="-2"/>
          <w:sz w:val="21"/>
          <w:szCs w:val="21"/>
        </w:rPr>
        <w:t>提出质疑的投标人和其他有关投标人，但答复的内容不涉及商</w:t>
      </w:r>
      <w:r>
        <w:rPr>
          <w:rFonts w:ascii="宋体" w:hAnsi="宋体" w:eastAsia="宋体" w:cs="宋体"/>
          <w:spacing w:val="-3"/>
          <w:sz w:val="21"/>
          <w:szCs w:val="21"/>
        </w:rPr>
        <w:t>业秘密或者依法应当保密的内</w:t>
      </w:r>
      <w:r>
        <w:rPr>
          <w:rFonts w:ascii="宋体" w:hAnsi="宋体" w:eastAsia="宋体" w:cs="宋体"/>
          <w:sz w:val="21"/>
          <w:szCs w:val="21"/>
        </w:rPr>
        <w:t xml:space="preserve"> </w:t>
      </w:r>
      <w:r>
        <w:rPr>
          <w:rFonts w:ascii="宋体" w:hAnsi="宋体" w:eastAsia="宋体" w:cs="宋体"/>
          <w:spacing w:val="-10"/>
          <w:sz w:val="21"/>
          <w:szCs w:val="21"/>
        </w:rPr>
        <w:t>容。</w:t>
      </w:r>
    </w:p>
    <w:p w14:paraId="40B9E6F5">
      <w:pPr>
        <w:spacing w:before="159" w:line="289" w:lineRule="auto"/>
        <w:ind w:left="21" w:right="96" w:firstLine="424"/>
        <w:rPr>
          <w:rFonts w:ascii="宋体" w:hAnsi="宋体" w:eastAsia="宋体" w:cs="宋体"/>
          <w:sz w:val="21"/>
          <w:szCs w:val="21"/>
        </w:rPr>
      </w:pPr>
      <w:r>
        <w:rPr>
          <w:rFonts w:ascii="宋体" w:hAnsi="宋体" w:eastAsia="宋体" w:cs="宋体"/>
          <w:spacing w:val="-2"/>
          <w:sz w:val="21"/>
          <w:szCs w:val="21"/>
        </w:rPr>
        <w:t>7.7 对投标人询问或质疑的答复将导致招标文</w:t>
      </w:r>
      <w:r>
        <w:rPr>
          <w:rFonts w:ascii="宋体" w:hAnsi="宋体" w:eastAsia="宋体" w:cs="宋体"/>
          <w:spacing w:val="-3"/>
          <w:sz w:val="21"/>
          <w:szCs w:val="21"/>
        </w:rPr>
        <w:t>件变更或者影响招标活动继续进行的，招</w:t>
      </w:r>
      <w:r>
        <w:rPr>
          <w:rFonts w:ascii="宋体" w:hAnsi="宋体" w:eastAsia="宋体" w:cs="宋体"/>
          <w:sz w:val="21"/>
          <w:szCs w:val="21"/>
        </w:rPr>
        <w:t xml:space="preserve"> </w:t>
      </w:r>
      <w:r>
        <w:rPr>
          <w:rFonts w:ascii="宋体" w:hAnsi="宋体" w:eastAsia="宋体" w:cs="宋体"/>
          <w:spacing w:val="-1"/>
          <w:sz w:val="21"/>
          <w:szCs w:val="21"/>
        </w:rPr>
        <w:t>标人将通知提出询问或质疑的投标人，并在原招标公告发布媒体上发布变更公告。</w:t>
      </w:r>
    </w:p>
    <w:p w14:paraId="1DF1D1B6">
      <w:pPr>
        <w:spacing w:before="257" w:line="221" w:lineRule="auto"/>
        <w:ind w:left="443"/>
        <w:outlineLvl w:val="3"/>
        <w:rPr>
          <w:rFonts w:ascii="宋体" w:hAnsi="宋体" w:eastAsia="宋体" w:cs="宋体"/>
          <w:sz w:val="21"/>
          <w:szCs w:val="21"/>
        </w:rPr>
      </w:pPr>
      <w:r>
        <w:rPr>
          <w:rFonts w:ascii="宋体" w:hAnsi="宋体" w:eastAsia="宋体" w:cs="宋体"/>
          <w:b/>
          <w:bCs/>
          <w:spacing w:val="-2"/>
          <w:sz w:val="21"/>
          <w:szCs w:val="21"/>
        </w:rPr>
        <w:t>8．公平竞争和诚实信用</w:t>
      </w:r>
    </w:p>
    <w:p w14:paraId="21A94CBE">
      <w:pPr>
        <w:spacing w:before="218" w:line="373" w:lineRule="auto"/>
        <w:ind w:left="20" w:right="96" w:firstLine="420"/>
        <w:rPr>
          <w:rFonts w:ascii="宋体" w:hAnsi="宋体" w:eastAsia="宋体" w:cs="宋体"/>
          <w:sz w:val="21"/>
          <w:szCs w:val="21"/>
        </w:rPr>
      </w:pPr>
      <w:r>
        <w:rPr>
          <w:rFonts w:ascii="宋体" w:hAnsi="宋体" w:eastAsia="宋体" w:cs="宋体"/>
          <w:sz w:val="21"/>
          <w:szCs w:val="21"/>
        </w:rPr>
        <w:t>8．1 投标人在本招标项目的竞争中应自觉遵循公平竞争和诚实信用原则，不得存在腐</w:t>
      </w:r>
      <w:r>
        <w:rPr>
          <w:rFonts w:ascii="宋体" w:hAnsi="宋体" w:eastAsia="宋体" w:cs="宋体"/>
          <w:spacing w:val="11"/>
          <w:sz w:val="21"/>
          <w:szCs w:val="21"/>
        </w:rPr>
        <w:t xml:space="preserve"> </w:t>
      </w:r>
      <w:r>
        <w:rPr>
          <w:rFonts w:ascii="宋体" w:hAnsi="宋体" w:eastAsia="宋体" w:cs="宋体"/>
          <w:spacing w:val="-2"/>
          <w:sz w:val="21"/>
          <w:szCs w:val="21"/>
        </w:rPr>
        <w:t>败、欺诈或其他严重违背公平竞争和诚实信用原则、扰乱政府</w:t>
      </w:r>
      <w:r>
        <w:rPr>
          <w:rFonts w:ascii="宋体" w:hAnsi="宋体" w:eastAsia="宋体" w:cs="宋体"/>
          <w:spacing w:val="-3"/>
          <w:sz w:val="21"/>
          <w:szCs w:val="21"/>
        </w:rPr>
        <w:t>采购正常秩序的行为。“腐败</w:t>
      </w:r>
      <w:r>
        <w:rPr>
          <w:rFonts w:ascii="宋体" w:hAnsi="宋体" w:eastAsia="宋体" w:cs="宋体"/>
          <w:sz w:val="21"/>
          <w:szCs w:val="21"/>
        </w:rPr>
        <w:t xml:space="preserve"> </w:t>
      </w:r>
      <w:r>
        <w:rPr>
          <w:rFonts w:ascii="宋体" w:hAnsi="宋体" w:eastAsia="宋体" w:cs="宋体"/>
          <w:spacing w:val="-2"/>
          <w:sz w:val="21"/>
          <w:szCs w:val="21"/>
        </w:rPr>
        <w:t>行为”是指提供、给予任何有价值的东西来影响采购人员在采购</w:t>
      </w:r>
      <w:r>
        <w:rPr>
          <w:rFonts w:ascii="宋体" w:hAnsi="宋体" w:eastAsia="宋体" w:cs="宋体"/>
          <w:spacing w:val="-3"/>
          <w:sz w:val="21"/>
          <w:szCs w:val="21"/>
        </w:rPr>
        <w:t>过程或合同实施过程中的行</w:t>
      </w:r>
      <w:r>
        <w:rPr>
          <w:rFonts w:ascii="宋体" w:hAnsi="宋体" w:eastAsia="宋体" w:cs="宋体"/>
          <w:sz w:val="21"/>
          <w:szCs w:val="21"/>
        </w:rPr>
        <w:t xml:space="preserve"> </w:t>
      </w:r>
      <w:r>
        <w:rPr>
          <w:rFonts w:ascii="宋体" w:hAnsi="宋体" w:eastAsia="宋体" w:cs="宋体"/>
          <w:spacing w:val="-2"/>
          <w:sz w:val="21"/>
          <w:szCs w:val="21"/>
        </w:rPr>
        <w:t>为；“欺诈行为”是指为了影响采购过程或合同实施过程而提</w:t>
      </w:r>
      <w:r>
        <w:rPr>
          <w:rFonts w:ascii="宋体" w:hAnsi="宋体" w:eastAsia="宋体" w:cs="宋体"/>
          <w:spacing w:val="-3"/>
          <w:sz w:val="21"/>
          <w:szCs w:val="21"/>
        </w:rPr>
        <w:t>供虚假材料，谎报、隐瞒事实</w:t>
      </w:r>
      <w:r>
        <w:rPr>
          <w:rFonts w:ascii="宋体" w:hAnsi="宋体" w:eastAsia="宋体" w:cs="宋体"/>
          <w:sz w:val="21"/>
          <w:szCs w:val="21"/>
        </w:rPr>
        <w:t xml:space="preserve"> </w:t>
      </w:r>
      <w:r>
        <w:rPr>
          <w:rFonts w:ascii="宋体" w:hAnsi="宋体" w:eastAsia="宋体" w:cs="宋体"/>
          <w:spacing w:val="-1"/>
          <w:sz w:val="21"/>
          <w:szCs w:val="21"/>
        </w:rPr>
        <w:t>的行为，包括投标人之间串通投标等。</w:t>
      </w:r>
    </w:p>
    <w:p w14:paraId="63A15A74">
      <w:pPr>
        <w:spacing w:before="218" w:line="394" w:lineRule="auto"/>
        <w:ind w:left="19" w:firstLine="433"/>
        <w:jc w:val="both"/>
        <w:rPr>
          <w:rFonts w:ascii="宋体" w:hAnsi="宋体" w:eastAsia="宋体" w:cs="宋体"/>
          <w:sz w:val="21"/>
          <w:szCs w:val="21"/>
        </w:rPr>
      </w:pPr>
      <w:r>
        <w:rPr>
          <w:rFonts w:ascii="宋体" w:hAnsi="宋体" w:eastAsia="宋体" w:cs="宋体"/>
          <w:sz w:val="21"/>
          <w:szCs w:val="21"/>
        </w:rPr>
        <w:t>8．2 如果有证据表明投标人在本招标项目的竞争中存在腐败、欺诈或其他严重</w:t>
      </w:r>
      <w:r>
        <w:rPr>
          <w:rFonts w:ascii="宋体" w:hAnsi="宋体" w:eastAsia="宋体" w:cs="宋体"/>
          <w:spacing w:val="-1"/>
          <w:sz w:val="21"/>
          <w:szCs w:val="21"/>
        </w:rPr>
        <w:t>违背公</w:t>
      </w:r>
      <w:r>
        <w:rPr>
          <w:rFonts w:ascii="宋体" w:hAnsi="宋体" w:eastAsia="宋体" w:cs="宋体"/>
          <w:sz w:val="21"/>
          <w:szCs w:val="21"/>
        </w:rPr>
        <w:t xml:space="preserve">  </w:t>
      </w:r>
      <w:r>
        <w:rPr>
          <w:rFonts w:ascii="宋体" w:hAnsi="宋体" w:eastAsia="宋体" w:cs="宋体"/>
          <w:spacing w:val="-2"/>
          <w:sz w:val="21"/>
          <w:szCs w:val="21"/>
        </w:rPr>
        <w:t>平竞争和诚实信用原则、扰乱政府采购正常秩序的行为，招</w:t>
      </w:r>
      <w:r>
        <w:rPr>
          <w:rFonts w:ascii="宋体" w:hAnsi="宋体" w:eastAsia="宋体" w:cs="宋体"/>
          <w:spacing w:val="-3"/>
          <w:sz w:val="21"/>
          <w:szCs w:val="21"/>
        </w:rPr>
        <w:t>标人将拒绝其投标，并将报告政</w:t>
      </w:r>
      <w:r>
        <w:rPr>
          <w:rFonts w:ascii="宋体" w:hAnsi="宋体" w:eastAsia="宋体" w:cs="宋体"/>
          <w:sz w:val="21"/>
          <w:szCs w:val="21"/>
        </w:rPr>
        <w:t xml:space="preserve">  府采购监管部门查处；中标后发现的，中标人须参照《中华人民共和国消费者权益保护法》</w:t>
      </w:r>
      <w:r>
        <w:rPr>
          <w:rFonts w:ascii="宋体" w:hAnsi="宋体" w:eastAsia="宋体" w:cs="宋体"/>
          <w:spacing w:val="5"/>
          <w:sz w:val="21"/>
          <w:szCs w:val="21"/>
        </w:rPr>
        <w:t xml:space="preserve"> </w:t>
      </w:r>
      <w:r>
        <w:rPr>
          <w:rFonts w:ascii="宋体" w:hAnsi="宋体" w:eastAsia="宋体" w:cs="宋体"/>
          <w:spacing w:val="-1"/>
          <w:sz w:val="21"/>
          <w:szCs w:val="21"/>
        </w:rPr>
        <w:t>第</w:t>
      </w:r>
      <w:r>
        <w:rPr>
          <w:rFonts w:ascii="宋体" w:hAnsi="宋体" w:eastAsia="宋体" w:cs="宋体"/>
          <w:spacing w:val="-17"/>
          <w:sz w:val="21"/>
          <w:szCs w:val="21"/>
        </w:rPr>
        <w:t xml:space="preserve"> </w:t>
      </w:r>
      <w:r>
        <w:rPr>
          <w:rFonts w:ascii="宋体" w:hAnsi="宋体" w:eastAsia="宋体" w:cs="宋体"/>
          <w:spacing w:val="-1"/>
          <w:sz w:val="21"/>
          <w:szCs w:val="21"/>
        </w:rPr>
        <w:t>55</w:t>
      </w:r>
      <w:r>
        <w:rPr>
          <w:rFonts w:ascii="宋体" w:hAnsi="宋体" w:eastAsia="宋体" w:cs="宋体"/>
          <w:spacing w:val="-35"/>
          <w:sz w:val="21"/>
          <w:szCs w:val="21"/>
        </w:rPr>
        <w:t xml:space="preserve"> </w:t>
      </w:r>
      <w:r>
        <w:rPr>
          <w:rFonts w:ascii="宋体" w:hAnsi="宋体" w:eastAsia="宋体" w:cs="宋体"/>
          <w:spacing w:val="-1"/>
          <w:sz w:val="21"/>
          <w:szCs w:val="21"/>
        </w:rPr>
        <w:t>条之条文描述方式双倍赔偿采购人，且民事赔偿并不免除违法投标人的行政与刑事责</w:t>
      </w:r>
      <w:r>
        <w:rPr>
          <w:rFonts w:ascii="宋体" w:hAnsi="宋体" w:eastAsia="宋体" w:cs="宋体"/>
          <w:sz w:val="21"/>
          <w:szCs w:val="21"/>
        </w:rPr>
        <w:t xml:space="preserve">  </w:t>
      </w:r>
      <w:r>
        <w:rPr>
          <w:rFonts w:ascii="宋体" w:hAnsi="宋体" w:eastAsia="宋体" w:cs="宋体"/>
          <w:spacing w:val="-9"/>
          <w:sz w:val="21"/>
          <w:szCs w:val="21"/>
        </w:rPr>
        <w:t>任。</w:t>
      </w:r>
    </w:p>
    <w:p w14:paraId="012F0C16">
      <w:pPr>
        <w:spacing w:before="4" w:line="354" w:lineRule="auto"/>
        <w:ind w:left="19" w:right="23" w:firstLine="433"/>
        <w:rPr>
          <w:rFonts w:ascii="宋体" w:hAnsi="宋体" w:eastAsia="宋体" w:cs="宋体"/>
          <w:sz w:val="21"/>
          <w:szCs w:val="21"/>
        </w:rPr>
      </w:pPr>
      <w:r>
        <w:rPr>
          <w:rFonts w:ascii="宋体" w:hAnsi="宋体" w:eastAsia="宋体" w:cs="宋体"/>
          <w:spacing w:val="-2"/>
          <w:sz w:val="21"/>
          <w:szCs w:val="21"/>
        </w:rPr>
        <w:t>8.3 招标人将在</w:t>
      </w:r>
      <w:r>
        <w:rPr>
          <w:rFonts w:ascii="宋体" w:hAnsi="宋体" w:eastAsia="宋体" w:cs="宋体"/>
          <w:b/>
          <w:bCs/>
          <w:spacing w:val="-2"/>
          <w:sz w:val="21"/>
          <w:szCs w:val="21"/>
        </w:rPr>
        <w:t>开标后至评标前</w:t>
      </w:r>
      <w:r>
        <w:rPr>
          <w:rFonts w:ascii="宋体" w:hAnsi="宋体" w:eastAsia="宋体" w:cs="宋体"/>
          <w:spacing w:val="-2"/>
          <w:sz w:val="21"/>
          <w:szCs w:val="21"/>
        </w:rPr>
        <w:t>，通过“信用中国”网站(www.creditchina.gov.cn)、</w:t>
      </w:r>
      <w:r>
        <w:rPr>
          <w:rFonts w:ascii="宋体" w:hAnsi="宋体" w:eastAsia="宋体" w:cs="宋体"/>
          <w:spacing w:val="3"/>
          <w:sz w:val="21"/>
          <w:szCs w:val="21"/>
        </w:rPr>
        <w:t xml:space="preserve"> </w:t>
      </w:r>
      <w:r>
        <w:rPr>
          <w:rFonts w:ascii="宋体" w:hAnsi="宋体" w:eastAsia="宋体" w:cs="宋体"/>
          <w:sz w:val="21"/>
          <w:szCs w:val="21"/>
        </w:rPr>
        <w:t>中国政府采购网(www.ccgp.gov.cn)查询相关投标人信用记录，并对供应商信用记录进行甄</w:t>
      </w:r>
      <w:r>
        <w:rPr>
          <w:rFonts w:ascii="宋体" w:hAnsi="宋体" w:eastAsia="宋体" w:cs="宋体"/>
          <w:spacing w:val="11"/>
          <w:sz w:val="21"/>
          <w:szCs w:val="21"/>
        </w:rPr>
        <w:t xml:space="preserve"> </w:t>
      </w:r>
      <w:r>
        <w:rPr>
          <w:rFonts w:ascii="宋体" w:hAnsi="宋体" w:eastAsia="宋体" w:cs="宋体"/>
          <w:spacing w:val="-2"/>
          <w:sz w:val="21"/>
          <w:szCs w:val="21"/>
        </w:rPr>
        <w:t>别，对列入“信用中国”网站(www.creditchina.gov.cn)失信被执行人名单、重大税收违法</w:t>
      </w:r>
      <w:r>
        <w:rPr>
          <w:rFonts w:ascii="宋体" w:hAnsi="宋体" w:eastAsia="宋体" w:cs="宋体"/>
          <w:spacing w:val="12"/>
          <w:sz w:val="21"/>
          <w:szCs w:val="21"/>
        </w:rPr>
        <w:t xml:space="preserve"> </w:t>
      </w:r>
      <w:r>
        <w:rPr>
          <w:rFonts w:ascii="宋体" w:hAnsi="宋体" w:eastAsia="宋体" w:cs="宋体"/>
          <w:sz w:val="21"/>
          <w:szCs w:val="21"/>
        </w:rPr>
        <w:t>案件当事人名单、中国政府采购网(www.ccgp.gov.cn)政府采购严重违法失信行为记录名单</w:t>
      </w:r>
      <w:r>
        <w:rPr>
          <w:rFonts w:ascii="宋体" w:hAnsi="宋体" w:eastAsia="宋体" w:cs="宋体"/>
          <w:spacing w:val="11"/>
          <w:sz w:val="21"/>
          <w:szCs w:val="21"/>
        </w:rPr>
        <w:t xml:space="preserve"> </w:t>
      </w:r>
      <w:r>
        <w:rPr>
          <w:rFonts w:ascii="宋体" w:hAnsi="宋体" w:eastAsia="宋体" w:cs="宋体"/>
          <w:spacing w:val="-2"/>
          <w:sz w:val="21"/>
          <w:szCs w:val="21"/>
        </w:rPr>
        <w:t>及其他不符合《中华人民共和国政府采购法》第二十二条规</w:t>
      </w:r>
      <w:r>
        <w:rPr>
          <w:rFonts w:ascii="宋体" w:hAnsi="宋体" w:eastAsia="宋体" w:cs="宋体"/>
          <w:spacing w:val="-3"/>
          <w:sz w:val="21"/>
          <w:szCs w:val="21"/>
        </w:rPr>
        <w:t>定条件的供应商，将拒绝其参与</w:t>
      </w:r>
      <w:r>
        <w:rPr>
          <w:rFonts w:ascii="宋体" w:hAnsi="宋体" w:eastAsia="宋体" w:cs="宋体"/>
          <w:sz w:val="21"/>
          <w:szCs w:val="21"/>
        </w:rPr>
        <w:t xml:space="preserve"> </w:t>
      </w:r>
      <w:r>
        <w:rPr>
          <w:rFonts w:ascii="宋体" w:hAnsi="宋体" w:eastAsia="宋体" w:cs="宋体"/>
          <w:spacing w:val="-6"/>
          <w:sz w:val="21"/>
          <w:szCs w:val="21"/>
        </w:rPr>
        <w:t>政府采购活动。以上信用查询记录，招标人将下载查询结果页面后与其他采购文件一并保存。</w:t>
      </w:r>
    </w:p>
    <w:p w14:paraId="57ED0DDA">
      <w:pPr>
        <w:spacing w:before="31" w:line="351" w:lineRule="auto"/>
        <w:ind w:left="19" w:right="37" w:firstLine="433"/>
        <w:rPr>
          <w:rFonts w:ascii="宋体" w:hAnsi="宋体" w:eastAsia="宋体" w:cs="宋体"/>
          <w:sz w:val="21"/>
          <w:szCs w:val="21"/>
        </w:rPr>
      </w:pPr>
      <w:r>
        <w:rPr>
          <w:rFonts w:ascii="宋体" w:hAnsi="宋体" w:eastAsia="宋体" w:cs="宋体"/>
          <w:spacing w:val="-3"/>
          <w:sz w:val="21"/>
          <w:szCs w:val="21"/>
        </w:rPr>
        <w:t>两个以上的自然人、法人或者其他组织组成一个联合体，以一个供应商的身份共同参加</w:t>
      </w:r>
      <w:r>
        <w:rPr>
          <w:rFonts w:ascii="宋体" w:hAnsi="宋体" w:eastAsia="宋体" w:cs="宋体"/>
          <w:spacing w:val="9"/>
          <w:sz w:val="21"/>
          <w:szCs w:val="21"/>
        </w:rPr>
        <w:t xml:space="preserve"> </w:t>
      </w:r>
      <w:r>
        <w:rPr>
          <w:rFonts w:ascii="宋体" w:hAnsi="宋体" w:eastAsia="宋体" w:cs="宋体"/>
          <w:spacing w:val="-6"/>
          <w:sz w:val="21"/>
          <w:szCs w:val="21"/>
        </w:rPr>
        <w:t>政府采购活动的，将对所有联合体成员进行信用记录查询，联合体成员存在不良信用记录的，</w:t>
      </w:r>
      <w:r>
        <w:rPr>
          <w:rFonts w:ascii="宋体" w:hAnsi="宋体" w:eastAsia="宋体" w:cs="宋体"/>
          <w:spacing w:val="4"/>
          <w:sz w:val="21"/>
          <w:szCs w:val="21"/>
        </w:rPr>
        <w:t xml:space="preserve"> </w:t>
      </w:r>
      <w:r>
        <w:rPr>
          <w:rFonts w:ascii="宋体" w:hAnsi="宋体" w:eastAsia="宋体" w:cs="宋体"/>
          <w:spacing w:val="-2"/>
          <w:sz w:val="21"/>
          <w:szCs w:val="21"/>
        </w:rPr>
        <w:t>视同联合体存在不良信用记录。</w:t>
      </w:r>
    </w:p>
    <w:p w14:paraId="7E6EEAB2">
      <w:pPr>
        <w:spacing w:before="128" w:line="221" w:lineRule="auto"/>
        <w:ind w:left="441"/>
        <w:outlineLvl w:val="3"/>
        <w:rPr>
          <w:rFonts w:ascii="宋体" w:hAnsi="宋体" w:eastAsia="宋体" w:cs="宋体"/>
          <w:sz w:val="21"/>
          <w:szCs w:val="21"/>
        </w:rPr>
      </w:pPr>
      <w:r>
        <w:rPr>
          <w:rFonts w:ascii="宋体" w:hAnsi="宋体" w:eastAsia="宋体" w:cs="宋体"/>
          <w:b/>
          <w:bCs/>
          <w:spacing w:val="-4"/>
          <w:sz w:val="21"/>
          <w:szCs w:val="21"/>
        </w:rPr>
        <w:t>9.其他</w:t>
      </w:r>
    </w:p>
    <w:p w14:paraId="1E4613EF">
      <w:pPr>
        <w:spacing w:before="216" w:line="398" w:lineRule="auto"/>
        <w:ind w:left="45" w:right="96" w:firstLine="407"/>
        <w:rPr>
          <w:rFonts w:ascii="宋体" w:hAnsi="宋体" w:eastAsia="宋体" w:cs="宋体"/>
          <w:sz w:val="21"/>
          <w:szCs w:val="21"/>
        </w:rPr>
      </w:pPr>
      <w:r>
        <w:rPr>
          <w:rFonts w:ascii="宋体" w:hAnsi="宋体" w:eastAsia="宋体" w:cs="宋体"/>
          <w:spacing w:val="-8"/>
          <w:sz w:val="21"/>
          <w:szCs w:val="21"/>
        </w:rPr>
        <w:t>本《投标人须知》的条款如与《投标邀请》、《招标需求》和《评标方法与程序》</w:t>
      </w:r>
      <w:r>
        <w:rPr>
          <w:rFonts w:ascii="宋体" w:hAnsi="宋体" w:eastAsia="宋体" w:cs="宋体"/>
          <w:spacing w:val="-9"/>
          <w:sz w:val="21"/>
          <w:szCs w:val="21"/>
        </w:rPr>
        <w:t>就同一</w:t>
      </w:r>
      <w:r>
        <w:rPr>
          <w:rFonts w:ascii="宋体" w:hAnsi="宋体" w:eastAsia="宋体" w:cs="宋体"/>
          <w:sz w:val="21"/>
          <w:szCs w:val="21"/>
        </w:rPr>
        <w:t xml:space="preserve"> </w:t>
      </w:r>
      <w:r>
        <w:rPr>
          <w:rFonts w:ascii="宋体" w:hAnsi="宋体" w:eastAsia="宋体" w:cs="宋体"/>
          <w:spacing w:val="-8"/>
          <w:sz w:val="21"/>
          <w:szCs w:val="21"/>
        </w:rPr>
        <w:t>内容的表述不一致的，以《投标邀请》、《招标需求》和《评标方法与程序》中规定的</w:t>
      </w:r>
      <w:r>
        <w:rPr>
          <w:rFonts w:ascii="宋体" w:hAnsi="宋体" w:eastAsia="宋体" w:cs="宋体"/>
          <w:spacing w:val="-9"/>
          <w:sz w:val="21"/>
          <w:szCs w:val="21"/>
        </w:rPr>
        <w:t>内容为</w:t>
      </w:r>
      <w:r>
        <w:rPr>
          <w:rFonts w:ascii="宋体" w:hAnsi="宋体" w:eastAsia="宋体" w:cs="宋体"/>
          <w:spacing w:val="-10"/>
          <w:sz w:val="21"/>
          <w:szCs w:val="21"/>
        </w:rPr>
        <w:t>准。</w:t>
      </w:r>
    </w:p>
    <w:p w14:paraId="28F0D378">
      <w:pPr>
        <w:spacing w:before="69" w:line="221" w:lineRule="auto"/>
        <w:ind w:left="23"/>
        <w:outlineLvl w:val="3"/>
        <w:rPr>
          <w:rFonts w:ascii="宋体" w:hAnsi="宋体" w:eastAsia="宋体" w:cs="宋体"/>
          <w:sz w:val="21"/>
          <w:szCs w:val="21"/>
        </w:rPr>
      </w:pPr>
      <w:r>
        <w:rPr>
          <w:rFonts w:ascii="宋体" w:hAnsi="宋体" w:eastAsia="宋体" w:cs="宋体"/>
          <w:b/>
          <w:bCs/>
          <w:spacing w:val="-3"/>
          <w:sz w:val="21"/>
          <w:szCs w:val="21"/>
        </w:rPr>
        <w:t>二、招标文件</w:t>
      </w:r>
    </w:p>
    <w:p w14:paraId="283C62FA">
      <w:pPr>
        <w:spacing w:before="68" w:line="221" w:lineRule="auto"/>
        <w:ind w:left="448"/>
        <w:outlineLvl w:val="3"/>
        <w:rPr>
          <w:rFonts w:ascii="宋体" w:hAnsi="宋体" w:eastAsia="宋体" w:cs="宋体"/>
          <w:sz w:val="21"/>
          <w:szCs w:val="21"/>
        </w:rPr>
      </w:pPr>
      <w:r>
        <w:rPr>
          <w:rFonts w:ascii="宋体" w:hAnsi="宋体" w:eastAsia="宋体" w:cs="宋体"/>
          <w:b/>
          <w:bCs/>
          <w:spacing w:val="-4"/>
          <w:sz w:val="21"/>
          <w:szCs w:val="21"/>
        </w:rPr>
        <w:t>10．招标文件构成</w:t>
      </w:r>
    </w:p>
    <w:p w14:paraId="62416854">
      <w:pPr>
        <w:spacing w:before="216" w:line="221" w:lineRule="auto"/>
        <w:ind w:left="455"/>
        <w:outlineLvl w:val="4"/>
        <w:rPr>
          <w:rFonts w:ascii="宋体" w:hAnsi="宋体" w:eastAsia="宋体" w:cs="宋体"/>
          <w:sz w:val="21"/>
          <w:szCs w:val="21"/>
        </w:rPr>
      </w:pPr>
      <w:r>
        <w:rPr>
          <w:rFonts w:ascii="宋体" w:hAnsi="宋体" w:eastAsia="宋体" w:cs="宋体"/>
          <w:spacing w:val="-2"/>
          <w:sz w:val="21"/>
          <w:szCs w:val="21"/>
        </w:rPr>
        <w:t>10．1 招标文件由以下部分组成：</w:t>
      </w:r>
    </w:p>
    <w:p w14:paraId="74506115">
      <w:pPr>
        <w:spacing w:before="217" w:line="219" w:lineRule="auto"/>
        <w:ind w:left="499"/>
        <w:rPr>
          <w:rFonts w:ascii="宋体" w:hAnsi="宋体" w:eastAsia="宋体" w:cs="宋体"/>
          <w:sz w:val="21"/>
          <w:szCs w:val="21"/>
        </w:rPr>
      </w:pPr>
      <w:r>
        <w:rPr>
          <w:rFonts w:ascii="宋体" w:hAnsi="宋体" w:eastAsia="宋体" w:cs="宋体"/>
          <w:spacing w:val="-1"/>
          <w:sz w:val="21"/>
          <w:szCs w:val="21"/>
        </w:rPr>
        <w:t>（1）投标邀请（招标公告）</w:t>
      </w:r>
    </w:p>
    <w:p w14:paraId="56A5BF76">
      <w:pPr>
        <w:spacing w:before="219" w:line="221" w:lineRule="auto"/>
        <w:ind w:left="499"/>
        <w:rPr>
          <w:rFonts w:ascii="宋体" w:hAnsi="宋体" w:eastAsia="宋体" w:cs="宋体"/>
          <w:sz w:val="21"/>
          <w:szCs w:val="21"/>
        </w:rPr>
      </w:pPr>
      <w:r>
        <w:rPr>
          <w:rFonts w:ascii="宋体" w:hAnsi="宋体" w:eastAsia="宋体" w:cs="宋体"/>
          <w:spacing w:val="-2"/>
          <w:sz w:val="21"/>
          <w:szCs w:val="21"/>
        </w:rPr>
        <w:t>（2）投标人须知</w:t>
      </w:r>
    </w:p>
    <w:p w14:paraId="41FE1FAA">
      <w:pPr>
        <w:spacing w:before="216" w:line="220" w:lineRule="auto"/>
        <w:ind w:left="499"/>
        <w:rPr>
          <w:rFonts w:ascii="宋体" w:hAnsi="宋体" w:eastAsia="宋体" w:cs="宋体"/>
          <w:sz w:val="21"/>
          <w:szCs w:val="21"/>
        </w:rPr>
      </w:pPr>
      <w:r>
        <w:rPr>
          <w:rFonts w:ascii="宋体" w:hAnsi="宋体" w:eastAsia="宋体" w:cs="宋体"/>
          <w:spacing w:val="-2"/>
          <w:sz w:val="21"/>
          <w:szCs w:val="21"/>
        </w:rPr>
        <w:t>（3）政府采购政策功能</w:t>
      </w:r>
    </w:p>
    <w:p w14:paraId="0C211503">
      <w:pPr>
        <w:spacing w:before="219" w:line="221" w:lineRule="auto"/>
        <w:ind w:left="499"/>
        <w:rPr>
          <w:rFonts w:ascii="宋体" w:hAnsi="宋体" w:eastAsia="宋体" w:cs="宋体"/>
          <w:sz w:val="21"/>
          <w:szCs w:val="21"/>
        </w:rPr>
      </w:pPr>
      <w:r>
        <w:rPr>
          <w:rFonts w:ascii="宋体" w:hAnsi="宋体" w:eastAsia="宋体" w:cs="宋体"/>
          <w:spacing w:val="-3"/>
          <w:sz w:val="21"/>
          <w:szCs w:val="21"/>
        </w:rPr>
        <w:t>（4）招标需求</w:t>
      </w:r>
    </w:p>
    <w:p w14:paraId="1BCE246F">
      <w:pPr>
        <w:spacing w:before="216" w:line="221" w:lineRule="auto"/>
        <w:ind w:left="499"/>
        <w:rPr>
          <w:rFonts w:ascii="宋体" w:hAnsi="宋体" w:eastAsia="宋体" w:cs="宋体"/>
          <w:sz w:val="21"/>
          <w:szCs w:val="21"/>
        </w:rPr>
      </w:pPr>
      <w:r>
        <w:rPr>
          <w:rFonts w:ascii="宋体" w:hAnsi="宋体" w:eastAsia="宋体" w:cs="宋体"/>
          <w:spacing w:val="-2"/>
          <w:sz w:val="21"/>
          <w:szCs w:val="21"/>
        </w:rPr>
        <w:t>（5）评标方法与程序</w:t>
      </w:r>
    </w:p>
    <w:p w14:paraId="5D79D8F3">
      <w:pPr>
        <w:spacing w:before="216" w:line="221" w:lineRule="auto"/>
        <w:ind w:left="499"/>
        <w:rPr>
          <w:rFonts w:ascii="宋体" w:hAnsi="宋体" w:eastAsia="宋体" w:cs="宋体"/>
          <w:sz w:val="21"/>
          <w:szCs w:val="21"/>
        </w:rPr>
      </w:pPr>
      <w:r>
        <w:rPr>
          <w:rFonts w:ascii="宋体" w:hAnsi="宋体" w:eastAsia="宋体" w:cs="宋体"/>
          <w:spacing w:val="-2"/>
          <w:sz w:val="21"/>
          <w:szCs w:val="21"/>
        </w:rPr>
        <w:t>（6）投标文件有关格式</w:t>
      </w:r>
    </w:p>
    <w:p w14:paraId="218F76F5">
      <w:pPr>
        <w:spacing w:before="217" w:line="220" w:lineRule="auto"/>
        <w:ind w:left="499"/>
        <w:rPr>
          <w:rFonts w:ascii="宋体" w:hAnsi="宋体" w:eastAsia="宋体" w:cs="宋体"/>
          <w:sz w:val="21"/>
          <w:szCs w:val="21"/>
        </w:rPr>
      </w:pPr>
      <w:r>
        <w:rPr>
          <w:rFonts w:ascii="宋体" w:hAnsi="宋体" w:eastAsia="宋体" w:cs="宋体"/>
          <w:spacing w:val="-1"/>
          <w:sz w:val="21"/>
          <w:szCs w:val="21"/>
        </w:rPr>
        <w:t>（7）合同书格式和合同条款</w:t>
      </w:r>
    </w:p>
    <w:p w14:paraId="4E6684C8">
      <w:pPr>
        <w:spacing w:before="218" w:line="220" w:lineRule="auto"/>
        <w:ind w:left="499"/>
        <w:rPr>
          <w:rFonts w:ascii="宋体" w:hAnsi="宋体" w:eastAsia="宋体" w:cs="宋体"/>
          <w:sz w:val="21"/>
          <w:szCs w:val="21"/>
        </w:rPr>
      </w:pPr>
      <w:r>
        <w:rPr>
          <w:rFonts w:ascii="宋体" w:hAnsi="宋体" w:eastAsia="宋体" w:cs="宋体"/>
          <w:spacing w:val="-1"/>
          <w:sz w:val="21"/>
          <w:szCs w:val="21"/>
        </w:rPr>
        <w:t>（8）本项目招标文件的澄清、答复、修改、补充内容（如有的话）</w:t>
      </w:r>
    </w:p>
    <w:p w14:paraId="4130FD1E">
      <w:pPr>
        <w:spacing w:before="217" w:line="348" w:lineRule="auto"/>
        <w:ind w:left="23" w:firstLine="432"/>
        <w:rPr>
          <w:rFonts w:ascii="宋体" w:hAnsi="宋体" w:eastAsia="宋体" w:cs="宋体"/>
          <w:sz w:val="21"/>
          <w:szCs w:val="21"/>
        </w:rPr>
      </w:pPr>
      <w:r>
        <w:rPr>
          <w:rFonts w:ascii="宋体" w:hAnsi="宋体" w:eastAsia="宋体" w:cs="宋体"/>
          <w:spacing w:val="-1"/>
          <w:sz w:val="21"/>
          <w:szCs w:val="21"/>
        </w:rPr>
        <w:t>10．2 投标人应仔细阅读招标文件的所有内容，并按照招标文件的要求提交投标文件。</w:t>
      </w:r>
      <w:r>
        <w:rPr>
          <w:rFonts w:ascii="宋体" w:hAnsi="宋体" w:eastAsia="宋体" w:cs="宋体"/>
          <w:spacing w:val="7"/>
          <w:sz w:val="21"/>
          <w:szCs w:val="21"/>
        </w:rPr>
        <w:t xml:space="preserve"> </w:t>
      </w:r>
      <w:r>
        <w:rPr>
          <w:rFonts w:ascii="宋体" w:hAnsi="宋体" w:eastAsia="宋体" w:cs="宋体"/>
          <w:spacing w:val="-2"/>
          <w:sz w:val="21"/>
          <w:szCs w:val="21"/>
        </w:rPr>
        <w:t>如果投标人没有按照招标文件要求提交全部资料，或者</w:t>
      </w:r>
      <w:r>
        <w:rPr>
          <w:rFonts w:ascii="宋体" w:hAnsi="宋体" w:eastAsia="宋体" w:cs="宋体"/>
          <w:spacing w:val="-3"/>
          <w:sz w:val="21"/>
          <w:szCs w:val="21"/>
        </w:rPr>
        <w:t>投标文件没有对招标文件在各方面作</w:t>
      </w:r>
      <w:r>
        <w:rPr>
          <w:rFonts w:ascii="宋体" w:hAnsi="宋体" w:eastAsia="宋体" w:cs="宋体"/>
          <w:sz w:val="21"/>
          <w:szCs w:val="21"/>
        </w:rPr>
        <w:t xml:space="preserve"> </w:t>
      </w:r>
      <w:r>
        <w:rPr>
          <w:rFonts w:ascii="宋体" w:hAnsi="宋体" w:eastAsia="宋体" w:cs="宋体"/>
          <w:spacing w:val="-1"/>
          <w:sz w:val="21"/>
          <w:szCs w:val="21"/>
        </w:rPr>
        <w:t>出实质性响应，则投标有可能被认定为无效标，其风险由投标人自行承担。</w:t>
      </w:r>
    </w:p>
    <w:p w14:paraId="43CA5266">
      <w:pPr>
        <w:spacing w:before="217" w:line="348" w:lineRule="auto"/>
        <w:ind w:left="20" w:right="74" w:firstLine="435"/>
        <w:rPr>
          <w:rFonts w:ascii="宋体" w:hAnsi="宋体" w:eastAsia="宋体" w:cs="宋体"/>
          <w:sz w:val="21"/>
          <w:szCs w:val="21"/>
        </w:rPr>
      </w:pPr>
      <w:r>
        <w:rPr>
          <w:rFonts w:ascii="宋体" w:hAnsi="宋体" w:eastAsia="宋体" w:cs="宋体"/>
          <w:spacing w:val="-3"/>
          <w:sz w:val="21"/>
          <w:szCs w:val="21"/>
        </w:rPr>
        <w:t>10．3 投标人应认真了解本次招标的具体工作要求、工作范围以及职责，了解一切可能</w:t>
      </w:r>
      <w:r>
        <w:rPr>
          <w:rFonts w:ascii="宋体" w:hAnsi="宋体" w:eastAsia="宋体" w:cs="宋体"/>
          <w:spacing w:val="12"/>
          <w:sz w:val="21"/>
          <w:szCs w:val="21"/>
        </w:rPr>
        <w:t xml:space="preserve"> </w:t>
      </w:r>
      <w:r>
        <w:rPr>
          <w:rFonts w:ascii="宋体" w:hAnsi="宋体" w:eastAsia="宋体" w:cs="宋体"/>
          <w:spacing w:val="-2"/>
          <w:sz w:val="21"/>
          <w:szCs w:val="21"/>
        </w:rPr>
        <w:t>影响投标报价的资料。一经中标，不得以不完全了解项目</w:t>
      </w:r>
      <w:r>
        <w:rPr>
          <w:rFonts w:ascii="宋体" w:hAnsi="宋体" w:eastAsia="宋体" w:cs="宋体"/>
          <w:spacing w:val="-3"/>
          <w:sz w:val="21"/>
          <w:szCs w:val="21"/>
        </w:rPr>
        <w:t>要求、项目情况等为借口而提出额</w:t>
      </w:r>
      <w:r>
        <w:rPr>
          <w:rFonts w:ascii="宋体" w:hAnsi="宋体" w:eastAsia="宋体" w:cs="宋体"/>
          <w:sz w:val="21"/>
          <w:szCs w:val="21"/>
        </w:rPr>
        <w:t xml:space="preserve"> 外补偿等要求，否则，由此引起的一切后果由中标人</w:t>
      </w:r>
      <w:r>
        <w:rPr>
          <w:rFonts w:ascii="宋体" w:hAnsi="宋体" w:eastAsia="宋体" w:cs="宋体"/>
          <w:spacing w:val="-1"/>
          <w:sz w:val="21"/>
          <w:szCs w:val="21"/>
        </w:rPr>
        <w:t>负责。</w:t>
      </w:r>
    </w:p>
    <w:p w14:paraId="2A27252F">
      <w:pPr>
        <w:spacing w:before="217" w:line="221" w:lineRule="auto"/>
        <w:ind w:left="455"/>
        <w:rPr>
          <w:rFonts w:ascii="宋体" w:hAnsi="宋体" w:eastAsia="宋体" w:cs="宋体"/>
          <w:sz w:val="21"/>
          <w:szCs w:val="21"/>
        </w:rPr>
      </w:pPr>
      <w:r>
        <w:rPr>
          <w:rFonts w:ascii="宋体" w:hAnsi="宋体" w:eastAsia="宋体" w:cs="宋体"/>
          <w:spacing w:val="-1"/>
          <w:sz w:val="21"/>
          <w:szCs w:val="21"/>
        </w:rPr>
        <w:t>10．4 投标人应按照招标文件规定的日程安排，准时参加项目招投标有关活动。</w:t>
      </w:r>
    </w:p>
    <w:p w14:paraId="466A7CB7">
      <w:pPr>
        <w:spacing w:before="216" w:line="221" w:lineRule="auto"/>
        <w:ind w:left="458"/>
        <w:outlineLvl w:val="3"/>
        <w:rPr>
          <w:rFonts w:ascii="宋体" w:hAnsi="宋体" w:eastAsia="宋体" w:cs="宋体"/>
          <w:sz w:val="21"/>
          <w:szCs w:val="21"/>
        </w:rPr>
      </w:pPr>
      <w:r>
        <w:rPr>
          <w:rFonts w:ascii="宋体" w:hAnsi="宋体" w:eastAsia="宋体" w:cs="宋体"/>
          <w:b/>
          <w:bCs/>
          <w:spacing w:val="-4"/>
          <w:sz w:val="21"/>
          <w:szCs w:val="21"/>
        </w:rPr>
        <w:t>11．招标文件的澄清和修改</w:t>
      </w:r>
    </w:p>
    <w:p w14:paraId="26F9DA75">
      <w:pPr>
        <w:spacing w:before="217" w:line="316" w:lineRule="auto"/>
        <w:ind w:left="21" w:right="74" w:firstLine="434"/>
        <w:rPr>
          <w:rFonts w:ascii="宋体" w:hAnsi="宋体" w:eastAsia="宋体" w:cs="宋体"/>
          <w:sz w:val="21"/>
          <w:szCs w:val="21"/>
        </w:rPr>
      </w:pPr>
      <w:r>
        <w:rPr>
          <w:rFonts w:ascii="宋体" w:hAnsi="宋体" w:eastAsia="宋体" w:cs="宋体"/>
          <w:spacing w:val="-1"/>
          <w:sz w:val="21"/>
          <w:szCs w:val="21"/>
        </w:rPr>
        <w:t>11．1 任何要求对招标文件进行澄清的投标人，均应在投标</w:t>
      </w:r>
      <w:r>
        <w:rPr>
          <w:rFonts w:ascii="宋体" w:hAnsi="宋体" w:eastAsia="宋体" w:cs="宋体"/>
          <w:spacing w:val="-2"/>
          <w:sz w:val="21"/>
          <w:szCs w:val="21"/>
        </w:rPr>
        <w:t>截止期</w:t>
      </w:r>
      <w:r>
        <w:rPr>
          <w:rFonts w:ascii="宋体" w:hAnsi="宋体" w:eastAsia="宋体" w:cs="宋体"/>
          <w:spacing w:val="-21"/>
          <w:sz w:val="21"/>
          <w:szCs w:val="21"/>
        </w:rPr>
        <w:t xml:space="preserve"> </w:t>
      </w:r>
      <w:r>
        <w:rPr>
          <w:rFonts w:ascii="宋体" w:hAnsi="宋体" w:eastAsia="宋体" w:cs="宋体"/>
          <w:spacing w:val="-2"/>
          <w:sz w:val="21"/>
          <w:szCs w:val="21"/>
        </w:rPr>
        <w:t>15</w:t>
      </w:r>
      <w:r>
        <w:rPr>
          <w:rFonts w:ascii="宋体" w:hAnsi="宋体" w:eastAsia="宋体" w:cs="宋体"/>
          <w:spacing w:val="-35"/>
          <w:sz w:val="21"/>
          <w:szCs w:val="21"/>
        </w:rPr>
        <w:t xml:space="preserve"> </w:t>
      </w:r>
      <w:r>
        <w:rPr>
          <w:rFonts w:ascii="宋体" w:hAnsi="宋体" w:eastAsia="宋体" w:cs="宋体"/>
          <w:spacing w:val="-2"/>
          <w:sz w:val="21"/>
          <w:szCs w:val="21"/>
        </w:rPr>
        <w:t>天以前，按《投</w:t>
      </w:r>
      <w:r>
        <w:rPr>
          <w:rFonts w:ascii="宋体" w:hAnsi="宋体" w:eastAsia="宋体" w:cs="宋体"/>
          <w:sz w:val="21"/>
          <w:szCs w:val="21"/>
        </w:rPr>
        <w:t xml:space="preserve"> 标邀请》中的地址以书面形式（必须加盖投标人单位公章）通知</w:t>
      </w:r>
      <w:r>
        <w:rPr>
          <w:rFonts w:ascii="宋体" w:hAnsi="宋体" w:eastAsia="宋体" w:cs="宋体"/>
          <w:spacing w:val="-1"/>
          <w:sz w:val="21"/>
          <w:szCs w:val="21"/>
        </w:rPr>
        <w:t>招标人。</w:t>
      </w:r>
    </w:p>
    <w:p w14:paraId="44097A8C">
      <w:pPr>
        <w:spacing w:before="221" w:line="379" w:lineRule="auto"/>
        <w:ind w:left="18" w:right="74" w:firstLine="437"/>
        <w:rPr>
          <w:rFonts w:ascii="宋体" w:hAnsi="宋体" w:eastAsia="宋体" w:cs="宋体"/>
          <w:sz w:val="21"/>
          <w:szCs w:val="21"/>
        </w:rPr>
      </w:pPr>
      <w:r>
        <w:rPr>
          <w:rFonts w:ascii="宋体" w:hAnsi="宋体" w:eastAsia="宋体" w:cs="宋体"/>
          <w:spacing w:val="-1"/>
          <w:sz w:val="21"/>
          <w:szCs w:val="21"/>
        </w:rPr>
        <w:t>11．2 对在投标截止期</w:t>
      </w:r>
      <w:r>
        <w:rPr>
          <w:rFonts w:ascii="宋体" w:hAnsi="宋体" w:eastAsia="宋体" w:cs="宋体"/>
          <w:spacing w:val="-21"/>
          <w:sz w:val="21"/>
          <w:szCs w:val="21"/>
        </w:rPr>
        <w:t xml:space="preserve"> </w:t>
      </w:r>
      <w:r>
        <w:rPr>
          <w:rFonts w:ascii="宋体" w:hAnsi="宋体" w:eastAsia="宋体" w:cs="宋体"/>
          <w:spacing w:val="-1"/>
          <w:sz w:val="21"/>
          <w:szCs w:val="21"/>
        </w:rPr>
        <w:t>15</w:t>
      </w:r>
      <w:r>
        <w:rPr>
          <w:rFonts w:ascii="宋体" w:hAnsi="宋体" w:eastAsia="宋体" w:cs="宋体"/>
          <w:spacing w:val="-35"/>
          <w:sz w:val="21"/>
          <w:szCs w:val="21"/>
        </w:rPr>
        <w:t xml:space="preserve"> </w:t>
      </w:r>
      <w:r>
        <w:rPr>
          <w:rFonts w:ascii="宋体" w:hAnsi="宋体" w:eastAsia="宋体" w:cs="宋体"/>
          <w:spacing w:val="-1"/>
          <w:sz w:val="21"/>
          <w:szCs w:val="21"/>
        </w:rPr>
        <w:t>天以前收到的澄清要求，招标人</w:t>
      </w:r>
      <w:r>
        <w:rPr>
          <w:rFonts w:ascii="宋体" w:hAnsi="宋体" w:eastAsia="宋体" w:cs="宋体"/>
          <w:spacing w:val="-2"/>
          <w:sz w:val="21"/>
          <w:szCs w:val="21"/>
        </w:rPr>
        <w:t>需要对招标文件进行澄清、</w:t>
      </w:r>
      <w:r>
        <w:rPr>
          <w:rFonts w:ascii="宋体" w:hAnsi="宋体" w:eastAsia="宋体" w:cs="宋体"/>
          <w:sz w:val="21"/>
          <w:szCs w:val="21"/>
        </w:rPr>
        <w:t xml:space="preserve"> </w:t>
      </w:r>
      <w:r>
        <w:rPr>
          <w:rFonts w:ascii="宋体" w:hAnsi="宋体" w:eastAsia="宋体" w:cs="宋体"/>
          <w:spacing w:val="-2"/>
          <w:sz w:val="21"/>
          <w:szCs w:val="21"/>
        </w:rPr>
        <w:t>答复的；或者在投标截止前的任何时候，招标人需要对招标文</w:t>
      </w:r>
      <w:r>
        <w:rPr>
          <w:rFonts w:ascii="宋体" w:hAnsi="宋体" w:eastAsia="宋体" w:cs="宋体"/>
          <w:spacing w:val="-3"/>
          <w:sz w:val="21"/>
          <w:szCs w:val="21"/>
        </w:rPr>
        <w:t>件进行补充或修改的，招标人</w:t>
      </w:r>
      <w:r>
        <w:rPr>
          <w:rFonts w:ascii="宋体" w:hAnsi="宋体" w:eastAsia="宋体" w:cs="宋体"/>
          <w:sz w:val="21"/>
          <w:szCs w:val="21"/>
        </w:rPr>
        <w:t xml:space="preserve"> 将会通过“上海政府采购网”以澄清或修改公告形式发布,并通过采购云平台发送至已下载</w:t>
      </w:r>
      <w:r>
        <w:rPr>
          <w:rFonts w:ascii="宋体" w:hAnsi="宋体" w:eastAsia="宋体" w:cs="宋体"/>
          <w:spacing w:val="-2"/>
          <w:sz w:val="21"/>
          <w:szCs w:val="21"/>
        </w:rPr>
        <w:t>招标文件的供应商工作区。如果澄清或修改的内容可能影响投标文件</w:t>
      </w:r>
      <w:r>
        <w:rPr>
          <w:rFonts w:ascii="宋体" w:hAnsi="宋体" w:eastAsia="宋体" w:cs="宋体"/>
          <w:spacing w:val="-3"/>
          <w:sz w:val="21"/>
          <w:szCs w:val="21"/>
        </w:rPr>
        <w:t>编制的，且澄清或修改</w:t>
      </w:r>
      <w:r>
        <w:rPr>
          <w:rFonts w:ascii="宋体" w:hAnsi="宋体" w:eastAsia="宋体" w:cs="宋体"/>
          <w:sz w:val="21"/>
          <w:szCs w:val="21"/>
        </w:rPr>
        <w:t xml:space="preserve"> </w:t>
      </w:r>
      <w:r>
        <w:rPr>
          <w:rFonts w:ascii="宋体" w:hAnsi="宋体" w:eastAsia="宋体" w:cs="宋体"/>
          <w:spacing w:val="-1"/>
          <w:sz w:val="21"/>
          <w:szCs w:val="21"/>
        </w:rPr>
        <w:t>公告发布时间距投标截止时间不足</w:t>
      </w:r>
      <w:r>
        <w:rPr>
          <w:rFonts w:ascii="宋体" w:hAnsi="宋体" w:eastAsia="宋体" w:cs="宋体"/>
          <w:spacing w:val="-18"/>
          <w:sz w:val="21"/>
          <w:szCs w:val="21"/>
        </w:rPr>
        <w:t xml:space="preserve"> </w:t>
      </w:r>
      <w:r>
        <w:rPr>
          <w:rFonts w:ascii="宋体" w:hAnsi="宋体" w:eastAsia="宋体" w:cs="宋体"/>
          <w:spacing w:val="-1"/>
          <w:sz w:val="21"/>
          <w:szCs w:val="21"/>
        </w:rPr>
        <w:t>15</w:t>
      </w:r>
      <w:r>
        <w:rPr>
          <w:rFonts w:ascii="宋体" w:hAnsi="宋体" w:eastAsia="宋体" w:cs="宋体"/>
          <w:spacing w:val="-33"/>
          <w:sz w:val="21"/>
          <w:szCs w:val="21"/>
        </w:rPr>
        <w:t xml:space="preserve"> </w:t>
      </w:r>
      <w:r>
        <w:rPr>
          <w:rFonts w:ascii="宋体" w:hAnsi="宋体" w:eastAsia="宋体" w:cs="宋体"/>
          <w:spacing w:val="-1"/>
          <w:sz w:val="21"/>
          <w:szCs w:val="21"/>
        </w:rPr>
        <w:t>天的，则相应延长投标截止时间。延长后的具体投标</w:t>
      </w:r>
      <w:r>
        <w:rPr>
          <w:rFonts w:ascii="宋体" w:hAnsi="宋体" w:eastAsia="宋体" w:cs="宋体"/>
          <w:sz w:val="21"/>
          <w:szCs w:val="21"/>
        </w:rPr>
        <w:t xml:space="preserve"> </w:t>
      </w:r>
      <w:r>
        <w:rPr>
          <w:rFonts w:ascii="宋体" w:hAnsi="宋体" w:eastAsia="宋体" w:cs="宋体"/>
          <w:spacing w:val="-1"/>
          <w:sz w:val="21"/>
          <w:szCs w:val="21"/>
        </w:rPr>
        <w:t>截止时间以最后发布的澄清或修改公告中的规定为准。</w:t>
      </w:r>
    </w:p>
    <w:p w14:paraId="37FF9655">
      <w:pPr>
        <w:spacing w:line="379" w:lineRule="auto"/>
        <w:rPr>
          <w:rFonts w:ascii="宋体" w:hAnsi="宋体" w:eastAsia="宋体" w:cs="宋体"/>
          <w:sz w:val="21"/>
          <w:szCs w:val="21"/>
        </w:rPr>
        <w:sectPr>
          <w:pgSz w:w="11907" w:h="16839"/>
          <w:pgMar w:top="1440" w:right="1800" w:bottom="1440" w:left="1800" w:header="0" w:footer="0" w:gutter="0"/>
          <w:cols w:space="720" w:num="1"/>
        </w:sectPr>
      </w:pPr>
    </w:p>
    <w:p w14:paraId="651C8C0A">
      <w:pPr>
        <w:spacing w:before="137" w:line="316" w:lineRule="auto"/>
        <w:ind w:left="41" w:right="75" w:firstLine="414"/>
        <w:rPr>
          <w:rFonts w:ascii="宋体" w:hAnsi="宋体" w:eastAsia="宋体" w:cs="宋体"/>
          <w:sz w:val="21"/>
          <w:szCs w:val="21"/>
        </w:rPr>
      </w:pPr>
      <w:r>
        <w:rPr>
          <w:rFonts w:ascii="宋体" w:hAnsi="宋体" w:eastAsia="宋体" w:cs="宋体"/>
          <w:spacing w:val="-3"/>
          <w:sz w:val="21"/>
          <w:szCs w:val="21"/>
        </w:rPr>
        <w:t>11．3 澄清或修改公告的内容为招标文件的组成部分。当招标文件与澄清或修改公告就</w:t>
      </w:r>
      <w:r>
        <w:rPr>
          <w:rFonts w:ascii="宋体" w:hAnsi="宋体" w:eastAsia="宋体" w:cs="宋体"/>
          <w:spacing w:val="12"/>
          <w:sz w:val="21"/>
          <w:szCs w:val="21"/>
        </w:rPr>
        <w:t xml:space="preserve"> </w:t>
      </w:r>
      <w:r>
        <w:rPr>
          <w:rFonts w:ascii="宋体" w:hAnsi="宋体" w:eastAsia="宋体" w:cs="宋体"/>
          <w:spacing w:val="-2"/>
          <w:sz w:val="21"/>
          <w:szCs w:val="21"/>
        </w:rPr>
        <w:t>同一内容的表述不一致时，以最后发出的文件内容为准。</w:t>
      </w:r>
    </w:p>
    <w:p w14:paraId="333FF8DE">
      <w:pPr>
        <w:spacing w:before="215" w:line="348" w:lineRule="auto"/>
        <w:ind w:left="21" w:right="75" w:firstLine="434"/>
        <w:rPr>
          <w:rFonts w:ascii="宋体" w:hAnsi="宋体" w:eastAsia="宋体" w:cs="宋体"/>
          <w:sz w:val="21"/>
          <w:szCs w:val="21"/>
        </w:rPr>
      </w:pPr>
      <w:r>
        <w:rPr>
          <w:rFonts w:ascii="宋体" w:hAnsi="宋体" w:eastAsia="宋体" w:cs="宋体"/>
          <w:spacing w:val="-3"/>
          <w:sz w:val="21"/>
          <w:szCs w:val="21"/>
        </w:rPr>
        <w:t>11．4 招标文件的澄清、答复、修改或补充都应由集中采购机构以澄清或修改公告形式</w:t>
      </w:r>
      <w:r>
        <w:rPr>
          <w:rFonts w:ascii="宋体" w:hAnsi="宋体" w:eastAsia="宋体" w:cs="宋体"/>
          <w:spacing w:val="12"/>
          <w:sz w:val="21"/>
          <w:szCs w:val="21"/>
        </w:rPr>
        <w:t xml:space="preserve"> </w:t>
      </w:r>
      <w:r>
        <w:rPr>
          <w:rFonts w:ascii="宋体" w:hAnsi="宋体" w:eastAsia="宋体" w:cs="宋体"/>
          <w:spacing w:val="-2"/>
          <w:sz w:val="21"/>
          <w:szCs w:val="21"/>
        </w:rPr>
        <w:t>发布和通知，除此以外的其他任何澄清、修改方式</w:t>
      </w:r>
      <w:r>
        <w:rPr>
          <w:rFonts w:ascii="宋体" w:hAnsi="宋体" w:eastAsia="宋体" w:cs="宋体"/>
          <w:spacing w:val="-3"/>
          <w:sz w:val="21"/>
          <w:szCs w:val="21"/>
        </w:rPr>
        <w:t>及澄清、修改内容均属无效，不得作为投</w:t>
      </w:r>
      <w:r>
        <w:rPr>
          <w:rFonts w:ascii="宋体" w:hAnsi="宋体" w:eastAsia="宋体" w:cs="宋体"/>
          <w:sz w:val="21"/>
          <w:szCs w:val="21"/>
        </w:rPr>
        <w:t xml:space="preserve"> </w:t>
      </w:r>
      <w:r>
        <w:rPr>
          <w:rFonts w:ascii="宋体" w:hAnsi="宋体" w:eastAsia="宋体" w:cs="宋体"/>
          <w:spacing w:val="-1"/>
          <w:sz w:val="21"/>
          <w:szCs w:val="21"/>
        </w:rPr>
        <w:t>标的依据，否则，由此导致的风险由投标人自行承担，招标人不承担任何责任。</w:t>
      </w:r>
    </w:p>
    <w:p w14:paraId="03615CB1">
      <w:pPr>
        <w:spacing w:before="217" w:line="316" w:lineRule="auto"/>
        <w:ind w:left="22" w:right="74" w:firstLine="433"/>
        <w:rPr>
          <w:rFonts w:ascii="宋体" w:hAnsi="宋体" w:eastAsia="宋体" w:cs="宋体"/>
          <w:sz w:val="21"/>
          <w:szCs w:val="21"/>
        </w:rPr>
      </w:pPr>
      <w:r>
        <w:rPr>
          <w:rFonts w:ascii="宋体" w:hAnsi="宋体" w:eastAsia="宋体" w:cs="宋体"/>
          <w:spacing w:val="-3"/>
          <w:sz w:val="21"/>
          <w:szCs w:val="21"/>
        </w:rPr>
        <w:t>11．5 招标人召开答疑会的，所有投标人应根据招标文件或者招标人通知的要求参加答</w:t>
      </w:r>
      <w:r>
        <w:rPr>
          <w:rFonts w:ascii="宋体" w:hAnsi="宋体" w:eastAsia="宋体" w:cs="宋体"/>
          <w:spacing w:val="12"/>
          <w:sz w:val="21"/>
          <w:szCs w:val="21"/>
        </w:rPr>
        <w:t xml:space="preserve"> </w:t>
      </w:r>
      <w:r>
        <w:rPr>
          <w:rFonts w:ascii="宋体" w:hAnsi="宋体" w:eastAsia="宋体" w:cs="宋体"/>
          <w:sz w:val="21"/>
          <w:szCs w:val="21"/>
        </w:rPr>
        <w:t>疑会。投标人如不参加，其风险由投标人自行承担，招标人不承担</w:t>
      </w:r>
      <w:r>
        <w:rPr>
          <w:rFonts w:ascii="宋体" w:hAnsi="宋体" w:eastAsia="宋体" w:cs="宋体"/>
          <w:spacing w:val="-1"/>
          <w:sz w:val="21"/>
          <w:szCs w:val="21"/>
        </w:rPr>
        <w:t>任何责任。</w:t>
      </w:r>
    </w:p>
    <w:p w14:paraId="33018C6F">
      <w:pPr>
        <w:spacing w:before="218" w:line="221" w:lineRule="auto"/>
        <w:ind w:left="458"/>
        <w:outlineLvl w:val="3"/>
        <w:rPr>
          <w:rFonts w:hint="eastAsia" w:ascii="宋体" w:hAnsi="宋体" w:eastAsia="宋体" w:cs="宋体"/>
          <w:sz w:val="21"/>
          <w:szCs w:val="21"/>
          <w:lang w:eastAsia="zh-CN"/>
        </w:rPr>
      </w:pPr>
      <w:r>
        <w:rPr>
          <w:rFonts w:ascii="宋体" w:hAnsi="宋体" w:eastAsia="宋体" w:cs="宋体"/>
          <w:b/>
          <w:bCs/>
          <w:spacing w:val="-5"/>
          <w:sz w:val="21"/>
          <w:szCs w:val="21"/>
        </w:rPr>
        <w:t>12．</w:t>
      </w:r>
      <w:r>
        <w:rPr>
          <w:rFonts w:hint="eastAsia" w:ascii="宋体" w:hAnsi="宋体" w:eastAsia="宋体" w:cs="宋体"/>
          <w:b/>
          <w:bCs/>
          <w:spacing w:val="-5"/>
          <w:sz w:val="21"/>
          <w:szCs w:val="21"/>
          <w:lang w:eastAsia="zh-CN"/>
        </w:rPr>
        <w:t>现场考察</w:t>
      </w:r>
    </w:p>
    <w:p w14:paraId="488BC454">
      <w:pPr>
        <w:spacing w:before="216" w:line="348" w:lineRule="auto"/>
        <w:ind w:left="27" w:right="74" w:firstLine="428"/>
        <w:rPr>
          <w:rFonts w:ascii="宋体" w:hAnsi="宋体" w:eastAsia="宋体" w:cs="宋体"/>
          <w:sz w:val="21"/>
          <w:szCs w:val="21"/>
        </w:rPr>
      </w:pPr>
      <w:r>
        <w:rPr>
          <w:rFonts w:ascii="宋体" w:hAnsi="宋体" w:eastAsia="宋体" w:cs="宋体"/>
          <w:spacing w:val="-3"/>
          <w:sz w:val="21"/>
          <w:szCs w:val="21"/>
        </w:rPr>
        <w:t>12．1 招标人组织</w:t>
      </w:r>
      <w:r>
        <w:rPr>
          <w:rFonts w:hint="eastAsia" w:ascii="宋体" w:hAnsi="宋体" w:eastAsia="宋体" w:cs="宋体"/>
          <w:spacing w:val="-3"/>
          <w:sz w:val="21"/>
          <w:szCs w:val="21"/>
          <w:lang w:eastAsia="zh-CN"/>
        </w:rPr>
        <w:t>现场考察</w:t>
      </w:r>
      <w:r>
        <w:rPr>
          <w:rFonts w:ascii="宋体" w:hAnsi="宋体" w:eastAsia="宋体" w:cs="宋体"/>
          <w:spacing w:val="-3"/>
          <w:sz w:val="21"/>
          <w:szCs w:val="21"/>
        </w:rPr>
        <w:t>的，所有投标人应按《投标人须知》前附表规定的时间、地</w:t>
      </w:r>
      <w:r>
        <w:rPr>
          <w:rFonts w:ascii="宋体" w:hAnsi="宋体" w:eastAsia="宋体" w:cs="宋体"/>
          <w:spacing w:val="9"/>
          <w:sz w:val="21"/>
          <w:szCs w:val="21"/>
        </w:rPr>
        <w:t xml:space="preserve"> </w:t>
      </w:r>
      <w:r>
        <w:rPr>
          <w:rFonts w:ascii="宋体" w:hAnsi="宋体" w:eastAsia="宋体" w:cs="宋体"/>
          <w:spacing w:val="-2"/>
          <w:sz w:val="21"/>
          <w:szCs w:val="21"/>
        </w:rPr>
        <w:t>点前往参加</w:t>
      </w:r>
      <w:r>
        <w:rPr>
          <w:rFonts w:hint="eastAsia" w:ascii="宋体" w:hAnsi="宋体" w:eastAsia="宋体" w:cs="宋体"/>
          <w:spacing w:val="-2"/>
          <w:sz w:val="21"/>
          <w:szCs w:val="21"/>
          <w:lang w:eastAsia="zh-CN"/>
        </w:rPr>
        <w:t>现场考察</w:t>
      </w:r>
      <w:r>
        <w:rPr>
          <w:rFonts w:ascii="宋体" w:hAnsi="宋体" w:eastAsia="宋体" w:cs="宋体"/>
          <w:spacing w:val="-2"/>
          <w:sz w:val="21"/>
          <w:szCs w:val="21"/>
        </w:rPr>
        <w:t>活动。投标人如不参加，</w:t>
      </w:r>
      <w:r>
        <w:rPr>
          <w:rFonts w:ascii="宋体" w:hAnsi="宋体" w:eastAsia="宋体" w:cs="宋体"/>
          <w:spacing w:val="-3"/>
          <w:sz w:val="21"/>
          <w:szCs w:val="21"/>
        </w:rPr>
        <w:t>其风险由投标人自行承担，招标人不承担任何</w:t>
      </w:r>
      <w:r>
        <w:rPr>
          <w:rFonts w:ascii="宋体" w:hAnsi="宋体" w:eastAsia="宋体" w:cs="宋体"/>
          <w:sz w:val="21"/>
          <w:szCs w:val="21"/>
        </w:rPr>
        <w:t xml:space="preserve"> </w:t>
      </w:r>
      <w:r>
        <w:rPr>
          <w:rFonts w:ascii="宋体" w:hAnsi="宋体" w:eastAsia="宋体" w:cs="宋体"/>
          <w:spacing w:val="-10"/>
          <w:sz w:val="21"/>
          <w:szCs w:val="21"/>
        </w:rPr>
        <w:t>责任。</w:t>
      </w:r>
    </w:p>
    <w:p w14:paraId="7F20C118">
      <w:pPr>
        <w:spacing w:before="216" w:line="221" w:lineRule="auto"/>
        <w:ind w:left="455"/>
        <w:rPr>
          <w:rFonts w:ascii="宋体" w:hAnsi="宋体" w:eastAsia="宋体" w:cs="宋体"/>
          <w:sz w:val="21"/>
          <w:szCs w:val="21"/>
        </w:rPr>
      </w:pPr>
      <w:r>
        <w:rPr>
          <w:rFonts w:ascii="宋体" w:hAnsi="宋体" w:eastAsia="宋体" w:cs="宋体"/>
          <w:spacing w:val="-2"/>
          <w:sz w:val="21"/>
          <w:szCs w:val="21"/>
        </w:rPr>
        <w:t>12．2 投标人</w:t>
      </w:r>
      <w:r>
        <w:rPr>
          <w:rFonts w:hint="eastAsia" w:ascii="宋体" w:hAnsi="宋体" w:eastAsia="宋体" w:cs="宋体"/>
          <w:spacing w:val="-2"/>
          <w:sz w:val="21"/>
          <w:szCs w:val="21"/>
          <w:lang w:eastAsia="zh-CN"/>
        </w:rPr>
        <w:t>现场考察</w:t>
      </w:r>
      <w:r>
        <w:rPr>
          <w:rFonts w:ascii="宋体" w:hAnsi="宋体" w:eastAsia="宋体" w:cs="宋体"/>
          <w:spacing w:val="-2"/>
          <w:sz w:val="21"/>
          <w:szCs w:val="21"/>
        </w:rPr>
        <w:t>发生的费用由其自理。</w:t>
      </w:r>
    </w:p>
    <w:p w14:paraId="7821BEFB">
      <w:pPr>
        <w:spacing w:before="217" w:line="220" w:lineRule="auto"/>
        <w:jc w:val="right"/>
        <w:rPr>
          <w:rFonts w:ascii="宋体" w:hAnsi="宋体" w:eastAsia="宋体" w:cs="宋体"/>
          <w:sz w:val="21"/>
          <w:szCs w:val="21"/>
        </w:rPr>
      </w:pPr>
      <w:r>
        <w:rPr>
          <w:rFonts w:ascii="宋体" w:hAnsi="宋体" w:eastAsia="宋体" w:cs="宋体"/>
          <w:spacing w:val="-1"/>
          <w:sz w:val="21"/>
          <w:szCs w:val="21"/>
        </w:rPr>
        <w:t>12. 3 招标人在现场介绍情况时，应当公平、公正、客观，不带任何倾向性或误导性。</w:t>
      </w:r>
    </w:p>
    <w:p w14:paraId="0F936167">
      <w:pPr>
        <w:spacing w:before="217" w:line="348" w:lineRule="auto"/>
        <w:ind w:left="20" w:right="75" w:firstLine="435"/>
        <w:rPr>
          <w:rFonts w:ascii="宋体" w:hAnsi="宋体" w:eastAsia="宋体" w:cs="宋体"/>
          <w:sz w:val="21"/>
          <w:szCs w:val="21"/>
        </w:rPr>
      </w:pPr>
      <w:r>
        <w:rPr>
          <w:rFonts w:ascii="宋体" w:hAnsi="宋体" w:eastAsia="宋体" w:cs="宋体"/>
          <w:spacing w:val="-3"/>
          <w:sz w:val="21"/>
          <w:szCs w:val="21"/>
        </w:rPr>
        <w:t>12．4 招标人在</w:t>
      </w:r>
      <w:r>
        <w:rPr>
          <w:rFonts w:hint="eastAsia" w:ascii="宋体" w:hAnsi="宋体" w:eastAsia="宋体" w:cs="宋体"/>
          <w:spacing w:val="-3"/>
          <w:sz w:val="21"/>
          <w:szCs w:val="21"/>
          <w:lang w:eastAsia="zh-CN"/>
        </w:rPr>
        <w:t>现场考察</w:t>
      </w:r>
      <w:r>
        <w:rPr>
          <w:rFonts w:ascii="宋体" w:hAnsi="宋体" w:eastAsia="宋体" w:cs="宋体"/>
          <w:spacing w:val="-3"/>
          <w:sz w:val="21"/>
          <w:szCs w:val="21"/>
        </w:rPr>
        <w:t>中口头介绍的情况，除招标人事后形成书面记录、并以澄清或</w:t>
      </w:r>
      <w:r>
        <w:rPr>
          <w:rFonts w:ascii="宋体" w:hAnsi="宋体" w:eastAsia="宋体" w:cs="宋体"/>
          <w:spacing w:val="10"/>
          <w:sz w:val="21"/>
          <w:szCs w:val="21"/>
        </w:rPr>
        <w:t xml:space="preserve"> </w:t>
      </w:r>
      <w:r>
        <w:rPr>
          <w:rFonts w:ascii="宋体" w:hAnsi="宋体" w:eastAsia="宋体" w:cs="宋体"/>
          <w:spacing w:val="-2"/>
          <w:sz w:val="21"/>
          <w:szCs w:val="21"/>
        </w:rPr>
        <w:t>修改公告的形式发布、构成招标文件的组成部分以外，其他内</w:t>
      </w:r>
      <w:r>
        <w:rPr>
          <w:rFonts w:ascii="宋体" w:hAnsi="宋体" w:eastAsia="宋体" w:cs="宋体"/>
          <w:spacing w:val="-3"/>
          <w:sz w:val="21"/>
          <w:szCs w:val="21"/>
        </w:rPr>
        <w:t>容仅供投标人在编制投标文件</w:t>
      </w:r>
      <w:r>
        <w:rPr>
          <w:rFonts w:ascii="宋体" w:hAnsi="宋体" w:eastAsia="宋体" w:cs="宋体"/>
          <w:sz w:val="21"/>
          <w:szCs w:val="21"/>
        </w:rPr>
        <w:t xml:space="preserve"> </w:t>
      </w:r>
      <w:r>
        <w:rPr>
          <w:rFonts w:ascii="宋体" w:hAnsi="宋体" w:eastAsia="宋体" w:cs="宋体"/>
          <w:spacing w:val="-1"/>
          <w:sz w:val="21"/>
          <w:szCs w:val="21"/>
        </w:rPr>
        <w:t>时参考，招标人不对投标人据此作出的判断和决策负责。</w:t>
      </w:r>
    </w:p>
    <w:p w14:paraId="3484DFD9">
      <w:pPr>
        <w:pStyle w:val="2"/>
        <w:spacing w:line="457" w:lineRule="auto"/>
      </w:pPr>
    </w:p>
    <w:p w14:paraId="1997E7D4">
      <w:pPr>
        <w:spacing w:before="69" w:line="221" w:lineRule="auto"/>
        <w:ind w:left="20"/>
        <w:outlineLvl w:val="4"/>
        <w:rPr>
          <w:rFonts w:ascii="宋体" w:hAnsi="宋体" w:eastAsia="宋体" w:cs="宋体"/>
          <w:sz w:val="21"/>
          <w:szCs w:val="21"/>
        </w:rPr>
      </w:pPr>
      <w:r>
        <w:rPr>
          <w:rFonts w:ascii="宋体" w:hAnsi="宋体" w:eastAsia="宋体" w:cs="宋体"/>
          <w:b/>
          <w:bCs/>
          <w:spacing w:val="-3"/>
          <w:sz w:val="21"/>
          <w:szCs w:val="21"/>
        </w:rPr>
        <w:t>三、投标文件</w:t>
      </w:r>
    </w:p>
    <w:p w14:paraId="36325A54">
      <w:pPr>
        <w:pStyle w:val="2"/>
        <w:spacing w:line="458" w:lineRule="auto"/>
      </w:pPr>
    </w:p>
    <w:p w14:paraId="3CC958B9">
      <w:pPr>
        <w:spacing w:before="69" w:line="221" w:lineRule="auto"/>
        <w:ind w:left="458"/>
        <w:outlineLvl w:val="3"/>
        <w:rPr>
          <w:rFonts w:ascii="宋体" w:hAnsi="宋体" w:eastAsia="宋体" w:cs="宋体"/>
          <w:sz w:val="21"/>
          <w:szCs w:val="21"/>
        </w:rPr>
      </w:pPr>
      <w:r>
        <w:rPr>
          <w:rFonts w:ascii="宋体" w:hAnsi="宋体" w:eastAsia="宋体" w:cs="宋体"/>
          <w:b/>
          <w:bCs/>
          <w:spacing w:val="-4"/>
          <w:sz w:val="21"/>
          <w:szCs w:val="21"/>
        </w:rPr>
        <w:t>13．投标的语言及计量单位</w:t>
      </w:r>
    </w:p>
    <w:p w14:paraId="01F9AD32">
      <w:pPr>
        <w:spacing w:before="215" w:line="348" w:lineRule="auto"/>
        <w:ind w:left="19" w:right="75" w:firstLine="436"/>
        <w:rPr>
          <w:rFonts w:ascii="宋体" w:hAnsi="宋体" w:eastAsia="宋体" w:cs="宋体"/>
          <w:sz w:val="21"/>
          <w:szCs w:val="21"/>
        </w:rPr>
      </w:pPr>
      <w:r>
        <w:rPr>
          <w:rFonts w:ascii="宋体" w:hAnsi="宋体" w:eastAsia="宋体" w:cs="宋体"/>
          <w:spacing w:val="-3"/>
          <w:sz w:val="21"/>
          <w:szCs w:val="21"/>
        </w:rPr>
        <w:t>13．1 投标人提交的投标文件以及投标人与招标人就有关投标事宜的所有来往书面文件</w:t>
      </w:r>
      <w:r>
        <w:rPr>
          <w:rFonts w:ascii="宋体" w:hAnsi="宋体" w:eastAsia="宋体" w:cs="宋体"/>
          <w:spacing w:val="12"/>
          <w:sz w:val="21"/>
          <w:szCs w:val="21"/>
        </w:rPr>
        <w:t xml:space="preserve"> </w:t>
      </w:r>
      <w:r>
        <w:rPr>
          <w:rFonts w:ascii="宋体" w:hAnsi="宋体" w:eastAsia="宋体" w:cs="宋体"/>
          <w:spacing w:val="-2"/>
          <w:sz w:val="21"/>
          <w:szCs w:val="21"/>
        </w:rPr>
        <w:t>均应使用中文。除签名、盖章、专用名称等特殊情形外，以</w:t>
      </w:r>
      <w:r>
        <w:rPr>
          <w:rFonts w:ascii="宋体" w:hAnsi="宋体" w:eastAsia="宋体" w:cs="宋体"/>
          <w:spacing w:val="-3"/>
          <w:sz w:val="21"/>
          <w:szCs w:val="21"/>
        </w:rPr>
        <w:t>中文以外的文字表述的投标文件</w:t>
      </w:r>
      <w:r>
        <w:rPr>
          <w:rFonts w:ascii="宋体" w:hAnsi="宋体" w:eastAsia="宋体" w:cs="宋体"/>
          <w:sz w:val="21"/>
          <w:szCs w:val="21"/>
        </w:rPr>
        <w:t xml:space="preserve"> </w:t>
      </w:r>
      <w:r>
        <w:rPr>
          <w:rFonts w:ascii="宋体" w:hAnsi="宋体" w:eastAsia="宋体" w:cs="宋体"/>
          <w:spacing w:val="-1"/>
          <w:sz w:val="21"/>
          <w:szCs w:val="21"/>
        </w:rPr>
        <w:t>视同未提供。</w:t>
      </w:r>
    </w:p>
    <w:p w14:paraId="4A8E8A17">
      <w:pPr>
        <w:spacing w:before="217" w:line="316" w:lineRule="auto"/>
        <w:ind w:left="22" w:right="77" w:firstLine="433"/>
        <w:rPr>
          <w:rFonts w:ascii="宋体" w:hAnsi="宋体" w:eastAsia="宋体" w:cs="宋体"/>
          <w:sz w:val="21"/>
          <w:szCs w:val="21"/>
        </w:rPr>
      </w:pPr>
      <w:r>
        <w:rPr>
          <w:rFonts w:ascii="宋体" w:hAnsi="宋体" w:eastAsia="宋体" w:cs="宋体"/>
          <w:spacing w:val="-3"/>
          <w:sz w:val="21"/>
          <w:szCs w:val="21"/>
        </w:rPr>
        <w:t>13．2 投标计量单位，招标文件已有明确规定的，使用招标文件规定的计量单位；招标</w:t>
      </w:r>
      <w:r>
        <w:rPr>
          <w:rFonts w:ascii="宋体" w:hAnsi="宋体" w:eastAsia="宋体" w:cs="宋体"/>
          <w:spacing w:val="9"/>
          <w:sz w:val="21"/>
          <w:szCs w:val="21"/>
        </w:rPr>
        <w:t xml:space="preserve"> </w:t>
      </w:r>
      <w:r>
        <w:rPr>
          <w:rFonts w:ascii="宋体" w:hAnsi="宋体" w:eastAsia="宋体" w:cs="宋体"/>
          <w:spacing w:val="-3"/>
          <w:sz w:val="21"/>
          <w:szCs w:val="21"/>
        </w:rPr>
        <w:t>文件没有规定的，一律采用中华人民共和国法定计量单位</w:t>
      </w:r>
      <w:r>
        <w:rPr>
          <w:rFonts w:ascii="宋体" w:hAnsi="宋体" w:eastAsia="宋体" w:cs="宋体"/>
          <w:spacing w:val="-4"/>
          <w:sz w:val="21"/>
          <w:szCs w:val="21"/>
        </w:rPr>
        <w:t>（货币单位：人民币元）。</w:t>
      </w:r>
    </w:p>
    <w:p w14:paraId="67DB3EF2">
      <w:pPr>
        <w:spacing w:before="218" w:line="221" w:lineRule="auto"/>
        <w:ind w:left="448"/>
        <w:outlineLvl w:val="3"/>
        <w:rPr>
          <w:rFonts w:ascii="宋体" w:hAnsi="宋体" w:eastAsia="宋体" w:cs="宋体"/>
          <w:sz w:val="21"/>
          <w:szCs w:val="21"/>
        </w:rPr>
      </w:pPr>
      <w:r>
        <w:rPr>
          <w:rFonts w:ascii="宋体" w:hAnsi="宋体" w:eastAsia="宋体" w:cs="宋体"/>
          <w:b/>
          <w:bCs/>
          <w:spacing w:val="-5"/>
          <w:sz w:val="21"/>
          <w:szCs w:val="21"/>
        </w:rPr>
        <w:t>14．投标有效期</w:t>
      </w:r>
    </w:p>
    <w:p w14:paraId="256EFC11">
      <w:pPr>
        <w:spacing w:before="217" w:line="316" w:lineRule="auto"/>
        <w:ind w:left="22" w:firstLine="433"/>
        <w:rPr>
          <w:rFonts w:ascii="宋体" w:hAnsi="宋体" w:eastAsia="宋体" w:cs="宋体"/>
          <w:sz w:val="21"/>
          <w:szCs w:val="21"/>
        </w:rPr>
      </w:pPr>
      <w:r>
        <w:rPr>
          <w:rFonts w:ascii="宋体" w:hAnsi="宋体" w:eastAsia="宋体" w:cs="宋体"/>
          <w:spacing w:val="-1"/>
          <w:sz w:val="21"/>
          <w:szCs w:val="21"/>
        </w:rPr>
        <w:t>14．1 投标文件应从开标之日起，在《投标人须知》前附表规定的投标有效期内有效。</w:t>
      </w:r>
      <w:r>
        <w:rPr>
          <w:rFonts w:ascii="宋体" w:hAnsi="宋体" w:eastAsia="宋体" w:cs="宋体"/>
          <w:spacing w:val="7"/>
          <w:sz w:val="21"/>
          <w:szCs w:val="21"/>
        </w:rPr>
        <w:t xml:space="preserve"> </w:t>
      </w:r>
      <w:r>
        <w:rPr>
          <w:rFonts w:ascii="宋体" w:hAnsi="宋体" w:eastAsia="宋体" w:cs="宋体"/>
          <w:spacing w:val="-1"/>
          <w:sz w:val="21"/>
          <w:szCs w:val="21"/>
        </w:rPr>
        <w:t>投标有效期比招标文件规定短的属于非实质性响应，将被认定为无效投标。</w:t>
      </w:r>
    </w:p>
    <w:p w14:paraId="5D160BA4">
      <w:pPr>
        <w:spacing w:before="216" w:line="316" w:lineRule="auto"/>
        <w:ind w:left="21" w:right="75" w:firstLine="434"/>
        <w:rPr>
          <w:rFonts w:ascii="宋体" w:hAnsi="宋体" w:eastAsia="宋体" w:cs="宋体"/>
          <w:sz w:val="21"/>
          <w:szCs w:val="21"/>
        </w:rPr>
      </w:pPr>
      <w:r>
        <w:rPr>
          <w:rFonts w:ascii="宋体" w:hAnsi="宋体" w:eastAsia="宋体" w:cs="宋体"/>
          <w:spacing w:val="-3"/>
          <w:sz w:val="21"/>
          <w:szCs w:val="21"/>
        </w:rPr>
        <w:t>14．2 在特殊情况下，在原投标有效期期满之前，招标人可书面征求投标人同意延长投</w:t>
      </w:r>
      <w:r>
        <w:rPr>
          <w:rFonts w:ascii="宋体" w:hAnsi="宋体" w:eastAsia="宋体" w:cs="宋体"/>
          <w:spacing w:val="12"/>
          <w:sz w:val="21"/>
          <w:szCs w:val="21"/>
        </w:rPr>
        <w:t xml:space="preserve"> </w:t>
      </w:r>
      <w:r>
        <w:rPr>
          <w:rFonts w:ascii="宋体" w:hAnsi="宋体" w:eastAsia="宋体" w:cs="宋体"/>
          <w:spacing w:val="-2"/>
          <w:sz w:val="21"/>
          <w:szCs w:val="21"/>
        </w:rPr>
        <w:t>标有效期。投标人可拒绝接受延期要求而不会导致投标保证金</w:t>
      </w:r>
      <w:r>
        <w:rPr>
          <w:rFonts w:ascii="宋体" w:hAnsi="宋体" w:eastAsia="宋体" w:cs="宋体"/>
          <w:spacing w:val="-3"/>
          <w:sz w:val="21"/>
          <w:szCs w:val="21"/>
        </w:rPr>
        <w:t>被没收。同意延长有效期的投</w:t>
      </w:r>
    </w:p>
    <w:p w14:paraId="78AE31A4">
      <w:pPr>
        <w:spacing w:line="316" w:lineRule="auto"/>
        <w:rPr>
          <w:rFonts w:ascii="宋体" w:hAnsi="宋体" w:eastAsia="宋体" w:cs="宋体"/>
          <w:sz w:val="21"/>
          <w:szCs w:val="21"/>
        </w:rPr>
        <w:sectPr>
          <w:pgSz w:w="11907" w:h="16839"/>
          <w:pgMar w:top="1440" w:right="1800" w:bottom="1440" w:left="1800" w:header="0" w:footer="0" w:gutter="0"/>
          <w:cols w:space="720" w:num="1"/>
        </w:sectPr>
      </w:pPr>
    </w:p>
    <w:p w14:paraId="46A4D4FA">
      <w:pPr>
        <w:spacing w:before="136" w:line="221" w:lineRule="auto"/>
        <w:ind w:left="21"/>
        <w:rPr>
          <w:rFonts w:ascii="宋体" w:hAnsi="宋体" w:eastAsia="宋体" w:cs="宋体"/>
          <w:sz w:val="21"/>
          <w:szCs w:val="21"/>
        </w:rPr>
      </w:pPr>
      <w:r>
        <w:rPr>
          <w:rFonts w:ascii="宋体" w:hAnsi="宋体" w:eastAsia="宋体" w:cs="宋体"/>
          <w:sz w:val="21"/>
          <w:szCs w:val="21"/>
        </w:rPr>
        <w:t>标人需要相应延长投标保证金的有效期，但不能修改投</w:t>
      </w:r>
      <w:r>
        <w:rPr>
          <w:rFonts w:ascii="宋体" w:hAnsi="宋体" w:eastAsia="宋体" w:cs="宋体"/>
          <w:spacing w:val="-1"/>
          <w:sz w:val="21"/>
          <w:szCs w:val="21"/>
        </w:rPr>
        <w:t>标文件。</w:t>
      </w:r>
    </w:p>
    <w:p w14:paraId="64C50A6C">
      <w:pPr>
        <w:spacing w:before="216" w:line="398" w:lineRule="auto"/>
        <w:ind w:left="23" w:right="5" w:firstLine="432"/>
        <w:rPr>
          <w:rFonts w:ascii="宋体" w:hAnsi="宋体" w:eastAsia="宋体" w:cs="宋体"/>
          <w:sz w:val="21"/>
          <w:szCs w:val="21"/>
        </w:rPr>
      </w:pPr>
      <w:r>
        <w:rPr>
          <w:rFonts w:ascii="宋体" w:hAnsi="宋体" w:eastAsia="宋体" w:cs="宋体"/>
          <w:spacing w:val="-3"/>
          <w:sz w:val="21"/>
          <w:szCs w:val="21"/>
        </w:rPr>
        <w:t>14．3</w:t>
      </w:r>
      <w:r>
        <w:rPr>
          <w:rFonts w:ascii="宋体" w:hAnsi="宋体" w:eastAsia="宋体" w:cs="宋体"/>
          <w:spacing w:val="29"/>
          <w:sz w:val="21"/>
          <w:szCs w:val="21"/>
        </w:rPr>
        <w:t xml:space="preserve"> </w:t>
      </w:r>
      <w:r>
        <w:rPr>
          <w:rFonts w:ascii="宋体" w:hAnsi="宋体" w:eastAsia="宋体" w:cs="宋体"/>
          <w:spacing w:val="-3"/>
          <w:sz w:val="21"/>
          <w:szCs w:val="21"/>
        </w:rPr>
        <w:t>中标人的投标文件作为项目服务合</w:t>
      </w:r>
      <w:r>
        <w:rPr>
          <w:rFonts w:ascii="宋体" w:hAnsi="宋体" w:eastAsia="宋体" w:cs="宋体"/>
          <w:spacing w:val="-4"/>
          <w:sz w:val="21"/>
          <w:szCs w:val="21"/>
        </w:rPr>
        <w:t>同的附件，其有效期至中标人全部合同义务履</w:t>
      </w:r>
      <w:r>
        <w:rPr>
          <w:rFonts w:ascii="宋体" w:hAnsi="宋体" w:eastAsia="宋体" w:cs="宋体"/>
          <w:sz w:val="21"/>
          <w:szCs w:val="21"/>
        </w:rPr>
        <w:t xml:space="preserve"> </w:t>
      </w:r>
      <w:r>
        <w:rPr>
          <w:rFonts w:ascii="宋体" w:hAnsi="宋体" w:eastAsia="宋体" w:cs="宋体"/>
          <w:spacing w:val="-2"/>
          <w:sz w:val="21"/>
          <w:szCs w:val="21"/>
        </w:rPr>
        <w:t>行完毕为止。</w:t>
      </w:r>
    </w:p>
    <w:p w14:paraId="1C6CE1F9">
      <w:pPr>
        <w:spacing w:before="30" w:line="221" w:lineRule="auto"/>
        <w:ind w:left="458"/>
        <w:outlineLvl w:val="3"/>
        <w:rPr>
          <w:rFonts w:ascii="宋体" w:hAnsi="宋体" w:eastAsia="宋体" w:cs="宋体"/>
          <w:sz w:val="21"/>
          <w:szCs w:val="21"/>
        </w:rPr>
      </w:pPr>
      <w:r>
        <w:rPr>
          <w:rFonts w:ascii="宋体" w:hAnsi="宋体" w:eastAsia="宋体" w:cs="宋体"/>
          <w:b/>
          <w:bCs/>
          <w:spacing w:val="-4"/>
          <w:sz w:val="21"/>
          <w:szCs w:val="21"/>
        </w:rPr>
        <w:t>15．投标文件构成</w:t>
      </w:r>
    </w:p>
    <w:p w14:paraId="2B7B51DE">
      <w:pPr>
        <w:spacing w:before="216" w:line="221" w:lineRule="auto"/>
        <w:ind w:left="455"/>
        <w:rPr>
          <w:rFonts w:ascii="宋体" w:hAnsi="宋体" w:eastAsia="宋体" w:cs="宋体"/>
          <w:sz w:val="21"/>
          <w:szCs w:val="21"/>
        </w:rPr>
      </w:pPr>
      <w:r>
        <w:rPr>
          <w:rFonts w:ascii="宋体" w:hAnsi="宋体" w:eastAsia="宋体" w:cs="宋体"/>
          <w:sz w:val="21"/>
          <w:szCs w:val="21"/>
        </w:rPr>
        <w:t>15．1 投标文件由商务响应文件（包括相关证</w:t>
      </w:r>
      <w:r>
        <w:rPr>
          <w:rFonts w:ascii="宋体" w:hAnsi="宋体" w:eastAsia="宋体" w:cs="宋体"/>
          <w:spacing w:val="-1"/>
          <w:sz w:val="21"/>
          <w:szCs w:val="21"/>
        </w:rPr>
        <w:t>明文件）和技术响应文件二部分构成。</w:t>
      </w:r>
    </w:p>
    <w:p w14:paraId="0F7A25E7">
      <w:pPr>
        <w:spacing w:before="216" w:line="316" w:lineRule="auto"/>
        <w:ind w:left="27" w:right="27" w:firstLine="428"/>
        <w:rPr>
          <w:rFonts w:ascii="宋体" w:hAnsi="宋体" w:eastAsia="宋体" w:cs="宋体"/>
          <w:sz w:val="21"/>
          <w:szCs w:val="21"/>
        </w:rPr>
      </w:pPr>
      <w:r>
        <w:rPr>
          <w:rFonts w:ascii="宋体" w:hAnsi="宋体" w:eastAsia="宋体" w:cs="宋体"/>
          <w:spacing w:val="-1"/>
          <w:sz w:val="21"/>
          <w:szCs w:val="21"/>
        </w:rPr>
        <w:t>15.2 商务响应文件（包括相关证明文件）和技术响应文件应具体包含的内容，以第四</w:t>
      </w:r>
      <w:r>
        <w:rPr>
          <w:rFonts w:ascii="宋体" w:hAnsi="宋体" w:eastAsia="宋体" w:cs="宋体"/>
          <w:spacing w:val="14"/>
          <w:sz w:val="21"/>
          <w:szCs w:val="21"/>
        </w:rPr>
        <w:t xml:space="preserve"> </w:t>
      </w:r>
      <w:r>
        <w:rPr>
          <w:rFonts w:ascii="宋体" w:hAnsi="宋体" w:eastAsia="宋体" w:cs="宋体"/>
          <w:spacing w:val="-1"/>
          <w:sz w:val="21"/>
          <w:szCs w:val="21"/>
        </w:rPr>
        <w:t>章《招标需求》规定为准。</w:t>
      </w:r>
    </w:p>
    <w:p w14:paraId="4F77B2A6">
      <w:pPr>
        <w:spacing w:before="218" w:line="221" w:lineRule="auto"/>
        <w:ind w:left="458"/>
        <w:outlineLvl w:val="3"/>
        <w:rPr>
          <w:rFonts w:ascii="宋体" w:hAnsi="宋体" w:eastAsia="宋体" w:cs="宋体"/>
          <w:sz w:val="21"/>
          <w:szCs w:val="21"/>
        </w:rPr>
      </w:pPr>
      <w:r>
        <w:rPr>
          <w:rFonts w:ascii="宋体" w:hAnsi="宋体" w:eastAsia="宋体" w:cs="宋体"/>
          <w:b/>
          <w:bCs/>
          <w:spacing w:val="-4"/>
          <w:sz w:val="21"/>
          <w:szCs w:val="21"/>
        </w:rPr>
        <w:t>16．商务响应文件</w:t>
      </w:r>
    </w:p>
    <w:p w14:paraId="54748E43">
      <w:pPr>
        <w:spacing w:before="119" w:line="221" w:lineRule="auto"/>
        <w:ind w:left="455"/>
        <w:outlineLvl w:val="4"/>
        <w:rPr>
          <w:rFonts w:ascii="宋体" w:hAnsi="宋体" w:eastAsia="宋体" w:cs="宋体"/>
          <w:sz w:val="21"/>
          <w:szCs w:val="21"/>
        </w:rPr>
      </w:pPr>
      <w:r>
        <w:rPr>
          <w:rFonts w:ascii="宋体" w:hAnsi="宋体" w:eastAsia="宋体" w:cs="宋体"/>
          <w:spacing w:val="-1"/>
          <w:sz w:val="21"/>
          <w:szCs w:val="21"/>
        </w:rPr>
        <w:t>16．1 商务响应文件由以下部分组成：</w:t>
      </w:r>
    </w:p>
    <w:p w14:paraId="099B96FF">
      <w:pPr>
        <w:spacing w:before="158" w:line="221" w:lineRule="auto"/>
        <w:ind w:left="425"/>
        <w:rPr>
          <w:rFonts w:ascii="宋体" w:hAnsi="宋体" w:eastAsia="宋体" w:cs="宋体"/>
          <w:sz w:val="21"/>
          <w:szCs w:val="21"/>
        </w:rPr>
      </w:pPr>
      <w:r>
        <w:rPr>
          <w:rFonts w:ascii="宋体" w:hAnsi="宋体" w:eastAsia="宋体" w:cs="宋体"/>
          <w:spacing w:val="-26"/>
          <w:sz w:val="21"/>
          <w:szCs w:val="21"/>
        </w:rPr>
        <w:t>（1）《投标函》；</w:t>
      </w:r>
    </w:p>
    <w:p w14:paraId="20A04AEE">
      <w:pPr>
        <w:spacing w:before="157" w:line="219" w:lineRule="auto"/>
        <w:ind w:left="425"/>
        <w:rPr>
          <w:rFonts w:ascii="宋体" w:hAnsi="宋体" w:eastAsia="宋体" w:cs="宋体"/>
          <w:sz w:val="21"/>
          <w:szCs w:val="21"/>
        </w:rPr>
      </w:pPr>
      <w:r>
        <w:rPr>
          <w:rFonts w:ascii="宋体" w:hAnsi="宋体" w:eastAsia="宋体" w:cs="宋体"/>
          <w:spacing w:val="-12"/>
          <w:sz w:val="21"/>
          <w:szCs w:val="21"/>
        </w:rPr>
        <w:t>（2）《开标一览表》（在采购云平台填写</w:t>
      </w:r>
      <w:r>
        <w:rPr>
          <w:rFonts w:ascii="宋体" w:hAnsi="宋体" w:eastAsia="宋体" w:cs="宋体"/>
          <w:spacing w:val="1"/>
          <w:sz w:val="21"/>
          <w:szCs w:val="21"/>
        </w:rPr>
        <w:t>）；</w:t>
      </w:r>
    </w:p>
    <w:p w14:paraId="4411C758">
      <w:pPr>
        <w:spacing w:before="159" w:line="219" w:lineRule="auto"/>
        <w:ind w:left="425"/>
        <w:rPr>
          <w:rFonts w:ascii="宋体" w:hAnsi="宋体" w:eastAsia="宋体" w:cs="宋体"/>
          <w:sz w:val="21"/>
          <w:szCs w:val="21"/>
        </w:rPr>
      </w:pPr>
      <w:r>
        <w:rPr>
          <w:rFonts w:ascii="宋体" w:hAnsi="宋体" w:eastAsia="宋体" w:cs="宋体"/>
          <w:spacing w:val="-7"/>
          <w:sz w:val="21"/>
          <w:szCs w:val="21"/>
        </w:rPr>
        <w:t>（3）《投标报价汇总表》等相关报价表格详见第六章《投标文件有关格式》；</w:t>
      </w:r>
    </w:p>
    <w:p w14:paraId="7D95803A">
      <w:pPr>
        <w:spacing w:before="160" w:line="220" w:lineRule="auto"/>
        <w:ind w:left="425"/>
        <w:rPr>
          <w:rFonts w:ascii="宋体" w:hAnsi="宋体" w:eastAsia="宋体" w:cs="宋体"/>
          <w:sz w:val="21"/>
          <w:szCs w:val="21"/>
        </w:rPr>
      </w:pPr>
      <w:r>
        <w:rPr>
          <w:rFonts w:ascii="宋体" w:hAnsi="宋体" w:eastAsia="宋体" w:cs="宋体"/>
          <w:spacing w:val="-18"/>
          <w:sz w:val="21"/>
          <w:szCs w:val="21"/>
        </w:rPr>
        <w:t>（4）《资格条件响应表》；</w:t>
      </w:r>
    </w:p>
    <w:p w14:paraId="7F4CF6E0">
      <w:pPr>
        <w:spacing w:before="156" w:line="221" w:lineRule="auto"/>
        <w:ind w:left="446"/>
        <w:rPr>
          <w:rFonts w:ascii="宋体" w:hAnsi="宋体" w:eastAsia="宋体" w:cs="宋体"/>
          <w:spacing w:val="-17"/>
          <w:sz w:val="21"/>
          <w:szCs w:val="21"/>
        </w:rPr>
      </w:pPr>
      <w:r>
        <w:rPr>
          <w:rFonts w:ascii="宋体" w:hAnsi="宋体" w:eastAsia="宋体" w:cs="宋体"/>
          <w:spacing w:val="-17"/>
          <w:sz w:val="21"/>
          <w:szCs w:val="21"/>
        </w:rPr>
        <w:t>（5）《实质性要求响应表》；</w:t>
      </w:r>
    </w:p>
    <w:p w14:paraId="28ECA421">
      <w:pPr>
        <w:spacing w:before="156" w:line="221" w:lineRule="auto"/>
        <w:ind w:left="446"/>
        <w:rPr>
          <w:rFonts w:ascii="宋体" w:hAnsi="宋体" w:eastAsia="宋体" w:cs="宋体"/>
          <w:sz w:val="21"/>
          <w:szCs w:val="21"/>
        </w:rPr>
      </w:pPr>
      <w:r>
        <w:rPr>
          <w:rFonts w:ascii="宋体" w:hAnsi="宋体" w:eastAsia="宋体" w:cs="宋体"/>
          <w:spacing w:val="-10"/>
          <w:sz w:val="21"/>
          <w:szCs w:val="21"/>
        </w:rPr>
        <w:t>（6）《与评标有关的投标文件主要内容索引表》；</w:t>
      </w:r>
    </w:p>
    <w:p w14:paraId="14E2151D">
      <w:pPr>
        <w:spacing w:before="158" w:line="219" w:lineRule="auto"/>
        <w:ind w:left="425"/>
        <w:rPr>
          <w:rFonts w:ascii="宋体" w:hAnsi="宋体" w:eastAsia="宋体" w:cs="宋体"/>
          <w:sz w:val="21"/>
          <w:szCs w:val="21"/>
        </w:rPr>
      </w:pPr>
      <w:r>
        <w:rPr>
          <w:rFonts w:ascii="宋体" w:hAnsi="宋体" w:eastAsia="宋体" w:cs="宋体"/>
          <w:spacing w:val="-3"/>
          <w:sz w:val="21"/>
          <w:szCs w:val="21"/>
        </w:rPr>
        <w:t>（</w:t>
      </w:r>
      <w:r>
        <w:rPr>
          <w:rFonts w:hint="eastAsia" w:ascii="宋体" w:hAnsi="宋体" w:eastAsia="宋体" w:cs="宋体"/>
          <w:spacing w:val="-3"/>
          <w:sz w:val="21"/>
          <w:szCs w:val="21"/>
          <w:lang w:val="en-US" w:eastAsia="zh-CN"/>
        </w:rPr>
        <w:t>7</w:t>
      </w:r>
      <w:r>
        <w:rPr>
          <w:rFonts w:ascii="宋体" w:hAnsi="宋体" w:eastAsia="宋体" w:cs="宋体"/>
          <w:spacing w:val="-3"/>
          <w:sz w:val="21"/>
          <w:szCs w:val="21"/>
        </w:rPr>
        <w:t>）第四章《招标需求》规定的其他内容；</w:t>
      </w:r>
    </w:p>
    <w:p w14:paraId="560F5FDE">
      <w:pPr>
        <w:spacing w:before="158" w:line="290" w:lineRule="auto"/>
        <w:ind w:right="38" w:firstLine="424"/>
        <w:rPr>
          <w:rFonts w:ascii="宋体" w:hAnsi="宋体" w:eastAsia="宋体" w:cs="宋体"/>
          <w:sz w:val="21"/>
          <w:szCs w:val="21"/>
        </w:rPr>
      </w:pPr>
      <w:r>
        <w:rPr>
          <w:rFonts w:ascii="宋体" w:hAnsi="宋体" w:eastAsia="宋体" w:cs="宋体"/>
          <w:spacing w:val="-1"/>
          <w:sz w:val="21"/>
          <w:szCs w:val="21"/>
        </w:rPr>
        <w:t>（</w:t>
      </w:r>
      <w:r>
        <w:rPr>
          <w:rFonts w:hint="eastAsia" w:ascii="宋体" w:hAnsi="宋体" w:eastAsia="宋体" w:cs="宋体"/>
          <w:spacing w:val="-1"/>
          <w:sz w:val="21"/>
          <w:szCs w:val="21"/>
          <w:lang w:val="en-US" w:eastAsia="zh-CN"/>
        </w:rPr>
        <w:t>8</w:t>
      </w:r>
      <w:r>
        <w:rPr>
          <w:rFonts w:ascii="宋体" w:hAnsi="宋体" w:eastAsia="宋体" w:cs="宋体"/>
          <w:spacing w:val="-1"/>
          <w:sz w:val="21"/>
          <w:szCs w:val="21"/>
        </w:rPr>
        <w:t>）相关证明文件（投标人应按照《招标需求》所规定的内容提交相关证明文件，以证明</w:t>
      </w:r>
      <w:r>
        <w:rPr>
          <w:rFonts w:ascii="宋体" w:hAnsi="宋体" w:eastAsia="宋体" w:cs="宋体"/>
          <w:spacing w:val="2"/>
          <w:sz w:val="21"/>
          <w:szCs w:val="21"/>
        </w:rPr>
        <w:t xml:space="preserve"> </w:t>
      </w:r>
      <w:r>
        <w:rPr>
          <w:rFonts w:ascii="宋体" w:hAnsi="宋体" w:eastAsia="宋体" w:cs="宋体"/>
          <w:spacing w:val="-5"/>
          <w:sz w:val="21"/>
          <w:szCs w:val="21"/>
        </w:rPr>
        <w:t>其有资格参加投标和中标后有能力履行合同）。</w:t>
      </w:r>
    </w:p>
    <w:p w14:paraId="2B185C90">
      <w:pPr>
        <w:spacing w:before="256" w:line="221" w:lineRule="auto"/>
        <w:ind w:left="458"/>
        <w:outlineLvl w:val="3"/>
        <w:rPr>
          <w:rFonts w:ascii="宋体" w:hAnsi="宋体" w:eastAsia="宋体" w:cs="宋体"/>
          <w:sz w:val="21"/>
          <w:szCs w:val="21"/>
        </w:rPr>
      </w:pPr>
      <w:r>
        <w:rPr>
          <w:rFonts w:ascii="宋体" w:hAnsi="宋体" w:eastAsia="宋体" w:cs="宋体"/>
          <w:b/>
          <w:bCs/>
          <w:spacing w:val="-5"/>
          <w:sz w:val="21"/>
          <w:szCs w:val="21"/>
        </w:rPr>
        <w:t>17．投标函</w:t>
      </w:r>
    </w:p>
    <w:p w14:paraId="17C74FD6">
      <w:pPr>
        <w:spacing w:before="216" w:line="220" w:lineRule="auto"/>
        <w:ind w:left="455"/>
        <w:rPr>
          <w:rFonts w:ascii="宋体" w:hAnsi="宋体" w:eastAsia="宋体" w:cs="宋体"/>
          <w:sz w:val="21"/>
          <w:szCs w:val="21"/>
        </w:rPr>
      </w:pPr>
      <w:r>
        <w:rPr>
          <w:rFonts w:ascii="宋体" w:hAnsi="宋体" w:eastAsia="宋体" w:cs="宋体"/>
          <w:spacing w:val="-4"/>
          <w:sz w:val="21"/>
          <w:szCs w:val="21"/>
        </w:rPr>
        <w:t>17．1 投标人应按照招标文件中提供的格式完整地填写《投</w:t>
      </w:r>
      <w:r>
        <w:rPr>
          <w:rFonts w:ascii="宋体" w:hAnsi="宋体" w:eastAsia="宋体" w:cs="宋体"/>
          <w:spacing w:val="-5"/>
          <w:sz w:val="21"/>
          <w:szCs w:val="21"/>
        </w:rPr>
        <w:t>标函》。</w:t>
      </w:r>
    </w:p>
    <w:p w14:paraId="1667E412">
      <w:pPr>
        <w:spacing w:before="217" w:line="316" w:lineRule="auto"/>
        <w:ind w:left="30" w:right="5" w:firstLine="425"/>
        <w:rPr>
          <w:rFonts w:ascii="宋体" w:hAnsi="宋体" w:eastAsia="宋体" w:cs="宋体"/>
          <w:sz w:val="21"/>
          <w:szCs w:val="21"/>
        </w:rPr>
      </w:pPr>
      <w:r>
        <w:rPr>
          <w:rFonts w:ascii="宋体" w:hAnsi="宋体" w:eastAsia="宋体" w:cs="宋体"/>
          <w:spacing w:val="-3"/>
          <w:sz w:val="21"/>
          <w:szCs w:val="21"/>
        </w:rPr>
        <w:t>17．2 投标人不按照招标文件中提供的格式填写《投标函》，或者填写不完整的，评标</w:t>
      </w:r>
      <w:r>
        <w:rPr>
          <w:rFonts w:ascii="宋体" w:hAnsi="宋体" w:eastAsia="宋体" w:cs="宋体"/>
          <w:spacing w:val="11"/>
          <w:sz w:val="21"/>
          <w:szCs w:val="21"/>
        </w:rPr>
        <w:t xml:space="preserve"> </w:t>
      </w:r>
      <w:r>
        <w:rPr>
          <w:rFonts w:ascii="宋体" w:hAnsi="宋体" w:eastAsia="宋体" w:cs="宋体"/>
          <w:spacing w:val="-1"/>
          <w:sz w:val="21"/>
          <w:szCs w:val="21"/>
        </w:rPr>
        <w:t>时将按照第五章《评标方法与程序》中的相关规定予以扣分。</w:t>
      </w:r>
    </w:p>
    <w:p w14:paraId="781B3B56">
      <w:pPr>
        <w:spacing w:before="218" w:line="220" w:lineRule="auto"/>
        <w:ind w:left="455"/>
        <w:rPr>
          <w:rFonts w:ascii="宋体" w:hAnsi="宋体" w:eastAsia="宋体" w:cs="宋体"/>
          <w:sz w:val="21"/>
          <w:szCs w:val="21"/>
        </w:rPr>
      </w:pPr>
      <w:r>
        <w:rPr>
          <w:rFonts w:ascii="宋体" w:hAnsi="宋体" w:eastAsia="宋体" w:cs="宋体"/>
          <w:spacing w:val="-5"/>
          <w:sz w:val="21"/>
          <w:szCs w:val="21"/>
        </w:rPr>
        <w:t>17．3 投标文件中未提供《投标函》的</w:t>
      </w:r>
      <w:r>
        <w:rPr>
          <w:rFonts w:hint="eastAsia" w:ascii="宋体" w:hAnsi="宋体" w:eastAsia="宋体" w:cs="宋体"/>
          <w:spacing w:val="-5"/>
          <w:sz w:val="21"/>
          <w:szCs w:val="21"/>
          <w:lang w:eastAsia="zh-CN"/>
        </w:rPr>
        <w:t>，</w:t>
      </w:r>
      <w:r>
        <w:rPr>
          <w:rFonts w:ascii="宋体" w:hAnsi="宋体" w:eastAsia="宋体" w:cs="宋体"/>
          <w:spacing w:val="-5"/>
          <w:sz w:val="21"/>
          <w:szCs w:val="21"/>
        </w:rPr>
        <w:t>为</w:t>
      </w:r>
      <w:r>
        <w:rPr>
          <w:rFonts w:ascii="宋体" w:hAnsi="宋体" w:eastAsia="宋体" w:cs="宋体"/>
          <w:spacing w:val="-6"/>
          <w:sz w:val="21"/>
          <w:szCs w:val="21"/>
        </w:rPr>
        <w:t>无效投标。</w:t>
      </w:r>
    </w:p>
    <w:p w14:paraId="09085127">
      <w:pPr>
        <w:spacing w:before="216" w:line="220" w:lineRule="auto"/>
        <w:ind w:left="455"/>
        <w:rPr>
          <w:rFonts w:ascii="宋体" w:hAnsi="宋体" w:eastAsia="宋体" w:cs="宋体"/>
          <w:spacing w:val="-4"/>
          <w:sz w:val="21"/>
          <w:szCs w:val="21"/>
        </w:rPr>
      </w:pPr>
      <w:r>
        <w:rPr>
          <w:rFonts w:ascii="宋体" w:hAnsi="宋体" w:eastAsia="宋体" w:cs="宋体"/>
          <w:spacing w:val="-4"/>
          <w:sz w:val="21"/>
          <w:szCs w:val="21"/>
        </w:rPr>
        <w:t>18．开标一览表</w:t>
      </w:r>
    </w:p>
    <w:p w14:paraId="5F313A67">
      <w:pPr>
        <w:spacing w:before="216" w:line="220" w:lineRule="auto"/>
        <w:ind w:left="455"/>
        <w:rPr>
          <w:rFonts w:ascii="宋体" w:hAnsi="宋体" w:eastAsia="宋体" w:cs="宋体"/>
          <w:spacing w:val="-4"/>
          <w:sz w:val="21"/>
          <w:szCs w:val="21"/>
        </w:rPr>
      </w:pPr>
      <w:r>
        <w:rPr>
          <w:rFonts w:ascii="宋体" w:hAnsi="宋体" w:eastAsia="宋体" w:cs="宋体"/>
          <w:spacing w:val="-4"/>
          <w:sz w:val="21"/>
          <w:szCs w:val="21"/>
        </w:rPr>
        <w:t xml:space="preserve">18．1 投标人应按照招标文件的要求和采购云平台提供的投标文件格式完整地填写《开 </w:t>
      </w:r>
    </w:p>
    <w:p w14:paraId="54915DA8">
      <w:pPr>
        <w:spacing w:before="216" w:line="220" w:lineRule="auto"/>
        <w:rPr>
          <w:rFonts w:ascii="宋体" w:hAnsi="宋体" w:eastAsia="宋体" w:cs="宋体"/>
          <w:spacing w:val="-4"/>
          <w:sz w:val="21"/>
          <w:szCs w:val="21"/>
        </w:rPr>
      </w:pPr>
      <w:r>
        <w:rPr>
          <w:rFonts w:ascii="宋体" w:hAnsi="宋体" w:eastAsia="宋体" w:cs="宋体"/>
          <w:spacing w:val="-4"/>
          <w:sz w:val="21"/>
          <w:szCs w:val="21"/>
        </w:rPr>
        <w:t>标一览表》，说明其拟提供货物和相关服务的名称、规格型号、来源地、数量、价格、交付 时间、质量保证期等。</w:t>
      </w:r>
    </w:p>
    <w:p w14:paraId="258041F3">
      <w:pPr>
        <w:spacing w:before="216" w:line="220" w:lineRule="auto"/>
        <w:ind w:left="455"/>
        <w:rPr>
          <w:rFonts w:ascii="宋体" w:hAnsi="宋体" w:eastAsia="宋体" w:cs="宋体"/>
          <w:spacing w:val="-4"/>
          <w:sz w:val="21"/>
          <w:szCs w:val="21"/>
        </w:rPr>
      </w:pPr>
      <w:r>
        <w:rPr>
          <w:rFonts w:ascii="宋体" w:hAnsi="宋体" w:eastAsia="宋体" w:cs="宋体"/>
          <w:spacing w:val="-4"/>
          <w:sz w:val="21"/>
          <w:szCs w:val="21"/>
        </w:rPr>
        <w:t xml:space="preserve">18．2 《开标一览表》是为了便于招标人开标，《开标一览表》内容在开标时将当众公 </w:t>
      </w:r>
    </w:p>
    <w:p w14:paraId="6D15410E">
      <w:pPr>
        <w:spacing w:before="216" w:line="220" w:lineRule="auto"/>
        <w:rPr>
          <w:rFonts w:ascii="宋体" w:hAnsi="宋体" w:eastAsia="宋体" w:cs="宋体"/>
          <w:spacing w:val="-4"/>
          <w:sz w:val="21"/>
          <w:szCs w:val="21"/>
        </w:rPr>
      </w:pPr>
      <w:r>
        <w:rPr>
          <w:rFonts w:ascii="宋体" w:hAnsi="宋体" w:eastAsia="宋体" w:cs="宋体"/>
          <w:spacing w:val="-4"/>
          <w:sz w:val="21"/>
          <w:szCs w:val="21"/>
        </w:rPr>
        <w:t>布。</w:t>
      </w:r>
    </w:p>
    <w:p w14:paraId="28F69945">
      <w:pPr>
        <w:spacing w:before="216" w:line="220" w:lineRule="auto"/>
        <w:ind w:left="455"/>
        <w:rPr>
          <w:rFonts w:ascii="宋体" w:hAnsi="宋体" w:eastAsia="宋体" w:cs="宋体"/>
          <w:spacing w:val="-4"/>
          <w:sz w:val="21"/>
          <w:szCs w:val="21"/>
        </w:rPr>
      </w:pPr>
      <w:r>
        <w:rPr>
          <w:rFonts w:ascii="宋体" w:hAnsi="宋体" w:eastAsia="宋体" w:cs="宋体"/>
          <w:spacing w:val="-4"/>
          <w:sz w:val="21"/>
          <w:szCs w:val="21"/>
        </w:rPr>
        <w:t xml:space="preserve">18．3 投标人未按照招标文件的要求和采购云平台电子招投标系统提供的投标文件格式 </w:t>
      </w:r>
    </w:p>
    <w:p w14:paraId="3C27A553">
      <w:pPr>
        <w:spacing w:before="216" w:line="220" w:lineRule="auto"/>
        <w:rPr>
          <w:rFonts w:ascii="宋体" w:hAnsi="宋体" w:eastAsia="宋体" w:cs="宋体"/>
          <w:spacing w:val="-4"/>
          <w:sz w:val="21"/>
          <w:szCs w:val="21"/>
        </w:rPr>
      </w:pPr>
      <w:r>
        <w:rPr>
          <w:rFonts w:ascii="宋体" w:hAnsi="宋体" w:eastAsia="宋体" w:cs="宋体"/>
          <w:spacing w:val="-4"/>
          <w:sz w:val="21"/>
          <w:szCs w:val="21"/>
        </w:rPr>
        <w:t>完整地填写《开标一览表》、或者未提供《开标一览表》，导致其开标不成功的，其责任和风险由投标人自行承担。</w:t>
      </w:r>
    </w:p>
    <w:p w14:paraId="0C0E3EFC">
      <w:pPr>
        <w:spacing w:before="217" w:line="219" w:lineRule="auto"/>
        <w:ind w:left="458"/>
        <w:outlineLvl w:val="3"/>
        <w:rPr>
          <w:rFonts w:ascii="宋体" w:hAnsi="宋体" w:eastAsia="宋体" w:cs="宋体"/>
          <w:sz w:val="21"/>
          <w:szCs w:val="21"/>
        </w:rPr>
      </w:pPr>
      <w:r>
        <w:rPr>
          <w:rFonts w:ascii="宋体" w:hAnsi="宋体" w:eastAsia="宋体" w:cs="宋体"/>
          <w:b/>
          <w:bCs/>
          <w:spacing w:val="-5"/>
          <w:sz w:val="21"/>
          <w:szCs w:val="21"/>
        </w:rPr>
        <w:t>19．投标报价</w:t>
      </w:r>
    </w:p>
    <w:p w14:paraId="2344D615">
      <w:pPr>
        <w:spacing w:before="218" w:line="348" w:lineRule="auto"/>
        <w:ind w:left="20" w:right="73" w:firstLine="435"/>
        <w:rPr>
          <w:rFonts w:ascii="宋体" w:hAnsi="宋体" w:eastAsia="宋体" w:cs="宋体"/>
          <w:sz w:val="21"/>
          <w:szCs w:val="21"/>
        </w:rPr>
      </w:pPr>
      <w:r>
        <w:rPr>
          <w:rFonts w:ascii="宋体" w:hAnsi="宋体" w:eastAsia="宋体" w:cs="宋体"/>
          <w:spacing w:val="-3"/>
          <w:sz w:val="21"/>
          <w:szCs w:val="21"/>
        </w:rPr>
        <w:t>19．1 投标报价是履行合同的最终价格，除《招标需求》中另有说明外，标报价应包括</w:t>
      </w:r>
      <w:r>
        <w:rPr>
          <w:rFonts w:ascii="宋体" w:hAnsi="宋体" w:eastAsia="宋体" w:cs="宋体"/>
          <w:spacing w:val="12"/>
          <w:sz w:val="21"/>
          <w:szCs w:val="21"/>
        </w:rPr>
        <w:t xml:space="preserve"> </w:t>
      </w:r>
      <w:r>
        <w:rPr>
          <w:rFonts w:ascii="宋体" w:hAnsi="宋体" w:eastAsia="宋体" w:cs="宋体"/>
          <w:spacing w:val="-2"/>
          <w:sz w:val="21"/>
          <w:szCs w:val="21"/>
        </w:rPr>
        <w:t>货款、标准附件、备品备件、专用工具、包装、运输、装</w:t>
      </w:r>
      <w:r>
        <w:rPr>
          <w:rFonts w:ascii="宋体" w:hAnsi="宋体" w:eastAsia="宋体" w:cs="宋体"/>
          <w:spacing w:val="-3"/>
          <w:sz w:val="21"/>
          <w:szCs w:val="21"/>
        </w:rPr>
        <w:t>卸、保险、税金、货到就位以及安</w:t>
      </w:r>
      <w:r>
        <w:rPr>
          <w:rFonts w:ascii="宋体" w:hAnsi="宋体" w:eastAsia="宋体" w:cs="宋体"/>
          <w:sz w:val="21"/>
          <w:szCs w:val="21"/>
        </w:rPr>
        <w:t xml:space="preserve"> </w:t>
      </w:r>
      <w:r>
        <w:rPr>
          <w:rFonts w:ascii="宋体" w:hAnsi="宋体" w:eastAsia="宋体" w:cs="宋体"/>
          <w:spacing w:val="-1"/>
          <w:sz w:val="21"/>
          <w:szCs w:val="21"/>
        </w:rPr>
        <w:t>装、调试、培训、保修等一切税金和费用。</w:t>
      </w:r>
    </w:p>
    <w:p w14:paraId="6DAEEDD6">
      <w:pPr>
        <w:spacing w:before="217" w:line="315" w:lineRule="auto"/>
        <w:ind w:left="23" w:firstLine="432"/>
        <w:rPr>
          <w:rFonts w:ascii="宋体" w:hAnsi="宋体" w:eastAsia="宋体" w:cs="宋体"/>
          <w:sz w:val="21"/>
          <w:szCs w:val="21"/>
        </w:rPr>
      </w:pPr>
      <w:r>
        <w:rPr>
          <w:rFonts w:ascii="宋体" w:hAnsi="宋体" w:eastAsia="宋体" w:cs="宋体"/>
          <w:spacing w:val="-3"/>
          <w:sz w:val="21"/>
          <w:szCs w:val="21"/>
        </w:rPr>
        <w:t>19．2 除《招标需求》中说明并允许外，投标的每一个货物、服务的单项报价以及采购</w:t>
      </w:r>
      <w:r>
        <w:rPr>
          <w:rFonts w:ascii="宋体" w:hAnsi="宋体" w:eastAsia="宋体" w:cs="宋体"/>
          <w:spacing w:val="12"/>
          <w:sz w:val="21"/>
          <w:szCs w:val="21"/>
        </w:rPr>
        <w:t xml:space="preserve"> </w:t>
      </w:r>
      <w:r>
        <w:rPr>
          <w:rFonts w:ascii="宋体" w:hAnsi="宋体" w:eastAsia="宋体" w:cs="宋体"/>
          <w:spacing w:val="-6"/>
          <w:sz w:val="21"/>
          <w:szCs w:val="21"/>
        </w:rPr>
        <w:t>项目的投标总价均只允许有一个报价，任何有选择的报价，招标人对于其投标均将予以</w:t>
      </w:r>
      <w:r>
        <w:rPr>
          <w:rFonts w:ascii="宋体" w:hAnsi="宋体" w:eastAsia="宋体" w:cs="宋体"/>
          <w:b/>
          <w:bCs/>
          <w:spacing w:val="-6"/>
          <w:sz w:val="21"/>
          <w:szCs w:val="21"/>
        </w:rPr>
        <w:t>拒绝</w:t>
      </w:r>
      <w:r>
        <w:rPr>
          <w:rFonts w:ascii="宋体" w:hAnsi="宋体" w:eastAsia="宋体" w:cs="宋体"/>
          <w:spacing w:val="-6"/>
          <w:sz w:val="21"/>
          <w:szCs w:val="21"/>
        </w:rPr>
        <w:t>。</w:t>
      </w:r>
    </w:p>
    <w:p w14:paraId="1E5E9D75">
      <w:pPr>
        <w:spacing w:before="219" w:line="315" w:lineRule="auto"/>
        <w:ind w:left="37" w:right="75" w:firstLine="418"/>
        <w:rPr>
          <w:rFonts w:ascii="宋体" w:hAnsi="宋体" w:eastAsia="宋体" w:cs="宋体"/>
          <w:sz w:val="21"/>
          <w:szCs w:val="21"/>
        </w:rPr>
      </w:pPr>
      <w:r>
        <w:rPr>
          <w:rFonts w:ascii="宋体" w:hAnsi="宋体" w:eastAsia="宋体" w:cs="宋体"/>
          <w:spacing w:val="-3"/>
          <w:sz w:val="21"/>
          <w:szCs w:val="21"/>
        </w:rPr>
        <w:t>19．3 投标报价应是固定不变的，不得以任何理由予以变更。任何可变的或者附有条件</w:t>
      </w:r>
      <w:r>
        <w:rPr>
          <w:rFonts w:ascii="宋体" w:hAnsi="宋体" w:eastAsia="宋体" w:cs="宋体"/>
          <w:spacing w:val="10"/>
          <w:sz w:val="21"/>
          <w:szCs w:val="21"/>
        </w:rPr>
        <w:t xml:space="preserve"> </w:t>
      </w:r>
      <w:r>
        <w:rPr>
          <w:rFonts w:ascii="宋体" w:hAnsi="宋体" w:eastAsia="宋体" w:cs="宋体"/>
          <w:spacing w:val="-2"/>
          <w:sz w:val="21"/>
          <w:szCs w:val="21"/>
        </w:rPr>
        <w:t>的投标报价，招标人均将予以</w:t>
      </w:r>
      <w:r>
        <w:rPr>
          <w:rFonts w:ascii="宋体" w:hAnsi="宋体" w:eastAsia="宋体" w:cs="宋体"/>
          <w:b/>
          <w:bCs/>
          <w:spacing w:val="-2"/>
          <w:sz w:val="21"/>
          <w:szCs w:val="21"/>
        </w:rPr>
        <w:t>拒绝</w:t>
      </w:r>
      <w:r>
        <w:rPr>
          <w:rFonts w:ascii="宋体" w:hAnsi="宋体" w:eastAsia="宋体" w:cs="宋体"/>
          <w:spacing w:val="-2"/>
          <w:sz w:val="21"/>
          <w:szCs w:val="21"/>
        </w:rPr>
        <w:t>。</w:t>
      </w:r>
    </w:p>
    <w:p w14:paraId="64DA7FD3">
      <w:pPr>
        <w:spacing w:before="219" w:line="219" w:lineRule="auto"/>
        <w:ind w:left="455"/>
        <w:rPr>
          <w:rFonts w:ascii="宋体" w:hAnsi="宋体" w:eastAsia="宋体" w:cs="宋体"/>
          <w:sz w:val="21"/>
          <w:szCs w:val="21"/>
        </w:rPr>
      </w:pPr>
      <w:r>
        <w:rPr>
          <w:rFonts w:ascii="宋体" w:hAnsi="宋体" w:eastAsia="宋体" w:cs="宋体"/>
          <w:spacing w:val="-1"/>
          <w:sz w:val="21"/>
          <w:szCs w:val="21"/>
        </w:rPr>
        <w:t>19．4 投标人应按照招标文件第六章提供的格式完整地填写各类报价表。</w:t>
      </w:r>
    </w:p>
    <w:p w14:paraId="39F1EB0D">
      <w:pPr>
        <w:spacing w:before="219" w:line="219" w:lineRule="auto"/>
        <w:ind w:left="455"/>
        <w:rPr>
          <w:rFonts w:ascii="宋体" w:hAnsi="宋体" w:eastAsia="宋体" w:cs="宋体"/>
          <w:sz w:val="21"/>
          <w:szCs w:val="21"/>
        </w:rPr>
      </w:pPr>
      <w:r>
        <w:rPr>
          <w:rFonts w:ascii="宋体" w:hAnsi="宋体" w:eastAsia="宋体" w:cs="宋体"/>
          <w:spacing w:val="-3"/>
          <w:sz w:val="21"/>
          <w:szCs w:val="21"/>
        </w:rPr>
        <w:t>19．5 投标应以人民币报价。</w:t>
      </w:r>
    </w:p>
    <w:p w14:paraId="46F3C09D">
      <w:pPr>
        <w:spacing w:before="120" w:line="221" w:lineRule="auto"/>
        <w:ind w:left="445"/>
        <w:outlineLvl w:val="3"/>
        <w:rPr>
          <w:rFonts w:ascii="宋体" w:hAnsi="宋体" w:eastAsia="宋体" w:cs="宋体"/>
          <w:sz w:val="21"/>
          <w:szCs w:val="21"/>
        </w:rPr>
      </w:pPr>
      <w:r>
        <w:rPr>
          <w:rFonts w:ascii="宋体" w:hAnsi="宋体" w:eastAsia="宋体" w:cs="宋体"/>
          <w:b/>
          <w:bCs/>
          <w:spacing w:val="-2"/>
          <w:sz w:val="21"/>
          <w:szCs w:val="21"/>
        </w:rPr>
        <w:t>20．资格条件响应表及实质性要求响应表</w:t>
      </w:r>
    </w:p>
    <w:p w14:paraId="7CF09178">
      <w:pPr>
        <w:spacing w:before="157" w:line="314" w:lineRule="auto"/>
        <w:ind w:left="20" w:right="77" w:firstLine="422"/>
        <w:rPr>
          <w:rFonts w:ascii="宋体" w:hAnsi="宋体" w:eastAsia="宋体" w:cs="宋体"/>
          <w:sz w:val="21"/>
          <w:szCs w:val="21"/>
        </w:rPr>
      </w:pPr>
      <w:r>
        <w:rPr>
          <w:rFonts w:ascii="宋体" w:hAnsi="宋体" w:eastAsia="宋体" w:cs="宋体"/>
          <w:spacing w:val="-2"/>
          <w:sz w:val="21"/>
          <w:szCs w:val="21"/>
        </w:rPr>
        <w:t>20．1 投标人应当按照招标文件所提供格</w:t>
      </w:r>
      <w:r>
        <w:rPr>
          <w:rFonts w:ascii="宋体" w:hAnsi="宋体" w:eastAsia="宋体" w:cs="宋体"/>
          <w:spacing w:val="-3"/>
          <w:sz w:val="21"/>
          <w:szCs w:val="21"/>
        </w:rPr>
        <w:t>式，逐项填写并提交《资格条件响应表》以及</w:t>
      </w:r>
      <w:r>
        <w:rPr>
          <w:rFonts w:ascii="宋体" w:hAnsi="宋体" w:eastAsia="宋体" w:cs="宋体"/>
          <w:sz w:val="21"/>
          <w:szCs w:val="21"/>
        </w:rPr>
        <w:t xml:space="preserve"> </w:t>
      </w:r>
      <w:r>
        <w:rPr>
          <w:rFonts w:ascii="宋体" w:hAnsi="宋体" w:eastAsia="宋体" w:cs="宋体"/>
          <w:spacing w:val="-2"/>
          <w:sz w:val="21"/>
          <w:szCs w:val="21"/>
        </w:rPr>
        <w:t>《实质性要求响应表》，以证明其投标符合招标文件</w:t>
      </w:r>
      <w:r>
        <w:rPr>
          <w:rFonts w:ascii="宋体" w:hAnsi="宋体" w:eastAsia="宋体" w:cs="宋体"/>
          <w:spacing w:val="-3"/>
          <w:sz w:val="21"/>
          <w:szCs w:val="21"/>
        </w:rPr>
        <w:t>规定的所有合格投标人资格条件及实质</w:t>
      </w:r>
      <w:r>
        <w:rPr>
          <w:rFonts w:ascii="宋体" w:hAnsi="宋体" w:eastAsia="宋体" w:cs="宋体"/>
          <w:sz w:val="21"/>
          <w:szCs w:val="21"/>
        </w:rPr>
        <w:t xml:space="preserve"> </w:t>
      </w:r>
      <w:r>
        <w:rPr>
          <w:rFonts w:ascii="宋体" w:hAnsi="宋体" w:eastAsia="宋体" w:cs="宋体"/>
          <w:spacing w:val="-2"/>
          <w:sz w:val="21"/>
          <w:szCs w:val="21"/>
        </w:rPr>
        <w:t>性要求。</w:t>
      </w:r>
    </w:p>
    <w:p w14:paraId="294221F4">
      <w:pPr>
        <w:spacing w:before="155" w:line="220" w:lineRule="auto"/>
        <w:ind w:left="442"/>
        <w:rPr>
          <w:rFonts w:ascii="宋体" w:hAnsi="宋体" w:eastAsia="宋体" w:cs="宋体"/>
          <w:sz w:val="21"/>
          <w:szCs w:val="21"/>
        </w:rPr>
      </w:pPr>
      <w:r>
        <w:rPr>
          <w:rFonts w:ascii="宋体" w:hAnsi="宋体" w:eastAsia="宋体" w:cs="宋体"/>
          <w:spacing w:val="-7"/>
          <w:sz w:val="21"/>
          <w:szCs w:val="21"/>
        </w:rPr>
        <w:t>20．2 投标文件中未提供《资格条件响应表</w:t>
      </w:r>
      <w:r>
        <w:rPr>
          <w:rFonts w:ascii="宋体" w:hAnsi="宋体" w:eastAsia="宋体" w:cs="宋体"/>
          <w:spacing w:val="-8"/>
          <w:sz w:val="21"/>
          <w:szCs w:val="21"/>
        </w:rPr>
        <w:t>》或《实质性要求响应表的，为无效投标。</w:t>
      </w:r>
    </w:p>
    <w:p w14:paraId="6F740AF2">
      <w:pPr>
        <w:spacing w:before="256" w:line="221" w:lineRule="auto"/>
        <w:ind w:left="445"/>
        <w:outlineLvl w:val="3"/>
        <w:rPr>
          <w:rFonts w:ascii="宋体" w:hAnsi="宋体" w:eastAsia="宋体" w:cs="宋体"/>
          <w:sz w:val="21"/>
          <w:szCs w:val="21"/>
        </w:rPr>
      </w:pPr>
      <w:r>
        <w:rPr>
          <w:rFonts w:ascii="宋体" w:hAnsi="宋体" w:eastAsia="宋体" w:cs="宋体"/>
          <w:b/>
          <w:bCs/>
          <w:spacing w:val="-2"/>
          <w:sz w:val="21"/>
          <w:szCs w:val="21"/>
        </w:rPr>
        <w:t>21．与评标有关的投标文件主要内容索引表</w:t>
      </w:r>
    </w:p>
    <w:p w14:paraId="5D648307">
      <w:pPr>
        <w:spacing w:before="218" w:line="316" w:lineRule="auto"/>
        <w:ind w:left="22" w:right="73" w:firstLine="419"/>
        <w:rPr>
          <w:rFonts w:ascii="宋体" w:hAnsi="宋体" w:eastAsia="宋体" w:cs="宋体"/>
          <w:sz w:val="21"/>
          <w:szCs w:val="21"/>
        </w:rPr>
      </w:pPr>
      <w:r>
        <w:rPr>
          <w:rFonts w:ascii="宋体" w:hAnsi="宋体" w:eastAsia="宋体" w:cs="宋体"/>
          <w:spacing w:val="-2"/>
          <w:sz w:val="21"/>
          <w:szCs w:val="21"/>
        </w:rPr>
        <w:t>21．1 投标人应按照招标文件提供的格式完整地填写</w:t>
      </w:r>
      <w:r>
        <w:rPr>
          <w:rFonts w:ascii="宋体" w:hAnsi="宋体" w:eastAsia="宋体" w:cs="宋体"/>
          <w:spacing w:val="-3"/>
          <w:sz w:val="21"/>
          <w:szCs w:val="21"/>
        </w:rPr>
        <w:t>《与评标有关的投标文件主要内容</w:t>
      </w:r>
      <w:r>
        <w:rPr>
          <w:rFonts w:ascii="宋体" w:hAnsi="宋体" w:eastAsia="宋体" w:cs="宋体"/>
          <w:sz w:val="21"/>
          <w:szCs w:val="21"/>
        </w:rPr>
        <w:t xml:space="preserve"> </w:t>
      </w:r>
      <w:r>
        <w:rPr>
          <w:rFonts w:ascii="宋体" w:hAnsi="宋体" w:eastAsia="宋体" w:cs="宋体"/>
          <w:spacing w:val="-25"/>
          <w:sz w:val="21"/>
          <w:szCs w:val="21"/>
        </w:rPr>
        <w:t>索引表》。</w:t>
      </w:r>
    </w:p>
    <w:p w14:paraId="77C2C27D">
      <w:pPr>
        <w:spacing w:before="216" w:line="348" w:lineRule="auto"/>
        <w:ind w:left="21" w:right="72" w:firstLine="421"/>
        <w:rPr>
          <w:rFonts w:ascii="宋体" w:hAnsi="宋体" w:eastAsia="宋体" w:cs="宋体"/>
          <w:sz w:val="21"/>
          <w:szCs w:val="21"/>
        </w:rPr>
      </w:pPr>
      <w:r>
        <w:rPr>
          <w:rFonts w:ascii="宋体" w:hAnsi="宋体" w:eastAsia="宋体" w:cs="宋体"/>
          <w:spacing w:val="-2"/>
          <w:sz w:val="21"/>
          <w:szCs w:val="21"/>
        </w:rPr>
        <w:t>21．2 《与评标有关的投标文件主要内容索引表》是</w:t>
      </w:r>
      <w:r>
        <w:rPr>
          <w:rFonts w:ascii="宋体" w:hAnsi="宋体" w:eastAsia="宋体" w:cs="宋体"/>
          <w:spacing w:val="-3"/>
          <w:sz w:val="21"/>
          <w:szCs w:val="21"/>
        </w:rPr>
        <w:t>为了便于评标。《与评标有关的投</w:t>
      </w:r>
      <w:r>
        <w:rPr>
          <w:rFonts w:ascii="宋体" w:hAnsi="宋体" w:eastAsia="宋体" w:cs="宋体"/>
          <w:sz w:val="21"/>
          <w:szCs w:val="21"/>
        </w:rPr>
        <w:t xml:space="preserve"> </w:t>
      </w:r>
      <w:r>
        <w:rPr>
          <w:rFonts w:ascii="宋体" w:hAnsi="宋体" w:eastAsia="宋体" w:cs="宋体"/>
          <w:spacing w:val="-7"/>
          <w:sz w:val="21"/>
          <w:szCs w:val="21"/>
        </w:rPr>
        <w:t>标文件主要内容索引表》与投标文件其他部分就同一内容</w:t>
      </w:r>
      <w:r>
        <w:rPr>
          <w:rFonts w:ascii="宋体" w:hAnsi="宋体" w:eastAsia="宋体" w:cs="宋体"/>
          <w:spacing w:val="-8"/>
          <w:sz w:val="21"/>
          <w:szCs w:val="21"/>
        </w:rPr>
        <w:t>的表述应当一致，不一致时按照《投</w:t>
      </w:r>
      <w:r>
        <w:rPr>
          <w:rFonts w:ascii="宋体" w:hAnsi="宋体" w:eastAsia="宋体" w:cs="宋体"/>
          <w:spacing w:val="-2"/>
          <w:sz w:val="21"/>
          <w:szCs w:val="21"/>
        </w:rPr>
        <w:t>标人须知》第</w:t>
      </w:r>
      <w:r>
        <w:rPr>
          <w:rFonts w:ascii="宋体" w:hAnsi="宋体" w:eastAsia="宋体" w:cs="宋体"/>
          <w:spacing w:val="-28"/>
          <w:sz w:val="21"/>
          <w:szCs w:val="21"/>
        </w:rPr>
        <w:t xml:space="preserve"> </w:t>
      </w:r>
      <w:r>
        <w:rPr>
          <w:rFonts w:ascii="宋体" w:hAnsi="宋体" w:eastAsia="宋体" w:cs="宋体"/>
          <w:spacing w:val="-2"/>
          <w:sz w:val="21"/>
          <w:szCs w:val="21"/>
        </w:rPr>
        <w:t>3</w:t>
      </w:r>
      <w:r>
        <w:rPr>
          <w:rFonts w:hint="eastAsia" w:ascii="宋体" w:hAnsi="宋体" w:eastAsia="宋体" w:cs="宋体"/>
          <w:spacing w:val="-2"/>
          <w:sz w:val="21"/>
          <w:szCs w:val="21"/>
          <w:lang w:val="en-US" w:eastAsia="zh-CN"/>
        </w:rPr>
        <w:t>1</w:t>
      </w:r>
      <w:r>
        <w:rPr>
          <w:rFonts w:ascii="宋体" w:hAnsi="宋体" w:eastAsia="宋体" w:cs="宋体"/>
          <w:spacing w:val="-42"/>
          <w:sz w:val="21"/>
          <w:szCs w:val="21"/>
        </w:rPr>
        <w:t xml:space="preserve"> </w:t>
      </w:r>
      <w:r>
        <w:rPr>
          <w:rFonts w:ascii="宋体" w:hAnsi="宋体" w:eastAsia="宋体" w:cs="宋体"/>
          <w:spacing w:val="-2"/>
          <w:sz w:val="21"/>
          <w:szCs w:val="21"/>
        </w:rPr>
        <w:t>条“投标文件内容不一致的修正”规定处理。</w:t>
      </w:r>
    </w:p>
    <w:p w14:paraId="44FA0D71">
      <w:pPr>
        <w:spacing w:before="217" w:line="221" w:lineRule="auto"/>
        <w:ind w:left="442"/>
        <w:outlineLvl w:val="3"/>
        <w:rPr>
          <w:rFonts w:ascii="宋体" w:hAnsi="宋体" w:eastAsia="宋体" w:cs="宋体"/>
          <w:sz w:val="21"/>
          <w:szCs w:val="21"/>
        </w:rPr>
      </w:pPr>
      <w:r>
        <w:rPr>
          <w:rFonts w:ascii="宋体" w:hAnsi="宋体" w:eastAsia="宋体" w:cs="宋体"/>
          <w:b/>
          <w:bCs/>
          <w:spacing w:val="-3"/>
          <w:sz w:val="21"/>
          <w:szCs w:val="21"/>
        </w:rPr>
        <w:t>22．技术响应文件</w:t>
      </w:r>
    </w:p>
    <w:p w14:paraId="7DBC75F3">
      <w:pPr>
        <w:spacing w:before="217" w:line="316" w:lineRule="auto"/>
        <w:ind w:left="22" w:right="75" w:firstLine="420"/>
        <w:rPr>
          <w:rFonts w:ascii="宋体" w:hAnsi="宋体" w:eastAsia="宋体" w:cs="宋体"/>
          <w:sz w:val="21"/>
          <w:szCs w:val="21"/>
        </w:rPr>
      </w:pPr>
      <w:r>
        <w:rPr>
          <w:rFonts w:ascii="宋体" w:hAnsi="宋体" w:eastAsia="宋体" w:cs="宋体"/>
          <w:spacing w:val="-2"/>
          <w:sz w:val="21"/>
          <w:szCs w:val="21"/>
        </w:rPr>
        <w:t>22．1 投标人应按照《招标需求》的要求编制</w:t>
      </w:r>
      <w:r>
        <w:rPr>
          <w:rFonts w:ascii="宋体" w:hAnsi="宋体" w:eastAsia="宋体" w:cs="宋体"/>
          <w:spacing w:val="-3"/>
          <w:sz w:val="21"/>
          <w:szCs w:val="21"/>
        </w:rPr>
        <w:t>并提交技术响应文件，对招标人的技术需</w:t>
      </w:r>
      <w:r>
        <w:rPr>
          <w:rFonts w:ascii="宋体" w:hAnsi="宋体" w:eastAsia="宋体" w:cs="宋体"/>
          <w:sz w:val="21"/>
          <w:szCs w:val="21"/>
        </w:rPr>
        <w:t xml:space="preserve"> </w:t>
      </w:r>
      <w:r>
        <w:rPr>
          <w:rFonts w:ascii="宋体" w:hAnsi="宋体" w:eastAsia="宋体" w:cs="宋体"/>
          <w:spacing w:val="-1"/>
          <w:sz w:val="21"/>
          <w:szCs w:val="21"/>
        </w:rPr>
        <w:t>求全面完整地做出响应并编制服务方案，以证明其投标的服务符合招标文件规定。</w:t>
      </w:r>
    </w:p>
    <w:p w14:paraId="0FCB4508">
      <w:pPr>
        <w:spacing w:before="217" w:line="221" w:lineRule="auto"/>
        <w:ind w:left="442"/>
        <w:rPr>
          <w:rFonts w:ascii="宋体" w:hAnsi="宋体" w:eastAsia="宋体" w:cs="宋体"/>
          <w:sz w:val="21"/>
          <w:szCs w:val="21"/>
        </w:rPr>
      </w:pPr>
      <w:r>
        <w:rPr>
          <w:rFonts w:ascii="宋体" w:hAnsi="宋体" w:eastAsia="宋体" w:cs="宋体"/>
          <w:sz w:val="21"/>
          <w:szCs w:val="21"/>
        </w:rPr>
        <w:t>22．2 技术响应文件可以是文字资料、表格、图纸和数据等各项资</w:t>
      </w:r>
      <w:r>
        <w:rPr>
          <w:rFonts w:ascii="宋体" w:hAnsi="宋体" w:eastAsia="宋体" w:cs="宋体"/>
          <w:spacing w:val="-1"/>
          <w:sz w:val="21"/>
          <w:szCs w:val="21"/>
        </w:rPr>
        <w:t>料，包括：</w:t>
      </w:r>
    </w:p>
    <w:p w14:paraId="77C4AE7B">
      <w:pPr>
        <w:spacing w:before="216" w:line="220" w:lineRule="auto"/>
        <w:ind w:left="446"/>
        <w:rPr>
          <w:rFonts w:ascii="宋体" w:hAnsi="宋体" w:eastAsia="宋体" w:cs="宋体"/>
          <w:sz w:val="21"/>
          <w:szCs w:val="21"/>
        </w:rPr>
      </w:pPr>
      <w:r>
        <w:rPr>
          <w:rFonts w:ascii="宋体" w:hAnsi="宋体" w:eastAsia="宋体" w:cs="宋体"/>
          <w:spacing w:val="-1"/>
          <w:sz w:val="21"/>
          <w:szCs w:val="21"/>
        </w:rPr>
        <w:t>（1）货物主要技术指标和运行性能的详细说明；</w:t>
      </w:r>
    </w:p>
    <w:p w14:paraId="37F160FE">
      <w:pPr>
        <w:spacing w:before="219" w:line="315" w:lineRule="auto"/>
        <w:ind w:left="21" w:right="22" w:firstLine="425"/>
        <w:rPr>
          <w:rFonts w:ascii="宋体" w:hAnsi="宋体" w:eastAsia="宋体" w:cs="宋体"/>
          <w:sz w:val="21"/>
          <w:szCs w:val="21"/>
        </w:rPr>
      </w:pPr>
      <w:r>
        <w:rPr>
          <w:rFonts w:ascii="宋体" w:hAnsi="宋体" w:eastAsia="宋体" w:cs="宋体"/>
          <w:sz w:val="21"/>
          <w:szCs w:val="21"/>
        </w:rPr>
        <w:t>（2）货物在《投标人须知》前附表规定的质量保证期期满后，正常和连续地运转所需</w:t>
      </w:r>
      <w:r>
        <w:rPr>
          <w:rFonts w:ascii="宋体" w:hAnsi="宋体" w:eastAsia="宋体" w:cs="宋体"/>
          <w:spacing w:val="6"/>
          <w:sz w:val="21"/>
          <w:szCs w:val="21"/>
        </w:rPr>
        <w:t xml:space="preserve"> </w:t>
      </w:r>
      <w:r>
        <w:rPr>
          <w:rFonts w:ascii="宋体" w:hAnsi="宋体" w:eastAsia="宋体" w:cs="宋体"/>
          <w:spacing w:val="-1"/>
          <w:sz w:val="21"/>
          <w:szCs w:val="21"/>
        </w:rPr>
        <w:t>要的完整的备件和特种工具的清单以及维护费用，包括备件和特种工具的货源及现行价</w:t>
      </w:r>
      <w:r>
        <w:rPr>
          <w:rFonts w:ascii="宋体" w:hAnsi="宋体" w:eastAsia="宋体" w:cs="宋体"/>
          <w:spacing w:val="-2"/>
          <w:sz w:val="21"/>
          <w:szCs w:val="21"/>
        </w:rPr>
        <w:t>格；</w:t>
      </w:r>
    </w:p>
    <w:p w14:paraId="2DE957E2">
      <w:pPr>
        <w:spacing w:before="219" w:line="220" w:lineRule="auto"/>
        <w:ind w:left="446"/>
        <w:rPr>
          <w:rFonts w:ascii="宋体" w:hAnsi="宋体" w:eastAsia="宋体" w:cs="宋体"/>
          <w:spacing w:val="-1"/>
          <w:sz w:val="21"/>
          <w:szCs w:val="21"/>
        </w:rPr>
      </w:pPr>
      <w:r>
        <w:rPr>
          <w:rFonts w:ascii="宋体" w:hAnsi="宋体" w:eastAsia="宋体" w:cs="宋体"/>
          <w:sz w:val="21"/>
          <w:szCs w:val="21"/>
        </w:rPr>
        <w:t>（3）逐条对招标人要求的技术规格进行评议，并按招标文件所附格式完整地填写</w:t>
      </w:r>
      <w:r>
        <w:rPr>
          <w:rFonts w:ascii="宋体" w:hAnsi="宋体" w:eastAsia="宋体" w:cs="宋体"/>
          <w:spacing w:val="-1"/>
          <w:sz w:val="21"/>
          <w:szCs w:val="21"/>
        </w:rPr>
        <w:t>《</w:t>
      </w:r>
    </w:p>
    <w:p w14:paraId="495C85B8">
      <w:pPr>
        <w:spacing w:before="219" w:line="220" w:lineRule="auto"/>
        <w:rPr>
          <w:rFonts w:ascii="宋体" w:hAnsi="宋体" w:eastAsia="宋体" w:cs="宋体"/>
          <w:sz w:val="21"/>
          <w:szCs w:val="21"/>
        </w:rPr>
      </w:pPr>
      <w:r>
        <w:rPr>
          <w:rFonts w:ascii="宋体" w:hAnsi="宋体" w:eastAsia="宋体" w:cs="宋体"/>
          <w:spacing w:val="-1"/>
          <w:sz w:val="21"/>
          <w:szCs w:val="21"/>
        </w:rPr>
        <w:t>投</w:t>
      </w:r>
      <w:r>
        <w:rPr>
          <w:rFonts w:ascii="宋体" w:hAnsi="宋体" w:eastAsia="宋体" w:cs="宋体"/>
          <w:spacing w:val="-6"/>
          <w:sz w:val="21"/>
          <w:szCs w:val="21"/>
        </w:rPr>
        <w:t>标货物技术偏离表》，说明自己所投标的货物和相关服务内容与招标人相应要求的偏离情况。</w:t>
      </w:r>
    </w:p>
    <w:p w14:paraId="0465E381">
      <w:pPr>
        <w:spacing w:before="217" w:line="221" w:lineRule="auto"/>
        <w:ind w:left="445"/>
        <w:outlineLvl w:val="3"/>
        <w:rPr>
          <w:rFonts w:ascii="宋体" w:hAnsi="宋体" w:eastAsia="宋体" w:cs="宋体"/>
          <w:sz w:val="21"/>
          <w:szCs w:val="21"/>
        </w:rPr>
      </w:pPr>
      <w:r>
        <w:rPr>
          <w:rFonts w:ascii="宋体" w:hAnsi="宋体" w:eastAsia="宋体" w:cs="宋体"/>
          <w:b/>
          <w:bCs/>
          <w:spacing w:val="-3"/>
          <w:sz w:val="21"/>
          <w:szCs w:val="21"/>
        </w:rPr>
        <w:t>23．投标文件的编制和签署</w:t>
      </w:r>
    </w:p>
    <w:p w14:paraId="2836B9C5">
      <w:pPr>
        <w:spacing w:before="216" w:line="220" w:lineRule="auto"/>
        <w:ind w:left="442"/>
        <w:rPr>
          <w:rFonts w:ascii="宋体" w:hAnsi="宋体" w:eastAsia="宋体" w:cs="宋体"/>
          <w:sz w:val="21"/>
          <w:szCs w:val="21"/>
        </w:rPr>
      </w:pPr>
      <w:r>
        <w:rPr>
          <w:rFonts w:ascii="宋体" w:hAnsi="宋体" w:eastAsia="宋体" w:cs="宋体"/>
          <w:spacing w:val="-1"/>
          <w:sz w:val="21"/>
          <w:szCs w:val="21"/>
        </w:rPr>
        <w:t>23．1 投标人应按照招标文件和采购云平台要求的格式填写相关内容。</w:t>
      </w:r>
    </w:p>
    <w:p w14:paraId="2E84F7AA">
      <w:pPr>
        <w:spacing w:before="121" w:line="355" w:lineRule="auto"/>
        <w:ind w:left="19" w:right="13" w:firstLine="423"/>
        <w:jc w:val="both"/>
        <w:rPr>
          <w:rFonts w:ascii="宋体" w:hAnsi="宋体" w:eastAsia="宋体" w:cs="宋体"/>
          <w:sz w:val="21"/>
          <w:szCs w:val="21"/>
        </w:rPr>
      </w:pPr>
      <w:r>
        <w:rPr>
          <w:rFonts w:ascii="宋体" w:hAnsi="宋体" w:eastAsia="宋体" w:cs="宋体"/>
          <w:spacing w:val="-2"/>
          <w:sz w:val="21"/>
          <w:szCs w:val="21"/>
        </w:rPr>
        <w:t>23．2 投标文件中凡招标文件要求签署、盖章之</w:t>
      </w:r>
      <w:r>
        <w:rPr>
          <w:rFonts w:ascii="宋体" w:hAnsi="宋体" w:eastAsia="宋体" w:cs="宋体"/>
          <w:spacing w:val="-3"/>
          <w:sz w:val="21"/>
          <w:szCs w:val="21"/>
        </w:rPr>
        <w:t>处，均应显示投标人的法定代表人或法</w:t>
      </w:r>
      <w:r>
        <w:rPr>
          <w:rFonts w:ascii="宋体" w:hAnsi="宋体" w:eastAsia="宋体" w:cs="宋体"/>
          <w:sz w:val="21"/>
          <w:szCs w:val="21"/>
        </w:rPr>
        <w:t xml:space="preserve"> </w:t>
      </w:r>
      <w:r>
        <w:rPr>
          <w:rFonts w:ascii="宋体" w:hAnsi="宋体" w:eastAsia="宋体" w:cs="宋体"/>
          <w:spacing w:val="-2"/>
          <w:sz w:val="21"/>
          <w:szCs w:val="21"/>
        </w:rPr>
        <w:t>定代表人正式授权的代表签署字样及投标人的公章。投标人名称</w:t>
      </w:r>
      <w:r>
        <w:rPr>
          <w:rFonts w:ascii="宋体" w:hAnsi="宋体" w:eastAsia="宋体" w:cs="宋体"/>
          <w:spacing w:val="-3"/>
          <w:sz w:val="21"/>
          <w:szCs w:val="21"/>
        </w:rPr>
        <w:t>及公章应显示全称。如果是</w:t>
      </w:r>
      <w:r>
        <w:rPr>
          <w:rFonts w:ascii="宋体" w:hAnsi="宋体" w:eastAsia="宋体" w:cs="宋体"/>
          <w:sz w:val="21"/>
          <w:szCs w:val="21"/>
        </w:rPr>
        <w:t xml:space="preserve"> </w:t>
      </w:r>
      <w:r>
        <w:rPr>
          <w:rFonts w:ascii="宋体" w:hAnsi="宋体" w:eastAsia="宋体" w:cs="宋体"/>
          <w:spacing w:val="-2"/>
          <w:sz w:val="21"/>
          <w:szCs w:val="21"/>
        </w:rPr>
        <w:t>由法定代表人授权代表签署投标文件，则应当按招标文件提供的</w:t>
      </w:r>
      <w:r>
        <w:rPr>
          <w:rFonts w:ascii="宋体" w:hAnsi="宋体" w:eastAsia="宋体" w:cs="宋体"/>
          <w:spacing w:val="-3"/>
          <w:sz w:val="21"/>
          <w:szCs w:val="21"/>
        </w:rPr>
        <w:t>格式出具《法定代表人授权</w:t>
      </w:r>
      <w:r>
        <w:rPr>
          <w:rFonts w:ascii="宋体" w:hAnsi="宋体" w:eastAsia="宋体" w:cs="宋体"/>
          <w:sz w:val="21"/>
          <w:szCs w:val="21"/>
        </w:rPr>
        <w:t xml:space="preserve"> </w:t>
      </w:r>
      <w:r>
        <w:rPr>
          <w:rFonts w:ascii="宋体" w:hAnsi="宋体" w:eastAsia="宋体" w:cs="宋体"/>
          <w:spacing w:val="-2"/>
          <w:sz w:val="21"/>
          <w:szCs w:val="21"/>
        </w:rPr>
        <w:t>委托书》（如投标人自拟授权书格式，则其授权书内容应当实质</w:t>
      </w:r>
      <w:r>
        <w:rPr>
          <w:rFonts w:ascii="宋体" w:hAnsi="宋体" w:eastAsia="宋体" w:cs="宋体"/>
          <w:spacing w:val="-3"/>
          <w:sz w:val="21"/>
          <w:szCs w:val="21"/>
        </w:rPr>
        <w:t>性符合招标文件提供的《法</w:t>
      </w:r>
      <w:r>
        <w:rPr>
          <w:rFonts w:ascii="宋体" w:hAnsi="宋体" w:eastAsia="宋体" w:cs="宋体"/>
          <w:sz w:val="21"/>
          <w:szCs w:val="21"/>
        </w:rPr>
        <w:t xml:space="preserve"> </w:t>
      </w:r>
      <w:r>
        <w:rPr>
          <w:rFonts w:ascii="宋体" w:hAnsi="宋体" w:eastAsia="宋体" w:cs="宋体"/>
          <w:spacing w:val="-1"/>
          <w:sz w:val="21"/>
          <w:szCs w:val="21"/>
        </w:rPr>
        <w:t>定代表人授权委托书》格式之内容）并将其附在投标文件中。投标文件若有修改错漏之处，</w:t>
      </w:r>
      <w:r>
        <w:rPr>
          <w:rFonts w:ascii="宋体" w:hAnsi="宋体" w:eastAsia="宋体" w:cs="宋体"/>
          <w:spacing w:val="8"/>
          <w:sz w:val="21"/>
          <w:szCs w:val="21"/>
        </w:rPr>
        <w:t xml:space="preserve"> </w:t>
      </w:r>
      <w:r>
        <w:rPr>
          <w:rFonts w:ascii="宋体" w:hAnsi="宋体" w:eastAsia="宋体" w:cs="宋体"/>
          <w:spacing w:val="3"/>
          <w:sz w:val="21"/>
          <w:szCs w:val="21"/>
        </w:rPr>
        <w:t>须在修改错漏之处同样显示出投标人公章或者由法定代表人或法定代表人授权代表签</w:t>
      </w:r>
      <w:r>
        <w:rPr>
          <w:rFonts w:ascii="宋体" w:hAnsi="宋体" w:eastAsia="宋体" w:cs="宋体"/>
          <w:spacing w:val="2"/>
          <w:sz w:val="21"/>
          <w:szCs w:val="21"/>
        </w:rPr>
        <w:t>署字</w:t>
      </w:r>
      <w:r>
        <w:rPr>
          <w:rFonts w:ascii="宋体" w:hAnsi="宋体" w:eastAsia="宋体" w:cs="宋体"/>
          <w:sz w:val="21"/>
          <w:szCs w:val="21"/>
        </w:rPr>
        <w:t xml:space="preserve"> </w:t>
      </w:r>
      <w:r>
        <w:rPr>
          <w:rFonts w:ascii="宋体" w:hAnsi="宋体" w:eastAsia="宋体" w:cs="宋体"/>
          <w:spacing w:val="-1"/>
          <w:sz w:val="21"/>
          <w:szCs w:val="21"/>
        </w:rPr>
        <w:t>样。投标文件因字迹潦草或表达不清所引起的后果由投标人自负。</w:t>
      </w:r>
    </w:p>
    <w:p w14:paraId="054D3873">
      <w:pPr>
        <w:spacing w:before="129" w:line="406" w:lineRule="auto"/>
        <w:ind w:left="21" w:right="72" w:firstLine="419"/>
        <w:rPr>
          <w:rFonts w:ascii="宋体" w:hAnsi="宋体" w:eastAsia="宋体" w:cs="宋体"/>
          <w:sz w:val="21"/>
          <w:szCs w:val="21"/>
        </w:rPr>
      </w:pPr>
      <w:r>
        <w:rPr>
          <w:rFonts w:ascii="宋体" w:hAnsi="宋体" w:eastAsia="宋体" w:cs="宋体"/>
          <w:spacing w:val="-8"/>
          <w:sz w:val="21"/>
          <w:szCs w:val="21"/>
        </w:rPr>
        <w:t>其中对《投标函》《法定代表人授权委托书》《资格条件响应表》《实质性要求响应表》</w:t>
      </w:r>
      <w:r>
        <w:rPr>
          <w:rFonts w:ascii="宋体" w:hAnsi="宋体" w:eastAsia="宋体" w:cs="宋体"/>
          <w:sz w:val="21"/>
          <w:szCs w:val="21"/>
        </w:rPr>
        <w:t xml:space="preserve"> </w:t>
      </w:r>
      <w:r>
        <w:rPr>
          <w:rFonts w:ascii="宋体" w:hAnsi="宋体" w:eastAsia="宋体" w:cs="宋体"/>
          <w:spacing w:val="-2"/>
          <w:sz w:val="21"/>
          <w:szCs w:val="21"/>
        </w:rPr>
        <w:t>《财务状况及税收、社会保障资金缴纳情况声</w:t>
      </w:r>
      <w:r>
        <w:rPr>
          <w:rFonts w:ascii="宋体" w:hAnsi="宋体" w:eastAsia="宋体" w:cs="宋体"/>
          <w:spacing w:val="-3"/>
          <w:sz w:val="21"/>
          <w:szCs w:val="21"/>
        </w:rPr>
        <w:t>明函》以及《没有重大违法记录的声明》，投</w:t>
      </w:r>
      <w:r>
        <w:rPr>
          <w:rFonts w:ascii="宋体" w:hAnsi="宋体" w:eastAsia="宋体" w:cs="宋体"/>
          <w:sz w:val="21"/>
          <w:szCs w:val="21"/>
        </w:rPr>
        <w:t xml:space="preserve"> </w:t>
      </w:r>
      <w:r>
        <w:rPr>
          <w:rFonts w:ascii="宋体" w:hAnsi="宋体" w:eastAsia="宋体" w:cs="宋体"/>
          <w:spacing w:val="-2"/>
          <w:sz w:val="21"/>
          <w:szCs w:val="21"/>
        </w:rPr>
        <w:t>标人未按照上述要求显示公章的，其投标无效；有公章，但没</w:t>
      </w:r>
      <w:r>
        <w:rPr>
          <w:rFonts w:ascii="宋体" w:hAnsi="宋体" w:eastAsia="宋体" w:cs="宋体"/>
          <w:spacing w:val="-3"/>
          <w:sz w:val="21"/>
          <w:szCs w:val="21"/>
        </w:rPr>
        <w:t>有法定代表人或法定代表人正</w:t>
      </w:r>
      <w:r>
        <w:rPr>
          <w:rFonts w:ascii="宋体" w:hAnsi="宋体" w:eastAsia="宋体" w:cs="宋体"/>
          <w:spacing w:val="-8"/>
          <w:sz w:val="21"/>
          <w:szCs w:val="21"/>
        </w:rPr>
        <w:t>式授权的代表签署字样的，或者其他填写不完整的，评标时将按照第五章《评标方法与程序》</w:t>
      </w:r>
      <w:r>
        <w:rPr>
          <w:rFonts w:ascii="宋体" w:hAnsi="宋体" w:eastAsia="宋体" w:cs="宋体"/>
          <w:spacing w:val="-2"/>
          <w:sz w:val="21"/>
          <w:szCs w:val="21"/>
        </w:rPr>
        <w:t>中的相关规定予以扣分。</w:t>
      </w:r>
    </w:p>
    <w:p w14:paraId="157C4E07">
      <w:pPr>
        <w:spacing w:before="32" w:line="373" w:lineRule="auto"/>
        <w:ind w:left="19" w:right="72" w:firstLine="423"/>
        <w:rPr>
          <w:rFonts w:ascii="宋体" w:hAnsi="宋体" w:eastAsia="宋体" w:cs="宋体"/>
          <w:sz w:val="21"/>
          <w:szCs w:val="21"/>
        </w:rPr>
      </w:pPr>
      <w:r>
        <w:rPr>
          <w:rFonts w:ascii="宋体" w:hAnsi="宋体" w:eastAsia="宋体" w:cs="宋体"/>
          <w:spacing w:val="-2"/>
          <w:sz w:val="21"/>
          <w:szCs w:val="21"/>
        </w:rPr>
        <w:t>23．3 建设节约型社会是我国落实科学发展观的一项</w:t>
      </w:r>
      <w:r>
        <w:rPr>
          <w:rFonts w:ascii="宋体" w:hAnsi="宋体" w:eastAsia="宋体" w:cs="宋体"/>
          <w:spacing w:val="-3"/>
          <w:sz w:val="21"/>
          <w:szCs w:val="21"/>
        </w:rPr>
        <w:t>重大决策，也是政府采购应尽的义</w:t>
      </w:r>
      <w:r>
        <w:rPr>
          <w:rFonts w:ascii="宋体" w:hAnsi="宋体" w:eastAsia="宋体" w:cs="宋体"/>
          <w:sz w:val="21"/>
          <w:szCs w:val="21"/>
        </w:rPr>
        <w:t xml:space="preserve"> </w:t>
      </w:r>
      <w:r>
        <w:rPr>
          <w:rFonts w:ascii="宋体" w:hAnsi="宋体" w:eastAsia="宋体" w:cs="宋体"/>
          <w:spacing w:val="-2"/>
          <w:sz w:val="21"/>
          <w:szCs w:val="21"/>
        </w:rPr>
        <w:t>务和职责，需要政府采购各方当事人在采购活动中共同践行。目前</w:t>
      </w:r>
      <w:r>
        <w:rPr>
          <w:rFonts w:ascii="宋体" w:hAnsi="宋体" w:eastAsia="宋体" w:cs="宋体"/>
          <w:spacing w:val="-3"/>
          <w:sz w:val="21"/>
          <w:szCs w:val="21"/>
        </w:rPr>
        <w:t>，少数投标人制作的投标</w:t>
      </w:r>
      <w:r>
        <w:rPr>
          <w:rFonts w:ascii="宋体" w:hAnsi="宋体" w:eastAsia="宋体" w:cs="宋体"/>
          <w:sz w:val="21"/>
          <w:szCs w:val="21"/>
        </w:rPr>
        <w:t xml:space="preserve"> </w:t>
      </w:r>
      <w:r>
        <w:rPr>
          <w:rFonts w:ascii="宋体" w:hAnsi="宋体" w:eastAsia="宋体" w:cs="宋体"/>
          <w:spacing w:val="-2"/>
          <w:sz w:val="21"/>
          <w:szCs w:val="21"/>
        </w:rPr>
        <w:t>文件存在编写繁琐、内容重复的问题，既增加了制作成</w:t>
      </w:r>
      <w:r>
        <w:rPr>
          <w:rFonts w:ascii="宋体" w:hAnsi="宋体" w:eastAsia="宋体" w:cs="宋体"/>
          <w:spacing w:val="-3"/>
          <w:sz w:val="21"/>
          <w:szCs w:val="21"/>
        </w:rPr>
        <w:t>本，浪费了宝贵的资源，也增加了评</w:t>
      </w:r>
      <w:r>
        <w:rPr>
          <w:rFonts w:ascii="宋体" w:hAnsi="宋体" w:eastAsia="宋体" w:cs="宋体"/>
          <w:sz w:val="21"/>
          <w:szCs w:val="21"/>
        </w:rPr>
        <w:t xml:space="preserve"> </w:t>
      </w:r>
      <w:r>
        <w:rPr>
          <w:rFonts w:ascii="宋体" w:hAnsi="宋体" w:eastAsia="宋体" w:cs="宋体"/>
          <w:spacing w:val="-2"/>
          <w:sz w:val="21"/>
          <w:szCs w:val="21"/>
        </w:rPr>
        <w:t>审成本，影响了评审效率。为进一步落实建设节约型社会的</w:t>
      </w:r>
      <w:r>
        <w:rPr>
          <w:rFonts w:ascii="宋体" w:hAnsi="宋体" w:eastAsia="宋体" w:cs="宋体"/>
          <w:spacing w:val="-3"/>
          <w:sz w:val="21"/>
          <w:szCs w:val="21"/>
        </w:rPr>
        <w:t>要求，提请投标人在制作投标文</w:t>
      </w:r>
      <w:r>
        <w:rPr>
          <w:rFonts w:ascii="宋体" w:hAnsi="宋体" w:eastAsia="宋体" w:cs="宋体"/>
          <w:sz w:val="21"/>
          <w:szCs w:val="21"/>
        </w:rPr>
        <w:t xml:space="preserve"> </w:t>
      </w:r>
      <w:r>
        <w:rPr>
          <w:rFonts w:ascii="宋体" w:hAnsi="宋体" w:eastAsia="宋体" w:cs="宋体"/>
          <w:spacing w:val="-4"/>
          <w:sz w:val="21"/>
          <w:szCs w:val="21"/>
        </w:rPr>
        <w:t>件时注意下列事项：</w:t>
      </w:r>
    </w:p>
    <w:p w14:paraId="0E270311">
      <w:pPr>
        <w:spacing w:before="217" w:line="348" w:lineRule="auto"/>
        <w:ind w:left="19" w:right="77" w:firstLine="427"/>
        <w:rPr>
          <w:rFonts w:ascii="宋体" w:hAnsi="宋体" w:eastAsia="宋体" w:cs="宋体"/>
          <w:sz w:val="21"/>
          <w:szCs w:val="21"/>
        </w:rPr>
      </w:pPr>
      <w:r>
        <w:rPr>
          <w:rFonts w:ascii="宋体" w:hAnsi="宋体" w:eastAsia="宋体" w:cs="宋体"/>
          <w:sz w:val="21"/>
          <w:szCs w:val="21"/>
        </w:rPr>
        <w:t>（1）评标委员会主要是依据投标文件中技术、质量以及售后服务等指标来进行评定。</w:t>
      </w:r>
      <w:r>
        <w:rPr>
          <w:rFonts w:ascii="宋体" w:hAnsi="宋体" w:eastAsia="宋体" w:cs="宋体"/>
          <w:spacing w:val="2"/>
          <w:sz w:val="21"/>
          <w:szCs w:val="21"/>
        </w:rPr>
        <w:t xml:space="preserve"> </w:t>
      </w:r>
      <w:r>
        <w:rPr>
          <w:rFonts w:ascii="宋体" w:hAnsi="宋体" w:eastAsia="宋体" w:cs="宋体"/>
          <w:spacing w:val="-2"/>
          <w:sz w:val="21"/>
          <w:szCs w:val="21"/>
        </w:rPr>
        <w:t>因此，投标文件应根据招标文件的要求进行制作，内容</w:t>
      </w:r>
      <w:r>
        <w:rPr>
          <w:rFonts w:ascii="宋体" w:hAnsi="宋体" w:eastAsia="宋体" w:cs="宋体"/>
          <w:spacing w:val="-3"/>
          <w:sz w:val="21"/>
          <w:szCs w:val="21"/>
        </w:rPr>
        <w:t>简洁明了，编排合理有序，与招标文</w:t>
      </w:r>
      <w:r>
        <w:rPr>
          <w:rFonts w:ascii="宋体" w:hAnsi="宋体" w:eastAsia="宋体" w:cs="宋体"/>
          <w:sz w:val="21"/>
          <w:szCs w:val="21"/>
        </w:rPr>
        <w:t xml:space="preserve"> </w:t>
      </w:r>
      <w:r>
        <w:rPr>
          <w:rFonts w:ascii="宋体" w:hAnsi="宋体" w:eastAsia="宋体" w:cs="宋体"/>
          <w:spacing w:val="-1"/>
          <w:sz w:val="21"/>
          <w:szCs w:val="21"/>
        </w:rPr>
        <w:t>件内容无关或不符合招标文件要求的资料不要编入投标文件。</w:t>
      </w:r>
    </w:p>
    <w:p w14:paraId="149A4545">
      <w:pPr>
        <w:spacing w:before="217" w:line="316" w:lineRule="auto"/>
        <w:ind w:left="19" w:right="85" w:firstLine="427"/>
        <w:rPr>
          <w:rFonts w:ascii="宋体" w:hAnsi="宋体" w:eastAsia="宋体" w:cs="宋体"/>
          <w:sz w:val="21"/>
          <w:szCs w:val="21"/>
        </w:rPr>
      </w:pPr>
      <w:r>
        <w:rPr>
          <w:rFonts w:ascii="宋体" w:hAnsi="宋体" w:eastAsia="宋体" w:cs="宋体"/>
          <w:sz w:val="21"/>
          <w:szCs w:val="21"/>
        </w:rPr>
        <w:t>（2）投标文件应规范，应按照规定格式要求规范填写，扫描文件应清晰</w:t>
      </w:r>
      <w:r>
        <w:rPr>
          <w:rFonts w:ascii="宋体" w:hAnsi="宋体" w:eastAsia="宋体" w:cs="宋体"/>
          <w:spacing w:val="-1"/>
          <w:sz w:val="21"/>
          <w:szCs w:val="21"/>
        </w:rPr>
        <w:t>简洁、上传文</w:t>
      </w:r>
      <w:r>
        <w:rPr>
          <w:rFonts w:ascii="宋体" w:hAnsi="宋体" w:eastAsia="宋体" w:cs="宋体"/>
          <w:sz w:val="21"/>
          <w:szCs w:val="21"/>
        </w:rPr>
        <w:t xml:space="preserve"> </w:t>
      </w:r>
      <w:r>
        <w:rPr>
          <w:rFonts w:ascii="宋体" w:hAnsi="宋体" w:eastAsia="宋体" w:cs="宋体"/>
          <w:spacing w:val="-4"/>
          <w:sz w:val="21"/>
          <w:szCs w:val="21"/>
        </w:rPr>
        <w:t>件应规范。</w:t>
      </w:r>
    </w:p>
    <w:p w14:paraId="5E938605">
      <w:pPr>
        <w:pStyle w:val="2"/>
        <w:spacing w:line="457" w:lineRule="auto"/>
      </w:pPr>
    </w:p>
    <w:p w14:paraId="59C7B4E3">
      <w:pPr>
        <w:spacing w:before="69" w:line="221" w:lineRule="auto"/>
        <w:ind w:left="40"/>
        <w:outlineLvl w:val="3"/>
        <w:rPr>
          <w:rFonts w:ascii="宋体" w:hAnsi="宋体" w:eastAsia="宋体" w:cs="宋体"/>
          <w:sz w:val="21"/>
          <w:szCs w:val="21"/>
        </w:rPr>
      </w:pPr>
      <w:r>
        <w:rPr>
          <w:rFonts w:ascii="宋体" w:hAnsi="宋体" w:eastAsia="宋体" w:cs="宋体"/>
          <w:b/>
          <w:bCs/>
          <w:spacing w:val="-4"/>
          <w:sz w:val="21"/>
          <w:szCs w:val="21"/>
        </w:rPr>
        <w:t>四、投标文件的递交</w:t>
      </w:r>
    </w:p>
    <w:p w14:paraId="101B8549">
      <w:pPr>
        <w:pStyle w:val="2"/>
        <w:spacing w:line="457" w:lineRule="auto"/>
      </w:pPr>
    </w:p>
    <w:p w14:paraId="2D44B168">
      <w:pPr>
        <w:spacing w:before="69" w:line="221" w:lineRule="auto"/>
        <w:ind w:left="445"/>
        <w:outlineLvl w:val="3"/>
        <w:rPr>
          <w:rFonts w:ascii="宋体" w:hAnsi="宋体" w:eastAsia="宋体" w:cs="宋体"/>
          <w:sz w:val="21"/>
          <w:szCs w:val="21"/>
        </w:rPr>
      </w:pPr>
      <w:r>
        <w:rPr>
          <w:rFonts w:ascii="宋体" w:hAnsi="宋体" w:eastAsia="宋体" w:cs="宋体"/>
          <w:b/>
          <w:bCs/>
          <w:spacing w:val="-3"/>
          <w:sz w:val="21"/>
          <w:szCs w:val="21"/>
        </w:rPr>
        <w:t>24．投标文件的递交</w:t>
      </w:r>
    </w:p>
    <w:p w14:paraId="0595C271">
      <w:pPr>
        <w:spacing w:before="217" w:line="398" w:lineRule="auto"/>
        <w:ind w:left="21" w:right="72" w:firstLine="481"/>
        <w:rPr>
          <w:rFonts w:ascii="宋体" w:hAnsi="宋体" w:eastAsia="宋体" w:cs="宋体"/>
          <w:sz w:val="21"/>
          <w:szCs w:val="21"/>
        </w:rPr>
      </w:pPr>
      <w:r>
        <w:rPr>
          <w:rFonts w:ascii="宋体" w:hAnsi="宋体" w:eastAsia="宋体" w:cs="宋体"/>
          <w:spacing w:val="1"/>
          <w:sz w:val="21"/>
          <w:szCs w:val="21"/>
        </w:rPr>
        <w:t>24．1 投标人应按照招标文件规定，参考第六章投标文件有关格式，在采购云平台电</w:t>
      </w:r>
      <w:r>
        <w:rPr>
          <w:rFonts w:ascii="宋体" w:hAnsi="宋体" w:eastAsia="宋体" w:cs="宋体"/>
          <w:spacing w:val="11"/>
          <w:sz w:val="21"/>
          <w:szCs w:val="21"/>
        </w:rPr>
        <w:t xml:space="preserve"> </w:t>
      </w:r>
      <w:r>
        <w:rPr>
          <w:rFonts w:ascii="宋体" w:hAnsi="宋体" w:eastAsia="宋体" w:cs="宋体"/>
          <w:spacing w:val="-2"/>
          <w:sz w:val="21"/>
          <w:szCs w:val="21"/>
        </w:rPr>
        <w:t>子招投标系统中按照要求填写和上传所有投标内容。投标的有</w:t>
      </w:r>
      <w:r>
        <w:rPr>
          <w:rFonts w:ascii="宋体" w:hAnsi="宋体" w:eastAsia="宋体" w:cs="宋体"/>
          <w:spacing w:val="-3"/>
          <w:sz w:val="21"/>
          <w:szCs w:val="21"/>
        </w:rPr>
        <w:t>关事项应根据采购云平台规定</w:t>
      </w:r>
      <w:r>
        <w:rPr>
          <w:rFonts w:ascii="宋体" w:hAnsi="宋体" w:eastAsia="宋体" w:cs="宋体"/>
          <w:spacing w:val="-4"/>
          <w:sz w:val="21"/>
          <w:szCs w:val="21"/>
        </w:rPr>
        <w:t>的要求办理。</w:t>
      </w:r>
    </w:p>
    <w:p w14:paraId="592F3B44">
      <w:pPr>
        <w:spacing w:before="218" w:line="402" w:lineRule="auto"/>
        <w:ind w:left="22" w:right="79" w:firstLine="419"/>
        <w:rPr>
          <w:rFonts w:ascii="宋体" w:hAnsi="宋体" w:eastAsia="宋体" w:cs="宋体"/>
          <w:sz w:val="21"/>
          <w:szCs w:val="21"/>
        </w:rPr>
      </w:pPr>
      <w:r>
        <w:rPr>
          <w:rFonts w:ascii="宋体" w:hAnsi="宋体" w:eastAsia="宋体" w:cs="宋体"/>
          <w:spacing w:val="-2"/>
          <w:sz w:val="21"/>
          <w:szCs w:val="21"/>
        </w:rPr>
        <w:t>24．2 投标文件中含有公章，防伪标志和</w:t>
      </w:r>
      <w:r>
        <w:rPr>
          <w:rFonts w:ascii="宋体" w:hAnsi="宋体" w:eastAsia="宋体" w:cs="宋体"/>
          <w:spacing w:val="-3"/>
          <w:sz w:val="21"/>
          <w:szCs w:val="21"/>
        </w:rPr>
        <w:t>彩色底纹类文件（如《投标函》、营业执照、</w:t>
      </w:r>
      <w:r>
        <w:rPr>
          <w:rFonts w:ascii="宋体" w:hAnsi="宋体" w:eastAsia="宋体" w:cs="宋体"/>
          <w:sz w:val="21"/>
          <w:szCs w:val="21"/>
        </w:rPr>
        <w:t xml:space="preserve"> </w:t>
      </w:r>
      <w:r>
        <w:rPr>
          <w:rFonts w:ascii="宋体" w:hAnsi="宋体" w:eastAsia="宋体" w:cs="宋体"/>
          <w:spacing w:val="-2"/>
          <w:sz w:val="21"/>
          <w:szCs w:val="21"/>
        </w:rPr>
        <w:t>身份证、认证证书等）应清晰显示。如因上传</w:t>
      </w:r>
      <w:r>
        <w:rPr>
          <w:rFonts w:ascii="宋体" w:hAnsi="宋体" w:eastAsia="宋体" w:cs="宋体"/>
          <w:spacing w:val="-3"/>
          <w:sz w:val="21"/>
          <w:szCs w:val="21"/>
        </w:rPr>
        <w:t>、扫描、格式等原因导致评审时受到影响，由</w:t>
      </w:r>
      <w:r>
        <w:rPr>
          <w:rFonts w:ascii="宋体" w:hAnsi="宋体" w:eastAsia="宋体" w:cs="宋体"/>
          <w:sz w:val="21"/>
          <w:szCs w:val="21"/>
        </w:rPr>
        <w:t xml:space="preserve"> </w:t>
      </w:r>
      <w:r>
        <w:rPr>
          <w:rFonts w:ascii="宋体" w:hAnsi="宋体" w:eastAsia="宋体" w:cs="宋体"/>
          <w:spacing w:val="-1"/>
          <w:sz w:val="21"/>
          <w:szCs w:val="21"/>
        </w:rPr>
        <w:t>投标人承担相应责任。</w:t>
      </w:r>
    </w:p>
    <w:p w14:paraId="7566C920">
      <w:pPr>
        <w:spacing w:before="187" w:line="402" w:lineRule="auto"/>
        <w:ind w:left="21" w:right="74" w:firstLine="479"/>
        <w:rPr>
          <w:rFonts w:ascii="宋体" w:hAnsi="宋体" w:eastAsia="宋体" w:cs="宋体"/>
          <w:sz w:val="21"/>
          <w:szCs w:val="21"/>
        </w:rPr>
      </w:pPr>
      <w:r>
        <w:rPr>
          <w:rFonts w:ascii="宋体" w:hAnsi="宋体" w:eastAsia="宋体" w:cs="宋体"/>
          <w:spacing w:val="1"/>
          <w:sz w:val="21"/>
          <w:szCs w:val="21"/>
        </w:rPr>
        <w:t>招标人认为必要时，可以要求投标人提供文件原件进行核对，投标人必须按时提供，</w:t>
      </w:r>
      <w:r>
        <w:rPr>
          <w:rFonts w:ascii="宋体" w:hAnsi="宋体" w:eastAsia="宋体" w:cs="宋体"/>
          <w:spacing w:val="7"/>
          <w:sz w:val="21"/>
          <w:szCs w:val="21"/>
        </w:rPr>
        <w:t xml:space="preserve"> </w:t>
      </w:r>
      <w:r>
        <w:rPr>
          <w:rFonts w:ascii="宋体" w:hAnsi="宋体" w:eastAsia="宋体" w:cs="宋体"/>
          <w:spacing w:val="-2"/>
          <w:sz w:val="21"/>
          <w:szCs w:val="21"/>
        </w:rPr>
        <w:t>否则投标人须接受可能对其不利的评标结果，并且招标人将对</w:t>
      </w:r>
      <w:r>
        <w:rPr>
          <w:rFonts w:ascii="宋体" w:hAnsi="宋体" w:eastAsia="宋体" w:cs="宋体"/>
          <w:spacing w:val="-3"/>
          <w:sz w:val="21"/>
          <w:szCs w:val="21"/>
        </w:rPr>
        <w:t>该投标人进行调查，发现有弄</w:t>
      </w:r>
      <w:r>
        <w:rPr>
          <w:rFonts w:ascii="宋体" w:hAnsi="宋体" w:eastAsia="宋体" w:cs="宋体"/>
          <w:sz w:val="21"/>
          <w:szCs w:val="21"/>
        </w:rPr>
        <w:t xml:space="preserve"> </w:t>
      </w:r>
      <w:r>
        <w:rPr>
          <w:rFonts w:ascii="宋体" w:hAnsi="宋体" w:eastAsia="宋体" w:cs="宋体"/>
          <w:spacing w:val="-1"/>
          <w:sz w:val="21"/>
          <w:szCs w:val="21"/>
        </w:rPr>
        <w:t>虚作假或欺诈行为的按有关规定进行处理。</w:t>
      </w:r>
    </w:p>
    <w:p w14:paraId="19AB027D">
      <w:pPr>
        <w:spacing w:before="33" w:line="402" w:lineRule="auto"/>
        <w:ind w:left="19" w:firstLine="423"/>
        <w:jc w:val="both"/>
        <w:rPr>
          <w:rFonts w:ascii="宋体" w:hAnsi="宋体" w:eastAsia="宋体" w:cs="宋体"/>
          <w:sz w:val="21"/>
          <w:szCs w:val="21"/>
        </w:rPr>
      </w:pPr>
      <w:r>
        <w:rPr>
          <w:rFonts w:ascii="宋体" w:hAnsi="宋体" w:eastAsia="宋体" w:cs="宋体"/>
          <w:sz w:val="21"/>
          <w:szCs w:val="21"/>
        </w:rPr>
        <w:t>24．3 投标人应充分考虑到网上投标可能</w:t>
      </w:r>
      <w:r>
        <w:rPr>
          <w:rFonts w:ascii="宋体" w:hAnsi="宋体" w:eastAsia="宋体" w:cs="宋体"/>
          <w:spacing w:val="-1"/>
          <w:sz w:val="21"/>
          <w:szCs w:val="21"/>
        </w:rPr>
        <w:t>会发生的技术故障、操作失误和相应的风险。</w:t>
      </w:r>
      <w:r>
        <w:rPr>
          <w:rFonts w:ascii="宋体" w:hAnsi="宋体" w:eastAsia="宋体" w:cs="宋体"/>
          <w:sz w:val="21"/>
          <w:szCs w:val="21"/>
        </w:rPr>
        <w:t xml:space="preserve"> 对因网上投标的任何技术故障、操作失误造成投标人</w:t>
      </w:r>
      <w:r>
        <w:rPr>
          <w:rFonts w:ascii="宋体" w:hAnsi="宋体" w:eastAsia="宋体" w:cs="宋体"/>
          <w:spacing w:val="-1"/>
          <w:sz w:val="21"/>
          <w:szCs w:val="21"/>
        </w:rPr>
        <w:t>投标内容缺漏、不一致或投标失败的，</w:t>
      </w:r>
      <w:r>
        <w:rPr>
          <w:rFonts w:ascii="宋体" w:hAnsi="宋体" w:eastAsia="宋体" w:cs="宋体"/>
          <w:sz w:val="21"/>
          <w:szCs w:val="21"/>
        </w:rPr>
        <w:t xml:space="preserve"> </w:t>
      </w:r>
      <w:r>
        <w:rPr>
          <w:rFonts w:ascii="宋体" w:hAnsi="宋体" w:eastAsia="宋体" w:cs="宋体"/>
          <w:spacing w:val="-2"/>
          <w:sz w:val="21"/>
          <w:szCs w:val="21"/>
        </w:rPr>
        <w:t>招标人不承担任何责任。</w:t>
      </w:r>
    </w:p>
    <w:p w14:paraId="24D8FFC4">
      <w:pPr>
        <w:spacing w:before="31" w:line="221" w:lineRule="auto"/>
        <w:ind w:left="435"/>
        <w:outlineLvl w:val="3"/>
        <w:rPr>
          <w:rFonts w:ascii="宋体" w:hAnsi="宋体" w:eastAsia="宋体" w:cs="宋体"/>
          <w:sz w:val="21"/>
          <w:szCs w:val="21"/>
        </w:rPr>
      </w:pPr>
      <w:r>
        <w:rPr>
          <w:rFonts w:ascii="宋体" w:hAnsi="宋体" w:eastAsia="宋体" w:cs="宋体"/>
          <w:b/>
          <w:bCs/>
          <w:spacing w:val="-3"/>
          <w:sz w:val="21"/>
          <w:szCs w:val="21"/>
        </w:rPr>
        <w:t>25．投标截止时间</w:t>
      </w:r>
    </w:p>
    <w:p w14:paraId="4627683C">
      <w:pPr>
        <w:spacing w:before="215" w:line="316" w:lineRule="auto"/>
        <w:ind w:left="19" w:right="74" w:firstLine="483"/>
        <w:rPr>
          <w:rFonts w:ascii="宋体" w:hAnsi="宋体" w:eastAsia="宋体" w:cs="宋体"/>
          <w:sz w:val="21"/>
          <w:szCs w:val="21"/>
        </w:rPr>
      </w:pPr>
      <w:r>
        <w:rPr>
          <w:rFonts w:ascii="宋体" w:hAnsi="宋体" w:eastAsia="宋体" w:cs="宋体"/>
          <w:spacing w:val="-4"/>
          <w:sz w:val="21"/>
          <w:szCs w:val="21"/>
        </w:rPr>
        <w:t>25．1 投标人必须在《投标邀请（招标公告）》规定的网上投标截止时间前将投标文件</w:t>
      </w:r>
      <w:r>
        <w:rPr>
          <w:rFonts w:ascii="宋体" w:hAnsi="宋体" w:eastAsia="宋体" w:cs="宋体"/>
          <w:spacing w:val="5"/>
          <w:sz w:val="21"/>
          <w:szCs w:val="21"/>
        </w:rPr>
        <w:t xml:space="preserve"> </w:t>
      </w:r>
      <w:r>
        <w:rPr>
          <w:rFonts w:ascii="宋体" w:hAnsi="宋体" w:eastAsia="宋体" w:cs="宋体"/>
          <w:spacing w:val="-1"/>
          <w:sz w:val="21"/>
          <w:szCs w:val="21"/>
        </w:rPr>
        <w:t>在采购云平台电子招投标系统中上传并正式投标。</w:t>
      </w:r>
    </w:p>
    <w:p w14:paraId="4FB42D1E">
      <w:pPr>
        <w:spacing w:before="219" w:line="316" w:lineRule="auto"/>
        <w:ind w:left="22" w:right="82" w:firstLine="480"/>
        <w:rPr>
          <w:rFonts w:ascii="宋体" w:hAnsi="宋体" w:eastAsia="宋体" w:cs="宋体"/>
          <w:sz w:val="21"/>
          <w:szCs w:val="21"/>
        </w:rPr>
      </w:pPr>
      <w:r>
        <w:rPr>
          <w:rFonts w:ascii="宋体" w:hAnsi="宋体" w:eastAsia="宋体" w:cs="宋体"/>
          <w:spacing w:val="1"/>
          <w:sz w:val="21"/>
          <w:szCs w:val="21"/>
        </w:rPr>
        <w:t>25．2 在招标人按《投标人须知》规定酌情延长投标截止期的情况下，招标人和投标</w:t>
      </w:r>
      <w:r>
        <w:rPr>
          <w:rFonts w:ascii="宋体" w:hAnsi="宋体" w:eastAsia="宋体" w:cs="宋体"/>
          <w:spacing w:val="8"/>
          <w:sz w:val="21"/>
          <w:szCs w:val="21"/>
        </w:rPr>
        <w:t xml:space="preserve"> </w:t>
      </w:r>
      <w:r>
        <w:rPr>
          <w:rFonts w:ascii="宋体" w:hAnsi="宋体" w:eastAsia="宋体" w:cs="宋体"/>
          <w:spacing w:val="-1"/>
          <w:sz w:val="21"/>
          <w:szCs w:val="21"/>
        </w:rPr>
        <w:t>人受投标截止期制约的所有权利和义务均应延长至新的截止时间。</w:t>
      </w:r>
    </w:p>
    <w:p w14:paraId="295CE37D">
      <w:pPr>
        <w:spacing w:before="217" w:line="220" w:lineRule="auto"/>
        <w:ind w:left="442"/>
        <w:rPr>
          <w:rFonts w:ascii="宋体" w:hAnsi="宋体" w:eastAsia="宋体" w:cs="宋体"/>
          <w:sz w:val="21"/>
          <w:szCs w:val="21"/>
        </w:rPr>
      </w:pPr>
      <w:r>
        <w:rPr>
          <w:rFonts w:ascii="宋体" w:hAnsi="宋体" w:eastAsia="宋体" w:cs="宋体"/>
          <w:spacing w:val="-1"/>
          <w:sz w:val="21"/>
          <w:szCs w:val="21"/>
        </w:rPr>
        <w:t>25．3 在投标截止时间后上传的任何投标文件，招标人均将拒绝接收。</w:t>
      </w:r>
    </w:p>
    <w:p w14:paraId="793189C8">
      <w:pPr>
        <w:spacing w:before="217" w:line="221" w:lineRule="auto"/>
        <w:ind w:left="435"/>
        <w:outlineLvl w:val="3"/>
        <w:rPr>
          <w:rFonts w:ascii="宋体" w:hAnsi="宋体" w:eastAsia="宋体" w:cs="宋体"/>
          <w:sz w:val="21"/>
          <w:szCs w:val="21"/>
        </w:rPr>
      </w:pPr>
      <w:r>
        <w:rPr>
          <w:rFonts w:ascii="宋体" w:hAnsi="宋体" w:eastAsia="宋体" w:cs="宋体"/>
          <w:b/>
          <w:bCs/>
          <w:spacing w:val="-3"/>
          <w:sz w:val="21"/>
          <w:szCs w:val="21"/>
        </w:rPr>
        <w:t>26．投标文件的修改和撤回</w:t>
      </w:r>
    </w:p>
    <w:p w14:paraId="6F6FDB05">
      <w:pPr>
        <w:spacing w:before="216" w:line="398" w:lineRule="auto"/>
        <w:ind w:left="23" w:right="74" w:firstLine="312"/>
        <w:rPr>
          <w:rFonts w:ascii="宋体" w:hAnsi="宋体" w:eastAsia="宋体" w:cs="宋体"/>
          <w:sz w:val="21"/>
          <w:szCs w:val="21"/>
        </w:rPr>
      </w:pPr>
      <w:r>
        <w:rPr>
          <w:rFonts w:ascii="宋体" w:hAnsi="宋体" w:eastAsia="宋体" w:cs="宋体"/>
          <w:sz w:val="21"/>
          <w:szCs w:val="21"/>
        </w:rPr>
        <w:t>在投标截止时间之前，投标人可以对在采购云平台电子招投标系统已提交的投标文件进</w:t>
      </w:r>
      <w:r>
        <w:rPr>
          <w:rFonts w:ascii="宋体" w:hAnsi="宋体" w:eastAsia="宋体" w:cs="宋体"/>
          <w:spacing w:val="12"/>
          <w:sz w:val="21"/>
          <w:szCs w:val="21"/>
        </w:rPr>
        <w:t xml:space="preserve"> </w:t>
      </w:r>
      <w:r>
        <w:rPr>
          <w:rFonts w:ascii="宋体" w:hAnsi="宋体" w:eastAsia="宋体" w:cs="宋体"/>
          <w:spacing w:val="-1"/>
          <w:sz w:val="21"/>
          <w:szCs w:val="21"/>
        </w:rPr>
        <w:t>行修改和撤回。有关事项应根据采购云平台规定的要求办理。</w:t>
      </w:r>
    </w:p>
    <w:p w14:paraId="15C025D6">
      <w:pPr>
        <w:pStyle w:val="2"/>
        <w:spacing w:line="273" w:lineRule="auto"/>
      </w:pPr>
    </w:p>
    <w:p w14:paraId="6F1B5DE5">
      <w:pPr>
        <w:spacing w:before="69" w:line="221" w:lineRule="auto"/>
        <w:ind w:left="23"/>
        <w:outlineLvl w:val="3"/>
        <w:rPr>
          <w:rFonts w:ascii="宋体" w:hAnsi="宋体" w:eastAsia="宋体" w:cs="宋体"/>
          <w:sz w:val="21"/>
          <w:szCs w:val="21"/>
        </w:rPr>
      </w:pPr>
      <w:r>
        <w:rPr>
          <w:rFonts w:ascii="宋体" w:hAnsi="宋体" w:eastAsia="宋体" w:cs="宋体"/>
          <w:b/>
          <w:bCs/>
          <w:spacing w:val="-4"/>
          <w:sz w:val="21"/>
          <w:szCs w:val="21"/>
        </w:rPr>
        <w:t>五、开标</w:t>
      </w:r>
    </w:p>
    <w:p w14:paraId="05B24409">
      <w:pPr>
        <w:pStyle w:val="2"/>
        <w:spacing w:line="458" w:lineRule="auto"/>
      </w:pPr>
    </w:p>
    <w:p w14:paraId="77C6462F">
      <w:pPr>
        <w:spacing w:before="69" w:line="221" w:lineRule="auto"/>
        <w:ind w:left="435"/>
        <w:outlineLvl w:val="3"/>
        <w:rPr>
          <w:rFonts w:ascii="宋体" w:hAnsi="宋体" w:eastAsia="宋体" w:cs="宋体"/>
          <w:sz w:val="21"/>
          <w:szCs w:val="21"/>
        </w:rPr>
      </w:pPr>
      <w:r>
        <w:rPr>
          <w:rFonts w:ascii="宋体" w:hAnsi="宋体" w:eastAsia="宋体" w:cs="宋体"/>
          <w:b/>
          <w:bCs/>
          <w:spacing w:val="-3"/>
          <w:sz w:val="21"/>
          <w:szCs w:val="21"/>
        </w:rPr>
        <w:t>27．开标</w:t>
      </w:r>
    </w:p>
    <w:p w14:paraId="1B6A04B7">
      <w:pPr>
        <w:spacing w:before="217" w:line="316" w:lineRule="auto"/>
        <w:ind w:left="19" w:right="74" w:firstLine="483"/>
        <w:rPr>
          <w:rFonts w:ascii="宋体" w:hAnsi="宋体" w:eastAsia="宋体" w:cs="宋体"/>
          <w:sz w:val="21"/>
          <w:szCs w:val="21"/>
        </w:rPr>
      </w:pPr>
      <w:r>
        <w:rPr>
          <w:rFonts w:ascii="宋体" w:hAnsi="宋体" w:eastAsia="宋体" w:cs="宋体"/>
          <w:spacing w:val="-4"/>
          <w:sz w:val="21"/>
          <w:szCs w:val="21"/>
        </w:rPr>
        <w:t>27．1 招标人将按《投标邀请》或《延期公告》（如果有的话）中规定的时间在采购云</w:t>
      </w:r>
      <w:r>
        <w:rPr>
          <w:rFonts w:ascii="宋体" w:hAnsi="宋体" w:eastAsia="宋体" w:cs="宋体"/>
          <w:spacing w:val="5"/>
          <w:sz w:val="21"/>
          <w:szCs w:val="21"/>
        </w:rPr>
        <w:t xml:space="preserve"> </w:t>
      </w:r>
      <w:r>
        <w:rPr>
          <w:rFonts w:ascii="宋体" w:hAnsi="宋体" w:eastAsia="宋体" w:cs="宋体"/>
          <w:spacing w:val="-1"/>
          <w:sz w:val="21"/>
          <w:szCs w:val="21"/>
        </w:rPr>
        <w:t>平台上组织公开开标。</w:t>
      </w:r>
    </w:p>
    <w:p w14:paraId="2900DB14">
      <w:pPr>
        <w:spacing w:before="215" w:line="348" w:lineRule="auto"/>
        <w:ind w:left="20" w:right="74" w:firstLine="482"/>
        <w:rPr>
          <w:rFonts w:ascii="宋体" w:hAnsi="宋体" w:eastAsia="宋体" w:cs="宋体"/>
          <w:sz w:val="21"/>
          <w:szCs w:val="21"/>
        </w:rPr>
      </w:pPr>
      <w:r>
        <w:rPr>
          <w:rFonts w:ascii="宋体" w:hAnsi="宋体" w:eastAsia="宋体" w:cs="宋体"/>
          <w:spacing w:val="1"/>
          <w:sz w:val="21"/>
          <w:szCs w:val="21"/>
        </w:rPr>
        <w:t>27．2 开标程序在采购云平台进行，所有上传投标文件的供应商应登录采购云平台参</w:t>
      </w:r>
      <w:r>
        <w:rPr>
          <w:rFonts w:ascii="宋体" w:hAnsi="宋体" w:eastAsia="宋体" w:cs="宋体"/>
          <w:spacing w:val="12"/>
          <w:sz w:val="21"/>
          <w:szCs w:val="21"/>
        </w:rPr>
        <w:t xml:space="preserve"> </w:t>
      </w:r>
      <w:r>
        <w:rPr>
          <w:rFonts w:ascii="宋体" w:hAnsi="宋体" w:eastAsia="宋体" w:cs="宋体"/>
          <w:spacing w:val="-2"/>
          <w:sz w:val="21"/>
          <w:szCs w:val="21"/>
        </w:rPr>
        <w:t>加开标。开标主要流程为签到、解密、唱标和签名，每一步骤均</w:t>
      </w:r>
      <w:r>
        <w:rPr>
          <w:rFonts w:ascii="宋体" w:hAnsi="宋体" w:eastAsia="宋体" w:cs="宋体"/>
          <w:spacing w:val="-3"/>
          <w:sz w:val="21"/>
          <w:szCs w:val="21"/>
        </w:rPr>
        <w:t>应按照采购云平台的规定进</w:t>
      </w:r>
      <w:r>
        <w:rPr>
          <w:rFonts w:ascii="宋体" w:hAnsi="宋体" w:eastAsia="宋体" w:cs="宋体"/>
          <w:sz w:val="21"/>
          <w:szCs w:val="21"/>
        </w:rPr>
        <w:t xml:space="preserve"> </w:t>
      </w:r>
      <w:r>
        <w:rPr>
          <w:rFonts w:ascii="宋体" w:hAnsi="宋体" w:eastAsia="宋体" w:cs="宋体"/>
          <w:spacing w:val="-2"/>
          <w:sz w:val="21"/>
          <w:szCs w:val="21"/>
        </w:rPr>
        <w:t>行操作。</w:t>
      </w:r>
    </w:p>
    <w:p w14:paraId="3FFE14AC">
      <w:pPr>
        <w:spacing w:before="217" w:line="316" w:lineRule="auto"/>
        <w:ind w:left="45" w:right="74" w:firstLine="456"/>
        <w:rPr>
          <w:rFonts w:ascii="宋体" w:hAnsi="宋体" w:eastAsia="宋体" w:cs="宋体"/>
          <w:sz w:val="21"/>
          <w:szCs w:val="21"/>
        </w:rPr>
      </w:pPr>
      <w:r>
        <w:rPr>
          <w:rFonts w:ascii="宋体" w:hAnsi="宋体" w:eastAsia="宋体" w:cs="宋体"/>
          <w:spacing w:val="-4"/>
          <w:sz w:val="21"/>
          <w:szCs w:val="21"/>
        </w:rPr>
        <w:t>27．3 投标截止，采购云平台显示开标后，投标人进行签到操作，投标人签到完成后，</w:t>
      </w:r>
      <w:r>
        <w:rPr>
          <w:rFonts w:ascii="宋体" w:hAnsi="宋体" w:eastAsia="宋体" w:cs="宋体"/>
          <w:spacing w:val="4"/>
          <w:sz w:val="21"/>
          <w:szCs w:val="21"/>
        </w:rPr>
        <w:t xml:space="preserve"> </w:t>
      </w:r>
      <w:r>
        <w:rPr>
          <w:rFonts w:ascii="宋体" w:hAnsi="宋体" w:eastAsia="宋体" w:cs="宋体"/>
          <w:spacing w:val="-3"/>
          <w:sz w:val="21"/>
          <w:szCs w:val="21"/>
        </w:rPr>
        <w:t>由招标人解除采购云平台对投标文件的加密。投标人应在规定时间内使用数字证书对其投标</w:t>
      </w:r>
      <w:r>
        <w:rPr>
          <w:rFonts w:ascii="宋体" w:hAnsi="宋体" w:eastAsia="宋体" w:cs="宋体"/>
          <w:spacing w:val="-2"/>
          <w:sz w:val="21"/>
          <w:szCs w:val="21"/>
        </w:rPr>
        <w:t>文件解密。签到和解密的操作时长分别为半小时，投标人应</w:t>
      </w:r>
      <w:r>
        <w:rPr>
          <w:rFonts w:ascii="宋体" w:hAnsi="宋体" w:eastAsia="宋体" w:cs="宋体"/>
          <w:spacing w:val="-3"/>
          <w:sz w:val="21"/>
          <w:szCs w:val="21"/>
        </w:rPr>
        <w:t>在规定时间内完成上述签到或解</w:t>
      </w:r>
      <w:r>
        <w:rPr>
          <w:rFonts w:ascii="宋体" w:hAnsi="宋体" w:eastAsia="宋体" w:cs="宋体"/>
          <w:spacing w:val="-2"/>
          <w:sz w:val="21"/>
          <w:szCs w:val="21"/>
        </w:rPr>
        <w:t>密操作，逾期未完成签到或解密的投标人，其投标将作</w:t>
      </w:r>
      <w:r>
        <w:rPr>
          <w:rFonts w:ascii="宋体" w:hAnsi="宋体" w:eastAsia="宋体" w:cs="宋体"/>
          <w:spacing w:val="-3"/>
          <w:sz w:val="21"/>
          <w:szCs w:val="21"/>
        </w:rPr>
        <w:t>无效标处理。因系统原因导致投标人</w:t>
      </w:r>
      <w:r>
        <w:rPr>
          <w:rFonts w:ascii="宋体" w:hAnsi="宋体" w:eastAsia="宋体" w:cs="宋体"/>
          <w:sz w:val="21"/>
          <w:szCs w:val="21"/>
        </w:rPr>
        <w:t xml:space="preserve"> </w:t>
      </w:r>
      <w:r>
        <w:rPr>
          <w:rFonts w:ascii="宋体" w:hAnsi="宋体" w:eastAsia="宋体" w:cs="宋体"/>
          <w:spacing w:val="-1"/>
          <w:sz w:val="21"/>
          <w:szCs w:val="21"/>
        </w:rPr>
        <w:t>无法在上述要求时间内完成签到或解密的除外。</w:t>
      </w:r>
    </w:p>
    <w:p w14:paraId="4C95E28F">
      <w:pPr>
        <w:spacing w:before="30" w:line="220" w:lineRule="auto"/>
        <w:ind w:left="503"/>
        <w:rPr>
          <w:rFonts w:ascii="宋体" w:hAnsi="宋体" w:eastAsia="宋体" w:cs="宋体"/>
          <w:sz w:val="21"/>
          <w:szCs w:val="21"/>
        </w:rPr>
      </w:pPr>
      <w:r>
        <w:rPr>
          <w:rFonts w:ascii="宋体" w:hAnsi="宋体" w:eastAsia="宋体" w:cs="宋体"/>
          <w:sz w:val="21"/>
          <w:szCs w:val="21"/>
        </w:rPr>
        <w:t>如采购云平台开标程序有变化的，以最新的</w:t>
      </w:r>
      <w:r>
        <w:rPr>
          <w:rFonts w:ascii="宋体" w:hAnsi="宋体" w:eastAsia="宋体" w:cs="宋体"/>
          <w:spacing w:val="-1"/>
          <w:sz w:val="21"/>
          <w:szCs w:val="21"/>
        </w:rPr>
        <w:t>操作程序为准。</w:t>
      </w:r>
    </w:p>
    <w:p w14:paraId="60232A0D">
      <w:pPr>
        <w:spacing w:before="218" w:line="398" w:lineRule="auto"/>
        <w:ind w:left="20" w:right="11" w:firstLine="482"/>
        <w:rPr>
          <w:rFonts w:ascii="宋体" w:hAnsi="宋体" w:eastAsia="宋体" w:cs="宋体"/>
          <w:sz w:val="21"/>
          <w:szCs w:val="21"/>
        </w:rPr>
      </w:pPr>
      <w:r>
        <w:rPr>
          <w:rFonts w:ascii="宋体" w:hAnsi="宋体" w:eastAsia="宋体" w:cs="宋体"/>
          <w:spacing w:val="1"/>
          <w:sz w:val="21"/>
          <w:szCs w:val="21"/>
        </w:rPr>
        <w:t>27．4 投标文件解密后，采购云平台根据各投标人填写的《开标一览表》的内容自动</w:t>
      </w:r>
      <w:r>
        <w:rPr>
          <w:rFonts w:ascii="宋体" w:hAnsi="宋体" w:eastAsia="宋体" w:cs="宋体"/>
          <w:spacing w:val="9"/>
          <w:sz w:val="21"/>
          <w:szCs w:val="21"/>
        </w:rPr>
        <w:t xml:space="preserve"> </w:t>
      </w:r>
      <w:r>
        <w:rPr>
          <w:rFonts w:ascii="宋体" w:hAnsi="宋体" w:eastAsia="宋体" w:cs="宋体"/>
          <w:spacing w:val="-10"/>
          <w:sz w:val="21"/>
          <w:szCs w:val="21"/>
        </w:rPr>
        <w:t>汇总生成《开标记录表》。</w:t>
      </w:r>
    </w:p>
    <w:p w14:paraId="04DC78BC">
      <w:pPr>
        <w:spacing w:before="30" w:line="398" w:lineRule="auto"/>
        <w:ind w:left="23" w:right="5" w:firstLine="524"/>
        <w:rPr>
          <w:rFonts w:ascii="宋体" w:hAnsi="宋体" w:eastAsia="宋体" w:cs="宋体"/>
          <w:sz w:val="21"/>
          <w:szCs w:val="21"/>
        </w:rPr>
      </w:pPr>
      <w:r>
        <w:rPr>
          <w:rFonts w:ascii="宋体" w:hAnsi="宋体" w:eastAsia="宋体" w:cs="宋体"/>
          <w:sz w:val="21"/>
          <w:szCs w:val="21"/>
        </w:rPr>
        <w:t>投标人应及时使用数字证书对《开标记录表》内容进行签名确认，投标人因自身原因</w:t>
      </w:r>
      <w:r>
        <w:rPr>
          <w:rFonts w:ascii="宋体" w:hAnsi="宋体" w:eastAsia="宋体" w:cs="宋体"/>
          <w:spacing w:val="9"/>
          <w:sz w:val="21"/>
          <w:szCs w:val="21"/>
        </w:rPr>
        <w:t xml:space="preserve"> </w:t>
      </w:r>
      <w:r>
        <w:rPr>
          <w:rFonts w:ascii="宋体" w:hAnsi="宋体" w:eastAsia="宋体" w:cs="宋体"/>
          <w:spacing w:val="-1"/>
          <w:sz w:val="21"/>
          <w:szCs w:val="21"/>
        </w:rPr>
        <w:t>未作出确认的视为其确认《开标记录表》内容。</w:t>
      </w:r>
    </w:p>
    <w:p w14:paraId="457E67F4">
      <w:pPr>
        <w:pStyle w:val="2"/>
        <w:spacing w:line="272" w:lineRule="auto"/>
      </w:pPr>
    </w:p>
    <w:p w14:paraId="7E58B666">
      <w:pPr>
        <w:spacing w:before="69" w:line="221" w:lineRule="auto"/>
        <w:ind w:left="22"/>
        <w:outlineLvl w:val="3"/>
        <w:rPr>
          <w:rFonts w:ascii="宋体" w:hAnsi="宋体" w:eastAsia="宋体" w:cs="宋体"/>
          <w:sz w:val="21"/>
          <w:szCs w:val="21"/>
        </w:rPr>
      </w:pPr>
      <w:r>
        <w:rPr>
          <w:rFonts w:ascii="宋体" w:hAnsi="宋体" w:eastAsia="宋体" w:cs="宋体"/>
          <w:b/>
          <w:bCs/>
          <w:spacing w:val="-4"/>
          <w:sz w:val="21"/>
          <w:szCs w:val="21"/>
        </w:rPr>
        <w:t>六、评标</w:t>
      </w:r>
    </w:p>
    <w:p w14:paraId="59C16B6E">
      <w:pPr>
        <w:pStyle w:val="2"/>
        <w:spacing w:line="457" w:lineRule="auto"/>
      </w:pPr>
    </w:p>
    <w:p w14:paraId="7ED1C565">
      <w:pPr>
        <w:spacing w:before="68" w:line="220" w:lineRule="auto"/>
        <w:ind w:left="435"/>
        <w:outlineLvl w:val="3"/>
        <w:rPr>
          <w:rFonts w:ascii="宋体" w:hAnsi="宋体" w:eastAsia="宋体" w:cs="宋体"/>
          <w:sz w:val="21"/>
          <w:szCs w:val="21"/>
        </w:rPr>
      </w:pPr>
      <w:r>
        <w:rPr>
          <w:rFonts w:ascii="宋体" w:hAnsi="宋体" w:eastAsia="宋体" w:cs="宋体"/>
          <w:b/>
          <w:bCs/>
          <w:spacing w:val="-3"/>
          <w:sz w:val="21"/>
          <w:szCs w:val="21"/>
        </w:rPr>
        <w:t>28．评标委员会</w:t>
      </w:r>
    </w:p>
    <w:p w14:paraId="77BC22AA">
      <w:pPr>
        <w:spacing w:before="217" w:line="316" w:lineRule="auto"/>
        <w:ind w:left="26" w:right="12" w:firstLine="475"/>
        <w:rPr>
          <w:rFonts w:ascii="宋体" w:hAnsi="宋体" w:eastAsia="宋体" w:cs="宋体"/>
          <w:sz w:val="21"/>
          <w:szCs w:val="21"/>
        </w:rPr>
      </w:pPr>
      <w:r>
        <w:rPr>
          <w:rFonts w:ascii="宋体" w:hAnsi="宋体" w:eastAsia="宋体" w:cs="宋体"/>
          <w:spacing w:val="1"/>
          <w:sz w:val="21"/>
          <w:szCs w:val="21"/>
        </w:rPr>
        <w:t>28．1 招标人将依法组建评标委员会，评标委员会由采购人代表和上海市政府采购评</w:t>
      </w:r>
      <w:r>
        <w:rPr>
          <w:rFonts w:ascii="宋体" w:hAnsi="宋体" w:eastAsia="宋体" w:cs="宋体"/>
          <w:spacing w:val="8"/>
          <w:sz w:val="21"/>
          <w:szCs w:val="21"/>
        </w:rPr>
        <w:t xml:space="preserve"> </w:t>
      </w:r>
      <w:r>
        <w:rPr>
          <w:rFonts w:ascii="宋体" w:hAnsi="宋体" w:eastAsia="宋体" w:cs="宋体"/>
          <w:spacing w:val="-1"/>
          <w:sz w:val="21"/>
          <w:szCs w:val="21"/>
        </w:rPr>
        <w:t>审专家组成，其中专家的人数不少于评标委员会成员总数的三分之二。</w:t>
      </w:r>
    </w:p>
    <w:p w14:paraId="1EAE1FA3">
      <w:pPr>
        <w:spacing w:before="218" w:line="220" w:lineRule="auto"/>
        <w:ind w:left="502"/>
        <w:rPr>
          <w:rFonts w:ascii="宋体" w:hAnsi="宋体" w:eastAsia="宋体" w:cs="宋体"/>
          <w:sz w:val="21"/>
          <w:szCs w:val="21"/>
        </w:rPr>
      </w:pPr>
      <w:r>
        <w:rPr>
          <w:rFonts w:ascii="宋体" w:hAnsi="宋体" w:eastAsia="宋体" w:cs="宋体"/>
          <w:spacing w:val="-1"/>
          <w:sz w:val="21"/>
          <w:szCs w:val="21"/>
        </w:rPr>
        <w:t>28．2 评标委员会负责对投标文件进行评审和比较，并向招标人推荐中标候选人。</w:t>
      </w:r>
    </w:p>
    <w:p w14:paraId="38C2D8D5">
      <w:pPr>
        <w:spacing w:before="120" w:line="221" w:lineRule="auto"/>
        <w:ind w:left="435"/>
        <w:outlineLvl w:val="3"/>
        <w:rPr>
          <w:rFonts w:ascii="宋体" w:hAnsi="宋体" w:eastAsia="宋体" w:cs="宋体"/>
          <w:sz w:val="21"/>
          <w:szCs w:val="21"/>
        </w:rPr>
      </w:pPr>
      <w:r>
        <w:rPr>
          <w:rFonts w:ascii="宋体" w:hAnsi="宋体" w:eastAsia="宋体" w:cs="宋体"/>
          <w:b/>
          <w:bCs/>
          <w:spacing w:val="-2"/>
          <w:sz w:val="21"/>
          <w:szCs w:val="21"/>
        </w:rPr>
        <w:t>29．投标文件的资格审查及符合性审查</w:t>
      </w:r>
    </w:p>
    <w:p w14:paraId="7A10B6EC">
      <w:pPr>
        <w:spacing w:before="155" w:line="314" w:lineRule="auto"/>
        <w:ind w:left="19" w:right="5" w:firstLine="483"/>
        <w:rPr>
          <w:rFonts w:ascii="宋体" w:hAnsi="宋体" w:eastAsia="宋体" w:cs="宋体"/>
          <w:sz w:val="21"/>
          <w:szCs w:val="21"/>
        </w:rPr>
      </w:pPr>
      <w:r>
        <w:rPr>
          <w:rFonts w:ascii="宋体" w:hAnsi="宋体" w:eastAsia="宋体" w:cs="宋体"/>
          <w:spacing w:val="-4"/>
          <w:sz w:val="21"/>
          <w:szCs w:val="21"/>
        </w:rPr>
        <w:t>29．1 开标后，招标人将依据法律法规和招标文件的《投标人须知》、《资格条件响应</w:t>
      </w:r>
      <w:r>
        <w:rPr>
          <w:rFonts w:ascii="宋体" w:hAnsi="宋体" w:eastAsia="宋体" w:cs="宋体"/>
          <w:spacing w:val="-3"/>
          <w:sz w:val="21"/>
          <w:szCs w:val="21"/>
        </w:rPr>
        <w:t>表》，对投标人进行资格审查。确定符合资格的投标人不少于</w:t>
      </w:r>
      <w:r>
        <w:rPr>
          <w:rFonts w:ascii="宋体" w:hAnsi="宋体" w:eastAsia="宋体" w:cs="宋体"/>
          <w:spacing w:val="-33"/>
          <w:sz w:val="21"/>
          <w:szCs w:val="21"/>
        </w:rPr>
        <w:t xml:space="preserve"> </w:t>
      </w:r>
      <w:r>
        <w:rPr>
          <w:rFonts w:ascii="宋体" w:hAnsi="宋体" w:eastAsia="宋体" w:cs="宋体"/>
          <w:spacing w:val="-3"/>
          <w:sz w:val="21"/>
          <w:szCs w:val="21"/>
        </w:rPr>
        <w:t>3</w:t>
      </w:r>
      <w:r>
        <w:rPr>
          <w:rFonts w:ascii="宋体" w:hAnsi="宋体" w:eastAsia="宋体" w:cs="宋体"/>
          <w:spacing w:val="-35"/>
          <w:sz w:val="21"/>
          <w:szCs w:val="21"/>
        </w:rPr>
        <w:t xml:space="preserve"> </w:t>
      </w:r>
      <w:r>
        <w:rPr>
          <w:rFonts w:ascii="宋体" w:hAnsi="宋体" w:eastAsia="宋体" w:cs="宋体"/>
          <w:spacing w:val="-3"/>
          <w:sz w:val="21"/>
          <w:szCs w:val="21"/>
        </w:rPr>
        <w:t>家的，</w:t>
      </w:r>
      <w:r>
        <w:rPr>
          <w:rFonts w:ascii="宋体" w:hAnsi="宋体" w:eastAsia="宋体" w:cs="宋体"/>
          <w:spacing w:val="-4"/>
          <w:sz w:val="21"/>
          <w:szCs w:val="21"/>
        </w:rPr>
        <w:t>将组织评标委员会进</w:t>
      </w:r>
      <w:r>
        <w:rPr>
          <w:rFonts w:ascii="宋体" w:hAnsi="宋体" w:eastAsia="宋体" w:cs="宋体"/>
          <w:sz w:val="21"/>
          <w:szCs w:val="21"/>
        </w:rPr>
        <w:t xml:space="preserve"> </w:t>
      </w:r>
      <w:r>
        <w:rPr>
          <w:rFonts w:ascii="宋体" w:hAnsi="宋体" w:eastAsia="宋体" w:cs="宋体"/>
          <w:spacing w:val="-1"/>
          <w:sz w:val="21"/>
          <w:szCs w:val="21"/>
        </w:rPr>
        <w:t>行评标。</w:t>
      </w:r>
    </w:p>
    <w:p w14:paraId="584136C9">
      <w:pPr>
        <w:spacing w:before="155" w:line="313" w:lineRule="auto"/>
        <w:ind w:left="22" w:right="5" w:firstLine="479"/>
        <w:rPr>
          <w:rFonts w:ascii="宋体" w:hAnsi="宋体" w:eastAsia="宋体" w:cs="宋体"/>
          <w:sz w:val="21"/>
          <w:szCs w:val="21"/>
        </w:rPr>
      </w:pPr>
      <w:r>
        <w:rPr>
          <w:rFonts w:ascii="宋体" w:hAnsi="宋体" w:eastAsia="宋体" w:cs="宋体"/>
          <w:spacing w:val="1"/>
          <w:sz w:val="21"/>
          <w:szCs w:val="21"/>
        </w:rPr>
        <w:t>29．2 在详细评标之前，评标委员会要对符合资格的投标人的投标文件进行符合性审</w:t>
      </w:r>
      <w:r>
        <w:rPr>
          <w:rFonts w:ascii="宋体" w:hAnsi="宋体" w:eastAsia="宋体" w:cs="宋体"/>
          <w:spacing w:val="8"/>
          <w:sz w:val="21"/>
          <w:szCs w:val="21"/>
        </w:rPr>
        <w:t xml:space="preserve"> </w:t>
      </w:r>
      <w:r>
        <w:rPr>
          <w:rFonts w:ascii="宋体" w:hAnsi="宋体" w:eastAsia="宋体" w:cs="宋体"/>
          <w:spacing w:val="-2"/>
          <w:sz w:val="21"/>
          <w:szCs w:val="21"/>
        </w:rPr>
        <w:t>查，以确定其是否满足招标文件的实质性要求。评标委员</w:t>
      </w:r>
      <w:r>
        <w:rPr>
          <w:rFonts w:ascii="宋体" w:hAnsi="宋体" w:eastAsia="宋体" w:cs="宋体"/>
          <w:spacing w:val="-3"/>
          <w:sz w:val="21"/>
          <w:szCs w:val="21"/>
        </w:rPr>
        <w:t>会只根据投标文件本身的内容来判</w:t>
      </w:r>
      <w:r>
        <w:rPr>
          <w:rFonts w:ascii="宋体" w:hAnsi="宋体" w:eastAsia="宋体" w:cs="宋体"/>
          <w:sz w:val="21"/>
          <w:szCs w:val="21"/>
        </w:rPr>
        <w:t xml:space="preserve"> </w:t>
      </w:r>
      <w:r>
        <w:rPr>
          <w:rFonts w:ascii="宋体" w:hAnsi="宋体" w:eastAsia="宋体" w:cs="宋体"/>
          <w:spacing w:val="-2"/>
          <w:sz w:val="21"/>
          <w:szCs w:val="21"/>
        </w:rPr>
        <w:t>定投标文件的响应性，而不寻求外部的证据。</w:t>
      </w:r>
    </w:p>
    <w:p w14:paraId="46A99DF7">
      <w:pPr>
        <w:spacing w:before="157" w:line="291" w:lineRule="auto"/>
        <w:ind w:left="21" w:right="12" w:firstLine="481"/>
        <w:rPr>
          <w:rFonts w:ascii="宋体" w:hAnsi="宋体" w:eastAsia="宋体" w:cs="宋体"/>
          <w:sz w:val="21"/>
          <w:szCs w:val="21"/>
        </w:rPr>
      </w:pPr>
      <w:r>
        <w:rPr>
          <w:rFonts w:ascii="宋体" w:hAnsi="宋体" w:eastAsia="宋体" w:cs="宋体"/>
          <w:spacing w:val="1"/>
          <w:sz w:val="21"/>
          <w:szCs w:val="21"/>
        </w:rPr>
        <w:t>29．3 符合性审查未通过的投标文件不参加进一步的评审，投标人不得通过修正或撤</w:t>
      </w:r>
      <w:r>
        <w:rPr>
          <w:rFonts w:ascii="宋体" w:hAnsi="宋体" w:eastAsia="宋体" w:cs="宋体"/>
          <w:spacing w:val="8"/>
          <w:sz w:val="21"/>
          <w:szCs w:val="21"/>
        </w:rPr>
        <w:t xml:space="preserve"> </w:t>
      </w:r>
      <w:r>
        <w:rPr>
          <w:rFonts w:ascii="宋体" w:hAnsi="宋体" w:eastAsia="宋体" w:cs="宋体"/>
          <w:spacing w:val="-1"/>
          <w:sz w:val="21"/>
          <w:szCs w:val="21"/>
        </w:rPr>
        <w:t>销不符合要求的偏离或保留从而使其投标成为实质上响应的投标。</w:t>
      </w:r>
    </w:p>
    <w:p w14:paraId="514595F6">
      <w:pPr>
        <w:spacing w:before="157" w:line="221" w:lineRule="auto"/>
        <w:ind w:left="502"/>
        <w:rPr>
          <w:rFonts w:ascii="宋体" w:hAnsi="宋体" w:eastAsia="宋体" w:cs="宋体"/>
          <w:sz w:val="21"/>
          <w:szCs w:val="21"/>
        </w:rPr>
      </w:pPr>
      <w:r>
        <w:rPr>
          <w:rFonts w:ascii="宋体" w:hAnsi="宋体" w:eastAsia="宋体" w:cs="宋体"/>
          <w:spacing w:val="-1"/>
          <w:sz w:val="21"/>
          <w:szCs w:val="21"/>
        </w:rPr>
        <w:t>29．4 开标后招标人拒绝投标人主动提交的任何澄清与补正。</w:t>
      </w:r>
    </w:p>
    <w:p w14:paraId="099B5797">
      <w:pPr>
        <w:spacing w:before="156" w:line="290" w:lineRule="auto"/>
        <w:ind w:left="37" w:right="12" w:firstLine="465"/>
        <w:rPr>
          <w:rFonts w:ascii="宋体" w:hAnsi="宋体" w:eastAsia="宋体" w:cs="宋体"/>
          <w:sz w:val="21"/>
          <w:szCs w:val="21"/>
        </w:rPr>
      </w:pPr>
      <w:r>
        <w:rPr>
          <w:rFonts w:ascii="宋体" w:hAnsi="宋体" w:eastAsia="宋体" w:cs="宋体"/>
          <w:spacing w:val="1"/>
          <w:sz w:val="21"/>
          <w:szCs w:val="21"/>
        </w:rPr>
        <w:t>29．5 招标人可以接受投标文件中不构成实质性偏差的小的不正规、不一致或不规范</w:t>
      </w:r>
      <w:r>
        <w:rPr>
          <w:rFonts w:ascii="宋体" w:hAnsi="宋体" w:eastAsia="宋体" w:cs="宋体"/>
          <w:spacing w:val="8"/>
          <w:sz w:val="21"/>
          <w:szCs w:val="21"/>
        </w:rPr>
        <w:t xml:space="preserve"> </w:t>
      </w:r>
      <w:r>
        <w:rPr>
          <w:rFonts w:ascii="宋体" w:hAnsi="宋体" w:eastAsia="宋体" w:cs="宋体"/>
          <w:spacing w:val="-6"/>
          <w:sz w:val="21"/>
          <w:szCs w:val="21"/>
        </w:rPr>
        <w:t>的内容。</w:t>
      </w:r>
    </w:p>
    <w:p w14:paraId="7D26E9E2">
      <w:pPr>
        <w:spacing w:before="159" w:line="221" w:lineRule="auto"/>
        <w:ind w:left="437"/>
        <w:outlineLvl w:val="3"/>
        <w:rPr>
          <w:rFonts w:ascii="宋体" w:hAnsi="宋体" w:eastAsia="宋体" w:cs="宋体"/>
          <w:sz w:val="21"/>
          <w:szCs w:val="21"/>
        </w:rPr>
      </w:pPr>
      <w:r>
        <w:rPr>
          <w:rFonts w:ascii="宋体" w:hAnsi="宋体" w:eastAsia="宋体" w:cs="宋体"/>
          <w:b/>
          <w:bCs/>
          <w:spacing w:val="-3"/>
          <w:sz w:val="21"/>
          <w:szCs w:val="21"/>
        </w:rPr>
        <w:t>30．投标文件内容不一致的修正</w:t>
      </w:r>
    </w:p>
    <w:p w14:paraId="5191D45B">
      <w:pPr>
        <w:spacing w:before="158" w:line="219" w:lineRule="auto"/>
        <w:ind w:left="504"/>
        <w:outlineLvl w:val="4"/>
        <w:rPr>
          <w:rFonts w:ascii="宋体" w:hAnsi="宋体" w:eastAsia="宋体" w:cs="宋体"/>
          <w:sz w:val="21"/>
          <w:szCs w:val="21"/>
        </w:rPr>
      </w:pPr>
      <w:r>
        <w:rPr>
          <w:rFonts w:ascii="宋体" w:hAnsi="宋体" w:eastAsia="宋体" w:cs="宋体"/>
          <w:spacing w:val="-1"/>
          <w:sz w:val="21"/>
          <w:szCs w:val="21"/>
        </w:rPr>
        <w:t>30．1 投标文件报价出现前后不一致的，按照下列规定</w:t>
      </w:r>
      <w:r>
        <w:rPr>
          <w:rFonts w:ascii="宋体" w:hAnsi="宋体" w:eastAsia="宋体" w:cs="宋体"/>
          <w:spacing w:val="-2"/>
          <w:sz w:val="21"/>
          <w:szCs w:val="21"/>
        </w:rPr>
        <w:t>修正：</w:t>
      </w:r>
    </w:p>
    <w:p w14:paraId="00BDDA7B">
      <w:pPr>
        <w:spacing w:before="158" w:line="219" w:lineRule="auto"/>
        <w:ind w:left="506"/>
        <w:rPr>
          <w:rFonts w:ascii="宋体" w:hAnsi="宋体" w:eastAsia="宋体" w:cs="宋体"/>
          <w:sz w:val="21"/>
          <w:szCs w:val="21"/>
        </w:rPr>
      </w:pPr>
      <w:r>
        <w:rPr>
          <w:rFonts w:ascii="宋体" w:hAnsi="宋体" w:eastAsia="宋体" w:cs="宋体"/>
          <w:spacing w:val="-4"/>
          <w:sz w:val="21"/>
          <w:szCs w:val="21"/>
        </w:rPr>
        <w:t>（1）《开标记录表》报价与投标文件中报价不一致的，以《开标记录表》为准；</w:t>
      </w:r>
    </w:p>
    <w:p w14:paraId="1C9F4406">
      <w:pPr>
        <w:spacing w:before="159" w:line="221" w:lineRule="auto"/>
        <w:ind w:left="506"/>
        <w:rPr>
          <w:rFonts w:ascii="宋体" w:hAnsi="宋体" w:eastAsia="宋体" w:cs="宋体"/>
          <w:sz w:val="21"/>
          <w:szCs w:val="21"/>
        </w:rPr>
      </w:pPr>
      <w:r>
        <w:rPr>
          <w:rFonts w:ascii="宋体" w:hAnsi="宋体" w:eastAsia="宋体" w:cs="宋体"/>
          <w:spacing w:val="-2"/>
          <w:sz w:val="21"/>
          <w:szCs w:val="21"/>
        </w:rPr>
        <w:t>（2）大写金额和小写金额不一致的，以大写金额为准；</w:t>
      </w:r>
    </w:p>
    <w:p w14:paraId="424BBA49">
      <w:pPr>
        <w:spacing w:before="157" w:line="290" w:lineRule="auto"/>
        <w:ind w:left="27" w:right="7" w:firstLine="478"/>
        <w:rPr>
          <w:rFonts w:ascii="宋体" w:hAnsi="宋体" w:eastAsia="宋体" w:cs="宋体"/>
          <w:sz w:val="21"/>
          <w:szCs w:val="21"/>
        </w:rPr>
      </w:pPr>
      <w:r>
        <w:rPr>
          <w:rFonts w:ascii="宋体" w:hAnsi="宋体" w:eastAsia="宋体" w:cs="宋体"/>
          <w:spacing w:val="-1"/>
          <w:sz w:val="21"/>
          <w:szCs w:val="21"/>
        </w:rPr>
        <w:t>（3）单价金额小数点或者百分比有明显错位</w:t>
      </w:r>
      <w:r>
        <w:rPr>
          <w:rFonts w:ascii="宋体" w:hAnsi="宋体" w:eastAsia="宋体" w:cs="宋体"/>
          <w:spacing w:val="-2"/>
          <w:sz w:val="21"/>
          <w:szCs w:val="21"/>
        </w:rPr>
        <w:t>的，以《开标记录表》的总价为准，并修</w:t>
      </w:r>
      <w:r>
        <w:rPr>
          <w:rFonts w:ascii="宋体" w:hAnsi="宋体" w:eastAsia="宋体" w:cs="宋体"/>
          <w:sz w:val="21"/>
          <w:szCs w:val="21"/>
        </w:rPr>
        <w:t xml:space="preserve"> </w:t>
      </w:r>
      <w:r>
        <w:rPr>
          <w:rFonts w:ascii="宋体" w:hAnsi="宋体" w:eastAsia="宋体" w:cs="宋体"/>
          <w:spacing w:val="-4"/>
          <w:sz w:val="21"/>
          <w:szCs w:val="21"/>
        </w:rPr>
        <w:t>改单价；</w:t>
      </w:r>
    </w:p>
    <w:p w14:paraId="12394E3C">
      <w:pPr>
        <w:spacing w:before="42" w:line="219" w:lineRule="auto"/>
        <w:ind w:left="506"/>
        <w:rPr>
          <w:rFonts w:ascii="宋体" w:hAnsi="宋体" w:eastAsia="宋体" w:cs="宋体"/>
          <w:sz w:val="21"/>
          <w:szCs w:val="21"/>
        </w:rPr>
      </w:pPr>
      <w:r>
        <w:rPr>
          <w:rFonts w:ascii="宋体" w:hAnsi="宋体" w:eastAsia="宋体" w:cs="宋体"/>
          <w:spacing w:val="-1"/>
          <w:sz w:val="21"/>
          <w:szCs w:val="21"/>
        </w:rPr>
        <w:t>（4）总价金额与按单价汇总金额不一致的，以单价金额计算结果为准。</w:t>
      </w:r>
    </w:p>
    <w:p w14:paraId="6F33DE01">
      <w:pPr>
        <w:spacing w:before="159" w:line="345" w:lineRule="auto"/>
        <w:ind w:left="22" w:right="77" w:firstLine="498"/>
        <w:rPr>
          <w:rFonts w:ascii="宋体" w:hAnsi="宋体" w:eastAsia="宋体" w:cs="宋体"/>
          <w:sz w:val="21"/>
          <w:szCs w:val="21"/>
        </w:rPr>
      </w:pPr>
      <w:r>
        <w:rPr>
          <w:rFonts w:ascii="宋体" w:hAnsi="宋体" w:eastAsia="宋体" w:cs="宋体"/>
          <w:spacing w:val="1"/>
          <w:sz w:val="21"/>
          <w:szCs w:val="21"/>
        </w:rPr>
        <w:t>同时出现两种以上不一致的，按照上述规定的顺序修正。修正后的</w:t>
      </w:r>
      <w:r>
        <w:rPr>
          <w:rFonts w:ascii="宋体" w:hAnsi="宋体" w:eastAsia="宋体" w:cs="宋体"/>
          <w:sz w:val="21"/>
          <w:szCs w:val="21"/>
        </w:rPr>
        <w:t xml:space="preserve">报价经投标人确认 </w:t>
      </w:r>
      <w:r>
        <w:rPr>
          <w:rFonts w:ascii="宋体" w:hAnsi="宋体" w:eastAsia="宋体" w:cs="宋体"/>
          <w:spacing w:val="-1"/>
          <w:sz w:val="21"/>
          <w:szCs w:val="21"/>
        </w:rPr>
        <w:t>后产生约束力，投标人不确认的，其投标无效。</w:t>
      </w:r>
    </w:p>
    <w:p w14:paraId="19F1A903">
      <w:pPr>
        <w:spacing w:before="33" w:line="345" w:lineRule="auto"/>
        <w:ind w:left="19" w:right="71" w:firstLine="484"/>
        <w:rPr>
          <w:rFonts w:ascii="宋体" w:hAnsi="宋体" w:eastAsia="宋体" w:cs="宋体"/>
          <w:sz w:val="21"/>
          <w:szCs w:val="21"/>
        </w:rPr>
      </w:pPr>
      <w:r>
        <w:rPr>
          <w:rFonts w:ascii="宋体" w:hAnsi="宋体" w:eastAsia="宋体" w:cs="宋体"/>
          <w:spacing w:val="-1"/>
          <w:sz w:val="21"/>
          <w:szCs w:val="21"/>
        </w:rPr>
        <w:t>30．2  除《投标人须知》第 3</w:t>
      </w:r>
      <w:r>
        <w:rPr>
          <w:rFonts w:hint="eastAsia" w:ascii="宋体" w:hAnsi="宋体" w:eastAsia="宋体" w:cs="宋体"/>
          <w:spacing w:val="-1"/>
          <w:sz w:val="21"/>
          <w:szCs w:val="21"/>
          <w:lang w:val="en-US" w:eastAsia="zh-CN"/>
        </w:rPr>
        <w:t>1</w:t>
      </w:r>
      <w:r>
        <w:rPr>
          <w:rFonts w:ascii="宋体" w:hAnsi="宋体" w:eastAsia="宋体" w:cs="宋体"/>
          <w:spacing w:val="-1"/>
          <w:sz w:val="21"/>
          <w:szCs w:val="21"/>
        </w:rPr>
        <w:t>条规定的澄清、说明或者</w:t>
      </w:r>
      <w:r>
        <w:rPr>
          <w:rFonts w:ascii="宋体" w:hAnsi="宋体" w:eastAsia="宋体" w:cs="宋体"/>
          <w:spacing w:val="-2"/>
          <w:sz w:val="21"/>
          <w:szCs w:val="21"/>
        </w:rPr>
        <w:t>补正情形之外，《开标记录</w:t>
      </w:r>
      <w:r>
        <w:rPr>
          <w:rFonts w:ascii="宋体" w:hAnsi="宋体" w:eastAsia="宋体" w:cs="宋体"/>
          <w:sz w:val="21"/>
          <w:szCs w:val="21"/>
        </w:rPr>
        <w:t xml:space="preserve"> 表》内容与投标文件中相应内容不一致的，以《开标记录表》为</w:t>
      </w:r>
      <w:r>
        <w:rPr>
          <w:rFonts w:ascii="宋体" w:hAnsi="宋体" w:eastAsia="宋体" w:cs="宋体"/>
          <w:spacing w:val="-1"/>
          <w:sz w:val="21"/>
          <w:szCs w:val="21"/>
        </w:rPr>
        <w:t>准。</w:t>
      </w:r>
    </w:p>
    <w:p w14:paraId="237DD432">
      <w:pPr>
        <w:spacing w:before="30" w:line="221" w:lineRule="auto"/>
        <w:ind w:left="446"/>
        <w:outlineLvl w:val="3"/>
        <w:rPr>
          <w:rFonts w:ascii="宋体" w:hAnsi="宋体" w:eastAsia="宋体" w:cs="宋体"/>
          <w:sz w:val="21"/>
          <w:szCs w:val="21"/>
        </w:rPr>
      </w:pPr>
      <w:r>
        <w:rPr>
          <w:rFonts w:ascii="宋体" w:hAnsi="宋体" w:eastAsia="宋体" w:cs="宋体"/>
          <w:b/>
          <w:bCs/>
          <w:spacing w:val="-3"/>
          <w:sz w:val="21"/>
          <w:szCs w:val="21"/>
        </w:rPr>
        <w:t>31．投标文件的澄清</w:t>
      </w:r>
    </w:p>
    <w:p w14:paraId="42126619">
      <w:pPr>
        <w:spacing w:before="157" w:line="290" w:lineRule="auto"/>
        <w:ind w:left="37" w:right="77" w:firstLine="466"/>
        <w:rPr>
          <w:rFonts w:ascii="宋体" w:hAnsi="宋体" w:eastAsia="宋体" w:cs="宋体"/>
          <w:sz w:val="21"/>
          <w:szCs w:val="21"/>
        </w:rPr>
      </w:pPr>
      <w:r>
        <w:rPr>
          <w:rFonts w:ascii="宋体" w:hAnsi="宋体" w:eastAsia="宋体" w:cs="宋体"/>
          <w:spacing w:val="1"/>
          <w:sz w:val="21"/>
          <w:szCs w:val="21"/>
        </w:rPr>
        <w:t>31．1 对于投标文件中含义不明确、同类问题表述不一致或者有明显文字和计算错误</w:t>
      </w:r>
      <w:r>
        <w:rPr>
          <w:rFonts w:ascii="宋体" w:hAnsi="宋体" w:eastAsia="宋体" w:cs="宋体"/>
          <w:spacing w:val="7"/>
          <w:sz w:val="21"/>
          <w:szCs w:val="21"/>
        </w:rPr>
        <w:t xml:space="preserve"> </w:t>
      </w:r>
      <w:r>
        <w:rPr>
          <w:rFonts w:ascii="宋体" w:hAnsi="宋体" w:eastAsia="宋体" w:cs="宋体"/>
          <w:spacing w:val="-1"/>
          <w:sz w:val="21"/>
          <w:szCs w:val="21"/>
        </w:rPr>
        <w:t>的内容，评标委员会应当以书面形式要求投标人作出必要的澄清、说明或者</w:t>
      </w:r>
      <w:r>
        <w:rPr>
          <w:rFonts w:ascii="宋体" w:hAnsi="宋体" w:eastAsia="宋体" w:cs="宋体"/>
          <w:spacing w:val="-2"/>
          <w:sz w:val="21"/>
          <w:szCs w:val="21"/>
        </w:rPr>
        <w:t>补正。</w:t>
      </w:r>
    </w:p>
    <w:p w14:paraId="63B2C3A5">
      <w:pPr>
        <w:spacing w:before="159" w:line="289" w:lineRule="auto"/>
        <w:ind w:left="24" w:right="77" w:firstLine="479"/>
        <w:rPr>
          <w:rFonts w:ascii="宋体" w:hAnsi="宋体" w:eastAsia="宋体" w:cs="宋体"/>
          <w:sz w:val="21"/>
          <w:szCs w:val="21"/>
        </w:rPr>
      </w:pPr>
      <w:r>
        <w:rPr>
          <w:rFonts w:ascii="宋体" w:hAnsi="宋体" w:eastAsia="宋体" w:cs="宋体"/>
          <w:spacing w:val="1"/>
          <w:sz w:val="21"/>
          <w:szCs w:val="21"/>
        </w:rPr>
        <w:t>31．2 投标人的澄清、说明或者补正应当按照招标人通知的时间和方式以书面形式提</w:t>
      </w:r>
      <w:r>
        <w:rPr>
          <w:rFonts w:ascii="宋体" w:hAnsi="宋体" w:eastAsia="宋体" w:cs="宋体"/>
          <w:spacing w:val="7"/>
          <w:sz w:val="21"/>
          <w:szCs w:val="21"/>
        </w:rPr>
        <w:t xml:space="preserve"> </w:t>
      </w:r>
      <w:r>
        <w:rPr>
          <w:rFonts w:ascii="宋体" w:hAnsi="宋体" w:eastAsia="宋体" w:cs="宋体"/>
          <w:sz w:val="21"/>
          <w:szCs w:val="21"/>
        </w:rPr>
        <w:t>交给招标人，并加盖公章，或者由法定代表人或其授</w:t>
      </w:r>
      <w:r>
        <w:rPr>
          <w:rFonts w:ascii="宋体" w:hAnsi="宋体" w:eastAsia="宋体" w:cs="宋体"/>
          <w:spacing w:val="-1"/>
          <w:sz w:val="21"/>
          <w:szCs w:val="21"/>
        </w:rPr>
        <w:t>权的代表签字。</w:t>
      </w:r>
    </w:p>
    <w:p w14:paraId="1061FE81">
      <w:pPr>
        <w:spacing w:before="157" w:line="221" w:lineRule="auto"/>
        <w:ind w:left="504"/>
        <w:rPr>
          <w:rFonts w:ascii="宋体" w:hAnsi="宋体" w:eastAsia="宋体" w:cs="宋体"/>
          <w:sz w:val="21"/>
          <w:szCs w:val="21"/>
        </w:rPr>
      </w:pPr>
      <w:r>
        <w:rPr>
          <w:rFonts w:ascii="宋体" w:hAnsi="宋体" w:eastAsia="宋体" w:cs="宋体"/>
          <w:sz w:val="21"/>
          <w:szCs w:val="21"/>
        </w:rPr>
        <w:t>31．3 投标人的澄清、说明或者补正文件是其投标文</w:t>
      </w:r>
      <w:r>
        <w:rPr>
          <w:rFonts w:ascii="宋体" w:hAnsi="宋体" w:eastAsia="宋体" w:cs="宋体"/>
          <w:spacing w:val="-1"/>
          <w:sz w:val="21"/>
          <w:szCs w:val="21"/>
        </w:rPr>
        <w:t>件的组成部分。</w:t>
      </w:r>
    </w:p>
    <w:p w14:paraId="12E028B9">
      <w:pPr>
        <w:spacing w:before="157" w:line="291" w:lineRule="auto"/>
        <w:ind w:left="25" w:right="77" w:firstLine="479"/>
        <w:rPr>
          <w:rFonts w:ascii="宋体" w:hAnsi="宋体" w:eastAsia="宋体" w:cs="宋体"/>
          <w:sz w:val="21"/>
          <w:szCs w:val="21"/>
        </w:rPr>
      </w:pPr>
      <w:r>
        <w:rPr>
          <w:rFonts w:ascii="宋体" w:hAnsi="宋体" w:eastAsia="宋体" w:cs="宋体"/>
          <w:spacing w:val="1"/>
          <w:sz w:val="21"/>
          <w:szCs w:val="21"/>
        </w:rPr>
        <w:t>31．4 投标人的澄清、说明或者补正不得超出投标文件的范围或者改变其投标文件的</w:t>
      </w:r>
      <w:r>
        <w:rPr>
          <w:rFonts w:ascii="宋体" w:hAnsi="宋体" w:eastAsia="宋体" w:cs="宋体"/>
          <w:spacing w:val="7"/>
          <w:sz w:val="21"/>
          <w:szCs w:val="21"/>
        </w:rPr>
        <w:t xml:space="preserve"> </w:t>
      </w:r>
      <w:r>
        <w:rPr>
          <w:rFonts w:ascii="宋体" w:hAnsi="宋体" w:eastAsia="宋体" w:cs="宋体"/>
          <w:spacing w:val="-2"/>
          <w:sz w:val="21"/>
          <w:szCs w:val="21"/>
        </w:rPr>
        <w:t>实质性内容。</w:t>
      </w:r>
    </w:p>
    <w:p w14:paraId="61F4E59C">
      <w:pPr>
        <w:spacing w:before="255" w:line="219" w:lineRule="auto"/>
        <w:ind w:left="437"/>
        <w:outlineLvl w:val="3"/>
        <w:rPr>
          <w:rFonts w:ascii="宋体" w:hAnsi="宋体" w:eastAsia="宋体" w:cs="宋体"/>
          <w:sz w:val="21"/>
          <w:szCs w:val="21"/>
        </w:rPr>
      </w:pPr>
      <w:r>
        <w:rPr>
          <w:rFonts w:ascii="宋体" w:hAnsi="宋体" w:eastAsia="宋体" w:cs="宋体"/>
          <w:b/>
          <w:bCs/>
          <w:spacing w:val="-3"/>
          <w:sz w:val="21"/>
          <w:szCs w:val="21"/>
        </w:rPr>
        <w:t>32．投标文件的评价与比较</w:t>
      </w:r>
    </w:p>
    <w:p w14:paraId="1A4AF475">
      <w:pPr>
        <w:spacing w:before="219" w:line="219" w:lineRule="auto"/>
        <w:jc w:val="right"/>
        <w:rPr>
          <w:rFonts w:ascii="宋体" w:hAnsi="宋体" w:eastAsia="宋体" w:cs="宋体"/>
          <w:sz w:val="21"/>
          <w:szCs w:val="21"/>
        </w:rPr>
      </w:pPr>
      <w:r>
        <w:rPr>
          <w:rFonts w:ascii="宋体" w:hAnsi="宋体" w:eastAsia="宋体" w:cs="宋体"/>
          <w:sz w:val="21"/>
          <w:szCs w:val="21"/>
        </w:rPr>
        <w:t>32．1 评标委员会只对被确定为实质上响应招标文件要</w:t>
      </w:r>
      <w:r>
        <w:rPr>
          <w:rFonts w:ascii="宋体" w:hAnsi="宋体" w:eastAsia="宋体" w:cs="宋体"/>
          <w:spacing w:val="-1"/>
          <w:sz w:val="21"/>
          <w:szCs w:val="21"/>
        </w:rPr>
        <w:t>求的投标文件进行评价和比较。</w:t>
      </w:r>
    </w:p>
    <w:p w14:paraId="629B4488">
      <w:pPr>
        <w:spacing w:before="220" w:line="315" w:lineRule="auto"/>
        <w:ind w:left="21" w:right="72" w:firstLine="423"/>
        <w:rPr>
          <w:rFonts w:ascii="宋体" w:hAnsi="宋体" w:eastAsia="宋体" w:cs="宋体"/>
          <w:sz w:val="21"/>
          <w:szCs w:val="21"/>
        </w:rPr>
      </w:pPr>
      <w:r>
        <w:rPr>
          <w:rFonts w:ascii="宋体" w:hAnsi="宋体" w:eastAsia="宋体" w:cs="宋体"/>
          <w:spacing w:val="-2"/>
          <w:sz w:val="21"/>
          <w:szCs w:val="21"/>
        </w:rPr>
        <w:t>32．2 评标委员会根据《评标方法与程序》</w:t>
      </w:r>
      <w:r>
        <w:rPr>
          <w:rFonts w:ascii="宋体" w:hAnsi="宋体" w:eastAsia="宋体" w:cs="宋体"/>
          <w:spacing w:val="-3"/>
          <w:sz w:val="21"/>
          <w:szCs w:val="21"/>
        </w:rPr>
        <w:t>中规定的方法进行评标，并向招标人提交书</w:t>
      </w:r>
      <w:r>
        <w:rPr>
          <w:rFonts w:ascii="宋体" w:hAnsi="宋体" w:eastAsia="宋体" w:cs="宋体"/>
          <w:sz w:val="21"/>
          <w:szCs w:val="21"/>
        </w:rPr>
        <w:t xml:space="preserve"> </w:t>
      </w:r>
      <w:r>
        <w:rPr>
          <w:rFonts w:ascii="宋体" w:hAnsi="宋体" w:eastAsia="宋体" w:cs="宋体"/>
          <w:spacing w:val="-2"/>
          <w:sz w:val="21"/>
          <w:szCs w:val="21"/>
        </w:rPr>
        <w:t>面评标报告和推荐中标候选人。</w:t>
      </w:r>
    </w:p>
    <w:p w14:paraId="7A08635F">
      <w:pPr>
        <w:spacing w:before="219" w:line="221" w:lineRule="auto"/>
        <w:ind w:left="437"/>
        <w:outlineLvl w:val="3"/>
        <w:rPr>
          <w:rFonts w:ascii="宋体" w:hAnsi="宋体" w:eastAsia="宋体" w:cs="宋体"/>
          <w:sz w:val="21"/>
          <w:szCs w:val="21"/>
        </w:rPr>
      </w:pPr>
      <w:r>
        <w:rPr>
          <w:rFonts w:ascii="宋体" w:hAnsi="宋体" w:eastAsia="宋体" w:cs="宋体"/>
          <w:b/>
          <w:bCs/>
          <w:spacing w:val="-3"/>
          <w:sz w:val="21"/>
          <w:szCs w:val="21"/>
        </w:rPr>
        <w:t>33．评标的有关要求</w:t>
      </w:r>
    </w:p>
    <w:p w14:paraId="46932555">
      <w:pPr>
        <w:spacing w:before="216" w:line="316" w:lineRule="auto"/>
        <w:ind w:left="21" w:right="69" w:firstLine="423"/>
        <w:rPr>
          <w:rFonts w:ascii="宋体" w:hAnsi="宋体" w:eastAsia="宋体" w:cs="宋体"/>
          <w:sz w:val="21"/>
          <w:szCs w:val="21"/>
        </w:rPr>
      </w:pPr>
      <w:r>
        <w:rPr>
          <w:rFonts w:ascii="宋体" w:hAnsi="宋体" w:eastAsia="宋体" w:cs="宋体"/>
          <w:spacing w:val="-2"/>
          <w:sz w:val="21"/>
          <w:szCs w:val="21"/>
        </w:rPr>
        <w:t>33．1 评标委员会应当公平、公正、客观，不带</w:t>
      </w:r>
      <w:r>
        <w:rPr>
          <w:rFonts w:ascii="宋体" w:hAnsi="宋体" w:eastAsia="宋体" w:cs="宋体"/>
          <w:spacing w:val="-3"/>
          <w:sz w:val="21"/>
          <w:szCs w:val="21"/>
        </w:rPr>
        <w:t>任何倾向性，评标委员会成员及参与评</w:t>
      </w:r>
      <w:r>
        <w:rPr>
          <w:rFonts w:ascii="宋体" w:hAnsi="宋体" w:eastAsia="宋体" w:cs="宋体"/>
          <w:sz w:val="21"/>
          <w:szCs w:val="21"/>
        </w:rPr>
        <w:t xml:space="preserve"> </w:t>
      </w:r>
      <w:r>
        <w:rPr>
          <w:rFonts w:ascii="宋体" w:hAnsi="宋体" w:eastAsia="宋体" w:cs="宋体"/>
          <w:spacing w:val="-1"/>
          <w:sz w:val="21"/>
          <w:szCs w:val="21"/>
        </w:rPr>
        <w:t>标的有关工作人员不得私下与投标人接触。</w:t>
      </w:r>
    </w:p>
    <w:p w14:paraId="10CDB506">
      <w:pPr>
        <w:spacing w:before="217" w:line="316" w:lineRule="auto"/>
        <w:ind w:left="22" w:right="69" w:firstLine="422"/>
        <w:rPr>
          <w:rFonts w:ascii="宋体" w:hAnsi="宋体" w:eastAsia="宋体" w:cs="宋体"/>
          <w:sz w:val="21"/>
          <w:szCs w:val="21"/>
        </w:rPr>
      </w:pPr>
      <w:r>
        <w:rPr>
          <w:rFonts w:ascii="宋体" w:hAnsi="宋体" w:eastAsia="宋体" w:cs="宋体"/>
          <w:spacing w:val="-2"/>
          <w:sz w:val="21"/>
          <w:szCs w:val="21"/>
        </w:rPr>
        <w:t>33．2 评标过程严格保密。凡是属于审查、澄清</w:t>
      </w:r>
      <w:r>
        <w:rPr>
          <w:rFonts w:ascii="宋体" w:hAnsi="宋体" w:eastAsia="宋体" w:cs="宋体"/>
          <w:spacing w:val="-3"/>
          <w:sz w:val="21"/>
          <w:szCs w:val="21"/>
        </w:rPr>
        <w:t>、评价和比较有关的资料以及授标建议</w:t>
      </w:r>
      <w:r>
        <w:rPr>
          <w:rFonts w:ascii="宋体" w:hAnsi="宋体" w:eastAsia="宋体" w:cs="宋体"/>
          <w:sz w:val="21"/>
          <w:szCs w:val="21"/>
        </w:rPr>
        <w:t xml:space="preserve"> </w:t>
      </w:r>
      <w:r>
        <w:rPr>
          <w:rFonts w:ascii="宋体" w:hAnsi="宋体" w:eastAsia="宋体" w:cs="宋体"/>
          <w:spacing w:val="-1"/>
          <w:sz w:val="21"/>
          <w:szCs w:val="21"/>
        </w:rPr>
        <w:t>等，所有知情人均不得向投标人或其他无关的人员透露。</w:t>
      </w:r>
    </w:p>
    <w:p w14:paraId="5AD77FE7">
      <w:pPr>
        <w:spacing w:before="218" w:line="316" w:lineRule="auto"/>
        <w:ind w:left="18" w:firstLine="425"/>
        <w:rPr>
          <w:rFonts w:ascii="宋体" w:hAnsi="宋体" w:eastAsia="宋体" w:cs="宋体"/>
          <w:sz w:val="21"/>
          <w:szCs w:val="21"/>
        </w:rPr>
      </w:pPr>
      <w:r>
        <w:rPr>
          <w:rFonts w:ascii="宋体" w:hAnsi="宋体" w:eastAsia="宋体" w:cs="宋体"/>
          <w:spacing w:val="-2"/>
          <w:sz w:val="21"/>
          <w:szCs w:val="21"/>
        </w:rPr>
        <w:t>33．3 任何单位和个人都不得干扰、影响评</w:t>
      </w:r>
      <w:r>
        <w:rPr>
          <w:rFonts w:ascii="宋体" w:hAnsi="宋体" w:eastAsia="宋体" w:cs="宋体"/>
          <w:spacing w:val="-3"/>
          <w:sz w:val="21"/>
          <w:szCs w:val="21"/>
        </w:rPr>
        <w:t>标活动的正常进行。投标人在评标过程中所</w:t>
      </w:r>
      <w:r>
        <w:rPr>
          <w:rFonts w:ascii="宋体" w:hAnsi="宋体" w:eastAsia="宋体" w:cs="宋体"/>
          <w:sz w:val="21"/>
          <w:szCs w:val="21"/>
        </w:rPr>
        <w:t xml:space="preserve"> 进行的试图影响评标结果的一切不符合法律</w:t>
      </w:r>
      <w:r>
        <w:rPr>
          <w:rFonts w:ascii="宋体" w:hAnsi="宋体" w:eastAsia="宋体" w:cs="宋体"/>
          <w:spacing w:val="-1"/>
          <w:sz w:val="21"/>
          <w:szCs w:val="21"/>
        </w:rPr>
        <w:t>或招标规定的活动，都可能导致其投标被拒绝。</w:t>
      </w:r>
    </w:p>
    <w:p w14:paraId="4BBBCA45">
      <w:pPr>
        <w:spacing w:before="217" w:line="220" w:lineRule="auto"/>
        <w:ind w:left="444"/>
        <w:rPr>
          <w:rFonts w:ascii="宋体" w:hAnsi="宋体" w:eastAsia="宋体" w:cs="宋体"/>
          <w:sz w:val="21"/>
          <w:szCs w:val="21"/>
        </w:rPr>
      </w:pPr>
      <w:r>
        <w:rPr>
          <w:rFonts w:ascii="宋体" w:hAnsi="宋体" w:eastAsia="宋体" w:cs="宋体"/>
          <w:sz w:val="21"/>
          <w:szCs w:val="21"/>
        </w:rPr>
        <w:t>33．4 招标人和评标委员会均无义务向投标人做出有关评</w:t>
      </w:r>
      <w:r>
        <w:rPr>
          <w:rFonts w:ascii="宋体" w:hAnsi="宋体" w:eastAsia="宋体" w:cs="宋体"/>
          <w:spacing w:val="-1"/>
          <w:sz w:val="21"/>
          <w:szCs w:val="21"/>
        </w:rPr>
        <w:t>标的任何解释。</w:t>
      </w:r>
    </w:p>
    <w:p w14:paraId="157E02EE">
      <w:pPr>
        <w:pStyle w:val="2"/>
        <w:spacing w:line="459" w:lineRule="auto"/>
      </w:pPr>
    </w:p>
    <w:p w14:paraId="1485816B">
      <w:pPr>
        <w:spacing w:before="68" w:line="221" w:lineRule="auto"/>
        <w:ind w:left="19"/>
        <w:outlineLvl w:val="3"/>
        <w:rPr>
          <w:rFonts w:ascii="宋体" w:hAnsi="宋体" w:eastAsia="宋体" w:cs="宋体"/>
          <w:sz w:val="21"/>
          <w:szCs w:val="21"/>
        </w:rPr>
      </w:pPr>
      <w:r>
        <w:rPr>
          <w:rFonts w:ascii="宋体" w:hAnsi="宋体" w:eastAsia="宋体" w:cs="宋体"/>
          <w:b/>
          <w:bCs/>
          <w:spacing w:val="-3"/>
          <w:sz w:val="21"/>
          <w:szCs w:val="21"/>
        </w:rPr>
        <w:t>七、定标</w:t>
      </w:r>
    </w:p>
    <w:p w14:paraId="3DBA6431">
      <w:pPr>
        <w:pStyle w:val="2"/>
        <w:spacing w:line="457" w:lineRule="auto"/>
      </w:pPr>
    </w:p>
    <w:p w14:paraId="541CCDED">
      <w:pPr>
        <w:spacing w:before="69" w:line="221" w:lineRule="auto"/>
        <w:ind w:left="446"/>
        <w:outlineLvl w:val="3"/>
        <w:rPr>
          <w:rFonts w:ascii="宋体" w:hAnsi="宋体" w:eastAsia="宋体" w:cs="宋体"/>
          <w:sz w:val="21"/>
          <w:szCs w:val="21"/>
        </w:rPr>
      </w:pPr>
      <w:r>
        <w:rPr>
          <w:rFonts w:ascii="宋体" w:hAnsi="宋体" w:eastAsia="宋体" w:cs="宋体"/>
          <w:b/>
          <w:bCs/>
          <w:spacing w:val="-3"/>
          <w:sz w:val="21"/>
          <w:szCs w:val="21"/>
        </w:rPr>
        <w:t>34．确认中标人</w:t>
      </w:r>
    </w:p>
    <w:p w14:paraId="6D300BD5">
      <w:pPr>
        <w:spacing w:before="216" w:line="398" w:lineRule="auto"/>
        <w:ind w:left="37" w:right="69" w:firstLine="415"/>
        <w:rPr>
          <w:rFonts w:ascii="宋体" w:hAnsi="宋体" w:eastAsia="宋体" w:cs="宋体"/>
          <w:sz w:val="21"/>
          <w:szCs w:val="21"/>
        </w:rPr>
      </w:pPr>
      <w:r>
        <w:rPr>
          <w:rFonts w:ascii="宋体" w:hAnsi="宋体" w:eastAsia="宋体" w:cs="宋体"/>
          <w:spacing w:val="-1"/>
          <w:sz w:val="21"/>
          <w:szCs w:val="21"/>
        </w:rPr>
        <w:t>除了《投标人须知》第</w:t>
      </w:r>
      <w:r>
        <w:rPr>
          <w:rFonts w:ascii="宋体" w:hAnsi="宋体" w:eastAsia="宋体" w:cs="宋体"/>
          <w:spacing w:val="-29"/>
          <w:sz w:val="21"/>
          <w:szCs w:val="21"/>
        </w:rPr>
        <w:t xml:space="preserve"> </w:t>
      </w:r>
      <w:r>
        <w:rPr>
          <w:rFonts w:ascii="宋体" w:hAnsi="宋体" w:eastAsia="宋体" w:cs="宋体"/>
          <w:spacing w:val="-1"/>
          <w:sz w:val="21"/>
          <w:szCs w:val="21"/>
        </w:rPr>
        <w:t>37</w:t>
      </w:r>
      <w:r>
        <w:rPr>
          <w:rFonts w:ascii="宋体" w:hAnsi="宋体" w:eastAsia="宋体" w:cs="宋体"/>
          <w:spacing w:val="-38"/>
          <w:sz w:val="21"/>
          <w:szCs w:val="21"/>
        </w:rPr>
        <w:t xml:space="preserve"> </w:t>
      </w:r>
      <w:r>
        <w:rPr>
          <w:rFonts w:ascii="宋体" w:hAnsi="宋体" w:eastAsia="宋体" w:cs="宋体"/>
          <w:spacing w:val="-1"/>
          <w:sz w:val="21"/>
          <w:szCs w:val="21"/>
        </w:rPr>
        <w:t>条规定的招标失败情况之外，采购人将根据评标委员会推荐</w:t>
      </w:r>
      <w:r>
        <w:rPr>
          <w:rFonts w:ascii="宋体" w:hAnsi="宋体" w:eastAsia="宋体" w:cs="宋体"/>
          <w:sz w:val="21"/>
          <w:szCs w:val="21"/>
        </w:rPr>
        <w:t xml:space="preserve"> </w:t>
      </w:r>
      <w:r>
        <w:rPr>
          <w:rFonts w:ascii="宋体" w:hAnsi="宋体" w:eastAsia="宋体" w:cs="宋体"/>
          <w:spacing w:val="-1"/>
          <w:sz w:val="21"/>
          <w:szCs w:val="21"/>
        </w:rPr>
        <w:t>的中标候选人及排序情况，依法确认本采购项目的中标人。</w:t>
      </w:r>
    </w:p>
    <w:p w14:paraId="6DF7D6BB">
      <w:pPr>
        <w:spacing w:before="32" w:line="219" w:lineRule="auto"/>
        <w:ind w:left="437"/>
        <w:outlineLvl w:val="3"/>
        <w:rPr>
          <w:rFonts w:ascii="宋体" w:hAnsi="宋体" w:eastAsia="宋体" w:cs="宋体"/>
          <w:sz w:val="21"/>
          <w:szCs w:val="21"/>
        </w:rPr>
      </w:pPr>
      <w:r>
        <w:rPr>
          <w:rFonts w:ascii="宋体" w:hAnsi="宋体" w:eastAsia="宋体" w:cs="宋体"/>
          <w:b/>
          <w:bCs/>
          <w:spacing w:val="-3"/>
          <w:sz w:val="21"/>
          <w:szCs w:val="21"/>
        </w:rPr>
        <w:t>35．中标公告及中标和未中标通知</w:t>
      </w:r>
    </w:p>
    <w:p w14:paraId="2E8F84B7">
      <w:pPr>
        <w:spacing w:before="137" w:line="315" w:lineRule="auto"/>
        <w:ind w:left="21" w:right="109" w:firstLine="423"/>
        <w:rPr>
          <w:rFonts w:ascii="宋体" w:hAnsi="宋体" w:eastAsia="宋体" w:cs="宋体"/>
          <w:sz w:val="21"/>
          <w:szCs w:val="21"/>
        </w:rPr>
      </w:pPr>
      <w:r>
        <w:rPr>
          <w:rFonts w:ascii="宋体" w:hAnsi="宋体" w:eastAsia="宋体" w:cs="宋体"/>
          <w:spacing w:val="-3"/>
          <w:sz w:val="21"/>
          <w:szCs w:val="21"/>
        </w:rPr>
        <w:t>35．1 采购人确认中标人后，招标人将在两个工作日内通过“上海政府采购网”发布中</w:t>
      </w:r>
      <w:r>
        <w:rPr>
          <w:rFonts w:ascii="宋体" w:hAnsi="宋体" w:eastAsia="宋体" w:cs="宋体"/>
          <w:spacing w:val="18"/>
          <w:sz w:val="21"/>
          <w:szCs w:val="21"/>
        </w:rPr>
        <w:t xml:space="preserve"> </w:t>
      </w:r>
      <w:r>
        <w:rPr>
          <w:rFonts w:ascii="宋体" w:hAnsi="宋体" w:eastAsia="宋体" w:cs="宋体"/>
          <w:spacing w:val="-1"/>
          <w:sz w:val="21"/>
          <w:szCs w:val="21"/>
        </w:rPr>
        <w:t>标公告，公告期限为一个工作日。</w:t>
      </w:r>
    </w:p>
    <w:p w14:paraId="50431EC5">
      <w:pPr>
        <w:spacing w:before="217" w:line="316" w:lineRule="auto"/>
        <w:ind w:left="23" w:right="112" w:firstLine="420"/>
        <w:rPr>
          <w:rFonts w:ascii="宋体" w:hAnsi="宋体" w:eastAsia="宋体" w:cs="宋体"/>
          <w:sz w:val="21"/>
          <w:szCs w:val="21"/>
        </w:rPr>
      </w:pPr>
      <w:r>
        <w:rPr>
          <w:rFonts w:ascii="宋体" w:hAnsi="宋体" w:eastAsia="宋体" w:cs="宋体"/>
          <w:spacing w:val="-3"/>
          <w:sz w:val="21"/>
          <w:szCs w:val="21"/>
        </w:rPr>
        <w:t>35．2</w:t>
      </w:r>
      <w:r>
        <w:rPr>
          <w:rFonts w:ascii="宋体" w:hAnsi="宋体" w:eastAsia="宋体" w:cs="宋体"/>
          <w:spacing w:val="28"/>
          <w:sz w:val="21"/>
          <w:szCs w:val="21"/>
        </w:rPr>
        <w:t xml:space="preserve"> </w:t>
      </w:r>
      <w:r>
        <w:rPr>
          <w:rFonts w:ascii="宋体" w:hAnsi="宋体" w:eastAsia="宋体" w:cs="宋体"/>
          <w:spacing w:val="-3"/>
          <w:sz w:val="21"/>
          <w:szCs w:val="21"/>
        </w:rPr>
        <w:t>中标公告发布后，招标人将及时向中标人发</w:t>
      </w:r>
      <w:r>
        <w:rPr>
          <w:rFonts w:ascii="宋体" w:hAnsi="宋体" w:eastAsia="宋体" w:cs="宋体"/>
          <w:spacing w:val="-4"/>
          <w:sz w:val="21"/>
          <w:szCs w:val="21"/>
        </w:rPr>
        <w:t>出《中标通知书》通知中标，向其他</w:t>
      </w:r>
      <w:r>
        <w:rPr>
          <w:rFonts w:ascii="宋体" w:hAnsi="宋体" w:eastAsia="宋体" w:cs="宋体"/>
          <w:sz w:val="21"/>
          <w:szCs w:val="21"/>
        </w:rPr>
        <w:t xml:space="preserve"> </w:t>
      </w:r>
      <w:r>
        <w:rPr>
          <w:rFonts w:ascii="宋体" w:hAnsi="宋体" w:eastAsia="宋体" w:cs="宋体"/>
          <w:spacing w:val="-3"/>
          <w:sz w:val="21"/>
          <w:szCs w:val="21"/>
        </w:rPr>
        <w:t>未中标人发出《中标结果通知书》。《中标通知书》对招标人和投标人均具有法律约束力。</w:t>
      </w:r>
    </w:p>
    <w:p w14:paraId="053AF51E">
      <w:pPr>
        <w:spacing w:before="217" w:line="221" w:lineRule="auto"/>
        <w:ind w:left="446"/>
        <w:outlineLvl w:val="3"/>
        <w:rPr>
          <w:rFonts w:ascii="宋体" w:hAnsi="宋体" w:eastAsia="宋体" w:cs="宋体"/>
          <w:sz w:val="21"/>
          <w:szCs w:val="21"/>
        </w:rPr>
      </w:pPr>
      <w:r>
        <w:rPr>
          <w:rFonts w:ascii="宋体" w:hAnsi="宋体" w:eastAsia="宋体" w:cs="宋体"/>
          <w:b/>
          <w:bCs/>
          <w:spacing w:val="-3"/>
          <w:sz w:val="21"/>
          <w:szCs w:val="21"/>
        </w:rPr>
        <w:t>36．投标文件的处理</w:t>
      </w:r>
    </w:p>
    <w:p w14:paraId="7CDBDE6F">
      <w:pPr>
        <w:spacing w:before="217" w:line="398" w:lineRule="auto"/>
        <w:ind w:left="22" w:right="104" w:firstLine="417"/>
        <w:rPr>
          <w:rFonts w:ascii="宋体" w:hAnsi="宋体" w:eastAsia="宋体" w:cs="宋体"/>
          <w:sz w:val="21"/>
          <w:szCs w:val="21"/>
        </w:rPr>
      </w:pPr>
      <w:r>
        <w:rPr>
          <w:rFonts w:ascii="宋体" w:hAnsi="宋体" w:eastAsia="宋体" w:cs="宋体"/>
          <w:sz w:val="21"/>
          <w:szCs w:val="21"/>
        </w:rPr>
        <w:t>所有在开标会上被接受的投标文件都将作为档案保存,不论中标与否，招标人均不退回</w:t>
      </w:r>
      <w:r>
        <w:rPr>
          <w:rFonts w:ascii="宋体" w:hAnsi="宋体" w:eastAsia="宋体" w:cs="宋体"/>
          <w:spacing w:val="13"/>
          <w:sz w:val="21"/>
          <w:szCs w:val="21"/>
        </w:rPr>
        <w:t xml:space="preserve"> </w:t>
      </w:r>
      <w:r>
        <w:rPr>
          <w:rFonts w:ascii="宋体" w:hAnsi="宋体" w:eastAsia="宋体" w:cs="宋体"/>
          <w:spacing w:val="-5"/>
          <w:sz w:val="21"/>
          <w:szCs w:val="21"/>
        </w:rPr>
        <w:t>投标文件。</w:t>
      </w:r>
    </w:p>
    <w:p w14:paraId="79156FAC">
      <w:pPr>
        <w:spacing w:before="31" w:line="221" w:lineRule="auto"/>
        <w:ind w:left="446"/>
        <w:outlineLvl w:val="3"/>
        <w:rPr>
          <w:rFonts w:ascii="宋体" w:hAnsi="宋体" w:eastAsia="宋体" w:cs="宋体"/>
          <w:sz w:val="21"/>
          <w:szCs w:val="21"/>
        </w:rPr>
      </w:pPr>
      <w:r>
        <w:rPr>
          <w:rFonts w:ascii="宋体" w:hAnsi="宋体" w:eastAsia="宋体" w:cs="宋体"/>
          <w:b/>
          <w:bCs/>
          <w:spacing w:val="-3"/>
          <w:sz w:val="21"/>
          <w:szCs w:val="21"/>
        </w:rPr>
        <w:t>37．招标失败</w:t>
      </w:r>
    </w:p>
    <w:p w14:paraId="3D9E2418">
      <w:pPr>
        <w:spacing w:before="119" w:line="349" w:lineRule="auto"/>
        <w:ind w:left="22" w:right="106" w:firstLine="417"/>
        <w:jc w:val="both"/>
        <w:rPr>
          <w:rFonts w:ascii="宋体" w:hAnsi="宋体" w:eastAsia="宋体" w:cs="宋体"/>
          <w:sz w:val="21"/>
          <w:szCs w:val="21"/>
        </w:rPr>
      </w:pPr>
      <w:r>
        <w:rPr>
          <w:rFonts w:ascii="宋体" w:hAnsi="宋体" w:eastAsia="宋体" w:cs="宋体"/>
          <w:spacing w:val="-2"/>
          <w:sz w:val="21"/>
          <w:szCs w:val="21"/>
        </w:rPr>
        <w:t>在投标截止后，参加投标的投标人不足三家；</w:t>
      </w:r>
      <w:r>
        <w:rPr>
          <w:rFonts w:ascii="宋体" w:hAnsi="宋体" w:eastAsia="宋体" w:cs="宋体"/>
          <w:spacing w:val="-3"/>
          <w:sz w:val="21"/>
          <w:szCs w:val="21"/>
        </w:rPr>
        <w:t>在资格审查时，发现符合资格条件的投标</w:t>
      </w:r>
      <w:r>
        <w:rPr>
          <w:rFonts w:ascii="宋体" w:hAnsi="宋体" w:eastAsia="宋体" w:cs="宋体"/>
          <w:sz w:val="21"/>
          <w:szCs w:val="21"/>
        </w:rPr>
        <w:t xml:space="preserve"> </w:t>
      </w:r>
      <w:r>
        <w:rPr>
          <w:rFonts w:ascii="宋体" w:hAnsi="宋体" w:eastAsia="宋体" w:cs="宋体"/>
          <w:spacing w:val="-2"/>
          <w:sz w:val="21"/>
          <w:szCs w:val="21"/>
        </w:rPr>
        <w:t>人不足三家的；或者在评标时，发现对招标文件做出实</w:t>
      </w:r>
      <w:r>
        <w:rPr>
          <w:rFonts w:ascii="宋体" w:hAnsi="宋体" w:eastAsia="宋体" w:cs="宋体"/>
          <w:spacing w:val="-3"/>
          <w:sz w:val="21"/>
          <w:szCs w:val="21"/>
        </w:rPr>
        <w:t>质性响应的投标人不足三家，评标委</w:t>
      </w:r>
      <w:r>
        <w:rPr>
          <w:rFonts w:ascii="宋体" w:hAnsi="宋体" w:eastAsia="宋体" w:cs="宋体"/>
          <w:sz w:val="21"/>
          <w:szCs w:val="21"/>
        </w:rPr>
        <w:t xml:space="preserve"> </w:t>
      </w:r>
      <w:r>
        <w:rPr>
          <w:rFonts w:ascii="宋体" w:hAnsi="宋体" w:eastAsia="宋体" w:cs="宋体"/>
          <w:spacing w:val="-1"/>
          <w:sz w:val="21"/>
          <w:szCs w:val="21"/>
        </w:rPr>
        <w:t>员会确定为招标失败的，招标人将通过“上海政府采购网”发布招标失败公告。</w:t>
      </w:r>
    </w:p>
    <w:p w14:paraId="3DFD598C">
      <w:pPr>
        <w:pStyle w:val="2"/>
        <w:spacing w:line="374" w:lineRule="auto"/>
      </w:pPr>
    </w:p>
    <w:p w14:paraId="5B8D93B7">
      <w:pPr>
        <w:spacing w:before="69" w:line="221" w:lineRule="auto"/>
        <w:ind w:left="23"/>
        <w:outlineLvl w:val="3"/>
        <w:rPr>
          <w:rFonts w:ascii="宋体" w:hAnsi="宋体" w:eastAsia="宋体" w:cs="宋体"/>
          <w:sz w:val="21"/>
          <w:szCs w:val="21"/>
        </w:rPr>
      </w:pPr>
      <w:r>
        <w:rPr>
          <w:rFonts w:ascii="宋体" w:hAnsi="宋体" w:eastAsia="宋体" w:cs="宋体"/>
          <w:b/>
          <w:bCs/>
          <w:spacing w:val="-3"/>
          <w:sz w:val="21"/>
          <w:szCs w:val="21"/>
        </w:rPr>
        <w:t>八、授予合同</w:t>
      </w:r>
    </w:p>
    <w:p w14:paraId="2EBB77E1">
      <w:pPr>
        <w:pStyle w:val="2"/>
        <w:spacing w:line="457" w:lineRule="auto"/>
      </w:pPr>
    </w:p>
    <w:p w14:paraId="6338F559">
      <w:pPr>
        <w:spacing w:before="69" w:line="222" w:lineRule="auto"/>
        <w:ind w:left="444"/>
        <w:outlineLvl w:val="3"/>
        <w:rPr>
          <w:rFonts w:ascii="宋体" w:hAnsi="宋体" w:eastAsia="宋体" w:cs="宋体"/>
          <w:sz w:val="21"/>
          <w:szCs w:val="21"/>
        </w:rPr>
      </w:pPr>
      <w:r>
        <w:rPr>
          <w:rFonts w:ascii="宋体" w:hAnsi="宋体" w:eastAsia="宋体" w:cs="宋体"/>
          <w:b/>
          <w:bCs/>
          <w:spacing w:val="-3"/>
          <w:sz w:val="21"/>
          <w:szCs w:val="21"/>
        </w:rPr>
        <w:t>38．合同授予</w:t>
      </w:r>
    </w:p>
    <w:p w14:paraId="24F894A3">
      <w:pPr>
        <w:spacing w:before="216" w:line="398" w:lineRule="auto"/>
        <w:ind w:left="21" w:right="118" w:firstLine="431"/>
        <w:rPr>
          <w:rFonts w:ascii="宋体" w:hAnsi="宋体" w:eastAsia="宋体" w:cs="宋体"/>
          <w:sz w:val="21"/>
          <w:szCs w:val="21"/>
        </w:rPr>
      </w:pPr>
      <w:r>
        <w:rPr>
          <w:rFonts w:ascii="宋体" w:hAnsi="宋体" w:eastAsia="宋体" w:cs="宋体"/>
          <w:spacing w:val="-1"/>
          <w:sz w:val="21"/>
          <w:szCs w:val="21"/>
        </w:rPr>
        <w:t>除了中标人无法履行合同义务之外，招标人将把合同授予</w:t>
      </w:r>
      <w:r>
        <w:rPr>
          <w:rFonts w:ascii="宋体" w:hAnsi="宋体" w:eastAsia="宋体" w:cs="宋体"/>
          <w:spacing w:val="-2"/>
          <w:sz w:val="21"/>
          <w:szCs w:val="21"/>
        </w:rPr>
        <w:t>根据《投标人须知》第</w:t>
      </w:r>
      <w:r>
        <w:rPr>
          <w:rFonts w:ascii="宋体" w:hAnsi="宋体" w:eastAsia="宋体" w:cs="宋体"/>
          <w:spacing w:val="-26"/>
          <w:sz w:val="21"/>
          <w:szCs w:val="21"/>
        </w:rPr>
        <w:t xml:space="preserve"> </w:t>
      </w:r>
      <w:r>
        <w:rPr>
          <w:rFonts w:ascii="宋体" w:hAnsi="宋体" w:eastAsia="宋体" w:cs="宋体"/>
          <w:spacing w:val="-2"/>
          <w:sz w:val="21"/>
          <w:szCs w:val="21"/>
        </w:rPr>
        <w:t>34</w:t>
      </w:r>
      <w:r>
        <w:rPr>
          <w:rFonts w:ascii="宋体" w:hAnsi="宋体" w:eastAsia="宋体" w:cs="宋体"/>
          <w:spacing w:val="-42"/>
          <w:sz w:val="21"/>
          <w:szCs w:val="21"/>
        </w:rPr>
        <w:t xml:space="preserve"> </w:t>
      </w:r>
      <w:r>
        <w:rPr>
          <w:rFonts w:ascii="宋体" w:hAnsi="宋体" w:eastAsia="宋体" w:cs="宋体"/>
          <w:spacing w:val="-2"/>
          <w:sz w:val="21"/>
          <w:szCs w:val="21"/>
        </w:rPr>
        <w:t>条</w:t>
      </w:r>
      <w:r>
        <w:rPr>
          <w:rFonts w:ascii="宋体" w:hAnsi="宋体" w:eastAsia="宋体" w:cs="宋体"/>
          <w:sz w:val="21"/>
          <w:szCs w:val="21"/>
        </w:rPr>
        <w:t xml:space="preserve"> </w:t>
      </w:r>
      <w:r>
        <w:rPr>
          <w:rFonts w:ascii="宋体" w:hAnsi="宋体" w:eastAsia="宋体" w:cs="宋体"/>
          <w:spacing w:val="-1"/>
          <w:sz w:val="21"/>
          <w:szCs w:val="21"/>
        </w:rPr>
        <w:t>规定所确定的中标人。</w:t>
      </w:r>
    </w:p>
    <w:p w14:paraId="0CB427F7">
      <w:pPr>
        <w:spacing w:before="30" w:line="223" w:lineRule="auto"/>
        <w:ind w:left="437"/>
        <w:outlineLvl w:val="3"/>
        <w:rPr>
          <w:rFonts w:ascii="宋体" w:hAnsi="宋体" w:eastAsia="宋体" w:cs="宋体"/>
          <w:sz w:val="21"/>
          <w:szCs w:val="21"/>
        </w:rPr>
      </w:pPr>
      <w:r>
        <w:rPr>
          <w:rFonts w:ascii="宋体" w:hAnsi="宋体" w:eastAsia="宋体" w:cs="宋体"/>
          <w:b/>
          <w:bCs/>
          <w:spacing w:val="-3"/>
          <w:sz w:val="21"/>
          <w:szCs w:val="21"/>
        </w:rPr>
        <w:t>39．签订合同</w:t>
      </w:r>
    </w:p>
    <w:p w14:paraId="32AED789">
      <w:pPr>
        <w:spacing w:before="214" w:line="220" w:lineRule="auto"/>
        <w:ind w:left="460"/>
        <w:rPr>
          <w:rFonts w:ascii="宋体" w:hAnsi="宋体" w:eastAsia="宋体" w:cs="宋体"/>
          <w:sz w:val="21"/>
          <w:szCs w:val="21"/>
        </w:rPr>
      </w:pPr>
      <w:r>
        <w:rPr>
          <w:rFonts w:ascii="宋体" w:hAnsi="宋体" w:eastAsia="宋体" w:cs="宋体"/>
          <w:spacing w:val="-2"/>
          <w:sz w:val="21"/>
          <w:szCs w:val="21"/>
        </w:rPr>
        <w:t>中标人与采购人应当在《中标通知书》发出</w:t>
      </w:r>
      <w:r>
        <w:rPr>
          <w:rFonts w:ascii="宋体" w:hAnsi="宋体" w:eastAsia="宋体" w:cs="宋体"/>
          <w:spacing w:val="-3"/>
          <w:sz w:val="21"/>
          <w:szCs w:val="21"/>
        </w:rPr>
        <w:t>之日起</w:t>
      </w:r>
      <w:r>
        <w:rPr>
          <w:rFonts w:ascii="宋体" w:hAnsi="宋体" w:eastAsia="宋体" w:cs="宋体"/>
          <w:spacing w:val="-42"/>
          <w:sz w:val="21"/>
          <w:szCs w:val="21"/>
        </w:rPr>
        <w:t xml:space="preserve"> </w:t>
      </w:r>
      <w:r>
        <w:rPr>
          <w:rFonts w:ascii="宋体" w:hAnsi="宋体" w:eastAsia="宋体" w:cs="宋体"/>
          <w:spacing w:val="-3"/>
          <w:sz w:val="21"/>
          <w:szCs w:val="21"/>
        </w:rPr>
        <w:t>30 日内签订政府采购合同。</w:t>
      </w:r>
    </w:p>
    <w:p w14:paraId="7AAD9BD6">
      <w:pPr>
        <w:spacing w:before="218" w:line="221" w:lineRule="auto"/>
        <w:ind w:left="451"/>
        <w:outlineLvl w:val="3"/>
        <w:rPr>
          <w:rFonts w:ascii="宋体" w:hAnsi="宋体" w:eastAsia="宋体" w:cs="宋体"/>
          <w:sz w:val="21"/>
          <w:szCs w:val="21"/>
        </w:rPr>
      </w:pPr>
      <w:r>
        <w:rPr>
          <w:rFonts w:ascii="宋体" w:hAnsi="宋体" w:eastAsia="宋体" w:cs="宋体"/>
          <w:b/>
          <w:bCs/>
          <w:spacing w:val="-3"/>
          <w:sz w:val="21"/>
          <w:szCs w:val="21"/>
        </w:rPr>
        <w:t>40．其他</w:t>
      </w:r>
    </w:p>
    <w:p w14:paraId="39A8EA0A">
      <w:pPr>
        <w:spacing w:before="217" w:line="213" w:lineRule="auto"/>
        <w:jc w:val="right"/>
        <w:rPr>
          <w:rFonts w:ascii="宋体" w:hAnsi="宋体" w:eastAsia="宋体" w:cs="宋体"/>
          <w:sz w:val="21"/>
          <w:szCs w:val="21"/>
        </w:rPr>
      </w:pPr>
      <w:r>
        <w:rPr>
          <w:rFonts w:ascii="宋体" w:hAnsi="宋体" w:eastAsia="宋体" w:cs="宋体"/>
          <w:spacing w:val="-4"/>
          <w:sz w:val="21"/>
          <w:szCs w:val="21"/>
        </w:rPr>
        <w:t>采购云平台有关操作方法可以参考采购云平台（网址：</w:t>
      </w:r>
      <w:r>
        <w:fldChar w:fldCharType="begin"/>
      </w:r>
      <w:r>
        <w:instrText xml:space="preserve"> HYPERLINK "http://www.zfcg.sh.gov.cn/" </w:instrText>
      </w:r>
      <w:r>
        <w:fldChar w:fldCharType="separate"/>
      </w:r>
      <w:r>
        <w:rPr>
          <w:rFonts w:ascii="Times New Roman" w:hAnsi="Times New Roman" w:eastAsia="Times New Roman" w:cs="Times New Roman"/>
          <w:spacing w:val="-4"/>
          <w:sz w:val="21"/>
          <w:szCs w:val="21"/>
          <w:u w:val="single" w:color="auto"/>
        </w:rPr>
        <w:t>zfcg.sh.go</w:t>
      </w:r>
      <w:r>
        <w:rPr>
          <w:rFonts w:ascii="Times New Roman" w:hAnsi="Times New Roman" w:eastAsia="Times New Roman" w:cs="Times New Roman"/>
          <w:spacing w:val="-5"/>
          <w:sz w:val="21"/>
          <w:szCs w:val="21"/>
          <w:u w:val="single" w:color="auto"/>
        </w:rPr>
        <w:t>v.cn</w:t>
      </w:r>
      <w:r>
        <w:rPr>
          <w:rFonts w:ascii="Times New Roman" w:hAnsi="Times New Roman" w:eastAsia="Times New Roman" w:cs="Times New Roman"/>
          <w:spacing w:val="-5"/>
          <w:sz w:val="21"/>
          <w:szCs w:val="21"/>
          <w:u w:val="single" w:color="auto"/>
        </w:rPr>
        <w:fldChar w:fldCharType="end"/>
      </w:r>
      <w:r>
        <w:rPr>
          <w:rFonts w:ascii="宋体" w:hAnsi="宋体" w:eastAsia="宋体" w:cs="宋体"/>
          <w:spacing w:val="-5"/>
          <w:sz w:val="21"/>
          <w:szCs w:val="21"/>
        </w:rPr>
        <w:t>）中的</w:t>
      </w:r>
      <w:r>
        <w:rPr>
          <w:rFonts w:ascii="宋体" w:hAnsi="宋体" w:eastAsia="宋体" w:cs="宋体"/>
          <w:spacing w:val="-73"/>
          <w:sz w:val="21"/>
          <w:szCs w:val="21"/>
        </w:rPr>
        <w:t xml:space="preserve"> </w:t>
      </w:r>
      <w:r>
        <w:rPr>
          <w:rFonts w:ascii="宋体" w:hAnsi="宋体" w:eastAsia="宋体" w:cs="宋体"/>
          <w:b/>
          <w:bCs/>
          <w:spacing w:val="-5"/>
          <w:sz w:val="21"/>
          <w:szCs w:val="21"/>
        </w:rPr>
        <w:t>“操作须知”</w:t>
      </w:r>
    </w:p>
    <w:p w14:paraId="128DC4DB">
      <w:pPr>
        <w:spacing w:before="226" w:line="221" w:lineRule="auto"/>
        <w:ind w:left="21"/>
        <w:rPr>
          <w:rFonts w:ascii="宋体" w:hAnsi="宋体" w:eastAsia="宋体" w:cs="宋体"/>
          <w:sz w:val="21"/>
          <w:szCs w:val="21"/>
        </w:rPr>
      </w:pPr>
      <w:r>
        <w:rPr>
          <w:rFonts w:ascii="宋体" w:hAnsi="宋体" w:eastAsia="宋体" w:cs="宋体"/>
          <w:spacing w:val="-8"/>
          <w:sz w:val="21"/>
          <w:szCs w:val="21"/>
        </w:rPr>
        <w:t>专栏。</w:t>
      </w:r>
    </w:p>
    <w:p w14:paraId="771310BC">
      <w:pPr>
        <w:spacing w:line="221" w:lineRule="auto"/>
        <w:rPr>
          <w:rFonts w:ascii="宋体" w:hAnsi="宋体" w:eastAsia="宋体" w:cs="宋体"/>
          <w:sz w:val="21"/>
          <w:szCs w:val="21"/>
        </w:rPr>
        <w:sectPr>
          <w:pgSz w:w="11907" w:h="16839"/>
          <w:pgMar w:top="1440" w:right="1800" w:bottom="1440" w:left="1800" w:header="0" w:footer="0" w:gutter="0"/>
          <w:cols w:space="720" w:num="1"/>
        </w:sectPr>
      </w:pPr>
    </w:p>
    <w:p w14:paraId="54389D36">
      <w:pPr>
        <w:spacing w:before="60" w:line="220" w:lineRule="auto"/>
        <w:ind w:left="2804"/>
        <w:outlineLvl w:val="5"/>
        <w:rPr>
          <w:rFonts w:ascii="宋体" w:hAnsi="宋体" w:eastAsia="宋体" w:cs="宋体"/>
          <w:sz w:val="21"/>
          <w:szCs w:val="21"/>
        </w:rPr>
      </w:pPr>
      <w:r>
        <w:rPr>
          <w:rFonts w:ascii="宋体" w:hAnsi="宋体" w:eastAsia="宋体" w:cs="宋体"/>
          <w:b/>
          <w:bCs/>
          <w:spacing w:val="-2"/>
          <w:sz w:val="21"/>
          <w:szCs w:val="21"/>
        </w:rPr>
        <w:t>第三章</w:t>
      </w:r>
      <w:r>
        <w:rPr>
          <w:rFonts w:ascii="宋体" w:hAnsi="宋体" w:eastAsia="宋体" w:cs="宋体"/>
          <w:spacing w:val="-2"/>
          <w:sz w:val="21"/>
          <w:szCs w:val="21"/>
        </w:rPr>
        <w:t xml:space="preserve">    </w:t>
      </w:r>
      <w:r>
        <w:rPr>
          <w:rFonts w:ascii="宋体" w:hAnsi="宋体" w:eastAsia="宋体" w:cs="宋体"/>
          <w:b/>
          <w:bCs/>
          <w:spacing w:val="-2"/>
          <w:sz w:val="21"/>
          <w:szCs w:val="21"/>
        </w:rPr>
        <w:t>政府采购主要政策</w:t>
      </w:r>
    </w:p>
    <w:p w14:paraId="07CB66A4">
      <w:pPr>
        <w:pStyle w:val="2"/>
        <w:spacing w:line="267" w:lineRule="auto"/>
      </w:pPr>
    </w:p>
    <w:p w14:paraId="4A43FD23">
      <w:pPr>
        <w:pStyle w:val="2"/>
        <w:spacing w:line="267" w:lineRule="auto"/>
      </w:pPr>
    </w:p>
    <w:p w14:paraId="33C12D8C">
      <w:pPr>
        <w:spacing w:before="68" w:line="398" w:lineRule="auto"/>
        <w:ind w:left="20" w:right="75" w:firstLine="419"/>
        <w:rPr>
          <w:rFonts w:ascii="宋体" w:hAnsi="宋体" w:eastAsia="宋体" w:cs="宋体"/>
          <w:sz w:val="21"/>
          <w:szCs w:val="21"/>
        </w:rPr>
      </w:pPr>
      <w:r>
        <w:rPr>
          <w:rFonts w:ascii="宋体" w:hAnsi="宋体" w:eastAsia="宋体" w:cs="宋体"/>
          <w:spacing w:val="-2"/>
          <w:sz w:val="21"/>
          <w:szCs w:val="21"/>
        </w:rPr>
        <w:t>根据政府采购法，政府采购应当有助于实现国家</w:t>
      </w:r>
      <w:r>
        <w:rPr>
          <w:rFonts w:ascii="宋体" w:hAnsi="宋体" w:eastAsia="宋体" w:cs="宋体"/>
          <w:spacing w:val="-3"/>
          <w:sz w:val="21"/>
          <w:szCs w:val="21"/>
        </w:rPr>
        <w:t>的经济和社会发展政策目标，包括保护</w:t>
      </w:r>
      <w:r>
        <w:rPr>
          <w:rFonts w:ascii="宋体" w:hAnsi="宋体" w:eastAsia="宋体" w:cs="宋体"/>
          <w:sz w:val="21"/>
          <w:szCs w:val="21"/>
        </w:rPr>
        <w:t xml:space="preserve"> 环境，扶持不发达地区和少数民族地区，促进中小企业发</w:t>
      </w:r>
      <w:r>
        <w:rPr>
          <w:rFonts w:ascii="宋体" w:hAnsi="宋体" w:eastAsia="宋体" w:cs="宋体"/>
          <w:spacing w:val="-1"/>
          <w:sz w:val="21"/>
          <w:szCs w:val="21"/>
        </w:rPr>
        <w:t>展等。</w:t>
      </w:r>
    </w:p>
    <w:p w14:paraId="11501ED5">
      <w:pPr>
        <w:spacing w:before="29" w:line="405" w:lineRule="auto"/>
        <w:ind w:left="19" w:right="77" w:firstLine="424"/>
        <w:rPr>
          <w:rFonts w:ascii="宋体" w:hAnsi="宋体" w:eastAsia="宋体" w:cs="宋体"/>
          <w:sz w:val="21"/>
          <w:szCs w:val="21"/>
        </w:rPr>
      </w:pPr>
      <w:r>
        <w:rPr>
          <w:rFonts w:ascii="宋体" w:hAnsi="宋体" w:eastAsia="宋体" w:cs="宋体"/>
          <w:spacing w:val="-8"/>
          <w:sz w:val="21"/>
          <w:szCs w:val="21"/>
        </w:rPr>
        <w:t>列入财政部、发展改革委发布的《节能产品政府采购品目清单》中强制采购类别的产品，</w:t>
      </w:r>
      <w:r>
        <w:rPr>
          <w:rFonts w:ascii="宋体" w:hAnsi="宋体" w:eastAsia="宋体" w:cs="宋体"/>
          <w:spacing w:val="3"/>
          <w:sz w:val="21"/>
          <w:szCs w:val="21"/>
        </w:rPr>
        <w:t xml:space="preserve"> </w:t>
      </w:r>
      <w:r>
        <w:rPr>
          <w:rFonts w:ascii="宋体" w:hAnsi="宋体" w:eastAsia="宋体" w:cs="宋体"/>
          <w:spacing w:val="-2"/>
          <w:sz w:val="21"/>
          <w:szCs w:val="21"/>
        </w:rPr>
        <w:t>按照规定实行强制采购；列入财政部、发展改革委、生态环</w:t>
      </w:r>
      <w:r>
        <w:rPr>
          <w:rFonts w:ascii="宋体" w:hAnsi="宋体" w:eastAsia="宋体" w:cs="宋体"/>
          <w:spacing w:val="-3"/>
          <w:sz w:val="21"/>
          <w:szCs w:val="21"/>
        </w:rPr>
        <w:t>境部发布的《节能产品政府采购</w:t>
      </w:r>
      <w:r>
        <w:rPr>
          <w:rFonts w:ascii="宋体" w:hAnsi="宋体" w:eastAsia="宋体" w:cs="宋体"/>
          <w:sz w:val="21"/>
          <w:szCs w:val="21"/>
        </w:rPr>
        <w:t xml:space="preserve"> </w:t>
      </w:r>
      <w:r>
        <w:rPr>
          <w:rFonts w:ascii="宋体" w:hAnsi="宋体" w:eastAsia="宋体" w:cs="宋体"/>
          <w:spacing w:val="-2"/>
          <w:sz w:val="21"/>
          <w:szCs w:val="21"/>
        </w:rPr>
        <w:t>品目清单》和《环境标志产品政府采购品目清单》中优先采</w:t>
      </w:r>
      <w:r>
        <w:rPr>
          <w:rFonts w:ascii="宋体" w:hAnsi="宋体" w:eastAsia="宋体" w:cs="宋体"/>
          <w:spacing w:val="-3"/>
          <w:sz w:val="21"/>
          <w:szCs w:val="21"/>
        </w:rPr>
        <w:t>购类别的产品，按规定实行优先</w:t>
      </w:r>
      <w:r>
        <w:rPr>
          <w:rFonts w:ascii="宋体" w:hAnsi="宋体" w:eastAsia="宋体" w:cs="宋体"/>
          <w:sz w:val="21"/>
          <w:szCs w:val="21"/>
        </w:rPr>
        <w:t xml:space="preserve"> </w:t>
      </w:r>
      <w:r>
        <w:rPr>
          <w:rFonts w:ascii="宋体" w:hAnsi="宋体" w:eastAsia="宋体" w:cs="宋体"/>
          <w:spacing w:val="-8"/>
          <w:sz w:val="21"/>
          <w:szCs w:val="21"/>
        </w:rPr>
        <w:t>采购。</w:t>
      </w:r>
    </w:p>
    <w:p w14:paraId="7546C554">
      <w:pPr>
        <w:spacing w:before="30" w:line="405" w:lineRule="auto"/>
        <w:ind w:left="20" w:firstLine="439"/>
        <w:jc w:val="both"/>
        <w:rPr>
          <w:rFonts w:ascii="宋体" w:hAnsi="宋体" w:eastAsia="宋体" w:cs="宋体"/>
          <w:sz w:val="21"/>
          <w:szCs w:val="21"/>
        </w:rPr>
      </w:pPr>
      <w:r>
        <w:rPr>
          <w:rFonts w:ascii="宋体" w:hAnsi="宋体" w:eastAsia="宋体" w:cs="宋体"/>
          <w:spacing w:val="-3"/>
          <w:sz w:val="21"/>
          <w:szCs w:val="21"/>
        </w:rPr>
        <w:t>中小企业按照《政府采购促进中小企业发展管理办法》享受中小企业扶持政策，对预留</w:t>
      </w:r>
      <w:r>
        <w:rPr>
          <w:rFonts w:ascii="宋体" w:hAnsi="宋体" w:eastAsia="宋体" w:cs="宋体"/>
          <w:sz w:val="21"/>
          <w:szCs w:val="21"/>
        </w:rPr>
        <w:t xml:space="preserve"> 份额项目专门面向中小企业采购，对非预留份额采购</w:t>
      </w:r>
      <w:r>
        <w:rPr>
          <w:rFonts w:ascii="宋体" w:hAnsi="宋体" w:eastAsia="宋体" w:cs="宋体"/>
          <w:spacing w:val="-1"/>
          <w:sz w:val="21"/>
          <w:szCs w:val="21"/>
        </w:rPr>
        <w:t>项目按照规定享受价格扣除优惠政策。</w:t>
      </w:r>
      <w:r>
        <w:rPr>
          <w:rFonts w:ascii="宋体" w:hAnsi="宋体" w:eastAsia="宋体" w:cs="宋体"/>
          <w:sz w:val="21"/>
          <w:szCs w:val="21"/>
        </w:rPr>
        <w:t xml:space="preserve"> </w:t>
      </w:r>
      <w:r>
        <w:rPr>
          <w:rFonts w:ascii="宋体" w:hAnsi="宋体" w:eastAsia="宋体" w:cs="宋体"/>
          <w:spacing w:val="-2"/>
          <w:sz w:val="21"/>
          <w:szCs w:val="21"/>
        </w:rPr>
        <w:t>中小企业应提供《中小企业声明函》。享受扶持政策获得政府</w:t>
      </w:r>
      <w:r>
        <w:rPr>
          <w:rFonts w:ascii="宋体" w:hAnsi="宋体" w:eastAsia="宋体" w:cs="宋体"/>
          <w:spacing w:val="-3"/>
          <w:sz w:val="21"/>
          <w:szCs w:val="21"/>
        </w:rPr>
        <w:t>采购合同的，小微企业不得将</w:t>
      </w:r>
      <w:r>
        <w:rPr>
          <w:rFonts w:ascii="宋体" w:hAnsi="宋体" w:eastAsia="宋体" w:cs="宋体"/>
          <w:sz w:val="21"/>
          <w:szCs w:val="21"/>
        </w:rPr>
        <w:t xml:space="preserve"> 合同分包给大中型企业，中型企业不得将合同分包给大型</w:t>
      </w:r>
      <w:r>
        <w:rPr>
          <w:rFonts w:ascii="宋体" w:hAnsi="宋体" w:eastAsia="宋体" w:cs="宋体"/>
          <w:spacing w:val="-1"/>
          <w:sz w:val="21"/>
          <w:szCs w:val="21"/>
        </w:rPr>
        <w:t>企业。</w:t>
      </w:r>
    </w:p>
    <w:p w14:paraId="69FE695F">
      <w:pPr>
        <w:spacing w:before="31" w:line="402" w:lineRule="auto"/>
        <w:ind w:left="20" w:right="17" w:firstLine="419"/>
        <w:jc w:val="both"/>
        <w:rPr>
          <w:rFonts w:ascii="宋体" w:hAnsi="宋体" w:eastAsia="宋体" w:cs="宋体"/>
          <w:sz w:val="21"/>
          <w:szCs w:val="21"/>
        </w:rPr>
      </w:pPr>
      <w:r>
        <w:rPr>
          <w:rFonts w:ascii="宋体" w:hAnsi="宋体" w:eastAsia="宋体" w:cs="宋体"/>
          <w:spacing w:val="-2"/>
          <w:sz w:val="21"/>
          <w:szCs w:val="21"/>
        </w:rPr>
        <w:t>在政府采购活动中，监狱企业和残疾人福利性单位</w:t>
      </w:r>
      <w:r>
        <w:rPr>
          <w:rFonts w:ascii="宋体" w:hAnsi="宋体" w:eastAsia="宋体" w:cs="宋体"/>
          <w:spacing w:val="-3"/>
          <w:sz w:val="21"/>
          <w:szCs w:val="21"/>
        </w:rPr>
        <w:t>视同小微企业，监狱企业应当提供由</w:t>
      </w:r>
      <w:r>
        <w:rPr>
          <w:rFonts w:ascii="宋体" w:hAnsi="宋体" w:eastAsia="宋体" w:cs="宋体"/>
          <w:sz w:val="21"/>
          <w:szCs w:val="21"/>
        </w:rPr>
        <w:t xml:space="preserve"> </w:t>
      </w:r>
      <w:r>
        <w:rPr>
          <w:rFonts w:ascii="宋体" w:hAnsi="宋体" w:eastAsia="宋体" w:cs="宋体"/>
          <w:spacing w:val="-1"/>
          <w:sz w:val="21"/>
          <w:szCs w:val="21"/>
        </w:rPr>
        <w:t>省级以上监狱管理局、戒毒管理局(含新疆生产建设兵团)出具的属于监狱企业的证明文件，</w:t>
      </w:r>
      <w:r>
        <w:rPr>
          <w:rFonts w:ascii="宋体" w:hAnsi="宋体" w:eastAsia="宋体" w:cs="宋体"/>
          <w:spacing w:val="6"/>
          <w:sz w:val="21"/>
          <w:szCs w:val="21"/>
        </w:rPr>
        <w:t xml:space="preserve"> </w:t>
      </w:r>
      <w:r>
        <w:rPr>
          <w:rFonts w:ascii="宋体" w:hAnsi="宋体" w:eastAsia="宋体" w:cs="宋体"/>
          <w:spacing w:val="-5"/>
          <w:sz w:val="21"/>
          <w:szCs w:val="21"/>
        </w:rPr>
        <w:t>残疾人福利性单位应当提供《残疾人福利性单位声明函》。</w:t>
      </w:r>
    </w:p>
    <w:p w14:paraId="3489453A">
      <w:pPr>
        <w:spacing w:before="31" w:line="398" w:lineRule="auto"/>
        <w:ind w:left="21" w:right="75" w:firstLine="422"/>
        <w:rPr>
          <w:rFonts w:ascii="宋体" w:hAnsi="宋体" w:eastAsia="宋体" w:cs="宋体"/>
          <w:sz w:val="21"/>
          <w:szCs w:val="21"/>
        </w:rPr>
      </w:pPr>
      <w:r>
        <w:rPr>
          <w:rFonts w:ascii="宋体" w:hAnsi="宋体" w:eastAsia="宋体" w:cs="宋体"/>
          <w:spacing w:val="-3"/>
          <w:sz w:val="21"/>
          <w:szCs w:val="21"/>
        </w:rPr>
        <w:t>如果有国家或者上海市规定政府采购应当强制采购或优先采购的其他产品和服务，按照</w:t>
      </w:r>
      <w:r>
        <w:rPr>
          <w:rFonts w:ascii="宋体" w:hAnsi="宋体" w:eastAsia="宋体" w:cs="宋体"/>
          <w:spacing w:val="18"/>
          <w:sz w:val="21"/>
          <w:szCs w:val="21"/>
        </w:rPr>
        <w:t xml:space="preserve"> </w:t>
      </w:r>
      <w:r>
        <w:rPr>
          <w:rFonts w:ascii="宋体" w:hAnsi="宋体" w:eastAsia="宋体" w:cs="宋体"/>
          <w:spacing w:val="-1"/>
          <w:sz w:val="21"/>
          <w:szCs w:val="21"/>
        </w:rPr>
        <w:t>其规定实行强制采购或优先采购。</w:t>
      </w:r>
    </w:p>
    <w:p w14:paraId="34910EFB">
      <w:pPr>
        <w:spacing w:line="398" w:lineRule="auto"/>
        <w:rPr>
          <w:rFonts w:ascii="宋体" w:hAnsi="宋体" w:eastAsia="宋体" w:cs="宋体"/>
          <w:sz w:val="21"/>
          <w:szCs w:val="21"/>
        </w:rPr>
        <w:sectPr>
          <w:pgSz w:w="11907" w:h="16839"/>
          <w:pgMar w:top="1440" w:right="1800" w:bottom="1440" w:left="1800" w:header="0" w:footer="0" w:gutter="0"/>
          <w:cols w:space="720" w:num="1"/>
        </w:sectPr>
      </w:pPr>
    </w:p>
    <w:p w14:paraId="553D6F9C">
      <w:pPr>
        <w:spacing w:before="132" w:line="220" w:lineRule="auto"/>
        <w:ind w:left="3016"/>
        <w:outlineLvl w:val="5"/>
        <w:rPr>
          <w:rFonts w:ascii="宋体" w:hAnsi="宋体" w:eastAsia="宋体" w:cs="宋体"/>
          <w:sz w:val="21"/>
          <w:szCs w:val="21"/>
        </w:rPr>
      </w:pPr>
      <w:r>
        <w:rPr>
          <w:rFonts w:ascii="宋体" w:hAnsi="宋体" w:eastAsia="宋体" w:cs="宋体"/>
          <w:b/>
          <w:bCs/>
          <w:spacing w:val="-2"/>
          <w:sz w:val="21"/>
          <w:szCs w:val="21"/>
        </w:rPr>
        <w:t>第四章</w:t>
      </w:r>
      <w:r>
        <w:rPr>
          <w:rFonts w:ascii="宋体" w:hAnsi="宋体" w:eastAsia="宋体" w:cs="宋体"/>
          <w:spacing w:val="-2"/>
          <w:sz w:val="21"/>
          <w:szCs w:val="21"/>
        </w:rPr>
        <w:t xml:space="preserve">    </w:t>
      </w:r>
      <w:r>
        <w:rPr>
          <w:rFonts w:ascii="宋体" w:hAnsi="宋体" w:eastAsia="宋体" w:cs="宋体"/>
          <w:b/>
          <w:bCs/>
          <w:spacing w:val="-2"/>
          <w:sz w:val="21"/>
          <w:szCs w:val="21"/>
        </w:rPr>
        <w:t>项目招标需求</w:t>
      </w:r>
    </w:p>
    <w:p w14:paraId="2D56E2BA">
      <w:pPr>
        <w:pStyle w:val="2"/>
        <w:spacing w:line="267" w:lineRule="auto"/>
      </w:pPr>
    </w:p>
    <w:p w14:paraId="6F87E07F">
      <w:pPr>
        <w:pStyle w:val="2"/>
        <w:spacing w:line="267" w:lineRule="auto"/>
      </w:pPr>
    </w:p>
    <w:p w14:paraId="0428F4A5">
      <w:pPr>
        <w:spacing w:before="68" w:line="221" w:lineRule="auto"/>
        <w:ind w:left="446"/>
        <w:outlineLvl w:val="3"/>
        <w:rPr>
          <w:rFonts w:ascii="宋体" w:hAnsi="宋体" w:eastAsia="宋体" w:cs="宋体"/>
          <w:sz w:val="21"/>
          <w:szCs w:val="21"/>
        </w:rPr>
      </w:pPr>
      <w:r>
        <w:rPr>
          <w:rFonts w:ascii="宋体" w:hAnsi="宋体" w:eastAsia="宋体" w:cs="宋体"/>
          <w:b/>
          <w:bCs/>
          <w:spacing w:val="-5"/>
          <w:sz w:val="21"/>
          <w:szCs w:val="21"/>
        </w:rPr>
        <w:t>一、项目概述</w:t>
      </w:r>
    </w:p>
    <w:p w14:paraId="3A2DFBC9">
      <w:pPr>
        <w:spacing w:before="188" w:line="220" w:lineRule="auto"/>
        <w:ind w:left="443"/>
        <w:rPr>
          <w:rFonts w:ascii="宋体" w:hAnsi="宋体" w:eastAsia="宋体" w:cs="宋体"/>
          <w:sz w:val="21"/>
          <w:szCs w:val="21"/>
        </w:rPr>
      </w:pPr>
      <w:r>
        <w:rPr>
          <w:rFonts w:ascii="宋体" w:hAnsi="宋体" w:eastAsia="宋体" w:cs="宋体"/>
          <w:spacing w:val="-2"/>
          <w:sz w:val="21"/>
          <w:szCs w:val="21"/>
        </w:rPr>
        <w:t>见附件</w:t>
      </w:r>
    </w:p>
    <w:p w14:paraId="4477F6B6">
      <w:pPr>
        <w:pStyle w:val="2"/>
        <w:spacing w:line="279" w:lineRule="auto"/>
      </w:pPr>
    </w:p>
    <w:p w14:paraId="572AE6C8">
      <w:pPr>
        <w:pStyle w:val="2"/>
        <w:spacing w:line="279" w:lineRule="auto"/>
      </w:pPr>
    </w:p>
    <w:p w14:paraId="706F9C3B">
      <w:pPr>
        <w:spacing w:before="68" w:line="221" w:lineRule="auto"/>
        <w:ind w:left="446"/>
        <w:outlineLvl w:val="3"/>
        <w:rPr>
          <w:rFonts w:ascii="宋体" w:hAnsi="宋体" w:eastAsia="宋体" w:cs="宋体"/>
          <w:sz w:val="21"/>
          <w:szCs w:val="21"/>
        </w:rPr>
      </w:pPr>
      <w:r>
        <w:rPr>
          <w:rFonts w:ascii="宋体" w:hAnsi="宋体" w:eastAsia="宋体" w:cs="宋体"/>
          <w:b/>
          <w:bCs/>
          <w:spacing w:val="-3"/>
          <w:sz w:val="21"/>
          <w:szCs w:val="21"/>
        </w:rPr>
        <w:t>二、技术需求</w:t>
      </w:r>
    </w:p>
    <w:p w14:paraId="6616C6A1">
      <w:pPr>
        <w:spacing w:before="188" w:line="220" w:lineRule="auto"/>
        <w:ind w:left="443"/>
        <w:rPr>
          <w:rFonts w:ascii="宋体" w:hAnsi="宋体" w:eastAsia="宋体" w:cs="宋体"/>
          <w:sz w:val="21"/>
          <w:szCs w:val="21"/>
        </w:rPr>
      </w:pPr>
      <w:r>
        <w:rPr>
          <w:rFonts w:ascii="宋体" w:hAnsi="宋体" w:eastAsia="宋体" w:cs="宋体"/>
          <w:spacing w:val="-2"/>
          <w:sz w:val="21"/>
          <w:szCs w:val="21"/>
        </w:rPr>
        <w:t>见附件</w:t>
      </w:r>
    </w:p>
    <w:p w14:paraId="16BD285D">
      <w:pPr>
        <w:spacing w:before="188" w:line="221" w:lineRule="auto"/>
        <w:ind w:left="442"/>
        <w:rPr>
          <w:rFonts w:ascii="宋体" w:hAnsi="宋体" w:eastAsia="宋体" w:cs="宋体"/>
          <w:sz w:val="21"/>
          <w:szCs w:val="21"/>
        </w:rPr>
      </w:pPr>
      <w:r>
        <w:rPr>
          <w:rFonts w:ascii="宋体" w:hAnsi="宋体" w:eastAsia="宋体" w:cs="宋体"/>
          <w:spacing w:val="-13"/>
          <w:sz w:val="21"/>
          <w:szCs w:val="21"/>
        </w:rPr>
        <w:t>说明：</w:t>
      </w:r>
    </w:p>
    <w:p w14:paraId="0BE806A2">
      <w:pPr>
        <w:spacing w:before="49" w:line="350" w:lineRule="auto"/>
        <w:ind w:left="22" w:right="15" w:firstLine="420"/>
        <w:rPr>
          <w:rFonts w:ascii="宋体" w:hAnsi="宋体" w:eastAsia="宋体" w:cs="宋体"/>
          <w:sz w:val="21"/>
          <w:szCs w:val="21"/>
        </w:rPr>
      </w:pPr>
      <w:r>
        <w:rPr>
          <w:rFonts w:ascii="宋体" w:hAnsi="宋体" w:eastAsia="宋体" w:cs="宋体"/>
          <w:spacing w:val="-1"/>
          <w:sz w:val="21"/>
          <w:szCs w:val="21"/>
        </w:rPr>
        <w:t>为保证招标的合法性、公平性，投标人认为上述技术需求指标存在排他性或歧视性的，</w:t>
      </w:r>
      <w:r>
        <w:rPr>
          <w:rFonts w:ascii="宋体" w:hAnsi="宋体" w:eastAsia="宋体" w:cs="宋体"/>
          <w:spacing w:val="2"/>
          <w:sz w:val="21"/>
          <w:szCs w:val="21"/>
        </w:rPr>
        <w:t xml:space="preserve"> </w:t>
      </w:r>
      <w:r>
        <w:rPr>
          <w:rFonts w:ascii="宋体" w:hAnsi="宋体" w:eastAsia="宋体" w:cs="宋体"/>
          <w:spacing w:val="-2"/>
          <w:sz w:val="21"/>
          <w:szCs w:val="21"/>
        </w:rPr>
        <w:t>可在收到或下载招标文件之日起七个工作日内提出并附相关</w:t>
      </w:r>
      <w:r>
        <w:rPr>
          <w:rFonts w:ascii="宋体" w:hAnsi="宋体" w:eastAsia="宋体" w:cs="宋体"/>
          <w:spacing w:val="-3"/>
          <w:sz w:val="21"/>
          <w:szCs w:val="21"/>
        </w:rPr>
        <w:t>证据，招标人将及时进行调查或</w:t>
      </w:r>
      <w:r>
        <w:rPr>
          <w:rFonts w:ascii="宋体" w:hAnsi="宋体" w:eastAsia="宋体" w:cs="宋体"/>
          <w:sz w:val="21"/>
          <w:szCs w:val="21"/>
        </w:rPr>
        <w:t xml:space="preserve"> 组织论证，如情况属实，招标人将对上述相关技术需求指标做相</w:t>
      </w:r>
      <w:r>
        <w:rPr>
          <w:rFonts w:ascii="宋体" w:hAnsi="宋体" w:eastAsia="宋体" w:cs="宋体"/>
          <w:spacing w:val="-1"/>
          <w:sz w:val="21"/>
          <w:szCs w:val="21"/>
        </w:rPr>
        <w:t>应修改。</w:t>
      </w:r>
    </w:p>
    <w:p w14:paraId="56E93810">
      <w:pPr>
        <w:spacing w:before="30" w:line="351" w:lineRule="auto"/>
        <w:ind w:left="18" w:right="74" w:firstLine="422"/>
        <w:jc w:val="both"/>
        <w:rPr>
          <w:rFonts w:ascii="宋体" w:hAnsi="宋体" w:eastAsia="宋体" w:cs="宋体"/>
          <w:sz w:val="21"/>
          <w:szCs w:val="21"/>
        </w:rPr>
      </w:pPr>
      <w:r>
        <w:rPr>
          <w:rFonts w:ascii="宋体" w:hAnsi="宋体" w:eastAsia="宋体" w:cs="宋体"/>
          <w:spacing w:val="-2"/>
          <w:sz w:val="21"/>
          <w:szCs w:val="21"/>
        </w:rPr>
        <w:t>招标人在技术需求和图纸中指出的工艺、材料和</w:t>
      </w:r>
      <w:r>
        <w:rPr>
          <w:rFonts w:ascii="宋体" w:hAnsi="宋体" w:eastAsia="宋体" w:cs="宋体"/>
          <w:spacing w:val="-3"/>
          <w:sz w:val="21"/>
          <w:szCs w:val="21"/>
        </w:rPr>
        <w:t>货物的标准以及参照的技术参数或型号</w:t>
      </w:r>
      <w:r>
        <w:rPr>
          <w:rFonts w:ascii="宋体" w:hAnsi="宋体" w:eastAsia="宋体" w:cs="宋体"/>
          <w:sz w:val="21"/>
          <w:szCs w:val="21"/>
        </w:rPr>
        <w:t xml:space="preserve"> </w:t>
      </w:r>
      <w:r>
        <w:rPr>
          <w:rFonts w:ascii="宋体" w:hAnsi="宋体" w:eastAsia="宋体" w:cs="宋体"/>
          <w:spacing w:val="-2"/>
          <w:sz w:val="21"/>
          <w:szCs w:val="21"/>
        </w:rPr>
        <w:t>仅起说明作用，并没有任何限制性，投标人在投标中可以选用</w:t>
      </w:r>
      <w:r>
        <w:rPr>
          <w:rFonts w:ascii="宋体" w:hAnsi="宋体" w:eastAsia="宋体" w:cs="宋体"/>
          <w:spacing w:val="-3"/>
          <w:sz w:val="21"/>
          <w:szCs w:val="21"/>
        </w:rPr>
        <w:t>其他替代标准、技术参数或型</w:t>
      </w:r>
      <w:r>
        <w:rPr>
          <w:rFonts w:ascii="宋体" w:hAnsi="宋体" w:eastAsia="宋体" w:cs="宋体"/>
          <w:sz w:val="21"/>
          <w:szCs w:val="21"/>
        </w:rPr>
        <w:t xml:space="preserve"> </w:t>
      </w:r>
      <w:r>
        <w:rPr>
          <w:rFonts w:ascii="宋体" w:hAnsi="宋体" w:eastAsia="宋体" w:cs="宋体"/>
          <w:spacing w:val="-1"/>
          <w:sz w:val="21"/>
          <w:szCs w:val="21"/>
        </w:rPr>
        <w:t>号，但这些替代要实质上优于或相当于技术规格的要求。</w:t>
      </w:r>
    </w:p>
    <w:p w14:paraId="3EEA9D25">
      <w:pPr>
        <w:pStyle w:val="2"/>
        <w:spacing w:line="366" w:lineRule="auto"/>
      </w:pPr>
    </w:p>
    <w:p w14:paraId="62C2B6C1">
      <w:pPr>
        <w:spacing w:before="69" w:line="220" w:lineRule="auto"/>
        <w:ind w:left="442"/>
        <w:outlineLvl w:val="3"/>
        <w:rPr>
          <w:rFonts w:ascii="宋体" w:hAnsi="宋体" w:eastAsia="宋体" w:cs="宋体"/>
          <w:sz w:val="21"/>
          <w:szCs w:val="21"/>
        </w:rPr>
      </w:pPr>
      <w:r>
        <w:rPr>
          <w:rFonts w:ascii="宋体" w:hAnsi="宋体" w:eastAsia="宋体" w:cs="宋体"/>
          <w:b/>
          <w:bCs/>
          <w:spacing w:val="-2"/>
          <w:sz w:val="21"/>
          <w:szCs w:val="21"/>
        </w:rPr>
        <w:t>三、项目供货与管理要求</w:t>
      </w:r>
    </w:p>
    <w:p w14:paraId="799B4C04">
      <w:pPr>
        <w:spacing w:before="161" w:line="345" w:lineRule="auto"/>
        <w:ind w:left="442" w:right="1276" w:firstLine="13"/>
        <w:rPr>
          <w:rFonts w:ascii="宋体" w:hAnsi="宋体" w:eastAsia="宋体" w:cs="宋体"/>
          <w:sz w:val="21"/>
          <w:szCs w:val="21"/>
        </w:rPr>
      </w:pPr>
      <w:r>
        <w:rPr>
          <w:rFonts w:ascii="宋体" w:hAnsi="宋体" w:eastAsia="宋体" w:cs="宋体"/>
          <w:spacing w:val="-2"/>
          <w:sz w:val="21"/>
          <w:szCs w:val="21"/>
        </w:rPr>
        <w:t>1.本项目投标人中标后应按照招标文件规定的方式提供货物及相关服。</w:t>
      </w:r>
      <w:r>
        <w:rPr>
          <w:rFonts w:ascii="宋体" w:hAnsi="宋体" w:eastAsia="宋体" w:cs="宋体"/>
          <w:spacing w:val="16"/>
          <w:sz w:val="21"/>
          <w:szCs w:val="21"/>
        </w:rPr>
        <w:t xml:space="preserve"> </w:t>
      </w:r>
      <w:r>
        <w:rPr>
          <w:rFonts w:ascii="宋体" w:hAnsi="宋体" w:eastAsia="宋体" w:cs="宋体"/>
          <w:spacing w:val="-3"/>
          <w:sz w:val="21"/>
          <w:szCs w:val="21"/>
        </w:rPr>
        <w:t>2.安全生产、文明施工（安装）</w:t>
      </w:r>
      <w:r>
        <w:rPr>
          <w:rFonts w:ascii="宋体" w:hAnsi="宋体" w:eastAsia="宋体" w:cs="宋体"/>
          <w:spacing w:val="-46"/>
          <w:sz w:val="21"/>
          <w:szCs w:val="21"/>
        </w:rPr>
        <w:t xml:space="preserve"> </w:t>
      </w:r>
      <w:r>
        <w:rPr>
          <w:rFonts w:ascii="宋体" w:hAnsi="宋体" w:eastAsia="宋体" w:cs="宋体"/>
          <w:spacing w:val="-3"/>
          <w:sz w:val="21"/>
          <w:szCs w:val="21"/>
        </w:rPr>
        <w:t>与环境保护要求</w:t>
      </w:r>
    </w:p>
    <w:p w14:paraId="0CF2B9A7">
      <w:pPr>
        <w:spacing w:before="30" w:line="313" w:lineRule="auto"/>
        <w:ind w:left="21" w:right="74" w:firstLine="421"/>
        <w:rPr>
          <w:rFonts w:ascii="宋体" w:hAnsi="宋体" w:eastAsia="宋体" w:cs="宋体"/>
          <w:sz w:val="21"/>
          <w:szCs w:val="21"/>
        </w:rPr>
      </w:pPr>
      <w:r>
        <w:rPr>
          <w:rFonts w:ascii="宋体" w:hAnsi="宋体" w:eastAsia="宋体" w:cs="宋体"/>
          <w:spacing w:val="-2"/>
          <w:sz w:val="21"/>
          <w:szCs w:val="21"/>
        </w:rPr>
        <w:t>2.1 投标人应具备上海市或有关行业管理部门规定的</w:t>
      </w:r>
      <w:r>
        <w:rPr>
          <w:rFonts w:ascii="宋体" w:hAnsi="宋体" w:eastAsia="宋体" w:cs="宋体"/>
          <w:spacing w:val="-3"/>
          <w:sz w:val="21"/>
          <w:szCs w:val="21"/>
        </w:rPr>
        <w:t>在本市进行相关安装、调试服务所</w:t>
      </w:r>
      <w:r>
        <w:rPr>
          <w:rFonts w:ascii="宋体" w:hAnsi="宋体" w:eastAsia="宋体" w:cs="宋体"/>
          <w:sz w:val="21"/>
          <w:szCs w:val="21"/>
        </w:rPr>
        <w:t xml:space="preserve"> </w:t>
      </w:r>
      <w:r>
        <w:rPr>
          <w:rFonts w:ascii="宋体" w:hAnsi="宋体" w:eastAsia="宋体" w:cs="宋体"/>
          <w:spacing w:val="-7"/>
          <w:sz w:val="21"/>
          <w:szCs w:val="21"/>
        </w:rPr>
        <w:t>需的资质（包括国家和本市各类专业工种持证上岗要求）、资格和一切手续（如有的话</w:t>
      </w:r>
      <w:r>
        <w:rPr>
          <w:rFonts w:ascii="宋体" w:hAnsi="宋体" w:eastAsia="宋体" w:cs="宋体"/>
          <w:spacing w:val="-15"/>
          <w:sz w:val="21"/>
          <w:szCs w:val="21"/>
        </w:rPr>
        <w:t>），</w:t>
      </w:r>
      <w:r>
        <w:rPr>
          <w:rFonts w:ascii="宋体" w:hAnsi="宋体" w:eastAsia="宋体" w:cs="宋体"/>
          <w:spacing w:val="-7"/>
          <w:sz w:val="21"/>
          <w:szCs w:val="21"/>
        </w:rPr>
        <w:t>由</w:t>
      </w:r>
      <w:r>
        <w:rPr>
          <w:rFonts w:ascii="宋体" w:hAnsi="宋体" w:eastAsia="宋体" w:cs="宋体"/>
          <w:sz w:val="21"/>
          <w:szCs w:val="21"/>
        </w:rPr>
        <w:t xml:space="preserve"> </w:t>
      </w:r>
      <w:r>
        <w:rPr>
          <w:rFonts w:ascii="宋体" w:hAnsi="宋体" w:eastAsia="宋体" w:cs="宋体"/>
          <w:spacing w:val="-1"/>
          <w:sz w:val="21"/>
          <w:szCs w:val="21"/>
        </w:rPr>
        <w:t>此引起的所有有关事宜及费用由投标人自行负责。</w:t>
      </w:r>
    </w:p>
    <w:p w14:paraId="35ED0ADD">
      <w:pPr>
        <w:spacing w:before="160" w:line="331" w:lineRule="auto"/>
        <w:ind w:left="20" w:right="74" w:firstLine="422"/>
        <w:rPr>
          <w:rFonts w:ascii="宋体" w:hAnsi="宋体" w:eastAsia="宋体" w:cs="宋体"/>
          <w:sz w:val="21"/>
          <w:szCs w:val="21"/>
        </w:rPr>
      </w:pPr>
      <w:r>
        <w:rPr>
          <w:rFonts w:ascii="宋体" w:hAnsi="宋体" w:eastAsia="宋体" w:cs="宋体"/>
          <w:spacing w:val="-2"/>
          <w:sz w:val="21"/>
          <w:szCs w:val="21"/>
        </w:rPr>
        <w:t>2.2 在项目安装、调试实施期间为确保安装作业区域</w:t>
      </w:r>
      <w:r>
        <w:rPr>
          <w:rFonts w:ascii="宋体" w:hAnsi="宋体" w:eastAsia="宋体" w:cs="宋体"/>
          <w:spacing w:val="-3"/>
          <w:sz w:val="21"/>
          <w:szCs w:val="21"/>
        </w:rPr>
        <w:t>及周围环境的整洁和不影响其他活</w:t>
      </w:r>
      <w:r>
        <w:rPr>
          <w:rFonts w:ascii="宋体" w:hAnsi="宋体" w:eastAsia="宋体" w:cs="宋体"/>
          <w:sz w:val="21"/>
          <w:szCs w:val="21"/>
        </w:rPr>
        <w:t xml:space="preserve"> </w:t>
      </w:r>
      <w:r>
        <w:rPr>
          <w:rFonts w:ascii="宋体" w:hAnsi="宋体" w:eastAsia="宋体" w:cs="宋体"/>
          <w:spacing w:val="-2"/>
          <w:sz w:val="21"/>
          <w:szCs w:val="21"/>
        </w:rPr>
        <w:t>动正常进行，中标人应严格执行国家与上海市有关安全文</w:t>
      </w:r>
      <w:r>
        <w:rPr>
          <w:rFonts w:ascii="宋体" w:hAnsi="宋体" w:eastAsia="宋体" w:cs="宋体"/>
          <w:spacing w:val="-3"/>
          <w:sz w:val="21"/>
          <w:szCs w:val="21"/>
        </w:rPr>
        <w:t>明施工（安装）管理的法律、法规</w:t>
      </w:r>
      <w:r>
        <w:rPr>
          <w:rFonts w:ascii="宋体" w:hAnsi="宋体" w:eastAsia="宋体" w:cs="宋体"/>
          <w:sz w:val="21"/>
          <w:szCs w:val="21"/>
        </w:rPr>
        <w:t xml:space="preserve"> </w:t>
      </w:r>
      <w:r>
        <w:rPr>
          <w:rFonts w:ascii="宋体" w:hAnsi="宋体" w:eastAsia="宋体" w:cs="宋体"/>
          <w:spacing w:val="-2"/>
          <w:sz w:val="21"/>
          <w:szCs w:val="21"/>
        </w:rPr>
        <w:t>和政策，积极主动加强和落实安全文明施工（安装）</w:t>
      </w:r>
      <w:r>
        <w:rPr>
          <w:rFonts w:ascii="宋体" w:hAnsi="宋体" w:eastAsia="宋体" w:cs="宋体"/>
          <w:spacing w:val="-3"/>
          <w:sz w:val="21"/>
          <w:szCs w:val="21"/>
        </w:rPr>
        <w:t>及环境保护等有关管理工作，并按规定</w:t>
      </w:r>
      <w:r>
        <w:rPr>
          <w:rFonts w:ascii="宋体" w:hAnsi="宋体" w:eastAsia="宋体" w:cs="宋体"/>
          <w:sz w:val="21"/>
          <w:szCs w:val="21"/>
        </w:rPr>
        <w:t xml:space="preserve"> </w:t>
      </w:r>
      <w:r>
        <w:rPr>
          <w:rFonts w:ascii="宋体" w:hAnsi="宋体" w:eastAsia="宋体" w:cs="宋体"/>
          <w:spacing w:val="-2"/>
          <w:sz w:val="21"/>
          <w:szCs w:val="21"/>
        </w:rPr>
        <w:t>承担相应的费用。中标人若违反规定野蛮施工、违章作业等原因</w:t>
      </w:r>
      <w:r>
        <w:rPr>
          <w:rFonts w:ascii="宋体" w:hAnsi="宋体" w:eastAsia="宋体" w:cs="宋体"/>
          <w:spacing w:val="-3"/>
          <w:sz w:val="21"/>
          <w:szCs w:val="21"/>
        </w:rPr>
        <w:t>造成的一切损失和责任由中</w:t>
      </w:r>
      <w:r>
        <w:rPr>
          <w:rFonts w:ascii="宋体" w:hAnsi="宋体" w:eastAsia="宋体" w:cs="宋体"/>
          <w:sz w:val="21"/>
          <w:szCs w:val="21"/>
        </w:rPr>
        <w:t xml:space="preserve"> </w:t>
      </w:r>
      <w:r>
        <w:rPr>
          <w:rFonts w:ascii="宋体" w:hAnsi="宋体" w:eastAsia="宋体" w:cs="宋体"/>
          <w:spacing w:val="-4"/>
          <w:sz w:val="21"/>
          <w:szCs w:val="21"/>
        </w:rPr>
        <w:t>标人承担。</w:t>
      </w:r>
    </w:p>
    <w:p w14:paraId="4623B3B3">
      <w:pPr>
        <w:spacing w:before="159" w:line="290" w:lineRule="auto"/>
        <w:ind w:left="21" w:firstLine="421"/>
        <w:rPr>
          <w:rFonts w:ascii="宋体" w:hAnsi="宋体" w:eastAsia="宋体" w:cs="宋体"/>
          <w:sz w:val="21"/>
          <w:szCs w:val="21"/>
        </w:rPr>
      </w:pPr>
      <w:r>
        <w:rPr>
          <w:rFonts w:ascii="宋体" w:hAnsi="宋体" w:eastAsia="宋体" w:cs="宋体"/>
          <w:spacing w:val="-6"/>
          <w:sz w:val="21"/>
          <w:szCs w:val="21"/>
        </w:rPr>
        <w:t>2.3</w:t>
      </w:r>
      <w:r>
        <w:rPr>
          <w:rFonts w:ascii="宋体" w:hAnsi="宋体" w:eastAsia="宋体" w:cs="宋体"/>
          <w:spacing w:val="28"/>
          <w:sz w:val="21"/>
          <w:szCs w:val="21"/>
        </w:rPr>
        <w:t xml:space="preserve"> </w:t>
      </w:r>
      <w:r>
        <w:rPr>
          <w:rFonts w:ascii="宋体" w:hAnsi="宋体" w:eastAsia="宋体" w:cs="宋体"/>
          <w:spacing w:val="-6"/>
          <w:sz w:val="21"/>
          <w:szCs w:val="21"/>
        </w:rPr>
        <w:t>中标人在项目供货、安装实施期间，必须</w:t>
      </w:r>
      <w:r>
        <w:rPr>
          <w:rFonts w:ascii="宋体" w:hAnsi="宋体" w:eastAsia="宋体" w:cs="宋体"/>
          <w:spacing w:val="-7"/>
          <w:sz w:val="21"/>
          <w:szCs w:val="21"/>
        </w:rPr>
        <w:t>遵守国家与上海市各项有关安全作业规章、</w:t>
      </w:r>
      <w:r>
        <w:rPr>
          <w:rFonts w:ascii="宋体" w:hAnsi="宋体" w:eastAsia="宋体" w:cs="宋体"/>
          <w:sz w:val="21"/>
          <w:szCs w:val="21"/>
        </w:rPr>
        <w:t xml:space="preserve"> 规范与制度，建立动用明火申请批准制度，安全用电等制度，确保杜绝各类事故的发</w:t>
      </w:r>
      <w:r>
        <w:rPr>
          <w:rFonts w:ascii="宋体" w:hAnsi="宋体" w:eastAsia="宋体" w:cs="宋体"/>
          <w:spacing w:val="-1"/>
          <w:sz w:val="21"/>
          <w:szCs w:val="21"/>
        </w:rPr>
        <w:t>生。</w:t>
      </w:r>
    </w:p>
    <w:p w14:paraId="19A34D18">
      <w:pPr>
        <w:spacing w:before="156" w:line="290" w:lineRule="auto"/>
        <w:ind w:left="20" w:right="74" w:firstLine="422"/>
        <w:rPr>
          <w:rFonts w:ascii="宋体" w:hAnsi="宋体" w:eastAsia="宋体" w:cs="宋体"/>
          <w:sz w:val="21"/>
          <w:szCs w:val="21"/>
        </w:rPr>
      </w:pPr>
      <w:r>
        <w:rPr>
          <w:rFonts w:ascii="宋体" w:hAnsi="宋体" w:eastAsia="宋体" w:cs="宋体"/>
          <w:spacing w:val="-3"/>
          <w:sz w:val="21"/>
          <w:szCs w:val="21"/>
        </w:rPr>
        <w:t>2.4</w:t>
      </w:r>
      <w:r>
        <w:rPr>
          <w:rFonts w:ascii="宋体" w:hAnsi="宋体" w:eastAsia="宋体" w:cs="宋体"/>
          <w:spacing w:val="29"/>
          <w:sz w:val="21"/>
          <w:szCs w:val="21"/>
        </w:rPr>
        <w:t xml:space="preserve"> </w:t>
      </w:r>
      <w:r>
        <w:rPr>
          <w:rFonts w:ascii="宋体" w:hAnsi="宋体" w:eastAsia="宋体" w:cs="宋体"/>
          <w:spacing w:val="-3"/>
          <w:sz w:val="21"/>
          <w:szCs w:val="21"/>
        </w:rPr>
        <w:t>中标人现场设备安装负责人应具有专业证书，安装人员人员必须持</w:t>
      </w:r>
      <w:r>
        <w:rPr>
          <w:rFonts w:ascii="宋体" w:hAnsi="宋体" w:eastAsia="宋体" w:cs="宋体"/>
          <w:spacing w:val="-4"/>
          <w:sz w:val="21"/>
          <w:szCs w:val="21"/>
        </w:rPr>
        <w:t>证上岗。中标单</w:t>
      </w:r>
      <w:r>
        <w:rPr>
          <w:rFonts w:ascii="宋体" w:hAnsi="宋体" w:eastAsia="宋体" w:cs="宋体"/>
          <w:sz w:val="21"/>
          <w:szCs w:val="21"/>
        </w:rPr>
        <w:t xml:space="preserve"> 位应对设备安装、调试期间自身和第三方安全与财产</w:t>
      </w:r>
      <w:r>
        <w:rPr>
          <w:rFonts w:ascii="宋体" w:hAnsi="宋体" w:eastAsia="宋体" w:cs="宋体"/>
          <w:spacing w:val="-1"/>
          <w:sz w:val="21"/>
          <w:szCs w:val="21"/>
        </w:rPr>
        <w:t>负责。</w:t>
      </w:r>
    </w:p>
    <w:p w14:paraId="218F0190">
      <w:pPr>
        <w:spacing w:before="159" w:line="313" w:lineRule="auto"/>
        <w:ind w:left="37" w:right="74" w:firstLine="405"/>
        <w:rPr>
          <w:rFonts w:ascii="宋体" w:hAnsi="宋体" w:eastAsia="宋体" w:cs="宋体"/>
          <w:sz w:val="21"/>
          <w:szCs w:val="21"/>
        </w:rPr>
      </w:pPr>
      <w:r>
        <w:rPr>
          <w:rFonts w:ascii="宋体" w:hAnsi="宋体" w:eastAsia="宋体" w:cs="宋体"/>
          <w:spacing w:val="-3"/>
          <w:sz w:val="21"/>
          <w:szCs w:val="21"/>
        </w:rPr>
        <w:t>2.5</w:t>
      </w:r>
      <w:r>
        <w:rPr>
          <w:rFonts w:ascii="宋体" w:hAnsi="宋体" w:eastAsia="宋体" w:cs="宋体"/>
          <w:spacing w:val="29"/>
          <w:sz w:val="21"/>
          <w:szCs w:val="21"/>
        </w:rPr>
        <w:t xml:space="preserve"> </w:t>
      </w:r>
      <w:r>
        <w:rPr>
          <w:rFonts w:ascii="宋体" w:hAnsi="宋体" w:eastAsia="宋体" w:cs="宋体"/>
          <w:spacing w:val="-3"/>
          <w:sz w:val="21"/>
          <w:szCs w:val="21"/>
        </w:rPr>
        <w:t>中标人在组织项目实施时必须按安装施工计划协调好现场施工（安</w:t>
      </w:r>
      <w:r>
        <w:rPr>
          <w:rFonts w:ascii="宋体" w:hAnsi="宋体" w:eastAsia="宋体" w:cs="宋体"/>
          <w:spacing w:val="-4"/>
          <w:sz w:val="21"/>
          <w:szCs w:val="21"/>
        </w:rPr>
        <w:t>装）工作，在项</w:t>
      </w:r>
      <w:r>
        <w:rPr>
          <w:rFonts w:ascii="宋体" w:hAnsi="宋体" w:eastAsia="宋体" w:cs="宋体"/>
          <w:sz w:val="21"/>
          <w:szCs w:val="21"/>
        </w:rPr>
        <w:t xml:space="preserve"> </w:t>
      </w:r>
      <w:r>
        <w:rPr>
          <w:rFonts w:ascii="宋体" w:hAnsi="宋体" w:eastAsia="宋体" w:cs="宋体"/>
          <w:spacing w:val="-3"/>
          <w:sz w:val="21"/>
          <w:szCs w:val="21"/>
        </w:rPr>
        <w:t>目验收合格移交前对到场货物承担保管责任。中标人在项目实施期间必须保护好施工区域内</w:t>
      </w:r>
      <w:r>
        <w:rPr>
          <w:rFonts w:ascii="宋体" w:hAnsi="宋体" w:eastAsia="宋体" w:cs="宋体"/>
          <w:spacing w:val="10"/>
          <w:sz w:val="21"/>
          <w:szCs w:val="21"/>
        </w:rPr>
        <w:t xml:space="preserve"> </w:t>
      </w:r>
      <w:r>
        <w:rPr>
          <w:rFonts w:ascii="宋体" w:hAnsi="宋体" w:eastAsia="宋体" w:cs="宋体"/>
          <w:spacing w:val="-1"/>
          <w:sz w:val="21"/>
          <w:szCs w:val="21"/>
        </w:rPr>
        <w:t>的环境和原有建筑、装饰与设施，保证环境和原有建筑、装饰与设施完</w:t>
      </w:r>
      <w:r>
        <w:rPr>
          <w:rFonts w:ascii="宋体" w:hAnsi="宋体" w:eastAsia="宋体" w:cs="宋体"/>
          <w:spacing w:val="-2"/>
          <w:sz w:val="21"/>
          <w:szCs w:val="21"/>
        </w:rPr>
        <w:t>好。</w:t>
      </w:r>
    </w:p>
    <w:p w14:paraId="180D7007">
      <w:pPr>
        <w:spacing w:before="157" w:line="220" w:lineRule="auto"/>
        <w:ind w:left="442"/>
        <w:rPr>
          <w:rFonts w:ascii="宋体" w:hAnsi="宋体" w:eastAsia="宋体" w:cs="宋体"/>
          <w:spacing w:val="2"/>
          <w:sz w:val="21"/>
          <w:szCs w:val="21"/>
        </w:rPr>
      </w:pPr>
      <w:r>
        <w:rPr>
          <w:rFonts w:ascii="宋体" w:hAnsi="宋体" w:eastAsia="宋体" w:cs="宋体"/>
          <w:spacing w:val="3"/>
          <w:sz w:val="21"/>
          <w:szCs w:val="21"/>
        </w:rPr>
        <w:t>2.6 各投标人在投标文件中要结合本项目的特点和采购人上述的具体要求制定</w:t>
      </w:r>
      <w:r>
        <w:rPr>
          <w:rFonts w:ascii="宋体" w:hAnsi="宋体" w:eastAsia="宋体" w:cs="宋体"/>
          <w:spacing w:val="2"/>
          <w:sz w:val="21"/>
          <w:szCs w:val="21"/>
        </w:rPr>
        <w:t>相应</w:t>
      </w:r>
    </w:p>
    <w:p w14:paraId="729BC857">
      <w:pPr>
        <w:spacing w:before="157" w:line="220" w:lineRule="auto"/>
        <w:rPr>
          <w:rFonts w:ascii="宋体" w:hAnsi="宋体" w:eastAsia="宋体" w:cs="宋体"/>
          <w:sz w:val="21"/>
          <w:szCs w:val="21"/>
        </w:rPr>
      </w:pPr>
      <w:r>
        <w:rPr>
          <w:rFonts w:ascii="宋体" w:hAnsi="宋体" w:eastAsia="宋体" w:cs="宋体"/>
          <w:spacing w:val="2"/>
          <w:sz w:val="21"/>
          <w:szCs w:val="21"/>
        </w:rPr>
        <w:t>的</w:t>
      </w:r>
      <w:r>
        <w:rPr>
          <w:rFonts w:ascii="宋体" w:hAnsi="宋体" w:eastAsia="宋体" w:cs="宋体"/>
          <w:spacing w:val="-2"/>
          <w:sz w:val="21"/>
          <w:szCs w:val="21"/>
        </w:rPr>
        <w:t>安全文明施工（安装）和安全生产管理措施，同时应</w:t>
      </w:r>
      <w:r>
        <w:rPr>
          <w:rFonts w:ascii="宋体" w:hAnsi="宋体" w:eastAsia="宋体" w:cs="宋体"/>
          <w:spacing w:val="-3"/>
          <w:sz w:val="21"/>
          <w:szCs w:val="21"/>
        </w:rPr>
        <w:t>适当考虑购买自己员工和第三方责任保</w:t>
      </w:r>
      <w:r>
        <w:rPr>
          <w:rFonts w:ascii="宋体" w:hAnsi="宋体" w:eastAsia="宋体" w:cs="宋体"/>
          <w:spacing w:val="-2"/>
          <w:sz w:val="21"/>
          <w:szCs w:val="21"/>
        </w:rPr>
        <w:t>险，并在报价措施费中列支必须的费用清单。</w:t>
      </w:r>
    </w:p>
    <w:p w14:paraId="036F83B9">
      <w:pPr>
        <w:spacing w:before="32" w:line="221" w:lineRule="auto"/>
        <w:ind w:left="444"/>
        <w:rPr>
          <w:rFonts w:ascii="宋体" w:hAnsi="宋体" w:eastAsia="宋体" w:cs="宋体"/>
          <w:sz w:val="21"/>
          <w:szCs w:val="21"/>
        </w:rPr>
      </w:pPr>
      <w:r>
        <w:rPr>
          <w:rFonts w:ascii="宋体" w:hAnsi="宋体" w:eastAsia="宋体" w:cs="宋体"/>
          <w:spacing w:val="-2"/>
          <w:sz w:val="21"/>
          <w:szCs w:val="21"/>
        </w:rPr>
        <w:t>3.其他要求：</w:t>
      </w:r>
    </w:p>
    <w:p w14:paraId="6ED758D6">
      <w:pPr>
        <w:spacing w:before="159" w:line="221" w:lineRule="auto"/>
        <w:ind w:left="444"/>
        <w:rPr>
          <w:rFonts w:ascii="宋体" w:hAnsi="宋体" w:eastAsia="宋体" w:cs="宋体"/>
          <w:sz w:val="21"/>
          <w:szCs w:val="21"/>
        </w:rPr>
      </w:pPr>
      <w:r>
        <w:rPr>
          <w:rFonts w:ascii="宋体" w:hAnsi="宋体" w:eastAsia="宋体" w:cs="宋体"/>
          <w:spacing w:val="-2"/>
          <w:sz w:val="21"/>
          <w:szCs w:val="21"/>
        </w:rPr>
        <w:t>3.1 节能政策</w:t>
      </w:r>
    </w:p>
    <w:p w14:paraId="687F1E5F">
      <w:pPr>
        <w:spacing w:before="157" w:line="355" w:lineRule="auto"/>
        <w:ind w:left="19" w:right="74" w:firstLine="420"/>
        <w:rPr>
          <w:rFonts w:ascii="宋体" w:hAnsi="宋体" w:eastAsia="宋体" w:cs="宋体"/>
          <w:sz w:val="21"/>
          <w:szCs w:val="21"/>
        </w:rPr>
      </w:pPr>
      <w:r>
        <w:rPr>
          <w:rFonts w:ascii="宋体" w:hAnsi="宋体" w:eastAsia="宋体" w:cs="宋体"/>
          <w:spacing w:val="-2"/>
          <w:sz w:val="21"/>
          <w:szCs w:val="21"/>
        </w:rPr>
        <w:t>根据《财政部 发展改革委 生态环境部 市场监管总局 关于</w:t>
      </w:r>
      <w:r>
        <w:rPr>
          <w:rFonts w:ascii="宋体" w:hAnsi="宋体" w:eastAsia="宋体" w:cs="宋体"/>
          <w:spacing w:val="-3"/>
          <w:sz w:val="21"/>
          <w:szCs w:val="21"/>
        </w:rPr>
        <w:t>调整优化节能产品、环境标</w:t>
      </w:r>
      <w:r>
        <w:rPr>
          <w:rFonts w:ascii="宋体" w:hAnsi="宋体" w:eastAsia="宋体" w:cs="宋体"/>
          <w:sz w:val="21"/>
          <w:szCs w:val="21"/>
        </w:rPr>
        <w:t xml:space="preserve"> </w:t>
      </w:r>
      <w:r>
        <w:rPr>
          <w:rFonts w:ascii="宋体" w:hAnsi="宋体" w:eastAsia="宋体" w:cs="宋体"/>
          <w:spacing w:val="-7"/>
          <w:sz w:val="21"/>
          <w:szCs w:val="21"/>
        </w:rPr>
        <w:t>志产品政府采购执行机制的通知》（财库〔2019〕9 号）以及财政部、发展改革委发</w:t>
      </w:r>
      <w:r>
        <w:rPr>
          <w:rFonts w:ascii="宋体" w:hAnsi="宋体" w:eastAsia="宋体" w:cs="宋体"/>
          <w:spacing w:val="-8"/>
          <w:sz w:val="21"/>
          <w:szCs w:val="21"/>
        </w:rPr>
        <w:t>布的《节</w:t>
      </w:r>
      <w:r>
        <w:rPr>
          <w:rFonts w:ascii="宋体" w:hAnsi="宋体" w:eastAsia="宋体" w:cs="宋体"/>
          <w:sz w:val="21"/>
          <w:szCs w:val="21"/>
        </w:rPr>
        <w:t xml:space="preserve"> </w:t>
      </w:r>
      <w:r>
        <w:rPr>
          <w:rFonts w:ascii="宋体" w:hAnsi="宋体" w:eastAsia="宋体" w:cs="宋体"/>
          <w:spacing w:val="-3"/>
          <w:sz w:val="21"/>
          <w:szCs w:val="21"/>
        </w:rPr>
        <w:t>能产品政府采购品目清单》，本项目采购</w:t>
      </w:r>
      <w:r>
        <w:rPr>
          <w:rFonts w:ascii="宋体" w:hAnsi="宋体" w:eastAsia="宋体" w:cs="宋体"/>
          <w:b w:val="0"/>
          <w:bCs w:val="0"/>
          <w:spacing w:val="-3"/>
          <w:sz w:val="21"/>
          <w:szCs w:val="21"/>
        </w:rPr>
        <w:t>的多联式空调（热泵）机组、</w:t>
      </w:r>
      <w:r>
        <w:rPr>
          <w:rFonts w:ascii="宋体" w:hAnsi="宋体" w:eastAsia="宋体" w:cs="宋体"/>
          <w:b w:val="0"/>
          <w:bCs w:val="0"/>
          <w:spacing w:val="-4"/>
          <w:sz w:val="21"/>
          <w:szCs w:val="21"/>
        </w:rPr>
        <w:t>分体式空调属</w:t>
      </w:r>
      <w:r>
        <w:rPr>
          <w:rFonts w:ascii="宋体" w:hAnsi="宋体" w:eastAsia="宋体" w:cs="宋体"/>
          <w:spacing w:val="-4"/>
          <w:sz w:val="21"/>
          <w:szCs w:val="21"/>
        </w:rPr>
        <w:t>于政府</w:t>
      </w:r>
      <w:r>
        <w:rPr>
          <w:rFonts w:ascii="宋体" w:hAnsi="宋体" w:eastAsia="宋体" w:cs="宋体"/>
          <w:sz w:val="21"/>
          <w:szCs w:val="21"/>
        </w:rPr>
        <w:t xml:space="preserve"> </w:t>
      </w:r>
      <w:r>
        <w:rPr>
          <w:rFonts w:ascii="宋体" w:hAnsi="宋体" w:eastAsia="宋体" w:cs="宋体"/>
          <w:spacing w:val="-2"/>
          <w:sz w:val="21"/>
          <w:szCs w:val="21"/>
        </w:rPr>
        <w:t>强制采购节能产品，</w:t>
      </w:r>
      <w:r>
        <w:rPr>
          <w:rFonts w:ascii="宋体" w:hAnsi="宋体" w:eastAsia="宋体" w:cs="宋体"/>
          <w:b/>
          <w:bCs/>
          <w:spacing w:val="-2"/>
          <w:sz w:val="21"/>
          <w:szCs w:val="21"/>
        </w:rPr>
        <w:t>投标人应当在其投标文件中提供上述投</w:t>
      </w:r>
      <w:r>
        <w:rPr>
          <w:rFonts w:ascii="宋体" w:hAnsi="宋体" w:eastAsia="宋体" w:cs="宋体"/>
          <w:b/>
          <w:bCs/>
          <w:spacing w:val="-3"/>
          <w:sz w:val="21"/>
          <w:szCs w:val="21"/>
        </w:rPr>
        <w:t>标产品（室外机）的节能产品认</w:t>
      </w:r>
      <w:r>
        <w:rPr>
          <w:rFonts w:ascii="宋体" w:hAnsi="宋体" w:eastAsia="宋体" w:cs="宋体"/>
          <w:b/>
          <w:bCs/>
          <w:sz w:val="21"/>
          <w:szCs w:val="21"/>
        </w:rPr>
        <w:t xml:space="preserve"> </w:t>
      </w:r>
      <w:r>
        <w:rPr>
          <w:rFonts w:ascii="宋体" w:hAnsi="宋体" w:eastAsia="宋体" w:cs="宋体"/>
          <w:b/>
          <w:bCs/>
          <w:spacing w:val="-2"/>
          <w:sz w:val="21"/>
          <w:szCs w:val="21"/>
        </w:rPr>
        <w:t>证证书（含证书页及室外机型号的附件</w:t>
      </w:r>
      <w:r>
        <w:rPr>
          <w:rFonts w:ascii="宋体" w:hAnsi="宋体" w:eastAsia="宋体" w:cs="宋体"/>
          <w:b/>
          <w:bCs/>
          <w:spacing w:val="-8"/>
          <w:sz w:val="21"/>
          <w:szCs w:val="21"/>
        </w:rPr>
        <w:t>），</w:t>
      </w:r>
      <w:r>
        <w:rPr>
          <w:rFonts w:ascii="宋体" w:hAnsi="宋体" w:eastAsia="宋体" w:cs="宋体"/>
          <w:b/>
          <w:bCs/>
          <w:spacing w:val="-2"/>
          <w:sz w:val="21"/>
          <w:szCs w:val="21"/>
        </w:rPr>
        <w:t>该认证证书应当由国家确定的认证机构出具并处于有效期内，否则视为非实质性响应，其投标无效；</w:t>
      </w:r>
      <w:r>
        <w:rPr>
          <w:rFonts w:ascii="宋体" w:hAnsi="宋体" w:eastAsia="宋体" w:cs="宋体"/>
          <w:spacing w:val="-2"/>
          <w:sz w:val="21"/>
          <w:szCs w:val="21"/>
        </w:rPr>
        <w:t>投</w:t>
      </w:r>
      <w:r>
        <w:rPr>
          <w:rFonts w:ascii="宋体" w:hAnsi="宋体" w:eastAsia="宋体" w:cs="宋体"/>
          <w:spacing w:val="-3"/>
          <w:sz w:val="21"/>
          <w:szCs w:val="21"/>
        </w:rPr>
        <w:t>标人应同时承诺上述投标产品（室内</w:t>
      </w:r>
      <w:r>
        <w:rPr>
          <w:rFonts w:ascii="宋体" w:hAnsi="宋体" w:eastAsia="宋体" w:cs="宋体"/>
          <w:spacing w:val="-1"/>
          <w:sz w:val="21"/>
          <w:szCs w:val="21"/>
        </w:rPr>
        <w:t>机）均已获得节能产品认证证书。</w:t>
      </w:r>
    </w:p>
    <w:p w14:paraId="37179FE6">
      <w:pPr>
        <w:spacing w:before="33" w:line="352" w:lineRule="auto"/>
        <w:ind w:left="20" w:right="74" w:firstLine="423"/>
        <w:jc w:val="both"/>
        <w:rPr>
          <w:rFonts w:ascii="宋体" w:hAnsi="宋体" w:eastAsia="宋体" w:cs="宋体"/>
          <w:sz w:val="21"/>
          <w:szCs w:val="21"/>
        </w:rPr>
      </w:pPr>
      <w:r>
        <w:rPr>
          <w:rFonts w:ascii="宋体" w:hAnsi="宋体" w:eastAsia="宋体" w:cs="宋体"/>
          <w:spacing w:val="-3"/>
          <w:sz w:val="21"/>
          <w:szCs w:val="21"/>
        </w:rPr>
        <w:t>如果招标文件没有明确不接受设备组合投标的，投标设备可以组合。如属于设备组合投</w:t>
      </w:r>
      <w:r>
        <w:rPr>
          <w:rFonts w:ascii="宋体" w:hAnsi="宋体" w:eastAsia="宋体" w:cs="宋体"/>
          <w:spacing w:val="-2"/>
          <w:sz w:val="21"/>
          <w:szCs w:val="21"/>
        </w:rPr>
        <w:t>标的，投标人应提供设备组合说明。投标人可以提供组成设备各</w:t>
      </w:r>
      <w:r>
        <w:rPr>
          <w:rFonts w:ascii="宋体" w:hAnsi="宋体" w:eastAsia="宋体" w:cs="宋体"/>
          <w:spacing w:val="-3"/>
          <w:sz w:val="21"/>
          <w:szCs w:val="21"/>
        </w:rPr>
        <w:t>单模块产品的节能产品认证</w:t>
      </w:r>
      <w:r>
        <w:rPr>
          <w:rFonts w:ascii="宋体" w:hAnsi="宋体" w:eastAsia="宋体" w:cs="宋体"/>
          <w:sz w:val="21"/>
          <w:szCs w:val="21"/>
        </w:rPr>
        <w:t xml:space="preserve"> </w:t>
      </w:r>
      <w:r>
        <w:rPr>
          <w:rFonts w:ascii="宋体" w:hAnsi="宋体" w:eastAsia="宋体" w:cs="宋体"/>
          <w:spacing w:val="-2"/>
          <w:sz w:val="21"/>
          <w:szCs w:val="21"/>
        </w:rPr>
        <w:t>证书，也可以提供组合后产品的节能产品认证证书。投标人</w:t>
      </w:r>
      <w:r>
        <w:rPr>
          <w:rFonts w:ascii="宋体" w:hAnsi="宋体" w:eastAsia="宋体" w:cs="宋体"/>
          <w:spacing w:val="-3"/>
          <w:sz w:val="21"/>
          <w:szCs w:val="21"/>
        </w:rPr>
        <w:t>未按上述要求提供材料的，应自</w:t>
      </w:r>
      <w:r>
        <w:rPr>
          <w:rFonts w:ascii="宋体" w:hAnsi="宋体" w:eastAsia="宋体" w:cs="宋体"/>
          <w:spacing w:val="-1"/>
          <w:sz w:val="21"/>
          <w:szCs w:val="21"/>
        </w:rPr>
        <w:t>行承担其投标产品被评标委员会认定为不符合强制采购节能产品政策要求的风险。</w:t>
      </w:r>
    </w:p>
    <w:p w14:paraId="44500DA6">
      <w:pPr>
        <w:spacing w:before="31" w:line="289" w:lineRule="auto"/>
        <w:ind w:left="21" w:firstLine="423"/>
        <w:rPr>
          <w:rFonts w:ascii="宋体" w:hAnsi="宋体" w:eastAsia="宋体" w:cs="宋体"/>
          <w:sz w:val="21"/>
          <w:szCs w:val="21"/>
        </w:rPr>
      </w:pPr>
      <w:r>
        <w:rPr>
          <w:rFonts w:ascii="宋体" w:hAnsi="宋体" w:eastAsia="宋体" w:cs="宋体"/>
          <w:spacing w:val="-1"/>
          <w:sz w:val="21"/>
          <w:szCs w:val="21"/>
        </w:rPr>
        <w:t>3.2 投标人在投标前应认真了解现场实际运输、安装条件、基础条件和其他相关条件。</w:t>
      </w:r>
      <w:r>
        <w:rPr>
          <w:rFonts w:ascii="宋体" w:hAnsi="宋体" w:eastAsia="宋体" w:cs="宋体"/>
          <w:spacing w:val="18"/>
          <w:sz w:val="21"/>
          <w:szCs w:val="21"/>
        </w:rPr>
        <w:t xml:space="preserve"> </w:t>
      </w:r>
      <w:r>
        <w:rPr>
          <w:rFonts w:ascii="宋体" w:hAnsi="宋体" w:eastAsia="宋体" w:cs="宋体"/>
          <w:spacing w:val="-1"/>
          <w:sz w:val="21"/>
          <w:szCs w:val="21"/>
        </w:rPr>
        <w:t>招标人对货物的尺寸有要求的，卖方提供的货物尺寸应符合招标人的规定。</w:t>
      </w:r>
    </w:p>
    <w:p w14:paraId="61E0417B">
      <w:pPr>
        <w:spacing w:before="159" w:line="290" w:lineRule="auto"/>
        <w:ind w:left="22" w:right="74" w:firstLine="421"/>
        <w:rPr>
          <w:rFonts w:ascii="宋体" w:hAnsi="宋体" w:eastAsia="宋体" w:cs="宋体"/>
          <w:sz w:val="21"/>
          <w:szCs w:val="21"/>
        </w:rPr>
      </w:pPr>
      <w:r>
        <w:rPr>
          <w:rFonts w:ascii="宋体" w:hAnsi="宋体" w:eastAsia="宋体" w:cs="宋体"/>
          <w:spacing w:val="-3"/>
          <w:sz w:val="21"/>
          <w:szCs w:val="21"/>
        </w:rPr>
        <w:t>3.3</w:t>
      </w:r>
      <w:r>
        <w:rPr>
          <w:rFonts w:ascii="宋体" w:hAnsi="宋体" w:eastAsia="宋体" w:cs="宋体"/>
          <w:spacing w:val="34"/>
          <w:sz w:val="21"/>
          <w:szCs w:val="21"/>
        </w:rPr>
        <w:t xml:space="preserve"> </w:t>
      </w:r>
      <w:r>
        <w:rPr>
          <w:rFonts w:ascii="宋体" w:hAnsi="宋体" w:eastAsia="宋体" w:cs="宋体"/>
          <w:spacing w:val="-3"/>
          <w:sz w:val="21"/>
          <w:szCs w:val="21"/>
        </w:rPr>
        <w:t>由采购人提供的资料和数据，只是使投标人能够利</w:t>
      </w:r>
      <w:r>
        <w:rPr>
          <w:rFonts w:ascii="宋体" w:hAnsi="宋体" w:eastAsia="宋体" w:cs="宋体"/>
          <w:spacing w:val="-4"/>
          <w:sz w:val="21"/>
          <w:szCs w:val="21"/>
        </w:rPr>
        <w:t>用采购人现有的资料。采购人对</w:t>
      </w:r>
      <w:r>
        <w:rPr>
          <w:rFonts w:ascii="宋体" w:hAnsi="宋体" w:eastAsia="宋体" w:cs="宋体"/>
          <w:sz w:val="21"/>
          <w:szCs w:val="21"/>
        </w:rPr>
        <w:t xml:space="preserve"> 投标人未了解安装现场，仅凭资料而由此作出的推论、解释和结</w:t>
      </w:r>
      <w:r>
        <w:rPr>
          <w:rFonts w:ascii="宋体" w:hAnsi="宋体" w:eastAsia="宋体" w:cs="宋体"/>
          <w:spacing w:val="-1"/>
          <w:sz w:val="21"/>
          <w:szCs w:val="21"/>
        </w:rPr>
        <w:t>论概不负责。</w:t>
      </w:r>
    </w:p>
    <w:p w14:paraId="4C7D5C22">
      <w:pPr>
        <w:spacing w:before="159" w:line="313" w:lineRule="auto"/>
        <w:ind w:left="22" w:right="74" w:firstLine="421"/>
        <w:rPr>
          <w:rFonts w:ascii="宋体" w:hAnsi="宋体" w:eastAsia="宋体" w:cs="宋体"/>
          <w:sz w:val="21"/>
          <w:szCs w:val="21"/>
        </w:rPr>
      </w:pPr>
      <w:r>
        <w:rPr>
          <w:rFonts w:ascii="宋体" w:hAnsi="宋体" w:eastAsia="宋体" w:cs="宋体"/>
          <w:spacing w:val="-2"/>
          <w:sz w:val="21"/>
          <w:szCs w:val="21"/>
        </w:rPr>
        <w:t>3.4 机组外壳材料、构架及内部部件、配件</w:t>
      </w:r>
      <w:r>
        <w:rPr>
          <w:rFonts w:ascii="宋体" w:hAnsi="宋体" w:eastAsia="宋体" w:cs="宋体"/>
          <w:spacing w:val="-3"/>
          <w:sz w:val="21"/>
          <w:szCs w:val="21"/>
        </w:rPr>
        <w:t>的表面处理应有良好的防腐性能，在机组所</w:t>
      </w:r>
      <w:r>
        <w:rPr>
          <w:rFonts w:ascii="宋体" w:hAnsi="宋体" w:eastAsia="宋体" w:cs="宋体"/>
          <w:sz w:val="21"/>
          <w:szCs w:val="21"/>
        </w:rPr>
        <w:t xml:space="preserve"> </w:t>
      </w:r>
      <w:r>
        <w:rPr>
          <w:rFonts w:ascii="宋体" w:hAnsi="宋体" w:eastAsia="宋体" w:cs="宋体"/>
          <w:spacing w:val="-1"/>
          <w:sz w:val="21"/>
          <w:szCs w:val="21"/>
        </w:rPr>
        <w:t>处的环境条件下应保证</w:t>
      </w:r>
      <w:r>
        <w:rPr>
          <w:rFonts w:ascii="宋体" w:hAnsi="宋体" w:eastAsia="宋体" w:cs="宋体"/>
          <w:spacing w:val="-17"/>
          <w:sz w:val="21"/>
          <w:szCs w:val="21"/>
        </w:rPr>
        <w:t xml:space="preserve"> </w:t>
      </w:r>
      <w:r>
        <w:rPr>
          <w:rFonts w:ascii="宋体" w:hAnsi="宋体" w:eastAsia="宋体" w:cs="宋体"/>
          <w:spacing w:val="-1"/>
          <w:sz w:val="21"/>
          <w:szCs w:val="21"/>
        </w:rPr>
        <w:t>10</w:t>
      </w:r>
      <w:r>
        <w:rPr>
          <w:rFonts w:ascii="宋体" w:hAnsi="宋体" w:eastAsia="宋体" w:cs="宋体"/>
          <w:spacing w:val="-38"/>
          <w:sz w:val="21"/>
          <w:szCs w:val="21"/>
        </w:rPr>
        <w:t xml:space="preserve"> </w:t>
      </w:r>
      <w:r>
        <w:rPr>
          <w:rFonts w:ascii="宋体" w:hAnsi="宋体" w:eastAsia="宋体" w:cs="宋体"/>
          <w:spacing w:val="-1"/>
          <w:sz w:val="21"/>
          <w:szCs w:val="21"/>
        </w:rPr>
        <w:t>年不生锈。室内机应满足冷凝水排放要求，如有必要，应配冷凝</w:t>
      </w:r>
      <w:r>
        <w:rPr>
          <w:rFonts w:ascii="宋体" w:hAnsi="宋体" w:eastAsia="宋体" w:cs="宋体"/>
          <w:sz w:val="21"/>
          <w:szCs w:val="21"/>
        </w:rPr>
        <w:t xml:space="preserve"> </w:t>
      </w:r>
      <w:r>
        <w:rPr>
          <w:rFonts w:ascii="宋体" w:hAnsi="宋体" w:eastAsia="宋体" w:cs="宋体"/>
          <w:spacing w:val="-5"/>
          <w:sz w:val="21"/>
          <w:szCs w:val="21"/>
        </w:rPr>
        <w:t>水提升泵。</w:t>
      </w:r>
    </w:p>
    <w:p w14:paraId="03DF9A2A">
      <w:pPr>
        <w:spacing w:before="157" w:line="289" w:lineRule="auto"/>
        <w:ind w:left="26" w:right="75" w:firstLine="418"/>
        <w:rPr>
          <w:rFonts w:ascii="宋体" w:hAnsi="宋体" w:eastAsia="宋体" w:cs="宋体"/>
          <w:sz w:val="21"/>
          <w:szCs w:val="21"/>
        </w:rPr>
      </w:pPr>
      <w:r>
        <w:rPr>
          <w:rFonts w:ascii="宋体" w:hAnsi="宋体" w:eastAsia="宋体" w:cs="宋体"/>
          <w:spacing w:val="2"/>
          <w:sz w:val="21"/>
          <w:szCs w:val="21"/>
        </w:rPr>
        <w:t>3.5</w:t>
      </w:r>
      <w:r>
        <w:rPr>
          <w:rFonts w:ascii="宋体" w:hAnsi="宋体" w:eastAsia="宋体" w:cs="宋体"/>
          <w:spacing w:val="36"/>
          <w:sz w:val="21"/>
          <w:szCs w:val="21"/>
        </w:rPr>
        <w:t xml:space="preserve"> </w:t>
      </w:r>
      <w:r>
        <w:rPr>
          <w:rFonts w:ascii="宋体" w:hAnsi="宋体" w:eastAsia="宋体" w:cs="宋体"/>
          <w:spacing w:val="2"/>
          <w:sz w:val="21"/>
          <w:szCs w:val="21"/>
        </w:rPr>
        <w:t>中标人在货物供货前应对所供设备结合使用现场和本市环境实际条件情况能否达</w:t>
      </w:r>
      <w:r>
        <w:rPr>
          <w:rFonts w:ascii="宋体" w:hAnsi="宋体" w:eastAsia="宋体" w:cs="宋体"/>
          <w:sz w:val="21"/>
          <w:szCs w:val="21"/>
        </w:rPr>
        <w:t xml:space="preserve"> 到满足合理的舒适环境标准进行复核，并根据复核结果提出合理建议</w:t>
      </w:r>
      <w:r>
        <w:rPr>
          <w:rFonts w:ascii="宋体" w:hAnsi="宋体" w:eastAsia="宋体" w:cs="宋体"/>
          <w:spacing w:val="-1"/>
          <w:sz w:val="21"/>
          <w:szCs w:val="21"/>
        </w:rPr>
        <w:t>报采购人批准。</w:t>
      </w:r>
    </w:p>
    <w:p w14:paraId="26A58175">
      <w:pPr>
        <w:spacing w:before="159" w:line="313" w:lineRule="auto"/>
        <w:ind w:left="21" w:right="75" w:firstLine="423"/>
        <w:rPr>
          <w:rFonts w:ascii="宋体" w:hAnsi="宋体" w:eastAsia="宋体" w:cs="宋体"/>
          <w:sz w:val="21"/>
          <w:szCs w:val="21"/>
        </w:rPr>
      </w:pPr>
      <w:r>
        <w:rPr>
          <w:rFonts w:ascii="宋体" w:hAnsi="宋体" w:eastAsia="宋体" w:cs="宋体"/>
          <w:spacing w:val="2"/>
          <w:sz w:val="21"/>
          <w:szCs w:val="21"/>
        </w:rPr>
        <w:t>3.6</w:t>
      </w:r>
      <w:r>
        <w:rPr>
          <w:rFonts w:ascii="宋体" w:hAnsi="宋体" w:eastAsia="宋体" w:cs="宋体"/>
          <w:spacing w:val="36"/>
          <w:sz w:val="21"/>
          <w:szCs w:val="21"/>
        </w:rPr>
        <w:t xml:space="preserve"> </w:t>
      </w:r>
      <w:r>
        <w:rPr>
          <w:rFonts w:ascii="宋体" w:hAnsi="宋体" w:eastAsia="宋体" w:cs="宋体"/>
          <w:spacing w:val="2"/>
          <w:sz w:val="21"/>
          <w:szCs w:val="21"/>
        </w:rPr>
        <w:t>中标人在货物供货前需将采购人所需货物的技术资料和使用条件报采购人认可后</w:t>
      </w:r>
      <w:r>
        <w:rPr>
          <w:rFonts w:ascii="宋体" w:hAnsi="宋体" w:eastAsia="宋体" w:cs="宋体"/>
          <w:sz w:val="21"/>
          <w:szCs w:val="21"/>
        </w:rPr>
        <w:t xml:space="preserve"> </w:t>
      </w:r>
      <w:r>
        <w:rPr>
          <w:rFonts w:ascii="宋体" w:hAnsi="宋体" w:eastAsia="宋体" w:cs="宋体"/>
          <w:spacing w:val="-2"/>
          <w:sz w:val="21"/>
          <w:szCs w:val="21"/>
        </w:rPr>
        <w:t>方可订货（组织生产）、供货。本项目调试安排及试用期</w:t>
      </w:r>
      <w:r>
        <w:rPr>
          <w:rFonts w:ascii="宋体" w:hAnsi="宋体" w:eastAsia="宋体" w:cs="宋体"/>
          <w:spacing w:val="-3"/>
          <w:sz w:val="21"/>
          <w:szCs w:val="21"/>
        </w:rPr>
        <w:t>间管理将纳入采购人的管理范围，</w:t>
      </w:r>
      <w:r>
        <w:rPr>
          <w:rFonts w:ascii="宋体" w:hAnsi="宋体" w:eastAsia="宋体" w:cs="宋体"/>
          <w:sz w:val="21"/>
          <w:szCs w:val="21"/>
        </w:rPr>
        <w:t xml:space="preserve"> </w:t>
      </w:r>
      <w:r>
        <w:rPr>
          <w:rFonts w:ascii="宋体" w:hAnsi="宋体" w:eastAsia="宋体" w:cs="宋体"/>
          <w:spacing w:val="-1"/>
          <w:sz w:val="21"/>
          <w:szCs w:val="21"/>
        </w:rPr>
        <w:t>中标人在此过程中须服从采购人的管理协调。</w:t>
      </w:r>
    </w:p>
    <w:p w14:paraId="5845E295">
      <w:pPr>
        <w:spacing w:before="160" w:line="312" w:lineRule="auto"/>
        <w:ind w:left="20" w:right="74" w:firstLine="424"/>
        <w:rPr>
          <w:rFonts w:ascii="宋体" w:hAnsi="宋体" w:eastAsia="宋体" w:cs="宋体"/>
          <w:sz w:val="21"/>
          <w:szCs w:val="21"/>
        </w:rPr>
      </w:pPr>
      <w:r>
        <w:rPr>
          <w:rFonts w:ascii="宋体" w:hAnsi="宋体" w:eastAsia="宋体" w:cs="宋体"/>
          <w:spacing w:val="-2"/>
          <w:sz w:val="21"/>
          <w:szCs w:val="21"/>
        </w:rPr>
        <w:t>3.7 如本项目涉及商品包装和快递包装的，除采</w:t>
      </w:r>
      <w:r>
        <w:rPr>
          <w:rFonts w:ascii="宋体" w:hAnsi="宋体" w:eastAsia="宋体" w:cs="宋体"/>
          <w:spacing w:val="-3"/>
          <w:sz w:val="21"/>
          <w:szCs w:val="21"/>
        </w:rPr>
        <w:t>购需求另有要求外，中标人所出售的货</w:t>
      </w:r>
      <w:r>
        <w:rPr>
          <w:rFonts w:ascii="宋体" w:hAnsi="宋体" w:eastAsia="宋体" w:cs="宋体"/>
          <w:sz w:val="21"/>
          <w:szCs w:val="21"/>
        </w:rPr>
        <w:t xml:space="preserve"> </w:t>
      </w:r>
      <w:r>
        <w:rPr>
          <w:rFonts w:ascii="宋体" w:hAnsi="宋体" w:eastAsia="宋体" w:cs="宋体"/>
          <w:spacing w:val="-2"/>
          <w:sz w:val="21"/>
          <w:szCs w:val="21"/>
        </w:rPr>
        <w:t>物包装应当参照财政部办公厅、生态环境部办公厅以及国家邮政</w:t>
      </w:r>
      <w:r>
        <w:rPr>
          <w:rFonts w:ascii="宋体" w:hAnsi="宋体" w:eastAsia="宋体" w:cs="宋体"/>
          <w:spacing w:val="-3"/>
          <w:sz w:val="21"/>
          <w:szCs w:val="21"/>
        </w:rPr>
        <w:t>局办公室联合发布的《商品</w:t>
      </w:r>
      <w:r>
        <w:rPr>
          <w:rFonts w:ascii="宋体" w:hAnsi="宋体" w:eastAsia="宋体" w:cs="宋体"/>
          <w:sz w:val="21"/>
          <w:szCs w:val="21"/>
        </w:rPr>
        <w:t xml:space="preserve"> </w:t>
      </w:r>
      <w:r>
        <w:rPr>
          <w:rFonts w:ascii="宋体" w:hAnsi="宋体" w:eastAsia="宋体" w:cs="宋体"/>
          <w:spacing w:val="-9"/>
          <w:sz w:val="21"/>
          <w:szCs w:val="21"/>
        </w:rPr>
        <w:t>包装政府采购需求标准（试行）》《快递包装政府采购需求标准（试行）》执行。</w:t>
      </w:r>
    </w:p>
    <w:p w14:paraId="4764C942">
      <w:pPr>
        <w:pStyle w:val="2"/>
        <w:spacing w:line="248" w:lineRule="auto"/>
      </w:pPr>
    </w:p>
    <w:p w14:paraId="12BBC860">
      <w:pPr>
        <w:pStyle w:val="2"/>
        <w:spacing w:line="248" w:lineRule="auto"/>
      </w:pPr>
    </w:p>
    <w:p w14:paraId="041583C3">
      <w:pPr>
        <w:spacing w:before="68" w:line="221" w:lineRule="auto"/>
        <w:ind w:left="462"/>
        <w:outlineLvl w:val="3"/>
        <w:rPr>
          <w:rFonts w:ascii="宋体" w:hAnsi="宋体" w:eastAsia="宋体" w:cs="宋体"/>
          <w:sz w:val="21"/>
          <w:szCs w:val="21"/>
        </w:rPr>
      </w:pPr>
      <w:r>
        <w:rPr>
          <w:rFonts w:ascii="宋体" w:hAnsi="宋体" w:eastAsia="宋体" w:cs="宋体"/>
          <w:b/>
          <w:bCs/>
          <w:spacing w:val="-4"/>
          <w:sz w:val="21"/>
          <w:szCs w:val="21"/>
        </w:rPr>
        <w:t>四、质量标准与验收要求</w:t>
      </w:r>
    </w:p>
    <w:p w14:paraId="5F5A5CBD">
      <w:pPr>
        <w:spacing w:before="157" w:line="345" w:lineRule="auto"/>
        <w:ind w:left="21" w:right="76" w:firstLine="435"/>
        <w:rPr>
          <w:rFonts w:ascii="宋体" w:hAnsi="宋体" w:eastAsia="宋体" w:cs="宋体"/>
          <w:sz w:val="21"/>
          <w:szCs w:val="21"/>
        </w:rPr>
      </w:pPr>
      <w:r>
        <w:rPr>
          <w:rFonts w:ascii="Times New Roman" w:hAnsi="Times New Roman" w:eastAsia="Times New Roman" w:cs="Times New Roman"/>
          <w:spacing w:val="4"/>
          <w:sz w:val="21"/>
          <w:szCs w:val="21"/>
        </w:rPr>
        <w:t>1.</w:t>
      </w:r>
      <w:r>
        <w:rPr>
          <w:rFonts w:ascii="宋体" w:hAnsi="宋体" w:eastAsia="宋体" w:cs="宋体"/>
          <w:spacing w:val="4"/>
          <w:sz w:val="21"/>
          <w:szCs w:val="21"/>
        </w:rPr>
        <w:t>投标人提供的产品和相关服务应符合国家和上海市与本项目有关的各项质量和安全</w:t>
      </w:r>
      <w:r>
        <w:rPr>
          <w:rFonts w:ascii="宋体" w:hAnsi="宋体" w:eastAsia="宋体" w:cs="宋体"/>
          <w:sz w:val="21"/>
          <w:szCs w:val="21"/>
        </w:rPr>
        <w:t xml:space="preserve"> </w:t>
      </w:r>
      <w:r>
        <w:rPr>
          <w:rFonts w:ascii="宋体" w:hAnsi="宋体" w:eastAsia="宋体" w:cs="宋体"/>
          <w:spacing w:val="-2"/>
          <w:sz w:val="21"/>
          <w:szCs w:val="21"/>
        </w:rPr>
        <w:t>标准、规范和验收要求以及相关政府管理部门和行业有关</w:t>
      </w:r>
      <w:r>
        <w:rPr>
          <w:rFonts w:ascii="宋体" w:hAnsi="宋体" w:eastAsia="宋体" w:cs="宋体"/>
          <w:spacing w:val="-3"/>
          <w:sz w:val="21"/>
          <w:szCs w:val="21"/>
        </w:rPr>
        <w:t>规定和规程，标准、规范等不一致</w:t>
      </w:r>
      <w:r>
        <w:rPr>
          <w:rFonts w:ascii="宋体" w:hAnsi="宋体" w:eastAsia="宋体" w:cs="宋体"/>
          <w:spacing w:val="3"/>
          <w:sz w:val="21"/>
          <w:szCs w:val="21"/>
        </w:rPr>
        <w:t>的，以要求严的为准。安装后机组室内、室</w:t>
      </w:r>
      <w:r>
        <w:rPr>
          <w:rFonts w:ascii="宋体" w:hAnsi="宋体" w:eastAsia="宋体" w:cs="宋体"/>
          <w:spacing w:val="2"/>
          <w:sz w:val="21"/>
          <w:szCs w:val="21"/>
        </w:rPr>
        <w:t>外噪音还应满足环保与环境使用要求（距机组</w:t>
      </w:r>
      <w:r>
        <w:rPr>
          <w:rFonts w:ascii="宋体" w:hAnsi="宋体" w:eastAsia="宋体" w:cs="宋体"/>
          <w:sz w:val="21"/>
          <w:szCs w:val="21"/>
        </w:rPr>
        <w:t xml:space="preserve"> </w:t>
      </w:r>
      <w:r>
        <w:rPr>
          <w:rFonts w:ascii="Times New Roman" w:hAnsi="Times New Roman" w:eastAsia="Times New Roman" w:cs="Times New Roman"/>
          <w:spacing w:val="-1"/>
          <w:sz w:val="21"/>
          <w:szCs w:val="21"/>
        </w:rPr>
        <w:t xml:space="preserve">1m </w:t>
      </w:r>
      <w:r>
        <w:rPr>
          <w:rFonts w:ascii="宋体" w:hAnsi="宋体" w:eastAsia="宋体" w:cs="宋体"/>
          <w:spacing w:val="-1"/>
          <w:sz w:val="21"/>
          <w:szCs w:val="21"/>
        </w:rPr>
        <w:t>测试</w:t>
      </w:r>
      <w:r>
        <w:rPr>
          <w:rFonts w:ascii="宋体" w:hAnsi="宋体" w:eastAsia="宋体" w:cs="宋体"/>
          <w:spacing w:val="1"/>
          <w:sz w:val="21"/>
          <w:szCs w:val="21"/>
        </w:rPr>
        <w:t>），</w:t>
      </w:r>
      <w:r>
        <w:rPr>
          <w:rFonts w:ascii="宋体" w:hAnsi="宋体" w:eastAsia="宋体" w:cs="宋体"/>
          <w:spacing w:val="-1"/>
          <w:sz w:val="21"/>
          <w:szCs w:val="21"/>
        </w:rPr>
        <w:t>投标单位应提供机组设备噪音指</w:t>
      </w:r>
      <w:r>
        <w:rPr>
          <w:rFonts w:ascii="宋体" w:hAnsi="宋体" w:eastAsia="宋体" w:cs="宋体"/>
          <w:spacing w:val="-2"/>
          <w:sz w:val="21"/>
          <w:szCs w:val="21"/>
        </w:rPr>
        <w:t>标。</w:t>
      </w:r>
    </w:p>
    <w:p w14:paraId="5176BBA3">
      <w:pPr>
        <w:spacing w:before="32" w:line="347" w:lineRule="auto"/>
        <w:ind w:left="27" w:right="5" w:firstLine="408"/>
        <w:rPr>
          <w:rFonts w:ascii="宋体" w:hAnsi="宋体" w:eastAsia="宋体" w:cs="宋体"/>
          <w:sz w:val="21"/>
          <w:szCs w:val="21"/>
        </w:rPr>
      </w:pPr>
      <w:r>
        <w:rPr>
          <w:rFonts w:ascii="Times New Roman" w:hAnsi="Times New Roman" w:eastAsia="Times New Roman" w:cs="Times New Roman"/>
          <w:spacing w:val="-1"/>
          <w:sz w:val="21"/>
          <w:szCs w:val="21"/>
        </w:rPr>
        <w:t>2.</w:t>
      </w:r>
      <w:r>
        <w:rPr>
          <w:rFonts w:ascii="宋体" w:hAnsi="宋体" w:eastAsia="宋体" w:cs="宋体"/>
          <w:spacing w:val="-1"/>
          <w:sz w:val="21"/>
          <w:szCs w:val="21"/>
        </w:rPr>
        <w:t>本项目验收将由采购人组织或委托第三方专业机构进行，验收包括实物验收和资料验</w:t>
      </w:r>
      <w:r>
        <w:rPr>
          <w:rFonts w:ascii="宋体" w:hAnsi="宋体" w:eastAsia="宋体" w:cs="宋体"/>
          <w:spacing w:val="3"/>
          <w:sz w:val="21"/>
          <w:szCs w:val="21"/>
        </w:rPr>
        <w:t xml:space="preserve"> </w:t>
      </w:r>
      <w:r>
        <w:rPr>
          <w:rFonts w:ascii="宋体" w:hAnsi="宋体" w:eastAsia="宋体" w:cs="宋体"/>
          <w:spacing w:val="-1"/>
          <w:sz w:val="21"/>
          <w:szCs w:val="21"/>
        </w:rPr>
        <w:t>收。验收质量标准和验收要求为按照上述要求一次验收合格。</w:t>
      </w:r>
    </w:p>
    <w:p w14:paraId="70A47EF5">
      <w:pPr>
        <w:spacing w:before="28" w:line="220" w:lineRule="auto"/>
        <w:ind w:left="440"/>
        <w:rPr>
          <w:rFonts w:ascii="宋体" w:hAnsi="宋体" w:eastAsia="宋体" w:cs="宋体"/>
          <w:sz w:val="21"/>
          <w:szCs w:val="21"/>
        </w:rPr>
      </w:pPr>
      <w:r>
        <w:rPr>
          <w:rFonts w:ascii="Times New Roman" w:hAnsi="Times New Roman" w:eastAsia="Times New Roman" w:cs="Times New Roman"/>
          <w:spacing w:val="-1"/>
          <w:sz w:val="21"/>
          <w:szCs w:val="21"/>
        </w:rPr>
        <w:t>3.</w:t>
      </w:r>
      <w:r>
        <w:rPr>
          <w:rFonts w:ascii="宋体" w:hAnsi="宋体" w:eastAsia="宋体" w:cs="宋体"/>
          <w:spacing w:val="-1"/>
          <w:sz w:val="21"/>
          <w:szCs w:val="21"/>
        </w:rPr>
        <w:t>如验收未获通过，中标人应整改至合格并接受采购人按照合同约定的违约处理。</w:t>
      </w:r>
    </w:p>
    <w:p w14:paraId="523705D2">
      <w:pPr>
        <w:pStyle w:val="2"/>
        <w:spacing w:line="449" w:lineRule="auto"/>
      </w:pPr>
    </w:p>
    <w:p w14:paraId="1C32E413">
      <w:pPr>
        <w:spacing w:before="68" w:line="220" w:lineRule="auto"/>
        <w:ind w:left="446"/>
        <w:outlineLvl w:val="3"/>
        <w:rPr>
          <w:rFonts w:ascii="宋体" w:hAnsi="宋体" w:eastAsia="宋体" w:cs="宋体"/>
          <w:sz w:val="21"/>
          <w:szCs w:val="21"/>
        </w:rPr>
      </w:pPr>
      <w:r>
        <w:rPr>
          <w:rFonts w:ascii="宋体" w:hAnsi="宋体" w:eastAsia="宋体" w:cs="宋体"/>
          <w:b/>
          <w:bCs/>
          <w:spacing w:val="-3"/>
          <w:sz w:val="21"/>
          <w:szCs w:val="21"/>
        </w:rPr>
        <w:t>五、供货时间期限要求</w:t>
      </w:r>
    </w:p>
    <w:p w14:paraId="5DD7551B">
      <w:pPr>
        <w:spacing w:before="157" w:line="220" w:lineRule="auto"/>
        <w:ind w:left="441"/>
        <w:rPr>
          <w:rFonts w:ascii="宋体" w:hAnsi="宋体" w:eastAsia="宋体" w:cs="宋体"/>
          <w:sz w:val="21"/>
          <w:szCs w:val="21"/>
        </w:rPr>
      </w:pPr>
      <w:r>
        <w:rPr>
          <w:rFonts w:ascii="宋体" w:hAnsi="宋体" w:eastAsia="宋体" w:cs="宋体"/>
          <w:sz w:val="21"/>
          <w:szCs w:val="21"/>
        </w:rPr>
        <w:t>本项目应按照投标邀请中的交付日期完成本项目供货及相关服务的全部工作</w:t>
      </w:r>
      <w:r>
        <w:rPr>
          <w:rFonts w:ascii="宋体" w:hAnsi="宋体" w:eastAsia="宋体" w:cs="宋体"/>
          <w:spacing w:val="-1"/>
          <w:sz w:val="21"/>
          <w:szCs w:val="21"/>
        </w:rPr>
        <w:t>要求。</w:t>
      </w:r>
    </w:p>
    <w:p w14:paraId="5A039DDA">
      <w:pPr>
        <w:pStyle w:val="2"/>
        <w:spacing w:line="450" w:lineRule="auto"/>
      </w:pPr>
    </w:p>
    <w:p w14:paraId="098300FB">
      <w:pPr>
        <w:spacing w:before="68" w:line="219" w:lineRule="auto"/>
        <w:ind w:left="444"/>
        <w:outlineLvl w:val="3"/>
        <w:rPr>
          <w:rFonts w:ascii="宋体" w:hAnsi="宋体" w:eastAsia="宋体" w:cs="宋体"/>
          <w:sz w:val="21"/>
          <w:szCs w:val="21"/>
        </w:rPr>
      </w:pPr>
      <w:r>
        <w:rPr>
          <w:rFonts w:ascii="宋体" w:hAnsi="宋体" w:eastAsia="宋体" w:cs="宋体"/>
          <w:b/>
          <w:bCs/>
          <w:spacing w:val="-3"/>
          <w:sz w:val="21"/>
          <w:szCs w:val="21"/>
        </w:rPr>
        <w:t>六、报价依据及要求</w:t>
      </w:r>
    </w:p>
    <w:p w14:paraId="1401A7C0">
      <w:pPr>
        <w:spacing w:before="161" w:line="219" w:lineRule="auto"/>
        <w:ind w:left="456"/>
        <w:rPr>
          <w:rFonts w:ascii="宋体" w:hAnsi="宋体" w:eastAsia="宋体" w:cs="宋体"/>
          <w:sz w:val="21"/>
          <w:szCs w:val="21"/>
        </w:rPr>
      </w:pPr>
      <w:r>
        <w:rPr>
          <w:rFonts w:ascii="Times New Roman" w:hAnsi="Times New Roman" w:eastAsia="Times New Roman" w:cs="Times New Roman"/>
          <w:spacing w:val="-6"/>
          <w:sz w:val="21"/>
          <w:szCs w:val="21"/>
        </w:rPr>
        <w:t xml:space="preserve">1.  </w:t>
      </w:r>
      <w:r>
        <w:rPr>
          <w:rFonts w:ascii="宋体" w:hAnsi="宋体" w:eastAsia="宋体" w:cs="宋体"/>
          <w:spacing w:val="-6"/>
          <w:sz w:val="21"/>
          <w:szCs w:val="21"/>
        </w:rPr>
        <w:t>报价依据：</w:t>
      </w:r>
    </w:p>
    <w:p w14:paraId="51C1A5B5">
      <w:pPr>
        <w:spacing w:before="159" w:line="220" w:lineRule="auto"/>
        <w:ind w:left="456"/>
        <w:rPr>
          <w:rFonts w:ascii="宋体" w:hAnsi="宋体" w:eastAsia="宋体" w:cs="宋体"/>
          <w:sz w:val="21"/>
          <w:szCs w:val="21"/>
        </w:rPr>
      </w:pPr>
      <w:r>
        <w:rPr>
          <w:rFonts w:ascii="Times New Roman" w:hAnsi="Times New Roman" w:eastAsia="Times New Roman" w:cs="Times New Roman"/>
          <w:spacing w:val="-1"/>
          <w:sz w:val="21"/>
          <w:szCs w:val="21"/>
        </w:rPr>
        <w:t xml:space="preserve">1.1  </w:t>
      </w:r>
      <w:r>
        <w:rPr>
          <w:rFonts w:ascii="宋体" w:hAnsi="宋体" w:eastAsia="宋体" w:cs="宋体"/>
          <w:spacing w:val="-1"/>
          <w:sz w:val="21"/>
          <w:szCs w:val="21"/>
        </w:rPr>
        <w:t>本招标文件明确的供货要求、内容、供货所需要的相关服务范围和要求。</w:t>
      </w:r>
    </w:p>
    <w:p w14:paraId="300F6C41">
      <w:pPr>
        <w:spacing w:before="157" w:line="313" w:lineRule="auto"/>
        <w:ind w:left="21" w:right="4" w:firstLine="435"/>
        <w:rPr>
          <w:rFonts w:ascii="宋体" w:hAnsi="宋体" w:eastAsia="宋体" w:cs="宋体"/>
          <w:sz w:val="21"/>
          <w:szCs w:val="21"/>
        </w:rPr>
      </w:pPr>
      <w:r>
        <w:rPr>
          <w:rFonts w:ascii="Times New Roman" w:hAnsi="Times New Roman" w:eastAsia="Times New Roman" w:cs="Times New Roman"/>
          <w:spacing w:val="-1"/>
          <w:sz w:val="21"/>
          <w:szCs w:val="21"/>
        </w:rPr>
        <w:t xml:space="preserve">1.2  </w:t>
      </w:r>
      <w:r>
        <w:rPr>
          <w:rFonts w:ascii="宋体" w:hAnsi="宋体" w:eastAsia="宋体" w:cs="宋体"/>
          <w:spacing w:val="-1"/>
          <w:sz w:val="21"/>
          <w:szCs w:val="21"/>
        </w:rPr>
        <w:t>货物现场安装条件（涉及的运输、就位（吊装</w:t>
      </w:r>
      <w:r>
        <w:rPr>
          <w:rFonts w:ascii="宋体" w:hAnsi="宋体" w:eastAsia="宋体" w:cs="宋体"/>
          <w:spacing w:val="-2"/>
          <w:sz w:val="21"/>
          <w:szCs w:val="21"/>
        </w:rPr>
        <w:t>）、基础条件、水电、安全文明施工</w:t>
      </w:r>
      <w:r>
        <w:rPr>
          <w:rFonts w:ascii="宋体" w:hAnsi="宋体" w:eastAsia="宋体" w:cs="宋体"/>
          <w:sz w:val="21"/>
          <w:szCs w:val="21"/>
        </w:rPr>
        <w:t xml:space="preserve"> </w:t>
      </w:r>
      <w:r>
        <w:rPr>
          <w:rFonts w:ascii="宋体" w:hAnsi="宋体" w:eastAsia="宋体" w:cs="宋体"/>
          <w:spacing w:val="-2"/>
          <w:sz w:val="21"/>
          <w:szCs w:val="21"/>
        </w:rPr>
        <w:t>要求、其他相关要求等）和除水电外的试运行所需耗材耗料，</w:t>
      </w:r>
      <w:r>
        <w:rPr>
          <w:rFonts w:ascii="宋体" w:hAnsi="宋体" w:eastAsia="宋体" w:cs="宋体"/>
          <w:spacing w:val="-3"/>
          <w:sz w:val="21"/>
          <w:szCs w:val="21"/>
        </w:rPr>
        <w:t>及投标人认为应考虑的其他因</w:t>
      </w:r>
      <w:r>
        <w:rPr>
          <w:rFonts w:ascii="宋体" w:hAnsi="宋体" w:eastAsia="宋体" w:cs="宋体"/>
          <w:sz w:val="21"/>
          <w:szCs w:val="21"/>
        </w:rPr>
        <w:t xml:space="preserve"> </w:t>
      </w:r>
      <w:r>
        <w:rPr>
          <w:rFonts w:ascii="宋体" w:hAnsi="宋体" w:eastAsia="宋体" w:cs="宋体"/>
          <w:spacing w:val="-10"/>
          <w:sz w:val="21"/>
          <w:szCs w:val="21"/>
        </w:rPr>
        <w:t>素。</w:t>
      </w:r>
    </w:p>
    <w:p w14:paraId="2C205DC2">
      <w:pPr>
        <w:spacing w:before="159" w:line="289" w:lineRule="auto"/>
        <w:ind w:left="23" w:right="18" w:firstLine="433"/>
        <w:rPr>
          <w:rFonts w:ascii="宋体" w:hAnsi="宋体" w:eastAsia="宋体" w:cs="宋体"/>
          <w:sz w:val="21"/>
          <w:szCs w:val="21"/>
        </w:rPr>
      </w:pPr>
      <w:r>
        <w:rPr>
          <w:rFonts w:ascii="Times New Roman" w:hAnsi="Times New Roman" w:eastAsia="Times New Roman" w:cs="Times New Roman"/>
          <w:spacing w:val="4"/>
          <w:sz w:val="21"/>
          <w:szCs w:val="21"/>
        </w:rPr>
        <w:t xml:space="preserve">1.3  </w:t>
      </w:r>
      <w:r>
        <w:rPr>
          <w:rFonts w:ascii="宋体" w:hAnsi="宋体" w:eastAsia="宋体" w:cs="宋体"/>
          <w:spacing w:val="4"/>
          <w:sz w:val="21"/>
          <w:szCs w:val="21"/>
        </w:rPr>
        <w:t>请各投标人在招标报价时要充分考</w:t>
      </w:r>
      <w:r>
        <w:rPr>
          <w:rFonts w:ascii="宋体" w:hAnsi="宋体" w:eastAsia="宋体" w:cs="宋体"/>
          <w:spacing w:val="3"/>
          <w:sz w:val="21"/>
          <w:szCs w:val="21"/>
        </w:rPr>
        <w:t>虑本项目各项内容所必须发生的各类费用及相</w:t>
      </w:r>
      <w:r>
        <w:rPr>
          <w:rFonts w:ascii="宋体" w:hAnsi="宋体" w:eastAsia="宋体" w:cs="宋体"/>
          <w:sz w:val="21"/>
          <w:szCs w:val="21"/>
        </w:rPr>
        <w:t xml:space="preserve"> </w:t>
      </w:r>
      <w:r>
        <w:rPr>
          <w:rFonts w:ascii="宋体" w:hAnsi="宋体" w:eastAsia="宋体" w:cs="宋体"/>
          <w:spacing w:val="-1"/>
          <w:sz w:val="21"/>
          <w:szCs w:val="21"/>
        </w:rPr>
        <w:t>关责任后进行报价。报价必须是唯一的。一旦中标，中标（合同）单价不做任何调整。</w:t>
      </w:r>
    </w:p>
    <w:p w14:paraId="0669F966">
      <w:pPr>
        <w:spacing w:before="159" w:line="219" w:lineRule="auto"/>
        <w:ind w:left="456"/>
        <w:rPr>
          <w:rFonts w:ascii="宋体" w:hAnsi="宋体" w:eastAsia="宋体" w:cs="宋体"/>
          <w:sz w:val="21"/>
          <w:szCs w:val="21"/>
        </w:rPr>
      </w:pPr>
      <w:r>
        <w:rPr>
          <w:rFonts w:ascii="Times New Roman" w:hAnsi="Times New Roman" w:eastAsia="Times New Roman" w:cs="Times New Roman"/>
          <w:spacing w:val="-1"/>
          <w:sz w:val="21"/>
          <w:szCs w:val="21"/>
        </w:rPr>
        <w:t xml:space="preserve">1.4  </w:t>
      </w:r>
      <w:r>
        <w:rPr>
          <w:rFonts w:ascii="宋体" w:hAnsi="宋体" w:eastAsia="宋体" w:cs="宋体"/>
          <w:spacing w:val="-1"/>
          <w:sz w:val="21"/>
          <w:szCs w:val="21"/>
        </w:rPr>
        <w:t>参照行业和物价管理部门最新有关收费标准（如有）及市场实际行情。</w:t>
      </w:r>
    </w:p>
    <w:p w14:paraId="2AEA2F55">
      <w:pPr>
        <w:spacing w:before="159" w:line="219" w:lineRule="auto"/>
        <w:ind w:left="436"/>
        <w:rPr>
          <w:rFonts w:ascii="宋体" w:hAnsi="宋体" w:eastAsia="宋体" w:cs="宋体"/>
          <w:sz w:val="21"/>
          <w:szCs w:val="21"/>
        </w:rPr>
      </w:pPr>
      <w:r>
        <w:rPr>
          <w:rFonts w:ascii="Times New Roman" w:hAnsi="Times New Roman" w:eastAsia="Times New Roman" w:cs="Times New Roman"/>
          <w:spacing w:val="-1"/>
          <w:sz w:val="21"/>
          <w:szCs w:val="21"/>
        </w:rPr>
        <w:t xml:space="preserve">2.  </w:t>
      </w:r>
      <w:r>
        <w:rPr>
          <w:rFonts w:ascii="宋体" w:hAnsi="宋体" w:eastAsia="宋体" w:cs="宋体"/>
          <w:spacing w:val="-1"/>
          <w:sz w:val="21"/>
          <w:szCs w:val="21"/>
        </w:rPr>
        <w:t>本项目报价要求：</w:t>
      </w:r>
    </w:p>
    <w:p w14:paraId="1FFE11FE">
      <w:pPr>
        <w:spacing w:before="160" w:line="290" w:lineRule="auto"/>
        <w:ind w:left="18" w:right="5" w:firstLine="417"/>
        <w:rPr>
          <w:rFonts w:ascii="宋体" w:hAnsi="宋体" w:eastAsia="宋体" w:cs="宋体"/>
          <w:sz w:val="21"/>
          <w:szCs w:val="21"/>
        </w:rPr>
      </w:pPr>
      <w:r>
        <w:rPr>
          <w:rFonts w:ascii="Times New Roman" w:hAnsi="Times New Roman" w:eastAsia="Times New Roman" w:cs="Times New Roman"/>
          <w:spacing w:val="-1"/>
          <w:sz w:val="21"/>
          <w:szCs w:val="21"/>
        </w:rPr>
        <w:t xml:space="preserve">2.1  </w:t>
      </w:r>
      <w:r>
        <w:rPr>
          <w:rFonts w:ascii="宋体" w:hAnsi="宋体" w:eastAsia="宋体" w:cs="宋体"/>
          <w:spacing w:val="-1"/>
          <w:sz w:val="21"/>
          <w:szCs w:val="21"/>
        </w:rPr>
        <w:t>投标人的投标产品应是在今后一段时间内具有稳定的市场销售流通产品，不得是即</w:t>
      </w:r>
      <w:r>
        <w:rPr>
          <w:rFonts w:ascii="宋体" w:hAnsi="宋体" w:eastAsia="宋体" w:cs="宋体"/>
          <w:spacing w:val="5"/>
          <w:sz w:val="21"/>
          <w:szCs w:val="21"/>
        </w:rPr>
        <w:t xml:space="preserve"> </w:t>
      </w:r>
      <w:r>
        <w:rPr>
          <w:rFonts w:ascii="宋体" w:hAnsi="宋体" w:eastAsia="宋体" w:cs="宋体"/>
          <w:spacing w:val="-1"/>
          <w:sz w:val="21"/>
          <w:szCs w:val="21"/>
        </w:rPr>
        <w:t>将淘汰、停产的产品。</w:t>
      </w:r>
    </w:p>
    <w:p w14:paraId="0FF31CCB">
      <w:pPr>
        <w:spacing w:before="156" w:line="325" w:lineRule="auto"/>
        <w:ind w:left="22" w:right="5" w:firstLine="414"/>
        <w:rPr>
          <w:rFonts w:ascii="宋体" w:hAnsi="宋体" w:eastAsia="宋体" w:cs="宋体"/>
          <w:sz w:val="21"/>
          <w:szCs w:val="21"/>
        </w:rPr>
      </w:pPr>
      <w:r>
        <w:rPr>
          <w:rFonts w:ascii="Times New Roman" w:hAnsi="Times New Roman" w:eastAsia="Times New Roman" w:cs="Times New Roman"/>
          <w:spacing w:val="-1"/>
          <w:sz w:val="21"/>
          <w:szCs w:val="21"/>
        </w:rPr>
        <w:t xml:space="preserve">2.2  </w:t>
      </w:r>
      <w:r>
        <w:rPr>
          <w:rFonts w:ascii="宋体" w:hAnsi="宋体" w:eastAsia="宋体" w:cs="宋体"/>
          <w:spacing w:val="-1"/>
          <w:sz w:val="21"/>
          <w:szCs w:val="21"/>
        </w:rPr>
        <w:t>投标人提供的投标产品及相关服务，应当符合国家和地方各项有关法律、法规和标</w:t>
      </w:r>
      <w:r>
        <w:rPr>
          <w:rFonts w:ascii="宋体" w:hAnsi="宋体" w:eastAsia="宋体" w:cs="宋体"/>
          <w:spacing w:val="5"/>
          <w:sz w:val="21"/>
          <w:szCs w:val="21"/>
        </w:rPr>
        <w:t xml:space="preserve"> </w:t>
      </w:r>
      <w:r>
        <w:rPr>
          <w:rFonts w:ascii="宋体" w:hAnsi="宋体" w:eastAsia="宋体" w:cs="宋体"/>
          <w:spacing w:val="-2"/>
          <w:sz w:val="21"/>
          <w:szCs w:val="21"/>
        </w:rPr>
        <w:t>准规范规定，满足合同约定的服务内容和质量等要求。</w:t>
      </w:r>
      <w:r>
        <w:rPr>
          <w:rFonts w:ascii="宋体" w:hAnsi="宋体" w:eastAsia="宋体" w:cs="宋体"/>
          <w:spacing w:val="-3"/>
          <w:sz w:val="21"/>
          <w:szCs w:val="21"/>
        </w:rPr>
        <w:t>投标人不得违反法律、法规和标准规</w:t>
      </w:r>
      <w:r>
        <w:rPr>
          <w:rFonts w:ascii="宋体" w:hAnsi="宋体" w:eastAsia="宋体" w:cs="宋体"/>
          <w:sz w:val="21"/>
          <w:szCs w:val="21"/>
        </w:rPr>
        <w:t xml:space="preserve"> </w:t>
      </w:r>
      <w:r>
        <w:rPr>
          <w:rFonts w:ascii="宋体" w:hAnsi="宋体" w:eastAsia="宋体" w:cs="宋体"/>
          <w:spacing w:val="-2"/>
          <w:sz w:val="21"/>
          <w:szCs w:val="21"/>
        </w:rPr>
        <w:t>范规定或合同约定或通过降低服务质量、减少服务内容等手</w:t>
      </w:r>
      <w:r>
        <w:rPr>
          <w:rFonts w:ascii="宋体" w:hAnsi="宋体" w:eastAsia="宋体" w:cs="宋体"/>
          <w:spacing w:val="-3"/>
          <w:sz w:val="21"/>
          <w:szCs w:val="21"/>
        </w:rPr>
        <w:t>段进行恶性低价竞争，扰乱正常</w:t>
      </w:r>
      <w:r>
        <w:rPr>
          <w:rFonts w:ascii="宋体" w:hAnsi="宋体" w:eastAsia="宋体" w:cs="宋体"/>
          <w:sz w:val="21"/>
          <w:szCs w:val="21"/>
        </w:rPr>
        <w:t xml:space="preserve"> </w:t>
      </w:r>
      <w:r>
        <w:rPr>
          <w:rFonts w:ascii="宋体" w:hAnsi="宋体" w:eastAsia="宋体" w:cs="宋体"/>
          <w:spacing w:val="-5"/>
          <w:sz w:val="21"/>
          <w:szCs w:val="21"/>
        </w:rPr>
        <w:t>市场秩序。</w:t>
      </w:r>
    </w:p>
    <w:p w14:paraId="74CE8A1E">
      <w:pPr>
        <w:spacing w:before="158" w:line="289" w:lineRule="auto"/>
        <w:ind w:left="28" w:right="4" w:firstLine="407"/>
        <w:rPr>
          <w:rFonts w:ascii="宋体" w:hAnsi="宋体" w:eastAsia="宋体" w:cs="宋体"/>
          <w:sz w:val="21"/>
          <w:szCs w:val="21"/>
        </w:rPr>
      </w:pPr>
      <w:r>
        <w:rPr>
          <w:rFonts w:ascii="Times New Roman" w:hAnsi="Times New Roman" w:eastAsia="Times New Roman" w:cs="Times New Roman"/>
          <w:spacing w:val="-1"/>
          <w:sz w:val="21"/>
          <w:szCs w:val="21"/>
        </w:rPr>
        <w:t xml:space="preserve">2.3  </w:t>
      </w:r>
      <w:r>
        <w:rPr>
          <w:rFonts w:ascii="宋体" w:hAnsi="宋体" w:eastAsia="宋体" w:cs="宋体"/>
          <w:spacing w:val="-1"/>
          <w:sz w:val="21"/>
          <w:szCs w:val="21"/>
        </w:rPr>
        <w:t>投标人应根据上述要求及合理、诚实、信用原则，并结合项目保障情况报出本单位</w:t>
      </w:r>
      <w:r>
        <w:rPr>
          <w:rFonts w:ascii="宋体" w:hAnsi="宋体" w:eastAsia="宋体" w:cs="宋体"/>
          <w:spacing w:val="5"/>
          <w:sz w:val="21"/>
          <w:szCs w:val="21"/>
        </w:rPr>
        <w:t xml:space="preserve"> </w:t>
      </w:r>
      <w:r>
        <w:rPr>
          <w:rFonts w:ascii="宋体" w:hAnsi="宋体" w:eastAsia="宋体" w:cs="宋体"/>
          <w:spacing w:val="-2"/>
          <w:sz w:val="21"/>
          <w:szCs w:val="21"/>
        </w:rPr>
        <w:t>能够承受的报价。</w:t>
      </w:r>
    </w:p>
    <w:p w14:paraId="07463060">
      <w:pPr>
        <w:pStyle w:val="2"/>
        <w:spacing w:line="247" w:lineRule="auto"/>
      </w:pPr>
    </w:p>
    <w:p w14:paraId="3CCA78F7">
      <w:pPr>
        <w:pStyle w:val="2"/>
        <w:spacing w:line="247" w:lineRule="auto"/>
      </w:pPr>
    </w:p>
    <w:p w14:paraId="6A849C7E">
      <w:pPr>
        <w:spacing w:before="69" w:line="221" w:lineRule="auto"/>
        <w:ind w:left="441"/>
        <w:outlineLvl w:val="3"/>
        <w:rPr>
          <w:rFonts w:ascii="宋体" w:hAnsi="宋体" w:eastAsia="宋体" w:cs="宋体"/>
          <w:sz w:val="21"/>
          <w:szCs w:val="21"/>
        </w:rPr>
      </w:pPr>
      <w:r>
        <w:rPr>
          <w:rFonts w:ascii="宋体" w:hAnsi="宋体" w:eastAsia="宋体" w:cs="宋体"/>
          <w:b/>
          <w:bCs/>
          <w:spacing w:val="-3"/>
          <w:sz w:val="21"/>
          <w:szCs w:val="21"/>
        </w:rPr>
        <w:t>七、付款方法</w:t>
      </w:r>
    </w:p>
    <w:p w14:paraId="36DEEB82">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详见项目需求</w:t>
      </w:r>
    </w:p>
    <w:p w14:paraId="17319778">
      <w:pPr>
        <w:numPr>
          <w:ilvl w:val="0"/>
          <w:numId w:val="2"/>
        </w:numPr>
        <w:spacing w:before="69" w:line="221" w:lineRule="auto"/>
        <w:ind w:left="446"/>
        <w:outlineLvl w:val="3"/>
        <w:rPr>
          <w:rFonts w:ascii="宋体" w:hAnsi="宋体" w:eastAsia="宋体" w:cs="宋体"/>
          <w:sz w:val="21"/>
          <w:szCs w:val="21"/>
        </w:rPr>
      </w:pPr>
      <w:r>
        <w:rPr>
          <w:rFonts w:ascii="宋体" w:hAnsi="宋体" w:eastAsia="宋体" w:cs="宋体"/>
          <w:b/>
          <w:bCs/>
          <w:spacing w:val="-3"/>
          <w:sz w:val="21"/>
          <w:szCs w:val="21"/>
        </w:rPr>
        <w:t>投标文件的编制要求</w:t>
      </w:r>
    </w:p>
    <w:p w14:paraId="5464B043">
      <w:pPr>
        <w:numPr>
          <w:ilvl w:val="0"/>
          <w:numId w:val="0"/>
        </w:numPr>
        <w:spacing w:before="69" w:line="221" w:lineRule="auto"/>
        <w:outlineLvl w:val="3"/>
        <w:rPr>
          <w:rFonts w:ascii="宋体" w:hAnsi="宋体" w:eastAsia="宋体" w:cs="宋体"/>
          <w:sz w:val="21"/>
          <w:szCs w:val="21"/>
        </w:rPr>
      </w:pPr>
      <w:r>
        <w:rPr>
          <w:rFonts w:ascii="宋体" w:hAnsi="宋体" w:eastAsia="宋体" w:cs="宋体"/>
          <w:spacing w:val="-3"/>
          <w:sz w:val="21"/>
          <w:szCs w:val="21"/>
        </w:rPr>
        <w:t>投标人应按照第二章《投标人须知》“三、投标文件”中的相关要求编制投标文件，投</w:t>
      </w:r>
      <w:r>
        <w:rPr>
          <w:rFonts w:ascii="宋体" w:hAnsi="宋体" w:eastAsia="宋体" w:cs="宋体"/>
          <w:spacing w:val="14"/>
          <w:sz w:val="21"/>
          <w:szCs w:val="21"/>
        </w:rPr>
        <w:t xml:space="preserve"> </w:t>
      </w:r>
      <w:r>
        <w:rPr>
          <w:rFonts w:ascii="宋体" w:hAnsi="宋体" w:eastAsia="宋体" w:cs="宋体"/>
          <w:sz w:val="21"/>
          <w:szCs w:val="21"/>
        </w:rPr>
        <w:t>标文件的商务响应文件和技术响应文件应当包括（但不限于）下</w:t>
      </w:r>
      <w:r>
        <w:rPr>
          <w:rFonts w:ascii="宋体" w:hAnsi="宋体" w:eastAsia="宋体" w:cs="宋体"/>
          <w:spacing w:val="-1"/>
          <w:sz w:val="21"/>
          <w:szCs w:val="21"/>
        </w:rPr>
        <w:t>列内容：</w:t>
      </w:r>
    </w:p>
    <w:p w14:paraId="29077348">
      <w:pPr>
        <w:spacing w:before="27" w:line="221" w:lineRule="auto"/>
        <w:ind w:left="456"/>
        <w:outlineLvl w:val="3"/>
        <w:rPr>
          <w:rFonts w:ascii="宋体" w:hAnsi="宋体" w:eastAsia="宋体" w:cs="宋体"/>
          <w:sz w:val="21"/>
          <w:szCs w:val="21"/>
        </w:rPr>
      </w:pPr>
      <w:r>
        <w:rPr>
          <w:rFonts w:ascii="Times New Roman" w:hAnsi="Times New Roman" w:eastAsia="Times New Roman" w:cs="Times New Roman"/>
          <w:spacing w:val="-2"/>
          <w:sz w:val="21"/>
          <w:szCs w:val="21"/>
        </w:rPr>
        <w:t>1</w:t>
      </w:r>
      <w:r>
        <w:rPr>
          <w:rFonts w:ascii="宋体" w:hAnsi="宋体" w:eastAsia="宋体" w:cs="宋体"/>
          <w:spacing w:val="-2"/>
          <w:sz w:val="21"/>
          <w:szCs w:val="21"/>
        </w:rPr>
        <w:t>、商务响应文件由以下部分组成：</w:t>
      </w:r>
    </w:p>
    <w:p w14:paraId="220ECFAB">
      <w:pPr>
        <w:spacing w:before="188" w:line="221" w:lineRule="auto"/>
        <w:ind w:left="446"/>
        <w:rPr>
          <w:rFonts w:ascii="宋体" w:hAnsi="宋体" w:eastAsia="宋体" w:cs="宋体"/>
          <w:sz w:val="21"/>
          <w:szCs w:val="21"/>
        </w:rPr>
      </w:pPr>
      <w:r>
        <w:rPr>
          <w:rFonts w:ascii="宋体" w:hAnsi="宋体" w:eastAsia="宋体" w:cs="宋体"/>
          <w:spacing w:val="-4"/>
          <w:sz w:val="21"/>
          <w:szCs w:val="21"/>
        </w:rPr>
        <w:t>（</w:t>
      </w:r>
      <w:r>
        <w:rPr>
          <w:rFonts w:ascii="Times New Roman" w:hAnsi="Times New Roman" w:eastAsia="Times New Roman" w:cs="Times New Roman"/>
          <w:spacing w:val="-4"/>
          <w:sz w:val="21"/>
          <w:szCs w:val="21"/>
        </w:rPr>
        <w:t>1</w:t>
      </w:r>
      <w:r>
        <w:rPr>
          <w:rFonts w:ascii="宋体" w:hAnsi="宋体" w:eastAsia="宋体" w:cs="宋体"/>
          <w:spacing w:val="-4"/>
          <w:sz w:val="21"/>
          <w:szCs w:val="21"/>
        </w:rPr>
        <w:t>）《投标函》；</w:t>
      </w:r>
    </w:p>
    <w:p w14:paraId="567F32E6">
      <w:pPr>
        <w:spacing w:before="189" w:line="220" w:lineRule="auto"/>
        <w:ind w:left="446"/>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2</w:t>
      </w:r>
      <w:r>
        <w:rPr>
          <w:rFonts w:ascii="宋体" w:hAnsi="宋体" w:eastAsia="宋体" w:cs="宋体"/>
          <w:spacing w:val="-1"/>
          <w:sz w:val="21"/>
          <w:szCs w:val="21"/>
        </w:rPr>
        <w:t>）《开标一览表》（在采购云平台填写</w:t>
      </w:r>
      <w:r>
        <w:rPr>
          <w:rFonts w:ascii="宋体" w:hAnsi="宋体" w:eastAsia="宋体" w:cs="宋体"/>
          <w:spacing w:val="-9"/>
          <w:sz w:val="21"/>
          <w:szCs w:val="21"/>
        </w:rPr>
        <w:t>）；</w:t>
      </w:r>
    </w:p>
    <w:p w14:paraId="128A105B">
      <w:pPr>
        <w:spacing w:before="189" w:line="219" w:lineRule="auto"/>
        <w:ind w:left="446"/>
        <w:rPr>
          <w:rFonts w:ascii="宋体" w:hAnsi="宋体" w:eastAsia="宋体" w:cs="宋体"/>
          <w:sz w:val="21"/>
          <w:szCs w:val="21"/>
        </w:rPr>
      </w:pPr>
      <w:r>
        <w:rPr>
          <w:rFonts w:ascii="宋体" w:hAnsi="宋体" w:eastAsia="宋体" w:cs="宋体"/>
          <w:spacing w:val="-5"/>
          <w:sz w:val="21"/>
          <w:szCs w:val="21"/>
        </w:rPr>
        <w:t>（</w:t>
      </w:r>
      <w:r>
        <w:rPr>
          <w:rFonts w:ascii="Times New Roman" w:hAnsi="Times New Roman" w:eastAsia="Times New Roman" w:cs="Times New Roman"/>
          <w:spacing w:val="-5"/>
          <w:sz w:val="21"/>
          <w:szCs w:val="21"/>
        </w:rPr>
        <w:t>3</w:t>
      </w:r>
      <w:r>
        <w:rPr>
          <w:rFonts w:ascii="宋体" w:hAnsi="宋体" w:eastAsia="宋体" w:cs="宋体"/>
          <w:spacing w:val="-5"/>
          <w:sz w:val="21"/>
          <w:szCs w:val="21"/>
        </w:rPr>
        <w:t>）</w:t>
      </w:r>
      <w:r>
        <w:rPr>
          <w:rFonts w:ascii="宋体" w:hAnsi="宋体" w:eastAsia="宋体" w:cs="宋体"/>
          <w:spacing w:val="-10"/>
          <w:sz w:val="21"/>
          <w:szCs w:val="21"/>
        </w:rPr>
        <w:t>《投标报价汇总表》：</w:t>
      </w:r>
    </w:p>
    <w:p w14:paraId="12A23ECA">
      <w:pPr>
        <w:spacing w:line="360" w:lineRule="auto"/>
        <w:ind w:firstLine="420" w:firstLineChars="200"/>
        <w:rPr>
          <w:rFonts w:hint="eastAsia" w:ascii="宋体" w:hAnsi="宋体"/>
        </w:rPr>
      </w:pPr>
      <w:r>
        <w:rPr>
          <w:rFonts w:hint="eastAsia" w:ascii="宋体" w:hAnsi="宋体"/>
        </w:rPr>
        <w:t xml:space="preserve">  ①设备报价明细表</w:t>
      </w:r>
    </w:p>
    <w:p w14:paraId="13D57DE5">
      <w:pPr>
        <w:spacing w:line="360" w:lineRule="auto"/>
        <w:ind w:firstLine="420" w:firstLineChars="200"/>
        <w:rPr>
          <w:rFonts w:ascii="宋体" w:hAnsi="宋体"/>
        </w:rPr>
      </w:pPr>
      <w:r>
        <w:rPr>
          <w:rFonts w:hint="eastAsia" w:ascii="宋体" w:hAnsi="宋体"/>
        </w:rPr>
        <w:t xml:space="preserve">  ②备品备件报价表</w:t>
      </w:r>
    </w:p>
    <w:p w14:paraId="10600143">
      <w:pPr>
        <w:spacing w:line="360" w:lineRule="auto"/>
        <w:ind w:firstLine="420" w:firstLineChars="200"/>
        <w:rPr>
          <w:rFonts w:ascii="宋体" w:hAnsi="宋体"/>
        </w:rPr>
      </w:pPr>
      <w:r>
        <w:rPr>
          <w:rFonts w:hint="eastAsia" w:ascii="宋体" w:hAnsi="宋体"/>
        </w:rPr>
        <w:t xml:space="preserve">  ③安装工程报价明细表</w:t>
      </w:r>
    </w:p>
    <w:p w14:paraId="415D0D74">
      <w:pPr>
        <w:spacing w:line="360" w:lineRule="auto"/>
        <w:ind w:firstLine="420" w:firstLineChars="200"/>
        <w:rPr>
          <w:rFonts w:ascii="宋体" w:hAnsi="宋体"/>
        </w:rPr>
      </w:pPr>
      <w:r>
        <w:rPr>
          <w:rFonts w:hint="eastAsia" w:ascii="宋体" w:hAnsi="宋体"/>
        </w:rPr>
        <w:t xml:space="preserve">  ④投标的依据及报价合理性构成表</w:t>
      </w:r>
    </w:p>
    <w:p w14:paraId="49DC7F92">
      <w:pPr>
        <w:spacing w:before="192" w:line="220" w:lineRule="auto"/>
        <w:ind w:left="446"/>
        <w:rPr>
          <w:rFonts w:ascii="宋体" w:hAnsi="宋体" w:eastAsia="宋体" w:cs="宋体"/>
          <w:sz w:val="21"/>
          <w:szCs w:val="21"/>
        </w:rPr>
      </w:pPr>
      <w:r>
        <w:rPr>
          <w:rFonts w:ascii="宋体" w:hAnsi="宋体" w:eastAsia="宋体" w:cs="宋体"/>
          <w:spacing w:val="-1"/>
          <w:sz w:val="21"/>
          <w:szCs w:val="21"/>
        </w:rPr>
        <w:t>（</w:t>
      </w:r>
      <w:r>
        <w:rPr>
          <w:rFonts w:hint="eastAsia" w:ascii="Times New Roman" w:hAnsi="Times New Roman" w:eastAsia="宋体" w:cs="Times New Roman"/>
          <w:spacing w:val="-1"/>
          <w:sz w:val="21"/>
          <w:szCs w:val="21"/>
          <w:lang w:val="en-US" w:eastAsia="zh-CN"/>
        </w:rPr>
        <w:t>4</w:t>
      </w:r>
      <w:r>
        <w:rPr>
          <w:rFonts w:ascii="宋体" w:hAnsi="宋体" w:eastAsia="宋体" w:cs="宋体"/>
          <w:spacing w:val="-1"/>
          <w:sz w:val="21"/>
          <w:szCs w:val="21"/>
        </w:rPr>
        <w:t>）投标产品节能证书情况</w:t>
      </w:r>
    </w:p>
    <w:p w14:paraId="5067A0EF">
      <w:pPr>
        <w:spacing w:before="190" w:line="218" w:lineRule="auto"/>
        <w:ind w:left="439"/>
        <w:rPr>
          <w:rFonts w:ascii="宋体" w:hAnsi="宋体" w:eastAsia="宋体" w:cs="宋体"/>
          <w:sz w:val="21"/>
          <w:szCs w:val="21"/>
        </w:rPr>
      </w:pPr>
      <w:r>
        <w:rPr>
          <w:rFonts w:ascii="宋体" w:hAnsi="宋体" w:eastAsia="宋体" w:cs="宋体"/>
          <w:spacing w:val="-1"/>
          <w:sz w:val="21"/>
          <w:szCs w:val="21"/>
        </w:rPr>
        <w:t>①投标产品节能证书清单；</w:t>
      </w:r>
    </w:p>
    <w:p w14:paraId="7BB7CF2B">
      <w:pPr>
        <w:spacing w:before="191" w:line="218" w:lineRule="auto"/>
        <w:ind w:left="438"/>
        <w:rPr>
          <w:rFonts w:ascii="宋体" w:hAnsi="宋体" w:eastAsia="宋体" w:cs="宋体"/>
          <w:sz w:val="21"/>
          <w:szCs w:val="21"/>
        </w:rPr>
      </w:pPr>
      <w:r>
        <w:rPr>
          <w:rFonts w:ascii="宋体" w:hAnsi="宋体" w:eastAsia="宋体" w:cs="宋体"/>
          <w:spacing w:val="-1"/>
          <w:sz w:val="21"/>
          <w:szCs w:val="21"/>
        </w:rPr>
        <w:t>②投标产品节能证书；</w:t>
      </w:r>
    </w:p>
    <w:p w14:paraId="29974187">
      <w:pPr>
        <w:spacing w:before="194" w:line="218" w:lineRule="auto"/>
        <w:ind w:left="438"/>
        <w:rPr>
          <w:rFonts w:ascii="宋体" w:hAnsi="宋体" w:eastAsia="宋体" w:cs="宋体"/>
          <w:sz w:val="21"/>
          <w:szCs w:val="21"/>
        </w:rPr>
      </w:pPr>
      <w:r>
        <w:rPr>
          <w:rFonts w:ascii="宋体" w:hAnsi="宋体" w:eastAsia="宋体" w:cs="宋体"/>
          <w:spacing w:val="-3"/>
          <w:sz w:val="21"/>
          <w:szCs w:val="21"/>
        </w:rPr>
        <w:t>③节能产品认证承诺书；</w:t>
      </w:r>
    </w:p>
    <w:p w14:paraId="6EB71A10">
      <w:pPr>
        <w:spacing w:before="190" w:line="221" w:lineRule="auto"/>
        <w:ind w:left="446"/>
        <w:rPr>
          <w:rFonts w:ascii="宋体" w:hAnsi="宋体" w:eastAsia="宋体" w:cs="宋体"/>
          <w:sz w:val="21"/>
          <w:szCs w:val="21"/>
        </w:rPr>
      </w:pPr>
      <w:r>
        <w:rPr>
          <w:rFonts w:ascii="宋体" w:hAnsi="宋体" w:eastAsia="宋体" w:cs="宋体"/>
          <w:spacing w:val="-5"/>
          <w:sz w:val="21"/>
          <w:szCs w:val="21"/>
        </w:rPr>
        <w:t>（</w:t>
      </w:r>
      <w:r>
        <w:rPr>
          <w:rFonts w:hint="eastAsia" w:ascii="Times New Roman" w:hAnsi="Times New Roman" w:eastAsia="宋体" w:cs="Times New Roman"/>
          <w:spacing w:val="-5"/>
          <w:sz w:val="21"/>
          <w:szCs w:val="21"/>
          <w:lang w:val="en-US" w:eastAsia="zh-CN"/>
        </w:rPr>
        <w:t>5</w:t>
      </w:r>
      <w:r>
        <w:rPr>
          <w:rFonts w:ascii="宋体" w:hAnsi="宋体" w:eastAsia="宋体" w:cs="宋体"/>
          <w:spacing w:val="-5"/>
          <w:sz w:val="21"/>
          <w:szCs w:val="21"/>
        </w:rPr>
        <w:t>）《资格条件响应表》；</w:t>
      </w:r>
    </w:p>
    <w:p w14:paraId="4926EA8C">
      <w:pPr>
        <w:spacing w:before="189" w:line="221" w:lineRule="auto"/>
        <w:ind w:left="446"/>
        <w:rPr>
          <w:rFonts w:ascii="宋体" w:hAnsi="宋体" w:eastAsia="宋体" w:cs="宋体"/>
          <w:sz w:val="21"/>
          <w:szCs w:val="21"/>
        </w:rPr>
      </w:pPr>
      <w:r>
        <w:rPr>
          <w:rFonts w:ascii="宋体" w:hAnsi="宋体" w:eastAsia="宋体" w:cs="宋体"/>
          <w:spacing w:val="-3"/>
          <w:sz w:val="21"/>
          <w:szCs w:val="21"/>
        </w:rPr>
        <w:t>（</w:t>
      </w:r>
      <w:r>
        <w:rPr>
          <w:rFonts w:hint="eastAsia" w:ascii="Times New Roman" w:hAnsi="Times New Roman" w:eastAsia="宋体" w:cs="Times New Roman"/>
          <w:spacing w:val="-3"/>
          <w:sz w:val="21"/>
          <w:szCs w:val="21"/>
          <w:lang w:val="en-US" w:eastAsia="zh-CN"/>
        </w:rPr>
        <w:t>6</w:t>
      </w:r>
      <w:r>
        <w:rPr>
          <w:rFonts w:ascii="宋体" w:hAnsi="宋体" w:eastAsia="宋体" w:cs="宋体"/>
          <w:spacing w:val="-3"/>
          <w:sz w:val="21"/>
          <w:szCs w:val="21"/>
        </w:rPr>
        <w:t>）《实质性要求响应表》；</w:t>
      </w:r>
    </w:p>
    <w:p w14:paraId="2D6E4960">
      <w:pPr>
        <w:spacing w:before="189" w:line="221" w:lineRule="auto"/>
        <w:ind w:left="446"/>
        <w:rPr>
          <w:rFonts w:ascii="宋体" w:hAnsi="宋体" w:eastAsia="宋体" w:cs="宋体"/>
          <w:sz w:val="21"/>
          <w:szCs w:val="21"/>
        </w:rPr>
      </w:pPr>
      <w:r>
        <w:rPr>
          <w:rFonts w:ascii="宋体" w:hAnsi="宋体" w:eastAsia="宋体" w:cs="宋体"/>
          <w:spacing w:val="-2"/>
          <w:sz w:val="21"/>
          <w:szCs w:val="21"/>
        </w:rPr>
        <w:t>（</w:t>
      </w:r>
      <w:r>
        <w:rPr>
          <w:rFonts w:hint="eastAsia" w:ascii="Times New Roman" w:hAnsi="Times New Roman" w:eastAsia="宋体" w:cs="Times New Roman"/>
          <w:spacing w:val="-2"/>
          <w:sz w:val="21"/>
          <w:szCs w:val="21"/>
          <w:lang w:val="en-US" w:eastAsia="zh-CN"/>
        </w:rPr>
        <w:t>7</w:t>
      </w:r>
      <w:r>
        <w:rPr>
          <w:rFonts w:ascii="宋体" w:hAnsi="宋体" w:eastAsia="宋体" w:cs="宋体"/>
          <w:spacing w:val="-2"/>
          <w:sz w:val="21"/>
          <w:szCs w:val="21"/>
        </w:rPr>
        <w:t>）</w:t>
      </w:r>
      <w:r>
        <w:rPr>
          <w:rFonts w:hint="eastAsia" w:ascii="宋体" w:hAnsi="宋体" w:eastAsia="宋体" w:cs="Times New Roman"/>
          <w:color w:val="000000"/>
          <w:kern w:val="0"/>
          <w:szCs w:val="21"/>
        </w:rPr>
        <w:t>《</w:t>
      </w:r>
      <w:r>
        <w:rPr>
          <w:rFonts w:hint="eastAsia" w:ascii="宋体" w:hAnsi="宋体" w:eastAsia="宋体" w:cs="Times New Roman"/>
          <w:color w:val="000000"/>
          <w:kern w:val="0"/>
          <w:szCs w:val="21"/>
          <w:lang w:val="en-US" w:eastAsia="zh-CN"/>
        </w:rPr>
        <w:t>评审因素响应情况表》</w:t>
      </w:r>
      <w:r>
        <w:rPr>
          <w:rFonts w:ascii="宋体" w:hAnsi="宋体" w:eastAsia="宋体" w:cs="宋体"/>
          <w:spacing w:val="-2"/>
          <w:sz w:val="21"/>
          <w:szCs w:val="21"/>
        </w:rPr>
        <w:t>；</w:t>
      </w:r>
    </w:p>
    <w:p w14:paraId="3DA38D9B">
      <w:pPr>
        <w:spacing w:before="188" w:line="220" w:lineRule="auto"/>
        <w:ind w:left="446"/>
        <w:rPr>
          <w:rFonts w:ascii="宋体" w:hAnsi="宋体" w:eastAsia="宋体" w:cs="宋体"/>
          <w:sz w:val="21"/>
          <w:szCs w:val="21"/>
        </w:rPr>
      </w:pPr>
      <w:r>
        <w:rPr>
          <w:rFonts w:ascii="宋体" w:hAnsi="宋体" w:eastAsia="宋体" w:cs="宋体"/>
          <w:spacing w:val="-1"/>
          <w:sz w:val="21"/>
          <w:szCs w:val="21"/>
        </w:rPr>
        <w:t>（</w:t>
      </w:r>
      <w:r>
        <w:rPr>
          <w:rFonts w:hint="eastAsia" w:ascii="Times New Roman" w:hAnsi="Times New Roman" w:eastAsia="宋体" w:cs="Times New Roman"/>
          <w:spacing w:val="-1"/>
          <w:sz w:val="21"/>
          <w:szCs w:val="21"/>
          <w:lang w:val="en-US" w:eastAsia="zh-CN"/>
        </w:rPr>
        <w:t>8</w:t>
      </w:r>
      <w:r>
        <w:rPr>
          <w:rFonts w:ascii="宋体" w:hAnsi="宋体" w:eastAsia="宋体" w:cs="宋体"/>
          <w:spacing w:val="-1"/>
          <w:sz w:val="21"/>
          <w:szCs w:val="21"/>
        </w:rPr>
        <w:t>）《法定代表人授权委托书》（含被授权人身份证复印件</w:t>
      </w:r>
      <w:r>
        <w:rPr>
          <w:rFonts w:ascii="宋体" w:hAnsi="宋体" w:eastAsia="宋体" w:cs="宋体"/>
          <w:spacing w:val="7"/>
          <w:sz w:val="21"/>
          <w:szCs w:val="21"/>
        </w:rPr>
        <w:t>）；</w:t>
      </w:r>
    </w:p>
    <w:p w14:paraId="14CC6F79">
      <w:pPr>
        <w:spacing w:before="190" w:line="304" w:lineRule="auto"/>
        <w:ind w:left="23" w:right="17" w:firstLine="422"/>
        <w:rPr>
          <w:rFonts w:ascii="宋体" w:hAnsi="宋体" w:eastAsia="宋体" w:cs="宋体"/>
          <w:sz w:val="21"/>
          <w:szCs w:val="21"/>
        </w:rPr>
      </w:pPr>
      <w:r>
        <w:rPr>
          <w:rFonts w:ascii="宋体" w:hAnsi="宋体" w:eastAsia="宋体" w:cs="宋体"/>
          <w:spacing w:val="-3"/>
          <w:sz w:val="21"/>
          <w:szCs w:val="21"/>
        </w:rPr>
        <w:t>（</w:t>
      </w:r>
      <w:r>
        <w:rPr>
          <w:rFonts w:hint="eastAsia" w:ascii="宋体" w:hAnsi="宋体" w:eastAsia="宋体" w:cs="宋体"/>
          <w:spacing w:val="-3"/>
          <w:sz w:val="21"/>
          <w:szCs w:val="21"/>
          <w:lang w:val="en-US" w:eastAsia="zh-CN"/>
        </w:rPr>
        <w:t>9</w:t>
      </w:r>
      <w:r>
        <w:rPr>
          <w:rFonts w:ascii="宋体" w:hAnsi="宋体" w:eastAsia="宋体" w:cs="宋体"/>
          <w:spacing w:val="-3"/>
          <w:sz w:val="21"/>
          <w:szCs w:val="21"/>
        </w:rPr>
        <w:t>）投标人营业执照（或事业单位、社会团体法人证书）、税务登记证（若为多证合</w:t>
      </w:r>
      <w:r>
        <w:rPr>
          <w:rFonts w:ascii="宋体" w:hAnsi="宋体" w:eastAsia="宋体" w:cs="宋体"/>
          <w:spacing w:val="6"/>
          <w:sz w:val="21"/>
          <w:szCs w:val="21"/>
        </w:rPr>
        <w:t xml:space="preserve"> </w:t>
      </w:r>
      <w:r>
        <w:rPr>
          <w:rFonts w:ascii="宋体" w:hAnsi="宋体" w:eastAsia="宋体" w:cs="宋体"/>
          <w:spacing w:val="-1"/>
          <w:sz w:val="21"/>
          <w:szCs w:val="21"/>
        </w:rPr>
        <w:t>一的，仅需提供营业执照</w:t>
      </w:r>
      <w:r>
        <w:rPr>
          <w:rFonts w:ascii="宋体" w:hAnsi="宋体" w:eastAsia="宋体" w:cs="宋体"/>
          <w:spacing w:val="-12"/>
          <w:sz w:val="21"/>
          <w:szCs w:val="21"/>
        </w:rPr>
        <w:t>）；</w:t>
      </w:r>
    </w:p>
    <w:p w14:paraId="44126995">
      <w:pPr>
        <w:spacing w:before="188" w:line="220" w:lineRule="auto"/>
        <w:ind w:left="446"/>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1</w:t>
      </w:r>
      <w:r>
        <w:rPr>
          <w:rFonts w:hint="eastAsia" w:ascii="Times New Roman" w:hAnsi="Times New Roman" w:eastAsia="宋体" w:cs="Times New Roman"/>
          <w:spacing w:val="-2"/>
          <w:sz w:val="21"/>
          <w:szCs w:val="21"/>
          <w:lang w:val="en-US" w:eastAsia="zh-CN"/>
        </w:rPr>
        <w:t>0</w:t>
      </w:r>
      <w:r>
        <w:rPr>
          <w:rFonts w:ascii="宋体" w:hAnsi="宋体" w:eastAsia="宋体" w:cs="宋体"/>
          <w:spacing w:val="-2"/>
          <w:sz w:val="21"/>
          <w:szCs w:val="21"/>
        </w:rPr>
        <w:t>）财务状况及税收、社会保障资金缴纳情况声明函；</w:t>
      </w:r>
    </w:p>
    <w:p w14:paraId="2E46485B">
      <w:pPr>
        <w:spacing w:before="190" w:line="221" w:lineRule="auto"/>
        <w:ind w:left="446"/>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1</w:t>
      </w:r>
      <w:r>
        <w:rPr>
          <w:rFonts w:hint="eastAsia" w:ascii="Times New Roman" w:hAnsi="Times New Roman" w:eastAsia="宋体" w:cs="Times New Roman"/>
          <w:spacing w:val="-1"/>
          <w:sz w:val="21"/>
          <w:szCs w:val="21"/>
          <w:lang w:val="en-US" w:eastAsia="zh-CN"/>
        </w:rPr>
        <w:t>1</w:t>
      </w:r>
      <w:r>
        <w:rPr>
          <w:rFonts w:ascii="宋体" w:hAnsi="宋体" w:eastAsia="宋体" w:cs="宋体"/>
          <w:spacing w:val="-1"/>
          <w:sz w:val="21"/>
          <w:szCs w:val="21"/>
        </w:rPr>
        <w:t>）没有重大违法记录的声明：</w:t>
      </w:r>
    </w:p>
    <w:p w14:paraId="4AD18F62">
      <w:pPr>
        <w:spacing w:before="191" w:line="372" w:lineRule="auto"/>
        <w:ind w:left="56" w:right="4" w:firstLine="385"/>
        <w:rPr>
          <w:rFonts w:ascii="宋体" w:hAnsi="宋体" w:eastAsia="宋体" w:cs="宋体"/>
          <w:spacing w:val="-2"/>
          <w:sz w:val="21"/>
          <w:szCs w:val="21"/>
        </w:rPr>
      </w:pPr>
      <w:r>
        <w:rPr>
          <w:rFonts w:ascii="宋体" w:hAnsi="宋体" w:eastAsia="宋体" w:cs="宋体"/>
          <w:spacing w:val="-3"/>
          <w:sz w:val="21"/>
          <w:szCs w:val="21"/>
        </w:rPr>
        <w:t>参加政府采购活动前</w:t>
      </w:r>
      <w:r>
        <w:rPr>
          <w:rFonts w:ascii="宋体" w:hAnsi="宋体" w:eastAsia="宋体" w:cs="宋体"/>
          <w:spacing w:val="-29"/>
          <w:sz w:val="21"/>
          <w:szCs w:val="21"/>
        </w:rPr>
        <w:t xml:space="preserve"> </w:t>
      </w:r>
      <w:r>
        <w:rPr>
          <w:rFonts w:ascii="Times New Roman" w:hAnsi="Times New Roman" w:eastAsia="Times New Roman" w:cs="Times New Roman"/>
          <w:spacing w:val="-3"/>
          <w:sz w:val="21"/>
          <w:szCs w:val="21"/>
        </w:rPr>
        <w:t xml:space="preserve">3 </w:t>
      </w:r>
      <w:r>
        <w:rPr>
          <w:rFonts w:ascii="宋体" w:hAnsi="宋体" w:eastAsia="宋体" w:cs="宋体"/>
          <w:spacing w:val="-3"/>
          <w:sz w:val="21"/>
          <w:szCs w:val="21"/>
        </w:rPr>
        <w:t>年内在经营活动中没有重大违法记录的书面声明函，截止至开标</w:t>
      </w:r>
      <w:r>
        <w:rPr>
          <w:rFonts w:ascii="宋体" w:hAnsi="宋体" w:eastAsia="宋体" w:cs="宋体"/>
          <w:sz w:val="21"/>
          <w:szCs w:val="21"/>
        </w:rPr>
        <w:t xml:space="preserve"> </w:t>
      </w:r>
      <w:r>
        <w:rPr>
          <w:rFonts w:ascii="宋体" w:hAnsi="宋体" w:eastAsia="宋体" w:cs="宋体"/>
          <w:spacing w:val="-2"/>
          <w:sz w:val="21"/>
          <w:szCs w:val="21"/>
        </w:rPr>
        <w:t>日成立不足</w:t>
      </w:r>
      <w:r>
        <w:rPr>
          <w:rFonts w:ascii="宋体" w:hAnsi="宋体" w:eastAsia="宋体" w:cs="宋体"/>
          <w:spacing w:val="-26"/>
          <w:sz w:val="21"/>
          <w:szCs w:val="21"/>
        </w:rPr>
        <w:t xml:space="preserve"> </w:t>
      </w:r>
      <w:r>
        <w:rPr>
          <w:rFonts w:ascii="Times New Roman" w:hAnsi="Times New Roman" w:eastAsia="Times New Roman" w:cs="Times New Roman"/>
          <w:spacing w:val="-2"/>
          <w:sz w:val="21"/>
          <w:szCs w:val="21"/>
        </w:rPr>
        <w:t xml:space="preserve">3 </w:t>
      </w:r>
      <w:r>
        <w:rPr>
          <w:rFonts w:ascii="宋体" w:hAnsi="宋体" w:eastAsia="宋体" w:cs="宋体"/>
          <w:spacing w:val="-2"/>
          <w:sz w:val="21"/>
          <w:szCs w:val="21"/>
        </w:rPr>
        <w:t>年的供应商可提供自成立以来无重大违法记录的书面声明；</w:t>
      </w:r>
    </w:p>
    <w:p w14:paraId="17D2D30B">
      <w:pPr>
        <w:spacing w:before="32" w:line="219" w:lineRule="auto"/>
        <w:ind w:left="430"/>
        <w:rPr>
          <w:rFonts w:ascii="宋体" w:hAnsi="宋体" w:eastAsia="宋体" w:cs="宋体"/>
          <w:spacing w:val="-2"/>
          <w:sz w:val="21"/>
          <w:szCs w:val="21"/>
        </w:rPr>
      </w:pPr>
      <w:r>
        <w:rPr>
          <w:rFonts w:ascii="宋体" w:hAnsi="宋体" w:eastAsia="宋体" w:cs="宋体"/>
          <w:spacing w:val="-3"/>
          <w:sz w:val="21"/>
          <w:szCs w:val="21"/>
        </w:rPr>
        <w:t>（1</w:t>
      </w:r>
      <w:r>
        <w:rPr>
          <w:rFonts w:hint="eastAsia" w:ascii="宋体" w:hAnsi="宋体" w:eastAsia="宋体" w:cs="宋体"/>
          <w:spacing w:val="-3"/>
          <w:sz w:val="21"/>
          <w:szCs w:val="21"/>
          <w:lang w:val="en-US" w:eastAsia="zh-CN"/>
        </w:rPr>
        <w:t>2</w:t>
      </w:r>
      <w:r>
        <w:rPr>
          <w:rFonts w:ascii="宋体" w:hAnsi="宋体" w:eastAsia="宋体" w:cs="宋体"/>
          <w:spacing w:val="-3"/>
          <w:sz w:val="21"/>
          <w:szCs w:val="21"/>
        </w:rPr>
        <w:t>）建设部颁发的机电设备安装工程资质；</w:t>
      </w:r>
    </w:p>
    <w:p w14:paraId="596BC20D">
      <w:pPr>
        <w:spacing w:before="32" w:line="331" w:lineRule="auto"/>
        <w:ind w:left="22" w:right="9" w:firstLine="424"/>
        <w:rPr>
          <w:rFonts w:ascii="宋体" w:hAnsi="宋体" w:eastAsia="宋体" w:cs="宋体"/>
          <w:sz w:val="21"/>
          <w:szCs w:val="21"/>
        </w:rPr>
      </w:pPr>
      <w:r>
        <w:rPr>
          <w:rFonts w:ascii="宋体" w:hAnsi="宋体" w:eastAsia="宋体" w:cs="宋体"/>
          <w:spacing w:val="-3"/>
          <w:sz w:val="21"/>
          <w:szCs w:val="21"/>
        </w:rPr>
        <w:t>（</w:t>
      </w:r>
      <w:r>
        <w:rPr>
          <w:rFonts w:ascii="Times New Roman" w:hAnsi="Times New Roman" w:eastAsia="Times New Roman" w:cs="Times New Roman"/>
          <w:spacing w:val="-3"/>
          <w:sz w:val="21"/>
          <w:szCs w:val="21"/>
        </w:rPr>
        <w:t>1</w:t>
      </w:r>
      <w:r>
        <w:rPr>
          <w:rFonts w:hint="eastAsia" w:ascii="Times New Roman" w:hAnsi="Times New Roman" w:eastAsia="宋体" w:cs="Times New Roman"/>
          <w:spacing w:val="-3"/>
          <w:sz w:val="21"/>
          <w:szCs w:val="21"/>
          <w:lang w:val="en-US" w:eastAsia="zh-CN"/>
        </w:rPr>
        <w:t>3</w:t>
      </w:r>
      <w:r>
        <w:rPr>
          <w:rFonts w:ascii="宋体" w:hAnsi="宋体" w:eastAsia="宋体" w:cs="宋体"/>
          <w:spacing w:val="-3"/>
          <w:sz w:val="21"/>
          <w:szCs w:val="21"/>
        </w:rPr>
        <w:t>）享受政府采购优惠政策的相关证明材料，包括：中小企业声明函、监狱企业证明</w:t>
      </w:r>
      <w:r>
        <w:rPr>
          <w:rFonts w:ascii="宋体" w:hAnsi="宋体" w:eastAsia="宋体" w:cs="宋体"/>
          <w:spacing w:val="14"/>
          <w:sz w:val="21"/>
          <w:szCs w:val="21"/>
        </w:rPr>
        <w:t xml:space="preserve"> </w:t>
      </w:r>
      <w:r>
        <w:rPr>
          <w:rFonts w:ascii="宋体" w:hAnsi="宋体" w:eastAsia="宋体" w:cs="宋体"/>
          <w:spacing w:val="-2"/>
          <w:sz w:val="21"/>
          <w:szCs w:val="21"/>
        </w:rPr>
        <w:t>文件、残疾人福利性单位声明函等（中标人为中</w:t>
      </w:r>
      <w:r>
        <w:rPr>
          <w:rFonts w:ascii="宋体" w:hAnsi="宋体" w:eastAsia="宋体" w:cs="宋体"/>
          <w:spacing w:val="-3"/>
          <w:sz w:val="21"/>
          <w:szCs w:val="21"/>
        </w:rPr>
        <w:t>小企业、残疾人福利性单位的，其声明函将</w:t>
      </w:r>
      <w:r>
        <w:rPr>
          <w:rFonts w:ascii="宋体" w:hAnsi="宋体" w:eastAsia="宋体" w:cs="宋体"/>
          <w:sz w:val="21"/>
          <w:szCs w:val="21"/>
        </w:rPr>
        <w:t xml:space="preserve"> </w:t>
      </w:r>
      <w:r>
        <w:rPr>
          <w:rFonts w:ascii="宋体" w:hAnsi="宋体" w:eastAsia="宋体" w:cs="宋体"/>
          <w:spacing w:val="-1"/>
          <w:sz w:val="21"/>
          <w:szCs w:val="21"/>
        </w:rPr>
        <w:t>随中标结果同时公告</w:t>
      </w:r>
      <w:r>
        <w:rPr>
          <w:rFonts w:ascii="宋体" w:hAnsi="宋体" w:eastAsia="宋体" w:cs="宋体"/>
          <w:spacing w:val="-12"/>
          <w:sz w:val="21"/>
          <w:szCs w:val="21"/>
        </w:rPr>
        <w:t>）；</w:t>
      </w:r>
    </w:p>
    <w:p w14:paraId="7F9C213B">
      <w:pPr>
        <w:spacing w:before="190" w:line="220" w:lineRule="auto"/>
        <w:ind w:left="446"/>
        <w:rPr>
          <w:rFonts w:ascii="宋体" w:hAnsi="宋体" w:eastAsia="宋体" w:cs="宋体"/>
          <w:sz w:val="21"/>
          <w:szCs w:val="21"/>
        </w:rPr>
      </w:pPr>
      <w:r>
        <w:rPr>
          <w:rFonts w:ascii="宋体" w:hAnsi="宋体" w:eastAsia="宋体" w:cs="宋体"/>
          <w:spacing w:val="-3"/>
          <w:sz w:val="21"/>
          <w:szCs w:val="21"/>
        </w:rPr>
        <w:t>（</w:t>
      </w:r>
      <w:r>
        <w:rPr>
          <w:rFonts w:ascii="Times New Roman" w:hAnsi="Times New Roman" w:eastAsia="Times New Roman" w:cs="Times New Roman"/>
          <w:spacing w:val="-3"/>
          <w:sz w:val="21"/>
          <w:szCs w:val="21"/>
        </w:rPr>
        <w:t>1</w:t>
      </w:r>
      <w:r>
        <w:rPr>
          <w:rFonts w:hint="eastAsia" w:ascii="Times New Roman" w:hAnsi="Times New Roman" w:eastAsia="宋体" w:cs="Times New Roman"/>
          <w:spacing w:val="-3"/>
          <w:sz w:val="21"/>
          <w:szCs w:val="21"/>
          <w:lang w:val="en-US" w:eastAsia="zh-CN"/>
        </w:rPr>
        <w:t>4</w:t>
      </w:r>
      <w:r>
        <w:rPr>
          <w:rFonts w:ascii="宋体" w:hAnsi="宋体" w:eastAsia="宋体" w:cs="宋体"/>
          <w:spacing w:val="-3"/>
          <w:sz w:val="21"/>
          <w:szCs w:val="21"/>
        </w:rPr>
        <w:t>）制造厂家授权书；</w:t>
      </w:r>
    </w:p>
    <w:p w14:paraId="25A25BD5">
      <w:pPr>
        <w:spacing w:before="180" w:line="220" w:lineRule="auto"/>
        <w:ind w:left="446"/>
        <w:rPr>
          <w:rFonts w:ascii="宋体" w:hAnsi="宋体" w:eastAsia="宋体" w:cs="宋体"/>
          <w:sz w:val="21"/>
          <w:szCs w:val="21"/>
        </w:rPr>
      </w:pPr>
      <w:r>
        <w:rPr>
          <w:rFonts w:ascii="宋体" w:hAnsi="宋体" w:eastAsia="宋体" w:cs="宋体"/>
          <w:spacing w:val="-3"/>
          <w:sz w:val="21"/>
          <w:szCs w:val="21"/>
        </w:rPr>
        <w:t>（</w:t>
      </w:r>
      <w:r>
        <w:rPr>
          <w:rFonts w:ascii="Times New Roman" w:hAnsi="Times New Roman" w:eastAsia="Times New Roman" w:cs="Times New Roman"/>
          <w:spacing w:val="-3"/>
          <w:sz w:val="21"/>
          <w:szCs w:val="21"/>
        </w:rPr>
        <w:t>1</w:t>
      </w:r>
      <w:r>
        <w:rPr>
          <w:rFonts w:hint="eastAsia" w:ascii="Times New Roman" w:hAnsi="Times New Roman" w:eastAsia="宋体" w:cs="Times New Roman"/>
          <w:spacing w:val="-3"/>
          <w:sz w:val="21"/>
          <w:szCs w:val="21"/>
          <w:lang w:val="en-US" w:eastAsia="zh-CN"/>
        </w:rPr>
        <w:t>5</w:t>
      </w:r>
      <w:r>
        <w:rPr>
          <w:rFonts w:ascii="宋体" w:hAnsi="宋体" w:eastAsia="宋体" w:cs="宋体"/>
          <w:spacing w:val="-3"/>
          <w:sz w:val="21"/>
          <w:szCs w:val="21"/>
        </w:rPr>
        <w:t>）投标人基本情况简介；</w:t>
      </w:r>
    </w:p>
    <w:p w14:paraId="1A289A2F">
      <w:pPr>
        <w:spacing w:before="188" w:line="220" w:lineRule="auto"/>
        <w:ind w:left="446"/>
        <w:rPr>
          <w:rFonts w:ascii="宋体" w:hAnsi="宋体" w:eastAsia="宋体" w:cs="宋体"/>
          <w:spacing w:val="-1"/>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1</w:t>
      </w:r>
      <w:r>
        <w:rPr>
          <w:rFonts w:hint="eastAsia" w:ascii="Times New Roman" w:hAnsi="Times New Roman" w:eastAsia="宋体" w:cs="Times New Roman"/>
          <w:spacing w:val="-1"/>
          <w:sz w:val="21"/>
          <w:szCs w:val="21"/>
          <w:lang w:val="en-US" w:eastAsia="zh-CN"/>
        </w:rPr>
        <w:t>6</w:t>
      </w:r>
      <w:r>
        <w:rPr>
          <w:rFonts w:ascii="宋体" w:hAnsi="宋体" w:eastAsia="宋体" w:cs="宋体"/>
          <w:spacing w:val="-1"/>
          <w:sz w:val="21"/>
          <w:szCs w:val="21"/>
        </w:rPr>
        <w:t>）投标人质量管理和质量保证体系等方面的认证证书。</w:t>
      </w:r>
    </w:p>
    <w:p w14:paraId="32813CB1">
      <w:pPr>
        <w:adjustRightInd w:val="0"/>
        <w:snapToGrid w:val="0"/>
        <w:spacing w:line="360" w:lineRule="auto"/>
        <w:ind w:firstLine="424" w:firstLineChars="202"/>
        <w:rPr>
          <w:rFonts w:ascii="宋体" w:hAnsi="宋体" w:eastAsia="宋体" w:cs="宋体"/>
          <w:spacing w:val="-1"/>
          <w:sz w:val="21"/>
          <w:szCs w:val="21"/>
        </w:rPr>
      </w:pPr>
      <w:r>
        <w:rPr>
          <w:rFonts w:hint="eastAsia" w:ascii="宋体" w:hAnsi="宋体" w:eastAsia="宋体" w:cs="Times New Roman"/>
          <w:szCs w:val="21"/>
          <w:lang w:val="en-US" w:eastAsia="zh-CN"/>
        </w:rPr>
        <w:t>（17）投标人委托其依法设立的分支机构代表其参加本项目采购活动的，提供《委托书》。</w:t>
      </w:r>
    </w:p>
    <w:p w14:paraId="3611F553">
      <w:pPr>
        <w:spacing w:before="191" w:line="221" w:lineRule="auto"/>
        <w:ind w:left="436"/>
        <w:outlineLvl w:val="3"/>
        <w:rPr>
          <w:rFonts w:ascii="宋体" w:hAnsi="宋体" w:eastAsia="宋体" w:cs="宋体"/>
          <w:sz w:val="21"/>
          <w:szCs w:val="21"/>
        </w:rPr>
      </w:pPr>
      <w:r>
        <w:rPr>
          <w:rFonts w:ascii="Times New Roman" w:hAnsi="Times New Roman" w:eastAsia="Times New Roman" w:cs="Times New Roman"/>
          <w:spacing w:val="-1"/>
          <w:sz w:val="21"/>
          <w:szCs w:val="21"/>
        </w:rPr>
        <w:t>2</w:t>
      </w:r>
      <w:r>
        <w:rPr>
          <w:rFonts w:ascii="宋体" w:hAnsi="宋体" w:eastAsia="宋体" w:cs="宋体"/>
          <w:spacing w:val="-1"/>
          <w:sz w:val="21"/>
          <w:szCs w:val="21"/>
        </w:rPr>
        <w:t>、技术响应文件由以下部分组成：</w:t>
      </w:r>
    </w:p>
    <w:p w14:paraId="2DF260AD">
      <w:pPr>
        <w:spacing w:before="188" w:line="220" w:lineRule="auto"/>
        <w:ind w:left="446"/>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1</w:t>
      </w:r>
      <w:r>
        <w:rPr>
          <w:rFonts w:ascii="宋体" w:hAnsi="宋体" w:eastAsia="宋体" w:cs="宋体"/>
          <w:spacing w:val="-1"/>
          <w:sz w:val="21"/>
          <w:szCs w:val="21"/>
        </w:rPr>
        <w:t>）投标货物配件明细表；</w:t>
      </w:r>
    </w:p>
    <w:p w14:paraId="06B99FCF">
      <w:pPr>
        <w:spacing w:before="188" w:line="220" w:lineRule="auto"/>
        <w:ind w:left="446"/>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2</w:t>
      </w:r>
      <w:r>
        <w:rPr>
          <w:rFonts w:ascii="宋体" w:hAnsi="宋体" w:eastAsia="宋体" w:cs="宋体"/>
          <w:spacing w:val="-1"/>
          <w:sz w:val="21"/>
          <w:szCs w:val="21"/>
        </w:rPr>
        <w:t>）投标货物技术偏离表；</w:t>
      </w:r>
    </w:p>
    <w:p w14:paraId="72128C17">
      <w:pPr>
        <w:spacing w:before="191" w:line="221" w:lineRule="auto"/>
        <w:ind w:left="446"/>
        <w:rPr>
          <w:rFonts w:ascii="宋体" w:hAnsi="宋体" w:eastAsia="宋体" w:cs="宋体"/>
          <w:sz w:val="21"/>
          <w:szCs w:val="21"/>
        </w:rPr>
      </w:pPr>
      <w:r>
        <w:rPr>
          <w:rFonts w:ascii="宋体" w:hAnsi="宋体" w:eastAsia="宋体" w:cs="宋体"/>
          <w:spacing w:val="-3"/>
          <w:sz w:val="21"/>
          <w:szCs w:val="21"/>
        </w:rPr>
        <w:t>（</w:t>
      </w:r>
      <w:r>
        <w:rPr>
          <w:rFonts w:ascii="Times New Roman" w:hAnsi="Times New Roman" w:eastAsia="Times New Roman" w:cs="Times New Roman"/>
          <w:spacing w:val="-3"/>
          <w:sz w:val="21"/>
          <w:szCs w:val="21"/>
        </w:rPr>
        <w:t>3</w:t>
      </w:r>
      <w:r>
        <w:rPr>
          <w:rFonts w:ascii="宋体" w:hAnsi="宋体" w:eastAsia="宋体" w:cs="宋体"/>
          <w:spacing w:val="-3"/>
          <w:sz w:val="21"/>
          <w:szCs w:val="21"/>
        </w:rPr>
        <w:t>）质量保证和售后服务方案；</w:t>
      </w:r>
    </w:p>
    <w:p w14:paraId="7EE6D784">
      <w:pPr>
        <w:spacing w:before="188" w:line="220" w:lineRule="auto"/>
        <w:ind w:left="446"/>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4</w:t>
      </w:r>
      <w:r>
        <w:rPr>
          <w:rFonts w:ascii="宋体" w:hAnsi="宋体" w:eastAsia="宋体" w:cs="宋体"/>
          <w:spacing w:val="-2"/>
          <w:sz w:val="21"/>
          <w:szCs w:val="21"/>
        </w:rPr>
        <w:t>）节能产品、环境标志产品认证证书；</w:t>
      </w:r>
    </w:p>
    <w:p w14:paraId="40C1F175">
      <w:pPr>
        <w:spacing w:before="190" w:line="221" w:lineRule="auto"/>
        <w:ind w:left="446"/>
        <w:rPr>
          <w:rFonts w:ascii="宋体" w:hAnsi="宋体" w:eastAsia="宋体" w:cs="宋体"/>
          <w:sz w:val="21"/>
          <w:szCs w:val="21"/>
        </w:rPr>
      </w:pPr>
      <w:r>
        <w:rPr>
          <w:rFonts w:ascii="宋体" w:hAnsi="宋体" w:eastAsia="宋体" w:cs="宋体"/>
          <w:spacing w:val="-4"/>
          <w:sz w:val="21"/>
          <w:szCs w:val="21"/>
        </w:rPr>
        <w:t>（</w:t>
      </w:r>
      <w:r>
        <w:rPr>
          <w:rFonts w:ascii="Times New Roman" w:hAnsi="Times New Roman" w:eastAsia="Times New Roman" w:cs="Times New Roman"/>
          <w:spacing w:val="-4"/>
          <w:sz w:val="21"/>
          <w:szCs w:val="21"/>
        </w:rPr>
        <w:t>5</w:t>
      </w:r>
      <w:r>
        <w:rPr>
          <w:rFonts w:ascii="宋体" w:hAnsi="宋体" w:eastAsia="宋体" w:cs="宋体"/>
          <w:spacing w:val="-4"/>
          <w:sz w:val="21"/>
          <w:szCs w:val="21"/>
        </w:rPr>
        <w:t>）项目经理情况表；</w:t>
      </w:r>
    </w:p>
    <w:p w14:paraId="28686E09">
      <w:pPr>
        <w:spacing w:before="190" w:line="303" w:lineRule="auto"/>
        <w:ind w:left="20" w:right="96" w:firstLine="426"/>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6</w:t>
      </w:r>
      <w:r>
        <w:rPr>
          <w:rFonts w:ascii="宋体" w:hAnsi="宋体" w:eastAsia="宋体" w:cs="宋体"/>
          <w:spacing w:val="-1"/>
          <w:sz w:val="21"/>
          <w:szCs w:val="21"/>
        </w:rPr>
        <w:t>）主要管理、技术人员配备及相关工作经历、职业资格汇总表（附有效期内的相关</w:t>
      </w:r>
      <w:r>
        <w:rPr>
          <w:rFonts w:ascii="宋体" w:hAnsi="宋体" w:eastAsia="宋体" w:cs="宋体"/>
          <w:spacing w:val="18"/>
          <w:sz w:val="21"/>
          <w:szCs w:val="21"/>
        </w:rPr>
        <w:t xml:space="preserve"> </w:t>
      </w:r>
      <w:r>
        <w:rPr>
          <w:rFonts w:ascii="宋体" w:hAnsi="宋体" w:eastAsia="宋体" w:cs="宋体"/>
          <w:sz w:val="21"/>
          <w:szCs w:val="21"/>
        </w:rPr>
        <w:t>服务所需的资质（如有）、专业人员与管理人员职称证书、专业工种持证上岗证</w:t>
      </w:r>
      <w:r>
        <w:rPr>
          <w:rFonts w:ascii="宋体" w:hAnsi="宋体" w:eastAsia="宋体" w:cs="宋体"/>
          <w:spacing w:val="-1"/>
          <w:sz w:val="21"/>
          <w:szCs w:val="21"/>
        </w:rPr>
        <w:t>书等</w:t>
      </w:r>
      <w:r>
        <w:rPr>
          <w:rFonts w:ascii="宋体" w:hAnsi="宋体" w:eastAsia="宋体" w:cs="宋体"/>
          <w:sz w:val="21"/>
          <w:szCs w:val="21"/>
        </w:rPr>
        <w:t>）；</w:t>
      </w:r>
    </w:p>
    <w:p w14:paraId="05D0479D">
      <w:pPr>
        <w:spacing w:before="159" w:line="220" w:lineRule="auto"/>
        <w:ind w:left="425"/>
        <w:rPr>
          <w:rFonts w:ascii="宋体" w:hAnsi="宋体" w:eastAsia="宋体" w:cs="宋体"/>
          <w:sz w:val="21"/>
          <w:szCs w:val="21"/>
        </w:rPr>
      </w:pPr>
      <w:r>
        <w:rPr>
          <w:rFonts w:ascii="宋体" w:hAnsi="宋体" w:eastAsia="宋体" w:cs="宋体"/>
          <w:spacing w:val="-6"/>
          <w:sz w:val="21"/>
          <w:szCs w:val="21"/>
        </w:rPr>
        <w:t>（7）平均</w:t>
      </w:r>
      <w:r>
        <w:rPr>
          <w:rFonts w:ascii="宋体" w:hAnsi="宋体" w:eastAsia="宋体" w:cs="宋体"/>
          <w:spacing w:val="-35"/>
          <w:sz w:val="21"/>
          <w:szCs w:val="21"/>
        </w:rPr>
        <w:t xml:space="preserve"> </w:t>
      </w:r>
      <w:r>
        <w:rPr>
          <w:rFonts w:ascii="宋体" w:hAnsi="宋体" w:eastAsia="宋体" w:cs="宋体"/>
          <w:spacing w:val="-6"/>
          <w:sz w:val="21"/>
          <w:szCs w:val="21"/>
        </w:rPr>
        <w:t>APF</w:t>
      </w:r>
      <w:r>
        <w:rPr>
          <w:rFonts w:ascii="宋体" w:hAnsi="宋体" w:eastAsia="宋体" w:cs="宋体"/>
          <w:spacing w:val="-44"/>
          <w:sz w:val="21"/>
          <w:szCs w:val="21"/>
        </w:rPr>
        <w:t xml:space="preserve"> </w:t>
      </w:r>
      <w:r>
        <w:rPr>
          <w:rFonts w:ascii="宋体" w:hAnsi="宋体" w:eastAsia="宋体" w:cs="宋体"/>
          <w:spacing w:val="-6"/>
          <w:sz w:val="21"/>
          <w:szCs w:val="21"/>
        </w:rPr>
        <w:t>值计算表；</w:t>
      </w:r>
    </w:p>
    <w:p w14:paraId="7E846DF3">
      <w:pPr>
        <w:spacing w:before="158" w:line="220" w:lineRule="auto"/>
        <w:ind w:left="425"/>
        <w:rPr>
          <w:rFonts w:ascii="宋体" w:hAnsi="宋体" w:eastAsia="宋体" w:cs="宋体"/>
          <w:sz w:val="21"/>
          <w:szCs w:val="21"/>
        </w:rPr>
      </w:pPr>
      <w:r>
        <w:rPr>
          <w:rFonts w:ascii="宋体" w:hAnsi="宋体" w:eastAsia="宋体" w:cs="宋体"/>
          <w:spacing w:val="-6"/>
          <w:sz w:val="21"/>
          <w:szCs w:val="21"/>
        </w:rPr>
        <w:t>（8）综合能力说明；</w:t>
      </w:r>
    </w:p>
    <w:p w14:paraId="6770FBFF">
      <w:pPr>
        <w:spacing w:before="158" w:line="219" w:lineRule="auto"/>
        <w:ind w:left="425"/>
        <w:rPr>
          <w:rFonts w:ascii="宋体" w:hAnsi="宋体" w:eastAsia="宋体" w:cs="宋体"/>
          <w:sz w:val="21"/>
          <w:szCs w:val="21"/>
        </w:rPr>
      </w:pPr>
      <w:r>
        <w:rPr>
          <w:rFonts w:ascii="宋体" w:hAnsi="宋体" w:eastAsia="宋体" w:cs="宋体"/>
          <w:spacing w:val="-4"/>
          <w:sz w:val="21"/>
          <w:szCs w:val="21"/>
        </w:rPr>
        <w:t>（9）产品技术资料、产品宣传彩页等；</w:t>
      </w:r>
    </w:p>
    <w:p w14:paraId="6FDEB91D">
      <w:pPr>
        <w:spacing w:before="159" w:line="220" w:lineRule="auto"/>
        <w:ind w:left="425"/>
        <w:rPr>
          <w:rFonts w:ascii="宋体" w:hAnsi="宋体" w:eastAsia="宋体" w:cs="宋体"/>
          <w:sz w:val="21"/>
          <w:szCs w:val="21"/>
        </w:rPr>
      </w:pPr>
      <w:r>
        <w:rPr>
          <w:rFonts w:ascii="宋体" w:hAnsi="宋体" w:eastAsia="宋体" w:cs="宋体"/>
          <w:spacing w:val="-4"/>
          <w:sz w:val="21"/>
          <w:szCs w:val="21"/>
        </w:rPr>
        <w:t>（10）安装、调试等伴随服务工作方案；</w:t>
      </w:r>
    </w:p>
    <w:p w14:paraId="576EF6ED">
      <w:pPr>
        <w:spacing w:before="158" w:line="220" w:lineRule="auto"/>
        <w:ind w:left="425"/>
        <w:rPr>
          <w:rFonts w:ascii="宋体" w:hAnsi="宋体" w:eastAsia="宋体" w:cs="宋体"/>
          <w:sz w:val="21"/>
          <w:szCs w:val="21"/>
        </w:rPr>
      </w:pPr>
      <w:r>
        <w:rPr>
          <w:rFonts w:ascii="宋体" w:hAnsi="宋体" w:eastAsia="宋体" w:cs="宋体"/>
          <w:spacing w:val="-5"/>
          <w:sz w:val="21"/>
          <w:szCs w:val="21"/>
        </w:rPr>
        <w:t>（11）类似项目业绩说明：</w:t>
      </w:r>
    </w:p>
    <w:p w14:paraId="71391193">
      <w:pPr>
        <w:spacing w:line="360" w:lineRule="auto"/>
        <w:ind w:firstLine="408" w:firstLineChars="200"/>
        <w:rPr>
          <w:rFonts w:ascii="宋体" w:hAnsi="宋体"/>
        </w:rPr>
      </w:pPr>
      <w:r>
        <w:rPr>
          <w:rFonts w:ascii="宋体" w:hAnsi="宋体" w:eastAsia="宋体" w:cs="宋体"/>
          <w:spacing w:val="-3"/>
          <w:sz w:val="21"/>
          <w:szCs w:val="21"/>
        </w:rPr>
        <w:t>含《投标人近三年以来类似项目一览表》、类似项目的合同扫描件，合同扫描件中需体现合</w:t>
      </w:r>
      <w:r>
        <w:rPr>
          <w:rFonts w:ascii="宋体" w:hAnsi="宋体" w:eastAsia="宋体" w:cs="宋体"/>
          <w:spacing w:val="5"/>
          <w:sz w:val="21"/>
          <w:szCs w:val="21"/>
        </w:rPr>
        <w:t xml:space="preserve"> </w:t>
      </w:r>
      <w:r>
        <w:rPr>
          <w:rFonts w:ascii="宋体" w:hAnsi="宋体" w:eastAsia="宋体" w:cs="宋体"/>
          <w:spacing w:val="-1"/>
          <w:sz w:val="21"/>
          <w:szCs w:val="21"/>
        </w:rPr>
        <w:t>同的签约主体、项目名称及内容、合同金额、交付日期等合同要素的相关内容，否则不算有效</w:t>
      </w:r>
      <w:r>
        <w:rPr>
          <w:rFonts w:ascii="宋体" w:hAnsi="宋体" w:eastAsia="宋体" w:cs="宋体"/>
          <w:spacing w:val="-9"/>
          <w:sz w:val="21"/>
          <w:szCs w:val="21"/>
        </w:rPr>
        <w:t>的类似项目业绩；</w:t>
      </w:r>
      <w:r>
        <w:rPr>
          <w:rFonts w:hint="eastAsia" w:ascii="宋体" w:hAnsi="宋体"/>
        </w:rPr>
        <w:t>（以开标日为准向前推算三年为三年内有效合同）</w:t>
      </w:r>
    </w:p>
    <w:p w14:paraId="52EFC223">
      <w:pPr>
        <w:pStyle w:val="2"/>
        <w:spacing w:line="278" w:lineRule="auto"/>
        <w:ind w:firstLine="208" w:firstLineChars="100"/>
      </w:pPr>
      <w:r>
        <w:rPr>
          <w:rFonts w:ascii="宋体" w:hAnsi="宋体" w:eastAsia="宋体" w:cs="宋体"/>
          <w:spacing w:val="-1"/>
          <w:sz w:val="21"/>
          <w:szCs w:val="21"/>
        </w:rPr>
        <w:t>（12）按照本招标文件要求提供的其他技术性资料以及投标人需要说明</w:t>
      </w:r>
      <w:r>
        <w:rPr>
          <w:rFonts w:ascii="宋体" w:hAnsi="宋体" w:eastAsia="宋体" w:cs="宋体"/>
          <w:spacing w:val="-2"/>
          <w:sz w:val="21"/>
          <w:szCs w:val="21"/>
        </w:rPr>
        <w:t>的其他事项。</w:t>
      </w:r>
    </w:p>
    <w:p w14:paraId="46C12EFD">
      <w:pPr>
        <w:spacing w:before="69" w:line="220" w:lineRule="auto"/>
        <w:jc w:val="right"/>
        <w:rPr>
          <w:rFonts w:ascii="宋体" w:hAnsi="宋体" w:eastAsia="宋体" w:cs="宋体"/>
          <w:spacing w:val="-1"/>
          <w:sz w:val="21"/>
          <w:szCs w:val="21"/>
        </w:rPr>
      </w:pPr>
    </w:p>
    <w:p w14:paraId="68283AF1">
      <w:pPr>
        <w:spacing w:before="69" w:line="220" w:lineRule="auto"/>
        <w:jc w:val="right"/>
        <w:rPr>
          <w:rFonts w:ascii="宋体" w:hAnsi="宋体" w:eastAsia="宋体" w:cs="宋体"/>
          <w:sz w:val="21"/>
          <w:szCs w:val="21"/>
        </w:rPr>
      </w:pPr>
      <w:r>
        <w:rPr>
          <w:rFonts w:ascii="宋体" w:hAnsi="宋体" w:eastAsia="宋体" w:cs="宋体"/>
          <w:spacing w:val="-1"/>
          <w:sz w:val="21"/>
          <w:szCs w:val="21"/>
        </w:rPr>
        <w:t>以上各类响应文件格式详见招标文件第六章《投标文件有关格式》</w:t>
      </w:r>
      <w:r>
        <w:rPr>
          <w:rFonts w:ascii="宋体" w:hAnsi="宋体" w:eastAsia="宋体" w:cs="宋体"/>
          <w:spacing w:val="-2"/>
          <w:sz w:val="21"/>
          <w:szCs w:val="21"/>
        </w:rPr>
        <w:t>（格式自拟除外）。</w:t>
      </w:r>
    </w:p>
    <w:p w14:paraId="07B3823C">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63191393">
      <w:pPr>
        <w:spacing w:before="137" w:line="220" w:lineRule="auto"/>
        <w:ind w:left="3254"/>
        <w:outlineLvl w:val="5"/>
        <w:rPr>
          <w:rFonts w:ascii="宋体" w:hAnsi="宋体" w:eastAsia="宋体" w:cs="宋体"/>
          <w:sz w:val="21"/>
          <w:szCs w:val="21"/>
        </w:rPr>
      </w:pPr>
      <w:r>
        <w:rPr>
          <w:rFonts w:ascii="宋体" w:hAnsi="宋体" w:eastAsia="宋体" w:cs="宋体"/>
          <w:b/>
          <w:bCs/>
          <w:spacing w:val="-2"/>
          <w:sz w:val="21"/>
          <w:szCs w:val="21"/>
        </w:rPr>
        <w:t>第五章</w:t>
      </w:r>
      <w:r>
        <w:rPr>
          <w:rFonts w:ascii="宋体" w:hAnsi="宋体" w:eastAsia="宋体" w:cs="宋体"/>
          <w:spacing w:val="-2"/>
          <w:sz w:val="21"/>
          <w:szCs w:val="21"/>
        </w:rPr>
        <w:t xml:space="preserve">    </w:t>
      </w:r>
      <w:r>
        <w:rPr>
          <w:rFonts w:ascii="宋体" w:hAnsi="宋体" w:eastAsia="宋体" w:cs="宋体"/>
          <w:b/>
          <w:bCs/>
          <w:spacing w:val="-2"/>
          <w:sz w:val="21"/>
          <w:szCs w:val="21"/>
        </w:rPr>
        <w:t>评标办法</w:t>
      </w:r>
    </w:p>
    <w:p w14:paraId="1B09FD53">
      <w:pPr>
        <w:spacing w:before="260" w:line="221" w:lineRule="auto"/>
        <w:ind w:left="473"/>
        <w:outlineLvl w:val="3"/>
        <w:rPr>
          <w:rFonts w:ascii="宋体" w:hAnsi="宋体" w:eastAsia="宋体" w:cs="宋体"/>
          <w:sz w:val="21"/>
          <w:szCs w:val="21"/>
        </w:rPr>
      </w:pPr>
      <w:r>
        <w:rPr>
          <w:rFonts w:ascii="宋体" w:hAnsi="宋体" w:eastAsia="宋体" w:cs="宋体"/>
          <w:b/>
          <w:bCs/>
          <w:spacing w:val="-3"/>
          <w:sz w:val="21"/>
          <w:szCs w:val="21"/>
        </w:rPr>
        <w:t>一、资格审查</w:t>
      </w:r>
    </w:p>
    <w:p w14:paraId="71377C0D">
      <w:pPr>
        <w:spacing w:before="189" w:line="374" w:lineRule="auto"/>
        <w:ind w:left="51" w:right="75" w:firstLine="417"/>
        <w:rPr>
          <w:rFonts w:ascii="宋体" w:hAnsi="宋体" w:eastAsia="宋体" w:cs="宋体"/>
          <w:sz w:val="21"/>
          <w:szCs w:val="21"/>
        </w:rPr>
      </w:pPr>
      <w:r>
        <w:rPr>
          <w:rFonts w:ascii="宋体" w:hAnsi="宋体" w:eastAsia="宋体" w:cs="宋体"/>
          <w:spacing w:val="-8"/>
          <w:sz w:val="21"/>
          <w:szCs w:val="21"/>
        </w:rPr>
        <w:t>招标人将依据法律法规和招标文件的《投标人须知》、《资格条件响应表》，对投标人进</w:t>
      </w:r>
      <w:r>
        <w:rPr>
          <w:rFonts w:ascii="宋体" w:hAnsi="宋体" w:eastAsia="宋体" w:cs="宋体"/>
          <w:spacing w:val="8"/>
          <w:sz w:val="21"/>
          <w:szCs w:val="21"/>
        </w:rPr>
        <w:t xml:space="preserve"> </w:t>
      </w:r>
      <w:r>
        <w:rPr>
          <w:rFonts w:ascii="宋体" w:hAnsi="宋体" w:eastAsia="宋体" w:cs="宋体"/>
          <w:spacing w:val="-1"/>
          <w:sz w:val="21"/>
          <w:szCs w:val="21"/>
        </w:rPr>
        <w:t>行资格审查。确定符合资格的投标人不少于</w:t>
      </w:r>
      <w:r>
        <w:rPr>
          <w:rFonts w:ascii="宋体" w:hAnsi="宋体" w:eastAsia="宋体" w:cs="宋体"/>
          <w:spacing w:val="-41"/>
          <w:sz w:val="21"/>
          <w:szCs w:val="21"/>
        </w:rPr>
        <w:t xml:space="preserve"> </w:t>
      </w:r>
      <w:r>
        <w:rPr>
          <w:rFonts w:ascii="Times New Roman" w:hAnsi="Times New Roman" w:eastAsia="Times New Roman" w:cs="Times New Roman"/>
          <w:spacing w:val="-1"/>
          <w:sz w:val="21"/>
          <w:szCs w:val="21"/>
        </w:rPr>
        <w:t xml:space="preserve">3 </w:t>
      </w:r>
      <w:r>
        <w:rPr>
          <w:rFonts w:ascii="宋体" w:hAnsi="宋体" w:eastAsia="宋体" w:cs="宋体"/>
          <w:spacing w:val="-1"/>
          <w:sz w:val="21"/>
          <w:szCs w:val="21"/>
        </w:rPr>
        <w:t>家的，将组织评标委员会进行评标。</w:t>
      </w:r>
    </w:p>
    <w:p w14:paraId="1FC4FFF1">
      <w:pPr>
        <w:spacing w:before="29" w:line="221" w:lineRule="auto"/>
        <w:ind w:left="473"/>
        <w:outlineLvl w:val="3"/>
        <w:rPr>
          <w:rFonts w:ascii="宋体" w:hAnsi="宋体" w:eastAsia="宋体" w:cs="宋体"/>
          <w:sz w:val="21"/>
          <w:szCs w:val="21"/>
        </w:rPr>
      </w:pPr>
      <w:r>
        <w:rPr>
          <w:rFonts w:ascii="宋体" w:hAnsi="宋体" w:eastAsia="宋体" w:cs="宋体"/>
          <w:b/>
          <w:bCs/>
          <w:spacing w:val="-3"/>
          <w:sz w:val="21"/>
          <w:szCs w:val="21"/>
        </w:rPr>
        <w:t>二、投标无效情形</w:t>
      </w:r>
    </w:p>
    <w:p w14:paraId="28FAAB0E">
      <w:pPr>
        <w:spacing w:before="188" w:line="304" w:lineRule="auto"/>
        <w:ind w:left="65" w:right="75" w:firstLine="419"/>
        <w:rPr>
          <w:rFonts w:ascii="宋体" w:hAnsi="宋体" w:eastAsia="宋体" w:cs="宋体"/>
          <w:sz w:val="21"/>
          <w:szCs w:val="21"/>
        </w:rPr>
      </w:pPr>
      <w:r>
        <w:rPr>
          <w:rFonts w:ascii="Times New Roman" w:hAnsi="Times New Roman" w:eastAsia="Times New Roman" w:cs="Times New Roman"/>
          <w:sz w:val="21"/>
          <w:szCs w:val="21"/>
        </w:rPr>
        <w:t>1</w:t>
      </w:r>
      <w:r>
        <w:rPr>
          <w:rFonts w:ascii="宋体" w:hAnsi="宋体" w:eastAsia="宋体" w:cs="宋体"/>
          <w:sz w:val="21"/>
          <w:szCs w:val="21"/>
        </w:rPr>
        <w:t>、投标文件不符合《资格条件响应表》以及《实质性要求响应表》所列任何</w:t>
      </w:r>
      <w:r>
        <w:rPr>
          <w:rFonts w:ascii="宋体" w:hAnsi="宋体" w:eastAsia="宋体" w:cs="宋体"/>
          <w:spacing w:val="-1"/>
          <w:sz w:val="21"/>
          <w:szCs w:val="21"/>
        </w:rPr>
        <w:t>情形之一</w:t>
      </w:r>
      <w:r>
        <w:rPr>
          <w:rFonts w:ascii="宋体" w:hAnsi="宋体" w:eastAsia="宋体" w:cs="宋体"/>
          <w:sz w:val="21"/>
          <w:szCs w:val="21"/>
        </w:rPr>
        <w:t xml:space="preserve"> </w:t>
      </w:r>
      <w:r>
        <w:rPr>
          <w:rFonts w:ascii="宋体" w:hAnsi="宋体" w:eastAsia="宋体" w:cs="宋体"/>
          <w:spacing w:val="-2"/>
          <w:sz w:val="21"/>
          <w:szCs w:val="21"/>
        </w:rPr>
        <w:t>的，将被认定为无效投标。</w:t>
      </w:r>
    </w:p>
    <w:p w14:paraId="17A0BC2F">
      <w:pPr>
        <w:spacing w:before="187" w:line="304" w:lineRule="auto"/>
        <w:ind w:left="49" w:right="121" w:firstLine="414"/>
        <w:rPr>
          <w:rFonts w:ascii="宋体" w:hAnsi="宋体" w:eastAsia="宋体" w:cs="宋体"/>
          <w:sz w:val="21"/>
          <w:szCs w:val="21"/>
        </w:rPr>
      </w:pPr>
      <w:r>
        <w:rPr>
          <w:rFonts w:ascii="Times New Roman" w:hAnsi="Times New Roman" w:eastAsia="Times New Roman" w:cs="Times New Roman"/>
          <w:spacing w:val="-1"/>
          <w:sz w:val="21"/>
          <w:szCs w:val="21"/>
        </w:rPr>
        <w:t>2</w:t>
      </w:r>
      <w:r>
        <w:rPr>
          <w:rFonts w:ascii="宋体" w:hAnsi="宋体" w:eastAsia="宋体" w:cs="宋体"/>
          <w:spacing w:val="-1"/>
          <w:sz w:val="21"/>
          <w:szCs w:val="21"/>
        </w:rPr>
        <w:t>、单位负责人或法定代表人为同一人，或者存在直接控股、管理关系的不同供应商，</w:t>
      </w:r>
      <w:r>
        <w:rPr>
          <w:rFonts w:ascii="宋体" w:hAnsi="宋体" w:eastAsia="宋体" w:cs="宋体"/>
          <w:spacing w:val="8"/>
          <w:sz w:val="21"/>
          <w:szCs w:val="21"/>
        </w:rPr>
        <w:t xml:space="preserve"> </w:t>
      </w:r>
      <w:r>
        <w:rPr>
          <w:rFonts w:ascii="宋体" w:hAnsi="宋体" w:eastAsia="宋体" w:cs="宋体"/>
          <w:sz w:val="21"/>
          <w:szCs w:val="21"/>
        </w:rPr>
        <w:t>参加同一包件或者未划分包件的同一项目投标的，相关投</w:t>
      </w:r>
      <w:r>
        <w:rPr>
          <w:rFonts w:ascii="宋体" w:hAnsi="宋体" w:eastAsia="宋体" w:cs="宋体"/>
          <w:spacing w:val="-1"/>
          <w:sz w:val="21"/>
          <w:szCs w:val="21"/>
        </w:rPr>
        <w:t>标均无效。</w:t>
      </w:r>
    </w:p>
    <w:p w14:paraId="7E0FC3D1">
      <w:pPr>
        <w:spacing w:before="190" w:line="303" w:lineRule="auto"/>
        <w:ind w:left="48" w:right="82" w:firstLine="419"/>
        <w:rPr>
          <w:rFonts w:ascii="宋体" w:hAnsi="宋体" w:eastAsia="宋体" w:cs="宋体"/>
          <w:sz w:val="21"/>
          <w:szCs w:val="21"/>
        </w:rPr>
      </w:pPr>
      <w:r>
        <w:rPr>
          <w:rFonts w:ascii="Times New Roman" w:hAnsi="Times New Roman" w:eastAsia="Times New Roman" w:cs="Times New Roman"/>
          <w:spacing w:val="-5"/>
          <w:sz w:val="21"/>
          <w:szCs w:val="21"/>
        </w:rPr>
        <w:t>3</w:t>
      </w:r>
      <w:r>
        <w:rPr>
          <w:rFonts w:ascii="宋体" w:hAnsi="宋体" w:eastAsia="宋体" w:cs="宋体"/>
          <w:spacing w:val="-5"/>
          <w:sz w:val="21"/>
          <w:szCs w:val="21"/>
        </w:rPr>
        <w:t>、除上述以及政府采购法律法规、规章、《投标人须知》所规</w:t>
      </w:r>
      <w:r>
        <w:rPr>
          <w:rFonts w:ascii="宋体" w:hAnsi="宋体" w:eastAsia="宋体" w:cs="宋体"/>
          <w:spacing w:val="-6"/>
          <w:sz w:val="21"/>
          <w:szCs w:val="21"/>
        </w:rPr>
        <w:t>定的投标无效情形外，投</w:t>
      </w:r>
      <w:r>
        <w:rPr>
          <w:rFonts w:ascii="宋体" w:hAnsi="宋体" w:eastAsia="宋体" w:cs="宋体"/>
          <w:sz w:val="21"/>
          <w:szCs w:val="21"/>
        </w:rPr>
        <w:t xml:space="preserve"> 标文件有其他不符合招标文件要求的均作为评标时的考虑因素，而不导致投标</w:t>
      </w:r>
      <w:r>
        <w:rPr>
          <w:rFonts w:ascii="宋体" w:hAnsi="宋体" w:eastAsia="宋体" w:cs="宋体"/>
          <w:spacing w:val="-1"/>
          <w:sz w:val="21"/>
          <w:szCs w:val="21"/>
        </w:rPr>
        <w:t>无效。</w:t>
      </w:r>
    </w:p>
    <w:p w14:paraId="0E1D73E8">
      <w:pPr>
        <w:spacing w:before="190" w:line="221" w:lineRule="auto"/>
        <w:ind w:left="470"/>
        <w:outlineLvl w:val="3"/>
        <w:rPr>
          <w:rFonts w:ascii="宋体" w:hAnsi="宋体" w:eastAsia="宋体" w:cs="宋体"/>
          <w:sz w:val="21"/>
          <w:szCs w:val="21"/>
        </w:rPr>
      </w:pPr>
      <w:r>
        <w:rPr>
          <w:rFonts w:ascii="宋体" w:hAnsi="宋体" w:eastAsia="宋体" w:cs="宋体"/>
          <w:b/>
          <w:bCs/>
          <w:spacing w:val="-4"/>
          <w:sz w:val="21"/>
          <w:szCs w:val="21"/>
        </w:rPr>
        <w:t>三、评标方法与程序</w:t>
      </w:r>
    </w:p>
    <w:p w14:paraId="64A0E734">
      <w:pPr>
        <w:spacing w:before="190" w:line="221" w:lineRule="auto"/>
        <w:ind w:left="475"/>
        <w:outlineLvl w:val="3"/>
        <w:rPr>
          <w:rFonts w:ascii="宋体" w:hAnsi="宋体" w:eastAsia="宋体" w:cs="宋体"/>
          <w:sz w:val="21"/>
          <w:szCs w:val="21"/>
        </w:rPr>
      </w:pPr>
      <w:r>
        <w:rPr>
          <w:rFonts w:ascii="Times New Roman" w:hAnsi="Times New Roman" w:eastAsia="Times New Roman" w:cs="Times New Roman"/>
          <w:b/>
          <w:bCs/>
          <w:spacing w:val="-4"/>
          <w:sz w:val="21"/>
          <w:szCs w:val="21"/>
        </w:rPr>
        <w:t>1.</w:t>
      </w:r>
      <w:r>
        <w:rPr>
          <w:rFonts w:ascii="宋体" w:hAnsi="宋体" w:eastAsia="宋体" w:cs="宋体"/>
          <w:b/>
          <w:bCs/>
          <w:spacing w:val="-4"/>
          <w:sz w:val="21"/>
          <w:szCs w:val="21"/>
        </w:rPr>
        <w:t>评标方法</w:t>
      </w:r>
    </w:p>
    <w:p w14:paraId="08C0945C">
      <w:pPr>
        <w:spacing w:before="187" w:line="373" w:lineRule="auto"/>
        <w:ind w:right="77" w:firstLine="467"/>
        <w:rPr>
          <w:rFonts w:ascii="宋体" w:hAnsi="宋体" w:eastAsia="宋体" w:cs="宋体"/>
          <w:sz w:val="21"/>
          <w:szCs w:val="21"/>
        </w:rPr>
      </w:pPr>
      <w:r>
        <w:rPr>
          <w:rFonts w:ascii="宋体" w:hAnsi="宋体" w:eastAsia="宋体" w:cs="宋体"/>
          <w:spacing w:val="-2"/>
          <w:sz w:val="21"/>
          <w:szCs w:val="21"/>
        </w:rPr>
        <w:t>根据《中华人民共和国政府采购法》及政府</w:t>
      </w:r>
      <w:r>
        <w:rPr>
          <w:rFonts w:ascii="宋体" w:hAnsi="宋体" w:eastAsia="宋体" w:cs="宋体"/>
          <w:spacing w:val="-3"/>
          <w:sz w:val="21"/>
          <w:szCs w:val="21"/>
        </w:rPr>
        <w:t>采购相关规定，结合项目特点，本项目采用</w:t>
      </w:r>
      <w:r>
        <w:rPr>
          <w:rFonts w:ascii="宋体" w:hAnsi="宋体" w:eastAsia="宋体" w:cs="宋体"/>
          <w:sz w:val="21"/>
          <w:szCs w:val="21"/>
        </w:rPr>
        <w:t xml:space="preserve"> </w:t>
      </w:r>
      <w:r>
        <w:rPr>
          <w:rFonts w:ascii="Times New Roman" w:hAnsi="Times New Roman" w:eastAsia="Times New Roman" w:cs="Times New Roman"/>
          <w:sz w:val="21"/>
          <w:szCs w:val="21"/>
        </w:rPr>
        <w:t>“</w:t>
      </w:r>
      <w:r>
        <w:rPr>
          <w:rFonts w:ascii="宋体" w:hAnsi="宋体" w:eastAsia="宋体" w:cs="宋体"/>
          <w:sz w:val="21"/>
          <w:szCs w:val="21"/>
        </w:rPr>
        <w:t>综合评分法</w:t>
      </w:r>
      <w:r>
        <w:rPr>
          <w:rFonts w:ascii="Times New Roman" w:hAnsi="Times New Roman" w:eastAsia="Times New Roman" w:cs="Times New Roman"/>
          <w:sz w:val="21"/>
          <w:szCs w:val="21"/>
        </w:rPr>
        <w:t>”</w:t>
      </w:r>
      <w:r>
        <w:rPr>
          <w:rFonts w:ascii="宋体" w:hAnsi="宋体" w:eastAsia="宋体" w:cs="宋体"/>
          <w:sz w:val="21"/>
          <w:szCs w:val="21"/>
        </w:rPr>
        <w:t>评标，总分为</w:t>
      </w:r>
      <w:r>
        <w:rPr>
          <w:rFonts w:ascii="宋体" w:hAnsi="宋体" w:eastAsia="宋体" w:cs="宋体"/>
          <w:spacing w:val="-20"/>
          <w:sz w:val="21"/>
          <w:szCs w:val="21"/>
        </w:rPr>
        <w:t xml:space="preserve"> </w:t>
      </w:r>
      <w:r>
        <w:rPr>
          <w:rFonts w:ascii="Times New Roman" w:hAnsi="Times New Roman" w:eastAsia="Times New Roman" w:cs="Times New Roman"/>
          <w:sz w:val="21"/>
          <w:szCs w:val="21"/>
        </w:rPr>
        <w:t xml:space="preserve">100 </w:t>
      </w:r>
      <w:r>
        <w:rPr>
          <w:rFonts w:ascii="宋体" w:hAnsi="宋体" w:eastAsia="宋体" w:cs="宋体"/>
          <w:sz w:val="21"/>
          <w:szCs w:val="21"/>
        </w:rPr>
        <w:t>分。</w:t>
      </w:r>
    </w:p>
    <w:p w14:paraId="6D53A140">
      <w:pPr>
        <w:spacing w:before="33" w:line="220" w:lineRule="auto"/>
        <w:ind w:left="467"/>
        <w:outlineLvl w:val="3"/>
        <w:rPr>
          <w:rFonts w:ascii="宋体" w:hAnsi="宋体" w:eastAsia="宋体" w:cs="宋体"/>
          <w:sz w:val="21"/>
          <w:szCs w:val="21"/>
        </w:rPr>
      </w:pPr>
      <w:r>
        <w:rPr>
          <w:rFonts w:ascii="Times New Roman" w:hAnsi="Times New Roman" w:eastAsia="Times New Roman" w:cs="Times New Roman"/>
          <w:b/>
          <w:bCs/>
          <w:spacing w:val="-2"/>
          <w:sz w:val="21"/>
          <w:szCs w:val="21"/>
        </w:rPr>
        <w:t>2.</w:t>
      </w:r>
      <w:r>
        <w:rPr>
          <w:rFonts w:ascii="宋体" w:hAnsi="宋体" w:eastAsia="宋体" w:cs="宋体"/>
          <w:b/>
          <w:bCs/>
          <w:spacing w:val="-2"/>
          <w:sz w:val="21"/>
          <w:szCs w:val="21"/>
        </w:rPr>
        <w:t>评标委员会</w:t>
      </w:r>
    </w:p>
    <w:p w14:paraId="684C3850">
      <w:pPr>
        <w:spacing w:before="159" w:line="313" w:lineRule="auto"/>
        <w:ind w:left="15" w:right="127" w:firstLine="423"/>
        <w:rPr>
          <w:rFonts w:ascii="宋体" w:hAnsi="宋体" w:eastAsia="宋体" w:cs="宋体"/>
          <w:sz w:val="21"/>
          <w:szCs w:val="21"/>
        </w:rPr>
      </w:pPr>
      <w:r>
        <w:rPr>
          <w:rFonts w:ascii="宋体" w:hAnsi="宋体" w:eastAsia="宋体" w:cs="宋体"/>
          <w:spacing w:val="-1"/>
          <w:sz w:val="21"/>
          <w:szCs w:val="21"/>
        </w:rPr>
        <w:t>2.1</w:t>
      </w:r>
      <w:r>
        <w:rPr>
          <w:rFonts w:ascii="宋体" w:hAnsi="宋体" w:eastAsia="宋体" w:cs="宋体"/>
          <w:spacing w:val="-43"/>
          <w:sz w:val="21"/>
          <w:szCs w:val="21"/>
        </w:rPr>
        <w:t xml:space="preserve"> </w:t>
      </w:r>
      <w:r>
        <w:rPr>
          <w:rFonts w:ascii="宋体" w:hAnsi="宋体" w:eastAsia="宋体" w:cs="宋体"/>
          <w:spacing w:val="-1"/>
          <w:sz w:val="21"/>
          <w:szCs w:val="21"/>
        </w:rPr>
        <w:t>本项目具体评标事务由评标委员会负责，评标委员会由</w:t>
      </w:r>
      <w:r>
        <w:rPr>
          <w:rFonts w:ascii="宋体" w:hAnsi="宋体" w:eastAsia="宋体" w:cs="宋体"/>
          <w:spacing w:val="-40"/>
          <w:sz w:val="21"/>
          <w:szCs w:val="21"/>
        </w:rPr>
        <w:t xml:space="preserve"> </w:t>
      </w:r>
      <w:r>
        <w:rPr>
          <w:rFonts w:ascii="宋体" w:hAnsi="宋体" w:eastAsia="宋体" w:cs="宋体"/>
          <w:spacing w:val="-1"/>
          <w:sz w:val="21"/>
          <w:szCs w:val="21"/>
        </w:rPr>
        <w:t>5</w:t>
      </w:r>
      <w:r>
        <w:rPr>
          <w:rFonts w:ascii="宋体" w:hAnsi="宋体" w:eastAsia="宋体" w:cs="宋体"/>
          <w:spacing w:val="-43"/>
          <w:sz w:val="21"/>
          <w:szCs w:val="21"/>
        </w:rPr>
        <w:t xml:space="preserve"> </w:t>
      </w:r>
      <w:r>
        <w:rPr>
          <w:rFonts w:ascii="宋体" w:hAnsi="宋体" w:eastAsia="宋体" w:cs="宋体"/>
          <w:spacing w:val="-1"/>
          <w:sz w:val="21"/>
          <w:szCs w:val="21"/>
        </w:rPr>
        <w:t>人组成，其中采购</w:t>
      </w:r>
      <w:r>
        <w:rPr>
          <w:rFonts w:ascii="宋体" w:hAnsi="宋体" w:eastAsia="宋体" w:cs="宋体"/>
          <w:spacing w:val="-2"/>
          <w:sz w:val="21"/>
          <w:szCs w:val="21"/>
        </w:rPr>
        <w:t>人代表一</w:t>
      </w:r>
      <w:r>
        <w:rPr>
          <w:rFonts w:ascii="宋体" w:hAnsi="宋体" w:eastAsia="宋体" w:cs="宋体"/>
          <w:sz w:val="21"/>
          <w:szCs w:val="21"/>
        </w:rPr>
        <w:t>名，其余为政府采购评审专家。招标人将按照相关规定，从上海市政府采</w:t>
      </w:r>
      <w:r>
        <w:rPr>
          <w:rFonts w:ascii="宋体" w:hAnsi="宋体" w:eastAsia="宋体" w:cs="宋体"/>
          <w:spacing w:val="-1"/>
          <w:sz w:val="21"/>
          <w:szCs w:val="21"/>
        </w:rPr>
        <w:t>购评审专家库中随机</w:t>
      </w:r>
      <w:r>
        <w:rPr>
          <w:rFonts w:ascii="宋体" w:hAnsi="宋体" w:eastAsia="宋体" w:cs="宋体"/>
          <w:sz w:val="21"/>
          <w:szCs w:val="21"/>
        </w:rPr>
        <w:t xml:space="preserve"> </w:t>
      </w:r>
      <w:r>
        <w:rPr>
          <w:rFonts w:ascii="宋体" w:hAnsi="宋体" w:eastAsia="宋体" w:cs="宋体"/>
          <w:spacing w:val="-2"/>
          <w:sz w:val="21"/>
          <w:szCs w:val="21"/>
        </w:rPr>
        <w:t>抽取评审专家。</w:t>
      </w:r>
    </w:p>
    <w:p w14:paraId="6AA484FD">
      <w:pPr>
        <w:spacing w:before="158" w:line="289" w:lineRule="auto"/>
        <w:ind w:left="18" w:firstLine="420"/>
        <w:rPr>
          <w:rFonts w:ascii="宋体" w:hAnsi="宋体" w:eastAsia="宋体" w:cs="宋体"/>
          <w:sz w:val="21"/>
          <w:szCs w:val="21"/>
        </w:rPr>
      </w:pPr>
      <w:r>
        <w:rPr>
          <w:rFonts w:ascii="宋体" w:hAnsi="宋体" w:eastAsia="宋体" w:cs="宋体"/>
          <w:spacing w:val="-1"/>
          <w:sz w:val="21"/>
          <w:szCs w:val="21"/>
        </w:rPr>
        <w:t>2.2</w:t>
      </w:r>
      <w:r>
        <w:rPr>
          <w:rFonts w:ascii="宋体" w:hAnsi="宋体" w:eastAsia="宋体" w:cs="宋体"/>
          <w:spacing w:val="-45"/>
          <w:sz w:val="21"/>
          <w:szCs w:val="21"/>
        </w:rPr>
        <w:t xml:space="preserve"> </w:t>
      </w:r>
      <w:r>
        <w:rPr>
          <w:rFonts w:ascii="宋体" w:hAnsi="宋体" w:eastAsia="宋体" w:cs="宋体"/>
          <w:spacing w:val="-1"/>
          <w:sz w:val="21"/>
          <w:szCs w:val="21"/>
        </w:rPr>
        <w:t>评标委员会成员应坚持客观、公正、审慎的原则，依据投标文件对</w:t>
      </w:r>
      <w:r>
        <w:rPr>
          <w:rFonts w:ascii="宋体" w:hAnsi="宋体" w:eastAsia="宋体" w:cs="宋体"/>
          <w:spacing w:val="-2"/>
          <w:sz w:val="21"/>
          <w:szCs w:val="21"/>
        </w:rPr>
        <w:t>招标文件响应情况、</w:t>
      </w:r>
      <w:r>
        <w:rPr>
          <w:rFonts w:ascii="宋体" w:hAnsi="宋体" w:eastAsia="宋体" w:cs="宋体"/>
          <w:spacing w:val="-1"/>
          <w:sz w:val="21"/>
          <w:szCs w:val="21"/>
        </w:rPr>
        <w:t>投标文件编制情况等，按照《投标评分细则》逐项进行综合、科学</w:t>
      </w:r>
      <w:r>
        <w:rPr>
          <w:rFonts w:ascii="宋体" w:hAnsi="宋体" w:eastAsia="宋体" w:cs="宋体"/>
          <w:spacing w:val="-2"/>
          <w:sz w:val="21"/>
          <w:szCs w:val="21"/>
        </w:rPr>
        <w:t>、客观评分。</w:t>
      </w:r>
    </w:p>
    <w:p w14:paraId="18078070">
      <w:pPr>
        <w:spacing w:before="192" w:line="221" w:lineRule="auto"/>
        <w:ind w:left="465"/>
        <w:outlineLvl w:val="3"/>
        <w:rPr>
          <w:rFonts w:ascii="宋体" w:hAnsi="宋体" w:eastAsia="宋体" w:cs="宋体"/>
          <w:sz w:val="21"/>
          <w:szCs w:val="21"/>
        </w:rPr>
      </w:pPr>
      <w:r>
        <w:rPr>
          <w:rFonts w:ascii="Times New Roman" w:hAnsi="Times New Roman" w:eastAsia="Times New Roman" w:cs="Times New Roman"/>
          <w:b/>
          <w:bCs/>
          <w:spacing w:val="-2"/>
          <w:sz w:val="21"/>
          <w:szCs w:val="21"/>
        </w:rPr>
        <w:t>3.</w:t>
      </w:r>
      <w:r>
        <w:rPr>
          <w:rFonts w:ascii="宋体" w:hAnsi="宋体" w:eastAsia="宋体" w:cs="宋体"/>
          <w:b/>
          <w:bCs/>
          <w:spacing w:val="-2"/>
          <w:sz w:val="21"/>
          <w:szCs w:val="21"/>
        </w:rPr>
        <w:t>评标程序</w:t>
      </w:r>
    </w:p>
    <w:p w14:paraId="6EEECB04">
      <w:pPr>
        <w:spacing w:before="188" w:line="220" w:lineRule="auto"/>
        <w:ind w:left="468"/>
        <w:rPr>
          <w:rFonts w:ascii="宋体" w:hAnsi="宋体" w:eastAsia="宋体" w:cs="宋体"/>
          <w:sz w:val="21"/>
          <w:szCs w:val="21"/>
        </w:rPr>
      </w:pPr>
      <w:r>
        <w:rPr>
          <w:rFonts w:ascii="宋体" w:hAnsi="宋体" w:eastAsia="宋体" w:cs="宋体"/>
          <w:spacing w:val="-1"/>
          <w:sz w:val="21"/>
          <w:szCs w:val="21"/>
        </w:rPr>
        <w:t>本项目评标工作程序如下：</w:t>
      </w:r>
    </w:p>
    <w:p w14:paraId="506F19BF">
      <w:pPr>
        <w:spacing w:before="190" w:line="304" w:lineRule="auto"/>
        <w:ind w:left="47" w:right="74" w:firstLine="420"/>
        <w:rPr>
          <w:rFonts w:ascii="宋体" w:hAnsi="宋体" w:eastAsia="宋体" w:cs="宋体"/>
          <w:sz w:val="21"/>
          <w:szCs w:val="21"/>
        </w:rPr>
      </w:pPr>
      <w:r>
        <w:rPr>
          <w:rFonts w:ascii="Times New Roman" w:hAnsi="Times New Roman" w:eastAsia="Times New Roman" w:cs="Times New Roman"/>
          <w:spacing w:val="-1"/>
          <w:sz w:val="21"/>
          <w:szCs w:val="21"/>
        </w:rPr>
        <w:t xml:space="preserve">3.1  </w:t>
      </w:r>
      <w:r>
        <w:rPr>
          <w:rFonts w:ascii="宋体" w:hAnsi="宋体" w:eastAsia="宋体" w:cs="宋体"/>
          <w:spacing w:val="-1"/>
          <w:sz w:val="21"/>
          <w:szCs w:val="21"/>
        </w:rPr>
        <w:t>符合性审查。评标委员会应当对符合资格的投标人的投标文件进行符合性审查，以</w:t>
      </w:r>
      <w:r>
        <w:rPr>
          <w:rFonts w:ascii="宋体" w:hAnsi="宋体" w:eastAsia="宋体" w:cs="宋体"/>
          <w:spacing w:val="-2"/>
          <w:sz w:val="21"/>
          <w:szCs w:val="21"/>
        </w:rPr>
        <w:t>确定其是否满足招标文件的实质性要求。</w:t>
      </w:r>
    </w:p>
    <w:p w14:paraId="0921C718">
      <w:pPr>
        <w:spacing w:before="190" w:line="345" w:lineRule="auto"/>
        <w:ind w:left="47" w:firstLine="420"/>
        <w:rPr>
          <w:rFonts w:ascii="宋体" w:hAnsi="宋体" w:eastAsia="宋体" w:cs="宋体"/>
          <w:sz w:val="21"/>
          <w:szCs w:val="21"/>
        </w:rPr>
      </w:pPr>
      <w:r>
        <w:rPr>
          <w:rFonts w:ascii="Times New Roman" w:hAnsi="Times New Roman" w:eastAsia="Times New Roman" w:cs="Times New Roman"/>
          <w:sz w:val="21"/>
          <w:szCs w:val="21"/>
        </w:rPr>
        <w:t>3.2</w:t>
      </w:r>
      <w:r>
        <w:rPr>
          <w:rFonts w:ascii="Times New Roman" w:hAnsi="Times New Roman" w:eastAsia="Times New Roman" w:cs="Times New Roman"/>
          <w:spacing w:val="25"/>
          <w:w w:val="101"/>
          <w:sz w:val="21"/>
          <w:szCs w:val="21"/>
        </w:rPr>
        <w:t xml:space="preserve"> </w:t>
      </w:r>
      <w:r>
        <w:rPr>
          <w:rFonts w:ascii="宋体" w:hAnsi="宋体" w:eastAsia="宋体" w:cs="宋体"/>
          <w:sz w:val="21"/>
          <w:szCs w:val="21"/>
        </w:rPr>
        <w:t>澄清有关问题。对投标文件中含义不明确、同类问题</w:t>
      </w:r>
      <w:r>
        <w:rPr>
          <w:rFonts w:ascii="宋体" w:hAnsi="宋体" w:eastAsia="宋体" w:cs="宋体"/>
          <w:spacing w:val="-1"/>
          <w:sz w:val="21"/>
          <w:szCs w:val="21"/>
        </w:rPr>
        <w:t>表述不一致或者有明显文字和</w:t>
      </w:r>
      <w:r>
        <w:rPr>
          <w:rFonts w:ascii="宋体" w:hAnsi="宋体" w:eastAsia="宋体" w:cs="宋体"/>
          <w:sz w:val="21"/>
          <w:szCs w:val="21"/>
        </w:rPr>
        <w:t xml:space="preserve"> 计算错误的内容，评标委员会应当以书面形式要求</w:t>
      </w:r>
      <w:r>
        <w:rPr>
          <w:rFonts w:ascii="宋体" w:hAnsi="宋体" w:eastAsia="宋体" w:cs="宋体"/>
          <w:spacing w:val="-1"/>
          <w:sz w:val="21"/>
          <w:szCs w:val="21"/>
        </w:rPr>
        <w:t>投标人作出必要的澄清、说明或者补正。</w:t>
      </w:r>
      <w:r>
        <w:rPr>
          <w:rFonts w:ascii="宋体" w:hAnsi="宋体" w:eastAsia="宋体" w:cs="宋体"/>
          <w:sz w:val="21"/>
          <w:szCs w:val="21"/>
        </w:rPr>
        <w:t xml:space="preserve"> </w:t>
      </w:r>
      <w:r>
        <w:rPr>
          <w:rFonts w:ascii="宋体" w:hAnsi="宋体" w:eastAsia="宋体" w:cs="宋体"/>
          <w:spacing w:val="-2"/>
          <w:sz w:val="21"/>
          <w:szCs w:val="21"/>
        </w:rPr>
        <w:t>投标人的澄清、说明或者补正应当采用书面形式，并加盖</w:t>
      </w:r>
      <w:r>
        <w:rPr>
          <w:rFonts w:ascii="宋体" w:hAnsi="宋体" w:eastAsia="宋体" w:cs="宋体"/>
          <w:spacing w:val="-3"/>
          <w:sz w:val="21"/>
          <w:szCs w:val="21"/>
        </w:rPr>
        <w:t>公章，或者由法定代表人或其授权</w:t>
      </w:r>
      <w:r>
        <w:rPr>
          <w:rFonts w:ascii="宋体" w:hAnsi="宋体" w:eastAsia="宋体" w:cs="宋体"/>
          <w:sz w:val="21"/>
          <w:szCs w:val="21"/>
        </w:rPr>
        <w:t xml:space="preserve"> 的代表签字，不得超出投标文件的范围或者改变投标文件的实质性</w:t>
      </w:r>
      <w:r>
        <w:rPr>
          <w:rFonts w:ascii="宋体" w:hAnsi="宋体" w:eastAsia="宋体" w:cs="宋体"/>
          <w:spacing w:val="-1"/>
          <w:sz w:val="21"/>
          <w:szCs w:val="21"/>
        </w:rPr>
        <w:t>内容。</w:t>
      </w:r>
    </w:p>
    <w:p w14:paraId="3661C808">
      <w:pPr>
        <w:spacing w:before="187" w:line="305" w:lineRule="auto"/>
        <w:ind w:left="65" w:right="81" w:firstLine="403"/>
        <w:rPr>
          <w:rFonts w:ascii="宋体" w:hAnsi="宋体" w:eastAsia="宋体" w:cs="宋体"/>
          <w:sz w:val="21"/>
          <w:szCs w:val="21"/>
        </w:rPr>
      </w:pPr>
      <w:r>
        <w:rPr>
          <w:rFonts w:ascii="Times New Roman" w:hAnsi="Times New Roman" w:eastAsia="Times New Roman" w:cs="Times New Roman"/>
          <w:spacing w:val="-2"/>
          <w:sz w:val="21"/>
          <w:szCs w:val="21"/>
        </w:rPr>
        <w:t>3.3</w:t>
      </w:r>
      <w:r>
        <w:rPr>
          <w:rFonts w:ascii="Times New Roman" w:hAnsi="Times New Roman" w:eastAsia="Times New Roman" w:cs="Times New Roman"/>
          <w:spacing w:val="15"/>
          <w:w w:val="101"/>
          <w:sz w:val="21"/>
          <w:szCs w:val="21"/>
        </w:rPr>
        <w:t xml:space="preserve">  </w:t>
      </w:r>
      <w:r>
        <w:rPr>
          <w:rFonts w:ascii="宋体" w:hAnsi="宋体" w:eastAsia="宋体" w:cs="宋体"/>
          <w:spacing w:val="-2"/>
          <w:sz w:val="21"/>
          <w:szCs w:val="21"/>
        </w:rPr>
        <w:t>比较与评分。评标委员会按招标文件规定的《投标评分细则》，对符合性审查合格</w:t>
      </w:r>
      <w:r>
        <w:rPr>
          <w:rFonts w:ascii="宋体" w:hAnsi="宋体" w:eastAsia="宋体" w:cs="宋体"/>
          <w:sz w:val="21"/>
          <w:szCs w:val="21"/>
        </w:rPr>
        <w:t xml:space="preserve"> </w:t>
      </w:r>
      <w:r>
        <w:rPr>
          <w:rFonts w:ascii="宋体" w:hAnsi="宋体" w:eastAsia="宋体" w:cs="宋体"/>
          <w:spacing w:val="-3"/>
          <w:sz w:val="21"/>
          <w:szCs w:val="21"/>
        </w:rPr>
        <w:t>的投标文件进行评分。</w:t>
      </w:r>
    </w:p>
    <w:p w14:paraId="7B977C07">
      <w:pPr>
        <w:spacing w:line="305" w:lineRule="auto"/>
        <w:rPr>
          <w:rFonts w:ascii="宋体" w:hAnsi="宋体" w:eastAsia="宋体" w:cs="宋体"/>
          <w:sz w:val="21"/>
          <w:szCs w:val="21"/>
        </w:rPr>
        <w:sectPr>
          <w:pgSz w:w="11907" w:h="16839"/>
          <w:pgMar w:top="1440" w:right="1800" w:bottom="1440" w:left="1800" w:header="0" w:footer="0" w:gutter="0"/>
          <w:cols w:space="720" w:num="1"/>
        </w:sectPr>
      </w:pPr>
    </w:p>
    <w:p w14:paraId="281DDB0B">
      <w:pPr>
        <w:spacing w:before="179" w:line="383" w:lineRule="auto"/>
        <w:ind w:left="75" w:firstLine="420"/>
        <w:jc w:val="both"/>
        <w:rPr>
          <w:rFonts w:ascii="宋体" w:hAnsi="宋体" w:eastAsia="宋体" w:cs="宋体"/>
          <w:sz w:val="21"/>
          <w:szCs w:val="21"/>
        </w:rPr>
      </w:pPr>
      <w:r>
        <w:rPr>
          <w:rFonts w:ascii="Times New Roman" w:hAnsi="Times New Roman" w:eastAsia="Times New Roman" w:cs="Times New Roman"/>
          <w:sz w:val="21"/>
          <w:szCs w:val="21"/>
        </w:rPr>
        <w:t>3.4</w:t>
      </w:r>
      <w:r>
        <w:rPr>
          <w:rFonts w:ascii="Times New Roman" w:hAnsi="Times New Roman" w:eastAsia="Times New Roman" w:cs="Times New Roman"/>
          <w:spacing w:val="25"/>
          <w:w w:val="101"/>
          <w:sz w:val="21"/>
          <w:szCs w:val="21"/>
        </w:rPr>
        <w:t xml:space="preserve"> </w:t>
      </w:r>
      <w:r>
        <w:rPr>
          <w:rFonts w:ascii="宋体" w:hAnsi="宋体" w:eastAsia="宋体" w:cs="宋体"/>
          <w:sz w:val="21"/>
          <w:szCs w:val="21"/>
        </w:rPr>
        <w:t>推荐中标候选供应商名单。各评委按照评标办法对每</w:t>
      </w:r>
      <w:r>
        <w:rPr>
          <w:rFonts w:ascii="宋体" w:hAnsi="宋体" w:eastAsia="宋体" w:cs="宋体"/>
          <w:spacing w:val="-1"/>
          <w:sz w:val="21"/>
          <w:szCs w:val="21"/>
        </w:rPr>
        <w:t>个投标人进行独立评分，再计</w:t>
      </w:r>
      <w:r>
        <w:rPr>
          <w:rFonts w:ascii="宋体" w:hAnsi="宋体" w:eastAsia="宋体" w:cs="宋体"/>
          <w:spacing w:val="-2"/>
          <w:sz w:val="21"/>
          <w:szCs w:val="21"/>
        </w:rPr>
        <w:t>算平均分值，评标委员会按照每个投标人最终平均得分的高低依</w:t>
      </w:r>
      <w:r>
        <w:rPr>
          <w:rFonts w:ascii="宋体" w:hAnsi="宋体" w:eastAsia="宋体" w:cs="宋体"/>
          <w:spacing w:val="-3"/>
          <w:sz w:val="21"/>
          <w:szCs w:val="21"/>
        </w:rPr>
        <w:t>次排名，推荐得分最高者为</w:t>
      </w:r>
      <w:r>
        <w:rPr>
          <w:rFonts w:ascii="宋体" w:hAnsi="宋体" w:eastAsia="宋体" w:cs="宋体"/>
          <w:sz w:val="21"/>
          <w:szCs w:val="21"/>
        </w:rPr>
        <w:t xml:space="preserve"> </w:t>
      </w:r>
      <w:r>
        <w:rPr>
          <w:rFonts w:ascii="宋体" w:hAnsi="宋体" w:eastAsia="宋体" w:cs="宋体"/>
          <w:spacing w:val="-2"/>
          <w:sz w:val="21"/>
          <w:szCs w:val="21"/>
        </w:rPr>
        <w:t>第一中标候选人，依此类推。其中提供相同品牌产品且通过符合</w:t>
      </w:r>
      <w:r>
        <w:rPr>
          <w:rFonts w:ascii="宋体" w:hAnsi="宋体" w:eastAsia="宋体" w:cs="宋体"/>
          <w:spacing w:val="-3"/>
          <w:sz w:val="21"/>
          <w:szCs w:val="21"/>
        </w:rPr>
        <w:t>性审查的不同投标人参加同</w:t>
      </w:r>
      <w:r>
        <w:rPr>
          <w:rFonts w:ascii="宋体" w:hAnsi="宋体" w:eastAsia="宋体" w:cs="宋体"/>
          <w:sz w:val="21"/>
          <w:szCs w:val="21"/>
        </w:rPr>
        <w:t xml:space="preserve"> </w:t>
      </w:r>
      <w:r>
        <w:rPr>
          <w:rFonts w:ascii="宋体" w:hAnsi="宋体" w:eastAsia="宋体" w:cs="宋体"/>
          <w:spacing w:val="-2"/>
          <w:sz w:val="21"/>
          <w:szCs w:val="21"/>
        </w:rPr>
        <w:t>一合同项下投标的，按一家投标人计算，评审后得分最高的同品</w:t>
      </w:r>
      <w:r>
        <w:rPr>
          <w:rFonts w:ascii="宋体" w:hAnsi="宋体" w:eastAsia="宋体" w:cs="宋体"/>
          <w:spacing w:val="-3"/>
          <w:sz w:val="21"/>
          <w:szCs w:val="21"/>
        </w:rPr>
        <w:t>牌投标人获得中标人推荐资</w:t>
      </w:r>
      <w:r>
        <w:rPr>
          <w:rFonts w:ascii="宋体" w:hAnsi="宋体" w:eastAsia="宋体" w:cs="宋体"/>
          <w:spacing w:val="-2"/>
          <w:sz w:val="21"/>
          <w:szCs w:val="21"/>
        </w:rPr>
        <w:t>格；评审得分相同的，报价最低的投标人获得中标人推荐资格</w:t>
      </w:r>
      <w:r>
        <w:rPr>
          <w:rFonts w:ascii="宋体" w:hAnsi="宋体" w:eastAsia="宋体" w:cs="宋体"/>
          <w:spacing w:val="-3"/>
          <w:sz w:val="21"/>
          <w:szCs w:val="21"/>
        </w:rPr>
        <w:t>，其他同品牌投标人不作为中</w:t>
      </w:r>
      <w:r>
        <w:rPr>
          <w:rFonts w:ascii="宋体" w:hAnsi="宋体" w:eastAsia="宋体" w:cs="宋体"/>
          <w:sz w:val="21"/>
          <w:szCs w:val="21"/>
        </w:rPr>
        <w:t xml:space="preserve"> </w:t>
      </w:r>
      <w:r>
        <w:rPr>
          <w:rFonts w:ascii="宋体" w:hAnsi="宋体" w:eastAsia="宋体" w:cs="宋体"/>
          <w:spacing w:val="-1"/>
          <w:sz w:val="21"/>
          <w:szCs w:val="21"/>
        </w:rPr>
        <w:t>标候选人。如果供应商最终得分相同，则按报价由低到高确定排名顺序，如果报价仍相同，</w:t>
      </w:r>
      <w:r>
        <w:rPr>
          <w:rFonts w:ascii="宋体" w:hAnsi="宋体" w:eastAsia="宋体" w:cs="宋体"/>
          <w:spacing w:val="7"/>
          <w:sz w:val="21"/>
          <w:szCs w:val="21"/>
        </w:rPr>
        <w:t xml:space="preserve"> </w:t>
      </w:r>
      <w:r>
        <w:rPr>
          <w:rFonts w:ascii="宋体" w:hAnsi="宋体" w:eastAsia="宋体" w:cs="宋体"/>
          <w:spacing w:val="-1"/>
          <w:sz w:val="21"/>
          <w:szCs w:val="21"/>
        </w:rPr>
        <w:t>则由评标委员会按照少数服从多数原则投票表决。</w:t>
      </w:r>
    </w:p>
    <w:p w14:paraId="35999287">
      <w:pPr>
        <w:spacing w:before="31" w:line="221" w:lineRule="auto"/>
        <w:ind w:left="494"/>
        <w:outlineLvl w:val="3"/>
        <w:rPr>
          <w:rFonts w:ascii="宋体" w:hAnsi="宋体" w:eastAsia="宋体" w:cs="宋体"/>
          <w:sz w:val="21"/>
          <w:szCs w:val="21"/>
        </w:rPr>
      </w:pPr>
      <w:r>
        <w:rPr>
          <w:rFonts w:ascii="Times New Roman" w:hAnsi="Times New Roman" w:eastAsia="Times New Roman" w:cs="Times New Roman"/>
          <w:b/>
          <w:bCs/>
          <w:spacing w:val="-2"/>
          <w:sz w:val="21"/>
          <w:szCs w:val="21"/>
        </w:rPr>
        <w:t>4.</w:t>
      </w:r>
      <w:r>
        <w:rPr>
          <w:rFonts w:ascii="宋体" w:hAnsi="宋体" w:eastAsia="宋体" w:cs="宋体"/>
          <w:b/>
          <w:bCs/>
          <w:spacing w:val="-2"/>
          <w:sz w:val="21"/>
          <w:szCs w:val="21"/>
        </w:rPr>
        <w:t>评分细则</w:t>
      </w:r>
    </w:p>
    <w:p w14:paraId="0B62BFEA">
      <w:pPr>
        <w:spacing w:before="190" w:line="220" w:lineRule="auto"/>
        <w:ind w:left="496"/>
        <w:rPr>
          <w:rFonts w:ascii="宋体" w:hAnsi="宋体" w:eastAsia="宋体" w:cs="宋体"/>
          <w:sz w:val="21"/>
          <w:szCs w:val="21"/>
        </w:rPr>
      </w:pPr>
      <w:r>
        <w:rPr>
          <w:rFonts w:ascii="宋体" w:hAnsi="宋体" w:eastAsia="宋体" w:cs="宋体"/>
          <w:spacing w:val="-1"/>
          <w:sz w:val="21"/>
          <w:szCs w:val="21"/>
        </w:rPr>
        <w:t>本项目具体评分细则如下：</w:t>
      </w:r>
    </w:p>
    <w:p w14:paraId="14F6CBCC">
      <w:pPr>
        <w:spacing w:before="189" w:line="219" w:lineRule="auto"/>
        <w:ind w:left="490"/>
        <w:outlineLvl w:val="4"/>
        <w:rPr>
          <w:rFonts w:ascii="宋体" w:hAnsi="宋体" w:eastAsia="宋体" w:cs="宋体"/>
          <w:sz w:val="21"/>
          <w:szCs w:val="21"/>
        </w:rPr>
      </w:pPr>
      <w:r>
        <w:rPr>
          <w:rFonts w:ascii="Times New Roman" w:hAnsi="Times New Roman" w:eastAsia="Times New Roman" w:cs="Times New Roman"/>
          <w:spacing w:val="-2"/>
          <w:sz w:val="21"/>
          <w:szCs w:val="21"/>
        </w:rPr>
        <w:t xml:space="preserve">4.1  </w:t>
      </w:r>
      <w:r>
        <w:rPr>
          <w:rFonts w:ascii="宋体" w:hAnsi="宋体" w:eastAsia="宋体" w:cs="宋体"/>
          <w:spacing w:val="-2"/>
          <w:sz w:val="21"/>
          <w:szCs w:val="21"/>
        </w:rPr>
        <w:t>投标价格分按照以下方式进行计算：</w:t>
      </w:r>
    </w:p>
    <w:p w14:paraId="714E3137">
      <w:pPr>
        <w:spacing w:before="190" w:line="233" w:lineRule="auto"/>
        <w:ind w:left="501"/>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1</w:t>
      </w:r>
      <w:r>
        <w:rPr>
          <w:rFonts w:ascii="宋体" w:hAnsi="宋体" w:eastAsia="宋体" w:cs="宋体"/>
          <w:spacing w:val="-1"/>
          <w:sz w:val="21"/>
          <w:szCs w:val="21"/>
        </w:rPr>
        <w:t>）价格评分：报价分＝价格分值</w:t>
      </w:r>
      <w:r>
        <w:rPr>
          <w:rFonts w:ascii="Times New Roman" w:hAnsi="Times New Roman" w:eastAsia="Times New Roman" w:cs="Times New Roman"/>
          <w:spacing w:val="-1"/>
          <w:sz w:val="21"/>
          <w:szCs w:val="21"/>
        </w:rPr>
        <w:t>×</w:t>
      </w:r>
      <w:r>
        <w:rPr>
          <w:rFonts w:ascii="宋体" w:hAnsi="宋体" w:eastAsia="宋体" w:cs="宋体"/>
          <w:spacing w:val="-1"/>
          <w:sz w:val="21"/>
          <w:szCs w:val="21"/>
        </w:rPr>
        <w:t>（评标基准价</w:t>
      </w:r>
      <w:r>
        <w:rPr>
          <w:rFonts w:ascii="Times New Roman" w:hAnsi="Times New Roman" w:eastAsia="Times New Roman" w:cs="Times New Roman"/>
          <w:spacing w:val="-1"/>
          <w:sz w:val="21"/>
          <w:szCs w:val="21"/>
        </w:rPr>
        <w:t>/</w:t>
      </w:r>
      <w:r>
        <w:rPr>
          <w:rFonts w:ascii="宋体" w:hAnsi="宋体" w:eastAsia="宋体" w:cs="宋体"/>
          <w:spacing w:val="-1"/>
          <w:sz w:val="21"/>
          <w:szCs w:val="21"/>
        </w:rPr>
        <w:t>评审价）</w:t>
      </w:r>
    </w:p>
    <w:p w14:paraId="58B96927">
      <w:pPr>
        <w:spacing w:before="175" w:line="303" w:lineRule="auto"/>
        <w:ind w:left="75" w:right="73" w:firstLine="426"/>
        <w:rPr>
          <w:rFonts w:ascii="宋体" w:hAnsi="宋体" w:eastAsia="宋体" w:cs="宋体"/>
          <w:sz w:val="21"/>
          <w:szCs w:val="21"/>
        </w:rPr>
      </w:pPr>
      <w:r>
        <w:rPr>
          <w:rFonts w:ascii="宋体" w:hAnsi="宋体" w:eastAsia="宋体" w:cs="宋体"/>
          <w:spacing w:val="-6"/>
          <w:sz w:val="21"/>
          <w:szCs w:val="21"/>
        </w:rPr>
        <w:t>（</w:t>
      </w:r>
      <w:r>
        <w:rPr>
          <w:rFonts w:ascii="Times New Roman" w:hAnsi="Times New Roman" w:eastAsia="Times New Roman" w:cs="Times New Roman"/>
          <w:spacing w:val="-6"/>
          <w:sz w:val="21"/>
          <w:szCs w:val="21"/>
        </w:rPr>
        <w:t>2</w:t>
      </w:r>
      <w:r>
        <w:rPr>
          <w:rFonts w:ascii="宋体" w:hAnsi="宋体" w:eastAsia="宋体" w:cs="宋体"/>
          <w:spacing w:val="-6"/>
          <w:sz w:val="21"/>
          <w:szCs w:val="21"/>
        </w:rPr>
        <w:t>）评标基准价：是经符合性审查合格（技术、商务基本符合要求，无重大缺、漏项）</w:t>
      </w:r>
      <w:r>
        <w:rPr>
          <w:rFonts w:ascii="宋体" w:hAnsi="宋体" w:eastAsia="宋体" w:cs="宋体"/>
          <w:spacing w:val="16"/>
          <w:sz w:val="21"/>
          <w:szCs w:val="21"/>
        </w:rPr>
        <w:t xml:space="preserve"> </w:t>
      </w:r>
      <w:r>
        <w:rPr>
          <w:rFonts w:ascii="宋体" w:hAnsi="宋体" w:eastAsia="宋体" w:cs="宋体"/>
          <w:spacing w:val="-1"/>
          <w:sz w:val="21"/>
          <w:szCs w:val="21"/>
        </w:rPr>
        <w:t>满足招标文件要求且投标价格最低的投标报价。</w:t>
      </w:r>
    </w:p>
    <w:p w14:paraId="2FBA6044">
      <w:pPr>
        <w:spacing w:before="189" w:line="345" w:lineRule="auto"/>
        <w:ind w:left="75" w:right="59" w:firstLine="426"/>
        <w:rPr>
          <w:rFonts w:ascii="宋体" w:hAnsi="宋体" w:eastAsia="宋体" w:cs="宋体"/>
          <w:sz w:val="21"/>
          <w:szCs w:val="21"/>
        </w:rPr>
      </w:pPr>
      <w:r>
        <w:rPr>
          <w:rFonts w:ascii="宋体" w:hAnsi="宋体" w:eastAsia="宋体" w:cs="宋体"/>
          <w:sz w:val="21"/>
          <w:szCs w:val="21"/>
        </w:rPr>
        <w:t>（</w:t>
      </w:r>
      <w:r>
        <w:rPr>
          <w:rFonts w:ascii="Times New Roman" w:hAnsi="Times New Roman" w:eastAsia="Times New Roman" w:cs="Times New Roman"/>
          <w:sz w:val="21"/>
          <w:szCs w:val="21"/>
        </w:rPr>
        <w:t>3</w:t>
      </w:r>
      <w:r>
        <w:rPr>
          <w:rFonts w:ascii="宋体" w:hAnsi="宋体" w:eastAsia="宋体" w:cs="宋体"/>
          <w:sz w:val="21"/>
          <w:szCs w:val="21"/>
        </w:rPr>
        <w:t>）评审价：投标报价无缺漏项的，投标报价即评审价；投标报价有缺漏项的，按照</w:t>
      </w:r>
      <w:r>
        <w:rPr>
          <w:rFonts w:ascii="宋体" w:hAnsi="宋体" w:eastAsia="宋体" w:cs="宋体"/>
          <w:spacing w:val="-2"/>
          <w:sz w:val="21"/>
          <w:szCs w:val="21"/>
        </w:rPr>
        <w:t>其他投标人相同项的最高报价计算其缺漏项价格，经过计算的缺</w:t>
      </w:r>
      <w:r>
        <w:rPr>
          <w:rFonts w:ascii="宋体" w:hAnsi="宋体" w:eastAsia="宋体" w:cs="宋体"/>
          <w:spacing w:val="-3"/>
          <w:sz w:val="21"/>
          <w:szCs w:val="21"/>
        </w:rPr>
        <w:t>漏项价格不超过其投标报价</w:t>
      </w:r>
      <w:r>
        <w:rPr>
          <w:rFonts w:ascii="宋体" w:hAnsi="宋体" w:eastAsia="宋体" w:cs="宋体"/>
          <w:sz w:val="21"/>
          <w:szCs w:val="21"/>
        </w:rPr>
        <w:t xml:space="preserve"> </w:t>
      </w:r>
      <w:r>
        <w:rPr>
          <w:rFonts w:ascii="Times New Roman" w:hAnsi="Times New Roman" w:eastAsia="Times New Roman" w:cs="Times New Roman"/>
          <w:spacing w:val="-1"/>
          <w:sz w:val="21"/>
          <w:szCs w:val="21"/>
        </w:rPr>
        <w:t>1</w:t>
      </w:r>
      <w:r>
        <w:rPr>
          <w:rFonts w:hint="eastAsia" w:ascii="Times New Roman" w:hAnsi="Times New Roman" w:eastAsia="宋体" w:cs="Times New Roman"/>
          <w:spacing w:val="-1"/>
          <w:sz w:val="21"/>
          <w:szCs w:val="21"/>
          <w:lang w:val="en-US" w:eastAsia="zh-CN"/>
        </w:rPr>
        <w:t>0</w:t>
      </w:r>
      <w:r>
        <w:rPr>
          <w:rFonts w:ascii="Times New Roman" w:hAnsi="Times New Roman" w:eastAsia="Times New Roman" w:cs="Times New Roman"/>
          <w:spacing w:val="-1"/>
          <w:sz w:val="21"/>
          <w:szCs w:val="21"/>
        </w:rPr>
        <w:t>%</w:t>
      </w:r>
      <w:r>
        <w:rPr>
          <w:rFonts w:ascii="宋体" w:hAnsi="宋体" w:eastAsia="宋体" w:cs="宋体"/>
          <w:spacing w:val="-1"/>
          <w:sz w:val="21"/>
          <w:szCs w:val="21"/>
        </w:rPr>
        <w:t>的，其投标报价也即评审价，缺漏项的费用视为</w:t>
      </w:r>
      <w:r>
        <w:rPr>
          <w:rFonts w:ascii="宋体" w:hAnsi="宋体" w:eastAsia="宋体" w:cs="宋体"/>
          <w:spacing w:val="-2"/>
          <w:sz w:val="21"/>
          <w:szCs w:val="21"/>
        </w:rPr>
        <w:t>已包括在其投标报价中，经过计算的缺</w:t>
      </w:r>
      <w:r>
        <w:rPr>
          <w:rFonts w:ascii="宋体" w:hAnsi="宋体" w:eastAsia="宋体" w:cs="宋体"/>
          <w:sz w:val="21"/>
          <w:szCs w:val="21"/>
        </w:rPr>
        <w:t xml:space="preserve"> </w:t>
      </w:r>
      <w:r>
        <w:rPr>
          <w:rFonts w:ascii="宋体" w:hAnsi="宋体" w:eastAsia="宋体" w:cs="宋体"/>
          <w:spacing w:val="-2"/>
          <w:sz w:val="21"/>
          <w:szCs w:val="21"/>
        </w:rPr>
        <w:t>漏项价格超过其投标报价</w:t>
      </w:r>
      <w:r>
        <w:rPr>
          <w:rFonts w:ascii="宋体" w:hAnsi="宋体" w:eastAsia="宋体" w:cs="宋体"/>
          <w:spacing w:val="-16"/>
          <w:sz w:val="21"/>
          <w:szCs w:val="21"/>
        </w:rPr>
        <w:t xml:space="preserve"> </w:t>
      </w:r>
      <w:r>
        <w:rPr>
          <w:rFonts w:ascii="Times New Roman" w:hAnsi="Times New Roman" w:eastAsia="Times New Roman" w:cs="Times New Roman"/>
          <w:spacing w:val="-2"/>
          <w:sz w:val="21"/>
          <w:szCs w:val="21"/>
        </w:rPr>
        <w:t>10%</w:t>
      </w:r>
      <w:r>
        <w:rPr>
          <w:rFonts w:ascii="宋体" w:hAnsi="宋体" w:eastAsia="宋体" w:cs="宋体"/>
          <w:spacing w:val="-2"/>
          <w:sz w:val="21"/>
          <w:szCs w:val="21"/>
        </w:rPr>
        <w:t>的，其投标无效。</w:t>
      </w:r>
    </w:p>
    <w:p w14:paraId="4EB15EA3">
      <w:pPr>
        <w:adjustRightInd w:val="0"/>
        <w:snapToGrid w:val="0"/>
        <w:spacing w:line="360" w:lineRule="auto"/>
        <w:ind w:firstLine="420" w:firstLineChars="200"/>
        <w:rPr>
          <w:rFonts w:hint="eastAsia" w:ascii="宋体" w:hAnsi="宋体" w:cs="Arial"/>
          <w:kern w:val="0"/>
          <w:szCs w:val="21"/>
        </w:rPr>
      </w:pPr>
      <w:r>
        <w:rPr>
          <w:rFonts w:ascii="宋体" w:hAnsi="宋体" w:eastAsia="宋体" w:cs="宋体"/>
          <w:sz w:val="21"/>
          <w:szCs w:val="21"/>
        </w:rPr>
        <w:t>（</w:t>
      </w:r>
      <w:r>
        <w:rPr>
          <w:rFonts w:ascii="Times New Roman" w:hAnsi="Times New Roman" w:eastAsia="Times New Roman" w:cs="Times New Roman"/>
          <w:sz w:val="21"/>
          <w:szCs w:val="21"/>
        </w:rPr>
        <w:t>4</w:t>
      </w:r>
      <w:r>
        <w:rPr>
          <w:rFonts w:ascii="宋体" w:hAnsi="宋体" w:eastAsia="宋体" w:cs="宋体"/>
          <w:sz w:val="21"/>
          <w:szCs w:val="21"/>
        </w:rPr>
        <w:t>）</w:t>
      </w:r>
      <w:r>
        <w:rPr>
          <w:rFonts w:hint="eastAsia" w:ascii="宋体" w:hAnsi="宋体"/>
          <w:szCs w:val="21"/>
        </w:rPr>
        <w:t>非预留份额专门面向中小企业采购的项目或包件，对小微企业报价给予15%的扣除，用扣除后的价格参与评审；非预留份额专门面向中小企业采购且接受联合体投标或者允许分包的项目或包件，对于联合协议或者分包意向协议中约定小微企业的合同份额占到合同总金额30%以上的投标人，给予其报价3%的扣除，用扣除后的价格参与评审。以联合体形式参加政府采购活动，联合体各方均为中小企业的，联合体视同中小企业，其中，联合体各方均为小微企业的，联合体视同小微企业。组成联合体或者接受分包的小微企业与联合体内其他企业、分包企业之间存在直接控股、管理关系的，不享受价格扣除优惠政策。符合中小企业划分标准的个体工商户，在政府采购活动中视同中小企业。中小企业投标应提供《中小企业声明函》</w:t>
      </w:r>
      <w:r>
        <w:rPr>
          <w:rFonts w:hint="eastAsia" w:ascii="宋体" w:hAnsi="宋体" w:cs="Arial"/>
          <w:kern w:val="0"/>
          <w:szCs w:val="21"/>
        </w:rPr>
        <w:t>。</w:t>
      </w:r>
    </w:p>
    <w:p w14:paraId="5958AECB">
      <w:pPr>
        <w:spacing w:before="191" w:line="345" w:lineRule="auto"/>
        <w:ind w:left="77" w:firstLine="423"/>
        <w:rPr>
          <w:rFonts w:ascii="宋体" w:hAnsi="宋体" w:eastAsia="宋体" w:cs="宋体"/>
          <w:sz w:val="21"/>
          <w:szCs w:val="21"/>
        </w:rPr>
      </w:pPr>
      <w:r>
        <w:rPr>
          <w:rFonts w:hint="eastAsia" w:ascii="Times New Roman" w:hAnsi="Times New Roman" w:eastAsia="宋体" w:cs="Times New Roman"/>
          <w:sz w:val="21"/>
          <w:szCs w:val="21"/>
          <w:lang w:eastAsia="zh-CN"/>
        </w:rPr>
        <w:t>（</w:t>
      </w:r>
      <w:r>
        <w:rPr>
          <w:rFonts w:ascii="Times New Roman" w:hAnsi="Times New Roman" w:eastAsia="Times New Roman" w:cs="Times New Roman"/>
          <w:sz w:val="21"/>
          <w:szCs w:val="21"/>
        </w:rPr>
        <w:t>5</w:t>
      </w:r>
      <w:r>
        <w:rPr>
          <w:rFonts w:ascii="宋体" w:hAnsi="宋体" w:eastAsia="宋体" w:cs="宋体"/>
          <w:sz w:val="21"/>
          <w:szCs w:val="21"/>
        </w:rPr>
        <w:t>）评标委员会认为投标人的报价明显低于其他通过符合性审查投标人的报价，有可</w:t>
      </w:r>
      <w:r>
        <w:rPr>
          <w:rFonts w:ascii="宋体" w:hAnsi="宋体" w:eastAsia="宋体" w:cs="宋体"/>
          <w:spacing w:val="-1"/>
          <w:sz w:val="21"/>
          <w:szCs w:val="21"/>
        </w:rPr>
        <w:t>能影响产品质量或者不能诚信履约的，应当要求其在评标现场合理的时间内提供书面说明，</w:t>
      </w:r>
      <w:r>
        <w:rPr>
          <w:rFonts w:ascii="宋体" w:hAnsi="宋体" w:eastAsia="宋体" w:cs="宋体"/>
          <w:spacing w:val="4"/>
          <w:sz w:val="21"/>
          <w:szCs w:val="21"/>
        </w:rPr>
        <w:t xml:space="preserve"> </w:t>
      </w:r>
      <w:r>
        <w:rPr>
          <w:rFonts w:ascii="宋体" w:hAnsi="宋体" w:eastAsia="宋体" w:cs="宋体"/>
          <w:spacing w:val="-2"/>
          <w:sz w:val="21"/>
          <w:szCs w:val="21"/>
        </w:rPr>
        <w:t>必要时提交相关证明材料；投标人不能证明其报价合理性</w:t>
      </w:r>
      <w:r>
        <w:rPr>
          <w:rFonts w:ascii="宋体" w:hAnsi="宋体" w:eastAsia="宋体" w:cs="宋体"/>
          <w:spacing w:val="-3"/>
          <w:sz w:val="21"/>
          <w:szCs w:val="21"/>
        </w:rPr>
        <w:t>的，评标委员会应当将其作为无效</w:t>
      </w:r>
      <w:r>
        <w:rPr>
          <w:rFonts w:ascii="宋体" w:hAnsi="宋体" w:eastAsia="宋体" w:cs="宋体"/>
          <w:spacing w:val="-5"/>
          <w:sz w:val="21"/>
          <w:szCs w:val="21"/>
        </w:rPr>
        <w:t>投标处理。</w:t>
      </w:r>
    </w:p>
    <w:p w14:paraId="149A1E08">
      <w:pPr>
        <w:spacing w:before="187" w:line="221" w:lineRule="auto"/>
        <w:ind w:left="490"/>
        <w:outlineLvl w:val="4"/>
        <w:rPr>
          <w:rFonts w:ascii="宋体" w:hAnsi="宋体" w:eastAsia="宋体" w:cs="宋体"/>
          <w:sz w:val="21"/>
          <w:szCs w:val="21"/>
        </w:rPr>
      </w:pPr>
      <w:r>
        <w:rPr>
          <w:rFonts w:ascii="Times New Roman" w:hAnsi="Times New Roman" w:eastAsia="Times New Roman" w:cs="Times New Roman"/>
          <w:spacing w:val="-4"/>
          <w:sz w:val="21"/>
          <w:szCs w:val="21"/>
        </w:rPr>
        <w:t xml:space="preserve">4.2  </w:t>
      </w:r>
      <w:r>
        <w:rPr>
          <w:rFonts w:ascii="宋体" w:hAnsi="宋体" w:eastAsia="宋体" w:cs="宋体"/>
          <w:spacing w:val="-4"/>
          <w:sz w:val="21"/>
          <w:szCs w:val="21"/>
        </w:rPr>
        <w:t>投标文件其他评分因素及分值设置等详见《投标评分细则》。</w:t>
      </w:r>
    </w:p>
    <w:p w14:paraId="519F8161">
      <w:pPr>
        <w:spacing w:before="71" w:line="221" w:lineRule="auto"/>
        <w:ind w:left="3100"/>
        <w:outlineLvl w:val="5"/>
        <w:rPr>
          <w:rFonts w:ascii="宋体" w:hAnsi="宋体" w:eastAsia="宋体" w:cs="宋体"/>
          <w:b/>
          <w:bCs/>
          <w:spacing w:val="-4"/>
          <w:sz w:val="21"/>
          <w:szCs w:val="21"/>
        </w:rPr>
      </w:pPr>
    </w:p>
    <w:p w14:paraId="44815B85">
      <w:pPr>
        <w:spacing w:before="71" w:line="221" w:lineRule="auto"/>
        <w:ind w:left="3100"/>
        <w:outlineLvl w:val="5"/>
        <w:rPr>
          <w:rFonts w:ascii="宋体" w:hAnsi="宋体" w:eastAsia="宋体" w:cs="宋体"/>
          <w:sz w:val="21"/>
          <w:szCs w:val="21"/>
        </w:rPr>
      </w:pPr>
      <w:r>
        <w:rPr>
          <w:rFonts w:ascii="宋体" w:hAnsi="宋体" w:eastAsia="宋体" w:cs="宋体"/>
          <w:b/>
          <w:bCs/>
          <w:spacing w:val="-4"/>
          <w:sz w:val="21"/>
          <w:szCs w:val="21"/>
        </w:rPr>
        <w:t>投标评分细则（100</w:t>
      </w:r>
      <w:r>
        <w:rPr>
          <w:rFonts w:ascii="宋体" w:hAnsi="宋体" w:eastAsia="宋体" w:cs="宋体"/>
          <w:spacing w:val="-33"/>
          <w:sz w:val="21"/>
          <w:szCs w:val="21"/>
        </w:rPr>
        <w:t xml:space="preserve"> </w:t>
      </w:r>
      <w:r>
        <w:rPr>
          <w:rFonts w:ascii="宋体" w:hAnsi="宋体" w:eastAsia="宋体" w:cs="宋体"/>
          <w:b/>
          <w:bCs/>
          <w:spacing w:val="-4"/>
          <w:sz w:val="21"/>
          <w:szCs w:val="21"/>
        </w:rPr>
        <w:t>分）</w:t>
      </w:r>
    </w:p>
    <w:p w14:paraId="063F8F19">
      <w:pPr>
        <w:spacing w:line="95" w:lineRule="auto"/>
        <w:rPr>
          <w:rFonts w:ascii="Arial"/>
          <w:sz w:val="2"/>
        </w:rPr>
      </w:pPr>
    </w:p>
    <w:p w14:paraId="316A10FA">
      <w:pPr>
        <w:pStyle w:val="2"/>
      </w:pPr>
    </w:p>
    <w:tbl>
      <w:tblPr>
        <w:tblStyle w:val="6"/>
        <w:tblW w:w="8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640"/>
        <w:gridCol w:w="6970"/>
      </w:tblGrid>
      <w:tr w14:paraId="6E1D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523EF350">
            <w:pPr>
              <w:rPr>
                <w:rFonts w:ascii="宋体" w:hAnsi="宋体"/>
              </w:rPr>
            </w:pPr>
            <w:r>
              <w:rPr>
                <w:rFonts w:hint="eastAsia" w:ascii="宋体" w:hAnsi="宋体"/>
              </w:rPr>
              <w:t>评审内容</w:t>
            </w:r>
          </w:p>
        </w:tc>
        <w:tc>
          <w:tcPr>
            <w:tcW w:w="640" w:type="dxa"/>
          </w:tcPr>
          <w:p w14:paraId="79FABD9A">
            <w:pPr>
              <w:rPr>
                <w:rFonts w:ascii="宋体" w:hAnsi="宋体"/>
              </w:rPr>
            </w:pPr>
            <w:r>
              <w:rPr>
                <w:rFonts w:hint="eastAsia" w:ascii="宋体" w:hAnsi="宋体"/>
              </w:rPr>
              <w:t>分值</w:t>
            </w:r>
          </w:p>
        </w:tc>
        <w:tc>
          <w:tcPr>
            <w:tcW w:w="6970" w:type="dxa"/>
          </w:tcPr>
          <w:p w14:paraId="7007E338">
            <w:pPr>
              <w:rPr>
                <w:rFonts w:ascii="宋体" w:hAnsi="宋体"/>
              </w:rPr>
            </w:pPr>
            <w:r>
              <w:rPr>
                <w:rFonts w:hint="eastAsia" w:ascii="宋体" w:hAnsi="宋体"/>
              </w:rPr>
              <w:t>评审标准</w:t>
            </w:r>
          </w:p>
        </w:tc>
      </w:tr>
      <w:tr w14:paraId="7213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667291E5">
            <w:pPr>
              <w:rPr>
                <w:rFonts w:ascii="宋体" w:hAnsi="宋体"/>
              </w:rPr>
            </w:pPr>
            <w:r>
              <w:rPr>
                <w:rFonts w:hint="eastAsia" w:ascii="宋体" w:hAnsi="宋体"/>
              </w:rPr>
              <w:t>报价得分</w:t>
            </w:r>
          </w:p>
        </w:tc>
        <w:tc>
          <w:tcPr>
            <w:tcW w:w="640" w:type="dxa"/>
          </w:tcPr>
          <w:p w14:paraId="5C4C455D">
            <w:pPr>
              <w:rPr>
                <w:rFonts w:ascii="宋体" w:hAnsi="宋体"/>
              </w:rPr>
            </w:pPr>
            <w:r>
              <w:rPr>
                <w:rFonts w:hint="eastAsia" w:ascii="宋体" w:hAnsi="宋体"/>
              </w:rPr>
              <w:t>0-30</w:t>
            </w:r>
          </w:p>
        </w:tc>
        <w:tc>
          <w:tcPr>
            <w:tcW w:w="6970" w:type="dxa"/>
          </w:tcPr>
          <w:p w14:paraId="62935258">
            <w:pPr>
              <w:rPr>
                <w:rFonts w:ascii="宋体" w:hAnsi="宋体"/>
              </w:rPr>
            </w:pPr>
            <w:r>
              <w:rPr>
                <w:rFonts w:hint="eastAsia" w:ascii="宋体" w:hAnsi="宋体"/>
              </w:rPr>
              <w:t>报价分＝价格分值</w:t>
            </w:r>
            <w:r>
              <w:rPr>
                <w:rFonts w:hint="eastAsia"/>
              </w:rPr>
              <w:t>30</w:t>
            </w:r>
            <w:r>
              <w:rPr>
                <w:rFonts w:hint="eastAsia" w:ascii="宋体" w:hAnsi="宋体"/>
              </w:rPr>
              <w:t>×（评标基准价</w:t>
            </w:r>
            <w:r>
              <w:rPr>
                <w:rFonts w:hint="eastAsia"/>
              </w:rPr>
              <w:t>/</w:t>
            </w:r>
            <w:r>
              <w:rPr>
                <w:rFonts w:hint="eastAsia" w:ascii="宋体" w:hAnsi="宋体"/>
              </w:rPr>
              <w:t>评审价）</w:t>
            </w:r>
          </w:p>
        </w:tc>
      </w:tr>
      <w:tr w14:paraId="20B1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5A86D306">
            <w:pPr>
              <w:rPr>
                <w:rFonts w:hint="eastAsia" w:ascii="宋体" w:hAnsi="宋体"/>
              </w:rPr>
            </w:pPr>
            <w:r>
              <w:rPr>
                <w:rFonts w:hint="eastAsia" w:ascii="宋体" w:hAnsi="宋体" w:eastAsia="宋体" w:cs="宋体"/>
                <w:b w:val="0"/>
                <w:bCs w:val="0"/>
                <w:color w:val="000000"/>
                <w:sz w:val="21"/>
                <w:szCs w:val="21"/>
              </w:rPr>
              <w:t>核 心 产 品</w:t>
            </w:r>
            <w:r>
              <w:rPr>
                <w:rFonts w:hint="eastAsia" w:ascii="宋体" w:hAnsi="宋体" w:eastAsia="宋体" w:cs="宋体"/>
                <w:b w:val="0"/>
                <w:bCs w:val="0"/>
                <w:color w:val="000000"/>
                <w:sz w:val="21"/>
                <w:szCs w:val="21"/>
                <w:lang w:eastAsia="zh-CN"/>
              </w:rPr>
              <w:t>（多联机）</w:t>
            </w:r>
            <w:r>
              <w:rPr>
                <w:rFonts w:hint="eastAsia" w:ascii="宋体" w:hAnsi="宋体" w:eastAsia="宋体" w:cs="宋体"/>
                <w:b w:val="0"/>
                <w:bCs w:val="0"/>
                <w:color w:val="000000"/>
                <w:sz w:val="21"/>
                <w:szCs w:val="21"/>
              </w:rPr>
              <w:t xml:space="preserve"> 技术参数</w:t>
            </w:r>
          </w:p>
        </w:tc>
        <w:tc>
          <w:tcPr>
            <w:tcW w:w="640" w:type="dxa"/>
          </w:tcPr>
          <w:p w14:paraId="5A7A489D">
            <w:pPr>
              <w:rPr>
                <w:rFonts w:hint="eastAsia" w:ascii="宋体" w:hAnsi="宋体"/>
              </w:rPr>
            </w:pPr>
          </w:p>
          <w:p w14:paraId="57BF4EB9">
            <w:pPr>
              <w:rPr>
                <w:rFonts w:hint="eastAsia" w:ascii="宋体" w:hAnsi="宋体"/>
              </w:rPr>
            </w:pPr>
          </w:p>
          <w:p w14:paraId="2B516B00">
            <w:pPr>
              <w:rPr>
                <w:rFonts w:hint="default" w:ascii="宋体" w:hAnsi="宋体" w:eastAsia="宋体"/>
                <w:lang w:val="en-US" w:eastAsia="zh-CN"/>
              </w:rPr>
            </w:pPr>
            <w:r>
              <w:rPr>
                <w:rFonts w:hint="eastAsia" w:ascii="宋体" w:hAnsi="宋体"/>
              </w:rPr>
              <w:t>0-</w:t>
            </w:r>
            <w:r>
              <w:rPr>
                <w:rFonts w:hint="eastAsia" w:ascii="宋体" w:hAnsi="宋体" w:eastAsia="宋体"/>
                <w:lang w:val="en-US" w:eastAsia="zh-CN"/>
              </w:rPr>
              <w:t>16</w:t>
            </w:r>
          </w:p>
        </w:tc>
        <w:tc>
          <w:tcPr>
            <w:tcW w:w="6970" w:type="dxa"/>
          </w:tcPr>
          <w:p w14:paraId="31DEBAD9">
            <w:pPr>
              <w:pStyle w:val="10"/>
              <w:spacing w:before="21" w:line="230" w:lineRule="auto"/>
              <w:ind w:left="116" w:right="34" w:rightChars="16"/>
              <w:rPr>
                <w:rFonts w:hint="eastAsia" w:ascii="宋体" w:hAnsi="宋体"/>
              </w:rPr>
            </w:pPr>
            <w:r>
              <w:rPr>
                <w:rFonts w:hint="eastAsia" w:ascii="宋体" w:hAnsi="宋体" w:eastAsia="宋体" w:cs="宋体"/>
                <w:color w:val="000000"/>
                <w:kern w:val="0"/>
                <w:sz w:val="21"/>
                <w:szCs w:val="21"/>
                <w:lang w:val="en-US" w:eastAsia="zh-CN" w:bidi="ar"/>
              </w:rPr>
              <w:t>对投标产品的制冷耗电量、制冷量、制热量、风量、尺寸、噪音、静压等以及技术性能要求的响应程度进行评分，有负偏离的：#号条款每个扣2分，非#号条款每个扣1分，扣完为止。投标人应提供投标设备的技术支持资料（包括但不限于制造商公开发布的印刷资料等），未提供者不予认可。</w:t>
            </w:r>
          </w:p>
        </w:tc>
      </w:tr>
      <w:tr w14:paraId="0FA9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2E92F186">
            <w:pPr>
              <w:rPr>
                <w:rFonts w:ascii="宋体" w:hAnsi="宋体"/>
                <w:szCs w:val="21"/>
              </w:rPr>
            </w:pPr>
            <w:r>
              <w:rPr>
                <w:rFonts w:hint="eastAsia" w:ascii="宋体" w:hAnsi="宋体" w:eastAsia="宋体" w:cs="宋体"/>
                <w:b w:val="0"/>
                <w:bCs w:val="0"/>
                <w:color w:val="000000"/>
                <w:sz w:val="21"/>
                <w:szCs w:val="21"/>
              </w:rPr>
              <w:t>其他产品技术参数</w:t>
            </w:r>
          </w:p>
        </w:tc>
        <w:tc>
          <w:tcPr>
            <w:tcW w:w="640" w:type="dxa"/>
            <w:vAlign w:val="center"/>
          </w:tcPr>
          <w:p w14:paraId="13F20699">
            <w:pPr>
              <w:rPr>
                <w:rFonts w:hint="eastAsia" w:eastAsia="宋体"/>
                <w:szCs w:val="21"/>
                <w:lang w:eastAsia="zh-CN"/>
              </w:rPr>
            </w:pPr>
            <w:r>
              <w:rPr>
                <w:rFonts w:hint="eastAsia"/>
              </w:rPr>
              <w:t>0</w:t>
            </w:r>
            <w:r>
              <w:t>-</w:t>
            </w:r>
            <w:r>
              <w:rPr>
                <w:rFonts w:hint="eastAsia"/>
                <w:lang w:val="en-US" w:eastAsia="zh-CN"/>
              </w:rPr>
              <w:t>6</w:t>
            </w:r>
          </w:p>
        </w:tc>
        <w:tc>
          <w:tcPr>
            <w:tcW w:w="6970" w:type="dxa"/>
            <w:vAlign w:val="center"/>
          </w:tcPr>
          <w:p w14:paraId="1A8F4B7D">
            <w:pPr>
              <w:rPr>
                <w:rFonts w:ascii="宋体" w:hAnsi="宋体"/>
              </w:rPr>
            </w:pPr>
            <w:r>
              <w:rPr>
                <w:rFonts w:hint="eastAsia" w:ascii="宋体" w:hAnsi="宋体" w:eastAsia="宋体" w:cs="宋体"/>
                <w:b w:val="0"/>
                <w:bCs w:val="0"/>
                <w:color w:val="000000"/>
                <w:sz w:val="21"/>
                <w:szCs w:val="21"/>
              </w:rPr>
              <w:t>投标人对分体机</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0-3分</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、全新风机</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0-1分</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、直膨机</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0-2分</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的响应程度、提供硬件产品的配置及数量是否满足需求</w:t>
            </w:r>
            <w:r>
              <w:rPr>
                <w:rFonts w:hint="eastAsia" w:ascii="宋体" w:hAnsi="宋体" w:eastAsia="宋体" w:cs="宋体"/>
                <w:b w:val="0"/>
                <w:bCs w:val="0"/>
                <w:color w:val="000000"/>
                <w:sz w:val="21"/>
                <w:szCs w:val="21"/>
                <w:lang w:eastAsia="zh-CN"/>
              </w:rPr>
              <w:t>，</w:t>
            </w:r>
            <w:r>
              <w:rPr>
                <w:rFonts w:hint="eastAsia" w:ascii="宋体" w:hAnsi="宋体" w:eastAsia="宋体" w:cs="宋体"/>
                <w:color w:val="000000"/>
                <w:kern w:val="0"/>
                <w:sz w:val="21"/>
                <w:szCs w:val="21"/>
                <w:lang w:val="en-US" w:eastAsia="zh-CN" w:bidi="ar"/>
              </w:rPr>
              <w:t>有负偏离的此行扣1分（每行参数中有一个不满足的，按全行扣分）。</w:t>
            </w:r>
            <w:r>
              <w:rPr>
                <w:rFonts w:hint="eastAsia" w:ascii="宋体" w:hAnsi="宋体" w:eastAsia="宋体" w:cs="宋体"/>
                <w:b w:val="0"/>
                <w:bCs w:val="0"/>
                <w:color w:val="000000"/>
                <w:sz w:val="21"/>
                <w:szCs w:val="21"/>
              </w:rPr>
              <w:t>根据所投产品综合性能及参数指标（投标人需提供货物详细的技术偏离表及产品资料等）进行综合评分。</w:t>
            </w:r>
          </w:p>
        </w:tc>
      </w:tr>
      <w:tr w14:paraId="1C52A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7DF93A28">
            <w:pPr>
              <w:rPr>
                <w:rFonts w:hint="eastAsia" w:ascii="宋体" w:hAnsi="宋体" w:eastAsia="宋体"/>
                <w:lang w:val="en-US" w:eastAsia="zh-CN"/>
              </w:rPr>
            </w:pPr>
            <w:r>
              <w:rPr>
                <w:rFonts w:hint="eastAsia" w:ascii="宋体" w:hAnsi="宋体"/>
                <w:lang w:val="en-US" w:eastAsia="zh-CN"/>
              </w:rPr>
              <w:t>技术水平</w:t>
            </w:r>
          </w:p>
        </w:tc>
        <w:tc>
          <w:tcPr>
            <w:tcW w:w="640" w:type="dxa"/>
            <w:vAlign w:val="center"/>
          </w:tcPr>
          <w:p w14:paraId="7B84684C">
            <w:pPr>
              <w:rPr>
                <w:rFonts w:hint="default" w:eastAsia="宋体"/>
                <w:lang w:val="en-US" w:eastAsia="zh-CN"/>
              </w:rPr>
            </w:pPr>
            <w:r>
              <w:rPr>
                <w:rFonts w:hint="eastAsia"/>
                <w:lang w:val="en-US" w:eastAsia="zh-CN"/>
              </w:rPr>
              <w:t>0-15</w:t>
            </w:r>
          </w:p>
        </w:tc>
        <w:tc>
          <w:tcPr>
            <w:tcW w:w="6970" w:type="dxa"/>
            <w:vAlign w:val="center"/>
          </w:tcPr>
          <w:p w14:paraId="62E1F09C">
            <w:pPr>
              <w:pStyle w:val="10"/>
              <w:spacing w:before="28" w:line="236" w:lineRule="auto"/>
              <w:ind w:left="113" w:right="53"/>
              <w:rPr>
                <w:rFonts w:hint="eastAsia"/>
                <w:spacing w:val="-6"/>
                <w:lang w:eastAsia="zh-CN"/>
              </w:rPr>
            </w:pPr>
            <w:r>
              <w:rPr>
                <w:spacing w:val="-4"/>
              </w:rPr>
              <w:t>对所投产品的节能性、</w:t>
            </w:r>
            <w:r>
              <w:rPr>
                <w:spacing w:val="1"/>
              </w:rPr>
              <w:t xml:space="preserve"> </w:t>
            </w:r>
            <w:r>
              <w:rPr>
                <w:spacing w:val="-1"/>
              </w:rPr>
              <w:t>先进性、可靠性、舒适性、智能性等技术水平的响应程度在分</w:t>
            </w:r>
            <w:r>
              <w:rPr>
                <w:spacing w:val="-6"/>
              </w:rPr>
              <w:t>值范围内进行评分，</w:t>
            </w:r>
            <w:r>
              <w:rPr>
                <w:rFonts w:hint="eastAsia" w:ascii="宋体" w:hAnsi="宋体" w:eastAsia="宋体" w:cs="宋体"/>
                <w:color w:val="000000"/>
                <w:kern w:val="0"/>
                <w:sz w:val="21"/>
                <w:szCs w:val="21"/>
                <w:lang w:val="en-US" w:eastAsia="zh-CN" w:bidi="ar"/>
              </w:rPr>
              <w:t>有负偏离的：#号条款每个扣</w:t>
            </w:r>
            <w:r>
              <w:rPr>
                <w:rFonts w:hint="eastAsia" w:cs="宋体"/>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分，非#号条款每个扣1分，扣完为止。</w:t>
            </w:r>
          </w:p>
          <w:p w14:paraId="6EE0186D">
            <w:pPr>
              <w:pStyle w:val="10"/>
              <w:spacing w:before="28" w:line="236" w:lineRule="auto"/>
              <w:ind w:left="113" w:right="53"/>
              <w:rPr>
                <w:rFonts w:hint="default" w:ascii="宋体" w:hAnsi="宋体" w:eastAsia="宋体"/>
                <w:lang w:val="en-US" w:eastAsia="zh-CN"/>
              </w:rPr>
            </w:pPr>
            <w:r>
              <w:rPr>
                <w:spacing w:val="-1"/>
              </w:rPr>
              <w:t>投标人应提供投标设备的技术支持资料（包括但不限于制造商公开发</w:t>
            </w:r>
            <w:r>
              <w:rPr>
                <w:spacing w:val="-14"/>
              </w:rPr>
              <w:t>布的印刷资料等</w:t>
            </w:r>
            <w:r>
              <w:rPr>
                <w:spacing w:val="-7"/>
              </w:rPr>
              <w:t>），</w:t>
            </w:r>
            <w:r>
              <w:rPr>
                <w:spacing w:val="-14"/>
              </w:rPr>
              <w:t>未</w:t>
            </w:r>
            <w:r>
              <w:rPr>
                <w:spacing w:val="-5"/>
              </w:rPr>
              <w:t>提供者不予认可。</w:t>
            </w:r>
          </w:p>
        </w:tc>
      </w:tr>
      <w:tr w14:paraId="52AC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481459B3">
            <w:pPr>
              <w:rPr>
                <w:rFonts w:hint="eastAsia"/>
                <w:color w:val="000000"/>
                <w:szCs w:val="21"/>
              </w:rPr>
            </w:pPr>
            <w:r>
              <w:rPr>
                <w:rFonts w:hint="eastAsia" w:ascii="宋体" w:hAnsi="宋体"/>
              </w:rPr>
              <w:t>施工图纸</w:t>
            </w:r>
          </w:p>
        </w:tc>
        <w:tc>
          <w:tcPr>
            <w:tcW w:w="640" w:type="dxa"/>
          </w:tcPr>
          <w:p w14:paraId="546402C4">
            <w:pPr>
              <w:rPr>
                <w:rFonts w:hint="default" w:ascii="宋体" w:hAnsi="宋体" w:eastAsia="宋体"/>
                <w:lang w:val="en-US" w:eastAsia="zh-CN"/>
              </w:rPr>
            </w:pPr>
            <w:r>
              <w:rPr>
                <w:rFonts w:hint="eastAsia" w:ascii="宋体" w:hAnsi="宋体" w:eastAsia="宋体"/>
                <w:lang w:val="en-US" w:eastAsia="zh-CN"/>
              </w:rPr>
              <w:t>0-3</w:t>
            </w:r>
          </w:p>
        </w:tc>
        <w:tc>
          <w:tcPr>
            <w:tcW w:w="6970" w:type="dxa"/>
          </w:tcPr>
          <w:p w14:paraId="5C958EC6">
            <w:pPr>
              <w:pStyle w:val="10"/>
              <w:spacing w:before="28" w:line="236" w:lineRule="auto"/>
              <w:ind w:left="113" w:right="53"/>
              <w:rPr>
                <w:rFonts w:hint="eastAsia" w:ascii="宋体" w:hAnsi="宋体"/>
              </w:rPr>
            </w:pPr>
            <w:r>
              <w:rPr>
                <w:rFonts w:hint="eastAsia" w:ascii="宋体" w:hAnsi="宋体"/>
              </w:rPr>
              <w:t>投标人需提供对本项目的室外机组平面布置的pdf图纸，内容包括但不限于设备选型、设备定位、管道连接走向等内容提供且合理的得</w:t>
            </w:r>
            <w:r>
              <w:rPr>
                <w:rFonts w:hint="eastAsia" w:ascii="宋体" w:hAnsi="宋体"/>
                <w:lang w:val="en-US" w:eastAsia="zh-CN"/>
              </w:rPr>
              <w:t>3</w:t>
            </w:r>
            <w:r>
              <w:rPr>
                <w:rFonts w:hint="eastAsia" w:ascii="宋体" w:hAnsi="宋体"/>
              </w:rPr>
              <w:t>分，有明显不合理</w:t>
            </w:r>
            <w:r>
              <w:rPr>
                <w:rFonts w:hint="eastAsia" w:ascii="宋体" w:hAnsi="宋体"/>
                <w:lang w:eastAsia="zh-CN"/>
              </w:rPr>
              <w:t>、图纸缺少</w:t>
            </w:r>
            <w:r>
              <w:rPr>
                <w:rFonts w:hint="eastAsia" w:ascii="宋体" w:hAnsi="宋体"/>
              </w:rPr>
              <w:t>或不提供者不得分。</w:t>
            </w:r>
          </w:p>
        </w:tc>
      </w:tr>
      <w:tr w14:paraId="4779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31C442AA">
            <w:pPr>
              <w:rPr>
                <w:rFonts w:ascii="宋体" w:hAnsi="宋体"/>
              </w:rPr>
            </w:pPr>
            <w:r>
              <w:rPr>
                <w:rFonts w:hint="eastAsia"/>
                <w:color w:val="000000"/>
                <w:szCs w:val="21"/>
              </w:rPr>
              <w:t>配合安装方案</w:t>
            </w:r>
          </w:p>
        </w:tc>
        <w:tc>
          <w:tcPr>
            <w:tcW w:w="640" w:type="dxa"/>
          </w:tcPr>
          <w:p w14:paraId="4A8D88DF">
            <w:pPr>
              <w:rPr>
                <w:rFonts w:ascii="宋体" w:hAnsi="宋体"/>
              </w:rPr>
            </w:pPr>
            <w:r>
              <w:rPr>
                <w:rFonts w:hint="eastAsia" w:ascii="宋体" w:hAnsi="宋体"/>
              </w:rPr>
              <w:t>0-5</w:t>
            </w:r>
          </w:p>
        </w:tc>
        <w:tc>
          <w:tcPr>
            <w:tcW w:w="6970" w:type="dxa"/>
          </w:tcPr>
          <w:p w14:paraId="45A79A4A">
            <w:pPr>
              <w:pStyle w:val="10"/>
              <w:spacing w:before="28" w:line="236" w:lineRule="auto"/>
              <w:ind w:left="113" w:right="53"/>
              <w:rPr>
                <w:rFonts w:hint="eastAsia" w:ascii="宋体" w:hAnsi="宋体" w:eastAsia="宋体"/>
                <w:lang w:eastAsia="zh-CN"/>
              </w:rPr>
            </w:pPr>
            <w:r>
              <w:rPr>
                <w:rFonts w:hint="eastAsia" w:ascii="宋体" w:hAnsi="宋体"/>
              </w:rPr>
              <w:t>对本项目有针对性的安装、调试和验收等工作方案详细说明（包括施工范围、工作内容、技术措施；安装与方案、设备配备、安全文明措施等</w:t>
            </w:r>
            <w:r>
              <w:rPr>
                <w:rFonts w:hint="eastAsia" w:ascii="宋体" w:hAnsi="宋体" w:eastAsia="宋体" w:cs="宋体"/>
                <w:b w:val="0"/>
                <w:bCs w:val="0"/>
                <w:color w:val="000000"/>
                <w:sz w:val="21"/>
                <w:szCs w:val="21"/>
              </w:rPr>
              <w:t>进行综合评分</w:t>
            </w:r>
            <w:r>
              <w:rPr>
                <w:rFonts w:hint="eastAsia" w:ascii="宋体" w:hAnsi="宋体" w:eastAsia="宋体" w:cs="宋体"/>
                <w:b w:val="0"/>
                <w:bCs w:val="0"/>
                <w:color w:val="000000"/>
                <w:sz w:val="21"/>
                <w:szCs w:val="21"/>
                <w:lang w:eastAsia="zh-CN"/>
              </w:rPr>
              <w:t>。</w:t>
            </w:r>
          </w:p>
        </w:tc>
      </w:tr>
      <w:tr w14:paraId="42BC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54A22B31">
            <w:pPr>
              <w:rPr>
                <w:rFonts w:hint="eastAsia" w:ascii="宋体" w:hAnsi="宋体"/>
              </w:rPr>
            </w:pPr>
            <w:r>
              <w:rPr>
                <w:spacing w:val="-4"/>
              </w:rPr>
              <w:t>项目经理</w:t>
            </w:r>
          </w:p>
        </w:tc>
        <w:tc>
          <w:tcPr>
            <w:tcW w:w="640" w:type="dxa"/>
          </w:tcPr>
          <w:p w14:paraId="15AB1147">
            <w:pPr>
              <w:rPr>
                <w:rFonts w:hint="default" w:ascii="宋体" w:hAnsi="宋体" w:eastAsia="宋体"/>
                <w:lang w:val="en-US" w:eastAsia="zh-CN"/>
              </w:rPr>
            </w:pPr>
            <w:r>
              <w:rPr>
                <w:rFonts w:hint="eastAsia" w:ascii="宋体" w:hAnsi="宋体" w:eastAsia="宋体"/>
                <w:lang w:val="en-US" w:eastAsia="zh-CN"/>
              </w:rPr>
              <w:t>0-3</w:t>
            </w:r>
          </w:p>
        </w:tc>
        <w:tc>
          <w:tcPr>
            <w:tcW w:w="6970" w:type="dxa"/>
            <w:vAlign w:val="center"/>
          </w:tcPr>
          <w:p w14:paraId="036E0D2B">
            <w:pPr>
              <w:pStyle w:val="10"/>
              <w:spacing w:before="34" w:line="236" w:lineRule="auto"/>
              <w:ind w:left="113" w:right="34" w:rightChars="0" w:firstLine="1"/>
              <w:rPr>
                <w:rFonts w:ascii="宋体" w:hAnsi="宋体" w:eastAsia="宋体" w:cs="宋体"/>
                <w:spacing w:val="-4"/>
              </w:rPr>
            </w:pPr>
            <w:r>
              <w:rPr>
                <w:rFonts w:hint="eastAsia" w:cs="宋体"/>
                <w:spacing w:val="-4"/>
                <w:lang w:val="en-US" w:eastAsia="zh-CN"/>
              </w:rPr>
              <w:t>1.</w:t>
            </w:r>
            <w:r>
              <w:rPr>
                <w:rFonts w:ascii="宋体" w:hAnsi="宋体" w:eastAsia="宋体" w:cs="宋体"/>
                <w:spacing w:val="-4"/>
              </w:rPr>
              <w:t>项目经理持2级注册建造师（机电专业）资质，得 2 分。</w:t>
            </w:r>
          </w:p>
          <w:p w14:paraId="01759579">
            <w:pPr>
              <w:pStyle w:val="10"/>
              <w:spacing w:before="34" w:line="236" w:lineRule="auto"/>
              <w:ind w:left="113" w:right="34" w:rightChars="0" w:firstLine="1"/>
              <w:rPr>
                <w:rFonts w:hint="eastAsia" w:ascii="宋体" w:hAnsi="宋体" w:eastAsia="宋体" w:cs="宋体"/>
                <w:spacing w:val="-4"/>
                <w:lang w:val="en-US" w:eastAsia="zh-CN"/>
              </w:rPr>
            </w:pPr>
            <w:r>
              <w:rPr>
                <w:rFonts w:hint="eastAsia" w:cs="宋体"/>
                <w:spacing w:val="-4"/>
                <w:lang w:val="en-US" w:eastAsia="zh-CN"/>
              </w:rPr>
              <w:t>2.</w:t>
            </w:r>
            <w:r>
              <w:rPr>
                <w:rFonts w:hint="eastAsia" w:ascii="宋体" w:hAnsi="宋体" w:eastAsia="宋体" w:cs="宋体"/>
                <w:spacing w:val="-4"/>
                <w:lang w:eastAsia="zh-CN"/>
              </w:rPr>
              <w:t>有</w:t>
            </w:r>
            <w:r>
              <w:rPr>
                <w:rFonts w:ascii="宋体" w:hAnsi="宋体" w:eastAsia="宋体" w:cs="宋体"/>
                <w:spacing w:val="-4"/>
              </w:rPr>
              <w:t>类似项目的管理经验</w:t>
            </w:r>
            <w:r>
              <w:rPr>
                <w:rFonts w:hint="eastAsia" w:ascii="宋体" w:hAnsi="宋体" w:eastAsia="宋体" w:cs="宋体"/>
                <w:spacing w:val="-4"/>
                <w:lang w:eastAsia="zh-CN"/>
              </w:rPr>
              <w:t>，得</w:t>
            </w:r>
            <w:r>
              <w:rPr>
                <w:rFonts w:hint="eastAsia" w:ascii="宋体" w:hAnsi="宋体" w:eastAsia="宋体" w:cs="宋体"/>
                <w:spacing w:val="-4"/>
                <w:lang w:val="en-US" w:eastAsia="zh-CN"/>
              </w:rPr>
              <w:t>1分。</w:t>
            </w:r>
          </w:p>
          <w:p w14:paraId="07AEC019">
            <w:pPr>
              <w:pStyle w:val="10"/>
              <w:spacing w:before="34" w:line="236" w:lineRule="auto"/>
              <w:ind w:left="113" w:right="34" w:rightChars="0" w:firstLine="1"/>
              <w:rPr>
                <w:rFonts w:hint="eastAsia" w:ascii="宋体" w:hAnsi="宋体"/>
                <w:color w:val="C00000"/>
              </w:rPr>
            </w:pPr>
            <w:r>
              <w:rPr>
                <w:rFonts w:ascii="宋体" w:hAnsi="宋体" w:eastAsia="宋体" w:cs="宋体"/>
                <w:spacing w:val="-4"/>
              </w:rPr>
              <w:t>提供开标之前半年内的社保缴纳证明证明，资格证书需提供原件扫描件，未提供者不予认可。</w:t>
            </w:r>
          </w:p>
        </w:tc>
      </w:tr>
      <w:tr w14:paraId="201F3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3EE65BE8">
            <w:pPr>
              <w:rPr>
                <w:rFonts w:hint="eastAsia" w:ascii="宋体" w:hAnsi="宋体"/>
              </w:rPr>
            </w:pPr>
            <w:r>
              <w:rPr>
                <w:rFonts w:hint="eastAsia" w:ascii="宋体" w:hAnsi="宋体"/>
              </w:rPr>
              <w:t>人员配备</w:t>
            </w:r>
          </w:p>
        </w:tc>
        <w:tc>
          <w:tcPr>
            <w:tcW w:w="640" w:type="dxa"/>
          </w:tcPr>
          <w:p w14:paraId="0E0EECA3">
            <w:pPr>
              <w:rPr>
                <w:rFonts w:hint="eastAsia" w:ascii="宋体" w:hAnsi="宋体" w:eastAsia="宋体"/>
                <w:lang w:eastAsia="zh-CN"/>
              </w:rPr>
            </w:pPr>
            <w:r>
              <w:rPr>
                <w:rFonts w:hint="eastAsia" w:ascii="宋体" w:hAnsi="宋体"/>
              </w:rPr>
              <w:t>0-</w:t>
            </w:r>
            <w:r>
              <w:rPr>
                <w:rFonts w:hint="eastAsia" w:ascii="宋体" w:hAnsi="宋体" w:eastAsia="宋体"/>
                <w:lang w:val="en-US" w:eastAsia="zh-CN"/>
              </w:rPr>
              <w:t>6</w:t>
            </w:r>
          </w:p>
        </w:tc>
        <w:tc>
          <w:tcPr>
            <w:tcW w:w="6970" w:type="dxa"/>
            <w:vAlign w:val="center"/>
          </w:tcPr>
          <w:p w14:paraId="2FBBEC5A">
            <w:pPr>
              <w:pStyle w:val="10"/>
              <w:spacing w:before="28" w:line="236" w:lineRule="auto"/>
              <w:ind w:left="113" w:right="53"/>
              <w:rPr>
                <w:rFonts w:hint="default" w:eastAsia="宋体" w:cs="宋体"/>
                <w:b w:val="0"/>
                <w:bCs w:val="0"/>
                <w:color w:val="000000"/>
                <w:sz w:val="21"/>
                <w:szCs w:val="21"/>
                <w:lang w:val="en-US" w:eastAsia="zh-CN"/>
              </w:rPr>
            </w:pPr>
            <w:r>
              <w:rPr>
                <w:rFonts w:hint="eastAsia" w:cs="宋体"/>
                <w:b w:val="0"/>
                <w:bCs w:val="0"/>
                <w:color w:val="000000"/>
                <w:sz w:val="21"/>
                <w:szCs w:val="21"/>
                <w:lang w:val="en-US" w:eastAsia="zh-CN"/>
              </w:rPr>
              <w:t>1.</w:t>
            </w:r>
            <w:r>
              <w:rPr>
                <w:rFonts w:hint="eastAsia" w:ascii="宋体" w:hAnsi="宋体" w:eastAsia="宋体" w:cs="宋体"/>
                <w:b w:val="0"/>
                <w:bCs w:val="0"/>
                <w:color w:val="000000"/>
                <w:sz w:val="21"/>
                <w:szCs w:val="21"/>
              </w:rPr>
              <w:t>施工人员持有制冷证，登高证等专业证书作业</w:t>
            </w:r>
            <w:r>
              <w:rPr>
                <w:rFonts w:hint="eastAsia" w:cs="宋体"/>
                <w:b w:val="0"/>
                <w:bCs w:val="0"/>
                <w:color w:val="000000"/>
                <w:sz w:val="21"/>
                <w:szCs w:val="21"/>
                <w:lang w:val="en-US" w:eastAsia="zh-CN"/>
              </w:rPr>
              <w:t>（0-2分）。</w:t>
            </w:r>
          </w:p>
          <w:p w14:paraId="208E608F">
            <w:pPr>
              <w:pStyle w:val="10"/>
              <w:spacing w:before="28" w:line="236" w:lineRule="auto"/>
              <w:ind w:left="113" w:right="53"/>
              <w:rPr>
                <w:rFonts w:hint="eastAsia"/>
                <w:spacing w:val="-6"/>
                <w:lang w:eastAsia="zh-CN"/>
              </w:rPr>
            </w:pPr>
            <w:r>
              <w:rPr>
                <w:rFonts w:hint="eastAsia" w:cs="宋体"/>
                <w:b w:val="0"/>
                <w:bCs w:val="0"/>
                <w:color w:val="000000"/>
                <w:sz w:val="21"/>
                <w:szCs w:val="21"/>
                <w:lang w:val="en-US" w:eastAsia="zh-CN"/>
              </w:rPr>
              <w:t>2.</w:t>
            </w:r>
            <w:r>
              <w:rPr>
                <w:rFonts w:hint="eastAsia" w:ascii="宋体" w:hAnsi="宋体" w:eastAsia="宋体" w:cs="宋体"/>
                <w:b w:val="0"/>
                <w:bCs w:val="0"/>
                <w:color w:val="000000"/>
                <w:sz w:val="21"/>
                <w:szCs w:val="21"/>
              </w:rPr>
              <w:t>提供项目资料员、材料员、安全员、质量员等项目组人员的相关工作经历、职业资格情况，评标委员会根据投标人人员配备情况进行综合评分</w:t>
            </w:r>
            <w:r>
              <w:rPr>
                <w:rFonts w:hint="eastAsia" w:cs="宋体"/>
                <w:b w:val="0"/>
                <w:bCs w:val="0"/>
                <w:color w:val="000000"/>
                <w:sz w:val="21"/>
                <w:szCs w:val="21"/>
                <w:lang w:eastAsia="zh-CN"/>
              </w:rPr>
              <w:t>（</w:t>
            </w:r>
            <w:r>
              <w:rPr>
                <w:rFonts w:hint="eastAsia" w:cs="宋体"/>
                <w:b w:val="0"/>
                <w:bCs w:val="0"/>
                <w:color w:val="000000"/>
                <w:sz w:val="21"/>
                <w:szCs w:val="21"/>
                <w:lang w:val="en-US" w:eastAsia="zh-CN"/>
              </w:rPr>
              <w:t>0-4分</w:t>
            </w:r>
            <w:r>
              <w:rPr>
                <w:rFonts w:hint="eastAsia" w:cs="宋体"/>
                <w:b w:val="0"/>
                <w:bCs w:val="0"/>
                <w:color w:val="000000"/>
                <w:sz w:val="21"/>
                <w:szCs w:val="21"/>
                <w:lang w:eastAsia="zh-CN"/>
              </w:rPr>
              <w:t>）</w:t>
            </w:r>
            <w:r>
              <w:rPr>
                <w:rFonts w:hint="eastAsia" w:ascii="宋体" w:hAnsi="宋体" w:eastAsia="宋体" w:cs="宋体"/>
                <w:b w:val="0"/>
                <w:bCs w:val="0"/>
                <w:color w:val="000000"/>
                <w:sz w:val="21"/>
                <w:szCs w:val="21"/>
              </w:rPr>
              <w:t>。</w:t>
            </w:r>
          </w:p>
          <w:p w14:paraId="01E2A97D">
            <w:pPr>
              <w:rPr>
                <w:rFonts w:hint="eastAsia" w:ascii="宋体" w:hAnsi="宋体"/>
              </w:rPr>
            </w:pPr>
            <w:r>
              <w:rPr>
                <w:rFonts w:hint="eastAsia" w:ascii="宋体" w:hAnsi="宋体" w:eastAsia="宋体" w:cs="宋体"/>
                <w:b w:val="0"/>
                <w:bCs w:val="0"/>
                <w:color w:val="000000"/>
                <w:sz w:val="21"/>
                <w:szCs w:val="21"/>
              </w:rPr>
              <w:t>注：须提供投标人为项目团队人员缴纳近半年内任意一月社保证明，不提供或提供不全的扣分。</w:t>
            </w:r>
          </w:p>
        </w:tc>
      </w:tr>
      <w:tr w14:paraId="1724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64045704">
            <w:pPr>
              <w:rPr>
                <w:rFonts w:ascii="宋体" w:hAnsi="宋体"/>
              </w:rPr>
            </w:pPr>
            <w:r>
              <w:rPr>
                <w:rFonts w:hint="eastAsia"/>
                <w:color w:val="000000"/>
                <w:szCs w:val="21"/>
              </w:rPr>
              <w:t>售后服务</w:t>
            </w:r>
          </w:p>
        </w:tc>
        <w:tc>
          <w:tcPr>
            <w:tcW w:w="640" w:type="dxa"/>
          </w:tcPr>
          <w:p w14:paraId="653DD5D5">
            <w:pPr>
              <w:rPr>
                <w:rFonts w:hint="eastAsia" w:ascii="宋体" w:hAnsi="宋体" w:eastAsia="宋体"/>
                <w:lang w:eastAsia="zh-CN"/>
              </w:rPr>
            </w:pPr>
            <w:r>
              <w:rPr>
                <w:rFonts w:hint="eastAsia" w:ascii="宋体" w:hAnsi="宋体"/>
              </w:rPr>
              <w:t>0-</w:t>
            </w:r>
            <w:r>
              <w:rPr>
                <w:rFonts w:hint="eastAsia" w:ascii="宋体" w:hAnsi="宋体"/>
                <w:lang w:val="en-US" w:eastAsia="zh-CN"/>
              </w:rPr>
              <w:t>4</w:t>
            </w:r>
          </w:p>
        </w:tc>
        <w:tc>
          <w:tcPr>
            <w:tcW w:w="6970" w:type="dxa"/>
          </w:tcPr>
          <w:p w14:paraId="1F97ED0F">
            <w:pPr>
              <w:numPr>
                <w:ilvl w:val="0"/>
                <w:numId w:val="3"/>
              </w:numPr>
              <w:rPr>
                <w:rFonts w:hint="eastAsia" w:ascii="宋体" w:hAnsi="宋体"/>
              </w:rPr>
            </w:pPr>
            <w:r>
              <w:rPr>
                <w:rFonts w:hint="eastAsia" w:ascii="宋体" w:hAnsi="宋体"/>
              </w:rPr>
              <w:t>售后服务的响应时间、到达现场时间等的及时性（0-</w:t>
            </w:r>
            <w:r>
              <w:rPr>
                <w:rFonts w:hint="eastAsia" w:ascii="宋体" w:hAnsi="宋体"/>
                <w:lang w:val="en-US" w:eastAsia="zh-CN"/>
              </w:rPr>
              <w:t>1</w:t>
            </w:r>
            <w:r>
              <w:rPr>
                <w:rFonts w:hint="eastAsia" w:ascii="宋体" w:hAnsi="宋体"/>
              </w:rPr>
              <w:t xml:space="preserve"> 分）。</w:t>
            </w:r>
          </w:p>
          <w:p w14:paraId="23D6551F">
            <w:pPr>
              <w:numPr>
                <w:ilvl w:val="0"/>
                <w:numId w:val="3"/>
              </w:numPr>
              <w:rPr>
                <w:rFonts w:ascii="宋体" w:hAnsi="宋体"/>
              </w:rPr>
            </w:pPr>
            <w:r>
              <w:rPr>
                <w:rFonts w:hint="eastAsia" w:ascii="宋体" w:hAnsi="宋体"/>
              </w:rPr>
              <w:t>售后服务内容与计划方案的周全性、针对性（0-</w:t>
            </w:r>
            <w:r>
              <w:rPr>
                <w:rFonts w:hint="eastAsia" w:ascii="宋体" w:hAnsi="宋体"/>
                <w:lang w:val="en-US" w:eastAsia="zh-CN"/>
              </w:rPr>
              <w:t>1</w:t>
            </w:r>
            <w:r>
              <w:rPr>
                <w:rFonts w:hint="eastAsia" w:ascii="宋体" w:hAnsi="宋体"/>
              </w:rPr>
              <w:t xml:space="preserve"> 分）。</w:t>
            </w:r>
          </w:p>
          <w:p w14:paraId="0FC18A30">
            <w:pPr>
              <w:numPr>
                <w:ilvl w:val="0"/>
                <w:numId w:val="3"/>
              </w:numPr>
              <w:rPr>
                <w:rFonts w:ascii="宋体" w:hAnsi="宋体"/>
              </w:rPr>
            </w:pPr>
            <w:r>
              <w:rPr>
                <w:rFonts w:hint="eastAsia" w:ascii="宋体" w:hAnsi="宋体"/>
              </w:rPr>
              <w:t>维保内容的范围和价格的合理性、优惠程度（0-</w:t>
            </w:r>
            <w:r>
              <w:rPr>
                <w:rFonts w:hint="eastAsia" w:ascii="宋体" w:hAnsi="宋体"/>
                <w:lang w:val="en-US" w:eastAsia="zh-CN"/>
              </w:rPr>
              <w:t>1</w:t>
            </w:r>
            <w:r>
              <w:rPr>
                <w:rFonts w:hint="eastAsia" w:ascii="宋体" w:hAnsi="宋体"/>
              </w:rPr>
              <w:t>分）。</w:t>
            </w:r>
          </w:p>
          <w:p w14:paraId="0ECB6A4A">
            <w:pPr>
              <w:numPr>
                <w:ilvl w:val="0"/>
                <w:numId w:val="3"/>
              </w:numPr>
              <w:rPr>
                <w:rFonts w:ascii="宋体" w:hAnsi="宋体"/>
              </w:rPr>
            </w:pPr>
            <w:r>
              <w:rPr>
                <w:rFonts w:hint="eastAsia" w:ascii="宋体" w:hAnsi="宋体"/>
              </w:rPr>
              <w:t>备品备件的数量、范围和价格的合理性、优惠程度（0-</w:t>
            </w:r>
            <w:r>
              <w:rPr>
                <w:rFonts w:hint="eastAsia" w:ascii="宋体" w:hAnsi="宋体" w:eastAsia="宋体"/>
                <w:lang w:val="en-US" w:eastAsia="zh-CN"/>
              </w:rPr>
              <w:t>1</w:t>
            </w:r>
            <w:r>
              <w:rPr>
                <w:rFonts w:hint="eastAsia" w:ascii="宋体" w:hAnsi="宋体"/>
              </w:rPr>
              <w:t>分）。</w:t>
            </w:r>
          </w:p>
        </w:tc>
      </w:tr>
      <w:tr w14:paraId="0B88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vMerge w:val="restart"/>
          </w:tcPr>
          <w:p w14:paraId="58327DA3">
            <w:pPr>
              <w:rPr>
                <w:rFonts w:hint="eastAsia" w:ascii="宋体" w:hAnsi="宋体" w:eastAsia="宋体"/>
                <w:color w:val="C00000"/>
                <w:lang w:eastAsia="zh-CN"/>
              </w:rPr>
            </w:pPr>
            <w:r>
              <w:rPr>
                <w:rFonts w:hint="eastAsia" w:ascii="宋体" w:hAnsi="宋体" w:eastAsia="宋体"/>
                <w:color w:val="auto"/>
                <w:lang w:eastAsia="zh-CN"/>
              </w:rPr>
              <w:t>综合能力</w:t>
            </w:r>
          </w:p>
        </w:tc>
        <w:tc>
          <w:tcPr>
            <w:tcW w:w="640" w:type="dxa"/>
          </w:tcPr>
          <w:p w14:paraId="009333A0">
            <w:pPr>
              <w:rPr>
                <w:rFonts w:hint="eastAsia" w:ascii="宋体" w:hAnsi="宋体" w:eastAsia="宋体"/>
                <w:lang w:eastAsia="zh-CN"/>
              </w:rPr>
            </w:pPr>
            <w:r>
              <w:rPr>
                <w:rFonts w:hint="eastAsia" w:ascii="宋体" w:hAnsi="宋体"/>
              </w:rPr>
              <w:t>0-</w:t>
            </w:r>
            <w:r>
              <w:rPr>
                <w:rFonts w:hint="eastAsia" w:ascii="宋体" w:hAnsi="宋体"/>
                <w:lang w:val="en-US" w:eastAsia="zh-CN"/>
              </w:rPr>
              <w:t>3</w:t>
            </w:r>
          </w:p>
        </w:tc>
        <w:tc>
          <w:tcPr>
            <w:tcW w:w="6970" w:type="dxa"/>
          </w:tcPr>
          <w:p w14:paraId="4D6D8907">
            <w:pPr>
              <w:rPr>
                <w:rFonts w:ascii="宋体" w:hAnsi="宋体"/>
                <w:color w:val="auto"/>
              </w:rPr>
            </w:pPr>
            <w:r>
              <w:rPr>
                <w:rFonts w:hint="eastAsia" w:ascii="宋体" w:hAnsi="宋体"/>
                <w:color w:val="auto"/>
                <w:lang w:eastAsia="zh-CN"/>
              </w:rPr>
              <w:t>投标人</w:t>
            </w:r>
            <w:r>
              <w:rPr>
                <w:rFonts w:hint="eastAsia" w:ascii="宋体" w:hAnsi="宋体"/>
                <w:color w:val="auto"/>
              </w:rPr>
              <w:t>具有</w:t>
            </w:r>
            <w:r>
              <w:rPr>
                <w:rFonts w:hint="eastAsia" w:ascii="宋体" w:hAnsi="宋体" w:eastAsia="宋体"/>
                <w:color w:val="auto"/>
                <w:lang w:eastAsia="zh-CN"/>
              </w:rPr>
              <w:t>有效期内的</w:t>
            </w:r>
            <w:r>
              <w:rPr>
                <w:rFonts w:hint="eastAsia"/>
                <w:color w:val="auto"/>
              </w:rPr>
              <w:t>ISO9001</w:t>
            </w:r>
            <w:r>
              <w:rPr>
                <w:rFonts w:hint="eastAsia" w:ascii="宋体" w:hAnsi="宋体"/>
                <w:color w:val="auto"/>
              </w:rPr>
              <w:t>质量体系认证，</w:t>
            </w:r>
            <w:r>
              <w:rPr>
                <w:rFonts w:hint="eastAsia"/>
                <w:color w:val="auto"/>
              </w:rPr>
              <w:t>ISO14001</w:t>
            </w:r>
            <w:r>
              <w:rPr>
                <w:rFonts w:hint="eastAsia" w:ascii="宋体" w:hAnsi="宋体"/>
                <w:color w:val="auto"/>
              </w:rPr>
              <w:t>环境认证，</w:t>
            </w:r>
            <w:r>
              <w:rPr>
                <w:rFonts w:hint="eastAsia"/>
                <w:color w:val="auto"/>
              </w:rPr>
              <w:t>ISO</w:t>
            </w:r>
            <w:r>
              <w:rPr>
                <w:color w:val="auto"/>
              </w:rPr>
              <w:t>45001</w:t>
            </w:r>
            <w:r>
              <w:rPr>
                <w:rFonts w:hint="eastAsia" w:ascii="宋体" w:hAnsi="宋体"/>
                <w:color w:val="auto"/>
              </w:rPr>
              <w:t>健康认证，提供一个得</w:t>
            </w:r>
            <w:r>
              <w:rPr>
                <w:rFonts w:hint="eastAsia"/>
                <w:color w:val="auto"/>
              </w:rPr>
              <w:t>1</w:t>
            </w:r>
            <w:r>
              <w:rPr>
                <w:rFonts w:hint="eastAsia" w:ascii="宋体" w:hAnsi="宋体"/>
                <w:color w:val="auto"/>
              </w:rPr>
              <w:t>分，最高得</w:t>
            </w:r>
            <w:r>
              <w:rPr>
                <w:rFonts w:hint="eastAsia"/>
                <w:color w:val="auto"/>
                <w:lang w:val="en-US" w:eastAsia="zh-CN"/>
              </w:rPr>
              <w:t>3</w:t>
            </w:r>
            <w:r>
              <w:rPr>
                <w:rFonts w:hint="eastAsia" w:ascii="宋体" w:hAnsi="宋体"/>
                <w:color w:val="auto"/>
              </w:rPr>
              <w:t>分，不提供不得分。</w:t>
            </w:r>
          </w:p>
        </w:tc>
      </w:tr>
      <w:tr w14:paraId="4351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vMerge w:val="continue"/>
          </w:tcPr>
          <w:p w14:paraId="15AD0145">
            <w:pPr>
              <w:rPr>
                <w:rFonts w:ascii="宋体" w:hAnsi="宋体"/>
                <w:color w:val="C00000"/>
              </w:rPr>
            </w:pPr>
          </w:p>
        </w:tc>
        <w:tc>
          <w:tcPr>
            <w:tcW w:w="640" w:type="dxa"/>
          </w:tcPr>
          <w:p w14:paraId="76091279">
            <w:pPr>
              <w:rPr>
                <w:rFonts w:hint="default" w:ascii="宋体" w:hAnsi="宋体" w:eastAsia="宋体"/>
                <w:color w:val="auto"/>
                <w:lang w:val="en-US" w:eastAsia="zh-CN"/>
              </w:rPr>
            </w:pPr>
            <w:r>
              <w:rPr>
                <w:rFonts w:hint="eastAsia" w:ascii="宋体" w:hAnsi="宋体" w:eastAsia="宋体"/>
                <w:color w:val="auto"/>
                <w:lang w:val="en-US" w:eastAsia="zh-CN"/>
              </w:rPr>
              <w:t>0-2</w:t>
            </w:r>
          </w:p>
        </w:tc>
        <w:tc>
          <w:tcPr>
            <w:tcW w:w="6970" w:type="dxa"/>
          </w:tcPr>
          <w:p w14:paraId="634792A3">
            <w:pPr>
              <w:keepNext w:val="0"/>
              <w:keepLines w:val="0"/>
              <w:widowControl/>
              <w:numPr>
                <w:ilvl w:val="0"/>
                <w:numId w:val="4"/>
              </w:numPr>
              <w:suppressLineNumbers w:val="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提供机电安装三级或以上资质，得1分</w:t>
            </w:r>
          </w:p>
          <w:p w14:paraId="044522DC">
            <w:pPr>
              <w:keepNext w:val="0"/>
              <w:keepLines w:val="0"/>
              <w:widowControl/>
              <w:numPr>
                <w:ilvl w:val="0"/>
                <w:numId w:val="4"/>
              </w:numPr>
              <w:suppressLineNumbers w:val="0"/>
              <w:jc w:val="left"/>
              <w:rPr>
                <w:rFonts w:hint="eastAsia" w:ascii="宋体" w:hAnsi="宋体"/>
                <w:color w:val="auto"/>
                <w:lang w:eastAsia="zh-CN"/>
              </w:rPr>
            </w:pPr>
            <w:r>
              <w:rPr>
                <w:rFonts w:hint="eastAsia" w:ascii="宋体" w:hAnsi="宋体" w:eastAsia="宋体" w:cs="宋体"/>
                <w:color w:val="auto"/>
                <w:kern w:val="0"/>
                <w:sz w:val="21"/>
                <w:szCs w:val="21"/>
                <w:lang w:val="en-US" w:eastAsia="zh-CN" w:bidi="ar"/>
              </w:rPr>
              <w:t>提供有效期内的安全生产许可证得1分。</w:t>
            </w:r>
          </w:p>
        </w:tc>
      </w:tr>
      <w:tr w14:paraId="29C5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20C5700A">
            <w:r>
              <w:rPr>
                <w:rFonts w:hint="eastAsia" w:ascii="宋体" w:hAnsi="宋体"/>
                <w:color w:val="000000"/>
              </w:rPr>
              <w:t>环境标志产品</w:t>
            </w:r>
          </w:p>
        </w:tc>
        <w:tc>
          <w:tcPr>
            <w:tcW w:w="640" w:type="dxa"/>
          </w:tcPr>
          <w:p w14:paraId="7B602162">
            <w:pPr>
              <w:rPr>
                <w:rFonts w:hint="eastAsia" w:ascii="宋体" w:hAnsi="宋体" w:eastAsia="宋体"/>
                <w:lang w:eastAsia="zh-CN"/>
              </w:rPr>
            </w:pPr>
            <w:r>
              <w:rPr>
                <w:rFonts w:hint="eastAsia" w:ascii="宋体" w:hAnsi="宋体"/>
              </w:rPr>
              <w:t>0-</w:t>
            </w:r>
            <w:r>
              <w:rPr>
                <w:rFonts w:hint="eastAsia" w:ascii="宋体" w:hAnsi="宋体" w:eastAsia="宋体"/>
                <w:lang w:val="en-US" w:eastAsia="zh-CN"/>
              </w:rPr>
              <w:t>2</w:t>
            </w:r>
          </w:p>
        </w:tc>
        <w:tc>
          <w:tcPr>
            <w:tcW w:w="6970" w:type="dxa"/>
          </w:tcPr>
          <w:p w14:paraId="65D37720">
            <w:pPr>
              <w:rPr>
                <w:rFonts w:hint="eastAsia"/>
              </w:rPr>
            </w:pPr>
            <w:r>
              <w:rPr>
                <w:rFonts w:hint="eastAsia" w:ascii="宋体" w:hAnsi="宋体"/>
                <w:color w:val="000000"/>
                <w:kern w:val="0"/>
              </w:rPr>
              <w:t>投标货物中有一项符合《环境标志产品政府采购品目清单品目》中优先采购产品类别，并取得国家确定的认证机构出具的、处于有效期之内的认证证书的得</w:t>
            </w:r>
            <w:r>
              <w:rPr>
                <w:rFonts w:hint="eastAsia" w:ascii="宋体" w:hAnsi="宋体" w:eastAsia="宋体"/>
                <w:color w:val="000000"/>
                <w:kern w:val="0"/>
                <w:lang w:val="en-US" w:eastAsia="zh-CN"/>
              </w:rPr>
              <w:t>2</w:t>
            </w:r>
            <w:r>
              <w:rPr>
                <w:rFonts w:hint="eastAsia" w:ascii="宋体" w:hAnsi="宋体"/>
                <w:color w:val="000000"/>
                <w:kern w:val="0"/>
              </w:rPr>
              <w:t xml:space="preserve">分，没有的为 </w:t>
            </w:r>
            <w:r>
              <w:rPr>
                <w:rFonts w:ascii="LiberationSans" w:hAnsi="LiberationSans"/>
                <w:color w:val="000000"/>
                <w:kern w:val="0"/>
              </w:rPr>
              <w:t xml:space="preserve">0 </w:t>
            </w:r>
            <w:r>
              <w:rPr>
                <w:rFonts w:hint="eastAsia" w:ascii="宋体" w:hAnsi="宋体"/>
                <w:color w:val="000000"/>
                <w:kern w:val="0"/>
              </w:rPr>
              <w:t>分。</w:t>
            </w:r>
          </w:p>
        </w:tc>
      </w:tr>
      <w:tr w14:paraId="4AE43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37CD5DBE">
            <w:pPr>
              <w:rPr>
                <w:rFonts w:ascii="宋体" w:hAnsi="宋体"/>
              </w:rPr>
            </w:pPr>
            <w:r>
              <w:rPr>
                <w:rFonts w:hint="eastAsia" w:ascii="宋体" w:hAnsi="宋体"/>
              </w:rPr>
              <w:t>近三年类似业绩</w:t>
            </w:r>
          </w:p>
        </w:tc>
        <w:tc>
          <w:tcPr>
            <w:tcW w:w="640" w:type="dxa"/>
          </w:tcPr>
          <w:p w14:paraId="605824E8">
            <w:pPr>
              <w:rPr>
                <w:rFonts w:hint="eastAsia" w:ascii="宋体" w:hAnsi="宋体" w:eastAsia="宋体"/>
                <w:lang w:eastAsia="zh-CN"/>
              </w:rPr>
            </w:pPr>
            <w:r>
              <w:rPr>
                <w:rFonts w:hint="eastAsia" w:ascii="宋体" w:hAnsi="宋体"/>
              </w:rPr>
              <w:t>0-</w:t>
            </w:r>
            <w:r>
              <w:rPr>
                <w:rFonts w:hint="eastAsia" w:ascii="宋体" w:hAnsi="宋体"/>
                <w:lang w:val="en-US" w:eastAsia="zh-CN"/>
              </w:rPr>
              <w:t>3</w:t>
            </w:r>
          </w:p>
        </w:tc>
        <w:tc>
          <w:tcPr>
            <w:tcW w:w="6970" w:type="dxa"/>
          </w:tcPr>
          <w:p w14:paraId="21999918">
            <w:pPr>
              <w:rPr>
                <w:rFonts w:ascii="宋体" w:hAnsi="宋体"/>
              </w:rPr>
            </w:pPr>
            <w:r>
              <w:rPr>
                <w:rFonts w:hint="eastAsia" w:ascii="宋体" w:hAnsi="宋体"/>
              </w:rPr>
              <w:t>投标人需提供近三年来所做项目(以开标日为准，向前推算三年内。），是否属于有效的类似项目业绩由评委根据投标人提供的业绩在业务内容、技术特点等方面与本项目的类似程度进行认定。投标人需提供类似项目的合同扫描件，合同扫描件中需体现合同的签约主体、项目名称及内容、合同金额、交付日期等合同要素的相关内容，否则不算有效的类似项目业绩。有一个有效业绩得</w:t>
            </w:r>
            <w:r>
              <w:rPr>
                <w:rFonts w:hint="eastAsia" w:ascii="宋体" w:hAnsi="宋体" w:eastAsia="宋体"/>
                <w:lang w:val="en-US" w:eastAsia="zh-CN"/>
              </w:rPr>
              <w:t>1</w:t>
            </w:r>
            <w:r>
              <w:rPr>
                <w:rFonts w:hint="eastAsia" w:ascii="宋体" w:hAnsi="宋体"/>
              </w:rPr>
              <w:t>分，每增加一个有效业绩加</w:t>
            </w:r>
            <w:r>
              <w:rPr>
                <w:rFonts w:hint="eastAsia" w:ascii="宋体" w:hAnsi="宋体" w:eastAsia="宋体"/>
                <w:lang w:val="en-US" w:eastAsia="zh-CN"/>
              </w:rPr>
              <w:t>1</w:t>
            </w:r>
            <w:r>
              <w:rPr>
                <w:rFonts w:hint="eastAsia" w:ascii="宋体" w:hAnsi="宋体"/>
              </w:rPr>
              <w:t>分，最高得分为</w:t>
            </w:r>
            <w:r>
              <w:rPr>
                <w:rFonts w:hint="eastAsia" w:ascii="宋体" w:hAnsi="宋体" w:eastAsia="宋体"/>
                <w:lang w:val="en-US" w:eastAsia="zh-CN"/>
              </w:rPr>
              <w:t>3</w:t>
            </w:r>
            <w:r>
              <w:rPr>
                <w:rFonts w:hint="eastAsia" w:ascii="宋体" w:hAnsi="宋体"/>
              </w:rPr>
              <w:t>分，没有有效的类似项目业绩的得</w:t>
            </w:r>
            <w:r>
              <w:rPr>
                <w:rFonts w:hint="eastAsia"/>
              </w:rPr>
              <w:t>0</w:t>
            </w:r>
            <w:r>
              <w:rPr>
                <w:rFonts w:hint="eastAsia" w:ascii="宋体" w:hAnsi="宋体"/>
              </w:rPr>
              <w:t>分</w:t>
            </w:r>
          </w:p>
        </w:tc>
      </w:tr>
      <w:tr w14:paraId="0F390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6" w:type="dxa"/>
          </w:tcPr>
          <w:p w14:paraId="70ACEC4A">
            <w:pPr>
              <w:rPr>
                <w:rFonts w:ascii="宋体" w:hAnsi="宋体"/>
              </w:rPr>
            </w:pPr>
            <w:r>
              <w:rPr>
                <w:rFonts w:hint="eastAsia"/>
                <w:color w:val="000000"/>
                <w:szCs w:val="21"/>
              </w:rPr>
              <w:t>厂家授权书</w:t>
            </w:r>
          </w:p>
        </w:tc>
        <w:tc>
          <w:tcPr>
            <w:tcW w:w="640" w:type="dxa"/>
          </w:tcPr>
          <w:p w14:paraId="63D916CD">
            <w:pPr>
              <w:rPr>
                <w:rFonts w:hint="eastAsia" w:ascii="宋体" w:hAnsi="宋体" w:eastAsia="宋体"/>
                <w:lang w:eastAsia="zh-CN"/>
              </w:rPr>
            </w:pPr>
            <w:r>
              <w:rPr>
                <w:rFonts w:hint="eastAsia" w:ascii="宋体" w:hAnsi="宋体"/>
              </w:rPr>
              <w:t>0-</w:t>
            </w:r>
            <w:r>
              <w:rPr>
                <w:rFonts w:hint="eastAsia" w:ascii="宋体" w:hAnsi="宋体"/>
                <w:lang w:val="en-US" w:eastAsia="zh-CN"/>
              </w:rPr>
              <w:t>2</w:t>
            </w:r>
          </w:p>
        </w:tc>
        <w:tc>
          <w:tcPr>
            <w:tcW w:w="6970" w:type="dxa"/>
          </w:tcPr>
          <w:p w14:paraId="6D24D099">
            <w:pPr>
              <w:pStyle w:val="10"/>
              <w:numPr>
                <w:ilvl w:val="0"/>
                <w:numId w:val="5"/>
              </w:numPr>
              <w:spacing w:before="32" w:line="235" w:lineRule="auto"/>
              <w:ind w:right="149" w:rightChars="0"/>
              <w:rPr>
                <w:spacing w:val="-4"/>
              </w:rPr>
            </w:pPr>
            <w:r>
              <w:rPr>
                <w:spacing w:val="-4"/>
              </w:rPr>
              <w:t>提供投标产品生产</w:t>
            </w:r>
            <w:r>
              <w:rPr>
                <w:spacing w:val="-1"/>
              </w:rPr>
              <w:t>厂家针对本项目的授权书或投标人为生产</w:t>
            </w:r>
            <w:r>
              <w:rPr>
                <w:spacing w:val="-4"/>
              </w:rPr>
              <w:t>厂家的得</w:t>
            </w:r>
            <w:r>
              <w:rPr>
                <w:spacing w:val="-30"/>
              </w:rPr>
              <w:t xml:space="preserve"> </w:t>
            </w:r>
            <w:r>
              <w:rPr>
                <w:rFonts w:ascii="Times New Roman" w:hAnsi="Times New Roman" w:eastAsia="Times New Roman" w:cs="Times New Roman"/>
                <w:spacing w:val="-4"/>
              </w:rPr>
              <w:t xml:space="preserve">1 </w:t>
            </w:r>
            <w:r>
              <w:rPr>
                <w:spacing w:val="-4"/>
              </w:rPr>
              <w:t>分。</w:t>
            </w:r>
          </w:p>
          <w:p w14:paraId="4C91D5D8">
            <w:pPr>
              <w:pStyle w:val="10"/>
              <w:numPr>
                <w:ilvl w:val="0"/>
                <w:numId w:val="0"/>
              </w:numPr>
              <w:spacing w:before="32" w:line="235" w:lineRule="auto"/>
              <w:ind w:right="149" w:rightChars="0"/>
              <w:rPr>
                <w:rFonts w:ascii="宋体" w:hAnsi="宋体"/>
              </w:rPr>
            </w:pPr>
            <w:r>
              <w:rPr>
                <w:rFonts w:ascii="Times New Roman" w:hAnsi="Times New Roman" w:eastAsia="Times New Roman" w:cs="Times New Roman"/>
                <w:spacing w:val="-4"/>
              </w:rPr>
              <w:t>2</w:t>
            </w:r>
            <w:r>
              <w:rPr>
                <w:spacing w:val="-4"/>
              </w:rPr>
              <w:t>、</w:t>
            </w:r>
            <w:r>
              <w:rPr>
                <w:spacing w:val="-1"/>
              </w:rPr>
              <w:t>提供投标产品生产厂家针对本项目出具的售后服务承诺函的得</w:t>
            </w:r>
            <w:r>
              <w:rPr>
                <w:rFonts w:ascii="Times New Roman" w:hAnsi="Times New Roman" w:eastAsia="Times New Roman" w:cs="Times New Roman"/>
                <w:spacing w:val="-10"/>
              </w:rPr>
              <w:t>1</w:t>
            </w:r>
            <w:r>
              <w:rPr>
                <w:rFonts w:ascii="Times New Roman" w:hAnsi="Times New Roman" w:eastAsia="Times New Roman" w:cs="Times New Roman"/>
                <w:spacing w:val="12"/>
              </w:rPr>
              <w:t xml:space="preserve"> </w:t>
            </w:r>
            <w:r>
              <w:rPr>
                <w:spacing w:val="-10"/>
              </w:rPr>
              <w:t>分。</w:t>
            </w:r>
          </w:p>
        </w:tc>
      </w:tr>
    </w:tbl>
    <w:p w14:paraId="383D03A0">
      <w:pPr>
        <w:sectPr>
          <w:pgSz w:w="11907" w:h="16839"/>
          <w:pgMar w:top="1440" w:right="1800" w:bottom="1440" w:left="1800" w:header="0" w:footer="0" w:gutter="0"/>
          <w:cols w:space="720" w:num="1"/>
        </w:sectPr>
      </w:pPr>
    </w:p>
    <w:p w14:paraId="6636F627">
      <w:pPr>
        <w:spacing w:before="194" w:line="220" w:lineRule="auto"/>
        <w:ind w:left="2804"/>
        <w:outlineLvl w:val="5"/>
        <w:rPr>
          <w:rFonts w:ascii="宋体" w:hAnsi="宋体" w:eastAsia="宋体" w:cs="宋体"/>
          <w:sz w:val="21"/>
          <w:szCs w:val="21"/>
        </w:rPr>
      </w:pPr>
      <w:r>
        <w:rPr>
          <w:rFonts w:ascii="宋体" w:hAnsi="宋体" w:eastAsia="宋体" w:cs="宋体"/>
          <w:b/>
          <w:bCs/>
          <w:spacing w:val="-2"/>
          <w:sz w:val="21"/>
          <w:szCs w:val="21"/>
        </w:rPr>
        <w:t>第六章</w:t>
      </w:r>
      <w:r>
        <w:rPr>
          <w:rFonts w:ascii="宋体" w:hAnsi="宋体" w:eastAsia="宋体" w:cs="宋体"/>
          <w:spacing w:val="-2"/>
          <w:sz w:val="21"/>
          <w:szCs w:val="21"/>
        </w:rPr>
        <w:t xml:space="preserve">    </w:t>
      </w:r>
      <w:r>
        <w:rPr>
          <w:rFonts w:ascii="宋体" w:hAnsi="宋体" w:eastAsia="宋体" w:cs="宋体"/>
          <w:b/>
          <w:bCs/>
          <w:spacing w:val="-2"/>
          <w:sz w:val="21"/>
          <w:szCs w:val="21"/>
        </w:rPr>
        <w:t>投标文件有关格式</w:t>
      </w:r>
    </w:p>
    <w:p w14:paraId="3EA57B20">
      <w:pPr>
        <w:pStyle w:val="2"/>
        <w:spacing w:line="439" w:lineRule="auto"/>
      </w:pPr>
    </w:p>
    <w:p w14:paraId="55333AE2">
      <w:pPr>
        <w:spacing w:before="68" w:line="221" w:lineRule="auto"/>
        <w:ind w:left="2913"/>
        <w:outlineLvl w:val="5"/>
        <w:rPr>
          <w:rFonts w:ascii="宋体" w:hAnsi="宋体" w:eastAsia="宋体" w:cs="宋体"/>
          <w:sz w:val="21"/>
          <w:szCs w:val="21"/>
        </w:rPr>
      </w:pPr>
      <w:r>
        <w:rPr>
          <w:rFonts w:ascii="宋体" w:hAnsi="宋体" w:eastAsia="宋体" w:cs="宋体"/>
          <w:b/>
          <w:bCs/>
          <w:spacing w:val="-3"/>
          <w:sz w:val="21"/>
          <w:szCs w:val="21"/>
        </w:rPr>
        <w:t>一、商务响应文件有关格式</w:t>
      </w:r>
    </w:p>
    <w:p w14:paraId="41356DD7">
      <w:pPr>
        <w:spacing w:before="137" w:line="221" w:lineRule="auto"/>
        <w:ind w:left="3506"/>
        <w:outlineLvl w:val="3"/>
        <w:rPr>
          <w:rFonts w:ascii="宋体" w:hAnsi="宋体" w:eastAsia="宋体" w:cs="宋体"/>
          <w:sz w:val="21"/>
          <w:szCs w:val="21"/>
        </w:rPr>
      </w:pPr>
      <w:r>
        <w:rPr>
          <w:rFonts w:ascii="宋体" w:hAnsi="宋体" w:eastAsia="宋体" w:cs="宋体"/>
          <w:b/>
          <w:bCs/>
          <w:spacing w:val="-6"/>
          <w:sz w:val="21"/>
          <w:szCs w:val="21"/>
        </w:rPr>
        <w:t>1、投标函格式</w:t>
      </w:r>
    </w:p>
    <w:p w14:paraId="357CF72B">
      <w:pPr>
        <w:pStyle w:val="2"/>
        <w:spacing w:line="446" w:lineRule="auto"/>
      </w:pPr>
    </w:p>
    <w:p w14:paraId="657FA03F">
      <w:pPr>
        <w:spacing w:before="68" w:line="221" w:lineRule="auto"/>
        <w:ind w:left="20"/>
        <w:rPr>
          <w:rFonts w:ascii="宋体" w:hAnsi="宋体" w:eastAsia="宋体" w:cs="宋体"/>
          <w:sz w:val="21"/>
          <w:szCs w:val="21"/>
        </w:rPr>
      </w:pPr>
      <w:r>
        <w:rPr>
          <w:rFonts w:ascii="宋体" w:hAnsi="宋体" w:eastAsia="宋体" w:cs="宋体"/>
          <w:spacing w:val="1"/>
          <w:sz w:val="21"/>
          <w:szCs w:val="21"/>
        </w:rPr>
        <w:t>致</w:t>
      </w:r>
      <w:r>
        <w:rPr>
          <w:rFonts w:ascii="宋体" w:hAnsi="宋体" w:eastAsia="宋体" w:cs="宋体"/>
          <w:spacing w:val="-6"/>
          <w:sz w:val="21"/>
          <w:szCs w:val="21"/>
        </w:rPr>
        <w:t>：</w:t>
      </w:r>
      <w:r>
        <w:rPr>
          <w:rFonts w:ascii="宋体" w:hAnsi="宋体" w:eastAsia="宋体" w:cs="宋体"/>
          <w:spacing w:val="4"/>
          <w:sz w:val="21"/>
          <w:szCs w:val="21"/>
          <w:u w:val="single" w:color="auto"/>
        </w:rPr>
        <w:t xml:space="preserve">                       </w:t>
      </w:r>
      <w:r>
        <w:rPr>
          <w:rFonts w:ascii="宋体" w:hAnsi="宋体" w:eastAsia="宋体" w:cs="宋体"/>
          <w:spacing w:val="-6"/>
          <w:sz w:val="21"/>
          <w:szCs w:val="21"/>
        </w:rPr>
        <w:t>（</w:t>
      </w:r>
      <w:r>
        <w:rPr>
          <w:rFonts w:ascii="宋体" w:hAnsi="宋体" w:eastAsia="宋体" w:cs="宋体"/>
          <w:spacing w:val="1"/>
          <w:sz w:val="21"/>
          <w:szCs w:val="21"/>
        </w:rPr>
        <w:t>招标人名称）</w:t>
      </w:r>
    </w:p>
    <w:p w14:paraId="63B50D36">
      <w:pPr>
        <w:spacing w:before="218" w:line="402" w:lineRule="auto"/>
        <w:ind w:left="18" w:right="171" w:firstLine="421"/>
        <w:rPr>
          <w:rFonts w:ascii="宋体" w:hAnsi="宋体" w:eastAsia="宋体" w:cs="宋体"/>
          <w:sz w:val="21"/>
          <w:szCs w:val="21"/>
        </w:rPr>
      </w:pPr>
      <w:r>
        <w:rPr>
          <w:rFonts w:ascii="宋体" w:hAnsi="宋体" w:eastAsia="宋体" w:cs="宋体"/>
          <w:sz w:val="21"/>
          <w:szCs w:val="21"/>
        </w:rPr>
        <w:t>根据贵方</w:t>
      </w:r>
      <w:r>
        <w:rPr>
          <w:rFonts w:ascii="宋体" w:hAnsi="宋体" w:eastAsia="宋体" w:cs="宋体"/>
          <w:sz w:val="21"/>
          <w:szCs w:val="21"/>
          <w:u w:val="single" w:color="auto"/>
        </w:rPr>
        <w:t xml:space="preserve">                         </w:t>
      </w:r>
      <w:r>
        <w:rPr>
          <w:rFonts w:ascii="宋体" w:hAnsi="宋体" w:eastAsia="宋体" w:cs="宋体"/>
          <w:sz w:val="21"/>
          <w:szCs w:val="21"/>
        </w:rPr>
        <w:t>（项目名称、招标编号）采购的招标公告及投标</w:t>
      </w:r>
      <w:r>
        <w:rPr>
          <w:rFonts w:ascii="宋体" w:hAnsi="宋体" w:eastAsia="宋体" w:cs="宋体"/>
          <w:spacing w:val="4"/>
          <w:sz w:val="21"/>
          <w:szCs w:val="21"/>
        </w:rPr>
        <w:t xml:space="preserve"> </w:t>
      </w:r>
      <w:r>
        <w:rPr>
          <w:rFonts w:ascii="宋体" w:hAnsi="宋体" w:eastAsia="宋体" w:cs="宋体"/>
          <w:sz w:val="21"/>
          <w:szCs w:val="21"/>
        </w:rPr>
        <w:t>邀请</w:t>
      </w:r>
      <w:r>
        <w:rPr>
          <w:rFonts w:ascii="宋体" w:hAnsi="宋体" w:eastAsia="宋体" w:cs="宋体"/>
          <w:spacing w:val="-1"/>
          <w:sz w:val="21"/>
          <w:szCs w:val="21"/>
        </w:rPr>
        <w:t>，</w:t>
      </w:r>
      <w:r>
        <w:rPr>
          <w:rFonts w:ascii="宋体" w:hAnsi="宋体" w:eastAsia="宋体" w:cs="宋体"/>
          <w:sz w:val="21"/>
          <w:szCs w:val="21"/>
          <w:u w:val="single" w:color="auto"/>
        </w:rPr>
        <w:t xml:space="preserve">                       </w:t>
      </w:r>
      <w:r>
        <w:rPr>
          <w:rFonts w:ascii="宋体" w:hAnsi="宋体" w:eastAsia="宋体" w:cs="宋体"/>
          <w:spacing w:val="-1"/>
          <w:sz w:val="21"/>
          <w:szCs w:val="21"/>
        </w:rPr>
        <w:t>（</w:t>
      </w:r>
      <w:r>
        <w:rPr>
          <w:rFonts w:ascii="宋体" w:hAnsi="宋体" w:eastAsia="宋体" w:cs="宋体"/>
          <w:sz w:val="21"/>
          <w:szCs w:val="21"/>
        </w:rPr>
        <w:t>姓名和职务）被正式授权代表投标人（投标人名称、地</w:t>
      </w:r>
      <w:r>
        <w:rPr>
          <w:rFonts w:ascii="宋体" w:hAnsi="宋体" w:eastAsia="宋体" w:cs="宋体"/>
          <w:spacing w:val="8"/>
          <w:sz w:val="21"/>
          <w:szCs w:val="21"/>
        </w:rPr>
        <w:t xml:space="preserve"> </w:t>
      </w:r>
      <w:r>
        <w:rPr>
          <w:rFonts w:ascii="宋体" w:hAnsi="宋体" w:eastAsia="宋体" w:cs="宋体"/>
          <w:spacing w:val="-4"/>
          <w:sz w:val="21"/>
          <w:szCs w:val="21"/>
        </w:rPr>
        <w:t>址</w:t>
      </w:r>
      <w:r>
        <w:rPr>
          <w:rFonts w:ascii="宋体" w:hAnsi="宋体" w:eastAsia="宋体" w:cs="宋体"/>
          <w:spacing w:val="-20"/>
          <w:sz w:val="21"/>
          <w:szCs w:val="21"/>
        </w:rPr>
        <w:t>），</w:t>
      </w:r>
      <w:r>
        <w:rPr>
          <w:rFonts w:ascii="宋体" w:hAnsi="宋体" w:eastAsia="宋体" w:cs="宋体"/>
          <w:spacing w:val="-4"/>
          <w:sz w:val="21"/>
          <w:szCs w:val="21"/>
        </w:rPr>
        <w:t>按照上海市政府采购云平台规定向贵方提交投</w:t>
      </w:r>
      <w:r>
        <w:rPr>
          <w:rFonts w:ascii="宋体" w:hAnsi="宋体" w:eastAsia="宋体" w:cs="宋体"/>
          <w:spacing w:val="-5"/>
          <w:sz w:val="21"/>
          <w:szCs w:val="21"/>
        </w:rPr>
        <w:t>标文件</w:t>
      </w:r>
      <w:r>
        <w:rPr>
          <w:rFonts w:ascii="宋体" w:hAnsi="宋体" w:eastAsia="宋体" w:cs="宋体"/>
          <w:spacing w:val="-27"/>
          <w:sz w:val="21"/>
          <w:szCs w:val="21"/>
        </w:rPr>
        <w:t xml:space="preserve"> </w:t>
      </w:r>
      <w:r>
        <w:rPr>
          <w:rFonts w:ascii="宋体" w:hAnsi="宋体" w:eastAsia="宋体" w:cs="宋体"/>
          <w:spacing w:val="-5"/>
          <w:sz w:val="21"/>
          <w:szCs w:val="21"/>
        </w:rPr>
        <w:t>1</w:t>
      </w:r>
      <w:r>
        <w:rPr>
          <w:rFonts w:ascii="宋体" w:hAnsi="宋体" w:eastAsia="宋体" w:cs="宋体"/>
          <w:spacing w:val="-44"/>
          <w:sz w:val="21"/>
          <w:szCs w:val="21"/>
        </w:rPr>
        <w:t xml:space="preserve"> </w:t>
      </w:r>
      <w:r>
        <w:rPr>
          <w:rFonts w:ascii="宋体" w:hAnsi="宋体" w:eastAsia="宋体" w:cs="宋体"/>
          <w:spacing w:val="-5"/>
          <w:sz w:val="21"/>
          <w:szCs w:val="21"/>
        </w:rPr>
        <w:t>份。</w:t>
      </w:r>
    </w:p>
    <w:p w14:paraId="6BBCFBA0">
      <w:pPr>
        <w:spacing w:before="31" w:line="220" w:lineRule="auto"/>
        <w:ind w:left="439"/>
        <w:rPr>
          <w:rFonts w:ascii="宋体" w:hAnsi="宋体" w:eastAsia="宋体" w:cs="宋体"/>
          <w:sz w:val="21"/>
          <w:szCs w:val="21"/>
        </w:rPr>
      </w:pPr>
      <w:r>
        <w:rPr>
          <w:rFonts w:ascii="宋体" w:hAnsi="宋体" w:eastAsia="宋体" w:cs="宋体"/>
          <w:spacing w:val="-1"/>
          <w:sz w:val="21"/>
          <w:szCs w:val="21"/>
        </w:rPr>
        <w:t>据此函，投标人兹宣布同意如下：</w:t>
      </w:r>
    </w:p>
    <w:p w14:paraId="517FDBC9">
      <w:pPr>
        <w:spacing w:before="31" w:line="219" w:lineRule="auto"/>
        <w:ind w:left="437"/>
        <w:rPr>
          <w:rFonts w:ascii="宋体" w:hAnsi="宋体" w:eastAsia="宋体" w:cs="宋体"/>
          <w:sz w:val="21"/>
          <w:szCs w:val="21"/>
        </w:rPr>
      </w:pPr>
      <w:r>
        <w:rPr>
          <w:rFonts w:ascii="宋体" w:hAnsi="宋体" w:eastAsia="宋体" w:cs="宋体"/>
          <w:spacing w:val="-1"/>
          <w:sz w:val="21"/>
          <w:szCs w:val="21"/>
        </w:rPr>
        <w:t>1.按招标文件规定，我方的投标总价为</w:t>
      </w:r>
      <w:r>
        <w:rPr>
          <w:rFonts w:ascii="宋体" w:hAnsi="宋体" w:eastAsia="宋体" w:cs="宋体"/>
          <w:spacing w:val="-1"/>
          <w:sz w:val="21"/>
          <w:szCs w:val="21"/>
          <w:u w:val="single" w:color="auto"/>
        </w:rPr>
        <w:t xml:space="preserve">            </w:t>
      </w:r>
      <w:r>
        <w:rPr>
          <w:rFonts w:ascii="宋体" w:hAnsi="宋体" w:eastAsia="宋体" w:cs="宋体"/>
          <w:spacing w:val="-2"/>
          <w:sz w:val="21"/>
          <w:szCs w:val="21"/>
          <w:u w:val="single" w:color="auto"/>
        </w:rPr>
        <w:t xml:space="preserve">  </w:t>
      </w:r>
      <w:r>
        <w:rPr>
          <w:rFonts w:ascii="宋体" w:hAnsi="宋体" w:eastAsia="宋体" w:cs="宋体"/>
          <w:spacing w:val="-2"/>
          <w:sz w:val="21"/>
          <w:szCs w:val="21"/>
        </w:rPr>
        <w:t>（大写）元人民币。</w:t>
      </w:r>
    </w:p>
    <w:p w14:paraId="191FF542">
      <w:pPr>
        <w:spacing w:before="161" w:line="345" w:lineRule="auto"/>
        <w:ind w:left="10" w:right="14" w:firstLine="413"/>
        <w:rPr>
          <w:rFonts w:ascii="宋体" w:hAnsi="宋体" w:eastAsia="宋体" w:cs="宋体"/>
          <w:sz w:val="21"/>
          <w:szCs w:val="21"/>
        </w:rPr>
      </w:pPr>
      <w:r>
        <w:rPr>
          <w:rFonts w:ascii="宋体" w:hAnsi="宋体" w:eastAsia="宋体" w:cs="宋体"/>
          <w:spacing w:val="-3"/>
          <w:sz w:val="21"/>
          <w:szCs w:val="21"/>
        </w:rPr>
        <w:t>2.我方已详细研究了全部招标文件，包括招标文件的澄清和修改文件（如果有的话）、</w:t>
      </w:r>
      <w:r>
        <w:rPr>
          <w:rFonts w:ascii="宋体" w:hAnsi="宋体" w:eastAsia="宋体" w:cs="宋体"/>
          <w:spacing w:val="-4"/>
          <w:sz w:val="21"/>
          <w:szCs w:val="21"/>
        </w:rPr>
        <w:t>参考</w:t>
      </w:r>
      <w:r>
        <w:rPr>
          <w:rFonts w:ascii="宋体" w:hAnsi="宋体" w:eastAsia="宋体" w:cs="宋体"/>
          <w:sz w:val="21"/>
          <w:szCs w:val="21"/>
        </w:rPr>
        <w:t xml:space="preserve"> </w:t>
      </w:r>
      <w:r>
        <w:rPr>
          <w:rFonts w:ascii="宋体" w:hAnsi="宋体" w:eastAsia="宋体" w:cs="宋体"/>
          <w:spacing w:val="-1"/>
          <w:sz w:val="21"/>
          <w:szCs w:val="21"/>
        </w:rPr>
        <w:t>资料及有关附件，我们已完全理解并接受招标文件的各项规定和要求，对招标</w:t>
      </w:r>
      <w:r>
        <w:rPr>
          <w:rFonts w:ascii="宋体" w:hAnsi="宋体" w:eastAsia="宋体" w:cs="宋体"/>
          <w:spacing w:val="-2"/>
          <w:sz w:val="21"/>
          <w:szCs w:val="21"/>
        </w:rPr>
        <w:t>文件的合理性、</w:t>
      </w:r>
      <w:r>
        <w:rPr>
          <w:rFonts w:ascii="宋体" w:hAnsi="宋体" w:eastAsia="宋体" w:cs="宋体"/>
          <w:spacing w:val="-4"/>
          <w:sz w:val="21"/>
          <w:szCs w:val="21"/>
        </w:rPr>
        <w:t>合法性不再有异议。</w:t>
      </w:r>
    </w:p>
    <w:p w14:paraId="6D1DD716">
      <w:pPr>
        <w:spacing w:before="31" w:line="221" w:lineRule="auto"/>
        <w:ind w:left="444"/>
        <w:rPr>
          <w:rFonts w:ascii="宋体" w:hAnsi="宋体" w:eastAsia="宋体" w:cs="宋体"/>
          <w:sz w:val="21"/>
          <w:szCs w:val="21"/>
        </w:rPr>
      </w:pPr>
      <w:r>
        <w:rPr>
          <w:rFonts w:ascii="宋体" w:hAnsi="宋体" w:eastAsia="宋体" w:cs="宋体"/>
          <w:spacing w:val="-3"/>
          <w:sz w:val="21"/>
          <w:szCs w:val="21"/>
        </w:rPr>
        <w:t>3.投标有效期为自开标之日起</w:t>
      </w:r>
      <w:r>
        <w:rPr>
          <w:rFonts w:ascii="宋体" w:hAnsi="宋体" w:eastAsia="宋体" w:cs="宋体"/>
          <w:spacing w:val="-103"/>
          <w:sz w:val="21"/>
          <w:szCs w:val="21"/>
        </w:rPr>
        <w:t xml:space="preserve"> </w:t>
      </w:r>
      <w:r>
        <w:rPr>
          <w:rFonts w:ascii="宋体" w:hAnsi="宋体" w:eastAsia="宋体" w:cs="宋体"/>
          <w:spacing w:val="20"/>
          <w:sz w:val="21"/>
          <w:szCs w:val="21"/>
          <w:u w:val="single" w:color="auto"/>
        </w:rPr>
        <w:t xml:space="preserve">     </w:t>
      </w:r>
      <w:r>
        <w:rPr>
          <w:rFonts w:ascii="宋体" w:hAnsi="宋体" w:eastAsia="宋体" w:cs="宋体"/>
          <w:spacing w:val="-57"/>
          <w:sz w:val="21"/>
          <w:szCs w:val="21"/>
        </w:rPr>
        <w:t xml:space="preserve"> </w:t>
      </w:r>
      <w:r>
        <w:rPr>
          <w:rFonts w:ascii="宋体" w:hAnsi="宋体" w:eastAsia="宋体" w:cs="宋体"/>
          <w:spacing w:val="-3"/>
          <w:sz w:val="21"/>
          <w:szCs w:val="21"/>
        </w:rPr>
        <w:t>日。</w:t>
      </w:r>
    </w:p>
    <w:p w14:paraId="2892DB6C">
      <w:pPr>
        <w:spacing w:before="158" w:line="345" w:lineRule="auto"/>
        <w:ind w:left="6" w:right="-93" w:rightChars="0" w:firstLine="414"/>
        <w:rPr>
          <w:rFonts w:ascii="宋体" w:hAnsi="宋体" w:eastAsia="宋体" w:cs="宋体"/>
          <w:sz w:val="21"/>
          <w:szCs w:val="21"/>
        </w:rPr>
      </w:pPr>
      <w:r>
        <w:rPr>
          <w:rFonts w:ascii="宋体" w:hAnsi="宋体" w:eastAsia="宋体" w:cs="宋体"/>
          <w:sz w:val="21"/>
          <w:szCs w:val="21"/>
        </w:rPr>
        <w:t>4.如我方中标，投标文件将作为本项目合同的组成部分，直至合同</w:t>
      </w:r>
      <w:r>
        <w:rPr>
          <w:rFonts w:ascii="宋体" w:hAnsi="宋体" w:eastAsia="宋体" w:cs="宋体"/>
          <w:spacing w:val="-1"/>
          <w:sz w:val="21"/>
          <w:szCs w:val="21"/>
        </w:rPr>
        <w:t>履行完毕止均保持有</w:t>
      </w:r>
      <w:r>
        <w:rPr>
          <w:rFonts w:ascii="宋体" w:hAnsi="宋体" w:eastAsia="宋体" w:cs="宋体"/>
          <w:sz w:val="21"/>
          <w:szCs w:val="21"/>
        </w:rPr>
        <w:t xml:space="preserve"> </w:t>
      </w:r>
      <w:r>
        <w:rPr>
          <w:rFonts w:ascii="宋体" w:hAnsi="宋体" w:eastAsia="宋体" w:cs="宋体"/>
          <w:spacing w:val="-1"/>
          <w:sz w:val="21"/>
          <w:szCs w:val="21"/>
        </w:rPr>
        <w:t>效，我方将按招标文件及政府采购法律、法规的规定，承担完成合同的全部责任</w:t>
      </w:r>
      <w:r>
        <w:rPr>
          <w:rFonts w:ascii="宋体" w:hAnsi="宋体" w:eastAsia="宋体" w:cs="宋体"/>
          <w:spacing w:val="-2"/>
          <w:sz w:val="21"/>
          <w:szCs w:val="21"/>
        </w:rPr>
        <w:t>和义务。</w:t>
      </w:r>
    </w:p>
    <w:p w14:paraId="31F61A86">
      <w:pPr>
        <w:spacing w:before="31" w:line="345" w:lineRule="auto"/>
        <w:ind w:left="423" w:right="107" w:rightChars="0" w:firstLine="2"/>
        <w:rPr>
          <w:rFonts w:ascii="宋体" w:hAnsi="宋体" w:eastAsia="宋体" w:cs="宋体"/>
          <w:spacing w:val="-2"/>
          <w:sz w:val="21"/>
          <w:szCs w:val="21"/>
        </w:rPr>
      </w:pPr>
      <w:r>
        <w:rPr>
          <w:rFonts w:ascii="宋体" w:hAnsi="宋体" w:eastAsia="宋体" w:cs="宋体"/>
          <w:spacing w:val="-1"/>
          <w:sz w:val="21"/>
          <w:szCs w:val="21"/>
        </w:rPr>
        <w:t>5.我方同意向贵方提供贵方可能进一步要求的与本投标有关的一</w:t>
      </w:r>
      <w:r>
        <w:rPr>
          <w:rFonts w:ascii="宋体" w:hAnsi="宋体" w:eastAsia="宋体" w:cs="宋体"/>
          <w:spacing w:val="-2"/>
          <w:sz w:val="21"/>
          <w:szCs w:val="21"/>
        </w:rPr>
        <w:t>切证据或资料。</w:t>
      </w:r>
    </w:p>
    <w:p w14:paraId="2B02A1A3">
      <w:pPr>
        <w:spacing w:before="31" w:line="345" w:lineRule="auto"/>
        <w:ind w:left="423" w:right="107" w:rightChars="0" w:firstLine="2"/>
        <w:rPr>
          <w:rFonts w:ascii="宋体" w:hAnsi="宋体" w:eastAsia="宋体" w:cs="宋体"/>
          <w:sz w:val="21"/>
          <w:szCs w:val="21"/>
        </w:rPr>
      </w:pPr>
      <w:r>
        <w:rPr>
          <w:rFonts w:ascii="宋体" w:hAnsi="宋体" w:eastAsia="宋体" w:cs="宋体"/>
          <w:sz w:val="21"/>
          <w:szCs w:val="21"/>
        </w:rPr>
        <w:t xml:space="preserve"> </w:t>
      </w:r>
      <w:r>
        <w:rPr>
          <w:rFonts w:ascii="宋体" w:hAnsi="宋体" w:eastAsia="宋体" w:cs="宋体"/>
          <w:spacing w:val="-1"/>
          <w:sz w:val="21"/>
          <w:szCs w:val="21"/>
        </w:rPr>
        <w:t>6.我方完全理解贵方不一定要接受最低报价的投标</w:t>
      </w:r>
      <w:r>
        <w:rPr>
          <w:rFonts w:ascii="宋体" w:hAnsi="宋体" w:eastAsia="宋体" w:cs="宋体"/>
          <w:spacing w:val="-2"/>
          <w:sz w:val="21"/>
          <w:szCs w:val="21"/>
        </w:rPr>
        <w:t>或其他任何投标。</w:t>
      </w:r>
    </w:p>
    <w:p w14:paraId="019596F3">
      <w:pPr>
        <w:spacing w:before="33" w:line="350" w:lineRule="auto"/>
        <w:ind w:left="4" w:right="121" w:firstLine="422"/>
        <w:rPr>
          <w:rFonts w:ascii="宋体" w:hAnsi="宋体" w:eastAsia="宋体" w:cs="宋体"/>
          <w:sz w:val="21"/>
          <w:szCs w:val="21"/>
        </w:rPr>
      </w:pPr>
      <w:r>
        <w:rPr>
          <w:rFonts w:ascii="宋体" w:hAnsi="宋体" w:eastAsia="宋体" w:cs="宋体"/>
          <w:spacing w:val="-1"/>
          <w:sz w:val="21"/>
          <w:szCs w:val="21"/>
        </w:rPr>
        <w:t>7.我方已充分考虑到投标期间网上投标可能会发生的技术故障、操作失误和相应的风险，</w:t>
      </w:r>
      <w:r>
        <w:rPr>
          <w:rFonts w:ascii="宋体" w:hAnsi="宋体" w:eastAsia="宋体" w:cs="宋体"/>
          <w:spacing w:val="15"/>
          <w:sz w:val="21"/>
          <w:szCs w:val="21"/>
        </w:rPr>
        <w:t xml:space="preserve"> </w:t>
      </w:r>
      <w:r>
        <w:rPr>
          <w:rFonts w:ascii="宋体" w:hAnsi="宋体" w:eastAsia="宋体" w:cs="宋体"/>
          <w:sz w:val="21"/>
          <w:szCs w:val="21"/>
        </w:rPr>
        <w:t>并对因网上投标的任何技术故障、操作失误</w:t>
      </w:r>
      <w:r>
        <w:rPr>
          <w:rFonts w:ascii="宋体" w:hAnsi="宋体" w:eastAsia="宋体" w:cs="宋体"/>
          <w:spacing w:val="-1"/>
          <w:sz w:val="21"/>
          <w:szCs w:val="21"/>
        </w:rPr>
        <w:t>造成投标内容缺漏、不一致或投标失败的，承担全</w:t>
      </w:r>
      <w:r>
        <w:rPr>
          <w:rFonts w:ascii="宋体" w:hAnsi="宋体" w:eastAsia="宋体" w:cs="宋体"/>
          <w:spacing w:val="-8"/>
          <w:sz w:val="21"/>
          <w:szCs w:val="21"/>
        </w:rPr>
        <w:t>部责任。</w:t>
      </w:r>
    </w:p>
    <w:p w14:paraId="7B010C0E">
      <w:pPr>
        <w:spacing w:before="31" w:line="350" w:lineRule="auto"/>
        <w:ind w:right="111" w:firstLine="422"/>
        <w:jc w:val="both"/>
        <w:rPr>
          <w:rFonts w:ascii="宋体" w:hAnsi="宋体" w:eastAsia="宋体" w:cs="宋体"/>
          <w:sz w:val="21"/>
          <w:szCs w:val="21"/>
        </w:rPr>
      </w:pPr>
      <w:r>
        <w:rPr>
          <w:rFonts w:ascii="宋体" w:hAnsi="宋体" w:eastAsia="宋体" w:cs="宋体"/>
          <w:sz w:val="21"/>
          <w:szCs w:val="21"/>
        </w:rPr>
        <w:t>8.我方同意开标内容以上海市政府采购云平台开标时的《开标记</w:t>
      </w:r>
      <w:r>
        <w:rPr>
          <w:rFonts w:ascii="宋体" w:hAnsi="宋体" w:eastAsia="宋体" w:cs="宋体"/>
          <w:spacing w:val="-1"/>
          <w:sz w:val="21"/>
          <w:szCs w:val="21"/>
        </w:rPr>
        <w:t>录表》内容为准。我方授</w:t>
      </w:r>
      <w:r>
        <w:rPr>
          <w:rFonts w:ascii="宋体" w:hAnsi="宋体" w:eastAsia="宋体" w:cs="宋体"/>
          <w:sz w:val="21"/>
          <w:szCs w:val="21"/>
        </w:rPr>
        <w:t xml:space="preserve"> 权代表将及时使用数字证书对《开标记录表》中与我方有关的内容进行签名</w:t>
      </w:r>
      <w:r>
        <w:rPr>
          <w:rFonts w:ascii="宋体" w:hAnsi="宋体" w:eastAsia="宋体" w:cs="宋体"/>
          <w:spacing w:val="-1"/>
          <w:sz w:val="21"/>
          <w:szCs w:val="21"/>
        </w:rPr>
        <w:t>确认，授权代表未</w:t>
      </w:r>
      <w:r>
        <w:rPr>
          <w:rFonts w:ascii="宋体" w:hAnsi="宋体" w:eastAsia="宋体" w:cs="宋体"/>
          <w:sz w:val="21"/>
          <w:szCs w:val="21"/>
        </w:rPr>
        <w:t xml:space="preserve"> </w:t>
      </w:r>
      <w:r>
        <w:rPr>
          <w:rFonts w:ascii="宋体" w:hAnsi="宋体" w:eastAsia="宋体" w:cs="宋体"/>
          <w:spacing w:val="-2"/>
          <w:sz w:val="21"/>
          <w:szCs w:val="21"/>
        </w:rPr>
        <w:t>进行确认的，视为我方对开标记录内容无异议。</w:t>
      </w:r>
    </w:p>
    <w:p w14:paraId="5C8379C7">
      <w:pPr>
        <w:spacing w:before="30" w:line="346" w:lineRule="auto"/>
        <w:ind w:left="5" w:right="111" w:firstLine="417"/>
        <w:rPr>
          <w:rFonts w:ascii="宋体" w:hAnsi="宋体" w:eastAsia="宋体" w:cs="宋体"/>
          <w:sz w:val="21"/>
          <w:szCs w:val="21"/>
        </w:rPr>
      </w:pPr>
      <w:r>
        <w:rPr>
          <w:rFonts w:ascii="宋体" w:hAnsi="宋体" w:eastAsia="宋体" w:cs="宋体"/>
          <w:sz w:val="21"/>
          <w:szCs w:val="21"/>
        </w:rPr>
        <w:t>9.为便于贵方公正、择优地确定中标人及其投标货物和相关服务</w:t>
      </w:r>
      <w:r>
        <w:rPr>
          <w:rFonts w:ascii="宋体" w:hAnsi="宋体" w:eastAsia="宋体" w:cs="宋体"/>
          <w:spacing w:val="-1"/>
          <w:sz w:val="21"/>
          <w:szCs w:val="21"/>
        </w:rPr>
        <w:t>，我方就本次投标有关事</w:t>
      </w:r>
      <w:r>
        <w:rPr>
          <w:rFonts w:ascii="宋体" w:hAnsi="宋体" w:eastAsia="宋体" w:cs="宋体"/>
          <w:sz w:val="21"/>
          <w:szCs w:val="21"/>
        </w:rPr>
        <w:t xml:space="preserve"> </w:t>
      </w:r>
      <w:r>
        <w:rPr>
          <w:rFonts w:ascii="宋体" w:hAnsi="宋体" w:eastAsia="宋体" w:cs="宋体"/>
          <w:spacing w:val="-7"/>
          <w:sz w:val="21"/>
          <w:szCs w:val="21"/>
        </w:rPr>
        <w:t>项郑重声明如下：</w:t>
      </w:r>
    </w:p>
    <w:p w14:paraId="5C3CD302">
      <w:pPr>
        <w:spacing w:before="31" w:line="221" w:lineRule="auto"/>
        <w:ind w:left="446"/>
        <w:rPr>
          <w:rFonts w:ascii="宋体" w:hAnsi="宋体" w:eastAsia="宋体" w:cs="宋体"/>
          <w:sz w:val="21"/>
          <w:szCs w:val="21"/>
        </w:rPr>
      </w:pPr>
      <w:r>
        <w:rPr>
          <w:rFonts w:ascii="宋体" w:hAnsi="宋体" w:eastAsia="宋体" w:cs="宋体"/>
          <w:spacing w:val="-1"/>
          <w:sz w:val="21"/>
          <w:szCs w:val="21"/>
        </w:rPr>
        <w:t>（1）我方向贵方提交的所有投标文件、资料都是准确的</w:t>
      </w:r>
      <w:r>
        <w:rPr>
          <w:rFonts w:ascii="宋体" w:hAnsi="宋体" w:eastAsia="宋体" w:cs="宋体"/>
          <w:spacing w:val="-2"/>
          <w:sz w:val="21"/>
          <w:szCs w:val="21"/>
        </w:rPr>
        <w:t>和真实的；</w:t>
      </w:r>
    </w:p>
    <w:p w14:paraId="56B4D008">
      <w:pPr>
        <w:spacing w:line="221" w:lineRule="auto"/>
        <w:rPr>
          <w:rFonts w:ascii="宋体" w:hAnsi="宋体" w:eastAsia="宋体" w:cs="宋体"/>
          <w:sz w:val="21"/>
          <w:szCs w:val="21"/>
        </w:rPr>
      </w:pPr>
    </w:p>
    <w:p w14:paraId="65836EC5">
      <w:pPr>
        <w:spacing w:before="137" w:line="398" w:lineRule="auto"/>
        <w:ind w:left="20" w:right="22" w:firstLine="426"/>
        <w:rPr>
          <w:rFonts w:ascii="宋体" w:hAnsi="宋体" w:eastAsia="宋体" w:cs="宋体"/>
          <w:sz w:val="21"/>
          <w:szCs w:val="21"/>
        </w:rPr>
      </w:pPr>
      <w:r>
        <w:rPr>
          <w:rFonts w:ascii="宋体" w:hAnsi="宋体" w:eastAsia="宋体" w:cs="宋体"/>
          <w:sz w:val="21"/>
          <w:szCs w:val="21"/>
        </w:rPr>
        <w:t>（2）我方近期有关该型号货物的生产、供货、售后服务以</w:t>
      </w:r>
      <w:r>
        <w:rPr>
          <w:rFonts w:ascii="宋体" w:hAnsi="宋体" w:eastAsia="宋体" w:cs="宋体"/>
          <w:spacing w:val="-1"/>
          <w:sz w:val="21"/>
          <w:szCs w:val="21"/>
        </w:rPr>
        <w:t>及性能等方面的重大决策和</w:t>
      </w:r>
      <w:r>
        <w:rPr>
          <w:rFonts w:ascii="宋体" w:hAnsi="宋体" w:eastAsia="宋体" w:cs="宋体"/>
          <w:sz w:val="21"/>
          <w:szCs w:val="21"/>
        </w:rPr>
        <w:t xml:space="preserve"> </w:t>
      </w:r>
      <w:r>
        <w:rPr>
          <w:rFonts w:ascii="宋体" w:hAnsi="宋体" w:eastAsia="宋体" w:cs="宋体"/>
          <w:spacing w:val="-12"/>
          <w:sz w:val="21"/>
          <w:szCs w:val="21"/>
        </w:rPr>
        <w:t>事项：</w:t>
      </w:r>
    </w:p>
    <w:p w14:paraId="49ACD90F">
      <w:pPr>
        <w:pStyle w:val="2"/>
        <w:spacing w:line="295" w:lineRule="auto"/>
      </w:pPr>
    </w:p>
    <w:p w14:paraId="0D2B0B28">
      <w:pPr>
        <w:spacing w:line="576" w:lineRule="exact"/>
        <w:ind w:firstLine="432"/>
      </w:pPr>
      <w:r>
        <w:rPr>
          <w:position w:val="-11"/>
        </w:rPr>
        <w:pict>
          <v:shape id="_x0000_s1026" o:spid="_x0000_s1026" style="height:28.8pt;width:377.95pt;" fillcolor="#000000" filled="t" stroked="f" coordsize="7559,575" path="m0,11l7558,11,7558,0,0,0,0,11xem0,575l7558,575,7558,564,0,564,0,575xe">
            <v:path/>
            <v:fill on="t" focussize="0,0"/>
            <v:stroke on="f"/>
            <v:imagedata o:title=""/>
            <o:lock v:ext="edit"/>
            <w10:wrap type="none"/>
            <w10:anchorlock/>
          </v:shape>
        </w:pict>
      </w:r>
    </w:p>
    <w:p w14:paraId="5C7B828A">
      <w:pPr>
        <w:pStyle w:val="2"/>
        <w:spacing w:line="272" w:lineRule="auto"/>
      </w:pPr>
    </w:p>
    <w:p w14:paraId="2BFA02D5">
      <w:pPr>
        <w:spacing w:before="68" w:line="347" w:lineRule="auto"/>
        <w:ind w:left="25" w:right="5" w:firstLine="421"/>
        <w:rPr>
          <w:rFonts w:ascii="宋体" w:hAnsi="宋体" w:eastAsia="宋体" w:cs="宋体"/>
          <w:sz w:val="21"/>
          <w:szCs w:val="21"/>
        </w:rPr>
      </w:pPr>
      <w:r>
        <w:rPr>
          <w:rFonts w:ascii="宋体" w:hAnsi="宋体" w:eastAsia="宋体" w:cs="宋体"/>
          <w:sz w:val="21"/>
          <w:szCs w:val="21"/>
        </w:rPr>
        <w:t>（3）以上事项如有虚假或隐瞒，我方愿意承担一切后果，并不再寻求任何旨在减轻或</w:t>
      </w:r>
      <w:r>
        <w:rPr>
          <w:rFonts w:ascii="宋体" w:hAnsi="宋体" w:eastAsia="宋体" w:cs="宋体"/>
          <w:spacing w:val="6"/>
          <w:sz w:val="21"/>
          <w:szCs w:val="21"/>
        </w:rPr>
        <w:t xml:space="preserve"> </w:t>
      </w:r>
      <w:r>
        <w:rPr>
          <w:rFonts w:ascii="宋体" w:hAnsi="宋体" w:eastAsia="宋体" w:cs="宋体"/>
          <w:spacing w:val="-1"/>
          <w:sz w:val="21"/>
          <w:szCs w:val="21"/>
        </w:rPr>
        <w:t>免除法律责任的辩解。</w:t>
      </w:r>
    </w:p>
    <w:p w14:paraId="674F4B1C">
      <w:pPr>
        <w:pStyle w:val="2"/>
        <w:spacing w:line="356" w:lineRule="auto"/>
      </w:pPr>
    </w:p>
    <w:p w14:paraId="23B04835">
      <w:pPr>
        <w:tabs>
          <w:tab w:val="left" w:pos="7317"/>
        </w:tabs>
        <w:spacing w:before="69" w:line="405" w:lineRule="auto"/>
        <w:ind w:left="651" w:right="969"/>
        <w:jc w:val="both"/>
        <w:rPr>
          <w:rFonts w:ascii="宋体" w:hAnsi="宋体" w:eastAsia="宋体" w:cs="宋体"/>
          <w:sz w:val="21"/>
          <w:szCs w:val="21"/>
        </w:rPr>
      </w:pPr>
      <w:r>
        <w:rPr>
          <w:rFonts w:ascii="宋体" w:hAnsi="宋体" w:eastAsia="宋体" w:cs="宋体"/>
          <w:spacing w:val="-3"/>
          <w:sz w:val="21"/>
          <w:szCs w:val="21"/>
        </w:rPr>
        <w:t>地址：</w:t>
      </w:r>
      <w:r>
        <w:rPr>
          <w:rFonts w:ascii="宋体" w:hAnsi="宋体" w:eastAsia="宋体" w:cs="宋体"/>
          <w:spacing w:val="25"/>
          <w:sz w:val="21"/>
          <w:szCs w:val="21"/>
        </w:rPr>
        <w:t xml:space="preserve"> </w:t>
      </w:r>
      <w:r>
        <w:rPr>
          <w:rFonts w:ascii="宋体" w:hAnsi="宋体" w:eastAsia="宋体" w:cs="宋体"/>
          <w:sz w:val="21"/>
          <w:szCs w:val="21"/>
          <w:u w:val="single" w:color="auto"/>
        </w:rPr>
        <w:tab/>
      </w:r>
      <w:r>
        <w:rPr>
          <w:rFonts w:ascii="宋体" w:hAnsi="宋体" w:eastAsia="宋体" w:cs="宋体"/>
          <w:sz w:val="21"/>
          <w:szCs w:val="21"/>
        </w:rPr>
        <w:t xml:space="preserve"> </w:t>
      </w:r>
      <w:r>
        <w:rPr>
          <w:rFonts w:ascii="宋体" w:hAnsi="宋体" w:eastAsia="宋体" w:cs="宋体"/>
          <w:spacing w:val="-3"/>
          <w:sz w:val="21"/>
          <w:szCs w:val="21"/>
        </w:rPr>
        <w:t>电话、传真：</w:t>
      </w:r>
      <w:r>
        <w:rPr>
          <w:rFonts w:ascii="宋体" w:hAnsi="宋体" w:eastAsia="宋体" w:cs="宋体"/>
          <w:spacing w:val="29"/>
          <w:sz w:val="21"/>
          <w:szCs w:val="21"/>
        </w:rPr>
        <w:t xml:space="preserve">   </w:t>
      </w:r>
      <w:r>
        <w:rPr>
          <w:rFonts w:ascii="宋体" w:hAnsi="宋体" w:eastAsia="宋体" w:cs="宋体"/>
          <w:sz w:val="21"/>
          <w:szCs w:val="21"/>
          <w:u w:val="single" w:color="auto"/>
        </w:rPr>
        <w:tab/>
      </w:r>
      <w:r>
        <w:rPr>
          <w:rFonts w:ascii="宋体" w:hAnsi="宋体" w:eastAsia="宋体" w:cs="宋体"/>
          <w:sz w:val="21"/>
          <w:szCs w:val="21"/>
        </w:rPr>
        <w:t xml:space="preserve"> </w:t>
      </w:r>
      <w:r>
        <w:rPr>
          <w:rFonts w:ascii="宋体" w:hAnsi="宋体" w:eastAsia="宋体" w:cs="宋体"/>
          <w:spacing w:val="-2"/>
          <w:sz w:val="21"/>
          <w:szCs w:val="21"/>
        </w:rPr>
        <w:t xml:space="preserve">邮政编码：  </w:t>
      </w:r>
      <w:r>
        <w:rPr>
          <w:rFonts w:ascii="宋体" w:hAnsi="宋体" w:eastAsia="宋体" w:cs="宋体"/>
          <w:strike/>
          <w:sz w:val="21"/>
          <w:szCs w:val="21"/>
        </w:rPr>
        <w:tab/>
      </w:r>
      <w:r>
        <w:rPr>
          <w:rFonts w:ascii="宋体" w:hAnsi="宋体" w:eastAsia="宋体" w:cs="宋体"/>
          <w:sz w:val="21"/>
          <w:szCs w:val="21"/>
        </w:rPr>
        <w:t xml:space="preserve"> </w:t>
      </w:r>
      <w:r>
        <w:rPr>
          <w:rFonts w:ascii="宋体" w:hAnsi="宋体" w:eastAsia="宋体" w:cs="宋体"/>
          <w:spacing w:val="-2"/>
          <w:sz w:val="21"/>
          <w:szCs w:val="21"/>
        </w:rPr>
        <w:t>开户银行：</w:t>
      </w:r>
      <w:r>
        <w:rPr>
          <w:rFonts w:ascii="宋体" w:hAnsi="宋体" w:eastAsia="宋体" w:cs="宋体"/>
          <w:spacing w:val="50"/>
          <w:sz w:val="21"/>
          <w:szCs w:val="21"/>
        </w:rPr>
        <w:t xml:space="preserve">  </w:t>
      </w:r>
      <w:r>
        <w:rPr>
          <w:rFonts w:ascii="宋体" w:hAnsi="宋体" w:eastAsia="宋体" w:cs="宋体"/>
          <w:sz w:val="21"/>
          <w:szCs w:val="21"/>
          <w:u w:val="single" w:color="auto"/>
        </w:rPr>
        <w:t xml:space="preserve">                                                    </w:t>
      </w:r>
    </w:p>
    <w:p w14:paraId="6664C8DF">
      <w:pPr>
        <w:tabs>
          <w:tab w:val="left" w:pos="7817"/>
          <w:tab w:val="left" w:pos="7897"/>
        </w:tabs>
        <w:spacing w:before="29" w:line="405" w:lineRule="auto"/>
        <w:ind w:left="653" w:right="435" w:hanging="1"/>
        <w:jc w:val="both"/>
        <w:rPr>
          <w:rFonts w:ascii="宋体" w:hAnsi="宋体" w:eastAsia="宋体" w:cs="宋体"/>
          <w:sz w:val="21"/>
          <w:szCs w:val="21"/>
        </w:rPr>
      </w:pPr>
      <w:r>
        <w:rPr>
          <w:rFonts w:ascii="宋体" w:hAnsi="宋体" w:eastAsia="宋体" w:cs="宋体"/>
          <w:spacing w:val="-2"/>
          <w:sz w:val="21"/>
          <w:szCs w:val="21"/>
        </w:rPr>
        <w:t>银行账号：</w:t>
      </w:r>
      <w:r>
        <w:rPr>
          <w:rFonts w:ascii="宋体" w:hAnsi="宋体" w:eastAsia="宋体" w:cs="宋体"/>
          <w:spacing w:val="40"/>
          <w:sz w:val="21"/>
          <w:szCs w:val="21"/>
        </w:rPr>
        <w:t xml:space="preserve">  </w:t>
      </w:r>
      <w:r>
        <w:rPr>
          <w:rFonts w:ascii="宋体" w:hAnsi="宋体" w:eastAsia="宋体" w:cs="宋体"/>
          <w:sz w:val="21"/>
          <w:szCs w:val="21"/>
          <w:u w:val="single" w:color="auto"/>
        </w:rPr>
        <w:tab/>
      </w:r>
      <w:r>
        <w:rPr>
          <w:rFonts w:ascii="宋体" w:hAnsi="宋体" w:eastAsia="宋体" w:cs="宋体"/>
          <w:sz w:val="21"/>
          <w:szCs w:val="21"/>
          <w:u w:val="single" w:color="auto"/>
        </w:rPr>
        <w:tab/>
      </w:r>
      <w:r>
        <w:rPr>
          <w:rFonts w:ascii="宋体" w:hAnsi="宋体" w:eastAsia="宋体" w:cs="宋体"/>
          <w:sz w:val="21"/>
          <w:szCs w:val="21"/>
        </w:rPr>
        <w:t xml:space="preserve"> </w:t>
      </w:r>
    </w:p>
    <w:p w14:paraId="4E141B8D">
      <w:pPr>
        <w:tabs>
          <w:tab w:val="left" w:pos="7817"/>
          <w:tab w:val="left" w:pos="7897"/>
        </w:tabs>
        <w:spacing w:before="29" w:line="405" w:lineRule="auto"/>
        <w:ind w:left="653" w:right="435" w:hanging="1"/>
        <w:jc w:val="both"/>
        <w:rPr>
          <w:rFonts w:ascii="宋体" w:hAnsi="宋体" w:eastAsia="宋体" w:cs="宋体"/>
          <w:sz w:val="21"/>
          <w:szCs w:val="21"/>
        </w:rPr>
      </w:pPr>
      <w:r>
        <w:rPr>
          <w:rFonts w:ascii="宋体" w:hAnsi="宋体" w:eastAsia="宋体" w:cs="宋体"/>
          <w:spacing w:val="-1"/>
          <w:sz w:val="21"/>
          <w:szCs w:val="21"/>
        </w:rPr>
        <w:t>投标人授权代表签名：</w:t>
      </w:r>
      <w:r>
        <w:rPr>
          <w:rFonts w:ascii="宋体" w:hAnsi="宋体" w:eastAsia="宋体" w:cs="宋体"/>
          <w:spacing w:val="14"/>
          <w:sz w:val="21"/>
          <w:szCs w:val="21"/>
        </w:rPr>
        <w:t xml:space="preserve">   </w:t>
      </w:r>
      <w:r>
        <w:rPr>
          <w:rFonts w:ascii="宋体" w:hAnsi="宋体" w:eastAsia="宋体" w:cs="宋体"/>
          <w:sz w:val="21"/>
          <w:szCs w:val="21"/>
          <w:u w:val="single" w:color="auto"/>
        </w:rPr>
        <w:tab/>
      </w:r>
      <w:r>
        <w:rPr>
          <w:rFonts w:ascii="宋体" w:hAnsi="宋体" w:eastAsia="宋体" w:cs="宋体"/>
          <w:sz w:val="21"/>
          <w:szCs w:val="21"/>
        </w:rPr>
        <w:t xml:space="preserve"> </w:t>
      </w:r>
      <w:r>
        <w:rPr>
          <w:rFonts w:ascii="宋体" w:hAnsi="宋体" w:eastAsia="宋体" w:cs="宋体"/>
          <w:spacing w:val="-2"/>
          <w:sz w:val="21"/>
          <w:szCs w:val="21"/>
        </w:rPr>
        <w:t>投标人名称（公章</w:t>
      </w:r>
      <w:r>
        <w:rPr>
          <w:rFonts w:ascii="宋体" w:hAnsi="宋体" w:eastAsia="宋体" w:cs="宋体"/>
          <w:spacing w:val="-56"/>
          <w:w w:val="99"/>
          <w:sz w:val="21"/>
          <w:szCs w:val="21"/>
        </w:rPr>
        <w:t>）：</w:t>
      </w:r>
      <w:r>
        <w:rPr>
          <w:rFonts w:ascii="宋体" w:hAnsi="宋体" w:eastAsia="宋体" w:cs="宋体"/>
          <w:spacing w:val="1"/>
          <w:sz w:val="21"/>
          <w:szCs w:val="21"/>
        </w:rPr>
        <w:t xml:space="preserve">     </w:t>
      </w:r>
      <w:r>
        <w:rPr>
          <w:rFonts w:ascii="宋体" w:hAnsi="宋体" w:eastAsia="宋体" w:cs="宋体"/>
          <w:sz w:val="21"/>
          <w:szCs w:val="21"/>
          <w:u w:val="single" w:color="auto"/>
        </w:rPr>
        <w:tab/>
      </w:r>
      <w:r>
        <w:rPr>
          <w:rFonts w:ascii="宋体" w:hAnsi="宋体" w:eastAsia="宋体" w:cs="宋体"/>
          <w:sz w:val="21"/>
          <w:szCs w:val="21"/>
        </w:rPr>
        <w:t xml:space="preserve"> </w:t>
      </w:r>
      <w:r>
        <w:rPr>
          <w:rFonts w:ascii="宋体" w:hAnsi="宋体" w:eastAsia="宋体" w:cs="宋体"/>
          <w:spacing w:val="-3"/>
          <w:sz w:val="21"/>
          <w:szCs w:val="21"/>
        </w:rPr>
        <w:t>日期：</w:t>
      </w:r>
      <w:r>
        <w:rPr>
          <w:rFonts w:ascii="宋体" w:hAnsi="宋体" w:eastAsia="宋体" w:cs="宋体"/>
          <w:spacing w:val="-3"/>
          <w:sz w:val="21"/>
          <w:szCs w:val="21"/>
          <w:u w:val="single" w:color="auto"/>
        </w:rPr>
        <w:t xml:space="preserve">     </w:t>
      </w:r>
      <w:r>
        <w:rPr>
          <w:rFonts w:ascii="宋体" w:hAnsi="宋体" w:eastAsia="宋体" w:cs="宋体"/>
          <w:spacing w:val="-87"/>
          <w:sz w:val="21"/>
          <w:szCs w:val="21"/>
        </w:rPr>
        <w:t xml:space="preserve"> </w:t>
      </w:r>
      <w:r>
        <w:rPr>
          <w:rFonts w:ascii="宋体" w:hAnsi="宋体" w:eastAsia="宋体" w:cs="宋体"/>
          <w:spacing w:val="-3"/>
          <w:sz w:val="21"/>
          <w:szCs w:val="21"/>
        </w:rPr>
        <w:t>年</w:t>
      </w:r>
      <w:r>
        <w:rPr>
          <w:rFonts w:ascii="宋体" w:hAnsi="宋体" w:eastAsia="宋体" w:cs="宋体"/>
          <w:spacing w:val="-3"/>
          <w:sz w:val="21"/>
          <w:szCs w:val="21"/>
          <w:u w:val="single" w:color="auto"/>
        </w:rPr>
        <w:t xml:space="preserve">   </w:t>
      </w:r>
      <w:r>
        <w:rPr>
          <w:rFonts w:ascii="宋体" w:hAnsi="宋体" w:eastAsia="宋体" w:cs="宋体"/>
          <w:spacing w:val="-91"/>
          <w:sz w:val="21"/>
          <w:szCs w:val="21"/>
        </w:rPr>
        <w:t xml:space="preserve"> </w:t>
      </w:r>
      <w:r>
        <w:rPr>
          <w:rFonts w:ascii="宋体" w:hAnsi="宋体" w:eastAsia="宋体" w:cs="宋体"/>
          <w:spacing w:val="-3"/>
          <w:sz w:val="21"/>
          <w:szCs w:val="21"/>
        </w:rPr>
        <w:t>月</w:t>
      </w:r>
      <w:r>
        <w:rPr>
          <w:rFonts w:ascii="宋体" w:hAnsi="宋体" w:eastAsia="宋体" w:cs="宋体"/>
          <w:spacing w:val="-105"/>
          <w:sz w:val="21"/>
          <w:szCs w:val="21"/>
        </w:rPr>
        <w:t xml:space="preserve"> </w:t>
      </w:r>
      <w:r>
        <w:rPr>
          <w:rFonts w:ascii="宋体" w:hAnsi="宋体" w:eastAsia="宋体" w:cs="宋体"/>
          <w:spacing w:val="51"/>
          <w:sz w:val="21"/>
          <w:szCs w:val="21"/>
          <w:u w:val="single" w:color="auto"/>
        </w:rPr>
        <w:t xml:space="preserve">  </w:t>
      </w:r>
      <w:r>
        <w:rPr>
          <w:rFonts w:ascii="宋体" w:hAnsi="宋体" w:eastAsia="宋体" w:cs="宋体"/>
          <w:spacing w:val="-61"/>
          <w:sz w:val="21"/>
          <w:szCs w:val="21"/>
        </w:rPr>
        <w:t xml:space="preserve"> </w:t>
      </w:r>
      <w:r>
        <w:rPr>
          <w:rFonts w:ascii="宋体" w:hAnsi="宋体" w:eastAsia="宋体" w:cs="宋体"/>
          <w:spacing w:val="-3"/>
          <w:sz w:val="21"/>
          <w:szCs w:val="21"/>
        </w:rPr>
        <w:t>日</w:t>
      </w:r>
    </w:p>
    <w:p w14:paraId="6D602592">
      <w:pPr>
        <w:spacing w:line="405" w:lineRule="auto"/>
        <w:rPr>
          <w:rFonts w:ascii="宋体" w:hAnsi="宋体" w:eastAsia="宋体" w:cs="宋体"/>
          <w:sz w:val="21"/>
          <w:szCs w:val="21"/>
        </w:rPr>
        <w:sectPr>
          <w:pgSz w:w="11907" w:h="16839"/>
          <w:pgMar w:top="1440" w:right="1800" w:bottom="1440" w:left="1800" w:header="0" w:footer="0" w:gutter="0"/>
          <w:cols w:space="720" w:num="1"/>
        </w:sectPr>
      </w:pPr>
    </w:p>
    <w:p w14:paraId="3C49EAAB">
      <w:pPr>
        <w:spacing w:before="137" w:line="221" w:lineRule="auto"/>
        <w:ind w:left="3705"/>
        <w:outlineLvl w:val="3"/>
        <w:rPr>
          <w:rFonts w:ascii="宋体" w:hAnsi="宋体" w:eastAsia="宋体" w:cs="宋体"/>
          <w:sz w:val="21"/>
          <w:szCs w:val="21"/>
        </w:rPr>
      </w:pPr>
      <w:r>
        <w:pict>
          <v:group id="_x0000_s1027" o:spid="_x0000_s1027" o:spt="203" style="position:absolute;left:0pt;margin-left:1.05pt;margin-top:69.2pt;height:3.75pt;width:414.7pt;z-index:251660288;mso-width-relative:page;mso-height-relative:page;" coordsize="8294,75">
            <o:lock v:ext="edit"/>
            <v:shape id="_x0000_s1028" o:spid="_x0000_s1028" style="position:absolute;left:0;top:0;height:75;width:8279;" fillcolor="#FFFFFF" filled="t" stroked="f" coordsize="8279,75" path="m0,74l14,74,14,0,0,0,0,74xem0,14l14,14,14,0,0,0,0,14xem14,14l633,14,633,0,14,0,14,14xem633,14l647,14,647,0,633,0,633,14xem647,14l2335,14,2335,0,647,0,647,14xem2335,14l2350,14,2350,0,2335,0,2335,14xem2350,14l3043,14,3043,0,2350,0,2350,14xem3043,14l3058,14,3058,0,3043,0,3043,14xem3058,14l4320,14,4320,0,3058,0,3058,14xem4320,14l4334,14,4334,0,4320,0,4320,14xem4334,14l5595,14,5595,0,4334,0,4334,14xem5595,14l5609,14,5609,0,5595,0,5595,14xem5609,14l8278,14,8278,0,5609,0,5609,14xe">
              <v:path/>
              <v:fill on="t" focussize="0,0"/>
              <v:stroke on="f"/>
              <v:imagedata o:title=""/>
              <o:lock v:ext="edit"/>
            </v:shape>
            <v:shape id="_x0000_s1029" o:spid="_x0000_s1029" style="position:absolute;left:8279;top:0;height:75;width:15;" fillcolor="#A0A0A0" filled="t" stroked="f" coordsize="15,75" path="m0,74l14,74,14,0,0,0,0,74xe">
              <v:path/>
              <v:fill on="t" focussize="0,0"/>
              <v:stroke on="f"/>
              <v:imagedata o:title=""/>
              <o:lock v:ext="edit"/>
            </v:shape>
            <v:shape id="_x0000_s1030" o:spid="_x0000_s1030" style="position:absolute;left:8279;top:0;height:15;width:15;" fillcolor="#FFFFFF" filled="t" stroked="f" coordsize="15,15" path="m0,14l14,14,14,0,0,0,0,14xe">
              <v:path/>
              <v:fill on="t" focussize="0,0"/>
              <v:stroke on="f"/>
              <v:imagedata o:title=""/>
              <o:lock v:ext="edit"/>
            </v:shape>
          </v:group>
        </w:pict>
      </w:r>
      <w:r>
        <w:rPr>
          <w:rFonts w:ascii="宋体" w:hAnsi="宋体" w:eastAsia="宋体" w:cs="宋体"/>
          <w:b/>
          <w:bCs/>
          <w:spacing w:val="-3"/>
          <w:sz w:val="21"/>
          <w:szCs w:val="21"/>
        </w:rPr>
        <w:t>2、开标一览表</w:t>
      </w:r>
    </w:p>
    <w:p w14:paraId="489AE737">
      <w:pPr>
        <w:spacing w:before="19"/>
      </w:pPr>
    </w:p>
    <w:p w14:paraId="671930A4">
      <w:pPr>
        <w:spacing w:before="19"/>
      </w:pPr>
    </w:p>
    <w:p w14:paraId="6AC12358">
      <w:pPr>
        <w:spacing w:before="18"/>
      </w:pPr>
    </w:p>
    <w:p w14:paraId="72CCE9C6">
      <w:pPr>
        <w:spacing w:before="18"/>
      </w:pPr>
    </w:p>
    <w:p w14:paraId="07270163">
      <w:pPr>
        <w:pStyle w:val="2"/>
        <w:spacing w:line="262" w:lineRule="auto"/>
      </w:pPr>
    </w:p>
    <w:p w14:paraId="6C1C3A63">
      <w:pPr>
        <w:pStyle w:val="2"/>
        <w:spacing w:line="262" w:lineRule="auto"/>
      </w:pPr>
    </w:p>
    <w:p w14:paraId="3E9ADEA2">
      <w:pPr>
        <w:spacing w:before="68" w:line="220" w:lineRule="auto"/>
        <w:ind w:left="21"/>
        <w:rPr>
          <w:rFonts w:ascii="宋体" w:hAnsi="宋体" w:eastAsia="宋体" w:cs="宋体"/>
          <w:sz w:val="21"/>
          <w:szCs w:val="21"/>
        </w:rPr>
      </w:pPr>
      <w:r>
        <w:rPr>
          <w:rFonts w:ascii="宋体" w:hAnsi="宋体" w:eastAsia="宋体" w:cs="宋体"/>
          <w:b/>
          <w:bCs/>
          <w:spacing w:val="-3"/>
          <w:sz w:val="21"/>
          <w:szCs w:val="21"/>
        </w:rPr>
        <w:t>开标一览表格式见采购云平台，并在该平台填写。</w:t>
      </w:r>
    </w:p>
    <w:p w14:paraId="738AF320">
      <w:pPr>
        <w:pStyle w:val="2"/>
        <w:spacing w:line="307" w:lineRule="auto"/>
      </w:pPr>
    </w:p>
    <w:p w14:paraId="72F408A5">
      <w:pPr>
        <w:pStyle w:val="2"/>
        <w:spacing w:line="308" w:lineRule="auto"/>
      </w:pPr>
    </w:p>
    <w:p w14:paraId="4AFB94C5">
      <w:pPr>
        <w:spacing w:line="360" w:lineRule="auto"/>
        <w:ind w:firstLine="420" w:firstLineChars="200"/>
        <w:rPr>
          <w:rFonts w:hint="eastAsia" w:ascii="宋体" w:hAnsi="宋体"/>
          <w:szCs w:val="21"/>
        </w:rPr>
      </w:pPr>
      <w:r>
        <w:rPr>
          <w:rFonts w:hint="eastAsia" w:ascii="宋体" w:hAnsi="宋体"/>
          <w:szCs w:val="21"/>
        </w:rPr>
        <w:t>填写说明：</w:t>
      </w:r>
    </w:p>
    <w:p w14:paraId="3C1608A8">
      <w:pPr>
        <w:spacing w:line="360" w:lineRule="auto"/>
        <w:ind w:firstLine="420" w:firstLineChars="200"/>
        <w:rPr>
          <w:rFonts w:ascii="宋体" w:hAnsi="宋体"/>
          <w:szCs w:val="21"/>
        </w:rPr>
      </w:pPr>
      <w:r>
        <w:rPr>
          <w:rFonts w:hint="eastAsia" w:ascii="宋体" w:hAnsi="宋体"/>
          <w:szCs w:val="21"/>
        </w:rPr>
        <w:t>（1）“报价金额”单位为“元” ，“最终报价确认”单位为“万元”，两者所填金额须一致。 所填金额为每一包件报价，所有价格均系用人民币表示，精确到分。</w:t>
      </w:r>
    </w:p>
    <w:p w14:paraId="5DAC0DD0">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lang w:val="en-US" w:eastAsia="zh-CN"/>
        </w:rPr>
        <w:t>（2）交付日期是指自合同生效之日起多少天内完成送货上门、就位、安装、调试、培训直至验收合格。</w:t>
      </w:r>
    </w:p>
    <w:p w14:paraId="57712806">
      <w:pPr>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（3）质量保证期是指提供自货物按合同规定验收合格之日起多少个月。</w:t>
      </w:r>
    </w:p>
    <w:p w14:paraId="3AB32EE9">
      <w:pPr>
        <w:spacing w:before="219" w:line="219" w:lineRule="auto"/>
        <w:ind w:firstLine="420" w:firstLineChars="200"/>
        <w:rPr>
          <w:rFonts w:ascii="宋体" w:hAnsi="宋体" w:eastAsia="宋体" w:cs="宋体"/>
          <w:sz w:val="21"/>
          <w:szCs w:val="21"/>
        </w:rPr>
      </w:pPr>
      <w:r>
        <w:rPr>
          <w:rFonts w:hint="eastAsia" w:ascii="宋体" w:hAnsi="宋体" w:eastAsia="宋体" w:cs="Times New Roman"/>
          <w:szCs w:val="21"/>
          <w:lang w:val="en-US" w:eastAsia="zh-CN"/>
        </w:rPr>
        <w:t>（4）投标人应按照《招标需求》和《投标人须知》的要求报价。</w:t>
      </w:r>
    </w:p>
    <w:p w14:paraId="386ECCE1">
      <w:pPr>
        <w:spacing w:line="219" w:lineRule="auto"/>
        <w:rPr>
          <w:rFonts w:ascii="宋体" w:hAnsi="宋体" w:eastAsia="宋体" w:cs="宋体"/>
          <w:sz w:val="21"/>
          <w:szCs w:val="21"/>
        </w:rPr>
        <w:sectPr>
          <w:pgSz w:w="11907" w:h="16839"/>
          <w:pgMar w:top="1440" w:right="1800" w:bottom="1440" w:left="1800" w:header="0" w:footer="0" w:gutter="0"/>
          <w:cols w:space="720" w:num="1"/>
        </w:sectPr>
      </w:pPr>
    </w:p>
    <w:p w14:paraId="1688DC46">
      <w:pPr>
        <w:spacing w:before="68" w:line="219" w:lineRule="auto"/>
        <w:ind w:left="3129"/>
        <w:outlineLvl w:val="2"/>
        <w:rPr>
          <w:rFonts w:ascii="宋体" w:hAnsi="宋体" w:eastAsia="宋体" w:cs="宋体"/>
          <w:sz w:val="21"/>
          <w:szCs w:val="21"/>
        </w:rPr>
      </w:pPr>
      <w:r>
        <w:rPr>
          <w:rFonts w:ascii="宋体" w:hAnsi="宋体" w:eastAsia="宋体" w:cs="宋体"/>
          <w:b/>
          <w:bCs/>
          <w:spacing w:val="-4"/>
          <w:sz w:val="21"/>
          <w:szCs w:val="21"/>
        </w:rPr>
        <w:t>3.投标报价汇总表格式</w:t>
      </w:r>
    </w:p>
    <w:p w14:paraId="1B06A00C">
      <w:pPr>
        <w:spacing w:before="68" w:line="219" w:lineRule="auto"/>
        <w:ind w:firstLine="3012" w:firstLineChars="1500"/>
        <w:outlineLvl w:val="4"/>
        <w:rPr>
          <w:rFonts w:ascii="宋体" w:hAnsi="宋体" w:eastAsia="宋体" w:cs="宋体"/>
          <w:sz w:val="21"/>
          <w:szCs w:val="21"/>
        </w:rPr>
      </w:pPr>
      <w:r>
        <w:rPr>
          <w:rFonts w:ascii="宋体" w:hAnsi="宋体" w:eastAsia="宋体" w:cs="宋体"/>
          <w:b/>
          <w:bCs/>
          <w:spacing w:val="-5"/>
          <w:sz w:val="21"/>
          <w:szCs w:val="21"/>
        </w:rPr>
        <w:t>（1）设备报价明细表</w:t>
      </w:r>
    </w:p>
    <w:p w14:paraId="04025207">
      <w:pPr>
        <w:spacing w:before="137" w:line="219" w:lineRule="auto"/>
        <w:ind w:left="3384"/>
        <w:outlineLvl w:val="3"/>
        <w:rPr>
          <w:rFonts w:ascii="宋体" w:hAnsi="宋体" w:eastAsia="宋体" w:cs="宋体"/>
          <w:sz w:val="21"/>
          <w:szCs w:val="21"/>
        </w:rPr>
      </w:pPr>
    </w:p>
    <w:p w14:paraId="4114B577">
      <w:pPr>
        <w:pStyle w:val="2"/>
        <w:spacing w:line="383" w:lineRule="auto"/>
      </w:pPr>
    </w:p>
    <w:p w14:paraId="6AD5D7ED">
      <w:pPr>
        <w:spacing w:before="68" w:line="221" w:lineRule="auto"/>
        <w:ind w:left="124"/>
        <w:rPr>
          <w:rFonts w:ascii="宋体" w:hAnsi="宋体" w:eastAsia="宋体" w:cs="宋体"/>
          <w:sz w:val="21"/>
          <w:szCs w:val="21"/>
        </w:rPr>
      </w:pPr>
      <w:r>
        <w:rPr>
          <w:rFonts w:ascii="宋体" w:hAnsi="宋体" w:eastAsia="宋体" w:cs="宋体"/>
          <w:spacing w:val="-7"/>
          <w:sz w:val="21"/>
          <w:szCs w:val="21"/>
        </w:rPr>
        <w:t>项目名称：</w:t>
      </w:r>
    </w:p>
    <w:p w14:paraId="0E3CA8ED">
      <w:pPr>
        <w:spacing w:before="60" w:line="222" w:lineRule="auto"/>
        <w:ind w:left="121"/>
        <w:rPr>
          <w:rFonts w:ascii="宋体" w:hAnsi="宋体" w:eastAsia="宋体" w:cs="宋体"/>
          <w:sz w:val="21"/>
          <w:szCs w:val="21"/>
        </w:rPr>
      </w:pPr>
      <w:r>
        <w:rPr>
          <w:rFonts w:ascii="宋体" w:hAnsi="宋体" w:eastAsia="宋体" w:cs="宋体"/>
          <w:spacing w:val="-12"/>
          <w:sz w:val="21"/>
          <w:szCs w:val="21"/>
        </w:rPr>
        <w:t>包号：</w:t>
      </w:r>
    </w:p>
    <w:p w14:paraId="29CC5F11">
      <w:pPr>
        <w:spacing w:before="59" w:line="223" w:lineRule="auto"/>
        <w:ind w:left="121"/>
        <w:rPr>
          <w:rFonts w:ascii="宋体" w:hAnsi="宋体" w:eastAsia="宋体" w:cs="宋体"/>
          <w:sz w:val="21"/>
          <w:szCs w:val="21"/>
        </w:rPr>
      </w:pPr>
      <w:r>
        <w:rPr>
          <w:rFonts w:ascii="宋体" w:hAnsi="宋体" w:eastAsia="宋体" w:cs="宋体"/>
          <w:spacing w:val="-2"/>
          <w:sz w:val="21"/>
          <w:szCs w:val="21"/>
        </w:rPr>
        <w:t>包名称：</w:t>
      </w:r>
    </w:p>
    <w:p w14:paraId="02D0D353">
      <w:pPr>
        <w:pStyle w:val="2"/>
        <w:spacing w:line="455" w:lineRule="auto"/>
      </w:pPr>
    </w:p>
    <w:p w14:paraId="2B9F67B8">
      <w:pPr>
        <w:spacing w:before="68" w:line="219" w:lineRule="auto"/>
        <w:ind w:left="127"/>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1</w:t>
      </w:r>
      <w:r>
        <w:rPr>
          <w:rFonts w:ascii="宋体" w:hAnsi="宋体" w:eastAsia="宋体" w:cs="宋体"/>
          <w:spacing w:val="-2"/>
          <w:sz w:val="21"/>
          <w:szCs w:val="21"/>
        </w:rPr>
        <w:t>）设备报价明细表</w:t>
      </w:r>
    </w:p>
    <w:p w14:paraId="138BD330">
      <w:pPr>
        <w:spacing w:line="168" w:lineRule="exact"/>
      </w:pPr>
    </w:p>
    <w:tbl>
      <w:tblPr>
        <w:tblStyle w:val="9"/>
        <w:tblW w:w="88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134"/>
        <w:gridCol w:w="1843"/>
        <w:gridCol w:w="652"/>
        <w:gridCol w:w="1332"/>
        <w:gridCol w:w="1332"/>
        <w:gridCol w:w="820"/>
        <w:gridCol w:w="1077"/>
      </w:tblGrid>
      <w:tr w14:paraId="4E607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679" w:type="dxa"/>
            <w:vAlign w:val="top"/>
          </w:tcPr>
          <w:p w14:paraId="2C5A3C36">
            <w:pPr>
              <w:pStyle w:val="10"/>
              <w:spacing w:before="214" w:line="222" w:lineRule="auto"/>
              <w:ind w:left="115"/>
            </w:pPr>
            <w:r>
              <w:rPr>
                <w:spacing w:val="-2"/>
              </w:rPr>
              <w:t>序号</w:t>
            </w:r>
          </w:p>
        </w:tc>
        <w:tc>
          <w:tcPr>
            <w:tcW w:w="1134" w:type="dxa"/>
            <w:vAlign w:val="top"/>
          </w:tcPr>
          <w:p w14:paraId="5BF9E656">
            <w:pPr>
              <w:pStyle w:val="10"/>
              <w:spacing w:before="214" w:line="222" w:lineRule="auto"/>
              <w:ind w:left="114"/>
            </w:pPr>
            <w:r>
              <w:rPr>
                <w:spacing w:val="-3"/>
              </w:rPr>
              <w:t>货物名称</w:t>
            </w:r>
          </w:p>
        </w:tc>
        <w:tc>
          <w:tcPr>
            <w:tcW w:w="1843" w:type="dxa"/>
            <w:vAlign w:val="top"/>
          </w:tcPr>
          <w:p w14:paraId="1885D76F">
            <w:pPr>
              <w:pStyle w:val="10"/>
              <w:spacing w:before="213" w:line="221" w:lineRule="auto"/>
              <w:ind w:left="115"/>
            </w:pPr>
            <w:r>
              <w:rPr>
                <w:spacing w:val="-4"/>
              </w:rPr>
              <w:t>品牌、制造厂家</w:t>
            </w:r>
            <w:r>
              <w:rPr>
                <w:spacing w:val="1"/>
              </w:rPr>
              <w:t xml:space="preserve"> </w:t>
            </w:r>
            <w:r>
              <w:rPr>
                <w:spacing w:val="-2"/>
              </w:rPr>
              <w:t>及产地</w:t>
            </w:r>
          </w:p>
        </w:tc>
        <w:tc>
          <w:tcPr>
            <w:tcW w:w="652" w:type="dxa"/>
            <w:vAlign w:val="top"/>
          </w:tcPr>
          <w:p w14:paraId="24FEB4B8">
            <w:pPr>
              <w:pStyle w:val="10"/>
              <w:spacing w:before="213" w:line="221" w:lineRule="auto"/>
              <w:ind w:left="111"/>
            </w:pPr>
            <w:r>
              <w:rPr>
                <w:spacing w:val="-2"/>
              </w:rPr>
              <w:t>投标产品型号</w:t>
            </w:r>
          </w:p>
        </w:tc>
        <w:tc>
          <w:tcPr>
            <w:tcW w:w="1332" w:type="dxa"/>
            <w:vAlign w:val="top"/>
          </w:tcPr>
          <w:p w14:paraId="1DC56124">
            <w:pPr>
              <w:pStyle w:val="10"/>
              <w:spacing w:before="68" w:line="220" w:lineRule="auto"/>
              <w:ind w:left="228"/>
              <w:rPr>
                <w:spacing w:val="-5"/>
              </w:rPr>
            </w:pPr>
            <w:r>
              <w:rPr>
                <w:spacing w:val="-2"/>
              </w:rPr>
              <w:t>主要技术参数</w:t>
            </w:r>
            <w:r>
              <w:rPr>
                <w:spacing w:val="-4"/>
              </w:rPr>
              <w:t>（制冷量和制热</w:t>
            </w:r>
            <w:r>
              <w:rPr>
                <w:spacing w:val="1"/>
              </w:rPr>
              <w:t xml:space="preserve"> </w:t>
            </w:r>
            <w:r>
              <w:rPr>
                <w:spacing w:val="-6"/>
              </w:rPr>
              <w:t>量）</w:t>
            </w:r>
          </w:p>
        </w:tc>
        <w:tc>
          <w:tcPr>
            <w:tcW w:w="1332" w:type="dxa"/>
            <w:vAlign w:val="top"/>
          </w:tcPr>
          <w:p w14:paraId="706E0341">
            <w:pPr>
              <w:pStyle w:val="10"/>
              <w:spacing w:before="214" w:line="219" w:lineRule="auto"/>
              <w:ind w:left="115"/>
            </w:pPr>
            <w:r>
              <w:rPr>
                <w:spacing w:val="-5"/>
              </w:rPr>
              <w:t>单价（元）</w:t>
            </w:r>
          </w:p>
        </w:tc>
        <w:tc>
          <w:tcPr>
            <w:tcW w:w="820" w:type="dxa"/>
            <w:vAlign w:val="top"/>
          </w:tcPr>
          <w:p w14:paraId="60A0E618">
            <w:pPr>
              <w:pStyle w:val="10"/>
              <w:spacing w:before="213" w:line="221" w:lineRule="auto"/>
              <w:ind w:left="113"/>
            </w:pPr>
            <w:r>
              <w:rPr>
                <w:spacing w:val="-2"/>
              </w:rPr>
              <w:t>数量</w:t>
            </w:r>
          </w:p>
        </w:tc>
        <w:tc>
          <w:tcPr>
            <w:tcW w:w="1077" w:type="dxa"/>
            <w:vAlign w:val="top"/>
          </w:tcPr>
          <w:p w14:paraId="56372761">
            <w:pPr>
              <w:pStyle w:val="10"/>
              <w:spacing w:before="214" w:line="221" w:lineRule="auto"/>
              <w:ind w:right="9"/>
              <w:jc w:val="right"/>
            </w:pPr>
            <w:r>
              <w:rPr>
                <w:spacing w:val="-22"/>
              </w:rPr>
              <w:t>小计（元）</w:t>
            </w:r>
          </w:p>
        </w:tc>
      </w:tr>
      <w:tr w14:paraId="7DD36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9" w:type="dxa"/>
            <w:vAlign w:val="top"/>
          </w:tcPr>
          <w:p w14:paraId="3A6C5AC0">
            <w:pPr>
              <w:rPr>
                <w:rFonts w:ascii="Arial"/>
                <w:sz w:val="21"/>
              </w:rPr>
            </w:pPr>
          </w:p>
        </w:tc>
        <w:tc>
          <w:tcPr>
            <w:tcW w:w="1134" w:type="dxa"/>
            <w:vAlign w:val="top"/>
          </w:tcPr>
          <w:p w14:paraId="1E38856F">
            <w:pPr>
              <w:rPr>
                <w:rFonts w:ascii="Arial"/>
                <w:sz w:val="21"/>
              </w:rPr>
            </w:pPr>
          </w:p>
        </w:tc>
        <w:tc>
          <w:tcPr>
            <w:tcW w:w="1843" w:type="dxa"/>
            <w:vAlign w:val="top"/>
          </w:tcPr>
          <w:p w14:paraId="1AE63635">
            <w:pPr>
              <w:rPr>
                <w:rFonts w:ascii="Arial"/>
                <w:sz w:val="21"/>
              </w:rPr>
            </w:pPr>
          </w:p>
        </w:tc>
        <w:tc>
          <w:tcPr>
            <w:tcW w:w="652" w:type="dxa"/>
            <w:vAlign w:val="top"/>
          </w:tcPr>
          <w:p w14:paraId="048DD23E">
            <w:pPr>
              <w:rPr>
                <w:rFonts w:ascii="Arial"/>
                <w:sz w:val="21"/>
              </w:rPr>
            </w:pPr>
          </w:p>
        </w:tc>
        <w:tc>
          <w:tcPr>
            <w:tcW w:w="1332" w:type="dxa"/>
            <w:vAlign w:val="top"/>
          </w:tcPr>
          <w:p w14:paraId="4D0D72FC">
            <w:pPr>
              <w:rPr>
                <w:rFonts w:ascii="Arial"/>
                <w:sz w:val="21"/>
              </w:rPr>
            </w:pPr>
          </w:p>
        </w:tc>
        <w:tc>
          <w:tcPr>
            <w:tcW w:w="1332" w:type="dxa"/>
            <w:vAlign w:val="top"/>
          </w:tcPr>
          <w:p w14:paraId="69E4905F">
            <w:pPr>
              <w:rPr>
                <w:rFonts w:ascii="Arial"/>
                <w:sz w:val="21"/>
              </w:rPr>
            </w:pPr>
          </w:p>
        </w:tc>
        <w:tc>
          <w:tcPr>
            <w:tcW w:w="820" w:type="dxa"/>
            <w:vAlign w:val="top"/>
          </w:tcPr>
          <w:p w14:paraId="0A25613D">
            <w:pPr>
              <w:rPr>
                <w:rFonts w:ascii="Arial"/>
                <w:sz w:val="21"/>
              </w:rPr>
            </w:pPr>
          </w:p>
        </w:tc>
        <w:tc>
          <w:tcPr>
            <w:tcW w:w="1077" w:type="dxa"/>
            <w:vAlign w:val="top"/>
          </w:tcPr>
          <w:p w14:paraId="1BE0CF88">
            <w:pPr>
              <w:rPr>
                <w:rFonts w:ascii="Arial"/>
                <w:sz w:val="21"/>
              </w:rPr>
            </w:pPr>
          </w:p>
        </w:tc>
      </w:tr>
      <w:tr w14:paraId="77C63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679" w:type="dxa"/>
            <w:vAlign w:val="top"/>
          </w:tcPr>
          <w:p w14:paraId="2723380D">
            <w:pPr>
              <w:rPr>
                <w:rFonts w:ascii="Arial"/>
                <w:sz w:val="21"/>
              </w:rPr>
            </w:pPr>
          </w:p>
        </w:tc>
        <w:tc>
          <w:tcPr>
            <w:tcW w:w="1134" w:type="dxa"/>
            <w:vAlign w:val="top"/>
          </w:tcPr>
          <w:p w14:paraId="321A01E0">
            <w:pPr>
              <w:rPr>
                <w:rFonts w:ascii="Arial"/>
                <w:sz w:val="21"/>
              </w:rPr>
            </w:pPr>
          </w:p>
        </w:tc>
        <w:tc>
          <w:tcPr>
            <w:tcW w:w="1843" w:type="dxa"/>
            <w:vAlign w:val="top"/>
          </w:tcPr>
          <w:p w14:paraId="6DDB2BF5">
            <w:pPr>
              <w:rPr>
                <w:rFonts w:ascii="Arial"/>
                <w:sz w:val="21"/>
              </w:rPr>
            </w:pPr>
          </w:p>
        </w:tc>
        <w:tc>
          <w:tcPr>
            <w:tcW w:w="652" w:type="dxa"/>
            <w:vAlign w:val="top"/>
          </w:tcPr>
          <w:p w14:paraId="5A78C35E">
            <w:pPr>
              <w:rPr>
                <w:rFonts w:ascii="Arial"/>
                <w:sz w:val="21"/>
              </w:rPr>
            </w:pPr>
          </w:p>
        </w:tc>
        <w:tc>
          <w:tcPr>
            <w:tcW w:w="1332" w:type="dxa"/>
            <w:vAlign w:val="top"/>
          </w:tcPr>
          <w:p w14:paraId="159C4E47">
            <w:pPr>
              <w:rPr>
                <w:rFonts w:ascii="Arial"/>
                <w:sz w:val="21"/>
              </w:rPr>
            </w:pPr>
          </w:p>
        </w:tc>
        <w:tc>
          <w:tcPr>
            <w:tcW w:w="1332" w:type="dxa"/>
            <w:vAlign w:val="top"/>
          </w:tcPr>
          <w:p w14:paraId="0C45CDEB">
            <w:pPr>
              <w:rPr>
                <w:rFonts w:ascii="Arial"/>
                <w:sz w:val="21"/>
              </w:rPr>
            </w:pPr>
          </w:p>
        </w:tc>
        <w:tc>
          <w:tcPr>
            <w:tcW w:w="820" w:type="dxa"/>
            <w:vAlign w:val="top"/>
          </w:tcPr>
          <w:p w14:paraId="60C7274F">
            <w:pPr>
              <w:rPr>
                <w:rFonts w:ascii="Arial"/>
                <w:sz w:val="21"/>
              </w:rPr>
            </w:pPr>
          </w:p>
        </w:tc>
        <w:tc>
          <w:tcPr>
            <w:tcW w:w="1077" w:type="dxa"/>
            <w:vAlign w:val="top"/>
          </w:tcPr>
          <w:p w14:paraId="1FAA13BF">
            <w:pPr>
              <w:rPr>
                <w:rFonts w:ascii="Arial"/>
                <w:sz w:val="21"/>
              </w:rPr>
            </w:pPr>
          </w:p>
        </w:tc>
      </w:tr>
      <w:tr w14:paraId="4E232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9" w:type="dxa"/>
            <w:vAlign w:val="top"/>
          </w:tcPr>
          <w:p w14:paraId="61965644">
            <w:pPr>
              <w:rPr>
                <w:rFonts w:ascii="Arial"/>
                <w:sz w:val="21"/>
              </w:rPr>
            </w:pPr>
          </w:p>
        </w:tc>
        <w:tc>
          <w:tcPr>
            <w:tcW w:w="1134" w:type="dxa"/>
            <w:vAlign w:val="top"/>
          </w:tcPr>
          <w:p w14:paraId="7D89EC40">
            <w:pPr>
              <w:rPr>
                <w:rFonts w:ascii="Arial"/>
                <w:sz w:val="21"/>
              </w:rPr>
            </w:pPr>
          </w:p>
        </w:tc>
        <w:tc>
          <w:tcPr>
            <w:tcW w:w="1843" w:type="dxa"/>
            <w:vAlign w:val="top"/>
          </w:tcPr>
          <w:p w14:paraId="3FBFF0A0">
            <w:pPr>
              <w:rPr>
                <w:rFonts w:ascii="Arial"/>
                <w:sz w:val="21"/>
              </w:rPr>
            </w:pPr>
          </w:p>
        </w:tc>
        <w:tc>
          <w:tcPr>
            <w:tcW w:w="652" w:type="dxa"/>
            <w:vAlign w:val="top"/>
          </w:tcPr>
          <w:p w14:paraId="79C7E6C2">
            <w:pPr>
              <w:rPr>
                <w:rFonts w:ascii="Arial"/>
                <w:sz w:val="21"/>
              </w:rPr>
            </w:pPr>
          </w:p>
        </w:tc>
        <w:tc>
          <w:tcPr>
            <w:tcW w:w="1332" w:type="dxa"/>
            <w:vAlign w:val="top"/>
          </w:tcPr>
          <w:p w14:paraId="3F557B75">
            <w:pPr>
              <w:rPr>
                <w:rFonts w:ascii="Arial"/>
                <w:sz w:val="21"/>
              </w:rPr>
            </w:pPr>
          </w:p>
        </w:tc>
        <w:tc>
          <w:tcPr>
            <w:tcW w:w="1332" w:type="dxa"/>
            <w:vAlign w:val="top"/>
          </w:tcPr>
          <w:p w14:paraId="071BCE39">
            <w:pPr>
              <w:rPr>
                <w:rFonts w:ascii="Arial"/>
                <w:sz w:val="21"/>
              </w:rPr>
            </w:pPr>
          </w:p>
        </w:tc>
        <w:tc>
          <w:tcPr>
            <w:tcW w:w="820" w:type="dxa"/>
            <w:vAlign w:val="top"/>
          </w:tcPr>
          <w:p w14:paraId="39E56CC7">
            <w:pPr>
              <w:rPr>
                <w:rFonts w:ascii="Arial"/>
                <w:sz w:val="21"/>
              </w:rPr>
            </w:pPr>
          </w:p>
        </w:tc>
        <w:tc>
          <w:tcPr>
            <w:tcW w:w="1077" w:type="dxa"/>
            <w:vAlign w:val="top"/>
          </w:tcPr>
          <w:p w14:paraId="1688A6D0">
            <w:pPr>
              <w:rPr>
                <w:rFonts w:ascii="Arial"/>
                <w:sz w:val="21"/>
              </w:rPr>
            </w:pPr>
          </w:p>
        </w:tc>
      </w:tr>
      <w:tr w14:paraId="588DC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679" w:type="dxa"/>
            <w:vAlign w:val="top"/>
          </w:tcPr>
          <w:p w14:paraId="3EDA7E77">
            <w:pPr>
              <w:rPr>
                <w:rFonts w:ascii="Arial"/>
                <w:sz w:val="21"/>
              </w:rPr>
            </w:pPr>
          </w:p>
        </w:tc>
        <w:tc>
          <w:tcPr>
            <w:tcW w:w="1134" w:type="dxa"/>
            <w:vAlign w:val="top"/>
          </w:tcPr>
          <w:p w14:paraId="71EDA64E">
            <w:pPr>
              <w:rPr>
                <w:rFonts w:ascii="Arial"/>
                <w:sz w:val="21"/>
              </w:rPr>
            </w:pPr>
          </w:p>
        </w:tc>
        <w:tc>
          <w:tcPr>
            <w:tcW w:w="1843" w:type="dxa"/>
            <w:vAlign w:val="top"/>
          </w:tcPr>
          <w:p w14:paraId="201DCDF1">
            <w:pPr>
              <w:rPr>
                <w:rFonts w:ascii="Arial"/>
                <w:sz w:val="21"/>
              </w:rPr>
            </w:pPr>
          </w:p>
        </w:tc>
        <w:tc>
          <w:tcPr>
            <w:tcW w:w="652" w:type="dxa"/>
            <w:vAlign w:val="top"/>
          </w:tcPr>
          <w:p w14:paraId="5A17E1A7">
            <w:pPr>
              <w:rPr>
                <w:rFonts w:ascii="Arial"/>
                <w:sz w:val="21"/>
              </w:rPr>
            </w:pPr>
          </w:p>
        </w:tc>
        <w:tc>
          <w:tcPr>
            <w:tcW w:w="1332" w:type="dxa"/>
            <w:vAlign w:val="top"/>
          </w:tcPr>
          <w:p w14:paraId="515A0B03">
            <w:pPr>
              <w:rPr>
                <w:rFonts w:ascii="Arial"/>
                <w:sz w:val="21"/>
              </w:rPr>
            </w:pPr>
          </w:p>
        </w:tc>
        <w:tc>
          <w:tcPr>
            <w:tcW w:w="1332" w:type="dxa"/>
            <w:vAlign w:val="top"/>
          </w:tcPr>
          <w:p w14:paraId="43D2D967">
            <w:pPr>
              <w:rPr>
                <w:rFonts w:ascii="Arial"/>
                <w:sz w:val="21"/>
              </w:rPr>
            </w:pPr>
          </w:p>
        </w:tc>
        <w:tc>
          <w:tcPr>
            <w:tcW w:w="820" w:type="dxa"/>
            <w:vAlign w:val="top"/>
          </w:tcPr>
          <w:p w14:paraId="59EC9321">
            <w:pPr>
              <w:rPr>
                <w:rFonts w:ascii="Arial"/>
                <w:sz w:val="21"/>
              </w:rPr>
            </w:pPr>
          </w:p>
        </w:tc>
        <w:tc>
          <w:tcPr>
            <w:tcW w:w="1077" w:type="dxa"/>
            <w:vAlign w:val="top"/>
          </w:tcPr>
          <w:p w14:paraId="66DB631E">
            <w:pPr>
              <w:rPr>
                <w:rFonts w:ascii="Arial"/>
                <w:sz w:val="21"/>
              </w:rPr>
            </w:pPr>
          </w:p>
        </w:tc>
      </w:tr>
      <w:tr w14:paraId="44D83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8869" w:type="dxa"/>
            <w:gridSpan w:val="8"/>
            <w:vAlign w:val="top"/>
          </w:tcPr>
          <w:p w14:paraId="46DEFAB2">
            <w:pPr>
              <w:pStyle w:val="10"/>
              <w:spacing w:before="214" w:line="221" w:lineRule="auto"/>
              <w:ind w:left="116"/>
              <w:rPr>
                <w:rFonts w:hint="eastAsia" w:eastAsia="宋体"/>
                <w:spacing w:val="-10"/>
                <w:lang w:eastAsia="zh-CN"/>
              </w:rPr>
            </w:pPr>
            <w:r>
              <w:rPr>
                <w:spacing w:val="-3"/>
              </w:rPr>
              <w:t>投标总价</w:t>
            </w:r>
            <w:r>
              <w:rPr>
                <w:rFonts w:hint="eastAsia"/>
                <w:spacing w:val="-3"/>
                <w:lang w:eastAsia="zh-CN"/>
              </w:rPr>
              <w:t>：</w:t>
            </w:r>
          </w:p>
        </w:tc>
      </w:tr>
    </w:tbl>
    <w:p w14:paraId="1F0B5A99">
      <w:pPr>
        <w:spacing w:before="32" w:line="219" w:lineRule="auto"/>
        <w:ind w:left="123"/>
        <w:rPr>
          <w:rFonts w:ascii="宋体" w:hAnsi="宋体" w:eastAsia="宋体" w:cs="宋体"/>
          <w:sz w:val="21"/>
          <w:szCs w:val="21"/>
        </w:rPr>
      </w:pPr>
      <w:r>
        <w:rPr>
          <w:rFonts w:ascii="宋体" w:hAnsi="宋体" w:eastAsia="宋体" w:cs="宋体"/>
          <w:spacing w:val="-1"/>
          <w:sz w:val="21"/>
          <w:szCs w:val="21"/>
        </w:rPr>
        <w:t>说明</w:t>
      </w:r>
      <w:r>
        <w:rPr>
          <w:rFonts w:ascii="宋体" w:hAnsi="宋体" w:eastAsia="宋体" w:cs="宋体"/>
          <w:spacing w:val="-7"/>
          <w:sz w:val="21"/>
          <w:szCs w:val="21"/>
        </w:rPr>
        <w:t>：（</w:t>
      </w:r>
      <w:r>
        <w:rPr>
          <w:rFonts w:ascii="宋体" w:hAnsi="宋体" w:eastAsia="宋体" w:cs="宋体"/>
          <w:spacing w:val="-1"/>
          <w:sz w:val="21"/>
          <w:szCs w:val="21"/>
        </w:rPr>
        <w:t>1）所有价格均系用人民币表示，单位为元，精确到分。</w:t>
      </w:r>
    </w:p>
    <w:p w14:paraId="6FED40CA">
      <w:pPr>
        <w:spacing w:before="159" w:line="219" w:lineRule="auto"/>
        <w:ind w:left="651"/>
        <w:rPr>
          <w:rFonts w:ascii="宋体" w:hAnsi="宋体" w:eastAsia="宋体" w:cs="宋体"/>
          <w:sz w:val="21"/>
          <w:szCs w:val="21"/>
        </w:rPr>
      </w:pPr>
      <w:r>
        <w:rPr>
          <w:rFonts w:ascii="宋体" w:hAnsi="宋体" w:eastAsia="宋体" w:cs="宋体"/>
          <w:spacing w:val="-2"/>
          <w:sz w:val="21"/>
          <w:szCs w:val="21"/>
        </w:rPr>
        <w:t>（2）投标人应按照《项目招标需求》和《投标人须知》的要求报价。</w:t>
      </w:r>
    </w:p>
    <w:p w14:paraId="2A4DCD27">
      <w:pPr>
        <w:spacing w:before="159" w:line="219" w:lineRule="auto"/>
        <w:ind w:left="651"/>
        <w:rPr>
          <w:rFonts w:ascii="宋体" w:hAnsi="宋体" w:eastAsia="宋体" w:cs="宋体"/>
          <w:sz w:val="21"/>
          <w:szCs w:val="21"/>
        </w:rPr>
      </w:pPr>
      <w:r>
        <w:rPr>
          <w:rFonts w:ascii="宋体" w:hAnsi="宋体" w:eastAsia="宋体" w:cs="宋体"/>
          <w:spacing w:val="-2"/>
          <w:sz w:val="21"/>
          <w:szCs w:val="21"/>
        </w:rPr>
        <w:t>（3）如果单价与总价不符时，以单价为准，并修正总价。</w:t>
      </w:r>
    </w:p>
    <w:p w14:paraId="61871FA0">
      <w:pPr>
        <w:pStyle w:val="2"/>
        <w:spacing w:line="301" w:lineRule="auto"/>
      </w:pPr>
    </w:p>
    <w:p w14:paraId="76B9ADD0">
      <w:pPr>
        <w:pStyle w:val="2"/>
        <w:spacing w:line="302" w:lineRule="auto"/>
      </w:pPr>
    </w:p>
    <w:p w14:paraId="23786676">
      <w:pPr>
        <w:spacing w:before="69" w:line="219" w:lineRule="auto"/>
        <w:ind w:left="127"/>
        <w:rPr>
          <w:rFonts w:ascii="宋体" w:hAnsi="宋体" w:eastAsia="宋体" w:cs="宋体"/>
          <w:spacing w:val="-2"/>
          <w:sz w:val="21"/>
          <w:szCs w:val="21"/>
        </w:rPr>
      </w:pPr>
    </w:p>
    <w:p w14:paraId="4D6ED3FC">
      <w:pPr>
        <w:spacing w:before="69" w:line="219" w:lineRule="auto"/>
        <w:ind w:left="127"/>
        <w:rPr>
          <w:rFonts w:ascii="宋体" w:hAnsi="宋体" w:eastAsia="宋体" w:cs="宋体"/>
          <w:spacing w:val="-2"/>
          <w:sz w:val="21"/>
          <w:szCs w:val="21"/>
        </w:rPr>
      </w:pPr>
    </w:p>
    <w:p w14:paraId="20296DA7">
      <w:pPr>
        <w:spacing w:before="69" w:line="219" w:lineRule="auto"/>
        <w:ind w:left="127"/>
        <w:rPr>
          <w:rFonts w:ascii="宋体" w:hAnsi="宋体" w:eastAsia="宋体" w:cs="宋体"/>
          <w:spacing w:val="-2"/>
          <w:sz w:val="21"/>
          <w:szCs w:val="21"/>
        </w:rPr>
      </w:pPr>
    </w:p>
    <w:p w14:paraId="2077EFC4">
      <w:pPr>
        <w:spacing w:before="69" w:line="219" w:lineRule="auto"/>
        <w:ind w:left="127"/>
        <w:rPr>
          <w:rFonts w:ascii="宋体" w:hAnsi="宋体" w:eastAsia="宋体" w:cs="宋体"/>
          <w:spacing w:val="-2"/>
          <w:sz w:val="21"/>
          <w:szCs w:val="21"/>
        </w:rPr>
      </w:pPr>
    </w:p>
    <w:p w14:paraId="3745B7EF">
      <w:pPr>
        <w:spacing w:before="69" w:line="219" w:lineRule="auto"/>
        <w:ind w:left="127"/>
        <w:rPr>
          <w:rFonts w:ascii="宋体" w:hAnsi="宋体" w:eastAsia="宋体" w:cs="宋体"/>
          <w:spacing w:val="-2"/>
          <w:sz w:val="21"/>
          <w:szCs w:val="21"/>
        </w:rPr>
      </w:pPr>
    </w:p>
    <w:p w14:paraId="38BFC968">
      <w:pPr>
        <w:spacing w:before="69" w:line="219" w:lineRule="auto"/>
        <w:ind w:left="127"/>
        <w:rPr>
          <w:rFonts w:ascii="宋体" w:hAnsi="宋体" w:eastAsia="宋体" w:cs="宋体"/>
          <w:spacing w:val="-2"/>
          <w:sz w:val="21"/>
          <w:szCs w:val="21"/>
        </w:rPr>
      </w:pPr>
    </w:p>
    <w:p w14:paraId="29657B22">
      <w:pPr>
        <w:spacing w:before="69" w:line="219" w:lineRule="auto"/>
        <w:ind w:left="127"/>
        <w:rPr>
          <w:rFonts w:ascii="宋体" w:hAnsi="宋体" w:eastAsia="宋体" w:cs="宋体"/>
          <w:spacing w:val="-2"/>
          <w:sz w:val="21"/>
          <w:szCs w:val="21"/>
        </w:rPr>
      </w:pPr>
    </w:p>
    <w:p w14:paraId="13F8633C">
      <w:pPr>
        <w:spacing w:before="69" w:line="219" w:lineRule="auto"/>
        <w:ind w:left="127"/>
        <w:rPr>
          <w:rFonts w:ascii="宋体" w:hAnsi="宋体" w:eastAsia="宋体" w:cs="宋体"/>
          <w:spacing w:val="-2"/>
          <w:sz w:val="21"/>
          <w:szCs w:val="21"/>
        </w:rPr>
      </w:pPr>
    </w:p>
    <w:p w14:paraId="08FCB37E">
      <w:pPr>
        <w:spacing w:before="69" w:line="219" w:lineRule="auto"/>
        <w:ind w:left="127"/>
        <w:rPr>
          <w:rFonts w:ascii="宋体" w:hAnsi="宋体" w:eastAsia="宋体" w:cs="宋体"/>
          <w:spacing w:val="-2"/>
          <w:sz w:val="21"/>
          <w:szCs w:val="21"/>
        </w:rPr>
      </w:pPr>
    </w:p>
    <w:p w14:paraId="673391B9">
      <w:pPr>
        <w:spacing w:before="69" w:line="219" w:lineRule="auto"/>
        <w:ind w:left="127"/>
        <w:rPr>
          <w:rFonts w:ascii="宋体" w:hAnsi="宋体" w:eastAsia="宋体" w:cs="宋体"/>
          <w:spacing w:val="-2"/>
          <w:sz w:val="21"/>
          <w:szCs w:val="21"/>
        </w:rPr>
      </w:pPr>
    </w:p>
    <w:p w14:paraId="275C6698">
      <w:pPr>
        <w:spacing w:before="69" w:line="219" w:lineRule="auto"/>
        <w:ind w:left="127"/>
        <w:rPr>
          <w:rFonts w:ascii="宋体" w:hAnsi="宋体" w:eastAsia="宋体" w:cs="宋体"/>
          <w:spacing w:val="-2"/>
          <w:sz w:val="21"/>
          <w:szCs w:val="21"/>
        </w:rPr>
      </w:pPr>
    </w:p>
    <w:p w14:paraId="1AAC6BC1">
      <w:pPr>
        <w:spacing w:before="69" w:line="219" w:lineRule="auto"/>
        <w:ind w:left="127"/>
        <w:rPr>
          <w:rFonts w:ascii="宋体" w:hAnsi="宋体" w:eastAsia="宋体" w:cs="宋体"/>
          <w:spacing w:val="-2"/>
          <w:sz w:val="21"/>
          <w:szCs w:val="21"/>
        </w:rPr>
      </w:pPr>
    </w:p>
    <w:p w14:paraId="0FB9AE40">
      <w:pPr>
        <w:spacing w:before="69" w:line="219" w:lineRule="auto"/>
        <w:ind w:left="127"/>
        <w:rPr>
          <w:rFonts w:ascii="宋体" w:hAnsi="宋体" w:eastAsia="宋体" w:cs="宋体"/>
          <w:spacing w:val="-2"/>
          <w:sz w:val="21"/>
          <w:szCs w:val="21"/>
        </w:rPr>
      </w:pPr>
    </w:p>
    <w:p w14:paraId="019B20BD">
      <w:pPr>
        <w:spacing w:before="69" w:line="219" w:lineRule="auto"/>
        <w:ind w:left="127"/>
        <w:rPr>
          <w:rFonts w:ascii="宋体" w:hAnsi="宋体" w:eastAsia="宋体" w:cs="宋体"/>
          <w:spacing w:val="-2"/>
          <w:sz w:val="21"/>
          <w:szCs w:val="21"/>
        </w:rPr>
      </w:pPr>
    </w:p>
    <w:p w14:paraId="073E433D">
      <w:pPr>
        <w:spacing w:before="69" w:line="219" w:lineRule="auto"/>
        <w:ind w:left="127"/>
        <w:rPr>
          <w:rFonts w:ascii="宋体" w:hAnsi="宋体" w:eastAsia="宋体" w:cs="宋体"/>
          <w:spacing w:val="-2"/>
          <w:sz w:val="21"/>
          <w:szCs w:val="21"/>
        </w:rPr>
      </w:pPr>
    </w:p>
    <w:p w14:paraId="5E543C84">
      <w:pPr>
        <w:spacing w:before="69" w:line="219" w:lineRule="auto"/>
        <w:ind w:left="127"/>
        <w:rPr>
          <w:rFonts w:ascii="宋体" w:hAnsi="宋体" w:eastAsia="宋体" w:cs="宋体"/>
          <w:spacing w:val="-2"/>
          <w:sz w:val="21"/>
          <w:szCs w:val="21"/>
        </w:rPr>
      </w:pPr>
    </w:p>
    <w:p w14:paraId="30E572A3">
      <w:pPr>
        <w:spacing w:before="69" w:line="219" w:lineRule="auto"/>
        <w:ind w:left="127"/>
        <w:rPr>
          <w:rFonts w:ascii="宋体" w:hAnsi="宋体" w:eastAsia="宋体" w:cs="宋体"/>
          <w:spacing w:val="-2"/>
          <w:sz w:val="21"/>
          <w:szCs w:val="21"/>
        </w:rPr>
      </w:pPr>
    </w:p>
    <w:p w14:paraId="29917BEF">
      <w:pPr>
        <w:spacing w:before="69" w:line="219" w:lineRule="auto"/>
        <w:ind w:left="127"/>
        <w:rPr>
          <w:rFonts w:ascii="宋体" w:hAnsi="宋体" w:eastAsia="宋体" w:cs="宋体"/>
          <w:spacing w:val="-2"/>
          <w:sz w:val="21"/>
          <w:szCs w:val="21"/>
        </w:rPr>
      </w:pPr>
    </w:p>
    <w:p w14:paraId="5436F432">
      <w:pPr>
        <w:spacing w:before="69" w:line="219" w:lineRule="auto"/>
        <w:ind w:left="127"/>
        <w:rPr>
          <w:rFonts w:ascii="宋体" w:hAnsi="宋体" w:eastAsia="宋体" w:cs="宋体"/>
          <w:spacing w:val="-2"/>
          <w:sz w:val="21"/>
          <w:szCs w:val="21"/>
        </w:rPr>
      </w:pPr>
    </w:p>
    <w:p w14:paraId="0F5C9C20">
      <w:pPr>
        <w:spacing w:before="69" w:line="219" w:lineRule="auto"/>
        <w:ind w:left="127"/>
        <w:rPr>
          <w:rFonts w:ascii="宋体" w:hAnsi="宋体" w:eastAsia="宋体" w:cs="宋体"/>
          <w:spacing w:val="-2"/>
          <w:sz w:val="21"/>
          <w:szCs w:val="21"/>
        </w:rPr>
      </w:pPr>
    </w:p>
    <w:p w14:paraId="1E5F1A82">
      <w:pPr>
        <w:spacing w:before="69" w:line="219" w:lineRule="auto"/>
        <w:ind w:left="127"/>
        <w:rPr>
          <w:rFonts w:ascii="宋体" w:hAnsi="宋体" w:eastAsia="宋体" w:cs="宋体"/>
          <w:spacing w:val="-2"/>
          <w:sz w:val="21"/>
          <w:szCs w:val="21"/>
        </w:rPr>
      </w:pPr>
    </w:p>
    <w:p w14:paraId="09FC0069">
      <w:pPr>
        <w:spacing w:before="69" w:line="219" w:lineRule="auto"/>
        <w:ind w:left="127"/>
        <w:rPr>
          <w:rFonts w:ascii="宋体" w:hAnsi="宋体" w:eastAsia="宋体" w:cs="宋体"/>
          <w:spacing w:val="-2"/>
          <w:sz w:val="21"/>
          <w:szCs w:val="21"/>
        </w:rPr>
      </w:pPr>
    </w:p>
    <w:p w14:paraId="0A1DC357">
      <w:pPr>
        <w:spacing w:before="69" w:line="219" w:lineRule="auto"/>
        <w:ind w:left="127"/>
        <w:rPr>
          <w:rFonts w:ascii="宋体" w:hAnsi="宋体" w:eastAsia="宋体" w:cs="宋体"/>
          <w:spacing w:val="-2"/>
          <w:sz w:val="21"/>
          <w:szCs w:val="21"/>
        </w:rPr>
      </w:pPr>
    </w:p>
    <w:p w14:paraId="45D5B5C8">
      <w:pPr>
        <w:spacing w:before="69" w:line="219" w:lineRule="auto"/>
        <w:ind w:left="3784"/>
        <w:outlineLvl w:val="4"/>
        <w:rPr>
          <w:rFonts w:ascii="宋体" w:hAnsi="宋体" w:eastAsia="宋体" w:cs="宋体"/>
          <w:sz w:val="21"/>
          <w:szCs w:val="21"/>
        </w:rPr>
      </w:pPr>
      <w:r>
        <w:rPr>
          <w:rFonts w:ascii="宋体" w:hAnsi="宋体" w:eastAsia="宋体" w:cs="宋体"/>
          <w:b/>
          <w:bCs/>
          <w:spacing w:val="-5"/>
          <w:sz w:val="21"/>
          <w:szCs w:val="21"/>
        </w:rPr>
        <w:t>（2）备品备件报价表</w:t>
      </w:r>
    </w:p>
    <w:p w14:paraId="61061DAA">
      <w:pPr>
        <w:spacing w:before="144" w:line="335" w:lineRule="auto"/>
        <w:ind w:left="411" w:right="8132" w:firstLine="3"/>
        <w:jc w:val="both"/>
        <w:rPr>
          <w:rFonts w:ascii="宋体" w:hAnsi="宋体" w:eastAsia="宋体" w:cs="宋体"/>
          <w:sz w:val="21"/>
          <w:szCs w:val="21"/>
        </w:rPr>
      </w:pPr>
      <w:r>
        <w:rPr>
          <w:rFonts w:ascii="宋体" w:hAnsi="宋体" w:eastAsia="宋体" w:cs="宋体"/>
          <w:spacing w:val="-12"/>
          <w:sz w:val="21"/>
          <w:szCs w:val="21"/>
        </w:rPr>
        <w:t>项目名称：</w:t>
      </w:r>
      <w:r>
        <w:rPr>
          <w:rFonts w:ascii="宋体" w:hAnsi="宋体" w:eastAsia="宋体" w:cs="宋体"/>
          <w:sz w:val="21"/>
          <w:szCs w:val="21"/>
        </w:rPr>
        <w:t xml:space="preserve"> </w:t>
      </w:r>
      <w:r>
        <w:rPr>
          <w:rFonts w:ascii="宋体" w:hAnsi="宋体" w:eastAsia="宋体" w:cs="宋体"/>
          <w:spacing w:val="-12"/>
          <w:sz w:val="21"/>
          <w:szCs w:val="21"/>
        </w:rPr>
        <w:t>招标编号：</w:t>
      </w:r>
      <w:r>
        <w:rPr>
          <w:rFonts w:ascii="宋体" w:hAnsi="宋体" w:eastAsia="宋体" w:cs="宋体"/>
          <w:spacing w:val="2"/>
          <w:sz w:val="21"/>
          <w:szCs w:val="21"/>
        </w:rPr>
        <w:t xml:space="preserve"> </w:t>
      </w:r>
      <w:r>
        <w:rPr>
          <w:rFonts w:ascii="宋体" w:hAnsi="宋体" w:eastAsia="宋体" w:cs="宋体"/>
          <w:spacing w:val="-13"/>
          <w:sz w:val="21"/>
          <w:szCs w:val="21"/>
        </w:rPr>
        <w:t>包号：</w:t>
      </w:r>
    </w:p>
    <w:tbl>
      <w:tblPr>
        <w:tblStyle w:val="9"/>
        <w:tblW w:w="952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1797"/>
        <w:gridCol w:w="1618"/>
        <w:gridCol w:w="1279"/>
        <w:gridCol w:w="1058"/>
        <w:gridCol w:w="1040"/>
        <w:gridCol w:w="2022"/>
      </w:tblGrid>
      <w:tr w14:paraId="1C861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trPr>
        <w:tc>
          <w:tcPr>
            <w:tcW w:w="712" w:type="dxa"/>
            <w:vAlign w:val="top"/>
          </w:tcPr>
          <w:p w14:paraId="3CE2911B">
            <w:pPr>
              <w:pStyle w:val="10"/>
              <w:spacing w:before="82" w:line="222" w:lineRule="auto"/>
              <w:ind w:left="110"/>
            </w:pPr>
            <w:r>
              <w:rPr>
                <w:spacing w:val="-2"/>
              </w:rPr>
              <w:t>序号</w:t>
            </w:r>
          </w:p>
        </w:tc>
        <w:tc>
          <w:tcPr>
            <w:tcW w:w="1797" w:type="dxa"/>
            <w:vAlign w:val="top"/>
          </w:tcPr>
          <w:p w14:paraId="771D8E5C">
            <w:pPr>
              <w:pStyle w:val="10"/>
              <w:spacing w:before="83" w:line="222" w:lineRule="auto"/>
              <w:ind w:left="319"/>
            </w:pPr>
            <w:r>
              <w:rPr>
                <w:spacing w:val="-6"/>
              </w:rPr>
              <w:t>名</w:t>
            </w:r>
            <w:r>
              <w:rPr>
                <w:spacing w:val="2"/>
              </w:rPr>
              <w:t xml:space="preserve">   </w:t>
            </w:r>
            <w:r>
              <w:rPr>
                <w:spacing w:val="-6"/>
              </w:rPr>
              <w:t>称</w:t>
            </w:r>
          </w:p>
        </w:tc>
        <w:tc>
          <w:tcPr>
            <w:tcW w:w="1618" w:type="dxa"/>
            <w:vAlign w:val="top"/>
          </w:tcPr>
          <w:p w14:paraId="04339D46">
            <w:pPr>
              <w:pStyle w:val="10"/>
              <w:spacing w:before="82" w:line="220" w:lineRule="auto"/>
              <w:ind w:left="110"/>
            </w:pPr>
            <w:r>
              <w:rPr>
                <w:spacing w:val="-2"/>
              </w:rPr>
              <w:t>规格型号</w:t>
            </w:r>
          </w:p>
        </w:tc>
        <w:tc>
          <w:tcPr>
            <w:tcW w:w="1279" w:type="dxa"/>
            <w:vAlign w:val="top"/>
          </w:tcPr>
          <w:p w14:paraId="15F567D8">
            <w:pPr>
              <w:pStyle w:val="10"/>
              <w:spacing w:before="82" w:line="220" w:lineRule="auto"/>
              <w:ind w:left="112"/>
            </w:pPr>
            <w:r>
              <w:rPr>
                <w:spacing w:val="-3"/>
              </w:rPr>
              <w:t>数量</w:t>
            </w:r>
          </w:p>
        </w:tc>
        <w:tc>
          <w:tcPr>
            <w:tcW w:w="1058" w:type="dxa"/>
            <w:vAlign w:val="top"/>
          </w:tcPr>
          <w:p w14:paraId="7238D7BC">
            <w:pPr>
              <w:pStyle w:val="10"/>
              <w:spacing w:before="81" w:line="328" w:lineRule="auto"/>
              <w:ind w:left="149" w:right="431" w:hanging="35"/>
            </w:pPr>
            <w:r>
              <w:rPr>
                <w:spacing w:val="-5"/>
              </w:rPr>
              <w:t>单价</w:t>
            </w:r>
            <w:r>
              <w:t xml:space="preserve">  </w:t>
            </w:r>
            <w:r>
              <w:rPr>
                <w:spacing w:val="-20"/>
              </w:rPr>
              <w:t>(元）</w:t>
            </w:r>
          </w:p>
        </w:tc>
        <w:tc>
          <w:tcPr>
            <w:tcW w:w="1040" w:type="dxa"/>
            <w:vAlign w:val="top"/>
          </w:tcPr>
          <w:p w14:paraId="1E355B72">
            <w:pPr>
              <w:pStyle w:val="10"/>
              <w:spacing w:before="81" w:line="328" w:lineRule="auto"/>
              <w:ind w:left="151" w:right="504" w:hanging="36"/>
            </w:pPr>
            <w:r>
              <w:rPr>
                <w:spacing w:val="-5"/>
              </w:rPr>
              <w:t>合计</w:t>
            </w:r>
            <w:r>
              <w:t xml:space="preserve"> </w:t>
            </w:r>
            <w:r>
              <w:rPr>
                <w:spacing w:val="-16"/>
              </w:rPr>
              <w:t>(元)</w:t>
            </w:r>
          </w:p>
        </w:tc>
        <w:tc>
          <w:tcPr>
            <w:tcW w:w="2022" w:type="dxa"/>
            <w:vAlign w:val="top"/>
          </w:tcPr>
          <w:p w14:paraId="7196FEB4">
            <w:pPr>
              <w:pStyle w:val="10"/>
              <w:spacing w:before="82" w:line="220" w:lineRule="auto"/>
              <w:ind w:left="120"/>
            </w:pPr>
            <w:r>
              <w:rPr>
                <w:spacing w:val="-2"/>
              </w:rPr>
              <w:t>原制造商及原产地</w:t>
            </w:r>
          </w:p>
        </w:tc>
      </w:tr>
      <w:tr w14:paraId="703E6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trPr>
        <w:tc>
          <w:tcPr>
            <w:tcW w:w="712" w:type="dxa"/>
            <w:vAlign w:val="top"/>
          </w:tcPr>
          <w:p w14:paraId="044FBA16">
            <w:pPr>
              <w:rPr>
                <w:rFonts w:ascii="Arial"/>
                <w:sz w:val="21"/>
              </w:rPr>
            </w:pPr>
          </w:p>
        </w:tc>
        <w:tc>
          <w:tcPr>
            <w:tcW w:w="1797" w:type="dxa"/>
            <w:vAlign w:val="top"/>
          </w:tcPr>
          <w:p w14:paraId="7655A4E5">
            <w:pPr>
              <w:rPr>
                <w:rFonts w:ascii="Arial"/>
                <w:sz w:val="21"/>
              </w:rPr>
            </w:pPr>
          </w:p>
        </w:tc>
        <w:tc>
          <w:tcPr>
            <w:tcW w:w="1618" w:type="dxa"/>
            <w:vAlign w:val="top"/>
          </w:tcPr>
          <w:p w14:paraId="3CD7B4B8">
            <w:pPr>
              <w:rPr>
                <w:rFonts w:ascii="Arial"/>
                <w:sz w:val="21"/>
              </w:rPr>
            </w:pPr>
          </w:p>
        </w:tc>
        <w:tc>
          <w:tcPr>
            <w:tcW w:w="1279" w:type="dxa"/>
            <w:vAlign w:val="top"/>
          </w:tcPr>
          <w:p w14:paraId="3F284092">
            <w:pPr>
              <w:rPr>
                <w:rFonts w:ascii="Arial"/>
                <w:sz w:val="21"/>
              </w:rPr>
            </w:pPr>
          </w:p>
        </w:tc>
        <w:tc>
          <w:tcPr>
            <w:tcW w:w="1058" w:type="dxa"/>
            <w:vAlign w:val="top"/>
          </w:tcPr>
          <w:p w14:paraId="181C6C5C">
            <w:pPr>
              <w:rPr>
                <w:rFonts w:ascii="Arial"/>
                <w:sz w:val="21"/>
              </w:rPr>
            </w:pPr>
          </w:p>
        </w:tc>
        <w:tc>
          <w:tcPr>
            <w:tcW w:w="1040" w:type="dxa"/>
            <w:vAlign w:val="top"/>
          </w:tcPr>
          <w:p w14:paraId="64591FAC">
            <w:pPr>
              <w:rPr>
                <w:rFonts w:ascii="Arial"/>
                <w:sz w:val="21"/>
              </w:rPr>
            </w:pPr>
          </w:p>
        </w:tc>
        <w:tc>
          <w:tcPr>
            <w:tcW w:w="2022" w:type="dxa"/>
            <w:vAlign w:val="top"/>
          </w:tcPr>
          <w:p w14:paraId="2AA0637F">
            <w:pPr>
              <w:rPr>
                <w:rFonts w:ascii="Arial"/>
                <w:sz w:val="21"/>
              </w:rPr>
            </w:pPr>
          </w:p>
        </w:tc>
      </w:tr>
      <w:tr w14:paraId="48A830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trPr>
        <w:tc>
          <w:tcPr>
            <w:tcW w:w="712" w:type="dxa"/>
            <w:vAlign w:val="top"/>
          </w:tcPr>
          <w:p w14:paraId="57FB90D3">
            <w:pPr>
              <w:rPr>
                <w:rFonts w:ascii="Arial"/>
                <w:sz w:val="21"/>
              </w:rPr>
            </w:pPr>
          </w:p>
        </w:tc>
        <w:tc>
          <w:tcPr>
            <w:tcW w:w="1797" w:type="dxa"/>
            <w:vAlign w:val="top"/>
          </w:tcPr>
          <w:p w14:paraId="5C1F20CA">
            <w:pPr>
              <w:rPr>
                <w:rFonts w:ascii="Arial"/>
                <w:sz w:val="21"/>
              </w:rPr>
            </w:pPr>
          </w:p>
        </w:tc>
        <w:tc>
          <w:tcPr>
            <w:tcW w:w="1618" w:type="dxa"/>
            <w:vAlign w:val="top"/>
          </w:tcPr>
          <w:p w14:paraId="42BEE814">
            <w:pPr>
              <w:rPr>
                <w:rFonts w:ascii="Arial"/>
                <w:sz w:val="21"/>
              </w:rPr>
            </w:pPr>
          </w:p>
        </w:tc>
        <w:tc>
          <w:tcPr>
            <w:tcW w:w="1279" w:type="dxa"/>
            <w:vAlign w:val="top"/>
          </w:tcPr>
          <w:p w14:paraId="3F183CBA">
            <w:pPr>
              <w:rPr>
                <w:rFonts w:ascii="Arial"/>
                <w:sz w:val="21"/>
              </w:rPr>
            </w:pPr>
          </w:p>
        </w:tc>
        <w:tc>
          <w:tcPr>
            <w:tcW w:w="1058" w:type="dxa"/>
            <w:vAlign w:val="top"/>
          </w:tcPr>
          <w:p w14:paraId="2D61A386">
            <w:pPr>
              <w:rPr>
                <w:rFonts w:ascii="Arial"/>
                <w:sz w:val="21"/>
              </w:rPr>
            </w:pPr>
          </w:p>
        </w:tc>
        <w:tc>
          <w:tcPr>
            <w:tcW w:w="1040" w:type="dxa"/>
            <w:vAlign w:val="top"/>
          </w:tcPr>
          <w:p w14:paraId="60A42CAC">
            <w:pPr>
              <w:rPr>
                <w:rFonts w:ascii="Arial"/>
                <w:sz w:val="21"/>
              </w:rPr>
            </w:pPr>
          </w:p>
        </w:tc>
        <w:tc>
          <w:tcPr>
            <w:tcW w:w="2022" w:type="dxa"/>
            <w:vAlign w:val="top"/>
          </w:tcPr>
          <w:p w14:paraId="11090D67">
            <w:pPr>
              <w:rPr>
                <w:rFonts w:ascii="Arial"/>
                <w:sz w:val="21"/>
              </w:rPr>
            </w:pPr>
          </w:p>
        </w:tc>
      </w:tr>
      <w:tr w14:paraId="6E5F5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trPr>
        <w:tc>
          <w:tcPr>
            <w:tcW w:w="712" w:type="dxa"/>
            <w:vAlign w:val="top"/>
          </w:tcPr>
          <w:p w14:paraId="4D65EE1B">
            <w:pPr>
              <w:rPr>
                <w:rFonts w:ascii="Arial"/>
                <w:sz w:val="21"/>
              </w:rPr>
            </w:pPr>
          </w:p>
        </w:tc>
        <w:tc>
          <w:tcPr>
            <w:tcW w:w="1797" w:type="dxa"/>
            <w:vAlign w:val="top"/>
          </w:tcPr>
          <w:p w14:paraId="6A693B78">
            <w:pPr>
              <w:rPr>
                <w:rFonts w:ascii="Arial"/>
                <w:sz w:val="21"/>
              </w:rPr>
            </w:pPr>
          </w:p>
        </w:tc>
        <w:tc>
          <w:tcPr>
            <w:tcW w:w="1618" w:type="dxa"/>
            <w:vAlign w:val="top"/>
          </w:tcPr>
          <w:p w14:paraId="58C90251">
            <w:pPr>
              <w:rPr>
                <w:rFonts w:ascii="Arial"/>
                <w:sz w:val="21"/>
              </w:rPr>
            </w:pPr>
          </w:p>
        </w:tc>
        <w:tc>
          <w:tcPr>
            <w:tcW w:w="1279" w:type="dxa"/>
            <w:vAlign w:val="top"/>
          </w:tcPr>
          <w:p w14:paraId="1F161C5B">
            <w:pPr>
              <w:rPr>
                <w:rFonts w:ascii="Arial"/>
                <w:sz w:val="21"/>
              </w:rPr>
            </w:pPr>
          </w:p>
        </w:tc>
        <w:tc>
          <w:tcPr>
            <w:tcW w:w="1058" w:type="dxa"/>
            <w:vAlign w:val="top"/>
          </w:tcPr>
          <w:p w14:paraId="3E414CCA">
            <w:pPr>
              <w:rPr>
                <w:rFonts w:ascii="Arial"/>
                <w:sz w:val="21"/>
              </w:rPr>
            </w:pPr>
          </w:p>
        </w:tc>
        <w:tc>
          <w:tcPr>
            <w:tcW w:w="1040" w:type="dxa"/>
            <w:vAlign w:val="top"/>
          </w:tcPr>
          <w:p w14:paraId="7F2762E8">
            <w:pPr>
              <w:rPr>
                <w:rFonts w:ascii="Arial"/>
                <w:sz w:val="21"/>
              </w:rPr>
            </w:pPr>
          </w:p>
        </w:tc>
        <w:tc>
          <w:tcPr>
            <w:tcW w:w="2022" w:type="dxa"/>
            <w:vAlign w:val="top"/>
          </w:tcPr>
          <w:p w14:paraId="283F5DC8">
            <w:pPr>
              <w:rPr>
                <w:rFonts w:ascii="Arial"/>
                <w:sz w:val="21"/>
              </w:rPr>
            </w:pPr>
          </w:p>
        </w:tc>
      </w:tr>
      <w:tr w14:paraId="504F6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712" w:type="dxa"/>
            <w:vAlign w:val="top"/>
          </w:tcPr>
          <w:p w14:paraId="52D6CD62">
            <w:pPr>
              <w:rPr>
                <w:rFonts w:ascii="Arial"/>
                <w:sz w:val="21"/>
              </w:rPr>
            </w:pPr>
          </w:p>
        </w:tc>
        <w:tc>
          <w:tcPr>
            <w:tcW w:w="1797" w:type="dxa"/>
            <w:vAlign w:val="top"/>
          </w:tcPr>
          <w:p w14:paraId="15AE0B59">
            <w:pPr>
              <w:rPr>
                <w:rFonts w:ascii="Arial"/>
                <w:sz w:val="21"/>
              </w:rPr>
            </w:pPr>
          </w:p>
        </w:tc>
        <w:tc>
          <w:tcPr>
            <w:tcW w:w="1618" w:type="dxa"/>
            <w:vAlign w:val="top"/>
          </w:tcPr>
          <w:p w14:paraId="16DDAE69">
            <w:pPr>
              <w:rPr>
                <w:rFonts w:ascii="Arial"/>
                <w:sz w:val="21"/>
              </w:rPr>
            </w:pPr>
          </w:p>
        </w:tc>
        <w:tc>
          <w:tcPr>
            <w:tcW w:w="1279" w:type="dxa"/>
            <w:vAlign w:val="top"/>
          </w:tcPr>
          <w:p w14:paraId="77369C7D">
            <w:pPr>
              <w:rPr>
                <w:rFonts w:ascii="Arial"/>
                <w:sz w:val="21"/>
              </w:rPr>
            </w:pPr>
          </w:p>
        </w:tc>
        <w:tc>
          <w:tcPr>
            <w:tcW w:w="1058" w:type="dxa"/>
            <w:vAlign w:val="top"/>
          </w:tcPr>
          <w:p w14:paraId="4F55A607">
            <w:pPr>
              <w:rPr>
                <w:rFonts w:ascii="Arial"/>
                <w:sz w:val="21"/>
              </w:rPr>
            </w:pPr>
          </w:p>
        </w:tc>
        <w:tc>
          <w:tcPr>
            <w:tcW w:w="1040" w:type="dxa"/>
            <w:vAlign w:val="top"/>
          </w:tcPr>
          <w:p w14:paraId="3AA49DBA">
            <w:pPr>
              <w:rPr>
                <w:rFonts w:ascii="Arial"/>
                <w:sz w:val="21"/>
              </w:rPr>
            </w:pPr>
          </w:p>
        </w:tc>
        <w:tc>
          <w:tcPr>
            <w:tcW w:w="2022" w:type="dxa"/>
            <w:vAlign w:val="top"/>
          </w:tcPr>
          <w:p w14:paraId="2CE62E3F">
            <w:pPr>
              <w:rPr>
                <w:rFonts w:ascii="Arial"/>
                <w:sz w:val="21"/>
              </w:rPr>
            </w:pPr>
          </w:p>
        </w:tc>
      </w:tr>
      <w:tr w14:paraId="3E46C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712" w:type="dxa"/>
            <w:vAlign w:val="top"/>
          </w:tcPr>
          <w:p w14:paraId="10328E55">
            <w:pPr>
              <w:rPr>
                <w:rFonts w:ascii="Arial"/>
                <w:sz w:val="21"/>
              </w:rPr>
            </w:pPr>
          </w:p>
        </w:tc>
        <w:tc>
          <w:tcPr>
            <w:tcW w:w="1797" w:type="dxa"/>
            <w:vAlign w:val="top"/>
          </w:tcPr>
          <w:p w14:paraId="182A67C5">
            <w:pPr>
              <w:rPr>
                <w:rFonts w:ascii="Arial"/>
                <w:sz w:val="21"/>
              </w:rPr>
            </w:pPr>
          </w:p>
        </w:tc>
        <w:tc>
          <w:tcPr>
            <w:tcW w:w="1618" w:type="dxa"/>
            <w:vAlign w:val="top"/>
          </w:tcPr>
          <w:p w14:paraId="1E691669">
            <w:pPr>
              <w:rPr>
                <w:rFonts w:ascii="Arial"/>
                <w:sz w:val="21"/>
              </w:rPr>
            </w:pPr>
          </w:p>
        </w:tc>
        <w:tc>
          <w:tcPr>
            <w:tcW w:w="1279" w:type="dxa"/>
            <w:vAlign w:val="top"/>
          </w:tcPr>
          <w:p w14:paraId="0B7D7CD5">
            <w:pPr>
              <w:rPr>
                <w:rFonts w:ascii="Arial"/>
                <w:sz w:val="21"/>
              </w:rPr>
            </w:pPr>
          </w:p>
        </w:tc>
        <w:tc>
          <w:tcPr>
            <w:tcW w:w="1058" w:type="dxa"/>
            <w:vAlign w:val="top"/>
          </w:tcPr>
          <w:p w14:paraId="13CDE24F">
            <w:pPr>
              <w:rPr>
                <w:rFonts w:ascii="Arial"/>
                <w:sz w:val="21"/>
              </w:rPr>
            </w:pPr>
          </w:p>
        </w:tc>
        <w:tc>
          <w:tcPr>
            <w:tcW w:w="1040" w:type="dxa"/>
            <w:vAlign w:val="top"/>
          </w:tcPr>
          <w:p w14:paraId="585DD1E9">
            <w:pPr>
              <w:rPr>
                <w:rFonts w:ascii="Arial"/>
                <w:sz w:val="21"/>
              </w:rPr>
            </w:pPr>
          </w:p>
        </w:tc>
        <w:tc>
          <w:tcPr>
            <w:tcW w:w="2022" w:type="dxa"/>
            <w:vAlign w:val="top"/>
          </w:tcPr>
          <w:p w14:paraId="64529C06">
            <w:pPr>
              <w:rPr>
                <w:rFonts w:ascii="Arial"/>
                <w:sz w:val="21"/>
              </w:rPr>
            </w:pPr>
          </w:p>
        </w:tc>
      </w:tr>
      <w:tr w14:paraId="08E34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trPr>
        <w:tc>
          <w:tcPr>
            <w:tcW w:w="712" w:type="dxa"/>
            <w:vAlign w:val="top"/>
          </w:tcPr>
          <w:p w14:paraId="79292084">
            <w:pPr>
              <w:rPr>
                <w:rFonts w:ascii="Arial"/>
                <w:sz w:val="21"/>
              </w:rPr>
            </w:pPr>
          </w:p>
        </w:tc>
        <w:tc>
          <w:tcPr>
            <w:tcW w:w="1797" w:type="dxa"/>
            <w:vAlign w:val="top"/>
          </w:tcPr>
          <w:p w14:paraId="0FD02C59">
            <w:pPr>
              <w:pStyle w:val="10"/>
              <w:spacing w:before="86" w:line="220" w:lineRule="auto"/>
              <w:ind w:left="108"/>
            </w:pPr>
            <w:r>
              <w:rPr>
                <w:spacing w:val="-2"/>
              </w:rPr>
              <w:t>合计金额</w:t>
            </w:r>
          </w:p>
        </w:tc>
        <w:tc>
          <w:tcPr>
            <w:tcW w:w="1618" w:type="dxa"/>
            <w:vAlign w:val="top"/>
          </w:tcPr>
          <w:p w14:paraId="1057B829">
            <w:pPr>
              <w:rPr>
                <w:rFonts w:ascii="Arial"/>
                <w:sz w:val="21"/>
              </w:rPr>
            </w:pPr>
          </w:p>
        </w:tc>
        <w:tc>
          <w:tcPr>
            <w:tcW w:w="1279" w:type="dxa"/>
            <w:vAlign w:val="top"/>
          </w:tcPr>
          <w:p w14:paraId="3405F150">
            <w:pPr>
              <w:rPr>
                <w:rFonts w:ascii="Arial"/>
                <w:sz w:val="21"/>
              </w:rPr>
            </w:pPr>
          </w:p>
        </w:tc>
        <w:tc>
          <w:tcPr>
            <w:tcW w:w="1058" w:type="dxa"/>
            <w:vAlign w:val="top"/>
          </w:tcPr>
          <w:p w14:paraId="4ECB94FA">
            <w:pPr>
              <w:rPr>
                <w:rFonts w:ascii="Arial"/>
                <w:sz w:val="21"/>
              </w:rPr>
            </w:pPr>
          </w:p>
        </w:tc>
        <w:tc>
          <w:tcPr>
            <w:tcW w:w="1040" w:type="dxa"/>
            <w:vAlign w:val="top"/>
          </w:tcPr>
          <w:p w14:paraId="19AEA832">
            <w:pPr>
              <w:rPr>
                <w:rFonts w:ascii="Arial"/>
                <w:sz w:val="21"/>
              </w:rPr>
            </w:pPr>
          </w:p>
        </w:tc>
        <w:tc>
          <w:tcPr>
            <w:tcW w:w="2022" w:type="dxa"/>
            <w:vAlign w:val="top"/>
          </w:tcPr>
          <w:p w14:paraId="4A6BD601">
            <w:pPr>
              <w:rPr>
                <w:rFonts w:ascii="Arial"/>
                <w:sz w:val="21"/>
              </w:rPr>
            </w:pPr>
          </w:p>
        </w:tc>
      </w:tr>
    </w:tbl>
    <w:p w14:paraId="4E65ACB5">
      <w:pPr>
        <w:spacing w:before="32" w:line="465" w:lineRule="auto"/>
        <w:ind w:left="410" w:right="523" w:firstLine="3"/>
        <w:rPr>
          <w:rFonts w:ascii="宋体" w:hAnsi="宋体" w:eastAsia="宋体" w:cs="宋体"/>
          <w:sz w:val="21"/>
          <w:szCs w:val="21"/>
        </w:rPr>
      </w:pPr>
      <w:r>
        <w:rPr>
          <w:rFonts w:ascii="宋体" w:hAnsi="宋体" w:eastAsia="宋体" w:cs="宋体"/>
          <w:sz w:val="21"/>
          <w:szCs w:val="21"/>
        </w:rPr>
        <w:t>备注：随机备品备件及专用工具的费用应包含在报价中，投标人须</w:t>
      </w:r>
      <w:r>
        <w:rPr>
          <w:rFonts w:ascii="宋体" w:hAnsi="宋体" w:eastAsia="宋体" w:cs="宋体"/>
          <w:spacing w:val="-1"/>
          <w:sz w:val="21"/>
          <w:szCs w:val="21"/>
        </w:rPr>
        <w:t>提供买方质量保证期内用随</w:t>
      </w:r>
      <w:r>
        <w:rPr>
          <w:rFonts w:ascii="宋体" w:hAnsi="宋体" w:eastAsia="宋体" w:cs="宋体"/>
          <w:sz w:val="21"/>
          <w:szCs w:val="21"/>
        </w:rPr>
        <w:t xml:space="preserve"> </w:t>
      </w:r>
      <w:r>
        <w:rPr>
          <w:rFonts w:ascii="宋体" w:hAnsi="宋体" w:eastAsia="宋体" w:cs="宋体"/>
          <w:spacing w:val="-4"/>
          <w:sz w:val="21"/>
          <w:szCs w:val="21"/>
        </w:rPr>
        <w:t>机备品备件清单及价格。</w:t>
      </w:r>
    </w:p>
    <w:p w14:paraId="4598757D">
      <w:pPr>
        <w:spacing w:line="465" w:lineRule="auto"/>
        <w:rPr>
          <w:rFonts w:ascii="宋体" w:hAnsi="宋体" w:eastAsia="宋体" w:cs="宋体"/>
          <w:sz w:val="21"/>
          <w:szCs w:val="21"/>
        </w:rPr>
        <w:sectPr>
          <w:pgSz w:w="11907" w:h="16840"/>
          <w:pgMar w:top="400" w:right="1184" w:bottom="0" w:left="1185" w:header="0" w:footer="0" w:gutter="0"/>
          <w:cols w:space="720" w:num="1"/>
        </w:sectPr>
      </w:pPr>
    </w:p>
    <w:p w14:paraId="767E1198">
      <w:pPr>
        <w:spacing w:before="69" w:line="219" w:lineRule="auto"/>
        <w:ind w:left="127" w:firstLine="2472" w:firstLineChars="1200"/>
        <w:rPr>
          <w:rFonts w:ascii="宋体" w:hAnsi="宋体" w:eastAsia="宋体" w:cs="宋体"/>
          <w:sz w:val="21"/>
          <w:szCs w:val="21"/>
        </w:rPr>
      </w:pPr>
      <w:r>
        <w:rPr>
          <w:rFonts w:ascii="宋体" w:hAnsi="宋体" w:eastAsia="宋体" w:cs="宋体"/>
          <w:spacing w:val="-2"/>
          <w:sz w:val="21"/>
          <w:szCs w:val="21"/>
        </w:rPr>
        <w:t>（</w:t>
      </w:r>
      <w:r>
        <w:rPr>
          <w:rFonts w:hint="eastAsia" w:ascii="宋体" w:hAnsi="宋体" w:eastAsia="宋体" w:cs="宋体"/>
          <w:spacing w:val="-2"/>
          <w:sz w:val="21"/>
          <w:szCs w:val="21"/>
          <w:lang w:val="en-US" w:eastAsia="zh-CN"/>
        </w:rPr>
        <w:t>3</w:t>
      </w:r>
      <w:r>
        <w:rPr>
          <w:rFonts w:ascii="宋体" w:hAnsi="宋体" w:eastAsia="宋体" w:cs="宋体"/>
          <w:spacing w:val="-2"/>
          <w:sz w:val="21"/>
          <w:szCs w:val="21"/>
        </w:rPr>
        <w:t>）</w:t>
      </w:r>
      <w:r>
        <w:rPr>
          <w:rFonts w:ascii="宋体" w:hAnsi="宋体" w:eastAsia="宋体" w:cs="宋体"/>
          <w:b/>
          <w:bCs/>
          <w:spacing w:val="-5"/>
          <w:sz w:val="21"/>
          <w:szCs w:val="21"/>
        </w:rPr>
        <w:t>安装工程报价明细表</w:t>
      </w:r>
    </w:p>
    <w:p w14:paraId="29FE2F3B">
      <w:pPr>
        <w:spacing w:line="167" w:lineRule="exact"/>
      </w:pPr>
    </w:p>
    <w:p w14:paraId="3B277233">
      <w:pPr>
        <w:spacing w:before="32" w:line="465" w:lineRule="auto"/>
        <w:ind w:left="410" w:right="523" w:firstLine="3"/>
        <w:rPr>
          <w:rFonts w:hint="eastAsia" w:ascii="宋体" w:hAnsi="宋体" w:eastAsia="宋体" w:cs="宋体"/>
          <w:sz w:val="21"/>
          <w:szCs w:val="21"/>
          <w:lang w:eastAsia="zh-CN"/>
        </w:rPr>
      </w:pPr>
      <w:r>
        <w:rPr>
          <w:rFonts w:hint="eastAsia" w:ascii="宋体" w:hAnsi="宋体" w:eastAsia="宋体" w:cs="宋体"/>
          <w:sz w:val="21"/>
          <w:szCs w:val="21"/>
          <w:lang w:eastAsia="zh-CN"/>
        </w:rPr>
        <w:t>项目名称：</w:t>
      </w:r>
    </w:p>
    <w:p w14:paraId="1CC581A6">
      <w:pPr>
        <w:spacing w:before="32" w:line="465" w:lineRule="auto"/>
        <w:ind w:left="410" w:right="523" w:firstLine="3"/>
        <w:rPr>
          <w:rFonts w:hint="eastAsia" w:ascii="宋体" w:hAnsi="宋体" w:eastAsia="宋体" w:cs="宋体"/>
          <w:sz w:val="21"/>
          <w:szCs w:val="21"/>
          <w:lang w:eastAsia="zh-CN"/>
        </w:rPr>
      </w:pPr>
      <w:r>
        <w:rPr>
          <w:rFonts w:hint="eastAsia" w:ascii="宋体" w:hAnsi="宋体" w:eastAsia="宋体" w:cs="宋体"/>
          <w:sz w:val="21"/>
          <w:szCs w:val="21"/>
          <w:lang w:eastAsia="zh-CN"/>
        </w:rPr>
        <w:t>招标编号：</w:t>
      </w:r>
    </w:p>
    <w:p w14:paraId="7C77D19D">
      <w:pPr>
        <w:spacing w:before="32" w:line="465" w:lineRule="auto"/>
        <w:ind w:left="410" w:right="523" w:firstLine="3"/>
        <w:rPr>
          <w:rFonts w:hint="eastAsia" w:ascii="宋体" w:hAnsi="宋体" w:eastAsia="宋体" w:cs="宋体"/>
          <w:sz w:val="21"/>
          <w:szCs w:val="21"/>
          <w:lang w:eastAsia="zh-CN"/>
        </w:rPr>
      </w:pPr>
      <w:r>
        <w:rPr>
          <w:rFonts w:hint="eastAsia" w:ascii="宋体" w:hAnsi="宋体" w:eastAsia="宋体" w:cs="宋体"/>
          <w:sz w:val="21"/>
          <w:szCs w:val="21"/>
          <w:lang w:eastAsia="zh-CN"/>
        </w:rPr>
        <w:t>包号：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337"/>
        <w:gridCol w:w="1620"/>
        <w:gridCol w:w="1281"/>
        <w:gridCol w:w="1059"/>
        <w:gridCol w:w="1059"/>
        <w:gridCol w:w="1041"/>
        <w:gridCol w:w="2019"/>
      </w:tblGrid>
      <w:tr w14:paraId="64B1C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456FDD75">
            <w:pPr>
              <w:snapToGrid w:val="0"/>
              <w:spacing w:before="50" w:afterLines="50"/>
              <w:jc w:val="left"/>
              <w:rPr>
                <w:rFonts w:ascii="宋体" w:hAnsi="宋体"/>
                <w:szCs w:val="21"/>
              </w:rPr>
            </w:pPr>
            <w:r>
              <w:rPr>
                <w:rFonts w:hint="eastAsia" w:ascii="宋体" w:hAnsi="宋体"/>
              </w:rPr>
              <w:t>序号</w:t>
            </w:r>
          </w:p>
        </w:tc>
        <w:tc>
          <w:tcPr>
            <w:tcW w:w="1337" w:type="dxa"/>
            <w:tcBorders>
              <w:top w:val="single" w:color="auto" w:sz="4" w:space="0"/>
              <w:left w:val="nil"/>
              <w:bottom w:val="single" w:color="auto" w:sz="4" w:space="0"/>
              <w:right w:val="single" w:color="auto" w:sz="4" w:space="0"/>
            </w:tcBorders>
          </w:tcPr>
          <w:p w14:paraId="1AD0A703">
            <w:pPr>
              <w:snapToGrid w:val="0"/>
              <w:spacing w:before="50" w:afterLines="50"/>
              <w:jc w:val="left"/>
              <w:rPr>
                <w:rFonts w:ascii="宋体" w:hAnsi="宋体"/>
                <w:szCs w:val="21"/>
              </w:rPr>
            </w:pPr>
            <w:r>
              <w:rPr>
                <w:rFonts w:hint="eastAsia" w:ascii="宋体" w:hAnsi="宋体"/>
              </w:rPr>
              <w:t>材料名称</w:t>
            </w:r>
          </w:p>
        </w:tc>
        <w:tc>
          <w:tcPr>
            <w:tcW w:w="1620" w:type="dxa"/>
            <w:tcBorders>
              <w:top w:val="single" w:color="auto" w:sz="4" w:space="0"/>
              <w:left w:val="nil"/>
              <w:bottom w:val="single" w:color="auto" w:sz="4" w:space="0"/>
              <w:right w:val="single" w:color="auto" w:sz="4" w:space="0"/>
            </w:tcBorders>
          </w:tcPr>
          <w:p w14:paraId="4EEA273D">
            <w:pPr>
              <w:snapToGrid w:val="0"/>
              <w:spacing w:before="50" w:afterLines="50"/>
              <w:ind w:firstLine="420" w:firstLineChars="200"/>
              <w:jc w:val="left"/>
              <w:rPr>
                <w:rFonts w:ascii="宋体" w:hAnsi="宋体"/>
                <w:szCs w:val="21"/>
              </w:rPr>
            </w:pPr>
            <w:r>
              <w:rPr>
                <w:rFonts w:hint="eastAsia" w:ascii="宋体" w:hAnsi="宋体"/>
              </w:rPr>
              <w:t>规格</w:t>
            </w:r>
          </w:p>
        </w:tc>
        <w:tc>
          <w:tcPr>
            <w:tcW w:w="1281" w:type="dxa"/>
            <w:tcBorders>
              <w:top w:val="single" w:color="auto" w:sz="4" w:space="0"/>
              <w:left w:val="nil"/>
              <w:bottom w:val="single" w:color="auto" w:sz="4" w:space="0"/>
              <w:right w:val="single" w:color="auto" w:sz="4" w:space="0"/>
            </w:tcBorders>
          </w:tcPr>
          <w:p w14:paraId="62CE516C">
            <w:pPr>
              <w:snapToGrid w:val="0"/>
              <w:spacing w:before="50" w:afterLines="50"/>
              <w:ind w:firstLine="105" w:firstLineChars="50"/>
              <w:jc w:val="left"/>
              <w:rPr>
                <w:rFonts w:ascii="宋体" w:hAnsi="宋体"/>
                <w:szCs w:val="21"/>
              </w:rPr>
            </w:pPr>
            <w:r>
              <w:rPr>
                <w:rFonts w:hint="eastAsia" w:ascii="宋体" w:hAnsi="宋体"/>
              </w:rPr>
              <w:t>数量</w:t>
            </w:r>
          </w:p>
        </w:tc>
        <w:tc>
          <w:tcPr>
            <w:tcW w:w="1059" w:type="dxa"/>
            <w:tcBorders>
              <w:top w:val="single" w:color="auto" w:sz="4" w:space="0"/>
              <w:left w:val="nil"/>
              <w:bottom w:val="single" w:color="auto" w:sz="4" w:space="0"/>
              <w:right w:val="single" w:color="auto" w:sz="4" w:space="0"/>
            </w:tcBorders>
          </w:tcPr>
          <w:p w14:paraId="4D160B47">
            <w:pPr>
              <w:snapToGrid w:val="0"/>
              <w:spacing w:before="50" w:afterLines="50"/>
              <w:jc w:val="left"/>
              <w:rPr>
                <w:rFonts w:ascii="宋体" w:hAnsi="宋体"/>
                <w:szCs w:val="21"/>
              </w:rPr>
            </w:pPr>
            <w:r>
              <w:rPr>
                <w:rFonts w:hint="eastAsia" w:ascii="宋体" w:hAnsi="宋体"/>
              </w:rPr>
              <w:t>单位</w:t>
            </w:r>
          </w:p>
        </w:tc>
        <w:tc>
          <w:tcPr>
            <w:tcW w:w="1059" w:type="dxa"/>
            <w:tcBorders>
              <w:top w:val="single" w:color="auto" w:sz="4" w:space="0"/>
              <w:left w:val="nil"/>
              <w:bottom w:val="single" w:color="auto" w:sz="4" w:space="0"/>
              <w:right w:val="single" w:color="auto" w:sz="4" w:space="0"/>
            </w:tcBorders>
          </w:tcPr>
          <w:p w14:paraId="6C4DE2E2">
            <w:pPr>
              <w:snapToGrid w:val="0"/>
              <w:spacing w:before="50" w:afterLines="50"/>
              <w:ind w:firstLine="105" w:firstLineChars="50"/>
              <w:jc w:val="left"/>
              <w:rPr>
                <w:rFonts w:ascii="宋体" w:hAnsi="宋体"/>
                <w:szCs w:val="21"/>
              </w:rPr>
            </w:pPr>
            <w:r>
              <w:rPr>
                <w:rFonts w:hint="eastAsia" w:ascii="宋体" w:hAnsi="宋体"/>
              </w:rPr>
              <w:t>单价</w:t>
            </w:r>
          </w:p>
          <w:p w14:paraId="398F2234">
            <w:pPr>
              <w:snapToGrid w:val="0"/>
              <w:spacing w:before="50" w:afterLines="50"/>
              <w:ind w:firstLine="105" w:firstLineChars="50"/>
              <w:jc w:val="left"/>
              <w:rPr>
                <w:rFonts w:ascii="宋体" w:hAnsi="宋体"/>
                <w:szCs w:val="21"/>
              </w:rPr>
            </w:pPr>
            <w:r>
              <w:rPr>
                <w:rFonts w:hint="eastAsia" w:ascii="宋体" w:hAnsi="宋体"/>
              </w:rPr>
              <w:t>(元）</w:t>
            </w:r>
          </w:p>
        </w:tc>
        <w:tc>
          <w:tcPr>
            <w:tcW w:w="1041" w:type="dxa"/>
            <w:tcBorders>
              <w:top w:val="single" w:color="auto" w:sz="4" w:space="0"/>
              <w:left w:val="nil"/>
              <w:bottom w:val="single" w:color="auto" w:sz="4" w:space="0"/>
              <w:right w:val="single" w:color="auto" w:sz="4" w:space="0"/>
            </w:tcBorders>
          </w:tcPr>
          <w:p w14:paraId="69368EE5">
            <w:pPr>
              <w:snapToGrid w:val="0"/>
              <w:spacing w:before="50" w:afterLines="50"/>
              <w:ind w:firstLine="210" w:firstLineChars="100"/>
              <w:jc w:val="left"/>
              <w:rPr>
                <w:rFonts w:ascii="宋体" w:hAnsi="宋体"/>
                <w:szCs w:val="21"/>
              </w:rPr>
            </w:pPr>
            <w:r>
              <w:rPr>
                <w:rFonts w:hint="eastAsia" w:ascii="宋体" w:hAnsi="宋体"/>
              </w:rPr>
              <w:t>合计</w:t>
            </w:r>
          </w:p>
          <w:p w14:paraId="45A0E0C1">
            <w:pPr>
              <w:snapToGrid w:val="0"/>
              <w:spacing w:before="50" w:afterLines="50"/>
              <w:jc w:val="left"/>
              <w:rPr>
                <w:rFonts w:ascii="宋体" w:hAnsi="宋体"/>
                <w:szCs w:val="21"/>
              </w:rPr>
            </w:pPr>
            <w:r>
              <w:rPr>
                <w:rFonts w:hint="eastAsia" w:ascii="宋体" w:hAnsi="宋体"/>
              </w:rPr>
              <w:t>(元)</w:t>
            </w:r>
          </w:p>
        </w:tc>
        <w:tc>
          <w:tcPr>
            <w:tcW w:w="2019" w:type="dxa"/>
            <w:tcBorders>
              <w:top w:val="single" w:color="auto" w:sz="4" w:space="0"/>
              <w:left w:val="nil"/>
              <w:bottom w:val="single" w:color="auto" w:sz="4" w:space="0"/>
              <w:right w:val="single" w:color="auto" w:sz="4" w:space="0"/>
            </w:tcBorders>
          </w:tcPr>
          <w:p w14:paraId="01998144">
            <w:pPr>
              <w:snapToGrid w:val="0"/>
              <w:spacing w:before="50" w:afterLines="50"/>
              <w:jc w:val="left"/>
              <w:rPr>
                <w:rFonts w:ascii="宋体" w:hAnsi="宋体"/>
                <w:szCs w:val="21"/>
              </w:rPr>
            </w:pPr>
            <w:r>
              <w:rPr>
                <w:rFonts w:hint="eastAsia" w:ascii="宋体" w:hAnsi="宋体"/>
              </w:rPr>
              <w:t>品牌及原产地</w:t>
            </w:r>
          </w:p>
        </w:tc>
      </w:tr>
      <w:tr w14:paraId="5F29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3AB7F53E">
            <w:pPr>
              <w:snapToGrid w:val="0"/>
              <w:spacing w:before="50" w:afterLines="50"/>
              <w:jc w:val="left"/>
              <w:rPr>
                <w:rFonts w:ascii="宋体" w:hAnsi="宋体"/>
                <w:szCs w:val="21"/>
              </w:rPr>
            </w:pPr>
          </w:p>
          <w:p w14:paraId="15C04186">
            <w:pPr>
              <w:snapToGrid w:val="0"/>
              <w:spacing w:before="50" w:afterLines="50"/>
              <w:jc w:val="left"/>
              <w:rPr>
                <w:rFonts w:ascii="宋体" w:hAnsi="宋体"/>
                <w:szCs w:val="21"/>
              </w:rPr>
            </w:pPr>
          </w:p>
        </w:tc>
        <w:tc>
          <w:tcPr>
            <w:tcW w:w="1337" w:type="dxa"/>
            <w:tcBorders>
              <w:top w:val="single" w:color="auto" w:sz="4" w:space="0"/>
              <w:left w:val="nil"/>
              <w:bottom w:val="single" w:color="auto" w:sz="4" w:space="0"/>
              <w:right w:val="single" w:color="auto" w:sz="4" w:space="0"/>
            </w:tcBorders>
          </w:tcPr>
          <w:p w14:paraId="31129E01">
            <w:pPr>
              <w:snapToGrid w:val="0"/>
              <w:spacing w:before="50" w:afterLines="50"/>
              <w:jc w:val="left"/>
              <w:rPr>
                <w:rFonts w:ascii="宋体" w:hAnsi="宋体"/>
                <w:szCs w:val="21"/>
              </w:rPr>
            </w:pPr>
          </w:p>
        </w:tc>
        <w:tc>
          <w:tcPr>
            <w:tcW w:w="1620" w:type="dxa"/>
            <w:tcBorders>
              <w:top w:val="single" w:color="auto" w:sz="4" w:space="0"/>
              <w:left w:val="nil"/>
              <w:bottom w:val="single" w:color="auto" w:sz="4" w:space="0"/>
              <w:right w:val="single" w:color="auto" w:sz="4" w:space="0"/>
            </w:tcBorders>
          </w:tcPr>
          <w:p w14:paraId="3CFCC586">
            <w:pPr>
              <w:snapToGrid w:val="0"/>
              <w:spacing w:before="50" w:afterLines="50"/>
              <w:jc w:val="left"/>
              <w:rPr>
                <w:rFonts w:ascii="宋体" w:hAnsi="宋体"/>
                <w:szCs w:val="21"/>
              </w:rPr>
            </w:pPr>
          </w:p>
        </w:tc>
        <w:tc>
          <w:tcPr>
            <w:tcW w:w="1281" w:type="dxa"/>
            <w:tcBorders>
              <w:top w:val="single" w:color="auto" w:sz="4" w:space="0"/>
              <w:left w:val="nil"/>
              <w:bottom w:val="single" w:color="auto" w:sz="4" w:space="0"/>
              <w:right w:val="single" w:color="auto" w:sz="4" w:space="0"/>
            </w:tcBorders>
          </w:tcPr>
          <w:p w14:paraId="32ECDB73">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3661A918">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27864113">
            <w:pPr>
              <w:snapToGrid w:val="0"/>
              <w:spacing w:before="50" w:afterLines="50"/>
              <w:jc w:val="left"/>
              <w:rPr>
                <w:rFonts w:ascii="宋体" w:hAnsi="宋体"/>
                <w:szCs w:val="21"/>
              </w:rPr>
            </w:pPr>
          </w:p>
        </w:tc>
        <w:tc>
          <w:tcPr>
            <w:tcW w:w="1041" w:type="dxa"/>
            <w:tcBorders>
              <w:top w:val="single" w:color="auto" w:sz="4" w:space="0"/>
              <w:left w:val="nil"/>
              <w:bottom w:val="single" w:color="auto" w:sz="4" w:space="0"/>
              <w:right w:val="single" w:color="auto" w:sz="4" w:space="0"/>
            </w:tcBorders>
          </w:tcPr>
          <w:p w14:paraId="42C255F7">
            <w:pPr>
              <w:snapToGrid w:val="0"/>
              <w:spacing w:before="50" w:afterLines="50"/>
              <w:jc w:val="left"/>
              <w:rPr>
                <w:rFonts w:ascii="宋体" w:hAnsi="宋体"/>
                <w:szCs w:val="21"/>
              </w:rPr>
            </w:pPr>
          </w:p>
        </w:tc>
        <w:tc>
          <w:tcPr>
            <w:tcW w:w="2019" w:type="dxa"/>
            <w:tcBorders>
              <w:top w:val="single" w:color="auto" w:sz="4" w:space="0"/>
              <w:left w:val="nil"/>
              <w:bottom w:val="single" w:color="auto" w:sz="4" w:space="0"/>
              <w:right w:val="single" w:color="auto" w:sz="4" w:space="0"/>
            </w:tcBorders>
          </w:tcPr>
          <w:p w14:paraId="6C2C1D97">
            <w:pPr>
              <w:snapToGrid w:val="0"/>
              <w:spacing w:before="50" w:afterLines="50"/>
              <w:jc w:val="left"/>
              <w:rPr>
                <w:rFonts w:ascii="宋体" w:hAnsi="宋体"/>
                <w:szCs w:val="21"/>
              </w:rPr>
            </w:pPr>
          </w:p>
        </w:tc>
      </w:tr>
      <w:tr w14:paraId="096F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61CF9310">
            <w:pPr>
              <w:snapToGrid w:val="0"/>
              <w:spacing w:before="50" w:afterLines="50"/>
              <w:jc w:val="left"/>
              <w:rPr>
                <w:rFonts w:ascii="宋体" w:hAnsi="宋体"/>
                <w:szCs w:val="21"/>
              </w:rPr>
            </w:pPr>
          </w:p>
          <w:p w14:paraId="235CD7B2">
            <w:pPr>
              <w:snapToGrid w:val="0"/>
              <w:spacing w:before="50" w:afterLines="50"/>
              <w:jc w:val="left"/>
              <w:rPr>
                <w:rFonts w:ascii="宋体" w:hAnsi="宋体"/>
                <w:szCs w:val="21"/>
              </w:rPr>
            </w:pPr>
          </w:p>
        </w:tc>
        <w:tc>
          <w:tcPr>
            <w:tcW w:w="1337" w:type="dxa"/>
            <w:tcBorders>
              <w:top w:val="single" w:color="auto" w:sz="4" w:space="0"/>
              <w:left w:val="nil"/>
              <w:bottom w:val="single" w:color="auto" w:sz="4" w:space="0"/>
              <w:right w:val="single" w:color="auto" w:sz="4" w:space="0"/>
            </w:tcBorders>
          </w:tcPr>
          <w:p w14:paraId="7622F858">
            <w:pPr>
              <w:snapToGrid w:val="0"/>
              <w:spacing w:before="50" w:afterLines="50"/>
              <w:jc w:val="left"/>
              <w:rPr>
                <w:rFonts w:ascii="宋体" w:hAnsi="宋体"/>
                <w:szCs w:val="21"/>
              </w:rPr>
            </w:pPr>
          </w:p>
        </w:tc>
        <w:tc>
          <w:tcPr>
            <w:tcW w:w="1620" w:type="dxa"/>
            <w:tcBorders>
              <w:top w:val="single" w:color="auto" w:sz="4" w:space="0"/>
              <w:left w:val="nil"/>
              <w:bottom w:val="single" w:color="auto" w:sz="4" w:space="0"/>
              <w:right w:val="single" w:color="auto" w:sz="4" w:space="0"/>
            </w:tcBorders>
          </w:tcPr>
          <w:p w14:paraId="4290A497">
            <w:pPr>
              <w:snapToGrid w:val="0"/>
              <w:spacing w:before="50" w:afterLines="50"/>
              <w:jc w:val="left"/>
              <w:rPr>
                <w:rFonts w:ascii="宋体" w:hAnsi="宋体"/>
                <w:szCs w:val="21"/>
              </w:rPr>
            </w:pPr>
          </w:p>
        </w:tc>
        <w:tc>
          <w:tcPr>
            <w:tcW w:w="1281" w:type="dxa"/>
            <w:tcBorders>
              <w:top w:val="single" w:color="auto" w:sz="4" w:space="0"/>
              <w:left w:val="nil"/>
              <w:bottom w:val="single" w:color="auto" w:sz="4" w:space="0"/>
              <w:right w:val="single" w:color="auto" w:sz="4" w:space="0"/>
            </w:tcBorders>
          </w:tcPr>
          <w:p w14:paraId="7439E69C">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076664DC">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6C03A28E">
            <w:pPr>
              <w:snapToGrid w:val="0"/>
              <w:spacing w:before="50" w:afterLines="50"/>
              <w:jc w:val="left"/>
              <w:rPr>
                <w:rFonts w:ascii="宋体" w:hAnsi="宋体"/>
                <w:szCs w:val="21"/>
              </w:rPr>
            </w:pPr>
          </w:p>
        </w:tc>
        <w:tc>
          <w:tcPr>
            <w:tcW w:w="1041" w:type="dxa"/>
            <w:tcBorders>
              <w:top w:val="single" w:color="auto" w:sz="4" w:space="0"/>
              <w:left w:val="nil"/>
              <w:bottom w:val="single" w:color="auto" w:sz="4" w:space="0"/>
              <w:right w:val="single" w:color="auto" w:sz="4" w:space="0"/>
            </w:tcBorders>
          </w:tcPr>
          <w:p w14:paraId="09CD6FE0">
            <w:pPr>
              <w:snapToGrid w:val="0"/>
              <w:spacing w:before="50" w:afterLines="50"/>
              <w:jc w:val="left"/>
              <w:rPr>
                <w:rFonts w:ascii="宋体" w:hAnsi="宋体"/>
                <w:szCs w:val="21"/>
              </w:rPr>
            </w:pPr>
          </w:p>
        </w:tc>
        <w:tc>
          <w:tcPr>
            <w:tcW w:w="2019" w:type="dxa"/>
            <w:tcBorders>
              <w:top w:val="single" w:color="auto" w:sz="4" w:space="0"/>
              <w:left w:val="nil"/>
              <w:bottom w:val="single" w:color="auto" w:sz="4" w:space="0"/>
              <w:right w:val="single" w:color="auto" w:sz="4" w:space="0"/>
            </w:tcBorders>
          </w:tcPr>
          <w:p w14:paraId="254B8A13">
            <w:pPr>
              <w:snapToGrid w:val="0"/>
              <w:spacing w:before="50" w:afterLines="50"/>
              <w:jc w:val="left"/>
              <w:rPr>
                <w:rFonts w:ascii="宋体" w:hAnsi="宋体"/>
                <w:szCs w:val="21"/>
              </w:rPr>
            </w:pPr>
          </w:p>
        </w:tc>
      </w:tr>
      <w:tr w14:paraId="5CD4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076C5ABB">
            <w:pPr>
              <w:snapToGrid w:val="0"/>
              <w:spacing w:before="50" w:afterLines="50"/>
              <w:jc w:val="left"/>
              <w:rPr>
                <w:rFonts w:ascii="宋体" w:hAnsi="宋体"/>
                <w:szCs w:val="21"/>
              </w:rPr>
            </w:pPr>
          </w:p>
          <w:p w14:paraId="5CBA3667">
            <w:pPr>
              <w:snapToGrid w:val="0"/>
              <w:spacing w:before="50" w:afterLines="50"/>
              <w:jc w:val="left"/>
              <w:rPr>
                <w:rFonts w:ascii="宋体" w:hAnsi="宋体"/>
                <w:szCs w:val="21"/>
              </w:rPr>
            </w:pPr>
          </w:p>
        </w:tc>
        <w:tc>
          <w:tcPr>
            <w:tcW w:w="1337" w:type="dxa"/>
            <w:tcBorders>
              <w:top w:val="single" w:color="auto" w:sz="4" w:space="0"/>
              <w:left w:val="nil"/>
              <w:bottom w:val="single" w:color="auto" w:sz="4" w:space="0"/>
              <w:right w:val="single" w:color="auto" w:sz="4" w:space="0"/>
            </w:tcBorders>
          </w:tcPr>
          <w:p w14:paraId="547D1BEB">
            <w:pPr>
              <w:snapToGrid w:val="0"/>
              <w:spacing w:before="50" w:afterLines="50"/>
              <w:jc w:val="left"/>
              <w:rPr>
                <w:rFonts w:ascii="宋体" w:hAnsi="宋体"/>
                <w:szCs w:val="21"/>
              </w:rPr>
            </w:pPr>
          </w:p>
        </w:tc>
        <w:tc>
          <w:tcPr>
            <w:tcW w:w="1620" w:type="dxa"/>
            <w:tcBorders>
              <w:top w:val="single" w:color="auto" w:sz="4" w:space="0"/>
              <w:left w:val="nil"/>
              <w:bottom w:val="single" w:color="auto" w:sz="4" w:space="0"/>
              <w:right w:val="single" w:color="auto" w:sz="4" w:space="0"/>
            </w:tcBorders>
          </w:tcPr>
          <w:p w14:paraId="53B6349F">
            <w:pPr>
              <w:snapToGrid w:val="0"/>
              <w:spacing w:before="50" w:afterLines="50"/>
              <w:jc w:val="left"/>
              <w:rPr>
                <w:rFonts w:ascii="宋体" w:hAnsi="宋体"/>
                <w:szCs w:val="21"/>
              </w:rPr>
            </w:pPr>
          </w:p>
        </w:tc>
        <w:tc>
          <w:tcPr>
            <w:tcW w:w="1281" w:type="dxa"/>
            <w:tcBorders>
              <w:top w:val="single" w:color="auto" w:sz="4" w:space="0"/>
              <w:left w:val="nil"/>
              <w:bottom w:val="single" w:color="auto" w:sz="4" w:space="0"/>
              <w:right w:val="single" w:color="auto" w:sz="4" w:space="0"/>
            </w:tcBorders>
          </w:tcPr>
          <w:p w14:paraId="615ED8D1">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45817FC2">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6AA591D8">
            <w:pPr>
              <w:snapToGrid w:val="0"/>
              <w:spacing w:before="50" w:afterLines="50"/>
              <w:jc w:val="left"/>
              <w:rPr>
                <w:rFonts w:ascii="宋体" w:hAnsi="宋体"/>
                <w:szCs w:val="21"/>
              </w:rPr>
            </w:pPr>
          </w:p>
        </w:tc>
        <w:tc>
          <w:tcPr>
            <w:tcW w:w="1041" w:type="dxa"/>
            <w:tcBorders>
              <w:top w:val="single" w:color="auto" w:sz="4" w:space="0"/>
              <w:left w:val="nil"/>
              <w:bottom w:val="single" w:color="auto" w:sz="4" w:space="0"/>
              <w:right w:val="single" w:color="auto" w:sz="4" w:space="0"/>
            </w:tcBorders>
          </w:tcPr>
          <w:p w14:paraId="26E28D66">
            <w:pPr>
              <w:snapToGrid w:val="0"/>
              <w:spacing w:before="50" w:afterLines="50"/>
              <w:jc w:val="left"/>
              <w:rPr>
                <w:rFonts w:ascii="宋体" w:hAnsi="宋体"/>
                <w:szCs w:val="21"/>
              </w:rPr>
            </w:pPr>
          </w:p>
        </w:tc>
        <w:tc>
          <w:tcPr>
            <w:tcW w:w="2019" w:type="dxa"/>
            <w:tcBorders>
              <w:top w:val="single" w:color="auto" w:sz="4" w:space="0"/>
              <w:left w:val="nil"/>
              <w:bottom w:val="single" w:color="auto" w:sz="4" w:space="0"/>
              <w:right w:val="single" w:color="auto" w:sz="4" w:space="0"/>
            </w:tcBorders>
          </w:tcPr>
          <w:p w14:paraId="21AD33D9">
            <w:pPr>
              <w:snapToGrid w:val="0"/>
              <w:spacing w:before="50" w:afterLines="50"/>
              <w:jc w:val="left"/>
              <w:rPr>
                <w:rFonts w:ascii="宋体" w:hAnsi="宋体"/>
                <w:szCs w:val="21"/>
              </w:rPr>
            </w:pPr>
          </w:p>
        </w:tc>
      </w:tr>
      <w:tr w14:paraId="42C6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5BED6106">
            <w:pPr>
              <w:snapToGrid w:val="0"/>
              <w:spacing w:before="50" w:afterLines="50"/>
              <w:jc w:val="left"/>
              <w:rPr>
                <w:rFonts w:ascii="宋体" w:hAnsi="宋体"/>
                <w:szCs w:val="21"/>
              </w:rPr>
            </w:pPr>
          </w:p>
          <w:p w14:paraId="07DC6EE3">
            <w:pPr>
              <w:snapToGrid w:val="0"/>
              <w:spacing w:before="50" w:afterLines="50"/>
              <w:jc w:val="left"/>
              <w:rPr>
                <w:rFonts w:ascii="宋体" w:hAnsi="宋体"/>
                <w:szCs w:val="21"/>
              </w:rPr>
            </w:pPr>
          </w:p>
        </w:tc>
        <w:tc>
          <w:tcPr>
            <w:tcW w:w="1337" w:type="dxa"/>
            <w:tcBorders>
              <w:top w:val="single" w:color="auto" w:sz="4" w:space="0"/>
              <w:left w:val="nil"/>
              <w:bottom w:val="single" w:color="auto" w:sz="4" w:space="0"/>
              <w:right w:val="single" w:color="auto" w:sz="4" w:space="0"/>
            </w:tcBorders>
          </w:tcPr>
          <w:p w14:paraId="34E747D3">
            <w:pPr>
              <w:snapToGrid w:val="0"/>
              <w:spacing w:before="50" w:afterLines="50"/>
              <w:jc w:val="left"/>
              <w:rPr>
                <w:rFonts w:ascii="宋体" w:hAnsi="宋体"/>
                <w:szCs w:val="21"/>
              </w:rPr>
            </w:pPr>
          </w:p>
        </w:tc>
        <w:tc>
          <w:tcPr>
            <w:tcW w:w="1620" w:type="dxa"/>
            <w:tcBorders>
              <w:top w:val="single" w:color="auto" w:sz="4" w:space="0"/>
              <w:left w:val="nil"/>
              <w:bottom w:val="single" w:color="auto" w:sz="4" w:space="0"/>
              <w:right w:val="single" w:color="auto" w:sz="4" w:space="0"/>
            </w:tcBorders>
          </w:tcPr>
          <w:p w14:paraId="5756A19F">
            <w:pPr>
              <w:snapToGrid w:val="0"/>
              <w:spacing w:before="50" w:afterLines="50"/>
              <w:jc w:val="left"/>
              <w:rPr>
                <w:rFonts w:ascii="宋体" w:hAnsi="宋体"/>
                <w:szCs w:val="21"/>
              </w:rPr>
            </w:pPr>
          </w:p>
        </w:tc>
        <w:tc>
          <w:tcPr>
            <w:tcW w:w="1281" w:type="dxa"/>
            <w:tcBorders>
              <w:top w:val="single" w:color="auto" w:sz="4" w:space="0"/>
              <w:left w:val="nil"/>
              <w:bottom w:val="single" w:color="auto" w:sz="4" w:space="0"/>
              <w:right w:val="single" w:color="auto" w:sz="4" w:space="0"/>
            </w:tcBorders>
          </w:tcPr>
          <w:p w14:paraId="6AF53A5A">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5B79F313">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55C448A9">
            <w:pPr>
              <w:snapToGrid w:val="0"/>
              <w:spacing w:before="50" w:afterLines="50"/>
              <w:jc w:val="left"/>
              <w:rPr>
                <w:rFonts w:ascii="宋体" w:hAnsi="宋体"/>
                <w:szCs w:val="21"/>
              </w:rPr>
            </w:pPr>
          </w:p>
        </w:tc>
        <w:tc>
          <w:tcPr>
            <w:tcW w:w="1041" w:type="dxa"/>
            <w:tcBorders>
              <w:top w:val="single" w:color="auto" w:sz="4" w:space="0"/>
              <w:left w:val="nil"/>
              <w:bottom w:val="single" w:color="auto" w:sz="4" w:space="0"/>
              <w:right w:val="single" w:color="auto" w:sz="4" w:space="0"/>
            </w:tcBorders>
          </w:tcPr>
          <w:p w14:paraId="071E8393">
            <w:pPr>
              <w:snapToGrid w:val="0"/>
              <w:spacing w:before="50" w:afterLines="50"/>
              <w:jc w:val="left"/>
              <w:rPr>
                <w:rFonts w:ascii="宋体" w:hAnsi="宋体"/>
                <w:szCs w:val="21"/>
              </w:rPr>
            </w:pPr>
          </w:p>
        </w:tc>
        <w:tc>
          <w:tcPr>
            <w:tcW w:w="2019" w:type="dxa"/>
            <w:tcBorders>
              <w:top w:val="single" w:color="auto" w:sz="4" w:space="0"/>
              <w:left w:val="nil"/>
              <w:bottom w:val="single" w:color="auto" w:sz="4" w:space="0"/>
              <w:right w:val="single" w:color="auto" w:sz="4" w:space="0"/>
            </w:tcBorders>
          </w:tcPr>
          <w:p w14:paraId="4748FC79">
            <w:pPr>
              <w:snapToGrid w:val="0"/>
              <w:spacing w:before="50" w:afterLines="50"/>
              <w:jc w:val="left"/>
              <w:rPr>
                <w:rFonts w:ascii="宋体" w:hAnsi="宋体"/>
                <w:szCs w:val="21"/>
              </w:rPr>
            </w:pPr>
          </w:p>
        </w:tc>
      </w:tr>
      <w:tr w14:paraId="2348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4190FE84">
            <w:pPr>
              <w:snapToGrid w:val="0"/>
              <w:spacing w:before="50" w:afterLines="50"/>
              <w:jc w:val="left"/>
              <w:rPr>
                <w:rFonts w:ascii="宋体" w:hAnsi="宋体"/>
                <w:szCs w:val="21"/>
              </w:rPr>
            </w:pPr>
          </w:p>
        </w:tc>
        <w:tc>
          <w:tcPr>
            <w:tcW w:w="1337" w:type="dxa"/>
            <w:tcBorders>
              <w:top w:val="single" w:color="auto" w:sz="4" w:space="0"/>
              <w:left w:val="nil"/>
              <w:bottom w:val="single" w:color="auto" w:sz="4" w:space="0"/>
              <w:right w:val="single" w:color="auto" w:sz="4" w:space="0"/>
            </w:tcBorders>
          </w:tcPr>
          <w:p w14:paraId="49A79F4B">
            <w:pPr>
              <w:snapToGrid w:val="0"/>
              <w:spacing w:before="50" w:afterLines="50"/>
              <w:jc w:val="left"/>
              <w:rPr>
                <w:rFonts w:ascii="宋体" w:hAnsi="宋体"/>
                <w:szCs w:val="21"/>
              </w:rPr>
            </w:pPr>
            <w:r>
              <w:rPr>
                <w:rFonts w:hint="eastAsia" w:ascii="宋体" w:hAnsi="宋体"/>
              </w:rPr>
              <w:t>安装调试人工费</w:t>
            </w:r>
          </w:p>
        </w:tc>
        <w:tc>
          <w:tcPr>
            <w:tcW w:w="1620" w:type="dxa"/>
            <w:tcBorders>
              <w:top w:val="single" w:color="auto" w:sz="4" w:space="0"/>
              <w:left w:val="nil"/>
              <w:bottom w:val="single" w:color="auto" w:sz="4" w:space="0"/>
              <w:right w:val="single" w:color="auto" w:sz="4" w:space="0"/>
            </w:tcBorders>
          </w:tcPr>
          <w:p w14:paraId="198F3360">
            <w:pPr>
              <w:snapToGrid w:val="0"/>
              <w:spacing w:before="50" w:afterLines="50"/>
              <w:jc w:val="left"/>
              <w:rPr>
                <w:rFonts w:ascii="宋体" w:hAnsi="宋体"/>
                <w:szCs w:val="21"/>
              </w:rPr>
            </w:pPr>
          </w:p>
        </w:tc>
        <w:tc>
          <w:tcPr>
            <w:tcW w:w="1281" w:type="dxa"/>
            <w:tcBorders>
              <w:top w:val="single" w:color="auto" w:sz="4" w:space="0"/>
              <w:left w:val="nil"/>
              <w:bottom w:val="single" w:color="auto" w:sz="4" w:space="0"/>
              <w:right w:val="single" w:color="auto" w:sz="4" w:space="0"/>
            </w:tcBorders>
          </w:tcPr>
          <w:p w14:paraId="181D2507">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37A28187">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481F387E">
            <w:pPr>
              <w:snapToGrid w:val="0"/>
              <w:spacing w:before="50" w:afterLines="50"/>
              <w:jc w:val="left"/>
              <w:rPr>
                <w:rFonts w:ascii="宋体" w:hAnsi="宋体"/>
                <w:szCs w:val="21"/>
              </w:rPr>
            </w:pPr>
          </w:p>
        </w:tc>
        <w:tc>
          <w:tcPr>
            <w:tcW w:w="1041" w:type="dxa"/>
            <w:tcBorders>
              <w:top w:val="single" w:color="auto" w:sz="4" w:space="0"/>
              <w:left w:val="nil"/>
              <w:bottom w:val="single" w:color="auto" w:sz="4" w:space="0"/>
              <w:right w:val="single" w:color="auto" w:sz="4" w:space="0"/>
            </w:tcBorders>
          </w:tcPr>
          <w:p w14:paraId="42CADD9C">
            <w:pPr>
              <w:snapToGrid w:val="0"/>
              <w:spacing w:before="50" w:afterLines="50"/>
              <w:jc w:val="left"/>
              <w:rPr>
                <w:rFonts w:ascii="宋体" w:hAnsi="宋体"/>
                <w:szCs w:val="21"/>
              </w:rPr>
            </w:pPr>
          </w:p>
        </w:tc>
        <w:tc>
          <w:tcPr>
            <w:tcW w:w="2019" w:type="dxa"/>
            <w:tcBorders>
              <w:top w:val="single" w:color="auto" w:sz="4" w:space="0"/>
              <w:left w:val="nil"/>
              <w:bottom w:val="single" w:color="auto" w:sz="4" w:space="0"/>
              <w:right w:val="single" w:color="auto" w:sz="4" w:space="0"/>
            </w:tcBorders>
          </w:tcPr>
          <w:p w14:paraId="7B29F309">
            <w:pPr>
              <w:snapToGrid w:val="0"/>
              <w:spacing w:before="50" w:afterLines="50"/>
              <w:jc w:val="left"/>
              <w:rPr>
                <w:rFonts w:ascii="宋体" w:hAnsi="宋体"/>
                <w:szCs w:val="21"/>
              </w:rPr>
            </w:pPr>
          </w:p>
        </w:tc>
      </w:tr>
      <w:tr w14:paraId="4FC9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0B753A54">
            <w:pPr>
              <w:snapToGrid w:val="0"/>
              <w:spacing w:before="50" w:afterLines="50"/>
              <w:jc w:val="left"/>
              <w:rPr>
                <w:rFonts w:ascii="宋体" w:hAnsi="宋体"/>
                <w:szCs w:val="21"/>
              </w:rPr>
            </w:pPr>
          </w:p>
        </w:tc>
        <w:tc>
          <w:tcPr>
            <w:tcW w:w="1337" w:type="dxa"/>
            <w:tcBorders>
              <w:top w:val="single" w:color="auto" w:sz="4" w:space="0"/>
              <w:left w:val="nil"/>
              <w:bottom w:val="single" w:color="auto" w:sz="4" w:space="0"/>
              <w:right w:val="single" w:color="auto" w:sz="4" w:space="0"/>
            </w:tcBorders>
          </w:tcPr>
          <w:p w14:paraId="78137A39">
            <w:pPr>
              <w:snapToGrid w:val="0"/>
              <w:spacing w:before="50" w:afterLines="50"/>
              <w:jc w:val="left"/>
              <w:rPr>
                <w:rFonts w:ascii="宋体" w:hAnsi="宋体"/>
                <w:szCs w:val="21"/>
              </w:rPr>
            </w:pPr>
            <w:r>
              <w:rPr>
                <w:rFonts w:hint="eastAsia" w:ascii="宋体" w:hAnsi="宋体"/>
              </w:rPr>
              <w:t>税金</w:t>
            </w:r>
          </w:p>
        </w:tc>
        <w:tc>
          <w:tcPr>
            <w:tcW w:w="1620" w:type="dxa"/>
            <w:tcBorders>
              <w:top w:val="single" w:color="auto" w:sz="4" w:space="0"/>
              <w:left w:val="nil"/>
              <w:bottom w:val="single" w:color="auto" w:sz="4" w:space="0"/>
              <w:right w:val="single" w:color="auto" w:sz="4" w:space="0"/>
            </w:tcBorders>
          </w:tcPr>
          <w:p w14:paraId="49F903FD">
            <w:pPr>
              <w:snapToGrid w:val="0"/>
              <w:spacing w:before="50" w:afterLines="50"/>
              <w:jc w:val="left"/>
              <w:rPr>
                <w:rFonts w:ascii="宋体" w:hAnsi="宋体"/>
                <w:szCs w:val="21"/>
              </w:rPr>
            </w:pPr>
          </w:p>
        </w:tc>
        <w:tc>
          <w:tcPr>
            <w:tcW w:w="1281" w:type="dxa"/>
            <w:tcBorders>
              <w:top w:val="single" w:color="auto" w:sz="4" w:space="0"/>
              <w:left w:val="nil"/>
              <w:bottom w:val="single" w:color="auto" w:sz="4" w:space="0"/>
              <w:right w:val="single" w:color="auto" w:sz="4" w:space="0"/>
            </w:tcBorders>
          </w:tcPr>
          <w:p w14:paraId="217C3EB0">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10219220">
            <w:pPr>
              <w:snapToGrid w:val="0"/>
              <w:spacing w:before="50" w:afterLines="50"/>
              <w:jc w:val="left"/>
              <w:rPr>
                <w:rFonts w:ascii="宋体" w:hAnsi="宋体"/>
                <w:szCs w:val="21"/>
              </w:rPr>
            </w:pPr>
          </w:p>
        </w:tc>
        <w:tc>
          <w:tcPr>
            <w:tcW w:w="1059" w:type="dxa"/>
            <w:tcBorders>
              <w:top w:val="single" w:color="auto" w:sz="4" w:space="0"/>
              <w:left w:val="nil"/>
              <w:bottom w:val="single" w:color="auto" w:sz="4" w:space="0"/>
              <w:right w:val="single" w:color="auto" w:sz="4" w:space="0"/>
            </w:tcBorders>
          </w:tcPr>
          <w:p w14:paraId="431F0BEE">
            <w:pPr>
              <w:snapToGrid w:val="0"/>
              <w:spacing w:before="50" w:afterLines="50"/>
              <w:jc w:val="left"/>
              <w:rPr>
                <w:rFonts w:ascii="宋体" w:hAnsi="宋体"/>
                <w:szCs w:val="21"/>
              </w:rPr>
            </w:pPr>
          </w:p>
        </w:tc>
        <w:tc>
          <w:tcPr>
            <w:tcW w:w="1041" w:type="dxa"/>
            <w:tcBorders>
              <w:top w:val="single" w:color="auto" w:sz="4" w:space="0"/>
              <w:left w:val="nil"/>
              <w:bottom w:val="single" w:color="auto" w:sz="4" w:space="0"/>
              <w:right w:val="single" w:color="auto" w:sz="4" w:space="0"/>
            </w:tcBorders>
          </w:tcPr>
          <w:p w14:paraId="7CA390F3">
            <w:pPr>
              <w:snapToGrid w:val="0"/>
              <w:spacing w:before="50" w:afterLines="50"/>
              <w:jc w:val="left"/>
              <w:rPr>
                <w:rFonts w:ascii="宋体" w:hAnsi="宋体"/>
                <w:szCs w:val="21"/>
              </w:rPr>
            </w:pPr>
          </w:p>
        </w:tc>
        <w:tc>
          <w:tcPr>
            <w:tcW w:w="2019" w:type="dxa"/>
            <w:tcBorders>
              <w:top w:val="single" w:color="auto" w:sz="4" w:space="0"/>
              <w:left w:val="nil"/>
              <w:bottom w:val="single" w:color="auto" w:sz="4" w:space="0"/>
              <w:right w:val="single" w:color="auto" w:sz="4" w:space="0"/>
            </w:tcBorders>
          </w:tcPr>
          <w:p w14:paraId="2189ADA0">
            <w:pPr>
              <w:snapToGrid w:val="0"/>
              <w:spacing w:before="50" w:afterLines="50"/>
              <w:jc w:val="left"/>
              <w:rPr>
                <w:rFonts w:ascii="宋体" w:hAnsi="宋体"/>
                <w:szCs w:val="21"/>
              </w:rPr>
            </w:pPr>
          </w:p>
        </w:tc>
      </w:tr>
      <w:tr w14:paraId="57245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tcBorders>
              <w:top w:val="single" w:color="auto" w:sz="4" w:space="0"/>
              <w:left w:val="single" w:color="auto" w:sz="4" w:space="0"/>
              <w:bottom w:val="single" w:color="auto" w:sz="4" w:space="0"/>
              <w:right w:val="single" w:color="auto" w:sz="4" w:space="0"/>
            </w:tcBorders>
          </w:tcPr>
          <w:p w14:paraId="03198258">
            <w:pPr>
              <w:snapToGrid w:val="0"/>
              <w:spacing w:before="50" w:afterLines="50"/>
              <w:jc w:val="left"/>
              <w:rPr>
                <w:rFonts w:ascii="宋体" w:hAnsi="宋体"/>
                <w:szCs w:val="21"/>
              </w:rPr>
            </w:pPr>
          </w:p>
          <w:p w14:paraId="41CED12F">
            <w:pPr>
              <w:snapToGrid w:val="0"/>
              <w:spacing w:before="50" w:afterLines="50"/>
              <w:jc w:val="left"/>
              <w:rPr>
                <w:rFonts w:ascii="宋体" w:hAnsi="宋体"/>
                <w:szCs w:val="21"/>
              </w:rPr>
            </w:pPr>
          </w:p>
        </w:tc>
        <w:tc>
          <w:tcPr>
            <w:tcW w:w="1337" w:type="dxa"/>
            <w:tcBorders>
              <w:top w:val="single" w:color="auto" w:sz="4" w:space="0"/>
              <w:left w:val="nil"/>
              <w:bottom w:val="single" w:color="auto" w:sz="4" w:space="0"/>
              <w:right w:val="single" w:color="auto" w:sz="4" w:space="0"/>
            </w:tcBorders>
          </w:tcPr>
          <w:p w14:paraId="362FAE9A">
            <w:pPr>
              <w:snapToGrid w:val="0"/>
              <w:spacing w:before="50" w:afterLines="50"/>
              <w:jc w:val="left"/>
              <w:rPr>
                <w:rFonts w:ascii="宋体" w:hAnsi="宋体"/>
                <w:szCs w:val="21"/>
              </w:rPr>
            </w:pPr>
            <w:r>
              <w:rPr>
                <w:rFonts w:hint="eastAsia" w:ascii="宋体" w:hAnsi="宋体"/>
              </w:rPr>
              <w:t>安装工程费合计</w:t>
            </w:r>
          </w:p>
        </w:tc>
        <w:tc>
          <w:tcPr>
            <w:tcW w:w="8079" w:type="dxa"/>
            <w:gridSpan w:val="6"/>
            <w:tcBorders>
              <w:top w:val="single" w:color="auto" w:sz="4" w:space="0"/>
              <w:left w:val="nil"/>
              <w:bottom w:val="single" w:color="auto" w:sz="4" w:space="0"/>
              <w:right w:val="single" w:color="auto" w:sz="4" w:space="0"/>
            </w:tcBorders>
          </w:tcPr>
          <w:p w14:paraId="189DB770">
            <w:pPr>
              <w:snapToGrid w:val="0"/>
              <w:spacing w:before="50" w:afterLines="50"/>
              <w:jc w:val="left"/>
              <w:rPr>
                <w:rFonts w:ascii="宋体" w:hAnsi="宋体"/>
                <w:szCs w:val="21"/>
              </w:rPr>
            </w:pPr>
          </w:p>
        </w:tc>
      </w:tr>
    </w:tbl>
    <w:p w14:paraId="493D5502">
      <w:pPr>
        <w:widowControl/>
        <w:jc w:val="left"/>
        <w:rPr>
          <w:rFonts w:asciiTheme="minorEastAsia" w:hAnsiTheme="minorEastAsia" w:eastAsiaTheme="minorEastAsia"/>
          <w:b/>
          <w:szCs w:val="21"/>
        </w:rPr>
      </w:pPr>
      <w:r>
        <w:rPr>
          <w:rFonts w:asciiTheme="minorEastAsia" w:hAnsiTheme="minorEastAsia" w:eastAsiaTheme="minorEastAsia"/>
          <w:b/>
          <w:szCs w:val="21"/>
        </w:rPr>
        <w:br w:type="page"/>
      </w:r>
    </w:p>
    <w:p w14:paraId="03F065DE">
      <w:pPr>
        <w:spacing w:before="69" w:line="219" w:lineRule="auto"/>
        <w:ind w:left="127" w:firstLine="3328" w:firstLineChars="1600"/>
        <w:rPr>
          <w:rFonts w:ascii="宋体" w:hAnsi="宋体" w:eastAsia="宋体" w:cs="宋体"/>
          <w:spacing w:val="-1"/>
          <w:sz w:val="21"/>
          <w:szCs w:val="21"/>
        </w:rPr>
      </w:pPr>
    </w:p>
    <w:p w14:paraId="7608465C">
      <w:pPr>
        <w:spacing w:before="69" w:line="219" w:lineRule="auto"/>
        <w:ind w:left="127" w:firstLine="3328" w:firstLineChars="1600"/>
        <w:rPr>
          <w:rFonts w:ascii="宋体" w:hAnsi="宋体" w:eastAsia="宋体" w:cs="宋体"/>
          <w:sz w:val="21"/>
          <w:szCs w:val="21"/>
        </w:rPr>
      </w:pPr>
      <w:r>
        <w:rPr>
          <w:rFonts w:hint="eastAsia" w:ascii="Times New Roman" w:hAnsi="Times New Roman" w:eastAsia="宋体" w:cs="Times New Roman"/>
          <w:spacing w:val="-1"/>
          <w:sz w:val="21"/>
          <w:szCs w:val="21"/>
          <w:lang w:val="en-US" w:eastAsia="zh-CN"/>
        </w:rPr>
        <w:t>（4</w:t>
      </w:r>
      <w:r>
        <w:rPr>
          <w:rFonts w:ascii="宋体" w:hAnsi="宋体" w:eastAsia="宋体" w:cs="宋体"/>
          <w:spacing w:val="-1"/>
          <w:sz w:val="21"/>
          <w:szCs w:val="21"/>
        </w:rPr>
        <w:t>）投标的依据及报价合理性构成表</w:t>
      </w:r>
    </w:p>
    <w:p w14:paraId="207CCC46">
      <w:pPr>
        <w:spacing w:before="32" w:line="465" w:lineRule="auto"/>
        <w:ind w:left="410" w:right="523" w:firstLine="3"/>
        <w:rPr>
          <w:rFonts w:hint="eastAsia" w:ascii="宋体" w:hAnsi="宋体" w:eastAsia="宋体" w:cs="宋体"/>
          <w:sz w:val="21"/>
          <w:szCs w:val="21"/>
          <w:lang w:eastAsia="zh-CN"/>
        </w:rPr>
      </w:pPr>
      <w:r>
        <w:rPr>
          <w:rFonts w:hint="eastAsia" w:ascii="宋体" w:hAnsi="宋体" w:eastAsia="宋体" w:cs="宋体"/>
          <w:sz w:val="21"/>
          <w:szCs w:val="21"/>
          <w:lang w:eastAsia="zh-CN"/>
        </w:rPr>
        <w:t>项目名称：</w:t>
      </w:r>
    </w:p>
    <w:p w14:paraId="429E7151">
      <w:pPr>
        <w:spacing w:before="32" w:line="465" w:lineRule="auto"/>
        <w:ind w:left="410" w:right="523" w:firstLine="3"/>
        <w:rPr>
          <w:rFonts w:hint="eastAsia" w:ascii="宋体" w:hAnsi="宋体" w:eastAsia="宋体" w:cs="宋体"/>
          <w:sz w:val="21"/>
          <w:szCs w:val="21"/>
          <w:lang w:eastAsia="zh-CN"/>
        </w:rPr>
      </w:pPr>
      <w:r>
        <w:rPr>
          <w:rFonts w:hint="eastAsia" w:ascii="宋体" w:hAnsi="宋体" w:eastAsia="宋体" w:cs="宋体"/>
          <w:sz w:val="21"/>
          <w:szCs w:val="21"/>
          <w:lang w:eastAsia="zh-CN"/>
        </w:rPr>
        <w:t>招标编号：</w:t>
      </w:r>
    </w:p>
    <w:p w14:paraId="7C47C738">
      <w:pPr>
        <w:spacing w:before="32" w:line="465" w:lineRule="auto"/>
        <w:ind w:left="410" w:right="523" w:firstLine="3"/>
      </w:pPr>
      <w:r>
        <w:rPr>
          <w:rFonts w:hint="eastAsia" w:ascii="宋体" w:hAnsi="宋体" w:eastAsia="宋体" w:cs="宋体"/>
          <w:sz w:val="21"/>
          <w:szCs w:val="21"/>
          <w:lang w:eastAsia="zh-CN"/>
        </w:rPr>
        <w:t>包号：</w:t>
      </w:r>
    </w:p>
    <w:tbl>
      <w:tblPr>
        <w:tblStyle w:val="9"/>
        <w:tblW w:w="85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6"/>
        <w:gridCol w:w="4582"/>
        <w:gridCol w:w="2845"/>
      </w:tblGrid>
      <w:tr w14:paraId="34ABE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106" w:type="dxa"/>
            <w:vAlign w:val="top"/>
          </w:tcPr>
          <w:p w14:paraId="3C13A3AD">
            <w:pPr>
              <w:pStyle w:val="10"/>
              <w:spacing w:before="211" w:line="222" w:lineRule="auto"/>
              <w:ind w:left="347"/>
            </w:pPr>
            <w:r>
              <w:rPr>
                <w:spacing w:val="-2"/>
              </w:rPr>
              <w:t>序号</w:t>
            </w:r>
          </w:p>
        </w:tc>
        <w:tc>
          <w:tcPr>
            <w:tcW w:w="4582" w:type="dxa"/>
            <w:vAlign w:val="top"/>
          </w:tcPr>
          <w:p w14:paraId="0509A007">
            <w:pPr>
              <w:pStyle w:val="10"/>
              <w:spacing w:before="211" w:line="221" w:lineRule="auto"/>
              <w:ind w:left="2108"/>
            </w:pPr>
            <w:r>
              <w:rPr>
                <w:spacing w:val="-8"/>
              </w:rPr>
              <w:t>内容</w:t>
            </w:r>
          </w:p>
        </w:tc>
        <w:tc>
          <w:tcPr>
            <w:tcW w:w="2845" w:type="dxa"/>
            <w:vAlign w:val="top"/>
          </w:tcPr>
          <w:p w14:paraId="7C384A3C">
            <w:pPr>
              <w:pStyle w:val="10"/>
              <w:spacing w:before="212" w:line="219" w:lineRule="auto"/>
              <w:ind w:left="900"/>
            </w:pPr>
            <w:r>
              <w:rPr>
                <w:spacing w:val="-4"/>
              </w:rPr>
              <w:t>报价（元）</w:t>
            </w:r>
          </w:p>
        </w:tc>
      </w:tr>
      <w:tr w14:paraId="7150E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106" w:type="dxa"/>
            <w:vMerge w:val="restart"/>
            <w:tcBorders>
              <w:bottom w:val="nil"/>
            </w:tcBorders>
            <w:vAlign w:val="top"/>
          </w:tcPr>
          <w:p w14:paraId="5E91B266">
            <w:pPr>
              <w:spacing w:line="244" w:lineRule="auto"/>
              <w:rPr>
                <w:rFonts w:ascii="Arial"/>
                <w:sz w:val="21"/>
              </w:rPr>
            </w:pPr>
          </w:p>
          <w:p w14:paraId="4EB199B7">
            <w:pPr>
              <w:spacing w:line="244" w:lineRule="auto"/>
              <w:rPr>
                <w:rFonts w:ascii="Arial"/>
                <w:sz w:val="21"/>
              </w:rPr>
            </w:pPr>
          </w:p>
          <w:p w14:paraId="33B58487">
            <w:pPr>
              <w:pStyle w:val="10"/>
              <w:spacing w:before="68" w:line="183" w:lineRule="auto"/>
              <w:ind w:left="520"/>
            </w:pPr>
            <w:r>
              <w:t>1</w:t>
            </w:r>
          </w:p>
        </w:tc>
        <w:tc>
          <w:tcPr>
            <w:tcW w:w="4582" w:type="dxa"/>
            <w:vAlign w:val="top"/>
          </w:tcPr>
          <w:p w14:paraId="662EE6CF">
            <w:pPr>
              <w:pStyle w:val="10"/>
              <w:spacing w:before="208" w:line="221" w:lineRule="auto"/>
              <w:ind w:left="115"/>
            </w:pPr>
            <w:r>
              <w:rPr>
                <w:spacing w:val="-3"/>
              </w:rPr>
              <w:t>空调设备费</w:t>
            </w:r>
          </w:p>
        </w:tc>
        <w:tc>
          <w:tcPr>
            <w:tcW w:w="2845" w:type="dxa"/>
            <w:vAlign w:val="top"/>
          </w:tcPr>
          <w:p w14:paraId="4712D036">
            <w:pPr>
              <w:rPr>
                <w:rFonts w:ascii="Arial"/>
                <w:sz w:val="21"/>
              </w:rPr>
            </w:pPr>
          </w:p>
        </w:tc>
      </w:tr>
      <w:tr w14:paraId="3253B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106" w:type="dxa"/>
            <w:vMerge w:val="continue"/>
            <w:tcBorders>
              <w:top w:val="nil"/>
            </w:tcBorders>
            <w:vAlign w:val="top"/>
          </w:tcPr>
          <w:p w14:paraId="3F060864">
            <w:pPr>
              <w:rPr>
                <w:rFonts w:ascii="Arial"/>
                <w:sz w:val="21"/>
              </w:rPr>
            </w:pPr>
          </w:p>
        </w:tc>
        <w:tc>
          <w:tcPr>
            <w:tcW w:w="4582" w:type="dxa"/>
            <w:vAlign w:val="top"/>
          </w:tcPr>
          <w:p w14:paraId="183025BF">
            <w:pPr>
              <w:pStyle w:val="10"/>
              <w:spacing w:before="210" w:line="221" w:lineRule="auto"/>
              <w:ind w:left="112"/>
            </w:pPr>
            <w:r>
              <w:rPr>
                <w:spacing w:val="-1"/>
              </w:rPr>
              <w:t>设备运输、保险、装卸、吊装费等费用</w:t>
            </w:r>
          </w:p>
        </w:tc>
        <w:tc>
          <w:tcPr>
            <w:tcW w:w="2845" w:type="dxa"/>
            <w:vAlign w:val="top"/>
          </w:tcPr>
          <w:p w14:paraId="4C70E3E2">
            <w:pPr>
              <w:rPr>
                <w:rFonts w:ascii="Arial"/>
                <w:sz w:val="21"/>
              </w:rPr>
            </w:pPr>
          </w:p>
        </w:tc>
      </w:tr>
    </w:tbl>
    <w:p w14:paraId="0AC8C657">
      <w:pPr>
        <w:spacing w:line="91" w:lineRule="auto"/>
        <w:rPr>
          <w:rFonts w:ascii="Arial"/>
          <w:sz w:val="2"/>
        </w:rPr>
      </w:pPr>
    </w:p>
    <w:tbl>
      <w:tblPr>
        <w:tblStyle w:val="9"/>
        <w:tblW w:w="85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6"/>
        <w:gridCol w:w="4582"/>
        <w:gridCol w:w="2845"/>
      </w:tblGrid>
      <w:tr w14:paraId="2F0DC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106" w:type="dxa"/>
            <w:vMerge w:val="restart"/>
            <w:tcBorders>
              <w:bottom w:val="nil"/>
            </w:tcBorders>
            <w:vAlign w:val="top"/>
          </w:tcPr>
          <w:p w14:paraId="3E30AC49">
            <w:pPr>
              <w:spacing w:line="287" w:lineRule="auto"/>
              <w:rPr>
                <w:rFonts w:ascii="Arial"/>
                <w:sz w:val="21"/>
              </w:rPr>
            </w:pPr>
          </w:p>
          <w:p w14:paraId="2BE5083D">
            <w:pPr>
              <w:spacing w:line="287" w:lineRule="auto"/>
              <w:rPr>
                <w:rFonts w:ascii="Arial"/>
                <w:sz w:val="21"/>
              </w:rPr>
            </w:pPr>
          </w:p>
          <w:p w14:paraId="0EBFD386">
            <w:pPr>
              <w:spacing w:line="287" w:lineRule="auto"/>
              <w:rPr>
                <w:rFonts w:ascii="Arial"/>
                <w:sz w:val="21"/>
              </w:rPr>
            </w:pPr>
          </w:p>
          <w:p w14:paraId="1D5DEEAC">
            <w:pPr>
              <w:spacing w:line="288" w:lineRule="auto"/>
              <w:rPr>
                <w:rFonts w:ascii="Arial"/>
                <w:sz w:val="21"/>
              </w:rPr>
            </w:pPr>
          </w:p>
          <w:p w14:paraId="59056D07">
            <w:pPr>
              <w:spacing w:line="288" w:lineRule="auto"/>
              <w:rPr>
                <w:rFonts w:ascii="Arial"/>
                <w:sz w:val="21"/>
              </w:rPr>
            </w:pPr>
          </w:p>
          <w:p w14:paraId="5E009A69">
            <w:pPr>
              <w:pStyle w:val="10"/>
              <w:spacing w:before="69" w:line="182" w:lineRule="auto"/>
              <w:ind w:left="507"/>
            </w:pPr>
            <w:r>
              <w:t>2</w:t>
            </w:r>
          </w:p>
        </w:tc>
        <w:tc>
          <w:tcPr>
            <w:tcW w:w="4582" w:type="dxa"/>
            <w:vAlign w:val="top"/>
          </w:tcPr>
          <w:p w14:paraId="083897B6">
            <w:pPr>
              <w:pStyle w:val="10"/>
              <w:spacing w:before="212" w:line="220" w:lineRule="auto"/>
              <w:ind w:left="113"/>
            </w:pPr>
            <w:r>
              <w:rPr>
                <w:spacing w:val="-2"/>
              </w:rPr>
              <w:t>安装材料费</w:t>
            </w:r>
          </w:p>
        </w:tc>
        <w:tc>
          <w:tcPr>
            <w:tcW w:w="2845" w:type="dxa"/>
            <w:vAlign w:val="top"/>
          </w:tcPr>
          <w:p w14:paraId="1EBA0D0D">
            <w:pPr>
              <w:rPr>
                <w:rFonts w:ascii="Arial"/>
                <w:sz w:val="21"/>
              </w:rPr>
            </w:pPr>
          </w:p>
        </w:tc>
      </w:tr>
      <w:tr w14:paraId="4A981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6" w:type="dxa"/>
            <w:vMerge w:val="continue"/>
            <w:tcBorders>
              <w:top w:val="nil"/>
              <w:bottom w:val="nil"/>
            </w:tcBorders>
            <w:vAlign w:val="top"/>
          </w:tcPr>
          <w:p w14:paraId="3261719C">
            <w:pPr>
              <w:rPr>
                <w:rFonts w:ascii="Arial"/>
                <w:sz w:val="21"/>
              </w:rPr>
            </w:pPr>
          </w:p>
        </w:tc>
        <w:tc>
          <w:tcPr>
            <w:tcW w:w="4582" w:type="dxa"/>
            <w:vAlign w:val="top"/>
          </w:tcPr>
          <w:p w14:paraId="09FF6F36">
            <w:pPr>
              <w:pStyle w:val="10"/>
              <w:spacing w:before="207" w:line="221" w:lineRule="auto"/>
              <w:ind w:left="113"/>
            </w:pPr>
            <w:r>
              <w:rPr>
                <w:spacing w:val="-1"/>
              </w:rPr>
              <w:t>安装人工费和调试费等</w:t>
            </w:r>
          </w:p>
        </w:tc>
        <w:tc>
          <w:tcPr>
            <w:tcW w:w="2845" w:type="dxa"/>
            <w:vAlign w:val="top"/>
          </w:tcPr>
          <w:p w14:paraId="00EF0693">
            <w:pPr>
              <w:rPr>
                <w:rFonts w:ascii="Arial"/>
                <w:sz w:val="21"/>
              </w:rPr>
            </w:pPr>
          </w:p>
        </w:tc>
      </w:tr>
      <w:tr w14:paraId="3264C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6" w:type="dxa"/>
            <w:vMerge w:val="continue"/>
            <w:tcBorders>
              <w:top w:val="nil"/>
              <w:bottom w:val="nil"/>
            </w:tcBorders>
            <w:vAlign w:val="top"/>
          </w:tcPr>
          <w:p w14:paraId="527187B6">
            <w:pPr>
              <w:rPr>
                <w:rFonts w:ascii="Arial"/>
                <w:sz w:val="21"/>
              </w:rPr>
            </w:pPr>
          </w:p>
        </w:tc>
        <w:tc>
          <w:tcPr>
            <w:tcW w:w="4582" w:type="dxa"/>
            <w:vAlign w:val="top"/>
          </w:tcPr>
          <w:p w14:paraId="0E714D5E">
            <w:pPr>
              <w:pStyle w:val="10"/>
              <w:spacing w:before="208" w:line="221" w:lineRule="auto"/>
              <w:ind w:left="108"/>
            </w:pPr>
            <w:r>
              <w:rPr>
                <w:spacing w:val="-1"/>
              </w:rPr>
              <w:t>税金（税率为</w:t>
            </w:r>
            <w:r>
              <w:rPr>
                <w:spacing w:val="-1"/>
                <w:u w:val="single" w:color="auto"/>
              </w:rPr>
              <w:t xml:space="preserve">   </w:t>
            </w:r>
            <w:r>
              <w:rPr>
                <w:spacing w:val="-1"/>
              </w:rPr>
              <w:t>%）</w:t>
            </w:r>
          </w:p>
        </w:tc>
        <w:tc>
          <w:tcPr>
            <w:tcW w:w="2845" w:type="dxa"/>
            <w:vAlign w:val="top"/>
          </w:tcPr>
          <w:p w14:paraId="00B3E414">
            <w:pPr>
              <w:rPr>
                <w:rFonts w:ascii="Arial"/>
                <w:sz w:val="21"/>
              </w:rPr>
            </w:pPr>
          </w:p>
        </w:tc>
      </w:tr>
      <w:tr w14:paraId="620417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106" w:type="dxa"/>
            <w:vMerge w:val="continue"/>
            <w:tcBorders>
              <w:top w:val="nil"/>
              <w:bottom w:val="nil"/>
            </w:tcBorders>
            <w:vAlign w:val="top"/>
          </w:tcPr>
          <w:p w14:paraId="7EEFE5A2">
            <w:pPr>
              <w:rPr>
                <w:rFonts w:ascii="Arial"/>
                <w:sz w:val="21"/>
              </w:rPr>
            </w:pPr>
          </w:p>
        </w:tc>
        <w:tc>
          <w:tcPr>
            <w:tcW w:w="4582" w:type="dxa"/>
            <w:vAlign w:val="top"/>
          </w:tcPr>
          <w:p w14:paraId="5D51DEB9">
            <w:pPr>
              <w:pStyle w:val="10"/>
              <w:spacing w:before="211" w:line="221" w:lineRule="auto"/>
              <w:ind w:left="113"/>
            </w:pPr>
            <w:r>
              <w:rPr>
                <w:spacing w:val="-2"/>
              </w:rPr>
              <w:t>安装工程费合计</w:t>
            </w:r>
          </w:p>
        </w:tc>
        <w:tc>
          <w:tcPr>
            <w:tcW w:w="2845" w:type="dxa"/>
            <w:vAlign w:val="top"/>
          </w:tcPr>
          <w:p w14:paraId="0BB69AD4">
            <w:pPr>
              <w:rPr>
                <w:rFonts w:ascii="Arial"/>
                <w:sz w:val="21"/>
              </w:rPr>
            </w:pPr>
          </w:p>
        </w:tc>
      </w:tr>
      <w:tr w14:paraId="1A8EE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6" w:type="dxa"/>
            <w:vMerge w:val="continue"/>
            <w:tcBorders>
              <w:top w:val="nil"/>
            </w:tcBorders>
            <w:vAlign w:val="top"/>
          </w:tcPr>
          <w:p w14:paraId="27DDC1AE">
            <w:pPr>
              <w:rPr>
                <w:rFonts w:ascii="Arial"/>
                <w:sz w:val="21"/>
              </w:rPr>
            </w:pPr>
          </w:p>
        </w:tc>
        <w:tc>
          <w:tcPr>
            <w:tcW w:w="4582" w:type="dxa"/>
            <w:vAlign w:val="top"/>
          </w:tcPr>
          <w:p w14:paraId="62576F88">
            <w:pPr>
              <w:pStyle w:val="10"/>
              <w:spacing w:before="210" w:line="219" w:lineRule="auto"/>
              <w:ind w:left="113"/>
            </w:pPr>
            <w:r>
              <w:rPr>
                <w:spacing w:val="-1"/>
              </w:rPr>
              <w:t>安装工程费占总报价的比例（%）</w:t>
            </w:r>
          </w:p>
        </w:tc>
        <w:tc>
          <w:tcPr>
            <w:tcW w:w="2845" w:type="dxa"/>
            <w:vAlign w:val="top"/>
          </w:tcPr>
          <w:p w14:paraId="046155C3">
            <w:pPr>
              <w:rPr>
                <w:rFonts w:ascii="Arial"/>
                <w:sz w:val="21"/>
              </w:rPr>
            </w:pPr>
          </w:p>
        </w:tc>
      </w:tr>
      <w:tr w14:paraId="5C783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6" w:type="dxa"/>
            <w:vAlign w:val="top"/>
          </w:tcPr>
          <w:p w14:paraId="57B3DCD0">
            <w:pPr>
              <w:pStyle w:val="10"/>
              <w:spacing w:before="246" w:line="182" w:lineRule="auto"/>
              <w:ind w:left="508"/>
            </w:pPr>
            <w:r>
              <w:t>3</w:t>
            </w:r>
          </w:p>
        </w:tc>
        <w:tc>
          <w:tcPr>
            <w:tcW w:w="4582" w:type="dxa"/>
            <w:vAlign w:val="top"/>
          </w:tcPr>
          <w:p w14:paraId="40F7423D">
            <w:pPr>
              <w:pStyle w:val="10"/>
              <w:spacing w:before="210" w:line="221" w:lineRule="auto"/>
              <w:ind w:left="110"/>
            </w:pPr>
            <w:r>
              <w:rPr>
                <w:spacing w:val="-1"/>
              </w:rPr>
              <w:t>利润（利润率为</w:t>
            </w:r>
            <w:r>
              <w:rPr>
                <w:spacing w:val="-1"/>
                <w:u w:val="single" w:color="auto"/>
              </w:rPr>
              <w:t xml:space="preserve">   </w:t>
            </w:r>
            <w:r>
              <w:rPr>
                <w:spacing w:val="-1"/>
              </w:rPr>
              <w:t>%）</w:t>
            </w:r>
          </w:p>
        </w:tc>
        <w:tc>
          <w:tcPr>
            <w:tcW w:w="2845" w:type="dxa"/>
            <w:vAlign w:val="top"/>
          </w:tcPr>
          <w:p w14:paraId="058AD060">
            <w:pPr>
              <w:rPr>
                <w:rFonts w:ascii="Arial"/>
                <w:sz w:val="21"/>
              </w:rPr>
            </w:pPr>
          </w:p>
        </w:tc>
      </w:tr>
      <w:tr w14:paraId="46BBD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106" w:type="dxa"/>
            <w:vAlign w:val="top"/>
          </w:tcPr>
          <w:p w14:paraId="6FA32B7E">
            <w:pPr>
              <w:pStyle w:val="10"/>
              <w:spacing w:before="247" w:line="182" w:lineRule="auto"/>
              <w:ind w:left="503"/>
            </w:pPr>
            <w:r>
              <w:t>4</w:t>
            </w:r>
          </w:p>
        </w:tc>
        <w:tc>
          <w:tcPr>
            <w:tcW w:w="4582" w:type="dxa"/>
            <w:vAlign w:val="top"/>
          </w:tcPr>
          <w:p w14:paraId="054797AA">
            <w:pPr>
              <w:pStyle w:val="10"/>
              <w:spacing w:before="212" w:line="219" w:lineRule="auto"/>
              <w:ind w:left="110"/>
            </w:pPr>
            <w:r>
              <w:rPr>
                <w:spacing w:val="-2"/>
              </w:rPr>
              <w:t>合计总价</w:t>
            </w:r>
          </w:p>
        </w:tc>
        <w:tc>
          <w:tcPr>
            <w:tcW w:w="2845" w:type="dxa"/>
            <w:vAlign w:val="top"/>
          </w:tcPr>
          <w:p w14:paraId="7180BF22">
            <w:pPr>
              <w:rPr>
                <w:rFonts w:ascii="Arial"/>
                <w:sz w:val="21"/>
              </w:rPr>
            </w:pPr>
          </w:p>
        </w:tc>
      </w:tr>
    </w:tbl>
    <w:p w14:paraId="01E0C244">
      <w:pPr>
        <w:pStyle w:val="2"/>
        <w:spacing w:line="262" w:lineRule="auto"/>
      </w:pPr>
    </w:p>
    <w:p w14:paraId="7965F445">
      <w:pPr>
        <w:spacing w:before="284" w:line="220" w:lineRule="auto"/>
        <w:ind w:left="15"/>
        <w:rPr>
          <w:rFonts w:ascii="宋体" w:hAnsi="宋体" w:eastAsia="宋体" w:cs="宋体"/>
          <w:sz w:val="21"/>
          <w:szCs w:val="21"/>
        </w:rPr>
      </w:pPr>
      <w:r>
        <w:rPr>
          <w:rFonts w:ascii="宋体" w:hAnsi="宋体" w:eastAsia="宋体" w:cs="宋体"/>
          <w:spacing w:val="-14"/>
          <w:sz w:val="21"/>
          <w:szCs w:val="21"/>
        </w:rPr>
        <w:t>说明：</w:t>
      </w:r>
    </w:p>
    <w:p w14:paraId="665D73D0">
      <w:pPr>
        <w:spacing w:before="21" w:line="219" w:lineRule="auto"/>
        <w:ind w:left="443"/>
        <w:rPr>
          <w:rFonts w:ascii="宋体" w:hAnsi="宋体" w:eastAsia="宋体" w:cs="宋体"/>
          <w:sz w:val="21"/>
          <w:szCs w:val="21"/>
        </w:rPr>
      </w:pPr>
      <w:r>
        <w:rPr>
          <w:rFonts w:ascii="宋体" w:hAnsi="宋体" w:eastAsia="宋体" w:cs="宋体"/>
          <w:spacing w:val="-1"/>
          <w:sz w:val="21"/>
          <w:szCs w:val="21"/>
        </w:rPr>
        <w:t>（</w:t>
      </w:r>
      <w:r>
        <w:rPr>
          <w:rFonts w:ascii="Times New Roman" w:hAnsi="Times New Roman" w:eastAsia="Times New Roman" w:cs="Times New Roman"/>
          <w:spacing w:val="-1"/>
          <w:sz w:val="21"/>
          <w:szCs w:val="21"/>
        </w:rPr>
        <w:t>1</w:t>
      </w:r>
      <w:r>
        <w:rPr>
          <w:rFonts w:ascii="宋体" w:hAnsi="宋体" w:eastAsia="宋体" w:cs="宋体"/>
          <w:spacing w:val="-1"/>
          <w:sz w:val="21"/>
          <w:szCs w:val="21"/>
        </w:rPr>
        <w:t>）以上报价为所投包的投标依据及报价合理性构成表</w:t>
      </w:r>
    </w:p>
    <w:p w14:paraId="7B72ED7E">
      <w:pPr>
        <w:spacing w:before="23" w:line="219" w:lineRule="auto"/>
        <w:ind w:left="443"/>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2</w:t>
      </w:r>
      <w:r>
        <w:rPr>
          <w:rFonts w:ascii="宋体" w:hAnsi="宋体" w:eastAsia="宋体" w:cs="宋体"/>
          <w:spacing w:val="-2"/>
          <w:sz w:val="21"/>
          <w:szCs w:val="21"/>
        </w:rPr>
        <w:t>）</w:t>
      </w:r>
      <w:r>
        <w:rPr>
          <w:rFonts w:ascii="宋体" w:hAnsi="宋体" w:eastAsia="宋体" w:cs="宋体"/>
          <w:spacing w:val="32"/>
          <w:sz w:val="21"/>
          <w:szCs w:val="21"/>
        </w:rPr>
        <w:t xml:space="preserve"> </w:t>
      </w:r>
      <w:r>
        <w:rPr>
          <w:rFonts w:ascii="宋体" w:hAnsi="宋体" w:eastAsia="宋体" w:cs="宋体"/>
          <w:spacing w:val="-2"/>
          <w:sz w:val="21"/>
          <w:szCs w:val="21"/>
        </w:rPr>
        <w:t>以上合计总价应当与开标一览表所投包的投</w:t>
      </w:r>
      <w:r>
        <w:rPr>
          <w:rFonts w:ascii="宋体" w:hAnsi="宋体" w:eastAsia="宋体" w:cs="宋体"/>
          <w:spacing w:val="-3"/>
          <w:sz w:val="21"/>
          <w:szCs w:val="21"/>
        </w:rPr>
        <w:t>标报价一致。</w:t>
      </w:r>
    </w:p>
    <w:p w14:paraId="13ADF2DF">
      <w:pPr>
        <w:pStyle w:val="2"/>
        <w:spacing w:line="270" w:lineRule="auto"/>
      </w:pPr>
    </w:p>
    <w:p w14:paraId="5DA4957B">
      <w:pPr>
        <w:spacing w:before="137" w:line="219" w:lineRule="auto"/>
        <w:ind w:left="3168"/>
        <w:outlineLvl w:val="3"/>
        <w:rPr>
          <w:rFonts w:ascii="宋体" w:hAnsi="宋体" w:eastAsia="宋体" w:cs="宋体"/>
          <w:b/>
          <w:bCs/>
          <w:spacing w:val="-2"/>
          <w:sz w:val="21"/>
          <w:szCs w:val="21"/>
        </w:rPr>
      </w:pPr>
    </w:p>
    <w:p w14:paraId="5C76F936">
      <w:pPr>
        <w:spacing w:before="137" w:line="219" w:lineRule="auto"/>
        <w:ind w:left="3168"/>
        <w:outlineLvl w:val="3"/>
        <w:rPr>
          <w:rFonts w:ascii="宋体" w:hAnsi="宋体" w:eastAsia="宋体" w:cs="宋体"/>
          <w:b/>
          <w:bCs/>
          <w:spacing w:val="-2"/>
          <w:sz w:val="21"/>
          <w:szCs w:val="21"/>
        </w:rPr>
      </w:pPr>
    </w:p>
    <w:p w14:paraId="1E14FB80">
      <w:pPr>
        <w:pStyle w:val="2"/>
        <w:spacing w:line="262" w:lineRule="auto"/>
      </w:pPr>
    </w:p>
    <w:p w14:paraId="5C66ED8D">
      <w:pPr>
        <w:pStyle w:val="2"/>
        <w:spacing w:line="263" w:lineRule="auto"/>
      </w:pPr>
    </w:p>
    <w:p w14:paraId="01C13B6F">
      <w:pPr>
        <w:pStyle w:val="2"/>
        <w:spacing w:line="263" w:lineRule="auto"/>
      </w:pPr>
    </w:p>
    <w:p w14:paraId="0C626A94">
      <w:pPr>
        <w:spacing w:before="137" w:line="220" w:lineRule="auto"/>
        <w:ind w:left="3279"/>
        <w:outlineLvl w:val="3"/>
        <w:rPr>
          <w:rFonts w:ascii="宋体" w:hAnsi="宋体" w:eastAsia="宋体" w:cs="宋体"/>
          <w:b/>
          <w:bCs/>
          <w:spacing w:val="-3"/>
          <w:sz w:val="21"/>
          <w:szCs w:val="21"/>
        </w:rPr>
      </w:pPr>
    </w:p>
    <w:p w14:paraId="52517D88">
      <w:pPr>
        <w:spacing w:before="137" w:line="220" w:lineRule="auto"/>
        <w:ind w:left="3279"/>
        <w:outlineLvl w:val="3"/>
        <w:rPr>
          <w:rFonts w:ascii="宋体" w:hAnsi="宋体" w:eastAsia="宋体" w:cs="宋体"/>
          <w:b/>
          <w:bCs/>
          <w:spacing w:val="-3"/>
          <w:sz w:val="21"/>
          <w:szCs w:val="21"/>
        </w:rPr>
      </w:pPr>
    </w:p>
    <w:p w14:paraId="4138CC55">
      <w:pPr>
        <w:spacing w:before="137" w:line="220" w:lineRule="auto"/>
        <w:ind w:left="3279"/>
        <w:outlineLvl w:val="3"/>
        <w:rPr>
          <w:rFonts w:ascii="宋体" w:hAnsi="宋体" w:eastAsia="宋体" w:cs="宋体"/>
          <w:b/>
          <w:bCs/>
          <w:spacing w:val="-3"/>
          <w:sz w:val="21"/>
          <w:szCs w:val="21"/>
        </w:rPr>
      </w:pPr>
    </w:p>
    <w:p w14:paraId="44F93DF9">
      <w:pPr>
        <w:spacing w:before="137" w:line="220" w:lineRule="auto"/>
        <w:ind w:left="3279"/>
        <w:outlineLvl w:val="3"/>
        <w:rPr>
          <w:rFonts w:ascii="宋体" w:hAnsi="宋体" w:eastAsia="宋体" w:cs="宋体"/>
          <w:b/>
          <w:bCs/>
          <w:spacing w:val="-3"/>
          <w:sz w:val="21"/>
          <w:szCs w:val="21"/>
        </w:rPr>
      </w:pPr>
    </w:p>
    <w:p w14:paraId="3A3A008B">
      <w:pPr>
        <w:spacing w:before="137" w:line="220" w:lineRule="auto"/>
        <w:ind w:left="3279"/>
        <w:outlineLvl w:val="3"/>
        <w:rPr>
          <w:rFonts w:ascii="宋体" w:hAnsi="宋体" w:eastAsia="宋体" w:cs="宋体"/>
          <w:b/>
          <w:bCs/>
          <w:spacing w:val="-3"/>
          <w:sz w:val="21"/>
          <w:szCs w:val="21"/>
        </w:rPr>
      </w:pPr>
    </w:p>
    <w:p w14:paraId="75DFAA5C">
      <w:pPr>
        <w:spacing w:before="137" w:line="220" w:lineRule="auto"/>
        <w:ind w:left="3279"/>
        <w:outlineLvl w:val="3"/>
        <w:rPr>
          <w:rFonts w:ascii="宋体" w:hAnsi="宋体" w:eastAsia="宋体" w:cs="宋体"/>
          <w:sz w:val="21"/>
          <w:szCs w:val="21"/>
        </w:rPr>
      </w:pPr>
      <w:r>
        <w:rPr>
          <w:rFonts w:hint="eastAsia" w:ascii="宋体" w:hAnsi="宋体" w:eastAsia="宋体" w:cs="宋体"/>
          <w:b/>
          <w:bCs/>
          <w:spacing w:val="-3"/>
          <w:sz w:val="21"/>
          <w:szCs w:val="21"/>
          <w:lang w:val="en-US" w:eastAsia="zh-CN"/>
        </w:rPr>
        <w:t>4</w:t>
      </w:r>
      <w:r>
        <w:rPr>
          <w:rFonts w:ascii="宋体" w:hAnsi="宋体" w:eastAsia="宋体" w:cs="宋体"/>
          <w:b/>
          <w:bCs/>
          <w:spacing w:val="-3"/>
          <w:sz w:val="21"/>
          <w:szCs w:val="21"/>
        </w:rPr>
        <w:t>、投标产品节能证书</w:t>
      </w:r>
    </w:p>
    <w:p w14:paraId="47EB33D7">
      <w:pPr>
        <w:numPr>
          <w:ilvl w:val="0"/>
          <w:numId w:val="6"/>
        </w:numPr>
        <w:spacing w:before="68" w:line="220" w:lineRule="auto"/>
        <w:ind w:left="127" w:firstLine="2663" w:firstLineChars="1300"/>
        <w:outlineLvl w:val="4"/>
        <w:rPr>
          <w:rFonts w:ascii="宋体" w:hAnsi="宋体" w:eastAsia="宋体" w:cs="宋体"/>
          <w:b/>
          <w:bCs/>
          <w:spacing w:val="-3"/>
          <w:sz w:val="21"/>
          <w:szCs w:val="21"/>
        </w:rPr>
      </w:pPr>
      <w:r>
        <w:rPr>
          <w:rFonts w:ascii="宋体" w:hAnsi="宋体" w:eastAsia="宋体" w:cs="宋体"/>
          <w:b/>
          <w:bCs/>
          <w:spacing w:val="-3"/>
          <w:sz w:val="21"/>
          <w:szCs w:val="21"/>
        </w:rPr>
        <w:t>投标产品节能证书清单</w:t>
      </w:r>
    </w:p>
    <w:p w14:paraId="54DD5C43">
      <w:pPr>
        <w:spacing w:before="141" w:line="221" w:lineRule="auto"/>
        <w:ind w:left="124"/>
        <w:rPr>
          <w:rFonts w:ascii="宋体" w:hAnsi="宋体" w:eastAsia="宋体" w:cs="宋体"/>
          <w:sz w:val="21"/>
          <w:szCs w:val="21"/>
        </w:rPr>
      </w:pPr>
      <w:r>
        <w:rPr>
          <w:rFonts w:ascii="宋体" w:hAnsi="宋体" w:eastAsia="宋体" w:cs="宋体"/>
          <w:spacing w:val="-7"/>
          <w:sz w:val="21"/>
          <w:szCs w:val="21"/>
        </w:rPr>
        <w:t>项目名称：</w:t>
      </w:r>
    </w:p>
    <w:p w14:paraId="47149298">
      <w:pPr>
        <w:spacing w:before="60" w:line="222" w:lineRule="auto"/>
        <w:ind w:left="121"/>
        <w:rPr>
          <w:rFonts w:ascii="宋体" w:hAnsi="宋体" w:eastAsia="宋体" w:cs="宋体"/>
          <w:sz w:val="21"/>
          <w:szCs w:val="21"/>
        </w:rPr>
      </w:pPr>
      <w:r>
        <w:rPr>
          <w:rFonts w:ascii="宋体" w:hAnsi="宋体" w:eastAsia="宋体" w:cs="宋体"/>
          <w:spacing w:val="-12"/>
          <w:sz w:val="21"/>
          <w:szCs w:val="21"/>
        </w:rPr>
        <w:t>包号：</w:t>
      </w:r>
    </w:p>
    <w:p w14:paraId="48AF8623">
      <w:pPr>
        <w:spacing w:before="59" w:line="223" w:lineRule="auto"/>
        <w:ind w:left="121"/>
        <w:rPr>
          <w:rFonts w:ascii="宋体" w:hAnsi="宋体" w:eastAsia="宋体" w:cs="宋体"/>
          <w:sz w:val="21"/>
          <w:szCs w:val="21"/>
        </w:rPr>
      </w:pPr>
      <w:r>
        <w:rPr>
          <w:rFonts w:ascii="宋体" w:hAnsi="宋体" w:eastAsia="宋体" w:cs="宋体"/>
          <w:spacing w:val="-2"/>
          <w:sz w:val="21"/>
          <w:szCs w:val="21"/>
        </w:rPr>
        <w:t>包名称：</w:t>
      </w:r>
    </w:p>
    <w:p w14:paraId="0DE2DAF2">
      <w:pPr>
        <w:numPr>
          <w:ilvl w:val="0"/>
          <w:numId w:val="0"/>
        </w:numPr>
        <w:kinsoku w:val="0"/>
        <w:autoSpaceDE w:val="0"/>
        <w:autoSpaceDN w:val="0"/>
        <w:adjustRightInd w:val="0"/>
        <w:snapToGrid w:val="0"/>
        <w:spacing w:before="68" w:line="220" w:lineRule="auto"/>
        <w:jc w:val="left"/>
        <w:textAlignment w:val="baseline"/>
        <w:outlineLvl w:val="4"/>
        <w:rPr>
          <w:rFonts w:ascii="宋体" w:hAnsi="宋体" w:eastAsia="宋体" w:cs="宋体"/>
          <w:b/>
          <w:bCs/>
          <w:spacing w:val="-3"/>
          <w:sz w:val="21"/>
          <w:szCs w:val="21"/>
        </w:rPr>
      </w:pPr>
    </w:p>
    <w:p w14:paraId="42A15369">
      <w:pPr>
        <w:spacing w:line="109" w:lineRule="auto"/>
        <w:rPr>
          <w:rFonts w:ascii="Arial"/>
          <w:sz w:val="2"/>
        </w:rPr>
      </w:pPr>
    </w:p>
    <w:tbl>
      <w:tblPr>
        <w:tblStyle w:val="9"/>
        <w:tblW w:w="81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1538"/>
        <w:gridCol w:w="1670"/>
        <w:gridCol w:w="1730"/>
        <w:gridCol w:w="2440"/>
      </w:tblGrid>
      <w:tr w14:paraId="4071D5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20" w:type="dxa"/>
            <w:tcBorders>
              <w:bottom w:val="single" w:color="auto" w:sz="4" w:space="0"/>
            </w:tcBorders>
            <w:vAlign w:val="top"/>
          </w:tcPr>
          <w:p w14:paraId="12157897">
            <w:pPr>
              <w:pStyle w:val="10"/>
              <w:spacing w:before="125" w:line="222" w:lineRule="auto"/>
              <w:ind w:left="203"/>
              <w:rPr>
                <w:spacing w:val="-2"/>
              </w:rPr>
            </w:pPr>
          </w:p>
          <w:p w14:paraId="16297B61">
            <w:pPr>
              <w:pStyle w:val="10"/>
              <w:spacing w:before="125" w:line="222" w:lineRule="auto"/>
              <w:ind w:left="203"/>
            </w:pPr>
            <w:r>
              <w:rPr>
                <w:spacing w:val="-2"/>
              </w:rPr>
              <w:t>序号</w:t>
            </w:r>
          </w:p>
        </w:tc>
        <w:tc>
          <w:tcPr>
            <w:tcW w:w="1538" w:type="dxa"/>
            <w:vAlign w:val="center"/>
          </w:tcPr>
          <w:p w14:paraId="59D83871">
            <w:pPr>
              <w:pStyle w:val="10"/>
              <w:spacing w:before="125" w:line="221" w:lineRule="auto"/>
              <w:ind w:firstLine="206" w:firstLineChars="100"/>
              <w:jc w:val="both"/>
            </w:pPr>
            <w:r>
              <w:rPr>
                <w:rFonts w:ascii="宋体" w:hAnsi="宋体" w:eastAsia="宋体" w:cs="宋体"/>
                <w:spacing w:val="-2"/>
              </w:rPr>
              <w:t>招标产品型号</w:t>
            </w:r>
          </w:p>
        </w:tc>
        <w:tc>
          <w:tcPr>
            <w:tcW w:w="1670" w:type="dxa"/>
            <w:vAlign w:val="center"/>
          </w:tcPr>
          <w:p w14:paraId="706DD6C4">
            <w:pPr>
              <w:pStyle w:val="10"/>
              <w:spacing w:before="125" w:line="221" w:lineRule="auto"/>
              <w:ind w:firstLine="206" w:firstLineChars="100"/>
              <w:jc w:val="both"/>
              <w:rPr>
                <w:rFonts w:hint="eastAsia" w:eastAsia="宋体"/>
                <w:lang w:eastAsia="zh-CN"/>
              </w:rPr>
            </w:pPr>
            <w:r>
              <w:rPr>
                <w:rFonts w:ascii="宋体" w:hAnsi="宋体" w:eastAsia="宋体" w:cs="宋体"/>
                <w:spacing w:val="-2"/>
              </w:rPr>
              <w:t>投标产品型号</w:t>
            </w:r>
            <w:r>
              <w:rPr>
                <w:rFonts w:hint="eastAsia" w:cs="宋体"/>
                <w:spacing w:val="-2"/>
                <w:lang w:val="en-US" w:eastAsia="zh-CN"/>
              </w:rPr>
              <w:t xml:space="preserve"> </w:t>
            </w:r>
            <w:r>
              <w:rPr>
                <w:rFonts w:ascii="宋体" w:hAnsi="宋体" w:eastAsia="宋体" w:cs="宋体"/>
                <w:spacing w:val="-2"/>
              </w:rPr>
              <w:t>（须与设备报价明细表中投标产品型号</w:t>
            </w:r>
            <w:r>
              <w:rPr>
                <w:rFonts w:hint="eastAsia" w:cs="宋体"/>
                <w:spacing w:val="-2"/>
                <w:lang w:eastAsia="zh-CN"/>
              </w:rPr>
              <w:t>一致）</w:t>
            </w:r>
          </w:p>
        </w:tc>
        <w:tc>
          <w:tcPr>
            <w:tcW w:w="1730" w:type="dxa"/>
            <w:vAlign w:val="center"/>
          </w:tcPr>
          <w:p w14:paraId="176EE110">
            <w:pPr>
              <w:pStyle w:val="10"/>
              <w:spacing w:before="125" w:line="221" w:lineRule="auto"/>
              <w:ind w:firstLine="412" w:firstLineChars="200"/>
              <w:jc w:val="both"/>
              <w:rPr>
                <w:rFonts w:ascii="宋体" w:hAnsi="宋体" w:eastAsia="宋体" w:cs="宋体"/>
                <w:spacing w:val="-2"/>
              </w:rPr>
            </w:pPr>
            <w:r>
              <w:rPr>
                <w:rFonts w:ascii="宋体" w:hAnsi="宋体" w:eastAsia="宋体" w:cs="宋体"/>
                <w:spacing w:val="-2"/>
              </w:rPr>
              <w:t>组合模式</w:t>
            </w:r>
          </w:p>
          <w:p w14:paraId="2FE5EDDD">
            <w:pPr>
              <w:pStyle w:val="10"/>
              <w:spacing w:before="125" w:line="221" w:lineRule="auto"/>
              <w:jc w:val="both"/>
              <w:rPr>
                <w:rFonts w:ascii="宋体" w:hAnsi="宋体" w:eastAsia="宋体" w:cs="宋体"/>
                <w:spacing w:val="-2"/>
              </w:rPr>
            </w:pPr>
            <w:r>
              <w:rPr>
                <w:rFonts w:ascii="宋体" w:hAnsi="宋体" w:eastAsia="宋体" w:cs="宋体"/>
                <w:spacing w:val="-2"/>
              </w:rPr>
              <w:t>（</w:t>
            </w:r>
            <w:r>
              <w:rPr>
                <w:rFonts w:hint="eastAsia" w:cs="宋体"/>
                <w:spacing w:val="-2"/>
                <w:lang w:eastAsia="zh-CN"/>
              </w:rPr>
              <w:t>如有，</w:t>
            </w:r>
            <w:r>
              <w:rPr>
                <w:rFonts w:ascii="宋体" w:hAnsi="宋体" w:eastAsia="宋体" w:cs="宋体"/>
                <w:spacing w:val="-2"/>
              </w:rPr>
              <w:t>写明组合中各机型的完整型</w:t>
            </w:r>
            <w:r>
              <w:rPr>
                <w:rFonts w:hint="eastAsia" w:ascii="宋体" w:hAnsi="宋体" w:eastAsia="宋体" w:cs="宋体"/>
                <w:spacing w:val="-2"/>
                <w:lang w:eastAsia="zh-CN"/>
              </w:rPr>
              <w:t>号</w:t>
            </w:r>
            <w:r>
              <w:rPr>
                <w:rFonts w:ascii="宋体" w:hAnsi="宋体" w:eastAsia="宋体" w:cs="宋体"/>
                <w:spacing w:val="-2"/>
              </w:rPr>
              <w:t>）</w:t>
            </w:r>
          </w:p>
        </w:tc>
        <w:tc>
          <w:tcPr>
            <w:tcW w:w="2440" w:type="dxa"/>
            <w:vAlign w:val="center"/>
          </w:tcPr>
          <w:p w14:paraId="021FAF2E">
            <w:pPr>
              <w:pStyle w:val="10"/>
              <w:spacing w:before="125" w:line="221" w:lineRule="auto"/>
              <w:ind w:firstLine="412" w:firstLineChars="200"/>
              <w:jc w:val="both"/>
              <w:rPr>
                <w:rFonts w:ascii="宋体" w:hAnsi="宋体" w:eastAsia="宋体" w:cs="宋体"/>
                <w:spacing w:val="-2"/>
              </w:rPr>
            </w:pPr>
            <w:r>
              <w:rPr>
                <w:rFonts w:ascii="宋体" w:hAnsi="宋体" w:eastAsia="宋体" w:cs="宋体"/>
                <w:spacing w:val="-2"/>
              </w:rPr>
              <w:t>节能认证证书编号</w:t>
            </w:r>
          </w:p>
        </w:tc>
      </w:tr>
      <w:tr w14:paraId="36035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820" w:type="dxa"/>
            <w:tcBorders>
              <w:top w:val="single" w:color="auto" w:sz="4" w:space="0"/>
              <w:left w:val="single" w:color="auto" w:sz="4" w:space="0"/>
              <w:bottom w:val="single" w:color="auto" w:sz="4" w:space="0"/>
              <w:right w:val="single" w:color="auto" w:sz="4" w:space="0"/>
            </w:tcBorders>
            <w:vAlign w:val="center"/>
          </w:tcPr>
          <w:p w14:paraId="0FED761E">
            <w:pPr>
              <w:jc w:val="center"/>
              <w:rPr>
                <w:rFonts w:hint="eastAsia" w:ascii="Arial" w:eastAsia="宋体"/>
                <w:b w:val="0"/>
                <w:bCs w:val="0"/>
                <w:sz w:val="21"/>
                <w:lang w:val="en-US" w:eastAsia="zh-CN"/>
              </w:rPr>
            </w:pPr>
            <w:r>
              <w:rPr>
                <w:rFonts w:hint="eastAsia" w:eastAsia="宋体"/>
                <w:b w:val="0"/>
                <w:bCs w:val="0"/>
                <w:sz w:val="21"/>
                <w:lang w:val="en-US" w:eastAsia="zh-CN"/>
              </w:rPr>
              <w:t>1</w:t>
            </w:r>
          </w:p>
        </w:tc>
        <w:tc>
          <w:tcPr>
            <w:tcW w:w="1538" w:type="dxa"/>
            <w:tcBorders>
              <w:left w:val="single" w:color="auto" w:sz="4" w:space="0"/>
            </w:tcBorders>
            <w:vAlign w:val="top"/>
          </w:tcPr>
          <w:p w14:paraId="3AD936CC">
            <w:pPr>
              <w:rPr>
                <w:rFonts w:ascii="Arial"/>
                <w:sz w:val="21"/>
              </w:rPr>
            </w:pPr>
          </w:p>
        </w:tc>
        <w:tc>
          <w:tcPr>
            <w:tcW w:w="1670" w:type="dxa"/>
            <w:vAlign w:val="top"/>
          </w:tcPr>
          <w:p w14:paraId="5378404F">
            <w:pPr>
              <w:rPr>
                <w:rFonts w:ascii="Arial"/>
                <w:sz w:val="21"/>
              </w:rPr>
            </w:pPr>
          </w:p>
        </w:tc>
        <w:tc>
          <w:tcPr>
            <w:tcW w:w="1730" w:type="dxa"/>
            <w:vAlign w:val="top"/>
          </w:tcPr>
          <w:p w14:paraId="7638F81C">
            <w:pPr>
              <w:rPr>
                <w:rFonts w:ascii="Arial"/>
                <w:sz w:val="21"/>
              </w:rPr>
            </w:pPr>
          </w:p>
        </w:tc>
        <w:tc>
          <w:tcPr>
            <w:tcW w:w="2440" w:type="dxa"/>
            <w:vAlign w:val="top"/>
          </w:tcPr>
          <w:p w14:paraId="003C7D01">
            <w:pPr>
              <w:rPr>
                <w:rFonts w:ascii="Arial"/>
                <w:sz w:val="21"/>
              </w:rPr>
            </w:pPr>
          </w:p>
        </w:tc>
      </w:tr>
      <w:tr w14:paraId="706A0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820" w:type="dxa"/>
            <w:tcBorders>
              <w:top w:val="single" w:color="auto" w:sz="4" w:space="0"/>
              <w:left w:val="single" w:color="auto" w:sz="4" w:space="0"/>
              <w:bottom w:val="single" w:color="auto" w:sz="4" w:space="0"/>
              <w:right w:val="single" w:color="auto" w:sz="4" w:space="0"/>
            </w:tcBorders>
            <w:vAlign w:val="center"/>
          </w:tcPr>
          <w:p w14:paraId="5745AD5A">
            <w:pPr>
              <w:jc w:val="center"/>
              <w:rPr>
                <w:rFonts w:hint="eastAsia" w:ascii="Arial" w:eastAsia="宋体"/>
                <w:b w:val="0"/>
                <w:bCs w:val="0"/>
                <w:sz w:val="21"/>
                <w:lang w:val="en-US" w:eastAsia="zh-CN"/>
              </w:rPr>
            </w:pPr>
            <w:r>
              <w:rPr>
                <w:rFonts w:hint="eastAsia" w:eastAsia="宋体"/>
                <w:b w:val="0"/>
                <w:bCs w:val="0"/>
                <w:sz w:val="21"/>
                <w:lang w:val="en-US" w:eastAsia="zh-CN"/>
              </w:rPr>
              <w:t>2</w:t>
            </w:r>
          </w:p>
        </w:tc>
        <w:tc>
          <w:tcPr>
            <w:tcW w:w="1538" w:type="dxa"/>
            <w:tcBorders>
              <w:left w:val="single" w:color="auto" w:sz="4" w:space="0"/>
            </w:tcBorders>
            <w:vAlign w:val="top"/>
          </w:tcPr>
          <w:p w14:paraId="3D0A80C4">
            <w:pPr>
              <w:rPr>
                <w:rFonts w:ascii="Arial"/>
                <w:sz w:val="21"/>
              </w:rPr>
            </w:pPr>
          </w:p>
        </w:tc>
        <w:tc>
          <w:tcPr>
            <w:tcW w:w="1670" w:type="dxa"/>
            <w:vAlign w:val="top"/>
          </w:tcPr>
          <w:p w14:paraId="789794E1">
            <w:pPr>
              <w:rPr>
                <w:rFonts w:ascii="Arial"/>
                <w:sz w:val="21"/>
              </w:rPr>
            </w:pPr>
          </w:p>
        </w:tc>
        <w:tc>
          <w:tcPr>
            <w:tcW w:w="1730" w:type="dxa"/>
            <w:vAlign w:val="top"/>
          </w:tcPr>
          <w:p w14:paraId="5DF97622">
            <w:pPr>
              <w:rPr>
                <w:rFonts w:ascii="Arial"/>
                <w:sz w:val="21"/>
              </w:rPr>
            </w:pPr>
          </w:p>
        </w:tc>
        <w:tc>
          <w:tcPr>
            <w:tcW w:w="2440" w:type="dxa"/>
            <w:vAlign w:val="top"/>
          </w:tcPr>
          <w:p w14:paraId="68C8D69D">
            <w:pPr>
              <w:rPr>
                <w:rFonts w:ascii="Arial"/>
                <w:sz w:val="21"/>
              </w:rPr>
            </w:pPr>
          </w:p>
        </w:tc>
      </w:tr>
      <w:tr w14:paraId="4EE34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0" w:type="dxa"/>
            <w:tcBorders>
              <w:top w:val="single" w:color="auto" w:sz="4" w:space="0"/>
              <w:left w:val="single" w:color="auto" w:sz="4" w:space="0"/>
              <w:bottom w:val="single" w:color="auto" w:sz="4" w:space="0"/>
              <w:right w:val="single" w:color="auto" w:sz="4" w:space="0"/>
            </w:tcBorders>
            <w:vAlign w:val="center"/>
          </w:tcPr>
          <w:p w14:paraId="68F0C754">
            <w:pPr>
              <w:jc w:val="center"/>
              <w:rPr>
                <w:rFonts w:hint="eastAsia" w:ascii="Arial" w:eastAsia="宋体"/>
                <w:b w:val="0"/>
                <w:bCs w:val="0"/>
                <w:sz w:val="21"/>
                <w:lang w:val="en-US" w:eastAsia="zh-CN"/>
              </w:rPr>
            </w:pPr>
            <w:r>
              <w:rPr>
                <w:rFonts w:hint="eastAsia" w:eastAsia="宋体"/>
                <w:b w:val="0"/>
                <w:bCs w:val="0"/>
                <w:sz w:val="21"/>
                <w:lang w:val="en-US" w:eastAsia="zh-CN"/>
              </w:rPr>
              <w:t>3</w:t>
            </w:r>
          </w:p>
        </w:tc>
        <w:tc>
          <w:tcPr>
            <w:tcW w:w="1538" w:type="dxa"/>
            <w:tcBorders>
              <w:left w:val="single" w:color="auto" w:sz="4" w:space="0"/>
            </w:tcBorders>
            <w:vAlign w:val="top"/>
          </w:tcPr>
          <w:p w14:paraId="2675EF62">
            <w:pPr>
              <w:rPr>
                <w:rFonts w:ascii="Arial"/>
                <w:sz w:val="21"/>
              </w:rPr>
            </w:pPr>
          </w:p>
        </w:tc>
        <w:tc>
          <w:tcPr>
            <w:tcW w:w="1670" w:type="dxa"/>
            <w:vAlign w:val="top"/>
          </w:tcPr>
          <w:p w14:paraId="126EB641">
            <w:pPr>
              <w:rPr>
                <w:rFonts w:ascii="Arial"/>
                <w:sz w:val="21"/>
              </w:rPr>
            </w:pPr>
          </w:p>
        </w:tc>
        <w:tc>
          <w:tcPr>
            <w:tcW w:w="1730" w:type="dxa"/>
            <w:vAlign w:val="top"/>
          </w:tcPr>
          <w:p w14:paraId="551AB795">
            <w:pPr>
              <w:rPr>
                <w:rFonts w:ascii="Arial"/>
                <w:sz w:val="21"/>
              </w:rPr>
            </w:pPr>
          </w:p>
        </w:tc>
        <w:tc>
          <w:tcPr>
            <w:tcW w:w="2440" w:type="dxa"/>
            <w:vAlign w:val="top"/>
          </w:tcPr>
          <w:p w14:paraId="6F1206DD">
            <w:pPr>
              <w:rPr>
                <w:rFonts w:ascii="Arial"/>
                <w:sz w:val="21"/>
              </w:rPr>
            </w:pPr>
          </w:p>
        </w:tc>
      </w:tr>
      <w:tr w14:paraId="677812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0" w:type="dxa"/>
            <w:tcBorders>
              <w:top w:val="single" w:color="auto" w:sz="4" w:space="0"/>
              <w:left w:val="single" w:color="auto" w:sz="4" w:space="0"/>
              <w:bottom w:val="single" w:color="auto" w:sz="4" w:space="0"/>
              <w:right w:val="single" w:color="auto" w:sz="4" w:space="0"/>
            </w:tcBorders>
            <w:vAlign w:val="center"/>
          </w:tcPr>
          <w:p w14:paraId="710E6115">
            <w:pPr>
              <w:jc w:val="center"/>
              <w:rPr>
                <w:rFonts w:hint="eastAsia" w:ascii="Arial" w:eastAsia="宋体"/>
                <w:b w:val="0"/>
                <w:bCs w:val="0"/>
                <w:sz w:val="21"/>
                <w:lang w:val="en-US" w:eastAsia="zh-CN"/>
              </w:rPr>
            </w:pPr>
            <w:r>
              <w:rPr>
                <w:rFonts w:hint="eastAsia" w:eastAsia="宋体"/>
                <w:b w:val="0"/>
                <w:bCs w:val="0"/>
                <w:sz w:val="21"/>
                <w:lang w:val="en-US" w:eastAsia="zh-CN"/>
              </w:rPr>
              <w:t>4</w:t>
            </w:r>
          </w:p>
        </w:tc>
        <w:tc>
          <w:tcPr>
            <w:tcW w:w="1538" w:type="dxa"/>
            <w:tcBorders>
              <w:left w:val="single" w:color="auto" w:sz="4" w:space="0"/>
            </w:tcBorders>
            <w:vAlign w:val="top"/>
          </w:tcPr>
          <w:p w14:paraId="619A52BF">
            <w:pPr>
              <w:rPr>
                <w:rFonts w:ascii="Arial"/>
                <w:sz w:val="21"/>
              </w:rPr>
            </w:pPr>
          </w:p>
        </w:tc>
        <w:tc>
          <w:tcPr>
            <w:tcW w:w="1670" w:type="dxa"/>
            <w:vAlign w:val="top"/>
          </w:tcPr>
          <w:p w14:paraId="398C53CC">
            <w:pPr>
              <w:rPr>
                <w:rFonts w:ascii="Arial"/>
                <w:sz w:val="21"/>
              </w:rPr>
            </w:pPr>
          </w:p>
        </w:tc>
        <w:tc>
          <w:tcPr>
            <w:tcW w:w="1730" w:type="dxa"/>
            <w:vAlign w:val="top"/>
          </w:tcPr>
          <w:p w14:paraId="6F5A0894">
            <w:pPr>
              <w:rPr>
                <w:rFonts w:ascii="Arial"/>
                <w:sz w:val="21"/>
              </w:rPr>
            </w:pPr>
          </w:p>
        </w:tc>
        <w:tc>
          <w:tcPr>
            <w:tcW w:w="2440" w:type="dxa"/>
            <w:vAlign w:val="top"/>
          </w:tcPr>
          <w:p w14:paraId="5F91377F">
            <w:pPr>
              <w:rPr>
                <w:rFonts w:ascii="Arial"/>
                <w:sz w:val="21"/>
              </w:rPr>
            </w:pPr>
          </w:p>
        </w:tc>
      </w:tr>
      <w:tr w14:paraId="30D1A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820" w:type="dxa"/>
            <w:tcBorders>
              <w:top w:val="single" w:color="auto" w:sz="4" w:space="0"/>
              <w:left w:val="single" w:color="auto" w:sz="4" w:space="0"/>
              <w:bottom w:val="single" w:color="auto" w:sz="4" w:space="0"/>
              <w:right w:val="single" w:color="auto" w:sz="4" w:space="0"/>
            </w:tcBorders>
            <w:vAlign w:val="center"/>
          </w:tcPr>
          <w:p w14:paraId="4F9318C6">
            <w:pPr>
              <w:jc w:val="center"/>
              <w:rPr>
                <w:rFonts w:hint="eastAsia" w:ascii="Arial" w:eastAsia="宋体"/>
                <w:b w:val="0"/>
                <w:bCs w:val="0"/>
                <w:sz w:val="21"/>
                <w:lang w:val="en-US" w:eastAsia="zh-CN"/>
              </w:rPr>
            </w:pPr>
            <w:r>
              <w:rPr>
                <w:rFonts w:hint="eastAsia" w:eastAsia="宋体"/>
                <w:b w:val="0"/>
                <w:bCs w:val="0"/>
                <w:sz w:val="21"/>
                <w:lang w:val="en-US" w:eastAsia="zh-CN"/>
              </w:rPr>
              <w:t>5</w:t>
            </w:r>
          </w:p>
        </w:tc>
        <w:tc>
          <w:tcPr>
            <w:tcW w:w="1538" w:type="dxa"/>
            <w:tcBorders>
              <w:left w:val="single" w:color="auto" w:sz="4" w:space="0"/>
            </w:tcBorders>
            <w:vAlign w:val="top"/>
          </w:tcPr>
          <w:p w14:paraId="07C57EB7">
            <w:pPr>
              <w:rPr>
                <w:rFonts w:ascii="Arial"/>
                <w:sz w:val="21"/>
              </w:rPr>
            </w:pPr>
          </w:p>
        </w:tc>
        <w:tc>
          <w:tcPr>
            <w:tcW w:w="1670" w:type="dxa"/>
            <w:vAlign w:val="top"/>
          </w:tcPr>
          <w:p w14:paraId="7D2985A8">
            <w:pPr>
              <w:rPr>
                <w:rFonts w:ascii="Arial"/>
                <w:sz w:val="21"/>
              </w:rPr>
            </w:pPr>
          </w:p>
        </w:tc>
        <w:tc>
          <w:tcPr>
            <w:tcW w:w="1730" w:type="dxa"/>
            <w:vAlign w:val="top"/>
          </w:tcPr>
          <w:p w14:paraId="07A3005A">
            <w:pPr>
              <w:rPr>
                <w:rFonts w:ascii="Arial"/>
                <w:sz w:val="21"/>
              </w:rPr>
            </w:pPr>
          </w:p>
        </w:tc>
        <w:tc>
          <w:tcPr>
            <w:tcW w:w="2440" w:type="dxa"/>
            <w:vAlign w:val="top"/>
          </w:tcPr>
          <w:p w14:paraId="089C76CB">
            <w:pPr>
              <w:rPr>
                <w:rFonts w:ascii="Arial"/>
                <w:sz w:val="21"/>
              </w:rPr>
            </w:pPr>
          </w:p>
        </w:tc>
      </w:tr>
      <w:tr w14:paraId="652A2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0" w:type="dxa"/>
            <w:tcBorders>
              <w:top w:val="single" w:color="auto" w:sz="4" w:space="0"/>
              <w:left w:val="single" w:color="auto" w:sz="4" w:space="0"/>
              <w:bottom w:val="single" w:color="auto" w:sz="4" w:space="0"/>
              <w:right w:val="single" w:color="auto" w:sz="4" w:space="0"/>
            </w:tcBorders>
            <w:vAlign w:val="center"/>
          </w:tcPr>
          <w:p w14:paraId="4715FDF9">
            <w:pPr>
              <w:jc w:val="center"/>
              <w:rPr>
                <w:rFonts w:hint="eastAsia" w:ascii="Arial" w:eastAsia="宋体"/>
                <w:b w:val="0"/>
                <w:bCs w:val="0"/>
                <w:sz w:val="21"/>
                <w:lang w:val="en-US" w:eastAsia="zh-CN"/>
              </w:rPr>
            </w:pPr>
            <w:r>
              <w:rPr>
                <w:rFonts w:hint="eastAsia" w:eastAsia="宋体"/>
                <w:b w:val="0"/>
                <w:bCs w:val="0"/>
                <w:sz w:val="21"/>
                <w:lang w:val="en-US" w:eastAsia="zh-CN"/>
              </w:rPr>
              <w:t>6</w:t>
            </w:r>
          </w:p>
        </w:tc>
        <w:tc>
          <w:tcPr>
            <w:tcW w:w="1538" w:type="dxa"/>
            <w:tcBorders>
              <w:left w:val="single" w:color="auto" w:sz="4" w:space="0"/>
            </w:tcBorders>
            <w:vAlign w:val="top"/>
          </w:tcPr>
          <w:p w14:paraId="3D99C96B">
            <w:pPr>
              <w:rPr>
                <w:rFonts w:ascii="Arial"/>
                <w:sz w:val="21"/>
              </w:rPr>
            </w:pPr>
          </w:p>
        </w:tc>
        <w:tc>
          <w:tcPr>
            <w:tcW w:w="1670" w:type="dxa"/>
            <w:vAlign w:val="top"/>
          </w:tcPr>
          <w:p w14:paraId="5F9A7522">
            <w:pPr>
              <w:rPr>
                <w:rFonts w:ascii="Arial"/>
                <w:sz w:val="21"/>
              </w:rPr>
            </w:pPr>
          </w:p>
        </w:tc>
        <w:tc>
          <w:tcPr>
            <w:tcW w:w="1730" w:type="dxa"/>
            <w:vAlign w:val="top"/>
          </w:tcPr>
          <w:p w14:paraId="7FC82D2A">
            <w:pPr>
              <w:rPr>
                <w:rFonts w:ascii="Arial"/>
                <w:sz w:val="21"/>
              </w:rPr>
            </w:pPr>
          </w:p>
        </w:tc>
        <w:tc>
          <w:tcPr>
            <w:tcW w:w="2440" w:type="dxa"/>
            <w:vAlign w:val="top"/>
          </w:tcPr>
          <w:p w14:paraId="098EF7C7">
            <w:pPr>
              <w:rPr>
                <w:rFonts w:ascii="Arial"/>
                <w:sz w:val="21"/>
              </w:rPr>
            </w:pPr>
          </w:p>
        </w:tc>
      </w:tr>
      <w:tr w14:paraId="3E831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820" w:type="dxa"/>
            <w:tcBorders>
              <w:top w:val="single" w:color="auto" w:sz="4" w:space="0"/>
              <w:left w:val="single" w:color="auto" w:sz="4" w:space="0"/>
              <w:bottom w:val="single" w:color="auto" w:sz="4" w:space="0"/>
              <w:right w:val="single" w:color="auto" w:sz="4" w:space="0"/>
            </w:tcBorders>
            <w:vAlign w:val="center"/>
          </w:tcPr>
          <w:p w14:paraId="00B0A87D">
            <w:pPr>
              <w:jc w:val="center"/>
              <w:rPr>
                <w:rFonts w:hint="eastAsia" w:ascii="Arial" w:eastAsia="宋体"/>
                <w:b w:val="0"/>
                <w:bCs w:val="0"/>
                <w:sz w:val="21"/>
                <w:lang w:val="en-US" w:eastAsia="zh-CN"/>
              </w:rPr>
            </w:pPr>
            <w:r>
              <w:rPr>
                <w:rFonts w:hint="eastAsia" w:eastAsia="宋体"/>
                <w:b w:val="0"/>
                <w:bCs w:val="0"/>
                <w:sz w:val="21"/>
                <w:lang w:val="en-US" w:eastAsia="zh-CN"/>
              </w:rPr>
              <w:t>7</w:t>
            </w:r>
          </w:p>
        </w:tc>
        <w:tc>
          <w:tcPr>
            <w:tcW w:w="1538" w:type="dxa"/>
            <w:tcBorders>
              <w:left w:val="single" w:color="auto" w:sz="4" w:space="0"/>
            </w:tcBorders>
            <w:vAlign w:val="top"/>
          </w:tcPr>
          <w:p w14:paraId="79F9C8B6">
            <w:pPr>
              <w:rPr>
                <w:rFonts w:ascii="Arial"/>
                <w:sz w:val="21"/>
              </w:rPr>
            </w:pPr>
          </w:p>
        </w:tc>
        <w:tc>
          <w:tcPr>
            <w:tcW w:w="1670" w:type="dxa"/>
            <w:vAlign w:val="top"/>
          </w:tcPr>
          <w:p w14:paraId="326AD1BE">
            <w:pPr>
              <w:rPr>
                <w:rFonts w:ascii="Arial"/>
                <w:sz w:val="21"/>
              </w:rPr>
            </w:pPr>
          </w:p>
        </w:tc>
        <w:tc>
          <w:tcPr>
            <w:tcW w:w="1730" w:type="dxa"/>
            <w:vAlign w:val="top"/>
          </w:tcPr>
          <w:p w14:paraId="203D1AC3">
            <w:pPr>
              <w:rPr>
                <w:rFonts w:ascii="Arial"/>
                <w:sz w:val="21"/>
              </w:rPr>
            </w:pPr>
          </w:p>
        </w:tc>
        <w:tc>
          <w:tcPr>
            <w:tcW w:w="2440" w:type="dxa"/>
            <w:vAlign w:val="top"/>
          </w:tcPr>
          <w:p w14:paraId="076756FD">
            <w:pPr>
              <w:rPr>
                <w:rFonts w:ascii="Arial"/>
                <w:sz w:val="21"/>
              </w:rPr>
            </w:pPr>
          </w:p>
        </w:tc>
      </w:tr>
      <w:tr w14:paraId="54113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20" w:type="dxa"/>
            <w:tcBorders>
              <w:top w:val="single" w:color="auto" w:sz="4" w:space="0"/>
              <w:left w:val="single" w:color="auto" w:sz="4" w:space="0"/>
              <w:bottom w:val="single" w:color="auto" w:sz="4" w:space="0"/>
              <w:right w:val="single" w:color="auto" w:sz="4" w:space="0"/>
            </w:tcBorders>
            <w:vAlign w:val="center"/>
          </w:tcPr>
          <w:p w14:paraId="20A2D096">
            <w:pPr>
              <w:jc w:val="center"/>
              <w:rPr>
                <w:rFonts w:hint="eastAsia" w:ascii="Arial" w:eastAsia="宋体"/>
                <w:b w:val="0"/>
                <w:bCs w:val="0"/>
                <w:sz w:val="21"/>
                <w:lang w:val="en-US" w:eastAsia="zh-CN"/>
              </w:rPr>
            </w:pPr>
            <w:r>
              <w:rPr>
                <w:rFonts w:hint="eastAsia" w:eastAsia="宋体"/>
                <w:b w:val="0"/>
                <w:bCs w:val="0"/>
                <w:sz w:val="21"/>
                <w:lang w:val="en-US" w:eastAsia="zh-CN"/>
              </w:rPr>
              <w:t>8</w:t>
            </w:r>
          </w:p>
        </w:tc>
        <w:tc>
          <w:tcPr>
            <w:tcW w:w="1538" w:type="dxa"/>
            <w:tcBorders>
              <w:left w:val="single" w:color="auto" w:sz="4" w:space="0"/>
            </w:tcBorders>
            <w:vAlign w:val="top"/>
          </w:tcPr>
          <w:p w14:paraId="2D10C837">
            <w:pPr>
              <w:rPr>
                <w:rFonts w:ascii="Arial"/>
                <w:sz w:val="21"/>
              </w:rPr>
            </w:pPr>
          </w:p>
        </w:tc>
        <w:tc>
          <w:tcPr>
            <w:tcW w:w="1670" w:type="dxa"/>
            <w:vAlign w:val="top"/>
          </w:tcPr>
          <w:p w14:paraId="723FE78C">
            <w:pPr>
              <w:rPr>
                <w:rFonts w:ascii="Arial"/>
                <w:sz w:val="21"/>
              </w:rPr>
            </w:pPr>
          </w:p>
        </w:tc>
        <w:tc>
          <w:tcPr>
            <w:tcW w:w="1730" w:type="dxa"/>
            <w:vAlign w:val="top"/>
          </w:tcPr>
          <w:p w14:paraId="145CE143">
            <w:pPr>
              <w:rPr>
                <w:rFonts w:ascii="Arial"/>
                <w:sz w:val="21"/>
              </w:rPr>
            </w:pPr>
          </w:p>
        </w:tc>
        <w:tc>
          <w:tcPr>
            <w:tcW w:w="2440" w:type="dxa"/>
            <w:vAlign w:val="top"/>
          </w:tcPr>
          <w:p w14:paraId="6D006742">
            <w:pPr>
              <w:rPr>
                <w:rFonts w:ascii="Arial"/>
                <w:sz w:val="21"/>
              </w:rPr>
            </w:pPr>
          </w:p>
        </w:tc>
      </w:tr>
    </w:tbl>
    <w:p w14:paraId="1FEA37E8">
      <w:pPr>
        <w:pStyle w:val="2"/>
        <w:spacing w:line="293" w:lineRule="auto"/>
      </w:pPr>
    </w:p>
    <w:p w14:paraId="4F2DD14A">
      <w:pPr>
        <w:spacing w:before="68" w:line="220" w:lineRule="auto"/>
        <w:ind w:left="121"/>
        <w:rPr>
          <w:rFonts w:ascii="宋体" w:hAnsi="宋体" w:eastAsia="宋体" w:cs="宋体"/>
          <w:sz w:val="21"/>
          <w:szCs w:val="21"/>
        </w:rPr>
      </w:pPr>
      <w:r>
        <w:rPr>
          <w:rFonts w:ascii="宋体" w:hAnsi="宋体" w:eastAsia="宋体" w:cs="宋体"/>
          <w:b/>
          <w:bCs/>
          <w:spacing w:val="-2"/>
          <w:sz w:val="21"/>
          <w:szCs w:val="21"/>
        </w:rPr>
        <w:t>注：空调室内外机须为同一品牌</w:t>
      </w:r>
    </w:p>
    <w:p w14:paraId="44DF0A54">
      <w:pPr>
        <w:pStyle w:val="2"/>
        <w:spacing w:line="345" w:lineRule="auto"/>
      </w:pPr>
    </w:p>
    <w:p w14:paraId="1D72C457">
      <w:pPr>
        <w:pStyle w:val="2"/>
        <w:spacing w:line="345" w:lineRule="auto"/>
      </w:pPr>
    </w:p>
    <w:p w14:paraId="2E6D75CD">
      <w:pPr>
        <w:spacing w:before="68" w:line="398" w:lineRule="auto"/>
        <w:ind w:left="156" w:right="2988" w:hanging="33"/>
        <w:rPr>
          <w:rFonts w:ascii="宋体" w:hAnsi="宋体" w:eastAsia="宋体" w:cs="宋体"/>
          <w:sz w:val="21"/>
          <w:szCs w:val="21"/>
        </w:rPr>
      </w:pPr>
      <w:r>
        <w:rPr>
          <w:rFonts w:ascii="宋体" w:hAnsi="宋体" w:eastAsia="宋体" w:cs="宋体"/>
          <w:spacing w:val="-13"/>
          <w:sz w:val="21"/>
          <w:szCs w:val="21"/>
        </w:rPr>
        <w:t>投标人（公章</w:t>
      </w:r>
      <w:r>
        <w:rPr>
          <w:rFonts w:ascii="宋体" w:hAnsi="宋体" w:eastAsia="宋体" w:cs="宋体"/>
          <w:spacing w:val="-25"/>
          <w:sz w:val="21"/>
          <w:szCs w:val="21"/>
        </w:rPr>
        <w:t>）：</w:t>
      </w:r>
      <w:r>
        <w:rPr>
          <w:rFonts w:ascii="宋体" w:hAnsi="宋体" w:eastAsia="宋体" w:cs="宋体"/>
          <w:spacing w:val="7"/>
          <w:sz w:val="21"/>
          <w:szCs w:val="21"/>
        </w:rPr>
        <w:t xml:space="preserve">  </w:t>
      </w:r>
      <w:r>
        <w:rPr>
          <w:rFonts w:ascii="宋体" w:hAnsi="宋体" w:eastAsia="宋体" w:cs="宋体"/>
          <w:spacing w:val="2"/>
          <w:sz w:val="21"/>
          <w:szCs w:val="21"/>
          <w:u w:val="single" w:color="auto"/>
        </w:rPr>
        <w:t xml:space="preserve">                                  </w:t>
      </w:r>
      <w:r>
        <w:rPr>
          <w:rFonts w:ascii="宋体" w:hAnsi="宋体" w:eastAsia="宋体" w:cs="宋体"/>
          <w:spacing w:val="11"/>
          <w:sz w:val="21"/>
          <w:szCs w:val="21"/>
        </w:rPr>
        <w:t xml:space="preserve"> </w:t>
      </w:r>
      <w:r>
        <w:rPr>
          <w:rFonts w:ascii="宋体" w:hAnsi="宋体" w:eastAsia="宋体" w:cs="宋体"/>
          <w:spacing w:val="-11"/>
          <w:sz w:val="21"/>
          <w:szCs w:val="21"/>
        </w:rPr>
        <w:t>日期：</w:t>
      </w:r>
      <w:r>
        <w:rPr>
          <w:rFonts w:ascii="宋体" w:hAnsi="宋体" w:eastAsia="宋体" w:cs="宋体"/>
          <w:sz w:val="21"/>
          <w:szCs w:val="21"/>
          <w:u w:val="single" w:color="auto"/>
        </w:rPr>
        <w:t xml:space="preserve">      </w:t>
      </w:r>
      <w:r>
        <w:rPr>
          <w:rFonts w:ascii="宋体" w:hAnsi="宋体" w:eastAsia="宋体" w:cs="宋体"/>
          <w:spacing w:val="-94"/>
          <w:sz w:val="21"/>
          <w:szCs w:val="21"/>
        </w:rPr>
        <w:t xml:space="preserve"> </w:t>
      </w:r>
      <w:r>
        <w:rPr>
          <w:rFonts w:ascii="宋体" w:hAnsi="宋体" w:eastAsia="宋体" w:cs="宋体"/>
          <w:spacing w:val="-11"/>
          <w:sz w:val="21"/>
          <w:szCs w:val="21"/>
        </w:rPr>
        <w:t>年</w:t>
      </w:r>
      <w:r>
        <w:rPr>
          <w:rFonts w:ascii="宋体" w:hAnsi="宋体" w:eastAsia="宋体" w:cs="宋体"/>
          <w:spacing w:val="21"/>
          <w:sz w:val="21"/>
          <w:szCs w:val="21"/>
          <w:u w:val="single" w:color="auto"/>
        </w:rPr>
        <w:t xml:space="preserve">     </w:t>
      </w:r>
      <w:r>
        <w:rPr>
          <w:rFonts w:ascii="宋体" w:hAnsi="宋体" w:eastAsia="宋体" w:cs="宋体"/>
          <w:spacing w:val="-92"/>
          <w:sz w:val="21"/>
          <w:szCs w:val="21"/>
        </w:rPr>
        <w:t xml:space="preserve"> </w:t>
      </w:r>
      <w:r>
        <w:rPr>
          <w:rFonts w:ascii="宋体" w:hAnsi="宋体" w:eastAsia="宋体" w:cs="宋体"/>
          <w:spacing w:val="-11"/>
          <w:sz w:val="21"/>
          <w:szCs w:val="21"/>
        </w:rPr>
        <w:t>月</w:t>
      </w:r>
      <w:r>
        <w:rPr>
          <w:rFonts w:ascii="宋体" w:hAnsi="宋体" w:eastAsia="宋体" w:cs="宋体"/>
          <w:spacing w:val="20"/>
          <w:sz w:val="21"/>
          <w:szCs w:val="21"/>
          <w:u w:val="single" w:color="auto"/>
        </w:rPr>
        <w:t xml:space="preserve">     </w:t>
      </w:r>
      <w:r>
        <w:rPr>
          <w:rFonts w:ascii="宋体" w:hAnsi="宋体" w:eastAsia="宋体" w:cs="宋体"/>
          <w:spacing w:val="-59"/>
          <w:sz w:val="21"/>
          <w:szCs w:val="21"/>
        </w:rPr>
        <w:t xml:space="preserve"> </w:t>
      </w:r>
      <w:r>
        <w:rPr>
          <w:rFonts w:ascii="宋体" w:hAnsi="宋体" w:eastAsia="宋体" w:cs="宋体"/>
          <w:spacing w:val="-11"/>
          <w:sz w:val="21"/>
          <w:szCs w:val="21"/>
        </w:rPr>
        <w:t>日</w:t>
      </w:r>
    </w:p>
    <w:p w14:paraId="2D2C9259">
      <w:pPr>
        <w:pStyle w:val="2"/>
        <w:spacing w:line="253" w:lineRule="auto"/>
      </w:pPr>
    </w:p>
    <w:p w14:paraId="04842C82">
      <w:pPr>
        <w:pStyle w:val="2"/>
        <w:spacing w:line="253" w:lineRule="auto"/>
      </w:pPr>
    </w:p>
    <w:p w14:paraId="51909C95">
      <w:pPr>
        <w:spacing w:before="69" w:line="220" w:lineRule="auto"/>
        <w:ind w:left="127"/>
        <w:outlineLvl w:val="4"/>
        <w:rPr>
          <w:rFonts w:ascii="宋体" w:hAnsi="宋体" w:eastAsia="宋体" w:cs="宋体"/>
          <w:b/>
          <w:bCs/>
          <w:spacing w:val="-3"/>
          <w:sz w:val="21"/>
          <w:szCs w:val="21"/>
        </w:rPr>
      </w:pPr>
    </w:p>
    <w:p w14:paraId="35E93A2A">
      <w:pPr>
        <w:spacing w:before="69" w:line="220" w:lineRule="auto"/>
        <w:ind w:left="127"/>
        <w:outlineLvl w:val="4"/>
        <w:rPr>
          <w:rFonts w:ascii="宋体" w:hAnsi="宋体" w:eastAsia="宋体" w:cs="宋体"/>
          <w:b/>
          <w:bCs/>
          <w:spacing w:val="-3"/>
          <w:sz w:val="21"/>
          <w:szCs w:val="21"/>
        </w:rPr>
      </w:pPr>
    </w:p>
    <w:p w14:paraId="7754D03A">
      <w:pPr>
        <w:spacing w:before="69" w:line="220" w:lineRule="auto"/>
        <w:ind w:left="127"/>
        <w:outlineLvl w:val="4"/>
        <w:rPr>
          <w:rFonts w:ascii="宋体" w:hAnsi="宋体" w:eastAsia="宋体" w:cs="宋体"/>
          <w:b/>
          <w:bCs/>
          <w:spacing w:val="-3"/>
          <w:sz w:val="21"/>
          <w:szCs w:val="21"/>
        </w:rPr>
      </w:pPr>
    </w:p>
    <w:p w14:paraId="3CA9A953">
      <w:pPr>
        <w:spacing w:before="69" w:line="220" w:lineRule="auto"/>
        <w:ind w:left="127"/>
        <w:outlineLvl w:val="4"/>
        <w:rPr>
          <w:rFonts w:ascii="宋体" w:hAnsi="宋体" w:eastAsia="宋体" w:cs="宋体"/>
          <w:b/>
          <w:bCs/>
          <w:spacing w:val="-3"/>
          <w:sz w:val="21"/>
          <w:szCs w:val="21"/>
        </w:rPr>
      </w:pPr>
    </w:p>
    <w:p w14:paraId="23E15C5E">
      <w:pPr>
        <w:spacing w:before="69" w:line="220" w:lineRule="auto"/>
        <w:ind w:left="127"/>
        <w:outlineLvl w:val="4"/>
        <w:rPr>
          <w:rFonts w:ascii="宋体" w:hAnsi="宋体" w:eastAsia="宋体" w:cs="宋体"/>
          <w:b/>
          <w:bCs/>
          <w:spacing w:val="-3"/>
          <w:sz w:val="21"/>
          <w:szCs w:val="21"/>
        </w:rPr>
      </w:pPr>
    </w:p>
    <w:p w14:paraId="05740A38">
      <w:pPr>
        <w:spacing w:before="69" w:line="220" w:lineRule="auto"/>
        <w:ind w:left="127"/>
        <w:outlineLvl w:val="4"/>
        <w:rPr>
          <w:rFonts w:ascii="宋体" w:hAnsi="宋体" w:eastAsia="宋体" w:cs="宋体"/>
          <w:b/>
          <w:bCs/>
          <w:spacing w:val="-3"/>
          <w:sz w:val="21"/>
          <w:szCs w:val="21"/>
        </w:rPr>
      </w:pPr>
    </w:p>
    <w:p w14:paraId="5CC16EED">
      <w:pPr>
        <w:spacing w:before="69" w:line="220" w:lineRule="auto"/>
        <w:ind w:left="127"/>
        <w:outlineLvl w:val="4"/>
        <w:rPr>
          <w:rFonts w:ascii="宋体" w:hAnsi="宋体" w:eastAsia="宋体" w:cs="宋体"/>
          <w:b/>
          <w:bCs/>
          <w:spacing w:val="-3"/>
          <w:sz w:val="21"/>
          <w:szCs w:val="21"/>
        </w:rPr>
      </w:pPr>
    </w:p>
    <w:p w14:paraId="1B22D8FC">
      <w:pPr>
        <w:spacing w:before="69" w:line="220" w:lineRule="auto"/>
        <w:ind w:left="127"/>
        <w:outlineLvl w:val="4"/>
        <w:rPr>
          <w:rFonts w:ascii="宋体" w:hAnsi="宋体" w:eastAsia="宋体" w:cs="宋体"/>
          <w:b/>
          <w:bCs/>
          <w:spacing w:val="-3"/>
          <w:sz w:val="21"/>
          <w:szCs w:val="21"/>
        </w:rPr>
      </w:pPr>
    </w:p>
    <w:p w14:paraId="6A658FB2">
      <w:pPr>
        <w:spacing w:before="69" w:line="220" w:lineRule="auto"/>
        <w:ind w:left="127"/>
        <w:outlineLvl w:val="4"/>
        <w:rPr>
          <w:rFonts w:ascii="宋体" w:hAnsi="宋体" w:eastAsia="宋体" w:cs="宋体"/>
          <w:b/>
          <w:bCs/>
          <w:spacing w:val="-3"/>
          <w:sz w:val="21"/>
          <w:szCs w:val="21"/>
        </w:rPr>
      </w:pPr>
    </w:p>
    <w:p w14:paraId="35383413">
      <w:pPr>
        <w:spacing w:before="69" w:line="220" w:lineRule="auto"/>
        <w:ind w:left="127"/>
        <w:outlineLvl w:val="4"/>
        <w:rPr>
          <w:rFonts w:ascii="宋体" w:hAnsi="宋体" w:eastAsia="宋体" w:cs="宋体"/>
          <w:b/>
          <w:bCs/>
          <w:spacing w:val="-3"/>
          <w:sz w:val="21"/>
          <w:szCs w:val="21"/>
        </w:rPr>
      </w:pPr>
    </w:p>
    <w:p w14:paraId="34646AAC">
      <w:pPr>
        <w:spacing w:before="69" w:line="220" w:lineRule="auto"/>
        <w:ind w:left="127"/>
        <w:outlineLvl w:val="4"/>
        <w:rPr>
          <w:rFonts w:ascii="宋体" w:hAnsi="宋体" w:eastAsia="宋体" w:cs="宋体"/>
          <w:b/>
          <w:bCs/>
          <w:spacing w:val="-3"/>
          <w:sz w:val="21"/>
          <w:szCs w:val="21"/>
        </w:rPr>
      </w:pPr>
    </w:p>
    <w:p w14:paraId="3E50C591">
      <w:pPr>
        <w:spacing w:before="69" w:line="220" w:lineRule="auto"/>
        <w:ind w:left="127"/>
        <w:outlineLvl w:val="4"/>
        <w:rPr>
          <w:rFonts w:ascii="宋体" w:hAnsi="宋体" w:eastAsia="宋体" w:cs="宋体"/>
          <w:b/>
          <w:bCs/>
          <w:spacing w:val="-3"/>
          <w:sz w:val="21"/>
          <w:szCs w:val="21"/>
        </w:rPr>
      </w:pPr>
    </w:p>
    <w:p w14:paraId="361BA447">
      <w:pPr>
        <w:spacing w:before="69" w:line="220" w:lineRule="auto"/>
        <w:ind w:left="127"/>
        <w:outlineLvl w:val="4"/>
        <w:rPr>
          <w:rFonts w:ascii="宋体" w:hAnsi="宋体" w:eastAsia="宋体" w:cs="宋体"/>
          <w:b/>
          <w:bCs/>
          <w:spacing w:val="-3"/>
          <w:sz w:val="21"/>
          <w:szCs w:val="21"/>
        </w:rPr>
      </w:pPr>
    </w:p>
    <w:p w14:paraId="0F77A3D9">
      <w:pPr>
        <w:spacing w:before="69" w:line="220" w:lineRule="auto"/>
        <w:ind w:left="127"/>
        <w:outlineLvl w:val="4"/>
        <w:rPr>
          <w:rFonts w:ascii="宋体" w:hAnsi="宋体" w:eastAsia="宋体" w:cs="宋体"/>
          <w:b/>
          <w:bCs/>
          <w:spacing w:val="-3"/>
          <w:sz w:val="21"/>
          <w:szCs w:val="21"/>
        </w:rPr>
      </w:pPr>
    </w:p>
    <w:p w14:paraId="1A4EFD76">
      <w:pPr>
        <w:spacing w:before="69" w:line="220" w:lineRule="auto"/>
        <w:ind w:left="127"/>
        <w:jc w:val="center"/>
        <w:outlineLvl w:val="4"/>
        <w:rPr>
          <w:rFonts w:ascii="宋体" w:hAnsi="宋体" w:eastAsia="宋体" w:cs="宋体"/>
          <w:sz w:val="21"/>
          <w:szCs w:val="21"/>
        </w:rPr>
      </w:pPr>
      <w:r>
        <w:rPr>
          <w:rFonts w:ascii="宋体" w:hAnsi="宋体" w:eastAsia="宋体" w:cs="宋体"/>
          <w:b/>
          <w:bCs/>
          <w:spacing w:val="-3"/>
          <w:sz w:val="21"/>
          <w:szCs w:val="21"/>
        </w:rPr>
        <w:t>（2）投标产品节能证书</w:t>
      </w:r>
    </w:p>
    <w:p w14:paraId="727690BB">
      <w:pPr>
        <w:spacing w:before="69" w:line="220" w:lineRule="auto"/>
        <w:ind w:left="123"/>
        <w:jc w:val="center"/>
        <w:rPr>
          <w:rFonts w:ascii="宋体" w:hAnsi="宋体" w:eastAsia="宋体" w:cs="宋体"/>
          <w:sz w:val="21"/>
          <w:szCs w:val="21"/>
        </w:rPr>
      </w:pPr>
      <w:r>
        <w:rPr>
          <w:rFonts w:ascii="宋体" w:hAnsi="宋体" w:eastAsia="宋体" w:cs="宋体"/>
          <w:b/>
          <w:bCs/>
          <w:spacing w:val="-3"/>
          <w:sz w:val="21"/>
          <w:szCs w:val="21"/>
        </w:rPr>
        <w:t>说明：证书应当与上表</w:t>
      </w:r>
      <w:r>
        <w:rPr>
          <w:rFonts w:ascii="仿宋" w:hAnsi="仿宋" w:eastAsia="仿宋" w:cs="仿宋"/>
          <w:b/>
          <w:bCs/>
          <w:spacing w:val="-3"/>
          <w:sz w:val="21"/>
          <w:szCs w:val="21"/>
        </w:rPr>
        <w:t>一一</w:t>
      </w:r>
      <w:r>
        <w:rPr>
          <w:rFonts w:ascii="宋体" w:hAnsi="宋体" w:eastAsia="宋体" w:cs="宋体"/>
          <w:b/>
          <w:bCs/>
          <w:spacing w:val="-3"/>
          <w:sz w:val="21"/>
          <w:szCs w:val="21"/>
        </w:rPr>
        <w:t>对应</w:t>
      </w:r>
    </w:p>
    <w:p w14:paraId="6CDD53D0">
      <w:pPr>
        <w:pStyle w:val="2"/>
        <w:spacing w:line="306" w:lineRule="auto"/>
      </w:pPr>
    </w:p>
    <w:p w14:paraId="7F5C8B18">
      <w:pPr>
        <w:pStyle w:val="2"/>
        <w:spacing w:line="306" w:lineRule="auto"/>
      </w:pPr>
    </w:p>
    <w:p w14:paraId="3DF318DC">
      <w:pPr>
        <w:pStyle w:val="2"/>
        <w:spacing w:line="306" w:lineRule="auto"/>
      </w:pPr>
    </w:p>
    <w:p w14:paraId="43B858F4">
      <w:pPr>
        <w:pStyle w:val="2"/>
        <w:spacing w:line="306" w:lineRule="auto"/>
      </w:pPr>
    </w:p>
    <w:p w14:paraId="45AAB7A8">
      <w:pPr>
        <w:pStyle w:val="2"/>
        <w:spacing w:line="306" w:lineRule="auto"/>
      </w:pPr>
    </w:p>
    <w:p w14:paraId="6D093E17">
      <w:pPr>
        <w:pStyle w:val="2"/>
        <w:spacing w:line="306" w:lineRule="auto"/>
      </w:pPr>
    </w:p>
    <w:p w14:paraId="13303283">
      <w:pPr>
        <w:pStyle w:val="2"/>
        <w:spacing w:line="306" w:lineRule="auto"/>
      </w:pPr>
    </w:p>
    <w:p w14:paraId="08FECEDE">
      <w:pPr>
        <w:pStyle w:val="2"/>
        <w:spacing w:line="306" w:lineRule="auto"/>
      </w:pPr>
    </w:p>
    <w:p w14:paraId="4F92D324">
      <w:pPr>
        <w:pStyle w:val="2"/>
        <w:spacing w:line="306" w:lineRule="auto"/>
      </w:pPr>
    </w:p>
    <w:p w14:paraId="211894A2">
      <w:pPr>
        <w:pStyle w:val="2"/>
        <w:spacing w:line="306" w:lineRule="auto"/>
      </w:pPr>
    </w:p>
    <w:p w14:paraId="200AB6C1">
      <w:pPr>
        <w:pStyle w:val="2"/>
        <w:spacing w:line="306" w:lineRule="auto"/>
      </w:pPr>
    </w:p>
    <w:p w14:paraId="59CD4524">
      <w:pPr>
        <w:pStyle w:val="2"/>
        <w:spacing w:line="306" w:lineRule="auto"/>
      </w:pPr>
    </w:p>
    <w:p w14:paraId="72609651">
      <w:pPr>
        <w:pStyle w:val="2"/>
        <w:spacing w:line="306" w:lineRule="auto"/>
      </w:pPr>
    </w:p>
    <w:p w14:paraId="44DED9F6">
      <w:pPr>
        <w:pStyle w:val="2"/>
        <w:spacing w:line="306" w:lineRule="auto"/>
      </w:pPr>
    </w:p>
    <w:p w14:paraId="4F8F101C">
      <w:pPr>
        <w:pStyle w:val="2"/>
        <w:spacing w:line="306" w:lineRule="auto"/>
      </w:pPr>
    </w:p>
    <w:p w14:paraId="18A90553">
      <w:pPr>
        <w:pStyle w:val="2"/>
        <w:spacing w:line="306" w:lineRule="auto"/>
      </w:pPr>
    </w:p>
    <w:p w14:paraId="566BDBAF">
      <w:pPr>
        <w:pStyle w:val="2"/>
        <w:spacing w:line="306" w:lineRule="auto"/>
      </w:pPr>
    </w:p>
    <w:p w14:paraId="3064249A">
      <w:pPr>
        <w:pStyle w:val="2"/>
        <w:spacing w:line="306" w:lineRule="auto"/>
      </w:pPr>
    </w:p>
    <w:p w14:paraId="18EA0ADB">
      <w:pPr>
        <w:pStyle w:val="2"/>
        <w:spacing w:line="306" w:lineRule="auto"/>
      </w:pPr>
    </w:p>
    <w:p w14:paraId="3D2D027C">
      <w:pPr>
        <w:pStyle w:val="2"/>
        <w:spacing w:line="306" w:lineRule="auto"/>
      </w:pPr>
    </w:p>
    <w:p w14:paraId="3E04A7AF">
      <w:pPr>
        <w:pStyle w:val="2"/>
        <w:spacing w:line="306" w:lineRule="auto"/>
      </w:pPr>
    </w:p>
    <w:p w14:paraId="6DFA3182">
      <w:pPr>
        <w:pStyle w:val="2"/>
        <w:spacing w:line="306" w:lineRule="auto"/>
      </w:pPr>
    </w:p>
    <w:p w14:paraId="144991FD">
      <w:pPr>
        <w:pStyle w:val="2"/>
        <w:spacing w:line="306" w:lineRule="auto"/>
      </w:pPr>
    </w:p>
    <w:p w14:paraId="1C13B8EF">
      <w:pPr>
        <w:pStyle w:val="2"/>
        <w:spacing w:line="306" w:lineRule="auto"/>
      </w:pPr>
    </w:p>
    <w:p w14:paraId="18A3AC8A">
      <w:pPr>
        <w:pStyle w:val="2"/>
        <w:spacing w:line="306" w:lineRule="auto"/>
      </w:pPr>
    </w:p>
    <w:p w14:paraId="5267212F">
      <w:pPr>
        <w:pStyle w:val="2"/>
        <w:spacing w:line="306" w:lineRule="auto"/>
      </w:pPr>
    </w:p>
    <w:p w14:paraId="1116EF6E">
      <w:pPr>
        <w:pStyle w:val="2"/>
        <w:spacing w:line="306" w:lineRule="auto"/>
      </w:pPr>
    </w:p>
    <w:p w14:paraId="0788AB09">
      <w:pPr>
        <w:pStyle w:val="2"/>
        <w:spacing w:line="306" w:lineRule="auto"/>
      </w:pPr>
    </w:p>
    <w:p w14:paraId="0FB32532">
      <w:pPr>
        <w:pStyle w:val="2"/>
        <w:spacing w:line="306" w:lineRule="auto"/>
      </w:pPr>
    </w:p>
    <w:p w14:paraId="0B902616">
      <w:pPr>
        <w:pStyle w:val="2"/>
        <w:spacing w:line="306" w:lineRule="auto"/>
      </w:pPr>
    </w:p>
    <w:p w14:paraId="38612BDE">
      <w:pPr>
        <w:pStyle w:val="2"/>
        <w:spacing w:line="306" w:lineRule="auto"/>
      </w:pPr>
    </w:p>
    <w:p w14:paraId="4492E93B">
      <w:pPr>
        <w:pStyle w:val="2"/>
        <w:spacing w:line="306" w:lineRule="auto"/>
      </w:pPr>
    </w:p>
    <w:p w14:paraId="5E93ED3F">
      <w:pPr>
        <w:pStyle w:val="2"/>
        <w:spacing w:line="306" w:lineRule="auto"/>
      </w:pPr>
    </w:p>
    <w:p w14:paraId="238D2372">
      <w:pPr>
        <w:pStyle w:val="2"/>
        <w:spacing w:line="306" w:lineRule="auto"/>
      </w:pPr>
    </w:p>
    <w:p w14:paraId="1B4EED04">
      <w:pPr>
        <w:pStyle w:val="2"/>
        <w:spacing w:line="306" w:lineRule="auto"/>
      </w:pPr>
    </w:p>
    <w:p w14:paraId="75EBE8D6">
      <w:pPr>
        <w:pStyle w:val="2"/>
        <w:spacing w:line="306" w:lineRule="auto"/>
      </w:pPr>
    </w:p>
    <w:p w14:paraId="0FB01F2B">
      <w:pPr>
        <w:pStyle w:val="2"/>
        <w:spacing w:line="306" w:lineRule="auto"/>
      </w:pPr>
    </w:p>
    <w:p w14:paraId="3C30D5B5">
      <w:pPr>
        <w:pStyle w:val="2"/>
        <w:spacing w:line="306" w:lineRule="auto"/>
      </w:pPr>
    </w:p>
    <w:p w14:paraId="2E24DB60">
      <w:pPr>
        <w:pStyle w:val="2"/>
        <w:spacing w:line="306" w:lineRule="auto"/>
      </w:pPr>
    </w:p>
    <w:p w14:paraId="10C44D7A">
      <w:pPr>
        <w:pStyle w:val="2"/>
        <w:spacing w:line="306" w:lineRule="auto"/>
      </w:pPr>
    </w:p>
    <w:p w14:paraId="2EC1D7DD">
      <w:pPr>
        <w:pStyle w:val="2"/>
        <w:spacing w:line="306" w:lineRule="auto"/>
      </w:pPr>
    </w:p>
    <w:p w14:paraId="6767AEC4">
      <w:pPr>
        <w:pStyle w:val="2"/>
        <w:spacing w:line="306" w:lineRule="auto"/>
      </w:pPr>
    </w:p>
    <w:p w14:paraId="357BDBA4">
      <w:pPr>
        <w:pStyle w:val="2"/>
        <w:spacing w:line="306" w:lineRule="auto"/>
      </w:pPr>
    </w:p>
    <w:p w14:paraId="4004F9B9">
      <w:pPr>
        <w:spacing w:before="69" w:line="220" w:lineRule="auto"/>
        <w:ind w:left="158" w:firstLine="2611" w:firstLineChars="1300"/>
        <w:outlineLvl w:val="4"/>
        <w:rPr>
          <w:rFonts w:ascii="宋体" w:hAnsi="宋体" w:eastAsia="宋体" w:cs="宋体"/>
          <w:sz w:val="21"/>
          <w:szCs w:val="21"/>
        </w:rPr>
      </w:pPr>
      <w:r>
        <w:rPr>
          <w:rFonts w:ascii="宋体" w:hAnsi="宋体" w:eastAsia="宋体" w:cs="宋体"/>
          <w:b/>
          <w:bCs/>
          <w:spacing w:val="-5"/>
          <w:sz w:val="21"/>
          <w:szCs w:val="21"/>
        </w:rPr>
        <w:t>(3)节能产品认证承诺书</w:t>
      </w:r>
    </w:p>
    <w:p w14:paraId="2036271F">
      <w:pPr>
        <w:pStyle w:val="2"/>
        <w:spacing w:line="379" w:lineRule="auto"/>
      </w:pPr>
    </w:p>
    <w:p w14:paraId="429AEE37">
      <w:pPr>
        <w:spacing w:before="69" w:line="221" w:lineRule="auto"/>
        <w:ind w:left="122"/>
        <w:rPr>
          <w:rFonts w:ascii="宋体" w:hAnsi="宋体" w:eastAsia="宋体" w:cs="宋体"/>
          <w:sz w:val="21"/>
          <w:szCs w:val="21"/>
        </w:rPr>
      </w:pPr>
      <w:r>
        <w:rPr>
          <w:rFonts w:ascii="宋体" w:hAnsi="宋体" w:eastAsia="宋体" w:cs="宋体"/>
          <w:spacing w:val="-2"/>
          <w:sz w:val="21"/>
          <w:szCs w:val="21"/>
        </w:rPr>
        <w:t>我公司承诺：</w:t>
      </w:r>
    </w:p>
    <w:p w14:paraId="515818F0">
      <w:pPr>
        <w:spacing w:before="217" w:line="220" w:lineRule="auto"/>
        <w:ind w:left="541"/>
        <w:rPr>
          <w:rFonts w:ascii="宋体" w:hAnsi="宋体" w:eastAsia="宋体" w:cs="宋体"/>
          <w:sz w:val="21"/>
          <w:szCs w:val="21"/>
        </w:rPr>
      </w:pPr>
      <w:r>
        <w:rPr>
          <w:rFonts w:ascii="宋体" w:hAnsi="宋体" w:eastAsia="宋体" w:cs="宋体"/>
          <w:spacing w:val="-1"/>
          <w:sz w:val="21"/>
          <w:szCs w:val="21"/>
        </w:rPr>
        <w:t>本次投标的产品（室内外机）均已获得节能产品认证证书，特此承诺。</w:t>
      </w:r>
    </w:p>
    <w:p w14:paraId="4D3C2B4C">
      <w:pPr>
        <w:spacing w:before="137" w:line="220" w:lineRule="auto"/>
        <w:ind w:left="441"/>
        <w:rPr>
          <w:rFonts w:ascii="宋体" w:hAnsi="宋体" w:eastAsia="宋体" w:cs="宋体"/>
          <w:sz w:val="21"/>
          <w:szCs w:val="21"/>
        </w:rPr>
      </w:pPr>
      <w:r>
        <w:rPr>
          <w:rFonts w:ascii="宋体" w:hAnsi="宋体" w:eastAsia="宋体" w:cs="宋体"/>
          <w:spacing w:val="-1"/>
          <w:sz w:val="21"/>
          <w:szCs w:val="21"/>
        </w:rPr>
        <w:t>我方对上述声明的真实性负责。如有虚假，将依法承担相应责任。</w:t>
      </w:r>
    </w:p>
    <w:p w14:paraId="0BDD03FB">
      <w:pPr>
        <w:pStyle w:val="2"/>
        <w:spacing w:line="256" w:lineRule="auto"/>
      </w:pPr>
    </w:p>
    <w:p w14:paraId="6DB5B26C">
      <w:pPr>
        <w:pStyle w:val="2"/>
        <w:spacing w:line="256" w:lineRule="auto"/>
      </w:pPr>
    </w:p>
    <w:p w14:paraId="37F92C93">
      <w:pPr>
        <w:pStyle w:val="2"/>
        <w:spacing w:line="256" w:lineRule="auto"/>
      </w:pPr>
    </w:p>
    <w:p w14:paraId="1F22806C">
      <w:pPr>
        <w:spacing w:before="69" w:line="398" w:lineRule="auto"/>
        <w:ind w:left="55" w:right="2884" w:hanging="33"/>
        <w:rPr>
          <w:rFonts w:ascii="宋体" w:hAnsi="宋体" w:eastAsia="宋体" w:cs="宋体"/>
          <w:sz w:val="21"/>
          <w:szCs w:val="21"/>
        </w:rPr>
      </w:pPr>
      <w:r>
        <w:rPr>
          <w:rFonts w:ascii="宋体" w:hAnsi="宋体" w:eastAsia="宋体" w:cs="宋体"/>
          <w:spacing w:val="-13"/>
          <w:sz w:val="21"/>
          <w:szCs w:val="21"/>
        </w:rPr>
        <w:t>投标人（公章</w:t>
      </w:r>
      <w:r>
        <w:rPr>
          <w:rFonts w:ascii="宋体" w:hAnsi="宋体" w:eastAsia="宋体" w:cs="宋体"/>
          <w:spacing w:val="-25"/>
          <w:sz w:val="21"/>
          <w:szCs w:val="21"/>
        </w:rPr>
        <w:t>）：</w:t>
      </w:r>
      <w:r>
        <w:rPr>
          <w:rFonts w:ascii="宋体" w:hAnsi="宋体" w:eastAsia="宋体" w:cs="宋体"/>
          <w:spacing w:val="7"/>
          <w:sz w:val="21"/>
          <w:szCs w:val="21"/>
        </w:rPr>
        <w:t xml:space="preserve">  </w:t>
      </w:r>
      <w:r>
        <w:rPr>
          <w:rFonts w:ascii="宋体" w:hAnsi="宋体" w:eastAsia="宋体" w:cs="宋体"/>
          <w:spacing w:val="2"/>
          <w:sz w:val="21"/>
          <w:szCs w:val="21"/>
          <w:u w:val="single" w:color="auto"/>
        </w:rPr>
        <w:t xml:space="preserve">                                  </w:t>
      </w:r>
      <w:r>
        <w:rPr>
          <w:rFonts w:ascii="宋体" w:hAnsi="宋体" w:eastAsia="宋体" w:cs="宋体"/>
          <w:spacing w:val="11"/>
          <w:sz w:val="21"/>
          <w:szCs w:val="21"/>
        </w:rPr>
        <w:t xml:space="preserve"> </w:t>
      </w:r>
      <w:r>
        <w:rPr>
          <w:rFonts w:ascii="宋体" w:hAnsi="宋体" w:eastAsia="宋体" w:cs="宋体"/>
          <w:spacing w:val="-11"/>
          <w:sz w:val="21"/>
          <w:szCs w:val="21"/>
        </w:rPr>
        <w:t>日期：</w:t>
      </w:r>
      <w:r>
        <w:rPr>
          <w:rFonts w:ascii="宋体" w:hAnsi="宋体" w:eastAsia="宋体" w:cs="宋体"/>
          <w:sz w:val="21"/>
          <w:szCs w:val="21"/>
          <w:u w:val="single" w:color="auto"/>
        </w:rPr>
        <w:t xml:space="preserve">      </w:t>
      </w:r>
      <w:r>
        <w:rPr>
          <w:rFonts w:ascii="宋体" w:hAnsi="宋体" w:eastAsia="宋体" w:cs="宋体"/>
          <w:spacing w:val="-94"/>
          <w:sz w:val="21"/>
          <w:szCs w:val="21"/>
        </w:rPr>
        <w:t xml:space="preserve"> </w:t>
      </w:r>
      <w:r>
        <w:rPr>
          <w:rFonts w:ascii="宋体" w:hAnsi="宋体" w:eastAsia="宋体" w:cs="宋体"/>
          <w:spacing w:val="-11"/>
          <w:sz w:val="21"/>
          <w:szCs w:val="21"/>
        </w:rPr>
        <w:t>年</w:t>
      </w:r>
      <w:r>
        <w:rPr>
          <w:rFonts w:ascii="宋体" w:hAnsi="宋体" w:eastAsia="宋体" w:cs="宋体"/>
          <w:spacing w:val="21"/>
          <w:sz w:val="21"/>
          <w:szCs w:val="21"/>
          <w:u w:val="single" w:color="auto"/>
        </w:rPr>
        <w:t xml:space="preserve">     </w:t>
      </w:r>
      <w:r>
        <w:rPr>
          <w:rFonts w:ascii="宋体" w:hAnsi="宋体" w:eastAsia="宋体" w:cs="宋体"/>
          <w:spacing w:val="-92"/>
          <w:sz w:val="21"/>
          <w:szCs w:val="21"/>
        </w:rPr>
        <w:t xml:space="preserve"> </w:t>
      </w:r>
      <w:r>
        <w:rPr>
          <w:rFonts w:ascii="宋体" w:hAnsi="宋体" w:eastAsia="宋体" w:cs="宋体"/>
          <w:spacing w:val="-11"/>
          <w:sz w:val="21"/>
          <w:szCs w:val="21"/>
        </w:rPr>
        <w:t>月</w:t>
      </w:r>
      <w:r>
        <w:rPr>
          <w:rFonts w:ascii="宋体" w:hAnsi="宋体" w:eastAsia="宋体" w:cs="宋体"/>
          <w:spacing w:val="20"/>
          <w:sz w:val="21"/>
          <w:szCs w:val="21"/>
          <w:u w:val="single" w:color="auto"/>
        </w:rPr>
        <w:t xml:space="preserve">     </w:t>
      </w:r>
      <w:r>
        <w:rPr>
          <w:rFonts w:ascii="宋体" w:hAnsi="宋体" w:eastAsia="宋体" w:cs="宋体"/>
          <w:spacing w:val="-59"/>
          <w:sz w:val="21"/>
          <w:szCs w:val="21"/>
        </w:rPr>
        <w:t xml:space="preserve"> </w:t>
      </w:r>
      <w:r>
        <w:rPr>
          <w:rFonts w:ascii="宋体" w:hAnsi="宋体" w:eastAsia="宋体" w:cs="宋体"/>
          <w:spacing w:val="-11"/>
          <w:sz w:val="21"/>
          <w:szCs w:val="21"/>
        </w:rPr>
        <w:t>日</w:t>
      </w:r>
    </w:p>
    <w:p w14:paraId="428248C9">
      <w:pPr>
        <w:spacing w:line="398" w:lineRule="auto"/>
        <w:rPr>
          <w:rFonts w:ascii="宋体" w:hAnsi="宋体" w:eastAsia="宋体" w:cs="宋体"/>
          <w:sz w:val="21"/>
          <w:szCs w:val="21"/>
        </w:rPr>
        <w:sectPr>
          <w:pgSz w:w="11907" w:h="16839"/>
          <w:pgMar w:top="1440" w:right="1800" w:bottom="1440" w:left="1800" w:header="0" w:footer="0" w:gutter="0"/>
          <w:cols w:space="720" w:num="1"/>
        </w:sectPr>
      </w:pPr>
    </w:p>
    <w:p w14:paraId="18E8522F">
      <w:pPr>
        <w:spacing w:before="136" w:line="221" w:lineRule="auto"/>
        <w:ind w:left="3125"/>
        <w:outlineLvl w:val="3"/>
        <w:rPr>
          <w:rFonts w:ascii="宋体" w:hAnsi="宋体" w:eastAsia="宋体" w:cs="宋体"/>
          <w:sz w:val="21"/>
          <w:szCs w:val="21"/>
        </w:rPr>
      </w:pPr>
      <w:r>
        <w:rPr>
          <w:rFonts w:hint="eastAsia" w:ascii="宋体" w:hAnsi="宋体" w:eastAsia="宋体" w:cs="宋体"/>
          <w:b/>
          <w:bCs/>
          <w:spacing w:val="-2"/>
          <w:sz w:val="21"/>
          <w:szCs w:val="21"/>
          <w:lang w:val="en-US" w:eastAsia="zh-CN"/>
        </w:rPr>
        <w:t>5</w:t>
      </w:r>
      <w:r>
        <w:rPr>
          <w:rFonts w:ascii="宋体" w:hAnsi="宋体" w:eastAsia="宋体" w:cs="宋体"/>
          <w:b/>
          <w:bCs/>
          <w:spacing w:val="-2"/>
          <w:sz w:val="21"/>
          <w:szCs w:val="21"/>
        </w:rPr>
        <w:t>、资格条件要求响应表</w:t>
      </w:r>
    </w:p>
    <w:p w14:paraId="12248D44">
      <w:pPr>
        <w:spacing w:before="139" w:line="262" w:lineRule="auto"/>
        <w:ind w:left="75" w:right="6827" w:rightChars="0" w:firstLine="3"/>
        <w:rPr>
          <w:rFonts w:hint="eastAsia" w:ascii="宋体" w:hAnsi="宋体" w:eastAsia="宋体" w:cs="宋体"/>
          <w:spacing w:val="-12"/>
          <w:sz w:val="21"/>
          <w:szCs w:val="21"/>
          <w:lang w:val="en-US" w:eastAsia="zh-CN"/>
        </w:rPr>
      </w:pPr>
      <w:r>
        <w:rPr>
          <w:rFonts w:ascii="宋体" w:hAnsi="宋体" w:eastAsia="宋体" w:cs="宋体"/>
          <w:spacing w:val="-12"/>
          <w:sz w:val="21"/>
          <w:szCs w:val="21"/>
        </w:rPr>
        <w:t>项目名称</w:t>
      </w:r>
      <w:r>
        <w:rPr>
          <w:rFonts w:hint="eastAsia" w:ascii="宋体" w:hAnsi="宋体" w:eastAsia="宋体" w:cs="宋体"/>
          <w:spacing w:val="-12"/>
          <w:sz w:val="21"/>
          <w:szCs w:val="21"/>
          <w:lang w:val="en-US" w:eastAsia="zh-CN"/>
        </w:rPr>
        <w:t>:</w:t>
      </w:r>
    </w:p>
    <w:p w14:paraId="530FE4C1">
      <w:pPr>
        <w:spacing w:before="28" w:line="223" w:lineRule="auto"/>
        <w:ind w:left="75"/>
        <w:rPr>
          <w:rFonts w:ascii="宋体" w:hAnsi="宋体" w:eastAsia="宋体" w:cs="宋体"/>
          <w:spacing w:val="2"/>
          <w:sz w:val="21"/>
          <w:szCs w:val="21"/>
        </w:rPr>
      </w:pPr>
      <w:r>
        <w:rPr>
          <w:rFonts w:ascii="宋体" w:hAnsi="宋体" w:eastAsia="宋体" w:cs="宋体"/>
          <w:spacing w:val="-12"/>
          <w:sz w:val="21"/>
          <w:szCs w:val="21"/>
        </w:rPr>
        <w:t>招标编号：</w:t>
      </w:r>
      <w:r>
        <w:rPr>
          <w:rFonts w:ascii="宋体" w:hAnsi="宋体" w:eastAsia="宋体" w:cs="宋体"/>
          <w:spacing w:val="2"/>
          <w:sz w:val="21"/>
          <w:szCs w:val="21"/>
        </w:rPr>
        <w:t xml:space="preserve"> </w:t>
      </w:r>
    </w:p>
    <w:p w14:paraId="506A35D3">
      <w:pPr>
        <w:spacing w:before="28" w:line="223" w:lineRule="auto"/>
        <w:ind w:left="75"/>
        <w:rPr>
          <w:rFonts w:ascii="宋体" w:hAnsi="宋体" w:eastAsia="宋体" w:cs="宋体"/>
          <w:sz w:val="21"/>
          <w:szCs w:val="21"/>
        </w:rPr>
      </w:pPr>
      <w:r>
        <w:rPr>
          <w:rFonts w:ascii="宋体" w:hAnsi="宋体" w:eastAsia="宋体" w:cs="宋体"/>
          <w:spacing w:val="-2"/>
          <w:sz w:val="21"/>
          <w:szCs w:val="21"/>
        </w:rPr>
        <w:t>包</w:t>
      </w:r>
      <w:r>
        <w:rPr>
          <w:rFonts w:hint="eastAsia" w:ascii="宋体" w:hAnsi="宋体" w:eastAsia="宋体" w:cs="宋体"/>
          <w:spacing w:val="-2"/>
          <w:sz w:val="21"/>
          <w:szCs w:val="21"/>
          <w:lang w:eastAsia="zh-CN"/>
        </w:rPr>
        <w:t>号</w:t>
      </w:r>
      <w:r>
        <w:rPr>
          <w:rFonts w:ascii="宋体" w:hAnsi="宋体" w:eastAsia="宋体" w:cs="宋体"/>
          <w:spacing w:val="-2"/>
          <w:sz w:val="21"/>
          <w:szCs w:val="21"/>
        </w:rPr>
        <w:t>：</w:t>
      </w:r>
    </w:p>
    <w:p w14:paraId="23740C76">
      <w:pPr>
        <w:spacing w:before="77"/>
      </w:pPr>
    </w:p>
    <w:tbl>
      <w:tblPr>
        <w:tblStyle w:val="9"/>
        <w:tblW w:w="8708" w:type="dxa"/>
        <w:tblInd w:w="7" w:type="dxa"/>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Layout w:type="fixed"/>
        <w:tblCellMar>
          <w:top w:w="0" w:type="dxa"/>
          <w:left w:w="0" w:type="dxa"/>
          <w:bottom w:w="0" w:type="dxa"/>
          <w:right w:w="0" w:type="dxa"/>
        </w:tblCellMar>
      </w:tblPr>
      <w:tblGrid>
        <w:gridCol w:w="1346"/>
        <w:gridCol w:w="5169"/>
        <w:gridCol w:w="967"/>
        <w:gridCol w:w="700"/>
        <w:gridCol w:w="526"/>
      </w:tblGrid>
      <w:tr w14:paraId="7A14CC70">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1697" w:hRule="atLeast"/>
        </w:trPr>
        <w:tc>
          <w:tcPr>
            <w:tcW w:w="1346" w:type="dxa"/>
            <w:vAlign w:val="top"/>
          </w:tcPr>
          <w:p w14:paraId="142DEF8D">
            <w:pPr>
              <w:spacing w:line="241" w:lineRule="auto"/>
              <w:rPr>
                <w:rFonts w:ascii="Arial"/>
                <w:sz w:val="21"/>
              </w:rPr>
            </w:pPr>
          </w:p>
          <w:p w14:paraId="4FCFFA20">
            <w:pPr>
              <w:spacing w:line="241" w:lineRule="auto"/>
              <w:rPr>
                <w:rFonts w:ascii="Arial"/>
                <w:sz w:val="21"/>
              </w:rPr>
            </w:pPr>
          </w:p>
          <w:p w14:paraId="66AA28F6">
            <w:pPr>
              <w:spacing w:line="241" w:lineRule="auto"/>
              <w:rPr>
                <w:rFonts w:ascii="Arial"/>
                <w:sz w:val="21"/>
              </w:rPr>
            </w:pPr>
          </w:p>
          <w:p w14:paraId="454525C2">
            <w:pPr>
              <w:pStyle w:val="10"/>
              <w:spacing w:before="69" w:line="221" w:lineRule="auto"/>
              <w:ind w:left="63"/>
            </w:pPr>
            <w:r>
              <w:rPr>
                <w:spacing w:val="-3"/>
              </w:rPr>
              <w:t>项目内容</w:t>
            </w:r>
          </w:p>
        </w:tc>
        <w:tc>
          <w:tcPr>
            <w:tcW w:w="5169" w:type="dxa"/>
            <w:vAlign w:val="top"/>
          </w:tcPr>
          <w:p w14:paraId="0B6B5D01">
            <w:pPr>
              <w:spacing w:line="241" w:lineRule="auto"/>
              <w:rPr>
                <w:rFonts w:ascii="Arial"/>
                <w:sz w:val="21"/>
              </w:rPr>
            </w:pPr>
          </w:p>
          <w:p w14:paraId="656E1C17">
            <w:pPr>
              <w:spacing w:line="241" w:lineRule="auto"/>
              <w:rPr>
                <w:rFonts w:ascii="Arial"/>
                <w:sz w:val="21"/>
              </w:rPr>
            </w:pPr>
          </w:p>
          <w:p w14:paraId="3C2A1692">
            <w:pPr>
              <w:spacing w:line="241" w:lineRule="auto"/>
              <w:rPr>
                <w:rFonts w:ascii="Arial"/>
                <w:sz w:val="21"/>
              </w:rPr>
            </w:pPr>
          </w:p>
          <w:p w14:paraId="2E3C31DC">
            <w:pPr>
              <w:pStyle w:val="10"/>
              <w:spacing w:before="69" w:line="221" w:lineRule="auto"/>
              <w:ind w:left="38"/>
            </w:pPr>
            <w:r>
              <w:rPr>
                <w:spacing w:val="-2"/>
              </w:rPr>
              <w:t>具备的条件说明（要求）</w:t>
            </w:r>
          </w:p>
        </w:tc>
        <w:tc>
          <w:tcPr>
            <w:tcW w:w="967" w:type="dxa"/>
            <w:vAlign w:val="top"/>
          </w:tcPr>
          <w:p w14:paraId="58532071">
            <w:pPr>
              <w:pStyle w:val="10"/>
              <w:spacing w:before="199" w:line="327" w:lineRule="auto"/>
              <w:ind w:right="75"/>
              <w:jc w:val="both"/>
            </w:pPr>
            <w:r>
              <w:rPr>
                <w:spacing w:val="9"/>
              </w:rPr>
              <w:t>投标检查</w:t>
            </w:r>
            <w:r>
              <w:t xml:space="preserve"> </w:t>
            </w:r>
            <w:r>
              <w:rPr>
                <w:spacing w:val="8"/>
              </w:rPr>
              <w:t>项（响应</w:t>
            </w:r>
            <w:r>
              <w:rPr>
                <w:spacing w:val="2"/>
              </w:rPr>
              <w:t xml:space="preserve"> </w:t>
            </w:r>
            <w:r>
              <w:rPr>
                <w:spacing w:val="8"/>
              </w:rPr>
              <w:t>内容说明</w:t>
            </w:r>
            <w:r>
              <w:rPr>
                <w:spacing w:val="2"/>
              </w:rPr>
              <w:t xml:space="preserve"> </w:t>
            </w:r>
            <w:r>
              <w:rPr>
                <w:rFonts w:ascii="Calibri" w:hAnsi="Calibri" w:eastAsia="Calibri" w:cs="Calibri"/>
                <w:spacing w:val="-4"/>
              </w:rPr>
              <w:t>(</w:t>
            </w:r>
            <w:r>
              <w:rPr>
                <w:spacing w:val="-4"/>
              </w:rPr>
              <w:t>是</w:t>
            </w:r>
            <w:r>
              <w:rPr>
                <w:rFonts w:ascii="Calibri" w:hAnsi="Calibri" w:eastAsia="Calibri" w:cs="Calibri"/>
                <w:spacing w:val="-4"/>
              </w:rPr>
              <w:t>/</w:t>
            </w:r>
            <w:r>
              <w:rPr>
                <w:spacing w:val="-4"/>
              </w:rPr>
              <w:t>否</w:t>
            </w:r>
            <w:r>
              <w:rPr>
                <w:rFonts w:ascii="Calibri" w:hAnsi="Calibri" w:eastAsia="Calibri" w:cs="Calibri"/>
                <w:spacing w:val="-4"/>
              </w:rPr>
              <w:t>)</w:t>
            </w:r>
            <w:r>
              <w:rPr>
                <w:spacing w:val="-4"/>
              </w:rPr>
              <w:t>）</w:t>
            </w:r>
          </w:p>
        </w:tc>
        <w:tc>
          <w:tcPr>
            <w:tcW w:w="700" w:type="dxa"/>
            <w:vAlign w:val="top"/>
          </w:tcPr>
          <w:p w14:paraId="495FAA26">
            <w:pPr>
              <w:spacing w:line="241" w:lineRule="auto"/>
              <w:rPr>
                <w:rFonts w:ascii="Arial"/>
                <w:sz w:val="21"/>
              </w:rPr>
            </w:pPr>
          </w:p>
          <w:p w14:paraId="5164592B">
            <w:pPr>
              <w:spacing w:line="241" w:lineRule="auto"/>
              <w:rPr>
                <w:rFonts w:ascii="Arial"/>
                <w:sz w:val="21"/>
              </w:rPr>
            </w:pPr>
          </w:p>
          <w:p w14:paraId="69DB6AB1">
            <w:pPr>
              <w:spacing w:line="242" w:lineRule="auto"/>
              <w:rPr>
                <w:rFonts w:ascii="Arial"/>
                <w:sz w:val="21"/>
              </w:rPr>
            </w:pPr>
          </w:p>
          <w:p w14:paraId="1AC3F51D">
            <w:pPr>
              <w:pStyle w:val="10"/>
              <w:spacing w:before="68" w:line="223" w:lineRule="auto"/>
              <w:ind w:left="13"/>
            </w:pPr>
            <w:r>
              <w:rPr>
                <w:spacing w:val="-3"/>
              </w:rPr>
              <w:t>页码</w:t>
            </w:r>
          </w:p>
        </w:tc>
        <w:tc>
          <w:tcPr>
            <w:tcW w:w="526" w:type="dxa"/>
            <w:vAlign w:val="top"/>
          </w:tcPr>
          <w:p w14:paraId="4C968053">
            <w:pPr>
              <w:spacing w:line="241" w:lineRule="auto"/>
              <w:rPr>
                <w:rFonts w:ascii="Arial"/>
                <w:sz w:val="21"/>
              </w:rPr>
            </w:pPr>
          </w:p>
          <w:p w14:paraId="7A346AE2">
            <w:pPr>
              <w:spacing w:line="241" w:lineRule="auto"/>
              <w:rPr>
                <w:rFonts w:ascii="Arial"/>
                <w:sz w:val="21"/>
              </w:rPr>
            </w:pPr>
          </w:p>
          <w:p w14:paraId="3A59864E">
            <w:pPr>
              <w:spacing w:line="242" w:lineRule="auto"/>
              <w:rPr>
                <w:rFonts w:ascii="Arial"/>
                <w:sz w:val="21"/>
              </w:rPr>
            </w:pPr>
          </w:p>
          <w:p w14:paraId="1331A98D">
            <w:pPr>
              <w:pStyle w:val="10"/>
              <w:spacing w:before="68" w:line="222" w:lineRule="auto"/>
              <w:ind w:left="42"/>
            </w:pPr>
            <w:r>
              <w:rPr>
                <w:spacing w:val="-3"/>
              </w:rPr>
              <w:t>备注</w:t>
            </w:r>
          </w:p>
        </w:tc>
      </w:tr>
      <w:tr w14:paraId="0021A776">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2545" w:hRule="atLeast"/>
        </w:trPr>
        <w:tc>
          <w:tcPr>
            <w:tcW w:w="1346" w:type="dxa"/>
            <w:vAlign w:val="top"/>
          </w:tcPr>
          <w:p w14:paraId="12A072F1">
            <w:pPr>
              <w:spacing w:line="316" w:lineRule="auto"/>
              <w:rPr>
                <w:rFonts w:ascii="Arial"/>
                <w:sz w:val="21"/>
              </w:rPr>
            </w:pPr>
          </w:p>
          <w:p w14:paraId="73D4C7C2">
            <w:pPr>
              <w:spacing w:line="317" w:lineRule="auto"/>
              <w:rPr>
                <w:rFonts w:ascii="Arial"/>
                <w:sz w:val="21"/>
              </w:rPr>
            </w:pPr>
          </w:p>
          <w:p w14:paraId="49A39C20">
            <w:pPr>
              <w:spacing w:line="317" w:lineRule="auto"/>
              <w:rPr>
                <w:rFonts w:ascii="Arial"/>
                <w:sz w:val="21"/>
              </w:rPr>
            </w:pPr>
          </w:p>
          <w:p w14:paraId="275A66BC">
            <w:pPr>
              <w:pStyle w:val="10"/>
              <w:spacing w:before="68" w:line="261" w:lineRule="auto"/>
              <w:ind w:left="59" w:right="45" w:firstLine="1"/>
            </w:pPr>
            <w:r>
              <w:rPr>
                <w:spacing w:val="34"/>
              </w:rPr>
              <w:t>法定基本条</w:t>
            </w:r>
            <w:r>
              <w:rPr>
                <w:spacing w:val="2"/>
              </w:rPr>
              <w:t xml:space="preserve"> </w:t>
            </w:r>
            <w:r>
              <w:t>件</w:t>
            </w:r>
          </w:p>
        </w:tc>
        <w:tc>
          <w:tcPr>
            <w:tcW w:w="5169" w:type="dxa"/>
            <w:vAlign w:val="top"/>
          </w:tcPr>
          <w:p w14:paraId="23C671DC">
            <w:pPr>
              <w:pStyle w:val="10"/>
              <w:numPr>
                <w:ilvl w:val="0"/>
                <w:numId w:val="7"/>
              </w:numPr>
              <w:spacing w:before="62" w:line="261" w:lineRule="auto"/>
              <w:ind w:left="32" w:right="99" w:hanging="2"/>
              <w:rPr>
                <w:rFonts w:hint="eastAsia" w:asciiTheme="minorEastAsia" w:hAnsiTheme="minorEastAsia" w:eastAsiaTheme="minorEastAsia"/>
              </w:rPr>
            </w:pPr>
            <w:r>
              <w:rPr>
                <w:rFonts w:hint="eastAsia" w:asciiTheme="minorEastAsia" w:hAnsiTheme="minorEastAsia" w:eastAsiaTheme="minorEastAsia"/>
              </w:rPr>
              <w:t>符合《中华人民共和国政府采购法》第二十二条规定的条件：营业执照（或事业单位、社会团体法人证书）、税务登记证（若为多证合一的，仅需提供营业执照）符合要求，提供依法缴纳税收、社会保障资金及参加政府采购活动前三年内在经营活动中没有重大违法记录的书面声明。2、未被列入“信用中国”网站(www.creditchina.gov.cn)失信被执行人名单、重大税收违法案件当事人名单和中国政府采购网</w:t>
            </w:r>
          </w:p>
          <w:p w14:paraId="780DD620">
            <w:pPr>
              <w:pStyle w:val="10"/>
              <w:numPr>
                <w:ilvl w:val="0"/>
                <w:numId w:val="0"/>
              </w:numPr>
              <w:spacing w:before="62" w:line="261" w:lineRule="auto"/>
              <w:ind w:left="30" w:leftChars="0" w:right="99" w:rightChars="0"/>
            </w:pPr>
            <w:r>
              <w:rPr>
                <w:rFonts w:hint="eastAsia" w:asciiTheme="minorEastAsia" w:hAnsiTheme="minorEastAsia" w:eastAsiaTheme="minorEastAsia"/>
              </w:rPr>
              <w:t>(www.ccgp.gov.cn)政府采购严重违法失信行为记录名单的供应商。3、</w:t>
            </w:r>
            <w:r>
              <w:rPr>
                <w:rFonts w:hint="eastAsia"/>
                <w:color w:val="auto"/>
              </w:rPr>
              <w:t>《投标函》《法定代表人授权委托书》《资格条件响应表》《实质性要求响应表》以及《</w:t>
            </w:r>
            <w:r>
              <w:rPr>
                <w:rFonts w:hint="eastAsia" w:ascii="宋体" w:hAnsi="宋体"/>
                <w:color w:val="auto"/>
                <w:kern w:val="0"/>
                <w:szCs w:val="21"/>
              </w:rPr>
              <w:t>没有重大违法记录的声明</w:t>
            </w:r>
            <w:r>
              <w:rPr>
                <w:rFonts w:hint="eastAsia"/>
                <w:color w:val="auto"/>
              </w:rPr>
              <w:t>》、《</w:t>
            </w:r>
            <w:r>
              <w:rPr>
                <w:rFonts w:hint="eastAsia" w:ascii="宋体" w:hAnsi="宋体"/>
                <w:color w:val="auto"/>
                <w:kern w:val="0"/>
                <w:szCs w:val="21"/>
              </w:rPr>
              <w:t>财务状况及税收、社会保障资金缴纳情况声明</w:t>
            </w:r>
            <w:r>
              <w:rPr>
                <w:rFonts w:hint="eastAsia"/>
                <w:color w:val="auto"/>
              </w:rPr>
              <w:t>》</w:t>
            </w:r>
            <w:r>
              <w:rPr>
                <w:rFonts w:hint="eastAsia" w:asciiTheme="minorEastAsia" w:hAnsiTheme="minorEastAsia" w:eastAsiaTheme="minorEastAsia"/>
              </w:rPr>
              <w:t>投标人未按照要求盖公章的，其投标无效；</w:t>
            </w:r>
          </w:p>
        </w:tc>
        <w:tc>
          <w:tcPr>
            <w:tcW w:w="967" w:type="dxa"/>
            <w:vAlign w:val="top"/>
          </w:tcPr>
          <w:p w14:paraId="109CADC8">
            <w:pPr>
              <w:rPr>
                <w:rFonts w:ascii="Arial"/>
                <w:sz w:val="21"/>
              </w:rPr>
            </w:pPr>
          </w:p>
        </w:tc>
        <w:tc>
          <w:tcPr>
            <w:tcW w:w="700" w:type="dxa"/>
            <w:vAlign w:val="top"/>
          </w:tcPr>
          <w:p w14:paraId="60E3AD8D">
            <w:pPr>
              <w:rPr>
                <w:rFonts w:ascii="Arial"/>
                <w:sz w:val="21"/>
              </w:rPr>
            </w:pPr>
          </w:p>
        </w:tc>
        <w:tc>
          <w:tcPr>
            <w:tcW w:w="526" w:type="dxa"/>
            <w:vAlign w:val="top"/>
          </w:tcPr>
          <w:p w14:paraId="7FE81DC9">
            <w:pPr>
              <w:rPr>
                <w:rFonts w:ascii="Arial"/>
                <w:sz w:val="21"/>
              </w:rPr>
            </w:pPr>
          </w:p>
        </w:tc>
      </w:tr>
      <w:tr w14:paraId="4F516BF9">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92" w:hRule="atLeast"/>
        </w:trPr>
        <w:tc>
          <w:tcPr>
            <w:tcW w:w="1346" w:type="dxa"/>
            <w:vAlign w:val="top"/>
          </w:tcPr>
          <w:p w14:paraId="463F0D18">
            <w:pPr>
              <w:pStyle w:val="10"/>
              <w:spacing w:before="116" w:line="221" w:lineRule="auto"/>
              <w:ind w:left="61"/>
            </w:pPr>
            <w:r>
              <w:rPr>
                <w:spacing w:val="-2"/>
              </w:rPr>
              <w:t>联合投标</w:t>
            </w:r>
          </w:p>
        </w:tc>
        <w:tc>
          <w:tcPr>
            <w:tcW w:w="5169" w:type="dxa"/>
            <w:vAlign w:val="top"/>
          </w:tcPr>
          <w:p w14:paraId="5B548C8E">
            <w:pPr>
              <w:pStyle w:val="10"/>
              <w:spacing w:before="116" w:line="220" w:lineRule="auto"/>
              <w:ind w:left="35"/>
            </w:pPr>
            <w:r>
              <w:rPr>
                <w:spacing w:val="-2"/>
              </w:rPr>
              <w:t>本项目不接受联合投标。</w:t>
            </w:r>
          </w:p>
        </w:tc>
        <w:tc>
          <w:tcPr>
            <w:tcW w:w="967" w:type="dxa"/>
            <w:vAlign w:val="top"/>
          </w:tcPr>
          <w:p w14:paraId="69C6BC6F">
            <w:pPr>
              <w:rPr>
                <w:rFonts w:ascii="Arial"/>
                <w:sz w:val="21"/>
              </w:rPr>
            </w:pPr>
          </w:p>
        </w:tc>
        <w:tc>
          <w:tcPr>
            <w:tcW w:w="700" w:type="dxa"/>
            <w:vAlign w:val="top"/>
          </w:tcPr>
          <w:p w14:paraId="5B26B1F2">
            <w:pPr>
              <w:rPr>
                <w:rFonts w:ascii="Arial"/>
                <w:sz w:val="21"/>
              </w:rPr>
            </w:pPr>
          </w:p>
        </w:tc>
        <w:tc>
          <w:tcPr>
            <w:tcW w:w="526" w:type="dxa"/>
            <w:vAlign w:val="top"/>
          </w:tcPr>
          <w:p w14:paraId="1DABF2E7">
            <w:pPr>
              <w:rPr>
                <w:rFonts w:ascii="Arial"/>
                <w:sz w:val="21"/>
              </w:rPr>
            </w:pPr>
          </w:p>
        </w:tc>
      </w:tr>
      <w:tr w14:paraId="37343FBA">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1288" w:hRule="atLeast"/>
        </w:trPr>
        <w:tc>
          <w:tcPr>
            <w:tcW w:w="1346" w:type="dxa"/>
            <w:vAlign w:val="top"/>
          </w:tcPr>
          <w:p w14:paraId="125073D8">
            <w:pPr>
              <w:spacing w:line="335" w:lineRule="auto"/>
              <w:rPr>
                <w:rFonts w:ascii="Arial"/>
                <w:sz w:val="21"/>
              </w:rPr>
            </w:pPr>
          </w:p>
          <w:p w14:paraId="67E88537">
            <w:pPr>
              <w:pStyle w:val="10"/>
              <w:spacing w:before="69" w:line="261" w:lineRule="auto"/>
              <w:ind w:left="59" w:right="45" w:firstLine="1"/>
            </w:pPr>
            <w:r>
              <w:rPr>
                <w:spacing w:val="34"/>
              </w:rPr>
              <w:t>法定代表人</w:t>
            </w:r>
            <w:r>
              <w:rPr>
                <w:spacing w:val="2"/>
              </w:rPr>
              <w:t xml:space="preserve"> </w:t>
            </w:r>
            <w:r>
              <w:rPr>
                <w:spacing w:val="-2"/>
              </w:rPr>
              <w:t>授权</w:t>
            </w:r>
          </w:p>
        </w:tc>
        <w:tc>
          <w:tcPr>
            <w:tcW w:w="5169" w:type="dxa"/>
            <w:vAlign w:val="top"/>
          </w:tcPr>
          <w:p w14:paraId="50C6D466">
            <w:pPr>
              <w:pStyle w:val="10"/>
              <w:spacing w:before="95" w:line="256" w:lineRule="auto"/>
              <w:ind w:left="33" w:right="99" w:firstLine="17"/>
            </w:pPr>
            <w:r>
              <w:rPr>
                <w:rFonts w:ascii="Times New Roman" w:hAnsi="Times New Roman" w:eastAsia="Times New Roman" w:cs="Times New Roman"/>
                <w:spacing w:val="2"/>
              </w:rPr>
              <w:t>1</w:t>
            </w:r>
            <w:r>
              <w:rPr>
                <w:spacing w:val="2"/>
              </w:rPr>
              <w:t>、在投标文件由法定代表人授权代表签字（或盖</w:t>
            </w:r>
            <w:r>
              <w:rPr>
                <w:spacing w:val="1"/>
              </w:rPr>
              <w:t>章）</w:t>
            </w:r>
            <w:r>
              <w:t xml:space="preserve"> </w:t>
            </w:r>
            <w:r>
              <w:rPr>
                <w:spacing w:val="-1"/>
              </w:rPr>
              <w:t>的情况下，应按招标文件规定格式提供法定代表人授权</w:t>
            </w:r>
            <w:r>
              <w:rPr>
                <w:spacing w:val="4"/>
              </w:rPr>
              <w:t xml:space="preserve"> </w:t>
            </w:r>
            <w:r>
              <w:rPr>
                <w:spacing w:val="-1"/>
              </w:rPr>
              <w:t>委托书；</w:t>
            </w:r>
          </w:p>
          <w:p w14:paraId="22F2D84B">
            <w:pPr>
              <w:pStyle w:val="10"/>
              <w:spacing w:before="61" w:line="218" w:lineRule="auto"/>
              <w:ind w:left="30"/>
            </w:pPr>
            <w:r>
              <w:rPr>
                <w:rFonts w:ascii="Times New Roman" w:hAnsi="Times New Roman" w:eastAsia="Times New Roman" w:cs="Times New Roman"/>
                <w:spacing w:val="-1"/>
              </w:rPr>
              <w:t>2</w:t>
            </w:r>
            <w:r>
              <w:rPr>
                <w:spacing w:val="-1"/>
              </w:rPr>
              <w:t>、按招标文件要求提供被授权人身份证。</w:t>
            </w:r>
          </w:p>
        </w:tc>
        <w:tc>
          <w:tcPr>
            <w:tcW w:w="967" w:type="dxa"/>
            <w:vAlign w:val="top"/>
          </w:tcPr>
          <w:p w14:paraId="4629FE9F">
            <w:pPr>
              <w:rPr>
                <w:rFonts w:ascii="Arial"/>
                <w:sz w:val="21"/>
              </w:rPr>
            </w:pPr>
          </w:p>
        </w:tc>
        <w:tc>
          <w:tcPr>
            <w:tcW w:w="700" w:type="dxa"/>
            <w:vAlign w:val="top"/>
          </w:tcPr>
          <w:p w14:paraId="47F80313">
            <w:pPr>
              <w:rPr>
                <w:rFonts w:ascii="Arial"/>
                <w:sz w:val="21"/>
              </w:rPr>
            </w:pPr>
          </w:p>
        </w:tc>
        <w:tc>
          <w:tcPr>
            <w:tcW w:w="526" w:type="dxa"/>
            <w:vAlign w:val="top"/>
          </w:tcPr>
          <w:p w14:paraId="7501B6C5">
            <w:pPr>
              <w:rPr>
                <w:rFonts w:ascii="Arial"/>
                <w:sz w:val="21"/>
              </w:rPr>
            </w:pPr>
          </w:p>
        </w:tc>
      </w:tr>
      <w:tr w14:paraId="5ADDCC74">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519" w:hRule="atLeast"/>
        </w:trPr>
        <w:tc>
          <w:tcPr>
            <w:tcW w:w="1346" w:type="dxa"/>
            <w:vAlign w:val="top"/>
          </w:tcPr>
          <w:p w14:paraId="6005A67F">
            <w:pPr>
              <w:pStyle w:val="10"/>
              <w:spacing w:before="194" w:line="221" w:lineRule="auto"/>
              <w:ind w:left="61"/>
            </w:pPr>
            <w:r>
              <w:rPr>
                <w:rFonts w:hint="eastAsia" w:ascii="宋体" w:cs="宋体"/>
                <w:kern w:val="0"/>
                <w:szCs w:val="21"/>
                <w:lang w:val="zh-CN"/>
              </w:rPr>
              <w:t>落实政府采购政策需满足的资格要求</w:t>
            </w:r>
          </w:p>
        </w:tc>
        <w:tc>
          <w:tcPr>
            <w:tcW w:w="5169" w:type="dxa"/>
            <w:vAlign w:val="top"/>
          </w:tcPr>
          <w:p w14:paraId="664FC3E5">
            <w:pPr>
              <w:pStyle w:val="10"/>
              <w:spacing w:before="248" w:line="220" w:lineRule="auto"/>
              <w:ind w:left="35"/>
            </w:pPr>
            <w:r>
              <w:rPr>
                <w:rFonts w:hint="eastAsia"/>
                <w:spacing w:val="-1"/>
              </w:rPr>
              <w:t>本项目面向大、中、小、微等各类供应商采购，中小微企业应当按照规定提供《中小企业声明函》</w:t>
            </w:r>
          </w:p>
        </w:tc>
        <w:tc>
          <w:tcPr>
            <w:tcW w:w="967" w:type="dxa"/>
            <w:vAlign w:val="top"/>
          </w:tcPr>
          <w:p w14:paraId="735EDC17">
            <w:pPr>
              <w:rPr>
                <w:rFonts w:ascii="Arial"/>
                <w:sz w:val="21"/>
              </w:rPr>
            </w:pPr>
          </w:p>
        </w:tc>
        <w:tc>
          <w:tcPr>
            <w:tcW w:w="700" w:type="dxa"/>
            <w:vAlign w:val="top"/>
          </w:tcPr>
          <w:p w14:paraId="425EA378">
            <w:pPr>
              <w:rPr>
                <w:rFonts w:ascii="Arial"/>
                <w:sz w:val="21"/>
              </w:rPr>
            </w:pPr>
          </w:p>
        </w:tc>
        <w:tc>
          <w:tcPr>
            <w:tcW w:w="526" w:type="dxa"/>
            <w:vAlign w:val="top"/>
          </w:tcPr>
          <w:p w14:paraId="25B4961F">
            <w:pPr>
              <w:rPr>
                <w:rFonts w:ascii="Arial"/>
                <w:sz w:val="21"/>
              </w:rPr>
            </w:pPr>
          </w:p>
        </w:tc>
      </w:tr>
      <w:tr w14:paraId="6C38D8A1">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445" w:hRule="atLeast"/>
        </w:trPr>
        <w:tc>
          <w:tcPr>
            <w:tcW w:w="1346" w:type="dxa"/>
            <w:vAlign w:val="top"/>
          </w:tcPr>
          <w:p w14:paraId="133B6EF4">
            <w:pPr>
              <w:pStyle w:val="10"/>
              <w:spacing w:before="125" w:line="221" w:lineRule="auto"/>
              <w:ind w:left="62"/>
            </w:pPr>
            <w:r>
              <w:rPr>
                <w:spacing w:val="-2"/>
              </w:rPr>
              <w:t>投标保证金</w:t>
            </w:r>
          </w:p>
        </w:tc>
        <w:tc>
          <w:tcPr>
            <w:tcW w:w="5169" w:type="dxa"/>
            <w:vAlign w:val="top"/>
          </w:tcPr>
          <w:p w14:paraId="6D5AD631">
            <w:pPr>
              <w:pStyle w:val="10"/>
              <w:spacing w:before="124" w:line="221" w:lineRule="auto"/>
              <w:ind w:left="37"/>
            </w:pPr>
            <w:r>
              <w:rPr>
                <w:spacing w:val="-3"/>
              </w:rPr>
              <w:t>不收取。</w:t>
            </w:r>
          </w:p>
        </w:tc>
        <w:tc>
          <w:tcPr>
            <w:tcW w:w="967" w:type="dxa"/>
            <w:vAlign w:val="top"/>
          </w:tcPr>
          <w:p w14:paraId="3717AEAE">
            <w:pPr>
              <w:rPr>
                <w:rFonts w:ascii="Arial"/>
                <w:sz w:val="21"/>
              </w:rPr>
            </w:pPr>
          </w:p>
        </w:tc>
        <w:tc>
          <w:tcPr>
            <w:tcW w:w="700" w:type="dxa"/>
            <w:vAlign w:val="top"/>
          </w:tcPr>
          <w:p w14:paraId="2FA362CF">
            <w:pPr>
              <w:rPr>
                <w:rFonts w:ascii="Arial"/>
                <w:sz w:val="21"/>
              </w:rPr>
            </w:pPr>
          </w:p>
        </w:tc>
        <w:tc>
          <w:tcPr>
            <w:tcW w:w="526" w:type="dxa"/>
            <w:vAlign w:val="top"/>
          </w:tcPr>
          <w:p w14:paraId="6AEA2BD5">
            <w:pPr>
              <w:rPr>
                <w:rFonts w:ascii="Arial"/>
                <w:sz w:val="21"/>
              </w:rPr>
            </w:pPr>
          </w:p>
        </w:tc>
      </w:tr>
    </w:tbl>
    <w:p w14:paraId="4466C0ED">
      <w:pPr>
        <w:pStyle w:val="2"/>
        <w:spacing w:line="294" w:lineRule="auto"/>
      </w:pPr>
    </w:p>
    <w:p w14:paraId="1C984370">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rPr>
        <mc:AlternateContent>
          <mc:Choice Requires="wps">
            <w:drawing>
              <wp:anchor distT="0" distB="0" distL="114300" distR="114300" simplePos="0" relativeHeight="251664384" behindDoc="0" locked="0" layoutInCell="0" allowOverlap="1">
                <wp:simplePos x="0" y="0"/>
                <wp:positionH relativeFrom="column">
                  <wp:posOffset>1520825</wp:posOffset>
                </wp:positionH>
                <wp:positionV relativeFrom="paragraph">
                  <wp:posOffset>180340</wp:posOffset>
                </wp:positionV>
                <wp:extent cx="1908175" cy="0"/>
                <wp:effectExtent l="0" t="4445" r="0" b="5080"/>
                <wp:wrapNone/>
                <wp:docPr id="2" name="直线 13"/>
                <wp:cNvGraphicFramePr/>
                <a:graphic xmlns:a="http://schemas.openxmlformats.org/drawingml/2006/main">
                  <a:graphicData uri="http://schemas.microsoft.com/office/word/2010/wordprocessingShape">
                    <wps:wsp>
                      <wps:cNvCnPr/>
                      <wps:spPr>
                        <a:xfrm>
                          <a:off x="0" y="0"/>
                          <a:ext cx="19081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margin-left:119.75pt;margin-top:14.2pt;height:0pt;width:150.25pt;z-index:251664384;mso-width-relative:page;mso-height-relative:page;" filled="f" stroked="t" coordsize="21600,21600" o:allowincell="f" o:gfxdata="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VTEwvW&#10;AAAACQEAAA8AAAAAAAAAAQAgAAAAIgAAAGRycy9kb3ducmV2LnhtbFBLAQIUABQAAAAIAIdO4kBg&#10;i6Jl6QEAANwDAAAOAAAAAAAAAAEAIAAAACUBAABkcnMvZTJvRG9jLnhtbFBLBQYAAAAABgAGAFkB&#10;AACABQAAAAA=&#10;">
                <v:fill on="f" focussize="0,0"/>
                <v:stroke color="#000000" joinstyle="round"/>
                <v:imagedata o:title=""/>
                <o:lock v:ext="edit" aspectratio="f"/>
              </v:line>
            </w:pict>
          </mc:Fallback>
        </mc:AlternateContent>
      </w:r>
      <w:r>
        <w:rPr>
          <w:rFonts w:hint="eastAsia" w:asciiTheme="minorEastAsia" w:hAnsiTheme="minorEastAsia" w:eastAsiaTheme="minorEastAsia"/>
          <w:szCs w:val="21"/>
        </w:rPr>
        <w:t>投标人授权代表签字：</w:t>
      </w:r>
    </w:p>
    <w:p w14:paraId="51D31E93">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rPr>
        <mc:AlternateContent>
          <mc:Choice Requires="wps">
            <w:drawing>
              <wp:anchor distT="0" distB="0" distL="114300" distR="114300" simplePos="0" relativeHeight="251665408" behindDoc="0" locked="0" layoutInCell="0" allowOverlap="1">
                <wp:simplePos x="0" y="0"/>
                <wp:positionH relativeFrom="column">
                  <wp:posOffset>1141095</wp:posOffset>
                </wp:positionH>
                <wp:positionV relativeFrom="paragraph">
                  <wp:posOffset>180340</wp:posOffset>
                </wp:positionV>
                <wp:extent cx="2307590" cy="0"/>
                <wp:effectExtent l="0" t="4445" r="0" b="5080"/>
                <wp:wrapNone/>
                <wp:docPr id="3" name="直线 14"/>
                <wp:cNvGraphicFramePr/>
                <a:graphic xmlns:a="http://schemas.openxmlformats.org/drawingml/2006/main">
                  <a:graphicData uri="http://schemas.microsoft.com/office/word/2010/wordprocessingShape">
                    <wps:wsp>
                      <wps:cNvCnPr/>
                      <wps:spPr>
                        <a:xfrm>
                          <a:off x="0" y="0"/>
                          <a:ext cx="230759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 o:spid="_x0000_s1026" o:spt="20" style="position:absolute;left:0pt;margin-left:89.85pt;margin-top:14.2pt;height:0pt;width:181.7pt;z-index:251665408;mso-width-relative:page;mso-height-relative:page;" filled="f" stroked="t" coordsize="21600,21600" o:allowincell="f" o:gfxdata="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1Ss2s&#10;1gAAAAkBAAAPAAAAAAAAAAEAIAAAACIAAABkcnMvZG93bnJldi54bWxQSwECFAAUAAAACACHTuJA&#10;3IMJlOoBAADcAwAADgAAAAAAAAABACAAAAAlAQAAZHJzL2Uyb0RvYy54bWxQSwUGAAAAAAYABgBZ&#10;AQAAgQUAAAAA&#10;">
                <v:fill on="f" focussize="0,0"/>
                <v:stroke color="#000000" joinstyle="round"/>
                <v:imagedata o:title=""/>
                <o:lock v:ext="edit" aspectratio="f"/>
              </v:line>
            </w:pict>
          </mc:Fallback>
        </mc:AlternateContent>
      </w:r>
      <w:r>
        <w:rPr>
          <w:rFonts w:hint="eastAsia" w:asciiTheme="minorEastAsia" w:hAnsiTheme="minorEastAsia" w:eastAsiaTheme="minorEastAsia"/>
          <w:szCs w:val="21"/>
        </w:rPr>
        <w:t>投标人（公章）：</w:t>
      </w:r>
    </w:p>
    <w:p w14:paraId="2FA3B452">
      <w:pPr>
        <w:pStyle w:val="2"/>
        <w:spacing w:line="331" w:lineRule="auto"/>
      </w:pPr>
      <w:r>
        <w:rPr>
          <w:rFonts w:hint="eastAsia" w:asciiTheme="minorEastAsia" w:hAnsiTheme="minorEastAsia" w:eastAsiaTheme="minorEastAsia"/>
          <w:szCs w:val="21"/>
        </w:rPr>
        <w:t>日期：      年      月      日</w:t>
      </w:r>
    </w:p>
    <w:p w14:paraId="4F28151F">
      <w:pPr>
        <w:spacing w:before="68" w:line="221" w:lineRule="auto"/>
        <w:ind w:left="2187"/>
        <w:outlineLvl w:val="3"/>
        <w:rPr>
          <w:rFonts w:hint="eastAsia" w:ascii="宋体" w:hAnsi="宋体" w:eastAsia="宋体" w:cs="宋体"/>
          <w:b/>
          <w:bCs/>
          <w:spacing w:val="-4"/>
          <w:sz w:val="21"/>
          <w:szCs w:val="21"/>
          <w:lang w:val="en-US" w:eastAsia="zh-CN"/>
        </w:rPr>
      </w:pPr>
    </w:p>
    <w:p w14:paraId="50E0454D">
      <w:pPr>
        <w:spacing w:before="68" w:line="221" w:lineRule="auto"/>
        <w:ind w:left="2187"/>
        <w:outlineLvl w:val="3"/>
        <w:rPr>
          <w:rFonts w:hint="eastAsia" w:ascii="宋体" w:hAnsi="宋体" w:eastAsia="宋体" w:cs="宋体"/>
          <w:b/>
          <w:bCs/>
          <w:spacing w:val="-4"/>
          <w:sz w:val="21"/>
          <w:szCs w:val="21"/>
          <w:lang w:val="en-US" w:eastAsia="zh-CN"/>
        </w:rPr>
      </w:pPr>
    </w:p>
    <w:p w14:paraId="13C2479B">
      <w:pPr>
        <w:spacing w:before="68" w:line="221" w:lineRule="auto"/>
        <w:ind w:left="2187"/>
        <w:outlineLvl w:val="3"/>
        <w:rPr>
          <w:rFonts w:hint="eastAsia" w:ascii="宋体" w:hAnsi="宋体" w:eastAsia="宋体" w:cs="宋体"/>
          <w:b/>
          <w:bCs/>
          <w:spacing w:val="-4"/>
          <w:sz w:val="21"/>
          <w:szCs w:val="21"/>
          <w:lang w:val="en-US" w:eastAsia="zh-CN"/>
        </w:rPr>
      </w:pPr>
    </w:p>
    <w:p w14:paraId="337AAA23">
      <w:pPr>
        <w:spacing w:before="68" w:line="221" w:lineRule="auto"/>
        <w:ind w:left="2187"/>
        <w:outlineLvl w:val="3"/>
        <w:rPr>
          <w:rFonts w:hint="eastAsia" w:ascii="宋体" w:hAnsi="宋体" w:eastAsia="宋体" w:cs="宋体"/>
          <w:b/>
          <w:bCs/>
          <w:spacing w:val="-4"/>
          <w:sz w:val="21"/>
          <w:szCs w:val="21"/>
          <w:lang w:val="en-US" w:eastAsia="zh-CN"/>
        </w:rPr>
      </w:pPr>
    </w:p>
    <w:p w14:paraId="05828167">
      <w:pPr>
        <w:spacing w:before="68" w:line="221" w:lineRule="auto"/>
        <w:ind w:left="2187"/>
        <w:outlineLvl w:val="3"/>
        <w:rPr>
          <w:rFonts w:hint="eastAsia" w:ascii="宋体" w:hAnsi="宋体" w:eastAsia="宋体" w:cs="宋体"/>
          <w:b/>
          <w:bCs/>
          <w:spacing w:val="-4"/>
          <w:sz w:val="21"/>
          <w:szCs w:val="21"/>
          <w:lang w:val="en-US" w:eastAsia="zh-CN"/>
        </w:rPr>
      </w:pPr>
    </w:p>
    <w:p w14:paraId="3102E70C">
      <w:pPr>
        <w:spacing w:before="68" w:line="221" w:lineRule="auto"/>
        <w:ind w:left="2187"/>
        <w:outlineLvl w:val="3"/>
        <w:rPr>
          <w:rFonts w:hint="eastAsia" w:ascii="宋体" w:hAnsi="宋体" w:eastAsia="宋体" w:cs="宋体"/>
          <w:b/>
          <w:bCs/>
          <w:spacing w:val="-4"/>
          <w:sz w:val="21"/>
          <w:szCs w:val="21"/>
          <w:lang w:val="en-US" w:eastAsia="zh-CN"/>
        </w:rPr>
      </w:pPr>
    </w:p>
    <w:p w14:paraId="73FF9836">
      <w:pPr>
        <w:spacing w:before="68" w:line="221" w:lineRule="auto"/>
        <w:ind w:left="2187"/>
        <w:outlineLvl w:val="3"/>
        <w:rPr>
          <w:rFonts w:ascii="宋体" w:hAnsi="宋体" w:eastAsia="宋体" w:cs="宋体"/>
          <w:sz w:val="21"/>
          <w:szCs w:val="21"/>
        </w:rPr>
      </w:pPr>
      <w:r>
        <w:rPr>
          <w:rFonts w:hint="eastAsia" w:ascii="宋体" w:hAnsi="宋体" w:eastAsia="宋体" w:cs="宋体"/>
          <w:b/>
          <w:bCs/>
          <w:spacing w:val="-4"/>
          <w:sz w:val="21"/>
          <w:szCs w:val="21"/>
          <w:lang w:val="en-US" w:eastAsia="zh-CN"/>
        </w:rPr>
        <w:t>6</w:t>
      </w:r>
      <w:r>
        <w:rPr>
          <w:rFonts w:ascii="宋体" w:hAnsi="宋体" w:eastAsia="宋体" w:cs="宋体"/>
          <w:b/>
          <w:bCs/>
          <w:spacing w:val="-4"/>
          <w:sz w:val="21"/>
          <w:szCs w:val="21"/>
        </w:rPr>
        <w:t>、实质性要求响应表</w:t>
      </w:r>
    </w:p>
    <w:p w14:paraId="5A998B55">
      <w:pPr>
        <w:pStyle w:val="2"/>
        <w:spacing w:line="262" w:lineRule="auto"/>
      </w:pPr>
    </w:p>
    <w:p w14:paraId="2331A8BA">
      <w:pPr>
        <w:spacing w:before="139" w:line="262" w:lineRule="auto"/>
        <w:ind w:left="75" w:right="6827" w:rightChars="0" w:firstLine="3"/>
        <w:rPr>
          <w:rFonts w:hint="eastAsia" w:ascii="宋体" w:hAnsi="宋体" w:eastAsia="宋体" w:cs="宋体"/>
          <w:spacing w:val="-12"/>
          <w:sz w:val="21"/>
          <w:szCs w:val="21"/>
          <w:lang w:val="en-US" w:eastAsia="zh-CN"/>
        </w:rPr>
      </w:pPr>
      <w:r>
        <w:rPr>
          <w:rFonts w:ascii="宋体" w:hAnsi="宋体" w:eastAsia="宋体" w:cs="宋体"/>
          <w:spacing w:val="-12"/>
          <w:sz w:val="21"/>
          <w:szCs w:val="21"/>
        </w:rPr>
        <w:t>项目名称</w:t>
      </w:r>
      <w:r>
        <w:rPr>
          <w:rFonts w:hint="eastAsia" w:ascii="宋体" w:hAnsi="宋体" w:eastAsia="宋体" w:cs="宋体"/>
          <w:spacing w:val="-12"/>
          <w:sz w:val="21"/>
          <w:szCs w:val="21"/>
          <w:lang w:val="en-US" w:eastAsia="zh-CN"/>
        </w:rPr>
        <w:t>:</w:t>
      </w:r>
    </w:p>
    <w:p w14:paraId="19F1DED1">
      <w:pPr>
        <w:spacing w:before="28" w:line="223" w:lineRule="auto"/>
        <w:ind w:left="75"/>
        <w:rPr>
          <w:rFonts w:ascii="宋体" w:hAnsi="宋体" w:eastAsia="宋体" w:cs="宋体"/>
          <w:spacing w:val="2"/>
          <w:sz w:val="21"/>
          <w:szCs w:val="21"/>
        </w:rPr>
      </w:pPr>
      <w:r>
        <w:rPr>
          <w:rFonts w:ascii="宋体" w:hAnsi="宋体" w:eastAsia="宋体" w:cs="宋体"/>
          <w:spacing w:val="-12"/>
          <w:sz w:val="21"/>
          <w:szCs w:val="21"/>
        </w:rPr>
        <w:t>招标编号：</w:t>
      </w:r>
      <w:r>
        <w:rPr>
          <w:rFonts w:ascii="宋体" w:hAnsi="宋体" w:eastAsia="宋体" w:cs="宋体"/>
          <w:spacing w:val="2"/>
          <w:sz w:val="21"/>
          <w:szCs w:val="21"/>
        </w:rPr>
        <w:t xml:space="preserve"> </w:t>
      </w:r>
    </w:p>
    <w:p w14:paraId="119F440D">
      <w:pPr>
        <w:spacing w:before="28" w:line="223" w:lineRule="auto"/>
        <w:ind w:left="75"/>
        <w:rPr>
          <w:rFonts w:ascii="宋体" w:hAnsi="宋体" w:eastAsia="宋体" w:cs="宋体"/>
          <w:sz w:val="21"/>
          <w:szCs w:val="21"/>
        </w:rPr>
      </w:pPr>
      <w:r>
        <w:rPr>
          <w:rFonts w:ascii="宋体" w:hAnsi="宋体" w:eastAsia="宋体" w:cs="宋体"/>
          <w:spacing w:val="-2"/>
          <w:sz w:val="21"/>
          <w:szCs w:val="21"/>
        </w:rPr>
        <w:t>包</w:t>
      </w:r>
      <w:r>
        <w:rPr>
          <w:rFonts w:hint="eastAsia" w:ascii="宋体" w:hAnsi="宋体" w:eastAsia="宋体" w:cs="宋体"/>
          <w:spacing w:val="-2"/>
          <w:sz w:val="21"/>
          <w:szCs w:val="21"/>
          <w:lang w:eastAsia="zh-CN"/>
        </w:rPr>
        <w:t>号</w:t>
      </w:r>
      <w:r>
        <w:rPr>
          <w:rFonts w:ascii="宋体" w:hAnsi="宋体" w:eastAsia="宋体" w:cs="宋体"/>
          <w:spacing w:val="-2"/>
          <w:sz w:val="21"/>
          <w:szCs w:val="21"/>
        </w:rPr>
        <w:t>：</w:t>
      </w:r>
    </w:p>
    <w:p w14:paraId="1F4DE89F">
      <w:pPr>
        <w:spacing w:before="77"/>
      </w:pPr>
    </w:p>
    <w:tbl>
      <w:tblPr>
        <w:tblStyle w:val="9"/>
        <w:tblW w:w="8708" w:type="dxa"/>
        <w:tblInd w:w="7" w:type="dxa"/>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Layout w:type="fixed"/>
        <w:tblCellMar>
          <w:top w:w="0" w:type="dxa"/>
          <w:left w:w="0" w:type="dxa"/>
          <w:bottom w:w="0" w:type="dxa"/>
          <w:right w:w="0" w:type="dxa"/>
        </w:tblCellMar>
      </w:tblPr>
      <w:tblGrid>
        <w:gridCol w:w="1099"/>
        <w:gridCol w:w="5416"/>
        <w:gridCol w:w="967"/>
        <w:gridCol w:w="700"/>
        <w:gridCol w:w="526"/>
      </w:tblGrid>
      <w:tr w14:paraId="6E193281">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1328" w:hRule="atLeast"/>
        </w:trPr>
        <w:tc>
          <w:tcPr>
            <w:tcW w:w="1099" w:type="dxa"/>
            <w:vAlign w:val="top"/>
          </w:tcPr>
          <w:p w14:paraId="1646570C">
            <w:pPr>
              <w:spacing w:line="253" w:lineRule="auto"/>
              <w:rPr>
                <w:rFonts w:ascii="Arial"/>
                <w:sz w:val="21"/>
              </w:rPr>
            </w:pPr>
          </w:p>
          <w:p w14:paraId="5873738C">
            <w:pPr>
              <w:spacing w:line="253" w:lineRule="auto"/>
              <w:rPr>
                <w:rFonts w:ascii="Arial"/>
                <w:sz w:val="21"/>
              </w:rPr>
            </w:pPr>
          </w:p>
          <w:p w14:paraId="3FDD899E">
            <w:pPr>
              <w:pStyle w:val="10"/>
              <w:spacing w:before="69" w:line="221" w:lineRule="auto"/>
              <w:ind w:left="63"/>
            </w:pPr>
            <w:r>
              <w:rPr>
                <w:spacing w:val="-3"/>
              </w:rPr>
              <w:t>项目内容</w:t>
            </w:r>
          </w:p>
        </w:tc>
        <w:tc>
          <w:tcPr>
            <w:tcW w:w="5416" w:type="dxa"/>
            <w:vAlign w:val="top"/>
          </w:tcPr>
          <w:p w14:paraId="55B56846">
            <w:pPr>
              <w:spacing w:line="253" w:lineRule="auto"/>
              <w:rPr>
                <w:rFonts w:ascii="Arial"/>
                <w:sz w:val="21"/>
              </w:rPr>
            </w:pPr>
          </w:p>
          <w:p w14:paraId="7AF23680">
            <w:pPr>
              <w:spacing w:line="253" w:lineRule="auto"/>
              <w:rPr>
                <w:rFonts w:ascii="Arial"/>
                <w:sz w:val="21"/>
              </w:rPr>
            </w:pPr>
          </w:p>
          <w:p w14:paraId="4DC93EFF">
            <w:pPr>
              <w:pStyle w:val="10"/>
              <w:spacing w:before="69" w:line="221" w:lineRule="auto"/>
              <w:ind w:left="43"/>
            </w:pPr>
            <w:r>
              <w:rPr>
                <w:spacing w:val="-2"/>
              </w:rPr>
              <w:t>具备的条件说明（要求）</w:t>
            </w:r>
          </w:p>
        </w:tc>
        <w:tc>
          <w:tcPr>
            <w:tcW w:w="967" w:type="dxa"/>
            <w:vAlign w:val="top"/>
          </w:tcPr>
          <w:p w14:paraId="5D5BF08A">
            <w:pPr>
              <w:pStyle w:val="10"/>
              <w:spacing w:before="112" w:line="265" w:lineRule="auto"/>
              <w:ind w:right="75" w:firstLine="2"/>
              <w:jc w:val="both"/>
            </w:pPr>
            <w:r>
              <w:rPr>
                <w:spacing w:val="8"/>
              </w:rPr>
              <w:t>投标检查</w:t>
            </w:r>
            <w:r>
              <w:rPr>
                <w:spacing w:val="1"/>
              </w:rPr>
              <w:t xml:space="preserve"> </w:t>
            </w:r>
            <w:r>
              <w:rPr>
                <w:spacing w:val="9"/>
              </w:rPr>
              <w:t>项（响应</w:t>
            </w:r>
            <w:r>
              <w:t xml:space="preserve"> </w:t>
            </w:r>
            <w:r>
              <w:rPr>
                <w:spacing w:val="9"/>
              </w:rPr>
              <w:t>内容说明</w:t>
            </w:r>
            <w:r>
              <w:t xml:space="preserve"> </w:t>
            </w:r>
            <w:r>
              <w:rPr>
                <w:rFonts w:ascii="Times New Roman" w:hAnsi="Times New Roman" w:eastAsia="Times New Roman" w:cs="Times New Roman"/>
                <w:spacing w:val="-4"/>
              </w:rPr>
              <w:t>(</w:t>
            </w:r>
            <w:r>
              <w:rPr>
                <w:spacing w:val="-4"/>
              </w:rPr>
              <w:t>是</w:t>
            </w:r>
            <w:r>
              <w:rPr>
                <w:rFonts w:ascii="Times New Roman" w:hAnsi="Times New Roman" w:eastAsia="Times New Roman" w:cs="Times New Roman"/>
                <w:spacing w:val="-4"/>
              </w:rPr>
              <w:t>/</w:t>
            </w:r>
            <w:r>
              <w:rPr>
                <w:spacing w:val="-4"/>
              </w:rPr>
              <w:t>否</w:t>
            </w:r>
            <w:r>
              <w:rPr>
                <w:rFonts w:ascii="Times New Roman" w:hAnsi="Times New Roman" w:eastAsia="Times New Roman" w:cs="Times New Roman"/>
                <w:spacing w:val="-4"/>
              </w:rPr>
              <w:t>)</w:t>
            </w:r>
            <w:r>
              <w:rPr>
                <w:spacing w:val="-4"/>
              </w:rPr>
              <w:t>）</w:t>
            </w:r>
          </w:p>
        </w:tc>
        <w:tc>
          <w:tcPr>
            <w:tcW w:w="700" w:type="dxa"/>
            <w:vAlign w:val="top"/>
          </w:tcPr>
          <w:p w14:paraId="668B4AF4">
            <w:pPr>
              <w:spacing w:line="253" w:lineRule="auto"/>
              <w:rPr>
                <w:rFonts w:ascii="Arial"/>
                <w:sz w:val="21"/>
              </w:rPr>
            </w:pPr>
          </w:p>
          <w:p w14:paraId="6B6B10F4">
            <w:pPr>
              <w:spacing w:line="254" w:lineRule="auto"/>
              <w:rPr>
                <w:rFonts w:ascii="Arial"/>
                <w:sz w:val="21"/>
              </w:rPr>
            </w:pPr>
          </w:p>
          <w:p w14:paraId="6C9C410B">
            <w:pPr>
              <w:pStyle w:val="10"/>
              <w:spacing w:before="68" w:line="223" w:lineRule="auto"/>
              <w:ind w:left="13"/>
            </w:pPr>
            <w:r>
              <w:rPr>
                <w:spacing w:val="-3"/>
              </w:rPr>
              <w:t>页码</w:t>
            </w:r>
          </w:p>
        </w:tc>
        <w:tc>
          <w:tcPr>
            <w:tcW w:w="526" w:type="dxa"/>
            <w:vAlign w:val="top"/>
          </w:tcPr>
          <w:p w14:paraId="3F7757D9">
            <w:pPr>
              <w:spacing w:line="253" w:lineRule="auto"/>
              <w:rPr>
                <w:rFonts w:ascii="Arial"/>
                <w:sz w:val="21"/>
              </w:rPr>
            </w:pPr>
          </w:p>
          <w:p w14:paraId="23A78CF3">
            <w:pPr>
              <w:spacing w:line="254" w:lineRule="auto"/>
              <w:rPr>
                <w:rFonts w:ascii="Arial"/>
                <w:sz w:val="21"/>
              </w:rPr>
            </w:pPr>
          </w:p>
          <w:p w14:paraId="260A6925">
            <w:pPr>
              <w:pStyle w:val="10"/>
              <w:spacing w:before="68" w:line="222" w:lineRule="auto"/>
              <w:ind w:left="42"/>
            </w:pPr>
            <w:r>
              <w:rPr>
                <w:spacing w:val="-3"/>
              </w:rPr>
              <w:t>备注</w:t>
            </w:r>
          </w:p>
        </w:tc>
      </w:tr>
      <w:tr w14:paraId="7834F6A9">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1634" w:hRule="atLeast"/>
        </w:trPr>
        <w:tc>
          <w:tcPr>
            <w:tcW w:w="1099" w:type="dxa"/>
            <w:vAlign w:val="top"/>
          </w:tcPr>
          <w:p w14:paraId="5DB08698">
            <w:pPr>
              <w:pStyle w:val="10"/>
              <w:spacing w:before="263" w:line="268" w:lineRule="auto"/>
              <w:ind w:left="59" w:right="40" w:firstLine="3"/>
              <w:jc w:val="both"/>
            </w:pPr>
            <w:r>
              <w:rPr>
                <w:spacing w:val="34"/>
              </w:rPr>
              <w:t>投标文件</w:t>
            </w:r>
            <w:r>
              <w:rPr>
                <w:spacing w:val="2"/>
              </w:rPr>
              <w:t xml:space="preserve"> </w:t>
            </w:r>
            <w:r>
              <w:rPr>
                <w:spacing w:val="3"/>
              </w:rPr>
              <w:t>内容</w:t>
            </w:r>
            <w:r>
              <w:rPr>
                <w:spacing w:val="-35"/>
              </w:rPr>
              <w:t xml:space="preserve"> </w:t>
            </w:r>
            <w:r>
              <w:rPr>
                <w:spacing w:val="3"/>
              </w:rPr>
              <w:t>、</w:t>
            </w:r>
            <w:r>
              <w:rPr>
                <w:spacing w:val="-45"/>
              </w:rPr>
              <w:t xml:space="preserve"> </w:t>
            </w:r>
            <w:r>
              <w:rPr>
                <w:spacing w:val="3"/>
              </w:rPr>
              <w:t>密</w:t>
            </w:r>
            <w:r>
              <w:t xml:space="preserve"> </w:t>
            </w:r>
            <w:r>
              <w:rPr>
                <w:spacing w:val="-14"/>
              </w:rPr>
              <w:t>封、签署等</w:t>
            </w:r>
            <w:r>
              <w:rPr>
                <w:spacing w:val="2"/>
              </w:rPr>
              <w:t xml:space="preserve"> </w:t>
            </w:r>
            <w:r>
              <w:rPr>
                <w:spacing w:val="-2"/>
              </w:rPr>
              <w:t>要求</w:t>
            </w:r>
          </w:p>
        </w:tc>
        <w:tc>
          <w:tcPr>
            <w:tcW w:w="5416" w:type="dxa"/>
            <w:vAlign w:val="top"/>
          </w:tcPr>
          <w:p w14:paraId="261CFB99">
            <w:pPr>
              <w:pStyle w:val="10"/>
              <w:spacing w:before="105" w:line="267" w:lineRule="auto"/>
              <w:ind w:left="38" w:right="99" w:firstLine="2"/>
              <w:jc w:val="both"/>
            </w:pPr>
            <w:r>
              <w:rPr>
                <w:spacing w:val="-4"/>
              </w:rPr>
              <w:t>符合招标文件规定：</w:t>
            </w:r>
            <w:r>
              <w:rPr>
                <w:rFonts w:ascii="Times New Roman" w:hAnsi="Times New Roman" w:eastAsia="Times New Roman" w:cs="Times New Roman"/>
                <w:spacing w:val="-4"/>
              </w:rPr>
              <w:t>1</w:t>
            </w:r>
            <w:r>
              <w:rPr>
                <w:spacing w:val="-4"/>
              </w:rPr>
              <w:t>、投标文件按招标文件规定格式提供</w:t>
            </w:r>
            <w:r>
              <w:rPr>
                <w:spacing w:val="9"/>
              </w:rPr>
              <w:t xml:space="preserve"> </w:t>
            </w:r>
            <w:r>
              <w:rPr>
                <w:spacing w:val="-16"/>
              </w:rPr>
              <w:t>《投标函》、《开标一览表》、《资格条件响应表》以及《实</w:t>
            </w:r>
            <w:r>
              <w:rPr>
                <w:spacing w:val="13"/>
              </w:rPr>
              <w:t xml:space="preserve"> </w:t>
            </w:r>
            <w:r>
              <w:rPr>
                <w:spacing w:val="-4"/>
              </w:rPr>
              <w:t>质性要求响应表》；</w:t>
            </w:r>
            <w:r>
              <w:rPr>
                <w:rFonts w:ascii="Times New Roman" w:hAnsi="Times New Roman" w:eastAsia="Times New Roman" w:cs="Times New Roman"/>
                <w:spacing w:val="-4"/>
              </w:rPr>
              <w:t>2</w:t>
            </w:r>
            <w:r>
              <w:rPr>
                <w:spacing w:val="-4"/>
              </w:rPr>
              <w:t>、投标文件按招标文件要求密封（适</w:t>
            </w:r>
            <w:r>
              <w:rPr>
                <w:spacing w:val="11"/>
              </w:rPr>
              <w:t xml:space="preserve"> </w:t>
            </w:r>
            <w:r>
              <w:rPr>
                <w:spacing w:val="-6"/>
              </w:rPr>
              <w:t>用于纸质投标项目</w:t>
            </w:r>
            <w:r>
              <w:rPr>
                <w:spacing w:val="-27"/>
              </w:rPr>
              <w:t>），</w:t>
            </w:r>
            <w:r>
              <w:rPr>
                <w:spacing w:val="-6"/>
              </w:rPr>
              <w:t>电子投标文件须经电子加密（投标文</w:t>
            </w:r>
            <w:r>
              <w:t xml:space="preserve"> </w:t>
            </w:r>
            <w:r>
              <w:rPr>
                <w:spacing w:val="-8"/>
              </w:rPr>
              <w:t>件上传成功后，系统即自动加密）。</w:t>
            </w:r>
          </w:p>
        </w:tc>
        <w:tc>
          <w:tcPr>
            <w:tcW w:w="967" w:type="dxa"/>
            <w:vAlign w:val="top"/>
          </w:tcPr>
          <w:p w14:paraId="70E06DD6">
            <w:pPr>
              <w:rPr>
                <w:rFonts w:ascii="Arial"/>
                <w:sz w:val="21"/>
              </w:rPr>
            </w:pPr>
          </w:p>
        </w:tc>
        <w:tc>
          <w:tcPr>
            <w:tcW w:w="700" w:type="dxa"/>
            <w:vAlign w:val="top"/>
          </w:tcPr>
          <w:p w14:paraId="6F6C3095">
            <w:pPr>
              <w:rPr>
                <w:rFonts w:ascii="Arial"/>
                <w:sz w:val="21"/>
              </w:rPr>
            </w:pPr>
          </w:p>
        </w:tc>
        <w:tc>
          <w:tcPr>
            <w:tcW w:w="526" w:type="dxa"/>
            <w:vAlign w:val="top"/>
          </w:tcPr>
          <w:p w14:paraId="602CDCC7">
            <w:pPr>
              <w:rPr>
                <w:rFonts w:ascii="Arial"/>
                <w:sz w:val="21"/>
              </w:rPr>
            </w:pPr>
          </w:p>
        </w:tc>
      </w:tr>
      <w:tr w14:paraId="4D23522C">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697" w:hRule="atLeast"/>
        </w:trPr>
        <w:tc>
          <w:tcPr>
            <w:tcW w:w="1099" w:type="dxa"/>
            <w:vAlign w:val="top"/>
          </w:tcPr>
          <w:p w14:paraId="175D0E01">
            <w:pPr>
              <w:pStyle w:val="10"/>
              <w:spacing w:before="106" w:line="255" w:lineRule="auto"/>
              <w:ind w:left="62" w:right="41"/>
            </w:pPr>
            <w:r>
              <w:rPr>
                <w:spacing w:val="34"/>
              </w:rPr>
              <w:t>投标有效</w:t>
            </w:r>
            <w:r>
              <w:rPr>
                <w:spacing w:val="2"/>
              </w:rPr>
              <w:t xml:space="preserve"> </w:t>
            </w:r>
            <w:r>
              <w:t>期</w:t>
            </w:r>
          </w:p>
        </w:tc>
        <w:tc>
          <w:tcPr>
            <w:tcW w:w="5416" w:type="dxa"/>
            <w:vAlign w:val="top"/>
          </w:tcPr>
          <w:p w14:paraId="53C6608B">
            <w:pPr>
              <w:pStyle w:val="10"/>
              <w:spacing w:before="263" w:line="221" w:lineRule="auto"/>
              <w:ind w:left="42"/>
            </w:pPr>
            <w:r>
              <w:rPr>
                <w:spacing w:val="-6"/>
              </w:rPr>
              <w:t>不少于</w:t>
            </w:r>
            <w:r>
              <w:rPr>
                <w:spacing w:val="-41"/>
              </w:rPr>
              <w:t xml:space="preserve"> </w:t>
            </w:r>
            <w:r>
              <w:rPr>
                <w:rFonts w:ascii="Times New Roman" w:hAnsi="Times New Roman" w:eastAsia="Times New Roman" w:cs="Times New Roman"/>
                <w:spacing w:val="-6"/>
              </w:rPr>
              <w:t>90</w:t>
            </w:r>
            <w:r>
              <w:rPr>
                <w:rFonts w:ascii="Times New Roman" w:hAnsi="Times New Roman" w:eastAsia="Times New Roman" w:cs="Times New Roman"/>
                <w:spacing w:val="11"/>
              </w:rPr>
              <w:t xml:space="preserve"> </w:t>
            </w:r>
            <w:r>
              <w:rPr>
                <w:spacing w:val="-6"/>
              </w:rPr>
              <w:t>天。</w:t>
            </w:r>
          </w:p>
        </w:tc>
        <w:tc>
          <w:tcPr>
            <w:tcW w:w="967" w:type="dxa"/>
            <w:vAlign w:val="top"/>
          </w:tcPr>
          <w:p w14:paraId="03C2B2FF">
            <w:pPr>
              <w:rPr>
                <w:rFonts w:ascii="Arial"/>
                <w:sz w:val="21"/>
              </w:rPr>
            </w:pPr>
          </w:p>
        </w:tc>
        <w:tc>
          <w:tcPr>
            <w:tcW w:w="700" w:type="dxa"/>
            <w:vAlign w:val="top"/>
          </w:tcPr>
          <w:p w14:paraId="305529E4">
            <w:pPr>
              <w:rPr>
                <w:rFonts w:ascii="Arial"/>
                <w:sz w:val="21"/>
              </w:rPr>
            </w:pPr>
          </w:p>
        </w:tc>
        <w:tc>
          <w:tcPr>
            <w:tcW w:w="526" w:type="dxa"/>
            <w:vAlign w:val="top"/>
          </w:tcPr>
          <w:p w14:paraId="7F58ED0F">
            <w:pPr>
              <w:rPr>
                <w:rFonts w:ascii="Arial"/>
                <w:sz w:val="21"/>
              </w:rPr>
            </w:pPr>
          </w:p>
        </w:tc>
      </w:tr>
      <w:tr w14:paraId="049A46E8">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2257" w:hRule="atLeast"/>
        </w:trPr>
        <w:tc>
          <w:tcPr>
            <w:tcW w:w="1099" w:type="dxa"/>
            <w:vAlign w:val="top"/>
          </w:tcPr>
          <w:p w14:paraId="3100A58E">
            <w:pPr>
              <w:spacing w:line="243" w:lineRule="auto"/>
              <w:rPr>
                <w:rFonts w:ascii="Arial"/>
                <w:sz w:val="21"/>
              </w:rPr>
            </w:pPr>
          </w:p>
          <w:p w14:paraId="3928074F">
            <w:pPr>
              <w:spacing w:line="243" w:lineRule="auto"/>
              <w:rPr>
                <w:rFonts w:ascii="Arial"/>
                <w:sz w:val="21"/>
              </w:rPr>
            </w:pPr>
          </w:p>
          <w:p w14:paraId="17BDB9A3">
            <w:pPr>
              <w:spacing w:line="243" w:lineRule="auto"/>
              <w:rPr>
                <w:rFonts w:ascii="Arial"/>
                <w:sz w:val="21"/>
              </w:rPr>
            </w:pPr>
          </w:p>
          <w:p w14:paraId="509A2628">
            <w:pPr>
              <w:spacing w:line="243" w:lineRule="auto"/>
              <w:rPr>
                <w:rFonts w:ascii="Arial"/>
                <w:sz w:val="21"/>
              </w:rPr>
            </w:pPr>
          </w:p>
          <w:p w14:paraId="20A5CBA6">
            <w:pPr>
              <w:pStyle w:val="10"/>
              <w:spacing w:before="69" w:line="219" w:lineRule="auto"/>
              <w:ind w:left="62"/>
            </w:pPr>
            <w:r>
              <w:rPr>
                <w:spacing w:val="-2"/>
              </w:rPr>
              <w:t>投标报价</w:t>
            </w:r>
          </w:p>
        </w:tc>
        <w:tc>
          <w:tcPr>
            <w:tcW w:w="5416" w:type="dxa"/>
            <w:vAlign w:val="top"/>
          </w:tcPr>
          <w:p w14:paraId="568348C8">
            <w:pPr>
              <w:pStyle w:val="10"/>
              <w:spacing w:before="113" w:line="268" w:lineRule="auto"/>
              <w:ind w:left="37" w:right="99" w:firstLine="18"/>
            </w:pPr>
            <w:r>
              <w:rPr>
                <w:rFonts w:ascii="Times New Roman" w:hAnsi="Times New Roman" w:eastAsia="Times New Roman" w:cs="Times New Roman"/>
                <w:spacing w:val="-4"/>
              </w:rPr>
              <w:t>1</w:t>
            </w:r>
            <w:r>
              <w:rPr>
                <w:spacing w:val="-4"/>
              </w:rPr>
              <w:t>、不得进行选择性报价（投标报价应是唯一</w:t>
            </w:r>
            <w:r>
              <w:rPr>
                <w:spacing w:val="-5"/>
              </w:rPr>
              <w:t>的，招标文件</w:t>
            </w:r>
            <w:r>
              <w:t xml:space="preserve"> 要求提供备选方案的除外</w:t>
            </w:r>
            <w:r>
              <w:rPr>
                <w:spacing w:val="-46"/>
              </w:rPr>
              <w:t>）；</w:t>
            </w:r>
            <w:r>
              <w:rPr>
                <w:rFonts w:ascii="Times New Roman" w:hAnsi="Times New Roman" w:eastAsia="Times New Roman" w:cs="Times New Roman"/>
              </w:rPr>
              <w:t>2</w:t>
            </w:r>
            <w:r>
              <w:t xml:space="preserve">、不得进行可变的或者附有 </w:t>
            </w:r>
            <w:r>
              <w:rPr>
                <w:spacing w:val="-4"/>
              </w:rPr>
              <w:t>条件的投标报价；</w:t>
            </w:r>
            <w:r>
              <w:rPr>
                <w:rFonts w:ascii="Times New Roman" w:hAnsi="Times New Roman" w:eastAsia="Times New Roman" w:cs="Times New Roman"/>
                <w:spacing w:val="-4"/>
              </w:rPr>
              <w:t>3</w:t>
            </w:r>
            <w:r>
              <w:rPr>
                <w:spacing w:val="-4"/>
              </w:rPr>
              <w:t>、投标报价不得超出招标文件标明的采</w:t>
            </w:r>
            <w:r>
              <w:rPr>
                <w:spacing w:val="12"/>
              </w:rPr>
              <w:t xml:space="preserve"> </w:t>
            </w:r>
            <w:r>
              <w:rPr>
                <w:spacing w:val="-1"/>
              </w:rPr>
              <w:t>购预算金额或项目最高限价；</w:t>
            </w:r>
            <w:r>
              <w:rPr>
                <w:rFonts w:ascii="Times New Roman" w:hAnsi="Times New Roman" w:eastAsia="Times New Roman" w:cs="Times New Roman"/>
                <w:spacing w:val="-1"/>
              </w:rPr>
              <w:t>4</w:t>
            </w:r>
            <w:r>
              <w:rPr>
                <w:spacing w:val="-1"/>
              </w:rPr>
              <w:t>、不得低于成本报价；</w:t>
            </w:r>
            <w:r>
              <w:rPr>
                <w:rFonts w:ascii="Times New Roman" w:hAnsi="Times New Roman" w:eastAsia="Times New Roman" w:cs="Times New Roman"/>
                <w:spacing w:val="-1"/>
              </w:rPr>
              <w:t>5</w:t>
            </w:r>
            <w:r>
              <w:rPr>
                <w:rFonts w:ascii="Times New Roman" w:hAnsi="Times New Roman" w:eastAsia="Times New Roman" w:cs="Times New Roman"/>
                <w:spacing w:val="-13"/>
              </w:rPr>
              <w:t xml:space="preserve"> </w:t>
            </w:r>
            <w:r>
              <w:rPr>
                <w:spacing w:val="-1"/>
              </w:rPr>
              <w:t>、</w:t>
            </w:r>
            <w:r>
              <w:t xml:space="preserve"> 投标报价有缺漏项的，缺漏项部分的报价按照其他投标人</w:t>
            </w:r>
            <w:r>
              <w:rPr>
                <w:spacing w:val="13"/>
              </w:rPr>
              <w:t xml:space="preserve"> </w:t>
            </w:r>
            <w:r>
              <w:t>相同项的最高报价计算，计算出的缺漏项部分报价不得超</w:t>
            </w:r>
            <w:r>
              <w:rPr>
                <w:spacing w:val="13"/>
              </w:rPr>
              <w:t xml:space="preserve"> </w:t>
            </w:r>
            <w:r>
              <w:rPr>
                <w:spacing w:val="-3"/>
              </w:rPr>
              <w:t>过投标报价的</w:t>
            </w:r>
            <w:r>
              <w:rPr>
                <w:spacing w:val="-27"/>
              </w:rPr>
              <w:t xml:space="preserve"> </w:t>
            </w:r>
            <w:r>
              <w:rPr>
                <w:rFonts w:ascii="Times New Roman" w:hAnsi="Times New Roman" w:eastAsia="Times New Roman" w:cs="Times New Roman"/>
                <w:spacing w:val="-3"/>
              </w:rPr>
              <w:t>10%</w:t>
            </w:r>
            <w:r>
              <w:rPr>
                <w:spacing w:val="-3"/>
              </w:rPr>
              <w:t>。</w:t>
            </w:r>
          </w:p>
        </w:tc>
        <w:tc>
          <w:tcPr>
            <w:tcW w:w="967" w:type="dxa"/>
            <w:vAlign w:val="top"/>
          </w:tcPr>
          <w:p w14:paraId="451DA36C">
            <w:pPr>
              <w:rPr>
                <w:rFonts w:ascii="Arial"/>
                <w:sz w:val="21"/>
              </w:rPr>
            </w:pPr>
          </w:p>
        </w:tc>
        <w:tc>
          <w:tcPr>
            <w:tcW w:w="700" w:type="dxa"/>
            <w:vAlign w:val="top"/>
          </w:tcPr>
          <w:p w14:paraId="23E12BBD">
            <w:pPr>
              <w:rPr>
                <w:rFonts w:ascii="Arial"/>
                <w:sz w:val="21"/>
              </w:rPr>
            </w:pPr>
          </w:p>
        </w:tc>
        <w:tc>
          <w:tcPr>
            <w:tcW w:w="526" w:type="dxa"/>
            <w:vAlign w:val="top"/>
          </w:tcPr>
          <w:p w14:paraId="777E2B1F">
            <w:pPr>
              <w:rPr>
                <w:rFonts w:ascii="Arial"/>
                <w:sz w:val="21"/>
              </w:rPr>
            </w:pPr>
          </w:p>
        </w:tc>
      </w:tr>
      <w:tr w14:paraId="7CDE5AAC">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697" w:hRule="atLeast"/>
        </w:trPr>
        <w:tc>
          <w:tcPr>
            <w:tcW w:w="1099" w:type="dxa"/>
            <w:vAlign w:val="top"/>
          </w:tcPr>
          <w:p w14:paraId="1B672D1F">
            <w:pPr>
              <w:pStyle w:val="10"/>
              <w:spacing w:before="267" w:line="221" w:lineRule="auto"/>
              <w:ind w:left="64"/>
            </w:pPr>
            <w:r>
              <w:rPr>
                <w:spacing w:val="-3"/>
              </w:rPr>
              <w:t>交付日期</w:t>
            </w:r>
          </w:p>
        </w:tc>
        <w:tc>
          <w:tcPr>
            <w:tcW w:w="5416" w:type="dxa"/>
            <w:vAlign w:val="top"/>
          </w:tcPr>
          <w:p w14:paraId="5C18E36E">
            <w:pPr>
              <w:pStyle w:val="10"/>
              <w:spacing w:before="113" w:line="268" w:lineRule="auto"/>
              <w:ind w:left="37" w:right="99" w:firstLine="18"/>
            </w:pPr>
            <w:r>
              <w:t>接甲方通知后 20 天内送货至现场，安装并交付完毕后 60 天，具体以现场实际情况为准。</w:t>
            </w:r>
          </w:p>
        </w:tc>
        <w:tc>
          <w:tcPr>
            <w:tcW w:w="967" w:type="dxa"/>
            <w:vAlign w:val="top"/>
          </w:tcPr>
          <w:p w14:paraId="42211208">
            <w:pPr>
              <w:rPr>
                <w:rFonts w:ascii="Arial"/>
                <w:sz w:val="21"/>
              </w:rPr>
            </w:pPr>
          </w:p>
        </w:tc>
        <w:tc>
          <w:tcPr>
            <w:tcW w:w="700" w:type="dxa"/>
            <w:vAlign w:val="top"/>
          </w:tcPr>
          <w:p w14:paraId="49C51D2D">
            <w:pPr>
              <w:rPr>
                <w:rFonts w:ascii="Arial"/>
                <w:sz w:val="21"/>
              </w:rPr>
            </w:pPr>
          </w:p>
        </w:tc>
        <w:tc>
          <w:tcPr>
            <w:tcW w:w="526" w:type="dxa"/>
            <w:vAlign w:val="top"/>
          </w:tcPr>
          <w:p w14:paraId="02577E44">
            <w:pPr>
              <w:rPr>
                <w:rFonts w:ascii="Arial"/>
                <w:sz w:val="21"/>
              </w:rPr>
            </w:pPr>
          </w:p>
        </w:tc>
      </w:tr>
      <w:tr w14:paraId="0512ACC2">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88" w:hRule="atLeast"/>
        </w:trPr>
        <w:tc>
          <w:tcPr>
            <w:tcW w:w="1099" w:type="dxa"/>
            <w:vAlign w:val="top"/>
          </w:tcPr>
          <w:p w14:paraId="2A74AE29">
            <w:pPr>
              <w:pStyle w:val="10"/>
              <w:spacing w:before="115" w:line="221" w:lineRule="auto"/>
              <w:ind w:left="61"/>
            </w:pPr>
            <w:r>
              <w:rPr>
                <w:rFonts w:hint="eastAsia"/>
                <w:spacing w:val="-2"/>
              </w:rPr>
              <w:t>质量保证期</w:t>
            </w:r>
          </w:p>
        </w:tc>
        <w:tc>
          <w:tcPr>
            <w:tcW w:w="5416" w:type="dxa"/>
            <w:vAlign w:val="top"/>
          </w:tcPr>
          <w:p w14:paraId="1F005726">
            <w:pPr>
              <w:pStyle w:val="10"/>
              <w:spacing w:before="113" w:line="268" w:lineRule="auto"/>
              <w:ind w:left="37" w:right="99" w:firstLine="18"/>
            </w:pPr>
            <w:r>
              <w:t>原厂整机质保24个月（需提供原厂售后服务承诺），质保期从验收通过之日起开始计算。</w:t>
            </w:r>
          </w:p>
        </w:tc>
        <w:tc>
          <w:tcPr>
            <w:tcW w:w="967" w:type="dxa"/>
            <w:vAlign w:val="top"/>
          </w:tcPr>
          <w:p w14:paraId="2B357AB5">
            <w:pPr>
              <w:rPr>
                <w:rFonts w:ascii="Arial"/>
                <w:sz w:val="21"/>
              </w:rPr>
            </w:pPr>
          </w:p>
        </w:tc>
        <w:tc>
          <w:tcPr>
            <w:tcW w:w="700" w:type="dxa"/>
            <w:vAlign w:val="top"/>
          </w:tcPr>
          <w:p w14:paraId="5838E8AF">
            <w:pPr>
              <w:rPr>
                <w:rFonts w:ascii="Arial"/>
                <w:sz w:val="21"/>
              </w:rPr>
            </w:pPr>
          </w:p>
        </w:tc>
        <w:tc>
          <w:tcPr>
            <w:tcW w:w="526" w:type="dxa"/>
            <w:vAlign w:val="top"/>
          </w:tcPr>
          <w:p w14:paraId="0A4FF85E">
            <w:pPr>
              <w:rPr>
                <w:rFonts w:ascii="Arial"/>
                <w:sz w:val="21"/>
              </w:rPr>
            </w:pPr>
          </w:p>
        </w:tc>
      </w:tr>
      <w:tr w14:paraId="073CFAA8">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404" w:hRule="atLeast"/>
        </w:trPr>
        <w:tc>
          <w:tcPr>
            <w:tcW w:w="1099" w:type="dxa"/>
            <w:vAlign w:val="top"/>
          </w:tcPr>
          <w:p w14:paraId="3ED97485">
            <w:pPr>
              <w:pStyle w:val="10"/>
              <w:spacing w:before="68" w:line="221" w:lineRule="auto"/>
            </w:pPr>
            <w:r>
              <w:rPr>
                <w:spacing w:val="-2"/>
              </w:rPr>
              <w:t>付款方法</w:t>
            </w:r>
          </w:p>
        </w:tc>
        <w:tc>
          <w:tcPr>
            <w:tcW w:w="5416" w:type="dxa"/>
            <w:vAlign w:val="top"/>
          </w:tcPr>
          <w:p w14:paraId="13017BC3">
            <w:pPr>
              <w:pStyle w:val="10"/>
              <w:spacing w:before="29" w:line="252" w:lineRule="auto"/>
              <w:ind w:left="38" w:right="148"/>
              <w:rPr>
                <w:rFonts w:hint="eastAsia" w:eastAsia="宋体"/>
                <w:lang w:eastAsia="zh-CN"/>
              </w:rPr>
            </w:pPr>
            <w:r>
              <w:rPr>
                <w:rFonts w:hint="eastAsia"/>
                <w:lang w:eastAsia="zh-CN"/>
              </w:rPr>
              <w:t>详见需求</w:t>
            </w:r>
          </w:p>
        </w:tc>
        <w:tc>
          <w:tcPr>
            <w:tcW w:w="967" w:type="dxa"/>
            <w:vAlign w:val="top"/>
          </w:tcPr>
          <w:p w14:paraId="1F343FE9">
            <w:pPr>
              <w:rPr>
                <w:rFonts w:ascii="Arial"/>
                <w:sz w:val="21"/>
              </w:rPr>
            </w:pPr>
          </w:p>
        </w:tc>
        <w:tc>
          <w:tcPr>
            <w:tcW w:w="700" w:type="dxa"/>
            <w:vAlign w:val="top"/>
          </w:tcPr>
          <w:p w14:paraId="0DD90BF1">
            <w:pPr>
              <w:rPr>
                <w:rFonts w:ascii="Arial"/>
                <w:sz w:val="21"/>
              </w:rPr>
            </w:pPr>
          </w:p>
        </w:tc>
        <w:tc>
          <w:tcPr>
            <w:tcW w:w="526" w:type="dxa"/>
            <w:vAlign w:val="top"/>
          </w:tcPr>
          <w:p w14:paraId="0BFE97C4">
            <w:pPr>
              <w:rPr>
                <w:rFonts w:ascii="Arial"/>
                <w:sz w:val="21"/>
              </w:rPr>
            </w:pPr>
          </w:p>
        </w:tc>
      </w:tr>
      <w:tr w14:paraId="5F5A3731">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2607" w:hRule="atLeast"/>
        </w:trPr>
        <w:tc>
          <w:tcPr>
            <w:tcW w:w="1099" w:type="dxa"/>
            <w:vAlign w:val="top"/>
          </w:tcPr>
          <w:p w14:paraId="0B5A6DF4">
            <w:pPr>
              <w:spacing w:line="283" w:lineRule="auto"/>
              <w:rPr>
                <w:rFonts w:ascii="Arial"/>
                <w:sz w:val="21"/>
              </w:rPr>
            </w:pPr>
          </w:p>
          <w:p w14:paraId="04761590">
            <w:pPr>
              <w:spacing w:line="283" w:lineRule="auto"/>
              <w:rPr>
                <w:rFonts w:ascii="Arial"/>
                <w:sz w:val="21"/>
              </w:rPr>
            </w:pPr>
          </w:p>
          <w:p w14:paraId="5E2F26F7">
            <w:pPr>
              <w:spacing w:line="283" w:lineRule="auto"/>
              <w:rPr>
                <w:rFonts w:ascii="Arial"/>
                <w:sz w:val="21"/>
              </w:rPr>
            </w:pPr>
          </w:p>
          <w:p w14:paraId="3AAD2178">
            <w:pPr>
              <w:spacing w:line="284" w:lineRule="auto"/>
              <w:rPr>
                <w:rFonts w:ascii="Arial"/>
                <w:sz w:val="21"/>
              </w:rPr>
            </w:pPr>
          </w:p>
          <w:p w14:paraId="71CB7B81">
            <w:pPr>
              <w:pStyle w:val="10"/>
              <w:spacing w:before="69" w:line="221" w:lineRule="auto"/>
              <w:ind w:left="60"/>
            </w:pPr>
            <w:r>
              <w:rPr>
                <w:spacing w:val="-2"/>
              </w:rPr>
              <w:t>节能产品</w:t>
            </w:r>
          </w:p>
        </w:tc>
        <w:tc>
          <w:tcPr>
            <w:tcW w:w="5416" w:type="dxa"/>
            <w:vAlign w:val="top"/>
          </w:tcPr>
          <w:p w14:paraId="40DF73AA">
            <w:pPr>
              <w:pStyle w:val="10"/>
              <w:spacing w:before="117" w:line="271" w:lineRule="auto"/>
              <w:ind w:left="38" w:right="39"/>
              <w:jc w:val="both"/>
            </w:pPr>
            <w:r>
              <w:t>根据《财政部 发展改革委 生态环境部 市场监管总局</w:t>
            </w:r>
            <w:r>
              <w:rPr>
                <w:spacing w:val="12"/>
              </w:rPr>
              <w:t xml:space="preserve"> </w:t>
            </w:r>
            <w:r>
              <w:t>关 于调整优化节能产品、环境标志产品政府采购执行机制的</w:t>
            </w:r>
            <w:r>
              <w:rPr>
                <w:spacing w:val="11"/>
              </w:rPr>
              <w:t xml:space="preserve"> </w:t>
            </w:r>
            <w:r>
              <w:rPr>
                <w:spacing w:val="-7"/>
              </w:rPr>
              <w:t>通知》（财库〔</w:t>
            </w:r>
            <w:r>
              <w:rPr>
                <w:rFonts w:ascii="Times New Roman" w:hAnsi="Times New Roman" w:eastAsia="Times New Roman" w:cs="Times New Roman"/>
                <w:spacing w:val="-7"/>
              </w:rPr>
              <w:t>2019</w:t>
            </w:r>
            <w:r>
              <w:rPr>
                <w:spacing w:val="-7"/>
              </w:rPr>
              <w:t>〕</w:t>
            </w:r>
            <w:r>
              <w:rPr>
                <w:rFonts w:ascii="Times New Roman" w:hAnsi="Times New Roman" w:eastAsia="Times New Roman" w:cs="Times New Roman"/>
                <w:spacing w:val="-7"/>
              </w:rPr>
              <w:t xml:space="preserve">9  </w:t>
            </w:r>
            <w:r>
              <w:rPr>
                <w:spacing w:val="-7"/>
              </w:rPr>
              <w:t>号）以及财政部、发展改革委发布</w:t>
            </w:r>
            <w:r>
              <w:rPr>
                <w:spacing w:val="12"/>
              </w:rPr>
              <w:t xml:space="preserve"> </w:t>
            </w:r>
            <w:r>
              <w:rPr>
                <w:spacing w:val="-8"/>
              </w:rPr>
              <w:t>的《节能产品政府采购品目清单》，本项目采购的多联式空</w:t>
            </w:r>
            <w:r>
              <w:rPr>
                <w:spacing w:val="9"/>
              </w:rPr>
              <w:t xml:space="preserve"> </w:t>
            </w:r>
            <w:r>
              <w:rPr>
                <w:spacing w:val="-6"/>
              </w:rPr>
              <w:t>调（热泵）机组、分体式空调属于政府强制采购节能产品，</w:t>
            </w:r>
            <w:r>
              <w:rPr>
                <w:spacing w:val="17"/>
              </w:rPr>
              <w:t xml:space="preserve"> </w:t>
            </w:r>
            <w:r>
              <w:t>投标人应当在其投标文中提供其投标产品的节能产品认证</w:t>
            </w:r>
            <w:r>
              <w:rPr>
                <w:spacing w:val="11"/>
              </w:rPr>
              <w:t xml:space="preserve"> </w:t>
            </w:r>
            <w:r>
              <w:t>证书，该认证证书应当由国家确定的认证机构出具并处于</w:t>
            </w:r>
            <w:r>
              <w:rPr>
                <w:spacing w:val="11"/>
              </w:rPr>
              <w:t xml:space="preserve"> </w:t>
            </w:r>
            <w:r>
              <w:t>有效期内，否则视为非实质性响应，其投标无效。</w:t>
            </w:r>
            <w:r>
              <w:rPr>
                <w:rFonts w:hint="eastAsia" w:ascii="宋体" w:hAnsi="宋体" w:cs="宋体"/>
                <w:kern w:val="0"/>
                <w:szCs w:val="21"/>
                <w:lang w:val="en-US" w:eastAsia="zh-CN" w:bidi="ar"/>
              </w:rPr>
              <w:t>投标人应同时承诺上述投标产品均已获得节能产品认证证书的承诺函，承诺函格式见《招标文件》第六章。</w:t>
            </w:r>
          </w:p>
        </w:tc>
        <w:tc>
          <w:tcPr>
            <w:tcW w:w="967" w:type="dxa"/>
            <w:vAlign w:val="top"/>
          </w:tcPr>
          <w:p w14:paraId="59C77E79">
            <w:pPr>
              <w:rPr>
                <w:rFonts w:ascii="Arial"/>
                <w:sz w:val="21"/>
              </w:rPr>
            </w:pPr>
          </w:p>
        </w:tc>
        <w:tc>
          <w:tcPr>
            <w:tcW w:w="700" w:type="dxa"/>
            <w:vAlign w:val="top"/>
          </w:tcPr>
          <w:p w14:paraId="1CD3A65D">
            <w:pPr>
              <w:rPr>
                <w:rFonts w:ascii="Arial"/>
                <w:sz w:val="21"/>
              </w:rPr>
            </w:pPr>
          </w:p>
        </w:tc>
        <w:tc>
          <w:tcPr>
            <w:tcW w:w="526" w:type="dxa"/>
            <w:vAlign w:val="top"/>
          </w:tcPr>
          <w:p w14:paraId="47373FE0">
            <w:pPr>
              <w:rPr>
                <w:rFonts w:ascii="Arial"/>
                <w:sz w:val="21"/>
              </w:rPr>
            </w:pPr>
          </w:p>
        </w:tc>
      </w:tr>
      <w:tr w14:paraId="7868F3A2">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705" w:hRule="atLeast"/>
        </w:trPr>
        <w:tc>
          <w:tcPr>
            <w:tcW w:w="1099" w:type="dxa"/>
            <w:shd w:val="clear" w:color="auto" w:fill="auto"/>
            <w:vAlign w:val="center"/>
          </w:tcPr>
          <w:p w14:paraId="71DCD697">
            <w:pPr>
              <w:rPr>
                <w:rFonts w:cs="Arial" w:asciiTheme="minorEastAsia" w:hAnsiTheme="minorEastAsia" w:eastAsiaTheme="minorEastAsia"/>
                <w:snapToGrid w:val="0"/>
                <w:color w:val="000000"/>
                <w:kern w:val="0"/>
                <w:sz w:val="21"/>
                <w:szCs w:val="21"/>
                <w:lang w:val="en-US" w:eastAsia="en-US" w:bidi="ar-SA"/>
              </w:rPr>
            </w:pPr>
            <w:r>
              <w:rPr>
                <w:rFonts w:hint="eastAsia" w:asciiTheme="minorEastAsia" w:hAnsiTheme="minorEastAsia" w:eastAsiaTheme="minorEastAsia"/>
              </w:rPr>
              <w:t>“★”要求</w:t>
            </w:r>
          </w:p>
        </w:tc>
        <w:tc>
          <w:tcPr>
            <w:tcW w:w="5416" w:type="dxa"/>
            <w:shd w:val="clear" w:color="auto" w:fill="auto"/>
            <w:vAlign w:val="center"/>
          </w:tcPr>
          <w:p w14:paraId="0B3A217C">
            <w:pPr>
              <w:rPr>
                <w:rFonts w:cs="Arial" w:asciiTheme="minorEastAsia" w:hAnsiTheme="minorEastAsia" w:eastAsiaTheme="minorEastAsia"/>
                <w:snapToGrid w:val="0"/>
                <w:color w:val="000000"/>
                <w:kern w:val="0"/>
                <w:sz w:val="21"/>
                <w:szCs w:val="21"/>
                <w:lang w:val="en-US" w:eastAsia="en-US" w:bidi="ar-SA"/>
              </w:rPr>
            </w:pPr>
            <w:r>
              <w:rPr>
                <w:rFonts w:hint="eastAsia" w:asciiTheme="minorEastAsia" w:hAnsiTheme="minorEastAsia" w:eastAsiaTheme="minorEastAsia"/>
              </w:rPr>
              <w:t>符合招标文件采购需求书中标有“★”的要求：1、总包费为合同总金额的1%。</w:t>
            </w:r>
          </w:p>
        </w:tc>
        <w:tc>
          <w:tcPr>
            <w:tcW w:w="967" w:type="dxa"/>
            <w:shd w:val="clear" w:color="auto" w:fill="auto"/>
            <w:vAlign w:val="center"/>
          </w:tcPr>
          <w:p w14:paraId="444F899D">
            <w:pPr>
              <w:rPr>
                <w:rFonts w:cs="Arial" w:asciiTheme="minorEastAsia" w:hAnsiTheme="minorEastAsia" w:eastAsiaTheme="minorEastAsia"/>
                <w:snapToGrid w:val="0"/>
                <w:color w:val="000000"/>
                <w:kern w:val="0"/>
                <w:sz w:val="21"/>
                <w:szCs w:val="21"/>
                <w:lang w:val="en-US" w:eastAsia="en-US" w:bidi="ar-SA"/>
              </w:rPr>
            </w:pPr>
          </w:p>
        </w:tc>
        <w:tc>
          <w:tcPr>
            <w:tcW w:w="700" w:type="dxa"/>
            <w:shd w:val="clear" w:color="auto" w:fill="auto"/>
            <w:vAlign w:val="center"/>
          </w:tcPr>
          <w:p w14:paraId="7104DB37">
            <w:pPr>
              <w:rPr>
                <w:rFonts w:cs="Arial" w:asciiTheme="minorEastAsia" w:hAnsiTheme="minorEastAsia" w:eastAsiaTheme="minorEastAsia"/>
                <w:snapToGrid w:val="0"/>
                <w:color w:val="000000"/>
                <w:kern w:val="0"/>
                <w:sz w:val="21"/>
                <w:szCs w:val="21"/>
                <w:lang w:val="en-US" w:eastAsia="en-US" w:bidi="ar-SA"/>
              </w:rPr>
            </w:pPr>
          </w:p>
        </w:tc>
        <w:tc>
          <w:tcPr>
            <w:tcW w:w="526" w:type="dxa"/>
            <w:shd w:val="clear" w:color="auto" w:fill="auto"/>
            <w:vAlign w:val="center"/>
          </w:tcPr>
          <w:p w14:paraId="172FD307">
            <w:pPr>
              <w:rPr>
                <w:rFonts w:cs="Arial" w:asciiTheme="minorEastAsia" w:hAnsiTheme="minorEastAsia" w:eastAsiaTheme="minorEastAsia"/>
                <w:snapToGrid w:val="0"/>
                <w:color w:val="000000"/>
                <w:kern w:val="0"/>
                <w:sz w:val="21"/>
                <w:szCs w:val="21"/>
                <w:lang w:val="en-US" w:eastAsia="en-US" w:bidi="ar-SA"/>
              </w:rPr>
            </w:pPr>
          </w:p>
        </w:tc>
      </w:tr>
      <w:tr w14:paraId="6BDDFC5A">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705" w:hRule="atLeast"/>
        </w:trPr>
        <w:tc>
          <w:tcPr>
            <w:tcW w:w="1099" w:type="dxa"/>
            <w:vAlign w:val="top"/>
          </w:tcPr>
          <w:p w14:paraId="1C2BBE29">
            <w:pPr>
              <w:pStyle w:val="10"/>
              <w:spacing w:before="89" w:line="261" w:lineRule="auto"/>
              <w:ind w:left="59" w:right="41"/>
            </w:pPr>
            <w:r>
              <w:rPr>
                <w:spacing w:val="35"/>
              </w:rPr>
              <w:t>采购进口</w:t>
            </w:r>
            <w:r>
              <w:rPr>
                <w:spacing w:val="2"/>
              </w:rPr>
              <w:t xml:space="preserve"> </w:t>
            </w:r>
            <w:r>
              <w:rPr>
                <w:spacing w:val="-2"/>
              </w:rPr>
              <w:t>产品政策</w:t>
            </w:r>
          </w:p>
        </w:tc>
        <w:tc>
          <w:tcPr>
            <w:tcW w:w="5416" w:type="dxa"/>
            <w:vAlign w:val="top"/>
          </w:tcPr>
          <w:p w14:paraId="16FE1B73">
            <w:pPr>
              <w:pStyle w:val="10"/>
              <w:spacing w:before="245" w:line="220" w:lineRule="auto"/>
              <w:ind w:left="39"/>
            </w:pPr>
            <w:r>
              <w:rPr>
                <w:spacing w:val="-1"/>
              </w:rPr>
              <w:t>本次招标不接受进口产品。</w:t>
            </w:r>
          </w:p>
        </w:tc>
        <w:tc>
          <w:tcPr>
            <w:tcW w:w="967" w:type="dxa"/>
            <w:vAlign w:val="top"/>
          </w:tcPr>
          <w:p w14:paraId="0E7D1350">
            <w:pPr>
              <w:rPr>
                <w:rFonts w:ascii="Arial"/>
                <w:sz w:val="21"/>
              </w:rPr>
            </w:pPr>
          </w:p>
        </w:tc>
        <w:tc>
          <w:tcPr>
            <w:tcW w:w="700" w:type="dxa"/>
            <w:vAlign w:val="top"/>
          </w:tcPr>
          <w:p w14:paraId="249886CC">
            <w:pPr>
              <w:rPr>
                <w:rFonts w:ascii="Arial"/>
                <w:sz w:val="21"/>
              </w:rPr>
            </w:pPr>
          </w:p>
        </w:tc>
        <w:tc>
          <w:tcPr>
            <w:tcW w:w="526" w:type="dxa"/>
            <w:vAlign w:val="top"/>
          </w:tcPr>
          <w:p w14:paraId="0402DD79">
            <w:pPr>
              <w:rPr>
                <w:rFonts w:ascii="Arial"/>
                <w:sz w:val="21"/>
              </w:rPr>
            </w:pPr>
          </w:p>
        </w:tc>
      </w:tr>
      <w:tr w14:paraId="5E235CFD">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655" w:hRule="atLeast"/>
        </w:trPr>
        <w:tc>
          <w:tcPr>
            <w:tcW w:w="1099" w:type="dxa"/>
            <w:vAlign w:val="top"/>
          </w:tcPr>
          <w:p w14:paraId="17591703">
            <w:pPr>
              <w:pStyle w:val="10"/>
              <w:spacing w:before="83" w:line="247" w:lineRule="auto"/>
              <w:ind w:left="64" w:right="41" w:hanging="3"/>
            </w:pPr>
            <w:r>
              <w:rPr>
                <w:spacing w:val="35"/>
              </w:rPr>
              <w:t>合同转让</w:t>
            </w:r>
            <w:r>
              <w:t xml:space="preserve"> </w:t>
            </w:r>
            <w:r>
              <w:rPr>
                <w:spacing w:val="-2"/>
              </w:rPr>
              <w:t>与分包</w:t>
            </w:r>
          </w:p>
        </w:tc>
        <w:tc>
          <w:tcPr>
            <w:tcW w:w="5416" w:type="dxa"/>
            <w:vAlign w:val="top"/>
          </w:tcPr>
          <w:p w14:paraId="7B934897">
            <w:pPr>
              <w:pStyle w:val="10"/>
              <w:spacing w:before="239" w:line="220" w:lineRule="auto"/>
              <w:ind w:left="39"/>
            </w:pPr>
            <w:r>
              <w:rPr>
                <w:spacing w:val="-2"/>
              </w:rPr>
              <w:t>本项目合同不得转让与分包。</w:t>
            </w:r>
          </w:p>
        </w:tc>
        <w:tc>
          <w:tcPr>
            <w:tcW w:w="967" w:type="dxa"/>
            <w:vAlign w:val="top"/>
          </w:tcPr>
          <w:p w14:paraId="1FB573AA">
            <w:pPr>
              <w:rPr>
                <w:rFonts w:ascii="Arial"/>
                <w:sz w:val="21"/>
              </w:rPr>
            </w:pPr>
          </w:p>
        </w:tc>
        <w:tc>
          <w:tcPr>
            <w:tcW w:w="700" w:type="dxa"/>
            <w:vAlign w:val="top"/>
          </w:tcPr>
          <w:p w14:paraId="4A9B4B4C">
            <w:pPr>
              <w:rPr>
                <w:rFonts w:ascii="Arial"/>
                <w:sz w:val="21"/>
              </w:rPr>
            </w:pPr>
          </w:p>
        </w:tc>
        <w:tc>
          <w:tcPr>
            <w:tcW w:w="526" w:type="dxa"/>
            <w:vAlign w:val="top"/>
          </w:tcPr>
          <w:p w14:paraId="12DBA04D">
            <w:pPr>
              <w:rPr>
                <w:rFonts w:ascii="Arial"/>
                <w:sz w:val="21"/>
              </w:rPr>
            </w:pPr>
          </w:p>
        </w:tc>
      </w:tr>
      <w:tr w14:paraId="5C789CCC">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1072" w:hRule="atLeast"/>
        </w:trPr>
        <w:tc>
          <w:tcPr>
            <w:tcW w:w="1099" w:type="dxa"/>
            <w:vAlign w:val="top"/>
          </w:tcPr>
          <w:p w14:paraId="34F2F34B">
            <w:pPr>
              <w:pStyle w:val="10"/>
              <w:spacing w:before="127" w:line="266" w:lineRule="auto"/>
              <w:ind w:left="61" w:right="41" w:firstLine="5"/>
              <w:jc w:val="both"/>
            </w:pPr>
            <w:r>
              <w:rPr>
                <w:spacing w:val="33"/>
              </w:rPr>
              <w:t>公平竞争</w:t>
            </w:r>
            <w:r>
              <w:rPr>
                <w:spacing w:val="2"/>
              </w:rPr>
              <w:t xml:space="preserve"> </w:t>
            </w:r>
            <w:r>
              <w:rPr>
                <w:spacing w:val="35"/>
              </w:rPr>
              <w:t>和诚实信</w:t>
            </w:r>
            <w:r>
              <w:t xml:space="preserve"> 用</w:t>
            </w:r>
          </w:p>
        </w:tc>
        <w:tc>
          <w:tcPr>
            <w:tcW w:w="5416" w:type="dxa"/>
            <w:vAlign w:val="top"/>
          </w:tcPr>
          <w:p w14:paraId="373B0673">
            <w:pPr>
              <w:pStyle w:val="10"/>
              <w:spacing w:before="285" w:line="260" w:lineRule="auto"/>
              <w:ind w:left="43" w:right="99" w:hanging="1"/>
            </w:pPr>
            <w:r>
              <w:t>不得存在腐败、欺诈或其他严重违背公平竞争和诚实信用</w:t>
            </w:r>
            <w:r>
              <w:rPr>
                <w:spacing w:val="8"/>
              </w:rPr>
              <w:t xml:space="preserve"> </w:t>
            </w:r>
            <w:r>
              <w:rPr>
                <w:spacing w:val="-1"/>
              </w:rPr>
              <w:t>原则、扰乱政府采购正常秩序的行为。</w:t>
            </w:r>
          </w:p>
        </w:tc>
        <w:tc>
          <w:tcPr>
            <w:tcW w:w="967" w:type="dxa"/>
            <w:vAlign w:val="top"/>
          </w:tcPr>
          <w:p w14:paraId="48EF9E03">
            <w:pPr>
              <w:rPr>
                <w:rFonts w:ascii="Arial"/>
                <w:sz w:val="21"/>
              </w:rPr>
            </w:pPr>
          </w:p>
        </w:tc>
        <w:tc>
          <w:tcPr>
            <w:tcW w:w="700" w:type="dxa"/>
            <w:vAlign w:val="top"/>
          </w:tcPr>
          <w:p w14:paraId="04420977">
            <w:pPr>
              <w:rPr>
                <w:rFonts w:ascii="Arial"/>
                <w:sz w:val="21"/>
              </w:rPr>
            </w:pPr>
          </w:p>
        </w:tc>
        <w:tc>
          <w:tcPr>
            <w:tcW w:w="526" w:type="dxa"/>
            <w:vAlign w:val="top"/>
          </w:tcPr>
          <w:p w14:paraId="4EB205F6">
            <w:pPr>
              <w:rPr>
                <w:rFonts w:ascii="Arial"/>
                <w:sz w:val="21"/>
              </w:rPr>
            </w:pPr>
          </w:p>
        </w:tc>
      </w:tr>
      <w:tr w14:paraId="29344FB0">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1072" w:hRule="atLeast"/>
        </w:trPr>
        <w:tc>
          <w:tcPr>
            <w:tcW w:w="1099" w:type="dxa"/>
            <w:shd w:val="clear" w:color="auto" w:fill="auto"/>
            <w:vAlign w:val="center"/>
          </w:tcPr>
          <w:p w14:paraId="3D30A734">
            <w:pPr>
              <w:rPr>
                <w:rFonts w:cs="Arial" w:asciiTheme="minorEastAsia" w:hAnsiTheme="minorEastAsia" w:eastAsiaTheme="minorEastAsia"/>
                <w:snapToGrid w:val="0"/>
                <w:color w:val="000000"/>
                <w:kern w:val="0"/>
                <w:sz w:val="21"/>
                <w:szCs w:val="21"/>
                <w:lang w:val="en-US" w:eastAsia="en-US" w:bidi="ar-SA"/>
              </w:rPr>
            </w:pPr>
            <w:r>
              <w:rPr>
                <w:rFonts w:hint="eastAsia" w:asciiTheme="minorEastAsia" w:hAnsiTheme="minorEastAsia" w:eastAsiaTheme="minorEastAsia"/>
              </w:rPr>
              <w:t>其它</w:t>
            </w:r>
          </w:p>
        </w:tc>
        <w:tc>
          <w:tcPr>
            <w:tcW w:w="5416" w:type="dxa"/>
            <w:shd w:val="clear" w:color="auto" w:fill="auto"/>
            <w:vAlign w:val="center"/>
          </w:tcPr>
          <w:p w14:paraId="09A07FBC">
            <w:pPr>
              <w:rPr>
                <w:rFonts w:cs="Arial" w:asciiTheme="minorEastAsia" w:hAnsiTheme="minorEastAsia" w:eastAsiaTheme="minorEastAsia"/>
                <w:snapToGrid w:val="0"/>
                <w:color w:val="000000"/>
                <w:kern w:val="0"/>
                <w:sz w:val="21"/>
                <w:szCs w:val="21"/>
                <w:lang w:val="en-US" w:eastAsia="en-US" w:bidi="ar-SA"/>
              </w:rPr>
            </w:pPr>
            <w:r>
              <w:rPr>
                <w:rFonts w:hint="eastAsia" w:asciiTheme="minorEastAsia" w:hAnsiTheme="minorEastAsia" w:eastAsiaTheme="minorEastAsia"/>
              </w:rPr>
              <w:t>其它不符合国家有关法律法规政策；</w:t>
            </w:r>
          </w:p>
        </w:tc>
        <w:tc>
          <w:tcPr>
            <w:tcW w:w="967" w:type="dxa"/>
            <w:shd w:val="clear" w:color="auto" w:fill="auto"/>
            <w:vAlign w:val="center"/>
          </w:tcPr>
          <w:p w14:paraId="596B9C2C">
            <w:pPr>
              <w:rPr>
                <w:rFonts w:cs="Arial" w:asciiTheme="minorEastAsia" w:hAnsiTheme="minorEastAsia" w:eastAsiaTheme="minorEastAsia"/>
                <w:snapToGrid w:val="0"/>
                <w:color w:val="000000"/>
                <w:kern w:val="0"/>
                <w:sz w:val="21"/>
                <w:szCs w:val="21"/>
                <w:lang w:val="en-US" w:eastAsia="en-US" w:bidi="ar-SA"/>
              </w:rPr>
            </w:pPr>
          </w:p>
        </w:tc>
        <w:tc>
          <w:tcPr>
            <w:tcW w:w="700" w:type="dxa"/>
            <w:shd w:val="clear" w:color="auto" w:fill="auto"/>
            <w:vAlign w:val="center"/>
          </w:tcPr>
          <w:p w14:paraId="6A1F6FA9">
            <w:pPr>
              <w:rPr>
                <w:rFonts w:cs="Arial" w:asciiTheme="minorEastAsia" w:hAnsiTheme="minorEastAsia" w:eastAsiaTheme="minorEastAsia"/>
                <w:snapToGrid w:val="0"/>
                <w:color w:val="000000"/>
                <w:kern w:val="0"/>
                <w:sz w:val="21"/>
                <w:szCs w:val="21"/>
                <w:lang w:val="en-US" w:eastAsia="en-US" w:bidi="ar-SA"/>
              </w:rPr>
            </w:pPr>
          </w:p>
        </w:tc>
        <w:tc>
          <w:tcPr>
            <w:tcW w:w="526" w:type="dxa"/>
            <w:shd w:val="clear" w:color="auto" w:fill="auto"/>
            <w:vAlign w:val="center"/>
          </w:tcPr>
          <w:p w14:paraId="7A3E53F6">
            <w:pPr>
              <w:rPr>
                <w:rFonts w:cs="Arial" w:asciiTheme="minorEastAsia" w:hAnsiTheme="minorEastAsia" w:eastAsiaTheme="minorEastAsia"/>
                <w:snapToGrid w:val="0"/>
                <w:color w:val="000000"/>
                <w:kern w:val="0"/>
                <w:sz w:val="21"/>
                <w:szCs w:val="21"/>
                <w:lang w:val="en-US" w:eastAsia="en-US" w:bidi="ar-SA"/>
              </w:rPr>
            </w:pPr>
          </w:p>
        </w:tc>
      </w:tr>
    </w:tbl>
    <w:p w14:paraId="67D489B6">
      <w:pPr>
        <w:pStyle w:val="2"/>
      </w:pPr>
    </w:p>
    <w:p w14:paraId="553222C6"/>
    <w:p w14:paraId="3D90B644">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rPr>
        <mc:AlternateContent>
          <mc:Choice Requires="wps">
            <w:drawing>
              <wp:anchor distT="0" distB="0" distL="114300" distR="114300" simplePos="0" relativeHeight="251662336" behindDoc="0" locked="0" layoutInCell="0" allowOverlap="1">
                <wp:simplePos x="0" y="0"/>
                <wp:positionH relativeFrom="column">
                  <wp:posOffset>1520825</wp:posOffset>
                </wp:positionH>
                <wp:positionV relativeFrom="paragraph">
                  <wp:posOffset>180340</wp:posOffset>
                </wp:positionV>
                <wp:extent cx="1908175" cy="0"/>
                <wp:effectExtent l="0" t="4445" r="0" b="5080"/>
                <wp:wrapNone/>
                <wp:docPr id="10" name="直线 13"/>
                <wp:cNvGraphicFramePr/>
                <a:graphic xmlns:a="http://schemas.openxmlformats.org/drawingml/2006/main">
                  <a:graphicData uri="http://schemas.microsoft.com/office/word/2010/wordprocessingShape">
                    <wps:wsp>
                      <wps:cNvCnPr/>
                      <wps:spPr>
                        <a:xfrm>
                          <a:off x="0" y="0"/>
                          <a:ext cx="19081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margin-left:119.75pt;margin-top:14.2pt;height:0pt;width:150.25pt;z-index:251662336;mso-width-relative:page;mso-height-relative:page;" filled="f" stroked="t" coordsize="21600,21600" o:allowincell="f" o:gfxdata="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VTEwvW&#10;AAAACQEAAA8AAAAAAAAAAQAgAAAAIgAAAGRycy9kb3ducmV2LnhtbFBLAQIUABQAAAAIAIdO4kAU&#10;iQGM6QEAAN0DAAAOAAAAAAAAAAEAIAAAACUBAABkcnMvZTJvRG9jLnhtbFBLBQYAAAAABgAGAFkB&#10;AACABQAAAAA=&#10;">
                <v:fill on="f" focussize="0,0"/>
                <v:stroke color="#000000" joinstyle="round"/>
                <v:imagedata o:title=""/>
                <o:lock v:ext="edit" aspectratio="f"/>
              </v:line>
            </w:pict>
          </mc:Fallback>
        </mc:AlternateContent>
      </w:r>
      <w:r>
        <w:rPr>
          <w:rFonts w:hint="eastAsia" w:asciiTheme="minorEastAsia" w:hAnsiTheme="minorEastAsia" w:eastAsiaTheme="minorEastAsia"/>
          <w:szCs w:val="21"/>
        </w:rPr>
        <w:t>投标人授权代表签字：</w:t>
      </w:r>
    </w:p>
    <w:p w14:paraId="583921CD">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rPr>
        <mc:AlternateContent>
          <mc:Choice Requires="wps">
            <w:drawing>
              <wp:anchor distT="0" distB="0" distL="114300" distR="114300" simplePos="0" relativeHeight="251663360" behindDoc="0" locked="0" layoutInCell="0" allowOverlap="1">
                <wp:simplePos x="0" y="0"/>
                <wp:positionH relativeFrom="column">
                  <wp:posOffset>1141095</wp:posOffset>
                </wp:positionH>
                <wp:positionV relativeFrom="paragraph">
                  <wp:posOffset>180340</wp:posOffset>
                </wp:positionV>
                <wp:extent cx="2307590" cy="0"/>
                <wp:effectExtent l="0" t="4445" r="0" b="5080"/>
                <wp:wrapNone/>
                <wp:docPr id="11" name="直线 14"/>
                <wp:cNvGraphicFramePr/>
                <a:graphic xmlns:a="http://schemas.openxmlformats.org/drawingml/2006/main">
                  <a:graphicData uri="http://schemas.microsoft.com/office/word/2010/wordprocessingShape">
                    <wps:wsp>
                      <wps:cNvCnPr/>
                      <wps:spPr>
                        <a:xfrm>
                          <a:off x="0" y="0"/>
                          <a:ext cx="230759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 o:spid="_x0000_s1026" o:spt="20" style="position:absolute;left:0pt;margin-left:89.85pt;margin-top:14.2pt;height:0pt;width:181.7pt;z-index:251663360;mso-width-relative:page;mso-height-relative:page;" filled="f" stroked="t" coordsize="21600,21600" o:allowincell="f" o:gfxdata="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1Ss2s&#10;1gAAAAkBAAAPAAAAAAAAAAEAIAAAACIAAABkcnMvZG93bnJldi54bWxQSwECFAAUAAAACACHTuJA&#10;qIGqfeoBAADdAwAADgAAAAAAAAABACAAAAAlAQAAZHJzL2Uyb0RvYy54bWxQSwUGAAAAAAYABgBZ&#10;AQAAgQUAAAAA&#10;">
                <v:fill on="f" focussize="0,0"/>
                <v:stroke color="#000000" joinstyle="round"/>
                <v:imagedata o:title=""/>
                <o:lock v:ext="edit" aspectratio="f"/>
              </v:line>
            </w:pict>
          </mc:Fallback>
        </mc:AlternateContent>
      </w:r>
      <w:r>
        <w:rPr>
          <w:rFonts w:hint="eastAsia" w:asciiTheme="minorEastAsia" w:hAnsiTheme="minorEastAsia" w:eastAsiaTheme="minorEastAsia"/>
          <w:szCs w:val="21"/>
        </w:rPr>
        <w:t>投标人（公章）：</w:t>
      </w:r>
    </w:p>
    <w:p w14:paraId="6F630436">
      <w:pPr>
        <w:sectPr>
          <w:pgSz w:w="11907" w:h="16839"/>
          <w:pgMar w:top="1440" w:right="1800" w:bottom="1440" w:left="1800" w:header="0" w:footer="0" w:gutter="0"/>
          <w:cols w:space="720" w:num="1"/>
        </w:sectPr>
      </w:pPr>
      <w:r>
        <w:rPr>
          <w:rFonts w:hint="eastAsia" w:asciiTheme="minorEastAsia" w:hAnsiTheme="minorEastAsia" w:eastAsiaTheme="minorEastAsia"/>
          <w:szCs w:val="21"/>
        </w:rPr>
        <w:t>日期：      年      月      日</w:t>
      </w:r>
    </w:p>
    <w:p w14:paraId="3C0730D1">
      <w:pPr>
        <w:spacing w:before="60" w:line="221" w:lineRule="auto"/>
        <w:ind w:left="2443"/>
        <w:outlineLvl w:val="3"/>
        <w:rPr>
          <w:rFonts w:ascii="宋体" w:hAnsi="宋体" w:eastAsia="宋体" w:cs="宋体"/>
          <w:sz w:val="21"/>
          <w:szCs w:val="21"/>
        </w:rPr>
      </w:pPr>
      <w:r>
        <w:rPr>
          <w:rFonts w:ascii="宋体" w:hAnsi="宋体" w:eastAsia="宋体" w:cs="宋体"/>
          <w:b/>
          <w:bCs/>
          <w:spacing w:val="-3"/>
          <w:sz w:val="21"/>
          <w:szCs w:val="21"/>
        </w:rPr>
        <w:t>8、与评标有关的投标文件主要内容索引表</w:t>
      </w:r>
    </w:p>
    <w:p w14:paraId="35DB7C27">
      <w:pPr>
        <w:spacing w:before="61" w:line="221" w:lineRule="auto"/>
        <w:ind w:left="239"/>
        <w:rPr>
          <w:rFonts w:ascii="宋体" w:hAnsi="宋体" w:eastAsia="宋体" w:cs="宋体"/>
          <w:sz w:val="21"/>
          <w:szCs w:val="21"/>
        </w:rPr>
      </w:pPr>
      <w:r>
        <w:rPr>
          <w:rFonts w:ascii="宋体" w:hAnsi="宋体" w:eastAsia="宋体" w:cs="宋体"/>
          <w:spacing w:val="-7"/>
          <w:sz w:val="21"/>
          <w:szCs w:val="21"/>
        </w:rPr>
        <w:t>项目名称：</w:t>
      </w:r>
    </w:p>
    <w:p w14:paraId="54E2E80A">
      <w:pPr>
        <w:spacing w:before="60" w:line="222" w:lineRule="auto"/>
        <w:ind w:left="236"/>
        <w:rPr>
          <w:rFonts w:ascii="宋体" w:hAnsi="宋体" w:eastAsia="宋体" w:cs="宋体"/>
          <w:sz w:val="21"/>
          <w:szCs w:val="21"/>
        </w:rPr>
      </w:pPr>
      <w:r>
        <w:rPr>
          <w:rFonts w:ascii="宋体" w:hAnsi="宋体" w:eastAsia="宋体" w:cs="宋体"/>
          <w:spacing w:val="-12"/>
          <w:sz w:val="21"/>
          <w:szCs w:val="21"/>
        </w:rPr>
        <w:t>包号：</w:t>
      </w:r>
    </w:p>
    <w:p w14:paraId="37343835">
      <w:pPr>
        <w:spacing w:before="59" w:line="223" w:lineRule="auto"/>
        <w:ind w:left="236"/>
        <w:rPr>
          <w:rFonts w:ascii="宋体" w:hAnsi="宋体" w:eastAsia="宋体" w:cs="宋体"/>
          <w:sz w:val="21"/>
          <w:szCs w:val="21"/>
        </w:rPr>
      </w:pPr>
      <w:r>
        <w:rPr>
          <w:rFonts w:ascii="宋体" w:hAnsi="宋体" w:eastAsia="宋体" w:cs="宋体"/>
          <w:spacing w:val="-2"/>
          <w:sz w:val="21"/>
          <w:szCs w:val="21"/>
        </w:rPr>
        <w:t>包名称：</w:t>
      </w:r>
    </w:p>
    <w:p w14:paraId="43AF610C">
      <w:pPr>
        <w:pStyle w:val="2"/>
        <w:spacing w:line="376" w:lineRule="auto"/>
      </w:pPr>
    </w:p>
    <w:p w14:paraId="41075AE1">
      <w:pPr>
        <w:spacing w:before="68" w:line="221" w:lineRule="auto"/>
        <w:ind w:left="242"/>
        <w:outlineLvl w:val="4"/>
        <w:rPr>
          <w:rFonts w:ascii="宋体" w:hAnsi="宋体" w:eastAsia="宋体" w:cs="宋体"/>
          <w:sz w:val="21"/>
          <w:szCs w:val="21"/>
        </w:rPr>
      </w:pPr>
      <w:r>
        <w:rPr>
          <w:rFonts w:ascii="宋体" w:hAnsi="宋体" w:eastAsia="宋体" w:cs="宋体"/>
          <w:b/>
          <w:bCs/>
          <w:spacing w:val="-3"/>
          <w:sz w:val="21"/>
          <w:szCs w:val="21"/>
        </w:rPr>
        <w:t>（</w:t>
      </w:r>
      <w:r>
        <w:rPr>
          <w:rFonts w:ascii="Times New Roman" w:hAnsi="Times New Roman" w:eastAsia="Times New Roman" w:cs="Times New Roman"/>
          <w:b/>
          <w:bCs/>
          <w:spacing w:val="-3"/>
          <w:sz w:val="21"/>
          <w:szCs w:val="21"/>
        </w:rPr>
        <w:t>1</w:t>
      </w:r>
      <w:r>
        <w:rPr>
          <w:rFonts w:ascii="宋体" w:hAnsi="宋体" w:eastAsia="宋体" w:cs="宋体"/>
          <w:b/>
          <w:bCs/>
          <w:spacing w:val="-3"/>
          <w:sz w:val="21"/>
          <w:szCs w:val="21"/>
        </w:rPr>
        <w:t>）评分项目内容</w:t>
      </w:r>
    </w:p>
    <w:p w14:paraId="16A71FB9">
      <w:pPr>
        <w:spacing w:line="88" w:lineRule="exact"/>
      </w:pPr>
    </w:p>
    <w:tbl>
      <w:tblPr>
        <w:tblStyle w:val="9"/>
        <w:tblW w:w="9332" w:type="dxa"/>
        <w:tblInd w:w="168" w:type="dxa"/>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Layout w:type="fixed"/>
        <w:tblCellMar>
          <w:top w:w="0" w:type="dxa"/>
          <w:left w:w="0" w:type="dxa"/>
          <w:bottom w:w="0" w:type="dxa"/>
          <w:right w:w="0" w:type="dxa"/>
        </w:tblCellMar>
      </w:tblPr>
      <w:tblGrid>
        <w:gridCol w:w="820"/>
        <w:gridCol w:w="1752"/>
        <w:gridCol w:w="1480"/>
        <w:gridCol w:w="4580"/>
        <w:gridCol w:w="700"/>
      </w:tblGrid>
      <w:tr w14:paraId="49BB04B6">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710" w:hRule="atLeast"/>
        </w:trPr>
        <w:tc>
          <w:tcPr>
            <w:tcW w:w="820" w:type="dxa"/>
            <w:vAlign w:val="top"/>
          </w:tcPr>
          <w:p w14:paraId="560490E9">
            <w:pPr>
              <w:pStyle w:val="10"/>
              <w:spacing w:before="266" w:line="222" w:lineRule="auto"/>
              <w:ind w:left="210"/>
            </w:pPr>
            <w:r>
              <w:rPr>
                <w:spacing w:val="-2"/>
              </w:rPr>
              <w:t>序号</w:t>
            </w:r>
          </w:p>
        </w:tc>
        <w:tc>
          <w:tcPr>
            <w:tcW w:w="1752" w:type="dxa"/>
            <w:vAlign w:val="top"/>
          </w:tcPr>
          <w:p w14:paraId="329B4734">
            <w:pPr>
              <w:pStyle w:val="10"/>
              <w:spacing w:before="266" w:line="221" w:lineRule="auto"/>
              <w:ind w:firstLine="408" w:firstLineChars="200"/>
            </w:pPr>
            <w:r>
              <w:rPr>
                <w:spacing w:val="-3"/>
              </w:rPr>
              <w:t>项目内容</w:t>
            </w:r>
          </w:p>
        </w:tc>
        <w:tc>
          <w:tcPr>
            <w:tcW w:w="1480" w:type="dxa"/>
            <w:vAlign w:val="top"/>
          </w:tcPr>
          <w:p w14:paraId="35D7F16C">
            <w:pPr>
              <w:pStyle w:val="10"/>
              <w:spacing w:before="110" w:line="259" w:lineRule="auto"/>
              <w:ind w:right="-9" w:rightChars="0"/>
              <w:rPr>
                <w:spacing w:val="-1"/>
              </w:rPr>
            </w:pPr>
            <w:r>
              <w:rPr>
                <w:rFonts w:hint="eastAsia"/>
                <w:szCs w:val="21"/>
              </w:rPr>
              <w:t>响应内容说明(是/否)</w:t>
            </w:r>
          </w:p>
        </w:tc>
        <w:tc>
          <w:tcPr>
            <w:tcW w:w="4580" w:type="dxa"/>
            <w:vAlign w:val="top"/>
          </w:tcPr>
          <w:p w14:paraId="7BE2DFEE">
            <w:pPr>
              <w:pStyle w:val="10"/>
              <w:spacing w:before="110" w:line="259" w:lineRule="auto"/>
              <w:ind w:left="568" w:right="437" w:hanging="156"/>
            </w:pPr>
            <w:r>
              <w:rPr>
                <w:spacing w:val="-1"/>
              </w:rPr>
              <w:t>投标文件逐条响应位置</w:t>
            </w:r>
            <w:r>
              <w:t xml:space="preserve"> </w:t>
            </w:r>
            <w:r>
              <w:rPr>
                <w:spacing w:val="-8"/>
              </w:rPr>
              <w:t>索引目录（</w:t>
            </w:r>
            <w:r>
              <w:rPr>
                <w:spacing w:val="-74"/>
              </w:rPr>
              <w:t xml:space="preserve"> </w:t>
            </w:r>
            <w:r>
              <w:rPr>
                <w:spacing w:val="1"/>
                <w:u w:val="single" w:color="auto"/>
              </w:rPr>
              <w:t xml:space="preserve">   </w:t>
            </w:r>
            <w:r>
              <w:rPr>
                <w:spacing w:val="-94"/>
              </w:rPr>
              <w:t xml:space="preserve"> </w:t>
            </w:r>
            <w:r>
              <w:rPr>
                <w:spacing w:val="-8"/>
              </w:rPr>
              <w:t>页）</w:t>
            </w:r>
          </w:p>
        </w:tc>
        <w:tc>
          <w:tcPr>
            <w:tcW w:w="700" w:type="dxa"/>
            <w:vAlign w:val="top"/>
          </w:tcPr>
          <w:p w14:paraId="58ED6699">
            <w:pPr>
              <w:pStyle w:val="10"/>
              <w:spacing w:before="266" w:line="222" w:lineRule="auto"/>
              <w:ind w:left="130"/>
            </w:pPr>
            <w:r>
              <w:rPr>
                <w:spacing w:val="-3"/>
              </w:rPr>
              <w:t>备注</w:t>
            </w:r>
          </w:p>
        </w:tc>
      </w:tr>
      <w:tr w14:paraId="7BDC4FE3">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88" w:hRule="atLeast"/>
        </w:trPr>
        <w:tc>
          <w:tcPr>
            <w:tcW w:w="820" w:type="dxa"/>
            <w:vAlign w:val="top"/>
          </w:tcPr>
          <w:p w14:paraId="5B299F0C">
            <w:pPr>
              <w:spacing w:before="137" w:line="187" w:lineRule="auto"/>
              <w:ind w:left="386"/>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1752" w:type="dxa"/>
            <w:tcBorders>
              <w:top w:val="double" w:color="FFFFFF" w:sz="2" w:space="0"/>
              <w:left w:val="double" w:color="FFFFFF" w:sz="2" w:space="0"/>
            </w:tcBorders>
            <w:vAlign w:val="top"/>
          </w:tcPr>
          <w:p w14:paraId="53AF24AC">
            <w:pPr>
              <w:pStyle w:val="10"/>
              <w:spacing w:before="100" w:line="221" w:lineRule="auto"/>
              <w:ind w:left="53" w:right="-65" w:rightChars="-31"/>
            </w:pPr>
            <w:r>
              <w:rPr>
                <w:rFonts w:hint="eastAsia" w:ascii="宋体" w:hAnsi="宋体"/>
                <w:color w:val="000000"/>
                <w:kern w:val="0"/>
                <w:sz w:val="21"/>
                <w:szCs w:val="21"/>
                <w:lang w:val="en-US" w:eastAsia="zh-CN" w:bidi="ar-SA"/>
              </w:rPr>
              <w:t>具体详见：</w:t>
            </w:r>
            <w:r>
              <w:rPr>
                <w:rFonts w:hint="eastAsia" w:ascii="宋体" w:hAnsi="宋体"/>
                <w:b w:val="0"/>
                <w:bCs/>
                <w:szCs w:val="21"/>
              </w:rPr>
              <w:t>投标评分细则</w:t>
            </w:r>
          </w:p>
        </w:tc>
        <w:tc>
          <w:tcPr>
            <w:tcW w:w="1480" w:type="dxa"/>
            <w:vAlign w:val="top"/>
          </w:tcPr>
          <w:p w14:paraId="7EB89290">
            <w:pPr>
              <w:pStyle w:val="10"/>
              <w:spacing w:before="100" w:line="221" w:lineRule="auto"/>
              <w:ind w:left="20"/>
              <w:rPr>
                <w:spacing w:val="-2"/>
              </w:rPr>
            </w:pPr>
          </w:p>
        </w:tc>
        <w:tc>
          <w:tcPr>
            <w:tcW w:w="4580" w:type="dxa"/>
            <w:vAlign w:val="top"/>
          </w:tcPr>
          <w:p w14:paraId="0EB2B8A5">
            <w:pPr>
              <w:pStyle w:val="10"/>
              <w:spacing w:before="100" w:line="221"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759722AB">
            <w:pPr>
              <w:rPr>
                <w:rFonts w:ascii="Arial"/>
                <w:sz w:val="21"/>
              </w:rPr>
            </w:pPr>
          </w:p>
        </w:tc>
      </w:tr>
      <w:tr w14:paraId="46D08D1E">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92" w:hRule="atLeast"/>
        </w:trPr>
        <w:tc>
          <w:tcPr>
            <w:tcW w:w="820" w:type="dxa"/>
            <w:vAlign w:val="top"/>
          </w:tcPr>
          <w:p w14:paraId="6A612B68">
            <w:pPr>
              <w:spacing w:before="135" w:line="187" w:lineRule="auto"/>
              <w:ind w:left="366"/>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752" w:type="dxa"/>
            <w:tcBorders>
              <w:top w:val="double" w:color="FFFFFF" w:sz="2" w:space="0"/>
              <w:left w:val="double" w:color="FFFFFF" w:sz="2" w:space="0"/>
            </w:tcBorders>
            <w:vAlign w:val="top"/>
          </w:tcPr>
          <w:p w14:paraId="71D8B297">
            <w:pPr>
              <w:pStyle w:val="10"/>
              <w:spacing w:before="98" w:line="221" w:lineRule="auto"/>
              <w:ind w:left="53"/>
            </w:pPr>
          </w:p>
        </w:tc>
        <w:tc>
          <w:tcPr>
            <w:tcW w:w="1480" w:type="dxa"/>
            <w:vAlign w:val="top"/>
          </w:tcPr>
          <w:p w14:paraId="2135A786">
            <w:pPr>
              <w:pStyle w:val="10"/>
              <w:spacing w:before="98" w:line="221" w:lineRule="auto"/>
              <w:ind w:left="20"/>
              <w:rPr>
                <w:spacing w:val="-2"/>
              </w:rPr>
            </w:pPr>
          </w:p>
        </w:tc>
        <w:tc>
          <w:tcPr>
            <w:tcW w:w="4580" w:type="dxa"/>
            <w:vAlign w:val="top"/>
          </w:tcPr>
          <w:p w14:paraId="6418F0DC">
            <w:pPr>
              <w:pStyle w:val="10"/>
              <w:spacing w:before="98" w:line="221"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4BC56EE6">
            <w:pPr>
              <w:rPr>
                <w:rFonts w:ascii="Arial"/>
                <w:sz w:val="21"/>
              </w:rPr>
            </w:pPr>
          </w:p>
        </w:tc>
      </w:tr>
      <w:tr w14:paraId="42ED10F1">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89" w:hRule="atLeast"/>
        </w:trPr>
        <w:tc>
          <w:tcPr>
            <w:tcW w:w="820" w:type="dxa"/>
            <w:vAlign w:val="top"/>
          </w:tcPr>
          <w:p w14:paraId="0B881F04">
            <w:pPr>
              <w:spacing w:before="131" w:line="187" w:lineRule="auto"/>
              <w:ind w:left="370"/>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1752" w:type="dxa"/>
            <w:vAlign w:val="top"/>
          </w:tcPr>
          <w:p w14:paraId="66C478C9">
            <w:pPr>
              <w:pStyle w:val="10"/>
              <w:spacing w:before="95" w:line="220" w:lineRule="auto"/>
              <w:ind w:left="56"/>
            </w:pPr>
          </w:p>
        </w:tc>
        <w:tc>
          <w:tcPr>
            <w:tcW w:w="1480" w:type="dxa"/>
            <w:vAlign w:val="top"/>
          </w:tcPr>
          <w:p w14:paraId="1ACFBEB6">
            <w:pPr>
              <w:pStyle w:val="10"/>
              <w:spacing w:before="95" w:line="221" w:lineRule="auto"/>
              <w:ind w:left="20"/>
              <w:rPr>
                <w:spacing w:val="-2"/>
              </w:rPr>
            </w:pPr>
          </w:p>
        </w:tc>
        <w:tc>
          <w:tcPr>
            <w:tcW w:w="4580" w:type="dxa"/>
            <w:vAlign w:val="top"/>
          </w:tcPr>
          <w:p w14:paraId="33E5B31F">
            <w:pPr>
              <w:pStyle w:val="10"/>
              <w:spacing w:before="95" w:line="221"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79BE5D2A">
            <w:pPr>
              <w:rPr>
                <w:rFonts w:ascii="Arial"/>
                <w:sz w:val="21"/>
              </w:rPr>
            </w:pPr>
          </w:p>
        </w:tc>
      </w:tr>
      <w:tr w14:paraId="12FE2538">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91" w:hRule="atLeast"/>
        </w:trPr>
        <w:tc>
          <w:tcPr>
            <w:tcW w:w="820" w:type="dxa"/>
            <w:vAlign w:val="top"/>
          </w:tcPr>
          <w:p w14:paraId="1FF93EB6">
            <w:pPr>
              <w:spacing w:before="128" w:line="187" w:lineRule="auto"/>
              <w:ind w:left="365"/>
              <w:rPr>
                <w:rFonts w:ascii="Times New Roman" w:hAnsi="Times New Roman" w:eastAsia="Times New Roman" w:cs="Times New Roman"/>
                <w:sz w:val="21"/>
                <w:szCs w:val="21"/>
              </w:rPr>
            </w:pPr>
            <w:r>
              <w:rPr>
                <w:rFonts w:ascii="Times New Roman" w:hAnsi="Times New Roman" w:eastAsia="Times New Roman" w:cs="Times New Roman"/>
                <w:sz w:val="21"/>
                <w:szCs w:val="21"/>
              </w:rPr>
              <w:t>4</w:t>
            </w:r>
          </w:p>
        </w:tc>
        <w:tc>
          <w:tcPr>
            <w:tcW w:w="1752" w:type="dxa"/>
            <w:vAlign w:val="top"/>
          </w:tcPr>
          <w:p w14:paraId="699DB001">
            <w:pPr>
              <w:pStyle w:val="10"/>
              <w:spacing w:before="92" w:line="221" w:lineRule="auto"/>
              <w:ind w:left="53"/>
            </w:pPr>
          </w:p>
        </w:tc>
        <w:tc>
          <w:tcPr>
            <w:tcW w:w="1480" w:type="dxa"/>
            <w:vAlign w:val="top"/>
          </w:tcPr>
          <w:p w14:paraId="754782E5">
            <w:pPr>
              <w:pStyle w:val="10"/>
              <w:spacing w:before="91" w:line="221" w:lineRule="auto"/>
              <w:ind w:left="20"/>
              <w:rPr>
                <w:spacing w:val="-2"/>
              </w:rPr>
            </w:pPr>
          </w:p>
        </w:tc>
        <w:tc>
          <w:tcPr>
            <w:tcW w:w="4580" w:type="dxa"/>
            <w:vAlign w:val="top"/>
          </w:tcPr>
          <w:p w14:paraId="32331439">
            <w:pPr>
              <w:pStyle w:val="10"/>
              <w:spacing w:before="91" w:line="221"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165B4E26">
            <w:pPr>
              <w:rPr>
                <w:rFonts w:ascii="Arial"/>
                <w:sz w:val="21"/>
              </w:rPr>
            </w:pPr>
          </w:p>
        </w:tc>
      </w:tr>
      <w:tr w14:paraId="00AA7882">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40" w:hRule="atLeast"/>
        </w:trPr>
        <w:tc>
          <w:tcPr>
            <w:tcW w:w="820" w:type="dxa"/>
            <w:vAlign w:val="top"/>
          </w:tcPr>
          <w:p w14:paraId="30A8DA21">
            <w:pPr>
              <w:spacing w:before="128" w:line="184" w:lineRule="auto"/>
              <w:ind w:left="371"/>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752" w:type="dxa"/>
            <w:vAlign w:val="top"/>
          </w:tcPr>
          <w:p w14:paraId="0FFE0675">
            <w:pPr>
              <w:pStyle w:val="10"/>
              <w:spacing w:before="89" w:line="211" w:lineRule="auto"/>
              <w:ind w:left="56"/>
            </w:pPr>
          </w:p>
        </w:tc>
        <w:tc>
          <w:tcPr>
            <w:tcW w:w="1480" w:type="dxa"/>
            <w:vAlign w:val="top"/>
          </w:tcPr>
          <w:p w14:paraId="2A768332">
            <w:pPr>
              <w:pStyle w:val="10"/>
              <w:spacing w:before="89" w:line="211" w:lineRule="auto"/>
              <w:ind w:left="20"/>
              <w:rPr>
                <w:spacing w:val="-2"/>
              </w:rPr>
            </w:pPr>
          </w:p>
        </w:tc>
        <w:tc>
          <w:tcPr>
            <w:tcW w:w="4580" w:type="dxa"/>
            <w:vAlign w:val="top"/>
          </w:tcPr>
          <w:p w14:paraId="0254A5A6">
            <w:pPr>
              <w:pStyle w:val="10"/>
              <w:spacing w:before="89" w:line="211"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63EFF93A">
            <w:pPr>
              <w:rPr>
                <w:rFonts w:ascii="Arial"/>
                <w:sz w:val="21"/>
              </w:rPr>
            </w:pPr>
          </w:p>
        </w:tc>
      </w:tr>
      <w:tr w14:paraId="3CC9CF30">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91" w:hRule="atLeast"/>
        </w:trPr>
        <w:tc>
          <w:tcPr>
            <w:tcW w:w="820" w:type="dxa"/>
            <w:vAlign w:val="top"/>
          </w:tcPr>
          <w:p w14:paraId="2FF1AE23">
            <w:pPr>
              <w:spacing w:before="171" w:line="187" w:lineRule="auto"/>
              <w:ind w:left="370"/>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1752" w:type="dxa"/>
            <w:tcBorders>
              <w:top w:val="double" w:color="FFFFFF" w:sz="2" w:space="0"/>
              <w:left w:val="double" w:color="FFFFFF" w:sz="2" w:space="0"/>
            </w:tcBorders>
            <w:vAlign w:val="top"/>
          </w:tcPr>
          <w:p w14:paraId="1753A2B8">
            <w:pPr>
              <w:pStyle w:val="10"/>
              <w:spacing w:before="135" w:line="216" w:lineRule="auto"/>
              <w:ind w:left="54"/>
            </w:pPr>
          </w:p>
        </w:tc>
        <w:tc>
          <w:tcPr>
            <w:tcW w:w="1480" w:type="dxa"/>
            <w:vAlign w:val="top"/>
          </w:tcPr>
          <w:p w14:paraId="367CD136">
            <w:pPr>
              <w:pStyle w:val="10"/>
              <w:spacing w:before="135" w:line="216" w:lineRule="auto"/>
              <w:ind w:left="20"/>
              <w:rPr>
                <w:spacing w:val="-2"/>
              </w:rPr>
            </w:pPr>
          </w:p>
        </w:tc>
        <w:tc>
          <w:tcPr>
            <w:tcW w:w="4580" w:type="dxa"/>
            <w:vAlign w:val="top"/>
          </w:tcPr>
          <w:p w14:paraId="6FF6C43A">
            <w:pPr>
              <w:pStyle w:val="10"/>
              <w:spacing w:before="135" w:line="216"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45980D51">
            <w:pPr>
              <w:rPr>
                <w:rFonts w:ascii="Arial"/>
                <w:sz w:val="21"/>
              </w:rPr>
            </w:pPr>
          </w:p>
        </w:tc>
      </w:tr>
      <w:tr w14:paraId="7A55DBDA">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88" w:hRule="atLeast"/>
        </w:trPr>
        <w:tc>
          <w:tcPr>
            <w:tcW w:w="820" w:type="dxa"/>
            <w:vAlign w:val="top"/>
          </w:tcPr>
          <w:p w14:paraId="132B1EA0">
            <w:pPr>
              <w:spacing w:before="171" w:line="184" w:lineRule="auto"/>
              <w:ind w:left="369"/>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1752" w:type="dxa"/>
            <w:tcBorders>
              <w:top w:val="double" w:color="FFFFFF" w:sz="2" w:space="0"/>
              <w:left w:val="double" w:color="FFFFFF" w:sz="2" w:space="0"/>
            </w:tcBorders>
            <w:vAlign w:val="top"/>
          </w:tcPr>
          <w:p w14:paraId="0D03FCE8">
            <w:pPr>
              <w:pStyle w:val="10"/>
              <w:spacing w:before="132" w:line="216" w:lineRule="auto"/>
              <w:ind w:left="54"/>
            </w:pPr>
          </w:p>
        </w:tc>
        <w:tc>
          <w:tcPr>
            <w:tcW w:w="1480" w:type="dxa"/>
            <w:vAlign w:val="top"/>
          </w:tcPr>
          <w:p w14:paraId="69C0E71B">
            <w:pPr>
              <w:pStyle w:val="10"/>
              <w:spacing w:before="132" w:line="216" w:lineRule="auto"/>
              <w:ind w:left="20"/>
              <w:rPr>
                <w:spacing w:val="-2"/>
              </w:rPr>
            </w:pPr>
          </w:p>
        </w:tc>
        <w:tc>
          <w:tcPr>
            <w:tcW w:w="4580" w:type="dxa"/>
            <w:vAlign w:val="top"/>
          </w:tcPr>
          <w:p w14:paraId="300686FE">
            <w:pPr>
              <w:pStyle w:val="10"/>
              <w:spacing w:before="132" w:line="216"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06B7BAFA">
            <w:pPr>
              <w:rPr>
                <w:rFonts w:ascii="Arial"/>
                <w:sz w:val="21"/>
              </w:rPr>
            </w:pPr>
          </w:p>
        </w:tc>
      </w:tr>
      <w:tr w14:paraId="2814C537">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91" w:hRule="atLeast"/>
        </w:trPr>
        <w:tc>
          <w:tcPr>
            <w:tcW w:w="820" w:type="dxa"/>
            <w:vAlign w:val="top"/>
          </w:tcPr>
          <w:p w14:paraId="10BB748A">
            <w:pPr>
              <w:spacing w:before="166" w:line="187" w:lineRule="auto"/>
              <w:ind w:left="374"/>
              <w:rPr>
                <w:rFonts w:ascii="Times New Roman" w:hAnsi="Times New Roman" w:eastAsia="Times New Roman" w:cs="Times New Roman"/>
                <w:sz w:val="21"/>
                <w:szCs w:val="21"/>
              </w:rPr>
            </w:pPr>
            <w:r>
              <w:rPr>
                <w:rFonts w:ascii="Times New Roman" w:hAnsi="Times New Roman" w:eastAsia="Times New Roman" w:cs="Times New Roman"/>
                <w:sz w:val="21"/>
                <w:szCs w:val="21"/>
              </w:rPr>
              <w:t>8</w:t>
            </w:r>
          </w:p>
        </w:tc>
        <w:tc>
          <w:tcPr>
            <w:tcW w:w="1752" w:type="dxa"/>
            <w:vAlign w:val="top"/>
          </w:tcPr>
          <w:p w14:paraId="0C0DCD84">
            <w:pPr>
              <w:pStyle w:val="10"/>
              <w:spacing w:before="130" w:line="220" w:lineRule="auto"/>
              <w:ind w:left="53"/>
            </w:pPr>
          </w:p>
        </w:tc>
        <w:tc>
          <w:tcPr>
            <w:tcW w:w="1480" w:type="dxa"/>
            <w:vAlign w:val="top"/>
          </w:tcPr>
          <w:p w14:paraId="2D1A4310">
            <w:pPr>
              <w:pStyle w:val="10"/>
              <w:spacing w:before="130" w:line="220" w:lineRule="auto"/>
              <w:ind w:left="20"/>
              <w:rPr>
                <w:spacing w:val="-2"/>
              </w:rPr>
            </w:pPr>
          </w:p>
        </w:tc>
        <w:tc>
          <w:tcPr>
            <w:tcW w:w="4580" w:type="dxa"/>
            <w:vAlign w:val="top"/>
          </w:tcPr>
          <w:p w14:paraId="35BA6D85">
            <w:pPr>
              <w:pStyle w:val="10"/>
              <w:spacing w:before="130" w:line="220"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2DE1C167">
            <w:pPr>
              <w:rPr>
                <w:rFonts w:ascii="Arial"/>
                <w:sz w:val="21"/>
              </w:rPr>
            </w:pPr>
          </w:p>
        </w:tc>
      </w:tr>
      <w:tr w14:paraId="170C802E">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389" w:hRule="atLeast"/>
        </w:trPr>
        <w:tc>
          <w:tcPr>
            <w:tcW w:w="820" w:type="dxa"/>
            <w:vAlign w:val="top"/>
          </w:tcPr>
          <w:p w14:paraId="0560CA7F">
            <w:pPr>
              <w:spacing w:before="163" w:line="187" w:lineRule="auto"/>
              <w:ind w:left="370"/>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tc>
        <w:tc>
          <w:tcPr>
            <w:tcW w:w="1752" w:type="dxa"/>
            <w:vAlign w:val="top"/>
          </w:tcPr>
          <w:p w14:paraId="0E306F97">
            <w:pPr>
              <w:pStyle w:val="10"/>
              <w:spacing w:before="127" w:line="221" w:lineRule="auto"/>
              <w:ind w:left="57"/>
            </w:pPr>
          </w:p>
        </w:tc>
        <w:tc>
          <w:tcPr>
            <w:tcW w:w="1480" w:type="dxa"/>
            <w:vAlign w:val="top"/>
          </w:tcPr>
          <w:p w14:paraId="0D214454">
            <w:pPr>
              <w:pStyle w:val="10"/>
              <w:spacing w:before="127" w:line="221" w:lineRule="auto"/>
              <w:ind w:left="20"/>
              <w:rPr>
                <w:spacing w:val="-2"/>
              </w:rPr>
            </w:pPr>
          </w:p>
        </w:tc>
        <w:tc>
          <w:tcPr>
            <w:tcW w:w="4580" w:type="dxa"/>
            <w:vAlign w:val="top"/>
          </w:tcPr>
          <w:p w14:paraId="4CBBA2A6">
            <w:pPr>
              <w:pStyle w:val="10"/>
              <w:spacing w:before="127" w:line="221" w:lineRule="auto"/>
              <w:ind w:left="20"/>
            </w:pPr>
            <w:r>
              <w:rPr>
                <w:spacing w:val="-2"/>
              </w:rPr>
              <w:t xml:space="preserve">商务/技术标    </w:t>
            </w:r>
            <w:r>
              <w:rPr>
                <w:spacing w:val="-2"/>
                <w:u w:val="single" w:color="auto"/>
              </w:rPr>
              <w:t xml:space="preserve">   </w:t>
            </w:r>
            <w:r>
              <w:rPr>
                <w:spacing w:val="-80"/>
              </w:rPr>
              <w:t xml:space="preserve"> </w:t>
            </w:r>
            <w:r>
              <w:rPr>
                <w:spacing w:val="-2"/>
              </w:rPr>
              <w:t>页至</w:t>
            </w:r>
            <w:r>
              <w:rPr>
                <w:spacing w:val="-2"/>
                <w:u w:val="single" w:color="auto"/>
              </w:rPr>
              <w:t xml:space="preserve">   </w:t>
            </w:r>
            <w:r>
              <w:rPr>
                <w:spacing w:val="-91"/>
              </w:rPr>
              <w:t xml:space="preserve"> </w:t>
            </w:r>
            <w:r>
              <w:rPr>
                <w:spacing w:val="-2"/>
              </w:rPr>
              <w:t>页</w:t>
            </w:r>
          </w:p>
        </w:tc>
        <w:tc>
          <w:tcPr>
            <w:tcW w:w="700" w:type="dxa"/>
            <w:vAlign w:val="top"/>
          </w:tcPr>
          <w:p w14:paraId="589C9632">
            <w:pPr>
              <w:rPr>
                <w:rFonts w:ascii="Arial"/>
                <w:sz w:val="21"/>
              </w:rPr>
            </w:pPr>
          </w:p>
        </w:tc>
      </w:tr>
      <w:tr w14:paraId="75D99D15">
        <w:tblPrEx>
          <w:tblBorders>
            <w:top w:val="double" w:color="A0A0A0" w:sz="2" w:space="0"/>
            <w:left w:val="double" w:color="A0A0A0" w:sz="2" w:space="0"/>
            <w:bottom w:val="double" w:color="A0A0A0" w:sz="2" w:space="0"/>
            <w:right w:val="double" w:color="A0A0A0" w:sz="2" w:space="0"/>
            <w:insideH w:val="double" w:color="A0A0A0" w:sz="2" w:space="0"/>
            <w:insideV w:val="double" w:color="A0A0A0" w:sz="2" w:space="0"/>
          </w:tblBorders>
          <w:tblCellMar>
            <w:top w:w="0" w:type="dxa"/>
            <w:left w:w="0" w:type="dxa"/>
            <w:bottom w:w="0" w:type="dxa"/>
            <w:right w:w="0" w:type="dxa"/>
          </w:tblCellMar>
        </w:tblPrEx>
        <w:trPr>
          <w:trHeight w:val="444" w:hRule="atLeast"/>
        </w:trPr>
        <w:tc>
          <w:tcPr>
            <w:tcW w:w="820" w:type="dxa"/>
            <w:vAlign w:val="top"/>
          </w:tcPr>
          <w:p w14:paraId="0215DDBB">
            <w:pPr>
              <w:spacing w:before="160" w:line="187" w:lineRule="auto"/>
              <w:ind w:left="333"/>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tc>
        <w:tc>
          <w:tcPr>
            <w:tcW w:w="1752" w:type="dxa"/>
            <w:vAlign w:val="top"/>
          </w:tcPr>
          <w:p w14:paraId="5A105E09">
            <w:pPr>
              <w:pStyle w:val="10"/>
              <w:spacing w:before="124" w:line="221" w:lineRule="auto"/>
              <w:ind w:left="54"/>
            </w:pPr>
          </w:p>
        </w:tc>
        <w:tc>
          <w:tcPr>
            <w:tcW w:w="1480" w:type="dxa"/>
            <w:vAlign w:val="top"/>
          </w:tcPr>
          <w:p w14:paraId="0BF82977">
            <w:pPr>
              <w:pStyle w:val="10"/>
              <w:spacing w:before="123" w:line="221" w:lineRule="auto"/>
              <w:ind w:left="20"/>
              <w:rPr>
                <w:spacing w:val="-1"/>
              </w:rPr>
            </w:pPr>
          </w:p>
        </w:tc>
        <w:tc>
          <w:tcPr>
            <w:tcW w:w="4580" w:type="dxa"/>
            <w:vAlign w:val="top"/>
          </w:tcPr>
          <w:p w14:paraId="2DAF9988">
            <w:pPr>
              <w:pStyle w:val="10"/>
              <w:spacing w:before="123" w:line="221" w:lineRule="auto"/>
              <w:ind w:left="20"/>
            </w:pPr>
            <w:r>
              <w:rPr>
                <w:spacing w:val="-1"/>
              </w:rPr>
              <w:t>商务/技术标       页至</w:t>
            </w:r>
            <w:r>
              <w:rPr>
                <w:spacing w:val="5"/>
              </w:rPr>
              <w:t xml:space="preserve">   </w:t>
            </w:r>
            <w:r>
              <w:rPr>
                <w:spacing w:val="-1"/>
              </w:rPr>
              <w:t>页</w:t>
            </w:r>
          </w:p>
        </w:tc>
        <w:tc>
          <w:tcPr>
            <w:tcW w:w="700" w:type="dxa"/>
            <w:vAlign w:val="top"/>
          </w:tcPr>
          <w:p w14:paraId="330F9AAC">
            <w:pPr>
              <w:rPr>
                <w:rFonts w:ascii="Arial"/>
                <w:sz w:val="21"/>
              </w:rPr>
            </w:pPr>
          </w:p>
        </w:tc>
      </w:tr>
    </w:tbl>
    <w:p w14:paraId="7C873285">
      <w:pPr>
        <w:pStyle w:val="2"/>
        <w:spacing w:line="369" w:lineRule="auto"/>
      </w:pPr>
    </w:p>
    <w:p w14:paraId="21A8B3D8">
      <w:pPr>
        <w:spacing w:before="69" w:line="398" w:lineRule="auto"/>
        <w:ind w:left="271" w:right="3218" w:hanging="33"/>
        <w:rPr>
          <w:rFonts w:ascii="宋体" w:hAnsi="宋体" w:eastAsia="宋体" w:cs="宋体"/>
          <w:sz w:val="21"/>
          <w:szCs w:val="21"/>
        </w:rPr>
      </w:pPr>
      <w:r>
        <w:rPr>
          <w:rFonts w:ascii="宋体" w:hAnsi="宋体" w:eastAsia="宋体" w:cs="宋体"/>
          <w:spacing w:val="-13"/>
          <w:sz w:val="21"/>
          <w:szCs w:val="21"/>
        </w:rPr>
        <w:t>投标人（公章</w:t>
      </w:r>
      <w:r>
        <w:rPr>
          <w:rFonts w:ascii="宋体" w:hAnsi="宋体" w:eastAsia="宋体" w:cs="宋体"/>
          <w:spacing w:val="-25"/>
          <w:sz w:val="21"/>
          <w:szCs w:val="21"/>
        </w:rPr>
        <w:t>）：</w:t>
      </w:r>
      <w:r>
        <w:rPr>
          <w:rFonts w:ascii="宋体" w:hAnsi="宋体" w:eastAsia="宋体" w:cs="宋体"/>
          <w:spacing w:val="7"/>
          <w:sz w:val="21"/>
          <w:szCs w:val="21"/>
        </w:rPr>
        <w:t xml:space="preserve">  </w:t>
      </w:r>
      <w:r>
        <w:rPr>
          <w:rFonts w:ascii="宋体" w:hAnsi="宋体" w:eastAsia="宋体" w:cs="宋体"/>
          <w:spacing w:val="2"/>
          <w:sz w:val="21"/>
          <w:szCs w:val="21"/>
          <w:u w:val="single" w:color="auto"/>
        </w:rPr>
        <w:t xml:space="preserve">                                  </w:t>
      </w:r>
      <w:r>
        <w:rPr>
          <w:rFonts w:ascii="宋体" w:hAnsi="宋体" w:eastAsia="宋体" w:cs="宋体"/>
          <w:spacing w:val="11"/>
          <w:sz w:val="21"/>
          <w:szCs w:val="21"/>
        </w:rPr>
        <w:t xml:space="preserve"> </w:t>
      </w:r>
      <w:r>
        <w:rPr>
          <w:rFonts w:ascii="宋体" w:hAnsi="宋体" w:eastAsia="宋体" w:cs="宋体"/>
          <w:spacing w:val="-11"/>
          <w:sz w:val="21"/>
          <w:szCs w:val="21"/>
        </w:rPr>
        <w:t>日期：</w:t>
      </w:r>
      <w:r>
        <w:rPr>
          <w:rFonts w:ascii="宋体" w:hAnsi="宋体" w:eastAsia="宋体" w:cs="宋体"/>
          <w:sz w:val="21"/>
          <w:szCs w:val="21"/>
          <w:u w:val="single" w:color="auto"/>
        </w:rPr>
        <w:t xml:space="preserve">      </w:t>
      </w:r>
      <w:r>
        <w:rPr>
          <w:rFonts w:ascii="宋体" w:hAnsi="宋体" w:eastAsia="宋体" w:cs="宋体"/>
          <w:spacing w:val="-94"/>
          <w:sz w:val="21"/>
          <w:szCs w:val="21"/>
        </w:rPr>
        <w:t xml:space="preserve"> </w:t>
      </w:r>
      <w:r>
        <w:rPr>
          <w:rFonts w:ascii="宋体" w:hAnsi="宋体" w:eastAsia="宋体" w:cs="宋体"/>
          <w:spacing w:val="-11"/>
          <w:sz w:val="21"/>
          <w:szCs w:val="21"/>
        </w:rPr>
        <w:t>年</w:t>
      </w:r>
      <w:r>
        <w:rPr>
          <w:rFonts w:ascii="宋体" w:hAnsi="宋体" w:eastAsia="宋体" w:cs="宋体"/>
          <w:spacing w:val="21"/>
          <w:sz w:val="21"/>
          <w:szCs w:val="21"/>
          <w:u w:val="single" w:color="auto"/>
        </w:rPr>
        <w:t xml:space="preserve">     </w:t>
      </w:r>
      <w:r>
        <w:rPr>
          <w:rFonts w:ascii="宋体" w:hAnsi="宋体" w:eastAsia="宋体" w:cs="宋体"/>
          <w:spacing w:val="-92"/>
          <w:sz w:val="21"/>
          <w:szCs w:val="21"/>
        </w:rPr>
        <w:t xml:space="preserve"> </w:t>
      </w:r>
      <w:r>
        <w:rPr>
          <w:rFonts w:ascii="宋体" w:hAnsi="宋体" w:eastAsia="宋体" w:cs="宋体"/>
          <w:spacing w:val="-11"/>
          <w:sz w:val="21"/>
          <w:szCs w:val="21"/>
        </w:rPr>
        <w:t>月</w:t>
      </w:r>
      <w:r>
        <w:rPr>
          <w:rFonts w:ascii="宋体" w:hAnsi="宋体" w:eastAsia="宋体" w:cs="宋体"/>
          <w:spacing w:val="20"/>
          <w:sz w:val="21"/>
          <w:szCs w:val="21"/>
          <w:u w:val="single" w:color="auto"/>
        </w:rPr>
        <w:t xml:space="preserve">     </w:t>
      </w:r>
      <w:r>
        <w:rPr>
          <w:rFonts w:ascii="宋体" w:hAnsi="宋体" w:eastAsia="宋体" w:cs="宋体"/>
          <w:spacing w:val="-59"/>
          <w:sz w:val="21"/>
          <w:szCs w:val="21"/>
        </w:rPr>
        <w:t xml:space="preserve"> </w:t>
      </w:r>
      <w:r>
        <w:rPr>
          <w:rFonts w:ascii="宋体" w:hAnsi="宋体" w:eastAsia="宋体" w:cs="宋体"/>
          <w:spacing w:val="-11"/>
          <w:sz w:val="21"/>
          <w:szCs w:val="21"/>
        </w:rPr>
        <w:t>日</w:t>
      </w:r>
    </w:p>
    <w:p w14:paraId="350C9AD5">
      <w:pPr>
        <w:pStyle w:val="2"/>
        <w:spacing w:line="253" w:lineRule="auto"/>
      </w:pPr>
    </w:p>
    <w:p w14:paraId="687F6E49">
      <w:pPr>
        <w:pStyle w:val="2"/>
        <w:spacing w:line="253" w:lineRule="auto"/>
      </w:pPr>
    </w:p>
    <w:p w14:paraId="55395905">
      <w:pPr>
        <w:spacing w:before="69" w:line="221" w:lineRule="auto"/>
        <w:ind w:left="242"/>
        <w:rPr>
          <w:rFonts w:ascii="宋体" w:hAnsi="宋体" w:eastAsia="宋体" w:cs="宋体"/>
          <w:sz w:val="21"/>
          <w:szCs w:val="21"/>
        </w:rPr>
      </w:pPr>
      <w:r>
        <w:rPr>
          <w:rFonts w:ascii="宋体" w:hAnsi="宋体" w:eastAsia="宋体" w:cs="宋体"/>
          <w:spacing w:val="-10"/>
          <w:sz w:val="21"/>
          <w:szCs w:val="21"/>
        </w:rPr>
        <w:t>（2）“＃”号指标索引表</w:t>
      </w:r>
    </w:p>
    <w:p w14:paraId="57D0CFD4">
      <w:pPr>
        <w:spacing w:line="96" w:lineRule="auto"/>
        <w:rPr>
          <w:rFonts w:ascii="Arial"/>
          <w:sz w:val="2"/>
        </w:rPr>
      </w:pPr>
    </w:p>
    <w:tbl>
      <w:tblPr>
        <w:tblStyle w:val="9"/>
        <w:tblW w:w="87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3"/>
        <w:gridCol w:w="2126"/>
        <w:gridCol w:w="1842"/>
        <w:gridCol w:w="2267"/>
        <w:gridCol w:w="1703"/>
      </w:tblGrid>
      <w:tr w14:paraId="34BFC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823" w:type="dxa"/>
            <w:vAlign w:val="top"/>
          </w:tcPr>
          <w:p w14:paraId="368BBEB7">
            <w:pPr>
              <w:pStyle w:val="10"/>
              <w:spacing w:before="195" w:line="222" w:lineRule="auto"/>
              <w:ind w:left="203"/>
            </w:pPr>
            <w:r>
              <w:rPr>
                <w:b/>
                <w:bCs/>
                <w:spacing w:val="-4"/>
              </w:rPr>
              <w:t>序号</w:t>
            </w:r>
          </w:p>
        </w:tc>
        <w:tc>
          <w:tcPr>
            <w:tcW w:w="2126" w:type="dxa"/>
            <w:vAlign w:val="top"/>
          </w:tcPr>
          <w:p w14:paraId="676B3029">
            <w:pPr>
              <w:pStyle w:val="10"/>
              <w:spacing w:before="195" w:line="221" w:lineRule="auto"/>
              <w:ind w:left="275"/>
            </w:pPr>
            <w:r>
              <w:rPr>
                <w:b/>
                <w:bCs/>
                <w:spacing w:val="-8"/>
              </w:rPr>
              <w:t>“＃”号指标要求</w:t>
            </w:r>
          </w:p>
        </w:tc>
        <w:tc>
          <w:tcPr>
            <w:tcW w:w="1842" w:type="dxa"/>
            <w:vAlign w:val="top"/>
          </w:tcPr>
          <w:p w14:paraId="783DE056">
            <w:pPr>
              <w:pStyle w:val="10"/>
              <w:spacing w:before="194" w:line="221" w:lineRule="auto"/>
              <w:ind w:left="189"/>
            </w:pPr>
            <w:r>
              <w:rPr>
                <w:b/>
                <w:bCs/>
                <w:spacing w:val="-3"/>
              </w:rPr>
              <w:t>投标人响应内容</w:t>
            </w:r>
          </w:p>
        </w:tc>
        <w:tc>
          <w:tcPr>
            <w:tcW w:w="2267" w:type="dxa"/>
            <w:vAlign w:val="top"/>
          </w:tcPr>
          <w:p w14:paraId="18F2029E">
            <w:pPr>
              <w:pStyle w:val="10"/>
              <w:spacing w:before="194" w:line="221" w:lineRule="auto"/>
              <w:ind w:left="114"/>
            </w:pPr>
            <w:r>
              <w:rPr>
                <w:b/>
                <w:bCs/>
                <w:spacing w:val="-3"/>
              </w:rPr>
              <w:t>是否满足（填是或否）</w:t>
            </w:r>
          </w:p>
        </w:tc>
        <w:tc>
          <w:tcPr>
            <w:tcW w:w="1703" w:type="dxa"/>
            <w:vAlign w:val="top"/>
          </w:tcPr>
          <w:p w14:paraId="3A3ACC61">
            <w:pPr>
              <w:pStyle w:val="10"/>
              <w:spacing w:before="195" w:line="221" w:lineRule="auto"/>
              <w:jc w:val="right"/>
            </w:pPr>
            <w:r>
              <w:rPr>
                <w:b/>
                <w:bCs/>
                <w:spacing w:val="-17"/>
              </w:rPr>
              <w:t>索引目录（页码）</w:t>
            </w:r>
          </w:p>
        </w:tc>
      </w:tr>
      <w:tr w14:paraId="455DA3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23" w:type="dxa"/>
            <w:vAlign w:val="top"/>
          </w:tcPr>
          <w:p w14:paraId="127137B2">
            <w:pPr>
              <w:pStyle w:val="10"/>
              <w:spacing w:before="243" w:line="183" w:lineRule="auto"/>
              <w:ind w:left="378"/>
            </w:pPr>
            <w:r>
              <w:rPr>
                <w:b/>
                <w:bCs/>
                <w:spacing w:val="-3"/>
              </w:rPr>
              <w:t>1</w:t>
            </w:r>
          </w:p>
        </w:tc>
        <w:tc>
          <w:tcPr>
            <w:tcW w:w="2126" w:type="dxa"/>
            <w:vAlign w:val="top"/>
          </w:tcPr>
          <w:p w14:paraId="5955108C">
            <w:pPr>
              <w:rPr>
                <w:rFonts w:ascii="Arial"/>
                <w:sz w:val="21"/>
              </w:rPr>
            </w:pPr>
          </w:p>
        </w:tc>
        <w:tc>
          <w:tcPr>
            <w:tcW w:w="1842" w:type="dxa"/>
            <w:vAlign w:val="top"/>
          </w:tcPr>
          <w:p w14:paraId="303B714A">
            <w:pPr>
              <w:rPr>
                <w:rFonts w:ascii="Arial"/>
                <w:sz w:val="21"/>
              </w:rPr>
            </w:pPr>
          </w:p>
        </w:tc>
        <w:tc>
          <w:tcPr>
            <w:tcW w:w="2267" w:type="dxa"/>
            <w:vAlign w:val="top"/>
          </w:tcPr>
          <w:p w14:paraId="241FD99A">
            <w:pPr>
              <w:rPr>
                <w:rFonts w:ascii="Arial"/>
                <w:sz w:val="21"/>
              </w:rPr>
            </w:pPr>
          </w:p>
        </w:tc>
        <w:tc>
          <w:tcPr>
            <w:tcW w:w="1703" w:type="dxa"/>
            <w:vAlign w:val="top"/>
          </w:tcPr>
          <w:p w14:paraId="2BB051E5">
            <w:pPr>
              <w:pStyle w:val="10"/>
              <w:tabs>
                <w:tab w:val="left" w:pos="532"/>
              </w:tabs>
              <w:spacing w:before="51" w:line="249" w:lineRule="auto"/>
              <w:ind w:left="217" w:right="217" w:firstLine="65"/>
            </w:pPr>
            <w:r>
              <w:rPr>
                <w:spacing w:val="-2"/>
              </w:rPr>
              <w:t>商务/技术标</w:t>
            </w:r>
            <w:r>
              <w:t xml:space="preserve"> </w:t>
            </w:r>
            <w:r>
              <w:rPr>
                <w:u w:val="single" w:color="auto"/>
              </w:rPr>
              <w:tab/>
            </w:r>
            <w:r>
              <w:rPr>
                <w:spacing w:val="-90"/>
              </w:rPr>
              <w:t xml:space="preserve"> </w:t>
            </w:r>
            <w:r>
              <w:rPr>
                <w:spacing w:val="-9"/>
              </w:rPr>
              <w:t>页至</w:t>
            </w:r>
            <w:r>
              <w:rPr>
                <w:u w:val="single" w:color="auto"/>
              </w:rPr>
              <w:t xml:space="preserve">   </w:t>
            </w:r>
            <w:r>
              <w:rPr>
                <w:spacing w:val="-92"/>
              </w:rPr>
              <w:t xml:space="preserve"> </w:t>
            </w:r>
            <w:r>
              <w:rPr>
                <w:spacing w:val="-9"/>
              </w:rPr>
              <w:t>页</w:t>
            </w:r>
          </w:p>
        </w:tc>
      </w:tr>
      <w:tr w14:paraId="71CDBE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23" w:type="dxa"/>
            <w:vAlign w:val="top"/>
          </w:tcPr>
          <w:p w14:paraId="50BE4E16">
            <w:pPr>
              <w:pStyle w:val="10"/>
              <w:spacing w:before="245" w:line="182" w:lineRule="auto"/>
              <w:ind w:left="365"/>
            </w:pPr>
            <w:r>
              <w:rPr>
                <w:b/>
                <w:bCs/>
                <w:spacing w:val="-3"/>
              </w:rPr>
              <w:t>2</w:t>
            </w:r>
          </w:p>
        </w:tc>
        <w:tc>
          <w:tcPr>
            <w:tcW w:w="2126" w:type="dxa"/>
            <w:vAlign w:val="top"/>
          </w:tcPr>
          <w:p w14:paraId="5EC9CDD6">
            <w:pPr>
              <w:rPr>
                <w:rFonts w:ascii="Arial"/>
                <w:sz w:val="21"/>
              </w:rPr>
            </w:pPr>
          </w:p>
        </w:tc>
        <w:tc>
          <w:tcPr>
            <w:tcW w:w="1842" w:type="dxa"/>
            <w:vAlign w:val="top"/>
          </w:tcPr>
          <w:p w14:paraId="4A0286D9">
            <w:pPr>
              <w:rPr>
                <w:rFonts w:ascii="Arial"/>
                <w:sz w:val="21"/>
              </w:rPr>
            </w:pPr>
          </w:p>
        </w:tc>
        <w:tc>
          <w:tcPr>
            <w:tcW w:w="2267" w:type="dxa"/>
            <w:vAlign w:val="top"/>
          </w:tcPr>
          <w:p w14:paraId="515CDF7B">
            <w:pPr>
              <w:rPr>
                <w:rFonts w:ascii="Arial"/>
                <w:sz w:val="21"/>
              </w:rPr>
            </w:pPr>
          </w:p>
        </w:tc>
        <w:tc>
          <w:tcPr>
            <w:tcW w:w="1703" w:type="dxa"/>
            <w:vAlign w:val="top"/>
          </w:tcPr>
          <w:p w14:paraId="6D984853">
            <w:pPr>
              <w:pStyle w:val="10"/>
              <w:tabs>
                <w:tab w:val="left" w:pos="532"/>
              </w:tabs>
              <w:spacing w:before="52" w:line="248" w:lineRule="auto"/>
              <w:ind w:left="217" w:right="217" w:firstLine="65"/>
            </w:pPr>
            <w:r>
              <w:rPr>
                <w:spacing w:val="-2"/>
              </w:rPr>
              <w:t>商务/技术标</w:t>
            </w:r>
            <w:r>
              <w:t xml:space="preserve"> </w:t>
            </w:r>
            <w:r>
              <w:rPr>
                <w:u w:val="single" w:color="auto"/>
              </w:rPr>
              <w:tab/>
            </w:r>
            <w:r>
              <w:rPr>
                <w:spacing w:val="-90"/>
              </w:rPr>
              <w:t xml:space="preserve"> </w:t>
            </w:r>
            <w:r>
              <w:rPr>
                <w:spacing w:val="-9"/>
              </w:rPr>
              <w:t>页至</w:t>
            </w:r>
            <w:r>
              <w:rPr>
                <w:u w:val="single" w:color="auto"/>
              </w:rPr>
              <w:t xml:space="preserve">   </w:t>
            </w:r>
            <w:r>
              <w:rPr>
                <w:spacing w:val="-92"/>
              </w:rPr>
              <w:t xml:space="preserve"> </w:t>
            </w:r>
            <w:r>
              <w:rPr>
                <w:spacing w:val="-9"/>
              </w:rPr>
              <w:t>页</w:t>
            </w:r>
          </w:p>
        </w:tc>
      </w:tr>
      <w:tr w14:paraId="38AD5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23" w:type="dxa"/>
            <w:vAlign w:val="top"/>
          </w:tcPr>
          <w:p w14:paraId="348023E0">
            <w:pPr>
              <w:pStyle w:val="10"/>
              <w:spacing w:before="246" w:line="182" w:lineRule="auto"/>
              <w:ind w:left="367"/>
            </w:pPr>
            <w:r>
              <w:rPr>
                <w:b/>
                <w:bCs/>
                <w:spacing w:val="-3"/>
              </w:rPr>
              <w:t>3</w:t>
            </w:r>
          </w:p>
        </w:tc>
        <w:tc>
          <w:tcPr>
            <w:tcW w:w="2126" w:type="dxa"/>
            <w:vAlign w:val="top"/>
          </w:tcPr>
          <w:p w14:paraId="174293FE">
            <w:pPr>
              <w:rPr>
                <w:rFonts w:ascii="Arial"/>
                <w:sz w:val="21"/>
              </w:rPr>
            </w:pPr>
          </w:p>
        </w:tc>
        <w:tc>
          <w:tcPr>
            <w:tcW w:w="1842" w:type="dxa"/>
            <w:vAlign w:val="top"/>
          </w:tcPr>
          <w:p w14:paraId="4BBDD618">
            <w:pPr>
              <w:rPr>
                <w:rFonts w:ascii="Arial"/>
                <w:sz w:val="21"/>
              </w:rPr>
            </w:pPr>
          </w:p>
        </w:tc>
        <w:tc>
          <w:tcPr>
            <w:tcW w:w="2267" w:type="dxa"/>
            <w:vAlign w:val="top"/>
          </w:tcPr>
          <w:p w14:paraId="240E08AC">
            <w:pPr>
              <w:rPr>
                <w:rFonts w:ascii="Arial"/>
                <w:sz w:val="21"/>
              </w:rPr>
            </w:pPr>
          </w:p>
        </w:tc>
        <w:tc>
          <w:tcPr>
            <w:tcW w:w="1703" w:type="dxa"/>
            <w:vAlign w:val="top"/>
          </w:tcPr>
          <w:p w14:paraId="4147E550">
            <w:pPr>
              <w:pStyle w:val="10"/>
              <w:tabs>
                <w:tab w:val="left" w:pos="532"/>
              </w:tabs>
              <w:spacing w:before="56" w:line="247" w:lineRule="auto"/>
              <w:ind w:left="217" w:right="217" w:firstLine="65"/>
            </w:pPr>
            <w:r>
              <w:rPr>
                <w:spacing w:val="-2"/>
              </w:rPr>
              <w:t>商务/技术标</w:t>
            </w:r>
            <w:r>
              <w:t xml:space="preserve"> </w:t>
            </w:r>
            <w:r>
              <w:rPr>
                <w:u w:val="single" w:color="auto"/>
              </w:rPr>
              <w:tab/>
            </w:r>
            <w:r>
              <w:rPr>
                <w:spacing w:val="-90"/>
              </w:rPr>
              <w:t xml:space="preserve"> </w:t>
            </w:r>
            <w:r>
              <w:rPr>
                <w:spacing w:val="-9"/>
              </w:rPr>
              <w:t>页至</w:t>
            </w:r>
            <w:r>
              <w:rPr>
                <w:u w:val="single" w:color="auto"/>
              </w:rPr>
              <w:t xml:space="preserve">   </w:t>
            </w:r>
            <w:r>
              <w:rPr>
                <w:spacing w:val="-92"/>
              </w:rPr>
              <w:t xml:space="preserve"> </w:t>
            </w:r>
            <w:r>
              <w:rPr>
                <w:spacing w:val="-9"/>
              </w:rPr>
              <w:t>页</w:t>
            </w:r>
          </w:p>
        </w:tc>
      </w:tr>
      <w:tr w14:paraId="244CA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823" w:type="dxa"/>
            <w:vAlign w:val="top"/>
          </w:tcPr>
          <w:p w14:paraId="1474C21E">
            <w:pPr>
              <w:rPr>
                <w:rFonts w:ascii="Arial"/>
                <w:sz w:val="21"/>
              </w:rPr>
            </w:pPr>
          </w:p>
        </w:tc>
        <w:tc>
          <w:tcPr>
            <w:tcW w:w="2126" w:type="dxa"/>
            <w:vAlign w:val="top"/>
          </w:tcPr>
          <w:p w14:paraId="34F5E281">
            <w:pPr>
              <w:pStyle w:val="10"/>
              <w:spacing w:before="147" w:line="332" w:lineRule="exact"/>
              <w:ind w:left="868"/>
            </w:pPr>
            <w:r>
              <w:rPr>
                <w:b/>
                <w:bCs/>
                <w:spacing w:val="-7"/>
                <w:position w:val="2"/>
              </w:rPr>
              <w:t>……</w:t>
            </w:r>
          </w:p>
        </w:tc>
        <w:tc>
          <w:tcPr>
            <w:tcW w:w="1842" w:type="dxa"/>
            <w:vAlign w:val="top"/>
          </w:tcPr>
          <w:p w14:paraId="4CA3A61E">
            <w:pPr>
              <w:rPr>
                <w:rFonts w:ascii="Arial"/>
                <w:sz w:val="21"/>
              </w:rPr>
            </w:pPr>
          </w:p>
        </w:tc>
        <w:tc>
          <w:tcPr>
            <w:tcW w:w="2267" w:type="dxa"/>
            <w:vAlign w:val="top"/>
          </w:tcPr>
          <w:p w14:paraId="53E6B12C">
            <w:pPr>
              <w:rPr>
                <w:rFonts w:ascii="Arial"/>
                <w:sz w:val="21"/>
              </w:rPr>
            </w:pPr>
          </w:p>
        </w:tc>
        <w:tc>
          <w:tcPr>
            <w:tcW w:w="1703" w:type="dxa"/>
            <w:vAlign w:val="top"/>
          </w:tcPr>
          <w:p w14:paraId="112FAB99">
            <w:pPr>
              <w:rPr>
                <w:rFonts w:ascii="Arial"/>
                <w:sz w:val="21"/>
              </w:rPr>
            </w:pPr>
          </w:p>
        </w:tc>
      </w:tr>
    </w:tbl>
    <w:p w14:paraId="1987F6D3">
      <w:pPr>
        <w:pStyle w:val="2"/>
        <w:spacing w:line="369" w:lineRule="auto"/>
      </w:pPr>
    </w:p>
    <w:p w14:paraId="6FE930A6">
      <w:pPr>
        <w:spacing w:before="68" w:line="398" w:lineRule="auto"/>
        <w:ind w:left="271" w:right="3218" w:hanging="33"/>
        <w:rPr>
          <w:rFonts w:ascii="宋体" w:hAnsi="宋体" w:eastAsia="宋体" w:cs="宋体"/>
          <w:sz w:val="21"/>
          <w:szCs w:val="21"/>
        </w:rPr>
      </w:pPr>
      <w:r>
        <w:rPr>
          <w:rFonts w:ascii="宋体" w:hAnsi="宋体" w:eastAsia="宋体" w:cs="宋体"/>
          <w:spacing w:val="-13"/>
          <w:sz w:val="21"/>
          <w:szCs w:val="21"/>
        </w:rPr>
        <w:t>投标人（公章</w:t>
      </w:r>
      <w:r>
        <w:rPr>
          <w:rFonts w:ascii="宋体" w:hAnsi="宋体" w:eastAsia="宋体" w:cs="宋体"/>
          <w:spacing w:val="-25"/>
          <w:sz w:val="21"/>
          <w:szCs w:val="21"/>
        </w:rPr>
        <w:t>）：</w:t>
      </w:r>
      <w:r>
        <w:rPr>
          <w:rFonts w:ascii="宋体" w:hAnsi="宋体" w:eastAsia="宋体" w:cs="宋体"/>
          <w:spacing w:val="7"/>
          <w:sz w:val="21"/>
          <w:szCs w:val="21"/>
        </w:rPr>
        <w:t xml:space="preserve">  </w:t>
      </w:r>
      <w:r>
        <w:rPr>
          <w:rFonts w:ascii="宋体" w:hAnsi="宋体" w:eastAsia="宋体" w:cs="宋体"/>
          <w:spacing w:val="2"/>
          <w:sz w:val="21"/>
          <w:szCs w:val="21"/>
          <w:u w:val="single" w:color="auto"/>
        </w:rPr>
        <w:t xml:space="preserve">                                  </w:t>
      </w:r>
      <w:r>
        <w:rPr>
          <w:rFonts w:ascii="宋体" w:hAnsi="宋体" w:eastAsia="宋体" w:cs="宋体"/>
          <w:spacing w:val="11"/>
          <w:sz w:val="21"/>
          <w:szCs w:val="21"/>
        </w:rPr>
        <w:t xml:space="preserve"> </w:t>
      </w:r>
      <w:r>
        <w:rPr>
          <w:rFonts w:ascii="宋体" w:hAnsi="宋体" w:eastAsia="宋体" w:cs="宋体"/>
          <w:spacing w:val="-11"/>
          <w:sz w:val="21"/>
          <w:szCs w:val="21"/>
        </w:rPr>
        <w:t>日期：</w:t>
      </w:r>
      <w:r>
        <w:rPr>
          <w:rFonts w:ascii="宋体" w:hAnsi="宋体" w:eastAsia="宋体" w:cs="宋体"/>
          <w:sz w:val="21"/>
          <w:szCs w:val="21"/>
          <w:u w:val="single" w:color="auto"/>
        </w:rPr>
        <w:t xml:space="preserve">      </w:t>
      </w:r>
      <w:r>
        <w:rPr>
          <w:rFonts w:ascii="宋体" w:hAnsi="宋体" w:eastAsia="宋体" w:cs="宋体"/>
          <w:spacing w:val="-94"/>
          <w:sz w:val="21"/>
          <w:szCs w:val="21"/>
        </w:rPr>
        <w:t xml:space="preserve"> </w:t>
      </w:r>
      <w:r>
        <w:rPr>
          <w:rFonts w:ascii="宋体" w:hAnsi="宋体" w:eastAsia="宋体" w:cs="宋体"/>
          <w:spacing w:val="-11"/>
          <w:sz w:val="21"/>
          <w:szCs w:val="21"/>
        </w:rPr>
        <w:t>年</w:t>
      </w:r>
      <w:r>
        <w:rPr>
          <w:rFonts w:ascii="宋体" w:hAnsi="宋体" w:eastAsia="宋体" w:cs="宋体"/>
          <w:spacing w:val="21"/>
          <w:sz w:val="21"/>
          <w:szCs w:val="21"/>
          <w:u w:val="single" w:color="auto"/>
        </w:rPr>
        <w:t xml:space="preserve">     </w:t>
      </w:r>
      <w:r>
        <w:rPr>
          <w:rFonts w:ascii="宋体" w:hAnsi="宋体" w:eastAsia="宋体" w:cs="宋体"/>
          <w:spacing w:val="-92"/>
          <w:sz w:val="21"/>
          <w:szCs w:val="21"/>
        </w:rPr>
        <w:t xml:space="preserve"> </w:t>
      </w:r>
      <w:r>
        <w:rPr>
          <w:rFonts w:ascii="宋体" w:hAnsi="宋体" w:eastAsia="宋体" w:cs="宋体"/>
          <w:spacing w:val="-11"/>
          <w:sz w:val="21"/>
          <w:szCs w:val="21"/>
        </w:rPr>
        <w:t>月</w:t>
      </w:r>
      <w:r>
        <w:rPr>
          <w:rFonts w:ascii="宋体" w:hAnsi="宋体" w:eastAsia="宋体" w:cs="宋体"/>
          <w:spacing w:val="20"/>
          <w:sz w:val="21"/>
          <w:szCs w:val="21"/>
          <w:u w:val="single" w:color="auto"/>
        </w:rPr>
        <w:t xml:space="preserve">     </w:t>
      </w:r>
      <w:r>
        <w:rPr>
          <w:rFonts w:ascii="宋体" w:hAnsi="宋体" w:eastAsia="宋体" w:cs="宋体"/>
          <w:spacing w:val="-59"/>
          <w:sz w:val="21"/>
          <w:szCs w:val="21"/>
        </w:rPr>
        <w:t xml:space="preserve"> </w:t>
      </w:r>
      <w:r>
        <w:rPr>
          <w:rFonts w:ascii="宋体" w:hAnsi="宋体" w:eastAsia="宋体" w:cs="宋体"/>
          <w:spacing w:val="-11"/>
          <w:sz w:val="21"/>
          <w:szCs w:val="21"/>
        </w:rPr>
        <w:t>日</w:t>
      </w:r>
    </w:p>
    <w:p w14:paraId="3C5530A9">
      <w:pPr>
        <w:spacing w:line="398" w:lineRule="auto"/>
        <w:rPr>
          <w:rFonts w:ascii="宋体" w:hAnsi="宋体" w:eastAsia="宋体" w:cs="宋体"/>
          <w:sz w:val="21"/>
          <w:szCs w:val="21"/>
        </w:rPr>
        <w:sectPr>
          <w:pgSz w:w="11907" w:h="16839"/>
          <w:pgMar w:top="1440" w:right="1800" w:bottom="1440" w:left="1800" w:header="0" w:footer="0" w:gutter="0"/>
          <w:cols w:space="720" w:num="1"/>
        </w:sectPr>
      </w:pPr>
    </w:p>
    <w:p w14:paraId="4D66BB1A">
      <w:pPr>
        <w:spacing w:before="137" w:line="220" w:lineRule="auto"/>
        <w:ind w:left="2964"/>
        <w:outlineLvl w:val="3"/>
        <w:rPr>
          <w:rFonts w:ascii="宋体" w:hAnsi="宋体" w:eastAsia="宋体" w:cs="宋体"/>
          <w:sz w:val="21"/>
          <w:szCs w:val="21"/>
        </w:rPr>
      </w:pPr>
      <w:r>
        <w:rPr>
          <w:rFonts w:ascii="宋体" w:hAnsi="宋体" w:eastAsia="宋体" w:cs="宋体"/>
          <w:b/>
          <w:bCs/>
          <w:spacing w:val="-3"/>
          <w:sz w:val="21"/>
          <w:szCs w:val="21"/>
        </w:rPr>
        <w:t>9、法定代表人授权书格式</w:t>
      </w:r>
    </w:p>
    <w:p w14:paraId="469333B4">
      <w:pPr>
        <w:spacing w:before="217" w:line="220" w:lineRule="auto"/>
        <w:ind w:left="20"/>
        <w:rPr>
          <w:rFonts w:ascii="宋体" w:hAnsi="宋体" w:eastAsia="宋体" w:cs="宋体"/>
          <w:sz w:val="21"/>
          <w:szCs w:val="21"/>
        </w:rPr>
      </w:pPr>
      <w:r>
        <w:rPr>
          <w:rFonts w:ascii="宋体" w:hAnsi="宋体" w:eastAsia="宋体" w:cs="宋体"/>
          <w:spacing w:val="-1"/>
          <w:sz w:val="21"/>
          <w:szCs w:val="21"/>
        </w:rPr>
        <w:t>致：</w:t>
      </w:r>
      <w:r>
        <w:rPr>
          <w:rFonts w:ascii="宋体" w:hAnsi="宋体" w:eastAsia="宋体" w:cs="宋体"/>
          <w:spacing w:val="-1"/>
          <w:sz w:val="21"/>
          <w:szCs w:val="21"/>
          <w:u w:val="single" w:color="auto"/>
        </w:rPr>
        <w:t>上海市静安区政府采购中心</w:t>
      </w:r>
    </w:p>
    <w:p w14:paraId="420EF2E3">
      <w:pPr>
        <w:pStyle w:val="2"/>
        <w:spacing w:line="335" w:lineRule="auto"/>
      </w:pPr>
    </w:p>
    <w:p w14:paraId="3E3BEFB8">
      <w:pPr>
        <w:pStyle w:val="2"/>
        <w:spacing w:line="335" w:lineRule="auto"/>
      </w:pPr>
    </w:p>
    <w:p w14:paraId="0C00499D">
      <w:pPr>
        <w:spacing w:before="68" w:line="354" w:lineRule="auto"/>
        <w:ind w:left="19" w:right="7" w:firstLine="422"/>
        <w:rPr>
          <w:rFonts w:ascii="宋体" w:hAnsi="宋体" w:eastAsia="宋体" w:cs="宋体"/>
          <w:sz w:val="21"/>
          <w:szCs w:val="21"/>
        </w:rPr>
      </w:pPr>
      <w:r>
        <w:rPr>
          <w:rFonts w:ascii="宋体" w:hAnsi="宋体" w:eastAsia="宋体" w:cs="宋体"/>
          <w:spacing w:val="-7"/>
          <w:sz w:val="21"/>
          <w:szCs w:val="21"/>
        </w:rPr>
        <w:t>我</w:t>
      </w:r>
      <w:r>
        <w:rPr>
          <w:rFonts w:ascii="宋体" w:hAnsi="宋体" w:eastAsia="宋体" w:cs="宋体"/>
          <w:spacing w:val="-7"/>
          <w:sz w:val="21"/>
          <w:szCs w:val="21"/>
          <w:u w:val="single" w:color="auto"/>
        </w:rPr>
        <w:t xml:space="preserve">       </w:t>
      </w:r>
      <w:r>
        <w:rPr>
          <w:rFonts w:ascii="宋体" w:hAnsi="宋体" w:eastAsia="宋体" w:cs="宋体"/>
          <w:spacing w:val="-7"/>
          <w:sz w:val="21"/>
          <w:szCs w:val="21"/>
        </w:rPr>
        <w:t>（姓名）系注册于</w:t>
      </w:r>
      <w:r>
        <w:rPr>
          <w:rFonts w:ascii="宋体" w:hAnsi="宋体" w:eastAsia="宋体" w:cs="宋体"/>
          <w:spacing w:val="8"/>
          <w:sz w:val="21"/>
          <w:szCs w:val="21"/>
          <w:u w:val="single" w:color="auto"/>
        </w:rPr>
        <w:t xml:space="preserve">             </w:t>
      </w:r>
      <w:r>
        <w:rPr>
          <w:rFonts w:ascii="宋体" w:hAnsi="宋体" w:eastAsia="宋体" w:cs="宋体"/>
          <w:spacing w:val="-7"/>
          <w:sz w:val="21"/>
          <w:szCs w:val="21"/>
        </w:rPr>
        <w:t>（地址）的</w:t>
      </w:r>
      <w:r>
        <w:rPr>
          <w:rFonts w:ascii="宋体" w:hAnsi="宋体" w:eastAsia="宋体" w:cs="宋体"/>
          <w:spacing w:val="-105"/>
          <w:sz w:val="21"/>
          <w:szCs w:val="21"/>
        </w:rPr>
        <w:t xml:space="preserve"> </w:t>
      </w:r>
      <w:r>
        <w:rPr>
          <w:rFonts w:ascii="宋体" w:hAnsi="宋体" w:eastAsia="宋体" w:cs="宋体"/>
          <w:spacing w:val="8"/>
          <w:sz w:val="21"/>
          <w:szCs w:val="21"/>
          <w:u w:val="single" w:color="auto"/>
        </w:rPr>
        <w:t xml:space="preserve">             </w:t>
      </w:r>
      <w:r>
        <w:rPr>
          <w:rFonts w:ascii="宋体" w:hAnsi="宋体" w:eastAsia="宋体" w:cs="宋体"/>
          <w:spacing w:val="-7"/>
          <w:sz w:val="21"/>
          <w:szCs w:val="21"/>
        </w:rPr>
        <w:t>（投标人</w:t>
      </w:r>
      <w:r>
        <w:rPr>
          <w:rFonts w:ascii="宋体" w:hAnsi="宋体" w:eastAsia="宋体" w:cs="宋体"/>
          <w:spacing w:val="-8"/>
          <w:sz w:val="21"/>
          <w:szCs w:val="21"/>
        </w:rPr>
        <w:t>名称，</w:t>
      </w:r>
      <w:r>
        <w:rPr>
          <w:rFonts w:ascii="宋体" w:hAnsi="宋体" w:eastAsia="宋体" w:cs="宋体"/>
          <w:sz w:val="21"/>
          <w:szCs w:val="21"/>
        </w:rPr>
        <w:t xml:space="preserve"> </w:t>
      </w:r>
      <w:r>
        <w:rPr>
          <w:rFonts w:ascii="宋体" w:hAnsi="宋体" w:eastAsia="宋体" w:cs="宋体"/>
          <w:spacing w:val="-1"/>
          <w:sz w:val="21"/>
          <w:szCs w:val="21"/>
        </w:rPr>
        <w:t xml:space="preserve">以下简称我方）的法定代表人，现授权委托本单位在职职工 </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（姓名，</w:t>
      </w:r>
      <w:r>
        <w:rPr>
          <w:rFonts w:ascii="宋体" w:hAnsi="宋体" w:eastAsia="宋体" w:cs="宋体"/>
          <w:spacing w:val="14"/>
          <w:sz w:val="21"/>
          <w:szCs w:val="21"/>
        </w:rPr>
        <w:t xml:space="preserve"> </w:t>
      </w:r>
      <w:r>
        <w:rPr>
          <w:rFonts w:ascii="宋体" w:hAnsi="宋体" w:eastAsia="宋体" w:cs="宋体"/>
          <w:spacing w:val="-2"/>
          <w:sz w:val="21"/>
          <w:szCs w:val="21"/>
        </w:rPr>
        <w:t>职务）以我方的名义参加贵中心</w:t>
      </w:r>
      <w:r>
        <w:rPr>
          <w:rFonts w:ascii="宋体" w:hAnsi="宋体" w:eastAsia="宋体" w:cs="宋体"/>
          <w:spacing w:val="-2"/>
          <w:sz w:val="21"/>
          <w:szCs w:val="21"/>
          <w:u w:val="single" w:color="auto"/>
        </w:rPr>
        <w:t xml:space="preserve">                  </w:t>
      </w:r>
      <w:r>
        <w:rPr>
          <w:rFonts w:ascii="宋体" w:hAnsi="宋体" w:eastAsia="宋体" w:cs="宋体"/>
          <w:spacing w:val="-93"/>
          <w:sz w:val="21"/>
          <w:szCs w:val="21"/>
        </w:rPr>
        <w:t xml:space="preserve"> </w:t>
      </w:r>
      <w:r>
        <w:rPr>
          <w:rFonts w:ascii="宋体" w:hAnsi="宋体" w:eastAsia="宋体" w:cs="宋体"/>
          <w:spacing w:val="-2"/>
          <w:sz w:val="21"/>
          <w:szCs w:val="21"/>
        </w:rPr>
        <w:t>项目的投标活动，由</w:t>
      </w:r>
      <w:r>
        <w:rPr>
          <w:rFonts w:ascii="宋体" w:hAnsi="宋体" w:eastAsia="宋体" w:cs="宋体"/>
          <w:spacing w:val="-3"/>
          <w:sz w:val="21"/>
          <w:szCs w:val="21"/>
        </w:rPr>
        <w:t>其代表我方全权办</w:t>
      </w:r>
      <w:r>
        <w:rPr>
          <w:rFonts w:ascii="宋体" w:hAnsi="宋体" w:eastAsia="宋体" w:cs="宋体"/>
          <w:sz w:val="21"/>
          <w:szCs w:val="21"/>
        </w:rPr>
        <w:t xml:space="preserve"> </w:t>
      </w:r>
      <w:r>
        <w:rPr>
          <w:rFonts w:ascii="宋体" w:hAnsi="宋体" w:eastAsia="宋体" w:cs="宋体"/>
          <w:spacing w:val="-2"/>
          <w:sz w:val="21"/>
          <w:szCs w:val="21"/>
        </w:rPr>
        <w:t>理针对上述项目的投标、开标、投标文件澄清、签约等一切</w:t>
      </w:r>
      <w:r>
        <w:rPr>
          <w:rFonts w:ascii="宋体" w:hAnsi="宋体" w:eastAsia="宋体" w:cs="宋体"/>
          <w:spacing w:val="-3"/>
          <w:sz w:val="21"/>
          <w:szCs w:val="21"/>
        </w:rPr>
        <w:t>具体事务，并签署全部有关的文</w:t>
      </w:r>
      <w:r>
        <w:rPr>
          <w:rFonts w:ascii="宋体" w:hAnsi="宋体" w:eastAsia="宋体" w:cs="宋体"/>
          <w:sz w:val="21"/>
          <w:szCs w:val="21"/>
        </w:rPr>
        <w:t xml:space="preserve"> </w:t>
      </w:r>
      <w:r>
        <w:rPr>
          <w:rFonts w:ascii="宋体" w:hAnsi="宋体" w:eastAsia="宋体" w:cs="宋体"/>
          <w:spacing w:val="-1"/>
          <w:sz w:val="21"/>
          <w:szCs w:val="21"/>
        </w:rPr>
        <w:t>件、协议及合同。</w:t>
      </w:r>
    </w:p>
    <w:p w14:paraId="2E43840D">
      <w:pPr>
        <w:spacing w:before="186" w:line="221" w:lineRule="auto"/>
        <w:ind w:left="441"/>
        <w:rPr>
          <w:rFonts w:ascii="宋体" w:hAnsi="宋体" w:eastAsia="宋体" w:cs="宋体"/>
          <w:sz w:val="21"/>
          <w:szCs w:val="21"/>
        </w:rPr>
      </w:pPr>
      <w:r>
        <w:rPr>
          <w:rFonts w:ascii="宋体" w:hAnsi="宋体" w:eastAsia="宋体" w:cs="宋体"/>
          <w:spacing w:val="-2"/>
          <w:sz w:val="21"/>
          <w:szCs w:val="21"/>
        </w:rPr>
        <w:t>我方对被授权人的签名事项负全部责任。</w:t>
      </w:r>
    </w:p>
    <w:p w14:paraId="0BC0B1A2">
      <w:pPr>
        <w:pStyle w:val="2"/>
        <w:spacing w:line="243" w:lineRule="auto"/>
      </w:pPr>
    </w:p>
    <w:p w14:paraId="47E078DC">
      <w:pPr>
        <w:spacing w:before="69" w:line="345" w:lineRule="auto"/>
        <w:ind w:left="25" w:right="5" w:firstLine="414"/>
        <w:rPr>
          <w:rFonts w:ascii="宋体" w:hAnsi="宋体" w:eastAsia="宋体" w:cs="宋体"/>
          <w:sz w:val="21"/>
          <w:szCs w:val="21"/>
        </w:rPr>
      </w:pPr>
      <w:r>
        <w:rPr>
          <w:rFonts w:ascii="宋体" w:hAnsi="宋体" w:eastAsia="宋体" w:cs="宋体"/>
          <w:spacing w:val="-2"/>
          <w:sz w:val="21"/>
          <w:szCs w:val="21"/>
        </w:rPr>
        <w:t>在贵中心收到我方撤销授权的书面通知以前，本授</w:t>
      </w:r>
      <w:r>
        <w:rPr>
          <w:rFonts w:ascii="宋体" w:hAnsi="宋体" w:eastAsia="宋体" w:cs="宋体"/>
          <w:spacing w:val="-3"/>
          <w:sz w:val="21"/>
          <w:szCs w:val="21"/>
        </w:rPr>
        <w:t>权书一直有效。被授权人在授权书有</w:t>
      </w:r>
      <w:r>
        <w:rPr>
          <w:rFonts w:ascii="宋体" w:hAnsi="宋体" w:eastAsia="宋体" w:cs="宋体"/>
          <w:sz w:val="21"/>
          <w:szCs w:val="21"/>
        </w:rPr>
        <w:t xml:space="preserve"> </w:t>
      </w:r>
      <w:r>
        <w:rPr>
          <w:rFonts w:ascii="宋体" w:hAnsi="宋体" w:eastAsia="宋体" w:cs="宋体"/>
          <w:spacing w:val="-1"/>
          <w:sz w:val="21"/>
          <w:szCs w:val="21"/>
        </w:rPr>
        <w:t>效期内签署的所有文件不因授权的撤销而失效。</w:t>
      </w:r>
    </w:p>
    <w:p w14:paraId="2D11CA7F">
      <w:pPr>
        <w:spacing w:before="188" w:line="221" w:lineRule="auto"/>
        <w:ind w:left="440"/>
        <w:rPr>
          <w:rFonts w:ascii="宋体" w:hAnsi="宋体" w:eastAsia="宋体" w:cs="宋体"/>
          <w:sz w:val="21"/>
          <w:szCs w:val="21"/>
        </w:rPr>
      </w:pPr>
      <w:r>
        <w:rPr>
          <w:rFonts w:ascii="宋体" w:hAnsi="宋体" w:eastAsia="宋体" w:cs="宋体"/>
          <w:spacing w:val="-1"/>
          <w:sz w:val="21"/>
          <w:szCs w:val="21"/>
        </w:rPr>
        <w:t>被授权人无转委托权，特此委托。</w:t>
      </w:r>
    </w:p>
    <w:p w14:paraId="423FC2AF">
      <w:pPr>
        <w:spacing w:before="67"/>
      </w:pPr>
    </w:p>
    <w:p w14:paraId="60581E45">
      <w:pPr>
        <w:spacing w:before="67"/>
      </w:pPr>
    </w:p>
    <w:tbl>
      <w:tblPr>
        <w:tblStyle w:val="9"/>
        <w:tblW w:w="6992" w:type="dxa"/>
        <w:tblInd w:w="6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95"/>
        <w:gridCol w:w="3497"/>
      </w:tblGrid>
      <w:tr w14:paraId="77188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5" w:hRule="atLeast"/>
        </w:trPr>
        <w:tc>
          <w:tcPr>
            <w:tcW w:w="3495" w:type="dxa"/>
            <w:vAlign w:val="top"/>
          </w:tcPr>
          <w:p w14:paraId="4299C560">
            <w:pPr>
              <w:spacing w:line="389" w:lineRule="auto"/>
              <w:rPr>
                <w:rFonts w:ascii="Arial"/>
                <w:sz w:val="21"/>
              </w:rPr>
            </w:pPr>
          </w:p>
          <w:p w14:paraId="60E899E1">
            <w:pPr>
              <w:pStyle w:val="10"/>
              <w:spacing w:before="68" w:line="482" w:lineRule="auto"/>
              <w:ind w:left="496" w:right="482" w:hanging="5"/>
            </w:pPr>
            <w:r>
              <w:rPr>
                <w:spacing w:val="-1"/>
              </w:rPr>
              <w:t>在此粘贴</w:t>
            </w:r>
            <w:r>
              <w:rPr>
                <w:spacing w:val="-1"/>
                <w:u w:val="single" w:color="auto"/>
              </w:rPr>
              <w:t>法定代表人</w:t>
            </w:r>
            <w:r>
              <w:rPr>
                <w:spacing w:val="-1"/>
              </w:rPr>
              <w:t>身份证</w:t>
            </w:r>
            <w:r>
              <w:rPr>
                <w:spacing w:val="6"/>
              </w:rPr>
              <w:t xml:space="preserve"> </w:t>
            </w:r>
            <w:r>
              <w:rPr>
                <w:spacing w:val="-3"/>
              </w:rPr>
              <w:t>原件彩色复印件（照片面）</w:t>
            </w:r>
          </w:p>
        </w:tc>
        <w:tc>
          <w:tcPr>
            <w:tcW w:w="3497" w:type="dxa"/>
            <w:vAlign w:val="top"/>
          </w:tcPr>
          <w:p w14:paraId="35BACC03">
            <w:pPr>
              <w:spacing w:line="313" w:lineRule="auto"/>
              <w:rPr>
                <w:rFonts w:ascii="Arial"/>
                <w:sz w:val="21"/>
              </w:rPr>
            </w:pPr>
          </w:p>
          <w:p w14:paraId="535E4C59">
            <w:pPr>
              <w:pStyle w:val="10"/>
              <w:spacing w:before="68" w:line="482" w:lineRule="auto"/>
              <w:ind w:left="494" w:right="486" w:hanging="5"/>
            </w:pPr>
            <w:r>
              <w:rPr>
                <w:spacing w:val="-1"/>
              </w:rPr>
              <w:t>在此粘贴</w:t>
            </w:r>
            <w:r>
              <w:rPr>
                <w:spacing w:val="-1"/>
                <w:u w:val="single" w:color="auto"/>
              </w:rPr>
              <w:t>法定代表人</w:t>
            </w:r>
            <w:r>
              <w:rPr>
                <w:spacing w:val="-1"/>
              </w:rPr>
              <w:t>身份证</w:t>
            </w:r>
            <w:r>
              <w:rPr>
                <w:spacing w:val="6"/>
              </w:rPr>
              <w:t xml:space="preserve"> </w:t>
            </w:r>
            <w:r>
              <w:rPr>
                <w:spacing w:val="-3"/>
              </w:rPr>
              <w:t>原件彩色复印件（国徽面）</w:t>
            </w:r>
          </w:p>
        </w:tc>
      </w:tr>
    </w:tbl>
    <w:p w14:paraId="489D3656">
      <w:pPr>
        <w:spacing w:before="120"/>
      </w:pPr>
    </w:p>
    <w:tbl>
      <w:tblPr>
        <w:tblStyle w:val="9"/>
        <w:tblW w:w="6992" w:type="dxa"/>
        <w:tblInd w:w="6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95"/>
        <w:gridCol w:w="3497"/>
      </w:tblGrid>
      <w:tr w14:paraId="46F55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8" w:hRule="atLeast"/>
        </w:trPr>
        <w:tc>
          <w:tcPr>
            <w:tcW w:w="3495" w:type="dxa"/>
            <w:vAlign w:val="top"/>
          </w:tcPr>
          <w:p w14:paraId="250A44F3">
            <w:pPr>
              <w:spacing w:line="389" w:lineRule="auto"/>
              <w:rPr>
                <w:rFonts w:ascii="Arial"/>
                <w:sz w:val="21"/>
              </w:rPr>
            </w:pPr>
          </w:p>
          <w:p w14:paraId="3CCE50BC">
            <w:pPr>
              <w:pStyle w:val="10"/>
              <w:spacing w:before="68" w:line="482" w:lineRule="auto"/>
              <w:ind w:left="497" w:right="497" w:firstLine="99"/>
            </w:pPr>
            <w:r>
              <w:rPr>
                <w:spacing w:val="-1"/>
              </w:rPr>
              <w:t>在此粘贴</w:t>
            </w:r>
            <w:r>
              <w:rPr>
                <w:spacing w:val="-1"/>
                <w:u w:val="single" w:color="auto"/>
              </w:rPr>
              <w:t>被授权人</w:t>
            </w:r>
            <w:r>
              <w:rPr>
                <w:spacing w:val="-1"/>
              </w:rPr>
              <w:t>身份证</w:t>
            </w:r>
            <w:r>
              <w:rPr>
                <w:spacing w:val="3"/>
              </w:rPr>
              <w:t xml:space="preserve">  </w:t>
            </w:r>
            <w:r>
              <w:rPr>
                <w:spacing w:val="-3"/>
              </w:rPr>
              <w:t>原件彩色复印件（照片面）</w:t>
            </w:r>
          </w:p>
        </w:tc>
        <w:tc>
          <w:tcPr>
            <w:tcW w:w="3497" w:type="dxa"/>
            <w:vAlign w:val="top"/>
          </w:tcPr>
          <w:p w14:paraId="03FD195E">
            <w:pPr>
              <w:spacing w:line="312" w:lineRule="auto"/>
              <w:rPr>
                <w:rFonts w:ascii="Arial"/>
                <w:sz w:val="21"/>
              </w:rPr>
            </w:pPr>
          </w:p>
          <w:p w14:paraId="60CA3BD0">
            <w:pPr>
              <w:pStyle w:val="10"/>
              <w:spacing w:before="69" w:line="482" w:lineRule="auto"/>
              <w:ind w:left="495" w:right="501" w:firstLine="99"/>
            </w:pPr>
            <w:r>
              <w:rPr>
                <w:spacing w:val="-1"/>
              </w:rPr>
              <w:t>在此粘贴</w:t>
            </w:r>
            <w:r>
              <w:rPr>
                <w:spacing w:val="-1"/>
                <w:u w:val="single" w:color="auto"/>
              </w:rPr>
              <w:t>被授权人</w:t>
            </w:r>
            <w:r>
              <w:rPr>
                <w:spacing w:val="-1"/>
              </w:rPr>
              <w:t>身份证</w:t>
            </w:r>
            <w:r>
              <w:rPr>
                <w:spacing w:val="3"/>
              </w:rPr>
              <w:t xml:space="preserve">  </w:t>
            </w:r>
            <w:r>
              <w:rPr>
                <w:spacing w:val="-3"/>
              </w:rPr>
              <w:t>原件彩色复印件（国徽面）</w:t>
            </w:r>
          </w:p>
        </w:tc>
      </w:tr>
    </w:tbl>
    <w:p w14:paraId="132B36E0">
      <w:pPr>
        <w:pStyle w:val="2"/>
        <w:spacing w:line="296" w:lineRule="auto"/>
      </w:pPr>
    </w:p>
    <w:p w14:paraId="1DF930AB">
      <w:pPr>
        <w:pStyle w:val="2"/>
        <w:spacing w:line="297" w:lineRule="auto"/>
      </w:pPr>
    </w:p>
    <w:p w14:paraId="45B85DA2">
      <w:pPr>
        <w:spacing w:before="69" w:line="220" w:lineRule="auto"/>
        <w:ind w:left="19"/>
        <w:rPr>
          <w:rFonts w:ascii="宋体" w:hAnsi="宋体" w:eastAsia="宋体" w:cs="宋体"/>
          <w:sz w:val="21"/>
          <w:szCs w:val="21"/>
        </w:rPr>
      </w:pPr>
      <w:r>
        <w:rPr>
          <w:rFonts w:ascii="宋体" w:hAnsi="宋体" w:eastAsia="宋体" w:cs="宋体"/>
          <w:sz w:val="21"/>
          <w:szCs w:val="21"/>
        </w:rPr>
        <w:t>委托人（法定代表人）签章：                 受托</w:t>
      </w:r>
      <w:r>
        <w:rPr>
          <w:rFonts w:ascii="宋体" w:hAnsi="宋体" w:eastAsia="宋体" w:cs="宋体"/>
          <w:spacing w:val="-1"/>
          <w:sz w:val="21"/>
          <w:szCs w:val="21"/>
        </w:rPr>
        <w:t>人（签章</w:t>
      </w:r>
      <w:r>
        <w:rPr>
          <w:rFonts w:ascii="宋体" w:hAnsi="宋体" w:eastAsia="宋体" w:cs="宋体"/>
          <w:spacing w:val="-54"/>
          <w:w w:val="97"/>
          <w:sz w:val="21"/>
          <w:szCs w:val="21"/>
        </w:rPr>
        <w:t>）：</w:t>
      </w:r>
    </w:p>
    <w:p w14:paraId="5ED28D82">
      <w:pPr>
        <w:spacing w:before="62" w:line="220" w:lineRule="auto"/>
        <w:ind w:left="22"/>
        <w:rPr>
          <w:rFonts w:ascii="宋体" w:hAnsi="宋体" w:eastAsia="宋体" w:cs="宋体"/>
          <w:sz w:val="21"/>
          <w:szCs w:val="21"/>
        </w:rPr>
      </w:pPr>
      <w:r>
        <w:rPr>
          <w:rFonts w:ascii="宋体" w:hAnsi="宋体" w:eastAsia="宋体" w:cs="宋体"/>
          <w:spacing w:val="-5"/>
          <w:sz w:val="21"/>
          <w:szCs w:val="21"/>
        </w:rPr>
        <w:t>投标人公章：</w:t>
      </w:r>
      <w:r>
        <w:rPr>
          <w:rFonts w:ascii="宋体" w:hAnsi="宋体" w:eastAsia="宋体" w:cs="宋体"/>
          <w:sz w:val="21"/>
          <w:szCs w:val="21"/>
        </w:rPr>
        <w:t xml:space="preserve">                               </w:t>
      </w:r>
      <w:r>
        <w:rPr>
          <w:rFonts w:ascii="宋体" w:hAnsi="宋体" w:eastAsia="宋体" w:cs="宋体"/>
          <w:spacing w:val="-5"/>
          <w:sz w:val="21"/>
          <w:szCs w:val="21"/>
        </w:rPr>
        <w:t>住所：</w:t>
      </w:r>
    </w:p>
    <w:p w14:paraId="755F2ADA">
      <w:pPr>
        <w:spacing w:before="62" w:line="221" w:lineRule="auto"/>
        <w:ind w:left="56"/>
        <w:rPr>
          <w:rFonts w:ascii="宋体" w:hAnsi="宋体" w:eastAsia="宋体" w:cs="宋体"/>
          <w:sz w:val="21"/>
          <w:szCs w:val="21"/>
        </w:rPr>
      </w:pPr>
      <w:r>
        <w:rPr>
          <w:rFonts w:ascii="宋体" w:hAnsi="宋体" w:eastAsia="宋体" w:cs="宋体"/>
          <w:spacing w:val="-9"/>
          <w:sz w:val="21"/>
          <w:szCs w:val="21"/>
        </w:rPr>
        <w:t>日期：</w:t>
      </w:r>
      <w:r>
        <w:rPr>
          <w:rFonts w:ascii="宋体" w:hAnsi="宋体" w:eastAsia="宋体" w:cs="宋体"/>
          <w:sz w:val="21"/>
          <w:szCs w:val="21"/>
        </w:rPr>
        <w:t xml:space="preserve">                                     </w:t>
      </w:r>
      <w:r>
        <w:rPr>
          <w:rFonts w:ascii="宋体" w:hAnsi="宋体" w:eastAsia="宋体" w:cs="宋体"/>
          <w:spacing w:val="-9"/>
          <w:sz w:val="21"/>
          <w:szCs w:val="21"/>
        </w:rPr>
        <w:t>身份证号码：</w:t>
      </w:r>
    </w:p>
    <w:p w14:paraId="7412BDC5">
      <w:pPr>
        <w:spacing w:before="60" w:line="262" w:lineRule="auto"/>
        <w:ind w:left="4559" w:right="2007" w:rightChars="0" w:hanging="9"/>
        <w:rPr>
          <w:rFonts w:ascii="宋体" w:hAnsi="宋体" w:eastAsia="宋体" w:cs="宋体"/>
          <w:spacing w:val="-14"/>
          <w:sz w:val="21"/>
          <w:szCs w:val="21"/>
        </w:rPr>
      </w:pPr>
      <w:r>
        <w:rPr>
          <w:rFonts w:ascii="宋体" w:hAnsi="宋体" w:eastAsia="宋体" w:cs="宋体"/>
          <w:spacing w:val="-14"/>
          <w:sz w:val="21"/>
          <w:szCs w:val="21"/>
        </w:rPr>
        <w:t>邮政编码：</w:t>
      </w:r>
    </w:p>
    <w:p w14:paraId="28FF2668">
      <w:pPr>
        <w:spacing w:before="60" w:line="262" w:lineRule="auto"/>
        <w:ind w:left="4559" w:right="2007" w:rightChars="0" w:hanging="9"/>
        <w:rPr>
          <w:rFonts w:ascii="宋体" w:hAnsi="宋体" w:eastAsia="宋体" w:cs="宋体"/>
          <w:sz w:val="21"/>
          <w:szCs w:val="21"/>
        </w:rPr>
      </w:pPr>
      <w:r>
        <w:rPr>
          <w:rFonts w:ascii="宋体" w:hAnsi="宋体" w:eastAsia="宋体" w:cs="宋体"/>
          <w:spacing w:val="-18"/>
          <w:sz w:val="21"/>
          <w:szCs w:val="21"/>
        </w:rPr>
        <w:t>电话：</w:t>
      </w:r>
    </w:p>
    <w:p w14:paraId="320838B9">
      <w:pPr>
        <w:spacing w:before="29" w:line="261" w:lineRule="auto"/>
        <w:ind w:left="4571" w:right="2007" w:rightChars="0" w:hanging="38"/>
        <w:rPr>
          <w:rFonts w:ascii="宋体" w:hAnsi="宋体" w:eastAsia="宋体" w:cs="宋体"/>
          <w:sz w:val="21"/>
          <w:szCs w:val="21"/>
        </w:rPr>
      </w:pPr>
      <w:r>
        <w:rPr>
          <w:rFonts w:ascii="宋体" w:hAnsi="宋体" w:eastAsia="宋体" w:cs="宋体"/>
          <w:spacing w:val="-18"/>
          <w:sz w:val="21"/>
          <w:szCs w:val="21"/>
        </w:rPr>
        <w:t>传真：</w:t>
      </w:r>
      <w:r>
        <w:rPr>
          <w:rFonts w:ascii="宋体" w:hAnsi="宋体" w:eastAsia="宋体" w:cs="宋体"/>
          <w:sz w:val="21"/>
          <w:szCs w:val="21"/>
        </w:rPr>
        <w:t xml:space="preserve"> </w:t>
      </w:r>
    </w:p>
    <w:p w14:paraId="6DB8D5CE">
      <w:pPr>
        <w:spacing w:before="29" w:line="261" w:lineRule="auto"/>
        <w:ind w:left="4571" w:right="2007" w:rightChars="0" w:hanging="38"/>
        <w:rPr>
          <w:rFonts w:ascii="宋体" w:hAnsi="宋体" w:eastAsia="宋体" w:cs="宋体"/>
          <w:sz w:val="21"/>
          <w:szCs w:val="21"/>
        </w:rPr>
      </w:pPr>
      <w:r>
        <w:rPr>
          <w:rFonts w:ascii="宋体" w:hAnsi="宋体" w:eastAsia="宋体" w:cs="宋体"/>
          <w:spacing w:val="-31"/>
          <w:sz w:val="21"/>
          <w:szCs w:val="21"/>
        </w:rPr>
        <w:t>日期：</w:t>
      </w:r>
    </w:p>
    <w:p w14:paraId="56AB0736">
      <w:pPr>
        <w:spacing w:line="261" w:lineRule="auto"/>
        <w:rPr>
          <w:rFonts w:ascii="宋体" w:hAnsi="宋体" w:eastAsia="宋体" w:cs="宋体"/>
          <w:sz w:val="21"/>
          <w:szCs w:val="21"/>
        </w:rPr>
        <w:sectPr>
          <w:pgSz w:w="11907" w:h="16839"/>
          <w:pgMar w:top="1440" w:right="1800" w:bottom="1440" w:left="1800" w:header="0" w:footer="0" w:gutter="0"/>
          <w:cols w:space="720" w:num="1"/>
        </w:sectPr>
      </w:pPr>
    </w:p>
    <w:p w14:paraId="05D0B7AC">
      <w:pPr>
        <w:spacing w:before="42" w:line="220" w:lineRule="auto"/>
        <w:jc w:val="right"/>
        <w:outlineLvl w:val="3"/>
        <w:rPr>
          <w:rFonts w:ascii="宋体" w:hAnsi="宋体" w:eastAsia="宋体" w:cs="宋体"/>
          <w:sz w:val="21"/>
          <w:szCs w:val="21"/>
        </w:rPr>
      </w:pPr>
      <w:r>
        <w:rPr>
          <w:rFonts w:ascii="宋体" w:hAnsi="宋体" w:eastAsia="宋体" w:cs="宋体"/>
          <w:b/>
          <w:bCs/>
          <w:spacing w:val="-4"/>
          <w:sz w:val="21"/>
          <w:szCs w:val="21"/>
        </w:rPr>
        <w:t>10、投标人营业执照（或事业单位、社会团体法人证书）、税务登记证（若为多证合一的，</w:t>
      </w:r>
    </w:p>
    <w:p w14:paraId="1F886C5D">
      <w:pPr>
        <w:spacing w:before="157" w:line="220" w:lineRule="auto"/>
        <w:ind w:left="3225"/>
        <w:outlineLvl w:val="5"/>
        <w:rPr>
          <w:rFonts w:ascii="宋体" w:hAnsi="宋体" w:eastAsia="宋体" w:cs="宋体"/>
          <w:sz w:val="21"/>
          <w:szCs w:val="21"/>
        </w:rPr>
      </w:pPr>
      <w:r>
        <w:rPr>
          <w:rFonts w:ascii="宋体" w:hAnsi="宋体" w:eastAsia="宋体" w:cs="宋体"/>
          <w:b/>
          <w:bCs/>
          <w:spacing w:val="-4"/>
          <w:sz w:val="21"/>
          <w:szCs w:val="21"/>
        </w:rPr>
        <w:t>仅需提供营业执照）</w:t>
      </w:r>
    </w:p>
    <w:p w14:paraId="551EDB14">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043923BC">
      <w:pPr>
        <w:pStyle w:val="2"/>
        <w:spacing w:line="347" w:lineRule="auto"/>
      </w:pPr>
    </w:p>
    <w:p w14:paraId="31B1B379">
      <w:pPr>
        <w:spacing w:before="68" w:line="220" w:lineRule="auto"/>
        <w:ind w:left="1766"/>
        <w:outlineLvl w:val="3"/>
        <w:rPr>
          <w:rFonts w:ascii="宋体" w:hAnsi="宋体" w:eastAsia="宋体" w:cs="宋体"/>
          <w:sz w:val="21"/>
          <w:szCs w:val="21"/>
        </w:rPr>
      </w:pPr>
      <w:r>
        <w:rPr>
          <w:rFonts w:ascii="宋体" w:hAnsi="宋体" w:eastAsia="宋体" w:cs="宋体"/>
          <w:b/>
          <w:bCs/>
          <w:spacing w:val="-3"/>
          <w:sz w:val="21"/>
          <w:szCs w:val="21"/>
        </w:rPr>
        <w:t>11、财务状况及税收、社会保障资金缴纳情况声明函</w:t>
      </w:r>
    </w:p>
    <w:p w14:paraId="48F283B9">
      <w:pPr>
        <w:pStyle w:val="2"/>
        <w:spacing w:line="310" w:lineRule="auto"/>
      </w:pPr>
    </w:p>
    <w:p w14:paraId="20295E12">
      <w:pPr>
        <w:pStyle w:val="2"/>
        <w:spacing w:line="311" w:lineRule="auto"/>
      </w:pPr>
    </w:p>
    <w:p w14:paraId="753CA955">
      <w:pPr>
        <w:pStyle w:val="2"/>
        <w:spacing w:line="311" w:lineRule="auto"/>
      </w:pPr>
    </w:p>
    <w:p w14:paraId="77AC9EB1">
      <w:pPr>
        <w:spacing w:before="69" w:line="375" w:lineRule="auto"/>
        <w:ind w:left="23" w:right="35" w:firstLine="418"/>
        <w:rPr>
          <w:rFonts w:ascii="宋体" w:hAnsi="宋体" w:eastAsia="宋体" w:cs="宋体"/>
          <w:sz w:val="21"/>
          <w:szCs w:val="21"/>
        </w:rPr>
      </w:pPr>
      <w:r>
        <w:rPr>
          <w:rFonts w:ascii="宋体" w:hAnsi="宋体" w:eastAsia="宋体" w:cs="宋体"/>
          <w:sz w:val="21"/>
          <w:szCs w:val="21"/>
        </w:rPr>
        <w:t>我方</w:t>
      </w:r>
      <w:r>
        <w:rPr>
          <w:rFonts w:ascii="宋体" w:hAnsi="宋体" w:eastAsia="宋体" w:cs="宋体"/>
          <w:sz w:val="21"/>
          <w:szCs w:val="21"/>
          <w:u w:val="single" w:color="auto"/>
        </w:rPr>
        <w:t xml:space="preserve">             </w:t>
      </w:r>
      <w:r>
        <w:rPr>
          <w:rFonts w:ascii="宋体" w:hAnsi="宋体" w:eastAsia="宋体" w:cs="宋体"/>
          <w:sz w:val="21"/>
          <w:szCs w:val="21"/>
        </w:rPr>
        <w:t>（投标人名称）符合</w:t>
      </w:r>
      <w:r>
        <w:rPr>
          <w:rFonts w:ascii="宋体" w:hAnsi="宋体" w:eastAsia="宋体" w:cs="宋体"/>
          <w:spacing w:val="-1"/>
          <w:sz w:val="21"/>
          <w:szCs w:val="21"/>
        </w:rPr>
        <w:t>《中华人民共和国政府采购法》第二十二条第</w:t>
      </w:r>
      <w:r>
        <w:rPr>
          <w:rFonts w:ascii="宋体" w:hAnsi="宋体" w:eastAsia="宋体" w:cs="宋体"/>
          <w:sz w:val="21"/>
          <w:szCs w:val="21"/>
        </w:rPr>
        <w:t xml:space="preserve"> </w:t>
      </w:r>
      <w:r>
        <w:rPr>
          <w:rFonts w:ascii="宋体" w:hAnsi="宋体" w:eastAsia="宋体" w:cs="宋体"/>
          <w:spacing w:val="-1"/>
          <w:sz w:val="21"/>
          <w:szCs w:val="21"/>
        </w:rPr>
        <w:t>一款第（二）项、第（四）项规定条件，具体包括：</w:t>
      </w:r>
    </w:p>
    <w:p w14:paraId="3C92C514">
      <w:pPr>
        <w:spacing w:before="28" w:line="220" w:lineRule="auto"/>
        <w:ind w:left="455"/>
        <w:rPr>
          <w:rFonts w:ascii="宋体" w:hAnsi="宋体" w:eastAsia="宋体" w:cs="宋体"/>
          <w:sz w:val="21"/>
          <w:szCs w:val="21"/>
        </w:rPr>
      </w:pPr>
      <w:r>
        <w:rPr>
          <w:rFonts w:ascii="宋体" w:hAnsi="宋体" w:eastAsia="宋体" w:cs="宋体"/>
          <w:spacing w:val="-4"/>
          <w:sz w:val="21"/>
          <w:szCs w:val="21"/>
        </w:rPr>
        <w:t>1、具有健全的财务会计制度；</w:t>
      </w:r>
    </w:p>
    <w:p w14:paraId="1A864157">
      <w:pPr>
        <w:spacing w:before="188" w:line="305" w:lineRule="auto"/>
        <w:ind w:left="440" w:right="3415" w:firstLine="2"/>
        <w:rPr>
          <w:rFonts w:ascii="宋体" w:hAnsi="宋体" w:eastAsia="宋体" w:cs="宋体"/>
          <w:sz w:val="21"/>
          <w:szCs w:val="21"/>
        </w:rPr>
      </w:pPr>
      <w:r>
        <w:rPr>
          <w:rFonts w:ascii="宋体" w:hAnsi="宋体" w:eastAsia="宋体" w:cs="宋体"/>
          <w:spacing w:val="-2"/>
          <w:sz w:val="21"/>
          <w:szCs w:val="21"/>
        </w:rPr>
        <w:t>2、有依法缴纳税收和社会保障资金的良好记录。</w:t>
      </w:r>
      <w:r>
        <w:rPr>
          <w:rFonts w:ascii="宋体" w:hAnsi="宋体" w:eastAsia="宋体" w:cs="宋体"/>
          <w:spacing w:val="4"/>
          <w:sz w:val="21"/>
          <w:szCs w:val="21"/>
        </w:rPr>
        <w:t xml:space="preserve"> </w:t>
      </w:r>
      <w:r>
        <w:rPr>
          <w:rFonts w:ascii="宋体" w:hAnsi="宋体" w:eastAsia="宋体" w:cs="宋体"/>
          <w:spacing w:val="-4"/>
          <w:sz w:val="21"/>
          <w:szCs w:val="21"/>
        </w:rPr>
        <w:t>特此声明。</w:t>
      </w:r>
    </w:p>
    <w:p w14:paraId="55FE13D3">
      <w:pPr>
        <w:spacing w:before="188" w:line="220" w:lineRule="auto"/>
        <w:ind w:left="441"/>
        <w:rPr>
          <w:rFonts w:ascii="宋体" w:hAnsi="宋体" w:eastAsia="宋体" w:cs="宋体"/>
          <w:sz w:val="21"/>
          <w:szCs w:val="21"/>
        </w:rPr>
      </w:pPr>
      <w:r>
        <w:rPr>
          <w:rFonts w:ascii="宋体" w:hAnsi="宋体" w:eastAsia="宋体" w:cs="宋体"/>
          <w:spacing w:val="-1"/>
          <w:sz w:val="21"/>
          <w:szCs w:val="21"/>
        </w:rPr>
        <w:t>我方对上述声明的真实性负责。如有虚假，将依法承担相应责任。</w:t>
      </w:r>
    </w:p>
    <w:p w14:paraId="161A8055">
      <w:pPr>
        <w:pStyle w:val="2"/>
        <w:spacing w:line="310" w:lineRule="auto"/>
      </w:pPr>
    </w:p>
    <w:p w14:paraId="1423FCBC">
      <w:pPr>
        <w:pStyle w:val="2"/>
        <w:spacing w:line="311" w:lineRule="auto"/>
      </w:pPr>
    </w:p>
    <w:p w14:paraId="1E6B5371">
      <w:pPr>
        <w:spacing w:before="68" w:line="398" w:lineRule="auto"/>
        <w:ind w:left="4571" w:right="2202" w:hanging="62"/>
        <w:rPr>
          <w:rFonts w:ascii="宋体" w:hAnsi="宋体" w:eastAsia="宋体" w:cs="宋体"/>
          <w:sz w:val="21"/>
          <w:szCs w:val="21"/>
        </w:rPr>
      </w:pPr>
      <w:r>
        <w:rPr>
          <w:rFonts w:ascii="宋体" w:hAnsi="宋体" w:eastAsia="宋体" w:cs="宋体"/>
          <w:spacing w:val="-4"/>
          <w:sz w:val="21"/>
          <w:szCs w:val="21"/>
        </w:rPr>
        <w:t>投标人（公章</w:t>
      </w:r>
      <w:r>
        <w:rPr>
          <w:rFonts w:ascii="宋体" w:hAnsi="宋体" w:eastAsia="宋体" w:cs="宋体"/>
          <w:spacing w:val="-18"/>
          <w:sz w:val="21"/>
          <w:szCs w:val="21"/>
        </w:rPr>
        <w:t>）：</w:t>
      </w:r>
      <w:r>
        <w:rPr>
          <w:rFonts w:ascii="宋体" w:hAnsi="宋体" w:eastAsia="宋体" w:cs="宋体"/>
          <w:spacing w:val="1"/>
          <w:sz w:val="21"/>
          <w:szCs w:val="21"/>
        </w:rPr>
        <w:t xml:space="preserve"> </w:t>
      </w:r>
      <w:r>
        <w:rPr>
          <w:rFonts w:ascii="宋体" w:hAnsi="宋体" w:eastAsia="宋体" w:cs="宋体"/>
          <w:spacing w:val="-25"/>
          <w:sz w:val="21"/>
          <w:szCs w:val="21"/>
        </w:rPr>
        <w:t>日</w:t>
      </w:r>
      <w:r>
        <w:rPr>
          <w:rFonts w:ascii="宋体" w:hAnsi="宋体" w:eastAsia="宋体" w:cs="宋体"/>
          <w:spacing w:val="1"/>
          <w:sz w:val="21"/>
          <w:szCs w:val="21"/>
        </w:rPr>
        <w:t xml:space="preserve">         </w:t>
      </w:r>
      <w:r>
        <w:rPr>
          <w:rFonts w:ascii="宋体" w:hAnsi="宋体" w:eastAsia="宋体" w:cs="宋体"/>
          <w:spacing w:val="-25"/>
          <w:sz w:val="21"/>
          <w:szCs w:val="21"/>
        </w:rPr>
        <w:t>期：</w:t>
      </w:r>
    </w:p>
    <w:p w14:paraId="6089C99D">
      <w:pPr>
        <w:spacing w:line="398" w:lineRule="auto"/>
        <w:rPr>
          <w:rFonts w:ascii="宋体" w:hAnsi="宋体" w:eastAsia="宋体" w:cs="宋体"/>
          <w:sz w:val="21"/>
          <w:szCs w:val="21"/>
        </w:rPr>
        <w:sectPr>
          <w:pgSz w:w="11907" w:h="16839"/>
          <w:pgMar w:top="1440" w:right="1800" w:bottom="1440" w:left="1800" w:header="0" w:footer="0" w:gutter="0"/>
          <w:cols w:space="720" w:num="1"/>
        </w:sectPr>
      </w:pPr>
    </w:p>
    <w:p w14:paraId="075FE5AC">
      <w:pPr>
        <w:spacing w:before="261" w:line="221" w:lineRule="auto"/>
        <w:ind w:left="2820"/>
        <w:outlineLvl w:val="3"/>
        <w:rPr>
          <w:rFonts w:ascii="宋体" w:hAnsi="宋体" w:eastAsia="宋体" w:cs="宋体"/>
          <w:sz w:val="21"/>
          <w:szCs w:val="21"/>
        </w:rPr>
      </w:pPr>
      <w:r>
        <w:rPr>
          <w:rFonts w:ascii="宋体" w:hAnsi="宋体" w:eastAsia="宋体" w:cs="宋体"/>
          <w:b/>
          <w:bCs/>
          <w:spacing w:val="-5"/>
          <w:sz w:val="21"/>
          <w:szCs w:val="21"/>
        </w:rPr>
        <w:t>12、没有重大违法记录的声明</w:t>
      </w:r>
    </w:p>
    <w:p w14:paraId="16918E92">
      <w:pPr>
        <w:pStyle w:val="2"/>
        <w:spacing w:line="347" w:lineRule="auto"/>
      </w:pPr>
    </w:p>
    <w:p w14:paraId="49B119CF">
      <w:pPr>
        <w:spacing w:before="69" w:line="221" w:lineRule="auto"/>
        <w:ind w:left="3865"/>
        <w:rPr>
          <w:rFonts w:ascii="宋体" w:hAnsi="宋体" w:eastAsia="宋体" w:cs="宋体"/>
          <w:sz w:val="21"/>
          <w:szCs w:val="21"/>
        </w:rPr>
      </w:pPr>
      <w:r>
        <w:rPr>
          <w:rFonts w:ascii="宋体" w:hAnsi="宋体" w:eastAsia="宋体" w:cs="宋体"/>
          <w:spacing w:val="-6"/>
          <w:sz w:val="21"/>
          <w:szCs w:val="21"/>
        </w:rPr>
        <w:t>声</w:t>
      </w:r>
      <w:r>
        <w:rPr>
          <w:rFonts w:ascii="宋体" w:hAnsi="宋体" w:eastAsia="宋体" w:cs="宋体"/>
          <w:spacing w:val="14"/>
          <w:sz w:val="21"/>
          <w:szCs w:val="21"/>
        </w:rPr>
        <w:t xml:space="preserve">  </w:t>
      </w:r>
      <w:r>
        <w:rPr>
          <w:rFonts w:ascii="宋体" w:hAnsi="宋体" w:eastAsia="宋体" w:cs="宋体"/>
          <w:spacing w:val="-6"/>
          <w:sz w:val="21"/>
          <w:szCs w:val="21"/>
        </w:rPr>
        <w:t>明</w:t>
      </w:r>
    </w:p>
    <w:p w14:paraId="5BF7CC99">
      <w:pPr>
        <w:pStyle w:val="2"/>
        <w:spacing w:line="267" w:lineRule="auto"/>
      </w:pPr>
    </w:p>
    <w:p w14:paraId="456B325D">
      <w:pPr>
        <w:spacing w:before="68" w:line="220" w:lineRule="auto"/>
        <w:ind w:left="441"/>
        <w:rPr>
          <w:rFonts w:ascii="宋体" w:hAnsi="宋体" w:eastAsia="宋体" w:cs="宋体"/>
          <w:sz w:val="21"/>
          <w:szCs w:val="21"/>
        </w:rPr>
      </w:pPr>
      <w:r>
        <w:rPr>
          <w:rFonts w:ascii="宋体" w:hAnsi="宋体" w:eastAsia="宋体" w:cs="宋体"/>
          <w:spacing w:val="-1"/>
          <w:sz w:val="21"/>
          <w:szCs w:val="21"/>
        </w:rPr>
        <w:t>我方在参加本次政府采购活动前三年内，在经营活动中没有重大违法记录。</w:t>
      </w:r>
    </w:p>
    <w:p w14:paraId="7F7222CC">
      <w:pPr>
        <w:pStyle w:val="2"/>
        <w:spacing w:line="279" w:lineRule="auto"/>
      </w:pPr>
    </w:p>
    <w:p w14:paraId="4EC8A0FE">
      <w:pPr>
        <w:pStyle w:val="2"/>
        <w:spacing w:line="279" w:lineRule="auto"/>
      </w:pPr>
    </w:p>
    <w:p w14:paraId="7FD8F531">
      <w:pPr>
        <w:spacing w:before="68" w:line="221" w:lineRule="auto"/>
        <w:ind w:left="440"/>
        <w:rPr>
          <w:rFonts w:ascii="宋体" w:hAnsi="宋体" w:eastAsia="宋体" w:cs="宋体"/>
          <w:sz w:val="21"/>
          <w:szCs w:val="21"/>
        </w:rPr>
      </w:pPr>
      <w:r>
        <w:rPr>
          <w:rFonts w:ascii="宋体" w:hAnsi="宋体" w:eastAsia="宋体" w:cs="宋体"/>
          <w:spacing w:val="-4"/>
          <w:sz w:val="21"/>
          <w:szCs w:val="21"/>
        </w:rPr>
        <w:t>特此声明。</w:t>
      </w:r>
    </w:p>
    <w:p w14:paraId="20065D02">
      <w:pPr>
        <w:pStyle w:val="2"/>
        <w:spacing w:line="279" w:lineRule="auto"/>
      </w:pPr>
    </w:p>
    <w:p w14:paraId="17E125ED">
      <w:pPr>
        <w:pStyle w:val="2"/>
        <w:spacing w:line="279" w:lineRule="auto"/>
      </w:pPr>
    </w:p>
    <w:p w14:paraId="2891E39D">
      <w:pPr>
        <w:spacing w:before="68" w:line="220" w:lineRule="auto"/>
        <w:ind w:left="441"/>
        <w:rPr>
          <w:rFonts w:ascii="宋体" w:hAnsi="宋体" w:eastAsia="宋体" w:cs="宋体"/>
          <w:sz w:val="21"/>
          <w:szCs w:val="21"/>
        </w:rPr>
      </w:pPr>
      <w:r>
        <w:rPr>
          <w:rFonts w:ascii="宋体" w:hAnsi="宋体" w:eastAsia="宋体" w:cs="宋体"/>
          <w:spacing w:val="-1"/>
          <w:sz w:val="21"/>
          <w:szCs w:val="21"/>
        </w:rPr>
        <w:t>我方对上述声明的真实性负责。如有虚假，将依法承担相应责任。</w:t>
      </w:r>
    </w:p>
    <w:p w14:paraId="5304D7B4">
      <w:pPr>
        <w:pStyle w:val="2"/>
        <w:spacing w:line="271" w:lineRule="auto"/>
      </w:pPr>
    </w:p>
    <w:p w14:paraId="6FA9A3B6">
      <w:pPr>
        <w:pStyle w:val="2"/>
        <w:spacing w:line="272" w:lineRule="auto"/>
      </w:pPr>
    </w:p>
    <w:p w14:paraId="069BDAE8">
      <w:pPr>
        <w:pStyle w:val="2"/>
        <w:spacing w:line="272" w:lineRule="auto"/>
      </w:pPr>
    </w:p>
    <w:p w14:paraId="48D17F82">
      <w:pPr>
        <w:pStyle w:val="2"/>
        <w:spacing w:line="272" w:lineRule="auto"/>
      </w:pPr>
    </w:p>
    <w:p w14:paraId="66AFD0FB">
      <w:pPr>
        <w:spacing w:before="68" w:line="398" w:lineRule="auto"/>
        <w:ind w:left="4571" w:right="1167" w:rightChars="0" w:hanging="62"/>
        <w:rPr>
          <w:rFonts w:ascii="宋体" w:hAnsi="宋体" w:eastAsia="宋体" w:cs="宋体"/>
          <w:spacing w:val="1"/>
          <w:sz w:val="21"/>
          <w:szCs w:val="21"/>
        </w:rPr>
      </w:pPr>
      <w:r>
        <w:rPr>
          <w:rFonts w:ascii="宋体" w:hAnsi="宋体" w:eastAsia="宋体" w:cs="宋体"/>
          <w:spacing w:val="-4"/>
          <w:sz w:val="21"/>
          <w:szCs w:val="21"/>
        </w:rPr>
        <w:t>投标人（公章</w:t>
      </w:r>
      <w:r>
        <w:rPr>
          <w:rFonts w:ascii="宋体" w:hAnsi="宋体" w:eastAsia="宋体" w:cs="宋体"/>
          <w:spacing w:val="-18"/>
          <w:sz w:val="21"/>
          <w:szCs w:val="21"/>
        </w:rPr>
        <w:t>）：</w:t>
      </w:r>
      <w:r>
        <w:rPr>
          <w:rFonts w:ascii="宋体" w:hAnsi="宋体" w:eastAsia="宋体" w:cs="宋体"/>
          <w:spacing w:val="1"/>
          <w:sz w:val="21"/>
          <w:szCs w:val="21"/>
        </w:rPr>
        <w:t xml:space="preserve"> </w:t>
      </w:r>
    </w:p>
    <w:p w14:paraId="1C37E90E">
      <w:pPr>
        <w:spacing w:before="68" w:line="398" w:lineRule="auto"/>
        <w:ind w:left="4571" w:right="1167" w:rightChars="0" w:hanging="62"/>
        <w:rPr>
          <w:rFonts w:ascii="宋体" w:hAnsi="宋体" w:eastAsia="宋体" w:cs="宋体"/>
          <w:sz w:val="21"/>
          <w:szCs w:val="21"/>
        </w:rPr>
      </w:pPr>
      <w:r>
        <w:rPr>
          <w:rFonts w:ascii="宋体" w:hAnsi="宋体" w:eastAsia="宋体" w:cs="宋体"/>
          <w:spacing w:val="-25"/>
          <w:sz w:val="21"/>
          <w:szCs w:val="21"/>
        </w:rPr>
        <w:t>日</w:t>
      </w:r>
      <w:r>
        <w:rPr>
          <w:rFonts w:hint="eastAsia" w:ascii="宋体" w:hAnsi="宋体" w:eastAsia="宋体" w:cs="宋体"/>
          <w:spacing w:val="-25"/>
          <w:sz w:val="21"/>
          <w:szCs w:val="21"/>
          <w:lang w:val="en-US" w:eastAsia="zh-CN"/>
        </w:rPr>
        <w:t xml:space="preserve">   </w:t>
      </w:r>
      <w:r>
        <w:rPr>
          <w:rFonts w:ascii="宋体" w:hAnsi="宋体" w:eastAsia="宋体" w:cs="宋体"/>
          <w:spacing w:val="-25"/>
          <w:sz w:val="21"/>
          <w:szCs w:val="21"/>
        </w:rPr>
        <w:t>期：</w:t>
      </w:r>
    </w:p>
    <w:p w14:paraId="5E4A6B93">
      <w:pPr>
        <w:spacing w:line="398" w:lineRule="auto"/>
        <w:rPr>
          <w:rFonts w:ascii="宋体" w:hAnsi="宋体" w:eastAsia="宋体" w:cs="宋体"/>
          <w:sz w:val="21"/>
          <w:szCs w:val="21"/>
        </w:rPr>
        <w:sectPr>
          <w:pgSz w:w="11907" w:h="16839"/>
          <w:pgMar w:top="1440" w:right="1800" w:bottom="1440" w:left="1800" w:header="0" w:footer="0" w:gutter="0"/>
          <w:cols w:space="720" w:num="1"/>
        </w:sectPr>
      </w:pPr>
    </w:p>
    <w:p w14:paraId="5CC173F6">
      <w:pPr>
        <w:spacing w:before="42" w:line="220" w:lineRule="auto"/>
        <w:ind w:left="2186"/>
        <w:outlineLvl w:val="3"/>
        <w:rPr>
          <w:rFonts w:ascii="宋体" w:hAnsi="宋体" w:eastAsia="宋体" w:cs="宋体"/>
          <w:sz w:val="21"/>
          <w:szCs w:val="21"/>
        </w:rPr>
      </w:pPr>
      <w:r>
        <w:rPr>
          <w:rFonts w:ascii="宋体" w:hAnsi="宋体" w:eastAsia="宋体" w:cs="宋体"/>
          <w:b/>
          <w:bCs/>
          <w:spacing w:val="-3"/>
          <w:sz w:val="21"/>
          <w:szCs w:val="21"/>
        </w:rPr>
        <w:t>13、享受政府采购优惠政策的相关证明材料</w:t>
      </w:r>
    </w:p>
    <w:p w14:paraId="43580A0C">
      <w:pPr>
        <w:spacing w:before="299" w:line="220" w:lineRule="auto"/>
        <w:ind w:left="2758"/>
        <w:outlineLvl w:val="4"/>
        <w:rPr>
          <w:rFonts w:ascii="宋体" w:hAnsi="宋体" w:eastAsia="宋体" w:cs="宋体"/>
          <w:sz w:val="21"/>
          <w:szCs w:val="21"/>
        </w:rPr>
      </w:pPr>
      <w:r>
        <w:rPr>
          <w:rFonts w:ascii="宋体" w:hAnsi="宋体" w:eastAsia="宋体" w:cs="宋体"/>
          <w:b/>
          <w:bCs/>
          <w:spacing w:val="-3"/>
          <w:sz w:val="21"/>
          <w:szCs w:val="21"/>
        </w:rPr>
        <w:t>（1）中小企业声明函（货物）</w:t>
      </w:r>
    </w:p>
    <w:p w14:paraId="2785A374">
      <w:pPr>
        <w:spacing w:before="193" w:line="373" w:lineRule="auto"/>
        <w:ind w:left="19" w:right="27" w:firstLine="421"/>
        <w:jc w:val="both"/>
        <w:rPr>
          <w:rFonts w:ascii="宋体" w:hAnsi="宋体" w:eastAsia="宋体" w:cs="宋体"/>
          <w:sz w:val="21"/>
          <w:szCs w:val="21"/>
        </w:rPr>
      </w:pPr>
      <w:r>
        <w:rPr>
          <w:rFonts w:ascii="宋体" w:hAnsi="宋体" w:eastAsia="宋体" w:cs="宋体"/>
          <w:spacing w:val="-12"/>
          <w:sz w:val="21"/>
          <w:szCs w:val="21"/>
        </w:rPr>
        <w:t>本公司（联合体）郑重声明，根据《政府采购促进中小企业发展管理办法》</w:t>
      </w:r>
      <w:r>
        <w:rPr>
          <w:rFonts w:ascii="宋体" w:hAnsi="宋体" w:eastAsia="宋体" w:cs="宋体"/>
          <w:spacing w:val="-13"/>
          <w:sz w:val="21"/>
          <w:szCs w:val="21"/>
        </w:rPr>
        <w:t>（财库﹝2020﹞</w:t>
      </w:r>
      <w:r>
        <w:rPr>
          <w:rFonts w:ascii="宋体" w:hAnsi="宋体" w:eastAsia="宋体" w:cs="宋体"/>
          <w:sz w:val="21"/>
          <w:szCs w:val="21"/>
        </w:rPr>
        <w:t xml:space="preserve"> </w:t>
      </w:r>
      <w:r>
        <w:rPr>
          <w:rFonts w:ascii="宋体" w:hAnsi="宋体" w:eastAsia="宋体" w:cs="宋体"/>
          <w:spacing w:val="-1"/>
          <w:sz w:val="21"/>
          <w:szCs w:val="21"/>
        </w:rPr>
        <w:t>46</w:t>
      </w:r>
      <w:r>
        <w:rPr>
          <w:rFonts w:ascii="宋体" w:hAnsi="宋体" w:eastAsia="宋体" w:cs="宋体"/>
          <w:spacing w:val="-39"/>
          <w:sz w:val="21"/>
          <w:szCs w:val="21"/>
        </w:rPr>
        <w:t xml:space="preserve"> </w:t>
      </w:r>
      <w:r>
        <w:rPr>
          <w:rFonts w:ascii="宋体" w:hAnsi="宋体" w:eastAsia="宋体" w:cs="宋体"/>
          <w:spacing w:val="-1"/>
          <w:sz w:val="21"/>
          <w:szCs w:val="21"/>
        </w:rPr>
        <w:t>号）的规定，本公司（联合体）参加</w:t>
      </w:r>
      <w:r>
        <w:rPr>
          <w:rFonts w:ascii="宋体" w:hAnsi="宋体" w:eastAsia="宋体" w:cs="宋体"/>
          <w:spacing w:val="-1"/>
          <w:sz w:val="21"/>
          <w:szCs w:val="21"/>
          <w:u w:val="single" w:color="auto"/>
        </w:rPr>
        <w:t xml:space="preserve">   （单位名称）   </w:t>
      </w:r>
      <w:r>
        <w:rPr>
          <w:rFonts w:ascii="宋体" w:hAnsi="宋体" w:eastAsia="宋体" w:cs="宋体"/>
          <w:spacing w:val="-80"/>
          <w:sz w:val="21"/>
          <w:szCs w:val="21"/>
        </w:rPr>
        <w:t xml:space="preserve"> </w:t>
      </w:r>
      <w:r>
        <w:rPr>
          <w:rFonts w:ascii="宋体" w:hAnsi="宋体" w:eastAsia="宋体" w:cs="宋体"/>
          <w:spacing w:val="-1"/>
          <w:sz w:val="21"/>
          <w:szCs w:val="21"/>
        </w:rPr>
        <w:t>的</w:t>
      </w:r>
      <w:r>
        <w:rPr>
          <w:rFonts w:ascii="宋体" w:hAnsi="宋体" w:eastAsia="宋体" w:cs="宋体"/>
          <w:spacing w:val="-1"/>
          <w:sz w:val="21"/>
          <w:szCs w:val="21"/>
          <w:u w:val="single" w:color="auto"/>
        </w:rPr>
        <w:t xml:space="preserve">   （项目名称）</w:t>
      </w:r>
      <w:r>
        <w:rPr>
          <w:rFonts w:ascii="宋体" w:hAnsi="宋体" w:eastAsia="宋体" w:cs="宋体"/>
          <w:spacing w:val="-2"/>
          <w:sz w:val="21"/>
          <w:szCs w:val="21"/>
          <w:u w:val="single" w:color="auto"/>
        </w:rPr>
        <w:t xml:space="preserve">   </w:t>
      </w:r>
      <w:r>
        <w:rPr>
          <w:rFonts w:ascii="宋体" w:hAnsi="宋体" w:eastAsia="宋体" w:cs="宋体"/>
          <w:spacing w:val="-97"/>
          <w:sz w:val="21"/>
          <w:szCs w:val="21"/>
        </w:rPr>
        <w:t xml:space="preserve"> </w:t>
      </w:r>
      <w:r>
        <w:rPr>
          <w:rFonts w:ascii="宋体" w:hAnsi="宋体" w:eastAsia="宋体" w:cs="宋体"/>
          <w:spacing w:val="-2"/>
          <w:sz w:val="21"/>
          <w:szCs w:val="21"/>
        </w:rPr>
        <w:t>采购活</w:t>
      </w:r>
      <w:r>
        <w:rPr>
          <w:rFonts w:ascii="宋体" w:hAnsi="宋体" w:eastAsia="宋体" w:cs="宋体"/>
          <w:sz w:val="21"/>
          <w:szCs w:val="21"/>
        </w:rPr>
        <w:t xml:space="preserve">  </w:t>
      </w:r>
      <w:r>
        <w:rPr>
          <w:rFonts w:ascii="宋体" w:hAnsi="宋体" w:eastAsia="宋体" w:cs="宋体"/>
          <w:spacing w:val="-1"/>
          <w:sz w:val="21"/>
          <w:szCs w:val="21"/>
        </w:rPr>
        <w:t>动，提供的货物全部由符合政策要求的中小企业制造。相关企业（含联合体中的中小企业、</w:t>
      </w:r>
      <w:r>
        <w:rPr>
          <w:rFonts w:ascii="宋体" w:hAnsi="宋体" w:eastAsia="宋体" w:cs="宋体"/>
          <w:spacing w:val="17"/>
          <w:sz w:val="21"/>
          <w:szCs w:val="21"/>
        </w:rPr>
        <w:t xml:space="preserve"> </w:t>
      </w:r>
      <w:r>
        <w:rPr>
          <w:rFonts w:ascii="宋体" w:hAnsi="宋体" w:eastAsia="宋体" w:cs="宋体"/>
          <w:spacing w:val="-2"/>
          <w:sz w:val="21"/>
          <w:szCs w:val="21"/>
        </w:rPr>
        <w:t>签订分包意向协议的中小企业）的具体情况如下：</w:t>
      </w:r>
    </w:p>
    <w:p w14:paraId="0A6D568B">
      <w:pPr>
        <w:spacing w:before="1" w:line="282" w:lineRule="auto"/>
        <w:ind w:left="26" w:right="42" w:firstLine="429"/>
        <w:rPr>
          <w:rFonts w:ascii="宋体" w:hAnsi="宋体" w:eastAsia="宋体" w:cs="宋体"/>
          <w:sz w:val="21"/>
          <w:szCs w:val="21"/>
        </w:rPr>
      </w:pPr>
      <w:r>
        <w:rPr>
          <w:rFonts w:ascii="宋体" w:hAnsi="宋体" w:eastAsia="宋体" w:cs="宋体"/>
          <w:spacing w:val="-3"/>
          <w:sz w:val="21"/>
          <w:szCs w:val="21"/>
        </w:rPr>
        <w:t>1.</w:t>
      </w:r>
      <w:r>
        <w:rPr>
          <w:rFonts w:ascii="宋体" w:hAnsi="宋体" w:eastAsia="宋体" w:cs="宋体"/>
          <w:spacing w:val="89"/>
          <w:sz w:val="21"/>
          <w:szCs w:val="21"/>
          <w:u w:val="single" w:color="auto"/>
        </w:rPr>
        <w:t xml:space="preserve"> </w:t>
      </w:r>
      <w:r>
        <w:rPr>
          <w:rFonts w:ascii="宋体" w:hAnsi="宋体" w:eastAsia="宋体" w:cs="宋体"/>
          <w:spacing w:val="-3"/>
          <w:sz w:val="21"/>
          <w:szCs w:val="21"/>
          <w:u w:val="single" w:color="auto"/>
        </w:rPr>
        <w:t>（标的名称</w:t>
      </w:r>
      <w:r>
        <w:rPr>
          <w:rFonts w:ascii="宋体" w:hAnsi="宋体" w:eastAsia="宋体" w:cs="宋体"/>
          <w:spacing w:val="-12"/>
          <w:sz w:val="21"/>
          <w:szCs w:val="21"/>
          <w:u w:val="single" w:color="auto"/>
        </w:rPr>
        <w:t>）</w:t>
      </w:r>
      <w:r>
        <w:rPr>
          <w:rFonts w:ascii="宋体" w:hAnsi="宋体" w:eastAsia="宋体" w:cs="宋体"/>
          <w:spacing w:val="86"/>
          <w:sz w:val="21"/>
          <w:szCs w:val="21"/>
          <w:u w:val="single" w:color="auto"/>
        </w:rPr>
        <w:t xml:space="preserve"> </w:t>
      </w:r>
      <w:r>
        <w:rPr>
          <w:rFonts w:ascii="宋体" w:hAnsi="宋体" w:eastAsia="宋体" w:cs="宋体"/>
          <w:spacing w:val="-82"/>
          <w:sz w:val="21"/>
          <w:szCs w:val="21"/>
        </w:rPr>
        <w:t xml:space="preserve"> </w:t>
      </w:r>
      <w:r>
        <w:rPr>
          <w:rFonts w:ascii="宋体" w:hAnsi="宋体" w:eastAsia="宋体" w:cs="宋体"/>
          <w:spacing w:val="-12"/>
          <w:sz w:val="21"/>
          <w:szCs w:val="21"/>
        </w:rPr>
        <w:t>，</w:t>
      </w:r>
      <w:r>
        <w:rPr>
          <w:rFonts w:ascii="宋体" w:hAnsi="宋体" w:eastAsia="宋体" w:cs="宋体"/>
          <w:spacing w:val="-3"/>
          <w:sz w:val="21"/>
          <w:szCs w:val="21"/>
        </w:rPr>
        <w:t>属于</w:t>
      </w:r>
      <w:r>
        <w:rPr>
          <w:rFonts w:ascii="宋体" w:hAnsi="宋体" w:eastAsia="宋体" w:cs="宋体"/>
          <w:b/>
          <w:bCs/>
          <w:spacing w:val="-3"/>
          <w:sz w:val="28"/>
          <w:szCs w:val="28"/>
        </w:rPr>
        <w:t>工业</w:t>
      </w:r>
      <w:r>
        <w:rPr>
          <w:rFonts w:ascii="宋体" w:hAnsi="宋体" w:eastAsia="宋体" w:cs="宋体"/>
          <w:spacing w:val="-3"/>
          <w:sz w:val="21"/>
          <w:szCs w:val="21"/>
        </w:rPr>
        <w:t>行业；</w:t>
      </w:r>
      <w:r>
        <w:rPr>
          <w:rFonts w:ascii="宋体" w:hAnsi="宋体" w:eastAsia="宋体" w:cs="宋体"/>
          <w:b/>
          <w:bCs/>
          <w:spacing w:val="-3"/>
          <w:sz w:val="21"/>
          <w:szCs w:val="21"/>
        </w:rPr>
        <w:t>制造商</w:t>
      </w:r>
      <w:r>
        <w:rPr>
          <w:rFonts w:ascii="宋体" w:hAnsi="宋体" w:eastAsia="宋体" w:cs="宋体"/>
          <w:spacing w:val="-3"/>
          <w:sz w:val="21"/>
          <w:szCs w:val="21"/>
        </w:rPr>
        <w:t>为</w:t>
      </w:r>
      <w:r>
        <w:rPr>
          <w:rFonts w:ascii="宋体" w:hAnsi="宋体" w:eastAsia="宋体" w:cs="宋体"/>
          <w:spacing w:val="83"/>
          <w:sz w:val="21"/>
          <w:szCs w:val="21"/>
          <w:u w:val="single" w:color="auto"/>
        </w:rPr>
        <w:t xml:space="preserve"> </w:t>
      </w:r>
      <w:r>
        <w:rPr>
          <w:rFonts w:ascii="宋体" w:hAnsi="宋体" w:eastAsia="宋体" w:cs="宋体"/>
          <w:spacing w:val="-3"/>
          <w:sz w:val="21"/>
          <w:szCs w:val="21"/>
          <w:u w:val="single" w:color="auto"/>
        </w:rPr>
        <w:t>（企业名称</w:t>
      </w:r>
      <w:r>
        <w:rPr>
          <w:rFonts w:ascii="宋体" w:hAnsi="宋体" w:eastAsia="宋体" w:cs="宋体"/>
          <w:spacing w:val="-12"/>
          <w:sz w:val="21"/>
          <w:szCs w:val="21"/>
          <w:u w:val="single" w:color="auto"/>
        </w:rPr>
        <w:t>）</w:t>
      </w:r>
      <w:r>
        <w:rPr>
          <w:rFonts w:ascii="宋体" w:hAnsi="宋体" w:eastAsia="宋体" w:cs="宋体"/>
          <w:spacing w:val="93"/>
          <w:sz w:val="21"/>
          <w:szCs w:val="21"/>
          <w:u w:val="single" w:color="auto"/>
        </w:rPr>
        <w:t xml:space="preserve"> </w:t>
      </w:r>
      <w:r>
        <w:rPr>
          <w:rFonts w:ascii="宋体" w:hAnsi="宋体" w:eastAsia="宋体" w:cs="宋体"/>
          <w:spacing w:val="-82"/>
          <w:sz w:val="21"/>
          <w:szCs w:val="21"/>
        </w:rPr>
        <w:t xml:space="preserve"> </w:t>
      </w:r>
      <w:r>
        <w:rPr>
          <w:rFonts w:ascii="宋体" w:hAnsi="宋体" w:eastAsia="宋体" w:cs="宋体"/>
          <w:spacing w:val="-12"/>
          <w:sz w:val="21"/>
          <w:szCs w:val="21"/>
        </w:rPr>
        <w:t>，</w:t>
      </w:r>
      <w:r>
        <w:rPr>
          <w:rFonts w:ascii="宋体" w:hAnsi="宋体" w:eastAsia="宋体" w:cs="宋体"/>
          <w:spacing w:val="-3"/>
          <w:sz w:val="21"/>
          <w:szCs w:val="21"/>
        </w:rPr>
        <w:t>从业人员</w:t>
      </w:r>
      <w:r>
        <w:rPr>
          <w:rFonts w:ascii="宋体" w:hAnsi="宋体" w:eastAsia="宋体" w:cs="宋体"/>
          <w:spacing w:val="-104"/>
          <w:sz w:val="21"/>
          <w:szCs w:val="21"/>
        </w:rPr>
        <w:t xml:space="preserve"> </w:t>
      </w:r>
      <w:r>
        <w:rPr>
          <w:rFonts w:ascii="宋体" w:hAnsi="宋体" w:eastAsia="宋体" w:cs="宋体"/>
          <w:spacing w:val="52"/>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pacing w:val="-3"/>
          <w:sz w:val="21"/>
          <w:szCs w:val="21"/>
        </w:rPr>
        <w:t>人，</w:t>
      </w:r>
      <w:r>
        <w:rPr>
          <w:rFonts w:ascii="宋体" w:hAnsi="宋体" w:eastAsia="宋体" w:cs="宋体"/>
          <w:sz w:val="21"/>
          <w:szCs w:val="21"/>
        </w:rPr>
        <w:t xml:space="preserve"> </w:t>
      </w:r>
      <w:r>
        <w:rPr>
          <w:rFonts w:ascii="宋体" w:hAnsi="宋体" w:eastAsia="宋体" w:cs="宋体"/>
          <w:spacing w:val="-11"/>
          <w:sz w:val="21"/>
          <w:szCs w:val="21"/>
        </w:rPr>
        <w:t>营业收入为</w:t>
      </w:r>
      <w:r>
        <w:rPr>
          <w:rFonts w:ascii="宋体" w:hAnsi="宋体" w:eastAsia="宋体" w:cs="宋体"/>
          <w:spacing w:val="-11"/>
          <w:sz w:val="21"/>
          <w:szCs w:val="21"/>
          <w:u w:val="single" w:color="auto"/>
        </w:rPr>
        <w:t xml:space="preserve">      </w:t>
      </w:r>
      <w:r>
        <w:rPr>
          <w:rFonts w:ascii="宋体" w:hAnsi="宋体" w:eastAsia="宋体" w:cs="宋体"/>
          <w:spacing w:val="-91"/>
          <w:sz w:val="21"/>
          <w:szCs w:val="21"/>
        </w:rPr>
        <w:t xml:space="preserve"> </w:t>
      </w:r>
      <w:r>
        <w:rPr>
          <w:rFonts w:ascii="宋体" w:hAnsi="宋体" w:eastAsia="宋体" w:cs="宋体"/>
          <w:spacing w:val="-11"/>
          <w:sz w:val="21"/>
          <w:szCs w:val="21"/>
        </w:rPr>
        <w:t>万元，资产总额为</w:t>
      </w:r>
      <w:r>
        <w:rPr>
          <w:rFonts w:ascii="宋体" w:hAnsi="宋体" w:eastAsia="宋体" w:cs="宋体"/>
          <w:spacing w:val="-105"/>
          <w:sz w:val="21"/>
          <w:szCs w:val="21"/>
        </w:rPr>
        <w:t xml:space="preserve"> </w:t>
      </w:r>
      <w:r>
        <w:rPr>
          <w:rFonts w:ascii="宋体" w:hAnsi="宋体" w:eastAsia="宋体" w:cs="宋体"/>
          <w:spacing w:val="20"/>
          <w:sz w:val="21"/>
          <w:szCs w:val="21"/>
          <w:u w:val="single" w:color="auto"/>
        </w:rPr>
        <w:t xml:space="preserve">     </w:t>
      </w:r>
      <w:r>
        <w:rPr>
          <w:rFonts w:ascii="宋体" w:hAnsi="宋体" w:eastAsia="宋体" w:cs="宋体"/>
          <w:spacing w:val="-88"/>
          <w:sz w:val="21"/>
          <w:szCs w:val="21"/>
        </w:rPr>
        <w:t xml:space="preserve"> </w:t>
      </w:r>
      <w:r>
        <w:rPr>
          <w:rFonts w:ascii="宋体" w:hAnsi="宋体" w:eastAsia="宋体" w:cs="宋体"/>
          <w:spacing w:val="-11"/>
          <w:sz w:val="21"/>
          <w:szCs w:val="21"/>
        </w:rPr>
        <w:t>万元，属于</w:t>
      </w:r>
      <w:r>
        <w:rPr>
          <w:rFonts w:ascii="宋体" w:hAnsi="宋体" w:eastAsia="宋体" w:cs="宋体"/>
          <w:spacing w:val="-11"/>
          <w:sz w:val="21"/>
          <w:szCs w:val="21"/>
          <w:u w:val="single" w:color="auto"/>
        </w:rPr>
        <w:t xml:space="preserve"> （中型企业、小型企业、微型企业</w:t>
      </w:r>
      <w:r>
        <w:rPr>
          <w:rFonts w:ascii="宋体" w:hAnsi="宋体" w:eastAsia="宋体" w:cs="宋体"/>
          <w:spacing w:val="-25"/>
          <w:sz w:val="21"/>
          <w:szCs w:val="21"/>
          <w:u w:val="single" w:color="auto"/>
        </w:rPr>
        <w:t>）</w:t>
      </w:r>
      <w:r>
        <w:rPr>
          <w:rFonts w:ascii="宋体" w:hAnsi="宋体" w:eastAsia="宋体" w:cs="宋体"/>
          <w:spacing w:val="-1"/>
          <w:sz w:val="21"/>
          <w:szCs w:val="21"/>
          <w:u w:val="single" w:color="auto"/>
        </w:rPr>
        <w:t xml:space="preserve"> </w:t>
      </w:r>
      <w:r>
        <w:rPr>
          <w:rFonts w:ascii="宋体" w:hAnsi="宋体" w:eastAsia="宋体" w:cs="宋体"/>
          <w:spacing w:val="-25"/>
          <w:sz w:val="21"/>
          <w:szCs w:val="21"/>
        </w:rPr>
        <w:t>；</w:t>
      </w:r>
    </w:p>
    <w:p w14:paraId="28E604FE">
      <w:pPr>
        <w:spacing w:before="130" w:line="283" w:lineRule="auto"/>
        <w:ind w:left="26" w:right="42" w:firstLine="415"/>
        <w:rPr>
          <w:rFonts w:ascii="宋体" w:hAnsi="宋体" w:eastAsia="宋体" w:cs="宋体"/>
          <w:sz w:val="21"/>
          <w:szCs w:val="21"/>
        </w:rPr>
      </w:pPr>
      <w:r>
        <w:rPr>
          <w:rFonts w:ascii="宋体" w:hAnsi="宋体" w:eastAsia="宋体" w:cs="宋体"/>
          <w:spacing w:val="-2"/>
          <w:sz w:val="21"/>
          <w:szCs w:val="21"/>
        </w:rPr>
        <w:t>2.</w:t>
      </w:r>
      <w:r>
        <w:rPr>
          <w:rFonts w:ascii="宋体" w:hAnsi="宋体" w:eastAsia="宋体" w:cs="宋体"/>
          <w:spacing w:val="89"/>
          <w:sz w:val="21"/>
          <w:szCs w:val="21"/>
          <w:u w:val="single" w:color="auto"/>
        </w:rPr>
        <w:t xml:space="preserve"> </w:t>
      </w:r>
      <w:r>
        <w:rPr>
          <w:rFonts w:ascii="宋体" w:hAnsi="宋体" w:eastAsia="宋体" w:cs="宋体"/>
          <w:spacing w:val="-2"/>
          <w:sz w:val="21"/>
          <w:szCs w:val="21"/>
          <w:u w:val="single" w:color="auto"/>
        </w:rPr>
        <w:t>（标的名称</w:t>
      </w:r>
      <w:r>
        <w:rPr>
          <w:rFonts w:ascii="宋体" w:hAnsi="宋体" w:eastAsia="宋体" w:cs="宋体"/>
          <w:spacing w:val="-16"/>
          <w:sz w:val="21"/>
          <w:szCs w:val="21"/>
          <w:u w:val="single" w:color="auto"/>
        </w:rPr>
        <w:t>）</w:t>
      </w:r>
      <w:r>
        <w:rPr>
          <w:rFonts w:ascii="宋体" w:hAnsi="宋体" w:eastAsia="宋体" w:cs="宋体"/>
          <w:spacing w:val="86"/>
          <w:sz w:val="21"/>
          <w:szCs w:val="21"/>
          <w:u w:val="single" w:color="auto"/>
        </w:rPr>
        <w:t xml:space="preserve"> </w:t>
      </w:r>
      <w:r>
        <w:rPr>
          <w:rFonts w:ascii="宋体" w:hAnsi="宋体" w:eastAsia="宋体" w:cs="宋体"/>
          <w:spacing w:val="-81"/>
          <w:sz w:val="21"/>
          <w:szCs w:val="21"/>
        </w:rPr>
        <w:t xml:space="preserve"> </w:t>
      </w:r>
      <w:r>
        <w:rPr>
          <w:rFonts w:ascii="宋体" w:hAnsi="宋体" w:eastAsia="宋体" w:cs="宋体"/>
          <w:spacing w:val="-16"/>
          <w:sz w:val="21"/>
          <w:szCs w:val="21"/>
        </w:rPr>
        <w:t>，</w:t>
      </w:r>
      <w:r>
        <w:rPr>
          <w:rFonts w:ascii="宋体" w:hAnsi="宋体" w:eastAsia="宋体" w:cs="宋体"/>
          <w:spacing w:val="-2"/>
          <w:sz w:val="21"/>
          <w:szCs w:val="21"/>
        </w:rPr>
        <w:t>属于</w:t>
      </w:r>
      <w:r>
        <w:rPr>
          <w:rFonts w:ascii="宋体" w:hAnsi="宋体" w:eastAsia="宋体" w:cs="宋体"/>
          <w:b/>
          <w:bCs/>
          <w:spacing w:val="-2"/>
          <w:sz w:val="28"/>
          <w:szCs w:val="28"/>
        </w:rPr>
        <w:t>工业</w:t>
      </w:r>
      <w:r>
        <w:rPr>
          <w:rFonts w:ascii="宋体" w:hAnsi="宋体" w:eastAsia="宋体" w:cs="宋体"/>
          <w:spacing w:val="-2"/>
          <w:sz w:val="21"/>
          <w:szCs w:val="21"/>
        </w:rPr>
        <w:t>行业；</w:t>
      </w:r>
      <w:r>
        <w:rPr>
          <w:rFonts w:ascii="宋体" w:hAnsi="宋体" w:eastAsia="宋体" w:cs="宋体"/>
          <w:b/>
          <w:bCs/>
          <w:spacing w:val="-2"/>
          <w:sz w:val="21"/>
          <w:szCs w:val="21"/>
        </w:rPr>
        <w:t>制造商</w:t>
      </w:r>
      <w:r>
        <w:rPr>
          <w:rFonts w:ascii="宋体" w:hAnsi="宋体" w:eastAsia="宋体" w:cs="宋体"/>
          <w:spacing w:val="-2"/>
          <w:sz w:val="21"/>
          <w:szCs w:val="21"/>
        </w:rPr>
        <w:t>为</w:t>
      </w:r>
      <w:r>
        <w:rPr>
          <w:rFonts w:ascii="宋体" w:hAnsi="宋体" w:eastAsia="宋体" w:cs="宋体"/>
          <w:spacing w:val="82"/>
          <w:sz w:val="21"/>
          <w:szCs w:val="21"/>
          <w:u w:val="single" w:color="auto"/>
        </w:rPr>
        <w:t xml:space="preserve"> </w:t>
      </w:r>
      <w:r>
        <w:rPr>
          <w:rFonts w:ascii="宋体" w:hAnsi="宋体" w:eastAsia="宋体" w:cs="宋体"/>
          <w:spacing w:val="-2"/>
          <w:sz w:val="21"/>
          <w:szCs w:val="21"/>
          <w:u w:val="single" w:color="auto"/>
        </w:rPr>
        <w:t>（企业名称</w:t>
      </w:r>
      <w:r>
        <w:rPr>
          <w:rFonts w:ascii="宋体" w:hAnsi="宋体" w:eastAsia="宋体" w:cs="宋体"/>
          <w:spacing w:val="-16"/>
          <w:sz w:val="21"/>
          <w:szCs w:val="21"/>
          <w:u w:val="single" w:color="auto"/>
        </w:rPr>
        <w:t>）</w:t>
      </w:r>
      <w:r>
        <w:rPr>
          <w:rFonts w:ascii="宋体" w:hAnsi="宋体" w:eastAsia="宋体" w:cs="宋体"/>
          <w:spacing w:val="94"/>
          <w:sz w:val="21"/>
          <w:szCs w:val="21"/>
          <w:u w:val="single" w:color="auto"/>
        </w:rPr>
        <w:t xml:space="preserve"> </w:t>
      </w:r>
      <w:r>
        <w:rPr>
          <w:rFonts w:ascii="宋体" w:hAnsi="宋体" w:eastAsia="宋体" w:cs="宋体"/>
          <w:spacing w:val="-82"/>
          <w:sz w:val="21"/>
          <w:szCs w:val="21"/>
        </w:rPr>
        <w:t xml:space="preserve"> </w:t>
      </w:r>
      <w:r>
        <w:rPr>
          <w:rFonts w:ascii="宋体" w:hAnsi="宋体" w:eastAsia="宋体" w:cs="宋体"/>
          <w:spacing w:val="-16"/>
          <w:sz w:val="21"/>
          <w:szCs w:val="21"/>
        </w:rPr>
        <w:t>，</w:t>
      </w:r>
      <w:r>
        <w:rPr>
          <w:rFonts w:ascii="宋体" w:hAnsi="宋体" w:eastAsia="宋体" w:cs="宋体"/>
          <w:spacing w:val="-2"/>
          <w:sz w:val="21"/>
          <w:szCs w:val="21"/>
        </w:rPr>
        <w:t>从业人员</w:t>
      </w:r>
      <w:r>
        <w:rPr>
          <w:rFonts w:ascii="宋体" w:hAnsi="宋体" w:eastAsia="宋体" w:cs="宋体"/>
          <w:spacing w:val="-105"/>
          <w:sz w:val="21"/>
          <w:szCs w:val="21"/>
        </w:rPr>
        <w:t xml:space="preserve"> </w:t>
      </w:r>
      <w:r>
        <w:rPr>
          <w:rFonts w:ascii="宋体" w:hAnsi="宋体" w:eastAsia="宋体" w:cs="宋体"/>
          <w:spacing w:val="52"/>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pacing w:val="-2"/>
          <w:sz w:val="21"/>
          <w:szCs w:val="21"/>
        </w:rPr>
        <w:t>人，</w:t>
      </w:r>
      <w:r>
        <w:rPr>
          <w:rFonts w:ascii="宋体" w:hAnsi="宋体" w:eastAsia="宋体" w:cs="宋体"/>
          <w:sz w:val="21"/>
          <w:szCs w:val="21"/>
        </w:rPr>
        <w:t xml:space="preserve"> </w:t>
      </w:r>
      <w:r>
        <w:rPr>
          <w:rFonts w:ascii="宋体" w:hAnsi="宋体" w:eastAsia="宋体" w:cs="宋体"/>
          <w:spacing w:val="-11"/>
          <w:sz w:val="21"/>
          <w:szCs w:val="21"/>
        </w:rPr>
        <w:t>营业收入为</w:t>
      </w:r>
      <w:r>
        <w:rPr>
          <w:rFonts w:ascii="宋体" w:hAnsi="宋体" w:eastAsia="宋体" w:cs="宋体"/>
          <w:spacing w:val="-11"/>
          <w:sz w:val="21"/>
          <w:szCs w:val="21"/>
          <w:u w:val="single" w:color="auto"/>
        </w:rPr>
        <w:t xml:space="preserve">      </w:t>
      </w:r>
      <w:r>
        <w:rPr>
          <w:rFonts w:ascii="宋体" w:hAnsi="宋体" w:eastAsia="宋体" w:cs="宋体"/>
          <w:spacing w:val="-91"/>
          <w:sz w:val="21"/>
          <w:szCs w:val="21"/>
        </w:rPr>
        <w:t xml:space="preserve"> </w:t>
      </w:r>
      <w:r>
        <w:rPr>
          <w:rFonts w:ascii="宋体" w:hAnsi="宋体" w:eastAsia="宋体" w:cs="宋体"/>
          <w:spacing w:val="-11"/>
          <w:sz w:val="21"/>
          <w:szCs w:val="21"/>
        </w:rPr>
        <w:t>万元，资产总额为</w:t>
      </w:r>
      <w:r>
        <w:rPr>
          <w:rFonts w:ascii="宋体" w:hAnsi="宋体" w:eastAsia="宋体" w:cs="宋体"/>
          <w:spacing w:val="-105"/>
          <w:sz w:val="21"/>
          <w:szCs w:val="21"/>
        </w:rPr>
        <w:t xml:space="preserve"> </w:t>
      </w:r>
      <w:r>
        <w:rPr>
          <w:rFonts w:ascii="宋体" w:hAnsi="宋体" w:eastAsia="宋体" w:cs="宋体"/>
          <w:spacing w:val="20"/>
          <w:sz w:val="21"/>
          <w:szCs w:val="21"/>
          <w:u w:val="single" w:color="auto"/>
        </w:rPr>
        <w:t xml:space="preserve">     </w:t>
      </w:r>
      <w:r>
        <w:rPr>
          <w:rFonts w:ascii="宋体" w:hAnsi="宋体" w:eastAsia="宋体" w:cs="宋体"/>
          <w:spacing w:val="-88"/>
          <w:sz w:val="21"/>
          <w:szCs w:val="21"/>
        </w:rPr>
        <w:t xml:space="preserve"> </w:t>
      </w:r>
      <w:r>
        <w:rPr>
          <w:rFonts w:ascii="宋体" w:hAnsi="宋体" w:eastAsia="宋体" w:cs="宋体"/>
          <w:spacing w:val="-11"/>
          <w:sz w:val="21"/>
          <w:szCs w:val="21"/>
        </w:rPr>
        <w:t>万元，属于</w:t>
      </w:r>
      <w:r>
        <w:rPr>
          <w:rFonts w:ascii="宋体" w:hAnsi="宋体" w:eastAsia="宋体" w:cs="宋体"/>
          <w:spacing w:val="-11"/>
          <w:sz w:val="21"/>
          <w:szCs w:val="21"/>
          <w:u w:val="single" w:color="auto"/>
        </w:rPr>
        <w:t xml:space="preserve"> （中型企业、小型企业、微型企业</w:t>
      </w:r>
      <w:r>
        <w:rPr>
          <w:rFonts w:ascii="宋体" w:hAnsi="宋体" w:eastAsia="宋体" w:cs="宋体"/>
          <w:spacing w:val="-25"/>
          <w:sz w:val="21"/>
          <w:szCs w:val="21"/>
          <w:u w:val="single" w:color="auto"/>
        </w:rPr>
        <w:t>）</w:t>
      </w:r>
      <w:r>
        <w:rPr>
          <w:rFonts w:ascii="宋体" w:hAnsi="宋体" w:eastAsia="宋体" w:cs="宋体"/>
          <w:spacing w:val="-1"/>
          <w:sz w:val="21"/>
          <w:szCs w:val="21"/>
          <w:u w:val="single" w:color="auto"/>
        </w:rPr>
        <w:t xml:space="preserve"> </w:t>
      </w:r>
      <w:r>
        <w:rPr>
          <w:rFonts w:ascii="宋体" w:hAnsi="宋体" w:eastAsia="宋体" w:cs="宋体"/>
          <w:spacing w:val="-25"/>
          <w:sz w:val="21"/>
          <w:szCs w:val="21"/>
        </w:rPr>
        <w:t>；</w:t>
      </w:r>
    </w:p>
    <w:p w14:paraId="02474E08">
      <w:pPr>
        <w:spacing w:before="188" w:line="332" w:lineRule="exact"/>
        <w:ind w:left="453"/>
        <w:rPr>
          <w:rFonts w:ascii="宋体" w:hAnsi="宋体" w:eastAsia="宋体" w:cs="宋体"/>
          <w:sz w:val="21"/>
          <w:szCs w:val="21"/>
        </w:rPr>
      </w:pPr>
      <w:r>
        <w:rPr>
          <w:rFonts w:ascii="宋体" w:hAnsi="宋体" w:eastAsia="宋体" w:cs="宋体"/>
          <w:spacing w:val="-5"/>
          <w:position w:val="2"/>
          <w:sz w:val="21"/>
          <w:szCs w:val="21"/>
        </w:rPr>
        <w:t>……</w:t>
      </w:r>
    </w:p>
    <w:p w14:paraId="3CB8B7BC">
      <w:pPr>
        <w:spacing w:before="108" w:line="373" w:lineRule="auto"/>
        <w:ind w:left="23" w:right="98" w:firstLine="440"/>
        <w:rPr>
          <w:rFonts w:ascii="宋体" w:hAnsi="宋体" w:eastAsia="宋体" w:cs="宋体"/>
          <w:sz w:val="21"/>
          <w:szCs w:val="21"/>
        </w:rPr>
      </w:pPr>
      <w:r>
        <w:rPr>
          <w:rFonts w:ascii="宋体" w:hAnsi="宋体" w:eastAsia="宋体" w:cs="宋体"/>
          <w:spacing w:val="-3"/>
          <w:sz w:val="21"/>
          <w:szCs w:val="21"/>
        </w:rPr>
        <w:t>以上企业，不属于大企业的分支机构，不存在控股股东为大企业的情形，也</w:t>
      </w:r>
      <w:r>
        <w:rPr>
          <w:rFonts w:ascii="宋体" w:hAnsi="宋体" w:eastAsia="宋体" w:cs="宋体"/>
          <w:spacing w:val="-4"/>
          <w:sz w:val="21"/>
          <w:szCs w:val="21"/>
        </w:rPr>
        <w:t>不存在与大</w:t>
      </w:r>
      <w:r>
        <w:rPr>
          <w:rFonts w:ascii="宋体" w:hAnsi="宋体" w:eastAsia="宋体" w:cs="宋体"/>
          <w:sz w:val="21"/>
          <w:szCs w:val="21"/>
        </w:rPr>
        <w:t xml:space="preserve"> </w:t>
      </w:r>
      <w:r>
        <w:rPr>
          <w:rFonts w:ascii="宋体" w:hAnsi="宋体" w:eastAsia="宋体" w:cs="宋体"/>
          <w:spacing w:val="-2"/>
          <w:sz w:val="21"/>
          <w:szCs w:val="21"/>
        </w:rPr>
        <w:t>企业的负责人为同一人的情形。</w:t>
      </w:r>
    </w:p>
    <w:p w14:paraId="5826C619">
      <w:pPr>
        <w:spacing w:before="31" w:line="220" w:lineRule="auto"/>
        <w:ind w:left="441"/>
        <w:rPr>
          <w:rFonts w:ascii="宋体" w:hAnsi="宋体" w:eastAsia="宋体" w:cs="宋体"/>
          <w:sz w:val="21"/>
          <w:szCs w:val="21"/>
        </w:rPr>
      </w:pPr>
      <w:r>
        <w:rPr>
          <w:rFonts w:ascii="宋体" w:hAnsi="宋体" w:eastAsia="宋体" w:cs="宋体"/>
          <w:sz w:val="21"/>
          <w:szCs w:val="21"/>
        </w:rPr>
        <w:t>本企业对上述声明内容的真实性负责。如有虚假，将依法承担相</w:t>
      </w:r>
      <w:r>
        <w:rPr>
          <w:rFonts w:ascii="宋体" w:hAnsi="宋体" w:eastAsia="宋体" w:cs="宋体"/>
          <w:spacing w:val="-1"/>
          <w:sz w:val="21"/>
          <w:szCs w:val="21"/>
        </w:rPr>
        <w:t>应责任。</w:t>
      </w:r>
    </w:p>
    <w:p w14:paraId="3C9F0A51">
      <w:pPr>
        <w:pStyle w:val="2"/>
        <w:spacing w:line="249" w:lineRule="auto"/>
      </w:pPr>
    </w:p>
    <w:p w14:paraId="707C47B2">
      <w:pPr>
        <w:pStyle w:val="2"/>
        <w:spacing w:line="249" w:lineRule="auto"/>
      </w:pPr>
    </w:p>
    <w:p w14:paraId="1E43B031">
      <w:pPr>
        <w:pStyle w:val="2"/>
        <w:spacing w:line="249" w:lineRule="auto"/>
      </w:pPr>
    </w:p>
    <w:p w14:paraId="266AAFF2">
      <w:pPr>
        <w:pStyle w:val="2"/>
        <w:spacing w:line="249" w:lineRule="auto"/>
      </w:pPr>
    </w:p>
    <w:p w14:paraId="244692AC">
      <w:pPr>
        <w:spacing w:before="68" w:line="375" w:lineRule="auto"/>
        <w:ind w:left="3941" w:right="2682" w:hanging="32"/>
        <w:rPr>
          <w:rFonts w:ascii="宋体" w:hAnsi="宋体" w:eastAsia="宋体" w:cs="宋体"/>
          <w:sz w:val="21"/>
          <w:szCs w:val="21"/>
        </w:rPr>
      </w:pPr>
      <w:r>
        <w:rPr>
          <w:rFonts w:ascii="宋体" w:hAnsi="宋体" w:eastAsia="宋体" w:cs="宋体"/>
          <w:spacing w:val="-2"/>
          <w:sz w:val="21"/>
          <w:szCs w:val="21"/>
        </w:rPr>
        <w:t>企业名称（盖章</w:t>
      </w:r>
      <w:r>
        <w:rPr>
          <w:rFonts w:ascii="宋体" w:hAnsi="宋体" w:eastAsia="宋体" w:cs="宋体"/>
          <w:spacing w:val="-22"/>
          <w:sz w:val="21"/>
          <w:szCs w:val="21"/>
        </w:rPr>
        <w:t>）：</w:t>
      </w:r>
      <w:r>
        <w:rPr>
          <w:rFonts w:ascii="宋体" w:hAnsi="宋体" w:eastAsia="宋体" w:cs="宋体"/>
          <w:sz w:val="21"/>
          <w:szCs w:val="21"/>
        </w:rPr>
        <w:t xml:space="preserve"> </w:t>
      </w:r>
      <w:r>
        <w:rPr>
          <w:rFonts w:ascii="宋体" w:hAnsi="宋体" w:eastAsia="宋体" w:cs="宋体"/>
          <w:spacing w:val="-25"/>
          <w:sz w:val="21"/>
          <w:szCs w:val="21"/>
        </w:rPr>
        <w:t>日</w:t>
      </w:r>
      <w:r>
        <w:rPr>
          <w:rFonts w:ascii="宋体" w:hAnsi="宋体" w:eastAsia="宋体" w:cs="宋体"/>
          <w:spacing w:val="6"/>
          <w:sz w:val="21"/>
          <w:szCs w:val="21"/>
        </w:rPr>
        <w:t xml:space="preserve">  </w:t>
      </w:r>
      <w:r>
        <w:rPr>
          <w:rFonts w:ascii="宋体" w:hAnsi="宋体" w:eastAsia="宋体" w:cs="宋体"/>
          <w:spacing w:val="-25"/>
          <w:sz w:val="21"/>
          <w:szCs w:val="21"/>
        </w:rPr>
        <w:t>期：</w:t>
      </w:r>
    </w:p>
    <w:p w14:paraId="50CBBCB9">
      <w:pPr>
        <w:pStyle w:val="2"/>
        <w:spacing w:line="398" w:lineRule="auto"/>
      </w:pPr>
    </w:p>
    <w:p w14:paraId="6A9A612D">
      <w:pPr>
        <w:spacing w:before="70" w:line="382" w:lineRule="auto"/>
        <w:ind w:left="19" w:right="-92" w:rightChars="-44" w:firstLine="3"/>
        <w:jc w:val="both"/>
        <w:rPr>
          <w:rFonts w:ascii="宋体" w:hAnsi="宋体" w:eastAsia="宋体" w:cs="宋体"/>
          <w:sz w:val="21"/>
          <w:szCs w:val="21"/>
        </w:rPr>
      </w:pPr>
      <w:r>
        <w:rPr>
          <w:rFonts w:ascii="宋体" w:hAnsi="宋体" w:eastAsia="宋体" w:cs="宋体"/>
          <w:spacing w:val="1"/>
          <w:sz w:val="21"/>
          <w:szCs w:val="21"/>
        </w:rPr>
        <w:t>说明</w:t>
      </w:r>
      <w:r>
        <w:rPr>
          <w:rFonts w:ascii="宋体" w:hAnsi="宋体" w:eastAsia="宋体" w:cs="宋体"/>
          <w:spacing w:val="-10"/>
          <w:sz w:val="21"/>
          <w:szCs w:val="21"/>
        </w:rPr>
        <w:t>：（</w:t>
      </w:r>
      <w:r>
        <w:rPr>
          <w:rFonts w:ascii="宋体" w:hAnsi="宋体" w:eastAsia="宋体" w:cs="宋体"/>
          <w:spacing w:val="1"/>
          <w:sz w:val="21"/>
          <w:szCs w:val="21"/>
        </w:rPr>
        <w:t>1）本声明函所称中小企业，是指在中华人民共和国境内依</w:t>
      </w:r>
      <w:r>
        <w:rPr>
          <w:rFonts w:ascii="宋体" w:hAnsi="宋体" w:eastAsia="宋体" w:cs="宋体"/>
          <w:sz w:val="21"/>
          <w:szCs w:val="21"/>
        </w:rPr>
        <w:t xml:space="preserve">法设立，依据国务院批  </w:t>
      </w:r>
      <w:r>
        <w:rPr>
          <w:rFonts w:ascii="宋体" w:hAnsi="宋体" w:eastAsia="宋体" w:cs="宋体"/>
          <w:spacing w:val="-2"/>
          <w:sz w:val="21"/>
          <w:szCs w:val="21"/>
        </w:rPr>
        <w:t>准的中小企业划分标准确定的中型企业、小型企业和微型企业，</w:t>
      </w:r>
      <w:r>
        <w:rPr>
          <w:rFonts w:ascii="宋体" w:hAnsi="宋体" w:eastAsia="宋体" w:cs="宋体"/>
          <w:spacing w:val="-3"/>
          <w:sz w:val="21"/>
          <w:szCs w:val="21"/>
        </w:rPr>
        <w:t>但与大企业的负责人为同一</w:t>
      </w:r>
      <w:r>
        <w:rPr>
          <w:rFonts w:ascii="宋体" w:hAnsi="宋体" w:eastAsia="宋体" w:cs="宋体"/>
          <w:sz w:val="21"/>
          <w:szCs w:val="21"/>
        </w:rPr>
        <w:t>人，或者与大企业存在直接控股、管理关系的除外。符合中小企业划分标准的个体工商户，</w:t>
      </w:r>
      <w:r>
        <w:rPr>
          <w:rFonts w:ascii="宋体" w:hAnsi="宋体" w:eastAsia="宋体" w:cs="宋体"/>
          <w:spacing w:val="-2"/>
          <w:sz w:val="21"/>
          <w:szCs w:val="21"/>
        </w:rPr>
        <w:t>在政府采购活动中视同中小企业。事业单位、团体组织等非企业</w:t>
      </w:r>
      <w:r>
        <w:rPr>
          <w:rFonts w:ascii="宋体" w:hAnsi="宋体" w:eastAsia="宋体" w:cs="宋体"/>
          <w:spacing w:val="-3"/>
          <w:sz w:val="21"/>
          <w:szCs w:val="21"/>
        </w:rPr>
        <w:t>性质的政府采购供应商，不</w:t>
      </w:r>
      <w:r>
        <w:rPr>
          <w:rFonts w:ascii="宋体" w:hAnsi="宋体" w:eastAsia="宋体" w:cs="宋体"/>
          <w:sz w:val="21"/>
          <w:szCs w:val="21"/>
        </w:rPr>
        <w:t>属于中小企业划型标准确定的中小企业，不得按《关于印发中小企业划型标准规定的通知</w:t>
      </w:r>
      <w:r>
        <w:rPr>
          <w:rFonts w:hint="eastAsia" w:ascii="宋体" w:hAnsi="宋体" w:eastAsia="宋体" w:cs="宋体"/>
          <w:sz w:val="21"/>
          <w:szCs w:val="21"/>
          <w:lang w:eastAsia="zh-CN"/>
        </w:rPr>
        <w:t>》</w:t>
      </w:r>
      <w:r>
        <w:rPr>
          <w:rFonts w:ascii="宋体" w:hAnsi="宋体" w:eastAsia="宋体" w:cs="宋体"/>
          <w:spacing w:val="-1"/>
          <w:sz w:val="21"/>
          <w:szCs w:val="21"/>
        </w:rPr>
        <w:t>规定声明为中小微企业，也不适用《政府采购促进中小企业发展管理办法》。</w:t>
      </w:r>
    </w:p>
    <w:p w14:paraId="499C9EC0">
      <w:pPr>
        <w:spacing w:before="31" w:line="331" w:lineRule="auto"/>
        <w:ind w:left="20" w:right="96" w:firstLine="426"/>
        <w:rPr>
          <w:rFonts w:ascii="宋体" w:hAnsi="宋体" w:eastAsia="宋体" w:cs="宋体"/>
          <w:sz w:val="21"/>
          <w:szCs w:val="21"/>
        </w:rPr>
      </w:pPr>
      <w:r>
        <w:rPr>
          <w:rFonts w:ascii="宋体" w:hAnsi="宋体" w:eastAsia="宋体" w:cs="宋体"/>
          <w:sz w:val="21"/>
          <w:szCs w:val="21"/>
        </w:rPr>
        <w:t>（2）本声明函所称货物由中小企业制造，是指货物由中小企业生产且使用该中小企业</w:t>
      </w:r>
      <w:r>
        <w:rPr>
          <w:rFonts w:ascii="宋体" w:hAnsi="宋体" w:eastAsia="宋体" w:cs="宋体"/>
          <w:spacing w:val="6"/>
          <w:sz w:val="21"/>
          <w:szCs w:val="21"/>
        </w:rPr>
        <w:t xml:space="preserve"> </w:t>
      </w:r>
      <w:r>
        <w:rPr>
          <w:rFonts w:ascii="宋体" w:hAnsi="宋体" w:eastAsia="宋体" w:cs="宋体"/>
          <w:spacing w:val="-2"/>
          <w:sz w:val="21"/>
          <w:szCs w:val="21"/>
        </w:rPr>
        <w:t>商号或者注册商标，否则不享受中小企业扶持政策。供应商提供</w:t>
      </w:r>
      <w:r>
        <w:rPr>
          <w:rFonts w:ascii="宋体" w:hAnsi="宋体" w:eastAsia="宋体" w:cs="宋体"/>
          <w:spacing w:val="-3"/>
          <w:sz w:val="21"/>
          <w:szCs w:val="21"/>
        </w:rPr>
        <w:t>的货物既有中小企业制造货</w:t>
      </w:r>
      <w:r>
        <w:rPr>
          <w:rFonts w:ascii="宋体" w:hAnsi="宋体" w:eastAsia="宋体" w:cs="宋体"/>
          <w:sz w:val="21"/>
          <w:szCs w:val="21"/>
        </w:rPr>
        <w:t xml:space="preserve"> 物，也有大型企业制造货物的，不享受中小企业扶持</w:t>
      </w:r>
      <w:r>
        <w:rPr>
          <w:rFonts w:ascii="宋体" w:hAnsi="宋体" w:eastAsia="宋体" w:cs="宋体"/>
          <w:spacing w:val="-1"/>
          <w:sz w:val="21"/>
          <w:szCs w:val="21"/>
        </w:rPr>
        <w:t>政策。</w:t>
      </w:r>
    </w:p>
    <w:p w14:paraId="70A85730">
      <w:pPr>
        <w:spacing w:before="190" w:line="304" w:lineRule="auto"/>
        <w:ind w:left="19" w:right="96" w:firstLine="427"/>
        <w:rPr>
          <w:rFonts w:ascii="宋体" w:hAnsi="宋体" w:eastAsia="宋体" w:cs="宋体"/>
          <w:sz w:val="21"/>
          <w:szCs w:val="21"/>
        </w:rPr>
      </w:pPr>
      <w:r>
        <w:rPr>
          <w:rFonts w:ascii="宋体" w:hAnsi="宋体" w:eastAsia="宋体" w:cs="宋体"/>
          <w:sz w:val="21"/>
          <w:szCs w:val="21"/>
        </w:rPr>
        <w:t>（3）从业人员、营业收入、资产总额填报上一年度数据，无上一年度数据的新成立企</w:t>
      </w:r>
      <w:r>
        <w:rPr>
          <w:rFonts w:ascii="宋体" w:hAnsi="宋体" w:eastAsia="宋体" w:cs="宋体"/>
          <w:spacing w:val="6"/>
          <w:sz w:val="21"/>
          <w:szCs w:val="21"/>
        </w:rPr>
        <w:t xml:space="preserve"> </w:t>
      </w:r>
      <w:r>
        <w:rPr>
          <w:rFonts w:ascii="宋体" w:hAnsi="宋体" w:eastAsia="宋体" w:cs="宋体"/>
          <w:spacing w:val="-1"/>
          <w:sz w:val="21"/>
          <w:szCs w:val="21"/>
        </w:rPr>
        <w:t>业可不填报。</w:t>
      </w:r>
    </w:p>
    <w:p w14:paraId="25DC42F5">
      <w:pPr>
        <w:spacing w:before="159" w:line="290" w:lineRule="auto"/>
        <w:ind w:left="3" w:right="16" w:firstLine="423"/>
        <w:outlineLvl w:val="4"/>
        <w:rPr>
          <w:rFonts w:ascii="宋体" w:hAnsi="宋体" w:eastAsia="宋体" w:cs="宋体"/>
          <w:sz w:val="21"/>
          <w:szCs w:val="21"/>
        </w:rPr>
      </w:pPr>
      <w:r>
        <w:rPr>
          <w:rFonts w:ascii="宋体" w:hAnsi="宋体" w:eastAsia="宋体" w:cs="宋体"/>
          <w:b/>
          <w:bCs/>
          <w:spacing w:val="-3"/>
          <w:sz w:val="21"/>
          <w:szCs w:val="21"/>
        </w:rPr>
        <w:t>（4）采购标的对应的中小企业划分标准所属行业，以招标文件第二章《投标人须知》规定</w:t>
      </w:r>
      <w:r>
        <w:rPr>
          <w:rFonts w:ascii="宋体" w:hAnsi="宋体" w:eastAsia="宋体" w:cs="宋体"/>
          <w:spacing w:val="16"/>
          <w:sz w:val="21"/>
          <w:szCs w:val="21"/>
        </w:rPr>
        <w:t xml:space="preserve"> </w:t>
      </w:r>
      <w:r>
        <w:rPr>
          <w:rFonts w:ascii="宋体" w:hAnsi="宋体" w:eastAsia="宋体" w:cs="宋体"/>
          <w:b/>
          <w:bCs/>
          <w:spacing w:val="-12"/>
          <w:sz w:val="21"/>
          <w:szCs w:val="21"/>
        </w:rPr>
        <w:t>为准。</w:t>
      </w:r>
    </w:p>
    <w:p w14:paraId="0077067F">
      <w:pPr>
        <w:spacing w:before="32" w:line="219" w:lineRule="auto"/>
        <w:ind w:left="448"/>
        <w:outlineLvl w:val="4"/>
        <w:rPr>
          <w:rFonts w:ascii="宋体" w:hAnsi="宋体" w:eastAsia="宋体" w:cs="宋体"/>
          <w:sz w:val="21"/>
          <w:szCs w:val="21"/>
        </w:rPr>
      </w:pPr>
      <w:r>
        <w:rPr>
          <w:rFonts w:ascii="宋体" w:hAnsi="宋体" w:eastAsia="宋体" w:cs="宋体"/>
          <w:b/>
          <w:bCs/>
          <w:spacing w:val="-3"/>
          <w:sz w:val="21"/>
          <w:szCs w:val="21"/>
        </w:rPr>
        <w:t>（5）中标人为中小企业的，本声明函将随中标结果同时公告。</w:t>
      </w:r>
    </w:p>
    <w:p w14:paraId="4DC9E570">
      <w:pPr>
        <w:spacing w:before="189" w:line="304" w:lineRule="auto"/>
        <w:ind w:left="22" w:right="5" w:firstLine="426"/>
        <w:outlineLvl w:val="4"/>
        <w:rPr>
          <w:rFonts w:ascii="宋体" w:hAnsi="宋体" w:eastAsia="宋体" w:cs="宋体"/>
          <w:sz w:val="21"/>
          <w:szCs w:val="21"/>
        </w:rPr>
      </w:pPr>
      <w:r>
        <w:rPr>
          <w:rFonts w:ascii="宋体" w:hAnsi="宋体" w:eastAsia="宋体" w:cs="宋体"/>
          <w:b/>
          <w:bCs/>
          <w:spacing w:val="-5"/>
          <w:sz w:val="21"/>
          <w:szCs w:val="21"/>
        </w:rPr>
        <w:t>（6）投标人未按照上述格式正确填写《中小企业声明函》的，不享受中小企业扶持政</w:t>
      </w:r>
      <w:r>
        <w:rPr>
          <w:rFonts w:ascii="宋体" w:hAnsi="宋体" w:eastAsia="宋体" w:cs="宋体"/>
          <w:spacing w:val="9"/>
          <w:sz w:val="21"/>
          <w:szCs w:val="21"/>
        </w:rPr>
        <w:t xml:space="preserve"> </w:t>
      </w:r>
      <w:r>
        <w:rPr>
          <w:rFonts w:ascii="宋体" w:hAnsi="宋体" w:eastAsia="宋体" w:cs="宋体"/>
          <w:b/>
          <w:bCs/>
          <w:spacing w:val="-12"/>
          <w:sz w:val="21"/>
          <w:szCs w:val="21"/>
        </w:rPr>
        <w:t>策。</w:t>
      </w:r>
    </w:p>
    <w:p w14:paraId="55CCBCF2">
      <w:pPr>
        <w:spacing w:before="59" w:line="221" w:lineRule="auto"/>
        <w:ind w:left="359"/>
        <w:rPr>
          <w:rFonts w:ascii="宋体" w:hAnsi="宋体" w:eastAsia="宋体" w:cs="宋体"/>
          <w:sz w:val="18"/>
          <w:szCs w:val="18"/>
        </w:rPr>
      </w:pPr>
      <w:r>
        <w:rPr>
          <w:rFonts w:ascii="宋体" w:hAnsi="宋体" w:eastAsia="宋体" w:cs="宋体"/>
          <w:spacing w:val="-5"/>
          <w:sz w:val="18"/>
          <w:szCs w:val="18"/>
        </w:rPr>
        <w:t>注：行业划型标准：</w:t>
      </w:r>
    </w:p>
    <w:p w14:paraId="09348E99">
      <w:pPr>
        <w:numPr>
          <w:ilvl w:val="0"/>
          <w:numId w:val="8"/>
        </w:numPr>
        <w:spacing w:before="135" w:line="220" w:lineRule="auto"/>
        <w:jc w:val="right"/>
        <w:rPr>
          <w:rFonts w:ascii="宋体" w:hAnsi="宋体" w:eastAsia="宋体" w:cs="宋体"/>
          <w:spacing w:val="-36"/>
          <w:sz w:val="18"/>
          <w:szCs w:val="18"/>
        </w:rPr>
      </w:pPr>
      <w:r>
        <w:rPr>
          <w:rFonts w:ascii="宋体" w:hAnsi="宋体" w:eastAsia="宋体" w:cs="宋体"/>
          <w:spacing w:val="-2"/>
          <w:sz w:val="18"/>
          <w:szCs w:val="18"/>
        </w:rPr>
        <w:t>工业。从业人员 1000</w:t>
      </w:r>
      <w:r>
        <w:rPr>
          <w:rFonts w:ascii="宋体" w:hAnsi="宋体" w:eastAsia="宋体" w:cs="宋体"/>
          <w:spacing w:val="-36"/>
          <w:sz w:val="18"/>
          <w:szCs w:val="18"/>
        </w:rPr>
        <w:t xml:space="preserve"> </w:t>
      </w:r>
      <w:r>
        <w:rPr>
          <w:rFonts w:ascii="宋体" w:hAnsi="宋体" w:eastAsia="宋体" w:cs="宋体"/>
          <w:spacing w:val="-2"/>
          <w:sz w:val="18"/>
          <w:szCs w:val="18"/>
        </w:rPr>
        <w:t>人以下或营业收入</w:t>
      </w:r>
      <w:r>
        <w:rPr>
          <w:rFonts w:ascii="宋体" w:hAnsi="宋体" w:eastAsia="宋体" w:cs="宋体"/>
          <w:spacing w:val="-39"/>
          <w:sz w:val="18"/>
          <w:szCs w:val="18"/>
        </w:rPr>
        <w:t xml:space="preserve"> </w:t>
      </w:r>
      <w:r>
        <w:rPr>
          <w:rFonts w:ascii="宋体" w:hAnsi="宋体" w:eastAsia="宋体" w:cs="宋体"/>
          <w:spacing w:val="-2"/>
          <w:sz w:val="18"/>
          <w:szCs w:val="18"/>
        </w:rPr>
        <w:t>40000</w:t>
      </w:r>
      <w:r>
        <w:rPr>
          <w:rFonts w:ascii="宋体" w:hAnsi="宋体" w:eastAsia="宋体" w:cs="宋体"/>
          <w:spacing w:val="-33"/>
          <w:sz w:val="18"/>
          <w:szCs w:val="18"/>
        </w:rPr>
        <w:t xml:space="preserve"> </w:t>
      </w:r>
      <w:r>
        <w:rPr>
          <w:rFonts w:ascii="宋体" w:hAnsi="宋体" w:eastAsia="宋体" w:cs="宋体"/>
          <w:spacing w:val="-2"/>
          <w:sz w:val="18"/>
          <w:szCs w:val="18"/>
        </w:rPr>
        <w:t>万元以下的为中小微型企业。其中，从业人员</w:t>
      </w:r>
      <w:r>
        <w:rPr>
          <w:rFonts w:ascii="宋体" w:hAnsi="宋体" w:eastAsia="宋体" w:cs="宋体"/>
          <w:spacing w:val="-35"/>
          <w:sz w:val="18"/>
          <w:szCs w:val="18"/>
        </w:rPr>
        <w:t xml:space="preserve"> </w:t>
      </w:r>
      <w:r>
        <w:rPr>
          <w:rFonts w:ascii="宋体" w:hAnsi="宋体" w:eastAsia="宋体" w:cs="宋体"/>
          <w:spacing w:val="-2"/>
          <w:sz w:val="18"/>
          <w:szCs w:val="18"/>
        </w:rPr>
        <w:t>300</w:t>
      </w:r>
      <w:r>
        <w:rPr>
          <w:rFonts w:ascii="宋体" w:hAnsi="宋体" w:eastAsia="宋体" w:cs="宋体"/>
          <w:spacing w:val="-36"/>
          <w:sz w:val="18"/>
          <w:szCs w:val="18"/>
        </w:rPr>
        <w:t xml:space="preserve"> </w:t>
      </w:r>
    </w:p>
    <w:p w14:paraId="5986D7E7">
      <w:pPr>
        <w:numPr>
          <w:ilvl w:val="0"/>
          <w:numId w:val="0"/>
        </w:numPr>
        <w:spacing w:before="135" w:line="220" w:lineRule="auto"/>
        <w:jc w:val="both"/>
        <w:rPr>
          <w:rFonts w:ascii="宋体" w:hAnsi="宋体" w:eastAsia="宋体" w:cs="宋体"/>
          <w:sz w:val="18"/>
          <w:szCs w:val="18"/>
        </w:rPr>
      </w:pPr>
      <w:r>
        <w:rPr>
          <w:rFonts w:ascii="宋体" w:hAnsi="宋体" w:eastAsia="宋体" w:cs="宋体"/>
          <w:spacing w:val="-2"/>
          <w:sz w:val="18"/>
          <w:szCs w:val="18"/>
        </w:rPr>
        <w:t>人</w:t>
      </w:r>
      <w:r>
        <w:rPr>
          <w:rFonts w:ascii="宋体" w:hAnsi="宋体" w:eastAsia="宋体" w:cs="宋体"/>
          <w:spacing w:val="-1"/>
          <w:sz w:val="18"/>
          <w:szCs w:val="18"/>
        </w:rPr>
        <w:t>及以上，且营业收入</w:t>
      </w:r>
      <w:r>
        <w:rPr>
          <w:rFonts w:ascii="宋体" w:hAnsi="宋体" w:eastAsia="宋体" w:cs="宋体"/>
          <w:spacing w:val="-36"/>
          <w:sz w:val="18"/>
          <w:szCs w:val="18"/>
        </w:rPr>
        <w:t xml:space="preserve"> </w:t>
      </w:r>
      <w:r>
        <w:rPr>
          <w:rFonts w:ascii="宋体" w:hAnsi="宋体" w:eastAsia="宋体" w:cs="宋体"/>
          <w:spacing w:val="-1"/>
          <w:sz w:val="18"/>
          <w:szCs w:val="18"/>
        </w:rPr>
        <w:t>2000</w:t>
      </w:r>
      <w:r>
        <w:rPr>
          <w:rFonts w:ascii="宋体" w:hAnsi="宋体" w:eastAsia="宋体" w:cs="宋体"/>
          <w:spacing w:val="-33"/>
          <w:sz w:val="18"/>
          <w:szCs w:val="18"/>
        </w:rPr>
        <w:t xml:space="preserve"> </w:t>
      </w:r>
      <w:r>
        <w:rPr>
          <w:rFonts w:ascii="宋体" w:hAnsi="宋体" w:eastAsia="宋体" w:cs="宋体"/>
          <w:spacing w:val="-1"/>
          <w:sz w:val="18"/>
          <w:szCs w:val="18"/>
        </w:rPr>
        <w:t>万元及以上的为中型企业；从业人员</w:t>
      </w:r>
      <w:r>
        <w:rPr>
          <w:rFonts w:ascii="宋体" w:hAnsi="宋体" w:eastAsia="宋体" w:cs="宋体"/>
          <w:spacing w:val="-36"/>
          <w:sz w:val="18"/>
          <w:szCs w:val="18"/>
        </w:rPr>
        <w:t xml:space="preserve"> </w:t>
      </w:r>
      <w:r>
        <w:rPr>
          <w:rFonts w:ascii="宋体" w:hAnsi="宋体" w:eastAsia="宋体" w:cs="宋体"/>
          <w:spacing w:val="-1"/>
          <w:sz w:val="18"/>
          <w:szCs w:val="18"/>
        </w:rPr>
        <w:t>20</w:t>
      </w:r>
      <w:r>
        <w:rPr>
          <w:rFonts w:ascii="宋体" w:hAnsi="宋体" w:eastAsia="宋体" w:cs="宋体"/>
          <w:spacing w:val="-37"/>
          <w:sz w:val="18"/>
          <w:szCs w:val="18"/>
        </w:rPr>
        <w:t xml:space="preserve"> </w:t>
      </w:r>
      <w:r>
        <w:rPr>
          <w:rFonts w:ascii="宋体" w:hAnsi="宋体" w:eastAsia="宋体" w:cs="宋体"/>
          <w:spacing w:val="-1"/>
          <w:sz w:val="18"/>
          <w:szCs w:val="18"/>
        </w:rPr>
        <w:t>人及以</w:t>
      </w:r>
      <w:r>
        <w:rPr>
          <w:rFonts w:ascii="宋体" w:hAnsi="宋体" w:eastAsia="宋体" w:cs="宋体"/>
          <w:spacing w:val="-2"/>
          <w:sz w:val="18"/>
          <w:szCs w:val="18"/>
        </w:rPr>
        <w:t>上，且营业收入</w:t>
      </w:r>
      <w:r>
        <w:rPr>
          <w:rFonts w:ascii="宋体" w:hAnsi="宋体" w:eastAsia="宋体" w:cs="宋体"/>
          <w:spacing w:val="-34"/>
          <w:sz w:val="18"/>
          <w:szCs w:val="18"/>
        </w:rPr>
        <w:t xml:space="preserve"> </w:t>
      </w:r>
      <w:r>
        <w:rPr>
          <w:rFonts w:ascii="宋体" w:hAnsi="宋体" w:eastAsia="宋体" w:cs="宋体"/>
          <w:spacing w:val="-2"/>
          <w:sz w:val="18"/>
          <w:szCs w:val="18"/>
        </w:rPr>
        <w:t>300</w:t>
      </w:r>
      <w:r>
        <w:rPr>
          <w:rFonts w:ascii="宋体" w:hAnsi="宋体" w:eastAsia="宋体" w:cs="宋体"/>
          <w:spacing w:val="-34"/>
          <w:sz w:val="18"/>
          <w:szCs w:val="18"/>
        </w:rPr>
        <w:t xml:space="preserve"> </w:t>
      </w:r>
      <w:r>
        <w:rPr>
          <w:rFonts w:ascii="宋体" w:hAnsi="宋体" w:eastAsia="宋体" w:cs="宋体"/>
          <w:spacing w:val="-2"/>
          <w:sz w:val="18"/>
          <w:szCs w:val="18"/>
        </w:rPr>
        <w:t>万元及以上的为</w:t>
      </w:r>
      <w:r>
        <w:rPr>
          <w:rFonts w:ascii="宋体" w:hAnsi="宋体" w:eastAsia="宋体" w:cs="宋体"/>
          <w:sz w:val="18"/>
          <w:szCs w:val="18"/>
        </w:rPr>
        <w:t xml:space="preserve"> </w:t>
      </w:r>
      <w:r>
        <w:rPr>
          <w:rFonts w:ascii="宋体" w:hAnsi="宋体" w:eastAsia="宋体" w:cs="宋体"/>
          <w:spacing w:val="-2"/>
          <w:sz w:val="18"/>
          <w:szCs w:val="18"/>
        </w:rPr>
        <w:t>小型企业；从业人员</w:t>
      </w:r>
      <w:r>
        <w:rPr>
          <w:rFonts w:ascii="宋体" w:hAnsi="宋体" w:eastAsia="宋体" w:cs="宋体"/>
          <w:spacing w:val="-36"/>
          <w:sz w:val="18"/>
          <w:szCs w:val="18"/>
        </w:rPr>
        <w:t xml:space="preserve"> </w:t>
      </w:r>
      <w:r>
        <w:rPr>
          <w:rFonts w:ascii="宋体" w:hAnsi="宋体" w:eastAsia="宋体" w:cs="宋体"/>
          <w:spacing w:val="-2"/>
          <w:sz w:val="18"/>
          <w:szCs w:val="18"/>
        </w:rPr>
        <w:t>20</w:t>
      </w:r>
      <w:r>
        <w:rPr>
          <w:rFonts w:ascii="宋体" w:hAnsi="宋体" w:eastAsia="宋体" w:cs="宋体"/>
          <w:spacing w:val="-36"/>
          <w:sz w:val="18"/>
          <w:szCs w:val="18"/>
        </w:rPr>
        <w:t xml:space="preserve"> </w:t>
      </w:r>
      <w:r>
        <w:rPr>
          <w:rFonts w:ascii="宋体" w:hAnsi="宋体" w:eastAsia="宋体" w:cs="宋体"/>
          <w:spacing w:val="-2"/>
          <w:sz w:val="18"/>
          <w:szCs w:val="18"/>
        </w:rPr>
        <w:t>人以下或营业收入</w:t>
      </w:r>
      <w:r>
        <w:rPr>
          <w:rFonts w:ascii="宋体" w:hAnsi="宋体" w:eastAsia="宋体" w:cs="宋体"/>
          <w:spacing w:val="-35"/>
          <w:sz w:val="18"/>
          <w:szCs w:val="18"/>
        </w:rPr>
        <w:t xml:space="preserve"> </w:t>
      </w:r>
      <w:r>
        <w:rPr>
          <w:rFonts w:ascii="宋体" w:hAnsi="宋体" w:eastAsia="宋体" w:cs="宋体"/>
          <w:spacing w:val="-2"/>
          <w:sz w:val="18"/>
          <w:szCs w:val="18"/>
        </w:rPr>
        <w:t>300</w:t>
      </w:r>
      <w:r>
        <w:rPr>
          <w:rFonts w:ascii="宋体" w:hAnsi="宋体" w:eastAsia="宋体" w:cs="宋体"/>
          <w:spacing w:val="-33"/>
          <w:sz w:val="18"/>
          <w:szCs w:val="18"/>
        </w:rPr>
        <w:t xml:space="preserve"> </w:t>
      </w:r>
      <w:r>
        <w:rPr>
          <w:rFonts w:ascii="宋体" w:hAnsi="宋体" w:eastAsia="宋体" w:cs="宋体"/>
          <w:spacing w:val="-2"/>
          <w:sz w:val="18"/>
          <w:szCs w:val="18"/>
        </w:rPr>
        <w:t>万元</w:t>
      </w:r>
      <w:r>
        <w:rPr>
          <w:rFonts w:ascii="宋体" w:hAnsi="宋体" w:eastAsia="宋体" w:cs="宋体"/>
          <w:spacing w:val="-3"/>
          <w:sz w:val="18"/>
          <w:szCs w:val="18"/>
        </w:rPr>
        <w:t>以下的为微型企业。</w:t>
      </w:r>
    </w:p>
    <w:p w14:paraId="20A9BB8D">
      <w:pPr>
        <w:spacing w:before="180" w:line="221" w:lineRule="auto"/>
        <w:ind w:left="2758"/>
        <w:outlineLvl w:val="4"/>
        <w:rPr>
          <w:rFonts w:ascii="宋体" w:hAnsi="宋体" w:eastAsia="宋体" w:cs="宋体"/>
          <w:b/>
          <w:bCs/>
          <w:spacing w:val="-3"/>
          <w:sz w:val="21"/>
          <w:szCs w:val="21"/>
        </w:rPr>
      </w:pPr>
    </w:p>
    <w:p w14:paraId="2FE713E0">
      <w:pPr>
        <w:spacing w:before="180" w:line="221" w:lineRule="auto"/>
        <w:ind w:left="2758"/>
        <w:outlineLvl w:val="4"/>
        <w:rPr>
          <w:rFonts w:ascii="宋体" w:hAnsi="宋体" w:eastAsia="宋体" w:cs="宋体"/>
          <w:b/>
          <w:bCs/>
          <w:spacing w:val="-3"/>
          <w:sz w:val="21"/>
          <w:szCs w:val="21"/>
        </w:rPr>
      </w:pPr>
    </w:p>
    <w:p w14:paraId="4645FE47">
      <w:pPr>
        <w:spacing w:before="180" w:line="221" w:lineRule="auto"/>
        <w:ind w:left="2758"/>
        <w:outlineLvl w:val="4"/>
        <w:rPr>
          <w:rFonts w:ascii="宋体" w:hAnsi="宋体" w:eastAsia="宋体" w:cs="宋体"/>
          <w:b/>
          <w:bCs/>
          <w:spacing w:val="-3"/>
          <w:sz w:val="21"/>
          <w:szCs w:val="21"/>
        </w:rPr>
      </w:pPr>
    </w:p>
    <w:p w14:paraId="2FF93A22">
      <w:pPr>
        <w:spacing w:before="180" w:line="221" w:lineRule="auto"/>
        <w:ind w:left="2758"/>
        <w:outlineLvl w:val="4"/>
        <w:rPr>
          <w:rFonts w:ascii="宋体" w:hAnsi="宋体" w:eastAsia="宋体" w:cs="宋体"/>
          <w:b/>
          <w:bCs/>
          <w:spacing w:val="-3"/>
          <w:sz w:val="21"/>
          <w:szCs w:val="21"/>
        </w:rPr>
      </w:pPr>
    </w:p>
    <w:p w14:paraId="0C1B5C5C">
      <w:pPr>
        <w:spacing w:before="180" w:line="221" w:lineRule="auto"/>
        <w:ind w:left="2758"/>
        <w:outlineLvl w:val="4"/>
        <w:rPr>
          <w:rFonts w:ascii="宋体" w:hAnsi="宋体" w:eastAsia="宋体" w:cs="宋体"/>
          <w:b/>
          <w:bCs/>
          <w:spacing w:val="-3"/>
          <w:sz w:val="21"/>
          <w:szCs w:val="21"/>
        </w:rPr>
      </w:pPr>
    </w:p>
    <w:p w14:paraId="5FE0A1BA">
      <w:pPr>
        <w:spacing w:before="180" w:line="221" w:lineRule="auto"/>
        <w:ind w:left="2758"/>
        <w:outlineLvl w:val="4"/>
        <w:rPr>
          <w:rFonts w:ascii="宋体" w:hAnsi="宋体" w:eastAsia="宋体" w:cs="宋体"/>
          <w:b/>
          <w:bCs/>
          <w:spacing w:val="-3"/>
          <w:sz w:val="21"/>
          <w:szCs w:val="21"/>
        </w:rPr>
      </w:pPr>
    </w:p>
    <w:p w14:paraId="041729A8">
      <w:pPr>
        <w:spacing w:before="180" w:line="221" w:lineRule="auto"/>
        <w:ind w:left="2758"/>
        <w:outlineLvl w:val="4"/>
        <w:rPr>
          <w:rFonts w:ascii="宋体" w:hAnsi="宋体" w:eastAsia="宋体" w:cs="宋体"/>
          <w:b/>
          <w:bCs/>
          <w:spacing w:val="-3"/>
          <w:sz w:val="21"/>
          <w:szCs w:val="21"/>
        </w:rPr>
      </w:pPr>
    </w:p>
    <w:p w14:paraId="7BA93BAA">
      <w:pPr>
        <w:spacing w:before="180" w:line="221" w:lineRule="auto"/>
        <w:ind w:left="2758"/>
        <w:outlineLvl w:val="4"/>
        <w:rPr>
          <w:rFonts w:ascii="宋体" w:hAnsi="宋体" w:eastAsia="宋体" w:cs="宋体"/>
          <w:b/>
          <w:bCs/>
          <w:spacing w:val="-3"/>
          <w:sz w:val="21"/>
          <w:szCs w:val="21"/>
        </w:rPr>
      </w:pPr>
    </w:p>
    <w:p w14:paraId="65C1606C">
      <w:pPr>
        <w:spacing w:before="180" w:line="221" w:lineRule="auto"/>
        <w:ind w:left="2758"/>
        <w:outlineLvl w:val="4"/>
        <w:rPr>
          <w:rFonts w:ascii="宋体" w:hAnsi="宋体" w:eastAsia="宋体" w:cs="宋体"/>
          <w:b/>
          <w:bCs/>
          <w:spacing w:val="-3"/>
          <w:sz w:val="21"/>
          <w:szCs w:val="21"/>
        </w:rPr>
      </w:pPr>
    </w:p>
    <w:p w14:paraId="6D4DBE2F">
      <w:pPr>
        <w:spacing w:before="180" w:line="221" w:lineRule="auto"/>
        <w:ind w:left="2758"/>
        <w:outlineLvl w:val="4"/>
        <w:rPr>
          <w:rFonts w:ascii="宋体" w:hAnsi="宋体" w:eastAsia="宋体" w:cs="宋体"/>
          <w:b/>
          <w:bCs/>
          <w:spacing w:val="-3"/>
          <w:sz w:val="21"/>
          <w:szCs w:val="21"/>
        </w:rPr>
      </w:pPr>
    </w:p>
    <w:p w14:paraId="5467699D">
      <w:pPr>
        <w:spacing w:before="180" w:line="221" w:lineRule="auto"/>
        <w:ind w:left="2758"/>
        <w:outlineLvl w:val="4"/>
        <w:rPr>
          <w:rFonts w:ascii="宋体" w:hAnsi="宋体" w:eastAsia="宋体" w:cs="宋体"/>
          <w:b/>
          <w:bCs/>
          <w:spacing w:val="-3"/>
          <w:sz w:val="21"/>
          <w:szCs w:val="21"/>
        </w:rPr>
      </w:pPr>
    </w:p>
    <w:p w14:paraId="6EE4E048">
      <w:pPr>
        <w:spacing w:before="180" w:line="221" w:lineRule="auto"/>
        <w:ind w:left="2758"/>
        <w:outlineLvl w:val="4"/>
        <w:rPr>
          <w:rFonts w:ascii="宋体" w:hAnsi="宋体" w:eastAsia="宋体" w:cs="宋体"/>
          <w:b/>
          <w:bCs/>
          <w:spacing w:val="-3"/>
          <w:sz w:val="21"/>
          <w:szCs w:val="21"/>
        </w:rPr>
      </w:pPr>
    </w:p>
    <w:p w14:paraId="30336F95">
      <w:pPr>
        <w:spacing w:before="180" w:line="221" w:lineRule="auto"/>
        <w:ind w:left="2758"/>
        <w:outlineLvl w:val="4"/>
        <w:rPr>
          <w:rFonts w:ascii="宋体" w:hAnsi="宋体" w:eastAsia="宋体" w:cs="宋体"/>
          <w:b/>
          <w:bCs/>
          <w:spacing w:val="-3"/>
          <w:sz w:val="21"/>
          <w:szCs w:val="21"/>
        </w:rPr>
      </w:pPr>
    </w:p>
    <w:p w14:paraId="4B5D1301">
      <w:pPr>
        <w:spacing w:before="180" w:line="221" w:lineRule="auto"/>
        <w:ind w:left="2758"/>
        <w:outlineLvl w:val="4"/>
        <w:rPr>
          <w:rFonts w:ascii="宋体" w:hAnsi="宋体" w:eastAsia="宋体" w:cs="宋体"/>
          <w:b/>
          <w:bCs/>
          <w:spacing w:val="-3"/>
          <w:sz w:val="21"/>
          <w:szCs w:val="21"/>
        </w:rPr>
      </w:pPr>
    </w:p>
    <w:p w14:paraId="00346B56">
      <w:pPr>
        <w:spacing w:before="180" w:line="221" w:lineRule="auto"/>
        <w:ind w:left="2758"/>
        <w:outlineLvl w:val="4"/>
        <w:rPr>
          <w:rFonts w:ascii="宋体" w:hAnsi="宋体" w:eastAsia="宋体" w:cs="宋体"/>
          <w:b/>
          <w:bCs/>
          <w:spacing w:val="-3"/>
          <w:sz w:val="21"/>
          <w:szCs w:val="21"/>
        </w:rPr>
      </w:pPr>
    </w:p>
    <w:p w14:paraId="1CB17101">
      <w:pPr>
        <w:spacing w:before="180" w:line="221" w:lineRule="auto"/>
        <w:ind w:left="2758"/>
        <w:outlineLvl w:val="4"/>
        <w:rPr>
          <w:rFonts w:ascii="宋体" w:hAnsi="宋体" w:eastAsia="宋体" w:cs="宋体"/>
          <w:b/>
          <w:bCs/>
          <w:spacing w:val="-3"/>
          <w:sz w:val="21"/>
          <w:szCs w:val="21"/>
        </w:rPr>
      </w:pPr>
    </w:p>
    <w:p w14:paraId="4EE4CDE9">
      <w:pPr>
        <w:spacing w:before="180" w:line="221" w:lineRule="auto"/>
        <w:ind w:left="2758"/>
        <w:outlineLvl w:val="4"/>
        <w:rPr>
          <w:rFonts w:ascii="宋体" w:hAnsi="宋体" w:eastAsia="宋体" w:cs="宋体"/>
          <w:b/>
          <w:bCs/>
          <w:spacing w:val="-3"/>
          <w:sz w:val="21"/>
          <w:szCs w:val="21"/>
        </w:rPr>
      </w:pPr>
    </w:p>
    <w:p w14:paraId="633D809E">
      <w:pPr>
        <w:spacing w:before="180" w:line="221" w:lineRule="auto"/>
        <w:ind w:left="2758"/>
        <w:outlineLvl w:val="4"/>
        <w:rPr>
          <w:rFonts w:ascii="宋体" w:hAnsi="宋体" w:eastAsia="宋体" w:cs="宋体"/>
          <w:b/>
          <w:bCs/>
          <w:spacing w:val="-3"/>
          <w:sz w:val="21"/>
          <w:szCs w:val="21"/>
        </w:rPr>
      </w:pPr>
    </w:p>
    <w:p w14:paraId="2C4367D2">
      <w:pPr>
        <w:spacing w:before="180" w:line="221" w:lineRule="auto"/>
        <w:ind w:left="2758"/>
        <w:outlineLvl w:val="4"/>
        <w:rPr>
          <w:rFonts w:ascii="宋体" w:hAnsi="宋体" w:eastAsia="宋体" w:cs="宋体"/>
          <w:b/>
          <w:bCs/>
          <w:spacing w:val="-3"/>
          <w:sz w:val="21"/>
          <w:szCs w:val="21"/>
        </w:rPr>
      </w:pPr>
    </w:p>
    <w:p w14:paraId="0CD6D045">
      <w:pPr>
        <w:spacing w:before="180" w:line="221" w:lineRule="auto"/>
        <w:ind w:left="2758"/>
        <w:outlineLvl w:val="4"/>
        <w:rPr>
          <w:rFonts w:ascii="宋体" w:hAnsi="宋体" w:eastAsia="宋体" w:cs="宋体"/>
          <w:b/>
          <w:bCs/>
          <w:spacing w:val="-3"/>
          <w:sz w:val="21"/>
          <w:szCs w:val="21"/>
        </w:rPr>
      </w:pPr>
    </w:p>
    <w:p w14:paraId="353D6D6E">
      <w:pPr>
        <w:spacing w:before="180" w:line="221" w:lineRule="auto"/>
        <w:ind w:left="2758"/>
        <w:outlineLvl w:val="4"/>
        <w:rPr>
          <w:rFonts w:ascii="宋体" w:hAnsi="宋体" w:eastAsia="宋体" w:cs="宋体"/>
          <w:b/>
          <w:bCs/>
          <w:spacing w:val="-3"/>
          <w:sz w:val="21"/>
          <w:szCs w:val="21"/>
        </w:rPr>
      </w:pPr>
    </w:p>
    <w:p w14:paraId="51C54327">
      <w:pPr>
        <w:spacing w:before="180" w:line="221" w:lineRule="auto"/>
        <w:ind w:left="2758"/>
        <w:outlineLvl w:val="4"/>
        <w:rPr>
          <w:rFonts w:ascii="宋体" w:hAnsi="宋体" w:eastAsia="宋体" w:cs="宋体"/>
          <w:b/>
          <w:bCs/>
          <w:spacing w:val="-3"/>
          <w:sz w:val="21"/>
          <w:szCs w:val="21"/>
        </w:rPr>
      </w:pPr>
    </w:p>
    <w:p w14:paraId="2EB0CB9E">
      <w:pPr>
        <w:spacing w:before="180" w:line="221" w:lineRule="auto"/>
        <w:ind w:left="2758"/>
        <w:outlineLvl w:val="4"/>
        <w:rPr>
          <w:rFonts w:ascii="宋体" w:hAnsi="宋体" w:eastAsia="宋体" w:cs="宋体"/>
          <w:b/>
          <w:bCs/>
          <w:spacing w:val="-3"/>
          <w:sz w:val="21"/>
          <w:szCs w:val="21"/>
        </w:rPr>
      </w:pPr>
    </w:p>
    <w:p w14:paraId="71E0FD01">
      <w:pPr>
        <w:spacing w:before="180" w:line="221" w:lineRule="auto"/>
        <w:ind w:left="2758"/>
        <w:outlineLvl w:val="4"/>
        <w:rPr>
          <w:rFonts w:ascii="宋体" w:hAnsi="宋体" w:eastAsia="宋体" w:cs="宋体"/>
          <w:b/>
          <w:bCs/>
          <w:spacing w:val="-3"/>
          <w:sz w:val="21"/>
          <w:szCs w:val="21"/>
        </w:rPr>
      </w:pPr>
    </w:p>
    <w:p w14:paraId="3D3D7DA2">
      <w:pPr>
        <w:spacing w:before="180" w:line="221" w:lineRule="auto"/>
        <w:ind w:left="2758"/>
        <w:outlineLvl w:val="4"/>
        <w:rPr>
          <w:rFonts w:ascii="宋体" w:hAnsi="宋体" w:eastAsia="宋体" w:cs="宋体"/>
          <w:b/>
          <w:bCs/>
          <w:spacing w:val="-3"/>
          <w:sz w:val="21"/>
          <w:szCs w:val="21"/>
        </w:rPr>
      </w:pPr>
    </w:p>
    <w:p w14:paraId="66D1168E">
      <w:pPr>
        <w:spacing w:before="180" w:line="221" w:lineRule="auto"/>
        <w:ind w:left="2758"/>
        <w:outlineLvl w:val="4"/>
        <w:rPr>
          <w:rFonts w:ascii="宋体" w:hAnsi="宋体" w:eastAsia="宋体" w:cs="宋体"/>
          <w:sz w:val="21"/>
          <w:szCs w:val="21"/>
        </w:rPr>
      </w:pPr>
      <w:r>
        <w:rPr>
          <w:rFonts w:hint="eastAsia" w:ascii="宋体" w:hAnsi="宋体" w:eastAsia="宋体" w:cs="宋体"/>
          <w:b/>
          <w:bCs/>
          <w:spacing w:val="-3"/>
          <w:sz w:val="21"/>
          <w:szCs w:val="21"/>
          <w:lang w:val="en-US" w:eastAsia="zh-CN"/>
        </w:rPr>
        <w:t>(</w:t>
      </w:r>
      <w:r>
        <w:rPr>
          <w:rFonts w:ascii="宋体" w:hAnsi="宋体" w:eastAsia="宋体" w:cs="宋体"/>
          <w:b/>
          <w:bCs/>
          <w:spacing w:val="-3"/>
          <w:sz w:val="21"/>
          <w:szCs w:val="21"/>
        </w:rPr>
        <w:t>2）残疾人福利性单位声明函</w:t>
      </w:r>
    </w:p>
    <w:p w14:paraId="09561A32">
      <w:pPr>
        <w:pStyle w:val="2"/>
        <w:spacing w:line="270" w:lineRule="auto"/>
      </w:pPr>
    </w:p>
    <w:p w14:paraId="0DE0E676">
      <w:pPr>
        <w:pStyle w:val="2"/>
        <w:spacing w:line="270" w:lineRule="auto"/>
      </w:pPr>
    </w:p>
    <w:p w14:paraId="33C70AC8">
      <w:pPr>
        <w:spacing w:before="69" w:line="406" w:lineRule="auto"/>
        <w:ind w:left="18" w:right="90" w:firstLine="422"/>
        <w:jc w:val="both"/>
        <w:rPr>
          <w:rFonts w:ascii="宋体" w:hAnsi="宋体" w:eastAsia="宋体" w:cs="宋体"/>
          <w:sz w:val="21"/>
          <w:szCs w:val="21"/>
        </w:rPr>
      </w:pPr>
      <w:r>
        <w:rPr>
          <w:rFonts w:ascii="宋体" w:hAnsi="宋体" w:eastAsia="宋体" w:cs="宋体"/>
          <w:spacing w:val="-4"/>
          <w:sz w:val="21"/>
          <w:szCs w:val="21"/>
        </w:rPr>
        <w:t>本单位郑重声明，根据《财政部</w:t>
      </w:r>
      <w:r>
        <w:rPr>
          <w:rFonts w:ascii="宋体" w:hAnsi="宋体" w:eastAsia="宋体" w:cs="宋体"/>
          <w:spacing w:val="27"/>
          <w:sz w:val="21"/>
          <w:szCs w:val="21"/>
        </w:rPr>
        <w:t xml:space="preserve"> </w:t>
      </w:r>
      <w:r>
        <w:rPr>
          <w:rFonts w:ascii="宋体" w:hAnsi="宋体" w:eastAsia="宋体" w:cs="宋体"/>
          <w:spacing w:val="-4"/>
          <w:sz w:val="21"/>
          <w:szCs w:val="21"/>
        </w:rPr>
        <w:t>民政部</w:t>
      </w:r>
      <w:r>
        <w:rPr>
          <w:rFonts w:ascii="宋体" w:hAnsi="宋体" w:eastAsia="宋体" w:cs="宋体"/>
          <w:spacing w:val="28"/>
          <w:sz w:val="21"/>
          <w:szCs w:val="21"/>
        </w:rPr>
        <w:t xml:space="preserve"> </w:t>
      </w:r>
      <w:r>
        <w:rPr>
          <w:rFonts w:ascii="宋体" w:hAnsi="宋体" w:eastAsia="宋体" w:cs="宋体"/>
          <w:spacing w:val="-4"/>
          <w:sz w:val="21"/>
          <w:szCs w:val="21"/>
        </w:rPr>
        <w:t>中国残疾人联合会关于促进残疾人就业政府采</w:t>
      </w:r>
      <w:r>
        <w:rPr>
          <w:rFonts w:ascii="宋体" w:hAnsi="宋体" w:eastAsia="宋体" w:cs="宋体"/>
          <w:sz w:val="21"/>
          <w:szCs w:val="21"/>
        </w:rPr>
        <w:t xml:space="preserve"> </w:t>
      </w:r>
      <w:r>
        <w:rPr>
          <w:rFonts w:ascii="宋体" w:hAnsi="宋体" w:eastAsia="宋体" w:cs="宋体"/>
          <w:spacing w:val="-2"/>
          <w:sz w:val="21"/>
          <w:szCs w:val="21"/>
        </w:rPr>
        <w:t xml:space="preserve">购政策的通知》（财库〔2017〕141 号）的规定，本单位安置残疾人_   </w:t>
      </w:r>
      <w:r>
        <w:rPr>
          <w:rFonts w:ascii="宋体" w:hAnsi="宋体" w:eastAsia="宋体" w:cs="宋体"/>
          <w:spacing w:val="-3"/>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pacing w:val="-3"/>
          <w:sz w:val="21"/>
          <w:szCs w:val="21"/>
        </w:rPr>
        <w:t>人，占本单位在</w:t>
      </w:r>
      <w:r>
        <w:rPr>
          <w:rFonts w:ascii="宋体" w:hAnsi="宋体" w:eastAsia="宋体" w:cs="宋体"/>
          <w:sz w:val="21"/>
          <w:szCs w:val="21"/>
        </w:rPr>
        <w:t xml:space="preserve"> </w:t>
      </w:r>
      <w:r>
        <w:rPr>
          <w:rFonts w:ascii="宋体" w:hAnsi="宋体" w:eastAsia="宋体" w:cs="宋体"/>
          <w:spacing w:val="-1"/>
          <w:sz w:val="21"/>
          <w:szCs w:val="21"/>
        </w:rPr>
        <w:t xml:space="preserve">职职工人数比例_   </w:t>
      </w:r>
      <w:r>
        <w:rPr>
          <w:rFonts w:ascii="宋体" w:hAnsi="宋体" w:eastAsia="宋体" w:cs="宋体"/>
          <w:spacing w:val="-1"/>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pacing w:val="-1"/>
          <w:sz w:val="21"/>
          <w:szCs w:val="21"/>
        </w:rPr>
        <w:t>%，符合残疾人福利性单位条件，且本单位参加</w:t>
      </w:r>
      <w:r>
        <w:rPr>
          <w:rFonts w:ascii="宋体" w:hAnsi="宋体" w:eastAsia="宋体" w:cs="宋体"/>
          <w:spacing w:val="-1"/>
          <w:sz w:val="21"/>
          <w:szCs w:val="21"/>
          <w:u w:val="single" w:color="auto"/>
        </w:rPr>
        <w:t xml:space="preserve">    单位的    </w:t>
      </w:r>
      <w:r>
        <w:rPr>
          <w:rFonts w:ascii="宋体" w:hAnsi="宋体" w:eastAsia="宋体" w:cs="宋体"/>
          <w:spacing w:val="-56"/>
          <w:sz w:val="21"/>
          <w:szCs w:val="21"/>
        </w:rPr>
        <w:t xml:space="preserve"> </w:t>
      </w:r>
      <w:r>
        <w:rPr>
          <w:rFonts w:ascii="宋体" w:hAnsi="宋体" w:eastAsia="宋体" w:cs="宋体"/>
          <w:spacing w:val="-1"/>
          <w:sz w:val="21"/>
          <w:szCs w:val="21"/>
        </w:rPr>
        <w:t>目采</w:t>
      </w:r>
      <w:r>
        <w:rPr>
          <w:rFonts w:ascii="宋体" w:hAnsi="宋体" w:eastAsia="宋体" w:cs="宋体"/>
          <w:sz w:val="21"/>
          <w:szCs w:val="21"/>
        </w:rPr>
        <w:t xml:space="preserve"> </w:t>
      </w:r>
      <w:r>
        <w:rPr>
          <w:rFonts w:ascii="宋体" w:hAnsi="宋体" w:eastAsia="宋体" w:cs="宋体"/>
          <w:spacing w:val="-3"/>
          <w:sz w:val="21"/>
          <w:szCs w:val="21"/>
        </w:rPr>
        <w:t>购活动提供本单位制造的货物（由本单位承担工程/提供服务</w:t>
      </w:r>
      <w:r>
        <w:rPr>
          <w:rFonts w:ascii="宋体" w:hAnsi="宋体" w:eastAsia="宋体" w:cs="宋体"/>
          <w:spacing w:val="-40"/>
          <w:sz w:val="21"/>
          <w:szCs w:val="21"/>
        </w:rPr>
        <w:t>），</w:t>
      </w:r>
      <w:r>
        <w:rPr>
          <w:rFonts w:ascii="宋体" w:hAnsi="宋体" w:eastAsia="宋体" w:cs="宋体"/>
          <w:spacing w:val="-3"/>
          <w:sz w:val="21"/>
          <w:szCs w:val="21"/>
        </w:rPr>
        <w:t>或者提供其他残疾人福利性</w:t>
      </w:r>
      <w:r>
        <w:rPr>
          <w:rFonts w:ascii="宋体" w:hAnsi="宋体" w:eastAsia="宋体" w:cs="宋体"/>
          <w:spacing w:val="1"/>
          <w:sz w:val="21"/>
          <w:szCs w:val="21"/>
        </w:rPr>
        <w:t xml:space="preserve"> </w:t>
      </w:r>
      <w:r>
        <w:rPr>
          <w:rFonts w:ascii="宋体" w:hAnsi="宋体" w:eastAsia="宋体" w:cs="宋体"/>
          <w:spacing w:val="-4"/>
          <w:sz w:val="21"/>
          <w:szCs w:val="21"/>
        </w:rPr>
        <w:t>单位制造的货物（不包括使用非残疾人福利性单位注册商标的货物）。</w:t>
      </w:r>
    </w:p>
    <w:p w14:paraId="323FED61">
      <w:pPr>
        <w:spacing w:before="31" w:line="220" w:lineRule="auto"/>
        <w:ind w:left="441"/>
        <w:rPr>
          <w:rFonts w:ascii="宋体" w:hAnsi="宋体" w:eastAsia="宋体" w:cs="宋体"/>
          <w:sz w:val="21"/>
          <w:szCs w:val="21"/>
        </w:rPr>
      </w:pPr>
      <w:r>
        <w:rPr>
          <w:rFonts w:ascii="宋体" w:hAnsi="宋体" w:eastAsia="宋体" w:cs="宋体"/>
          <w:sz w:val="21"/>
          <w:szCs w:val="21"/>
        </w:rPr>
        <w:t>本单位对上述声明的真实性负责。如有虚假，将依法承担相</w:t>
      </w:r>
      <w:r>
        <w:rPr>
          <w:rFonts w:ascii="宋体" w:hAnsi="宋体" w:eastAsia="宋体" w:cs="宋体"/>
          <w:spacing w:val="-1"/>
          <w:sz w:val="21"/>
          <w:szCs w:val="21"/>
        </w:rPr>
        <w:t>应责任。</w:t>
      </w:r>
    </w:p>
    <w:p w14:paraId="0A7D0017">
      <w:pPr>
        <w:pStyle w:val="2"/>
        <w:spacing w:line="307" w:lineRule="auto"/>
      </w:pPr>
    </w:p>
    <w:p w14:paraId="0429FAC0">
      <w:pPr>
        <w:pStyle w:val="2"/>
        <w:spacing w:line="307" w:lineRule="auto"/>
      </w:pPr>
    </w:p>
    <w:p w14:paraId="6B8A7BB2">
      <w:pPr>
        <w:spacing w:before="68" w:line="398" w:lineRule="auto"/>
        <w:ind w:left="3802" w:right="2888"/>
        <w:jc w:val="right"/>
        <w:rPr>
          <w:rFonts w:ascii="宋体" w:hAnsi="宋体" w:eastAsia="宋体" w:cs="宋体"/>
          <w:sz w:val="21"/>
          <w:szCs w:val="21"/>
        </w:rPr>
      </w:pPr>
      <w:r>
        <w:rPr>
          <w:rFonts w:ascii="宋体" w:hAnsi="宋体" w:eastAsia="宋体" w:cs="宋体"/>
          <w:spacing w:val="-14"/>
          <w:sz w:val="21"/>
          <w:szCs w:val="21"/>
        </w:rPr>
        <w:t>单位名称（盖章</w:t>
      </w:r>
      <w:r>
        <w:rPr>
          <w:rFonts w:ascii="宋体" w:hAnsi="宋体" w:eastAsia="宋体" w:cs="宋体"/>
          <w:spacing w:val="-32"/>
          <w:sz w:val="21"/>
          <w:szCs w:val="21"/>
        </w:rPr>
        <w:t>）：</w:t>
      </w:r>
      <w:r>
        <w:rPr>
          <w:rFonts w:ascii="宋体" w:hAnsi="宋体" w:eastAsia="宋体" w:cs="宋体"/>
          <w:sz w:val="21"/>
          <w:szCs w:val="21"/>
        </w:rPr>
        <w:t xml:space="preserve"> </w:t>
      </w:r>
      <w:r>
        <w:rPr>
          <w:rFonts w:ascii="宋体" w:hAnsi="宋体" w:eastAsia="宋体" w:cs="宋体"/>
          <w:spacing w:val="-25"/>
          <w:sz w:val="21"/>
          <w:szCs w:val="21"/>
        </w:rPr>
        <w:t>日</w:t>
      </w:r>
      <w:r>
        <w:rPr>
          <w:rFonts w:ascii="宋体" w:hAnsi="宋体" w:eastAsia="宋体" w:cs="宋体"/>
          <w:spacing w:val="6"/>
          <w:sz w:val="21"/>
          <w:szCs w:val="21"/>
        </w:rPr>
        <w:t xml:space="preserve">  </w:t>
      </w:r>
      <w:r>
        <w:rPr>
          <w:rFonts w:ascii="宋体" w:hAnsi="宋体" w:eastAsia="宋体" w:cs="宋体"/>
          <w:spacing w:val="-25"/>
          <w:sz w:val="21"/>
          <w:szCs w:val="21"/>
        </w:rPr>
        <w:t>期：</w:t>
      </w:r>
    </w:p>
    <w:p w14:paraId="3F0245B2">
      <w:pPr>
        <w:pStyle w:val="2"/>
        <w:spacing w:line="272" w:lineRule="auto"/>
      </w:pPr>
    </w:p>
    <w:p w14:paraId="02C716B3">
      <w:pPr>
        <w:pStyle w:val="2"/>
        <w:spacing w:line="272" w:lineRule="auto"/>
      </w:pPr>
    </w:p>
    <w:p w14:paraId="7B886E2A">
      <w:pPr>
        <w:pStyle w:val="2"/>
        <w:spacing w:line="273" w:lineRule="auto"/>
      </w:pPr>
    </w:p>
    <w:p w14:paraId="1AF17E4C">
      <w:pPr>
        <w:spacing w:before="68" w:line="373" w:lineRule="auto"/>
        <w:ind w:left="21" w:firstLine="1"/>
        <w:rPr>
          <w:rFonts w:ascii="宋体" w:hAnsi="宋体" w:eastAsia="宋体" w:cs="宋体"/>
          <w:sz w:val="21"/>
          <w:szCs w:val="21"/>
        </w:rPr>
      </w:pPr>
      <w:r>
        <w:rPr>
          <w:rFonts w:ascii="宋体" w:hAnsi="宋体" w:eastAsia="宋体" w:cs="宋体"/>
          <w:spacing w:val="-2"/>
          <w:sz w:val="21"/>
          <w:szCs w:val="21"/>
        </w:rPr>
        <w:t>说明：根据《财政部</w:t>
      </w:r>
      <w:r>
        <w:rPr>
          <w:rFonts w:ascii="宋体" w:hAnsi="宋体" w:eastAsia="宋体" w:cs="宋体"/>
          <w:spacing w:val="45"/>
          <w:sz w:val="21"/>
          <w:szCs w:val="21"/>
        </w:rPr>
        <w:t xml:space="preserve"> </w:t>
      </w:r>
      <w:r>
        <w:rPr>
          <w:rFonts w:ascii="宋体" w:hAnsi="宋体" w:eastAsia="宋体" w:cs="宋体"/>
          <w:spacing w:val="-2"/>
          <w:sz w:val="21"/>
          <w:szCs w:val="21"/>
        </w:rPr>
        <w:t>民政部</w:t>
      </w:r>
      <w:r>
        <w:rPr>
          <w:rFonts w:ascii="宋体" w:hAnsi="宋体" w:eastAsia="宋体" w:cs="宋体"/>
          <w:spacing w:val="29"/>
          <w:sz w:val="21"/>
          <w:szCs w:val="21"/>
        </w:rPr>
        <w:t xml:space="preserve"> </w:t>
      </w:r>
      <w:r>
        <w:rPr>
          <w:rFonts w:ascii="宋体" w:hAnsi="宋体" w:eastAsia="宋体" w:cs="宋体"/>
          <w:spacing w:val="-2"/>
          <w:sz w:val="21"/>
          <w:szCs w:val="21"/>
        </w:rPr>
        <w:t>中国残疾人联合会关于促进残疾人就业政府采购政策的通知》</w:t>
      </w:r>
      <w:r>
        <w:rPr>
          <w:rFonts w:ascii="宋体" w:hAnsi="宋体" w:eastAsia="宋体" w:cs="宋体"/>
          <w:sz w:val="21"/>
          <w:szCs w:val="21"/>
        </w:rPr>
        <w:t xml:space="preserve"> 享受政府采购支持政策的残疾人福利性单位应当同时满足以</w:t>
      </w:r>
      <w:r>
        <w:rPr>
          <w:rFonts w:ascii="宋体" w:hAnsi="宋体" w:eastAsia="宋体" w:cs="宋体"/>
          <w:spacing w:val="-1"/>
          <w:sz w:val="21"/>
          <w:szCs w:val="21"/>
        </w:rPr>
        <w:t>下条件：</w:t>
      </w:r>
    </w:p>
    <w:p w14:paraId="20CE8B05">
      <w:pPr>
        <w:spacing w:before="32" w:line="304" w:lineRule="auto"/>
        <w:ind w:left="19" w:right="118" w:firstLine="427"/>
        <w:rPr>
          <w:rFonts w:ascii="宋体" w:hAnsi="宋体" w:eastAsia="宋体" w:cs="宋体"/>
          <w:sz w:val="21"/>
          <w:szCs w:val="21"/>
        </w:rPr>
      </w:pPr>
      <w:r>
        <w:rPr>
          <w:rFonts w:ascii="宋体" w:hAnsi="宋体" w:eastAsia="宋体" w:cs="宋体"/>
          <w:spacing w:val="-2"/>
          <w:sz w:val="21"/>
          <w:szCs w:val="21"/>
        </w:rPr>
        <w:t>（1）安置的残疾人占本单位在职职工人数的比例不低于</w:t>
      </w:r>
      <w:r>
        <w:rPr>
          <w:rFonts w:ascii="宋体" w:hAnsi="宋体" w:eastAsia="宋体" w:cs="宋体"/>
          <w:spacing w:val="-40"/>
          <w:sz w:val="21"/>
          <w:szCs w:val="21"/>
        </w:rPr>
        <w:t xml:space="preserve"> </w:t>
      </w:r>
      <w:r>
        <w:rPr>
          <w:rFonts w:ascii="宋体" w:hAnsi="宋体" w:eastAsia="宋体" w:cs="宋体"/>
          <w:spacing w:val="-2"/>
          <w:sz w:val="21"/>
          <w:szCs w:val="21"/>
        </w:rPr>
        <w:t>25%（含</w:t>
      </w:r>
      <w:r>
        <w:rPr>
          <w:rFonts w:ascii="宋体" w:hAnsi="宋体" w:eastAsia="宋体" w:cs="宋体"/>
          <w:spacing w:val="-31"/>
          <w:sz w:val="21"/>
          <w:szCs w:val="21"/>
        </w:rPr>
        <w:t xml:space="preserve"> </w:t>
      </w:r>
      <w:r>
        <w:rPr>
          <w:rFonts w:ascii="宋体" w:hAnsi="宋体" w:eastAsia="宋体" w:cs="宋体"/>
          <w:spacing w:val="-2"/>
          <w:sz w:val="21"/>
          <w:szCs w:val="21"/>
        </w:rPr>
        <w:t>25%</w:t>
      </w:r>
      <w:r>
        <w:rPr>
          <w:rFonts w:ascii="宋体" w:hAnsi="宋体" w:eastAsia="宋体" w:cs="宋体"/>
          <w:spacing w:val="-41"/>
          <w:sz w:val="21"/>
          <w:szCs w:val="21"/>
        </w:rPr>
        <w:t>），</w:t>
      </w:r>
      <w:r>
        <w:rPr>
          <w:rFonts w:ascii="宋体" w:hAnsi="宋体" w:eastAsia="宋体" w:cs="宋体"/>
          <w:spacing w:val="-2"/>
          <w:sz w:val="21"/>
          <w:szCs w:val="21"/>
        </w:rPr>
        <w:t>并且安置的残</w:t>
      </w:r>
      <w:r>
        <w:rPr>
          <w:rFonts w:ascii="宋体" w:hAnsi="宋体" w:eastAsia="宋体" w:cs="宋体"/>
          <w:sz w:val="21"/>
          <w:szCs w:val="21"/>
        </w:rPr>
        <w:t xml:space="preserve"> </w:t>
      </w:r>
      <w:r>
        <w:rPr>
          <w:rFonts w:ascii="宋体" w:hAnsi="宋体" w:eastAsia="宋体" w:cs="宋体"/>
          <w:spacing w:val="-9"/>
          <w:sz w:val="21"/>
          <w:szCs w:val="21"/>
        </w:rPr>
        <w:t>疾人人数不少于</w:t>
      </w:r>
      <w:r>
        <w:rPr>
          <w:rFonts w:ascii="宋体" w:hAnsi="宋体" w:eastAsia="宋体" w:cs="宋体"/>
          <w:spacing w:val="-28"/>
          <w:sz w:val="21"/>
          <w:szCs w:val="21"/>
        </w:rPr>
        <w:t xml:space="preserve"> </w:t>
      </w:r>
      <w:r>
        <w:rPr>
          <w:rFonts w:ascii="宋体" w:hAnsi="宋体" w:eastAsia="宋体" w:cs="宋体"/>
          <w:spacing w:val="-9"/>
          <w:sz w:val="21"/>
          <w:szCs w:val="21"/>
        </w:rPr>
        <w:t>10</w:t>
      </w:r>
      <w:r>
        <w:rPr>
          <w:rFonts w:ascii="宋体" w:hAnsi="宋体" w:eastAsia="宋体" w:cs="宋体"/>
          <w:spacing w:val="-45"/>
          <w:sz w:val="21"/>
          <w:szCs w:val="21"/>
        </w:rPr>
        <w:t xml:space="preserve"> </w:t>
      </w:r>
      <w:r>
        <w:rPr>
          <w:rFonts w:ascii="宋体" w:hAnsi="宋体" w:eastAsia="宋体" w:cs="宋体"/>
          <w:spacing w:val="-9"/>
          <w:sz w:val="21"/>
          <w:szCs w:val="21"/>
        </w:rPr>
        <w:t>人（含</w:t>
      </w:r>
      <w:r>
        <w:rPr>
          <w:rFonts w:ascii="宋体" w:hAnsi="宋体" w:eastAsia="宋体" w:cs="宋体"/>
          <w:spacing w:val="-28"/>
          <w:sz w:val="21"/>
          <w:szCs w:val="21"/>
        </w:rPr>
        <w:t xml:space="preserve"> </w:t>
      </w:r>
      <w:r>
        <w:rPr>
          <w:rFonts w:ascii="宋体" w:hAnsi="宋体" w:eastAsia="宋体" w:cs="宋体"/>
          <w:spacing w:val="-9"/>
          <w:sz w:val="21"/>
          <w:szCs w:val="21"/>
        </w:rPr>
        <w:t>10</w:t>
      </w:r>
      <w:r>
        <w:rPr>
          <w:rFonts w:ascii="宋体" w:hAnsi="宋体" w:eastAsia="宋体" w:cs="宋体"/>
          <w:spacing w:val="-44"/>
          <w:sz w:val="21"/>
          <w:szCs w:val="21"/>
        </w:rPr>
        <w:t xml:space="preserve"> </w:t>
      </w:r>
      <w:r>
        <w:rPr>
          <w:rFonts w:ascii="宋体" w:hAnsi="宋体" w:eastAsia="宋体" w:cs="宋体"/>
          <w:spacing w:val="-9"/>
          <w:sz w:val="21"/>
          <w:szCs w:val="21"/>
        </w:rPr>
        <w:t>人</w:t>
      </w:r>
      <w:r>
        <w:rPr>
          <w:rFonts w:ascii="宋体" w:hAnsi="宋体" w:eastAsia="宋体" w:cs="宋体"/>
          <w:spacing w:val="-27"/>
          <w:sz w:val="21"/>
          <w:szCs w:val="21"/>
        </w:rPr>
        <w:t>）；</w:t>
      </w:r>
    </w:p>
    <w:p w14:paraId="276023AE">
      <w:pPr>
        <w:spacing w:before="188" w:line="220" w:lineRule="auto"/>
        <w:ind w:left="446"/>
        <w:rPr>
          <w:rFonts w:ascii="宋体" w:hAnsi="宋体" w:eastAsia="宋体" w:cs="宋体"/>
          <w:sz w:val="21"/>
          <w:szCs w:val="21"/>
        </w:rPr>
      </w:pPr>
      <w:r>
        <w:rPr>
          <w:rFonts w:ascii="宋体" w:hAnsi="宋体" w:eastAsia="宋体" w:cs="宋体"/>
          <w:spacing w:val="-1"/>
          <w:sz w:val="21"/>
          <w:szCs w:val="21"/>
        </w:rPr>
        <w:t>（2）依法与安置的每位残疾人签订了一年以上（含一年）的劳动合同</w:t>
      </w:r>
      <w:r>
        <w:rPr>
          <w:rFonts w:ascii="宋体" w:hAnsi="宋体" w:eastAsia="宋体" w:cs="宋体"/>
          <w:spacing w:val="-2"/>
          <w:sz w:val="21"/>
          <w:szCs w:val="21"/>
        </w:rPr>
        <w:t>或服务协议；</w:t>
      </w:r>
    </w:p>
    <w:p w14:paraId="19C52839">
      <w:pPr>
        <w:spacing w:before="189" w:line="304" w:lineRule="auto"/>
        <w:ind w:left="22" w:right="139" w:firstLine="423"/>
        <w:rPr>
          <w:rFonts w:ascii="宋体" w:hAnsi="宋体" w:eastAsia="宋体" w:cs="宋体"/>
          <w:sz w:val="21"/>
          <w:szCs w:val="21"/>
        </w:rPr>
      </w:pPr>
      <w:r>
        <w:rPr>
          <w:rFonts w:ascii="宋体" w:hAnsi="宋体" w:eastAsia="宋体" w:cs="宋体"/>
          <w:spacing w:val="-1"/>
          <w:sz w:val="21"/>
          <w:szCs w:val="21"/>
        </w:rPr>
        <w:t>（3）为安置的每位残疾人按月足额缴纳了基本养老保险、基本医疗保险、失</w:t>
      </w:r>
      <w:r>
        <w:rPr>
          <w:rFonts w:ascii="宋体" w:hAnsi="宋体" w:eastAsia="宋体" w:cs="宋体"/>
          <w:spacing w:val="-2"/>
          <w:sz w:val="21"/>
          <w:szCs w:val="21"/>
        </w:rPr>
        <w:t>业保险、</w:t>
      </w:r>
      <w:r>
        <w:rPr>
          <w:rFonts w:ascii="宋体" w:hAnsi="宋体" w:eastAsia="宋体" w:cs="宋体"/>
          <w:sz w:val="21"/>
          <w:szCs w:val="21"/>
        </w:rPr>
        <w:t xml:space="preserve"> </w:t>
      </w:r>
      <w:r>
        <w:rPr>
          <w:rFonts w:ascii="宋体" w:hAnsi="宋体" w:eastAsia="宋体" w:cs="宋体"/>
          <w:spacing w:val="-2"/>
          <w:sz w:val="21"/>
          <w:szCs w:val="21"/>
        </w:rPr>
        <w:t>工伤保险和生育保险等社会保险费；</w:t>
      </w:r>
    </w:p>
    <w:p w14:paraId="7C9ADE37">
      <w:pPr>
        <w:spacing w:before="189" w:line="303" w:lineRule="auto"/>
        <w:ind w:left="37" w:right="133" w:firstLine="408"/>
        <w:rPr>
          <w:rFonts w:ascii="宋体" w:hAnsi="宋体" w:eastAsia="宋体" w:cs="宋体"/>
          <w:sz w:val="21"/>
          <w:szCs w:val="21"/>
        </w:rPr>
      </w:pPr>
      <w:r>
        <w:rPr>
          <w:rFonts w:ascii="宋体" w:hAnsi="宋体" w:eastAsia="宋体" w:cs="宋体"/>
          <w:spacing w:val="-1"/>
          <w:sz w:val="21"/>
          <w:szCs w:val="21"/>
        </w:rPr>
        <w:t>（4）通过银行等金融机构向安置的每位残疾人，按月支付了不低于单位所在区县适用</w:t>
      </w:r>
      <w:r>
        <w:rPr>
          <w:rFonts w:ascii="宋体" w:hAnsi="宋体" w:eastAsia="宋体" w:cs="宋体"/>
          <w:spacing w:val="2"/>
          <w:sz w:val="21"/>
          <w:szCs w:val="21"/>
        </w:rPr>
        <w:t xml:space="preserve"> </w:t>
      </w:r>
      <w:r>
        <w:rPr>
          <w:rFonts w:ascii="宋体" w:hAnsi="宋体" w:eastAsia="宋体" w:cs="宋体"/>
          <w:spacing w:val="-2"/>
          <w:sz w:val="21"/>
          <w:szCs w:val="21"/>
        </w:rPr>
        <w:t>的经省级人民政府批准的月最低工资标准的工</w:t>
      </w:r>
      <w:r>
        <w:rPr>
          <w:rFonts w:ascii="宋体" w:hAnsi="宋体" w:eastAsia="宋体" w:cs="宋体"/>
          <w:spacing w:val="-3"/>
          <w:sz w:val="21"/>
          <w:szCs w:val="21"/>
        </w:rPr>
        <w:t>资；</w:t>
      </w:r>
    </w:p>
    <w:p w14:paraId="0807354F">
      <w:pPr>
        <w:spacing w:before="192" w:line="303" w:lineRule="auto"/>
        <w:ind w:left="19" w:right="104" w:firstLine="427"/>
        <w:rPr>
          <w:rFonts w:ascii="宋体" w:hAnsi="宋体" w:eastAsia="宋体" w:cs="宋体"/>
          <w:sz w:val="21"/>
          <w:szCs w:val="21"/>
        </w:rPr>
      </w:pPr>
      <w:r>
        <w:rPr>
          <w:rFonts w:ascii="宋体" w:hAnsi="宋体" w:eastAsia="宋体" w:cs="宋体"/>
          <w:spacing w:val="-4"/>
          <w:sz w:val="21"/>
          <w:szCs w:val="21"/>
        </w:rPr>
        <w:t>（5）提供本单位制造的货物、承担的工程或者服务（以下</w:t>
      </w:r>
      <w:r>
        <w:rPr>
          <w:rFonts w:ascii="宋体" w:hAnsi="宋体" w:eastAsia="宋体" w:cs="宋体"/>
          <w:spacing w:val="-5"/>
          <w:sz w:val="21"/>
          <w:szCs w:val="21"/>
        </w:rPr>
        <w:t>简称产品</w:t>
      </w:r>
      <w:r>
        <w:rPr>
          <w:rFonts w:ascii="宋体" w:hAnsi="宋体" w:eastAsia="宋体" w:cs="宋体"/>
          <w:spacing w:val="-29"/>
          <w:sz w:val="21"/>
          <w:szCs w:val="21"/>
        </w:rPr>
        <w:t>），</w:t>
      </w:r>
      <w:r>
        <w:rPr>
          <w:rFonts w:ascii="宋体" w:hAnsi="宋体" w:eastAsia="宋体" w:cs="宋体"/>
          <w:spacing w:val="-5"/>
          <w:sz w:val="21"/>
          <w:szCs w:val="21"/>
        </w:rPr>
        <w:t>或者提供其他残</w:t>
      </w:r>
      <w:r>
        <w:rPr>
          <w:rFonts w:ascii="宋体" w:hAnsi="宋体" w:eastAsia="宋体" w:cs="宋体"/>
          <w:sz w:val="21"/>
          <w:szCs w:val="21"/>
        </w:rPr>
        <w:t xml:space="preserve"> </w:t>
      </w:r>
      <w:r>
        <w:rPr>
          <w:rFonts w:ascii="宋体" w:hAnsi="宋体" w:eastAsia="宋体" w:cs="宋体"/>
          <w:spacing w:val="-3"/>
          <w:sz w:val="21"/>
          <w:szCs w:val="21"/>
        </w:rPr>
        <w:t>疾人福利性单位制造的货物（不包括使用非残疾人福</w:t>
      </w:r>
      <w:r>
        <w:rPr>
          <w:rFonts w:ascii="宋体" w:hAnsi="宋体" w:eastAsia="宋体" w:cs="宋体"/>
          <w:spacing w:val="-4"/>
          <w:sz w:val="21"/>
          <w:szCs w:val="21"/>
        </w:rPr>
        <w:t>利性单位注册商标的货物）。</w:t>
      </w:r>
    </w:p>
    <w:p w14:paraId="06534E3F">
      <w:pPr>
        <w:spacing w:before="190" w:line="374" w:lineRule="auto"/>
        <w:ind w:left="549" w:right="-92" w:rightChars="-44" w:firstLine="16"/>
        <w:rPr>
          <w:rFonts w:ascii="宋体" w:hAnsi="宋体" w:eastAsia="宋体" w:cs="宋体"/>
          <w:b/>
          <w:bCs/>
          <w:spacing w:val="-3"/>
          <w:sz w:val="21"/>
          <w:szCs w:val="21"/>
        </w:rPr>
      </w:pPr>
      <w:r>
        <w:rPr>
          <w:rFonts w:ascii="宋体" w:hAnsi="宋体" w:eastAsia="宋体" w:cs="宋体"/>
          <w:b/>
          <w:bCs/>
          <w:spacing w:val="-4"/>
          <w:sz w:val="21"/>
          <w:szCs w:val="21"/>
        </w:rPr>
        <w:t>中标人为残疾人福利性单位的，本声明函将随中标结果同时公告</w:t>
      </w:r>
      <w:r>
        <w:rPr>
          <w:rFonts w:hint="eastAsia" w:ascii="宋体" w:hAnsi="宋体" w:eastAsia="宋体" w:cs="宋体"/>
          <w:b/>
          <w:bCs/>
          <w:spacing w:val="-4"/>
          <w:sz w:val="21"/>
          <w:szCs w:val="21"/>
          <w:lang w:val="en-US" w:eastAsia="zh-CN"/>
        </w:rPr>
        <w:t>。</w:t>
      </w:r>
      <w:r>
        <w:rPr>
          <w:rFonts w:ascii="宋体" w:hAnsi="宋体" w:eastAsia="宋体" w:cs="宋体"/>
          <w:b/>
          <w:bCs/>
          <w:spacing w:val="-3"/>
          <w:sz w:val="21"/>
          <w:szCs w:val="21"/>
        </w:rPr>
        <w:t>如投标人不符合残</w:t>
      </w:r>
    </w:p>
    <w:p w14:paraId="3AF81829">
      <w:pPr>
        <w:spacing w:before="190" w:line="374" w:lineRule="auto"/>
        <w:ind w:right="-92" w:rightChars="-44"/>
        <w:rPr>
          <w:rFonts w:ascii="宋体" w:hAnsi="宋体" w:eastAsia="宋体" w:cs="宋体"/>
          <w:sz w:val="21"/>
          <w:szCs w:val="21"/>
        </w:rPr>
      </w:pPr>
      <w:r>
        <w:rPr>
          <w:rFonts w:ascii="宋体" w:hAnsi="宋体" w:eastAsia="宋体" w:cs="宋体"/>
          <w:b/>
          <w:bCs/>
          <w:spacing w:val="-3"/>
          <w:sz w:val="21"/>
          <w:szCs w:val="21"/>
        </w:rPr>
        <w:t>疾人福利性单位条件，无需填写本声明。</w:t>
      </w:r>
    </w:p>
    <w:p w14:paraId="5A5D74EF">
      <w:pPr>
        <w:spacing w:line="374" w:lineRule="auto"/>
        <w:ind w:right="-92" w:rightChars="-44"/>
        <w:rPr>
          <w:rFonts w:ascii="宋体" w:hAnsi="宋体" w:eastAsia="宋体" w:cs="宋体"/>
          <w:sz w:val="21"/>
          <w:szCs w:val="21"/>
        </w:rPr>
        <w:sectPr>
          <w:pgSz w:w="11907" w:h="16839"/>
          <w:pgMar w:top="1440" w:right="1800" w:bottom="1440" w:left="1800" w:header="0" w:footer="0" w:gutter="0"/>
          <w:cols w:space="720" w:num="1"/>
        </w:sectPr>
      </w:pPr>
    </w:p>
    <w:p w14:paraId="090B7C2D">
      <w:pPr>
        <w:pStyle w:val="2"/>
        <w:spacing w:line="376" w:lineRule="auto"/>
      </w:pPr>
    </w:p>
    <w:p w14:paraId="67A56776">
      <w:pPr>
        <w:spacing w:before="68" w:line="350" w:lineRule="auto"/>
        <w:ind w:left="22" w:firstLine="56"/>
        <w:rPr>
          <w:rFonts w:ascii="宋体" w:hAnsi="宋体" w:eastAsia="宋体" w:cs="宋体"/>
          <w:sz w:val="21"/>
          <w:szCs w:val="21"/>
        </w:rPr>
      </w:pPr>
      <w:r>
        <w:rPr>
          <w:rFonts w:ascii="宋体" w:hAnsi="宋体" w:eastAsia="宋体" w:cs="宋体"/>
          <w:b/>
          <w:bCs/>
          <w:spacing w:val="-2"/>
          <w:sz w:val="21"/>
          <w:szCs w:val="21"/>
        </w:rPr>
        <w:t>14、投标人资质：①具有建设主管部门颁发的《建筑业企业资质证书（建筑机电安装工程</w:t>
      </w:r>
      <w:r>
        <w:rPr>
          <w:rFonts w:ascii="宋体" w:hAnsi="宋体" w:eastAsia="宋体" w:cs="宋体"/>
          <w:sz w:val="21"/>
          <w:szCs w:val="21"/>
        </w:rPr>
        <w:t xml:space="preserve">   </w:t>
      </w:r>
      <w:r>
        <w:rPr>
          <w:rFonts w:ascii="宋体" w:hAnsi="宋体" w:eastAsia="宋体" w:cs="宋体"/>
          <w:b/>
          <w:bCs/>
          <w:spacing w:val="-6"/>
          <w:sz w:val="21"/>
          <w:szCs w:val="21"/>
        </w:rPr>
        <w:t>专业承包资质</w:t>
      </w:r>
      <w:r>
        <w:rPr>
          <w:rFonts w:hint="eastAsia" w:ascii="宋体" w:hAnsi="宋体" w:eastAsia="宋体" w:cs="宋体"/>
          <w:b/>
          <w:bCs/>
          <w:spacing w:val="-6"/>
          <w:sz w:val="21"/>
          <w:szCs w:val="21"/>
          <w:lang w:eastAsia="zh-CN"/>
        </w:rPr>
        <w:t>三</w:t>
      </w:r>
      <w:r>
        <w:rPr>
          <w:rFonts w:ascii="宋体" w:hAnsi="宋体" w:eastAsia="宋体" w:cs="宋体"/>
          <w:b/>
          <w:bCs/>
          <w:spacing w:val="-6"/>
          <w:sz w:val="21"/>
          <w:szCs w:val="21"/>
        </w:rPr>
        <w:t>级及以上证书）》（如提供建设工程企业电子资质证书版本，必须提供有效</w:t>
      </w:r>
      <w:r>
        <w:rPr>
          <w:rFonts w:ascii="宋体" w:hAnsi="宋体" w:eastAsia="宋体" w:cs="宋体"/>
          <w:spacing w:val="2"/>
          <w:sz w:val="21"/>
          <w:szCs w:val="21"/>
        </w:rPr>
        <w:t xml:space="preserve">   </w:t>
      </w:r>
      <w:r>
        <w:rPr>
          <w:rFonts w:ascii="宋体" w:hAnsi="宋体" w:eastAsia="宋体" w:cs="宋体"/>
          <w:b/>
          <w:bCs/>
          <w:spacing w:val="-5"/>
          <w:sz w:val="21"/>
          <w:szCs w:val="21"/>
        </w:rPr>
        <w:t>期内的使用件</w:t>
      </w:r>
      <w:r>
        <w:rPr>
          <w:rFonts w:ascii="宋体" w:hAnsi="宋体" w:eastAsia="宋体" w:cs="宋体"/>
          <w:b/>
          <w:bCs/>
          <w:spacing w:val="-9"/>
          <w:sz w:val="21"/>
          <w:szCs w:val="21"/>
        </w:rPr>
        <w:t>）；</w:t>
      </w:r>
      <w:r>
        <w:rPr>
          <w:rFonts w:ascii="宋体" w:hAnsi="宋体" w:eastAsia="宋体" w:cs="宋体"/>
          <w:b/>
          <w:bCs/>
          <w:spacing w:val="-5"/>
          <w:sz w:val="21"/>
          <w:szCs w:val="21"/>
        </w:rPr>
        <w:t>②具有住房和城乡建设部或其下属行政机构核发的有效的安全</w:t>
      </w:r>
      <w:r>
        <w:rPr>
          <w:rFonts w:ascii="宋体" w:hAnsi="宋体" w:eastAsia="宋体" w:cs="宋体"/>
          <w:b/>
          <w:bCs/>
          <w:spacing w:val="-6"/>
          <w:sz w:val="21"/>
          <w:szCs w:val="21"/>
        </w:rPr>
        <w:t>生产许可证。</w:t>
      </w:r>
    </w:p>
    <w:p w14:paraId="286B33F5">
      <w:pPr>
        <w:spacing w:line="350" w:lineRule="auto"/>
        <w:rPr>
          <w:rFonts w:ascii="宋体" w:hAnsi="宋体" w:eastAsia="宋体" w:cs="宋体"/>
          <w:sz w:val="21"/>
          <w:szCs w:val="21"/>
        </w:rPr>
        <w:sectPr>
          <w:pgSz w:w="11907" w:h="16839"/>
          <w:pgMar w:top="1440" w:right="1800" w:bottom="1440" w:left="1800" w:header="0" w:footer="0" w:gutter="0"/>
          <w:cols w:space="720" w:num="1"/>
        </w:sectPr>
      </w:pPr>
    </w:p>
    <w:p w14:paraId="05969620">
      <w:pPr>
        <w:pStyle w:val="2"/>
        <w:spacing w:line="376" w:lineRule="auto"/>
      </w:pPr>
    </w:p>
    <w:p w14:paraId="1687F454">
      <w:pPr>
        <w:spacing w:before="68" w:line="220" w:lineRule="auto"/>
        <w:ind w:left="3132"/>
        <w:outlineLvl w:val="3"/>
        <w:rPr>
          <w:rFonts w:ascii="宋体" w:hAnsi="宋体" w:eastAsia="宋体" w:cs="宋体"/>
          <w:sz w:val="21"/>
          <w:szCs w:val="21"/>
        </w:rPr>
      </w:pPr>
      <w:r>
        <w:rPr>
          <w:rFonts w:ascii="宋体" w:hAnsi="宋体" w:eastAsia="宋体" w:cs="宋体"/>
          <w:b/>
          <w:bCs/>
          <w:spacing w:val="-4"/>
          <w:sz w:val="21"/>
          <w:szCs w:val="21"/>
        </w:rPr>
        <w:t>15、制造厂家授权书格式</w:t>
      </w:r>
    </w:p>
    <w:p w14:paraId="5CEBB1FE">
      <w:pPr>
        <w:pStyle w:val="2"/>
        <w:spacing w:line="297" w:lineRule="auto"/>
      </w:pPr>
    </w:p>
    <w:p w14:paraId="35D02D64">
      <w:pPr>
        <w:pStyle w:val="2"/>
        <w:spacing w:line="297" w:lineRule="auto"/>
      </w:pPr>
    </w:p>
    <w:p w14:paraId="47B30AB7">
      <w:pPr>
        <w:spacing w:before="68" w:line="220" w:lineRule="auto"/>
        <w:ind w:left="121"/>
        <w:rPr>
          <w:rFonts w:ascii="宋体" w:hAnsi="宋体" w:eastAsia="宋体" w:cs="宋体"/>
          <w:sz w:val="21"/>
          <w:szCs w:val="21"/>
        </w:rPr>
      </w:pPr>
      <w:r>
        <w:rPr>
          <w:rFonts w:ascii="宋体" w:hAnsi="宋体" w:eastAsia="宋体" w:cs="宋体"/>
          <w:spacing w:val="-1"/>
          <w:sz w:val="21"/>
          <w:szCs w:val="21"/>
        </w:rPr>
        <w:t>致：</w:t>
      </w:r>
      <w:r>
        <w:rPr>
          <w:rFonts w:ascii="宋体" w:hAnsi="宋体" w:eastAsia="宋体" w:cs="宋体"/>
          <w:spacing w:val="-1"/>
          <w:sz w:val="21"/>
          <w:szCs w:val="21"/>
          <w:u w:val="single" w:color="auto"/>
        </w:rPr>
        <w:t>上海市静安区政府采购中心</w:t>
      </w:r>
    </w:p>
    <w:p w14:paraId="2BAFD705">
      <w:pPr>
        <w:spacing w:before="216" w:line="405" w:lineRule="auto"/>
        <w:ind w:left="122" w:right="110" w:firstLine="419"/>
        <w:jc w:val="both"/>
        <w:rPr>
          <w:rFonts w:ascii="宋体" w:hAnsi="宋体" w:eastAsia="宋体" w:cs="宋体"/>
          <w:sz w:val="21"/>
          <w:szCs w:val="21"/>
        </w:rPr>
      </w:pPr>
      <w:r>
        <w:rPr>
          <w:rFonts w:ascii="宋体" w:hAnsi="宋体" w:eastAsia="宋体" w:cs="宋体"/>
          <w:sz w:val="21"/>
          <w:szCs w:val="21"/>
        </w:rPr>
        <w:t>作为设在</w:t>
      </w:r>
      <w:r>
        <w:rPr>
          <w:rFonts w:ascii="宋体" w:hAnsi="宋体" w:eastAsia="宋体" w:cs="宋体"/>
          <w:sz w:val="21"/>
          <w:szCs w:val="21"/>
          <w:u w:val="single" w:color="auto"/>
        </w:rPr>
        <w:t xml:space="preserve">                </w:t>
      </w:r>
      <w:r>
        <w:rPr>
          <w:rFonts w:ascii="宋体" w:hAnsi="宋体" w:eastAsia="宋体" w:cs="宋体"/>
          <w:sz w:val="21"/>
          <w:szCs w:val="21"/>
        </w:rPr>
        <w:t>（制造厂家地址）的制造/生产</w:t>
      </w:r>
      <w:r>
        <w:rPr>
          <w:rFonts w:ascii="宋体" w:hAnsi="宋体" w:eastAsia="宋体" w:cs="宋体"/>
          <w:sz w:val="21"/>
          <w:szCs w:val="21"/>
          <w:u w:val="single" w:color="auto"/>
        </w:rPr>
        <w:t xml:space="preserve">            </w:t>
      </w:r>
      <w:r>
        <w:rPr>
          <w:rFonts w:ascii="宋体" w:hAnsi="宋体" w:eastAsia="宋体" w:cs="宋体"/>
          <w:sz w:val="21"/>
          <w:szCs w:val="21"/>
        </w:rPr>
        <w:t>（货物名称或</w:t>
      </w:r>
      <w:r>
        <w:rPr>
          <w:rFonts w:ascii="宋体" w:hAnsi="宋体" w:eastAsia="宋体" w:cs="宋体"/>
          <w:spacing w:val="9"/>
          <w:sz w:val="21"/>
          <w:szCs w:val="21"/>
        </w:rPr>
        <w:t xml:space="preserve"> </w:t>
      </w:r>
      <w:r>
        <w:rPr>
          <w:rFonts w:ascii="宋体" w:hAnsi="宋体" w:eastAsia="宋体" w:cs="宋体"/>
          <w:spacing w:val="-1"/>
          <w:sz w:val="21"/>
          <w:szCs w:val="21"/>
        </w:rPr>
        <w:t>描述）的</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（制造厂家名称</w:t>
      </w:r>
      <w:r>
        <w:rPr>
          <w:rFonts w:ascii="宋体" w:hAnsi="宋体" w:eastAsia="宋体" w:cs="宋体"/>
          <w:spacing w:val="-19"/>
          <w:sz w:val="21"/>
          <w:szCs w:val="21"/>
        </w:rPr>
        <w:t>），</w:t>
      </w:r>
      <w:r>
        <w:rPr>
          <w:rFonts w:ascii="宋体" w:hAnsi="宋体" w:eastAsia="宋体" w:cs="宋体"/>
          <w:spacing w:val="-1"/>
          <w:sz w:val="21"/>
          <w:szCs w:val="21"/>
        </w:rPr>
        <w:t>在此以制造厂的名义授权</w:t>
      </w:r>
      <w:r>
        <w:rPr>
          <w:rFonts w:ascii="宋体" w:hAnsi="宋体" w:eastAsia="宋体" w:cs="宋体"/>
          <w:spacing w:val="-1"/>
          <w:sz w:val="21"/>
          <w:szCs w:val="21"/>
          <w:u w:val="single" w:color="auto"/>
        </w:rPr>
        <w:t xml:space="preserve"> </w:t>
      </w:r>
      <w:r>
        <w:rPr>
          <w:rFonts w:ascii="宋体" w:hAnsi="宋体" w:eastAsia="宋体" w:cs="宋体"/>
          <w:spacing w:val="-2"/>
          <w:sz w:val="21"/>
          <w:szCs w:val="21"/>
          <w:u w:val="single" w:color="auto"/>
        </w:rPr>
        <w:t xml:space="preserve">               </w:t>
      </w:r>
      <w:r>
        <w:rPr>
          <w:rFonts w:ascii="宋体" w:hAnsi="宋体" w:eastAsia="宋体" w:cs="宋体"/>
          <w:spacing w:val="-2"/>
          <w:sz w:val="21"/>
          <w:szCs w:val="21"/>
        </w:rPr>
        <w:t>（代</w:t>
      </w:r>
      <w:r>
        <w:rPr>
          <w:rFonts w:ascii="宋体" w:hAnsi="宋体" w:eastAsia="宋体" w:cs="宋体"/>
          <w:spacing w:val="1"/>
          <w:sz w:val="21"/>
          <w:szCs w:val="21"/>
        </w:rPr>
        <w:t xml:space="preserve"> </w:t>
      </w:r>
      <w:r>
        <w:rPr>
          <w:rFonts w:ascii="宋体" w:hAnsi="宋体" w:eastAsia="宋体" w:cs="宋体"/>
          <w:spacing w:val="-3"/>
          <w:sz w:val="21"/>
          <w:szCs w:val="21"/>
        </w:rPr>
        <w:t>理公司名称和地址）用我厂制造的上述货物就贵中</w:t>
      </w:r>
      <w:r>
        <w:rPr>
          <w:rFonts w:ascii="宋体" w:hAnsi="宋体" w:eastAsia="宋体" w:cs="宋体"/>
          <w:spacing w:val="-4"/>
          <w:sz w:val="21"/>
          <w:szCs w:val="21"/>
        </w:rPr>
        <w:t>心</w:t>
      </w:r>
      <w:r>
        <w:rPr>
          <w:rFonts w:ascii="宋体" w:hAnsi="宋体" w:eastAsia="宋体" w:cs="宋体"/>
          <w:spacing w:val="-104"/>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3"/>
          <w:sz w:val="21"/>
          <w:szCs w:val="21"/>
        </w:rPr>
        <w:t xml:space="preserve"> </w:t>
      </w:r>
      <w:r>
        <w:rPr>
          <w:rFonts w:ascii="宋体" w:hAnsi="宋体" w:eastAsia="宋体" w:cs="宋体"/>
          <w:spacing w:val="-4"/>
          <w:sz w:val="21"/>
          <w:szCs w:val="21"/>
        </w:rPr>
        <w:t>项目（项目名称、招标</w:t>
      </w:r>
      <w:r>
        <w:rPr>
          <w:rFonts w:ascii="宋体" w:hAnsi="宋体" w:eastAsia="宋体" w:cs="宋体"/>
          <w:sz w:val="21"/>
          <w:szCs w:val="21"/>
        </w:rPr>
        <w:t xml:space="preserve"> </w:t>
      </w:r>
      <w:r>
        <w:rPr>
          <w:rFonts w:ascii="宋体" w:hAnsi="宋体" w:eastAsia="宋体" w:cs="宋体"/>
          <w:spacing w:val="-1"/>
          <w:sz w:val="21"/>
          <w:szCs w:val="21"/>
        </w:rPr>
        <w:t>编号）递交投标文件并进行后续的合同谈判和签署合同。</w:t>
      </w:r>
    </w:p>
    <w:p w14:paraId="39035880">
      <w:pPr>
        <w:spacing w:before="29" w:line="405" w:lineRule="auto"/>
        <w:ind w:left="121" w:right="51" w:firstLine="435"/>
        <w:jc w:val="both"/>
        <w:rPr>
          <w:rFonts w:ascii="宋体" w:hAnsi="宋体" w:eastAsia="宋体" w:cs="宋体"/>
          <w:sz w:val="21"/>
          <w:szCs w:val="21"/>
        </w:rPr>
      </w:pPr>
      <w:r>
        <w:rPr>
          <w:rFonts w:ascii="宋体" w:hAnsi="宋体" w:eastAsia="宋体" w:cs="宋体"/>
          <w:spacing w:val="-2"/>
          <w:sz w:val="21"/>
          <w:szCs w:val="21"/>
        </w:rPr>
        <w:t>1.我方此次向贵方提供的货物名称为</w:t>
      </w:r>
      <w:r>
        <w:rPr>
          <w:rFonts w:ascii="宋体" w:hAnsi="宋体" w:eastAsia="宋体" w:cs="宋体"/>
          <w:spacing w:val="-42"/>
          <w:w w:val="81"/>
          <w:sz w:val="21"/>
          <w:szCs w:val="21"/>
        </w:rPr>
        <w:t>：</w:t>
      </w:r>
      <w:r>
        <w:rPr>
          <w:rFonts w:ascii="宋体" w:hAnsi="宋体" w:eastAsia="宋体" w:cs="宋体"/>
          <w:sz w:val="21"/>
          <w:szCs w:val="21"/>
          <w:u w:val="single" w:color="auto"/>
        </w:rPr>
        <w:t xml:space="preserve">             </w:t>
      </w:r>
      <w:r>
        <w:rPr>
          <w:rFonts w:ascii="宋体" w:hAnsi="宋体" w:eastAsia="宋体" w:cs="宋体"/>
          <w:spacing w:val="-42"/>
          <w:w w:val="81"/>
          <w:sz w:val="21"/>
          <w:szCs w:val="21"/>
        </w:rPr>
        <w:t>；</w:t>
      </w:r>
      <w:r>
        <w:rPr>
          <w:rFonts w:ascii="宋体" w:hAnsi="宋体" w:eastAsia="宋体" w:cs="宋体"/>
          <w:spacing w:val="-2"/>
          <w:sz w:val="21"/>
          <w:szCs w:val="21"/>
        </w:rPr>
        <w:t>规格型号</w:t>
      </w:r>
      <w:r>
        <w:rPr>
          <w:rFonts w:ascii="宋体" w:hAnsi="宋体" w:eastAsia="宋体" w:cs="宋体"/>
          <w:spacing w:val="-42"/>
          <w:w w:val="81"/>
          <w:sz w:val="21"/>
          <w:szCs w:val="21"/>
        </w:rPr>
        <w:t>：</w:t>
      </w:r>
      <w:r>
        <w:rPr>
          <w:rFonts w:ascii="宋体" w:hAnsi="宋体" w:eastAsia="宋体" w:cs="宋体"/>
          <w:spacing w:val="6"/>
          <w:sz w:val="21"/>
          <w:szCs w:val="21"/>
          <w:u w:val="single" w:color="auto"/>
        </w:rPr>
        <w:t xml:space="preserve">                 </w:t>
      </w:r>
      <w:r>
        <w:rPr>
          <w:rFonts w:ascii="宋体" w:hAnsi="宋体" w:eastAsia="宋体" w:cs="宋体"/>
          <w:spacing w:val="-42"/>
          <w:w w:val="81"/>
          <w:sz w:val="21"/>
          <w:szCs w:val="21"/>
        </w:rPr>
        <w:t>；</w:t>
      </w:r>
      <w:r>
        <w:rPr>
          <w:rFonts w:ascii="宋体" w:hAnsi="宋体" w:eastAsia="宋体" w:cs="宋体"/>
          <w:spacing w:val="6"/>
          <w:sz w:val="21"/>
          <w:szCs w:val="21"/>
        </w:rPr>
        <w:t xml:space="preserve"> </w:t>
      </w:r>
      <w:r>
        <w:rPr>
          <w:rFonts w:ascii="宋体" w:hAnsi="宋体" w:eastAsia="宋体" w:cs="宋体"/>
          <w:spacing w:val="-3"/>
          <w:sz w:val="21"/>
          <w:szCs w:val="21"/>
        </w:rPr>
        <w:t>我方保证：该货物既非试验产品也非积压产品，而是于</w:t>
      </w:r>
      <w:r>
        <w:rPr>
          <w:rFonts w:ascii="宋体" w:hAnsi="宋体" w:eastAsia="宋体" w:cs="宋体"/>
          <w:spacing w:val="-101"/>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3"/>
          <w:sz w:val="21"/>
          <w:szCs w:val="21"/>
        </w:rPr>
        <w:t>年达产的成熟产品，且生产</w:t>
      </w:r>
      <w:r>
        <w:rPr>
          <w:rFonts w:ascii="宋体" w:hAnsi="宋体" w:eastAsia="宋体" w:cs="宋体"/>
          <w:sz w:val="21"/>
          <w:szCs w:val="21"/>
        </w:rPr>
        <w:t xml:space="preserve"> </w:t>
      </w:r>
      <w:r>
        <w:rPr>
          <w:rFonts w:ascii="宋体" w:hAnsi="宋体" w:eastAsia="宋体" w:cs="宋体"/>
          <w:spacing w:val="-3"/>
          <w:sz w:val="21"/>
          <w:szCs w:val="21"/>
        </w:rPr>
        <w:t>（完工）日期不早于</w:t>
      </w:r>
      <w:r>
        <w:rPr>
          <w:rFonts w:ascii="宋体" w:hAnsi="宋体" w:eastAsia="宋体" w:cs="宋体"/>
          <w:spacing w:val="-3"/>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3"/>
          <w:sz w:val="21"/>
          <w:szCs w:val="21"/>
        </w:rPr>
        <w:t>年</w:t>
      </w:r>
      <w:r>
        <w:rPr>
          <w:rFonts w:ascii="宋体" w:hAnsi="宋体" w:eastAsia="宋体" w:cs="宋体"/>
          <w:spacing w:val="-3"/>
          <w:sz w:val="21"/>
          <w:szCs w:val="21"/>
          <w:u w:val="single" w:color="auto"/>
        </w:rPr>
        <w:t xml:space="preserve">    </w:t>
      </w:r>
      <w:r>
        <w:rPr>
          <w:rFonts w:ascii="宋体" w:hAnsi="宋体" w:eastAsia="宋体" w:cs="宋体"/>
          <w:spacing w:val="-91"/>
          <w:sz w:val="21"/>
          <w:szCs w:val="21"/>
        </w:rPr>
        <w:t xml:space="preserve"> </w:t>
      </w:r>
      <w:r>
        <w:rPr>
          <w:rFonts w:ascii="宋体" w:hAnsi="宋体" w:eastAsia="宋体" w:cs="宋体"/>
          <w:spacing w:val="-3"/>
          <w:sz w:val="21"/>
          <w:szCs w:val="21"/>
        </w:rPr>
        <w:t>月；在可以预见的</w:t>
      </w:r>
      <w:r>
        <w:rPr>
          <w:rFonts w:ascii="宋体" w:hAnsi="宋体" w:eastAsia="宋体" w:cs="宋体"/>
          <w:spacing w:val="-105"/>
          <w:sz w:val="21"/>
          <w:szCs w:val="21"/>
        </w:rPr>
        <w:t xml:space="preserve"> </w:t>
      </w:r>
      <w:r>
        <w:rPr>
          <w:rFonts w:ascii="宋体" w:hAnsi="宋体" w:eastAsia="宋体" w:cs="宋体"/>
          <w:spacing w:val="-3"/>
          <w:sz w:val="21"/>
          <w:szCs w:val="21"/>
          <w:u w:val="single" w:color="auto"/>
        </w:rPr>
        <w:t xml:space="preserve">    </w:t>
      </w:r>
      <w:r>
        <w:rPr>
          <w:rFonts w:ascii="宋体" w:hAnsi="宋体" w:eastAsia="宋体" w:cs="宋体"/>
          <w:spacing w:val="-4"/>
          <w:sz w:val="21"/>
          <w:szCs w:val="21"/>
          <w:u w:val="single" w:color="auto"/>
        </w:rPr>
        <w:t xml:space="preserve">   </w:t>
      </w:r>
      <w:r>
        <w:rPr>
          <w:rFonts w:ascii="宋体" w:hAnsi="宋体" w:eastAsia="宋体" w:cs="宋体"/>
          <w:spacing w:val="-4"/>
          <w:sz w:val="21"/>
          <w:szCs w:val="21"/>
        </w:rPr>
        <w:t>（天）</w:t>
      </w:r>
      <w:r>
        <w:rPr>
          <w:rFonts w:ascii="宋体" w:hAnsi="宋体" w:eastAsia="宋体" w:cs="宋体"/>
          <w:spacing w:val="-60"/>
          <w:sz w:val="21"/>
          <w:szCs w:val="21"/>
        </w:rPr>
        <w:t xml:space="preserve"> </w:t>
      </w:r>
      <w:r>
        <w:rPr>
          <w:rFonts w:ascii="宋体" w:hAnsi="宋体" w:eastAsia="宋体" w:cs="宋体"/>
          <w:spacing w:val="-4"/>
          <w:sz w:val="21"/>
          <w:szCs w:val="21"/>
        </w:rPr>
        <w:t>内，我方没有对该型号</w:t>
      </w:r>
      <w:r>
        <w:rPr>
          <w:rFonts w:ascii="宋体" w:hAnsi="宋体" w:eastAsia="宋体" w:cs="宋体"/>
          <w:sz w:val="21"/>
          <w:szCs w:val="21"/>
        </w:rPr>
        <w:t xml:space="preserve"> </w:t>
      </w:r>
      <w:r>
        <w:rPr>
          <w:rFonts w:ascii="宋体" w:hAnsi="宋体" w:eastAsia="宋体" w:cs="宋体"/>
          <w:spacing w:val="-2"/>
          <w:sz w:val="21"/>
          <w:szCs w:val="21"/>
        </w:rPr>
        <w:t>产品进行升级、停产、淘汰的计划。</w:t>
      </w:r>
    </w:p>
    <w:p w14:paraId="7331B9BF">
      <w:pPr>
        <w:spacing w:before="30" w:line="398" w:lineRule="auto"/>
        <w:ind w:left="123" w:right="110" w:firstLine="419"/>
        <w:rPr>
          <w:rFonts w:ascii="宋体" w:hAnsi="宋体" w:eastAsia="宋体" w:cs="宋体"/>
          <w:sz w:val="21"/>
          <w:szCs w:val="21"/>
        </w:rPr>
      </w:pPr>
      <w:r>
        <w:rPr>
          <w:rFonts w:ascii="宋体" w:hAnsi="宋体" w:eastAsia="宋体" w:cs="宋体"/>
          <w:spacing w:val="-2"/>
          <w:sz w:val="21"/>
          <w:szCs w:val="21"/>
        </w:rPr>
        <w:t>2.作为原厂商，我方保证为本项目的组织实</w:t>
      </w:r>
      <w:r>
        <w:rPr>
          <w:rFonts w:ascii="宋体" w:hAnsi="宋体" w:eastAsia="宋体" w:cs="宋体"/>
          <w:spacing w:val="-3"/>
          <w:sz w:val="21"/>
          <w:szCs w:val="21"/>
        </w:rPr>
        <w:t>施、售后服务提供纯正的、专业化的技术支</w:t>
      </w:r>
      <w:r>
        <w:rPr>
          <w:rFonts w:ascii="宋体" w:hAnsi="宋体" w:eastAsia="宋体" w:cs="宋体"/>
          <w:sz w:val="21"/>
          <w:szCs w:val="21"/>
        </w:rPr>
        <w:t xml:space="preserve"> </w:t>
      </w:r>
      <w:r>
        <w:rPr>
          <w:rFonts w:ascii="宋体" w:hAnsi="宋体" w:eastAsia="宋体" w:cs="宋体"/>
          <w:spacing w:val="-1"/>
          <w:sz w:val="21"/>
          <w:szCs w:val="21"/>
        </w:rPr>
        <w:t>持，并对我厂制造的上述货物承担合同规定的全部质量保证责任。</w:t>
      </w:r>
    </w:p>
    <w:p w14:paraId="7C720639">
      <w:pPr>
        <w:spacing w:before="31" w:line="221" w:lineRule="auto"/>
        <w:ind w:left="545"/>
        <w:rPr>
          <w:rFonts w:ascii="宋体" w:hAnsi="宋体" w:eastAsia="宋体" w:cs="宋体"/>
          <w:sz w:val="21"/>
          <w:szCs w:val="21"/>
        </w:rPr>
      </w:pPr>
      <w:r>
        <w:rPr>
          <w:rFonts w:ascii="宋体" w:hAnsi="宋体" w:eastAsia="宋体" w:cs="宋体"/>
          <w:spacing w:val="-1"/>
          <w:sz w:val="21"/>
          <w:szCs w:val="21"/>
        </w:rPr>
        <w:t>3.我方该型号产品的市场销售情况良好，最近实施（完工）的同类项目有：</w:t>
      </w:r>
    </w:p>
    <w:p w14:paraId="770CF27B">
      <w:pPr>
        <w:spacing w:line="89" w:lineRule="exact"/>
      </w:pPr>
    </w:p>
    <w:tbl>
      <w:tblPr>
        <w:tblStyle w:val="9"/>
        <w:tblW w:w="85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3"/>
        <w:gridCol w:w="1133"/>
        <w:gridCol w:w="712"/>
        <w:gridCol w:w="1217"/>
        <w:gridCol w:w="1218"/>
        <w:gridCol w:w="1217"/>
        <w:gridCol w:w="1223"/>
      </w:tblGrid>
      <w:tr w14:paraId="59DB4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813" w:type="dxa"/>
            <w:vAlign w:val="top"/>
          </w:tcPr>
          <w:p w14:paraId="2887B93B">
            <w:pPr>
              <w:pStyle w:val="10"/>
              <w:spacing w:before="133" w:line="352" w:lineRule="auto"/>
              <w:ind w:left="703" w:right="481" w:hanging="212"/>
            </w:pPr>
            <w:r>
              <w:rPr>
                <w:spacing w:val="-2"/>
              </w:rPr>
              <w:t>采购单位</w:t>
            </w:r>
            <w:r>
              <w:rPr>
                <w:spacing w:val="2"/>
              </w:rPr>
              <w:t xml:space="preserve"> </w:t>
            </w:r>
            <w:r>
              <w:rPr>
                <w:spacing w:val="-3"/>
              </w:rPr>
              <w:t>名称</w:t>
            </w:r>
          </w:p>
        </w:tc>
        <w:tc>
          <w:tcPr>
            <w:tcW w:w="1133" w:type="dxa"/>
            <w:vAlign w:val="top"/>
          </w:tcPr>
          <w:p w14:paraId="1891652B">
            <w:pPr>
              <w:spacing w:line="295" w:lineRule="auto"/>
              <w:rPr>
                <w:rFonts w:ascii="Arial"/>
                <w:sz w:val="21"/>
              </w:rPr>
            </w:pPr>
          </w:p>
          <w:p w14:paraId="188C693A">
            <w:pPr>
              <w:pStyle w:val="10"/>
              <w:spacing w:before="68" w:line="220" w:lineRule="auto"/>
              <w:ind w:left="150"/>
            </w:pPr>
            <w:r>
              <w:rPr>
                <w:spacing w:val="-1"/>
              </w:rPr>
              <w:t>采购数量</w:t>
            </w:r>
          </w:p>
        </w:tc>
        <w:tc>
          <w:tcPr>
            <w:tcW w:w="712" w:type="dxa"/>
            <w:vAlign w:val="top"/>
          </w:tcPr>
          <w:p w14:paraId="3CDE4EB9">
            <w:pPr>
              <w:spacing w:line="295" w:lineRule="auto"/>
              <w:rPr>
                <w:rFonts w:ascii="Arial"/>
                <w:sz w:val="21"/>
              </w:rPr>
            </w:pPr>
          </w:p>
          <w:p w14:paraId="53111B33">
            <w:pPr>
              <w:pStyle w:val="10"/>
              <w:spacing w:before="68" w:line="219" w:lineRule="auto"/>
              <w:ind w:left="150"/>
            </w:pPr>
            <w:r>
              <w:rPr>
                <w:spacing w:val="-2"/>
              </w:rPr>
              <w:t>单价</w:t>
            </w:r>
          </w:p>
        </w:tc>
        <w:tc>
          <w:tcPr>
            <w:tcW w:w="1217" w:type="dxa"/>
            <w:vAlign w:val="top"/>
          </w:tcPr>
          <w:p w14:paraId="3E299609">
            <w:pPr>
              <w:pStyle w:val="10"/>
              <w:spacing w:before="133" w:line="352" w:lineRule="auto"/>
              <w:ind w:left="198" w:right="184" w:hanging="5"/>
            </w:pPr>
            <w:r>
              <w:rPr>
                <w:spacing w:val="-2"/>
              </w:rPr>
              <w:t>合同金额</w:t>
            </w:r>
            <w:r>
              <w:t xml:space="preserve"> </w:t>
            </w:r>
            <w:r>
              <w:rPr>
                <w:spacing w:val="-6"/>
              </w:rPr>
              <w:t>（万元）</w:t>
            </w:r>
          </w:p>
        </w:tc>
        <w:tc>
          <w:tcPr>
            <w:tcW w:w="1218" w:type="dxa"/>
            <w:vAlign w:val="top"/>
          </w:tcPr>
          <w:p w14:paraId="52873EEC">
            <w:pPr>
              <w:pStyle w:val="10"/>
              <w:spacing w:before="133" w:line="352" w:lineRule="auto"/>
              <w:ind w:left="440" w:right="183" w:hanging="244"/>
            </w:pPr>
            <w:r>
              <w:rPr>
                <w:spacing w:val="-2"/>
              </w:rPr>
              <w:t>合同签订</w:t>
            </w:r>
            <w:r>
              <w:t xml:space="preserve"> </w:t>
            </w:r>
            <w:r>
              <w:rPr>
                <w:spacing w:val="-11"/>
              </w:rPr>
              <w:t>日期</w:t>
            </w:r>
          </w:p>
        </w:tc>
        <w:tc>
          <w:tcPr>
            <w:tcW w:w="1217" w:type="dxa"/>
            <w:vAlign w:val="top"/>
          </w:tcPr>
          <w:p w14:paraId="55E5450A">
            <w:pPr>
              <w:spacing w:line="295" w:lineRule="auto"/>
              <w:rPr>
                <w:rFonts w:ascii="Arial"/>
                <w:sz w:val="21"/>
              </w:rPr>
            </w:pPr>
          </w:p>
          <w:p w14:paraId="488F523B">
            <w:pPr>
              <w:pStyle w:val="10"/>
              <w:spacing w:before="68" w:line="221" w:lineRule="auto"/>
              <w:ind w:left="193"/>
            </w:pPr>
            <w:r>
              <w:rPr>
                <w:spacing w:val="-1"/>
              </w:rPr>
              <w:t>验收日期</w:t>
            </w:r>
          </w:p>
        </w:tc>
        <w:tc>
          <w:tcPr>
            <w:tcW w:w="1223" w:type="dxa"/>
            <w:vAlign w:val="top"/>
          </w:tcPr>
          <w:p w14:paraId="5C01A053">
            <w:pPr>
              <w:pStyle w:val="10"/>
              <w:spacing w:before="133" w:line="352" w:lineRule="auto"/>
              <w:ind w:left="198" w:right="186"/>
            </w:pPr>
            <w:r>
              <w:rPr>
                <w:spacing w:val="-2"/>
              </w:rPr>
              <w:t>联系人及</w:t>
            </w:r>
            <w:r>
              <w:t xml:space="preserve"> </w:t>
            </w:r>
            <w:r>
              <w:rPr>
                <w:spacing w:val="-2"/>
              </w:rPr>
              <w:t>联系电话</w:t>
            </w:r>
          </w:p>
        </w:tc>
      </w:tr>
      <w:tr w14:paraId="22BF33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813" w:type="dxa"/>
            <w:vAlign w:val="top"/>
          </w:tcPr>
          <w:p w14:paraId="31096E81">
            <w:pPr>
              <w:rPr>
                <w:rFonts w:ascii="Arial"/>
                <w:sz w:val="21"/>
              </w:rPr>
            </w:pPr>
          </w:p>
        </w:tc>
        <w:tc>
          <w:tcPr>
            <w:tcW w:w="1133" w:type="dxa"/>
            <w:vAlign w:val="top"/>
          </w:tcPr>
          <w:p w14:paraId="79193A91">
            <w:pPr>
              <w:rPr>
                <w:rFonts w:ascii="Arial"/>
                <w:sz w:val="21"/>
              </w:rPr>
            </w:pPr>
          </w:p>
        </w:tc>
        <w:tc>
          <w:tcPr>
            <w:tcW w:w="712" w:type="dxa"/>
            <w:vAlign w:val="top"/>
          </w:tcPr>
          <w:p w14:paraId="1A8FAC89">
            <w:pPr>
              <w:rPr>
                <w:rFonts w:ascii="Arial"/>
                <w:sz w:val="21"/>
              </w:rPr>
            </w:pPr>
          </w:p>
        </w:tc>
        <w:tc>
          <w:tcPr>
            <w:tcW w:w="1217" w:type="dxa"/>
            <w:vAlign w:val="top"/>
          </w:tcPr>
          <w:p w14:paraId="673EBF69">
            <w:pPr>
              <w:rPr>
                <w:rFonts w:ascii="Arial"/>
                <w:sz w:val="21"/>
              </w:rPr>
            </w:pPr>
          </w:p>
        </w:tc>
        <w:tc>
          <w:tcPr>
            <w:tcW w:w="1218" w:type="dxa"/>
            <w:vAlign w:val="top"/>
          </w:tcPr>
          <w:p w14:paraId="61731844">
            <w:pPr>
              <w:rPr>
                <w:rFonts w:ascii="Arial"/>
                <w:sz w:val="21"/>
              </w:rPr>
            </w:pPr>
          </w:p>
        </w:tc>
        <w:tc>
          <w:tcPr>
            <w:tcW w:w="1217" w:type="dxa"/>
            <w:vAlign w:val="top"/>
          </w:tcPr>
          <w:p w14:paraId="786DDEEF">
            <w:pPr>
              <w:rPr>
                <w:rFonts w:ascii="Arial"/>
                <w:sz w:val="21"/>
              </w:rPr>
            </w:pPr>
          </w:p>
        </w:tc>
        <w:tc>
          <w:tcPr>
            <w:tcW w:w="1223" w:type="dxa"/>
            <w:vAlign w:val="top"/>
          </w:tcPr>
          <w:p w14:paraId="08D03A46">
            <w:pPr>
              <w:rPr>
                <w:rFonts w:ascii="Arial"/>
                <w:sz w:val="21"/>
              </w:rPr>
            </w:pPr>
          </w:p>
        </w:tc>
      </w:tr>
      <w:tr w14:paraId="0A0F9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813" w:type="dxa"/>
            <w:vAlign w:val="top"/>
          </w:tcPr>
          <w:p w14:paraId="0C759E1E">
            <w:pPr>
              <w:rPr>
                <w:rFonts w:ascii="Arial"/>
                <w:sz w:val="21"/>
              </w:rPr>
            </w:pPr>
          </w:p>
        </w:tc>
        <w:tc>
          <w:tcPr>
            <w:tcW w:w="1133" w:type="dxa"/>
            <w:vAlign w:val="top"/>
          </w:tcPr>
          <w:p w14:paraId="51EF66F1">
            <w:pPr>
              <w:rPr>
                <w:rFonts w:ascii="Arial"/>
                <w:sz w:val="21"/>
              </w:rPr>
            </w:pPr>
          </w:p>
        </w:tc>
        <w:tc>
          <w:tcPr>
            <w:tcW w:w="712" w:type="dxa"/>
            <w:vAlign w:val="top"/>
          </w:tcPr>
          <w:p w14:paraId="7C736129">
            <w:pPr>
              <w:rPr>
                <w:rFonts w:ascii="Arial"/>
                <w:sz w:val="21"/>
              </w:rPr>
            </w:pPr>
          </w:p>
        </w:tc>
        <w:tc>
          <w:tcPr>
            <w:tcW w:w="1217" w:type="dxa"/>
            <w:vAlign w:val="top"/>
          </w:tcPr>
          <w:p w14:paraId="4ACA3FEA">
            <w:pPr>
              <w:rPr>
                <w:rFonts w:ascii="Arial"/>
                <w:sz w:val="21"/>
              </w:rPr>
            </w:pPr>
          </w:p>
        </w:tc>
        <w:tc>
          <w:tcPr>
            <w:tcW w:w="1218" w:type="dxa"/>
            <w:vAlign w:val="top"/>
          </w:tcPr>
          <w:p w14:paraId="1FC81F72">
            <w:pPr>
              <w:rPr>
                <w:rFonts w:ascii="Arial"/>
                <w:sz w:val="21"/>
              </w:rPr>
            </w:pPr>
          </w:p>
        </w:tc>
        <w:tc>
          <w:tcPr>
            <w:tcW w:w="1217" w:type="dxa"/>
            <w:vAlign w:val="top"/>
          </w:tcPr>
          <w:p w14:paraId="73205D71">
            <w:pPr>
              <w:rPr>
                <w:rFonts w:ascii="Arial"/>
                <w:sz w:val="21"/>
              </w:rPr>
            </w:pPr>
          </w:p>
        </w:tc>
        <w:tc>
          <w:tcPr>
            <w:tcW w:w="1223" w:type="dxa"/>
            <w:vAlign w:val="top"/>
          </w:tcPr>
          <w:p w14:paraId="0ABD81D2">
            <w:pPr>
              <w:rPr>
                <w:rFonts w:ascii="Arial"/>
                <w:sz w:val="21"/>
              </w:rPr>
            </w:pPr>
          </w:p>
        </w:tc>
      </w:tr>
      <w:tr w14:paraId="0F4C7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813" w:type="dxa"/>
            <w:vAlign w:val="top"/>
          </w:tcPr>
          <w:p w14:paraId="5006A621">
            <w:pPr>
              <w:rPr>
                <w:rFonts w:ascii="Arial"/>
                <w:sz w:val="21"/>
              </w:rPr>
            </w:pPr>
          </w:p>
        </w:tc>
        <w:tc>
          <w:tcPr>
            <w:tcW w:w="1133" w:type="dxa"/>
            <w:vAlign w:val="top"/>
          </w:tcPr>
          <w:p w14:paraId="2B8094FA">
            <w:pPr>
              <w:rPr>
                <w:rFonts w:ascii="Arial"/>
                <w:sz w:val="21"/>
              </w:rPr>
            </w:pPr>
          </w:p>
        </w:tc>
        <w:tc>
          <w:tcPr>
            <w:tcW w:w="712" w:type="dxa"/>
            <w:vAlign w:val="top"/>
          </w:tcPr>
          <w:p w14:paraId="501C2729">
            <w:pPr>
              <w:rPr>
                <w:rFonts w:ascii="Arial"/>
                <w:sz w:val="21"/>
              </w:rPr>
            </w:pPr>
          </w:p>
        </w:tc>
        <w:tc>
          <w:tcPr>
            <w:tcW w:w="1217" w:type="dxa"/>
            <w:vAlign w:val="top"/>
          </w:tcPr>
          <w:p w14:paraId="0C84D1BD">
            <w:pPr>
              <w:rPr>
                <w:rFonts w:ascii="Arial"/>
                <w:sz w:val="21"/>
              </w:rPr>
            </w:pPr>
          </w:p>
        </w:tc>
        <w:tc>
          <w:tcPr>
            <w:tcW w:w="1218" w:type="dxa"/>
            <w:vAlign w:val="top"/>
          </w:tcPr>
          <w:p w14:paraId="65CB5498">
            <w:pPr>
              <w:rPr>
                <w:rFonts w:ascii="Arial"/>
                <w:sz w:val="21"/>
              </w:rPr>
            </w:pPr>
          </w:p>
        </w:tc>
        <w:tc>
          <w:tcPr>
            <w:tcW w:w="1217" w:type="dxa"/>
            <w:vAlign w:val="top"/>
          </w:tcPr>
          <w:p w14:paraId="5A9EB751">
            <w:pPr>
              <w:rPr>
                <w:rFonts w:ascii="Arial"/>
                <w:sz w:val="21"/>
              </w:rPr>
            </w:pPr>
          </w:p>
        </w:tc>
        <w:tc>
          <w:tcPr>
            <w:tcW w:w="1223" w:type="dxa"/>
            <w:vAlign w:val="top"/>
          </w:tcPr>
          <w:p w14:paraId="36E1C417">
            <w:pPr>
              <w:rPr>
                <w:rFonts w:ascii="Arial"/>
                <w:sz w:val="21"/>
              </w:rPr>
            </w:pPr>
          </w:p>
        </w:tc>
      </w:tr>
      <w:tr w14:paraId="1654B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813" w:type="dxa"/>
            <w:vAlign w:val="top"/>
          </w:tcPr>
          <w:p w14:paraId="2A512B93">
            <w:pPr>
              <w:rPr>
                <w:rFonts w:ascii="Arial"/>
                <w:sz w:val="21"/>
              </w:rPr>
            </w:pPr>
          </w:p>
        </w:tc>
        <w:tc>
          <w:tcPr>
            <w:tcW w:w="1133" w:type="dxa"/>
            <w:vAlign w:val="top"/>
          </w:tcPr>
          <w:p w14:paraId="3D1574C8">
            <w:pPr>
              <w:rPr>
                <w:rFonts w:ascii="Arial"/>
                <w:sz w:val="21"/>
              </w:rPr>
            </w:pPr>
          </w:p>
        </w:tc>
        <w:tc>
          <w:tcPr>
            <w:tcW w:w="712" w:type="dxa"/>
            <w:vAlign w:val="top"/>
          </w:tcPr>
          <w:p w14:paraId="187714BE">
            <w:pPr>
              <w:rPr>
                <w:rFonts w:ascii="Arial"/>
                <w:sz w:val="21"/>
              </w:rPr>
            </w:pPr>
          </w:p>
        </w:tc>
        <w:tc>
          <w:tcPr>
            <w:tcW w:w="1217" w:type="dxa"/>
            <w:vAlign w:val="top"/>
          </w:tcPr>
          <w:p w14:paraId="0304F1F5">
            <w:pPr>
              <w:rPr>
                <w:rFonts w:ascii="Arial"/>
                <w:sz w:val="21"/>
              </w:rPr>
            </w:pPr>
          </w:p>
        </w:tc>
        <w:tc>
          <w:tcPr>
            <w:tcW w:w="1218" w:type="dxa"/>
            <w:vAlign w:val="top"/>
          </w:tcPr>
          <w:p w14:paraId="1D092C4B">
            <w:pPr>
              <w:rPr>
                <w:rFonts w:ascii="Arial"/>
                <w:sz w:val="21"/>
              </w:rPr>
            </w:pPr>
          </w:p>
        </w:tc>
        <w:tc>
          <w:tcPr>
            <w:tcW w:w="1217" w:type="dxa"/>
            <w:vAlign w:val="top"/>
          </w:tcPr>
          <w:p w14:paraId="0F13AF53">
            <w:pPr>
              <w:rPr>
                <w:rFonts w:ascii="Arial"/>
                <w:sz w:val="21"/>
              </w:rPr>
            </w:pPr>
          </w:p>
        </w:tc>
        <w:tc>
          <w:tcPr>
            <w:tcW w:w="1223" w:type="dxa"/>
            <w:vAlign w:val="top"/>
          </w:tcPr>
          <w:p w14:paraId="6D53B1E9">
            <w:pPr>
              <w:rPr>
                <w:rFonts w:ascii="Arial"/>
                <w:sz w:val="21"/>
              </w:rPr>
            </w:pPr>
          </w:p>
        </w:tc>
      </w:tr>
    </w:tbl>
    <w:p w14:paraId="4D511416">
      <w:pPr>
        <w:spacing w:before="128" w:line="398" w:lineRule="auto"/>
        <w:ind w:left="121" w:right="108" w:firstLine="418"/>
        <w:rPr>
          <w:rFonts w:ascii="宋体" w:hAnsi="宋体" w:eastAsia="宋体" w:cs="宋体"/>
          <w:sz w:val="21"/>
          <w:szCs w:val="21"/>
        </w:rPr>
      </w:pPr>
      <w:r>
        <w:rPr>
          <w:rFonts w:ascii="宋体" w:hAnsi="宋体" w:eastAsia="宋体" w:cs="宋体"/>
          <w:spacing w:val="-2"/>
          <w:sz w:val="21"/>
          <w:szCs w:val="21"/>
        </w:rPr>
        <w:t>4.我方诚意提请贵方关注：有关该型号产品的生产、供货</w:t>
      </w:r>
      <w:r>
        <w:rPr>
          <w:rFonts w:ascii="宋体" w:hAnsi="宋体" w:eastAsia="宋体" w:cs="宋体"/>
          <w:spacing w:val="-3"/>
          <w:sz w:val="21"/>
          <w:szCs w:val="21"/>
        </w:rPr>
        <w:t>、售后服务以及性能等方面的</w:t>
      </w:r>
      <w:r>
        <w:rPr>
          <w:rFonts w:ascii="宋体" w:hAnsi="宋体" w:eastAsia="宋体" w:cs="宋体"/>
          <w:sz w:val="21"/>
          <w:szCs w:val="21"/>
        </w:rPr>
        <w:t xml:space="preserve"> </w:t>
      </w:r>
      <w:r>
        <w:rPr>
          <w:rFonts w:ascii="宋体" w:hAnsi="宋体" w:eastAsia="宋体" w:cs="宋体"/>
          <w:spacing w:val="-4"/>
          <w:sz w:val="21"/>
          <w:szCs w:val="21"/>
        </w:rPr>
        <w:t>重大决策和事项有：</w:t>
      </w:r>
    </w:p>
    <w:p w14:paraId="540E15E4">
      <w:pPr>
        <w:pStyle w:val="2"/>
        <w:spacing w:line="427" w:lineRule="auto"/>
      </w:pPr>
      <w:r>
        <w:pict>
          <v:shape id="_x0000_s1036" o:spid="_x0000_s1036" style="position:absolute;left:0pt;margin-left:26.6pt;margin-top:12pt;height:0.65pt;width:346.55pt;z-index:251661312;mso-width-relative:page;mso-height-relative:page;" fillcolor="#000000" filled="t" stroked="f" coordsize="6930,12" path="m0,12l6930,12,6930,0,0,0,0,12xe">
            <v:path/>
            <v:fill on="t" focussize="0,0"/>
            <v:stroke on="f"/>
            <v:imagedata o:title=""/>
            <o:lock v:ext="edit"/>
          </v:shape>
        </w:pict>
      </w:r>
    </w:p>
    <w:p w14:paraId="562F701E">
      <w:pPr>
        <w:spacing w:before="69" w:line="220" w:lineRule="auto"/>
        <w:ind w:left="545"/>
        <w:rPr>
          <w:rFonts w:ascii="宋体" w:hAnsi="宋体" w:eastAsia="宋体" w:cs="宋体"/>
          <w:sz w:val="21"/>
          <w:szCs w:val="21"/>
        </w:rPr>
      </w:pPr>
      <w:r>
        <w:rPr>
          <w:rFonts w:ascii="宋体" w:hAnsi="宋体" w:eastAsia="宋体" w:cs="宋体"/>
          <w:spacing w:val="-1"/>
          <w:sz w:val="21"/>
          <w:szCs w:val="21"/>
        </w:rPr>
        <w:t>5.我方同意按照贵方要求提供与投标有关的一切数据或资料。</w:t>
      </w:r>
    </w:p>
    <w:p w14:paraId="204285C6">
      <w:pPr>
        <w:pStyle w:val="2"/>
        <w:spacing w:line="306" w:lineRule="auto"/>
      </w:pPr>
    </w:p>
    <w:p w14:paraId="7CC717EA">
      <w:pPr>
        <w:pStyle w:val="2"/>
        <w:spacing w:line="307" w:lineRule="auto"/>
      </w:pPr>
    </w:p>
    <w:p w14:paraId="13386106">
      <w:pPr>
        <w:spacing w:before="69" w:line="398" w:lineRule="auto"/>
        <w:ind w:left="576" w:right="4330" w:hanging="35"/>
        <w:rPr>
          <w:rFonts w:ascii="宋体" w:hAnsi="宋体" w:eastAsia="宋体" w:cs="宋体"/>
          <w:sz w:val="21"/>
          <w:szCs w:val="21"/>
        </w:rPr>
      </w:pPr>
      <w:r>
        <w:rPr>
          <w:rFonts w:ascii="宋体" w:hAnsi="宋体" w:eastAsia="宋体" w:cs="宋体"/>
          <w:spacing w:val="-1"/>
          <w:sz w:val="21"/>
          <w:szCs w:val="21"/>
        </w:rPr>
        <w:t>制造厂家（公章</w:t>
      </w:r>
      <w:r>
        <w:rPr>
          <w:rFonts w:ascii="宋体" w:hAnsi="宋体" w:eastAsia="宋体" w:cs="宋体"/>
          <w:spacing w:val="-53"/>
          <w:sz w:val="21"/>
          <w:szCs w:val="21"/>
        </w:rPr>
        <w:t>）：</w:t>
      </w:r>
      <w:r>
        <w:rPr>
          <w:rFonts w:ascii="宋体" w:hAnsi="宋体" w:eastAsia="宋体" w:cs="宋体"/>
          <w:spacing w:val="6"/>
          <w:sz w:val="21"/>
          <w:szCs w:val="21"/>
          <w:u w:val="single" w:color="auto"/>
        </w:rPr>
        <w:t xml:space="preserve">                 </w:t>
      </w:r>
      <w:r>
        <w:rPr>
          <w:rFonts w:ascii="宋体" w:hAnsi="宋体" w:eastAsia="宋体" w:cs="宋体"/>
          <w:sz w:val="21"/>
          <w:szCs w:val="21"/>
        </w:rPr>
        <w:t xml:space="preserve"> </w:t>
      </w:r>
      <w:r>
        <w:rPr>
          <w:rFonts w:ascii="宋体" w:hAnsi="宋体" w:eastAsia="宋体" w:cs="宋体"/>
          <w:spacing w:val="-11"/>
          <w:sz w:val="21"/>
          <w:szCs w:val="21"/>
        </w:rPr>
        <w:t>日期：</w:t>
      </w:r>
      <w:r>
        <w:rPr>
          <w:rFonts w:ascii="宋体" w:hAnsi="宋体" w:eastAsia="宋体" w:cs="宋体"/>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pacing w:val="-11"/>
          <w:sz w:val="21"/>
          <w:szCs w:val="21"/>
        </w:rPr>
        <w:t>年</w:t>
      </w:r>
      <w:r>
        <w:rPr>
          <w:rFonts w:ascii="宋体" w:hAnsi="宋体" w:eastAsia="宋体" w:cs="宋体"/>
          <w:spacing w:val="-104"/>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2"/>
          <w:sz w:val="21"/>
          <w:szCs w:val="21"/>
        </w:rPr>
        <w:t xml:space="preserve"> </w:t>
      </w:r>
      <w:r>
        <w:rPr>
          <w:rFonts w:ascii="宋体" w:hAnsi="宋体" w:eastAsia="宋体" w:cs="宋体"/>
          <w:spacing w:val="-11"/>
          <w:sz w:val="21"/>
          <w:szCs w:val="21"/>
        </w:rPr>
        <w:t>月</w:t>
      </w:r>
      <w:r>
        <w:rPr>
          <w:rFonts w:ascii="宋体" w:hAnsi="宋体" w:eastAsia="宋体" w:cs="宋体"/>
          <w:spacing w:val="34"/>
          <w:sz w:val="21"/>
          <w:szCs w:val="21"/>
          <w:u w:val="single" w:color="auto"/>
        </w:rPr>
        <w:t xml:space="preserve">   </w:t>
      </w:r>
      <w:r>
        <w:rPr>
          <w:rFonts w:ascii="宋体" w:hAnsi="宋体" w:eastAsia="宋体" w:cs="宋体"/>
          <w:spacing w:val="-60"/>
          <w:sz w:val="21"/>
          <w:szCs w:val="21"/>
        </w:rPr>
        <w:t xml:space="preserve"> </w:t>
      </w:r>
      <w:r>
        <w:rPr>
          <w:rFonts w:ascii="宋体" w:hAnsi="宋体" w:eastAsia="宋体" w:cs="宋体"/>
          <w:spacing w:val="-11"/>
          <w:sz w:val="21"/>
          <w:szCs w:val="21"/>
        </w:rPr>
        <w:t>日</w:t>
      </w:r>
    </w:p>
    <w:p w14:paraId="5E2A224A">
      <w:pPr>
        <w:spacing w:line="398" w:lineRule="auto"/>
        <w:rPr>
          <w:rFonts w:ascii="宋体" w:hAnsi="宋体" w:eastAsia="宋体" w:cs="宋体"/>
          <w:sz w:val="21"/>
          <w:szCs w:val="21"/>
        </w:rPr>
        <w:sectPr>
          <w:pgSz w:w="11907" w:h="16839"/>
          <w:pgMar w:top="1440" w:right="1800" w:bottom="1440" w:left="1800" w:header="0" w:footer="0" w:gutter="0"/>
          <w:cols w:space="720" w:num="1"/>
        </w:sectPr>
      </w:pPr>
    </w:p>
    <w:p w14:paraId="1184D4BE">
      <w:pPr>
        <w:pStyle w:val="2"/>
        <w:spacing w:line="376" w:lineRule="auto"/>
      </w:pPr>
    </w:p>
    <w:p w14:paraId="544BD745">
      <w:pPr>
        <w:spacing w:before="68" w:line="220" w:lineRule="auto"/>
        <w:ind w:left="2820"/>
        <w:outlineLvl w:val="3"/>
        <w:rPr>
          <w:rFonts w:ascii="宋体" w:hAnsi="宋体" w:eastAsia="宋体" w:cs="宋体"/>
          <w:sz w:val="21"/>
          <w:szCs w:val="21"/>
        </w:rPr>
      </w:pPr>
      <w:r>
        <w:rPr>
          <w:rFonts w:ascii="宋体" w:hAnsi="宋体" w:eastAsia="宋体" w:cs="宋体"/>
          <w:b/>
          <w:bCs/>
          <w:spacing w:val="-4"/>
          <w:sz w:val="21"/>
          <w:szCs w:val="21"/>
        </w:rPr>
        <w:t>16、投标人基本情况简介格式</w:t>
      </w:r>
    </w:p>
    <w:p w14:paraId="63A60C7E">
      <w:pPr>
        <w:spacing w:before="157" w:line="348" w:lineRule="auto"/>
        <w:ind w:left="35" w:right="6627" w:rightChars="0" w:hanging="9"/>
        <w:rPr>
          <w:rFonts w:ascii="宋体" w:hAnsi="宋体" w:eastAsia="宋体" w:cs="宋体"/>
          <w:sz w:val="21"/>
          <w:szCs w:val="21"/>
        </w:rPr>
      </w:pPr>
      <w:r>
        <w:rPr>
          <w:rFonts w:ascii="宋体" w:hAnsi="宋体" w:eastAsia="宋体" w:cs="宋体"/>
          <w:spacing w:val="-8"/>
          <w:sz w:val="21"/>
          <w:szCs w:val="21"/>
        </w:rPr>
        <w:t>（一）基本情况：</w:t>
      </w:r>
      <w:r>
        <w:rPr>
          <w:rFonts w:ascii="宋体" w:hAnsi="宋体" w:eastAsia="宋体" w:cs="宋体"/>
          <w:spacing w:val="1"/>
          <w:sz w:val="21"/>
          <w:szCs w:val="21"/>
        </w:rPr>
        <w:t xml:space="preserve"> </w:t>
      </w:r>
      <w:r>
        <w:rPr>
          <w:rFonts w:ascii="宋体" w:hAnsi="宋体" w:eastAsia="宋体" w:cs="宋体"/>
          <w:spacing w:val="-7"/>
          <w:sz w:val="21"/>
          <w:szCs w:val="21"/>
        </w:rPr>
        <w:t>1、单位名称：</w:t>
      </w:r>
    </w:p>
    <w:p w14:paraId="761BEFE6">
      <w:pPr>
        <w:spacing w:before="27" w:line="345" w:lineRule="auto"/>
        <w:ind w:left="23" w:right="6627" w:rightChars="0" w:hanging="1"/>
        <w:rPr>
          <w:rFonts w:ascii="宋体" w:hAnsi="宋体" w:eastAsia="宋体" w:cs="宋体"/>
          <w:spacing w:val="-12"/>
          <w:sz w:val="21"/>
          <w:szCs w:val="21"/>
        </w:rPr>
      </w:pPr>
      <w:r>
        <w:rPr>
          <w:rFonts w:ascii="宋体" w:hAnsi="宋体" w:eastAsia="宋体" w:cs="宋体"/>
          <w:spacing w:val="-12"/>
          <w:sz w:val="21"/>
          <w:szCs w:val="21"/>
        </w:rPr>
        <w:t>2、地址：</w:t>
      </w:r>
    </w:p>
    <w:p w14:paraId="16584C62">
      <w:pPr>
        <w:spacing w:before="27" w:line="345" w:lineRule="auto"/>
        <w:ind w:right="6627" w:rightChars="0"/>
        <w:rPr>
          <w:rFonts w:ascii="宋体" w:hAnsi="宋体" w:eastAsia="宋体" w:cs="宋体"/>
          <w:sz w:val="21"/>
          <w:szCs w:val="21"/>
        </w:rPr>
      </w:pPr>
      <w:r>
        <w:rPr>
          <w:rFonts w:ascii="宋体" w:hAnsi="宋体" w:eastAsia="宋体" w:cs="宋体"/>
          <w:spacing w:val="-12"/>
          <w:sz w:val="21"/>
          <w:szCs w:val="21"/>
        </w:rPr>
        <w:t>3：邮编：</w:t>
      </w:r>
    </w:p>
    <w:p w14:paraId="5269D716">
      <w:pPr>
        <w:spacing w:before="30" w:line="220" w:lineRule="auto"/>
        <w:ind w:left="19"/>
        <w:rPr>
          <w:rFonts w:ascii="宋体" w:hAnsi="宋体" w:eastAsia="宋体" w:cs="宋体"/>
          <w:sz w:val="21"/>
          <w:szCs w:val="21"/>
        </w:rPr>
      </w:pPr>
      <w:r>
        <w:rPr>
          <w:rFonts w:ascii="宋体" w:hAnsi="宋体" w:eastAsia="宋体" w:cs="宋体"/>
          <w:spacing w:val="-4"/>
          <w:sz w:val="21"/>
          <w:szCs w:val="21"/>
        </w:rPr>
        <w:t>4、电话/传真：</w:t>
      </w:r>
    </w:p>
    <w:p w14:paraId="4A3828D5">
      <w:pPr>
        <w:spacing w:before="160" w:line="221" w:lineRule="auto"/>
        <w:ind w:left="24"/>
        <w:rPr>
          <w:rFonts w:ascii="宋体" w:hAnsi="宋体" w:eastAsia="宋体" w:cs="宋体"/>
          <w:sz w:val="21"/>
          <w:szCs w:val="21"/>
        </w:rPr>
      </w:pPr>
      <w:r>
        <w:rPr>
          <w:rFonts w:ascii="宋体" w:hAnsi="宋体" w:eastAsia="宋体" w:cs="宋体"/>
          <w:spacing w:val="-1"/>
          <w:sz w:val="21"/>
          <w:szCs w:val="21"/>
        </w:rPr>
        <w:t>5、成立日期或注册日期：</w:t>
      </w:r>
    </w:p>
    <w:p w14:paraId="54D87A48">
      <w:pPr>
        <w:spacing w:before="157" w:line="221" w:lineRule="auto"/>
        <w:ind w:left="22"/>
        <w:rPr>
          <w:rFonts w:ascii="宋体" w:hAnsi="宋体" w:eastAsia="宋体" w:cs="宋体"/>
          <w:sz w:val="21"/>
          <w:szCs w:val="21"/>
        </w:rPr>
      </w:pPr>
      <w:r>
        <w:rPr>
          <w:rFonts w:ascii="宋体" w:hAnsi="宋体" w:eastAsia="宋体" w:cs="宋体"/>
          <w:spacing w:val="-5"/>
          <w:sz w:val="21"/>
          <w:szCs w:val="21"/>
        </w:rPr>
        <w:t>6、行业类型：</w:t>
      </w:r>
    </w:p>
    <w:p w14:paraId="636D852A">
      <w:pPr>
        <w:spacing w:before="156" w:line="220" w:lineRule="auto"/>
        <w:ind w:left="26"/>
        <w:outlineLvl w:val="2"/>
        <w:rPr>
          <w:rFonts w:ascii="宋体" w:hAnsi="宋体" w:eastAsia="宋体" w:cs="宋体"/>
          <w:sz w:val="21"/>
          <w:szCs w:val="21"/>
        </w:rPr>
      </w:pPr>
      <w:r>
        <w:rPr>
          <w:rFonts w:ascii="宋体" w:hAnsi="宋体" w:eastAsia="宋体" w:cs="宋体"/>
          <w:spacing w:val="-5"/>
          <w:sz w:val="21"/>
          <w:szCs w:val="21"/>
        </w:rPr>
        <w:t>（二）基本经济指标（到上年度</w:t>
      </w:r>
      <w:r>
        <w:rPr>
          <w:rFonts w:ascii="宋体" w:hAnsi="宋体" w:eastAsia="宋体" w:cs="宋体"/>
          <w:spacing w:val="-26"/>
          <w:sz w:val="21"/>
          <w:szCs w:val="21"/>
        </w:rPr>
        <w:t xml:space="preserve"> </w:t>
      </w:r>
      <w:r>
        <w:rPr>
          <w:rFonts w:ascii="宋体" w:hAnsi="宋体" w:eastAsia="宋体" w:cs="宋体"/>
          <w:spacing w:val="-5"/>
          <w:sz w:val="21"/>
          <w:szCs w:val="21"/>
        </w:rPr>
        <w:t>12</w:t>
      </w:r>
      <w:r>
        <w:rPr>
          <w:rFonts w:ascii="宋体" w:hAnsi="宋体" w:eastAsia="宋体" w:cs="宋体"/>
          <w:spacing w:val="-41"/>
          <w:sz w:val="21"/>
          <w:szCs w:val="21"/>
        </w:rPr>
        <w:t xml:space="preserve"> </w:t>
      </w:r>
      <w:r>
        <w:rPr>
          <w:rFonts w:ascii="宋体" w:hAnsi="宋体" w:eastAsia="宋体" w:cs="宋体"/>
          <w:spacing w:val="-5"/>
          <w:sz w:val="21"/>
          <w:szCs w:val="21"/>
        </w:rPr>
        <w:t>月</w:t>
      </w:r>
      <w:r>
        <w:rPr>
          <w:rFonts w:ascii="宋体" w:hAnsi="宋体" w:eastAsia="宋体" w:cs="宋体"/>
          <w:spacing w:val="-40"/>
          <w:sz w:val="21"/>
          <w:szCs w:val="21"/>
        </w:rPr>
        <w:t xml:space="preserve"> </w:t>
      </w:r>
      <w:r>
        <w:rPr>
          <w:rFonts w:ascii="宋体" w:hAnsi="宋体" w:eastAsia="宋体" w:cs="宋体"/>
          <w:spacing w:val="-5"/>
          <w:sz w:val="21"/>
          <w:szCs w:val="21"/>
        </w:rPr>
        <w:t>31 日止</w:t>
      </w:r>
      <w:r>
        <w:rPr>
          <w:rFonts w:ascii="宋体" w:hAnsi="宋体" w:eastAsia="宋体" w:cs="宋体"/>
          <w:spacing w:val="-54"/>
          <w:w w:val="96"/>
          <w:sz w:val="21"/>
          <w:szCs w:val="21"/>
        </w:rPr>
        <w:t>）：</w:t>
      </w:r>
    </w:p>
    <w:p w14:paraId="7D0A3BB2">
      <w:pPr>
        <w:spacing w:before="158" w:line="220" w:lineRule="auto"/>
        <w:ind w:left="35"/>
        <w:rPr>
          <w:rFonts w:ascii="宋体" w:hAnsi="宋体" w:eastAsia="宋体" w:cs="宋体"/>
          <w:sz w:val="21"/>
          <w:szCs w:val="21"/>
        </w:rPr>
      </w:pPr>
      <w:r>
        <w:rPr>
          <w:rFonts w:ascii="宋体" w:hAnsi="宋体" w:eastAsia="宋体" w:cs="宋体"/>
          <w:spacing w:val="-7"/>
          <w:sz w:val="21"/>
          <w:szCs w:val="21"/>
        </w:rPr>
        <w:t>1、实收资本：</w:t>
      </w:r>
    </w:p>
    <w:p w14:paraId="21BF5931">
      <w:pPr>
        <w:spacing w:before="158" w:line="221" w:lineRule="auto"/>
        <w:ind w:left="22"/>
        <w:rPr>
          <w:rFonts w:ascii="宋体" w:hAnsi="宋体" w:eastAsia="宋体" w:cs="宋体"/>
          <w:sz w:val="21"/>
          <w:szCs w:val="21"/>
        </w:rPr>
      </w:pPr>
      <w:r>
        <w:rPr>
          <w:rFonts w:ascii="宋体" w:hAnsi="宋体" w:eastAsia="宋体" w:cs="宋体"/>
          <w:spacing w:val="-5"/>
          <w:sz w:val="21"/>
          <w:szCs w:val="21"/>
        </w:rPr>
        <w:t>2、资产总额：</w:t>
      </w:r>
    </w:p>
    <w:p w14:paraId="3D83E0BB">
      <w:pPr>
        <w:spacing w:before="159" w:line="221" w:lineRule="auto"/>
        <w:ind w:left="24"/>
        <w:rPr>
          <w:rFonts w:ascii="宋体" w:hAnsi="宋体" w:eastAsia="宋体" w:cs="宋体"/>
          <w:sz w:val="21"/>
          <w:szCs w:val="21"/>
        </w:rPr>
      </w:pPr>
      <w:r>
        <w:rPr>
          <w:rFonts w:ascii="宋体" w:hAnsi="宋体" w:eastAsia="宋体" w:cs="宋体"/>
          <w:spacing w:val="-5"/>
          <w:sz w:val="21"/>
          <w:szCs w:val="21"/>
        </w:rPr>
        <w:t>3、负债总额：</w:t>
      </w:r>
    </w:p>
    <w:p w14:paraId="0BB3059A">
      <w:pPr>
        <w:spacing w:before="156" w:line="221" w:lineRule="auto"/>
        <w:ind w:left="19"/>
        <w:rPr>
          <w:rFonts w:ascii="宋体" w:hAnsi="宋体" w:eastAsia="宋体" w:cs="宋体"/>
          <w:sz w:val="21"/>
          <w:szCs w:val="21"/>
        </w:rPr>
      </w:pPr>
      <w:r>
        <w:rPr>
          <w:rFonts w:ascii="宋体" w:hAnsi="宋体" w:eastAsia="宋体" w:cs="宋体"/>
          <w:spacing w:val="-5"/>
          <w:sz w:val="21"/>
          <w:szCs w:val="21"/>
        </w:rPr>
        <w:t>4、营业收入：</w:t>
      </w:r>
    </w:p>
    <w:p w14:paraId="6CDDDB64">
      <w:pPr>
        <w:spacing w:before="158" w:line="221" w:lineRule="auto"/>
        <w:ind w:left="24"/>
        <w:rPr>
          <w:rFonts w:ascii="宋体" w:hAnsi="宋体" w:eastAsia="宋体" w:cs="宋体"/>
          <w:sz w:val="21"/>
          <w:szCs w:val="21"/>
        </w:rPr>
      </w:pPr>
      <w:r>
        <w:rPr>
          <w:rFonts w:ascii="宋体" w:hAnsi="宋体" w:eastAsia="宋体" w:cs="宋体"/>
          <w:spacing w:val="-2"/>
          <w:sz w:val="21"/>
          <w:szCs w:val="21"/>
        </w:rPr>
        <w:t>5、净利润：</w:t>
      </w:r>
    </w:p>
    <w:p w14:paraId="0DB2616E">
      <w:pPr>
        <w:spacing w:before="156" w:line="221" w:lineRule="auto"/>
        <w:ind w:left="22"/>
        <w:rPr>
          <w:rFonts w:ascii="宋体" w:hAnsi="宋体" w:eastAsia="宋体" w:cs="宋体"/>
          <w:sz w:val="21"/>
          <w:szCs w:val="21"/>
        </w:rPr>
      </w:pPr>
      <w:r>
        <w:rPr>
          <w:rFonts w:ascii="宋体" w:hAnsi="宋体" w:eastAsia="宋体" w:cs="宋体"/>
          <w:spacing w:val="-5"/>
          <w:sz w:val="21"/>
          <w:szCs w:val="21"/>
        </w:rPr>
        <w:t>6、上交税收：</w:t>
      </w:r>
    </w:p>
    <w:p w14:paraId="385C90E1">
      <w:pPr>
        <w:spacing w:before="157" w:line="221" w:lineRule="auto"/>
        <w:ind w:left="25"/>
        <w:rPr>
          <w:rFonts w:ascii="宋体" w:hAnsi="宋体" w:eastAsia="宋体" w:cs="宋体"/>
          <w:sz w:val="21"/>
          <w:szCs w:val="21"/>
        </w:rPr>
      </w:pPr>
      <w:r>
        <w:rPr>
          <w:rFonts w:ascii="宋体" w:hAnsi="宋体" w:eastAsia="宋体" w:cs="宋体"/>
          <w:spacing w:val="-5"/>
          <w:sz w:val="21"/>
          <w:szCs w:val="21"/>
        </w:rPr>
        <w:t>7、从业人数：</w:t>
      </w:r>
    </w:p>
    <w:p w14:paraId="0052F3B5">
      <w:pPr>
        <w:spacing w:before="159" w:line="221" w:lineRule="auto"/>
        <w:ind w:left="26"/>
        <w:outlineLvl w:val="2"/>
        <w:rPr>
          <w:rFonts w:ascii="宋体" w:hAnsi="宋体" w:eastAsia="宋体" w:cs="宋体"/>
          <w:sz w:val="21"/>
          <w:szCs w:val="21"/>
        </w:rPr>
      </w:pPr>
      <w:r>
        <w:rPr>
          <w:rFonts w:ascii="宋体" w:hAnsi="宋体" w:eastAsia="宋体" w:cs="宋体"/>
          <w:spacing w:val="-2"/>
          <w:sz w:val="21"/>
          <w:szCs w:val="21"/>
        </w:rPr>
        <w:t>（三）其他情况：</w:t>
      </w:r>
    </w:p>
    <w:p w14:paraId="645582F1">
      <w:pPr>
        <w:spacing w:before="156" w:line="221" w:lineRule="auto"/>
        <w:ind w:left="35"/>
        <w:rPr>
          <w:rFonts w:ascii="宋体" w:hAnsi="宋体" w:eastAsia="宋体" w:cs="宋体"/>
          <w:sz w:val="21"/>
          <w:szCs w:val="21"/>
        </w:rPr>
      </w:pPr>
      <w:r>
        <w:rPr>
          <w:rFonts w:ascii="宋体" w:hAnsi="宋体" w:eastAsia="宋体" w:cs="宋体"/>
          <w:spacing w:val="-2"/>
          <w:sz w:val="21"/>
          <w:szCs w:val="21"/>
        </w:rPr>
        <w:t>1、专业人员分类及人数：</w:t>
      </w:r>
    </w:p>
    <w:p w14:paraId="5B1A305B">
      <w:pPr>
        <w:spacing w:before="157" w:line="220" w:lineRule="auto"/>
        <w:ind w:left="22"/>
        <w:rPr>
          <w:rFonts w:ascii="宋体" w:hAnsi="宋体" w:eastAsia="宋体" w:cs="宋体"/>
          <w:sz w:val="21"/>
          <w:szCs w:val="21"/>
        </w:rPr>
      </w:pPr>
      <w:r>
        <w:rPr>
          <w:rFonts w:ascii="宋体" w:hAnsi="宋体" w:eastAsia="宋体" w:cs="宋体"/>
          <w:spacing w:val="-3"/>
          <w:sz w:val="21"/>
          <w:szCs w:val="21"/>
        </w:rPr>
        <w:t>2、企业资质证书情况：</w:t>
      </w:r>
    </w:p>
    <w:p w14:paraId="1606E7CC">
      <w:pPr>
        <w:spacing w:before="158" w:line="221" w:lineRule="auto"/>
        <w:ind w:left="24"/>
        <w:rPr>
          <w:rFonts w:ascii="宋体" w:hAnsi="宋体" w:eastAsia="宋体" w:cs="宋体"/>
          <w:sz w:val="21"/>
          <w:szCs w:val="21"/>
        </w:rPr>
      </w:pPr>
      <w:r>
        <w:rPr>
          <w:rFonts w:ascii="宋体" w:hAnsi="宋体" w:eastAsia="宋体" w:cs="宋体"/>
          <w:spacing w:val="-1"/>
          <w:sz w:val="21"/>
          <w:szCs w:val="21"/>
        </w:rPr>
        <w:t>3、其他需要说明的情况：</w:t>
      </w:r>
    </w:p>
    <w:p w14:paraId="6965F12A">
      <w:pPr>
        <w:pStyle w:val="2"/>
        <w:spacing w:line="247" w:lineRule="auto"/>
      </w:pPr>
    </w:p>
    <w:p w14:paraId="109A5922">
      <w:pPr>
        <w:pStyle w:val="2"/>
        <w:spacing w:line="248" w:lineRule="auto"/>
      </w:pPr>
    </w:p>
    <w:p w14:paraId="739BB877">
      <w:pPr>
        <w:spacing w:before="68" w:line="221" w:lineRule="auto"/>
        <w:jc w:val="right"/>
        <w:rPr>
          <w:rFonts w:ascii="宋体" w:hAnsi="宋体" w:eastAsia="宋体" w:cs="宋体"/>
          <w:sz w:val="21"/>
          <w:szCs w:val="21"/>
        </w:rPr>
      </w:pPr>
      <w:r>
        <w:rPr>
          <w:rFonts w:ascii="宋体" w:hAnsi="宋体" w:eastAsia="宋体" w:cs="宋体"/>
          <w:spacing w:val="-6"/>
          <w:sz w:val="21"/>
          <w:szCs w:val="21"/>
        </w:rPr>
        <w:t>我方承诺上述情况是真实、准确的，我方同意根据招标人进一步要求出示有关资料予以证实。</w:t>
      </w:r>
    </w:p>
    <w:p w14:paraId="3BB47FAD">
      <w:pPr>
        <w:pStyle w:val="2"/>
        <w:spacing w:line="264" w:lineRule="auto"/>
      </w:pPr>
    </w:p>
    <w:p w14:paraId="46D68323">
      <w:pPr>
        <w:pStyle w:val="2"/>
        <w:spacing w:line="264" w:lineRule="auto"/>
      </w:pPr>
    </w:p>
    <w:p w14:paraId="3FAE1371">
      <w:pPr>
        <w:pStyle w:val="2"/>
        <w:spacing w:line="265" w:lineRule="auto"/>
      </w:pPr>
    </w:p>
    <w:p w14:paraId="77496D8E">
      <w:pPr>
        <w:pStyle w:val="2"/>
        <w:spacing w:line="265" w:lineRule="auto"/>
      </w:pPr>
    </w:p>
    <w:p w14:paraId="0F3909F9">
      <w:pPr>
        <w:pStyle w:val="2"/>
        <w:spacing w:line="265" w:lineRule="auto"/>
      </w:pPr>
    </w:p>
    <w:p w14:paraId="5CB40517">
      <w:pPr>
        <w:pStyle w:val="2"/>
        <w:spacing w:line="265" w:lineRule="auto"/>
      </w:pPr>
    </w:p>
    <w:p w14:paraId="136EE7D4">
      <w:pPr>
        <w:pStyle w:val="2"/>
        <w:spacing w:line="265" w:lineRule="auto"/>
      </w:pPr>
    </w:p>
    <w:p w14:paraId="36437637">
      <w:pPr>
        <w:pStyle w:val="2"/>
        <w:spacing w:line="265" w:lineRule="auto"/>
      </w:pPr>
    </w:p>
    <w:p w14:paraId="4AD73A4F">
      <w:pPr>
        <w:spacing w:before="69" w:line="345" w:lineRule="auto"/>
        <w:ind w:left="22" w:right="2952"/>
        <w:rPr>
          <w:rFonts w:ascii="宋体" w:hAnsi="宋体" w:eastAsia="宋体" w:cs="宋体"/>
          <w:sz w:val="21"/>
          <w:szCs w:val="21"/>
        </w:rPr>
      </w:pPr>
      <w:r>
        <w:rPr>
          <w:rFonts w:ascii="宋体" w:hAnsi="宋体" w:eastAsia="宋体" w:cs="宋体"/>
          <w:spacing w:val="-1"/>
          <w:sz w:val="21"/>
          <w:szCs w:val="21"/>
        </w:rPr>
        <w:t>投标人授权代表签字：</w:t>
      </w:r>
      <w:r>
        <w:rPr>
          <w:rFonts w:ascii="宋体" w:hAnsi="宋体" w:eastAsia="宋体" w:cs="宋体"/>
          <w:spacing w:val="37"/>
          <w:sz w:val="21"/>
          <w:szCs w:val="21"/>
        </w:rPr>
        <w:t xml:space="preserve">  </w:t>
      </w:r>
      <w:r>
        <w:rPr>
          <w:rFonts w:ascii="宋体" w:hAnsi="宋体" w:eastAsia="宋体" w:cs="宋体"/>
          <w:spacing w:val="3"/>
          <w:sz w:val="21"/>
          <w:szCs w:val="21"/>
          <w:u w:val="single" w:color="auto"/>
        </w:rPr>
        <w:t xml:space="preserve">                       </w:t>
      </w:r>
      <w:r>
        <w:rPr>
          <w:rFonts w:ascii="宋体" w:hAnsi="宋体" w:eastAsia="宋体" w:cs="宋体"/>
          <w:spacing w:val="2"/>
          <w:sz w:val="21"/>
          <w:szCs w:val="21"/>
          <w:u w:val="single" w:color="auto"/>
        </w:rPr>
        <w:t xml:space="preserve">     </w:t>
      </w:r>
      <w:r>
        <w:rPr>
          <w:rFonts w:ascii="宋体" w:hAnsi="宋体" w:eastAsia="宋体" w:cs="宋体"/>
          <w:spacing w:val="1"/>
          <w:sz w:val="21"/>
          <w:szCs w:val="21"/>
        </w:rPr>
        <w:t xml:space="preserve"> </w:t>
      </w:r>
      <w:r>
        <w:rPr>
          <w:rFonts w:ascii="宋体" w:hAnsi="宋体" w:eastAsia="宋体" w:cs="宋体"/>
          <w:spacing w:val="-13"/>
          <w:sz w:val="21"/>
          <w:szCs w:val="21"/>
        </w:rPr>
        <w:t>投标人（公章</w:t>
      </w:r>
      <w:r>
        <w:rPr>
          <w:rFonts w:ascii="宋体" w:hAnsi="宋体" w:eastAsia="宋体" w:cs="宋体"/>
          <w:spacing w:val="-25"/>
          <w:sz w:val="21"/>
          <w:szCs w:val="21"/>
        </w:rPr>
        <w:t>）：</w:t>
      </w:r>
      <w:r>
        <w:rPr>
          <w:rFonts w:ascii="宋体" w:hAnsi="宋体" w:eastAsia="宋体" w:cs="宋体"/>
          <w:spacing w:val="7"/>
          <w:sz w:val="21"/>
          <w:szCs w:val="21"/>
        </w:rPr>
        <w:t xml:space="preserve">  </w:t>
      </w:r>
      <w:r>
        <w:rPr>
          <w:rFonts w:ascii="宋体" w:hAnsi="宋体" w:eastAsia="宋体" w:cs="宋体"/>
          <w:sz w:val="21"/>
          <w:szCs w:val="21"/>
          <w:u w:val="single" w:color="auto"/>
        </w:rPr>
        <w:t xml:space="preserve">                                   </w:t>
      </w:r>
    </w:p>
    <w:p w14:paraId="233F0DCA">
      <w:pPr>
        <w:spacing w:before="31" w:line="221" w:lineRule="auto"/>
        <w:ind w:left="3057"/>
        <w:rPr>
          <w:rFonts w:ascii="宋体" w:hAnsi="宋体" w:eastAsia="宋体" w:cs="宋体"/>
          <w:sz w:val="21"/>
          <w:szCs w:val="21"/>
        </w:rPr>
      </w:pPr>
      <w:r>
        <w:rPr>
          <w:rFonts w:ascii="宋体" w:hAnsi="宋体" w:eastAsia="宋体" w:cs="宋体"/>
          <w:spacing w:val="-10"/>
          <w:sz w:val="21"/>
          <w:szCs w:val="21"/>
        </w:rPr>
        <w:t>日期：</w:t>
      </w:r>
      <w:r>
        <w:rPr>
          <w:rFonts w:ascii="宋体" w:hAnsi="宋体" w:eastAsia="宋体" w:cs="宋体"/>
          <w:spacing w:val="1"/>
          <w:sz w:val="21"/>
          <w:szCs w:val="21"/>
        </w:rPr>
        <w:t xml:space="preserve">      </w:t>
      </w:r>
      <w:r>
        <w:rPr>
          <w:rFonts w:ascii="宋体" w:hAnsi="宋体" w:eastAsia="宋体" w:cs="宋体"/>
          <w:spacing w:val="-10"/>
          <w:sz w:val="21"/>
          <w:szCs w:val="21"/>
        </w:rPr>
        <w:t>年</w:t>
      </w:r>
      <w:r>
        <w:rPr>
          <w:rFonts w:ascii="宋体" w:hAnsi="宋体" w:eastAsia="宋体" w:cs="宋体"/>
          <w:spacing w:val="2"/>
          <w:sz w:val="21"/>
          <w:szCs w:val="21"/>
        </w:rPr>
        <w:t xml:space="preserve">      </w:t>
      </w:r>
      <w:r>
        <w:rPr>
          <w:rFonts w:ascii="宋体" w:hAnsi="宋体" w:eastAsia="宋体" w:cs="宋体"/>
          <w:spacing w:val="-10"/>
          <w:sz w:val="21"/>
          <w:szCs w:val="21"/>
        </w:rPr>
        <w:t>月</w:t>
      </w:r>
    </w:p>
    <w:p w14:paraId="41C6C84B">
      <w:pPr>
        <w:spacing w:line="221" w:lineRule="auto"/>
        <w:rPr>
          <w:rFonts w:ascii="宋体" w:hAnsi="宋体" w:eastAsia="宋体" w:cs="宋体"/>
          <w:sz w:val="21"/>
          <w:szCs w:val="21"/>
        </w:rPr>
        <w:sectPr>
          <w:pgSz w:w="11907" w:h="16839"/>
          <w:pgMar w:top="1440" w:right="1800" w:bottom="1440" w:left="1800" w:header="0" w:footer="0" w:gutter="0"/>
          <w:cols w:space="720" w:num="1"/>
        </w:sectPr>
      </w:pPr>
    </w:p>
    <w:p w14:paraId="148E08A4">
      <w:pPr>
        <w:spacing w:before="180" w:line="220" w:lineRule="auto"/>
        <w:ind w:left="1660"/>
        <w:outlineLvl w:val="3"/>
        <w:rPr>
          <w:rFonts w:ascii="宋体" w:hAnsi="宋体" w:eastAsia="宋体" w:cs="宋体"/>
          <w:sz w:val="21"/>
          <w:szCs w:val="21"/>
        </w:rPr>
      </w:pPr>
      <w:r>
        <w:rPr>
          <w:rFonts w:ascii="宋体" w:hAnsi="宋体" w:eastAsia="宋体" w:cs="宋体"/>
          <w:b/>
          <w:bCs/>
          <w:spacing w:val="-3"/>
          <w:sz w:val="21"/>
          <w:szCs w:val="21"/>
        </w:rPr>
        <w:t>17、投标人质量管理和质量保证体系等方面的认证证书</w:t>
      </w:r>
    </w:p>
    <w:p w14:paraId="150938B4">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05FD695B">
      <w:pPr>
        <w:spacing w:before="136" w:line="221" w:lineRule="auto"/>
        <w:ind w:left="2803"/>
        <w:outlineLvl w:val="5"/>
        <w:rPr>
          <w:rFonts w:ascii="宋体" w:hAnsi="宋体" w:eastAsia="宋体" w:cs="宋体"/>
          <w:sz w:val="21"/>
          <w:szCs w:val="21"/>
        </w:rPr>
      </w:pPr>
      <w:r>
        <w:rPr>
          <w:rFonts w:ascii="宋体" w:hAnsi="宋体" w:eastAsia="宋体" w:cs="宋体"/>
          <w:b/>
          <w:bCs/>
          <w:spacing w:val="-3"/>
          <w:sz w:val="21"/>
          <w:szCs w:val="21"/>
        </w:rPr>
        <w:t>二、技术响应文件有关表格格式</w:t>
      </w:r>
    </w:p>
    <w:p w14:paraId="2D1364F6">
      <w:pPr>
        <w:pStyle w:val="2"/>
        <w:spacing w:line="250" w:lineRule="auto"/>
      </w:pPr>
    </w:p>
    <w:p w14:paraId="43EB801F">
      <w:pPr>
        <w:pStyle w:val="2"/>
        <w:spacing w:line="250" w:lineRule="auto"/>
      </w:pPr>
    </w:p>
    <w:p w14:paraId="5EC9113E">
      <w:pPr>
        <w:spacing w:before="69" w:line="220" w:lineRule="auto"/>
        <w:ind w:left="3185"/>
        <w:outlineLvl w:val="3"/>
        <w:rPr>
          <w:rFonts w:ascii="宋体" w:hAnsi="宋体" w:eastAsia="宋体" w:cs="宋体"/>
          <w:sz w:val="21"/>
          <w:szCs w:val="21"/>
        </w:rPr>
      </w:pPr>
      <w:r>
        <w:rPr>
          <w:rFonts w:ascii="宋体" w:hAnsi="宋体" w:eastAsia="宋体" w:cs="宋体"/>
          <w:b/>
          <w:bCs/>
          <w:spacing w:val="-5"/>
          <w:sz w:val="21"/>
          <w:szCs w:val="21"/>
        </w:rPr>
        <w:t>1、投标货物配件明细表</w:t>
      </w:r>
    </w:p>
    <w:p w14:paraId="749365AD">
      <w:pPr>
        <w:spacing w:before="68" w:line="233" w:lineRule="auto"/>
        <w:ind w:right="7247" w:rightChars="0" w:firstLine="3"/>
        <w:jc w:val="both"/>
        <w:rPr>
          <w:rFonts w:ascii="宋体" w:hAnsi="宋体" w:eastAsia="宋体" w:cs="宋体"/>
          <w:sz w:val="21"/>
          <w:szCs w:val="21"/>
        </w:rPr>
      </w:pPr>
      <w:r>
        <w:rPr>
          <w:rFonts w:ascii="宋体" w:hAnsi="宋体" w:eastAsia="宋体" w:cs="宋体"/>
          <w:spacing w:val="-12"/>
          <w:sz w:val="21"/>
          <w:szCs w:val="21"/>
        </w:rPr>
        <w:t>项目名称：</w:t>
      </w:r>
      <w:r>
        <w:rPr>
          <w:rFonts w:ascii="宋体" w:hAnsi="宋体" w:eastAsia="宋体" w:cs="宋体"/>
          <w:sz w:val="21"/>
          <w:szCs w:val="21"/>
        </w:rPr>
        <w:t xml:space="preserve"> </w:t>
      </w:r>
      <w:r>
        <w:rPr>
          <w:rFonts w:ascii="宋体" w:hAnsi="宋体" w:eastAsia="宋体" w:cs="宋体"/>
          <w:spacing w:val="-12"/>
          <w:sz w:val="21"/>
          <w:szCs w:val="21"/>
        </w:rPr>
        <w:t>招标编号：</w:t>
      </w:r>
      <w:r>
        <w:rPr>
          <w:rFonts w:ascii="宋体" w:hAnsi="宋体" w:eastAsia="宋体" w:cs="宋体"/>
          <w:spacing w:val="2"/>
          <w:sz w:val="21"/>
          <w:szCs w:val="21"/>
        </w:rPr>
        <w:t xml:space="preserve"> </w:t>
      </w:r>
      <w:r>
        <w:rPr>
          <w:rFonts w:ascii="宋体" w:hAnsi="宋体" w:eastAsia="宋体" w:cs="宋体"/>
          <w:spacing w:val="-13"/>
          <w:sz w:val="21"/>
          <w:szCs w:val="21"/>
        </w:rPr>
        <w:t>包号：</w:t>
      </w:r>
    </w:p>
    <w:p w14:paraId="1D152AE0">
      <w:pPr>
        <w:spacing w:before="77"/>
      </w:pPr>
    </w:p>
    <w:tbl>
      <w:tblPr>
        <w:tblStyle w:val="9"/>
        <w:tblW w:w="85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276"/>
        <w:gridCol w:w="2126"/>
        <w:gridCol w:w="708"/>
        <w:gridCol w:w="710"/>
        <w:gridCol w:w="707"/>
        <w:gridCol w:w="1416"/>
        <w:gridCol w:w="911"/>
      </w:tblGrid>
      <w:tr w14:paraId="1A5F3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top"/>
          </w:tcPr>
          <w:p w14:paraId="052D1AEF">
            <w:pPr>
              <w:pStyle w:val="10"/>
              <w:spacing w:before="171" w:line="222" w:lineRule="auto"/>
              <w:ind w:left="134"/>
            </w:pPr>
            <w:r>
              <w:rPr>
                <w:spacing w:val="-2"/>
              </w:rPr>
              <w:t>序号</w:t>
            </w:r>
          </w:p>
        </w:tc>
        <w:tc>
          <w:tcPr>
            <w:tcW w:w="1276" w:type="dxa"/>
            <w:vAlign w:val="top"/>
          </w:tcPr>
          <w:p w14:paraId="47758EB3">
            <w:pPr>
              <w:pStyle w:val="10"/>
              <w:spacing w:before="170" w:line="221" w:lineRule="auto"/>
              <w:ind w:left="221"/>
            </w:pPr>
            <w:r>
              <w:rPr>
                <w:spacing w:val="-2"/>
              </w:rPr>
              <w:t>配件名称</w:t>
            </w:r>
          </w:p>
        </w:tc>
        <w:tc>
          <w:tcPr>
            <w:tcW w:w="2126" w:type="dxa"/>
            <w:vAlign w:val="top"/>
          </w:tcPr>
          <w:p w14:paraId="5DE394B4">
            <w:pPr>
              <w:pStyle w:val="10"/>
              <w:spacing w:before="170" w:line="221" w:lineRule="auto"/>
              <w:ind w:left="181"/>
            </w:pPr>
            <w:r>
              <w:rPr>
                <w:spacing w:val="-2"/>
              </w:rPr>
              <w:t>型号规格/技术参数</w:t>
            </w:r>
          </w:p>
        </w:tc>
        <w:tc>
          <w:tcPr>
            <w:tcW w:w="708" w:type="dxa"/>
            <w:vAlign w:val="top"/>
          </w:tcPr>
          <w:p w14:paraId="3D59C8B1">
            <w:pPr>
              <w:pStyle w:val="10"/>
              <w:spacing w:before="171" w:line="219" w:lineRule="auto"/>
              <w:ind w:left="148"/>
            </w:pPr>
            <w:r>
              <w:rPr>
                <w:spacing w:val="-2"/>
              </w:rPr>
              <w:t>单价</w:t>
            </w:r>
          </w:p>
        </w:tc>
        <w:tc>
          <w:tcPr>
            <w:tcW w:w="710" w:type="dxa"/>
            <w:vAlign w:val="top"/>
          </w:tcPr>
          <w:p w14:paraId="4A0A222E">
            <w:pPr>
              <w:pStyle w:val="10"/>
              <w:spacing w:before="170" w:line="221" w:lineRule="auto"/>
              <w:ind w:left="166"/>
            </w:pPr>
            <w:r>
              <w:rPr>
                <w:spacing w:val="-6"/>
              </w:rPr>
              <w:t>品牌</w:t>
            </w:r>
          </w:p>
        </w:tc>
        <w:tc>
          <w:tcPr>
            <w:tcW w:w="707" w:type="dxa"/>
            <w:vAlign w:val="top"/>
          </w:tcPr>
          <w:p w14:paraId="67C4A89E">
            <w:pPr>
              <w:pStyle w:val="10"/>
              <w:spacing w:before="170" w:line="221" w:lineRule="auto"/>
              <w:ind w:left="147"/>
            </w:pPr>
            <w:r>
              <w:rPr>
                <w:spacing w:val="-2"/>
              </w:rPr>
              <w:t>产地</w:t>
            </w:r>
          </w:p>
        </w:tc>
        <w:tc>
          <w:tcPr>
            <w:tcW w:w="1416" w:type="dxa"/>
            <w:vAlign w:val="top"/>
          </w:tcPr>
          <w:p w14:paraId="7A7C84AE">
            <w:pPr>
              <w:pStyle w:val="10"/>
              <w:spacing w:before="171" w:line="221" w:lineRule="auto"/>
              <w:ind w:left="190"/>
            </w:pPr>
            <w:r>
              <w:rPr>
                <w:spacing w:val="-2"/>
              </w:rPr>
              <w:t>制造厂名称</w:t>
            </w:r>
          </w:p>
        </w:tc>
        <w:tc>
          <w:tcPr>
            <w:tcW w:w="911" w:type="dxa"/>
            <w:vAlign w:val="top"/>
          </w:tcPr>
          <w:p w14:paraId="466773FC">
            <w:pPr>
              <w:pStyle w:val="10"/>
              <w:spacing w:before="171" w:line="221" w:lineRule="auto"/>
              <w:ind w:left="145"/>
            </w:pPr>
            <w:r>
              <w:rPr>
                <w:spacing w:val="-2"/>
              </w:rPr>
              <w:t>寿命期</w:t>
            </w:r>
          </w:p>
        </w:tc>
      </w:tr>
      <w:tr w14:paraId="4069DD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076FD62E">
            <w:pPr>
              <w:rPr>
                <w:rFonts w:ascii="Arial"/>
                <w:sz w:val="21"/>
              </w:rPr>
            </w:pPr>
          </w:p>
        </w:tc>
        <w:tc>
          <w:tcPr>
            <w:tcW w:w="1276" w:type="dxa"/>
            <w:vAlign w:val="top"/>
          </w:tcPr>
          <w:p w14:paraId="53E09E99">
            <w:pPr>
              <w:rPr>
                <w:rFonts w:ascii="Arial"/>
                <w:sz w:val="21"/>
              </w:rPr>
            </w:pPr>
          </w:p>
        </w:tc>
        <w:tc>
          <w:tcPr>
            <w:tcW w:w="2126" w:type="dxa"/>
            <w:vAlign w:val="top"/>
          </w:tcPr>
          <w:p w14:paraId="42C6F309">
            <w:pPr>
              <w:rPr>
                <w:rFonts w:ascii="Arial"/>
                <w:sz w:val="21"/>
              </w:rPr>
            </w:pPr>
          </w:p>
        </w:tc>
        <w:tc>
          <w:tcPr>
            <w:tcW w:w="708" w:type="dxa"/>
            <w:vAlign w:val="top"/>
          </w:tcPr>
          <w:p w14:paraId="1E72DF58">
            <w:pPr>
              <w:rPr>
                <w:rFonts w:ascii="Arial"/>
                <w:sz w:val="21"/>
              </w:rPr>
            </w:pPr>
          </w:p>
        </w:tc>
        <w:tc>
          <w:tcPr>
            <w:tcW w:w="710" w:type="dxa"/>
            <w:vAlign w:val="top"/>
          </w:tcPr>
          <w:p w14:paraId="66BCC695">
            <w:pPr>
              <w:rPr>
                <w:rFonts w:ascii="Arial"/>
                <w:sz w:val="21"/>
              </w:rPr>
            </w:pPr>
          </w:p>
        </w:tc>
        <w:tc>
          <w:tcPr>
            <w:tcW w:w="707" w:type="dxa"/>
            <w:vAlign w:val="top"/>
          </w:tcPr>
          <w:p w14:paraId="598F79F4">
            <w:pPr>
              <w:rPr>
                <w:rFonts w:ascii="Arial"/>
                <w:sz w:val="21"/>
              </w:rPr>
            </w:pPr>
          </w:p>
        </w:tc>
        <w:tc>
          <w:tcPr>
            <w:tcW w:w="1416" w:type="dxa"/>
            <w:vAlign w:val="top"/>
          </w:tcPr>
          <w:p w14:paraId="71A9B006">
            <w:pPr>
              <w:rPr>
                <w:rFonts w:ascii="Arial"/>
                <w:sz w:val="21"/>
              </w:rPr>
            </w:pPr>
          </w:p>
        </w:tc>
        <w:tc>
          <w:tcPr>
            <w:tcW w:w="911" w:type="dxa"/>
            <w:vAlign w:val="top"/>
          </w:tcPr>
          <w:p w14:paraId="22FD3EE3">
            <w:pPr>
              <w:rPr>
                <w:rFonts w:ascii="Arial"/>
                <w:sz w:val="21"/>
              </w:rPr>
            </w:pPr>
          </w:p>
        </w:tc>
      </w:tr>
      <w:tr w14:paraId="45021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332208BE">
            <w:pPr>
              <w:rPr>
                <w:rFonts w:ascii="Arial"/>
                <w:sz w:val="21"/>
              </w:rPr>
            </w:pPr>
          </w:p>
        </w:tc>
        <w:tc>
          <w:tcPr>
            <w:tcW w:w="1276" w:type="dxa"/>
            <w:vAlign w:val="top"/>
          </w:tcPr>
          <w:p w14:paraId="3E1FDD35">
            <w:pPr>
              <w:rPr>
                <w:rFonts w:ascii="Arial"/>
                <w:sz w:val="21"/>
              </w:rPr>
            </w:pPr>
          </w:p>
        </w:tc>
        <w:tc>
          <w:tcPr>
            <w:tcW w:w="2126" w:type="dxa"/>
            <w:vAlign w:val="top"/>
          </w:tcPr>
          <w:p w14:paraId="2552FD5D">
            <w:pPr>
              <w:rPr>
                <w:rFonts w:ascii="Arial"/>
                <w:sz w:val="21"/>
              </w:rPr>
            </w:pPr>
          </w:p>
        </w:tc>
        <w:tc>
          <w:tcPr>
            <w:tcW w:w="708" w:type="dxa"/>
            <w:vAlign w:val="top"/>
          </w:tcPr>
          <w:p w14:paraId="4E73741E">
            <w:pPr>
              <w:rPr>
                <w:rFonts w:ascii="Arial"/>
                <w:sz w:val="21"/>
              </w:rPr>
            </w:pPr>
          </w:p>
        </w:tc>
        <w:tc>
          <w:tcPr>
            <w:tcW w:w="710" w:type="dxa"/>
            <w:vAlign w:val="top"/>
          </w:tcPr>
          <w:p w14:paraId="2EC65609">
            <w:pPr>
              <w:rPr>
                <w:rFonts w:ascii="Arial"/>
                <w:sz w:val="21"/>
              </w:rPr>
            </w:pPr>
          </w:p>
        </w:tc>
        <w:tc>
          <w:tcPr>
            <w:tcW w:w="707" w:type="dxa"/>
            <w:vAlign w:val="top"/>
          </w:tcPr>
          <w:p w14:paraId="2AA986E3">
            <w:pPr>
              <w:rPr>
                <w:rFonts w:ascii="Arial"/>
                <w:sz w:val="21"/>
              </w:rPr>
            </w:pPr>
          </w:p>
        </w:tc>
        <w:tc>
          <w:tcPr>
            <w:tcW w:w="1416" w:type="dxa"/>
            <w:vAlign w:val="top"/>
          </w:tcPr>
          <w:p w14:paraId="661290E7">
            <w:pPr>
              <w:rPr>
                <w:rFonts w:ascii="Arial"/>
                <w:sz w:val="21"/>
              </w:rPr>
            </w:pPr>
          </w:p>
        </w:tc>
        <w:tc>
          <w:tcPr>
            <w:tcW w:w="911" w:type="dxa"/>
            <w:vAlign w:val="top"/>
          </w:tcPr>
          <w:p w14:paraId="36E8EE09">
            <w:pPr>
              <w:rPr>
                <w:rFonts w:ascii="Arial"/>
                <w:sz w:val="21"/>
              </w:rPr>
            </w:pPr>
          </w:p>
        </w:tc>
      </w:tr>
      <w:tr w14:paraId="4BDB6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6489A2DB">
            <w:pPr>
              <w:rPr>
                <w:rFonts w:ascii="Arial"/>
                <w:sz w:val="21"/>
              </w:rPr>
            </w:pPr>
          </w:p>
        </w:tc>
        <w:tc>
          <w:tcPr>
            <w:tcW w:w="1276" w:type="dxa"/>
            <w:vAlign w:val="top"/>
          </w:tcPr>
          <w:p w14:paraId="2EB0233A">
            <w:pPr>
              <w:rPr>
                <w:rFonts w:ascii="Arial"/>
                <w:sz w:val="21"/>
              </w:rPr>
            </w:pPr>
          </w:p>
        </w:tc>
        <w:tc>
          <w:tcPr>
            <w:tcW w:w="2126" w:type="dxa"/>
            <w:vAlign w:val="top"/>
          </w:tcPr>
          <w:p w14:paraId="2B6C0DF0">
            <w:pPr>
              <w:rPr>
                <w:rFonts w:ascii="Arial"/>
                <w:sz w:val="21"/>
              </w:rPr>
            </w:pPr>
          </w:p>
        </w:tc>
        <w:tc>
          <w:tcPr>
            <w:tcW w:w="708" w:type="dxa"/>
            <w:vAlign w:val="top"/>
          </w:tcPr>
          <w:p w14:paraId="36C29FC5">
            <w:pPr>
              <w:rPr>
                <w:rFonts w:ascii="Arial"/>
                <w:sz w:val="21"/>
              </w:rPr>
            </w:pPr>
          </w:p>
        </w:tc>
        <w:tc>
          <w:tcPr>
            <w:tcW w:w="710" w:type="dxa"/>
            <w:vAlign w:val="top"/>
          </w:tcPr>
          <w:p w14:paraId="0286E779">
            <w:pPr>
              <w:rPr>
                <w:rFonts w:ascii="Arial"/>
                <w:sz w:val="21"/>
              </w:rPr>
            </w:pPr>
          </w:p>
        </w:tc>
        <w:tc>
          <w:tcPr>
            <w:tcW w:w="707" w:type="dxa"/>
            <w:vAlign w:val="top"/>
          </w:tcPr>
          <w:p w14:paraId="07CD7FBF">
            <w:pPr>
              <w:rPr>
                <w:rFonts w:ascii="Arial"/>
                <w:sz w:val="21"/>
              </w:rPr>
            </w:pPr>
          </w:p>
        </w:tc>
        <w:tc>
          <w:tcPr>
            <w:tcW w:w="1416" w:type="dxa"/>
            <w:vAlign w:val="top"/>
          </w:tcPr>
          <w:p w14:paraId="2D08673F">
            <w:pPr>
              <w:rPr>
                <w:rFonts w:ascii="Arial"/>
                <w:sz w:val="21"/>
              </w:rPr>
            </w:pPr>
          </w:p>
        </w:tc>
        <w:tc>
          <w:tcPr>
            <w:tcW w:w="911" w:type="dxa"/>
            <w:vAlign w:val="top"/>
          </w:tcPr>
          <w:p w14:paraId="1AF25B9D">
            <w:pPr>
              <w:rPr>
                <w:rFonts w:ascii="Arial"/>
                <w:sz w:val="21"/>
              </w:rPr>
            </w:pPr>
          </w:p>
        </w:tc>
      </w:tr>
      <w:tr w14:paraId="71B84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13901FA5">
            <w:pPr>
              <w:rPr>
                <w:rFonts w:ascii="Arial"/>
                <w:sz w:val="21"/>
              </w:rPr>
            </w:pPr>
          </w:p>
        </w:tc>
        <w:tc>
          <w:tcPr>
            <w:tcW w:w="1276" w:type="dxa"/>
            <w:vAlign w:val="top"/>
          </w:tcPr>
          <w:p w14:paraId="41923AEA">
            <w:pPr>
              <w:rPr>
                <w:rFonts w:ascii="Arial"/>
                <w:sz w:val="21"/>
              </w:rPr>
            </w:pPr>
          </w:p>
        </w:tc>
        <w:tc>
          <w:tcPr>
            <w:tcW w:w="2126" w:type="dxa"/>
            <w:vAlign w:val="top"/>
          </w:tcPr>
          <w:p w14:paraId="24530363">
            <w:pPr>
              <w:rPr>
                <w:rFonts w:ascii="Arial"/>
                <w:sz w:val="21"/>
              </w:rPr>
            </w:pPr>
          </w:p>
        </w:tc>
        <w:tc>
          <w:tcPr>
            <w:tcW w:w="708" w:type="dxa"/>
            <w:vAlign w:val="top"/>
          </w:tcPr>
          <w:p w14:paraId="37CAA51C">
            <w:pPr>
              <w:rPr>
                <w:rFonts w:ascii="Arial"/>
                <w:sz w:val="21"/>
              </w:rPr>
            </w:pPr>
          </w:p>
        </w:tc>
        <w:tc>
          <w:tcPr>
            <w:tcW w:w="710" w:type="dxa"/>
            <w:vAlign w:val="top"/>
          </w:tcPr>
          <w:p w14:paraId="6ADC5330">
            <w:pPr>
              <w:rPr>
                <w:rFonts w:ascii="Arial"/>
                <w:sz w:val="21"/>
              </w:rPr>
            </w:pPr>
          </w:p>
        </w:tc>
        <w:tc>
          <w:tcPr>
            <w:tcW w:w="707" w:type="dxa"/>
            <w:vAlign w:val="top"/>
          </w:tcPr>
          <w:p w14:paraId="42E30F26">
            <w:pPr>
              <w:rPr>
                <w:rFonts w:ascii="Arial"/>
                <w:sz w:val="21"/>
              </w:rPr>
            </w:pPr>
          </w:p>
        </w:tc>
        <w:tc>
          <w:tcPr>
            <w:tcW w:w="1416" w:type="dxa"/>
            <w:vAlign w:val="top"/>
          </w:tcPr>
          <w:p w14:paraId="44517A3A">
            <w:pPr>
              <w:rPr>
                <w:rFonts w:ascii="Arial"/>
                <w:sz w:val="21"/>
              </w:rPr>
            </w:pPr>
          </w:p>
        </w:tc>
        <w:tc>
          <w:tcPr>
            <w:tcW w:w="911" w:type="dxa"/>
            <w:vAlign w:val="top"/>
          </w:tcPr>
          <w:p w14:paraId="7B465546">
            <w:pPr>
              <w:rPr>
                <w:rFonts w:ascii="Arial"/>
                <w:sz w:val="21"/>
              </w:rPr>
            </w:pPr>
          </w:p>
        </w:tc>
      </w:tr>
      <w:tr w14:paraId="79CC7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0371B841">
            <w:pPr>
              <w:rPr>
                <w:rFonts w:ascii="Arial"/>
                <w:sz w:val="21"/>
              </w:rPr>
            </w:pPr>
          </w:p>
        </w:tc>
        <w:tc>
          <w:tcPr>
            <w:tcW w:w="1276" w:type="dxa"/>
            <w:vAlign w:val="top"/>
          </w:tcPr>
          <w:p w14:paraId="4AA810C2">
            <w:pPr>
              <w:rPr>
                <w:rFonts w:ascii="Arial"/>
                <w:sz w:val="21"/>
              </w:rPr>
            </w:pPr>
          </w:p>
        </w:tc>
        <w:tc>
          <w:tcPr>
            <w:tcW w:w="2126" w:type="dxa"/>
            <w:vAlign w:val="top"/>
          </w:tcPr>
          <w:p w14:paraId="542B24A7">
            <w:pPr>
              <w:rPr>
                <w:rFonts w:ascii="Arial"/>
                <w:sz w:val="21"/>
              </w:rPr>
            </w:pPr>
          </w:p>
        </w:tc>
        <w:tc>
          <w:tcPr>
            <w:tcW w:w="708" w:type="dxa"/>
            <w:vAlign w:val="top"/>
          </w:tcPr>
          <w:p w14:paraId="6504C685">
            <w:pPr>
              <w:rPr>
                <w:rFonts w:ascii="Arial"/>
                <w:sz w:val="21"/>
              </w:rPr>
            </w:pPr>
          </w:p>
        </w:tc>
        <w:tc>
          <w:tcPr>
            <w:tcW w:w="710" w:type="dxa"/>
            <w:vAlign w:val="top"/>
          </w:tcPr>
          <w:p w14:paraId="266EA7B9">
            <w:pPr>
              <w:rPr>
                <w:rFonts w:ascii="Arial"/>
                <w:sz w:val="21"/>
              </w:rPr>
            </w:pPr>
          </w:p>
        </w:tc>
        <w:tc>
          <w:tcPr>
            <w:tcW w:w="707" w:type="dxa"/>
            <w:vAlign w:val="top"/>
          </w:tcPr>
          <w:p w14:paraId="702A9D58">
            <w:pPr>
              <w:rPr>
                <w:rFonts w:ascii="Arial"/>
                <w:sz w:val="21"/>
              </w:rPr>
            </w:pPr>
          </w:p>
        </w:tc>
        <w:tc>
          <w:tcPr>
            <w:tcW w:w="1416" w:type="dxa"/>
            <w:vAlign w:val="top"/>
          </w:tcPr>
          <w:p w14:paraId="7520F671">
            <w:pPr>
              <w:rPr>
                <w:rFonts w:ascii="Arial"/>
                <w:sz w:val="21"/>
              </w:rPr>
            </w:pPr>
          </w:p>
        </w:tc>
        <w:tc>
          <w:tcPr>
            <w:tcW w:w="911" w:type="dxa"/>
            <w:vAlign w:val="top"/>
          </w:tcPr>
          <w:p w14:paraId="0705E961">
            <w:pPr>
              <w:rPr>
                <w:rFonts w:ascii="Arial"/>
                <w:sz w:val="21"/>
              </w:rPr>
            </w:pPr>
          </w:p>
        </w:tc>
      </w:tr>
      <w:tr w14:paraId="506CE8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46E6C369">
            <w:pPr>
              <w:rPr>
                <w:rFonts w:ascii="Arial"/>
                <w:sz w:val="21"/>
              </w:rPr>
            </w:pPr>
          </w:p>
        </w:tc>
        <w:tc>
          <w:tcPr>
            <w:tcW w:w="1276" w:type="dxa"/>
            <w:vAlign w:val="top"/>
          </w:tcPr>
          <w:p w14:paraId="6385F55E">
            <w:pPr>
              <w:rPr>
                <w:rFonts w:ascii="Arial"/>
                <w:sz w:val="21"/>
              </w:rPr>
            </w:pPr>
          </w:p>
        </w:tc>
        <w:tc>
          <w:tcPr>
            <w:tcW w:w="2126" w:type="dxa"/>
            <w:vAlign w:val="top"/>
          </w:tcPr>
          <w:p w14:paraId="64D3B0A1">
            <w:pPr>
              <w:rPr>
                <w:rFonts w:ascii="Arial"/>
                <w:sz w:val="21"/>
              </w:rPr>
            </w:pPr>
          </w:p>
        </w:tc>
        <w:tc>
          <w:tcPr>
            <w:tcW w:w="708" w:type="dxa"/>
            <w:vAlign w:val="top"/>
          </w:tcPr>
          <w:p w14:paraId="64761BFC">
            <w:pPr>
              <w:rPr>
                <w:rFonts w:ascii="Arial"/>
                <w:sz w:val="21"/>
              </w:rPr>
            </w:pPr>
          </w:p>
        </w:tc>
        <w:tc>
          <w:tcPr>
            <w:tcW w:w="710" w:type="dxa"/>
            <w:vAlign w:val="top"/>
          </w:tcPr>
          <w:p w14:paraId="421D8067">
            <w:pPr>
              <w:rPr>
                <w:rFonts w:ascii="Arial"/>
                <w:sz w:val="21"/>
              </w:rPr>
            </w:pPr>
          </w:p>
        </w:tc>
        <w:tc>
          <w:tcPr>
            <w:tcW w:w="707" w:type="dxa"/>
            <w:vAlign w:val="top"/>
          </w:tcPr>
          <w:p w14:paraId="70818B91">
            <w:pPr>
              <w:rPr>
                <w:rFonts w:ascii="Arial"/>
                <w:sz w:val="21"/>
              </w:rPr>
            </w:pPr>
          </w:p>
        </w:tc>
        <w:tc>
          <w:tcPr>
            <w:tcW w:w="1416" w:type="dxa"/>
            <w:vAlign w:val="top"/>
          </w:tcPr>
          <w:p w14:paraId="58B0BEEB">
            <w:pPr>
              <w:rPr>
                <w:rFonts w:ascii="Arial"/>
                <w:sz w:val="21"/>
              </w:rPr>
            </w:pPr>
          </w:p>
        </w:tc>
        <w:tc>
          <w:tcPr>
            <w:tcW w:w="911" w:type="dxa"/>
            <w:vAlign w:val="top"/>
          </w:tcPr>
          <w:p w14:paraId="141939B0">
            <w:pPr>
              <w:rPr>
                <w:rFonts w:ascii="Arial"/>
                <w:sz w:val="21"/>
              </w:rPr>
            </w:pPr>
          </w:p>
        </w:tc>
      </w:tr>
      <w:tr w14:paraId="3B928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7BF7A43C">
            <w:pPr>
              <w:rPr>
                <w:rFonts w:ascii="Arial"/>
                <w:sz w:val="21"/>
              </w:rPr>
            </w:pPr>
          </w:p>
        </w:tc>
        <w:tc>
          <w:tcPr>
            <w:tcW w:w="1276" w:type="dxa"/>
            <w:vAlign w:val="top"/>
          </w:tcPr>
          <w:p w14:paraId="3C787D88">
            <w:pPr>
              <w:rPr>
                <w:rFonts w:ascii="Arial"/>
                <w:sz w:val="21"/>
              </w:rPr>
            </w:pPr>
          </w:p>
        </w:tc>
        <w:tc>
          <w:tcPr>
            <w:tcW w:w="2126" w:type="dxa"/>
            <w:vAlign w:val="top"/>
          </w:tcPr>
          <w:p w14:paraId="5DBA9160">
            <w:pPr>
              <w:rPr>
                <w:rFonts w:ascii="Arial"/>
                <w:sz w:val="21"/>
              </w:rPr>
            </w:pPr>
          </w:p>
        </w:tc>
        <w:tc>
          <w:tcPr>
            <w:tcW w:w="708" w:type="dxa"/>
            <w:vAlign w:val="top"/>
          </w:tcPr>
          <w:p w14:paraId="129A06EC">
            <w:pPr>
              <w:rPr>
                <w:rFonts w:ascii="Arial"/>
                <w:sz w:val="21"/>
              </w:rPr>
            </w:pPr>
          </w:p>
        </w:tc>
        <w:tc>
          <w:tcPr>
            <w:tcW w:w="710" w:type="dxa"/>
            <w:vAlign w:val="top"/>
          </w:tcPr>
          <w:p w14:paraId="4DDE345E">
            <w:pPr>
              <w:rPr>
                <w:rFonts w:ascii="Arial"/>
                <w:sz w:val="21"/>
              </w:rPr>
            </w:pPr>
          </w:p>
        </w:tc>
        <w:tc>
          <w:tcPr>
            <w:tcW w:w="707" w:type="dxa"/>
            <w:vAlign w:val="top"/>
          </w:tcPr>
          <w:p w14:paraId="186B22BE">
            <w:pPr>
              <w:rPr>
                <w:rFonts w:ascii="Arial"/>
                <w:sz w:val="21"/>
              </w:rPr>
            </w:pPr>
          </w:p>
        </w:tc>
        <w:tc>
          <w:tcPr>
            <w:tcW w:w="1416" w:type="dxa"/>
            <w:vAlign w:val="top"/>
          </w:tcPr>
          <w:p w14:paraId="5B103445">
            <w:pPr>
              <w:rPr>
                <w:rFonts w:ascii="Arial"/>
                <w:sz w:val="21"/>
              </w:rPr>
            </w:pPr>
          </w:p>
        </w:tc>
        <w:tc>
          <w:tcPr>
            <w:tcW w:w="911" w:type="dxa"/>
            <w:vAlign w:val="top"/>
          </w:tcPr>
          <w:p w14:paraId="206B6762">
            <w:pPr>
              <w:rPr>
                <w:rFonts w:ascii="Arial"/>
                <w:sz w:val="21"/>
              </w:rPr>
            </w:pPr>
          </w:p>
        </w:tc>
      </w:tr>
      <w:tr w14:paraId="62D8D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540A419A">
            <w:pPr>
              <w:rPr>
                <w:rFonts w:ascii="Arial"/>
                <w:sz w:val="21"/>
              </w:rPr>
            </w:pPr>
          </w:p>
        </w:tc>
        <w:tc>
          <w:tcPr>
            <w:tcW w:w="1276" w:type="dxa"/>
            <w:vAlign w:val="top"/>
          </w:tcPr>
          <w:p w14:paraId="1E5F3A49">
            <w:pPr>
              <w:rPr>
                <w:rFonts w:ascii="Arial"/>
                <w:sz w:val="21"/>
              </w:rPr>
            </w:pPr>
          </w:p>
        </w:tc>
        <w:tc>
          <w:tcPr>
            <w:tcW w:w="2126" w:type="dxa"/>
            <w:vAlign w:val="top"/>
          </w:tcPr>
          <w:p w14:paraId="437B05FF">
            <w:pPr>
              <w:rPr>
                <w:rFonts w:ascii="Arial"/>
                <w:sz w:val="21"/>
              </w:rPr>
            </w:pPr>
          </w:p>
        </w:tc>
        <w:tc>
          <w:tcPr>
            <w:tcW w:w="708" w:type="dxa"/>
            <w:vAlign w:val="top"/>
          </w:tcPr>
          <w:p w14:paraId="280301C1">
            <w:pPr>
              <w:rPr>
                <w:rFonts w:ascii="Arial"/>
                <w:sz w:val="21"/>
              </w:rPr>
            </w:pPr>
          </w:p>
        </w:tc>
        <w:tc>
          <w:tcPr>
            <w:tcW w:w="710" w:type="dxa"/>
            <w:vAlign w:val="top"/>
          </w:tcPr>
          <w:p w14:paraId="20E5485C">
            <w:pPr>
              <w:rPr>
                <w:rFonts w:ascii="Arial"/>
                <w:sz w:val="21"/>
              </w:rPr>
            </w:pPr>
          </w:p>
        </w:tc>
        <w:tc>
          <w:tcPr>
            <w:tcW w:w="707" w:type="dxa"/>
            <w:vAlign w:val="top"/>
          </w:tcPr>
          <w:p w14:paraId="52A7AEF6">
            <w:pPr>
              <w:rPr>
                <w:rFonts w:ascii="Arial"/>
                <w:sz w:val="21"/>
              </w:rPr>
            </w:pPr>
          </w:p>
        </w:tc>
        <w:tc>
          <w:tcPr>
            <w:tcW w:w="1416" w:type="dxa"/>
            <w:vAlign w:val="top"/>
          </w:tcPr>
          <w:p w14:paraId="259E51BE">
            <w:pPr>
              <w:rPr>
                <w:rFonts w:ascii="Arial"/>
                <w:sz w:val="21"/>
              </w:rPr>
            </w:pPr>
          </w:p>
        </w:tc>
        <w:tc>
          <w:tcPr>
            <w:tcW w:w="911" w:type="dxa"/>
            <w:vAlign w:val="top"/>
          </w:tcPr>
          <w:p w14:paraId="491D69C4">
            <w:pPr>
              <w:rPr>
                <w:rFonts w:ascii="Arial"/>
                <w:sz w:val="21"/>
              </w:rPr>
            </w:pPr>
          </w:p>
        </w:tc>
      </w:tr>
      <w:tr w14:paraId="377EC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6BEB21A4">
            <w:pPr>
              <w:rPr>
                <w:rFonts w:ascii="Arial"/>
                <w:sz w:val="21"/>
              </w:rPr>
            </w:pPr>
          </w:p>
        </w:tc>
        <w:tc>
          <w:tcPr>
            <w:tcW w:w="1276" w:type="dxa"/>
            <w:vAlign w:val="top"/>
          </w:tcPr>
          <w:p w14:paraId="4252F26D">
            <w:pPr>
              <w:rPr>
                <w:rFonts w:ascii="Arial"/>
                <w:sz w:val="21"/>
              </w:rPr>
            </w:pPr>
          </w:p>
        </w:tc>
        <w:tc>
          <w:tcPr>
            <w:tcW w:w="2126" w:type="dxa"/>
            <w:vAlign w:val="top"/>
          </w:tcPr>
          <w:p w14:paraId="444B8E4D">
            <w:pPr>
              <w:rPr>
                <w:rFonts w:ascii="Arial"/>
                <w:sz w:val="21"/>
              </w:rPr>
            </w:pPr>
          </w:p>
        </w:tc>
        <w:tc>
          <w:tcPr>
            <w:tcW w:w="708" w:type="dxa"/>
            <w:vAlign w:val="top"/>
          </w:tcPr>
          <w:p w14:paraId="64805377">
            <w:pPr>
              <w:rPr>
                <w:rFonts w:ascii="Arial"/>
                <w:sz w:val="21"/>
              </w:rPr>
            </w:pPr>
          </w:p>
        </w:tc>
        <w:tc>
          <w:tcPr>
            <w:tcW w:w="710" w:type="dxa"/>
            <w:vAlign w:val="top"/>
          </w:tcPr>
          <w:p w14:paraId="2B8BC6DC">
            <w:pPr>
              <w:rPr>
                <w:rFonts w:ascii="Arial"/>
                <w:sz w:val="21"/>
              </w:rPr>
            </w:pPr>
          </w:p>
        </w:tc>
        <w:tc>
          <w:tcPr>
            <w:tcW w:w="707" w:type="dxa"/>
            <w:vAlign w:val="top"/>
          </w:tcPr>
          <w:p w14:paraId="644EAA9A">
            <w:pPr>
              <w:rPr>
                <w:rFonts w:ascii="Arial"/>
                <w:sz w:val="21"/>
              </w:rPr>
            </w:pPr>
          </w:p>
        </w:tc>
        <w:tc>
          <w:tcPr>
            <w:tcW w:w="1416" w:type="dxa"/>
            <w:vAlign w:val="top"/>
          </w:tcPr>
          <w:p w14:paraId="203A9E45">
            <w:pPr>
              <w:rPr>
                <w:rFonts w:ascii="Arial"/>
                <w:sz w:val="21"/>
              </w:rPr>
            </w:pPr>
          </w:p>
        </w:tc>
        <w:tc>
          <w:tcPr>
            <w:tcW w:w="911" w:type="dxa"/>
            <w:vAlign w:val="top"/>
          </w:tcPr>
          <w:p w14:paraId="6BFF1BB4">
            <w:pPr>
              <w:rPr>
                <w:rFonts w:ascii="Arial"/>
                <w:sz w:val="21"/>
              </w:rPr>
            </w:pPr>
          </w:p>
        </w:tc>
      </w:tr>
      <w:tr w14:paraId="7CD91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3879509B">
            <w:pPr>
              <w:rPr>
                <w:rFonts w:ascii="Arial"/>
                <w:sz w:val="21"/>
              </w:rPr>
            </w:pPr>
          </w:p>
        </w:tc>
        <w:tc>
          <w:tcPr>
            <w:tcW w:w="1276" w:type="dxa"/>
            <w:vAlign w:val="top"/>
          </w:tcPr>
          <w:p w14:paraId="28B649F6">
            <w:pPr>
              <w:rPr>
                <w:rFonts w:ascii="Arial"/>
                <w:sz w:val="21"/>
              </w:rPr>
            </w:pPr>
          </w:p>
        </w:tc>
        <w:tc>
          <w:tcPr>
            <w:tcW w:w="2126" w:type="dxa"/>
            <w:vAlign w:val="top"/>
          </w:tcPr>
          <w:p w14:paraId="7752A296">
            <w:pPr>
              <w:rPr>
                <w:rFonts w:ascii="Arial"/>
                <w:sz w:val="21"/>
              </w:rPr>
            </w:pPr>
          </w:p>
        </w:tc>
        <w:tc>
          <w:tcPr>
            <w:tcW w:w="708" w:type="dxa"/>
            <w:vAlign w:val="top"/>
          </w:tcPr>
          <w:p w14:paraId="18F51D4E">
            <w:pPr>
              <w:rPr>
                <w:rFonts w:ascii="Arial"/>
                <w:sz w:val="21"/>
              </w:rPr>
            </w:pPr>
          </w:p>
        </w:tc>
        <w:tc>
          <w:tcPr>
            <w:tcW w:w="710" w:type="dxa"/>
            <w:vAlign w:val="top"/>
          </w:tcPr>
          <w:p w14:paraId="18C0D679">
            <w:pPr>
              <w:rPr>
                <w:rFonts w:ascii="Arial"/>
                <w:sz w:val="21"/>
              </w:rPr>
            </w:pPr>
          </w:p>
        </w:tc>
        <w:tc>
          <w:tcPr>
            <w:tcW w:w="707" w:type="dxa"/>
            <w:vAlign w:val="top"/>
          </w:tcPr>
          <w:p w14:paraId="60330495">
            <w:pPr>
              <w:rPr>
                <w:rFonts w:ascii="Arial"/>
                <w:sz w:val="21"/>
              </w:rPr>
            </w:pPr>
          </w:p>
        </w:tc>
        <w:tc>
          <w:tcPr>
            <w:tcW w:w="1416" w:type="dxa"/>
            <w:vAlign w:val="top"/>
          </w:tcPr>
          <w:p w14:paraId="60DC931D">
            <w:pPr>
              <w:rPr>
                <w:rFonts w:ascii="Arial"/>
                <w:sz w:val="21"/>
              </w:rPr>
            </w:pPr>
          </w:p>
        </w:tc>
        <w:tc>
          <w:tcPr>
            <w:tcW w:w="911" w:type="dxa"/>
            <w:vAlign w:val="top"/>
          </w:tcPr>
          <w:p w14:paraId="3334D15F">
            <w:pPr>
              <w:rPr>
                <w:rFonts w:ascii="Arial"/>
                <w:sz w:val="21"/>
              </w:rPr>
            </w:pPr>
          </w:p>
        </w:tc>
      </w:tr>
      <w:tr w14:paraId="013D9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0C53B6DF">
            <w:pPr>
              <w:rPr>
                <w:rFonts w:ascii="Arial"/>
                <w:sz w:val="21"/>
              </w:rPr>
            </w:pPr>
          </w:p>
        </w:tc>
        <w:tc>
          <w:tcPr>
            <w:tcW w:w="1276" w:type="dxa"/>
            <w:vAlign w:val="top"/>
          </w:tcPr>
          <w:p w14:paraId="58560BFF">
            <w:pPr>
              <w:rPr>
                <w:rFonts w:ascii="Arial"/>
                <w:sz w:val="21"/>
              </w:rPr>
            </w:pPr>
          </w:p>
        </w:tc>
        <w:tc>
          <w:tcPr>
            <w:tcW w:w="2126" w:type="dxa"/>
            <w:vAlign w:val="top"/>
          </w:tcPr>
          <w:p w14:paraId="78A4AA2F">
            <w:pPr>
              <w:rPr>
                <w:rFonts w:ascii="Arial"/>
                <w:sz w:val="21"/>
              </w:rPr>
            </w:pPr>
          </w:p>
        </w:tc>
        <w:tc>
          <w:tcPr>
            <w:tcW w:w="708" w:type="dxa"/>
            <w:vAlign w:val="top"/>
          </w:tcPr>
          <w:p w14:paraId="68A0ECC0">
            <w:pPr>
              <w:rPr>
                <w:rFonts w:ascii="Arial"/>
                <w:sz w:val="21"/>
              </w:rPr>
            </w:pPr>
          </w:p>
        </w:tc>
        <w:tc>
          <w:tcPr>
            <w:tcW w:w="710" w:type="dxa"/>
            <w:vAlign w:val="top"/>
          </w:tcPr>
          <w:p w14:paraId="7BE00629">
            <w:pPr>
              <w:rPr>
                <w:rFonts w:ascii="Arial"/>
                <w:sz w:val="21"/>
              </w:rPr>
            </w:pPr>
          </w:p>
        </w:tc>
        <w:tc>
          <w:tcPr>
            <w:tcW w:w="707" w:type="dxa"/>
            <w:vAlign w:val="top"/>
          </w:tcPr>
          <w:p w14:paraId="70BDC3BD">
            <w:pPr>
              <w:rPr>
                <w:rFonts w:ascii="Arial"/>
                <w:sz w:val="21"/>
              </w:rPr>
            </w:pPr>
          </w:p>
        </w:tc>
        <w:tc>
          <w:tcPr>
            <w:tcW w:w="1416" w:type="dxa"/>
            <w:vAlign w:val="top"/>
          </w:tcPr>
          <w:p w14:paraId="5BCD7DFB">
            <w:pPr>
              <w:rPr>
                <w:rFonts w:ascii="Arial"/>
                <w:sz w:val="21"/>
              </w:rPr>
            </w:pPr>
          </w:p>
        </w:tc>
        <w:tc>
          <w:tcPr>
            <w:tcW w:w="911" w:type="dxa"/>
            <w:vAlign w:val="top"/>
          </w:tcPr>
          <w:p w14:paraId="76F591E0">
            <w:pPr>
              <w:rPr>
                <w:rFonts w:ascii="Arial"/>
                <w:sz w:val="21"/>
              </w:rPr>
            </w:pPr>
          </w:p>
        </w:tc>
      </w:tr>
      <w:tr w14:paraId="46253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34F0043F">
            <w:pPr>
              <w:rPr>
                <w:rFonts w:ascii="Arial"/>
                <w:sz w:val="21"/>
              </w:rPr>
            </w:pPr>
          </w:p>
        </w:tc>
        <w:tc>
          <w:tcPr>
            <w:tcW w:w="1276" w:type="dxa"/>
            <w:vAlign w:val="top"/>
          </w:tcPr>
          <w:p w14:paraId="77400048">
            <w:pPr>
              <w:rPr>
                <w:rFonts w:ascii="Arial"/>
                <w:sz w:val="21"/>
              </w:rPr>
            </w:pPr>
          </w:p>
        </w:tc>
        <w:tc>
          <w:tcPr>
            <w:tcW w:w="2126" w:type="dxa"/>
            <w:vAlign w:val="top"/>
          </w:tcPr>
          <w:p w14:paraId="1168C802">
            <w:pPr>
              <w:rPr>
                <w:rFonts w:ascii="Arial"/>
                <w:sz w:val="21"/>
              </w:rPr>
            </w:pPr>
          </w:p>
        </w:tc>
        <w:tc>
          <w:tcPr>
            <w:tcW w:w="708" w:type="dxa"/>
            <w:vAlign w:val="top"/>
          </w:tcPr>
          <w:p w14:paraId="1B380264">
            <w:pPr>
              <w:rPr>
                <w:rFonts w:ascii="Arial"/>
                <w:sz w:val="21"/>
              </w:rPr>
            </w:pPr>
          </w:p>
        </w:tc>
        <w:tc>
          <w:tcPr>
            <w:tcW w:w="710" w:type="dxa"/>
            <w:vAlign w:val="top"/>
          </w:tcPr>
          <w:p w14:paraId="6DF70A8C">
            <w:pPr>
              <w:rPr>
                <w:rFonts w:ascii="Arial"/>
                <w:sz w:val="21"/>
              </w:rPr>
            </w:pPr>
          </w:p>
        </w:tc>
        <w:tc>
          <w:tcPr>
            <w:tcW w:w="707" w:type="dxa"/>
            <w:vAlign w:val="top"/>
          </w:tcPr>
          <w:p w14:paraId="1F878B8F">
            <w:pPr>
              <w:rPr>
                <w:rFonts w:ascii="Arial"/>
                <w:sz w:val="21"/>
              </w:rPr>
            </w:pPr>
          </w:p>
        </w:tc>
        <w:tc>
          <w:tcPr>
            <w:tcW w:w="1416" w:type="dxa"/>
            <w:vAlign w:val="top"/>
          </w:tcPr>
          <w:p w14:paraId="5233C096">
            <w:pPr>
              <w:rPr>
                <w:rFonts w:ascii="Arial"/>
                <w:sz w:val="21"/>
              </w:rPr>
            </w:pPr>
          </w:p>
        </w:tc>
        <w:tc>
          <w:tcPr>
            <w:tcW w:w="911" w:type="dxa"/>
            <w:vAlign w:val="top"/>
          </w:tcPr>
          <w:p w14:paraId="722F2F4B">
            <w:pPr>
              <w:rPr>
                <w:rFonts w:ascii="Arial"/>
                <w:sz w:val="21"/>
              </w:rPr>
            </w:pPr>
          </w:p>
        </w:tc>
      </w:tr>
      <w:tr w14:paraId="0E22B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5DCD3DEB">
            <w:pPr>
              <w:rPr>
                <w:rFonts w:ascii="Arial"/>
                <w:sz w:val="21"/>
              </w:rPr>
            </w:pPr>
          </w:p>
        </w:tc>
        <w:tc>
          <w:tcPr>
            <w:tcW w:w="1276" w:type="dxa"/>
            <w:vAlign w:val="top"/>
          </w:tcPr>
          <w:p w14:paraId="56EB0AC8">
            <w:pPr>
              <w:rPr>
                <w:rFonts w:ascii="Arial"/>
                <w:sz w:val="21"/>
              </w:rPr>
            </w:pPr>
          </w:p>
        </w:tc>
        <w:tc>
          <w:tcPr>
            <w:tcW w:w="2126" w:type="dxa"/>
            <w:vAlign w:val="top"/>
          </w:tcPr>
          <w:p w14:paraId="57142C53">
            <w:pPr>
              <w:rPr>
                <w:rFonts w:ascii="Arial"/>
                <w:sz w:val="21"/>
              </w:rPr>
            </w:pPr>
          </w:p>
        </w:tc>
        <w:tc>
          <w:tcPr>
            <w:tcW w:w="708" w:type="dxa"/>
            <w:vAlign w:val="top"/>
          </w:tcPr>
          <w:p w14:paraId="31C55E05">
            <w:pPr>
              <w:rPr>
                <w:rFonts w:ascii="Arial"/>
                <w:sz w:val="21"/>
              </w:rPr>
            </w:pPr>
          </w:p>
        </w:tc>
        <w:tc>
          <w:tcPr>
            <w:tcW w:w="710" w:type="dxa"/>
            <w:vAlign w:val="top"/>
          </w:tcPr>
          <w:p w14:paraId="730B2645">
            <w:pPr>
              <w:rPr>
                <w:rFonts w:ascii="Arial"/>
                <w:sz w:val="21"/>
              </w:rPr>
            </w:pPr>
          </w:p>
        </w:tc>
        <w:tc>
          <w:tcPr>
            <w:tcW w:w="707" w:type="dxa"/>
            <w:vAlign w:val="top"/>
          </w:tcPr>
          <w:p w14:paraId="1514E36D">
            <w:pPr>
              <w:rPr>
                <w:rFonts w:ascii="Arial"/>
                <w:sz w:val="21"/>
              </w:rPr>
            </w:pPr>
          </w:p>
        </w:tc>
        <w:tc>
          <w:tcPr>
            <w:tcW w:w="1416" w:type="dxa"/>
            <w:vAlign w:val="top"/>
          </w:tcPr>
          <w:p w14:paraId="6F642868">
            <w:pPr>
              <w:rPr>
                <w:rFonts w:ascii="Arial"/>
                <w:sz w:val="21"/>
              </w:rPr>
            </w:pPr>
          </w:p>
        </w:tc>
        <w:tc>
          <w:tcPr>
            <w:tcW w:w="911" w:type="dxa"/>
            <w:vAlign w:val="top"/>
          </w:tcPr>
          <w:p w14:paraId="45CEA5B5">
            <w:pPr>
              <w:rPr>
                <w:rFonts w:ascii="Arial"/>
                <w:sz w:val="21"/>
              </w:rPr>
            </w:pPr>
          </w:p>
        </w:tc>
      </w:tr>
      <w:tr w14:paraId="192EF8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21EA76B3">
            <w:pPr>
              <w:rPr>
                <w:rFonts w:ascii="Arial"/>
                <w:sz w:val="21"/>
              </w:rPr>
            </w:pPr>
          </w:p>
        </w:tc>
        <w:tc>
          <w:tcPr>
            <w:tcW w:w="1276" w:type="dxa"/>
            <w:vAlign w:val="top"/>
          </w:tcPr>
          <w:p w14:paraId="134D9042">
            <w:pPr>
              <w:rPr>
                <w:rFonts w:ascii="Arial"/>
                <w:sz w:val="21"/>
              </w:rPr>
            </w:pPr>
          </w:p>
        </w:tc>
        <w:tc>
          <w:tcPr>
            <w:tcW w:w="2126" w:type="dxa"/>
            <w:vAlign w:val="top"/>
          </w:tcPr>
          <w:p w14:paraId="5E9F6209">
            <w:pPr>
              <w:rPr>
                <w:rFonts w:ascii="Arial"/>
                <w:sz w:val="21"/>
              </w:rPr>
            </w:pPr>
          </w:p>
        </w:tc>
        <w:tc>
          <w:tcPr>
            <w:tcW w:w="708" w:type="dxa"/>
            <w:vAlign w:val="top"/>
          </w:tcPr>
          <w:p w14:paraId="75C59FBF">
            <w:pPr>
              <w:rPr>
                <w:rFonts w:ascii="Arial"/>
                <w:sz w:val="21"/>
              </w:rPr>
            </w:pPr>
          </w:p>
        </w:tc>
        <w:tc>
          <w:tcPr>
            <w:tcW w:w="710" w:type="dxa"/>
            <w:vAlign w:val="top"/>
          </w:tcPr>
          <w:p w14:paraId="78DF481B">
            <w:pPr>
              <w:rPr>
                <w:rFonts w:ascii="Arial"/>
                <w:sz w:val="21"/>
              </w:rPr>
            </w:pPr>
          </w:p>
        </w:tc>
        <w:tc>
          <w:tcPr>
            <w:tcW w:w="707" w:type="dxa"/>
            <w:vAlign w:val="top"/>
          </w:tcPr>
          <w:p w14:paraId="6E29F5E1">
            <w:pPr>
              <w:rPr>
                <w:rFonts w:ascii="Arial"/>
                <w:sz w:val="21"/>
              </w:rPr>
            </w:pPr>
          </w:p>
        </w:tc>
        <w:tc>
          <w:tcPr>
            <w:tcW w:w="1416" w:type="dxa"/>
            <w:vAlign w:val="top"/>
          </w:tcPr>
          <w:p w14:paraId="0C2C4D62">
            <w:pPr>
              <w:rPr>
                <w:rFonts w:ascii="Arial"/>
                <w:sz w:val="21"/>
              </w:rPr>
            </w:pPr>
          </w:p>
        </w:tc>
        <w:tc>
          <w:tcPr>
            <w:tcW w:w="911" w:type="dxa"/>
            <w:vAlign w:val="top"/>
          </w:tcPr>
          <w:p w14:paraId="5CF8246E">
            <w:pPr>
              <w:rPr>
                <w:rFonts w:ascii="Arial"/>
                <w:sz w:val="21"/>
              </w:rPr>
            </w:pPr>
          </w:p>
        </w:tc>
      </w:tr>
      <w:tr w14:paraId="532DC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71E4F66A">
            <w:pPr>
              <w:rPr>
                <w:rFonts w:ascii="Arial"/>
                <w:sz w:val="21"/>
              </w:rPr>
            </w:pPr>
          </w:p>
        </w:tc>
        <w:tc>
          <w:tcPr>
            <w:tcW w:w="1276" w:type="dxa"/>
            <w:vAlign w:val="top"/>
          </w:tcPr>
          <w:p w14:paraId="68A8BFD9">
            <w:pPr>
              <w:rPr>
                <w:rFonts w:ascii="Arial"/>
                <w:sz w:val="21"/>
              </w:rPr>
            </w:pPr>
          </w:p>
        </w:tc>
        <w:tc>
          <w:tcPr>
            <w:tcW w:w="2126" w:type="dxa"/>
            <w:vAlign w:val="top"/>
          </w:tcPr>
          <w:p w14:paraId="310BF71B">
            <w:pPr>
              <w:rPr>
                <w:rFonts w:ascii="Arial"/>
                <w:sz w:val="21"/>
              </w:rPr>
            </w:pPr>
          </w:p>
        </w:tc>
        <w:tc>
          <w:tcPr>
            <w:tcW w:w="708" w:type="dxa"/>
            <w:vAlign w:val="top"/>
          </w:tcPr>
          <w:p w14:paraId="7B711F87">
            <w:pPr>
              <w:rPr>
                <w:rFonts w:ascii="Arial"/>
                <w:sz w:val="21"/>
              </w:rPr>
            </w:pPr>
          </w:p>
        </w:tc>
        <w:tc>
          <w:tcPr>
            <w:tcW w:w="710" w:type="dxa"/>
            <w:vAlign w:val="top"/>
          </w:tcPr>
          <w:p w14:paraId="33E808C2">
            <w:pPr>
              <w:rPr>
                <w:rFonts w:ascii="Arial"/>
                <w:sz w:val="21"/>
              </w:rPr>
            </w:pPr>
          </w:p>
        </w:tc>
        <w:tc>
          <w:tcPr>
            <w:tcW w:w="707" w:type="dxa"/>
            <w:vAlign w:val="top"/>
          </w:tcPr>
          <w:p w14:paraId="0F1FFD57">
            <w:pPr>
              <w:rPr>
                <w:rFonts w:ascii="Arial"/>
                <w:sz w:val="21"/>
              </w:rPr>
            </w:pPr>
          </w:p>
        </w:tc>
        <w:tc>
          <w:tcPr>
            <w:tcW w:w="1416" w:type="dxa"/>
            <w:vAlign w:val="top"/>
          </w:tcPr>
          <w:p w14:paraId="4458C994">
            <w:pPr>
              <w:rPr>
                <w:rFonts w:ascii="Arial"/>
                <w:sz w:val="21"/>
              </w:rPr>
            </w:pPr>
          </w:p>
        </w:tc>
        <w:tc>
          <w:tcPr>
            <w:tcW w:w="911" w:type="dxa"/>
            <w:vAlign w:val="top"/>
          </w:tcPr>
          <w:p w14:paraId="10904C63">
            <w:pPr>
              <w:rPr>
                <w:rFonts w:ascii="Arial"/>
                <w:sz w:val="21"/>
              </w:rPr>
            </w:pPr>
          </w:p>
        </w:tc>
      </w:tr>
      <w:tr w14:paraId="61039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1E200861">
            <w:pPr>
              <w:rPr>
                <w:rFonts w:ascii="Arial"/>
                <w:sz w:val="21"/>
              </w:rPr>
            </w:pPr>
          </w:p>
        </w:tc>
        <w:tc>
          <w:tcPr>
            <w:tcW w:w="1276" w:type="dxa"/>
            <w:vAlign w:val="top"/>
          </w:tcPr>
          <w:p w14:paraId="5D0869EB">
            <w:pPr>
              <w:rPr>
                <w:rFonts w:ascii="Arial"/>
                <w:sz w:val="21"/>
              </w:rPr>
            </w:pPr>
          </w:p>
        </w:tc>
        <w:tc>
          <w:tcPr>
            <w:tcW w:w="2126" w:type="dxa"/>
            <w:vAlign w:val="top"/>
          </w:tcPr>
          <w:p w14:paraId="63024C6E">
            <w:pPr>
              <w:rPr>
                <w:rFonts w:ascii="Arial"/>
                <w:sz w:val="21"/>
              </w:rPr>
            </w:pPr>
          </w:p>
        </w:tc>
        <w:tc>
          <w:tcPr>
            <w:tcW w:w="708" w:type="dxa"/>
            <w:vAlign w:val="top"/>
          </w:tcPr>
          <w:p w14:paraId="5BD578C8">
            <w:pPr>
              <w:rPr>
                <w:rFonts w:ascii="Arial"/>
                <w:sz w:val="21"/>
              </w:rPr>
            </w:pPr>
          </w:p>
        </w:tc>
        <w:tc>
          <w:tcPr>
            <w:tcW w:w="710" w:type="dxa"/>
            <w:vAlign w:val="top"/>
          </w:tcPr>
          <w:p w14:paraId="7EBB7027">
            <w:pPr>
              <w:rPr>
                <w:rFonts w:ascii="Arial"/>
                <w:sz w:val="21"/>
              </w:rPr>
            </w:pPr>
          </w:p>
        </w:tc>
        <w:tc>
          <w:tcPr>
            <w:tcW w:w="707" w:type="dxa"/>
            <w:vAlign w:val="top"/>
          </w:tcPr>
          <w:p w14:paraId="0AD0E0BA">
            <w:pPr>
              <w:rPr>
                <w:rFonts w:ascii="Arial"/>
                <w:sz w:val="21"/>
              </w:rPr>
            </w:pPr>
          </w:p>
        </w:tc>
        <w:tc>
          <w:tcPr>
            <w:tcW w:w="1416" w:type="dxa"/>
            <w:vAlign w:val="top"/>
          </w:tcPr>
          <w:p w14:paraId="3E37B22D">
            <w:pPr>
              <w:rPr>
                <w:rFonts w:ascii="Arial"/>
                <w:sz w:val="21"/>
              </w:rPr>
            </w:pPr>
          </w:p>
        </w:tc>
        <w:tc>
          <w:tcPr>
            <w:tcW w:w="911" w:type="dxa"/>
            <w:vAlign w:val="top"/>
          </w:tcPr>
          <w:p w14:paraId="62C814D2">
            <w:pPr>
              <w:rPr>
                <w:rFonts w:ascii="Arial"/>
                <w:sz w:val="21"/>
              </w:rPr>
            </w:pPr>
          </w:p>
        </w:tc>
      </w:tr>
      <w:tr w14:paraId="4BA69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3B3C283D">
            <w:pPr>
              <w:rPr>
                <w:rFonts w:ascii="Arial"/>
                <w:sz w:val="21"/>
              </w:rPr>
            </w:pPr>
          </w:p>
        </w:tc>
        <w:tc>
          <w:tcPr>
            <w:tcW w:w="1276" w:type="dxa"/>
            <w:vAlign w:val="top"/>
          </w:tcPr>
          <w:p w14:paraId="7357C53F">
            <w:pPr>
              <w:rPr>
                <w:rFonts w:ascii="Arial"/>
                <w:sz w:val="21"/>
              </w:rPr>
            </w:pPr>
          </w:p>
        </w:tc>
        <w:tc>
          <w:tcPr>
            <w:tcW w:w="2126" w:type="dxa"/>
            <w:vAlign w:val="top"/>
          </w:tcPr>
          <w:p w14:paraId="39F5EB08">
            <w:pPr>
              <w:rPr>
                <w:rFonts w:ascii="Arial"/>
                <w:sz w:val="21"/>
              </w:rPr>
            </w:pPr>
          </w:p>
        </w:tc>
        <w:tc>
          <w:tcPr>
            <w:tcW w:w="708" w:type="dxa"/>
            <w:vAlign w:val="top"/>
          </w:tcPr>
          <w:p w14:paraId="5C6FD371">
            <w:pPr>
              <w:rPr>
                <w:rFonts w:ascii="Arial"/>
                <w:sz w:val="21"/>
              </w:rPr>
            </w:pPr>
          </w:p>
        </w:tc>
        <w:tc>
          <w:tcPr>
            <w:tcW w:w="710" w:type="dxa"/>
            <w:vAlign w:val="top"/>
          </w:tcPr>
          <w:p w14:paraId="1DFBC58D">
            <w:pPr>
              <w:rPr>
                <w:rFonts w:ascii="Arial"/>
                <w:sz w:val="21"/>
              </w:rPr>
            </w:pPr>
          </w:p>
        </w:tc>
        <w:tc>
          <w:tcPr>
            <w:tcW w:w="707" w:type="dxa"/>
            <w:vAlign w:val="top"/>
          </w:tcPr>
          <w:p w14:paraId="37AD6B19">
            <w:pPr>
              <w:rPr>
                <w:rFonts w:ascii="Arial"/>
                <w:sz w:val="21"/>
              </w:rPr>
            </w:pPr>
          </w:p>
        </w:tc>
        <w:tc>
          <w:tcPr>
            <w:tcW w:w="1416" w:type="dxa"/>
            <w:vAlign w:val="top"/>
          </w:tcPr>
          <w:p w14:paraId="0771B63D">
            <w:pPr>
              <w:rPr>
                <w:rFonts w:ascii="Arial"/>
                <w:sz w:val="21"/>
              </w:rPr>
            </w:pPr>
          </w:p>
        </w:tc>
        <w:tc>
          <w:tcPr>
            <w:tcW w:w="911" w:type="dxa"/>
            <w:vAlign w:val="top"/>
          </w:tcPr>
          <w:p w14:paraId="455D4C76">
            <w:pPr>
              <w:rPr>
                <w:rFonts w:ascii="Arial"/>
                <w:sz w:val="21"/>
              </w:rPr>
            </w:pPr>
          </w:p>
        </w:tc>
      </w:tr>
      <w:tr w14:paraId="05857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2DF13F0A">
            <w:pPr>
              <w:rPr>
                <w:rFonts w:ascii="Arial"/>
                <w:sz w:val="21"/>
              </w:rPr>
            </w:pPr>
          </w:p>
        </w:tc>
        <w:tc>
          <w:tcPr>
            <w:tcW w:w="1276" w:type="dxa"/>
            <w:vAlign w:val="top"/>
          </w:tcPr>
          <w:p w14:paraId="11EEF815">
            <w:pPr>
              <w:rPr>
                <w:rFonts w:ascii="Arial"/>
                <w:sz w:val="21"/>
              </w:rPr>
            </w:pPr>
          </w:p>
        </w:tc>
        <w:tc>
          <w:tcPr>
            <w:tcW w:w="2126" w:type="dxa"/>
            <w:vAlign w:val="top"/>
          </w:tcPr>
          <w:p w14:paraId="7E9E3D77">
            <w:pPr>
              <w:rPr>
                <w:rFonts w:ascii="Arial"/>
                <w:sz w:val="21"/>
              </w:rPr>
            </w:pPr>
          </w:p>
        </w:tc>
        <w:tc>
          <w:tcPr>
            <w:tcW w:w="708" w:type="dxa"/>
            <w:vAlign w:val="top"/>
          </w:tcPr>
          <w:p w14:paraId="6392B4FA">
            <w:pPr>
              <w:rPr>
                <w:rFonts w:ascii="Arial"/>
                <w:sz w:val="21"/>
              </w:rPr>
            </w:pPr>
          </w:p>
        </w:tc>
        <w:tc>
          <w:tcPr>
            <w:tcW w:w="710" w:type="dxa"/>
            <w:vAlign w:val="top"/>
          </w:tcPr>
          <w:p w14:paraId="6A38A00A">
            <w:pPr>
              <w:rPr>
                <w:rFonts w:ascii="Arial"/>
                <w:sz w:val="21"/>
              </w:rPr>
            </w:pPr>
          </w:p>
        </w:tc>
        <w:tc>
          <w:tcPr>
            <w:tcW w:w="707" w:type="dxa"/>
            <w:vAlign w:val="top"/>
          </w:tcPr>
          <w:p w14:paraId="7E42A5AD">
            <w:pPr>
              <w:rPr>
                <w:rFonts w:ascii="Arial"/>
                <w:sz w:val="21"/>
              </w:rPr>
            </w:pPr>
          </w:p>
        </w:tc>
        <w:tc>
          <w:tcPr>
            <w:tcW w:w="1416" w:type="dxa"/>
            <w:vAlign w:val="top"/>
          </w:tcPr>
          <w:p w14:paraId="3C427764">
            <w:pPr>
              <w:rPr>
                <w:rFonts w:ascii="Arial"/>
                <w:sz w:val="21"/>
              </w:rPr>
            </w:pPr>
          </w:p>
        </w:tc>
        <w:tc>
          <w:tcPr>
            <w:tcW w:w="911" w:type="dxa"/>
            <w:vAlign w:val="top"/>
          </w:tcPr>
          <w:p w14:paraId="4036B07E">
            <w:pPr>
              <w:rPr>
                <w:rFonts w:ascii="Arial"/>
                <w:sz w:val="21"/>
              </w:rPr>
            </w:pPr>
          </w:p>
        </w:tc>
      </w:tr>
      <w:tr w14:paraId="1D7BA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7EA8ECF1">
            <w:pPr>
              <w:rPr>
                <w:rFonts w:ascii="Arial"/>
                <w:sz w:val="21"/>
              </w:rPr>
            </w:pPr>
          </w:p>
        </w:tc>
        <w:tc>
          <w:tcPr>
            <w:tcW w:w="1276" w:type="dxa"/>
            <w:vAlign w:val="top"/>
          </w:tcPr>
          <w:p w14:paraId="733E0849">
            <w:pPr>
              <w:rPr>
                <w:rFonts w:ascii="Arial"/>
                <w:sz w:val="21"/>
              </w:rPr>
            </w:pPr>
          </w:p>
        </w:tc>
        <w:tc>
          <w:tcPr>
            <w:tcW w:w="2126" w:type="dxa"/>
            <w:vAlign w:val="top"/>
          </w:tcPr>
          <w:p w14:paraId="3CD866FA">
            <w:pPr>
              <w:rPr>
                <w:rFonts w:ascii="Arial"/>
                <w:sz w:val="21"/>
              </w:rPr>
            </w:pPr>
          </w:p>
        </w:tc>
        <w:tc>
          <w:tcPr>
            <w:tcW w:w="708" w:type="dxa"/>
            <w:vAlign w:val="top"/>
          </w:tcPr>
          <w:p w14:paraId="46442245">
            <w:pPr>
              <w:rPr>
                <w:rFonts w:ascii="Arial"/>
                <w:sz w:val="21"/>
              </w:rPr>
            </w:pPr>
          </w:p>
        </w:tc>
        <w:tc>
          <w:tcPr>
            <w:tcW w:w="710" w:type="dxa"/>
            <w:vAlign w:val="top"/>
          </w:tcPr>
          <w:p w14:paraId="7C20D5F9">
            <w:pPr>
              <w:rPr>
                <w:rFonts w:ascii="Arial"/>
                <w:sz w:val="21"/>
              </w:rPr>
            </w:pPr>
          </w:p>
        </w:tc>
        <w:tc>
          <w:tcPr>
            <w:tcW w:w="707" w:type="dxa"/>
            <w:vAlign w:val="top"/>
          </w:tcPr>
          <w:p w14:paraId="5CFD15F8">
            <w:pPr>
              <w:rPr>
                <w:rFonts w:ascii="Arial"/>
                <w:sz w:val="21"/>
              </w:rPr>
            </w:pPr>
          </w:p>
        </w:tc>
        <w:tc>
          <w:tcPr>
            <w:tcW w:w="1416" w:type="dxa"/>
            <w:vAlign w:val="top"/>
          </w:tcPr>
          <w:p w14:paraId="0929EC03">
            <w:pPr>
              <w:rPr>
                <w:rFonts w:ascii="Arial"/>
                <w:sz w:val="21"/>
              </w:rPr>
            </w:pPr>
          </w:p>
        </w:tc>
        <w:tc>
          <w:tcPr>
            <w:tcW w:w="911" w:type="dxa"/>
            <w:vAlign w:val="top"/>
          </w:tcPr>
          <w:p w14:paraId="6FD68C5C">
            <w:pPr>
              <w:rPr>
                <w:rFonts w:ascii="Arial"/>
                <w:sz w:val="21"/>
              </w:rPr>
            </w:pPr>
          </w:p>
        </w:tc>
      </w:tr>
      <w:tr w14:paraId="5DDD6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679" w:type="dxa"/>
            <w:vAlign w:val="top"/>
          </w:tcPr>
          <w:p w14:paraId="3380095D">
            <w:pPr>
              <w:rPr>
                <w:rFonts w:ascii="Arial"/>
                <w:sz w:val="21"/>
              </w:rPr>
            </w:pPr>
          </w:p>
        </w:tc>
        <w:tc>
          <w:tcPr>
            <w:tcW w:w="1276" w:type="dxa"/>
            <w:vAlign w:val="top"/>
          </w:tcPr>
          <w:p w14:paraId="439207E7">
            <w:pPr>
              <w:rPr>
                <w:rFonts w:ascii="Arial"/>
                <w:sz w:val="21"/>
              </w:rPr>
            </w:pPr>
          </w:p>
        </w:tc>
        <w:tc>
          <w:tcPr>
            <w:tcW w:w="2126" w:type="dxa"/>
            <w:vAlign w:val="top"/>
          </w:tcPr>
          <w:p w14:paraId="021E29B4">
            <w:pPr>
              <w:rPr>
                <w:rFonts w:ascii="Arial"/>
                <w:sz w:val="21"/>
              </w:rPr>
            </w:pPr>
          </w:p>
        </w:tc>
        <w:tc>
          <w:tcPr>
            <w:tcW w:w="708" w:type="dxa"/>
            <w:vAlign w:val="top"/>
          </w:tcPr>
          <w:p w14:paraId="3BEF1849">
            <w:pPr>
              <w:rPr>
                <w:rFonts w:ascii="Arial"/>
                <w:sz w:val="21"/>
              </w:rPr>
            </w:pPr>
          </w:p>
        </w:tc>
        <w:tc>
          <w:tcPr>
            <w:tcW w:w="710" w:type="dxa"/>
            <w:vAlign w:val="top"/>
          </w:tcPr>
          <w:p w14:paraId="129CC897">
            <w:pPr>
              <w:rPr>
                <w:rFonts w:ascii="Arial"/>
                <w:sz w:val="21"/>
              </w:rPr>
            </w:pPr>
          </w:p>
        </w:tc>
        <w:tc>
          <w:tcPr>
            <w:tcW w:w="707" w:type="dxa"/>
            <w:vAlign w:val="top"/>
          </w:tcPr>
          <w:p w14:paraId="537E0E6D">
            <w:pPr>
              <w:rPr>
                <w:rFonts w:ascii="Arial"/>
                <w:sz w:val="21"/>
              </w:rPr>
            </w:pPr>
          </w:p>
        </w:tc>
        <w:tc>
          <w:tcPr>
            <w:tcW w:w="1416" w:type="dxa"/>
            <w:vAlign w:val="top"/>
          </w:tcPr>
          <w:p w14:paraId="42E5AFAC">
            <w:pPr>
              <w:rPr>
                <w:rFonts w:ascii="Arial"/>
                <w:sz w:val="21"/>
              </w:rPr>
            </w:pPr>
          </w:p>
        </w:tc>
        <w:tc>
          <w:tcPr>
            <w:tcW w:w="911" w:type="dxa"/>
            <w:vAlign w:val="top"/>
          </w:tcPr>
          <w:p w14:paraId="4D0580BE">
            <w:pPr>
              <w:rPr>
                <w:rFonts w:ascii="Arial"/>
                <w:sz w:val="21"/>
              </w:rPr>
            </w:pPr>
          </w:p>
        </w:tc>
      </w:tr>
      <w:tr w14:paraId="6D403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79" w:type="dxa"/>
            <w:vAlign w:val="top"/>
          </w:tcPr>
          <w:p w14:paraId="527F7C56">
            <w:pPr>
              <w:rPr>
                <w:rFonts w:ascii="Arial"/>
                <w:sz w:val="21"/>
              </w:rPr>
            </w:pPr>
          </w:p>
        </w:tc>
        <w:tc>
          <w:tcPr>
            <w:tcW w:w="1276" w:type="dxa"/>
            <w:vAlign w:val="top"/>
          </w:tcPr>
          <w:p w14:paraId="40CF7C56">
            <w:pPr>
              <w:rPr>
                <w:rFonts w:ascii="Arial"/>
                <w:sz w:val="21"/>
              </w:rPr>
            </w:pPr>
          </w:p>
        </w:tc>
        <w:tc>
          <w:tcPr>
            <w:tcW w:w="2126" w:type="dxa"/>
            <w:vAlign w:val="top"/>
          </w:tcPr>
          <w:p w14:paraId="467A7235">
            <w:pPr>
              <w:rPr>
                <w:rFonts w:ascii="Arial"/>
                <w:sz w:val="21"/>
              </w:rPr>
            </w:pPr>
          </w:p>
        </w:tc>
        <w:tc>
          <w:tcPr>
            <w:tcW w:w="708" w:type="dxa"/>
            <w:vAlign w:val="top"/>
          </w:tcPr>
          <w:p w14:paraId="7FEE3C5E">
            <w:pPr>
              <w:rPr>
                <w:rFonts w:ascii="Arial"/>
                <w:sz w:val="21"/>
              </w:rPr>
            </w:pPr>
          </w:p>
        </w:tc>
        <w:tc>
          <w:tcPr>
            <w:tcW w:w="710" w:type="dxa"/>
            <w:vAlign w:val="top"/>
          </w:tcPr>
          <w:p w14:paraId="7255F429">
            <w:pPr>
              <w:rPr>
                <w:rFonts w:ascii="Arial"/>
                <w:sz w:val="21"/>
              </w:rPr>
            </w:pPr>
          </w:p>
        </w:tc>
        <w:tc>
          <w:tcPr>
            <w:tcW w:w="707" w:type="dxa"/>
            <w:vAlign w:val="top"/>
          </w:tcPr>
          <w:p w14:paraId="056A09FB">
            <w:pPr>
              <w:rPr>
                <w:rFonts w:ascii="Arial"/>
                <w:sz w:val="21"/>
              </w:rPr>
            </w:pPr>
          </w:p>
        </w:tc>
        <w:tc>
          <w:tcPr>
            <w:tcW w:w="1416" w:type="dxa"/>
            <w:vAlign w:val="top"/>
          </w:tcPr>
          <w:p w14:paraId="78AB6FFB">
            <w:pPr>
              <w:rPr>
                <w:rFonts w:ascii="Arial"/>
                <w:sz w:val="21"/>
              </w:rPr>
            </w:pPr>
          </w:p>
        </w:tc>
        <w:tc>
          <w:tcPr>
            <w:tcW w:w="911" w:type="dxa"/>
            <w:vAlign w:val="top"/>
          </w:tcPr>
          <w:p w14:paraId="306D9D00">
            <w:pPr>
              <w:rPr>
                <w:rFonts w:ascii="Arial"/>
                <w:sz w:val="21"/>
              </w:rPr>
            </w:pPr>
          </w:p>
        </w:tc>
      </w:tr>
      <w:tr w14:paraId="06A12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79" w:type="dxa"/>
            <w:vAlign w:val="top"/>
          </w:tcPr>
          <w:p w14:paraId="6763A088">
            <w:pPr>
              <w:rPr>
                <w:rFonts w:ascii="Arial"/>
                <w:sz w:val="21"/>
              </w:rPr>
            </w:pPr>
          </w:p>
        </w:tc>
        <w:tc>
          <w:tcPr>
            <w:tcW w:w="1276" w:type="dxa"/>
            <w:vAlign w:val="top"/>
          </w:tcPr>
          <w:p w14:paraId="536EC5E0">
            <w:pPr>
              <w:rPr>
                <w:rFonts w:ascii="Arial"/>
                <w:sz w:val="21"/>
              </w:rPr>
            </w:pPr>
          </w:p>
        </w:tc>
        <w:tc>
          <w:tcPr>
            <w:tcW w:w="2126" w:type="dxa"/>
            <w:vAlign w:val="top"/>
          </w:tcPr>
          <w:p w14:paraId="68A884D5">
            <w:pPr>
              <w:rPr>
                <w:rFonts w:ascii="Arial"/>
                <w:sz w:val="21"/>
              </w:rPr>
            </w:pPr>
          </w:p>
        </w:tc>
        <w:tc>
          <w:tcPr>
            <w:tcW w:w="708" w:type="dxa"/>
            <w:vAlign w:val="top"/>
          </w:tcPr>
          <w:p w14:paraId="6BA48CDB">
            <w:pPr>
              <w:rPr>
                <w:rFonts w:ascii="Arial"/>
                <w:sz w:val="21"/>
              </w:rPr>
            </w:pPr>
          </w:p>
        </w:tc>
        <w:tc>
          <w:tcPr>
            <w:tcW w:w="710" w:type="dxa"/>
            <w:vAlign w:val="top"/>
          </w:tcPr>
          <w:p w14:paraId="4E6CED58">
            <w:pPr>
              <w:rPr>
                <w:rFonts w:ascii="Arial"/>
                <w:sz w:val="21"/>
              </w:rPr>
            </w:pPr>
          </w:p>
        </w:tc>
        <w:tc>
          <w:tcPr>
            <w:tcW w:w="707" w:type="dxa"/>
            <w:vAlign w:val="top"/>
          </w:tcPr>
          <w:p w14:paraId="1504E422">
            <w:pPr>
              <w:rPr>
                <w:rFonts w:ascii="Arial"/>
                <w:sz w:val="21"/>
              </w:rPr>
            </w:pPr>
          </w:p>
        </w:tc>
        <w:tc>
          <w:tcPr>
            <w:tcW w:w="1416" w:type="dxa"/>
            <w:vAlign w:val="top"/>
          </w:tcPr>
          <w:p w14:paraId="46C3666D">
            <w:pPr>
              <w:rPr>
                <w:rFonts w:ascii="Arial"/>
                <w:sz w:val="21"/>
              </w:rPr>
            </w:pPr>
          </w:p>
        </w:tc>
        <w:tc>
          <w:tcPr>
            <w:tcW w:w="911" w:type="dxa"/>
            <w:vAlign w:val="top"/>
          </w:tcPr>
          <w:p w14:paraId="751EFF24">
            <w:pPr>
              <w:rPr>
                <w:rFonts w:ascii="Arial"/>
                <w:sz w:val="21"/>
              </w:rPr>
            </w:pPr>
          </w:p>
        </w:tc>
      </w:tr>
    </w:tbl>
    <w:p w14:paraId="24C97DC4">
      <w:pPr>
        <w:pStyle w:val="2"/>
      </w:pPr>
    </w:p>
    <w:p w14:paraId="6374FC66">
      <w:pPr>
        <w:sectPr>
          <w:pgSz w:w="11907" w:h="16839"/>
          <w:pgMar w:top="1440" w:right="1800" w:bottom="1440" w:left="1800" w:header="0" w:footer="0" w:gutter="0"/>
          <w:cols w:space="720" w:num="1"/>
        </w:sectPr>
      </w:pPr>
    </w:p>
    <w:p w14:paraId="67B34711">
      <w:pPr>
        <w:numPr>
          <w:ilvl w:val="0"/>
          <w:numId w:val="7"/>
        </w:numPr>
        <w:spacing w:before="181" w:line="372" w:lineRule="auto"/>
        <w:ind w:left="32" w:leftChars="0" w:right="221" w:hanging="2" w:firstLineChars="0"/>
        <w:jc w:val="center"/>
        <w:rPr>
          <w:rFonts w:ascii="宋体" w:hAnsi="宋体" w:eastAsia="宋体" w:cs="宋体"/>
          <w:b/>
          <w:bCs/>
          <w:spacing w:val="-2"/>
          <w:sz w:val="21"/>
          <w:szCs w:val="21"/>
        </w:rPr>
      </w:pPr>
      <w:r>
        <w:rPr>
          <w:rFonts w:ascii="宋体" w:hAnsi="宋体" w:eastAsia="宋体" w:cs="宋体"/>
          <w:b/>
          <w:bCs/>
          <w:spacing w:val="-2"/>
          <w:sz w:val="21"/>
          <w:szCs w:val="21"/>
        </w:rPr>
        <w:t>投标货物技术偏离表</w:t>
      </w:r>
    </w:p>
    <w:p w14:paraId="066C86F8">
      <w:pPr>
        <w:spacing w:before="68" w:line="233" w:lineRule="auto"/>
        <w:ind w:right="7247" w:rightChars="0" w:firstLine="3"/>
        <w:jc w:val="both"/>
        <w:rPr>
          <w:rFonts w:ascii="宋体" w:hAnsi="宋体" w:eastAsia="宋体" w:cs="宋体"/>
          <w:sz w:val="21"/>
          <w:szCs w:val="21"/>
        </w:rPr>
      </w:pPr>
      <w:r>
        <w:rPr>
          <w:rFonts w:ascii="宋体" w:hAnsi="宋体" w:eastAsia="宋体" w:cs="宋体"/>
          <w:spacing w:val="-12"/>
          <w:sz w:val="21"/>
          <w:szCs w:val="21"/>
        </w:rPr>
        <w:t>项目名称：</w:t>
      </w:r>
      <w:r>
        <w:rPr>
          <w:rFonts w:ascii="宋体" w:hAnsi="宋体" w:eastAsia="宋体" w:cs="宋体"/>
          <w:sz w:val="21"/>
          <w:szCs w:val="21"/>
        </w:rPr>
        <w:t xml:space="preserve"> </w:t>
      </w:r>
      <w:r>
        <w:rPr>
          <w:rFonts w:ascii="宋体" w:hAnsi="宋体" w:eastAsia="宋体" w:cs="宋体"/>
          <w:spacing w:val="-12"/>
          <w:sz w:val="21"/>
          <w:szCs w:val="21"/>
        </w:rPr>
        <w:t>招标编号：</w:t>
      </w:r>
      <w:r>
        <w:rPr>
          <w:rFonts w:ascii="宋体" w:hAnsi="宋体" w:eastAsia="宋体" w:cs="宋体"/>
          <w:spacing w:val="2"/>
          <w:sz w:val="21"/>
          <w:szCs w:val="21"/>
        </w:rPr>
        <w:t xml:space="preserve"> </w:t>
      </w:r>
      <w:r>
        <w:rPr>
          <w:rFonts w:ascii="宋体" w:hAnsi="宋体" w:eastAsia="宋体" w:cs="宋体"/>
          <w:spacing w:val="-13"/>
          <w:sz w:val="21"/>
          <w:szCs w:val="21"/>
        </w:rPr>
        <w:t>包号：</w:t>
      </w:r>
    </w:p>
    <w:p w14:paraId="6C57AE00">
      <w:pPr>
        <w:spacing w:before="77"/>
      </w:pPr>
    </w:p>
    <w:tbl>
      <w:tblPr>
        <w:tblStyle w:val="9"/>
        <w:tblW w:w="87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1"/>
        <w:gridCol w:w="1132"/>
        <w:gridCol w:w="711"/>
        <w:gridCol w:w="849"/>
        <w:gridCol w:w="1629"/>
        <w:gridCol w:w="1631"/>
        <w:gridCol w:w="991"/>
        <w:gridCol w:w="1137"/>
      </w:tblGrid>
      <w:tr w14:paraId="2EB7B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681" w:type="dxa"/>
            <w:vAlign w:val="top"/>
          </w:tcPr>
          <w:p w14:paraId="5836BEB7">
            <w:pPr>
              <w:pStyle w:val="10"/>
              <w:spacing w:before="279" w:line="222" w:lineRule="auto"/>
              <w:ind w:left="134"/>
            </w:pPr>
            <w:r>
              <w:rPr>
                <w:spacing w:val="-2"/>
              </w:rPr>
              <w:t>序号</w:t>
            </w:r>
          </w:p>
        </w:tc>
        <w:tc>
          <w:tcPr>
            <w:tcW w:w="1132" w:type="dxa"/>
            <w:vAlign w:val="top"/>
          </w:tcPr>
          <w:p w14:paraId="4F89E551">
            <w:pPr>
              <w:pStyle w:val="10"/>
              <w:spacing w:before="279" w:line="220" w:lineRule="auto"/>
              <w:ind w:left="152"/>
            </w:pPr>
            <w:r>
              <w:rPr>
                <w:spacing w:val="-3"/>
              </w:rPr>
              <w:t>货物名称</w:t>
            </w:r>
          </w:p>
        </w:tc>
        <w:tc>
          <w:tcPr>
            <w:tcW w:w="711" w:type="dxa"/>
            <w:vAlign w:val="top"/>
          </w:tcPr>
          <w:p w14:paraId="4E5E3378">
            <w:pPr>
              <w:pStyle w:val="10"/>
              <w:spacing w:before="278" w:line="221" w:lineRule="auto"/>
              <w:ind w:left="150"/>
            </w:pPr>
            <w:r>
              <w:rPr>
                <w:spacing w:val="-2"/>
              </w:rPr>
              <w:t>数量</w:t>
            </w:r>
          </w:p>
        </w:tc>
        <w:tc>
          <w:tcPr>
            <w:tcW w:w="849" w:type="dxa"/>
            <w:vAlign w:val="top"/>
          </w:tcPr>
          <w:p w14:paraId="08CB09E7">
            <w:pPr>
              <w:pStyle w:val="10"/>
              <w:spacing w:before="122" w:line="261" w:lineRule="auto"/>
              <w:ind w:left="113" w:right="106" w:firstLine="2"/>
            </w:pPr>
            <w:r>
              <w:rPr>
                <w:spacing w:val="-3"/>
              </w:rPr>
              <w:t>设备组</w:t>
            </w:r>
            <w:r>
              <w:t xml:space="preserve"> </w:t>
            </w:r>
            <w:r>
              <w:rPr>
                <w:spacing w:val="-2"/>
              </w:rPr>
              <w:t>合说明</w:t>
            </w:r>
          </w:p>
        </w:tc>
        <w:tc>
          <w:tcPr>
            <w:tcW w:w="1629" w:type="dxa"/>
            <w:vAlign w:val="top"/>
          </w:tcPr>
          <w:p w14:paraId="6BFCF9F8">
            <w:pPr>
              <w:pStyle w:val="10"/>
              <w:spacing w:before="122" w:line="261" w:lineRule="auto"/>
              <w:ind w:left="398" w:right="179" w:hanging="208"/>
            </w:pPr>
            <w:r>
              <w:rPr>
                <w:spacing w:val="-2"/>
              </w:rPr>
              <w:t>招标文件技术</w:t>
            </w:r>
            <w:r>
              <w:rPr>
                <w:spacing w:val="4"/>
              </w:rPr>
              <w:t xml:space="preserve"> </w:t>
            </w:r>
            <w:r>
              <w:rPr>
                <w:spacing w:val="-2"/>
              </w:rPr>
              <w:t>规格要求</w:t>
            </w:r>
          </w:p>
        </w:tc>
        <w:tc>
          <w:tcPr>
            <w:tcW w:w="1631" w:type="dxa"/>
            <w:vAlign w:val="top"/>
          </w:tcPr>
          <w:p w14:paraId="0063723A">
            <w:pPr>
              <w:pStyle w:val="10"/>
              <w:spacing w:before="122" w:line="261" w:lineRule="auto"/>
              <w:ind w:left="400" w:right="180" w:hanging="207"/>
            </w:pPr>
            <w:r>
              <w:rPr>
                <w:spacing w:val="-2"/>
              </w:rPr>
              <w:t>投标货物实际</w:t>
            </w:r>
            <w:r>
              <w:rPr>
                <w:spacing w:val="2"/>
              </w:rPr>
              <w:t xml:space="preserve"> </w:t>
            </w:r>
            <w:r>
              <w:rPr>
                <w:spacing w:val="-2"/>
              </w:rPr>
              <w:t>技术规格</w:t>
            </w:r>
          </w:p>
        </w:tc>
        <w:tc>
          <w:tcPr>
            <w:tcW w:w="991" w:type="dxa"/>
            <w:vAlign w:val="top"/>
          </w:tcPr>
          <w:p w14:paraId="4C9773F6">
            <w:pPr>
              <w:pStyle w:val="10"/>
              <w:spacing w:before="122" w:line="261" w:lineRule="auto"/>
              <w:ind w:left="185" w:right="175" w:firstLine="108"/>
            </w:pPr>
            <w:r>
              <w:rPr>
                <w:spacing w:val="-5"/>
              </w:rPr>
              <w:t>是否</w:t>
            </w:r>
            <w:r>
              <w:t xml:space="preserve">  </w:t>
            </w:r>
            <w:r>
              <w:rPr>
                <w:spacing w:val="-2"/>
              </w:rPr>
              <w:t>有偏差</w:t>
            </w:r>
          </w:p>
        </w:tc>
        <w:tc>
          <w:tcPr>
            <w:tcW w:w="1137" w:type="dxa"/>
            <w:vAlign w:val="top"/>
          </w:tcPr>
          <w:p w14:paraId="0A77043F">
            <w:pPr>
              <w:pStyle w:val="10"/>
              <w:spacing w:before="278" w:line="221" w:lineRule="auto"/>
              <w:ind w:left="154"/>
            </w:pPr>
            <w:r>
              <w:rPr>
                <w:spacing w:val="-2"/>
              </w:rPr>
              <w:t>偏差说明</w:t>
            </w:r>
          </w:p>
        </w:tc>
      </w:tr>
      <w:tr w14:paraId="3ED23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81" w:type="dxa"/>
            <w:vAlign w:val="top"/>
          </w:tcPr>
          <w:p w14:paraId="75F71237">
            <w:pPr>
              <w:rPr>
                <w:rFonts w:ascii="Arial"/>
                <w:sz w:val="21"/>
              </w:rPr>
            </w:pPr>
          </w:p>
        </w:tc>
        <w:tc>
          <w:tcPr>
            <w:tcW w:w="1132" w:type="dxa"/>
            <w:vAlign w:val="top"/>
          </w:tcPr>
          <w:p w14:paraId="57C6D551">
            <w:pPr>
              <w:rPr>
                <w:rFonts w:ascii="Arial"/>
                <w:sz w:val="21"/>
              </w:rPr>
            </w:pPr>
          </w:p>
        </w:tc>
        <w:tc>
          <w:tcPr>
            <w:tcW w:w="711" w:type="dxa"/>
            <w:vAlign w:val="top"/>
          </w:tcPr>
          <w:p w14:paraId="578C28CB">
            <w:pPr>
              <w:rPr>
                <w:rFonts w:ascii="Arial"/>
                <w:sz w:val="21"/>
              </w:rPr>
            </w:pPr>
          </w:p>
        </w:tc>
        <w:tc>
          <w:tcPr>
            <w:tcW w:w="849" w:type="dxa"/>
            <w:vAlign w:val="top"/>
          </w:tcPr>
          <w:p w14:paraId="29AAC173">
            <w:pPr>
              <w:rPr>
                <w:rFonts w:ascii="Arial"/>
                <w:sz w:val="21"/>
              </w:rPr>
            </w:pPr>
          </w:p>
        </w:tc>
        <w:tc>
          <w:tcPr>
            <w:tcW w:w="1629" w:type="dxa"/>
            <w:vAlign w:val="top"/>
          </w:tcPr>
          <w:p w14:paraId="3591864A">
            <w:pPr>
              <w:rPr>
                <w:rFonts w:ascii="Arial"/>
                <w:sz w:val="21"/>
              </w:rPr>
            </w:pPr>
          </w:p>
        </w:tc>
        <w:tc>
          <w:tcPr>
            <w:tcW w:w="1631" w:type="dxa"/>
            <w:vAlign w:val="top"/>
          </w:tcPr>
          <w:p w14:paraId="698AB5B5">
            <w:pPr>
              <w:rPr>
                <w:rFonts w:ascii="Arial"/>
                <w:sz w:val="21"/>
              </w:rPr>
            </w:pPr>
          </w:p>
        </w:tc>
        <w:tc>
          <w:tcPr>
            <w:tcW w:w="991" w:type="dxa"/>
            <w:vAlign w:val="top"/>
          </w:tcPr>
          <w:p w14:paraId="65BB54F5">
            <w:pPr>
              <w:rPr>
                <w:rFonts w:ascii="Arial"/>
                <w:sz w:val="21"/>
              </w:rPr>
            </w:pPr>
          </w:p>
        </w:tc>
        <w:tc>
          <w:tcPr>
            <w:tcW w:w="1137" w:type="dxa"/>
            <w:vAlign w:val="top"/>
          </w:tcPr>
          <w:p w14:paraId="616FB7EC">
            <w:pPr>
              <w:rPr>
                <w:rFonts w:ascii="Arial"/>
                <w:sz w:val="21"/>
              </w:rPr>
            </w:pPr>
          </w:p>
        </w:tc>
      </w:tr>
      <w:tr w14:paraId="3A9C6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81" w:type="dxa"/>
            <w:vAlign w:val="top"/>
          </w:tcPr>
          <w:p w14:paraId="49E6679D">
            <w:pPr>
              <w:rPr>
                <w:rFonts w:ascii="Arial"/>
                <w:sz w:val="21"/>
              </w:rPr>
            </w:pPr>
          </w:p>
        </w:tc>
        <w:tc>
          <w:tcPr>
            <w:tcW w:w="1132" w:type="dxa"/>
            <w:vAlign w:val="top"/>
          </w:tcPr>
          <w:p w14:paraId="62BCF8D9">
            <w:pPr>
              <w:rPr>
                <w:rFonts w:ascii="Arial"/>
                <w:sz w:val="21"/>
              </w:rPr>
            </w:pPr>
          </w:p>
        </w:tc>
        <w:tc>
          <w:tcPr>
            <w:tcW w:w="711" w:type="dxa"/>
            <w:vAlign w:val="top"/>
          </w:tcPr>
          <w:p w14:paraId="2AFAEC74">
            <w:pPr>
              <w:rPr>
                <w:rFonts w:ascii="Arial"/>
                <w:sz w:val="21"/>
              </w:rPr>
            </w:pPr>
          </w:p>
        </w:tc>
        <w:tc>
          <w:tcPr>
            <w:tcW w:w="849" w:type="dxa"/>
            <w:vAlign w:val="top"/>
          </w:tcPr>
          <w:p w14:paraId="08E4EC3C">
            <w:pPr>
              <w:rPr>
                <w:rFonts w:ascii="Arial"/>
                <w:sz w:val="21"/>
              </w:rPr>
            </w:pPr>
          </w:p>
        </w:tc>
        <w:tc>
          <w:tcPr>
            <w:tcW w:w="1629" w:type="dxa"/>
            <w:vAlign w:val="top"/>
          </w:tcPr>
          <w:p w14:paraId="51942C14">
            <w:pPr>
              <w:rPr>
                <w:rFonts w:ascii="Arial"/>
                <w:sz w:val="21"/>
              </w:rPr>
            </w:pPr>
          </w:p>
        </w:tc>
        <w:tc>
          <w:tcPr>
            <w:tcW w:w="1631" w:type="dxa"/>
            <w:vAlign w:val="top"/>
          </w:tcPr>
          <w:p w14:paraId="6116FC94">
            <w:pPr>
              <w:rPr>
                <w:rFonts w:ascii="Arial"/>
                <w:sz w:val="21"/>
              </w:rPr>
            </w:pPr>
          </w:p>
        </w:tc>
        <w:tc>
          <w:tcPr>
            <w:tcW w:w="991" w:type="dxa"/>
            <w:vAlign w:val="top"/>
          </w:tcPr>
          <w:p w14:paraId="359B3723">
            <w:pPr>
              <w:rPr>
                <w:rFonts w:ascii="Arial"/>
                <w:sz w:val="21"/>
              </w:rPr>
            </w:pPr>
          </w:p>
        </w:tc>
        <w:tc>
          <w:tcPr>
            <w:tcW w:w="1137" w:type="dxa"/>
            <w:vAlign w:val="top"/>
          </w:tcPr>
          <w:p w14:paraId="2F55B9E4">
            <w:pPr>
              <w:rPr>
                <w:rFonts w:ascii="Arial"/>
                <w:sz w:val="21"/>
              </w:rPr>
            </w:pPr>
          </w:p>
        </w:tc>
      </w:tr>
      <w:tr w14:paraId="7A695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681" w:type="dxa"/>
            <w:vAlign w:val="top"/>
          </w:tcPr>
          <w:p w14:paraId="4195F76D">
            <w:pPr>
              <w:rPr>
                <w:rFonts w:ascii="Arial"/>
                <w:sz w:val="21"/>
              </w:rPr>
            </w:pPr>
          </w:p>
        </w:tc>
        <w:tc>
          <w:tcPr>
            <w:tcW w:w="1132" w:type="dxa"/>
            <w:vAlign w:val="top"/>
          </w:tcPr>
          <w:p w14:paraId="4BC0D149">
            <w:pPr>
              <w:rPr>
                <w:rFonts w:ascii="Arial"/>
                <w:sz w:val="21"/>
              </w:rPr>
            </w:pPr>
          </w:p>
        </w:tc>
        <w:tc>
          <w:tcPr>
            <w:tcW w:w="711" w:type="dxa"/>
            <w:vAlign w:val="top"/>
          </w:tcPr>
          <w:p w14:paraId="740B2BB6">
            <w:pPr>
              <w:rPr>
                <w:rFonts w:ascii="Arial"/>
                <w:sz w:val="21"/>
              </w:rPr>
            </w:pPr>
          </w:p>
        </w:tc>
        <w:tc>
          <w:tcPr>
            <w:tcW w:w="849" w:type="dxa"/>
            <w:vAlign w:val="top"/>
          </w:tcPr>
          <w:p w14:paraId="588972A4">
            <w:pPr>
              <w:rPr>
                <w:rFonts w:ascii="Arial"/>
                <w:sz w:val="21"/>
              </w:rPr>
            </w:pPr>
          </w:p>
        </w:tc>
        <w:tc>
          <w:tcPr>
            <w:tcW w:w="1629" w:type="dxa"/>
            <w:vAlign w:val="top"/>
          </w:tcPr>
          <w:p w14:paraId="2A5BD72E">
            <w:pPr>
              <w:rPr>
                <w:rFonts w:ascii="Arial"/>
                <w:sz w:val="21"/>
              </w:rPr>
            </w:pPr>
          </w:p>
        </w:tc>
        <w:tc>
          <w:tcPr>
            <w:tcW w:w="1631" w:type="dxa"/>
            <w:vAlign w:val="top"/>
          </w:tcPr>
          <w:p w14:paraId="5542D261">
            <w:pPr>
              <w:rPr>
                <w:rFonts w:ascii="Arial"/>
                <w:sz w:val="21"/>
              </w:rPr>
            </w:pPr>
          </w:p>
        </w:tc>
        <w:tc>
          <w:tcPr>
            <w:tcW w:w="991" w:type="dxa"/>
            <w:vAlign w:val="top"/>
          </w:tcPr>
          <w:p w14:paraId="7F9BF6A1">
            <w:pPr>
              <w:rPr>
                <w:rFonts w:ascii="Arial"/>
                <w:sz w:val="21"/>
              </w:rPr>
            </w:pPr>
          </w:p>
        </w:tc>
        <w:tc>
          <w:tcPr>
            <w:tcW w:w="1137" w:type="dxa"/>
            <w:vAlign w:val="top"/>
          </w:tcPr>
          <w:p w14:paraId="670754C1">
            <w:pPr>
              <w:rPr>
                <w:rFonts w:ascii="Arial"/>
                <w:sz w:val="21"/>
              </w:rPr>
            </w:pPr>
          </w:p>
        </w:tc>
      </w:tr>
      <w:tr w14:paraId="09966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81" w:type="dxa"/>
            <w:vAlign w:val="top"/>
          </w:tcPr>
          <w:p w14:paraId="3F196B35">
            <w:pPr>
              <w:rPr>
                <w:rFonts w:ascii="Arial"/>
                <w:sz w:val="21"/>
              </w:rPr>
            </w:pPr>
          </w:p>
        </w:tc>
        <w:tc>
          <w:tcPr>
            <w:tcW w:w="1132" w:type="dxa"/>
            <w:vAlign w:val="top"/>
          </w:tcPr>
          <w:p w14:paraId="2560172A">
            <w:pPr>
              <w:rPr>
                <w:rFonts w:ascii="Arial"/>
                <w:sz w:val="21"/>
              </w:rPr>
            </w:pPr>
          </w:p>
        </w:tc>
        <w:tc>
          <w:tcPr>
            <w:tcW w:w="711" w:type="dxa"/>
            <w:vAlign w:val="top"/>
          </w:tcPr>
          <w:p w14:paraId="41CF99D8">
            <w:pPr>
              <w:rPr>
                <w:rFonts w:ascii="Arial"/>
                <w:sz w:val="21"/>
              </w:rPr>
            </w:pPr>
          </w:p>
        </w:tc>
        <w:tc>
          <w:tcPr>
            <w:tcW w:w="849" w:type="dxa"/>
            <w:vAlign w:val="top"/>
          </w:tcPr>
          <w:p w14:paraId="55561020">
            <w:pPr>
              <w:rPr>
                <w:rFonts w:ascii="Arial"/>
                <w:sz w:val="21"/>
              </w:rPr>
            </w:pPr>
          </w:p>
        </w:tc>
        <w:tc>
          <w:tcPr>
            <w:tcW w:w="1629" w:type="dxa"/>
            <w:vAlign w:val="top"/>
          </w:tcPr>
          <w:p w14:paraId="50A78D88">
            <w:pPr>
              <w:rPr>
                <w:rFonts w:ascii="Arial"/>
                <w:sz w:val="21"/>
              </w:rPr>
            </w:pPr>
          </w:p>
        </w:tc>
        <w:tc>
          <w:tcPr>
            <w:tcW w:w="1631" w:type="dxa"/>
            <w:vAlign w:val="top"/>
          </w:tcPr>
          <w:p w14:paraId="4434E110">
            <w:pPr>
              <w:rPr>
                <w:rFonts w:ascii="Arial"/>
                <w:sz w:val="21"/>
              </w:rPr>
            </w:pPr>
          </w:p>
        </w:tc>
        <w:tc>
          <w:tcPr>
            <w:tcW w:w="991" w:type="dxa"/>
            <w:vAlign w:val="top"/>
          </w:tcPr>
          <w:p w14:paraId="7731BF1F">
            <w:pPr>
              <w:rPr>
                <w:rFonts w:ascii="Arial"/>
                <w:sz w:val="21"/>
              </w:rPr>
            </w:pPr>
          </w:p>
        </w:tc>
        <w:tc>
          <w:tcPr>
            <w:tcW w:w="1137" w:type="dxa"/>
            <w:vAlign w:val="top"/>
          </w:tcPr>
          <w:p w14:paraId="7C3CF33E">
            <w:pPr>
              <w:rPr>
                <w:rFonts w:ascii="Arial"/>
                <w:sz w:val="21"/>
              </w:rPr>
            </w:pPr>
          </w:p>
        </w:tc>
      </w:tr>
      <w:tr w14:paraId="21570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81" w:type="dxa"/>
            <w:vAlign w:val="top"/>
          </w:tcPr>
          <w:p w14:paraId="512A65F2">
            <w:pPr>
              <w:rPr>
                <w:rFonts w:ascii="Arial"/>
                <w:sz w:val="21"/>
              </w:rPr>
            </w:pPr>
          </w:p>
        </w:tc>
        <w:tc>
          <w:tcPr>
            <w:tcW w:w="1132" w:type="dxa"/>
            <w:vAlign w:val="top"/>
          </w:tcPr>
          <w:p w14:paraId="249C5D85">
            <w:pPr>
              <w:rPr>
                <w:rFonts w:ascii="Arial"/>
                <w:sz w:val="21"/>
              </w:rPr>
            </w:pPr>
          </w:p>
        </w:tc>
        <w:tc>
          <w:tcPr>
            <w:tcW w:w="711" w:type="dxa"/>
            <w:vAlign w:val="top"/>
          </w:tcPr>
          <w:p w14:paraId="7A6F248F">
            <w:pPr>
              <w:rPr>
                <w:rFonts w:ascii="Arial"/>
                <w:sz w:val="21"/>
              </w:rPr>
            </w:pPr>
          </w:p>
        </w:tc>
        <w:tc>
          <w:tcPr>
            <w:tcW w:w="849" w:type="dxa"/>
            <w:vAlign w:val="top"/>
          </w:tcPr>
          <w:p w14:paraId="03923D88">
            <w:pPr>
              <w:rPr>
                <w:rFonts w:ascii="Arial"/>
                <w:sz w:val="21"/>
              </w:rPr>
            </w:pPr>
          </w:p>
        </w:tc>
        <w:tc>
          <w:tcPr>
            <w:tcW w:w="1629" w:type="dxa"/>
            <w:vAlign w:val="top"/>
          </w:tcPr>
          <w:p w14:paraId="2386963D">
            <w:pPr>
              <w:rPr>
                <w:rFonts w:ascii="Arial"/>
                <w:sz w:val="21"/>
              </w:rPr>
            </w:pPr>
          </w:p>
        </w:tc>
        <w:tc>
          <w:tcPr>
            <w:tcW w:w="1631" w:type="dxa"/>
            <w:vAlign w:val="top"/>
          </w:tcPr>
          <w:p w14:paraId="4D6D2D5D">
            <w:pPr>
              <w:rPr>
                <w:rFonts w:ascii="Arial"/>
                <w:sz w:val="21"/>
              </w:rPr>
            </w:pPr>
          </w:p>
        </w:tc>
        <w:tc>
          <w:tcPr>
            <w:tcW w:w="991" w:type="dxa"/>
            <w:vAlign w:val="top"/>
          </w:tcPr>
          <w:p w14:paraId="3B4233A8">
            <w:pPr>
              <w:rPr>
                <w:rFonts w:ascii="Arial"/>
                <w:sz w:val="21"/>
              </w:rPr>
            </w:pPr>
          </w:p>
        </w:tc>
        <w:tc>
          <w:tcPr>
            <w:tcW w:w="1137" w:type="dxa"/>
            <w:vAlign w:val="top"/>
          </w:tcPr>
          <w:p w14:paraId="498C98A7">
            <w:pPr>
              <w:rPr>
                <w:rFonts w:ascii="Arial"/>
                <w:sz w:val="21"/>
              </w:rPr>
            </w:pPr>
          </w:p>
        </w:tc>
      </w:tr>
      <w:tr w14:paraId="08AAC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81" w:type="dxa"/>
            <w:vAlign w:val="top"/>
          </w:tcPr>
          <w:p w14:paraId="181B7753">
            <w:pPr>
              <w:rPr>
                <w:rFonts w:ascii="Arial"/>
                <w:sz w:val="21"/>
              </w:rPr>
            </w:pPr>
          </w:p>
        </w:tc>
        <w:tc>
          <w:tcPr>
            <w:tcW w:w="1132" w:type="dxa"/>
            <w:vAlign w:val="top"/>
          </w:tcPr>
          <w:p w14:paraId="04C07CD7">
            <w:pPr>
              <w:rPr>
                <w:rFonts w:ascii="Arial"/>
                <w:sz w:val="21"/>
              </w:rPr>
            </w:pPr>
          </w:p>
        </w:tc>
        <w:tc>
          <w:tcPr>
            <w:tcW w:w="711" w:type="dxa"/>
            <w:vAlign w:val="top"/>
          </w:tcPr>
          <w:p w14:paraId="4CF6E9BF">
            <w:pPr>
              <w:rPr>
                <w:rFonts w:ascii="Arial"/>
                <w:sz w:val="21"/>
              </w:rPr>
            </w:pPr>
          </w:p>
        </w:tc>
        <w:tc>
          <w:tcPr>
            <w:tcW w:w="849" w:type="dxa"/>
            <w:vAlign w:val="top"/>
          </w:tcPr>
          <w:p w14:paraId="5221C353">
            <w:pPr>
              <w:rPr>
                <w:rFonts w:ascii="Arial"/>
                <w:sz w:val="21"/>
              </w:rPr>
            </w:pPr>
          </w:p>
        </w:tc>
        <w:tc>
          <w:tcPr>
            <w:tcW w:w="1629" w:type="dxa"/>
            <w:vAlign w:val="top"/>
          </w:tcPr>
          <w:p w14:paraId="230C7992">
            <w:pPr>
              <w:rPr>
                <w:rFonts w:ascii="Arial"/>
                <w:sz w:val="21"/>
              </w:rPr>
            </w:pPr>
          </w:p>
        </w:tc>
        <w:tc>
          <w:tcPr>
            <w:tcW w:w="1631" w:type="dxa"/>
            <w:vAlign w:val="top"/>
          </w:tcPr>
          <w:p w14:paraId="607FAD90">
            <w:pPr>
              <w:rPr>
                <w:rFonts w:ascii="Arial"/>
                <w:sz w:val="21"/>
              </w:rPr>
            </w:pPr>
          </w:p>
        </w:tc>
        <w:tc>
          <w:tcPr>
            <w:tcW w:w="991" w:type="dxa"/>
            <w:vAlign w:val="top"/>
          </w:tcPr>
          <w:p w14:paraId="25F1D985">
            <w:pPr>
              <w:rPr>
                <w:rFonts w:ascii="Arial"/>
                <w:sz w:val="21"/>
              </w:rPr>
            </w:pPr>
          </w:p>
        </w:tc>
        <w:tc>
          <w:tcPr>
            <w:tcW w:w="1137" w:type="dxa"/>
            <w:vAlign w:val="top"/>
          </w:tcPr>
          <w:p w14:paraId="69047CED">
            <w:pPr>
              <w:rPr>
                <w:rFonts w:ascii="Arial"/>
                <w:sz w:val="21"/>
              </w:rPr>
            </w:pPr>
          </w:p>
        </w:tc>
      </w:tr>
      <w:tr w14:paraId="57534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81" w:type="dxa"/>
            <w:vAlign w:val="top"/>
          </w:tcPr>
          <w:p w14:paraId="46441257">
            <w:pPr>
              <w:rPr>
                <w:rFonts w:ascii="Arial"/>
                <w:sz w:val="21"/>
              </w:rPr>
            </w:pPr>
          </w:p>
        </w:tc>
        <w:tc>
          <w:tcPr>
            <w:tcW w:w="1132" w:type="dxa"/>
            <w:vAlign w:val="top"/>
          </w:tcPr>
          <w:p w14:paraId="0CB25816">
            <w:pPr>
              <w:rPr>
                <w:rFonts w:ascii="Arial"/>
                <w:sz w:val="21"/>
              </w:rPr>
            </w:pPr>
          </w:p>
        </w:tc>
        <w:tc>
          <w:tcPr>
            <w:tcW w:w="711" w:type="dxa"/>
            <w:vAlign w:val="top"/>
          </w:tcPr>
          <w:p w14:paraId="3913B436">
            <w:pPr>
              <w:rPr>
                <w:rFonts w:ascii="Arial"/>
                <w:sz w:val="21"/>
              </w:rPr>
            </w:pPr>
          </w:p>
        </w:tc>
        <w:tc>
          <w:tcPr>
            <w:tcW w:w="849" w:type="dxa"/>
            <w:vAlign w:val="top"/>
          </w:tcPr>
          <w:p w14:paraId="6B013362">
            <w:pPr>
              <w:rPr>
                <w:rFonts w:ascii="Arial"/>
                <w:sz w:val="21"/>
              </w:rPr>
            </w:pPr>
          </w:p>
        </w:tc>
        <w:tc>
          <w:tcPr>
            <w:tcW w:w="1629" w:type="dxa"/>
            <w:vAlign w:val="top"/>
          </w:tcPr>
          <w:p w14:paraId="27F67E28">
            <w:pPr>
              <w:rPr>
                <w:rFonts w:ascii="Arial"/>
                <w:sz w:val="21"/>
              </w:rPr>
            </w:pPr>
          </w:p>
        </w:tc>
        <w:tc>
          <w:tcPr>
            <w:tcW w:w="1631" w:type="dxa"/>
            <w:vAlign w:val="top"/>
          </w:tcPr>
          <w:p w14:paraId="31E11892">
            <w:pPr>
              <w:rPr>
                <w:rFonts w:ascii="Arial"/>
                <w:sz w:val="21"/>
              </w:rPr>
            </w:pPr>
          </w:p>
        </w:tc>
        <w:tc>
          <w:tcPr>
            <w:tcW w:w="991" w:type="dxa"/>
            <w:vAlign w:val="top"/>
          </w:tcPr>
          <w:p w14:paraId="63EDB7A5">
            <w:pPr>
              <w:rPr>
                <w:rFonts w:ascii="Arial"/>
                <w:sz w:val="21"/>
              </w:rPr>
            </w:pPr>
          </w:p>
        </w:tc>
        <w:tc>
          <w:tcPr>
            <w:tcW w:w="1137" w:type="dxa"/>
            <w:vAlign w:val="top"/>
          </w:tcPr>
          <w:p w14:paraId="680CDD06">
            <w:pPr>
              <w:rPr>
                <w:rFonts w:ascii="Arial"/>
                <w:sz w:val="21"/>
              </w:rPr>
            </w:pPr>
          </w:p>
        </w:tc>
      </w:tr>
      <w:tr w14:paraId="1A162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681" w:type="dxa"/>
            <w:vAlign w:val="top"/>
          </w:tcPr>
          <w:p w14:paraId="52AE4840">
            <w:pPr>
              <w:rPr>
                <w:rFonts w:ascii="Arial"/>
                <w:sz w:val="21"/>
              </w:rPr>
            </w:pPr>
          </w:p>
        </w:tc>
        <w:tc>
          <w:tcPr>
            <w:tcW w:w="1132" w:type="dxa"/>
            <w:vAlign w:val="top"/>
          </w:tcPr>
          <w:p w14:paraId="28FD6A9C">
            <w:pPr>
              <w:rPr>
                <w:rFonts w:ascii="Arial"/>
                <w:sz w:val="21"/>
              </w:rPr>
            </w:pPr>
          </w:p>
        </w:tc>
        <w:tc>
          <w:tcPr>
            <w:tcW w:w="711" w:type="dxa"/>
            <w:vAlign w:val="top"/>
          </w:tcPr>
          <w:p w14:paraId="0646D7A2">
            <w:pPr>
              <w:rPr>
                <w:rFonts w:ascii="Arial"/>
                <w:sz w:val="21"/>
              </w:rPr>
            </w:pPr>
          </w:p>
        </w:tc>
        <w:tc>
          <w:tcPr>
            <w:tcW w:w="849" w:type="dxa"/>
            <w:vAlign w:val="top"/>
          </w:tcPr>
          <w:p w14:paraId="34656A68">
            <w:pPr>
              <w:rPr>
                <w:rFonts w:ascii="Arial"/>
                <w:sz w:val="21"/>
              </w:rPr>
            </w:pPr>
          </w:p>
        </w:tc>
        <w:tc>
          <w:tcPr>
            <w:tcW w:w="1629" w:type="dxa"/>
            <w:vAlign w:val="top"/>
          </w:tcPr>
          <w:p w14:paraId="28D434B4">
            <w:pPr>
              <w:rPr>
                <w:rFonts w:ascii="Arial"/>
                <w:sz w:val="21"/>
              </w:rPr>
            </w:pPr>
          </w:p>
        </w:tc>
        <w:tc>
          <w:tcPr>
            <w:tcW w:w="1631" w:type="dxa"/>
            <w:vAlign w:val="top"/>
          </w:tcPr>
          <w:p w14:paraId="166995CF">
            <w:pPr>
              <w:rPr>
                <w:rFonts w:ascii="Arial"/>
                <w:sz w:val="21"/>
              </w:rPr>
            </w:pPr>
          </w:p>
        </w:tc>
        <w:tc>
          <w:tcPr>
            <w:tcW w:w="991" w:type="dxa"/>
            <w:vAlign w:val="top"/>
          </w:tcPr>
          <w:p w14:paraId="52FFD004">
            <w:pPr>
              <w:rPr>
                <w:rFonts w:ascii="Arial"/>
                <w:sz w:val="21"/>
              </w:rPr>
            </w:pPr>
          </w:p>
        </w:tc>
        <w:tc>
          <w:tcPr>
            <w:tcW w:w="1137" w:type="dxa"/>
            <w:vAlign w:val="top"/>
          </w:tcPr>
          <w:p w14:paraId="4983121E">
            <w:pPr>
              <w:rPr>
                <w:rFonts w:ascii="Arial"/>
                <w:sz w:val="21"/>
              </w:rPr>
            </w:pPr>
          </w:p>
        </w:tc>
      </w:tr>
    </w:tbl>
    <w:p w14:paraId="266B82E9">
      <w:pPr>
        <w:pStyle w:val="2"/>
        <w:spacing w:line="262" w:lineRule="auto"/>
      </w:pPr>
    </w:p>
    <w:p w14:paraId="04A54C37">
      <w:pPr>
        <w:spacing w:before="68" w:line="221" w:lineRule="auto"/>
        <w:ind w:left="238"/>
        <w:rPr>
          <w:rFonts w:ascii="宋体" w:hAnsi="宋体" w:eastAsia="宋体" w:cs="宋体"/>
          <w:sz w:val="21"/>
          <w:szCs w:val="21"/>
        </w:rPr>
      </w:pPr>
      <w:r>
        <w:rPr>
          <w:rFonts w:ascii="宋体" w:hAnsi="宋体" w:eastAsia="宋体" w:cs="宋体"/>
          <w:spacing w:val="-13"/>
          <w:sz w:val="21"/>
          <w:szCs w:val="21"/>
        </w:rPr>
        <w:t>说明：</w:t>
      </w:r>
    </w:p>
    <w:p w14:paraId="3936A999">
      <w:pPr>
        <w:spacing w:before="218" w:line="398" w:lineRule="auto"/>
        <w:ind w:left="238" w:right="221" w:firstLine="433"/>
        <w:rPr>
          <w:rFonts w:ascii="宋体" w:hAnsi="宋体" w:eastAsia="宋体" w:cs="宋体"/>
          <w:sz w:val="21"/>
          <w:szCs w:val="21"/>
        </w:rPr>
      </w:pPr>
      <w:r>
        <w:rPr>
          <w:rFonts w:ascii="宋体" w:hAnsi="宋体" w:eastAsia="宋体" w:cs="宋体"/>
          <w:spacing w:val="-3"/>
          <w:sz w:val="21"/>
          <w:szCs w:val="21"/>
        </w:rPr>
        <w:t>1.投标人必须按技术需求表的序号填写本表，如投标货物实际技术规格与技术需求无偏</w:t>
      </w:r>
      <w:r>
        <w:rPr>
          <w:rFonts w:ascii="宋体" w:hAnsi="宋体" w:eastAsia="宋体" w:cs="宋体"/>
          <w:spacing w:val="9"/>
          <w:sz w:val="21"/>
          <w:szCs w:val="21"/>
        </w:rPr>
        <w:t xml:space="preserve"> </w:t>
      </w:r>
      <w:r>
        <w:rPr>
          <w:rFonts w:ascii="宋体" w:hAnsi="宋体" w:eastAsia="宋体" w:cs="宋体"/>
          <w:spacing w:val="-1"/>
          <w:sz w:val="21"/>
          <w:szCs w:val="21"/>
        </w:rPr>
        <w:t>差，在“是否有偏差”一列填写“无”。</w:t>
      </w:r>
    </w:p>
    <w:p w14:paraId="65C4667C">
      <w:pPr>
        <w:spacing w:before="29" w:line="403" w:lineRule="auto"/>
        <w:ind w:left="239" w:right="115" w:firstLine="419"/>
        <w:jc w:val="both"/>
        <w:rPr>
          <w:rFonts w:ascii="宋体" w:hAnsi="宋体" w:eastAsia="宋体" w:cs="宋体"/>
          <w:sz w:val="21"/>
          <w:szCs w:val="21"/>
        </w:rPr>
      </w:pPr>
      <w:r>
        <w:rPr>
          <w:rFonts w:ascii="宋体" w:hAnsi="宋体" w:eastAsia="宋体" w:cs="宋体"/>
          <w:spacing w:val="-5"/>
          <w:sz w:val="21"/>
          <w:szCs w:val="21"/>
        </w:rPr>
        <w:t>2.投标货物的规格、技术参数和性能与招标文件的要求如不完全一致，在“是否有偏差”</w:t>
      </w:r>
      <w:r>
        <w:rPr>
          <w:rFonts w:ascii="宋体" w:hAnsi="宋体" w:eastAsia="宋体" w:cs="宋体"/>
          <w:sz w:val="21"/>
          <w:szCs w:val="21"/>
        </w:rPr>
        <w:t xml:space="preserve"> </w:t>
      </w:r>
      <w:r>
        <w:rPr>
          <w:rFonts w:ascii="宋体" w:hAnsi="宋体" w:eastAsia="宋体" w:cs="宋体"/>
          <w:spacing w:val="-2"/>
          <w:sz w:val="21"/>
          <w:szCs w:val="21"/>
        </w:rPr>
        <w:t>一列填写“有”，还需填写偏差说明，并注明是“正偏</w:t>
      </w:r>
      <w:r>
        <w:rPr>
          <w:rFonts w:ascii="宋体" w:hAnsi="宋体" w:eastAsia="宋体" w:cs="宋体"/>
          <w:spacing w:val="-3"/>
          <w:sz w:val="21"/>
          <w:szCs w:val="21"/>
        </w:rPr>
        <w:t>离”还是“负偏离”以及偏差的幅度</w:t>
      </w:r>
      <w:r>
        <w:rPr>
          <w:rFonts w:ascii="宋体" w:hAnsi="宋体" w:eastAsia="宋体" w:cs="宋体"/>
          <w:sz w:val="21"/>
          <w:szCs w:val="21"/>
        </w:rPr>
        <w:t xml:space="preserve">  </w:t>
      </w:r>
      <w:r>
        <w:rPr>
          <w:rFonts w:ascii="宋体" w:hAnsi="宋体" w:eastAsia="宋体" w:cs="宋体"/>
          <w:spacing w:val="-15"/>
          <w:sz w:val="21"/>
          <w:szCs w:val="21"/>
        </w:rPr>
        <w:t>（以百分比表示）。</w:t>
      </w:r>
    </w:p>
    <w:p w14:paraId="6486AA14">
      <w:pPr>
        <w:spacing w:before="157" w:line="346" w:lineRule="auto"/>
        <w:ind w:left="30" w:right="234" w:firstLine="406"/>
        <w:rPr>
          <w:rFonts w:ascii="宋体" w:hAnsi="宋体" w:eastAsia="宋体" w:cs="宋体"/>
          <w:sz w:val="21"/>
          <w:szCs w:val="21"/>
        </w:rPr>
      </w:pPr>
      <w:r>
        <w:rPr>
          <w:rFonts w:ascii="宋体" w:hAnsi="宋体" w:eastAsia="宋体" w:cs="宋体"/>
          <w:sz w:val="21"/>
          <w:szCs w:val="21"/>
        </w:rPr>
        <w:t>3.投标人应如实填写技术偏离表。投标人在技术偏离表中</w:t>
      </w:r>
      <w:r>
        <w:rPr>
          <w:rFonts w:ascii="宋体" w:hAnsi="宋体" w:eastAsia="宋体" w:cs="宋体"/>
          <w:spacing w:val="-1"/>
          <w:sz w:val="21"/>
          <w:szCs w:val="21"/>
        </w:rPr>
        <w:t>所提供的技术规格，须提供相应</w:t>
      </w:r>
      <w:r>
        <w:rPr>
          <w:rFonts w:ascii="宋体" w:hAnsi="宋体" w:eastAsia="宋体" w:cs="宋体"/>
          <w:spacing w:val="-2"/>
          <w:sz w:val="21"/>
          <w:szCs w:val="21"/>
        </w:rPr>
        <w:t>的技术支持资料并用醒目的方式标明。技术支持资料原件备查。</w:t>
      </w:r>
    </w:p>
    <w:p w14:paraId="5A29697F">
      <w:pPr>
        <w:spacing w:before="31" w:line="402" w:lineRule="auto"/>
        <w:ind w:right="223" w:firstLine="408" w:firstLineChars="200"/>
        <w:jc w:val="both"/>
        <w:rPr>
          <w:rFonts w:ascii="宋体" w:hAnsi="宋体" w:eastAsia="宋体" w:cs="宋体"/>
          <w:sz w:val="21"/>
          <w:szCs w:val="21"/>
        </w:rPr>
      </w:pPr>
      <w:r>
        <w:rPr>
          <w:rFonts w:hint="eastAsia" w:ascii="宋体" w:hAnsi="宋体" w:eastAsia="宋体" w:cs="宋体"/>
          <w:spacing w:val="-3"/>
          <w:sz w:val="21"/>
          <w:szCs w:val="21"/>
          <w:lang w:eastAsia="zh-CN"/>
        </w:rPr>
        <w:t>注：</w:t>
      </w:r>
      <w:r>
        <w:rPr>
          <w:rFonts w:ascii="宋体" w:hAnsi="宋体" w:eastAsia="宋体" w:cs="宋体"/>
          <w:spacing w:val="-3"/>
          <w:sz w:val="21"/>
          <w:szCs w:val="21"/>
        </w:rPr>
        <w:t>以上格式可以根据采购需求（详见附件）中</w:t>
      </w:r>
      <w:r>
        <w:rPr>
          <w:rFonts w:ascii="宋体" w:hAnsi="宋体" w:eastAsia="宋体" w:cs="宋体"/>
          <w:b/>
          <w:bCs/>
          <w:spacing w:val="-2"/>
          <w:sz w:val="21"/>
          <w:szCs w:val="21"/>
        </w:rPr>
        <w:t>热泵式多联室外机，多联室内机，分体式空调，直膨式分体空调机组，分体式全新风机组</w:t>
      </w:r>
      <w:r>
        <w:rPr>
          <w:rFonts w:ascii="宋体" w:hAnsi="宋体" w:eastAsia="宋体" w:cs="宋体"/>
          <w:spacing w:val="-2"/>
          <w:sz w:val="21"/>
          <w:szCs w:val="21"/>
        </w:rPr>
        <w:t>的技</w:t>
      </w:r>
      <w:r>
        <w:rPr>
          <w:rFonts w:ascii="宋体" w:hAnsi="宋体" w:eastAsia="宋体" w:cs="宋体"/>
          <w:spacing w:val="-3"/>
          <w:sz w:val="21"/>
          <w:szCs w:val="21"/>
        </w:rPr>
        <w:t>术参数内容进行调整，但每种货物技</w:t>
      </w:r>
      <w:r>
        <w:rPr>
          <w:rFonts w:ascii="宋体" w:hAnsi="宋体" w:eastAsia="宋体" w:cs="宋体"/>
          <w:spacing w:val="-1"/>
          <w:sz w:val="21"/>
          <w:szCs w:val="21"/>
        </w:rPr>
        <w:t>术偏离表需分开填写。</w:t>
      </w:r>
    </w:p>
    <w:p w14:paraId="7C1D24E7">
      <w:pPr>
        <w:spacing w:line="402" w:lineRule="auto"/>
        <w:rPr>
          <w:rFonts w:ascii="宋体" w:hAnsi="宋体" w:eastAsia="宋体" w:cs="宋体"/>
          <w:sz w:val="21"/>
          <w:szCs w:val="21"/>
        </w:rPr>
        <w:sectPr>
          <w:pgSz w:w="11907" w:h="16839"/>
          <w:pgMar w:top="1440" w:right="1800" w:bottom="1440" w:left="1800" w:header="0" w:footer="0" w:gutter="0"/>
          <w:cols w:space="720" w:num="1"/>
        </w:sectPr>
      </w:pPr>
    </w:p>
    <w:p w14:paraId="37A37700">
      <w:pPr>
        <w:spacing w:before="68" w:line="221" w:lineRule="auto"/>
        <w:ind w:left="2861"/>
        <w:outlineLvl w:val="3"/>
        <w:rPr>
          <w:rFonts w:ascii="宋体" w:hAnsi="宋体" w:eastAsia="宋体" w:cs="宋体"/>
          <w:sz w:val="21"/>
          <w:szCs w:val="21"/>
        </w:rPr>
      </w:pPr>
      <w:r>
        <w:rPr>
          <w:rFonts w:ascii="宋体" w:hAnsi="宋体" w:eastAsia="宋体" w:cs="宋体"/>
          <w:b/>
          <w:bCs/>
          <w:spacing w:val="-3"/>
          <w:sz w:val="21"/>
          <w:szCs w:val="21"/>
        </w:rPr>
        <w:t>3、质量保证和售后服务方案</w:t>
      </w:r>
    </w:p>
    <w:p w14:paraId="3DFC56DA">
      <w:pPr>
        <w:pStyle w:val="2"/>
        <w:spacing w:line="312" w:lineRule="auto"/>
      </w:pPr>
    </w:p>
    <w:p w14:paraId="2256ACDC">
      <w:pPr>
        <w:tabs>
          <w:tab w:val="left" w:pos="840"/>
        </w:tabs>
        <w:spacing w:before="68" w:line="233" w:lineRule="auto"/>
        <w:ind w:right="7247" w:rightChars="0" w:firstLine="3"/>
        <w:jc w:val="both"/>
        <w:rPr>
          <w:rFonts w:ascii="宋体" w:hAnsi="宋体" w:eastAsia="宋体" w:cs="宋体"/>
          <w:sz w:val="21"/>
          <w:szCs w:val="21"/>
        </w:rPr>
      </w:pPr>
      <w:r>
        <w:rPr>
          <w:rFonts w:ascii="宋体" w:hAnsi="宋体" w:eastAsia="宋体" w:cs="宋体"/>
          <w:spacing w:val="-12"/>
          <w:sz w:val="21"/>
          <w:szCs w:val="21"/>
        </w:rPr>
        <w:t>项目名称：</w:t>
      </w:r>
      <w:r>
        <w:rPr>
          <w:rFonts w:ascii="宋体" w:hAnsi="宋体" w:eastAsia="宋体" w:cs="宋体"/>
          <w:sz w:val="21"/>
          <w:szCs w:val="21"/>
        </w:rPr>
        <w:t xml:space="preserve"> </w:t>
      </w:r>
      <w:r>
        <w:rPr>
          <w:rFonts w:ascii="宋体" w:hAnsi="宋体" w:eastAsia="宋体" w:cs="宋体"/>
          <w:spacing w:val="-12"/>
          <w:sz w:val="21"/>
          <w:szCs w:val="21"/>
        </w:rPr>
        <w:t>招标编号：</w:t>
      </w:r>
      <w:r>
        <w:rPr>
          <w:rFonts w:ascii="宋体" w:hAnsi="宋体" w:eastAsia="宋体" w:cs="宋体"/>
          <w:spacing w:val="2"/>
          <w:sz w:val="21"/>
          <w:szCs w:val="21"/>
        </w:rPr>
        <w:t xml:space="preserve"> </w:t>
      </w:r>
      <w:r>
        <w:rPr>
          <w:rFonts w:ascii="宋体" w:hAnsi="宋体" w:eastAsia="宋体" w:cs="宋体"/>
          <w:spacing w:val="-13"/>
          <w:sz w:val="21"/>
          <w:szCs w:val="21"/>
        </w:rPr>
        <w:t>包号：</w:t>
      </w:r>
    </w:p>
    <w:p w14:paraId="7571D0DD">
      <w:pPr>
        <w:pStyle w:val="2"/>
        <w:spacing w:line="294" w:lineRule="auto"/>
      </w:pPr>
    </w:p>
    <w:p w14:paraId="03A27BBF">
      <w:pPr>
        <w:pStyle w:val="2"/>
        <w:spacing w:line="294" w:lineRule="auto"/>
      </w:pPr>
    </w:p>
    <w:p w14:paraId="32CF7C24">
      <w:pPr>
        <w:spacing w:before="68" w:line="221" w:lineRule="auto"/>
        <w:ind w:left="21"/>
        <w:rPr>
          <w:rFonts w:ascii="宋体" w:hAnsi="宋体" w:eastAsia="宋体" w:cs="宋体"/>
          <w:sz w:val="21"/>
          <w:szCs w:val="21"/>
        </w:rPr>
      </w:pPr>
      <w:r>
        <w:rPr>
          <w:rFonts w:ascii="宋体" w:hAnsi="宋体" w:eastAsia="宋体" w:cs="宋体"/>
          <w:b/>
          <w:bCs/>
          <w:spacing w:val="-11"/>
          <w:sz w:val="21"/>
          <w:szCs w:val="21"/>
        </w:rPr>
        <w:t>方案内容：</w:t>
      </w:r>
    </w:p>
    <w:p w14:paraId="4AEAF9B4">
      <w:pPr>
        <w:spacing w:line="221" w:lineRule="auto"/>
        <w:rPr>
          <w:rFonts w:ascii="宋体" w:hAnsi="宋体" w:eastAsia="宋体" w:cs="宋体"/>
          <w:sz w:val="21"/>
          <w:szCs w:val="21"/>
        </w:rPr>
        <w:sectPr>
          <w:pgSz w:w="11907" w:h="16839"/>
          <w:pgMar w:top="1440" w:right="1800" w:bottom="1440" w:left="1800" w:header="0" w:footer="0" w:gutter="0"/>
          <w:cols w:space="720" w:num="1"/>
        </w:sectPr>
      </w:pPr>
    </w:p>
    <w:p w14:paraId="61E986BF">
      <w:pPr>
        <w:pStyle w:val="2"/>
        <w:spacing w:line="273" w:lineRule="auto"/>
      </w:pPr>
    </w:p>
    <w:p w14:paraId="7020CB59">
      <w:pPr>
        <w:spacing w:before="68" w:line="221" w:lineRule="auto"/>
        <w:ind w:left="3677"/>
        <w:outlineLvl w:val="3"/>
        <w:rPr>
          <w:rFonts w:ascii="宋体" w:hAnsi="宋体" w:eastAsia="宋体" w:cs="宋体"/>
          <w:sz w:val="21"/>
          <w:szCs w:val="21"/>
        </w:rPr>
      </w:pPr>
      <w:r>
        <w:rPr>
          <w:rFonts w:hint="eastAsia" w:ascii="宋体" w:hAnsi="宋体" w:eastAsia="宋体" w:cs="宋体"/>
          <w:b/>
          <w:bCs/>
          <w:spacing w:val="-3"/>
          <w:sz w:val="21"/>
          <w:szCs w:val="21"/>
          <w:lang w:val="en-US" w:eastAsia="zh-CN"/>
        </w:rPr>
        <w:t>4</w:t>
      </w:r>
      <w:r>
        <w:rPr>
          <w:rFonts w:ascii="宋体" w:hAnsi="宋体" w:eastAsia="宋体" w:cs="宋体"/>
          <w:b/>
          <w:bCs/>
          <w:spacing w:val="-3"/>
          <w:sz w:val="21"/>
          <w:szCs w:val="21"/>
        </w:rPr>
        <w:t>、</w:t>
      </w:r>
      <w:r>
        <w:rPr>
          <w:rFonts w:ascii="宋体" w:hAnsi="宋体" w:eastAsia="宋体" w:cs="宋体"/>
          <w:b/>
          <w:bCs/>
          <w:spacing w:val="-4"/>
          <w:sz w:val="21"/>
          <w:szCs w:val="21"/>
        </w:rPr>
        <w:t>项目经理情况表</w:t>
      </w:r>
    </w:p>
    <w:p w14:paraId="72B8215C">
      <w:pPr>
        <w:tabs>
          <w:tab w:val="left" w:pos="630"/>
        </w:tabs>
        <w:spacing w:before="68" w:line="233" w:lineRule="auto"/>
        <w:ind w:right="7247" w:rightChars="0" w:firstLine="3"/>
        <w:jc w:val="both"/>
        <w:rPr>
          <w:rFonts w:ascii="宋体" w:hAnsi="宋体" w:eastAsia="宋体" w:cs="宋体"/>
          <w:sz w:val="21"/>
          <w:szCs w:val="21"/>
        </w:rPr>
      </w:pPr>
      <w:r>
        <w:rPr>
          <w:rFonts w:ascii="宋体" w:hAnsi="宋体" w:eastAsia="宋体" w:cs="宋体"/>
          <w:spacing w:val="-12"/>
          <w:sz w:val="21"/>
          <w:szCs w:val="21"/>
        </w:rPr>
        <w:t>项目名称：</w:t>
      </w:r>
      <w:r>
        <w:rPr>
          <w:rFonts w:ascii="宋体" w:hAnsi="宋体" w:eastAsia="宋体" w:cs="宋体"/>
          <w:sz w:val="21"/>
          <w:szCs w:val="21"/>
        </w:rPr>
        <w:t xml:space="preserve"> </w:t>
      </w:r>
      <w:r>
        <w:rPr>
          <w:rFonts w:ascii="宋体" w:hAnsi="宋体" w:eastAsia="宋体" w:cs="宋体"/>
          <w:spacing w:val="-12"/>
          <w:sz w:val="21"/>
          <w:szCs w:val="21"/>
        </w:rPr>
        <w:t>招标编号：</w:t>
      </w:r>
      <w:r>
        <w:rPr>
          <w:rFonts w:ascii="宋体" w:hAnsi="宋体" w:eastAsia="宋体" w:cs="宋体"/>
          <w:spacing w:val="2"/>
          <w:sz w:val="21"/>
          <w:szCs w:val="21"/>
        </w:rPr>
        <w:t xml:space="preserve"> </w:t>
      </w:r>
      <w:r>
        <w:rPr>
          <w:rFonts w:ascii="宋体" w:hAnsi="宋体" w:eastAsia="宋体" w:cs="宋体"/>
          <w:spacing w:val="-13"/>
          <w:sz w:val="21"/>
          <w:szCs w:val="21"/>
        </w:rPr>
        <w:t>包号：</w:t>
      </w:r>
    </w:p>
    <w:p w14:paraId="3DA4EF59">
      <w:pPr>
        <w:spacing w:before="77"/>
      </w:pPr>
    </w:p>
    <w:tbl>
      <w:tblPr>
        <w:tblStyle w:val="9"/>
        <w:tblW w:w="93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9"/>
        <w:gridCol w:w="991"/>
        <w:gridCol w:w="1267"/>
        <w:gridCol w:w="1334"/>
        <w:gridCol w:w="1274"/>
        <w:gridCol w:w="993"/>
        <w:gridCol w:w="1274"/>
        <w:gridCol w:w="998"/>
      </w:tblGrid>
      <w:tr w14:paraId="46ABB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199" w:type="dxa"/>
            <w:vAlign w:val="top"/>
          </w:tcPr>
          <w:p w14:paraId="7E31D28B">
            <w:pPr>
              <w:pStyle w:val="10"/>
              <w:spacing w:before="132" w:line="221" w:lineRule="auto"/>
              <w:ind w:left="392"/>
            </w:pPr>
            <w:r>
              <w:rPr>
                <w:spacing w:val="-2"/>
              </w:rPr>
              <w:t>姓名</w:t>
            </w:r>
          </w:p>
        </w:tc>
        <w:tc>
          <w:tcPr>
            <w:tcW w:w="991" w:type="dxa"/>
            <w:vAlign w:val="top"/>
          </w:tcPr>
          <w:p w14:paraId="6C687B46">
            <w:pPr>
              <w:rPr>
                <w:rFonts w:ascii="Arial"/>
                <w:sz w:val="21"/>
              </w:rPr>
            </w:pPr>
          </w:p>
        </w:tc>
        <w:tc>
          <w:tcPr>
            <w:tcW w:w="1267" w:type="dxa"/>
            <w:vAlign w:val="top"/>
          </w:tcPr>
          <w:p w14:paraId="1C7C13B5">
            <w:pPr>
              <w:pStyle w:val="10"/>
              <w:spacing w:before="132" w:line="221" w:lineRule="auto"/>
              <w:ind w:left="233"/>
            </w:pPr>
            <w:r>
              <w:rPr>
                <w:spacing w:val="-6"/>
              </w:rPr>
              <w:t>出生年月</w:t>
            </w:r>
          </w:p>
        </w:tc>
        <w:tc>
          <w:tcPr>
            <w:tcW w:w="1334" w:type="dxa"/>
            <w:vAlign w:val="top"/>
          </w:tcPr>
          <w:p w14:paraId="669343E7">
            <w:pPr>
              <w:rPr>
                <w:rFonts w:ascii="Arial"/>
                <w:sz w:val="21"/>
              </w:rPr>
            </w:pPr>
          </w:p>
        </w:tc>
        <w:tc>
          <w:tcPr>
            <w:tcW w:w="1274" w:type="dxa"/>
            <w:vAlign w:val="top"/>
          </w:tcPr>
          <w:p w14:paraId="3E071D9F">
            <w:pPr>
              <w:pStyle w:val="10"/>
              <w:spacing w:before="133" w:line="221" w:lineRule="auto"/>
              <w:ind w:left="112"/>
            </w:pPr>
            <w:r>
              <w:rPr>
                <w:spacing w:val="-2"/>
              </w:rPr>
              <w:t>文化程度</w:t>
            </w:r>
          </w:p>
        </w:tc>
        <w:tc>
          <w:tcPr>
            <w:tcW w:w="993" w:type="dxa"/>
            <w:vAlign w:val="top"/>
          </w:tcPr>
          <w:p w14:paraId="3CB55C0C">
            <w:pPr>
              <w:rPr>
                <w:rFonts w:ascii="Arial"/>
                <w:sz w:val="21"/>
              </w:rPr>
            </w:pPr>
          </w:p>
        </w:tc>
        <w:tc>
          <w:tcPr>
            <w:tcW w:w="1274" w:type="dxa"/>
            <w:vAlign w:val="top"/>
          </w:tcPr>
          <w:p w14:paraId="7A08AB1A">
            <w:pPr>
              <w:pStyle w:val="10"/>
              <w:spacing w:before="132" w:line="221" w:lineRule="auto"/>
              <w:ind w:left="116"/>
            </w:pPr>
            <w:r>
              <w:rPr>
                <w:spacing w:val="-3"/>
              </w:rPr>
              <w:t>毕业时间</w:t>
            </w:r>
          </w:p>
        </w:tc>
        <w:tc>
          <w:tcPr>
            <w:tcW w:w="998" w:type="dxa"/>
            <w:vAlign w:val="top"/>
          </w:tcPr>
          <w:p w14:paraId="405E4B16">
            <w:pPr>
              <w:rPr>
                <w:rFonts w:ascii="Arial"/>
                <w:sz w:val="21"/>
              </w:rPr>
            </w:pPr>
          </w:p>
        </w:tc>
      </w:tr>
      <w:tr w14:paraId="59B3D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199" w:type="dxa"/>
            <w:vAlign w:val="top"/>
          </w:tcPr>
          <w:p w14:paraId="4F748BAB">
            <w:pPr>
              <w:pStyle w:val="10"/>
              <w:spacing w:before="127" w:line="353" w:lineRule="auto"/>
              <w:ind w:left="287" w:right="178" w:hanging="102"/>
            </w:pPr>
            <w:r>
              <w:rPr>
                <w:spacing w:val="-3"/>
              </w:rPr>
              <w:t>毕业院校</w:t>
            </w:r>
            <w:r>
              <w:rPr>
                <w:spacing w:val="1"/>
              </w:rPr>
              <w:t xml:space="preserve"> </w:t>
            </w:r>
            <w:r>
              <w:rPr>
                <w:spacing w:val="-2"/>
              </w:rPr>
              <w:t>和专业</w:t>
            </w:r>
          </w:p>
        </w:tc>
        <w:tc>
          <w:tcPr>
            <w:tcW w:w="2258" w:type="dxa"/>
            <w:gridSpan w:val="2"/>
            <w:vAlign w:val="top"/>
          </w:tcPr>
          <w:p w14:paraId="2320AF60">
            <w:pPr>
              <w:rPr>
                <w:rFonts w:ascii="Arial"/>
                <w:sz w:val="21"/>
              </w:rPr>
            </w:pPr>
          </w:p>
        </w:tc>
        <w:tc>
          <w:tcPr>
            <w:tcW w:w="1334" w:type="dxa"/>
            <w:vAlign w:val="top"/>
          </w:tcPr>
          <w:p w14:paraId="0F303208">
            <w:pPr>
              <w:pStyle w:val="10"/>
              <w:spacing w:before="127" w:line="353" w:lineRule="auto"/>
              <w:ind w:left="252" w:right="244"/>
            </w:pPr>
            <w:r>
              <w:rPr>
                <w:spacing w:val="-3"/>
              </w:rPr>
              <w:t>从事相关</w:t>
            </w:r>
            <w:r>
              <w:rPr>
                <w:spacing w:val="2"/>
              </w:rPr>
              <w:t xml:space="preserve"> </w:t>
            </w:r>
            <w:r>
              <w:rPr>
                <w:spacing w:val="-3"/>
              </w:rPr>
              <w:t>工作年限</w:t>
            </w:r>
          </w:p>
        </w:tc>
        <w:tc>
          <w:tcPr>
            <w:tcW w:w="2267" w:type="dxa"/>
            <w:gridSpan w:val="2"/>
            <w:vAlign w:val="top"/>
          </w:tcPr>
          <w:p w14:paraId="0C686C21">
            <w:pPr>
              <w:rPr>
                <w:rFonts w:ascii="Arial"/>
                <w:sz w:val="21"/>
              </w:rPr>
            </w:pPr>
          </w:p>
        </w:tc>
        <w:tc>
          <w:tcPr>
            <w:tcW w:w="1274" w:type="dxa"/>
            <w:vAlign w:val="top"/>
          </w:tcPr>
          <w:p w14:paraId="2BFA4ADC">
            <w:pPr>
              <w:spacing w:line="291" w:lineRule="auto"/>
              <w:rPr>
                <w:rFonts w:ascii="Arial"/>
                <w:sz w:val="21"/>
              </w:rPr>
            </w:pPr>
          </w:p>
          <w:p w14:paraId="7483205D">
            <w:pPr>
              <w:pStyle w:val="10"/>
              <w:spacing w:before="68" w:line="222" w:lineRule="auto"/>
              <w:ind w:left="113"/>
            </w:pPr>
            <w:r>
              <w:rPr>
                <w:spacing w:val="-2"/>
              </w:rPr>
              <w:t>联系方式</w:t>
            </w:r>
          </w:p>
        </w:tc>
        <w:tc>
          <w:tcPr>
            <w:tcW w:w="998" w:type="dxa"/>
            <w:vAlign w:val="top"/>
          </w:tcPr>
          <w:p w14:paraId="0D3B3307">
            <w:pPr>
              <w:rPr>
                <w:rFonts w:ascii="Arial"/>
                <w:sz w:val="21"/>
              </w:rPr>
            </w:pPr>
          </w:p>
        </w:tc>
      </w:tr>
      <w:tr w14:paraId="18511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199" w:type="dxa"/>
            <w:vAlign w:val="top"/>
          </w:tcPr>
          <w:p w14:paraId="7119A6CE">
            <w:pPr>
              <w:pStyle w:val="10"/>
              <w:spacing w:before="197" w:line="221" w:lineRule="auto"/>
              <w:ind w:left="181"/>
            </w:pPr>
            <w:r>
              <w:rPr>
                <w:spacing w:val="-2"/>
              </w:rPr>
              <w:t>职业资格</w:t>
            </w:r>
          </w:p>
        </w:tc>
        <w:tc>
          <w:tcPr>
            <w:tcW w:w="2258" w:type="dxa"/>
            <w:gridSpan w:val="2"/>
            <w:vAlign w:val="top"/>
          </w:tcPr>
          <w:p w14:paraId="55E6BD78">
            <w:pPr>
              <w:rPr>
                <w:rFonts w:ascii="Arial"/>
                <w:sz w:val="21"/>
              </w:rPr>
            </w:pPr>
          </w:p>
        </w:tc>
        <w:tc>
          <w:tcPr>
            <w:tcW w:w="1334" w:type="dxa"/>
            <w:vAlign w:val="top"/>
          </w:tcPr>
          <w:p w14:paraId="2B8B28D5">
            <w:pPr>
              <w:pStyle w:val="10"/>
              <w:spacing w:before="197" w:line="221" w:lineRule="auto"/>
              <w:ind w:left="111"/>
            </w:pPr>
            <w:r>
              <w:rPr>
                <w:spacing w:val="-2"/>
              </w:rPr>
              <w:t>技术职称</w:t>
            </w:r>
          </w:p>
        </w:tc>
        <w:tc>
          <w:tcPr>
            <w:tcW w:w="2267" w:type="dxa"/>
            <w:gridSpan w:val="2"/>
            <w:vAlign w:val="top"/>
          </w:tcPr>
          <w:p w14:paraId="18DCE989">
            <w:pPr>
              <w:rPr>
                <w:rFonts w:ascii="Arial"/>
                <w:sz w:val="21"/>
              </w:rPr>
            </w:pPr>
          </w:p>
        </w:tc>
        <w:tc>
          <w:tcPr>
            <w:tcW w:w="1274" w:type="dxa"/>
            <w:vAlign w:val="top"/>
          </w:tcPr>
          <w:p w14:paraId="72A9FA20">
            <w:pPr>
              <w:pStyle w:val="10"/>
              <w:spacing w:before="197" w:line="221" w:lineRule="auto"/>
              <w:ind w:left="112"/>
            </w:pPr>
            <w:r>
              <w:rPr>
                <w:spacing w:val="-2"/>
              </w:rPr>
              <w:t>聘任时间</w:t>
            </w:r>
          </w:p>
        </w:tc>
        <w:tc>
          <w:tcPr>
            <w:tcW w:w="998" w:type="dxa"/>
            <w:vAlign w:val="top"/>
          </w:tcPr>
          <w:p w14:paraId="6BFDD51E">
            <w:pPr>
              <w:rPr>
                <w:rFonts w:ascii="Arial"/>
                <w:sz w:val="21"/>
              </w:rPr>
            </w:pPr>
          </w:p>
        </w:tc>
      </w:tr>
      <w:tr w14:paraId="6616F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4" w:hRule="atLeast"/>
        </w:trPr>
        <w:tc>
          <w:tcPr>
            <w:tcW w:w="9330" w:type="dxa"/>
            <w:gridSpan w:val="8"/>
            <w:vAlign w:val="top"/>
          </w:tcPr>
          <w:p w14:paraId="73183B0D">
            <w:pPr>
              <w:pStyle w:val="10"/>
              <w:spacing w:before="129" w:line="221" w:lineRule="auto"/>
              <w:ind w:left="112"/>
            </w:pPr>
            <w:r>
              <w:rPr>
                <w:spacing w:val="-5"/>
              </w:rPr>
              <w:t>主要工作经历：</w:t>
            </w:r>
          </w:p>
          <w:p w14:paraId="0119C133">
            <w:pPr>
              <w:spacing w:line="305" w:lineRule="auto"/>
              <w:rPr>
                <w:rFonts w:ascii="Arial"/>
                <w:sz w:val="21"/>
              </w:rPr>
            </w:pPr>
          </w:p>
          <w:p w14:paraId="5AEF5E9F">
            <w:pPr>
              <w:spacing w:line="306" w:lineRule="auto"/>
              <w:rPr>
                <w:rFonts w:ascii="Arial"/>
                <w:sz w:val="21"/>
              </w:rPr>
            </w:pPr>
          </w:p>
          <w:p w14:paraId="7F626F28">
            <w:pPr>
              <w:pStyle w:val="10"/>
              <w:spacing w:before="69" w:line="221" w:lineRule="auto"/>
              <w:ind w:left="112"/>
            </w:pPr>
            <w:r>
              <w:rPr>
                <w:spacing w:val="-5"/>
              </w:rPr>
              <w:t>主要管理项目：</w:t>
            </w:r>
          </w:p>
          <w:p w14:paraId="539F4900">
            <w:pPr>
              <w:spacing w:line="306" w:lineRule="auto"/>
              <w:rPr>
                <w:rFonts w:ascii="Arial"/>
                <w:sz w:val="21"/>
              </w:rPr>
            </w:pPr>
          </w:p>
          <w:p w14:paraId="4788D8A7">
            <w:pPr>
              <w:spacing w:line="306" w:lineRule="auto"/>
              <w:rPr>
                <w:rFonts w:ascii="Arial"/>
                <w:sz w:val="21"/>
              </w:rPr>
            </w:pPr>
          </w:p>
          <w:p w14:paraId="7F7DCDF1">
            <w:pPr>
              <w:pStyle w:val="10"/>
              <w:spacing w:before="68" w:line="221" w:lineRule="auto"/>
              <w:ind w:left="112"/>
            </w:pPr>
            <w:r>
              <w:rPr>
                <w:spacing w:val="-5"/>
              </w:rPr>
              <w:t>主要工作特点：</w:t>
            </w:r>
          </w:p>
          <w:p w14:paraId="609801E5">
            <w:pPr>
              <w:spacing w:line="306" w:lineRule="auto"/>
              <w:rPr>
                <w:rFonts w:ascii="Arial"/>
                <w:sz w:val="21"/>
              </w:rPr>
            </w:pPr>
          </w:p>
          <w:p w14:paraId="3293F1C0">
            <w:pPr>
              <w:spacing w:line="307" w:lineRule="auto"/>
              <w:rPr>
                <w:rFonts w:ascii="Arial"/>
                <w:sz w:val="21"/>
              </w:rPr>
            </w:pPr>
          </w:p>
          <w:p w14:paraId="29933D6A">
            <w:pPr>
              <w:pStyle w:val="10"/>
              <w:spacing w:before="69" w:line="221" w:lineRule="auto"/>
              <w:ind w:left="112"/>
            </w:pPr>
            <w:r>
              <w:rPr>
                <w:spacing w:val="-5"/>
              </w:rPr>
              <w:t>主要工作业绩：</w:t>
            </w:r>
          </w:p>
          <w:p w14:paraId="627A0421">
            <w:pPr>
              <w:spacing w:line="306" w:lineRule="auto"/>
              <w:rPr>
                <w:rFonts w:ascii="Arial"/>
                <w:sz w:val="21"/>
              </w:rPr>
            </w:pPr>
          </w:p>
          <w:p w14:paraId="4EBC0803">
            <w:pPr>
              <w:spacing w:line="306" w:lineRule="auto"/>
              <w:rPr>
                <w:rFonts w:ascii="Arial"/>
                <w:sz w:val="21"/>
              </w:rPr>
            </w:pPr>
          </w:p>
          <w:p w14:paraId="34D2A2A3">
            <w:pPr>
              <w:pStyle w:val="10"/>
              <w:spacing w:before="68" w:line="220" w:lineRule="auto"/>
              <w:ind w:left="111"/>
            </w:pPr>
            <w:r>
              <w:rPr>
                <w:spacing w:val="-1"/>
              </w:rPr>
              <w:t>胜任本项目负责人的理由：</w:t>
            </w:r>
          </w:p>
        </w:tc>
      </w:tr>
    </w:tbl>
    <w:p w14:paraId="451DE224">
      <w:pPr>
        <w:pStyle w:val="2"/>
        <w:spacing w:line="293" w:lineRule="auto"/>
      </w:pPr>
    </w:p>
    <w:p w14:paraId="61BD5906">
      <w:pPr>
        <w:spacing w:before="69" w:line="220" w:lineRule="auto"/>
        <w:ind w:left="517"/>
        <w:rPr>
          <w:rFonts w:ascii="宋体" w:hAnsi="宋体" w:eastAsia="宋体" w:cs="宋体"/>
          <w:sz w:val="21"/>
          <w:szCs w:val="21"/>
        </w:rPr>
      </w:pPr>
      <w:r>
        <w:rPr>
          <w:rFonts w:ascii="宋体" w:hAnsi="宋体" w:eastAsia="宋体" w:cs="宋体"/>
          <w:sz w:val="21"/>
          <w:szCs w:val="21"/>
        </w:rPr>
        <w:t>请将相应的证明材料（学历、资格证书等）原件彩色扫描件附在后面</w:t>
      </w:r>
    </w:p>
    <w:p w14:paraId="4BB8353C">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3AD7D6E0">
      <w:pPr>
        <w:spacing w:before="136" w:line="221" w:lineRule="auto"/>
        <w:ind w:left="2093"/>
        <w:outlineLvl w:val="3"/>
        <w:rPr>
          <w:rFonts w:ascii="宋体" w:hAnsi="宋体" w:eastAsia="宋体" w:cs="宋体"/>
          <w:sz w:val="21"/>
          <w:szCs w:val="21"/>
        </w:rPr>
      </w:pPr>
      <w:r>
        <w:rPr>
          <w:rFonts w:hint="eastAsia" w:ascii="宋体" w:hAnsi="宋体" w:eastAsia="宋体" w:cs="宋体"/>
          <w:b/>
          <w:bCs/>
          <w:spacing w:val="-2"/>
          <w:sz w:val="21"/>
          <w:szCs w:val="21"/>
          <w:lang w:val="en-US" w:eastAsia="zh-CN"/>
        </w:rPr>
        <w:t>5</w:t>
      </w:r>
      <w:r>
        <w:rPr>
          <w:rFonts w:ascii="宋体" w:hAnsi="宋体" w:eastAsia="宋体" w:cs="宋体"/>
          <w:b/>
          <w:bCs/>
          <w:spacing w:val="-2"/>
          <w:sz w:val="21"/>
          <w:szCs w:val="21"/>
        </w:rPr>
        <w:t>、主要管理、技术人员配备及相关工作经历、职业资格汇</w:t>
      </w:r>
      <w:r>
        <w:rPr>
          <w:rFonts w:ascii="宋体" w:hAnsi="宋体" w:eastAsia="宋体" w:cs="宋体"/>
          <w:b/>
          <w:bCs/>
          <w:spacing w:val="-3"/>
          <w:sz w:val="21"/>
          <w:szCs w:val="21"/>
        </w:rPr>
        <w:t>总表</w:t>
      </w:r>
    </w:p>
    <w:p w14:paraId="6A27EEC2">
      <w:pPr>
        <w:spacing w:before="77"/>
        <w:rPr>
          <w:rFonts w:ascii="宋体" w:hAnsi="宋体" w:eastAsia="宋体" w:cs="宋体"/>
          <w:sz w:val="21"/>
          <w:szCs w:val="21"/>
        </w:rPr>
      </w:pPr>
      <w:r>
        <w:rPr>
          <w:rFonts w:ascii="宋体" w:hAnsi="宋体" w:eastAsia="宋体" w:cs="宋体"/>
          <w:spacing w:val="-12"/>
          <w:sz w:val="21"/>
          <w:szCs w:val="21"/>
        </w:rPr>
        <w:t>项目名称：</w:t>
      </w:r>
      <w:r>
        <w:rPr>
          <w:rFonts w:ascii="宋体" w:hAnsi="宋体" w:eastAsia="宋体" w:cs="宋体"/>
          <w:sz w:val="21"/>
          <w:szCs w:val="21"/>
        </w:rPr>
        <w:t xml:space="preserve"> </w:t>
      </w:r>
    </w:p>
    <w:p w14:paraId="67C0DAB4">
      <w:pPr>
        <w:spacing w:before="77"/>
        <w:rPr>
          <w:rFonts w:ascii="宋体" w:hAnsi="宋体" w:eastAsia="宋体" w:cs="宋体"/>
          <w:spacing w:val="2"/>
          <w:sz w:val="21"/>
          <w:szCs w:val="21"/>
        </w:rPr>
      </w:pPr>
      <w:r>
        <w:rPr>
          <w:rFonts w:ascii="宋体" w:hAnsi="宋体" w:eastAsia="宋体" w:cs="宋体"/>
          <w:spacing w:val="-12"/>
          <w:sz w:val="21"/>
          <w:szCs w:val="21"/>
        </w:rPr>
        <w:t>招标编号：</w:t>
      </w:r>
      <w:r>
        <w:rPr>
          <w:rFonts w:ascii="宋体" w:hAnsi="宋体" w:eastAsia="宋体" w:cs="宋体"/>
          <w:spacing w:val="2"/>
          <w:sz w:val="21"/>
          <w:szCs w:val="21"/>
        </w:rPr>
        <w:t xml:space="preserve"> </w:t>
      </w:r>
    </w:p>
    <w:p w14:paraId="3515A3F0">
      <w:pPr>
        <w:spacing w:before="77"/>
        <w:rPr>
          <w:rFonts w:ascii="宋体" w:hAnsi="宋体" w:eastAsia="宋体" w:cs="宋体"/>
          <w:b/>
          <w:bCs/>
          <w:spacing w:val="-4"/>
          <w:sz w:val="21"/>
          <w:szCs w:val="21"/>
        </w:rPr>
      </w:pPr>
      <w:r>
        <w:rPr>
          <w:rFonts w:ascii="宋体" w:hAnsi="宋体" w:eastAsia="宋体" w:cs="宋体"/>
          <w:spacing w:val="-13"/>
          <w:sz w:val="21"/>
          <w:szCs w:val="21"/>
        </w:rPr>
        <w:t>包号：</w:t>
      </w:r>
    </w:p>
    <w:tbl>
      <w:tblPr>
        <w:tblStyle w:val="9"/>
        <w:tblW w:w="99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0"/>
        <w:gridCol w:w="700"/>
        <w:gridCol w:w="1380"/>
        <w:gridCol w:w="1382"/>
        <w:gridCol w:w="1382"/>
        <w:gridCol w:w="1382"/>
        <w:gridCol w:w="1382"/>
        <w:gridCol w:w="1151"/>
      </w:tblGrid>
      <w:tr w14:paraId="52C20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200" w:type="dxa"/>
            <w:vAlign w:val="top"/>
          </w:tcPr>
          <w:p w14:paraId="72AD3BEA">
            <w:pPr>
              <w:pStyle w:val="10"/>
              <w:spacing w:before="133" w:line="352" w:lineRule="auto"/>
              <w:ind w:left="297" w:right="175" w:hanging="108"/>
            </w:pPr>
            <w:r>
              <w:rPr>
                <w:spacing w:val="-3"/>
              </w:rPr>
              <w:t>项目组成</w:t>
            </w:r>
            <w:r>
              <w:rPr>
                <w:spacing w:val="1"/>
              </w:rPr>
              <w:t xml:space="preserve"> </w:t>
            </w:r>
            <w:r>
              <w:rPr>
                <w:spacing w:val="-3"/>
              </w:rPr>
              <w:t>员姓名</w:t>
            </w:r>
          </w:p>
        </w:tc>
        <w:tc>
          <w:tcPr>
            <w:tcW w:w="700" w:type="dxa"/>
            <w:vAlign w:val="top"/>
          </w:tcPr>
          <w:p w14:paraId="3E7F9B5A">
            <w:pPr>
              <w:spacing w:line="297" w:lineRule="auto"/>
              <w:rPr>
                <w:rFonts w:ascii="Arial"/>
                <w:sz w:val="21"/>
              </w:rPr>
            </w:pPr>
          </w:p>
          <w:p w14:paraId="694F7182">
            <w:pPr>
              <w:pStyle w:val="10"/>
              <w:spacing w:before="68" w:line="221" w:lineRule="auto"/>
              <w:ind w:left="143"/>
            </w:pPr>
            <w:r>
              <w:rPr>
                <w:spacing w:val="-2"/>
              </w:rPr>
              <w:t>年龄</w:t>
            </w:r>
          </w:p>
        </w:tc>
        <w:tc>
          <w:tcPr>
            <w:tcW w:w="1380" w:type="dxa"/>
            <w:vAlign w:val="top"/>
          </w:tcPr>
          <w:p w14:paraId="052061FC">
            <w:pPr>
              <w:pStyle w:val="10"/>
              <w:spacing w:before="133" w:line="352" w:lineRule="auto"/>
              <w:ind w:left="392" w:right="161" w:hanging="226"/>
            </w:pPr>
            <w:r>
              <w:rPr>
                <w:spacing w:val="-1"/>
              </w:rPr>
              <w:t>在项目组中</w:t>
            </w:r>
            <w:r>
              <w:t xml:space="preserve"> </w:t>
            </w:r>
            <w:r>
              <w:rPr>
                <w:spacing w:val="-5"/>
              </w:rPr>
              <w:t>的岗位</w:t>
            </w:r>
          </w:p>
        </w:tc>
        <w:tc>
          <w:tcPr>
            <w:tcW w:w="1382" w:type="dxa"/>
            <w:vAlign w:val="top"/>
          </w:tcPr>
          <w:p w14:paraId="1C64A77C">
            <w:pPr>
              <w:pStyle w:val="10"/>
              <w:spacing w:before="133" w:line="352" w:lineRule="auto"/>
              <w:ind w:left="494" w:right="160" w:hanging="320"/>
            </w:pPr>
            <w:r>
              <w:rPr>
                <w:spacing w:val="-2"/>
              </w:rPr>
              <w:t>学历和毕业</w:t>
            </w:r>
            <w:r>
              <w:t xml:space="preserve"> </w:t>
            </w:r>
            <w:r>
              <w:rPr>
                <w:spacing w:val="-4"/>
              </w:rPr>
              <w:t>时间</w:t>
            </w:r>
          </w:p>
        </w:tc>
        <w:tc>
          <w:tcPr>
            <w:tcW w:w="1382" w:type="dxa"/>
            <w:vAlign w:val="top"/>
          </w:tcPr>
          <w:p w14:paraId="53E365E7">
            <w:pPr>
              <w:pStyle w:val="10"/>
              <w:spacing w:before="133" w:line="352" w:lineRule="auto"/>
              <w:ind w:left="493" w:right="160" w:hanging="322"/>
            </w:pPr>
            <w:r>
              <w:rPr>
                <w:spacing w:val="-2"/>
              </w:rPr>
              <w:t>职称及职业</w:t>
            </w:r>
            <w:r>
              <w:rPr>
                <w:spacing w:val="3"/>
              </w:rPr>
              <w:t xml:space="preserve"> </w:t>
            </w:r>
            <w:r>
              <w:rPr>
                <w:spacing w:val="-4"/>
              </w:rPr>
              <w:t>资格</w:t>
            </w:r>
          </w:p>
        </w:tc>
        <w:tc>
          <w:tcPr>
            <w:tcW w:w="1382" w:type="dxa"/>
            <w:vAlign w:val="top"/>
          </w:tcPr>
          <w:p w14:paraId="4C6C4DAB">
            <w:pPr>
              <w:pStyle w:val="10"/>
              <w:spacing w:before="133" w:line="352" w:lineRule="auto"/>
              <w:ind w:left="496" w:right="159" w:hanging="326"/>
            </w:pPr>
            <w:r>
              <w:rPr>
                <w:spacing w:val="-1"/>
              </w:rPr>
              <w:t>进入本单位</w:t>
            </w:r>
            <w:r>
              <w:rPr>
                <w:spacing w:val="1"/>
              </w:rPr>
              <w:t xml:space="preserve"> </w:t>
            </w:r>
            <w:r>
              <w:rPr>
                <w:spacing w:val="-4"/>
              </w:rPr>
              <w:t>时间</w:t>
            </w:r>
          </w:p>
        </w:tc>
        <w:tc>
          <w:tcPr>
            <w:tcW w:w="1382" w:type="dxa"/>
            <w:vAlign w:val="top"/>
          </w:tcPr>
          <w:p w14:paraId="08084054">
            <w:pPr>
              <w:pStyle w:val="10"/>
              <w:spacing w:before="133" w:line="352" w:lineRule="auto"/>
              <w:ind w:left="488" w:right="264" w:hanging="211"/>
            </w:pPr>
            <w:r>
              <w:rPr>
                <w:spacing w:val="-2"/>
              </w:rPr>
              <w:t>相关工作</w:t>
            </w:r>
            <w:r>
              <w:rPr>
                <w:spacing w:val="1"/>
              </w:rPr>
              <w:t xml:space="preserve"> </w:t>
            </w:r>
            <w:r>
              <w:rPr>
                <w:spacing w:val="-2"/>
              </w:rPr>
              <w:t>经历</w:t>
            </w:r>
          </w:p>
        </w:tc>
        <w:tc>
          <w:tcPr>
            <w:tcW w:w="1151" w:type="dxa"/>
            <w:vAlign w:val="top"/>
          </w:tcPr>
          <w:p w14:paraId="0382D11D">
            <w:pPr>
              <w:spacing w:line="297" w:lineRule="auto"/>
              <w:rPr>
                <w:rFonts w:ascii="Arial"/>
                <w:sz w:val="21"/>
              </w:rPr>
            </w:pPr>
          </w:p>
          <w:p w14:paraId="2BA41AA0">
            <w:pPr>
              <w:pStyle w:val="10"/>
              <w:spacing w:before="69" w:line="222" w:lineRule="auto"/>
              <w:ind w:left="159"/>
            </w:pPr>
            <w:r>
              <w:rPr>
                <w:spacing w:val="-2"/>
              </w:rPr>
              <w:t>联系方式</w:t>
            </w:r>
          </w:p>
        </w:tc>
      </w:tr>
      <w:tr w14:paraId="7CD2E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00" w:type="dxa"/>
            <w:vAlign w:val="top"/>
          </w:tcPr>
          <w:p w14:paraId="5246CF82">
            <w:pPr>
              <w:rPr>
                <w:rFonts w:ascii="Arial"/>
                <w:sz w:val="21"/>
              </w:rPr>
            </w:pPr>
          </w:p>
        </w:tc>
        <w:tc>
          <w:tcPr>
            <w:tcW w:w="700" w:type="dxa"/>
            <w:vAlign w:val="top"/>
          </w:tcPr>
          <w:p w14:paraId="62A4E68A">
            <w:pPr>
              <w:rPr>
                <w:rFonts w:ascii="Arial"/>
                <w:sz w:val="21"/>
              </w:rPr>
            </w:pPr>
          </w:p>
        </w:tc>
        <w:tc>
          <w:tcPr>
            <w:tcW w:w="1380" w:type="dxa"/>
            <w:vAlign w:val="top"/>
          </w:tcPr>
          <w:p w14:paraId="437972A5">
            <w:pPr>
              <w:rPr>
                <w:rFonts w:ascii="Arial"/>
                <w:sz w:val="21"/>
              </w:rPr>
            </w:pPr>
          </w:p>
        </w:tc>
        <w:tc>
          <w:tcPr>
            <w:tcW w:w="1382" w:type="dxa"/>
            <w:vAlign w:val="top"/>
          </w:tcPr>
          <w:p w14:paraId="396A8D55">
            <w:pPr>
              <w:rPr>
                <w:rFonts w:ascii="Arial"/>
                <w:sz w:val="21"/>
              </w:rPr>
            </w:pPr>
          </w:p>
        </w:tc>
        <w:tc>
          <w:tcPr>
            <w:tcW w:w="1382" w:type="dxa"/>
            <w:vAlign w:val="top"/>
          </w:tcPr>
          <w:p w14:paraId="37661C98">
            <w:pPr>
              <w:rPr>
                <w:rFonts w:ascii="Arial"/>
                <w:sz w:val="21"/>
              </w:rPr>
            </w:pPr>
          </w:p>
        </w:tc>
        <w:tc>
          <w:tcPr>
            <w:tcW w:w="1382" w:type="dxa"/>
            <w:vAlign w:val="top"/>
          </w:tcPr>
          <w:p w14:paraId="2237B307">
            <w:pPr>
              <w:rPr>
                <w:rFonts w:ascii="Arial"/>
                <w:sz w:val="21"/>
              </w:rPr>
            </w:pPr>
          </w:p>
        </w:tc>
        <w:tc>
          <w:tcPr>
            <w:tcW w:w="1382" w:type="dxa"/>
            <w:vAlign w:val="top"/>
          </w:tcPr>
          <w:p w14:paraId="06CD0971">
            <w:pPr>
              <w:rPr>
                <w:rFonts w:ascii="Arial"/>
                <w:sz w:val="21"/>
              </w:rPr>
            </w:pPr>
          </w:p>
        </w:tc>
        <w:tc>
          <w:tcPr>
            <w:tcW w:w="1151" w:type="dxa"/>
            <w:vAlign w:val="top"/>
          </w:tcPr>
          <w:p w14:paraId="70CC53C8">
            <w:pPr>
              <w:rPr>
                <w:rFonts w:ascii="Arial"/>
                <w:sz w:val="21"/>
              </w:rPr>
            </w:pPr>
          </w:p>
        </w:tc>
      </w:tr>
      <w:tr w14:paraId="391D8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00" w:type="dxa"/>
            <w:vAlign w:val="top"/>
          </w:tcPr>
          <w:p w14:paraId="49795DFE">
            <w:pPr>
              <w:rPr>
                <w:rFonts w:ascii="Arial"/>
                <w:sz w:val="21"/>
              </w:rPr>
            </w:pPr>
          </w:p>
        </w:tc>
        <w:tc>
          <w:tcPr>
            <w:tcW w:w="700" w:type="dxa"/>
            <w:vAlign w:val="top"/>
          </w:tcPr>
          <w:p w14:paraId="77EB212B">
            <w:pPr>
              <w:rPr>
                <w:rFonts w:ascii="Arial"/>
                <w:sz w:val="21"/>
              </w:rPr>
            </w:pPr>
          </w:p>
        </w:tc>
        <w:tc>
          <w:tcPr>
            <w:tcW w:w="1380" w:type="dxa"/>
            <w:vAlign w:val="top"/>
          </w:tcPr>
          <w:p w14:paraId="1667A1C2">
            <w:pPr>
              <w:rPr>
                <w:rFonts w:ascii="Arial"/>
                <w:sz w:val="21"/>
              </w:rPr>
            </w:pPr>
          </w:p>
        </w:tc>
        <w:tc>
          <w:tcPr>
            <w:tcW w:w="1382" w:type="dxa"/>
            <w:vAlign w:val="top"/>
          </w:tcPr>
          <w:p w14:paraId="2639F0D3">
            <w:pPr>
              <w:rPr>
                <w:rFonts w:ascii="Arial"/>
                <w:sz w:val="21"/>
              </w:rPr>
            </w:pPr>
          </w:p>
        </w:tc>
        <w:tc>
          <w:tcPr>
            <w:tcW w:w="1382" w:type="dxa"/>
            <w:vAlign w:val="top"/>
          </w:tcPr>
          <w:p w14:paraId="36F14C4D">
            <w:pPr>
              <w:rPr>
                <w:rFonts w:ascii="Arial"/>
                <w:sz w:val="21"/>
              </w:rPr>
            </w:pPr>
          </w:p>
        </w:tc>
        <w:tc>
          <w:tcPr>
            <w:tcW w:w="1382" w:type="dxa"/>
            <w:vAlign w:val="top"/>
          </w:tcPr>
          <w:p w14:paraId="565A1BA4">
            <w:pPr>
              <w:rPr>
                <w:rFonts w:ascii="Arial"/>
                <w:sz w:val="21"/>
              </w:rPr>
            </w:pPr>
          </w:p>
        </w:tc>
        <w:tc>
          <w:tcPr>
            <w:tcW w:w="1382" w:type="dxa"/>
            <w:vAlign w:val="top"/>
          </w:tcPr>
          <w:p w14:paraId="0BE1D850">
            <w:pPr>
              <w:rPr>
                <w:rFonts w:ascii="Arial"/>
                <w:sz w:val="21"/>
              </w:rPr>
            </w:pPr>
          </w:p>
        </w:tc>
        <w:tc>
          <w:tcPr>
            <w:tcW w:w="1151" w:type="dxa"/>
            <w:vAlign w:val="top"/>
          </w:tcPr>
          <w:p w14:paraId="3CCE8ADE">
            <w:pPr>
              <w:rPr>
                <w:rFonts w:ascii="Arial"/>
                <w:sz w:val="21"/>
              </w:rPr>
            </w:pPr>
          </w:p>
        </w:tc>
      </w:tr>
      <w:tr w14:paraId="25D86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00" w:type="dxa"/>
            <w:vAlign w:val="top"/>
          </w:tcPr>
          <w:p w14:paraId="15490A1D">
            <w:pPr>
              <w:rPr>
                <w:rFonts w:ascii="Arial"/>
                <w:sz w:val="21"/>
              </w:rPr>
            </w:pPr>
          </w:p>
        </w:tc>
        <w:tc>
          <w:tcPr>
            <w:tcW w:w="700" w:type="dxa"/>
            <w:vAlign w:val="top"/>
          </w:tcPr>
          <w:p w14:paraId="43B0DF7F">
            <w:pPr>
              <w:rPr>
                <w:rFonts w:ascii="Arial"/>
                <w:sz w:val="21"/>
              </w:rPr>
            </w:pPr>
          </w:p>
        </w:tc>
        <w:tc>
          <w:tcPr>
            <w:tcW w:w="1380" w:type="dxa"/>
            <w:vAlign w:val="top"/>
          </w:tcPr>
          <w:p w14:paraId="1D19E40F">
            <w:pPr>
              <w:rPr>
                <w:rFonts w:ascii="Arial"/>
                <w:sz w:val="21"/>
              </w:rPr>
            </w:pPr>
          </w:p>
        </w:tc>
        <w:tc>
          <w:tcPr>
            <w:tcW w:w="1382" w:type="dxa"/>
            <w:vAlign w:val="top"/>
          </w:tcPr>
          <w:p w14:paraId="56ABD7EE">
            <w:pPr>
              <w:rPr>
                <w:rFonts w:ascii="Arial"/>
                <w:sz w:val="21"/>
              </w:rPr>
            </w:pPr>
          </w:p>
        </w:tc>
        <w:tc>
          <w:tcPr>
            <w:tcW w:w="1382" w:type="dxa"/>
            <w:vAlign w:val="top"/>
          </w:tcPr>
          <w:p w14:paraId="4D2CD42E">
            <w:pPr>
              <w:rPr>
                <w:rFonts w:ascii="Arial"/>
                <w:sz w:val="21"/>
              </w:rPr>
            </w:pPr>
          </w:p>
        </w:tc>
        <w:tc>
          <w:tcPr>
            <w:tcW w:w="1382" w:type="dxa"/>
            <w:vAlign w:val="top"/>
          </w:tcPr>
          <w:p w14:paraId="291B5DAB">
            <w:pPr>
              <w:rPr>
                <w:rFonts w:ascii="Arial"/>
                <w:sz w:val="21"/>
              </w:rPr>
            </w:pPr>
          </w:p>
        </w:tc>
        <w:tc>
          <w:tcPr>
            <w:tcW w:w="1382" w:type="dxa"/>
            <w:vAlign w:val="top"/>
          </w:tcPr>
          <w:p w14:paraId="42302889">
            <w:pPr>
              <w:rPr>
                <w:rFonts w:ascii="Arial"/>
                <w:sz w:val="21"/>
              </w:rPr>
            </w:pPr>
          </w:p>
        </w:tc>
        <w:tc>
          <w:tcPr>
            <w:tcW w:w="1151" w:type="dxa"/>
            <w:vAlign w:val="top"/>
          </w:tcPr>
          <w:p w14:paraId="460AD529">
            <w:pPr>
              <w:rPr>
                <w:rFonts w:ascii="Arial"/>
                <w:sz w:val="21"/>
              </w:rPr>
            </w:pPr>
          </w:p>
        </w:tc>
      </w:tr>
      <w:tr w14:paraId="62813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200" w:type="dxa"/>
            <w:vAlign w:val="top"/>
          </w:tcPr>
          <w:p w14:paraId="1C2D42F7">
            <w:pPr>
              <w:spacing w:before="290" w:line="66" w:lineRule="exact"/>
              <w:ind w:left="131"/>
              <w:rPr>
                <w:rFonts w:ascii="Times New Roman" w:hAnsi="Times New Roman" w:eastAsia="Times New Roman" w:cs="Times New Roman"/>
                <w:sz w:val="21"/>
                <w:szCs w:val="21"/>
              </w:rPr>
            </w:pPr>
            <w:r>
              <w:rPr>
                <w:rFonts w:ascii="Times New Roman" w:hAnsi="Times New Roman" w:eastAsia="Times New Roman" w:cs="Times New Roman"/>
                <w:spacing w:val="-6"/>
                <w:position w:val="1"/>
                <w:sz w:val="21"/>
                <w:szCs w:val="21"/>
              </w:rPr>
              <w:t>……</w:t>
            </w:r>
          </w:p>
        </w:tc>
        <w:tc>
          <w:tcPr>
            <w:tcW w:w="700" w:type="dxa"/>
            <w:vAlign w:val="top"/>
          </w:tcPr>
          <w:p w14:paraId="0657939A">
            <w:pPr>
              <w:rPr>
                <w:rFonts w:ascii="Arial"/>
                <w:sz w:val="21"/>
              </w:rPr>
            </w:pPr>
          </w:p>
        </w:tc>
        <w:tc>
          <w:tcPr>
            <w:tcW w:w="1380" w:type="dxa"/>
            <w:vAlign w:val="top"/>
          </w:tcPr>
          <w:p w14:paraId="2258EEB4">
            <w:pPr>
              <w:rPr>
                <w:rFonts w:ascii="Arial"/>
                <w:sz w:val="21"/>
              </w:rPr>
            </w:pPr>
          </w:p>
        </w:tc>
        <w:tc>
          <w:tcPr>
            <w:tcW w:w="1382" w:type="dxa"/>
            <w:vAlign w:val="top"/>
          </w:tcPr>
          <w:p w14:paraId="780029CE">
            <w:pPr>
              <w:rPr>
                <w:rFonts w:ascii="Arial"/>
                <w:sz w:val="21"/>
              </w:rPr>
            </w:pPr>
          </w:p>
        </w:tc>
        <w:tc>
          <w:tcPr>
            <w:tcW w:w="1382" w:type="dxa"/>
            <w:vAlign w:val="top"/>
          </w:tcPr>
          <w:p w14:paraId="0CE331C0">
            <w:pPr>
              <w:rPr>
                <w:rFonts w:ascii="Arial"/>
                <w:sz w:val="21"/>
              </w:rPr>
            </w:pPr>
          </w:p>
        </w:tc>
        <w:tc>
          <w:tcPr>
            <w:tcW w:w="1382" w:type="dxa"/>
            <w:vAlign w:val="top"/>
          </w:tcPr>
          <w:p w14:paraId="7C084627">
            <w:pPr>
              <w:rPr>
                <w:rFonts w:ascii="Arial"/>
                <w:sz w:val="21"/>
              </w:rPr>
            </w:pPr>
          </w:p>
        </w:tc>
        <w:tc>
          <w:tcPr>
            <w:tcW w:w="1382" w:type="dxa"/>
            <w:vAlign w:val="top"/>
          </w:tcPr>
          <w:p w14:paraId="6726D27A">
            <w:pPr>
              <w:rPr>
                <w:rFonts w:ascii="Arial"/>
                <w:sz w:val="21"/>
              </w:rPr>
            </w:pPr>
          </w:p>
        </w:tc>
        <w:tc>
          <w:tcPr>
            <w:tcW w:w="1151" w:type="dxa"/>
            <w:vAlign w:val="top"/>
          </w:tcPr>
          <w:p w14:paraId="1F1109FA">
            <w:pPr>
              <w:rPr>
                <w:rFonts w:ascii="Arial"/>
                <w:sz w:val="21"/>
              </w:rPr>
            </w:pPr>
          </w:p>
        </w:tc>
      </w:tr>
    </w:tbl>
    <w:p w14:paraId="2C923567">
      <w:pPr>
        <w:pStyle w:val="2"/>
        <w:spacing w:line="293" w:lineRule="auto"/>
      </w:pPr>
    </w:p>
    <w:p w14:paraId="46A7A18C">
      <w:pPr>
        <w:spacing w:before="68" w:line="220" w:lineRule="auto"/>
        <w:ind w:left="832"/>
        <w:rPr>
          <w:rFonts w:ascii="宋体" w:hAnsi="宋体" w:eastAsia="宋体" w:cs="宋体"/>
          <w:sz w:val="21"/>
          <w:szCs w:val="21"/>
        </w:rPr>
      </w:pPr>
      <w:r>
        <w:rPr>
          <w:rFonts w:ascii="宋体" w:hAnsi="宋体" w:eastAsia="宋体" w:cs="宋体"/>
          <w:sz w:val="21"/>
          <w:szCs w:val="21"/>
        </w:rPr>
        <w:t>请将相应的证明材料（学历、资格证书等）原件彩色扫描件附在后面</w:t>
      </w:r>
    </w:p>
    <w:p w14:paraId="68F7EA06">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40C2F808">
      <w:pPr>
        <w:spacing w:before="136" w:line="221" w:lineRule="auto"/>
        <w:ind w:left="3390"/>
        <w:outlineLvl w:val="3"/>
        <w:rPr>
          <w:rFonts w:ascii="宋体" w:hAnsi="宋体" w:eastAsia="宋体" w:cs="宋体"/>
          <w:sz w:val="21"/>
          <w:szCs w:val="21"/>
        </w:rPr>
      </w:pPr>
      <w:r>
        <w:rPr>
          <w:rFonts w:hint="eastAsia" w:ascii="宋体" w:hAnsi="宋体" w:eastAsia="宋体" w:cs="宋体"/>
          <w:b/>
          <w:bCs/>
          <w:spacing w:val="-3"/>
          <w:sz w:val="21"/>
          <w:szCs w:val="21"/>
          <w:lang w:val="en-US" w:eastAsia="zh-CN"/>
        </w:rPr>
        <w:t>6</w:t>
      </w:r>
      <w:r>
        <w:rPr>
          <w:rFonts w:ascii="宋体" w:hAnsi="宋体" w:eastAsia="宋体" w:cs="宋体"/>
          <w:b/>
          <w:bCs/>
          <w:spacing w:val="-3"/>
          <w:sz w:val="21"/>
          <w:szCs w:val="21"/>
        </w:rPr>
        <w:t>、综合能力说明</w:t>
      </w:r>
    </w:p>
    <w:p w14:paraId="2202ECE5">
      <w:pPr>
        <w:pStyle w:val="2"/>
        <w:spacing w:line="382" w:lineRule="auto"/>
      </w:pPr>
    </w:p>
    <w:p w14:paraId="2D3A5AAC">
      <w:pPr>
        <w:pStyle w:val="2"/>
        <w:spacing w:line="300" w:lineRule="auto"/>
        <w:rPr>
          <w:rFonts w:ascii="宋体" w:hAnsi="宋体" w:eastAsia="宋体" w:cs="宋体"/>
          <w:sz w:val="21"/>
          <w:szCs w:val="21"/>
        </w:rPr>
      </w:pPr>
      <w:r>
        <w:rPr>
          <w:rFonts w:ascii="宋体" w:hAnsi="宋体" w:eastAsia="宋体" w:cs="宋体"/>
          <w:spacing w:val="-12"/>
          <w:sz w:val="21"/>
          <w:szCs w:val="21"/>
        </w:rPr>
        <w:t>项目名称：</w:t>
      </w:r>
      <w:r>
        <w:rPr>
          <w:rFonts w:ascii="宋体" w:hAnsi="宋体" w:eastAsia="宋体" w:cs="宋体"/>
          <w:sz w:val="21"/>
          <w:szCs w:val="21"/>
        </w:rPr>
        <w:t xml:space="preserve"> </w:t>
      </w:r>
    </w:p>
    <w:p w14:paraId="4A050904">
      <w:pPr>
        <w:pStyle w:val="2"/>
        <w:spacing w:line="300" w:lineRule="auto"/>
        <w:rPr>
          <w:rFonts w:ascii="宋体" w:hAnsi="宋体" w:eastAsia="宋体" w:cs="宋体"/>
          <w:spacing w:val="2"/>
          <w:sz w:val="21"/>
          <w:szCs w:val="21"/>
        </w:rPr>
      </w:pPr>
      <w:r>
        <w:rPr>
          <w:rFonts w:ascii="宋体" w:hAnsi="宋体" w:eastAsia="宋体" w:cs="宋体"/>
          <w:spacing w:val="-12"/>
          <w:sz w:val="21"/>
          <w:szCs w:val="21"/>
        </w:rPr>
        <w:t>招标编号：</w:t>
      </w:r>
      <w:r>
        <w:rPr>
          <w:rFonts w:ascii="宋体" w:hAnsi="宋体" w:eastAsia="宋体" w:cs="宋体"/>
          <w:spacing w:val="2"/>
          <w:sz w:val="21"/>
          <w:szCs w:val="21"/>
        </w:rPr>
        <w:t xml:space="preserve"> </w:t>
      </w:r>
    </w:p>
    <w:p w14:paraId="5EAEAC4A">
      <w:pPr>
        <w:pStyle w:val="2"/>
        <w:spacing w:line="300" w:lineRule="auto"/>
        <w:rPr>
          <w:rFonts w:ascii="宋体" w:hAnsi="宋体" w:eastAsia="宋体" w:cs="宋体"/>
          <w:spacing w:val="-13"/>
          <w:sz w:val="21"/>
          <w:szCs w:val="21"/>
        </w:rPr>
      </w:pPr>
      <w:r>
        <w:rPr>
          <w:rFonts w:ascii="宋体" w:hAnsi="宋体" w:eastAsia="宋体" w:cs="宋体"/>
          <w:spacing w:val="-13"/>
          <w:sz w:val="21"/>
          <w:szCs w:val="21"/>
        </w:rPr>
        <w:t>包号：</w:t>
      </w:r>
    </w:p>
    <w:p w14:paraId="0769516B">
      <w:pPr>
        <w:pStyle w:val="2"/>
        <w:spacing w:line="300" w:lineRule="auto"/>
        <w:rPr>
          <w:rFonts w:ascii="宋体" w:hAnsi="宋体" w:eastAsia="宋体" w:cs="宋体"/>
          <w:spacing w:val="-13"/>
          <w:sz w:val="21"/>
          <w:szCs w:val="21"/>
        </w:rPr>
      </w:pPr>
    </w:p>
    <w:p w14:paraId="6BADD3DE">
      <w:pPr>
        <w:pStyle w:val="2"/>
        <w:spacing w:line="300" w:lineRule="auto"/>
        <w:rPr>
          <w:rFonts w:ascii="宋体" w:hAnsi="宋体" w:eastAsia="宋体" w:cs="宋体"/>
          <w:spacing w:val="-13"/>
          <w:sz w:val="21"/>
          <w:szCs w:val="21"/>
        </w:rPr>
      </w:pPr>
    </w:p>
    <w:p w14:paraId="0811A845">
      <w:pPr>
        <w:pStyle w:val="2"/>
        <w:spacing w:line="300" w:lineRule="auto"/>
        <w:rPr>
          <w:rFonts w:ascii="宋体" w:hAnsi="宋体" w:eastAsia="宋体" w:cs="宋体"/>
          <w:spacing w:val="-13"/>
          <w:sz w:val="21"/>
          <w:szCs w:val="21"/>
        </w:rPr>
      </w:pPr>
    </w:p>
    <w:p w14:paraId="785AD4A3">
      <w:pPr>
        <w:spacing w:before="68" w:line="220" w:lineRule="auto"/>
        <w:ind w:left="22"/>
        <w:rPr>
          <w:rFonts w:ascii="宋体" w:hAnsi="宋体" w:eastAsia="宋体" w:cs="宋体"/>
          <w:sz w:val="21"/>
          <w:szCs w:val="21"/>
        </w:rPr>
      </w:pPr>
      <w:r>
        <w:rPr>
          <w:rFonts w:ascii="宋体" w:hAnsi="宋体" w:eastAsia="宋体" w:cs="宋体"/>
          <w:sz w:val="21"/>
          <w:szCs w:val="21"/>
        </w:rPr>
        <w:t>综合能力说明应包括但不限于整机设计寿命、环保产品认证情况、质量保证体</w:t>
      </w:r>
      <w:r>
        <w:rPr>
          <w:rFonts w:ascii="宋体" w:hAnsi="宋体" w:eastAsia="宋体" w:cs="宋体"/>
          <w:spacing w:val="-1"/>
          <w:sz w:val="21"/>
          <w:szCs w:val="21"/>
        </w:rPr>
        <w:t>系等内容</w:t>
      </w:r>
    </w:p>
    <w:p w14:paraId="703F2DA2">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781A071E">
      <w:pPr>
        <w:keepNext w:val="0"/>
        <w:keepLines w:val="0"/>
        <w:widowControl/>
        <w:numPr>
          <w:ilvl w:val="0"/>
          <w:numId w:val="0"/>
        </w:numPr>
        <w:suppressLineNumbers w:val="0"/>
        <w:jc w:val="both"/>
        <w:rPr>
          <w:rFonts w:hint="eastAsia" w:ascii="宋体" w:hAnsi="宋体" w:eastAsia="宋体" w:cs="宋体"/>
          <w:b/>
          <w:bCs/>
          <w:color w:val="000000"/>
          <w:kern w:val="0"/>
          <w:sz w:val="21"/>
          <w:szCs w:val="21"/>
          <w:lang w:val="en-US" w:eastAsia="zh-CN" w:bidi="ar"/>
        </w:rPr>
      </w:pPr>
    </w:p>
    <w:p w14:paraId="4D4ACE8F">
      <w:pPr>
        <w:keepNext w:val="0"/>
        <w:keepLines w:val="0"/>
        <w:widowControl/>
        <w:numPr>
          <w:ilvl w:val="0"/>
          <w:numId w:val="9"/>
        </w:numPr>
        <w:suppressLineNumbers w:val="0"/>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类似项目业绩：投标人近三年以来类似项目一览表格式</w:t>
      </w:r>
    </w:p>
    <w:p w14:paraId="434FC0CD">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项目名称： </w:t>
      </w:r>
    </w:p>
    <w:p w14:paraId="467CCB12">
      <w:pPr>
        <w:keepNext w:val="0"/>
        <w:keepLines w:val="0"/>
        <w:widowControl/>
        <w:suppressLineNumbers w:val="0"/>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招标编号： </w:t>
      </w:r>
    </w:p>
    <w:p w14:paraId="72D703F8">
      <w:pPr>
        <w:keepNext w:val="0"/>
        <w:keepLines w:val="0"/>
        <w:widowControl/>
        <w:numPr>
          <w:ilvl w:val="0"/>
          <w:numId w:val="0"/>
        </w:numPr>
        <w:suppressLineNumbers w:val="0"/>
        <w:jc w:val="both"/>
        <w:rPr>
          <w:rFonts w:hint="eastAsia" w:ascii="宋体" w:hAnsi="宋体" w:eastAsia="宋体" w:cs="宋体"/>
          <w:b/>
          <w:bCs/>
          <w:color w:val="000000"/>
          <w:kern w:val="0"/>
          <w:sz w:val="21"/>
          <w:szCs w:val="21"/>
          <w:lang w:val="en-US" w:eastAsia="zh-CN" w:bidi="ar"/>
        </w:rPr>
      </w:pPr>
    </w:p>
    <w:tbl>
      <w:tblPr>
        <w:tblStyle w:val="6"/>
        <w:tblW w:w="77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
        <w:gridCol w:w="900"/>
        <w:gridCol w:w="1190"/>
        <w:gridCol w:w="1089"/>
        <w:gridCol w:w="950"/>
        <w:gridCol w:w="1060"/>
        <w:gridCol w:w="890"/>
        <w:gridCol w:w="1070"/>
      </w:tblGrid>
      <w:tr w14:paraId="1A15C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Merge w:val="restart"/>
            <w:noWrap w:val="0"/>
            <w:vAlign w:val="top"/>
          </w:tcPr>
          <w:p w14:paraId="526AF8E4">
            <w:pPr>
              <w:rPr>
                <w:rFonts w:hint="eastAsia" w:ascii="宋体" w:eastAsia="宋体"/>
                <w:b w:val="0"/>
                <w:bCs/>
                <w:szCs w:val="21"/>
                <w:vertAlign w:val="baseline"/>
                <w:lang w:val="en-US" w:eastAsia="zh-CN"/>
              </w:rPr>
            </w:pPr>
            <w:r>
              <w:rPr>
                <w:rFonts w:hint="eastAsia" w:ascii="宋体"/>
                <w:b w:val="0"/>
                <w:bCs/>
                <w:szCs w:val="21"/>
                <w:vertAlign w:val="baseline"/>
                <w:lang w:val="en-US" w:eastAsia="zh-CN"/>
              </w:rPr>
              <w:t>序号</w:t>
            </w:r>
          </w:p>
        </w:tc>
        <w:tc>
          <w:tcPr>
            <w:tcW w:w="900" w:type="dxa"/>
            <w:vMerge w:val="restart"/>
            <w:noWrap w:val="0"/>
            <w:vAlign w:val="top"/>
          </w:tcPr>
          <w:p w14:paraId="54FE4CF7">
            <w:pPr>
              <w:rPr>
                <w:rFonts w:hint="eastAsia" w:ascii="宋体" w:eastAsia="宋体"/>
                <w:b w:val="0"/>
                <w:bCs/>
                <w:szCs w:val="21"/>
                <w:vertAlign w:val="baseline"/>
                <w:lang w:val="en-US" w:eastAsia="zh-CN"/>
              </w:rPr>
            </w:pPr>
            <w:r>
              <w:rPr>
                <w:rFonts w:hint="eastAsia" w:ascii="宋体"/>
                <w:b w:val="0"/>
                <w:bCs/>
                <w:szCs w:val="21"/>
                <w:vertAlign w:val="baseline"/>
                <w:lang w:val="en-US" w:eastAsia="zh-CN"/>
              </w:rPr>
              <w:t>年份</w:t>
            </w:r>
          </w:p>
        </w:tc>
        <w:tc>
          <w:tcPr>
            <w:tcW w:w="1190" w:type="dxa"/>
            <w:vMerge w:val="restart"/>
            <w:noWrap w:val="0"/>
            <w:vAlign w:val="top"/>
          </w:tcPr>
          <w:p w14:paraId="03F772B1">
            <w:pPr>
              <w:rPr>
                <w:rFonts w:hint="default" w:ascii="宋体" w:eastAsia="宋体"/>
                <w:b w:val="0"/>
                <w:bCs/>
                <w:szCs w:val="21"/>
                <w:vertAlign w:val="baseline"/>
                <w:lang w:val="en-US" w:eastAsia="zh-CN"/>
              </w:rPr>
            </w:pPr>
            <w:r>
              <w:rPr>
                <w:rFonts w:hint="eastAsia" w:ascii="宋体"/>
                <w:b w:val="0"/>
                <w:bCs/>
                <w:szCs w:val="21"/>
                <w:vertAlign w:val="baseline"/>
                <w:lang w:val="en-US" w:eastAsia="zh-CN"/>
              </w:rPr>
              <w:t>项目名称</w:t>
            </w:r>
          </w:p>
        </w:tc>
        <w:tc>
          <w:tcPr>
            <w:tcW w:w="1089" w:type="dxa"/>
            <w:vMerge w:val="restart"/>
            <w:noWrap w:val="0"/>
            <w:vAlign w:val="top"/>
          </w:tcPr>
          <w:p w14:paraId="35D00755">
            <w:pPr>
              <w:rPr>
                <w:rFonts w:hint="default" w:ascii="宋体" w:eastAsia="宋体"/>
                <w:b w:val="0"/>
                <w:bCs/>
                <w:szCs w:val="21"/>
                <w:vertAlign w:val="baseline"/>
                <w:lang w:val="en-US" w:eastAsia="zh-CN"/>
              </w:rPr>
            </w:pPr>
            <w:r>
              <w:rPr>
                <w:rFonts w:hint="eastAsia" w:ascii="宋体"/>
                <w:b w:val="0"/>
                <w:bCs/>
                <w:szCs w:val="21"/>
                <w:vertAlign w:val="baseline"/>
                <w:lang w:val="en-US" w:eastAsia="zh-CN"/>
              </w:rPr>
              <w:t>项目内容</w:t>
            </w:r>
          </w:p>
        </w:tc>
        <w:tc>
          <w:tcPr>
            <w:tcW w:w="950" w:type="dxa"/>
            <w:vMerge w:val="restart"/>
            <w:noWrap w:val="0"/>
            <w:vAlign w:val="top"/>
          </w:tcPr>
          <w:p w14:paraId="108E6640">
            <w:pPr>
              <w:rPr>
                <w:rFonts w:hint="default" w:ascii="宋体"/>
                <w:b w:val="0"/>
                <w:bCs/>
                <w:szCs w:val="21"/>
                <w:vertAlign w:val="baseline"/>
                <w:lang w:val="en-US"/>
              </w:rPr>
            </w:pPr>
            <w:r>
              <w:rPr>
                <w:rFonts w:hint="eastAsia" w:ascii="宋体" w:hAnsi="宋体" w:eastAsia="宋体" w:cs="宋体"/>
                <w:b w:val="0"/>
                <w:bCs/>
                <w:color w:val="000000"/>
                <w:kern w:val="0"/>
                <w:sz w:val="21"/>
                <w:szCs w:val="21"/>
                <w:lang w:val="en-US" w:eastAsia="zh-CN" w:bidi="ar"/>
              </w:rPr>
              <w:t>合同金额（万元）</w:t>
            </w:r>
          </w:p>
        </w:tc>
        <w:tc>
          <w:tcPr>
            <w:tcW w:w="3020" w:type="dxa"/>
            <w:gridSpan w:val="3"/>
            <w:noWrap w:val="0"/>
            <w:vAlign w:val="top"/>
          </w:tcPr>
          <w:p w14:paraId="52FE3DC7">
            <w:pPr>
              <w:jc w:val="center"/>
              <w:rPr>
                <w:rFonts w:hint="eastAsia" w:ascii="宋体"/>
                <w:b w:val="0"/>
                <w:bCs/>
                <w:szCs w:val="21"/>
                <w:vertAlign w:val="baseline"/>
              </w:rPr>
            </w:pPr>
            <w:r>
              <w:rPr>
                <w:rFonts w:hint="eastAsia" w:ascii="宋体"/>
                <w:b w:val="0"/>
                <w:bCs/>
                <w:szCs w:val="21"/>
                <w:vertAlign w:val="baseline"/>
                <w:lang w:val="en-US" w:eastAsia="zh-CN"/>
              </w:rPr>
              <w:t>业主情况</w:t>
            </w:r>
          </w:p>
        </w:tc>
      </w:tr>
      <w:tr w14:paraId="504D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Merge w:val="continue"/>
            <w:noWrap w:val="0"/>
            <w:vAlign w:val="top"/>
          </w:tcPr>
          <w:p w14:paraId="0EB07C04">
            <w:pPr>
              <w:rPr>
                <w:rFonts w:hint="eastAsia" w:ascii="宋体"/>
                <w:b w:val="0"/>
                <w:bCs/>
                <w:szCs w:val="21"/>
                <w:vertAlign w:val="baseline"/>
              </w:rPr>
            </w:pPr>
          </w:p>
        </w:tc>
        <w:tc>
          <w:tcPr>
            <w:tcW w:w="900" w:type="dxa"/>
            <w:vMerge w:val="continue"/>
            <w:noWrap w:val="0"/>
            <w:vAlign w:val="top"/>
          </w:tcPr>
          <w:p w14:paraId="1D3B91B5">
            <w:pPr>
              <w:rPr>
                <w:rFonts w:hint="eastAsia" w:ascii="宋体"/>
                <w:b w:val="0"/>
                <w:bCs/>
                <w:szCs w:val="21"/>
                <w:vertAlign w:val="baseline"/>
              </w:rPr>
            </w:pPr>
          </w:p>
        </w:tc>
        <w:tc>
          <w:tcPr>
            <w:tcW w:w="1190" w:type="dxa"/>
            <w:vMerge w:val="continue"/>
            <w:noWrap w:val="0"/>
            <w:vAlign w:val="top"/>
          </w:tcPr>
          <w:p w14:paraId="288A4DE4">
            <w:pPr>
              <w:rPr>
                <w:rFonts w:hint="eastAsia" w:ascii="宋体"/>
                <w:b w:val="0"/>
                <w:bCs/>
                <w:szCs w:val="21"/>
                <w:vertAlign w:val="baseline"/>
              </w:rPr>
            </w:pPr>
          </w:p>
        </w:tc>
        <w:tc>
          <w:tcPr>
            <w:tcW w:w="1089" w:type="dxa"/>
            <w:vMerge w:val="continue"/>
            <w:noWrap w:val="0"/>
            <w:vAlign w:val="top"/>
          </w:tcPr>
          <w:p w14:paraId="287079D7">
            <w:pPr>
              <w:rPr>
                <w:rFonts w:hint="eastAsia" w:ascii="宋体"/>
                <w:b w:val="0"/>
                <w:bCs/>
                <w:szCs w:val="21"/>
                <w:vertAlign w:val="baseline"/>
              </w:rPr>
            </w:pPr>
          </w:p>
        </w:tc>
        <w:tc>
          <w:tcPr>
            <w:tcW w:w="950" w:type="dxa"/>
            <w:vMerge w:val="continue"/>
            <w:noWrap w:val="0"/>
            <w:vAlign w:val="top"/>
          </w:tcPr>
          <w:p w14:paraId="4FE15AB2">
            <w:pPr>
              <w:rPr>
                <w:rFonts w:hint="eastAsia" w:ascii="宋体"/>
                <w:b w:val="0"/>
                <w:bCs/>
                <w:szCs w:val="21"/>
                <w:vertAlign w:val="baseline"/>
              </w:rPr>
            </w:pPr>
          </w:p>
        </w:tc>
        <w:tc>
          <w:tcPr>
            <w:tcW w:w="1060" w:type="dxa"/>
            <w:noWrap w:val="0"/>
            <w:vAlign w:val="top"/>
          </w:tcPr>
          <w:p w14:paraId="1872341B">
            <w:pPr>
              <w:rPr>
                <w:rFonts w:hint="default" w:ascii="宋体" w:eastAsia="宋体"/>
                <w:b w:val="0"/>
                <w:bCs/>
                <w:szCs w:val="21"/>
                <w:vertAlign w:val="baseline"/>
                <w:lang w:val="en-US" w:eastAsia="zh-CN"/>
              </w:rPr>
            </w:pPr>
            <w:r>
              <w:rPr>
                <w:rFonts w:hint="eastAsia" w:ascii="宋体"/>
                <w:b w:val="0"/>
                <w:bCs/>
                <w:szCs w:val="21"/>
                <w:vertAlign w:val="baseline"/>
                <w:lang w:val="en-US" w:eastAsia="zh-CN"/>
              </w:rPr>
              <w:t>单位名称</w:t>
            </w:r>
          </w:p>
        </w:tc>
        <w:tc>
          <w:tcPr>
            <w:tcW w:w="890" w:type="dxa"/>
            <w:noWrap w:val="0"/>
            <w:vAlign w:val="top"/>
          </w:tcPr>
          <w:p w14:paraId="2014F4A3">
            <w:pPr>
              <w:rPr>
                <w:rFonts w:hint="eastAsia" w:ascii="宋体" w:eastAsia="宋体"/>
                <w:b w:val="0"/>
                <w:bCs/>
                <w:szCs w:val="21"/>
                <w:vertAlign w:val="baseline"/>
                <w:lang w:val="en-US" w:eastAsia="zh-CN"/>
              </w:rPr>
            </w:pPr>
            <w:r>
              <w:rPr>
                <w:rFonts w:hint="eastAsia" w:ascii="宋体"/>
                <w:b w:val="0"/>
                <w:bCs/>
                <w:szCs w:val="21"/>
                <w:vertAlign w:val="baseline"/>
                <w:lang w:val="en-US" w:eastAsia="zh-CN"/>
              </w:rPr>
              <w:t>经办人</w:t>
            </w:r>
          </w:p>
        </w:tc>
        <w:tc>
          <w:tcPr>
            <w:tcW w:w="1070" w:type="dxa"/>
            <w:noWrap w:val="0"/>
            <w:vAlign w:val="top"/>
          </w:tcPr>
          <w:p w14:paraId="2650BC80">
            <w:pPr>
              <w:rPr>
                <w:rFonts w:hint="default" w:ascii="宋体" w:eastAsia="宋体"/>
                <w:b w:val="0"/>
                <w:bCs/>
                <w:szCs w:val="21"/>
                <w:vertAlign w:val="baseline"/>
                <w:lang w:val="en-US" w:eastAsia="zh-CN"/>
              </w:rPr>
            </w:pPr>
            <w:r>
              <w:rPr>
                <w:rFonts w:hint="eastAsia" w:ascii="宋体"/>
                <w:b w:val="0"/>
                <w:bCs/>
                <w:szCs w:val="21"/>
                <w:vertAlign w:val="baseline"/>
                <w:lang w:val="en-US" w:eastAsia="zh-CN"/>
              </w:rPr>
              <w:t>联系方式</w:t>
            </w:r>
          </w:p>
        </w:tc>
      </w:tr>
      <w:tr w14:paraId="4211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noWrap w:val="0"/>
            <w:vAlign w:val="top"/>
          </w:tcPr>
          <w:p w14:paraId="551FE404">
            <w:pPr>
              <w:rPr>
                <w:rFonts w:hint="eastAsia" w:ascii="宋体"/>
                <w:b/>
                <w:szCs w:val="21"/>
                <w:vertAlign w:val="baseline"/>
              </w:rPr>
            </w:pPr>
          </w:p>
        </w:tc>
        <w:tc>
          <w:tcPr>
            <w:tcW w:w="900" w:type="dxa"/>
            <w:noWrap w:val="0"/>
            <w:vAlign w:val="top"/>
          </w:tcPr>
          <w:p w14:paraId="68713101">
            <w:pPr>
              <w:rPr>
                <w:rFonts w:hint="eastAsia" w:ascii="宋体"/>
                <w:b/>
                <w:szCs w:val="21"/>
                <w:vertAlign w:val="baseline"/>
              </w:rPr>
            </w:pPr>
          </w:p>
        </w:tc>
        <w:tc>
          <w:tcPr>
            <w:tcW w:w="1190" w:type="dxa"/>
            <w:noWrap w:val="0"/>
            <w:vAlign w:val="top"/>
          </w:tcPr>
          <w:p w14:paraId="6A28DFFF">
            <w:pPr>
              <w:rPr>
                <w:rFonts w:hint="eastAsia" w:ascii="宋体"/>
                <w:b/>
                <w:szCs w:val="21"/>
                <w:vertAlign w:val="baseline"/>
              </w:rPr>
            </w:pPr>
          </w:p>
        </w:tc>
        <w:tc>
          <w:tcPr>
            <w:tcW w:w="1089" w:type="dxa"/>
            <w:noWrap w:val="0"/>
            <w:vAlign w:val="top"/>
          </w:tcPr>
          <w:p w14:paraId="242E2B26">
            <w:pPr>
              <w:rPr>
                <w:rFonts w:hint="eastAsia" w:ascii="宋体"/>
                <w:b/>
                <w:szCs w:val="21"/>
                <w:vertAlign w:val="baseline"/>
              </w:rPr>
            </w:pPr>
          </w:p>
        </w:tc>
        <w:tc>
          <w:tcPr>
            <w:tcW w:w="950" w:type="dxa"/>
            <w:noWrap w:val="0"/>
            <w:vAlign w:val="top"/>
          </w:tcPr>
          <w:p w14:paraId="27530E01">
            <w:pPr>
              <w:rPr>
                <w:rFonts w:hint="eastAsia" w:ascii="宋体"/>
                <w:b/>
                <w:szCs w:val="21"/>
                <w:vertAlign w:val="baseline"/>
              </w:rPr>
            </w:pPr>
          </w:p>
        </w:tc>
        <w:tc>
          <w:tcPr>
            <w:tcW w:w="1060" w:type="dxa"/>
            <w:noWrap w:val="0"/>
            <w:vAlign w:val="top"/>
          </w:tcPr>
          <w:p w14:paraId="365FB093">
            <w:pPr>
              <w:rPr>
                <w:rFonts w:hint="eastAsia" w:ascii="宋体"/>
                <w:b/>
                <w:szCs w:val="21"/>
                <w:vertAlign w:val="baseline"/>
              </w:rPr>
            </w:pPr>
          </w:p>
        </w:tc>
        <w:tc>
          <w:tcPr>
            <w:tcW w:w="890" w:type="dxa"/>
            <w:noWrap w:val="0"/>
            <w:vAlign w:val="top"/>
          </w:tcPr>
          <w:p w14:paraId="1A525D16">
            <w:pPr>
              <w:rPr>
                <w:rFonts w:hint="eastAsia" w:ascii="宋体"/>
                <w:b/>
                <w:szCs w:val="21"/>
                <w:vertAlign w:val="baseline"/>
              </w:rPr>
            </w:pPr>
          </w:p>
        </w:tc>
        <w:tc>
          <w:tcPr>
            <w:tcW w:w="1070" w:type="dxa"/>
            <w:noWrap w:val="0"/>
            <w:vAlign w:val="top"/>
          </w:tcPr>
          <w:p w14:paraId="09AB5892">
            <w:pPr>
              <w:rPr>
                <w:rFonts w:hint="eastAsia" w:ascii="宋体"/>
                <w:b/>
                <w:szCs w:val="21"/>
                <w:vertAlign w:val="baseline"/>
              </w:rPr>
            </w:pPr>
          </w:p>
        </w:tc>
      </w:tr>
      <w:tr w14:paraId="3406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noWrap w:val="0"/>
            <w:vAlign w:val="top"/>
          </w:tcPr>
          <w:p w14:paraId="26ED888E">
            <w:pPr>
              <w:rPr>
                <w:rFonts w:hint="eastAsia" w:ascii="宋体"/>
                <w:b/>
                <w:szCs w:val="21"/>
                <w:vertAlign w:val="baseline"/>
              </w:rPr>
            </w:pPr>
          </w:p>
        </w:tc>
        <w:tc>
          <w:tcPr>
            <w:tcW w:w="900" w:type="dxa"/>
            <w:noWrap w:val="0"/>
            <w:vAlign w:val="top"/>
          </w:tcPr>
          <w:p w14:paraId="6885ABA2">
            <w:pPr>
              <w:rPr>
                <w:rFonts w:hint="eastAsia" w:ascii="宋体"/>
                <w:b/>
                <w:szCs w:val="21"/>
                <w:vertAlign w:val="baseline"/>
              </w:rPr>
            </w:pPr>
          </w:p>
        </w:tc>
        <w:tc>
          <w:tcPr>
            <w:tcW w:w="1190" w:type="dxa"/>
            <w:noWrap w:val="0"/>
            <w:vAlign w:val="top"/>
          </w:tcPr>
          <w:p w14:paraId="4A019F7B">
            <w:pPr>
              <w:rPr>
                <w:rFonts w:hint="eastAsia" w:ascii="宋体"/>
                <w:b/>
                <w:szCs w:val="21"/>
                <w:vertAlign w:val="baseline"/>
              </w:rPr>
            </w:pPr>
          </w:p>
        </w:tc>
        <w:tc>
          <w:tcPr>
            <w:tcW w:w="1089" w:type="dxa"/>
            <w:noWrap w:val="0"/>
            <w:vAlign w:val="top"/>
          </w:tcPr>
          <w:p w14:paraId="18F0A542">
            <w:pPr>
              <w:rPr>
                <w:rFonts w:hint="eastAsia" w:ascii="宋体"/>
                <w:b/>
                <w:szCs w:val="21"/>
                <w:vertAlign w:val="baseline"/>
              </w:rPr>
            </w:pPr>
          </w:p>
        </w:tc>
        <w:tc>
          <w:tcPr>
            <w:tcW w:w="950" w:type="dxa"/>
            <w:noWrap w:val="0"/>
            <w:vAlign w:val="top"/>
          </w:tcPr>
          <w:p w14:paraId="4226E0F5">
            <w:pPr>
              <w:rPr>
                <w:rFonts w:hint="eastAsia" w:ascii="宋体"/>
                <w:b/>
                <w:szCs w:val="21"/>
                <w:vertAlign w:val="baseline"/>
              </w:rPr>
            </w:pPr>
          </w:p>
        </w:tc>
        <w:tc>
          <w:tcPr>
            <w:tcW w:w="1060" w:type="dxa"/>
            <w:noWrap w:val="0"/>
            <w:vAlign w:val="top"/>
          </w:tcPr>
          <w:p w14:paraId="1783D633">
            <w:pPr>
              <w:rPr>
                <w:rFonts w:hint="eastAsia" w:ascii="宋体"/>
                <w:b/>
                <w:szCs w:val="21"/>
                <w:vertAlign w:val="baseline"/>
              </w:rPr>
            </w:pPr>
          </w:p>
        </w:tc>
        <w:tc>
          <w:tcPr>
            <w:tcW w:w="890" w:type="dxa"/>
            <w:noWrap w:val="0"/>
            <w:vAlign w:val="top"/>
          </w:tcPr>
          <w:p w14:paraId="37D5E19C">
            <w:pPr>
              <w:rPr>
                <w:rFonts w:hint="eastAsia" w:ascii="宋体"/>
                <w:b/>
                <w:szCs w:val="21"/>
                <w:vertAlign w:val="baseline"/>
              </w:rPr>
            </w:pPr>
          </w:p>
        </w:tc>
        <w:tc>
          <w:tcPr>
            <w:tcW w:w="1070" w:type="dxa"/>
            <w:noWrap w:val="0"/>
            <w:vAlign w:val="top"/>
          </w:tcPr>
          <w:p w14:paraId="708F4424">
            <w:pPr>
              <w:rPr>
                <w:rFonts w:hint="eastAsia" w:ascii="宋体"/>
                <w:b/>
                <w:szCs w:val="21"/>
                <w:vertAlign w:val="baseline"/>
              </w:rPr>
            </w:pPr>
          </w:p>
        </w:tc>
      </w:tr>
      <w:tr w14:paraId="7F2D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noWrap w:val="0"/>
            <w:vAlign w:val="top"/>
          </w:tcPr>
          <w:p w14:paraId="0059591E">
            <w:pPr>
              <w:rPr>
                <w:rFonts w:hint="eastAsia" w:ascii="宋体"/>
                <w:b/>
                <w:szCs w:val="21"/>
                <w:vertAlign w:val="baseline"/>
              </w:rPr>
            </w:pPr>
          </w:p>
        </w:tc>
        <w:tc>
          <w:tcPr>
            <w:tcW w:w="900" w:type="dxa"/>
            <w:noWrap w:val="0"/>
            <w:vAlign w:val="top"/>
          </w:tcPr>
          <w:p w14:paraId="267DA009">
            <w:pPr>
              <w:rPr>
                <w:rFonts w:hint="eastAsia" w:ascii="宋体"/>
                <w:b/>
                <w:szCs w:val="21"/>
                <w:vertAlign w:val="baseline"/>
              </w:rPr>
            </w:pPr>
          </w:p>
        </w:tc>
        <w:tc>
          <w:tcPr>
            <w:tcW w:w="1190" w:type="dxa"/>
            <w:noWrap w:val="0"/>
            <w:vAlign w:val="top"/>
          </w:tcPr>
          <w:p w14:paraId="4206BA45">
            <w:pPr>
              <w:rPr>
                <w:rFonts w:hint="eastAsia" w:ascii="宋体"/>
                <w:b/>
                <w:szCs w:val="21"/>
                <w:vertAlign w:val="baseline"/>
              </w:rPr>
            </w:pPr>
          </w:p>
        </w:tc>
        <w:tc>
          <w:tcPr>
            <w:tcW w:w="1089" w:type="dxa"/>
            <w:noWrap w:val="0"/>
            <w:vAlign w:val="top"/>
          </w:tcPr>
          <w:p w14:paraId="3086F811">
            <w:pPr>
              <w:rPr>
                <w:rFonts w:hint="eastAsia" w:ascii="宋体"/>
                <w:b/>
                <w:szCs w:val="21"/>
                <w:vertAlign w:val="baseline"/>
              </w:rPr>
            </w:pPr>
          </w:p>
        </w:tc>
        <w:tc>
          <w:tcPr>
            <w:tcW w:w="950" w:type="dxa"/>
            <w:noWrap w:val="0"/>
            <w:vAlign w:val="top"/>
          </w:tcPr>
          <w:p w14:paraId="308DE23B">
            <w:pPr>
              <w:rPr>
                <w:rFonts w:hint="eastAsia" w:ascii="宋体"/>
                <w:b/>
                <w:szCs w:val="21"/>
                <w:vertAlign w:val="baseline"/>
              </w:rPr>
            </w:pPr>
          </w:p>
        </w:tc>
        <w:tc>
          <w:tcPr>
            <w:tcW w:w="1060" w:type="dxa"/>
            <w:noWrap w:val="0"/>
            <w:vAlign w:val="top"/>
          </w:tcPr>
          <w:p w14:paraId="5986716E">
            <w:pPr>
              <w:rPr>
                <w:rFonts w:hint="eastAsia" w:ascii="宋体"/>
                <w:b/>
                <w:szCs w:val="21"/>
                <w:vertAlign w:val="baseline"/>
              </w:rPr>
            </w:pPr>
          </w:p>
        </w:tc>
        <w:tc>
          <w:tcPr>
            <w:tcW w:w="890" w:type="dxa"/>
            <w:noWrap w:val="0"/>
            <w:vAlign w:val="top"/>
          </w:tcPr>
          <w:p w14:paraId="38CB529C">
            <w:pPr>
              <w:rPr>
                <w:rFonts w:hint="eastAsia" w:ascii="宋体"/>
                <w:b/>
                <w:szCs w:val="21"/>
                <w:vertAlign w:val="baseline"/>
              </w:rPr>
            </w:pPr>
          </w:p>
        </w:tc>
        <w:tc>
          <w:tcPr>
            <w:tcW w:w="1070" w:type="dxa"/>
            <w:noWrap w:val="0"/>
            <w:vAlign w:val="top"/>
          </w:tcPr>
          <w:p w14:paraId="2F98BDF8">
            <w:pPr>
              <w:rPr>
                <w:rFonts w:hint="eastAsia" w:ascii="宋体"/>
                <w:b/>
                <w:szCs w:val="21"/>
                <w:vertAlign w:val="baseline"/>
              </w:rPr>
            </w:pPr>
          </w:p>
        </w:tc>
      </w:tr>
      <w:tr w14:paraId="468D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noWrap w:val="0"/>
            <w:vAlign w:val="top"/>
          </w:tcPr>
          <w:p w14:paraId="13D896AC">
            <w:pPr>
              <w:rPr>
                <w:rFonts w:hint="eastAsia" w:ascii="宋体"/>
                <w:b/>
                <w:szCs w:val="21"/>
                <w:vertAlign w:val="baseline"/>
              </w:rPr>
            </w:pPr>
          </w:p>
        </w:tc>
        <w:tc>
          <w:tcPr>
            <w:tcW w:w="900" w:type="dxa"/>
            <w:noWrap w:val="0"/>
            <w:vAlign w:val="top"/>
          </w:tcPr>
          <w:p w14:paraId="786DCF5D">
            <w:pPr>
              <w:rPr>
                <w:rFonts w:hint="eastAsia" w:ascii="宋体"/>
                <w:b/>
                <w:szCs w:val="21"/>
                <w:vertAlign w:val="baseline"/>
              </w:rPr>
            </w:pPr>
          </w:p>
        </w:tc>
        <w:tc>
          <w:tcPr>
            <w:tcW w:w="1190" w:type="dxa"/>
            <w:noWrap w:val="0"/>
            <w:vAlign w:val="top"/>
          </w:tcPr>
          <w:p w14:paraId="01B52054">
            <w:pPr>
              <w:rPr>
                <w:rFonts w:hint="eastAsia" w:ascii="宋体"/>
                <w:b/>
                <w:szCs w:val="21"/>
                <w:vertAlign w:val="baseline"/>
              </w:rPr>
            </w:pPr>
          </w:p>
        </w:tc>
        <w:tc>
          <w:tcPr>
            <w:tcW w:w="1089" w:type="dxa"/>
            <w:noWrap w:val="0"/>
            <w:vAlign w:val="top"/>
          </w:tcPr>
          <w:p w14:paraId="1B87C390">
            <w:pPr>
              <w:rPr>
                <w:rFonts w:hint="eastAsia" w:ascii="宋体"/>
                <w:b/>
                <w:szCs w:val="21"/>
                <w:vertAlign w:val="baseline"/>
              </w:rPr>
            </w:pPr>
          </w:p>
        </w:tc>
        <w:tc>
          <w:tcPr>
            <w:tcW w:w="950" w:type="dxa"/>
            <w:noWrap w:val="0"/>
            <w:vAlign w:val="top"/>
          </w:tcPr>
          <w:p w14:paraId="1E969977">
            <w:pPr>
              <w:rPr>
                <w:rFonts w:hint="eastAsia" w:ascii="宋体"/>
                <w:b/>
                <w:szCs w:val="21"/>
                <w:vertAlign w:val="baseline"/>
              </w:rPr>
            </w:pPr>
          </w:p>
        </w:tc>
        <w:tc>
          <w:tcPr>
            <w:tcW w:w="1060" w:type="dxa"/>
            <w:noWrap w:val="0"/>
            <w:vAlign w:val="top"/>
          </w:tcPr>
          <w:p w14:paraId="7CE6B6F2">
            <w:pPr>
              <w:rPr>
                <w:rFonts w:hint="eastAsia" w:ascii="宋体"/>
                <w:b/>
                <w:szCs w:val="21"/>
                <w:vertAlign w:val="baseline"/>
              </w:rPr>
            </w:pPr>
          </w:p>
        </w:tc>
        <w:tc>
          <w:tcPr>
            <w:tcW w:w="890" w:type="dxa"/>
            <w:noWrap w:val="0"/>
            <w:vAlign w:val="top"/>
          </w:tcPr>
          <w:p w14:paraId="3C22DB41">
            <w:pPr>
              <w:rPr>
                <w:rFonts w:hint="eastAsia" w:ascii="宋体"/>
                <w:b/>
                <w:szCs w:val="21"/>
                <w:vertAlign w:val="baseline"/>
              </w:rPr>
            </w:pPr>
          </w:p>
        </w:tc>
        <w:tc>
          <w:tcPr>
            <w:tcW w:w="1070" w:type="dxa"/>
            <w:noWrap w:val="0"/>
            <w:vAlign w:val="top"/>
          </w:tcPr>
          <w:p w14:paraId="150F1A1A">
            <w:pPr>
              <w:rPr>
                <w:rFonts w:hint="eastAsia" w:ascii="宋体"/>
                <w:b/>
                <w:szCs w:val="21"/>
                <w:vertAlign w:val="baseline"/>
              </w:rPr>
            </w:pPr>
          </w:p>
        </w:tc>
      </w:tr>
      <w:tr w14:paraId="2D8A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noWrap w:val="0"/>
            <w:vAlign w:val="top"/>
          </w:tcPr>
          <w:p w14:paraId="140A88A3">
            <w:pPr>
              <w:rPr>
                <w:rFonts w:hint="eastAsia" w:ascii="宋体"/>
                <w:b/>
                <w:szCs w:val="21"/>
                <w:vertAlign w:val="baseline"/>
              </w:rPr>
            </w:pPr>
          </w:p>
        </w:tc>
        <w:tc>
          <w:tcPr>
            <w:tcW w:w="900" w:type="dxa"/>
            <w:noWrap w:val="0"/>
            <w:vAlign w:val="top"/>
          </w:tcPr>
          <w:p w14:paraId="643D5F28">
            <w:pPr>
              <w:rPr>
                <w:rFonts w:hint="eastAsia" w:ascii="宋体"/>
                <w:b/>
                <w:szCs w:val="21"/>
                <w:vertAlign w:val="baseline"/>
              </w:rPr>
            </w:pPr>
          </w:p>
        </w:tc>
        <w:tc>
          <w:tcPr>
            <w:tcW w:w="1190" w:type="dxa"/>
            <w:noWrap w:val="0"/>
            <w:vAlign w:val="top"/>
          </w:tcPr>
          <w:p w14:paraId="41B1CF10">
            <w:pPr>
              <w:rPr>
                <w:rFonts w:hint="eastAsia" w:ascii="宋体"/>
                <w:b/>
                <w:szCs w:val="21"/>
                <w:vertAlign w:val="baseline"/>
              </w:rPr>
            </w:pPr>
          </w:p>
        </w:tc>
        <w:tc>
          <w:tcPr>
            <w:tcW w:w="1089" w:type="dxa"/>
            <w:noWrap w:val="0"/>
            <w:vAlign w:val="top"/>
          </w:tcPr>
          <w:p w14:paraId="762CA932">
            <w:pPr>
              <w:rPr>
                <w:rFonts w:hint="eastAsia" w:ascii="宋体"/>
                <w:b/>
                <w:szCs w:val="21"/>
                <w:vertAlign w:val="baseline"/>
              </w:rPr>
            </w:pPr>
          </w:p>
        </w:tc>
        <w:tc>
          <w:tcPr>
            <w:tcW w:w="950" w:type="dxa"/>
            <w:noWrap w:val="0"/>
            <w:vAlign w:val="top"/>
          </w:tcPr>
          <w:p w14:paraId="0CA9E33F">
            <w:pPr>
              <w:rPr>
                <w:rFonts w:hint="eastAsia" w:ascii="宋体"/>
                <w:b/>
                <w:szCs w:val="21"/>
                <w:vertAlign w:val="baseline"/>
              </w:rPr>
            </w:pPr>
          </w:p>
        </w:tc>
        <w:tc>
          <w:tcPr>
            <w:tcW w:w="1060" w:type="dxa"/>
            <w:noWrap w:val="0"/>
            <w:vAlign w:val="top"/>
          </w:tcPr>
          <w:p w14:paraId="3E4A0541">
            <w:pPr>
              <w:rPr>
                <w:rFonts w:hint="eastAsia" w:ascii="宋体"/>
                <w:b/>
                <w:szCs w:val="21"/>
                <w:vertAlign w:val="baseline"/>
              </w:rPr>
            </w:pPr>
          </w:p>
        </w:tc>
        <w:tc>
          <w:tcPr>
            <w:tcW w:w="890" w:type="dxa"/>
            <w:noWrap w:val="0"/>
            <w:vAlign w:val="top"/>
          </w:tcPr>
          <w:p w14:paraId="474FFBDE">
            <w:pPr>
              <w:rPr>
                <w:rFonts w:hint="eastAsia" w:ascii="宋体"/>
                <w:b/>
                <w:szCs w:val="21"/>
                <w:vertAlign w:val="baseline"/>
              </w:rPr>
            </w:pPr>
          </w:p>
        </w:tc>
        <w:tc>
          <w:tcPr>
            <w:tcW w:w="1070" w:type="dxa"/>
            <w:noWrap w:val="0"/>
            <w:vAlign w:val="top"/>
          </w:tcPr>
          <w:p w14:paraId="47FE0402">
            <w:pPr>
              <w:rPr>
                <w:rFonts w:hint="eastAsia" w:ascii="宋体"/>
                <w:b/>
                <w:szCs w:val="21"/>
                <w:vertAlign w:val="baseline"/>
              </w:rPr>
            </w:pPr>
          </w:p>
        </w:tc>
      </w:tr>
      <w:tr w14:paraId="453D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noWrap w:val="0"/>
            <w:vAlign w:val="top"/>
          </w:tcPr>
          <w:p w14:paraId="0A60ED9D">
            <w:pPr>
              <w:rPr>
                <w:rFonts w:hint="eastAsia" w:ascii="宋体"/>
                <w:b/>
                <w:szCs w:val="21"/>
                <w:vertAlign w:val="baseline"/>
              </w:rPr>
            </w:pPr>
          </w:p>
        </w:tc>
        <w:tc>
          <w:tcPr>
            <w:tcW w:w="900" w:type="dxa"/>
            <w:noWrap w:val="0"/>
            <w:vAlign w:val="top"/>
          </w:tcPr>
          <w:p w14:paraId="473EC753">
            <w:pPr>
              <w:rPr>
                <w:rFonts w:hint="eastAsia" w:ascii="宋体"/>
                <w:b/>
                <w:szCs w:val="21"/>
                <w:vertAlign w:val="baseline"/>
              </w:rPr>
            </w:pPr>
          </w:p>
        </w:tc>
        <w:tc>
          <w:tcPr>
            <w:tcW w:w="1190" w:type="dxa"/>
            <w:noWrap w:val="0"/>
            <w:vAlign w:val="top"/>
          </w:tcPr>
          <w:p w14:paraId="3DB65386">
            <w:pPr>
              <w:rPr>
                <w:rFonts w:hint="eastAsia" w:ascii="宋体"/>
                <w:b/>
                <w:szCs w:val="21"/>
                <w:vertAlign w:val="baseline"/>
              </w:rPr>
            </w:pPr>
          </w:p>
        </w:tc>
        <w:tc>
          <w:tcPr>
            <w:tcW w:w="1089" w:type="dxa"/>
            <w:noWrap w:val="0"/>
            <w:vAlign w:val="top"/>
          </w:tcPr>
          <w:p w14:paraId="7BB8D0A4">
            <w:pPr>
              <w:rPr>
                <w:rFonts w:hint="eastAsia" w:ascii="宋体"/>
                <w:b/>
                <w:szCs w:val="21"/>
                <w:vertAlign w:val="baseline"/>
              </w:rPr>
            </w:pPr>
          </w:p>
        </w:tc>
        <w:tc>
          <w:tcPr>
            <w:tcW w:w="950" w:type="dxa"/>
            <w:noWrap w:val="0"/>
            <w:vAlign w:val="top"/>
          </w:tcPr>
          <w:p w14:paraId="42E120A3">
            <w:pPr>
              <w:rPr>
                <w:rFonts w:hint="eastAsia" w:ascii="宋体"/>
                <w:b/>
                <w:szCs w:val="21"/>
                <w:vertAlign w:val="baseline"/>
              </w:rPr>
            </w:pPr>
          </w:p>
        </w:tc>
        <w:tc>
          <w:tcPr>
            <w:tcW w:w="1060" w:type="dxa"/>
            <w:noWrap w:val="0"/>
            <w:vAlign w:val="top"/>
          </w:tcPr>
          <w:p w14:paraId="581998C4">
            <w:pPr>
              <w:rPr>
                <w:rFonts w:hint="eastAsia" w:ascii="宋体"/>
                <w:b/>
                <w:szCs w:val="21"/>
                <w:vertAlign w:val="baseline"/>
              </w:rPr>
            </w:pPr>
          </w:p>
        </w:tc>
        <w:tc>
          <w:tcPr>
            <w:tcW w:w="890" w:type="dxa"/>
            <w:noWrap w:val="0"/>
            <w:vAlign w:val="top"/>
          </w:tcPr>
          <w:p w14:paraId="061A3DAC">
            <w:pPr>
              <w:rPr>
                <w:rFonts w:hint="eastAsia" w:ascii="宋体"/>
                <w:b/>
                <w:szCs w:val="21"/>
                <w:vertAlign w:val="baseline"/>
              </w:rPr>
            </w:pPr>
          </w:p>
        </w:tc>
        <w:tc>
          <w:tcPr>
            <w:tcW w:w="1070" w:type="dxa"/>
            <w:noWrap w:val="0"/>
            <w:vAlign w:val="top"/>
          </w:tcPr>
          <w:p w14:paraId="0350E40E">
            <w:pPr>
              <w:rPr>
                <w:rFonts w:hint="eastAsia" w:ascii="宋体"/>
                <w:b/>
                <w:szCs w:val="21"/>
                <w:vertAlign w:val="baseline"/>
              </w:rPr>
            </w:pPr>
          </w:p>
        </w:tc>
      </w:tr>
    </w:tbl>
    <w:p w14:paraId="56519537">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说明：（1）近三年指：从开标之日起倒推三年以内正在进行或已完成的项目。 </w:t>
      </w:r>
    </w:p>
    <w:p w14:paraId="6C3FBAFD">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（2）需提供类似项目的合同扫描件，合同扫描件中需体现合同的签约主体、项目名称及 </w:t>
      </w:r>
    </w:p>
    <w:p w14:paraId="4D117DED">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内容、合同金额、交付日期等合同要素的相关内容，否则不算有效的类似项目业绩。</w:t>
      </w:r>
    </w:p>
    <w:p w14:paraId="3C37C816">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14:paraId="11FC8B3B">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14:paraId="74576BEB">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14:paraId="6F7E2413">
      <w:pPr>
        <w:spacing w:before="68" w:line="221" w:lineRule="auto"/>
        <w:ind w:left="2544"/>
        <w:outlineLvl w:val="3"/>
        <w:rPr>
          <w:rFonts w:ascii="宋体" w:hAnsi="宋体" w:eastAsia="宋体" w:cs="宋体"/>
          <w:b/>
          <w:bCs/>
          <w:spacing w:val="-2"/>
          <w:sz w:val="21"/>
          <w:szCs w:val="21"/>
        </w:rPr>
      </w:pPr>
    </w:p>
    <w:p w14:paraId="19E67E9B">
      <w:pPr>
        <w:spacing w:before="68" w:line="221" w:lineRule="auto"/>
        <w:ind w:left="2544"/>
        <w:outlineLvl w:val="3"/>
        <w:rPr>
          <w:rFonts w:ascii="宋体" w:hAnsi="宋体" w:eastAsia="宋体" w:cs="宋体"/>
          <w:b/>
          <w:bCs/>
          <w:spacing w:val="-2"/>
          <w:sz w:val="21"/>
          <w:szCs w:val="21"/>
        </w:rPr>
      </w:pPr>
    </w:p>
    <w:p w14:paraId="11F25E10">
      <w:pPr>
        <w:spacing w:before="68" w:line="221" w:lineRule="auto"/>
        <w:ind w:left="2544"/>
        <w:outlineLvl w:val="3"/>
        <w:rPr>
          <w:rFonts w:ascii="宋体" w:hAnsi="宋体" w:eastAsia="宋体" w:cs="宋体"/>
          <w:b/>
          <w:bCs/>
          <w:spacing w:val="-2"/>
          <w:sz w:val="21"/>
          <w:szCs w:val="21"/>
        </w:rPr>
      </w:pPr>
    </w:p>
    <w:p w14:paraId="4A047E18">
      <w:pPr>
        <w:spacing w:before="68" w:line="221" w:lineRule="auto"/>
        <w:ind w:left="2544"/>
        <w:outlineLvl w:val="3"/>
        <w:rPr>
          <w:rFonts w:ascii="宋体" w:hAnsi="宋体" w:eastAsia="宋体" w:cs="宋体"/>
          <w:b/>
          <w:bCs/>
          <w:spacing w:val="-2"/>
          <w:sz w:val="21"/>
          <w:szCs w:val="21"/>
        </w:rPr>
      </w:pPr>
    </w:p>
    <w:p w14:paraId="29A64C57">
      <w:pPr>
        <w:spacing w:before="68" w:line="221" w:lineRule="auto"/>
        <w:ind w:left="2544"/>
        <w:outlineLvl w:val="3"/>
        <w:rPr>
          <w:rFonts w:ascii="宋体" w:hAnsi="宋体" w:eastAsia="宋体" w:cs="宋体"/>
          <w:b/>
          <w:bCs/>
          <w:spacing w:val="-2"/>
          <w:sz w:val="21"/>
          <w:szCs w:val="21"/>
        </w:rPr>
      </w:pPr>
    </w:p>
    <w:p w14:paraId="52BFCED6">
      <w:pPr>
        <w:spacing w:before="68" w:line="221" w:lineRule="auto"/>
        <w:ind w:left="2544"/>
        <w:outlineLvl w:val="3"/>
        <w:rPr>
          <w:rFonts w:ascii="宋体" w:hAnsi="宋体" w:eastAsia="宋体" w:cs="宋体"/>
          <w:b/>
          <w:bCs/>
          <w:spacing w:val="-2"/>
          <w:sz w:val="21"/>
          <w:szCs w:val="21"/>
        </w:rPr>
      </w:pPr>
    </w:p>
    <w:p w14:paraId="1BEAD908">
      <w:pPr>
        <w:spacing w:before="68" w:line="221" w:lineRule="auto"/>
        <w:ind w:left="2544"/>
        <w:outlineLvl w:val="3"/>
        <w:rPr>
          <w:rFonts w:ascii="宋体" w:hAnsi="宋体" w:eastAsia="宋体" w:cs="宋体"/>
          <w:b/>
          <w:bCs/>
          <w:spacing w:val="-2"/>
          <w:sz w:val="21"/>
          <w:szCs w:val="21"/>
        </w:rPr>
      </w:pPr>
    </w:p>
    <w:p w14:paraId="5C1116BA">
      <w:pPr>
        <w:spacing w:before="68" w:line="221" w:lineRule="auto"/>
        <w:ind w:left="2544"/>
        <w:outlineLvl w:val="3"/>
        <w:rPr>
          <w:rFonts w:ascii="宋体" w:hAnsi="宋体" w:eastAsia="宋体" w:cs="宋体"/>
          <w:b/>
          <w:bCs/>
          <w:spacing w:val="-2"/>
          <w:sz w:val="21"/>
          <w:szCs w:val="21"/>
        </w:rPr>
      </w:pPr>
    </w:p>
    <w:p w14:paraId="1878C02C">
      <w:pPr>
        <w:spacing w:before="68" w:line="221" w:lineRule="auto"/>
        <w:ind w:left="2544"/>
        <w:outlineLvl w:val="3"/>
        <w:rPr>
          <w:rFonts w:ascii="宋体" w:hAnsi="宋体" w:eastAsia="宋体" w:cs="宋体"/>
          <w:b/>
          <w:bCs/>
          <w:spacing w:val="-2"/>
          <w:sz w:val="21"/>
          <w:szCs w:val="21"/>
        </w:rPr>
      </w:pPr>
    </w:p>
    <w:p w14:paraId="6AFD90C5">
      <w:pPr>
        <w:spacing w:before="68" w:line="221" w:lineRule="auto"/>
        <w:ind w:left="2544"/>
        <w:outlineLvl w:val="3"/>
        <w:rPr>
          <w:rFonts w:ascii="宋体" w:hAnsi="宋体" w:eastAsia="宋体" w:cs="宋体"/>
          <w:b/>
          <w:bCs/>
          <w:spacing w:val="-2"/>
          <w:sz w:val="21"/>
          <w:szCs w:val="21"/>
        </w:rPr>
      </w:pPr>
    </w:p>
    <w:p w14:paraId="58BC3D90">
      <w:pPr>
        <w:spacing w:before="68" w:line="221" w:lineRule="auto"/>
        <w:ind w:left="2544"/>
        <w:outlineLvl w:val="3"/>
        <w:rPr>
          <w:rFonts w:ascii="宋体" w:hAnsi="宋体" w:eastAsia="宋体" w:cs="宋体"/>
          <w:b/>
          <w:bCs/>
          <w:spacing w:val="-2"/>
          <w:sz w:val="21"/>
          <w:szCs w:val="21"/>
        </w:rPr>
      </w:pPr>
    </w:p>
    <w:p w14:paraId="3F726365">
      <w:pPr>
        <w:spacing w:before="68" w:line="221" w:lineRule="auto"/>
        <w:ind w:left="2544"/>
        <w:outlineLvl w:val="3"/>
        <w:rPr>
          <w:rFonts w:ascii="宋体" w:hAnsi="宋体" w:eastAsia="宋体" w:cs="宋体"/>
          <w:b/>
          <w:bCs/>
          <w:spacing w:val="-2"/>
          <w:sz w:val="21"/>
          <w:szCs w:val="21"/>
        </w:rPr>
      </w:pPr>
    </w:p>
    <w:p w14:paraId="02B4CFA8">
      <w:pPr>
        <w:spacing w:before="68" w:line="221" w:lineRule="auto"/>
        <w:ind w:left="2544"/>
        <w:outlineLvl w:val="3"/>
        <w:rPr>
          <w:rFonts w:ascii="宋体" w:hAnsi="宋体" w:eastAsia="宋体" w:cs="宋体"/>
          <w:b/>
          <w:bCs/>
          <w:spacing w:val="-2"/>
          <w:sz w:val="21"/>
          <w:szCs w:val="21"/>
        </w:rPr>
      </w:pPr>
    </w:p>
    <w:p w14:paraId="3148D973">
      <w:pPr>
        <w:spacing w:before="68" w:line="221" w:lineRule="auto"/>
        <w:ind w:left="2544"/>
        <w:outlineLvl w:val="3"/>
        <w:rPr>
          <w:rFonts w:ascii="宋体" w:hAnsi="宋体" w:eastAsia="宋体" w:cs="宋体"/>
          <w:b/>
          <w:bCs/>
          <w:spacing w:val="-2"/>
          <w:sz w:val="21"/>
          <w:szCs w:val="21"/>
        </w:rPr>
      </w:pPr>
    </w:p>
    <w:p w14:paraId="52508A0A">
      <w:pPr>
        <w:spacing w:before="68" w:line="221" w:lineRule="auto"/>
        <w:ind w:left="2544"/>
        <w:outlineLvl w:val="3"/>
        <w:rPr>
          <w:rFonts w:ascii="宋体" w:hAnsi="宋体" w:eastAsia="宋体" w:cs="宋体"/>
          <w:b/>
          <w:bCs/>
          <w:spacing w:val="-2"/>
          <w:sz w:val="21"/>
          <w:szCs w:val="21"/>
        </w:rPr>
      </w:pPr>
    </w:p>
    <w:p w14:paraId="2251F6D3">
      <w:pPr>
        <w:spacing w:before="68" w:line="221" w:lineRule="auto"/>
        <w:ind w:left="2544"/>
        <w:outlineLvl w:val="3"/>
        <w:rPr>
          <w:rFonts w:ascii="宋体" w:hAnsi="宋体" w:eastAsia="宋体" w:cs="宋体"/>
          <w:b/>
          <w:bCs/>
          <w:spacing w:val="-2"/>
          <w:sz w:val="21"/>
          <w:szCs w:val="21"/>
        </w:rPr>
      </w:pPr>
    </w:p>
    <w:p w14:paraId="6017F233">
      <w:pPr>
        <w:spacing w:before="68" w:line="221" w:lineRule="auto"/>
        <w:ind w:left="2544"/>
        <w:outlineLvl w:val="3"/>
        <w:rPr>
          <w:rFonts w:ascii="宋体" w:hAnsi="宋体" w:eastAsia="宋体" w:cs="宋体"/>
          <w:b/>
          <w:bCs/>
          <w:spacing w:val="-2"/>
          <w:sz w:val="21"/>
          <w:szCs w:val="21"/>
        </w:rPr>
      </w:pPr>
    </w:p>
    <w:p w14:paraId="3F516D60">
      <w:pPr>
        <w:spacing w:before="68" w:line="221" w:lineRule="auto"/>
        <w:ind w:left="2544"/>
        <w:outlineLvl w:val="3"/>
        <w:rPr>
          <w:rFonts w:ascii="宋体" w:hAnsi="宋体" w:eastAsia="宋体" w:cs="宋体"/>
          <w:b/>
          <w:bCs/>
          <w:spacing w:val="-2"/>
          <w:sz w:val="21"/>
          <w:szCs w:val="21"/>
        </w:rPr>
      </w:pPr>
    </w:p>
    <w:p w14:paraId="74F61D10">
      <w:pPr>
        <w:spacing w:before="68" w:line="221" w:lineRule="auto"/>
        <w:ind w:left="2544"/>
        <w:outlineLvl w:val="3"/>
        <w:rPr>
          <w:rFonts w:ascii="宋体" w:hAnsi="宋体" w:eastAsia="宋体" w:cs="宋体"/>
          <w:b/>
          <w:bCs/>
          <w:spacing w:val="-2"/>
          <w:sz w:val="21"/>
          <w:szCs w:val="21"/>
        </w:rPr>
      </w:pPr>
    </w:p>
    <w:p w14:paraId="2C96D1F1">
      <w:pPr>
        <w:spacing w:before="68" w:line="221" w:lineRule="auto"/>
        <w:ind w:left="2544"/>
        <w:outlineLvl w:val="3"/>
        <w:rPr>
          <w:rFonts w:ascii="宋体" w:hAnsi="宋体" w:eastAsia="宋体" w:cs="宋体"/>
          <w:b/>
          <w:bCs/>
          <w:spacing w:val="-2"/>
          <w:sz w:val="21"/>
          <w:szCs w:val="21"/>
        </w:rPr>
      </w:pPr>
    </w:p>
    <w:p w14:paraId="75F358BF">
      <w:pPr>
        <w:spacing w:before="68" w:line="221" w:lineRule="auto"/>
        <w:ind w:left="2544"/>
        <w:outlineLvl w:val="3"/>
        <w:rPr>
          <w:rFonts w:ascii="宋体" w:hAnsi="宋体" w:eastAsia="宋体" w:cs="宋体"/>
          <w:b/>
          <w:bCs/>
          <w:spacing w:val="-2"/>
          <w:sz w:val="21"/>
          <w:szCs w:val="21"/>
        </w:rPr>
      </w:pPr>
    </w:p>
    <w:p w14:paraId="730A8C18">
      <w:pPr>
        <w:spacing w:before="68" w:line="221" w:lineRule="auto"/>
        <w:ind w:left="2544"/>
        <w:outlineLvl w:val="3"/>
        <w:rPr>
          <w:rFonts w:ascii="宋体" w:hAnsi="宋体" w:eastAsia="宋体" w:cs="宋体"/>
          <w:b/>
          <w:bCs/>
          <w:spacing w:val="-2"/>
          <w:sz w:val="21"/>
          <w:szCs w:val="21"/>
        </w:rPr>
      </w:pPr>
    </w:p>
    <w:p w14:paraId="6CE11E7D">
      <w:pPr>
        <w:spacing w:before="68" w:line="221" w:lineRule="auto"/>
        <w:ind w:left="2544"/>
        <w:outlineLvl w:val="3"/>
        <w:rPr>
          <w:rFonts w:ascii="宋体" w:hAnsi="宋体" w:eastAsia="宋体" w:cs="宋体"/>
          <w:b/>
          <w:bCs/>
          <w:spacing w:val="-2"/>
          <w:sz w:val="21"/>
          <w:szCs w:val="21"/>
        </w:rPr>
      </w:pPr>
    </w:p>
    <w:p w14:paraId="73D55B96">
      <w:pPr>
        <w:spacing w:before="68" w:line="221" w:lineRule="auto"/>
        <w:ind w:left="2544"/>
        <w:outlineLvl w:val="3"/>
        <w:rPr>
          <w:rFonts w:ascii="宋体" w:hAnsi="宋体" w:eastAsia="宋体" w:cs="宋体"/>
          <w:b/>
          <w:bCs/>
          <w:spacing w:val="-2"/>
          <w:sz w:val="21"/>
          <w:szCs w:val="21"/>
        </w:rPr>
      </w:pPr>
    </w:p>
    <w:p w14:paraId="3E7FC51B">
      <w:pPr>
        <w:spacing w:before="68" w:line="221" w:lineRule="auto"/>
        <w:ind w:left="2544"/>
        <w:outlineLvl w:val="3"/>
        <w:rPr>
          <w:rFonts w:ascii="宋体" w:hAnsi="宋体" w:eastAsia="宋体" w:cs="宋体"/>
          <w:b/>
          <w:bCs/>
          <w:spacing w:val="-2"/>
          <w:sz w:val="21"/>
          <w:szCs w:val="21"/>
        </w:rPr>
      </w:pPr>
    </w:p>
    <w:p w14:paraId="70DBF621">
      <w:pPr>
        <w:spacing w:before="68" w:line="221" w:lineRule="auto"/>
        <w:ind w:left="2544"/>
        <w:outlineLvl w:val="3"/>
        <w:rPr>
          <w:rFonts w:ascii="宋体" w:hAnsi="宋体" w:eastAsia="宋体" w:cs="宋体"/>
          <w:b/>
          <w:bCs/>
          <w:spacing w:val="-2"/>
          <w:sz w:val="21"/>
          <w:szCs w:val="21"/>
        </w:rPr>
      </w:pPr>
    </w:p>
    <w:p w14:paraId="2A6D9440">
      <w:pPr>
        <w:keepNext w:val="0"/>
        <w:keepLines w:val="0"/>
        <w:widowControl/>
        <w:numPr>
          <w:ilvl w:val="0"/>
          <w:numId w:val="9"/>
        </w:numPr>
        <w:suppressLineNumbers w:val="0"/>
        <w:ind w:left="0" w:leftChars="0" w:firstLine="0" w:firstLineChars="0"/>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平均APF值计算表</w:t>
      </w:r>
    </w:p>
    <w:p w14:paraId="23321E54">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项目名称： </w:t>
      </w:r>
    </w:p>
    <w:p w14:paraId="75878BCD">
      <w:pPr>
        <w:keepNext w:val="0"/>
        <w:keepLines w:val="0"/>
        <w:widowControl/>
        <w:suppressLineNumbers w:val="0"/>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招标编号：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2"/>
      </w:tblGrid>
      <w:tr w14:paraId="6409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764F512A">
            <w:pPr>
              <w:keepNext w:val="0"/>
              <w:keepLines w:val="0"/>
              <w:widowControl/>
              <w:numPr>
                <w:ilvl w:val="0"/>
                <w:numId w:val="0"/>
              </w:numPr>
              <w:suppressLineNumbers w:val="0"/>
              <w:jc w:val="center"/>
              <w:rPr>
                <w:rFonts w:hint="default" w:ascii="宋体" w:hAnsi="宋体" w:eastAsia="宋体" w:cs="宋体"/>
                <w:b/>
                <w:bCs/>
                <w:color w:val="000000"/>
                <w:kern w:val="0"/>
                <w:sz w:val="21"/>
                <w:szCs w:val="21"/>
                <w:vertAlign w:val="baseline"/>
                <w:lang w:val="en-US" w:eastAsia="zh-CN" w:bidi="ar"/>
              </w:rPr>
            </w:pPr>
            <w:r>
              <w:rPr>
                <w:rFonts w:hint="eastAsia" w:ascii="宋体" w:hAnsi="宋体" w:eastAsia="宋体" w:cs="宋体"/>
                <w:b/>
                <w:bCs/>
                <w:color w:val="000000"/>
                <w:kern w:val="0"/>
                <w:sz w:val="21"/>
                <w:szCs w:val="21"/>
                <w:vertAlign w:val="baseline"/>
                <w:lang w:val="en-US" w:eastAsia="zh-CN" w:bidi="ar"/>
              </w:rPr>
              <w:t>序号</w:t>
            </w:r>
          </w:p>
        </w:tc>
        <w:tc>
          <w:tcPr>
            <w:tcW w:w="2843" w:type="dxa"/>
            <w:noWrap w:val="0"/>
            <w:vAlign w:val="top"/>
          </w:tcPr>
          <w:p w14:paraId="35FC13E8">
            <w:pPr>
              <w:keepNext w:val="0"/>
              <w:keepLines w:val="0"/>
              <w:widowControl/>
              <w:numPr>
                <w:ilvl w:val="0"/>
                <w:numId w:val="0"/>
              </w:numPr>
              <w:suppressLineNumbers w:val="0"/>
              <w:jc w:val="center"/>
              <w:rPr>
                <w:rFonts w:hint="default" w:ascii="宋体" w:hAnsi="宋体" w:eastAsia="宋体" w:cs="宋体"/>
                <w:b/>
                <w:bCs/>
                <w:color w:val="000000"/>
                <w:kern w:val="0"/>
                <w:sz w:val="21"/>
                <w:szCs w:val="21"/>
                <w:vertAlign w:val="baseline"/>
                <w:lang w:val="en-US" w:eastAsia="zh-CN" w:bidi="ar"/>
              </w:rPr>
            </w:pPr>
            <w:r>
              <w:rPr>
                <w:rFonts w:hint="eastAsia" w:ascii="宋体" w:hAnsi="宋体" w:eastAsia="宋体" w:cs="宋体"/>
                <w:b/>
                <w:bCs/>
                <w:color w:val="000000"/>
                <w:kern w:val="0"/>
                <w:sz w:val="21"/>
                <w:szCs w:val="21"/>
                <w:vertAlign w:val="baseline"/>
                <w:lang w:val="en-US" w:eastAsia="zh-CN" w:bidi="ar"/>
              </w:rPr>
              <w:t>设备名称</w:t>
            </w:r>
          </w:p>
        </w:tc>
        <w:tc>
          <w:tcPr>
            <w:tcW w:w="2843" w:type="dxa"/>
            <w:noWrap w:val="0"/>
            <w:vAlign w:val="top"/>
          </w:tcPr>
          <w:p w14:paraId="6F2B239C">
            <w:pPr>
              <w:keepNext w:val="0"/>
              <w:keepLines w:val="0"/>
              <w:widowControl/>
              <w:suppressLineNumbers w:val="0"/>
              <w:jc w:val="center"/>
              <w:rPr>
                <w:rFonts w:hint="default" w:ascii="宋体" w:hAnsi="宋体" w:eastAsia="宋体" w:cs="宋体"/>
                <w:b/>
                <w:bCs/>
                <w:color w:val="000000"/>
                <w:kern w:val="0"/>
                <w:sz w:val="21"/>
                <w:szCs w:val="21"/>
                <w:vertAlign w:val="baseline"/>
                <w:lang w:val="en-US" w:eastAsia="zh-CN" w:bidi="ar"/>
              </w:rPr>
            </w:pPr>
            <w:r>
              <w:rPr>
                <w:rFonts w:hint="eastAsia" w:ascii="宋体" w:hAnsi="宋体" w:eastAsia="宋体" w:cs="宋体"/>
                <w:b/>
                <w:bCs/>
                <w:color w:val="000000"/>
                <w:kern w:val="0"/>
                <w:sz w:val="21"/>
                <w:szCs w:val="21"/>
                <w:lang w:val="en-US" w:eastAsia="zh-CN" w:bidi="ar"/>
              </w:rPr>
              <w:t>全年能耗水平 APF 值</w:t>
            </w:r>
          </w:p>
        </w:tc>
      </w:tr>
      <w:tr w14:paraId="0FCA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54CACBC0">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318B5A36">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3E38ED47">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3D78C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2AB2FAE3">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59658095">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0CAD6CF8">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0560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2EC3A665">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0C13CB18">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3DEC7A57">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7A054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4EE8C593">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23789B8B">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323A089D">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20A4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01F8794C">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57F61184">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6EA99E11">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7A3E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77896D15">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61405E68">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36234A90">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7726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17799341">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44DF39C4">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332683DE">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0E87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2" w:type="dxa"/>
            <w:noWrap w:val="0"/>
            <w:vAlign w:val="top"/>
          </w:tcPr>
          <w:p w14:paraId="2D4343FF">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5A7CC615">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c>
          <w:tcPr>
            <w:tcW w:w="2843" w:type="dxa"/>
            <w:noWrap w:val="0"/>
            <w:vAlign w:val="top"/>
          </w:tcPr>
          <w:p w14:paraId="46A7BAB4">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r w14:paraId="22F0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5" w:type="dxa"/>
            <w:gridSpan w:val="2"/>
            <w:noWrap w:val="0"/>
            <w:vAlign w:val="top"/>
          </w:tcPr>
          <w:p w14:paraId="0836C1A7">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r>
              <w:rPr>
                <w:rFonts w:hint="eastAsia" w:ascii="宋体" w:hAnsi="宋体" w:eastAsia="宋体" w:cs="宋体"/>
                <w:color w:val="000000"/>
                <w:kern w:val="0"/>
                <w:sz w:val="21"/>
                <w:szCs w:val="21"/>
                <w:lang w:val="en-US" w:eastAsia="zh-CN" w:bidi="ar"/>
              </w:rPr>
              <w:t>APF 算术平均值</w:t>
            </w:r>
          </w:p>
        </w:tc>
        <w:tc>
          <w:tcPr>
            <w:tcW w:w="2843" w:type="dxa"/>
            <w:noWrap w:val="0"/>
            <w:vAlign w:val="top"/>
          </w:tcPr>
          <w:p w14:paraId="289D560B">
            <w:pPr>
              <w:keepNext w:val="0"/>
              <w:keepLines w:val="0"/>
              <w:widowControl/>
              <w:numPr>
                <w:ilvl w:val="0"/>
                <w:numId w:val="0"/>
              </w:numPr>
              <w:suppressLineNumbers w:val="0"/>
              <w:jc w:val="left"/>
              <w:rPr>
                <w:rFonts w:hint="default" w:ascii="宋体" w:hAnsi="宋体" w:eastAsia="宋体" w:cs="宋体"/>
                <w:color w:val="000000"/>
                <w:kern w:val="0"/>
                <w:sz w:val="21"/>
                <w:szCs w:val="21"/>
                <w:vertAlign w:val="baseline"/>
                <w:lang w:val="en-US" w:eastAsia="zh-CN" w:bidi="ar"/>
              </w:rPr>
            </w:pPr>
          </w:p>
        </w:tc>
      </w:tr>
    </w:tbl>
    <w:p w14:paraId="1709012C">
      <w:pPr>
        <w:keepNext w:val="0"/>
        <w:keepLines w:val="0"/>
        <w:widowControl/>
        <w:numPr>
          <w:ilvl w:val="0"/>
          <w:numId w:val="0"/>
        </w:numPr>
        <w:suppressLineNumbers w:val="0"/>
        <w:ind w:leftChars="0"/>
        <w:jc w:val="left"/>
        <w:rPr>
          <w:rFonts w:hint="default" w:ascii="宋体" w:hAnsi="宋体" w:eastAsia="宋体" w:cs="宋体"/>
          <w:color w:val="000000"/>
          <w:kern w:val="0"/>
          <w:sz w:val="21"/>
          <w:szCs w:val="21"/>
          <w:lang w:val="en-US" w:eastAsia="zh-CN" w:bidi="ar"/>
        </w:rPr>
      </w:pPr>
    </w:p>
    <w:p w14:paraId="1EC82782">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填写说明： </w:t>
      </w:r>
    </w:p>
    <w:p w14:paraId="3EA7A5C3">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1.投标人需在上表中列明 8 匹-22 匹范围内，涉及本次投标的多联机室外机单模块（不得缺漏，否则不得对应分值）全年能耗水平 APF 值，并计算得出 APF 算术平均值。 </w:t>
      </w:r>
    </w:p>
    <w:p w14:paraId="69937A23">
      <w:pPr>
        <w:keepNext w:val="0"/>
        <w:keepLines w:val="0"/>
        <w:widowControl/>
        <w:suppressLineNumbers w:val="0"/>
        <w:jc w:val="left"/>
      </w:pPr>
      <w:r>
        <w:rPr>
          <w:rFonts w:hint="eastAsia" w:ascii="宋体" w:hAnsi="宋体" w:eastAsia="宋体" w:cs="宋体"/>
          <w:color w:val="000000"/>
          <w:kern w:val="0"/>
          <w:sz w:val="21"/>
          <w:szCs w:val="21"/>
          <w:lang w:val="en-US" w:eastAsia="zh-CN" w:bidi="ar"/>
        </w:rPr>
        <w:t>2.投标人需在本表后附各型号产品的中国能效标识网 APF 值截图，未提供证明材料不得分。</w:t>
      </w:r>
    </w:p>
    <w:p w14:paraId="28E37AE8">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14:paraId="3DDDA964">
      <w:pPr>
        <w:jc w:val="center"/>
        <w:rPr>
          <w:rFonts w:hint="eastAsia" w:ascii="宋体"/>
          <w:b/>
          <w:szCs w:val="21"/>
        </w:rPr>
      </w:pPr>
    </w:p>
    <w:p w14:paraId="5C039619">
      <w:pPr>
        <w:spacing w:before="68" w:line="221" w:lineRule="auto"/>
        <w:ind w:left="2544"/>
        <w:outlineLvl w:val="3"/>
        <w:rPr>
          <w:rFonts w:ascii="宋体" w:hAnsi="宋体" w:eastAsia="宋体" w:cs="宋体"/>
          <w:b/>
          <w:bCs/>
          <w:spacing w:val="-2"/>
          <w:sz w:val="21"/>
          <w:szCs w:val="21"/>
        </w:rPr>
      </w:pPr>
    </w:p>
    <w:p w14:paraId="21B40854">
      <w:pPr>
        <w:spacing w:before="68" w:line="221" w:lineRule="auto"/>
        <w:ind w:left="2544"/>
        <w:outlineLvl w:val="3"/>
        <w:rPr>
          <w:rFonts w:ascii="宋体" w:hAnsi="宋体" w:eastAsia="宋体" w:cs="宋体"/>
          <w:b/>
          <w:bCs/>
          <w:spacing w:val="-2"/>
          <w:sz w:val="21"/>
          <w:szCs w:val="21"/>
        </w:rPr>
      </w:pPr>
    </w:p>
    <w:p w14:paraId="54C98FD1">
      <w:pPr>
        <w:spacing w:before="68" w:line="221" w:lineRule="auto"/>
        <w:ind w:left="2544"/>
        <w:outlineLvl w:val="3"/>
        <w:rPr>
          <w:rFonts w:ascii="宋体" w:hAnsi="宋体" w:eastAsia="宋体" w:cs="宋体"/>
          <w:b/>
          <w:bCs/>
          <w:spacing w:val="-2"/>
          <w:sz w:val="21"/>
          <w:szCs w:val="21"/>
        </w:rPr>
      </w:pPr>
    </w:p>
    <w:p w14:paraId="5250C4B8">
      <w:pPr>
        <w:spacing w:before="68" w:line="221" w:lineRule="auto"/>
        <w:ind w:left="2544"/>
        <w:outlineLvl w:val="3"/>
        <w:rPr>
          <w:rFonts w:ascii="宋体" w:hAnsi="宋体" w:eastAsia="宋体" w:cs="宋体"/>
          <w:b/>
          <w:bCs/>
          <w:spacing w:val="-2"/>
          <w:sz w:val="21"/>
          <w:szCs w:val="21"/>
        </w:rPr>
      </w:pPr>
    </w:p>
    <w:p w14:paraId="1702D4E7">
      <w:pPr>
        <w:spacing w:before="68" w:line="221" w:lineRule="auto"/>
        <w:ind w:left="2544"/>
        <w:outlineLvl w:val="3"/>
        <w:rPr>
          <w:rFonts w:ascii="宋体" w:hAnsi="宋体" w:eastAsia="宋体" w:cs="宋体"/>
          <w:b/>
          <w:bCs/>
          <w:spacing w:val="-2"/>
          <w:sz w:val="21"/>
          <w:szCs w:val="21"/>
        </w:rPr>
      </w:pPr>
    </w:p>
    <w:p w14:paraId="4C1A886E">
      <w:pPr>
        <w:spacing w:before="68" w:line="221" w:lineRule="auto"/>
        <w:ind w:left="2544"/>
        <w:outlineLvl w:val="3"/>
        <w:rPr>
          <w:rFonts w:ascii="宋体" w:hAnsi="宋体" w:eastAsia="宋体" w:cs="宋体"/>
          <w:b/>
          <w:bCs/>
          <w:spacing w:val="-2"/>
          <w:sz w:val="21"/>
          <w:szCs w:val="21"/>
        </w:rPr>
      </w:pPr>
    </w:p>
    <w:p w14:paraId="49423DAA">
      <w:pPr>
        <w:spacing w:before="68" w:line="221" w:lineRule="auto"/>
        <w:ind w:left="2544"/>
        <w:outlineLvl w:val="3"/>
        <w:rPr>
          <w:rFonts w:ascii="宋体" w:hAnsi="宋体" w:eastAsia="宋体" w:cs="宋体"/>
          <w:b/>
          <w:bCs/>
          <w:spacing w:val="-2"/>
          <w:sz w:val="21"/>
          <w:szCs w:val="21"/>
        </w:rPr>
      </w:pPr>
    </w:p>
    <w:p w14:paraId="5AEBA4AE">
      <w:pPr>
        <w:spacing w:before="68" w:line="221" w:lineRule="auto"/>
        <w:ind w:left="2544"/>
        <w:outlineLvl w:val="3"/>
        <w:rPr>
          <w:rFonts w:ascii="宋体" w:hAnsi="宋体" w:eastAsia="宋体" w:cs="宋体"/>
          <w:b/>
          <w:bCs/>
          <w:spacing w:val="-2"/>
          <w:sz w:val="21"/>
          <w:szCs w:val="21"/>
        </w:rPr>
      </w:pPr>
    </w:p>
    <w:p w14:paraId="272D6D0C">
      <w:pPr>
        <w:spacing w:before="68" w:line="221" w:lineRule="auto"/>
        <w:ind w:left="2544"/>
        <w:outlineLvl w:val="3"/>
        <w:rPr>
          <w:rFonts w:ascii="宋体" w:hAnsi="宋体" w:eastAsia="宋体" w:cs="宋体"/>
          <w:b/>
          <w:bCs/>
          <w:spacing w:val="-2"/>
          <w:sz w:val="21"/>
          <w:szCs w:val="21"/>
        </w:rPr>
      </w:pPr>
    </w:p>
    <w:p w14:paraId="3B33D456">
      <w:pPr>
        <w:spacing w:before="68" w:line="221" w:lineRule="auto"/>
        <w:ind w:left="2544"/>
        <w:outlineLvl w:val="3"/>
        <w:rPr>
          <w:rFonts w:ascii="宋体" w:hAnsi="宋体" w:eastAsia="宋体" w:cs="宋体"/>
          <w:b/>
          <w:bCs/>
          <w:spacing w:val="-2"/>
          <w:sz w:val="21"/>
          <w:szCs w:val="21"/>
        </w:rPr>
      </w:pPr>
    </w:p>
    <w:p w14:paraId="2AFD12C9">
      <w:pPr>
        <w:spacing w:before="68" w:line="221" w:lineRule="auto"/>
        <w:ind w:left="2544"/>
        <w:outlineLvl w:val="3"/>
        <w:rPr>
          <w:rFonts w:ascii="宋体" w:hAnsi="宋体" w:eastAsia="宋体" w:cs="宋体"/>
          <w:b/>
          <w:bCs/>
          <w:spacing w:val="-2"/>
          <w:sz w:val="21"/>
          <w:szCs w:val="21"/>
        </w:rPr>
      </w:pPr>
    </w:p>
    <w:p w14:paraId="2CDAD3A6">
      <w:pPr>
        <w:spacing w:before="68" w:line="221" w:lineRule="auto"/>
        <w:ind w:left="2544"/>
        <w:outlineLvl w:val="3"/>
        <w:rPr>
          <w:rFonts w:ascii="宋体" w:hAnsi="宋体" w:eastAsia="宋体" w:cs="宋体"/>
          <w:b/>
          <w:bCs/>
          <w:spacing w:val="-2"/>
          <w:sz w:val="21"/>
          <w:szCs w:val="21"/>
        </w:rPr>
      </w:pPr>
    </w:p>
    <w:p w14:paraId="3A6EC453">
      <w:pPr>
        <w:spacing w:before="68" w:line="221" w:lineRule="auto"/>
        <w:ind w:left="2544"/>
        <w:outlineLvl w:val="3"/>
        <w:rPr>
          <w:rFonts w:ascii="宋体" w:hAnsi="宋体" w:eastAsia="宋体" w:cs="宋体"/>
          <w:b/>
          <w:bCs/>
          <w:spacing w:val="-2"/>
          <w:sz w:val="21"/>
          <w:szCs w:val="21"/>
        </w:rPr>
      </w:pPr>
    </w:p>
    <w:p w14:paraId="4845A69C">
      <w:pPr>
        <w:spacing w:before="68" w:line="221" w:lineRule="auto"/>
        <w:ind w:left="2544"/>
        <w:outlineLvl w:val="3"/>
        <w:rPr>
          <w:rFonts w:ascii="宋体" w:hAnsi="宋体" w:eastAsia="宋体" w:cs="宋体"/>
          <w:b/>
          <w:bCs/>
          <w:spacing w:val="-2"/>
          <w:sz w:val="21"/>
          <w:szCs w:val="21"/>
        </w:rPr>
      </w:pPr>
    </w:p>
    <w:p w14:paraId="49D207B4">
      <w:pPr>
        <w:spacing w:before="68" w:line="221" w:lineRule="auto"/>
        <w:ind w:left="2544"/>
        <w:outlineLvl w:val="3"/>
        <w:rPr>
          <w:rFonts w:ascii="宋体" w:hAnsi="宋体" w:eastAsia="宋体" w:cs="宋体"/>
          <w:b/>
          <w:bCs/>
          <w:spacing w:val="-2"/>
          <w:sz w:val="21"/>
          <w:szCs w:val="21"/>
        </w:rPr>
      </w:pPr>
    </w:p>
    <w:p w14:paraId="1258B8C5">
      <w:pPr>
        <w:spacing w:before="68" w:line="221" w:lineRule="auto"/>
        <w:ind w:left="2544"/>
        <w:outlineLvl w:val="3"/>
        <w:rPr>
          <w:rFonts w:ascii="宋体" w:hAnsi="宋体" w:eastAsia="宋体" w:cs="宋体"/>
          <w:b/>
          <w:bCs/>
          <w:spacing w:val="-2"/>
          <w:sz w:val="21"/>
          <w:szCs w:val="21"/>
        </w:rPr>
      </w:pPr>
    </w:p>
    <w:p w14:paraId="744EA45F">
      <w:pPr>
        <w:spacing w:before="68" w:line="221" w:lineRule="auto"/>
        <w:ind w:left="2544"/>
        <w:outlineLvl w:val="3"/>
        <w:rPr>
          <w:rFonts w:ascii="宋体" w:hAnsi="宋体" w:eastAsia="宋体" w:cs="宋体"/>
          <w:b/>
          <w:bCs/>
          <w:spacing w:val="-2"/>
          <w:sz w:val="21"/>
          <w:szCs w:val="21"/>
        </w:rPr>
      </w:pPr>
    </w:p>
    <w:p w14:paraId="0743F256">
      <w:pPr>
        <w:spacing w:before="68" w:line="221" w:lineRule="auto"/>
        <w:ind w:left="2544"/>
        <w:outlineLvl w:val="3"/>
        <w:rPr>
          <w:rFonts w:ascii="宋体" w:hAnsi="宋体" w:eastAsia="宋体" w:cs="宋体"/>
          <w:b/>
          <w:bCs/>
          <w:spacing w:val="-2"/>
          <w:sz w:val="21"/>
          <w:szCs w:val="21"/>
        </w:rPr>
      </w:pPr>
    </w:p>
    <w:p w14:paraId="06EBFD11">
      <w:pPr>
        <w:spacing w:before="68" w:line="221" w:lineRule="auto"/>
        <w:ind w:left="2544"/>
        <w:outlineLvl w:val="3"/>
        <w:rPr>
          <w:rFonts w:ascii="宋体" w:hAnsi="宋体" w:eastAsia="宋体" w:cs="宋体"/>
          <w:b/>
          <w:bCs/>
          <w:spacing w:val="-2"/>
          <w:sz w:val="21"/>
          <w:szCs w:val="21"/>
        </w:rPr>
      </w:pPr>
    </w:p>
    <w:p w14:paraId="7753F0E6">
      <w:pPr>
        <w:spacing w:before="68" w:line="221" w:lineRule="auto"/>
        <w:ind w:left="2544"/>
        <w:outlineLvl w:val="3"/>
        <w:rPr>
          <w:rFonts w:ascii="宋体" w:hAnsi="宋体" w:eastAsia="宋体" w:cs="宋体"/>
          <w:b/>
          <w:bCs/>
          <w:spacing w:val="-2"/>
          <w:sz w:val="21"/>
          <w:szCs w:val="21"/>
        </w:rPr>
      </w:pPr>
    </w:p>
    <w:p w14:paraId="0AB93A11">
      <w:pPr>
        <w:spacing w:before="68" w:line="221" w:lineRule="auto"/>
        <w:ind w:left="2544"/>
        <w:outlineLvl w:val="3"/>
        <w:rPr>
          <w:rFonts w:ascii="宋体" w:hAnsi="宋体" w:eastAsia="宋体" w:cs="宋体"/>
          <w:b/>
          <w:bCs/>
          <w:spacing w:val="-2"/>
          <w:sz w:val="21"/>
          <w:szCs w:val="21"/>
        </w:rPr>
      </w:pPr>
    </w:p>
    <w:p w14:paraId="5CB0A9CC">
      <w:pPr>
        <w:spacing w:before="68" w:line="221" w:lineRule="auto"/>
        <w:ind w:left="2544"/>
        <w:outlineLvl w:val="3"/>
        <w:rPr>
          <w:rFonts w:ascii="宋体" w:hAnsi="宋体" w:eastAsia="宋体" w:cs="宋体"/>
          <w:b/>
          <w:bCs/>
          <w:spacing w:val="-2"/>
          <w:sz w:val="21"/>
          <w:szCs w:val="21"/>
        </w:rPr>
      </w:pPr>
    </w:p>
    <w:p w14:paraId="7891BE00">
      <w:pPr>
        <w:spacing w:before="68" w:line="221" w:lineRule="auto"/>
        <w:ind w:left="2544"/>
        <w:outlineLvl w:val="3"/>
        <w:rPr>
          <w:rFonts w:ascii="宋体" w:hAnsi="宋体" w:eastAsia="宋体" w:cs="宋体"/>
          <w:b/>
          <w:bCs/>
          <w:spacing w:val="-2"/>
          <w:sz w:val="21"/>
          <w:szCs w:val="21"/>
        </w:rPr>
      </w:pPr>
    </w:p>
    <w:p w14:paraId="6E28CF20">
      <w:pPr>
        <w:spacing w:before="68" w:line="221" w:lineRule="auto"/>
        <w:ind w:left="2544"/>
        <w:outlineLvl w:val="3"/>
        <w:rPr>
          <w:rFonts w:ascii="宋体" w:hAnsi="宋体" w:eastAsia="宋体" w:cs="宋体"/>
          <w:b/>
          <w:bCs/>
          <w:spacing w:val="-2"/>
          <w:sz w:val="21"/>
          <w:szCs w:val="21"/>
        </w:rPr>
      </w:pPr>
    </w:p>
    <w:p w14:paraId="39B0A2E3">
      <w:pPr>
        <w:spacing w:before="68" w:line="221" w:lineRule="auto"/>
        <w:ind w:left="2544"/>
        <w:outlineLvl w:val="3"/>
        <w:rPr>
          <w:rFonts w:ascii="宋体" w:hAnsi="宋体" w:eastAsia="宋体" w:cs="宋体"/>
          <w:b/>
          <w:bCs/>
          <w:spacing w:val="-2"/>
          <w:sz w:val="21"/>
          <w:szCs w:val="21"/>
        </w:rPr>
      </w:pPr>
    </w:p>
    <w:p w14:paraId="38D48B18">
      <w:pPr>
        <w:spacing w:before="68" w:line="221" w:lineRule="auto"/>
        <w:ind w:left="2544"/>
        <w:outlineLvl w:val="3"/>
        <w:rPr>
          <w:rFonts w:ascii="宋体" w:hAnsi="宋体" w:eastAsia="宋体" w:cs="宋体"/>
          <w:b/>
          <w:bCs/>
          <w:spacing w:val="-2"/>
          <w:sz w:val="21"/>
          <w:szCs w:val="21"/>
        </w:rPr>
      </w:pPr>
    </w:p>
    <w:p w14:paraId="2997B28F">
      <w:pPr>
        <w:spacing w:before="68" w:line="221" w:lineRule="auto"/>
        <w:ind w:left="2544"/>
        <w:outlineLvl w:val="3"/>
        <w:rPr>
          <w:rFonts w:ascii="宋体" w:hAnsi="宋体" w:eastAsia="宋体" w:cs="宋体"/>
          <w:sz w:val="21"/>
          <w:szCs w:val="21"/>
        </w:rPr>
      </w:pPr>
      <w:r>
        <w:rPr>
          <w:rFonts w:ascii="宋体" w:hAnsi="宋体" w:eastAsia="宋体" w:cs="宋体"/>
          <w:b/>
          <w:bCs/>
          <w:spacing w:val="-2"/>
          <w:sz w:val="21"/>
          <w:szCs w:val="21"/>
        </w:rPr>
        <w:t>9、安装、调试等伴随服务工作方案</w:t>
      </w:r>
    </w:p>
    <w:p w14:paraId="42E7FAEF">
      <w:pPr>
        <w:pStyle w:val="2"/>
        <w:spacing w:line="380" w:lineRule="auto"/>
      </w:pPr>
    </w:p>
    <w:p w14:paraId="3E535CC1">
      <w:pPr>
        <w:spacing w:before="28" w:line="223" w:lineRule="auto"/>
        <w:ind w:left="20"/>
        <w:rPr>
          <w:rFonts w:ascii="宋体" w:hAnsi="宋体" w:eastAsia="宋体" w:cs="宋体"/>
          <w:spacing w:val="-12"/>
          <w:sz w:val="21"/>
          <w:szCs w:val="21"/>
        </w:rPr>
      </w:pPr>
      <w:r>
        <w:rPr>
          <w:rFonts w:ascii="宋体" w:hAnsi="宋体" w:eastAsia="宋体" w:cs="宋体"/>
          <w:spacing w:val="-12"/>
          <w:sz w:val="21"/>
          <w:szCs w:val="21"/>
        </w:rPr>
        <w:t>项目名称：</w:t>
      </w:r>
    </w:p>
    <w:p w14:paraId="5E9F04E1">
      <w:pPr>
        <w:spacing w:before="28" w:line="223" w:lineRule="auto"/>
        <w:ind w:left="20"/>
        <w:rPr>
          <w:rFonts w:ascii="宋体" w:hAnsi="宋体" w:eastAsia="宋体" w:cs="宋体"/>
          <w:spacing w:val="2"/>
          <w:sz w:val="21"/>
          <w:szCs w:val="21"/>
        </w:rPr>
      </w:pPr>
      <w:r>
        <w:rPr>
          <w:rFonts w:ascii="宋体" w:hAnsi="宋体" w:eastAsia="宋体" w:cs="宋体"/>
          <w:spacing w:val="-12"/>
          <w:sz w:val="21"/>
          <w:szCs w:val="21"/>
        </w:rPr>
        <w:t>招标编号：</w:t>
      </w:r>
      <w:r>
        <w:rPr>
          <w:rFonts w:ascii="宋体" w:hAnsi="宋体" w:eastAsia="宋体" w:cs="宋体"/>
          <w:spacing w:val="2"/>
          <w:sz w:val="21"/>
          <w:szCs w:val="21"/>
        </w:rPr>
        <w:t xml:space="preserve"> </w:t>
      </w:r>
    </w:p>
    <w:p w14:paraId="5F2906F9">
      <w:pPr>
        <w:spacing w:before="28" w:line="223" w:lineRule="auto"/>
        <w:ind w:left="20"/>
        <w:rPr>
          <w:rFonts w:ascii="宋体" w:hAnsi="宋体" w:eastAsia="宋体" w:cs="宋体"/>
          <w:sz w:val="21"/>
          <w:szCs w:val="21"/>
        </w:rPr>
      </w:pPr>
      <w:r>
        <w:rPr>
          <w:rFonts w:ascii="宋体" w:hAnsi="宋体" w:eastAsia="宋体" w:cs="宋体"/>
          <w:spacing w:val="-13"/>
          <w:sz w:val="21"/>
          <w:szCs w:val="21"/>
        </w:rPr>
        <w:t>包号：</w:t>
      </w:r>
      <w:r>
        <w:rPr>
          <w:rFonts w:ascii="宋体" w:hAnsi="宋体" w:eastAsia="宋体" w:cs="宋体"/>
          <w:spacing w:val="-2"/>
          <w:sz w:val="21"/>
          <w:szCs w:val="21"/>
        </w:rPr>
        <w:t>：</w:t>
      </w:r>
    </w:p>
    <w:p w14:paraId="0A9CC90C">
      <w:pPr>
        <w:spacing w:line="223" w:lineRule="auto"/>
        <w:rPr>
          <w:rFonts w:ascii="宋体" w:hAnsi="宋体" w:eastAsia="宋体" w:cs="宋体"/>
          <w:sz w:val="21"/>
          <w:szCs w:val="21"/>
        </w:rPr>
        <w:sectPr>
          <w:pgSz w:w="11907" w:h="16839"/>
          <w:pgMar w:top="1440" w:right="1800" w:bottom="1440" w:left="1800" w:header="0" w:footer="0" w:gutter="0"/>
          <w:cols w:space="720" w:num="1"/>
        </w:sectPr>
      </w:pPr>
    </w:p>
    <w:p w14:paraId="0A3DB306">
      <w:pPr>
        <w:spacing w:before="137" w:line="220" w:lineRule="auto"/>
        <w:ind w:left="35" w:firstLine="414" w:firstLineChars="200"/>
        <w:outlineLvl w:val="3"/>
        <w:rPr>
          <w:rFonts w:ascii="宋体" w:hAnsi="宋体" w:eastAsia="宋体" w:cs="宋体"/>
          <w:sz w:val="21"/>
          <w:szCs w:val="21"/>
        </w:rPr>
      </w:pPr>
      <w:r>
        <w:rPr>
          <w:rFonts w:ascii="宋体" w:hAnsi="宋体" w:eastAsia="宋体" w:cs="宋体"/>
          <w:b/>
          <w:bCs/>
          <w:spacing w:val="-2"/>
          <w:sz w:val="21"/>
          <w:szCs w:val="21"/>
        </w:rPr>
        <w:t>1</w:t>
      </w:r>
      <w:r>
        <w:rPr>
          <w:rFonts w:hint="eastAsia" w:ascii="宋体" w:hAnsi="宋体" w:eastAsia="宋体" w:cs="宋体"/>
          <w:b/>
          <w:bCs/>
          <w:spacing w:val="-2"/>
          <w:sz w:val="21"/>
          <w:szCs w:val="21"/>
          <w:lang w:val="en-US" w:eastAsia="zh-CN"/>
        </w:rPr>
        <w:t>0</w:t>
      </w:r>
      <w:r>
        <w:rPr>
          <w:rFonts w:ascii="宋体" w:hAnsi="宋体" w:eastAsia="宋体" w:cs="宋体"/>
          <w:b/>
          <w:bCs/>
          <w:spacing w:val="-2"/>
          <w:sz w:val="21"/>
          <w:szCs w:val="21"/>
        </w:rPr>
        <w:t>、按照本招标文件要求提供的其他技术性资料以及投标人需要说明的其他</w:t>
      </w:r>
      <w:r>
        <w:rPr>
          <w:rFonts w:ascii="宋体" w:hAnsi="宋体" w:eastAsia="宋体" w:cs="宋体"/>
          <w:b/>
          <w:bCs/>
          <w:spacing w:val="-3"/>
          <w:sz w:val="21"/>
          <w:szCs w:val="21"/>
        </w:rPr>
        <w:t>事项</w:t>
      </w:r>
    </w:p>
    <w:p w14:paraId="23024F10">
      <w:pPr>
        <w:pStyle w:val="2"/>
        <w:spacing w:line="269" w:lineRule="auto"/>
      </w:pPr>
    </w:p>
    <w:p w14:paraId="27D40364">
      <w:pPr>
        <w:pStyle w:val="2"/>
        <w:spacing w:line="269" w:lineRule="auto"/>
      </w:pPr>
    </w:p>
    <w:p w14:paraId="1CE15B2A">
      <w:pPr>
        <w:pStyle w:val="2"/>
        <w:spacing w:line="270" w:lineRule="auto"/>
      </w:pPr>
    </w:p>
    <w:p w14:paraId="16AA926A">
      <w:pPr>
        <w:pStyle w:val="2"/>
        <w:spacing w:line="270" w:lineRule="auto"/>
      </w:pPr>
    </w:p>
    <w:p w14:paraId="3AD686B1">
      <w:pPr>
        <w:spacing w:before="69" w:line="220" w:lineRule="auto"/>
        <w:ind w:left="3550"/>
        <w:outlineLvl w:val="4"/>
        <w:rPr>
          <w:rFonts w:ascii="宋体" w:hAnsi="宋体" w:eastAsia="宋体" w:cs="宋体"/>
          <w:sz w:val="21"/>
          <w:szCs w:val="21"/>
        </w:rPr>
      </w:pPr>
      <w:r>
        <w:rPr>
          <w:rFonts w:ascii="宋体" w:hAnsi="宋体" w:eastAsia="宋体" w:cs="宋体"/>
          <w:b/>
          <w:bCs/>
          <w:spacing w:val="-6"/>
          <w:sz w:val="21"/>
          <w:szCs w:val="21"/>
        </w:rPr>
        <w:t>（格式自拟）</w:t>
      </w:r>
    </w:p>
    <w:p w14:paraId="1CD0B510">
      <w:pPr>
        <w:spacing w:line="220" w:lineRule="auto"/>
        <w:rPr>
          <w:rFonts w:ascii="宋体" w:hAnsi="宋体" w:eastAsia="宋体" w:cs="宋体"/>
          <w:sz w:val="21"/>
          <w:szCs w:val="21"/>
        </w:rPr>
        <w:sectPr>
          <w:pgSz w:w="11907" w:h="16839"/>
          <w:pgMar w:top="1440" w:right="1800" w:bottom="1440" w:left="1800" w:header="0" w:footer="0" w:gutter="0"/>
          <w:cols w:space="720" w:num="1"/>
        </w:sectPr>
      </w:pPr>
    </w:p>
    <w:p w14:paraId="1AE40001">
      <w:pPr>
        <w:spacing w:before="42" w:line="220" w:lineRule="auto"/>
        <w:ind w:left="2596"/>
        <w:outlineLvl w:val="3"/>
        <w:rPr>
          <w:rFonts w:ascii="宋体" w:hAnsi="宋体" w:eastAsia="宋体" w:cs="宋体"/>
          <w:sz w:val="21"/>
          <w:szCs w:val="21"/>
        </w:rPr>
      </w:pPr>
      <w:r>
        <w:rPr>
          <w:rFonts w:ascii="宋体" w:hAnsi="宋体" w:eastAsia="宋体" w:cs="宋体"/>
          <w:b/>
          <w:bCs/>
          <w:spacing w:val="-2"/>
          <w:sz w:val="21"/>
          <w:szCs w:val="21"/>
        </w:rPr>
        <w:t>第七章</w:t>
      </w:r>
      <w:r>
        <w:rPr>
          <w:rFonts w:ascii="宋体" w:hAnsi="宋体" w:eastAsia="宋体" w:cs="宋体"/>
          <w:spacing w:val="-2"/>
          <w:sz w:val="21"/>
          <w:szCs w:val="21"/>
        </w:rPr>
        <w:t xml:space="preserve">    </w:t>
      </w:r>
      <w:r>
        <w:rPr>
          <w:rFonts w:ascii="宋体" w:hAnsi="宋体" w:eastAsia="宋体" w:cs="宋体"/>
          <w:b/>
          <w:bCs/>
          <w:spacing w:val="-2"/>
          <w:sz w:val="21"/>
          <w:szCs w:val="21"/>
        </w:rPr>
        <w:t>合同书格式和合同条款</w:t>
      </w:r>
    </w:p>
    <w:p w14:paraId="3E4C4998">
      <w:pPr>
        <w:spacing w:before="157" w:line="223" w:lineRule="auto"/>
        <w:ind w:left="3761"/>
        <w:outlineLvl w:val="3"/>
        <w:rPr>
          <w:rFonts w:ascii="宋体" w:hAnsi="宋体" w:eastAsia="宋体" w:cs="宋体"/>
          <w:sz w:val="21"/>
          <w:szCs w:val="21"/>
        </w:rPr>
      </w:pPr>
      <w:r>
        <w:rPr>
          <w:rFonts w:ascii="宋体" w:hAnsi="宋体" w:eastAsia="宋体" w:cs="宋体"/>
          <w:b/>
          <w:bCs/>
          <w:spacing w:val="-5"/>
          <w:sz w:val="21"/>
          <w:szCs w:val="21"/>
        </w:rPr>
        <w:t>（空调）</w:t>
      </w:r>
    </w:p>
    <w:p w14:paraId="3CE2E1E5">
      <w:pPr>
        <w:pStyle w:val="2"/>
        <w:spacing w:line="246" w:lineRule="auto"/>
      </w:pPr>
    </w:p>
    <w:p w14:paraId="4D097CA1">
      <w:pPr>
        <w:pStyle w:val="2"/>
        <w:spacing w:line="247" w:lineRule="auto"/>
      </w:pPr>
    </w:p>
    <w:p w14:paraId="5A618151">
      <w:pPr>
        <w:spacing w:before="68" w:line="221" w:lineRule="auto"/>
        <w:ind w:left="652"/>
        <w:rPr>
          <w:rFonts w:ascii="宋体" w:hAnsi="宋体" w:eastAsia="宋体" w:cs="宋体"/>
          <w:sz w:val="21"/>
          <w:szCs w:val="21"/>
        </w:rPr>
      </w:pPr>
      <w:r>
        <w:rPr>
          <w:rFonts w:ascii="宋体" w:hAnsi="宋体" w:eastAsia="宋体" w:cs="宋体"/>
          <w:spacing w:val="-7"/>
          <w:sz w:val="21"/>
          <w:szCs w:val="21"/>
        </w:rPr>
        <w:t>合同编号：</w:t>
      </w:r>
    </w:p>
    <w:p w14:paraId="01295454">
      <w:pPr>
        <w:spacing w:before="157" w:line="221" w:lineRule="auto"/>
        <w:ind w:left="652"/>
        <w:rPr>
          <w:rFonts w:ascii="宋体" w:hAnsi="宋体" w:eastAsia="宋体" w:cs="宋体"/>
          <w:sz w:val="21"/>
          <w:szCs w:val="21"/>
        </w:rPr>
      </w:pPr>
      <w:r>
        <w:rPr>
          <w:rFonts w:ascii="宋体" w:hAnsi="宋体" w:eastAsia="宋体" w:cs="宋体"/>
          <w:spacing w:val="-5"/>
          <w:sz w:val="21"/>
          <w:szCs w:val="21"/>
        </w:rPr>
        <w:t>合同项目名称：</w:t>
      </w:r>
    </w:p>
    <w:p w14:paraId="7F0577CB">
      <w:pPr>
        <w:pStyle w:val="2"/>
        <w:spacing w:line="246" w:lineRule="auto"/>
      </w:pPr>
    </w:p>
    <w:p w14:paraId="26032FCF">
      <w:pPr>
        <w:pStyle w:val="2"/>
        <w:spacing w:line="247" w:lineRule="auto"/>
      </w:pPr>
    </w:p>
    <w:p w14:paraId="72EDC704">
      <w:pPr>
        <w:spacing w:before="68" w:line="222" w:lineRule="auto"/>
        <w:ind w:left="717"/>
        <w:rPr>
          <w:rFonts w:ascii="宋体" w:hAnsi="宋体" w:eastAsia="宋体" w:cs="宋体"/>
          <w:sz w:val="21"/>
          <w:szCs w:val="21"/>
        </w:rPr>
      </w:pPr>
      <w:r>
        <w:rPr>
          <w:rFonts w:ascii="宋体" w:hAnsi="宋体" w:eastAsia="宋体" w:cs="宋体"/>
          <w:spacing w:val="-7"/>
          <w:sz w:val="21"/>
          <w:szCs w:val="21"/>
        </w:rPr>
        <w:t>合同双方：</w:t>
      </w:r>
    </w:p>
    <w:p w14:paraId="2E26535B">
      <w:pPr>
        <w:spacing w:before="158" w:line="350" w:lineRule="auto"/>
        <w:ind w:left="716" w:right="5985" w:rightChars="2850" w:firstLine="27"/>
        <w:rPr>
          <w:rFonts w:ascii="宋体" w:hAnsi="宋体" w:eastAsia="宋体" w:cs="宋体"/>
          <w:sz w:val="21"/>
          <w:szCs w:val="21"/>
        </w:rPr>
      </w:pPr>
      <w:r>
        <w:rPr>
          <w:rFonts w:ascii="宋体" w:hAnsi="宋体" w:eastAsia="宋体" w:cs="宋体"/>
          <w:spacing w:val="-7"/>
          <w:sz w:val="21"/>
          <w:szCs w:val="21"/>
        </w:rPr>
        <w:t>甲方（买方</w:t>
      </w:r>
      <w:r>
        <w:rPr>
          <w:rFonts w:ascii="宋体" w:hAnsi="宋体" w:eastAsia="宋体" w:cs="宋体"/>
          <w:spacing w:val="-48"/>
          <w:w w:val="86"/>
          <w:sz w:val="21"/>
          <w:szCs w:val="21"/>
        </w:rPr>
        <w:t>）：</w:t>
      </w:r>
      <w:r>
        <w:rPr>
          <w:rFonts w:ascii="宋体" w:hAnsi="宋体" w:eastAsia="宋体" w:cs="宋体"/>
          <w:spacing w:val="2"/>
          <w:sz w:val="21"/>
          <w:szCs w:val="21"/>
        </w:rPr>
        <w:t xml:space="preserve"> </w:t>
      </w:r>
      <w:r>
        <w:rPr>
          <w:rFonts w:ascii="宋体" w:hAnsi="宋体" w:eastAsia="宋体" w:cs="宋体"/>
          <w:spacing w:val="-12"/>
          <w:sz w:val="21"/>
          <w:szCs w:val="21"/>
        </w:rPr>
        <w:t>地址：</w:t>
      </w:r>
    </w:p>
    <w:p w14:paraId="09A51AEE">
      <w:pPr>
        <w:spacing w:before="20" w:line="346" w:lineRule="auto"/>
        <w:ind w:left="740" w:right="5985" w:rightChars="2850" w:hanging="9"/>
        <w:rPr>
          <w:rFonts w:ascii="宋体" w:hAnsi="宋体" w:eastAsia="宋体" w:cs="宋体"/>
          <w:sz w:val="21"/>
          <w:szCs w:val="21"/>
        </w:rPr>
      </w:pPr>
      <w:r>
        <w:rPr>
          <w:rFonts w:ascii="宋体" w:hAnsi="宋体" w:eastAsia="宋体" w:cs="宋体"/>
          <w:spacing w:val="-14"/>
          <w:sz w:val="21"/>
          <w:szCs w:val="21"/>
        </w:rPr>
        <w:t>邮政编码：</w:t>
      </w:r>
      <w:r>
        <w:rPr>
          <w:rFonts w:ascii="宋体" w:hAnsi="宋体" w:eastAsia="宋体" w:cs="宋体"/>
          <w:sz w:val="21"/>
          <w:szCs w:val="21"/>
        </w:rPr>
        <w:t xml:space="preserve"> </w:t>
      </w:r>
    </w:p>
    <w:p w14:paraId="6F63B6C0">
      <w:pPr>
        <w:spacing w:before="20" w:line="346" w:lineRule="auto"/>
        <w:ind w:left="740" w:right="5985" w:rightChars="2850" w:hanging="9"/>
        <w:rPr>
          <w:rFonts w:ascii="宋体" w:hAnsi="宋体" w:eastAsia="宋体" w:cs="宋体"/>
          <w:sz w:val="21"/>
          <w:szCs w:val="21"/>
        </w:rPr>
      </w:pPr>
      <w:r>
        <w:rPr>
          <w:rFonts w:ascii="宋体" w:hAnsi="宋体" w:eastAsia="宋体" w:cs="宋体"/>
          <w:spacing w:val="-18"/>
          <w:sz w:val="21"/>
          <w:szCs w:val="21"/>
        </w:rPr>
        <w:t>电话：</w:t>
      </w:r>
    </w:p>
    <w:p w14:paraId="21A207FA">
      <w:pPr>
        <w:spacing w:before="28" w:line="220" w:lineRule="auto"/>
        <w:ind w:left="714"/>
        <w:rPr>
          <w:rFonts w:ascii="宋体" w:hAnsi="宋体" w:eastAsia="宋体" w:cs="宋体"/>
          <w:sz w:val="21"/>
          <w:szCs w:val="21"/>
        </w:rPr>
      </w:pPr>
      <w:r>
        <w:rPr>
          <w:rFonts w:ascii="宋体" w:hAnsi="宋体" w:eastAsia="宋体" w:cs="宋体"/>
          <w:spacing w:val="-12"/>
          <w:sz w:val="21"/>
          <w:szCs w:val="21"/>
        </w:rPr>
        <w:t>传真：</w:t>
      </w:r>
    </w:p>
    <w:p w14:paraId="73E61F53">
      <w:pPr>
        <w:spacing w:before="160" w:line="223" w:lineRule="auto"/>
        <w:ind w:left="717"/>
        <w:rPr>
          <w:rFonts w:ascii="宋体" w:hAnsi="宋体" w:eastAsia="宋体" w:cs="宋体"/>
          <w:sz w:val="21"/>
          <w:szCs w:val="21"/>
        </w:rPr>
      </w:pPr>
      <w:r>
        <w:rPr>
          <w:rFonts w:ascii="宋体" w:hAnsi="宋体" w:eastAsia="宋体" w:cs="宋体"/>
          <w:spacing w:val="-2"/>
          <w:sz w:val="21"/>
          <w:szCs w:val="21"/>
        </w:rPr>
        <w:t>联系人</w:t>
      </w:r>
      <w:r>
        <w:rPr>
          <w:rFonts w:ascii="宋体" w:hAnsi="宋体" w:eastAsia="宋体" w:cs="宋体"/>
          <w:b/>
          <w:bCs/>
          <w:spacing w:val="-2"/>
          <w:sz w:val="21"/>
          <w:szCs w:val="21"/>
        </w:rPr>
        <w:t>：</w:t>
      </w:r>
    </w:p>
    <w:p w14:paraId="27EDA84E">
      <w:pPr>
        <w:pStyle w:val="2"/>
        <w:spacing w:line="245" w:lineRule="auto"/>
      </w:pPr>
    </w:p>
    <w:p w14:paraId="00331E00">
      <w:pPr>
        <w:pStyle w:val="2"/>
        <w:spacing w:line="246" w:lineRule="auto"/>
      </w:pPr>
    </w:p>
    <w:p w14:paraId="4B60B8AC">
      <w:pPr>
        <w:spacing w:before="69" w:line="350" w:lineRule="auto"/>
        <w:ind w:left="716" w:right="5987" w:rightChars="0" w:firstLine="17"/>
        <w:rPr>
          <w:rFonts w:ascii="宋体" w:hAnsi="宋体" w:eastAsia="宋体" w:cs="宋体"/>
          <w:sz w:val="21"/>
          <w:szCs w:val="21"/>
        </w:rPr>
      </w:pPr>
      <w:r>
        <w:rPr>
          <w:rFonts w:ascii="宋体" w:hAnsi="宋体" w:eastAsia="宋体" w:cs="宋体"/>
          <w:spacing w:val="-5"/>
          <w:sz w:val="21"/>
          <w:szCs w:val="21"/>
        </w:rPr>
        <w:t>乙方（卖方</w:t>
      </w:r>
      <w:r>
        <w:rPr>
          <w:rFonts w:ascii="宋体" w:hAnsi="宋体" w:eastAsia="宋体" w:cs="宋体"/>
          <w:spacing w:val="-48"/>
          <w:w w:val="86"/>
          <w:sz w:val="21"/>
          <w:szCs w:val="21"/>
        </w:rPr>
        <w:t>）：</w:t>
      </w:r>
      <w:r>
        <w:rPr>
          <w:rFonts w:ascii="宋体" w:hAnsi="宋体" w:eastAsia="宋体" w:cs="宋体"/>
          <w:spacing w:val="2"/>
          <w:sz w:val="21"/>
          <w:szCs w:val="21"/>
        </w:rPr>
        <w:t xml:space="preserve"> </w:t>
      </w:r>
      <w:r>
        <w:rPr>
          <w:rFonts w:ascii="宋体" w:hAnsi="宋体" w:eastAsia="宋体" w:cs="宋体"/>
          <w:spacing w:val="-12"/>
          <w:sz w:val="21"/>
          <w:szCs w:val="21"/>
        </w:rPr>
        <w:t>地址：</w:t>
      </w:r>
    </w:p>
    <w:p w14:paraId="5CF0A743">
      <w:pPr>
        <w:spacing w:before="21" w:line="348" w:lineRule="auto"/>
        <w:ind w:left="740" w:right="6407" w:rightChars="0" w:hanging="9"/>
        <w:rPr>
          <w:rFonts w:ascii="宋体" w:hAnsi="宋体" w:eastAsia="宋体" w:cs="宋体"/>
          <w:sz w:val="21"/>
          <w:szCs w:val="21"/>
        </w:rPr>
      </w:pPr>
      <w:r>
        <w:rPr>
          <w:rFonts w:ascii="宋体" w:hAnsi="宋体" w:eastAsia="宋体" w:cs="宋体"/>
          <w:spacing w:val="-14"/>
          <w:sz w:val="21"/>
          <w:szCs w:val="21"/>
        </w:rPr>
        <w:t>邮政编码：</w:t>
      </w:r>
      <w:r>
        <w:rPr>
          <w:rFonts w:ascii="宋体" w:hAnsi="宋体" w:eastAsia="宋体" w:cs="宋体"/>
          <w:sz w:val="21"/>
          <w:szCs w:val="21"/>
        </w:rPr>
        <w:t xml:space="preserve"> </w:t>
      </w:r>
      <w:r>
        <w:rPr>
          <w:rFonts w:ascii="宋体" w:hAnsi="宋体" w:eastAsia="宋体" w:cs="宋体"/>
          <w:spacing w:val="-18"/>
          <w:sz w:val="21"/>
          <w:szCs w:val="21"/>
        </w:rPr>
        <w:t>电话：</w:t>
      </w:r>
    </w:p>
    <w:p w14:paraId="1412B9AD">
      <w:pPr>
        <w:spacing w:before="26" w:line="220" w:lineRule="auto"/>
        <w:ind w:left="714"/>
        <w:rPr>
          <w:rFonts w:ascii="宋体" w:hAnsi="宋体" w:eastAsia="宋体" w:cs="宋体"/>
          <w:sz w:val="21"/>
          <w:szCs w:val="21"/>
        </w:rPr>
      </w:pPr>
      <w:r>
        <w:rPr>
          <w:rFonts w:ascii="宋体" w:hAnsi="宋体" w:eastAsia="宋体" w:cs="宋体"/>
          <w:spacing w:val="-12"/>
          <w:sz w:val="21"/>
          <w:szCs w:val="21"/>
        </w:rPr>
        <w:t>传真：</w:t>
      </w:r>
    </w:p>
    <w:p w14:paraId="666EFE9F">
      <w:pPr>
        <w:spacing w:before="157" w:line="223" w:lineRule="auto"/>
        <w:ind w:left="717"/>
        <w:rPr>
          <w:rFonts w:ascii="宋体" w:hAnsi="宋体" w:eastAsia="宋体" w:cs="宋体"/>
          <w:sz w:val="21"/>
          <w:szCs w:val="21"/>
        </w:rPr>
      </w:pPr>
      <w:r>
        <w:rPr>
          <w:rFonts w:ascii="宋体" w:hAnsi="宋体" w:eastAsia="宋体" w:cs="宋体"/>
          <w:spacing w:val="-2"/>
          <w:sz w:val="21"/>
          <w:szCs w:val="21"/>
        </w:rPr>
        <w:t>联系人：</w:t>
      </w:r>
    </w:p>
    <w:p w14:paraId="3C4695E4">
      <w:pPr>
        <w:spacing w:before="154" w:line="348" w:lineRule="auto"/>
        <w:ind w:left="724" w:right="6427" w:rightChars="0" w:hanging="7"/>
        <w:rPr>
          <w:rFonts w:ascii="宋体" w:hAnsi="宋体" w:eastAsia="宋体" w:cs="宋体"/>
          <w:sz w:val="21"/>
          <w:szCs w:val="21"/>
        </w:rPr>
      </w:pPr>
      <w:r>
        <w:rPr>
          <w:rFonts w:ascii="宋体" w:hAnsi="宋体" w:eastAsia="宋体" w:cs="宋体"/>
          <w:spacing w:val="-11"/>
          <w:sz w:val="21"/>
          <w:szCs w:val="21"/>
        </w:rPr>
        <w:t>开户银</w:t>
      </w:r>
      <w:r>
        <w:rPr>
          <w:rFonts w:hint="eastAsia" w:ascii="宋体" w:hAnsi="宋体" w:eastAsia="宋体" w:cs="宋体"/>
          <w:spacing w:val="-11"/>
          <w:sz w:val="21"/>
          <w:szCs w:val="21"/>
          <w:lang w:eastAsia="zh-CN"/>
        </w:rPr>
        <w:t>行</w:t>
      </w:r>
      <w:r>
        <w:rPr>
          <w:rFonts w:ascii="宋体" w:hAnsi="宋体" w:eastAsia="宋体" w:cs="宋体"/>
          <w:spacing w:val="-11"/>
          <w:sz w:val="21"/>
          <w:szCs w:val="21"/>
        </w:rPr>
        <w:t>：</w:t>
      </w:r>
      <w:r>
        <w:rPr>
          <w:rFonts w:ascii="宋体" w:hAnsi="宋体" w:eastAsia="宋体" w:cs="宋体"/>
          <w:sz w:val="21"/>
          <w:szCs w:val="21"/>
        </w:rPr>
        <w:t xml:space="preserve"> </w:t>
      </w:r>
      <w:r>
        <w:rPr>
          <w:rFonts w:ascii="宋体" w:hAnsi="宋体" w:eastAsia="宋体" w:cs="宋体"/>
          <w:spacing w:val="-14"/>
          <w:sz w:val="21"/>
          <w:szCs w:val="21"/>
        </w:rPr>
        <w:t>帐号：</w:t>
      </w:r>
    </w:p>
    <w:p w14:paraId="78062EB9">
      <w:pPr>
        <w:pStyle w:val="2"/>
        <w:spacing w:line="363" w:lineRule="auto"/>
      </w:pPr>
    </w:p>
    <w:p w14:paraId="24F8F4A5">
      <w:pPr>
        <w:spacing w:before="69" w:line="350" w:lineRule="auto"/>
        <w:ind w:left="19" w:right="59" w:firstLine="420"/>
        <w:jc w:val="both"/>
        <w:rPr>
          <w:rFonts w:ascii="宋体" w:hAnsi="宋体" w:eastAsia="宋体" w:cs="宋体"/>
          <w:sz w:val="21"/>
          <w:szCs w:val="21"/>
        </w:rPr>
      </w:pPr>
      <w:r>
        <w:rPr>
          <w:rFonts w:ascii="宋体" w:hAnsi="宋体" w:eastAsia="宋体" w:cs="宋体"/>
          <w:spacing w:val="-2"/>
          <w:sz w:val="21"/>
          <w:szCs w:val="21"/>
        </w:rPr>
        <w:t>根据《中华人民共和国政府采购法》、《中华人</w:t>
      </w:r>
      <w:r>
        <w:rPr>
          <w:rFonts w:ascii="宋体" w:hAnsi="宋体" w:eastAsia="宋体" w:cs="宋体"/>
          <w:spacing w:val="-3"/>
          <w:sz w:val="21"/>
          <w:szCs w:val="21"/>
        </w:rPr>
        <w:t>民共和国民法典》及其他有关法律法规</w:t>
      </w:r>
      <w:r>
        <w:rPr>
          <w:rFonts w:ascii="宋体" w:hAnsi="宋体" w:eastAsia="宋体" w:cs="宋体"/>
          <w:sz w:val="21"/>
          <w:szCs w:val="21"/>
        </w:rPr>
        <w:t xml:space="preserve"> </w:t>
      </w:r>
      <w:r>
        <w:rPr>
          <w:rFonts w:ascii="宋体" w:hAnsi="宋体" w:eastAsia="宋体" w:cs="宋体"/>
          <w:spacing w:val="-2"/>
          <w:sz w:val="21"/>
          <w:szCs w:val="21"/>
        </w:rPr>
        <w:t>之规定，本合同当事人遵循平等、自愿、公平和诚实信用原</w:t>
      </w:r>
      <w:r>
        <w:rPr>
          <w:rFonts w:ascii="宋体" w:hAnsi="宋体" w:eastAsia="宋体" w:cs="宋体"/>
          <w:spacing w:val="-3"/>
          <w:sz w:val="21"/>
          <w:szCs w:val="21"/>
        </w:rPr>
        <w:t>则，在本项目经过政府采购的基</w:t>
      </w:r>
      <w:r>
        <w:rPr>
          <w:rFonts w:ascii="宋体" w:hAnsi="宋体" w:eastAsia="宋体" w:cs="宋体"/>
          <w:sz w:val="21"/>
          <w:szCs w:val="21"/>
        </w:rPr>
        <w:t xml:space="preserve"> </w:t>
      </w:r>
      <w:r>
        <w:rPr>
          <w:rFonts w:ascii="宋体" w:hAnsi="宋体" w:eastAsia="宋体" w:cs="宋体"/>
          <w:spacing w:val="-2"/>
          <w:sz w:val="21"/>
          <w:szCs w:val="21"/>
        </w:rPr>
        <w:t>础上，经协商一致，同意按下述条款和条件签署本合同：</w:t>
      </w:r>
    </w:p>
    <w:p w14:paraId="17403F4F">
      <w:pPr>
        <w:spacing w:before="34" w:line="221" w:lineRule="auto"/>
        <w:ind w:left="455"/>
        <w:rPr>
          <w:rFonts w:ascii="宋体" w:hAnsi="宋体" w:eastAsia="宋体" w:cs="宋体"/>
          <w:sz w:val="21"/>
          <w:szCs w:val="21"/>
        </w:rPr>
      </w:pPr>
      <w:r>
        <w:rPr>
          <w:rFonts w:ascii="宋体" w:hAnsi="宋体" w:eastAsia="宋体" w:cs="宋体"/>
          <w:spacing w:val="-16"/>
          <w:sz w:val="21"/>
          <w:szCs w:val="21"/>
        </w:rPr>
        <w:t>1</w:t>
      </w:r>
      <w:r>
        <w:rPr>
          <w:rFonts w:ascii="宋体" w:hAnsi="宋体" w:eastAsia="宋体" w:cs="宋体"/>
          <w:spacing w:val="27"/>
          <w:sz w:val="21"/>
          <w:szCs w:val="21"/>
        </w:rPr>
        <w:t xml:space="preserve"> </w:t>
      </w:r>
      <w:r>
        <w:rPr>
          <w:rFonts w:ascii="宋体" w:hAnsi="宋体" w:eastAsia="宋体" w:cs="宋体"/>
          <w:spacing w:val="-16"/>
          <w:sz w:val="21"/>
          <w:szCs w:val="21"/>
        </w:rPr>
        <w:t>1</w:t>
      </w:r>
      <w:r>
        <w:rPr>
          <w:rFonts w:ascii="宋体" w:hAnsi="宋体" w:eastAsia="宋体" w:cs="宋体"/>
          <w:spacing w:val="24"/>
          <w:sz w:val="21"/>
          <w:szCs w:val="21"/>
        </w:rPr>
        <w:t xml:space="preserve"> </w:t>
      </w:r>
      <w:r>
        <w:rPr>
          <w:rFonts w:ascii="宋体" w:hAnsi="宋体" w:eastAsia="宋体" w:cs="宋体"/>
          <w:spacing w:val="-16"/>
          <w:sz w:val="21"/>
          <w:szCs w:val="21"/>
        </w:rPr>
        <w:t>、</w:t>
      </w:r>
      <w:r>
        <w:rPr>
          <w:rFonts w:ascii="宋体" w:hAnsi="宋体" w:eastAsia="宋体" w:cs="宋体"/>
          <w:spacing w:val="12"/>
          <w:sz w:val="21"/>
          <w:szCs w:val="21"/>
        </w:rPr>
        <w:t xml:space="preserve"> </w:t>
      </w:r>
      <w:r>
        <w:rPr>
          <w:rFonts w:ascii="宋体" w:hAnsi="宋体" w:eastAsia="宋体" w:cs="宋体"/>
          <w:spacing w:val="-16"/>
          <w:sz w:val="21"/>
          <w:szCs w:val="21"/>
        </w:rPr>
        <w:t>定义</w:t>
      </w:r>
    </w:p>
    <w:p w14:paraId="4282B172">
      <w:pPr>
        <w:spacing w:before="156" w:line="220" w:lineRule="auto"/>
        <w:ind w:left="441"/>
        <w:rPr>
          <w:rFonts w:ascii="宋体" w:hAnsi="宋体" w:eastAsia="宋体" w:cs="宋体"/>
          <w:sz w:val="21"/>
          <w:szCs w:val="21"/>
        </w:rPr>
      </w:pPr>
      <w:r>
        <w:rPr>
          <w:rFonts w:ascii="宋体" w:hAnsi="宋体" w:eastAsia="宋体" w:cs="宋体"/>
          <w:spacing w:val="-2"/>
          <w:sz w:val="21"/>
          <w:szCs w:val="21"/>
        </w:rPr>
        <w:t>本合同中的下列词语应按以下内容进行解释：</w:t>
      </w:r>
    </w:p>
    <w:p w14:paraId="00719C98">
      <w:pPr>
        <w:spacing w:before="159" w:line="289" w:lineRule="auto"/>
        <w:ind w:left="25" w:firstLine="430"/>
        <w:rPr>
          <w:rFonts w:ascii="宋体" w:hAnsi="宋体" w:eastAsia="宋体" w:cs="宋体"/>
          <w:sz w:val="21"/>
          <w:szCs w:val="21"/>
        </w:rPr>
      </w:pPr>
      <w:r>
        <w:rPr>
          <w:rFonts w:ascii="宋体" w:hAnsi="宋体" w:eastAsia="宋体" w:cs="宋体"/>
          <w:spacing w:val="-1"/>
          <w:sz w:val="21"/>
          <w:szCs w:val="21"/>
        </w:rPr>
        <w:t>1.1 “合同”系指采购人和中标（成交）供应商签订的载明双方当</w:t>
      </w:r>
      <w:r>
        <w:rPr>
          <w:rFonts w:ascii="宋体" w:hAnsi="宋体" w:eastAsia="宋体" w:cs="宋体"/>
          <w:spacing w:val="-2"/>
          <w:sz w:val="21"/>
          <w:szCs w:val="21"/>
        </w:rPr>
        <w:t>事人所达成的协议，</w:t>
      </w:r>
      <w:r>
        <w:rPr>
          <w:rFonts w:ascii="宋体" w:hAnsi="宋体" w:eastAsia="宋体" w:cs="宋体"/>
          <w:sz w:val="21"/>
          <w:szCs w:val="21"/>
        </w:rPr>
        <w:t xml:space="preserve"> </w:t>
      </w:r>
      <w:r>
        <w:rPr>
          <w:rFonts w:ascii="宋体" w:hAnsi="宋体" w:eastAsia="宋体" w:cs="宋体"/>
          <w:spacing w:val="-1"/>
          <w:sz w:val="21"/>
          <w:szCs w:val="21"/>
        </w:rPr>
        <w:t>并包括所有的附件、附录和构成合同的其他</w:t>
      </w:r>
      <w:r>
        <w:rPr>
          <w:rFonts w:ascii="宋体" w:hAnsi="宋体" w:eastAsia="宋体" w:cs="宋体"/>
          <w:spacing w:val="-2"/>
          <w:sz w:val="21"/>
          <w:szCs w:val="21"/>
        </w:rPr>
        <w:t>文件。</w:t>
      </w:r>
    </w:p>
    <w:p w14:paraId="5B27AABF">
      <w:pPr>
        <w:spacing w:before="158" w:line="290" w:lineRule="auto"/>
        <w:ind w:left="22" w:right="59" w:firstLine="433"/>
        <w:rPr>
          <w:rFonts w:ascii="宋体" w:hAnsi="宋体" w:eastAsia="宋体" w:cs="宋体"/>
          <w:sz w:val="21"/>
          <w:szCs w:val="21"/>
        </w:rPr>
      </w:pPr>
      <w:r>
        <w:rPr>
          <w:rFonts w:ascii="宋体" w:hAnsi="宋体" w:eastAsia="宋体" w:cs="宋体"/>
          <w:spacing w:val="-3"/>
          <w:sz w:val="21"/>
          <w:szCs w:val="21"/>
        </w:rPr>
        <w:t>1.2 “合同金额”系指根据合同约定，中标（成交）供应商在完全履行合同项下全部义</w:t>
      </w:r>
      <w:r>
        <w:rPr>
          <w:rFonts w:ascii="宋体" w:hAnsi="宋体" w:eastAsia="宋体" w:cs="宋体"/>
          <w:spacing w:val="12"/>
          <w:sz w:val="21"/>
          <w:szCs w:val="21"/>
        </w:rPr>
        <w:t xml:space="preserve"> </w:t>
      </w:r>
      <w:r>
        <w:rPr>
          <w:rFonts w:ascii="宋体" w:hAnsi="宋体" w:eastAsia="宋体" w:cs="宋体"/>
          <w:spacing w:val="-1"/>
          <w:sz w:val="21"/>
          <w:szCs w:val="21"/>
        </w:rPr>
        <w:t>务后，采购人应支付给中标（成交）供应商的标的对价。</w:t>
      </w:r>
    </w:p>
    <w:p w14:paraId="7CA46A61">
      <w:pPr>
        <w:spacing w:before="159" w:line="289" w:lineRule="auto"/>
        <w:ind w:left="20" w:right="59" w:firstLine="435"/>
        <w:rPr>
          <w:rFonts w:ascii="宋体" w:hAnsi="宋体" w:eastAsia="宋体" w:cs="宋体"/>
          <w:sz w:val="21"/>
          <w:szCs w:val="21"/>
        </w:rPr>
      </w:pPr>
      <w:r>
        <w:rPr>
          <w:rFonts w:ascii="宋体" w:hAnsi="宋体" w:eastAsia="宋体" w:cs="宋体"/>
          <w:spacing w:val="-2"/>
          <w:sz w:val="21"/>
          <w:szCs w:val="21"/>
        </w:rPr>
        <w:t>1.3</w:t>
      </w:r>
      <w:r>
        <w:rPr>
          <w:rFonts w:ascii="宋体" w:hAnsi="宋体" w:eastAsia="宋体" w:cs="宋体"/>
          <w:spacing w:val="-21"/>
          <w:sz w:val="21"/>
          <w:szCs w:val="21"/>
        </w:rPr>
        <w:t xml:space="preserve"> </w:t>
      </w:r>
      <w:r>
        <w:rPr>
          <w:rFonts w:ascii="宋体" w:hAnsi="宋体" w:eastAsia="宋体" w:cs="宋体"/>
          <w:spacing w:val="-2"/>
          <w:sz w:val="21"/>
          <w:szCs w:val="21"/>
        </w:rPr>
        <w:t>“货物”系指中标（成交）供应商根据合同约定应向采购人</w:t>
      </w:r>
      <w:r>
        <w:rPr>
          <w:rFonts w:ascii="宋体" w:hAnsi="宋体" w:eastAsia="宋体" w:cs="宋体"/>
          <w:spacing w:val="-3"/>
          <w:sz w:val="21"/>
          <w:szCs w:val="21"/>
        </w:rPr>
        <w:t>交付的一切各种形态和</w:t>
      </w:r>
      <w:r>
        <w:rPr>
          <w:rFonts w:ascii="宋体" w:hAnsi="宋体" w:eastAsia="宋体" w:cs="宋体"/>
          <w:sz w:val="21"/>
          <w:szCs w:val="21"/>
        </w:rPr>
        <w:t xml:space="preserve"> </w:t>
      </w:r>
      <w:r>
        <w:rPr>
          <w:rFonts w:ascii="宋体" w:hAnsi="宋体" w:eastAsia="宋体" w:cs="宋体"/>
          <w:spacing w:val="-2"/>
          <w:sz w:val="21"/>
          <w:szCs w:val="21"/>
        </w:rPr>
        <w:t>种类的物品，包括原材料、燃料、设备、机械、仪表、</w:t>
      </w:r>
      <w:r>
        <w:rPr>
          <w:rFonts w:ascii="宋体" w:hAnsi="宋体" w:eastAsia="宋体" w:cs="宋体"/>
          <w:spacing w:val="-3"/>
          <w:sz w:val="21"/>
          <w:szCs w:val="21"/>
        </w:rPr>
        <w:t>备件、计算机软件、产品等，并包括</w:t>
      </w:r>
      <w:r>
        <w:rPr>
          <w:rFonts w:ascii="宋体" w:hAnsi="宋体" w:eastAsia="宋体" w:cs="宋体"/>
          <w:spacing w:val="-2"/>
          <w:sz w:val="21"/>
          <w:szCs w:val="21"/>
        </w:rPr>
        <w:t>工具、手册等其他相关资料。</w:t>
      </w:r>
    </w:p>
    <w:p w14:paraId="7D7C66D0">
      <w:pPr>
        <w:spacing w:before="156" w:line="220" w:lineRule="auto"/>
        <w:ind w:left="455"/>
        <w:rPr>
          <w:rFonts w:ascii="宋体" w:hAnsi="宋体" w:eastAsia="宋体" w:cs="宋体"/>
          <w:sz w:val="21"/>
          <w:szCs w:val="21"/>
        </w:rPr>
      </w:pPr>
      <w:r>
        <w:rPr>
          <w:rFonts w:ascii="宋体" w:hAnsi="宋体" w:eastAsia="宋体" w:cs="宋体"/>
          <w:spacing w:val="-1"/>
          <w:sz w:val="21"/>
          <w:szCs w:val="21"/>
        </w:rPr>
        <w:t>1.4 “买方”系指与中标（成交）供应商签署合同</w:t>
      </w:r>
      <w:r>
        <w:rPr>
          <w:rFonts w:ascii="宋体" w:hAnsi="宋体" w:eastAsia="宋体" w:cs="宋体"/>
          <w:spacing w:val="-2"/>
          <w:sz w:val="21"/>
          <w:szCs w:val="21"/>
        </w:rPr>
        <w:t>的采购人。</w:t>
      </w:r>
    </w:p>
    <w:p w14:paraId="02EB8E27">
      <w:pPr>
        <w:spacing w:before="159" w:line="313" w:lineRule="auto"/>
        <w:ind w:left="21" w:firstLine="434"/>
        <w:rPr>
          <w:rFonts w:ascii="宋体" w:hAnsi="宋体" w:eastAsia="宋体" w:cs="宋体"/>
          <w:sz w:val="21"/>
          <w:szCs w:val="21"/>
        </w:rPr>
      </w:pPr>
      <w:r>
        <w:rPr>
          <w:rFonts w:ascii="宋体" w:hAnsi="宋体" w:eastAsia="宋体" w:cs="宋体"/>
          <w:spacing w:val="-1"/>
          <w:sz w:val="21"/>
          <w:szCs w:val="21"/>
        </w:rPr>
        <w:t>1.5 “卖方”系指根据合同约定交付货物的中标（成交）供应商；两个以上的自然人、</w:t>
      </w:r>
      <w:r>
        <w:rPr>
          <w:rFonts w:ascii="宋体" w:hAnsi="宋体" w:eastAsia="宋体" w:cs="宋体"/>
          <w:spacing w:val="6"/>
          <w:sz w:val="21"/>
          <w:szCs w:val="21"/>
        </w:rPr>
        <w:t xml:space="preserve"> </w:t>
      </w:r>
      <w:r>
        <w:rPr>
          <w:rFonts w:ascii="宋体" w:hAnsi="宋体" w:eastAsia="宋体" w:cs="宋体"/>
          <w:spacing w:val="-2"/>
          <w:sz w:val="21"/>
          <w:szCs w:val="21"/>
        </w:rPr>
        <w:t>法人或者其他组织组成一个联合体，以一个供应商的身份共同</w:t>
      </w:r>
      <w:r>
        <w:rPr>
          <w:rFonts w:ascii="宋体" w:hAnsi="宋体" w:eastAsia="宋体" w:cs="宋体"/>
          <w:spacing w:val="-3"/>
          <w:sz w:val="21"/>
          <w:szCs w:val="21"/>
        </w:rPr>
        <w:t>参加政府采购的，联合体各方</w:t>
      </w:r>
      <w:r>
        <w:rPr>
          <w:rFonts w:ascii="宋体" w:hAnsi="宋体" w:eastAsia="宋体" w:cs="宋体"/>
          <w:sz w:val="21"/>
          <w:szCs w:val="21"/>
        </w:rPr>
        <w:t xml:space="preserve"> </w:t>
      </w:r>
      <w:r>
        <w:rPr>
          <w:rFonts w:ascii="宋体" w:hAnsi="宋体" w:eastAsia="宋体" w:cs="宋体"/>
          <w:spacing w:val="-1"/>
          <w:sz w:val="21"/>
          <w:szCs w:val="21"/>
        </w:rPr>
        <w:t>均应为卖方或者与卖方相同地位的合同当事人，并就合同约定的事项对买方承担连带责任。</w:t>
      </w:r>
    </w:p>
    <w:p w14:paraId="5A794765">
      <w:pPr>
        <w:pStyle w:val="2"/>
        <w:spacing w:line="246" w:lineRule="auto"/>
      </w:pPr>
    </w:p>
    <w:p w14:paraId="51F756F8">
      <w:pPr>
        <w:pStyle w:val="2"/>
        <w:spacing w:line="247" w:lineRule="auto"/>
      </w:pPr>
    </w:p>
    <w:p w14:paraId="227886A2">
      <w:pPr>
        <w:spacing w:before="68" w:line="221" w:lineRule="auto"/>
        <w:ind w:left="443"/>
        <w:outlineLvl w:val="5"/>
        <w:rPr>
          <w:rFonts w:ascii="宋体" w:hAnsi="宋体" w:eastAsia="宋体" w:cs="宋体"/>
          <w:sz w:val="21"/>
          <w:szCs w:val="21"/>
        </w:rPr>
      </w:pPr>
      <w:r>
        <w:rPr>
          <w:rFonts w:ascii="宋体" w:hAnsi="宋体" w:eastAsia="宋体" w:cs="宋体"/>
          <w:spacing w:val="-1"/>
          <w:sz w:val="21"/>
          <w:szCs w:val="21"/>
        </w:rPr>
        <w:t>二、合同主要要素</w:t>
      </w:r>
    </w:p>
    <w:p w14:paraId="5C2B6E8D">
      <w:pPr>
        <w:spacing w:before="160" w:line="289" w:lineRule="auto"/>
        <w:ind w:left="22" w:right="74" w:firstLine="419"/>
        <w:rPr>
          <w:rFonts w:ascii="宋体" w:hAnsi="宋体" w:eastAsia="宋体" w:cs="宋体"/>
          <w:sz w:val="21"/>
          <w:szCs w:val="21"/>
        </w:rPr>
      </w:pPr>
      <w:r>
        <w:rPr>
          <w:rFonts w:ascii="宋体" w:hAnsi="宋体" w:eastAsia="宋体" w:cs="宋体"/>
          <w:spacing w:val="-2"/>
          <w:sz w:val="21"/>
          <w:szCs w:val="21"/>
        </w:rPr>
        <w:t>2.1 卖方根据本合同的规定向买方提供以下空调设备</w:t>
      </w:r>
      <w:r>
        <w:rPr>
          <w:rFonts w:ascii="宋体" w:hAnsi="宋体" w:eastAsia="宋体" w:cs="宋体"/>
          <w:spacing w:val="-3"/>
          <w:sz w:val="21"/>
          <w:szCs w:val="21"/>
        </w:rPr>
        <w:t>的供货、安装、调试、售后服务等</w:t>
      </w:r>
      <w:r>
        <w:rPr>
          <w:rFonts w:ascii="宋体" w:hAnsi="宋体" w:eastAsia="宋体" w:cs="宋体"/>
          <w:sz w:val="21"/>
          <w:szCs w:val="21"/>
        </w:rPr>
        <w:t xml:space="preserve"> 工作</w:t>
      </w:r>
      <w:r>
        <w:rPr>
          <w:rFonts w:ascii="宋体" w:hAnsi="宋体" w:eastAsia="宋体" w:cs="宋体"/>
          <w:spacing w:val="-2"/>
          <w:sz w:val="21"/>
          <w:szCs w:val="21"/>
        </w:rPr>
        <w:t>：（</w:t>
      </w:r>
      <w:r>
        <w:rPr>
          <w:rFonts w:ascii="宋体" w:hAnsi="宋体" w:eastAsia="宋体" w:cs="宋体"/>
          <w:sz w:val="21"/>
          <w:szCs w:val="21"/>
        </w:rPr>
        <w:t>包含设备名称、规格型号、品牌、原产地、数量、单位、单价、成交金额）</w:t>
      </w:r>
    </w:p>
    <w:p w14:paraId="2AB0D4DF">
      <w:pPr>
        <w:spacing w:before="158" w:line="290" w:lineRule="auto"/>
        <w:ind w:left="20" w:right="77" w:firstLine="422"/>
        <w:rPr>
          <w:rFonts w:ascii="宋体" w:hAnsi="宋体" w:eastAsia="宋体" w:cs="宋体"/>
          <w:sz w:val="21"/>
          <w:szCs w:val="21"/>
        </w:rPr>
      </w:pPr>
      <w:r>
        <w:rPr>
          <w:rFonts w:ascii="宋体" w:hAnsi="宋体" w:eastAsia="宋体" w:cs="宋体"/>
          <w:spacing w:val="2"/>
          <w:sz w:val="21"/>
          <w:szCs w:val="21"/>
        </w:rPr>
        <w:t>2.2 合同金额：人民币         元整(￥        元整）。与交货有关的所有费用均</w:t>
      </w:r>
      <w:r>
        <w:rPr>
          <w:rFonts w:ascii="宋体" w:hAnsi="宋体" w:eastAsia="宋体" w:cs="宋体"/>
          <w:spacing w:val="17"/>
          <w:sz w:val="21"/>
          <w:szCs w:val="21"/>
        </w:rPr>
        <w:t xml:space="preserve"> </w:t>
      </w:r>
      <w:r>
        <w:rPr>
          <w:rFonts w:ascii="宋体" w:hAnsi="宋体" w:eastAsia="宋体" w:cs="宋体"/>
          <w:sz w:val="21"/>
          <w:szCs w:val="21"/>
        </w:rPr>
        <w:t>包含在该合同金额中，买方不再另行支付任</w:t>
      </w:r>
      <w:r>
        <w:rPr>
          <w:rFonts w:ascii="宋体" w:hAnsi="宋体" w:eastAsia="宋体" w:cs="宋体"/>
          <w:spacing w:val="-1"/>
          <w:sz w:val="21"/>
          <w:szCs w:val="21"/>
        </w:rPr>
        <w:t>何费用。</w:t>
      </w:r>
    </w:p>
    <w:p w14:paraId="23F7D5C9">
      <w:pPr>
        <w:spacing w:before="156" w:line="221" w:lineRule="auto"/>
        <w:ind w:left="442"/>
        <w:rPr>
          <w:rFonts w:ascii="宋体" w:hAnsi="宋体" w:eastAsia="宋体" w:cs="宋体"/>
          <w:sz w:val="21"/>
          <w:szCs w:val="21"/>
        </w:rPr>
      </w:pPr>
      <w:r>
        <w:rPr>
          <w:rFonts w:ascii="宋体" w:hAnsi="宋体" w:eastAsia="宋体" w:cs="宋体"/>
          <w:spacing w:val="-6"/>
          <w:sz w:val="21"/>
          <w:szCs w:val="21"/>
        </w:rPr>
        <w:t>2.3</w:t>
      </w:r>
      <w:r>
        <w:rPr>
          <w:rFonts w:ascii="宋体" w:hAnsi="宋体" w:eastAsia="宋体" w:cs="宋体"/>
          <w:spacing w:val="15"/>
          <w:sz w:val="21"/>
          <w:szCs w:val="21"/>
        </w:rPr>
        <w:t xml:space="preserve"> </w:t>
      </w:r>
      <w:r>
        <w:rPr>
          <w:rFonts w:ascii="宋体" w:hAnsi="宋体" w:eastAsia="宋体" w:cs="宋体"/>
          <w:spacing w:val="-6"/>
          <w:sz w:val="21"/>
          <w:szCs w:val="21"/>
        </w:rPr>
        <w:t>交付时间：</w:t>
      </w:r>
    </w:p>
    <w:p w14:paraId="7613C445">
      <w:pPr>
        <w:spacing w:before="159" w:line="221" w:lineRule="auto"/>
        <w:ind w:left="442"/>
        <w:rPr>
          <w:rFonts w:ascii="宋体" w:hAnsi="宋体" w:eastAsia="宋体" w:cs="宋体"/>
          <w:sz w:val="21"/>
          <w:szCs w:val="21"/>
        </w:rPr>
      </w:pPr>
      <w:r>
        <w:rPr>
          <w:rFonts w:ascii="宋体" w:hAnsi="宋体" w:eastAsia="宋体" w:cs="宋体"/>
          <w:spacing w:val="-6"/>
          <w:sz w:val="21"/>
          <w:szCs w:val="21"/>
        </w:rPr>
        <w:t>2.4</w:t>
      </w:r>
      <w:r>
        <w:rPr>
          <w:rFonts w:ascii="宋体" w:hAnsi="宋体" w:eastAsia="宋体" w:cs="宋体"/>
          <w:spacing w:val="15"/>
          <w:sz w:val="21"/>
          <w:szCs w:val="21"/>
        </w:rPr>
        <w:t xml:space="preserve"> </w:t>
      </w:r>
      <w:r>
        <w:rPr>
          <w:rFonts w:ascii="宋体" w:hAnsi="宋体" w:eastAsia="宋体" w:cs="宋体"/>
          <w:spacing w:val="-6"/>
          <w:sz w:val="21"/>
          <w:szCs w:val="21"/>
        </w:rPr>
        <w:t>交付地点：</w:t>
      </w:r>
    </w:p>
    <w:p w14:paraId="3D10DFCB">
      <w:pPr>
        <w:spacing w:before="157" w:line="220" w:lineRule="auto"/>
        <w:ind w:left="442"/>
        <w:rPr>
          <w:rFonts w:ascii="宋体" w:hAnsi="宋体" w:eastAsia="宋体" w:cs="宋体"/>
          <w:sz w:val="21"/>
          <w:szCs w:val="21"/>
        </w:rPr>
      </w:pPr>
      <w:r>
        <w:rPr>
          <w:rFonts w:ascii="宋体" w:hAnsi="宋体" w:eastAsia="宋体" w:cs="宋体"/>
          <w:sz w:val="21"/>
          <w:szCs w:val="21"/>
        </w:rPr>
        <w:t>2.5 交付状态：完成送货上门、就位、安装、调试、培训直至</w:t>
      </w:r>
      <w:r>
        <w:rPr>
          <w:rFonts w:ascii="宋体" w:hAnsi="宋体" w:eastAsia="宋体" w:cs="宋体"/>
          <w:spacing w:val="-1"/>
          <w:sz w:val="21"/>
          <w:szCs w:val="21"/>
        </w:rPr>
        <w:t>验收合格。</w:t>
      </w:r>
    </w:p>
    <w:p w14:paraId="76E90938">
      <w:pPr>
        <w:spacing w:before="158" w:line="221" w:lineRule="auto"/>
        <w:ind w:left="442"/>
        <w:rPr>
          <w:rFonts w:ascii="宋体" w:hAnsi="宋体" w:eastAsia="宋体" w:cs="宋体"/>
          <w:sz w:val="21"/>
          <w:szCs w:val="21"/>
        </w:rPr>
      </w:pPr>
      <w:r>
        <w:rPr>
          <w:rFonts w:ascii="宋体" w:hAnsi="宋体" w:eastAsia="宋体" w:cs="宋体"/>
          <w:spacing w:val="-1"/>
          <w:sz w:val="21"/>
          <w:szCs w:val="21"/>
        </w:rPr>
        <w:t>2.6 质量保证期：</w:t>
      </w:r>
    </w:p>
    <w:p w14:paraId="22F58B58">
      <w:pPr>
        <w:spacing w:before="156" w:line="221" w:lineRule="auto"/>
        <w:ind w:left="442"/>
        <w:rPr>
          <w:rFonts w:ascii="宋体" w:hAnsi="宋体" w:eastAsia="宋体" w:cs="宋体"/>
          <w:sz w:val="21"/>
          <w:szCs w:val="21"/>
        </w:rPr>
      </w:pPr>
      <w:r>
        <w:rPr>
          <w:rFonts w:ascii="宋体" w:hAnsi="宋体" w:eastAsia="宋体" w:cs="宋体"/>
          <w:spacing w:val="-1"/>
          <w:sz w:val="21"/>
          <w:szCs w:val="21"/>
        </w:rPr>
        <w:t>2.7 质量保证金：不收取</w:t>
      </w:r>
    </w:p>
    <w:p w14:paraId="396146F8">
      <w:pPr>
        <w:spacing w:before="157" w:line="221" w:lineRule="auto"/>
        <w:ind w:left="442"/>
        <w:rPr>
          <w:rFonts w:ascii="宋体" w:hAnsi="宋体" w:eastAsia="宋体" w:cs="宋体"/>
          <w:sz w:val="21"/>
          <w:szCs w:val="21"/>
        </w:rPr>
      </w:pPr>
      <w:r>
        <w:rPr>
          <w:rFonts w:ascii="宋体" w:hAnsi="宋体" w:eastAsia="宋体" w:cs="宋体"/>
          <w:spacing w:val="-1"/>
          <w:sz w:val="21"/>
          <w:szCs w:val="21"/>
        </w:rPr>
        <w:t>2.8 履约保证金：不收取</w:t>
      </w:r>
    </w:p>
    <w:p w14:paraId="513BA6A0">
      <w:pPr>
        <w:spacing w:before="160" w:line="222" w:lineRule="auto"/>
        <w:ind w:left="442"/>
        <w:rPr>
          <w:rFonts w:ascii="宋体" w:hAnsi="宋体" w:eastAsia="宋体" w:cs="宋体"/>
          <w:sz w:val="21"/>
          <w:szCs w:val="21"/>
        </w:rPr>
      </w:pPr>
      <w:r>
        <w:rPr>
          <w:rFonts w:ascii="宋体" w:hAnsi="宋体" w:eastAsia="宋体" w:cs="宋体"/>
          <w:spacing w:val="-7"/>
          <w:sz w:val="21"/>
          <w:szCs w:val="21"/>
        </w:rPr>
        <w:t>2.9</w:t>
      </w:r>
      <w:r>
        <w:rPr>
          <w:rFonts w:ascii="宋体" w:hAnsi="宋体" w:eastAsia="宋体" w:cs="宋体"/>
          <w:spacing w:val="9"/>
          <w:sz w:val="21"/>
          <w:szCs w:val="21"/>
        </w:rPr>
        <w:t xml:space="preserve"> </w:t>
      </w:r>
      <w:r>
        <w:rPr>
          <w:rFonts w:ascii="宋体" w:hAnsi="宋体" w:eastAsia="宋体" w:cs="宋体"/>
          <w:spacing w:val="-7"/>
          <w:sz w:val="21"/>
          <w:szCs w:val="21"/>
        </w:rPr>
        <w:t>其它：</w:t>
      </w:r>
    </w:p>
    <w:p w14:paraId="7E11DCC4">
      <w:pPr>
        <w:pStyle w:val="2"/>
        <w:spacing w:line="245" w:lineRule="auto"/>
      </w:pPr>
    </w:p>
    <w:p w14:paraId="1A0317C1">
      <w:pPr>
        <w:pStyle w:val="2"/>
        <w:spacing w:line="246" w:lineRule="auto"/>
      </w:pPr>
    </w:p>
    <w:p w14:paraId="56CAE9CF">
      <w:pPr>
        <w:spacing w:before="69" w:line="221" w:lineRule="auto"/>
        <w:ind w:left="440"/>
        <w:outlineLvl w:val="5"/>
        <w:rPr>
          <w:rFonts w:ascii="宋体" w:hAnsi="宋体" w:eastAsia="宋体" w:cs="宋体"/>
          <w:sz w:val="21"/>
          <w:szCs w:val="21"/>
        </w:rPr>
      </w:pPr>
      <w:r>
        <w:rPr>
          <w:rFonts w:ascii="宋体" w:hAnsi="宋体" w:eastAsia="宋体" w:cs="宋体"/>
          <w:spacing w:val="-1"/>
          <w:sz w:val="21"/>
          <w:szCs w:val="21"/>
        </w:rPr>
        <w:t>三、合同文件的组成和解释顺序如下</w:t>
      </w:r>
    </w:p>
    <w:p w14:paraId="741C7D0A">
      <w:pPr>
        <w:spacing w:before="158" w:line="290" w:lineRule="auto"/>
        <w:ind w:left="19" w:right="74" w:firstLine="424"/>
        <w:rPr>
          <w:rFonts w:ascii="宋体" w:hAnsi="宋体" w:eastAsia="宋体" w:cs="宋体"/>
          <w:sz w:val="21"/>
          <w:szCs w:val="21"/>
        </w:rPr>
      </w:pPr>
      <w:r>
        <w:rPr>
          <w:rFonts w:ascii="宋体" w:hAnsi="宋体" w:eastAsia="宋体" w:cs="宋体"/>
          <w:spacing w:val="-2"/>
          <w:sz w:val="21"/>
          <w:szCs w:val="21"/>
        </w:rPr>
        <w:t>3.1 本合同执行中双方共同签署的补充与修正文</w:t>
      </w:r>
      <w:r>
        <w:rPr>
          <w:rFonts w:ascii="宋体" w:hAnsi="宋体" w:eastAsia="宋体" w:cs="宋体"/>
          <w:spacing w:val="-3"/>
          <w:sz w:val="21"/>
          <w:szCs w:val="21"/>
        </w:rPr>
        <w:t>件及双方确认的明确双方权利、义务的</w:t>
      </w:r>
      <w:r>
        <w:rPr>
          <w:rFonts w:ascii="宋体" w:hAnsi="宋体" w:eastAsia="宋体" w:cs="宋体"/>
          <w:sz w:val="21"/>
          <w:szCs w:val="21"/>
        </w:rPr>
        <w:t xml:space="preserve"> </w:t>
      </w:r>
      <w:r>
        <w:rPr>
          <w:rFonts w:ascii="宋体" w:hAnsi="宋体" w:eastAsia="宋体" w:cs="宋体"/>
          <w:spacing w:val="-6"/>
          <w:sz w:val="21"/>
          <w:szCs w:val="21"/>
        </w:rPr>
        <w:t>会谈纪要；</w:t>
      </w:r>
    </w:p>
    <w:p w14:paraId="298A6F1B">
      <w:pPr>
        <w:spacing w:before="157" w:line="220" w:lineRule="auto"/>
        <w:ind w:left="444"/>
        <w:rPr>
          <w:rFonts w:ascii="宋体" w:hAnsi="宋体" w:eastAsia="宋体" w:cs="宋体"/>
          <w:sz w:val="21"/>
          <w:szCs w:val="21"/>
        </w:rPr>
      </w:pPr>
      <w:r>
        <w:rPr>
          <w:rFonts w:ascii="宋体" w:hAnsi="宋体" w:eastAsia="宋体" w:cs="宋体"/>
          <w:spacing w:val="-4"/>
          <w:sz w:val="21"/>
          <w:szCs w:val="21"/>
        </w:rPr>
        <w:t>3.2 本合同书；</w:t>
      </w:r>
    </w:p>
    <w:p w14:paraId="283D886F">
      <w:pPr>
        <w:spacing w:before="158" w:line="220" w:lineRule="auto"/>
        <w:ind w:left="444"/>
        <w:rPr>
          <w:rFonts w:ascii="宋体" w:hAnsi="宋体" w:eastAsia="宋体" w:cs="宋体"/>
          <w:sz w:val="21"/>
          <w:szCs w:val="21"/>
        </w:rPr>
      </w:pPr>
      <w:r>
        <w:rPr>
          <w:rFonts w:ascii="宋体" w:hAnsi="宋体" w:eastAsia="宋体" w:cs="宋体"/>
          <w:spacing w:val="-3"/>
          <w:sz w:val="21"/>
          <w:szCs w:val="21"/>
        </w:rPr>
        <w:t>3.3 本项目中标或成交通知书；</w:t>
      </w:r>
    </w:p>
    <w:p w14:paraId="7DF7B3B7">
      <w:pPr>
        <w:spacing w:before="158" w:line="220" w:lineRule="auto"/>
        <w:ind w:left="444"/>
        <w:rPr>
          <w:rFonts w:ascii="宋体" w:hAnsi="宋体" w:eastAsia="宋体" w:cs="宋体"/>
          <w:sz w:val="21"/>
          <w:szCs w:val="21"/>
        </w:rPr>
      </w:pPr>
      <w:r>
        <w:rPr>
          <w:rFonts w:ascii="宋体" w:hAnsi="宋体" w:eastAsia="宋体" w:cs="宋体"/>
          <w:spacing w:val="-2"/>
          <w:sz w:val="21"/>
          <w:szCs w:val="21"/>
        </w:rPr>
        <w:t>3.4 卖方的本项目投标文件或响应文件；</w:t>
      </w:r>
    </w:p>
    <w:p w14:paraId="2A94F67B">
      <w:pPr>
        <w:spacing w:before="158" w:line="220" w:lineRule="auto"/>
        <w:ind w:left="444"/>
        <w:rPr>
          <w:rFonts w:ascii="宋体" w:hAnsi="宋体" w:eastAsia="宋体" w:cs="宋体"/>
          <w:sz w:val="21"/>
          <w:szCs w:val="21"/>
        </w:rPr>
      </w:pPr>
      <w:r>
        <w:rPr>
          <w:rFonts w:ascii="宋体" w:hAnsi="宋体" w:eastAsia="宋体" w:cs="宋体"/>
          <w:spacing w:val="-1"/>
          <w:sz w:val="21"/>
          <w:szCs w:val="21"/>
        </w:rPr>
        <w:t>3.5 本项目招标文件或采购文件中的合同条款；</w:t>
      </w:r>
    </w:p>
    <w:p w14:paraId="35F05F71">
      <w:pPr>
        <w:spacing w:before="160" w:line="220" w:lineRule="auto"/>
        <w:ind w:left="444"/>
        <w:rPr>
          <w:rFonts w:ascii="宋体" w:hAnsi="宋体" w:eastAsia="宋体" w:cs="宋体"/>
          <w:sz w:val="21"/>
          <w:szCs w:val="21"/>
        </w:rPr>
      </w:pPr>
      <w:r>
        <w:rPr>
          <w:rFonts w:ascii="宋体" w:hAnsi="宋体" w:eastAsia="宋体" w:cs="宋体"/>
          <w:spacing w:val="-1"/>
          <w:sz w:val="21"/>
          <w:szCs w:val="21"/>
        </w:rPr>
        <w:t>3.6 本项目招标文件或采购文件中的采购需求；</w:t>
      </w:r>
    </w:p>
    <w:p w14:paraId="5A1BCAEE">
      <w:pPr>
        <w:spacing w:before="158" w:line="221" w:lineRule="auto"/>
        <w:ind w:left="444"/>
        <w:rPr>
          <w:rFonts w:ascii="宋体" w:hAnsi="宋体" w:eastAsia="宋体" w:cs="宋体"/>
          <w:sz w:val="21"/>
          <w:szCs w:val="21"/>
        </w:rPr>
      </w:pPr>
      <w:r>
        <w:rPr>
          <w:rFonts w:ascii="宋体" w:hAnsi="宋体" w:eastAsia="宋体" w:cs="宋体"/>
          <w:spacing w:val="-2"/>
          <w:sz w:val="21"/>
          <w:szCs w:val="21"/>
        </w:rPr>
        <w:t>3.7 其他合同文件（需列明）。</w:t>
      </w:r>
    </w:p>
    <w:p w14:paraId="3C9D905D">
      <w:pPr>
        <w:spacing w:before="156" w:line="345" w:lineRule="auto"/>
        <w:ind w:left="41" w:firstLine="400"/>
        <w:rPr>
          <w:rFonts w:ascii="宋体" w:hAnsi="宋体" w:eastAsia="宋体" w:cs="宋体"/>
          <w:sz w:val="21"/>
          <w:szCs w:val="21"/>
        </w:rPr>
      </w:pPr>
      <w:r>
        <w:rPr>
          <w:rFonts w:ascii="宋体" w:hAnsi="宋体" w:eastAsia="宋体" w:cs="宋体"/>
          <w:sz w:val="21"/>
          <w:szCs w:val="21"/>
        </w:rPr>
        <w:t>上述文件互相补充和解释，如有不明确或不</w:t>
      </w:r>
      <w:r>
        <w:rPr>
          <w:rFonts w:ascii="宋体" w:hAnsi="宋体" w:eastAsia="宋体" w:cs="宋体"/>
          <w:spacing w:val="-1"/>
          <w:sz w:val="21"/>
          <w:szCs w:val="21"/>
        </w:rPr>
        <w:t>一致之处，按照上述文件次序在先者为准。</w:t>
      </w:r>
      <w:r>
        <w:rPr>
          <w:rFonts w:ascii="宋体" w:hAnsi="宋体" w:eastAsia="宋体" w:cs="宋体"/>
          <w:sz w:val="21"/>
          <w:szCs w:val="21"/>
        </w:rPr>
        <w:t xml:space="preserve"> </w:t>
      </w:r>
      <w:r>
        <w:rPr>
          <w:rFonts w:ascii="宋体" w:hAnsi="宋体" w:eastAsia="宋体" w:cs="宋体"/>
          <w:spacing w:val="-2"/>
          <w:sz w:val="21"/>
          <w:szCs w:val="21"/>
        </w:rPr>
        <w:t>同一层次合同文件有矛盾的，以时间较后的为准。</w:t>
      </w:r>
    </w:p>
    <w:p w14:paraId="2016E8A1">
      <w:pPr>
        <w:pStyle w:val="2"/>
        <w:spacing w:line="370" w:lineRule="auto"/>
      </w:pPr>
    </w:p>
    <w:p w14:paraId="5F0A5558">
      <w:pPr>
        <w:spacing w:before="70" w:line="221" w:lineRule="auto"/>
        <w:ind w:left="460"/>
        <w:outlineLvl w:val="5"/>
        <w:rPr>
          <w:rFonts w:ascii="宋体" w:hAnsi="宋体" w:eastAsia="宋体" w:cs="宋体"/>
          <w:sz w:val="21"/>
          <w:szCs w:val="21"/>
        </w:rPr>
      </w:pPr>
      <w:r>
        <w:rPr>
          <w:rFonts w:ascii="宋体" w:hAnsi="宋体" w:eastAsia="宋体" w:cs="宋体"/>
          <w:spacing w:val="-2"/>
          <w:sz w:val="21"/>
          <w:szCs w:val="21"/>
        </w:rPr>
        <w:t>四、质量标准和要求、权利瑕疵担保</w:t>
      </w:r>
    </w:p>
    <w:p w14:paraId="796FE5E2">
      <w:pPr>
        <w:spacing w:before="157" w:line="221" w:lineRule="auto"/>
        <w:ind w:left="439"/>
        <w:rPr>
          <w:rFonts w:ascii="宋体" w:hAnsi="宋体" w:eastAsia="宋体" w:cs="宋体"/>
          <w:sz w:val="21"/>
          <w:szCs w:val="21"/>
        </w:rPr>
      </w:pPr>
      <w:r>
        <w:rPr>
          <w:rFonts w:ascii="宋体" w:hAnsi="宋体" w:eastAsia="宋体" w:cs="宋体"/>
          <w:spacing w:val="-1"/>
          <w:sz w:val="21"/>
          <w:szCs w:val="21"/>
        </w:rPr>
        <w:t>4.1 质量标准和要求</w:t>
      </w:r>
    </w:p>
    <w:p w14:paraId="5B9E6060">
      <w:pPr>
        <w:spacing w:before="157" w:line="220" w:lineRule="auto"/>
        <w:ind w:left="439"/>
        <w:rPr>
          <w:rFonts w:ascii="宋体" w:hAnsi="宋体" w:eastAsia="宋体" w:cs="宋体"/>
          <w:sz w:val="21"/>
          <w:szCs w:val="21"/>
        </w:rPr>
      </w:pPr>
      <w:r>
        <w:rPr>
          <w:rFonts w:ascii="宋体" w:hAnsi="宋体" w:eastAsia="宋体" w:cs="宋体"/>
          <w:spacing w:val="-2"/>
          <w:sz w:val="21"/>
          <w:szCs w:val="21"/>
        </w:rPr>
        <w:t>4.1.1 招标文件（采购文件）规定的规范及要求明确的，卖</w:t>
      </w:r>
      <w:r>
        <w:rPr>
          <w:rFonts w:ascii="宋体" w:hAnsi="宋体" w:eastAsia="宋体" w:cs="宋体"/>
          <w:spacing w:val="-3"/>
          <w:sz w:val="21"/>
          <w:szCs w:val="21"/>
        </w:rPr>
        <w:t>方所交付的空调设备和安装</w:t>
      </w:r>
      <w:r>
        <w:rPr>
          <w:rFonts w:ascii="宋体" w:hAnsi="宋体" w:eastAsia="宋体" w:cs="宋体"/>
          <w:spacing w:val="-1"/>
          <w:sz w:val="21"/>
          <w:szCs w:val="21"/>
        </w:rPr>
        <w:t>质量标准应当符合招标文件（采购文件）规定的规范及要求，且应不低于国家强制性标准。</w:t>
      </w:r>
    </w:p>
    <w:p w14:paraId="59C79314">
      <w:pPr>
        <w:spacing w:before="156" w:line="325" w:lineRule="auto"/>
        <w:ind w:left="20" w:right="71" w:firstLine="419"/>
        <w:rPr>
          <w:rFonts w:ascii="宋体" w:hAnsi="宋体" w:eastAsia="宋体" w:cs="宋体"/>
          <w:sz w:val="21"/>
          <w:szCs w:val="21"/>
        </w:rPr>
      </w:pPr>
      <w:r>
        <w:rPr>
          <w:rFonts w:ascii="宋体" w:hAnsi="宋体" w:eastAsia="宋体" w:cs="宋体"/>
          <w:spacing w:val="-2"/>
          <w:sz w:val="21"/>
          <w:szCs w:val="21"/>
        </w:rPr>
        <w:t>4.1.2 招标文件（采购文件）规定的规范及要求不明确的，</w:t>
      </w:r>
      <w:r>
        <w:rPr>
          <w:rFonts w:ascii="宋体" w:hAnsi="宋体" w:eastAsia="宋体" w:cs="宋体"/>
          <w:spacing w:val="-3"/>
          <w:sz w:val="21"/>
          <w:szCs w:val="21"/>
        </w:rPr>
        <w:t>卖方所交付的空调设备和安</w:t>
      </w:r>
      <w:r>
        <w:rPr>
          <w:rFonts w:ascii="宋体" w:hAnsi="宋体" w:eastAsia="宋体" w:cs="宋体"/>
          <w:sz w:val="21"/>
          <w:szCs w:val="21"/>
        </w:rPr>
        <w:t xml:space="preserve"> </w:t>
      </w:r>
      <w:r>
        <w:rPr>
          <w:rFonts w:ascii="宋体" w:hAnsi="宋体" w:eastAsia="宋体" w:cs="宋体"/>
          <w:spacing w:val="-2"/>
          <w:sz w:val="21"/>
          <w:szCs w:val="21"/>
        </w:rPr>
        <w:t>装质量标准应按照最新的国家标准、地方标准、行业标准</w:t>
      </w:r>
      <w:r>
        <w:rPr>
          <w:rFonts w:ascii="宋体" w:hAnsi="宋体" w:eastAsia="宋体" w:cs="宋体"/>
          <w:spacing w:val="-3"/>
          <w:sz w:val="21"/>
          <w:szCs w:val="21"/>
        </w:rPr>
        <w:t>或企业标准确定，均有标准的，以</w:t>
      </w:r>
      <w:r>
        <w:rPr>
          <w:rFonts w:ascii="宋体" w:hAnsi="宋体" w:eastAsia="宋体" w:cs="宋体"/>
          <w:sz w:val="21"/>
          <w:szCs w:val="21"/>
        </w:rPr>
        <w:t xml:space="preserve"> </w:t>
      </w:r>
      <w:r>
        <w:rPr>
          <w:rFonts w:ascii="宋体" w:hAnsi="宋体" w:eastAsia="宋体" w:cs="宋体"/>
          <w:spacing w:val="-2"/>
          <w:sz w:val="21"/>
          <w:szCs w:val="21"/>
        </w:rPr>
        <w:t>高（严格）者为准。没有国家标准、地方标准、行业标准</w:t>
      </w:r>
      <w:r>
        <w:rPr>
          <w:rFonts w:ascii="宋体" w:hAnsi="宋体" w:eastAsia="宋体" w:cs="宋体"/>
          <w:spacing w:val="-3"/>
          <w:sz w:val="21"/>
          <w:szCs w:val="21"/>
        </w:rPr>
        <w:t>或企业标准的，按照通常标准或者</w:t>
      </w:r>
      <w:r>
        <w:rPr>
          <w:rFonts w:ascii="宋体" w:hAnsi="宋体" w:eastAsia="宋体" w:cs="宋体"/>
          <w:sz w:val="21"/>
          <w:szCs w:val="21"/>
        </w:rPr>
        <w:t xml:space="preserve"> </w:t>
      </w:r>
      <w:r>
        <w:rPr>
          <w:rFonts w:ascii="宋体" w:hAnsi="宋体" w:eastAsia="宋体" w:cs="宋体"/>
          <w:spacing w:val="-2"/>
          <w:sz w:val="21"/>
          <w:szCs w:val="21"/>
        </w:rPr>
        <w:t>符合合同目的的特定标准确定。</w:t>
      </w:r>
    </w:p>
    <w:p w14:paraId="6B96CCC1">
      <w:pPr>
        <w:spacing w:before="156" w:line="221" w:lineRule="auto"/>
        <w:ind w:left="439"/>
        <w:rPr>
          <w:rFonts w:ascii="宋体" w:hAnsi="宋体" w:eastAsia="宋体" w:cs="宋体"/>
          <w:sz w:val="21"/>
          <w:szCs w:val="21"/>
        </w:rPr>
      </w:pPr>
      <w:r>
        <w:rPr>
          <w:rFonts w:ascii="宋体" w:hAnsi="宋体" w:eastAsia="宋体" w:cs="宋体"/>
          <w:spacing w:val="-1"/>
          <w:sz w:val="21"/>
          <w:szCs w:val="21"/>
        </w:rPr>
        <w:t>4.1.3 卖方所出售的空调设备与安装还应符合上海市之有关规定。</w:t>
      </w:r>
    </w:p>
    <w:p w14:paraId="30685B0C">
      <w:pPr>
        <w:spacing w:before="156" w:line="220" w:lineRule="auto"/>
        <w:ind w:left="439"/>
        <w:rPr>
          <w:rFonts w:ascii="宋体" w:hAnsi="宋体" w:eastAsia="宋体" w:cs="宋体"/>
          <w:sz w:val="21"/>
          <w:szCs w:val="21"/>
        </w:rPr>
      </w:pPr>
      <w:r>
        <w:rPr>
          <w:rFonts w:ascii="宋体" w:hAnsi="宋体" w:eastAsia="宋体" w:cs="宋体"/>
          <w:sz w:val="21"/>
          <w:szCs w:val="21"/>
        </w:rPr>
        <w:t>4.1.4 如果质量标准不统一的，应以买方所选择的质量标准为依</w:t>
      </w:r>
      <w:r>
        <w:rPr>
          <w:rFonts w:ascii="宋体" w:hAnsi="宋体" w:eastAsia="宋体" w:cs="宋体"/>
          <w:spacing w:val="-1"/>
          <w:sz w:val="21"/>
          <w:szCs w:val="21"/>
        </w:rPr>
        <w:t>据。</w:t>
      </w:r>
    </w:p>
    <w:p w14:paraId="4C6C6ADC">
      <w:pPr>
        <w:spacing w:before="160" w:line="290" w:lineRule="auto"/>
        <w:ind w:left="20" w:right="69" w:firstLine="419"/>
        <w:rPr>
          <w:rFonts w:ascii="宋体" w:hAnsi="宋体" w:eastAsia="宋体" w:cs="宋体"/>
          <w:sz w:val="21"/>
          <w:szCs w:val="21"/>
        </w:rPr>
      </w:pPr>
      <w:r>
        <w:rPr>
          <w:rFonts w:ascii="宋体" w:hAnsi="宋体" w:eastAsia="宋体" w:cs="宋体"/>
          <w:spacing w:val="-2"/>
          <w:sz w:val="21"/>
          <w:szCs w:val="21"/>
        </w:rPr>
        <w:t>4.1.5 卖方应保证所出售的空调设备与安装符合其在投标文件（</w:t>
      </w:r>
      <w:r>
        <w:rPr>
          <w:rFonts w:ascii="宋体" w:hAnsi="宋体" w:eastAsia="宋体" w:cs="宋体"/>
          <w:spacing w:val="-3"/>
          <w:sz w:val="21"/>
          <w:szCs w:val="21"/>
        </w:rPr>
        <w:t>响应文件）中所作的响</w:t>
      </w:r>
      <w:r>
        <w:rPr>
          <w:rFonts w:ascii="宋体" w:hAnsi="宋体" w:eastAsia="宋体" w:cs="宋体"/>
          <w:sz w:val="21"/>
          <w:szCs w:val="21"/>
        </w:rPr>
        <w:t xml:space="preserve"> </w:t>
      </w:r>
      <w:r>
        <w:rPr>
          <w:rFonts w:ascii="宋体" w:hAnsi="宋体" w:eastAsia="宋体" w:cs="宋体"/>
          <w:spacing w:val="-1"/>
          <w:sz w:val="21"/>
          <w:szCs w:val="21"/>
        </w:rPr>
        <w:t>应及承诺，并应接受买方的监督检查。</w:t>
      </w:r>
    </w:p>
    <w:p w14:paraId="148240FA">
      <w:pPr>
        <w:spacing w:before="156" w:line="221" w:lineRule="auto"/>
        <w:ind w:left="439"/>
        <w:rPr>
          <w:rFonts w:ascii="宋体" w:hAnsi="宋体" w:eastAsia="宋体" w:cs="宋体"/>
          <w:sz w:val="21"/>
          <w:szCs w:val="21"/>
        </w:rPr>
      </w:pPr>
      <w:r>
        <w:rPr>
          <w:rFonts w:ascii="宋体" w:hAnsi="宋体" w:eastAsia="宋体" w:cs="宋体"/>
          <w:spacing w:val="-1"/>
          <w:sz w:val="21"/>
          <w:szCs w:val="21"/>
        </w:rPr>
        <w:t>4.2 权利瑕疵担保</w:t>
      </w:r>
    </w:p>
    <w:p w14:paraId="097FF413">
      <w:pPr>
        <w:spacing w:before="157" w:line="290" w:lineRule="auto"/>
        <w:ind w:left="21" w:right="69" w:firstLine="418"/>
        <w:rPr>
          <w:rFonts w:ascii="宋体" w:hAnsi="宋体" w:eastAsia="宋体" w:cs="宋体"/>
          <w:sz w:val="21"/>
          <w:szCs w:val="21"/>
        </w:rPr>
      </w:pPr>
      <w:r>
        <w:rPr>
          <w:rFonts w:ascii="宋体" w:hAnsi="宋体" w:eastAsia="宋体" w:cs="宋体"/>
          <w:spacing w:val="-2"/>
          <w:sz w:val="21"/>
          <w:szCs w:val="21"/>
        </w:rPr>
        <w:t>4.2.1 卖方保证对其出售的空调设备享有合法的权利，买方接受</w:t>
      </w:r>
      <w:r>
        <w:rPr>
          <w:rFonts w:ascii="宋体" w:hAnsi="宋体" w:eastAsia="宋体" w:cs="宋体"/>
          <w:spacing w:val="-3"/>
          <w:sz w:val="21"/>
          <w:szCs w:val="21"/>
        </w:rPr>
        <w:t>卖方货物不会因此而侵</w:t>
      </w:r>
      <w:r>
        <w:rPr>
          <w:rFonts w:ascii="宋体" w:hAnsi="宋体" w:eastAsia="宋体" w:cs="宋体"/>
          <w:sz w:val="21"/>
          <w:szCs w:val="21"/>
        </w:rPr>
        <w:t xml:space="preserve"> </w:t>
      </w:r>
      <w:r>
        <w:rPr>
          <w:rFonts w:ascii="宋体" w:hAnsi="宋体" w:eastAsia="宋体" w:cs="宋体"/>
          <w:spacing w:val="-1"/>
          <w:sz w:val="21"/>
          <w:szCs w:val="21"/>
        </w:rPr>
        <w:t>犯任何人的合法权益。</w:t>
      </w:r>
    </w:p>
    <w:p w14:paraId="6829B362">
      <w:pPr>
        <w:spacing w:before="160" w:line="289" w:lineRule="auto"/>
        <w:ind w:left="20" w:right="69" w:firstLine="419"/>
        <w:rPr>
          <w:rFonts w:ascii="宋体" w:hAnsi="宋体" w:eastAsia="宋体" w:cs="宋体"/>
          <w:sz w:val="21"/>
          <w:szCs w:val="21"/>
        </w:rPr>
      </w:pPr>
      <w:r>
        <w:rPr>
          <w:rFonts w:ascii="宋体" w:hAnsi="宋体" w:eastAsia="宋体" w:cs="宋体"/>
          <w:spacing w:val="-2"/>
          <w:sz w:val="21"/>
          <w:szCs w:val="21"/>
        </w:rPr>
        <w:t>4.2.2 卖方应保证在其出售的空调设备上不存在任何未曾向买方</w:t>
      </w:r>
      <w:r>
        <w:rPr>
          <w:rFonts w:ascii="宋体" w:hAnsi="宋体" w:eastAsia="宋体" w:cs="宋体"/>
          <w:spacing w:val="-3"/>
          <w:sz w:val="21"/>
          <w:szCs w:val="21"/>
        </w:rPr>
        <w:t>透露的担保物权，如抵</w:t>
      </w:r>
      <w:r>
        <w:rPr>
          <w:rFonts w:ascii="宋体" w:hAnsi="宋体" w:eastAsia="宋体" w:cs="宋体"/>
          <w:sz w:val="21"/>
          <w:szCs w:val="21"/>
        </w:rPr>
        <w:t xml:space="preserve"> </w:t>
      </w:r>
      <w:r>
        <w:rPr>
          <w:rFonts w:ascii="宋体" w:hAnsi="宋体" w:eastAsia="宋体" w:cs="宋体"/>
          <w:spacing w:val="-1"/>
          <w:sz w:val="21"/>
          <w:szCs w:val="21"/>
        </w:rPr>
        <w:t>押权、质押权、留置权等；买方接受卖方货物不会因此而存在合同外义务的负担。</w:t>
      </w:r>
    </w:p>
    <w:p w14:paraId="7EC8AA3F">
      <w:pPr>
        <w:spacing w:before="157" w:line="290" w:lineRule="auto"/>
        <w:ind w:left="21" w:right="69" w:firstLine="418"/>
        <w:rPr>
          <w:rFonts w:ascii="宋体" w:hAnsi="宋体" w:eastAsia="宋体" w:cs="宋体"/>
          <w:sz w:val="21"/>
          <w:szCs w:val="21"/>
        </w:rPr>
      </w:pPr>
      <w:r>
        <w:rPr>
          <w:rFonts w:ascii="宋体" w:hAnsi="宋体" w:eastAsia="宋体" w:cs="宋体"/>
          <w:spacing w:val="-2"/>
          <w:sz w:val="21"/>
          <w:szCs w:val="21"/>
        </w:rPr>
        <w:t>4.2.3 卖方应保证其所出售的空调设备没有侵犯任何第三人的物</w:t>
      </w:r>
      <w:r>
        <w:rPr>
          <w:rFonts w:ascii="宋体" w:hAnsi="宋体" w:eastAsia="宋体" w:cs="宋体"/>
          <w:spacing w:val="-3"/>
          <w:sz w:val="21"/>
          <w:szCs w:val="21"/>
        </w:rPr>
        <w:t>权、知识产权和商业秘</w:t>
      </w:r>
      <w:r>
        <w:rPr>
          <w:rFonts w:ascii="宋体" w:hAnsi="宋体" w:eastAsia="宋体" w:cs="宋体"/>
          <w:sz w:val="21"/>
          <w:szCs w:val="21"/>
        </w:rPr>
        <w:t xml:space="preserve"> </w:t>
      </w:r>
      <w:r>
        <w:rPr>
          <w:rFonts w:ascii="宋体" w:hAnsi="宋体" w:eastAsia="宋体" w:cs="宋体"/>
          <w:spacing w:val="-5"/>
          <w:sz w:val="21"/>
          <w:szCs w:val="21"/>
        </w:rPr>
        <w:t>密等权利。</w:t>
      </w:r>
    </w:p>
    <w:p w14:paraId="644D7F12">
      <w:pPr>
        <w:spacing w:before="157" w:line="221" w:lineRule="auto"/>
        <w:ind w:left="439"/>
        <w:rPr>
          <w:rFonts w:ascii="宋体" w:hAnsi="宋体" w:eastAsia="宋体" w:cs="宋体"/>
          <w:sz w:val="21"/>
          <w:szCs w:val="21"/>
        </w:rPr>
      </w:pPr>
      <w:r>
        <w:rPr>
          <w:rFonts w:ascii="宋体" w:hAnsi="宋体" w:eastAsia="宋体" w:cs="宋体"/>
          <w:sz w:val="21"/>
          <w:szCs w:val="21"/>
        </w:rPr>
        <w:t>4.2.4 如买方和使用单位使用该空调设备构成上述侵权的，则由卖方承担全部责任。</w:t>
      </w:r>
    </w:p>
    <w:p w14:paraId="7865C85C">
      <w:pPr>
        <w:pStyle w:val="2"/>
        <w:spacing w:line="247" w:lineRule="auto"/>
      </w:pPr>
    </w:p>
    <w:p w14:paraId="66FF9EB4">
      <w:pPr>
        <w:pStyle w:val="2"/>
        <w:spacing w:line="248" w:lineRule="auto"/>
      </w:pPr>
    </w:p>
    <w:p w14:paraId="66E2974C">
      <w:pPr>
        <w:spacing w:before="69" w:line="221" w:lineRule="auto"/>
        <w:ind w:left="443"/>
        <w:outlineLvl w:val="5"/>
        <w:rPr>
          <w:rFonts w:ascii="宋体" w:hAnsi="宋体" w:eastAsia="宋体" w:cs="宋体"/>
          <w:sz w:val="21"/>
          <w:szCs w:val="21"/>
        </w:rPr>
      </w:pPr>
      <w:r>
        <w:rPr>
          <w:rFonts w:ascii="宋体" w:hAnsi="宋体" w:eastAsia="宋体" w:cs="宋体"/>
          <w:spacing w:val="-1"/>
          <w:sz w:val="21"/>
          <w:szCs w:val="21"/>
        </w:rPr>
        <w:t>五、包装和运输要求、验收和检验</w:t>
      </w:r>
    </w:p>
    <w:p w14:paraId="5B1D76B7">
      <w:pPr>
        <w:spacing w:before="156" w:line="221" w:lineRule="auto"/>
        <w:ind w:left="444"/>
        <w:rPr>
          <w:rFonts w:ascii="宋体" w:hAnsi="宋体" w:eastAsia="宋体" w:cs="宋体"/>
          <w:sz w:val="21"/>
          <w:szCs w:val="21"/>
        </w:rPr>
      </w:pPr>
      <w:r>
        <w:rPr>
          <w:rFonts w:ascii="宋体" w:hAnsi="宋体" w:eastAsia="宋体" w:cs="宋体"/>
          <w:spacing w:val="-1"/>
          <w:sz w:val="21"/>
          <w:szCs w:val="21"/>
        </w:rPr>
        <w:t>5.1 包装和运输要求</w:t>
      </w:r>
    </w:p>
    <w:p w14:paraId="54ABBB5A">
      <w:pPr>
        <w:spacing w:before="156" w:line="314" w:lineRule="auto"/>
        <w:ind w:left="19" w:right="69" w:firstLine="424"/>
        <w:rPr>
          <w:rFonts w:ascii="宋体" w:hAnsi="宋体" w:eastAsia="宋体" w:cs="宋体"/>
          <w:sz w:val="21"/>
          <w:szCs w:val="21"/>
        </w:rPr>
      </w:pPr>
      <w:r>
        <w:rPr>
          <w:rFonts w:ascii="宋体" w:hAnsi="宋体" w:eastAsia="宋体" w:cs="宋体"/>
          <w:spacing w:val="-2"/>
          <w:sz w:val="21"/>
          <w:szCs w:val="21"/>
        </w:rPr>
        <w:t>5.1.1 卖方所出售的全部空调设备均应按标准保护措</w:t>
      </w:r>
      <w:r>
        <w:rPr>
          <w:rFonts w:ascii="宋体" w:hAnsi="宋体" w:eastAsia="宋体" w:cs="宋体"/>
          <w:spacing w:val="-3"/>
          <w:sz w:val="21"/>
          <w:szCs w:val="21"/>
        </w:rPr>
        <w:t>施进行包装，这类包装应适应于远</w:t>
      </w:r>
      <w:r>
        <w:rPr>
          <w:rFonts w:ascii="宋体" w:hAnsi="宋体" w:eastAsia="宋体" w:cs="宋体"/>
          <w:sz w:val="21"/>
          <w:szCs w:val="21"/>
        </w:rPr>
        <w:t xml:space="preserve"> </w:t>
      </w:r>
      <w:r>
        <w:rPr>
          <w:rFonts w:ascii="宋体" w:hAnsi="宋体" w:eastAsia="宋体" w:cs="宋体"/>
          <w:spacing w:val="-2"/>
          <w:sz w:val="21"/>
          <w:szCs w:val="21"/>
        </w:rPr>
        <w:t>距离运输、防潮、防震、防锈和防野蛮装卸等要求，以确保空调</w:t>
      </w:r>
      <w:r>
        <w:rPr>
          <w:rFonts w:ascii="宋体" w:hAnsi="宋体" w:eastAsia="宋体" w:cs="宋体"/>
          <w:spacing w:val="-3"/>
          <w:sz w:val="21"/>
          <w:szCs w:val="21"/>
        </w:rPr>
        <w:t>设备安全无损地运抵指定现</w:t>
      </w:r>
      <w:r>
        <w:rPr>
          <w:rFonts w:ascii="宋体" w:hAnsi="宋体" w:eastAsia="宋体" w:cs="宋体"/>
          <w:sz w:val="21"/>
          <w:szCs w:val="21"/>
        </w:rPr>
        <w:t xml:space="preserve"> </w:t>
      </w:r>
      <w:r>
        <w:rPr>
          <w:rFonts w:ascii="宋体" w:hAnsi="宋体" w:eastAsia="宋体" w:cs="宋体"/>
          <w:spacing w:val="-9"/>
          <w:sz w:val="21"/>
          <w:szCs w:val="21"/>
        </w:rPr>
        <w:t>场。</w:t>
      </w:r>
    </w:p>
    <w:p w14:paraId="359B40E2">
      <w:pPr>
        <w:spacing w:before="156" w:line="220" w:lineRule="auto"/>
        <w:ind w:left="444"/>
        <w:rPr>
          <w:rFonts w:ascii="宋体" w:hAnsi="宋体" w:eastAsia="宋体" w:cs="宋体"/>
          <w:sz w:val="21"/>
          <w:szCs w:val="21"/>
        </w:rPr>
      </w:pPr>
      <w:r>
        <w:rPr>
          <w:rFonts w:ascii="宋体" w:hAnsi="宋体" w:eastAsia="宋体" w:cs="宋体"/>
          <w:sz w:val="21"/>
          <w:szCs w:val="21"/>
        </w:rPr>
        <w:t>5.1.2 每一个包装箱内应附一份详细装箱单、质量证书和</w:t>
      </w:r>
      <w:r>
        <w:rPr>
          <w:rFonts w:ascii="宋体" w:hAnsi="宋体" w:eastAsia="宋体" w:cs="宋体"/>
          <w:spacing w:val="-1"/>
          <w:sz w:val="21"/>
          <w:szCs w:val="21"/>
        </w:rPr>
        <w:t>保修保养证书。</w:t>
      </w:r>
    </w:p>
    <w:p w14:paraId="690C40F0">
      <w:pPr>
        <w:spacing w:before="159" w:line="313" w:lineRule="auto"/>
        <w:ind w:left="21" w:right="69" w:firstLine="423"/>
        <w:rPr>
          <w:rFonts w:ascii="宋体" w:hAnsi="宋体" w:eastAsia="宋体" w:cs="宋体"/>
          <w:sz w:val="21"/>
          <w:szCs w:val="21"/>
        </w:rPr>
      </w:pPr>
      <w:r>
        <w:rPr>
          <w:rFonts w:ascii="宋体" w:hAnsi="宋体" w:eastAsia="宋体" w:cs="宋体"/>
          <w:spacing w:val="-2"/>
          <w:sz w:val="21"/>
          <w:szCs w:val="21"/>
        </w:rPr>
        <w:t>5.1.3 除招标文件或采购文件中的采购需求另有要求</w:t>
      </w:r>
      <w:r>
        <w:rPr>
          <w:rFonts w:ascii="宋体" w:hAnsi="宋体" w:eastAsia="宋体" w:cs="宋体"/>
          <w:spacing w:val="-3"/>
          <w:sz w:val="21"/>
          <w:szCs w:val="21"/>
        </w:rPr>
        <w:t>外，卖方所出售的货物包装应当参</w:t>
      </w:r>
      <w:r>
        <w:rPr>
          <w:rFonts w:ascii="宋体" w:hAnsi="宋体" w:eastAsia="宋体" w:cs="宋体"/>
          <w:sz w:val="21"/>
          <w:szCs w:val="21"/>
        </w:rPr>
        <w:t xml:space="preserve"> </w:t>
      </w:r>
      <w:r>
        <w:rPr>
          <w:rFonts w:ascii="宋体" w:hAnsi="宋体" w:eastAsia="宋体" w:cs="宋体"/>
          <w:spacing w:val="-2"/>
          <w:sz w:val="21"/>
          <w:szCs w:val="21"/>
        </w:rPr>
        <w:t>照财政部办公厅、生态环境部办公厅以及国家邮政局办公室联</w:t>
      </w:r>
      <w:r>
        <w:rPr>
          <w:rFonts w:ascii="宋体" w:hAnsi="宋体" w:eastAsia="宋体" w:cs="宋体"/>
          <w:spacing w:val="-3"/>
          <w:sz w:val="21"/>
          <w:szCs w:val="21"/>
        </w:rPr>
        <w:t>合发布的《商品包装政府采购</w:t>
      </w:r>
      <w:r>
        <w:rPr>
          <w:rFonts w:ascii="宋体" w:hAnsi="宋体" w:eastAsia="宋体" w:cs="宋体"/>
          <w:sz w:val="21"/>
          <w:szCs w:val="21"/>
        </w:rPr>
        <w:t xml:space="preserve"> 需求标准（试行）》《快递包装政府采购需求标准（试行）</w:t>
      </w:r>
      <w:r>
        <w:rPr>
          <w:rFonts w:ascii="宋体" w:hAnsi="宋体" w:eastAsia="宋体" w:cs="宋体"/>
          <w:spacing w:val="-1"/>
          <w:sz w:val="21"/>
          <w:szCs w:val="21"/>
        </w:rPr>
        <w:t>》执行。</w:t>
      </w:r>
    </w:p>
    <w:p w14:paraId="51DD2819">
      <w:pPr>
        <w:spacing w:before="159" w:line="312" w:lineRule="auto"/>
        <w:ind w:left="21" w:right="69" w:firstLine="423"/>
        <w:rPr>
          <w:rFonts w:ascii="宋体" w:hAnsi="宋体" w:eastAsia="宋体" w:cs="宋体"/>
          <w:sz w:val="21"/>
          <w:szCs w:val="21"/>
        </w:rPr>
      </w:pPr>
      <w:r>
        <w:rPr>
          <w:rFonts w:ascii="宋体" w:hAnsi="宋体" w:eastAsia="宋体" w:cs="宋体"/>
          <w:spacing w:val="-2"/>
          <w:sz w:val="21"/>
          <w:szCs w:val="21"/>
        </w:rPr>
        <w:t>5.1.4 卖方确保全部货物安全无损地运抵买方指定现</w:t>
      </w:r>
      <w:r>
        <w:rPr>
          <w:rFonts w:ascii="宋体" w:hAnsi="宋体" w:eastAsia="宋体" w:cs="宋体"/>
          <w:spacing w:val="-3"/>
          <w:sz w:val="21"/>
          <w:szCs w:val="21"/>
        </w:rPr>
        <w:t>场，并承担全部货物的运费、保险</w:t>
      </w:r>
      <w:r>
        <w:rPr>
          <w:rFonts w:ascii="宋体" w:hAnsi="宋体" w:eastAsia="宋体" w:cs="宋体"/>
          <w:sz w:val="21"/>
          <w:szCs w:val="21"/>
        </w:rPr>
        <w:t xml:space="preserve"> </w:t>
      </w:r>
      <w:r>
        <w:rPr>
          <w:rFonts w:ascii="宋体" w:hAnsi="宋体" w:eastAsia="宋体" w:cs="宋体"/>
          <w:spacing w:val="-2"/>
          <w:sz w:val="21"/>
          <w:szCs w:val="21"/>
        </w:rPr>
        <w:t>费、装卸费等费用。卖方还应在发货前通知买方全部货物的运</w:t>
      </w:r>
      <w:r>
        <w:rPr>
          <w:rFonts w:ascii="宋体" w:hAnsi="宋体" w:eastAsia="宋体" w:cs="宋体"/>
          <w:spacing w:val="-3"/>
          <w:sz w:val="21"/>
          <w:szCs w:val="21"/>
        </w:rPr>
        <w:t>输信息以及到货时间，以便买</w:t>
      </w:r>
      <w:r>
        <w:rPr>
          <w:rFonts w:ascii="宋体" w:hAnsi="宋体" w:eastAsia="宋体" w:cs="宋体"/>
          <w:sz w:val="21"/>
          <w:szCs w:val="21"/>
        </w:rPr>
        <w:t xml:space="preserve"> </w:t>
      </w:r>
      <w:r>
        <w:rPr>
          <w:rFonts w:ascii="宋体" w:hAnsi="宋体" w:eastAsia="宋体" w:cs="宋体"/>
          <w:spacing w:val="-1"/>
          <w:sz w:val="21"/>
          <w:szCs w:val="21"/>
        </w:rPr>
        <w:t>方做好验货准备。</w:t>
      </w:r>
    </w:p>
    <w:p w14:paraId="412D97F2">
      <w:pPr>
        <w:spacing w:before="158" w:line="221" w:lineRule="auto"/>
        <w:ind w:left="444"/>
        <w:rPr>
          <w:rFonts w:ascii="宋体" w:hAnsi="宋体" w:eastAsia="宋体" w:cs="宋体"/>
          <w:sz w:val="21"/>
          <w:szCs w:val="21"/>
        </w:rPr>
      </w:pPr>
      <w:r>
        <w:rPr>
          <w:rFonts w:ascii="宋体" w:hAnsi="宋体" w:eastAsia="宋体" w:cs="宋体"/>
          <w:spacing w:val="-1"/>
          <w:sz w:val="21"/>
          <w:szCs w:val="21"/>
        </w:rPr>
        <w:t>5.2 验收和检验</w:t>
      </w:r>
    </w:p>
    <w:p w14:paraId="52C91769">
      <w:pPr>
        <w:spacing w:before="158" w:line="313" w:lineRule="auto"/>
        <w:ind w:left="19" w:right="69" w:firstLine="424"/>
        <w:rPr>
          <w:rFonts w:ascii="宋体" w:hAnsi="宋体" w:eastAsia="宋体" w:cs="宋体"/>
          <w:sz w:val="21"/>
          <w:szCs w:val="21"/>
        </w:rPr>
      </w:pPr>
      <w:r>
        <w:rPr>
          <w:rFonts w:ascii="宋体" w:hAnsi="宋体" w:eastAsia="宋体" w:cs="宋体"/>
          <w:sz w:val="21"/>
          <w:szCs w:val="21"/>
        </w:rPr>
        <w:t>5.2.1 如采购货物需安装调试，卖方应在全部货物到货后_____天内完成安装调试。安</w:t>
      </w:r>
      <w:r>
        <w:rPr>
          <w:rFonts w:ascii="宋体" w:hAnsi="宋体" w:eastAsia="宋体" w:cs="宋体"/>
          <w:spacing w:val="8"/>
          <w:sz w:val="21"/>
          <w:szCs w:val="21"/>
        </w:rPr>
        <w:t xml:space="preserve"> </w:t>
      </w:r>
      <w:r>
        <w:rPr>
          <w:rFonts w:ascii="宋体" w:hAnsi="宋体" w:eastAsia="宋体" w:cs="宋体"/>
          <w:sz w:val="21"/>
          <w:szCs w:val="21"/>
        </w:rPr>
        <w:t>装调试完成后，双方在符合国家相关技术标准的基础上，根据本合同第 4.1 条规定的标准</w:t>
      </w:r>
      <w:r>
        <w:rPr>
          <w:rFonts w:ascii="宋体" w:hAnsi="宋体" w:eastAsia="宋体" w:cs="宋体"/>
          <w:spacing w:val="13"/>
          <w:sz w:val="21"/>
          <w:szCs w:val="21"/>
        </w:rPr>
        <w:t xml:space="preserve"> </w:t>
      </w:r>
      <w:r>
        <w:rPr>
          <w:rFonts w:ascii="宋体" w:hAnsi="宋体" w:eastAsia="宋体" w:cs="宋体"/>
          <w:spacing w:val="-1"/>
          <w:sz w:val="21"/>
          <w:szCs w:val="21"/>
        </w:rPr>
        <w:t>对全部货物进行技术验收。经买卖双方验收合格后，双方在验收书上签字确认。</w:t>
      </w:r>
    </w:p>
    <w:p w14:paraId="45370591">
      <w:pPr>
        <w:spacing w:before="41" w:line="313" w:lineRule="auto"/>
        <w:ind w:left="19" w:right="162" w:firstLine="424"/>
        <w:rPr>
          <w:rFonts w:ascii="宋体" w:hAnsi="宋体" w:eastAsia="宋体" w:cs="宋体"/>
          <w:sz w:val="21"/>
          <w:szCs w:val="21"/>
        </w:rPr>
      </w:pPr>
      <w:r>
        <w:rPr>
          <w:rFonts w:ascii="宋体" w:hAnsi="宋体" w:eastAsia="宋体" w:cs="宋体"/>
          <w:spacing w:val="-2"/>
          <w:sz w:val="21"/>
          <w:szCs w:val="21"/>
        </w:rPr>
        <w:t>5.2.2 空调设备的数量不足或表面瑕疵买方应在设备</w:t>
      </w:r>
      <w:r>
        <w:rPr>
          <w:rFonts w:ascii="宋体" w:hAnsi="宋体" w:eastAsia="宋体" w:cs="宋体"/>
          <w:spacing w:val="-3"/>
          <w:sz w:val="21"/>
          <w:szCs w:val="21"/>
        </w:rPr>
        <w:t>初步验收时当面提出，对质量问题</w:t>
      </w:r>
      <w:r>
        <w:rPr>
          <w:rFonts w:ascii="宋体" w:hAnsi="宋体" w:eastAsia="宋体" w:cs="宋体"/>
          <w:sz w:val="21"/>
          <w:szCs w:val="21"/>
        </w:rPr>
        <w:t xml:space="preserve"> </w:t>
      </w:r>
      <w:r>
        <w:rPr>
          <w:rFonts w:ascii="宋体" w:hAnsi="宋体" w:eastAsia="宋体" w:cs="宋体"/>
          <w:spacing w:val="-2"/>
          <w:sz w:val="21"/>
          <w:szCs w:val="21"/>
        </w:rPr>
        <w:t>之异议应在安装调试后七个工作日内提出（根据货物性质在验收</w:t>
      </w:r>
      <w:r>
        <w:rPr>
          <w:rFonts w:ascii="宋体" w:hAnsi="宋体" w:eastAsia="宋体" w:cs="宋体"/>
          <w:spacing w:val="-3"/>
          <w:sz w:val="21"/>
          <w:szCs w:val="21"/>
        </w:rPr>
        <w:t>时难以进行全面检验的，或</w:t>
      </w:r>
      <w:r>
        <w:rPr>
          <w:rFonts w:ascii="宋体" w:hAnsi="宋体" w:eastAsia="宋体" w:cs="宋体"/>
          <w:sz w:val="21"/>
          <w:szCs w:val="21"/>
        </w:rPr>
        <w:t xml:space="preserve"> 存在隐蔽瑕疵的，买方提出质量异议不受前述验收期间限</w:t>
      </w:r>
      <w:r>
        <w:rPr>
          <w:rFonts w:ascii="宋体" w:hAnsi="宋体" w:eastAsia="宋体" w:cs="宋体"/>
          <w:spacing w:val="-1"/>
          <w:sz w:val="21"/>
          <w:szCs w:val="21"/>
        </w:rPr>
        <w:t>制）。</w:t>
      </w:r>
    </w:p>
    <w:p w14:paraId="6459A1B9">
      <w:pPr>
        <w:spacing w:before="160" w:line="324" w:lineRule="auto"/>
        <w:ind w:left="20" w:right="162" w:firstLine="424"/>
        <w:rPr>
          <w:rFonts w:ascii="宋体" w:hAnsi="宋体" w:eastAsia="宋体" w:cs="宋体"/>
          <w:sz w:val="21"/>
          <w:szCs w:val="21"/>
        </w:rPr>
      </w:pPr>
      <w:r>
        <w:rPr>
          <w:rFonts w:ascii="宋体" w:hAnsi="宋体" w:eastAsia="宋体" w:cs="宋体"/>
          <w:spacing w:val="-2"/>
          <w:sz w:val="21"/>
          <w:szCs w:val="21"/>
        </w:rPr>
        <w:t>5.2.3 卖方应负责设备在安装现场就位安装和调试等</w:t>
      </w:r>
      <w:r>
        <w:rPr>
          <w:rFonts w:ascii="宋体" w:hAnsi="宋体" w:eastAsia="宋体" w:cs="宋体"/>
          <w:spacing w:val="-3"/>
          <w:sz w:val="21"/>
          <w:szCs w:val="21"/>
        </w:rPr>
        <w:t>的全部工作，按照合同文件管理要</w:t>
      </w:r>
      <w:r>
        <w:rPr>
          <w:rFonts w:ascii="宋体" w:hAnsi="宋体" w:eastAsia="宋体" w:cs="宋体"/>
          <w:sz w:val="21"/>
          <w:szCs w:val="21"/>
        </w:rPr>
        <w:t xml:space="preserve"> </w:t>
      </w:r>
      <w:r>
        <w:rPr>
          <w:rFonts w:ascii="宋体" w:hAnsi="宋体" w:eastAsia="宋体" w:cs="宋体"/>
          <w:spacing w:val="-2"/>
          <w:sz w:val="21"/>
          <w:szCs w:val="21"/>
        </w:rPr>
        <w:t>求负责对项目现场的安全文明施工统一管理和协调，严格遵守国</w:t>
      </w:r>
      <w:r>
        <w:rPr>
          <w:rFonts w:ascii="宋体" w:hAnsi="宋体" w:eastAsia="宋体" w:cs="宋体"/>
          <w:spacing w:val="-3"/>
          <w:sz w:val="21"/>
          <w:szCs w:val="21"/>
        </w:rPr>
        <w:t>家、本市安全生产有关管理</w:t>
      </w:r>
      <w:r>
        <w:rPr>
          <w:rFonts w:ascii="宋体" w:hAnsi="宋体" w:eastAsia="宋体" w:cs="宋体"/>
          <w:sz w:val="21"/>
          <w:szCs w:val="21"/>
        </w:rPr>
        <w:t xml:space="preserve"> </w:t>
      </w:r>
      <w:r>
        <w:rPr>
          <w:rFonts w:ascii="宋体" w:hAnsi="宋体" w:eastAsia="宋体" w:cs="宋体"/>
          <w:spacing w:val="-2"/>
          <w:sz w:val="21"/>
          <w:szCs w:val="21"/>
        </w:rPr>
        <w:t>规定，严格按安全标准组织项目实施，采取必要的安</w:t>
      </w:r>
      <w:r>
        <w:rPr>
          <w:rFonts w:ascii="宋体" w:hAnsi="宋体" w:eastAsia="宋体" w:cs="宋体"/>
          <w:spacing w:val="-3"/>
          <w:sz w:val="21"/>
          <w:szCs w:val="21"/>
        </w:rPr>
        <w:t>全防护措施，消除安全事故隐患。由于</w:t>
      </w:r>
      <w:r>
        <w:rPr>
          <w:rFonts w:ascii="宋体" w:hAnsi="宋体" w:eastAsia="宋体" w:cs="宋体"/>
          <w:sz w:val="21"/>
          <w:szCs w:val="21"/>
        </w:rPr>
        <w:t xml:space="preserve"> </w:t>
      </w:r>
      <w:r>
        <w:rPr>
          <w:rFonts w:ascii="宋体" w:hAnsi="宋体" w:eastAsia="宋体" w:cs="宋体"/>
          <w:spacing w:val="-1"/>
          <w:sz w:val="21"/>
          <w:szCs w:val="21"/>
        </w:rPr>
        <w:t>卖方管理与安全措施不力造成事故的责任和因此发生的费用，由卖方承担。</w:t>
      </w:r>
    </w:p>
    <w:p w14:paraId="7DB8E79E">
      <w:pPr>
        <w:spacing w:before="158" w:line="290" w:lineRule="auto"/>
        <w:ind w:left="36" w:right="163" w:firstLine="407"/>
        <w:rPr>
          <w:rFonts w:ascii="宋体" w:hAnsi="宋体" w:eastAsia="宋体" w:cs="宋体"/>
          <w:sz w:val="21"/>
          <w:szCs w:val="21"/>
        </w:rPr>
      </w:pPr>
      <w:r>
        <w:rPr>
          <w:rFonts w:ascii="宋体" w:hAnsi="宋体" w:eastAsia="宋体" w:cs="宋体"/>
          <w:spacing w:val="-2"/>
          <w:sz w:val="21"/>
          <w:szCs w:val="21"/>
        </w:rPr>
        <w:t>5.2.4 卖方应负责保管运至现场的所有材料、设备直</w:t>
      </w:r>
      <w:r>
        <w:rPr>
          <w:rFonts w:ascii="宋体" w:hAnsi="宋体" w:eastAsia="宋体" w:cs="宋体"/>
          <w:spacing w:val="-3"/>
          <w:sz w:val="21"/>
          <w:szCs w:val="21"/>
        </w:rPr>
        <w:t>至买方验收认可并移交接受后。期</w:t>
      </w:r>
      <w:r>
        <w:rPr>
          <w:rFonts w:ascii="宋体" w:hAnsi="宋体" w:eastAsia="宋体" w:cs="宋体"/>
          <w:sz w:val="21"/>
          <w:szCs w:val="21"/>
        </w:rPr>
        <w:t xml:space="preserve"> 间卖方应自费补充可能丢失、损坏或被盗的</w:t>
      </w:r>
      <w:r>
        <w:rPr>
          <w:rFonts w:ascii="宋体" w:hAnsi="宋体" w:eastAsia="宋体" w:cs="宋体"/>
          <w:spacing w:val="-1"/>
          <w:sz w:val="21"/>
          <w:szCs w:val="21"/>
        </w:rPr>
        <w:t>该等设备、材料，承担所造成的损失等。</w:t>
      </w:r>
    </w:p>
    <w:p w14:paraId="346DC51A">
      <w:pPr>
        <w:spacing w:before="155" w:line="325" w:lineRule="auto"/>
        <w:ind w:left="19" w:right="89" w:firstLine="424"/>
        <w:rPr>
          <w:rFonts w:ascii="宋体" w:hAnsi="宋体" w:eastAsia="宋体" w:cs="宋体"/>
          <w:sz w:val="21"/>
          <w:szCs w:val="21"/>
        </w:rPr>
      </w:pPr>
      <w:r>
        <w:rPr>
          <w:rFonts w:ascii="宋体" w:hAnsi="宋体" w:eastAsia="宋体" w:cs="宋体"/>
          <w:spacing w:val="-1"/>
          <w:sz w:val="21"/>
          <w:szCs w:val="21"/>
        </w:rPr>
        <w:t>5.2.5 卖方应在设备完成安装后，以书面方式通知买方并向买方提供完整的技术资料、</w:t>
      </w:r>
      <w:r>
        <w:rPr>
          <w:rFonts w:ascii="宋体" w:hAnsi="宋体" w:eastAsia="宋体" w:cs="宋体"/>
          <w:spacing w:val="18"/>
          <w:sz w:val="21"/>
          <w:szCs w:val="21"/>
        </w:rPr>
        <w:t xml:space="preserve"> </w:t>
      </w:r>
      <w:r>
        <w:rPr>
          <w:rFonts w:ascii="宋体" w:hAnsi="宋体" w:eastAsia="宋体" w:cs="宋体"/>
          <w:sz w:val="21"/>
          <w:szCs w:val="21"/>
        </w:rPr>
        <w:t>验收报告（合格证书）及竣工图（如有）。买方应当在接到通知与资料的 3 个工作日内安</w:t>
      </w:r>
      <w:r>
        <w:rPr>
          <w:rFonts w:ascii="宋体" w:hAnsi="宋体" w:eastAsia="宋体" w:cs="宋体"/>
          <w:spacing w:val="13"/>
          <w:sz w:val="21"/>
          <w:szCs w:val="21"/>
        </w:rPr>
        <w:t xml:space="preserve"> </w:t>
      </w:r>
      <w:r>
        <w:rPr>
          <w:rFonts w:ascii="宋体" w:hAnsi="宋体" w:eastAsia="宋体" w:cs="宋体"/>
          <w:spacing w:val="-2"/>
          <w:sz w:val="21"/>
          <w:szCs w:val="21"/>
        </w:rPr>
        <w:t>排交付验收。卖方在交付前应当根据合同文件中的质量与检测标准</w:t>
      </w:r>
      <w:r>
        <w:rPr>
          <w:rFonts w:ascii="宋体" w:hAnsi="宋体" w:eastAsia="宋体" w:cs="宋体"/>
          <w:spacing w:val="-3"/>
          <w:sz w:val="21"/>
          <w:szCs w:val="21"/>
        </w:rPr>
        <w:t>对本项目进行功能和运行</w:t>
      </w:r>
      <w:r>
        <w:rPr>
          <w:rFonts w:ascii="宋体" w:hAnsi="宋体" w:eastAsia="宋体" w:cs="宋体"/>
          <w:sz w:val="21"/>
          <w:szCs w:val="21"/>
        </w:rPr>
        <w:t xml:space="preserve"> </w:t>
      </w:r>
      <w:r>
        <w:rPr>
          <w:rFonts w:ascii="宋体" w:hAnsi="宋体" w:eastAsia="宋体" w:cs="宋体"/>
          <w:spacing w:val="-1"/>
          <w:sz w:val="21"/>
          <w:szCs w:val="21"/>
        </w:rPr>
        <w:t>检测，以确认本项目初步达到符合本合同交付的规定。</w:t>
      </w:r>
    </w:p>
    <w:p w14:paraId="33496B3C">
      <w:pPr>
        <w:spacing w:before="155" w:line="332" w:lineRule="auto"/>
        <w:ind w:left="20" w:firstLine="424"/>
        <w:rPr>
          <w:rFonts w:ascii="宋体" w:hAnsi="宋体" w:eastAsia="宋体" w:cs="宋体"/>
          <w:sz w:val="21"/>
          <w:szCs w:val="21"/>
        </w:rPr>
      </w:pPr>
      <w:r>
        <w:rPr>
          <w:rFonts w:ascii="宋体" w:hAnsi="宋体" w:eastAsia="宋体" w:cs="宋体"/>
          <w:spacing w:val="-3"/>
          <w:sz w:val="21"/>
          <w:szCs w:val="21"/>
        </w:rPr>
        <w:t>5.2.6 买方收货后根据空调设备的技术规格要求</w:t>
      </w:r>
      <w:r>
        <w:rPr>
          <w:rFonts w:ascii="宋体" w:hAnsi="宋体" w:eastAsia="宋体" w:cs="宋体"/>
          <w:spacing w:val="-4"/>
          <w:sz w:val="21"/>
          <w:szCs w:val="21"/>
        </w:rPr>
        <w:t>和质量标准，对空调设备进行检查验收，</w:t>
      </w:r>
      <w:r>
        <w:rPr>
          <w:rFonts w:ascii="宋体" w:hAnsi="宋体" w:eastAsia="宋体" w:cs="宋体"/>
          <w:sz w:val="21"/>
          <w:szCs w:val="21"/>
        </w:rPr>
        <w:t xml:space="preserve"> </w:t>
      </w:r>
      <w:r>
        <w:rPr>
          <w:rFonts w:ascii="宋体" w:hAnsi="宋体" w:eastAsia="宋体" w:cs="宋体"/>
          <w:spacing w:val="-2"/>
          <w:sz w:val="21"/>
          <w:szCs w:val="21"/>
        </w:rPr>
        <w:t>如果发现数量不足或有质量、技术等问题，卖方应负责按照买方</w:t>
      </w:r>
      <w:r>
        <w:rPr>
          <w:rFonts w:ascii="宋体" w:hAnsi="宋体" w:eastAsia="宋体" w:cs="宋体"/>
          <w:spacing w:val="-3"/>
          <w:sz w:val="21"/>
          <w:szCs w:val="21"/>
        </w:rPr>
        <w:t>的要求采取补足调整、更换</w:t>
      </w:r>
      <w:r>
        <w:rPr>
          <w:rFonts w:ascii="宋体" w:hAnsi="宋体" w:eastAsia="宋体" w:cs="宋体"/>
          <w:sz w:val="21"/>
          <w:szCs w:val="21"/>
        </w:rPr>
        <w:t xml:space="preserve">  </w:t>
      </w:r>
      <w:r>
        <w:rPr>
          <w:rFonts w:ascii="宋体" w:hAnsi="宋体" w:eastAsia="宋体" w:cs="宋体"/>
          <w:spacing w:val="-2"/>
          <w:sz w:val="21"/>
          <w:szCs w:val="21"/>
        </w:rPr>
        <w:t>或退货等补救处理措施，并承担由此发生的一切损失和费用。验</w:t>
      </w:r>
      <w:r>
        <w:rPr>
          <w:rFonts w:ascii="宋体" w:hAnsi="宋体" w:eastAsia="宋体" w:cs="宋体"/>
          <w:spacing w:val="-3"/>
          <w:sz w:val="21"/>
          <w:szCs w:val="21"/>
        </w:rPr>
        <w:t>收合格后，买方收取发票并</w:t>
      </w:r>
      <w:r>
        <w:rPr>
          <w:rFonts w:ascii="宋体" w:hAnsi="宋体" w:eastAsia="宋体" w:cs="宋体"/>
          <w:sz w:val="21"/>
          <w:szCs w:val="21"/>
        </w:rPr>
        <w:t xml:space="preserve">  </w:t>
      </w:r>
      <w:r>
        <w:rPr>
          <w:rFonts w:ascii="宋体" w:hAnsi="宋体" w:eastAsia="宋体" w:cs="宋体"/>
          <w:spacing w:val="-3"/>
          <w:sz w:val="21"/>
          <w:szCs w:val="21"/>
        </w:rPr>
        <w:t>签署验收意见。买方在空调设备送达后无正当理由而拖</w:t>
      </w:r>
      <w:r>
        <w:rPr>
          <w:rFonts w:ascii="宋体" w:hAnsi="宋体" w:eastAsia="宋体" w:cs="宋体"/>
          <w:spacing w:val="-4"/>
          <w:sz w:val="21"/>
          <w:szCs w:val="21"/>
        </w:rPr>
        <w:t>延验收或不验收超过十五个工作日的，</w:t>
      </w:r>
      <w:r>
        <w:rPr>
          <w:rFonts w:ascii="宋体" w:hAnsi="宋体" w:eastAsia="宋体" w:cs="宋体"/>
          <w:sz w:val="21"/>
          <w:szCs w:val="21"/>
        </w:rPr>
        <w:t xml:space="preserve"> </w:t>
      </w:r>
      <w:r>
        <w:rPr>
          <w:rFonts w:ascii="宋体" w:hAnsi="宋体" w:eastAsia="宋体" w:cs="宋体"/>
          <w:spacing w:val="-1"/>
          <w:sz w:val="21"/>
          <w:szCs w:val="21"/>
        </w:rPr>
        <w:t>则视为其已验收通过。但对空调设备有质量保证期的，适用质量保证期之规定。</w:t>
      </w:r>
    </w:p>
    <w:p w14:paraId="2BF8A848">
      <w:pPr>
        <w:spacing w:before="158" w:line="349" w:lineRule="auto"/>
        <w:ind w:left="27" w:right="162" w:firstLine="411"/>
        <w:jc w:val="both"/>
        <w:rPr>
          <w:rFonts w:ascii="宋体" w:hAnsi="宋体" w:eastAsia="宋体" w:cs="宋体"/>
          <w:sz w:val="21"/>
          <w:szCs w:val="21"/>
        </w:rPr>
      </w:pPr>
      <w:r>
        <w:rPr>
          <w:rFonts w:ascii="宋体" w:hAnsi="宋体" w:eastAsia="宋体" w:cs="宋体"/>
          <w:spacing w:val="-2"/>
          <w:sz w:val="21"/>
          <w:szCs w:val="21"/>
        </w:rPr>
        <w:t>对于大型或者复杂的政府采购项目应当由买方邀请</w:t>
      </w:r>
      <w:r>
        <w:rPr>
          <w:rFonts w:ascii="宋体" w:hAnsi="宋体" w:eastAsia="宋体" w:cs="宋体"/>
          <w:spacing w:val="-3"/>
          <w:sz w:val="21"/>
          <w:szCs w:val="21"/>
        </w:rPr>
        <w:t>法定的质量检测机构参加验收，由其</w:t>
      </w:r>
      <w:r>
        <w:rPr>
          <w:rFonts w:ascii="宋体" w:hAnsi="宋体" w:eastAsia="宋体" w:cs="宋体"/>
          <w:sz w:val="21"/>
          <w:szCs w:val="21"/>
        </w:rPr>
        <w:t xml:space="preserve"> </w:t>
      </w:r>
      <w:r>
        <w:rPr>
          <w:rFonts w:ascii="宋体" w:hAnsi="宋体" w:eastAsia="宋体" w:cs="宋体"/>
          <w:spacing w:val="-2"/>
          <w:sz w:val="21"/>
          <w:szCs w:val="21"/>
        </w:rPr>
        <w:t>出具验收报告，该等验收所需时间不受前述验</w:t>
      </w:r>
      <w:r>
        <w:rPr>
          <w:rFonts w:ascii="宋体" w:hAnsi="宋体" w:eastAsia="宋体" w:cs="宋体"/>
          <w:spacing w:val="-3"/>
          <w:sz w:val="21"/>
          <w:szCs w:val="21"/>
        </w:rPr>
        <w:t>收期间约定的限制；参加验收的成员应当在验</w:t>
      </w:r>
      <w:r>
        <w:rPr>
          <w:rFonts w:ascii="宋体" w:hAnsi="宋体" w:eastAsia="宋体" w:cs="宋体"/>
          <w:sz w:val="21"/>
          <w:szCs w:val="21"/>
        </w:rPr>
        <w:t xml:space="preserve"> </w:t>
      </w:r>
      <w:r>
        <w:rPr>
          <w:rFonts w:ascii="宋体" w:hAnsi="宋体" w:eastAsia="宋体" w:cs="宋体"/>
          <w:spacing w:val="-1"/>
          <w:sz w:val="21"/>
          <w:szCs w:val="21"/>
        </w:rPr>
        <w:t>收书上签字，并承担相应的法律责任。</w:t>
      </w:r>
    </w:p>
    <w:p w14:paraId="1DBAAD47">
      <w:pPr>
        <w:pStyle w:val="2"/>
        <w:spacing w:line="370" w:lineRule="auto"/>
      </w:pPr>
    </w:p>
    <w:p w14:paraId="12FDBB33">
      <w:pPr>
        <w:spacing w:before="69" w:line="221" w:lineRule="auto"/>
        <w:ind w:left="441"/>
        <w:outlineLvl w:val="5"/>
        <w:rPr>
          <w:rFonts w:ascii="宋体" w:hAnsi="宋体" w:eastAsia="宋体" w:cs="宋体"/>
          <w:sz w:val="21"/>
          <w:szCs w:val="21"/>
        </w:rPr>
      </w:pPr>
      <w:r>
        <w:rPr>
          <w:rFonts w:ascii="宋体" w:hAnsi="宋体" w:eastAsia="宋体" w:cs="宋体"/>
          <w:spacing w:val="-2"/>
          <w:sz w:val="21"/>
          <w:szCs w:val="21"/>
        </w:rPr>
        <w:t>六、费用支付</w:t>
      </w:r>
    </w:p>
    <w:p w14:paraId="59914378">
      <w:pPr>
        <w:spacing w:before="157" w:line="221" w:lineRule="auto"/>
        <w:ind w:left="441"/>
        <w:outlineLvl w:val="5"/>
        <w:rPr>
          <w:rFonts w:ascii="宋体" w:hAnsi="宋体" w:eastAsia="宋体" w:cs="宋体"/>
          <w:sz w:val="21"/>
          <w:szCs w:val="21"/>
        </w:rPr>
      </w:pPr>
      <w:r>
        <w:rPr>
          <w:rFonts w:ascii="宋体" w:hAnsi="宋体" w:eastAsia="宋体" w:cs="宋体"/>
          <w:spacing w:val="-1"/>
          <w:sz w:val="21"/>
          <w:szCs w:val="21"/>
        </w:rPr>
        <w:t>6.1 合同金额</w:t>
      </w:r>
    </w:p>
    <w:p w14:paraId="213896D6">
      <w:pPr>
        <w:spacing w:before="158" w:line="345" w:lineRule="auto"/>
        <w:ind w:left="20" w:right="165" w:firstLine="420"/>
        <w:rPr>
          <w:rFonts w:ascii="宋体" w:hAnsi="宋体" w:eastAsia="宋体" w:cs="宋体"/>
          <w:sz w:val="21"/>
          <w:szCs w:val="21"/>
        </w:rPr>
      </w:pPr>
      <w:r>
        <w:rPr>
          <w:rFonts w:ascii="宋体" w:hAnsi="宋体" w:eastAsia="宋体" w:cs="宋体"/>
          <w:spacing w:val="-3"/>
          <w:sz w:val="21"/>
          <w:szCs w:val="21"/>
        </w:rPr>
        <w:t>本合同金额见本合同主要要素，与交货有关的所有费用（包括应承担的各项税负）均包</w:t>
      </w:r>
      <w:r>
        <w:rPr>
          <w:rFonts w:ascii="宋体" w:hAnsi="宋体" w:eastAsia="宋体" w:cs="宋体"/>
          <w:spacing w:val="18"/>
          <w:sz w:val="21"/>
          <w:szCs w:val="21"/>
        </w:rPr>
        <w:t xml:space="preserve"> </w:t>
      </w:r>
      <w:r>
        <w:rPr>
          <w:rFonts w:ascii="宋体" w:hAnsi="宋体" w:eastAsia="宋体" w:cs="宋体"/>
          <w:spacing w:val="-1"/>
          <w:sz w:val="21"/>
          <w:szCs w:val="21"/>
        </w:rPr>
        <w:t>含在该合同金额中，买方不再另行支付任何费用。</w:t>
      </w:r>
    </w:p>
    <w:p w14:paraId="254C23CD">
      <w:pPr>
        <w:spacing w:before="32" w:line="221" w:lineRule="auto"/>
        <w:ind w:left="441"/>
        <w:rPr>
          <w:rFonts w:ascii="宋体" w:hAnsi="宋体" w:eastAsia="宋体" w:cs="宋体"/>
          <w:sz w:val="21"/>
          <w:szCs w:val="21"/>
        </w:rPr>
      </w:pPr>
      <w:r>
        <w:rPr>
          <w:rFonts w:ascii="宋体" w:hAnsi="宋体" w:eastAsia="宋体" w:cs="宋体"/>
          <w:spacing w:val="-1"/>
          <w:sz w:val="21"/>
          <w:szCs w:val="21"/>
        </w:rPr>
        <w:t>6.2  付款方式：</w:t>
      </w:r>
    </w:p>
    <w:p w14:paraId="36C69B35">
      <w:pPr>
        <w:spacing w:before="158" w:line="221" w:lineRule="auto"/>
        <w:ind w:left="441"/>
        <w:rPr>
          <w:rFonts w:ascii="宋体" w:hAnsi="宋体" w:eastAsia="宋体" w:cs="宋体"/>
          <w:sz w:val="21"/>
          <w:szCs w:val="21"/>
        </w:rPr>
      </w:pPr>
      <w:r>
        <w:rPr>
          <w:rFonts w:ascii="宋体" w:hAnsi="宋体" w:eastAsia="宋体" w:cs="宋体"/>
          <w:spacing w:val="-3"/>
          <w:sz w:val="21"/>
          <w:szCs w:val="21"/>
        </w:rPr>
        <w:t>6.3</w:t>
      </w:r>
      <w:r>
        <w:rPr>
          <w:rFonts w:ascii="宋体" w:hAnsi="宋体" w:eastAsia="宋体" w:cs="宋体"/>
          <w:spacing w:val="4"/>
          <w:sz w:val="21"/>
          <w:szCs w:val="21"/>
        </w:rPr>
        <w:t xml:space="preserve">  </w:t>
      </w:r>
      <w:r>
        <w:rPr>
          <w:rFonts w:ascii="宋体" w:hAnsi="宋体" w:eastAsia="宋体" w:cs="宋体"/>
          <w:spacing w:val="-3"/>
          <w:sz w:val="21"/>
          <w:szCs w:val="21"/>
        </w:rPr>
        <w:t>税费</w:t>
      </w:r>
    </w:p>
    <w:p w14:paraId="3D17C394">
      <w:pPr>
        <w:spacing w:before="156" w:line="221" w:lineRule="auto"/>
        <w:ind w:left="444"/>
        <w:rPr>
          <w:rFonts w:ascii="宋体" w:hAnsi="宋体" w:eastAsia="宋体" w:cs="宋体"/>
          <w:sz w:val="21"/>
          <w:szCs w:val="21"/>
        </w:rPr>
      </w:pPr>
      <w:r>
        <w:rPr>
          <w:rFonts w:ascii="宋体" w:hAnsi="宋体" w:eastAsia="宋体" w:cs="宋体"/>
          <w:spacing w:val="-1"/>
          <w:sz w:val="21"/>
          <w:szCs w:val="21"/>
        </w:rPr>
        <w:t>与合同有关的一切税费，均已包含在上述合同金额中。</w:t>
      </w:r>
    </w:p>
    <w:p w14:paraId="712D128D">
      <w:pPr>
        <w:pStyle w:val="2"/>
        <w:spacing w:line="246" w:lineRule="auto"/>
      </w:pPr>
    </w:p>
    <w:p w14:paraId="1B38E974">
      <w:pPr>
        <w:pStyle w:val="2"/>
        <w:spacing w:line="247" w:lineRule="auto"/>
      </w:pPr>
    </w:p>
    <w:p w14:paraId="6C4B1EDB">
      <w:pPr>
        <w:tabs>
          <w:tab w:val="left" w:pos="1680"/>
        </w:tabs>
        <w:spacing w:before="68" w:line="291" w:lineRule="auto"/>
        <w:ind w:left="443" w:right="6207" w:rightChars="0" w:hanging="4"/>
        <w:rPr>
          <w:rFonts w:ascii="宋体" w:hAnsi="宋体" w:eastAsia="宋体" w:cs="宋体"/>
          <w:sz w:val="21"/>
          <w:szCs w:val="21"/>
        </w:rPr>
      </w:pPr>
      <w:r>
        <w:rPr>
          <w:rFonts w:ascii="宋体" w:hAnsi="宋体" w:eastAsia="宋体" w:cs="宋体"/>
          <w:spacing w:val="-1"/>
          <w:sz w:val="21"/>
          <w:szCs w:val="21"/>
        </w:rPr>
        <w:t>七、履约保证金</w:t>
      </w:r>
      <w:r>
        <w:rPr>
          <w:rFonts w:ascii="宋体" w:hAnsi="宋体" w:eastAsia="宋体" w:cs="宋体"/>
          <w:spacing w:val="2"/>
          <w:sz w:val="21"/>
          <w:szCs w:val="21"/>
        </w:rPr>
        <w:t xml:space="preserve"> </w:t>
      </w:r>
      <w:r>
        <w:rPr>
          <w:rFonts w:ascii="宋体" w:hAnsi="宋体" w:eastAsia="宋体" w:cs="宋体"/>
          <w:spacing w:val="-3"/>
          <w:sz w:val="21"/>
          <w:szCs w:val="21"/>
        </w:rPr>
        <w:t>不收取。</w:t>
      </w:r>
    </w:p>
    <w:p w14:paraId="78E80E2A">
      <w:pPr>
        <w:pStyle w:val="2"/>
        <w:spacing w:line="246" w:lineRule="auto"/>
      </w:pPr>
    </w:p>
    <w:p w14:paraId="39346A62">
      <w:pPr>
        <w:pStyle w:val="2"/>
        <w:spacing w:line="247" w:lineRule="auto"/>
      </w:pPr>
    </w:p>
    <w:p w14:paraId="69FFA7CD">
      <w:pPr>
        <w:spacing w:before="69" w:line="221" w:lineRule="auto"/>
        <w:ind w:left="443"/>
        <w:rPr>
          <w:rFonts w:ascii="宋体" w:hAnsi="宋体" w:eastAsia="宋体" w:cs="宋体"/>
          <w:sz w:val="21"/>
          <w:szCs w:val="21"/>
        </w:rPr>
      </w:pPr>
      <w:r>
        <w:rPr>
          <w:rFonts w:ascii="宋体" w:hAnsi="宋体" w:eastAsia="宋体" w:cs="宋体"/>
          <w:spacing w:val="-1"/>
          <w:sz w:val="21"/>
          <w:szCs w:val="21"/>
        </w:rPr>
        <w:t>八、伴随服务、质量保证</w:t>
      </w:r>
    </w:p>
    <w:p w14:paraId="18E71537">
      <w:pPr>
        <w:spacing w:before="41" w:line="221" w:lineRule="auto"/>
        <w:ind w:left="441"/>
        <w:rPr>
          <w:rFonts w:ascii="宋体" w:hAnsi="宋体" w:eastAsia="宋体" w:cs="宋体"/>
          <w:sz w:val="21"/>
          <w:szCs w:val="21"/>
        </w:rPr>
      </w:pPr>
      <w:r>
        <w:rPr>
          <w:rFonts w:ascii="宋体" w:hAnsi="宋体" w:eastAsia="宋体" w:cs="宋体"/>
          <w:spacing w:val="-3"/>
          <w:sz w:val="21"/>
          <w:szCs w:val="21"/>
        </w:rPr>
        <w:t>8.1</w:t>
      </w:r>
      <w:r>
        <w:rPr>
          <w:rFonts w:ascii="宋体" w:hAnsi="宋体" w:eastAsia="宋体" w:cs="宋体"/>
          <w:spacing w:val="14"/>
          <w:sz w:val="21"/>
          <w:szCs w:val="21"/>
        </w:rPr>
        <w:t xml:space="preserve"> </w:t>
      </w:r>
      <w:r>
        <w:rPr>
          <w:rFonts w:ascii="宋体" w:hAnsi="宋体" w:eastAsia="宋体" w:cs="宋体"/>
          <w:spacing w:val="-3"/>
          <w:sz w:val="21"/>
          <w:szCs w:val="21"/>
        </w:rPr>
        <w:t>伴随服务</w:t>
      </w:r>
    </w:p>
    <w:p w14:paraId="5548E61D">
      <w:pPr>
        <w:spacing w:before="155" w:line="314" w:lineRule="auto"/>
        <w:ind w:left="22" w:right="74" w:firstLine="419"/>
        <w:rPr>
          <w:rFonts w:ascii="宋体" w:hAnsi="宋体" w:eastAsia="宋体" w:cs="宋体"/>
          <w:sz w:val="21"/>
          <w:szCs w:val="21"/>
        </w:rPr>
      </w:pPr>
      <w:r>
        <w:rPr>
          <w:rFonts w:ascii="宋体" w:hAnsi="宋体" w:eastAsia="宋体" w:cs="宋体"/>
          <w:spacing w:val="-2"/>
          <w:sz w:val="21"/>
          <w:szCs w:val="21"/>
        </w:rPr>
        <w:t>8.1.1 卖方应提交所提供空调设备的技术文件，应包括相应的</w:t>
      </w:r>
      <w:r>
        <w:rPr>
          <w:rFonts w:ascii="宋体" w:hAnsi="宋体" w:eastAsia="宋体" w:cs="宋体"/>
          <w:spacing w:val="-3"/>
          <w:sz w:val="21"/>
          <w:szCs w:val="21"/>
        </w:rPr>
        <w:t>中文技术文件，例如：产</w:t>
      </w:r>
      <w:r>
        <w:rPr>
          <w:rFonts w:ascii="宋体" w:hAnsi="宋体" w:eastAsia="宋体" w:cs="宋体"/>
          <w:sz w:val="21"/>
          <w:szCs w:val="21"/>
        </w:rPr>
        <w:t xml:space="preserve"> 品目录、图纸、操作手册、使用说明、维护手册和/或服务指南。这些文件应包装好随同空</w:t>
      </w:r>
      <w:r>
        <w:rPr>
          <w:rFonts w:ascii="宋体" w:hAnsi="宋体" w:eastAsia="宋体" w:cs="宋体"/>
          <w:spacing w:val="11"/>
          <w:sz w:val="21"/>
          <w:szCs w:val="21"/>
        </w:rPr>
        <w:t xml:space="preserve"> </w:t>
      </w:r>
      <w:r>
        <w:rPr>
          <w:rFonts w:ascii="宋体" w:hAnsi="宋体" w:eastAsia="宋体" w:cs="宋体"/>
          <w:spacing w:val="-1"/>
          <w:sz w:val="21"/>
          <w:szCs w:val="21"/>
        </w:rPr>
        <w:t>调设备一起发运。</w:t>
      </w:r>
    </w:p>
    <w:p w14:paraId="51D8E531">
      <w:pPr>
        <w:spacing w:before="156" w:line="220" w:lineRule="auto"/>
        <w:ind w:left="441"/>
        <w:rPr>
          <w:rFonts w:ascii="宋体" w:hAnsi="宋体" w:eastAsia="宋体" w:cs="宋体"/>
          <w:sz w:val="21"/>
          <w:szCs w:val="21"/>
        </w:rPr>
      </w:pPr>
      <w:r>
        <w:rPr>
          <w:rFonts w:ascii="宋体" w:hAnsi="宋体" w:eastAsia="宋体" w:cs="宋体"/>
          <w:spacing w:val="-3"/>
          <w:sz w:val="21"/>
          <w:szCs w:val="21"/>
        </w:rPr>
        <w:t>8.1.2 卖方还应提供下列服务：</w:t>
      </w:r>
    </w:p>
    <w:p w14:paraId="616AF2E9">
      <w:pPr>
        <w:spacing w:before="158" w:line="221" w:lineRule="auto"/>
        <w:ind w:left="446"/>
        <w:rPr>
          <w:rFonts w:ascii="宋体" w:hAnsi="宋体" w:eastAsia="宋体" w:cs="宋体"/>
          <w:sz w:val="21"/>
          <w:szCs w:val="21"/>
        </w:rPr>
      </w:pPr>
      <w:r>
        <w:rPr>
          <w:rFonts w:ascii="宋体" w:hAnsi="宋体" w:eastAsia="宋体" w:cs="宋体"/>
          <w:spacing w:val="-2"/>
          <w:sz w:val="21"/>
          <w:szCs w:val="21"/>
        </w:rPr>
        <w:t>（1）空调设备的现场安装、调试和启动监督；</w:t>
      </w:r>
    </w:p>
    <w:p w14:paraId="5E8ED402">
      <w:pPr>
        <w:spacing w:before="156" w:line="220" w:lineRule="auto"/>
        <w:ind w:left="446"/>
        <w:rPr>
          <w:rFonts w:ascii="宋体" w:hAnsi="宋体" w:eastAsia="宋体" w:cs="宋体"/>
          <w:sz w:val="21"/>
          <w:szCs w:val="21"/>
        </w:rPr>
      </w:pPr>
      <w:r>
        <w:rPr>
          <w:rFonts w:ascii="宋体" w:hAnsi="宋体" w:eastAsia="宋体" w:cs="宋体"/>
          <w:spacing w:val="-1"/>
          <w:sz w:val="21"/>
          <w:szCs w:val="21"/>
        </w:rPr>
        <w:t>（2）提供空调设备首次安装及使用耗材及组装和安装所需的专用工具</w:t>
      </w:r>
      <w:r>
        <w:rPr>
          <w:rFonts w:ascii="宋体" w:hAnsi="宋体" w:eastAsia="宋体" w:cs="宋体"/>
          <w:spacing w:val="-2"/>
          <w:sz w:val="21"/>
          <w:szCs w:val="21"/>
        </w:rPr>
        <w:t>和所有材料；</w:t>
      </w:r>
    </w:p>
    <w:p w14:paraId="0AE05F91">
      <w:pPr>
        <w:spacing w:before="159" w:line="313" w:lineRule="auto"/>
        <w:ind w:left="22" w:right="74" w:firstLine="423"/>
        <w:rPr>
          <w:rFonts w:ascii="宋体" w:hAnsi="宋体" w:eastAsia="宋体" w:cs="宋体"/>
          <w:sz w:val="21"/>
          <w:szCs w:val="21"/>
        </w:rPr>
      </w:pPr>
      <w:r>
        <w:rPr>
          <w:rFonts w:ascii="宋体" w:hAnsi="宋体" w:eastAsia="宋体" w:cs="宋体"/>
          <w:sz w:val="21"/>
          <w:szCs w:val="21"/>
        </w:rPr>
        <w:t>（3）在质量保证期内免费对交付的设备和系统正常运行发生的故障进行保修；在合同</w:t>
      </w:r>
      <w:r>
        <w:rPr>
          <w:rFonts w:ascii="宋体" w:hAnsi="宋体" w:eastAsia="宋体" w:cs="宋体"/>
          <w:spacing w:val="6"/>
          <w:sz w:val="21"/>
          <w:szCs w:val="21"/>
        </w:rPr>
        <w:t xml:space="preserve"> </w:t>
      </w:r>
      <w:r>
        <w:rPr>
          <w:rFonts w:ascii="宋体" w:hAnsi="宋体" w:eastAsia="宋体" w:cs="宋体"/>
          <w:spacing w:val="-2"/>
          <w:sz w:val="21"/>
          <w:szCs w:val="21"/>
        </w:rPr>
        <w:t>各方商定的一定期限内对所有的空调设备实施运行监督、</w:t>
      </w:r>
      <w:r>
        <w:rPr>
          <w:rFonts w:ascii="宋体" w:hAnsi="宋体" w:eastAsia="宋体" w:cs="宋体"/>
          <w:spacing w:val="-3"/>
          <w:sz w:val="21"/>
          <w:szCs w:val="21"/>
        </w:rPr>
        <w:t>维修，但前提条件是该服务并不能</w:t>
      </w:r>
      <w:r>
        <w:rPr>
          <w:rFonts w:ascii="宋体" w:hAnsi="宋体" w:eastAsia="宋体" w:cs="宋体"/>
          <w:sz w:val="21"/>
          <w:szCs w:val="21"/>
        </w:rPr>
        <w:t xml:space="preserve"> </w:t>
      </w:r>
      <w:r>
        <w:rPr>
          <w:rFonts w:ascii="宋体" w:hAnsi="宋体" w:eastAsia="宋体" w:cs="宋体"/>
          <w:spacing w:val="-2"/>
          <w:sz w:val="21"/>
          <w:szCs w:val="21"/>
        </w:rPr>
        <w:t>免除卖方在质量保证期内所承担的义务；</w:t>
      </w:r>
    </w:p>
    <w:p w14:paraId="76C4B64C">
      <w:pPr>
        <w:spacing w:before="157" w:line="221" w:lineRule="auto"/>
        <w:ind w:left="446"/>
        <w:rPr>
          <w:rFonts w:ascii="宋体" w:hAnsi="宋体" w:eastAsia="宋体" w:cs="宋体"/>
          <w:sz w:val="21"/>
          <w:szCs w:val="21"/>
        </w:rPr>
      </w:pPr>
      <w:r>
        <w:rPr>
          <w:rFonts w:ascii="宋体" w:hAnsi="宋体" w:eastAsia="宋体" w:cs="宋体"/>
          <w:sz w:val="21"/>
          <w:szCs w:val="21"/>
        </w:rPr>
        <w:t>（4）就空调设备的启动、运行、维护对使用</w:t>
      </w:r>
      <w:r>
        <w:rPr>
          <w:rFonts w:ascii="宋体" w:hAnsi="宋体" w:eastAsia="宋体" w:cs="宋体"/>
          <w:spacing w:val="-1"/>
          <w:sz w:val="21"/>
          <w:szCs w:val="21"/>
        </w:rPr>
        <w:t>单位操作人员进行培训。</w:t>
      </w:r>
    </w:p>
    <w:p w14:paraId="00A2FCD9">
      <w:pPr>
        <w:spacing w:before="157" w:line="219" w:lineRule="auto"/>
        <w:ind w:left="441"/>
        <w:rPr>
          <w:rFonts w:ascii="宋体" w:hAnsi="宋体" w:eastAsia="宋体" w:cs="宋体"/>
          <w:sz w:val="21"/>
          <w:szCs w:val="21"/>
        </w:rPr>
      </w:pPr>
      <w:r>
        <w:rPr>
          <w:rFonts w:ascii="宋体" w:hAnsi="宋体" w:eastAsia="宋体" w:cs="宋体"/>
          <w:sz w:val="21"/>
          <w:szCs w:val="21"/>
        </w:rPr>
        <w:t>8.1.3 伴随服务的费用应包含在合同价中，买方不再另</w:t>
      </w:r>
      <w:r>
        <w:rPr>
          <w:rFonts w:ascii="宋体" w:hAnsi="宋体" w:eastAsia="宋体" w:cs="宋体"/>
          <w:spacing w:val="-1"/>
          <w:sz w:val="21"/>
          <w:szCs w:val="21"/>
        </w:rPr>
        <w:t>行支付。</w:t>
      </w:r>
    </w:p>
    <w:p w14:paraId="150ADFA2">
      <w:pPr>
        <w:spacing w:before="161" w:line="221" w:lineRule="auto"/>
        <w:ind w:left="441"/>
        <w:rPr>
          <w:rFonts w:ascii="宋体" w:hAnsi="宋体" w:eastAsia="宋体" w:cs="宋体"/>
          <w:sz w:val="21"/>
          <w:szCs w:val="21"/>
        </w:rPr>
      </w:pPr>
      <w:r>
        <w:rPr>
          <w:rFonts w:ascii="宋体" w:hAnsi="宋体" w:eastAsia="宋体" w:cs="宋体"/>
          <w:spacing w:val="-1"/>
          <w:sz w:val="21"/>
          <w:szCs w:val="21"/>
        </w:rPr>
        <w:t>8.2 质量保证</w:t>
      </w:r>
    </w:p>
    <w:p w14:paraId="6AE07DA9">
      <w:pPr>
        <w:spacing w:before="157" w:line="324" w:lineRule="auto"/>
        <w:ind w:left="20" w:firstLine="420"/>
        <w:rPr>
          <w:rFonts w:ascii="宋体" w:hAnsi="宋体" w:eastAsia="宋体" w:cs="宋体"/>
          <w:sz w:val="21"/>
          <w:szCs w:val="21"/>
        </w:rPr>
      </w:pPr>
      <w:r>
        <w:rPr>
          <w:rFonts w:ascii="宋体" w:hAnsi="宋体" w:eastAsia="宋体" w:cs="宋体"/>
          <w:sz w:val="21"/>
          <w:szCs w:val="21"/>
        </w:rPr>
        <w:t>8.2.1 卖方应保证所供空调设备是全新的、</w:t>
      </w:r>
      <w:r>
        <w:rPr>
          <w:rFonts w:ascii="宋体" w:hAnsi="宋体" w:eastAsia="宋体" w:cs="宋体"/>
          <w:spacing w:val="-1"/>
          <w:sz w:val="21"/>
          <w:szCs w:val="21"/>
        </w:rPr>
        <w:t>未使用过的，并完全符合合同规定的质量、</w:t>
      </w:r>
      <w:r>
        <w:rPr>
          <w:rFonts w:ascii="宋体" w:hAnsi="宋体" w:eastAsia="宋体" w:cs="宋体"/>
          <w:sz w:val="21"/>
          <w:szCs w:val="21"/>
        </w:rPr>
        <w:t xml:space="preserve"> </w:t>
      </w:r>
      <w:r>
        <w:rPr>
          <w:rFonts w:ascii="宋体" w:hAnsi="宋体" w:eastAsia="宋体" w:cs="宋体"/>
          <w:spacing w:val="-2"/>
          <w:sz w:val="21"/>
          <w:szCs w:val="21"/>
        </w:rPr>
        <w:t>规格和性能的要求。卖方应保证其空调设备在正确安装、正</w:t>
      </w:r>
      <w:r>
        <w:rPr>
          <w:rFonts w:ascii="宋体" w:hAnsi="宋体" w:eastAsia="宋体" w:cs="宋体"/>
          <w:spacing w:val="-3"/>
          <w:sz w:val="21"/>
          <w:szCs w:val="21"/>
        </w:rPr>
        <w:t>常使用和保养条件下，在其使用</w:t>
      </w:r>
      <w:r>
        <w:rPr>
          <w:rFonts w:ascii="宋体" w:hAnsi="宋体" w:eastAsia="宋体" w:cs="宋体"/>
          <w:sz w:val="21"/>
          <w:szCs w:val="21"/>
        </w:rPr>
        <w:t xml:space="preserve"> 寿命期内应具有满意的性能。在空调设备最终交付</w:t>
      </w:r>
      <w:r>
        <w:rPr>
          <w:rFonts w:ascii="宋体" w:hAnsi="宋体" w:eastAsia="宋体" w:cs="宋体"/>
          <w:spacing w:val="-1"/>
          <w:sz w:val="21"/>
          <w:szCs w:val="21"/>
        </w:rPr>
        <w:t>验收后不少于合同规定的质量保证期内，</w:t>
      </w:r>
      <w:r>
        <w:rPr>
          <w:rFonts w:ascii="宋体" w:hAnsi="宋体" w:eastAsia="宋体" w:cs="宋体"/>
          <w:sz w:val="21"/>
          <w:szCs w:val="21"/>
        </w:rPr>
        <w:t xml:space="preserve"> </w:t>
      </w:r>
      <w:r>
        <w:rPr>
          <w:rFonts w:ascii="宋体" w:hAnsi="宋体" w:eastAsia="宋体" w:cs="宋体"/>
          <w:spacing w:val="-1"/>
          <w:sz w:val="21"/>
          <w:szCs w:val="21"/>
        </w:rPr>
        <w:t>卖方应对由于设计、功能、工艺或材料的缺陷而产生的故障负责。</w:t>
      </w:r>
    </w:p>
    <w:p w14:paraId="1FD9CCEC">
      <w:pPr>
        <w:spacing w:before="161" w:line="324" w:lineRule="auto"/>
        <w:ind w:left="20" w:right="74" w:firstLine="420"/>
        <w:rPr>
          <w:rFonts w:ascii="宋体" w:hAnsi="宋体" w:eastAsia="宋体" w:cs="宋体"/>
          <w:sz w:val="21"/>
          <w:szCs w:val="21"/>
        </w:rPr>
      </w:pPr>
      <w:r>
        <w:rPr>
          <w:rFonts w:ascii="宋体" w:hAnsi="宋体" w:eastAsia="宋体" w:cs="宋体"/>
          <w:spacing w:val="-2"/>
          <w:sz w:val="21"/>
          <w:szCs w:val="21"/>
        </w:rPr>
        <w:t>8.2.2 在质量保证期内，如果空调设备的质量或规格与合同不</w:t>
      </w:r>
      <w:r>
        <w:rPr>
          <w:rFonts w:ascii="宋体" w:hAnsi="宋体" w:eastAsia="宋体" w:cs="宋体"/>
          <w:spacing w:val="-3"/>
          <w:sz w:val="21"/>
          <w:szCs w:val="21"/>
        </w:rPr>
        <w:t>符，或证实空调设备是有</w:t>
      </w:r>
      <w:r>
        <w:rPr>
          <w:rFonts w:ascii="宋体" w:hAnsi="宋体" w:eastAsia="宋体" w:cs="宋体"/>
          <w:sz w:val="21"/>
          <w:szCs w:val="21"/>
        </w:rPr>
        <w:t xml:space="preserve"> </w:t>
      </w:r>
      <w:r>
        <w:rPr>
          <w:rFonts w:ascii="宋体" w:hAnsi="宋体" w:eastAsia="宋体" w:cs="宋体"/>
          <w:spacing w:val="-2"/>
          <w:sz w:val="21"/>
          <w:szCs w:val="21"/>
        </w:rPr>
        <w:t>缺陷的，包括潜在的缺陷或使用不符合要求的材料等，买方根据</w:t>
      </w:r>
      <w:r>
        <w:rPr>
          <w:rFonts w:ascii="宋体" w:hAnsi="宋体" w:eastAsia="宋体" w:cs="宋体"/>
          <w:spacing w:val="-3"/>
          <w:sz w:val="21"/>
          <w:szCs w:val="21"/>
        </w:rPr>
        <w:t>本合同规定以书面形式向卖</w:t>
      </w:r>
      <w:r>
        <w:rPr>
          <w:rFonts w:ascii="宋体" w:hAnsi="宋体" w:eastAsia="宋体" w:cs="宋体"/>
          <w:sz w:val="21"/>
          <w:szCs w:val="21"/>
        </w:rPr>
        <w:t xml:space="preserve"> </w:t>
      </w:r>
      <w:r>
        <w:rPr>
          <w:rFonts w:ascii="宋体" w:hAnsi="宋体" w:eastAsia="宋体" w:cs="宋体"/>
          <w:spacing w:val="-2"/>
          <w:sz w:val="21"/>
          <w:szCs w:val="21"/>
        </w:rPr>
        <w:t>方提出补救措施或索赔（索赔的范围将包括但不限于检验费、</w:t>
      </w:r>
      <w:r>
        <w:rPr>
          <w:rFonts w:ascii="宋体" w:hAnsi="宋体" w:eastAsia="宋体" w:cs="宋体"/>
          <w:spacing w:val="-3"/>
          <w:sz w:val="21"/>
          <w:szCs w:val="21"/>
        </w:rPr>
        <w:t>运费、仓储费、装卸费、保险</w:t>
      </w:r>
      <w:r>
        <w:rPr>
          <w:rFonts w:ascii="宋体" w:hAnsi="宋体" w:eastAsia="宋体" w:cs="宋体"/>
          <w:sz w:val="21"/>
          <w:szCs w:val="21"/>
        </w:rPr>
        <w:t xml:space="preserve"> </w:t>
      </w:r>
      <w:r>
        <w:rPr>
          <w:rFonts w:ascii="宋体" w:hAnsi="宋体" w:eastAsia="宋体" w:cs="宋体"/>
          <w:spacing w:val="-2"/>
          <w:sz w:val="21"/>
          <w:szCs w:val="21"/>
        </w:rPr>
        <w:t>费等）。</w:t>
      </w:r>
    </w:p>
    <w:p w14:paraId="1EEC5144">
      <w:pPr>
        <w:spacing w:before="159" w:line="290" w:lineRule="auto"/>
        <w:ind w:left="22" w:right="74" w:firstLine="419"/>
        <w:rPr>
          <w:rFonts w:ascii="宋体" w:hAnsi="宋体" w:eastAsia="宋体" w:cs="宋体"/>
          <w:sz w:val="21"/>
          <w:szCs w:val="21"/>
        </w:rPr>
      </w:pPr>
      <w:r>
        <w:rPr>
          <w:rFonts w:ascii="宋体" w:hAnsi="宋体" w:eastAsia="宋体" w:cs="宋体"/>
          <w:spacing w:val="-2"/>
          <w:sz w:val="21"/>
          <w:szCs w:val="21"/>
        </w:rPr>
        <w:t>8.2.3 卖方在约定的时间内未能弥补缺陷，买方可采取必要的</w:t>
      </w:r>
      <w:r>
        <w:rPr>
          <w:rFonts w:ascii="宋体" w:hAnsi="宋体" w:eastAsia="宋体" w:cs="宋体"/>
          <w:spacing w:val="-3"/>
          <w:sz w:val="21"/>
          <w:szCs w:val="21"/>
        </w:rPr>
        <w:t>补救措施，但其风险和费</w:t>
      </w:r>
      <w:r>
        <w:rPr>
          <w:rFonts w:ascii="宋体" w:hAnsi="宋体" w:eastAsia="宋体" w:cs="宋体"/>
          <w:sz w:val="21"/>
          <w:szCs w:val="21"/>
        </w:rPr>
        <w:t xml:space="preserve"> </w:t>
      </w:r>
      <w:r>
        <w:rPr>
          <w:rFonts w:ascii="宋体" w:hAnsi="宋体" w:eastAsia="宋体" w:cs="宋体"/>
          <w:spacing w:val="-1"/>
          <w:sz w:val="21"/>
          <w:szCs w:val="21"/>
        </w:rPr>
        <w:t>用将由卖方承担，买方根据合同规定对卖方行使的其他权利不受影响。</w:t>
      </w:r>
    </w:p>
    <w:p w14:paraId="1439DDB2">
      <w:pPr>
        <w:spacing w:before="156" w:line="325" w:lineRule="auto"/>
        <w:ind w:left="21" w:right="74" w:firstLine="419"/>
        <w:rPr>
          <w:rFonts w:ascii="宋体" w:hAnsi="宋体" w:eastAsia="宋体" w:cs="宋体"/>
          <w:sz w:val="21"/>
          <w:szCs w:val="21"/>
        </w:rPr>
      </w:pPr>
      <w:r>
        <w:rPr>
          <w:rFonts w:ascii="宋体" w:hAnsi="宋体" w:eastAsia="宋体" w:cs="宋体"/>
          <w:sz w:val="21"/>
          <w:szCs w:val="21"/>
        </w:rPr>
        <w:t>8.2.4 卖方应向买方提交一笔合同第 2.7 条规定的质量保证金，质量保证金可以采用</w:t>
      </w:r>
      <w:r>
        <w:rPr>
          <w:rFonts w:ascii="宋体" w:hAnsi="宋体" w:eastAsia="宋体" w:cs="宋体"/>
          <w:spacing w:val="11"/>
          <w:sz w:val="21"/>
          <w:szCs w:val="21"/>
        </w:rPr>
        <w:t xml:space="preserve"> </w:t>
      </w:r>
      <w:r>
        <w:rPr>
          <w:rFonts w:ascii="宋体" w:hAnsi="宋体" w:eastAsia="宋体" w:cs="宋体"/>
          <w:spacing w:val="-2"/>
          <w:sz w:val="21"/>
          <w:szCs w:val="21"/>
        </w:rPr>
        <w:t>支票或者卖方认可的银行出具的保函，质量保证金的有效期应</w:t>
      </w:r>
      <w:r>
        <w:rPr>
          <w:rFonts w:ascii="宋体" w:hAnsi="宋体" w:eastAsia="宋体" w:cs="宋体"/>
          <w:spacing w:val="-3"/>
          <w:sz w:val="21"/>
          <w:szCs w:val="21"/>
        </w:rPr>
        <w:t>当至合同约定的质量保证期限</w:t>
      </w:r>
      <w:r>
        <w:rPr>
          <w:rFonts w:ascii="宋体" w:hAnsi="宋体" w:eastAsia="宋体" w:cs="宋体"/>
          <w:sz w:val="21"/>
          <w:szCs w:val="21"/>
        </w:rPr>
        <w:t xml:space="preserve"> </w:t>
      </w:r>
      <w:r>
        <w:rPr>
          <w:rFonts w:ascii="宋体" w:hAnsi="宋体" w:eastAsia="宋体" w:cs="宋体"/>
          <w:spacing w:val="-2"/>
          <w:sz w:val="21"/>
          <w:szCs w:val="21"/>
        </w:rPr>
        <w:t>届满之日。卖方提交质量保证金所需的有关费用均由其自行负</w:t>
      </w:r>
      <w:r>
        <w:rPr>
          <w:rFonts w:ascii="宋体" w:hAnsi="宋体" w:eastAsia="宋体" w:cs="宋体"/>
          <w:spacing w:val="-3"/>
          <w:sz w:val="21"/>
          <w:szCs w:val="21"/>
        </w:rPr>
        <w:t>担。质量保证金应在买方最后</w:t>
      </w:r>
      <w:r>
        <w:rPr>
          <w:rFonts w:ascii="宋体" w:hAnsi="宋体" w:eastAsia="宋体" w:cs="宋体"/>
          <w:sz w:val="21"/>
          <w:szCs w:val="21"/>
        </w:rPr>
        <w:t xml:space="preserve"> </w:t>
      </w:r>
      <w:r>
        <w:rPr>
          <w:rFonts w:ascii="宋体" w:hAnsi="宋体" w:eastAsia="宋体" w:cs="宋体"/>
          <w:spacing w:val="-1"/>
          <w:sz w:val="21"/>
          <w:szCs w:val="21"/>
        </w:rPr>
        <w:t>一次付款前支付。</w:t>
      </w:r>
    </w:p>
    <w:p w14:paraId="15A1D811">
      <w:pPr>
        <w:spacing w:before="156" w:line="350" w:lineRule="auto"/>
        <w:ind w:left="22" w:right="14" w:firstLine="430"/>
        <w:jc w:val="both"/>
        <w:rPr>
          <w:rFonts w:ascii="宋体" w:hAnsi="宋体" w:eastAsia="宋体" w:cs="宋体"/>
          <w:sz w:val="21"/>
          <w:szCs w:val="21"/>
        </w:rPr>
      </w:pPr>
      <w:r>
        <w:rPr>
          <w:rFonts w:ascii="宋体" w:hAnsi="宋体" w:eastAsia="宋体" w:cs="宋体"/>
          <w:spacing w:val="-3"/>
          <w:sz w:val="21"/>
          <w:szCs w:val="21"/>
        </w:rPr>
        <w:t>除按照本合同规定扣除质量保证金的情形外，买方可在质量保证期间根据实际情况在适</w:t>
      </w:r>
      <w:r>
        <w:rPr>
          <w:rFonts w:ascii="宋体" w:hAnsi="宋体" w:eastAsia="宋体" w:cs="宋体"/>
          <w:spacing w:val="9"/>
          <w:sz w:val="21"/>
          <w:szCs w:val="21"/>
        </w:rPr>
        <w:t xml:space="preserve"> </w:t>
      </w:r>
      <w:r>
        <w:rPr>
          <w:rFonts w:ascii="宋体" w:hAnsi="宋体" w:eastAsia="宋体" w:cs="宋体"/>
          <w:spacing w:val="-1"/>
          <w:sz w:val="21"/>
          <w:szCs w:val="21"/>
        </w:rPr>
        <w:t>当时间，但最迟应于质量保证期满后 15 天内，一次性将剩余的质量保证金无息退还卖方，</w:t>
      </w:r>
      <w:r>
        <w:rPr>
          <w:rFonts w:ascii="宋体" w:hAnsi="宋体" w:eastAsia="宋体" w:cs="宋体"/>
          <w:spacing w:val="7"/>
          <w:sz w:val="21"/>
          <w:szCs w:val="21"/>
        </w:rPr>
        <w:t xml:space="preserve"> </w:t>
      </w:r>
      <w:r>
        <w:rPr>
          <w:rFonts w:ascii="宋体" w:hAnsi="宋体" w:eastAsia="宋体" w:cs="宋体"/>
          <w:spacing w:val="-1"/>
          <w:sz w:val="21"/>
          <w:szCs w:val="21"/>
        </w:rPr>
        <w:t>无正当理由逾期不退的，买方应承担由此而造成的卖方直接损失。</w:t>
      </w:r>
    </w:p>
    <w:p w14:paraId="641B9EC6">
      <w:pPr>
        <w:spacing w:before="32" w:line="313" w:lineRule="auto"/>
        <w:ind w:left="19" w:right="74" w:firstLine="421"/>
        <w:rPr>
          <w:rFonts w:ascii="宋体" w:hAnsi="宋体" w:eastAsia="宋体" w:cs="宋体"/>
          <w:sz w:val="21"/>
          <w:szCs w:val="21"/>
        </w:rPr>
      </w:pPr>
      <w:r>
        <w:rPr>
          <w:rFonts w:ascii="宋体" w:hAnsi="宋体" w:eastAsia="宋体" w:cs="宋体"/>
          <w:sz w:val="21"/>
          <w:szCs w:val="21"/>
        </w:rPr>
        <w:t>8.2.5  如卖方未能按合同规定履行其质量保证责任和义务，买方有权委托其他单位来</w:t>
      </w:r>
      <w:r>
        <w:rPr>
          <w:rFonts w:ascii="宋体" w:hAnsi="宋体" w:eastAsia="宋体" w:cs="宋体"/>
          <w:spacing w:val="11"/>
          <w:sz w:val="21"/>
          <w:szCs w:val="21"/>
        </w:rPr>
        <w:t xml:space="preserve"> </w:t>
      </w:r>
      <w:r>
        <w:rPr>
          <w:rFonts w:ascii="宋体" w:hAnsi="宋体" w:eastAsia="宋体" w:cs="宋体"/>
          <w:spacing w:val="-2"/>
          <w:sz w:val="21"/>
          <w:szCs w:val="21"/>
        </w:rPr>
        <w:t>实施，费用将从质量保证金中扣除，质量保证金如不足以弥</w:t>
      </w:r>
      <w:r>
        <w:rPr>
          <w:rFonts w:ascii="宋体" w:hAnsi="宋体" w:eastAsia="宋体" w:cs="宋体"/>
          <w:spacing w:val="-3"/>
          <w:sz w:val="21"/>
          <w:szCs w:val="21"/>
        </w:rPr>
        <w:t>补买方损失的（包括买方寻求替</w:t>
      </w:r>
      <w:r>
        <w:rPr>
          <w:rFonts w:ascii="宋体" w:hAnsi="宋体" w:eastAsia="宋体" w:cs="宋体"/>
          <w:sz w:val="21"/>
          <w:szCs w:val="21"/>
        </w:rPr>
        <w:t xml:space="preserve"> </w:t>
      </w:r>
      <w:r>
        <w:rPr>
          <w:rFonts w:ascii="宋体" w:hAnsi="宋体" w:eastAsia="宋体" w:cs="宋体"/>
          <w:spacing w:val="-1"/>
          <w:sz w:val="21"/>
          <w:szCs w:val="21"/>
        </w:rPr>
        <w:t>代履行所支付的费用和损失</w:t>
      </w:r>
      <w:r>
        <w:rPr>
          <w:rFonts w:ascii="宋体" w:hAnsi="宋体" w:eastAsia="宋体" w:cs="宋体"/>
          <w:spacing w:val="6"/>
          <w:sz w:val="21"/>
          <w:szCs w:val="21"/>
        </w:rPr>
        <w:t>），</w:t>
      </w:r>
      <w:r>
        <w:rPr>
          <w:rFonts w:ascii="宋体" w:hAnsi="宋体" w:eastAsia="宋体" w:cs="宋体"/>
          <w:spacing w:val="-1"/>
          <w:sz w:val="21"/>
          <w:szCs w:val="21"/>
        </w:rPr>
        <w:t>买方有权向卖方提出赔偿损失的要求。</w:t>
      </w:r>
    </w:p>
    <w:p w14:paraId="0F12211E">
      <w:pPr>
        <w:spacing w:before="157" w:line="220" w:lineRule="auto"/>
        <w:ind w:left="441"/>
        <w:rPr>
          <w:rFonts w:ascii="宋体" w:hAnsi="宋体" w:eastAsia="宋体" w:cs="宋体"/>
          <w:sz w:val="21"/>
          <w:szCs w:val="21"/>
        </w:rPr>
      </w:pPr>
      <w:r>
        <w:rPr>
          <w:rFonts w:ascii="宋体" w:hAnsi="宋体" w:eastAsia="宋体" w:cs="宋体"/>
          <w:spacing w:val="-2"/>
          <w:sz w:val="21"/>
          <w:szCs w:val="21"/>
        </w:rPr>
        <w:t>8.2.6 若质量保证期内，买方没有指出有缺陷或缺陷修补完成确</w:t>
      </w:r>
      <w:r>
        <w:rPr>
          <w:rFonts w:ascii="宋体" w:hAnsi="宋体" w:eastAsia="宋体" w:cs="宋体"/>
          <w:spacing w:val="-3"/>
          <w:sz w:val="21"/>
          <w:szCs w:val="21"/>
        </w:rPr>
        <w:t>认证书已经发出，则表明买方对卖方供应的空调设备是满意的，其品质保证责任已完成，但隐蔽性的、合理的检查</w:t>
      </w:r>
      <w:r>
        <w:rPr>
          <w:rFonts w:ascii="宋体" w:hAnsi="宋体" w:eastAsia="宋体" w:cs="宋体"/>
          <w:spacing w:val="6"/>
          <w:sz w:val="21"/>
          <w:szCs w:val="21"/>
        </w:rPr>
        <w:t xml:space="preserve"> </w:t>
      </w:r>
      <w:r>
        <w:rPr>
          <w:rFonts w:ascii="宋体" w:hAnsi="宋体" w:eastAsia="宋体" w:cs="宋体"/>
          <w:spacing w:val="-1"/>
          <w:sz w:val="21"/>
          <w:szCs w:val="21"/>
        </w:rPr>
        <w:t>和试验都不能发觉的缺陷则除外。</w:t>
      </w:r>
    </w:p>
    <w:p w14:paraId="24583CF9">
      <w:pPr>
        <w:pStyle w:val="2"/>
        <w:spacing w:line="370" w:lineRule="auto"/>
      </w:pPr>
    </w:p>
    <w:p w14:paraId="0727BC9C">
      <w:pPr>
        <w:spacing w:before="68" w:line="221" w:lineRule="auto"/>
        <w:ind w:left="445"/>
        <w:outlineLvl w:val="5"/>
        <w:rPr>
          <w:rFonts w:ascii="宋体" w:hAnsi="宋体" w:eastAsia="宋体" w:cs="宋体"/>
          <w:sz w:val="21"/>
          <w:szCs w:val="21"/>
        </w:rPr>
      </w:pPr>
      <w:r>
        <w:rPr>
          <w:rFonts w:ascii="宋体" w:hAnsi="宋体" w:eastAsia="宋体" w:cs="宋体"/>
          <w:spacing w:val="-1"/>
          <w:sz w:val="21"/>
          <w:szCs w:val="21"/>
        </w:rPr>
        <w:t>九、补救措施和索赔、履约延误、误期赔偿</w:t>
      </w:r>
    </w:p>
    <w:p w14:paraId="5465EDD0">
      <w:pPr>
        <w:spacing w:before="156" w:line="221" w:lineRule="auto"/>
        <w:ind w:left="441"/>
        <w:rPr>
          <w:rFonts w:ascii="宋体" w:hAnsi="宋体" w:eastAsia="宋体" w:cs="宋体"/>
          <w:sz w:val="21"/>
          <w:szCs w:val="21"/>
        </w:rPr>
      </w:pPr>
      <w:r>
        <w:rPr>
          <w:rFonts w:ascii="宋体" w:hAnsi="宋体" w:eastAsia="宋体" w:cs="宋体"/>
          <w:spacing w:val="-1"/>
          <w:sz w:val="21"/>
          <w:szCs w:val="21"/>
        </w:rPr>
        <w:t>9.1 补救措施和索赔</w:t>
      </w:r>
    </w:p>
    <w:p w14:paraId="6233DCD6">
      <w:pPr>
        <w:spacing w:before="156" w:line="220" w:lineRule="auto"/>
        <w:ind w:left="441"/>
        <w:rPr>
          <w:rFonts w:ascii="宋体" w:hAnsi="宋体" w:eastAsia="宋体" w:cs="宋体"/>
          <w:sz w:val="21"/>
          <w:szCs w:val="21"/>
        </w:rPr>
      </w:pPr>
      <w:r>
        <w:rPr>
          <w:rFonts w:ascii="宋体" w:hAnsi="宋体" w:eastAsia="宋体" w:cs="宋体"/>
          <w:sz w:val="21"/>
          <w:szCs w:val="21"/>
        </w:rPr>
        <w:t>9.1.1 买方有权根据质量检测部门出具的检验证书向卖方提</w:t>
      </w:r>
      <w:r>
        <w:rPr>
          <w:rFonts w:ascii="宋体" w:hAnsi="宋体" w:eastAsia="宋体" w:cs="宋体"/>
          <w:spacing w:val="-1"/>
          <w:sz w:val="21"/>
          <w:szCs w:val="21"/>
        </w:rPr>
        <w:t>出索赔。</w:t>
      </w:r>
    </w:p>
    <w:p w14:paraId="2F510C6D">
      <w:pPr>
        <w:spacing w:before="157" w:line="291" w:lineRule="auto"/>
        <w:ind w:left="20" w:right="178" w:firstLine="420"/>
        <w:rPr>
          <w:rFonts w:ascii="宋体" w:hAnsi="宋体" w:eastAsia="宋体" w:cs="宋体"/>
          <w:sz w:val="21"/>
          <w:szCs w:val="21"/>
        </w:rPr>
      </w:pPr>
      <w:r>
        <w:rPr>
          <w:rFonts w:ascii="宋体" w:hAnsi="宋体" w:eastAsia="宋体" w:cs="宋体"/>
          <w:spacing w:val="-2"/>
          <w:sz w:val="21"/>
          <w:szCs w:val="21"/>
        </w:rPr>
        <w:t>9.1.2 在检验期和质量保证期内，如果卖方对缺陷产品负有责</w:t>
      </w:r>
      <w:r>
        <w:rPr>
          <w:rFonts w:ascii="宋体" w:hAnsi="宋体" w:eastAsia="宋体" w:cs="宋体"/>
          <w:spacing w:val="-3"/>
          <w:sz w:val="21"/>
          <w:szCs w:val="21"/>
        </w:rPr>
        <w:t>任而买方提出索赔，卖方</w:t>
      </w:r>
      <w:r>
        <w:rPr>
          <w:rFonts w:ascii="宋体" w:hAnsi="宋体" w:eastAsia="宋体" w:cs="宋体"/>
          <w:sz w:val="21"/>
          <w:szCs w:val="21"/>
        </w:rPr>
        <w:t xml:space="preserve"> </w:t>
      </w:r>
      <w:r>
        <w:rPr>
          <w:rFonts w:ascii="宋体" w:hAnsi="宋体" w:eastAsia="宋体" w:cs="宋体"/>
          <w:spacing w:val="-1"/>
          <w:sz w:val="21"/>
          <w:szCs w:val="21"/>
        </w:rPr>
        <w:t>应按照买方同意的下列一种或多种方式解决</w:t>
      </w:r>
      <w:r>
        <w:rPr>
          <w:rFonts w:ascii="宋体" w:hAnsi="宋体" w:eastAsia="宋体" w:cs="宋体"/>
          <w:spacing w:val="-2"/>
          <w:sz w:val="21"/>
          <w:szCs w:val="21"/>
        </w:rPr>
        <w:t>索赔事宜：</w:t>
      </w:r>
    </w:p>
    <w:p w14:paraId="3DBE36A3">
      <w:pPr>
        <w:spacing w:before="158" w:line="220" w:lineRule="auto"/>
        <w:ind w:left="446"/>
        <w:rPr>
          <w:rFonts w:ascii="宋体" w:hAnsi="宋体" w:eastAsia="宋体" w:cs="宋体"/>
          <w:sz w:val="21"/>
          <w:szCs w:val="21"/>
        </w:rPr>
      </w:pPr>
      <w:r>
        <w:rPr>
          <w:rFonts w:ascii="宋体" w:hAnsi="宋体" w:eastAsia="宋体" w:cs="宋体"/>
          <w:spacing w:val="-1"/>
          <w:sz w:val="21"/>
          <w:szCs w:val="21"/>
        </w:rPr>
        <w:t>（1）卖方同意退货并将货款退还给买方，由此发生的一切费用和损失由卖方承担。</w:t>
      </w:r>
    </w:p>
    <w:p w14:paraId="3AD5E111">
      <w:pPr>
        <w:spacing w:before="157" w:line="289" w:lineRule="auto"/>
        <w:ind w:left="22" w:right="188" w:firstLine="423"/>
        <w:rPr>
          <w:rFonts w:ascii="宋体" w:hAnsi="宋体" w:eastAsia="宋体" w:cs="宋体"/>
          <w:sz w:val="21"/>
          <w:szCs w:val="21"/>
        </w:rPr>
      </w:pPr>
      <w:r>
        <w:rPr>
          <w:rFonts w:ascii="宋体" w:hAnsi="宋体" w:eastAsia="宋体" w:cs="宋体"/>
          <w:sz w:val="21"/>
          <w:szCs w:val="21"/>
        </w:rPr>
        <w:t>（2）根据空调设备的质量状况以及买方所遭受的损失，经过买卖双方商定降</w:t>
      </w:r>
      <w:r>
        <w:rPr>
          <w:rFonts w:ascii="宋体" w:hAnsi="宋体" w:eastAsia="宋体" w:cs="宋体"/>
          <w:spacing w:val="-1"/>
          <w:sz w:val="21"/>
          <w:szCs w:val="21"/>
        </w:rPr>
        <w:t>低空调设</w:t>
      </w:r>
      <w:r>
        <w:rPr>
          <w:rFonts w:ascii="宋体" w:hAnsi="宋体" w:eastAsia="宋体" w:cs="宋体"/>
          <w:sz w:val="21"/>
          <w:szCs w:val="21"/>
        </w:rPr>
        <w:t xml:space="preserve"> </w:t>
      </w:r>
      <w:r>
        <w:rPr>
          <w:rFonts w:ascii="宋体" w:hAnsi="宋体" w:eastAsia="宋体" w:cs="宋体"/>
          <w:spacing w:val="-1"/>
          <w:sz w:val="21"/>
          <w:szCs w:val="21"/>
        </w:rPr>
        <w:t>备的价格并退回差价。</w:t>
      </w:r>
    </w:p>
    <w:p w14:paraId="10DDCC70">
      <w:pPr>
        <w:spacing w:before="160" w:line="313" w:lineRule="auto"/>
        <w:ind w:left="20" w:right="188" w:firstLine="426"/>
        <w:rPr>
          <w:rFonts w:ascii="宋体" w:hAnsi="宋体" w:eastAsia="宋体" w:cs="宋体"/>
          <w:sz w:val="21"/>
          <w:szCs w:val="21"/>
        </w:rPr>
      </w:pPr>
      <w:r>
        <w:rPr>
          <w:rFonts w:ascii="宋体" w:hAnsi="宋体" w:eastAsia="宋体" w:cs="宋体"/>
          <w:sz w:val="21"/>
          <w:szCs w:val="21"/>
        </w:rPr>
        <w:t>（3）卖方应在接到买方通知后七天内负责采用符合合同规定的规格、质量和</w:t>
      </w:r>
      <w:r>
        <w:rPr>
          <w:rFonts w:ascii="宋体" w:hAnsi="宋体" w:eastAsia="宋体" w:cs="宋体"/>
          <w:spacing w:val="-1"/>
          <w:sz w:val="21"/>
          <w:szCs w:val="21"/>
        </w:rPr>
        <w:t>性能要求</w:t>
      </w:r>
      <w:r>
        <w:rPr>
          <w:rFonts w:ascii="宋体" w:hAnsi="宋体" w:eastAsia="宋体" w:cs="宋体"/>
          <w:sz w:val="21"/>
          <w:szCs w:val="21"/>
        </w:rPr>
        <w:t xml:space="preserve"> </w:t>
      </w:r>
      <w:r>
        <w:rPr>
          <w:rFonts w:ascii="宋体" w:hAnsi="宋体" w:eastAsia="宋体" w:cs="宋体"/>
          <w:spacing w:val="-8"/>
          <w:sz w:val="21"/>
          <w:szCs w:val="21"/>
        </w:rPr>
        <w:t>的新零件、部件和空调设备来更换有缺陷的部分或修补缺陷部分，其费用由卖方负担。同时，</w:t>
      </w:r>
      <w:r>
        <w:rPr>
          <w:rFonts w:ascii="宋体" w:hAnsi="宋体" w:eastAsia="宋体" w:cs="宋体"/>
          <w:spacing w:val="15"/>
          <w:sz w:val="21"/>
          <w:szCs w:val="21"/>
        </w:rPr>
        <w:t xml:space="preserve"> </w:t>
      </w:r>
      <w:r>
        <w:rPr>
          <w:rFonts w:ascii="宋体" w:hAnsi="宋体" w:eastAsia="宋体" w:cs="宋体"/>
          <w:spacing w:val="-1"/>
          <w:sz w:val="21"/>
          <w:szCs w:val="21"/>
        </w:rPr>
        <w:t>卖方应在约定的质量保证期基础上重新计算修补和/或更换件的质量保证期。</w:t>
      </w:r>
    </w:p>
    <w:p w14:paraId="51DBE4F7">
      <w:pPr>
        <w:spacing w:before="157" w:line="332" w:lineRule="auto"/>
        <w:ind w:left="20" w:firstLine="420"/>
        <w:rPr>
          <w:rFonts w:ascii="宋体" w:hAnsi="宋体" w:eastAsia="宋体" w:cs="宋体"/>
          <w:sz w:val="21"/>
          <w:szCs w:val="21"/>
        </w:rPr>
      </w:pPr>
      <w:r>
        <w:rPr>
          <w:rFonts w:ascii="宋体" w:hAnsi="宋体" w:eastAsia="宋体" w:cs="宋体"/>
          <w:spacing w:val="-3"/>
          <w:sz w:val="21"/>
          <w:szCs w:val="21"/>
        </w:rPr>
        <w:t>9.1.3 如果在买方发出索赔通知后十天内卖方未作答复，上述索赔应视为已被卖方接受。</w:t>
      </w:r>
      <w:r>
        <w:rPr>
          <w:rFonts w:ascii="宋体" w:hAnsi="宋体" w:eastAsia="宋体" w:cs="宋体"/>
          <w:spacing w:val="1"/>
          <w:sz w:val="21"/>
          <w:szCs w:val="21"/>
        </w:rPr>
        <w:t xml:space="preserve"> </w:t>
      </w:r>
      <w:r>
        <w:rPr>
          <w:rFonts w:ascii="宋体" w:hAnsi="宋体" w:eastAsia="宋体" w:cs="宋体"/>
          <w:spacing w:val="-2"/>
          <w:sz w:val="21"/>
          <w:szCs w:val="21"/>
        </w:rPr>
        <w:t>如果卖方未能在买方索赔通知后十天内或买方同意延长的期限内</w:t>
      </w:r>
      <w:r>
        <w:rPr>
          <w:rFonts w:ascii="宋体" w:hAnsi="宋体" w:eastAsia="宋体" w:cs="宋体"/>
          <w:spacing w:val="-3"/>
          <w:sz w:val="21"/>
          <w:szCs w:val="21"/>
        </w:rPr>
        <w:t>，按照上述规定的任何一种</w:t>
      </w:r>
      <w:r>
        <w:rPr>
          <w:rFonts w:ascii="宋体" w:hAnsi="宋体" w:eastAsia="宋体" w:cs="宋体"/>
          <w:sz w:val="21"/>
          <w:szCs w:val="21"/>
        </w:rPr>
        <w:t xml:space="preserve">  </w:t>
      </w:r>
      <w:r>
        <w:rPr>
          <w:rFonts w:ascii="宋体" w:hAnsi="宋体" w:eastAsia="宋体" w:cs="宋体"/>
          <w:spacing w:val="-2"/>
          <w:sz w:val="21"/>
          <w:szCs w:val="21"/>
        </w:rPr>
        <w:t>方法采取补救措施，买方有权从应付货款中扣除索赔金额或直接</w:t>
      </w:r>
      <w:r>
        <w:rPr>
          <w:rFonts w:ascii="宋体" w:hAnsi="宋体" w:eastAsia="宋体" w:cs="宋体"/>
          <w:spacing w:val="-3"/>
          <w:sz w:val="21"/>
          <w:szCs w:val="21"/>
        </w:rPr>
        <w:t>没收质量保证金，如不足以</w:t>
      </w:r>
      <w:r>
        <w:rPr>
          <w:rFonts w:ascii="宋体" w:hAnsi="宋体" w:eastAsia="宋体" w:cs="宋体"/>
          <w:sz w:val="21"/>
          <w:szCs w:val="21"/>
        </w:rPr>
        <w:t xml:space="preserve">  </w:t>
      </w:r>
      <w:r>
        <w:rPr>
          <w:rFonts w:ascii="宋体" w:hAnsi="宋体" w:eastAsia="宋体" w:cs="宋体"/>
          <w:spacing w:val="-1"/>
          <w:sz w:val="21"/>
          <w:szCs w:val="21"/>
        </w:rPr>
        <w:t>弥补买方损失的（包括甲方寻求替代履行所支付的费用和损失</w:t>
      </w:r>
      <w:r>
        <w:rPr>
          <w:rFonts w:ascii="宋体" w:hAnsi="宋体" w:eastAsia="宋体" w:cs="宋体"/>
          <w:spacing w:val="-22"/>
          <w:sz w:val="21"/>
          <w:szCs w:val="21"/>
        </w:rPr>
        <w:t>），</w:t>
      </w:r>
      <w:r>
        <w:rPr>
          <w:rFonts w:ascii="宋体" w:hAnsi="宋体" w:eastAsia="宋体" w:cs="宋体"/>
          <w:spacing w:val="-2"/>
          <w:sz w:val="21"/>
          <w:szCs w:val="21"/>
        </w:rPr>
        <w:t>买方有权向卖方提出赔偿</w:t>
      </w:r>
      <w:r>
        <w:rPr>
          <w:rFonts w:ascii="宋体" w:hAnsi="宋体" w:eastAsia="宋体" w:cs="宋体"/>
          <w:sz w:val="21"/>
          <w:szCs w:val="21"/>
        </w:rPr>
        <w:t xml:space="preserve">  </w:t>
      </w:r>
      <w:r>
        <w:rPr>
          <w:rFonts w:ascii="宋体" w:hAnsi="宋体" w:eastAsia="宋体" w:cs="宋体"/>
          <w:spacing w:val="-1"/>
          <w:sz w:val="21"/>
          <w:szCs w:val="21"/>
        </w:rPr>
        <w:t>损失的要求。</w:t>
      </w:r>
    </w:p>
    <w:p w14:paraId="54345211">
      <w:pPr>
        <w:spacing w:before="155" w:line="222" w:lineRule="auto"/>
        <w:ind w:left="441"/>
        <w:rPr>
          <w:rFonts w:ascii="宋体" w:hAnsi="宋体" w:eastAsia="宋体" w:cs="宋体"/>
          <w:sz w:val="21"/>
          <w:szCs w:val="21"/>
        </w:rPr>
      </w:pPr>
      <w:r>
        <w:rPr>
          <w:rFonts w:ascii="宋体" w:hAnsi="宋体" w:eastAsia="宋体" w:cs="宋体"/>
          <w:spacing w:val="-3"/>
          <w:sz w:val="21"/>
          <w:szCs w:val="21"/>
        </w:rPr>
        <w:t>9.2</w:t>
      </w:r>
      <w:r>
        <w:rPr>
          <w:rFonts w:ascii="宋体" w:hAnsi="宋体" w:eastAsia="宋体" w:cs="宋体"/>
          <w:spacing w:val="14"/>
          <w:sz w:val="21"/>
          <w:szCs w:val="21"/>
        </w:rPr>
        <w:t xml:space="preserve"> </w:t>
      </w:r>
      <w:r>
        <w:rPr>
          <w:rFonts w:ascii="宋体" w:hAnsi="宋体" w:eastAsia="宋体" w:cs="宋体"/>
          <w:spacing w:val="-3"/>
          <w:sz w:val="21"/>
          <w:szCs w:val="21"/>
        </w:rPr>
        <w:t>履约延误</w:t>
      </w:r>
    </w:p>
    <w:p w14:paraId="19E8D7F1">
      <w:pPr>
        <w:spacing w:before="155" w:line="220" w:lineRule="auto"/>
        <w:ind w:left="441"/>
        <w:rPr>
          <w:rFonts w:ascii="宋体" w:hAnsi="宋体" w:eastAsia="宋体" w:cs="宋体"/>
          <w:sz w:val="21"/>
          <w:szCs w:val="21"/>
        </w:rPr>
      </w:pPr>
      <w:r>
        <w:rPr>
          <w:rFonts w:ascii="宋体" w:hAnsi="宋体" w:eastAsia="宋体" w:cs="宋体"/>
          <w:sz w:val="21"/>
          <w:szCs w:val="21"/>
        </w:rPr>
        <w:t>9.2.1 卖方应按照合同规定的时间、地点交货和提</w:t>
      </w:r>
      <w:r>
        <w:rPr>
          <w:rFonts w:ascii="宋体" w:hAnsi="宋体" w:eastAsia="宋体" w:cs="宋体"/>
          <w:spacing w:val="-1"/>
          <w:sz w:val="21"/>
          <w:szCs w:val="21"/>
        </w:rPr>
        <w:t>供服务。</w:t>
      </w:r>
    </w:p>
    <w:p w14:paraId="3E4873FA">
      <w:pPr>
        <w:spacing w:before="161" w:line="289" w:lineRule="auto"/>
        <w:ind w:left="19" w:right="178" w:firstLine="421"/>
        <w:rPr>
          <w:rFonts w:ascii="宋体" w:hAnsi="宋体" w:eastAsia="宋体" w:cs="宋体"/>
          <w:sz w:val="21"/>
          <w:szCs w:val="21"/>
        </w:rPr>
      </w:pPr>
      <w:r>
        <w:rPr>
          <w:rFonts w:ascii="宋体" w:hAnsi="宋体" w:eastAsia="宋体" w:cs="宋体"/>
          <w:spacing w:val="-2"/>
          <w:sz w:val="21"/>
          <w:szCs w:val="21"/>
        </w:rPr>
        <w:t>9.2.2 如卖方无正当理由而拖延交货，买方有权没收卖方提供</w:t>
      </w:r>
      <w:r>
        <w:rPr>
          <w:rFonts w:ascii="宋体" w:hAnsi="宋体" w:eastAsia="宋体" w:cs="宋体"/>
          <w:spacing w:val="-3"/>
          <w:sz w:val="21"/>
          <w:szCs w:val="21"/>
        </w:rPr>
        <w:t>的履约保证金，同时有权</w:t>
      </w:r>
      <w:r>
        <w:rPr>
          <w:rFonts w:ascii="宋体" w:hAnsi="宋体" w:eastAsia="宋体" w:cs="宋体"/>
          <w:sz w:val="21"/>
          <w:szCs w:val="21"/>
        </w:rPr>
        <w:t xml:space="preserve"> </w:t>
      </w:r>
      <w:r>
        <w:rPr>
          <w:rFonts w:ascii="宋体" w:hAnsi="宋体" w:eastAsia="宋体" w:cs="宋体"/>
          <w:spacing w:val="-1"/>
          <w:sz w:val="21"/>
          <w:szCs w:val="21"/>
        </w:rPr>
        <w:t>解除合同并追究卖方的违约责任。</w:t>
      </w:r>
    </w:p>
    <w:p w14:paraId="73DC9DCB">
      <w:pPr>
        <w:spacing w:before="159" w:line="312" w:lineRule="auto"/>
        <w:ind w:left="21" w:right="178" w:firstLine="419"/>
        <w:rPr>
          <w:rFonts w:ascii="宋体" w:hAnsi="宋体" w:eastAsia="宋体" w:cs="宋体"/>
          <w:sz w:val="21"/>
          <w:szCs w:val="21"/>
        </w:rPr>
      </w:pPr>
      <w:r>
        <w:rPr>
          <w:rFonts w:ascii="宋体" w:hAnsi="宋体" w:eastAsia="宋体" w:cs="宋体"/>
          <w:spacing w:val="-2"/>
          <w:sz w:val="21"/>
          <w:szCs w:val="21"/>
        </w:rPr>
        <w:t>9.2.3 在履行合同过程中，如果卖方可能遇到妨碍按时交货和</w:t>
      </w:r>
      <w:r>
        <w:rPr>
          <w:rFonts w:ascii="宋体" w:hAnsi="宋体" w:eastAsia="宋体" w:cs="宋体"/>
          <w:spacing w:val="-3"/>
          <w:sz w:val="21"/>
          <w:szCs w:val="21"/>
        </w:rPr>
        <w:t>提供服务的情况时，应及</w:t>
      </w:r>
      <w:r>
        <w:rPr>
          <w:rFonts w:ascii="宋体" w:hAnsi="宋体" w:eastAsia="宋体" w:cs="宋体"/>
          <w:sz w:val="21"/>
          <w:szCs w:val="21"/>
        </w:rPr>
        <w:t xml:space="preserve"> </w:t>
      </w:r>
      <w:r>
        <w:rPr>
          <w:rFonts w:ascii="宋体" w:hAnsi="宋体" w:eastAsia="宋体" w:cs="宋体"/>
          <w:spacing w:val="-2"/>
          <w:sz w:val="21"/>
          <w:szCs w:val="21"/>
        </w:rPr>
        <w:t>时以书面形式将拖延的事实，可能拖延的期限和理由通</w:t>
      </w:r>
      <w:r>
        <w:rPr>
          <w:rFonts w:ascii="宋体" w:hAnsi="宋体" w:eastAsia="宋体" w:cs="宋体"/>
          <w:spacing w:val="-3"/>
          <w:sz w:val="21"/>
          <w:szCs w:val="21"/>
        </w:rPr>
        <w:t>知买方。买方在收到卖方通知后，应</w:t>
      </w:r>
      <w:r>
        <w:rPr>
          <w:rFonts w:ascii="宋体" w:hAnsi="宋体" w:eastAsia="宋体" w:cs="宋体"/>
          <w:sz w:val="21"/>
          <w:szCs w:val="21"/>
        </w:rPr>
        <w:t xml:space="preserve"> </w:t>
      </w:r>
      <w:r>
        <w:rPr>
          <w:rFonts w:ascii="宋体" w:hAnsi="宋体" w:eastAsia="宋体" w:cs="宋体"/>
          <w:spacing w:val="-1"/>
          <w:sz w:val="21"/>
          <w:szCs w:val="21"/>
        </w:rPr>
        <w:t>尽快对情况进行评价，并确定是否同意延长交货时间或延期提供服务。</w:t>
      </w:r>
    </w:p>
    <w:p w14:paraId="5EC34415">
      <w:pPr>
        <w:spacing w:before="161" w:line="221" w:lineRule="auto"/>
        <w:ind w:left="441"/>
        <w:rPr>
          <w:rFonts w:ascii="宋体" w:hAnsi="宋体" w:eastAsia="宋体" w:cs="宋体"/>
          <w:sz w:val="21"/>
          <w:szCs w:val="21"/>
        </w:rPr>
      </w:pPr>
      <w:r>
        <w:rPr>
          <w:rFonts w:ascii="宋体" w:hAnsi="宋体" w:eastAsia="宋体" w:cs="宋体"/>
          <w:spacing w:val="-3"/>
          <w:sz w:val="21"/>
          <w:szCs w:val="21"/>
        </w:rPr>
        <w:t>9.3</w:t>
      </w:r>
      <w:r>
        <w:rPr>
          <w:rFonts w:ascii="宋体" w:hAnsi="宋体" w:eastAsia="宋体" w:cs="宋体"/>
          <w:spacing w:val="14"/>
          <w:sz w:val="21"/>
          <w:szCs w:val="21"/>
        </w:rPr>
        <w:t xml:space="preserve"> </w:t>
      </w:r>
      <w:r>
        <w:rPr>
          <w:rFonts w:ascii="宋体" w:hAnsi="宋体" w:eastAsia="宋体" w:cs="宋体"/>
          <w:spacing w:val="-3"/>
          <w:sz w:val="21"/>
          <w:szCs w:val="21"/>
        </w:rPr>
        <w:t>误期赔偿</w:t>
      </w:r>
    </w:p>
    <w:p w14:paraId="3B495EF7">
      <w:pPr>
        <w:spacing w:before="159" w:line="331" w:lineRule="auto"/>
        <w:ind w:left="19" w:right="103" w:firstLine="421"/>
        <w:rPr>
          <w:rFonts w:ascii="宋体" w:hAnsi="宋体" w:eastAsia="宋体" w:cs="宋体"/>
          <w:sz w:val="21"/>
          <w:szCs w:val="21"/>
        </w:rPr>
      </w:pPr>
      <w:r>
        <w:rPr>
          <w:rFonts w:ascii="宋体" w:hAnsi="宋体" w:eastAsia="宋体" w:cs="宋体"/>
          <w:spacing w:val="-2"/>
          <w:sz w:val="21"/>
          <w:szCs w:val="21"/>
        </w:rPr>
        <w:t>9.3.1 除合同规定外，如果卖方没有按照合同规定的时间交货</w:t>
      </w:r>
      <w:r>
        <w:rPr>
          <w:rFonts w:ascii="宋体" w:hAnsi="宋体" w:eastAsia="宋体" w:cs="宋体"/>
          <w:spacing w:val="-3"/>
          <w:sz w:val="21"/>
          <w:szCs w:val="21"/>
        </w:rPr>
        <w:t>和提供服务，买方应从货</w:t>
      </w:r>
      <w:r>
        <w:rPr>
          <w:rFonts w:ascii="宋体" w:hAnsi="宋体" w:eastAsia="宋体" w:cs="宋体"/>
          <w:sz w:val="21"/>
          <w:szCs w:val="21"/>
        </w:rPr>
        <w:t xml:space="preserve"> </w:t>
      </w:r>
      <w:r>
        <w:rPr>
          <w:rFonts w:ascii="宋体" w:hAnsi="宋体" w:eastAsia="宋体" w:cs="宋体"/>
          <w:spacing w:val="-2"/>
          <w:sz w:val="21"/>
          <w:szCs w:val="21"/>
        </w:rPr>
        <w:t>款中扣除误期赔偿费而不影响合同项下的其他补救方法，赔偿费</w:t>
      </w:r>
      <w:r>
        <w:rPr>
          <w:rFonts w:ascii="宋体" w:hAnsi="宋体" w:eastAsia="宋体" w:cs="宋体"/>
          <w:spacing w:val="-3"/>
          <w:sz w:val="21"/>
          <w:szCs w:val="21"/>
        </w:rPr>
        <w:t>按每周赔偿迟交空调设备的</w:t>
      </w:r>
      <w:r>
        <w:rPr>
          <w:rFonts w:ascii="宋体" w:hAnsi="宋体" w:eastAsia="宋体" w:cs="宋体"/>
          <w:sz w:val="21"/>
          <w:szCs w:val="21"/>
        </w:rPr>
        <w:t xml:space="preserve"> </w:t>
      </w:r>
      <w:r>
        <w:rPr>
          <w:rFonts w:ascii="宋体" w:hAnsi="宋体" w:eastAsia="宋体" w:cs="宋体"/>
          <w:spacing w:val="-2"/>
          <w:sz w:val="21"/>
          <w:szCs w:val="21"/>
        </w:rPr>
        <w:t>交货价或延期服务的服务费用的百分之一（1%）计收，直至交货</w:t>
      </w:r>
      <w:r>
        <w:rPr>
          <w:rFonts w:ascii="宋体" w:hAnsi="宋体" w:eastAsia="宋体" w:cs="宋体"/>
          <w:spacing w:val="-3"/>
          <w:sz w:val="21"/>
          <w:szCs w:val="21"/>
        </w:rPr>
        <w:t>或提供服务为止。但误期赔</w:t>
      </w:r>
      <w:r>
        <w:rPr>
          <w:rFonts w:ascii="宋体" w:hAnsi="宋体" w:eastAsia="宋体" w:cs="宋体"/>
          <w:sz w:val="21"/>
          <w:szCs w:val="21"/>
        </w:rPr>
        <w:t xml:space="preserve"> 偿费的最高限额不超过合同价的百分之五（5%）。一</w:t>
      </w:r>
      <w:r>
        <w:rPr>
          <w:rFonts w:ascii="宋体" w:hAnsi="宋体" w:eastAsia="宋体" w:cs="宋体"/>
          <w:spacing w:val="-1"/>
          <w:sz w:val="21"/>
          <w:szCs w:val="21"/>
        </w:rPr>
        <w:t>周按七天计算，不足七天按一周计算。</w:t>
      </w:r>
      <w:r>
        <w:rPr>
          <w:rFonts w:ascii="宋体" w:hAnsi="宋体" w:eastAsia="宋体" w:cs="宋体"/>
          <w:sz w:val="21"/>
          <w:szCs w:val="21"/>
        </w:rPr>
        <w:t xml:space="preserve"> </w:t>
      </w:r>
      <w:r>
        <w:rPr>
          <w:rFonts w:ascii="宋体" w:hAnsi="宋体" w:eastAsia="宋体" w:cs="宋体"/>
          <w:spacing w:val="-1"/>
          <w:sz w:val="21"/>
          <w:szCs w:val="21"/>
        </w:rPr>
        <w:t>一旦达到误期赔偿的最高限额，买方可考虑终止合同。</w:t>
      </w:r>
    </w:p>
    <w:p w14:paraId="694AD371">
      <w:pPr>
        <w:spacing w:before="159" w:line="289" w:lineRule="auto"/>
        <w:ind w:left="22" w:right="178" w:firstLine="419"/>
        <w:rPr>
          <w:rFonts w:ascii="宋体" w:hAnsi="宋体" w:eastAsia="宋体" w:cs="宋体"/>
          <w:sz w:val="21"/>
          <w:szCs w:val="21"/>
        </w:rPr>
      </w:pPr>
      <w:r>
        <w:rPr>
          <w:rFonts w:ascii="宋体" w:hAnsi="宋体" w:eastAsia="宋体" w:cs="宋体"/>
          <w:sz w:val="21"/>
          <w:szCs w:val="21"/>
        </w:rPr>
        <w:t>9.3.2  除合同规定外，如果买方未能按照合同规定的时间足额支付相应货款或服务费</w:t>
      </w:r>
      <w:r>
        <w:rPr>
          <w:rFonts w:ascii="宋体" w:hAnsi="宋体" w:eastAsia="宋体" w:cs="宋体"/>
          <w:spacing w:val="11"/>
          <w:sz w:val="21"/>
          <w:szCs w:val="21"/>
        </w:rPr>
        <w:t xml:space="preserve"> </w:t>
      </w:r>
      <w:r>
        <w:rPr>
          <w:rFonts w:ascii="宋体" w:hAnsi="宋体" w:eastAsia="宋体" w:cs="宋体"/>
          <w:sz w:val="21"/>
          <w:szCs w:val="21"/>
        </w:rPr>
        <w:t>用的，应当按照未付货款或服务费用的千分之一（1‰）按日计收延迟付款滞纳金，直至足</w:t>
      </w:r>
      <w:r>
        <w:rPr>
          <w:rFonts w:ascii="宋体" w:hAnsi="宋体" w:eastAsia="宋体" w:cs="宋体"/>
          <w:spacing w:val="-7"/>
          <w:sz w:val="21"/>
          <w:szCs w:val="21"/>
        </w:rPr>
        <w:t>额支付货款或服务费用时止。但延迟付款滞纳金的最高限额不超过合同价的百</w:t>
      </w:r>
      <w:r>
        <w:rPr>
          <w:rFonts w:ascii="宋体" w:hAnsi="宋体" w:eastAsia="宋体" w:cs="宋体"/>
          <w:spacing w:val="-8"/>
          <w:sz w:val="21"/>
          <w:szCs w:val="21"/>
        </w:rPr>
        <w:t>分之五（5%）。</w:t>
      </w:r>
      <w:r>
        <w:rPr>
          <w:rFonts w:ascii="宋体" w:hAnsi="宋体" w:eastAsia="宋体" w:cs="宋体"/>
          <w:sz w:val="21"/>
          <w:szCs w:val="21"/>
        </w:rPr>
        <w:t xml:space="preserve"> </w:t>
      </w:r>
      <w:r>
        <w:rPr>
          <w:rFonts w:ascii="宋体" w:hAnsi="宋体" w:eastAsia="宋体" w:cs="宋体"/>
          <w:spacing w:val="-2"/>
          <w:sz w:val="21"/>
          <w:szCs w:val="21"/>
        </w:rPr>
        <w:t>一旦达到延迟付款滞纳金的最高限额，卖方有权提前终止合同</w:t>
      </w:r>
      <w:r>
        <w:rPr>
          <w:rFonts w:ascii="宋体" w:hAnsi="宋体" w:eastAsia="宋体" w:cs="宋体"/>
          <w:spacing w:val="-3"/>
          <w:sz w:val="21"/>
          <w:szCs w:val="21"/>
        </w:rPr>
        <w:t>，并有权就由此造成损失向买</w:t>
      </w:r>
      <w:r>
        <w:rPr>
          <w:rFonts w:ascii="宋体" w:hAnsi="宋体" w:eastAsia="宋体" w:cs="宋体"/>
          <w:sz w:val="21"/>
          <w:szCs w:val="21"/>
        </w:rPr>
        <w:t xml:space="preserve"> </w:t>
      </w:r>
      <w:r>
        <w:rPr>
          <w:rFonts w:ascii="宋体" w:hAnsi="宋体" w:eastAsia="宋体" w:cs="宋体"/>
          <w:spacing w:val="-3"/>
          <w:sz w:val="21"/>
          <w:szCs w:val="21"/>
        </w:rPr>
        <w:t>方主张赔偿或补偿。</w:t>
      </w:r>
    </w:p>
    <w:p w14:paraId="710DB94D">
      <w:pPr>
        <w:pStyle w:val="2"/>
        <w:spacing w:line="370" w:lineRule="auto"/>
      </w:pPr>
    </w:p>
    <w:p w14:paraId="33284092">
      <w:pPr>
        <w:spacing w:before="68" w:line="221" w:lineRule="auto"/>
        <w:ind w:left="441"/>
        <w:outlineLvl w:val="5"/>
        <w:rPr>
          <w:rFonts w:ascii="宋体" w:hAnsi="宋体" w:eastAsia="宋体" w:cs="宋体"/>
          <w:sz w:val="21"/>
          <w:szCs w:val="21"/>
        </w:rPr>
      </w:pPr>
      <w:r>
        <w:rPr>
          <w:rFonts w:ascii="宋体" w:hAnsi="宋体" w:eastAsia="宋体" w:cs="宋体"/>
          <w:spacing w:val="-1"/>
          <w:sz w:val="21"/>
          <w:szCs w:val="21"/>
        </w:rPr>
        <w:t>十、保密及廉洁条款</w:t>
      </w:r>
    </w:p>
    <w:p w14:paraId="7463CD7B">
      <w:pPr>
        <w:spacing w:before="157" w:line="221" w:lineRule="auto"/>
        <w:ind w:left="455"/>
        <w:rPr>
          <w:rFonts w:ascii="宋体" w:hAnsi="宋体" w:eastAsia="宋体" w:cs="宋体"/>
          <w:sz w:val="21"/>
          <w:szCs w:val="21"/>
        </w:rPr>
      </w:pPr>
      <w:r>
        <w:rPr>
          <w:rFonts w:ascii="宋体" w:hAnsi="宋体" w:eastAsia="宋体" w:cs="宋体"/>
          <w:spacing w:val="-5"/>
          <w:sz w:val="21"/>
          <w:szCs w:val="21"/>
        </w:rPr>
        <w:t>10.1</w:t>
      </w:r>
      <w:r>
        <w:rPr>
          <w:rFonts w:ascii="宋体" w:hAnsi="宋体" w:eastAsia="宋体" w:cs="宋体"/>
          <w:spacing w:val="11"/>
          <w:sz w:val="21"/>
          <w:szCs w:val="21"/>
        </w:rPr>
        <w:t xml:space="preserve"> </w:t>
      </w:r>
      <w:r>
        <w:rPr>
          <w:rFonts w:ascii="宋体" w:hAnsi="宋体" w:eastAsia="宋体" w:cs="宋体"/>
          <w:spacing w:val="-5"/>
          <w:sz w:val="21"/>
          <w:szCs w:val="21"/>
        </w:rPr>
        <w:t>保密</w:t>
      </w:r>
    </w:p>
    <w:p w14:paraId="2008D1F7">
      <w:pPr>
        <w:spacing w:before="155" w:line="325" w:lineRule="auto"/>
        <w:ind w:left="21" w:right="72" w:firstLine="434"/>
        <w:rPr>
          <w:rFonts w:ascii="宋体" w:hAnsi="宋体" w:eastAsia="宋体" w:cs="宋体"/>
          <w:sz w:val="21"/>
          <w:szCs w:val="21"/>
        </w:rPr>
      </w:pPr>
      <w:r>
        <w:rPr>
          <w:rFonts w:ascii="宋体" w:hAnsi="宋体" w:eastAsia="宋体" w:cs="宋体"/>
          <w:sz w:val="21"/>
          <w:szCs w:val="21"/>
        </w:rPr>
        <w:t>10.1.1 买卖双方在履行本合同过程中，所提供、接触、知悉的对方相关仍处</w:t>
      </w:r>
      <w:r>
        <w:rPr>
          <w:rFonts w:ascii="宋体" w:hAnsi="宋体" w:eastAsia="宋体" w:cs="宋体"/>
          <w:spacing w:val="-1"/>
          <w:sz w:val="21"/>
          <w:szCs w:val="21"/>
        </w:rPr>
        <w:t>于不为公</w:t>
      </w:r>
      <w:r>
        <w:rPr>
          <w:rFonts w:ascii="宋体" w:hAnsi="宋体" w:eastAsia="宋体" w:cs="宋体"/>
          <w:sz w:val="21"/>
          <w:szCs w:val="21"/>
        </w:rPr>
        <w:t xml:space="preserve"> </w:t>
      </w:r>
      <w:r>
        <w:rPr>
          <w:rFonts w:ascii="宋体" w:hAnsi="宋体" w:eastAsia="宋体" w:cs="宋体"/>
          <w:spacing w:val="-2"/>
          <w:sz w:val="21"/>
          <w:szCs w:val="21"/>
        </w:rPr>
        <w:t>众所知悉或尚未主动对外公开的信息（包括但不限于有关人</w:t>
      </w:r>
      <w:r>
        <w:rPr>
          <w:rFonts w:ascii="宋体" w:hAnsi="宋体" w:eastAsia="宋体" w:cs="宋体"/>
          <w:spacing w:val="-3"/>
          <w:sz w:val="21"/>
          <w:szCs w:val="21"/>
        </w:rPr>
        <w:t>员、技术、经营、管理等方面的</w:t>
      </w:r>
      <w:r>
        <w:rPr>
          <w:rFonts w:ascii="宋体" w:hAnsi="宋体" w:eastAsia="宋体" w:cs="宋体"/>
          <w:sz w:val="21"/>
          <w:szCs w:val="21"/>
        </w:rPr>
        <w:t xml:space="preserve"> </w:t>
      </w:r>
      <w:r>
        <w:rPr>
          <w:rFonts w:ascii="宋体" w:hAnsi="宋体" w:eastAsia="宋体" w:cs="宋体"/>
          <w:spacing w:val="-1"/>
          <w:sz w:val="21"/>
          <w:szCs w:val="21"/>
        </w:rPr>
        <w:t>各类信息</w:t>
      </w:r>
      <w:r>
        <w:rPr>
          <w:rFonts w:ascii="宋体" w:hAnsi="宋体" w:eastAsia="宋体" w:cs="宋体"/>
          <w:spacing w:val="-26"/>
          <w:sz w:val="21"/>
          <w:szCs w:val="21"/>
        </w:rPr>
        <w:t>），</w:t>
      </w:r>
      <w:r>
        <w:rPr>
          <w:rFonts w:ascii="宋体" w:hAnsi="宋体" w:eastAsia="宋体" w:cs="宋体"/>
          <w:spacing w:val="-1"/>
          <w:sz w:val="21"/>
          <w:szCs w:val="21"/>
        </w:rPr>
        <w:t>均为本条款项下双方所应恪守保密义务所针对的对象，即使该等信息</w:t>
      </w:r>
      <w:r>
        <w:rPr>
          <w:rFonts w:ascii="宋体" w:hAnsi="宋体" w:eastAsia="宋体" w:cs="宋体"/>
          <w:spacing w:val="-2"/>
          <w:sz w:val="21"/>
          <w:szCs w:val="21"/>
        </w:rPr>
        <w:t>未能在本</w:t>
      </w:r>
      <w:r>
        <w:rPr>
          <w:rFonts w:ascii="宋体" w:hAnsi="宋体" w:eastAsia="宋体" w:cs="宋体"/>
          <w:spacing w:val="1"/>
          <w:sz w:val="21"/>
          <w:szCs w:val="21"/>
        </w:rPr>
        <w:t xml:space="preserve"> </w:t>
      </w:r>
      <w:r>
        <w:rPr>
          <w:rFonts w:ascii="宋体" w:hAnsi="宋体" w:eastAsia="宋体" w:cs="宋体"/>
          <w:spacing w:val="-2"/>
          <w:sz w:val="21"/>
          <w:szCs w:val="21"/>
        </w:rPr>
        <w:t>保密条款的约定中穷尽。</w:t>
      </w:r>
    </w:p>
    <w:p w14:paraId="56D8F451">
      <w:pPr>
        <w:spacing w:before="155" w:line="325" w:lineRule="auto"/>
        <w:ind w:left="20" w:firstLine="435"/>
        <w:rPr>
          <w:rFonts w:ascii="宋体" w:hAnsi="宋体" w:eastAsia="宋体" w:cs="宋体"/>
          <w:sz w:val="21"/>
          <w:szCs w:val="21"/>
        </w:rPr>
      </w:pPr>
      <w:r>
        <w:rPr>
          <w:rFonts w:ascii="宋体" w:hAnsi="宋体" w:eastAsia="宋体" w:cs="宋体"/>
          <w:spacing w:val="-3"/>
          <w:sz w:val="21"/>
          <w:szCs w:val="21"/>
        </w:rPr>
        <w:t>10.1.2 买卖双方在合同中专辟本保密条款，视为双方</w:t>
      </w:r>
      <w:r>
        <w:rPr>
          <w:rFonts w:ascii="宋体" w:hAnsi="宋体" w:eastAsia="宋体" w:cs="宋体"/>
          <w:spacing w:val="-4"/>
          <w:sz w:val="21"/>
          <w:szCs w:val="21"/>
        </w:rPr>
        <w:t>已就相关需保密信息采取了必要、</w:t>
      </w:r>
      <w:r>
        <w:rPr>
          <w:rFonts w:ascii="宋体" w:hAnsi="宋体" w:eastAsia="宋体" w:cs="宋体"/>
          <w:sz w:val="21"/>
          <w:szCs w:val="21"/>
        </w:rPr>
        <w:t xml:space="preserve"> </w:t>
      </w:r>
      <w:r>
        <w:rPr>
          <w:rFonts w:ascii="宋体" w:hAnsi="宋体" w:eastAsia="宋体" w:cs="宋体"/>
          <w:spacing w:val="-2"/>
          <w:sz w:val="21"/>
          <w:szCs w:val="21"/>
        </w:rPr>
        <w:t>适当的保密措施。在履行本合同的过程中，除须配合司法</w:t>
      </w:r>
      <w:r>
        <w:rPr>
          <w:rFonts w:ascii="宋体" w:hAnsi="宋体" w:eastAsia="宋体" w:cs="宋体"/>
          <w:spacing w:val="-3"/>
          <w:sz w:val="21"/>
          <w:szCs w:val="21"/>
        </w:rPr>
        <w:t>调查的情形外，在未征得对方书面</w:t>
      </w:r>
      <w:r>
        <w:rPr>
          <w:rFonts w:ascii="宋体" w:hAnsi="宋体" w:eastAsia="宋体" w:cs="宋体"/>
          <w:sz w:val="21"/>
          <w:szCs w:val="21"/>
        </w:rPr>
        <w:t xml:space="preserve"> </w:t>
      </w:r>
      <w:r>
        <w:rPr>
          <w:rFonts w:ascii="宋体" w:hAnsi="宋体" w:eastAsia="宋体" w:cs="宋体"/>
          <w:spacing w:val="-2"/>
          <w:sz w:val="21"/>
          <w:szCs w:val="21"/>
        </w:rPr>
        <w:t>同意之前，买卖双方均负有保密义务，不得向第三方泄露</w:t>
      </w:r>
      <w:r>
        <w:rPr>
          <w:rFonts w:ascii="宋体" w:hAnsi="宋体" w:eastAsia="宋体" w:cs="宋体"/>
          <w:spacing w:val="-3"/>
          <w:sz w:val="21"/>
          <w:szCs w:val="21"/>
        </w:rPr>
        <w:t>、披露、透露或促使第三方获得前</w:t>
      </w:r>
      <w:r>
        <w:rPr>
          <w:rFonts w:ascii="宋体" w:hAnsi="宋体" w:eastAsia="宋体" w:cs="宋体"/>
          <w:sz w:val="21"/>
          <w:szCs w:val="21"/>
        </w:rPr>
        <w:t xml:space="preserve"> </w:t>
      </w:r>
      <w:r>
        <w:rPr>
          <w:rFonts w:ascii="宋体" w:hAnsi="宋体" w:eastAsia="宋体" w:cs="宋体"/>
          <w:spacing w:val="-3"/>
          <w:sz w:val="21"/>
          <w:szCs w:val="21"/>
        </w:rPr>
        <w:t>述应当保密的信息。</w:t>
      </w:r>
    </w:p>
    <w:p w14:paraId="490B7F42">
      <w:pPr>
        <w:spacing w:before="156" w:line="290" w:lineRule="auto"/>
        <w:ind w:left="19" w:right="72" w:firstLine="436"/>
        <w:rPr>
          <w:rFonts w:ascii="宋体" w:hAnsi="宋体" w:eastAsia="宋体" w:cs="宋体"/>
          <w:sz w:val="21"/>
          <w:szCs w:val="21"/>
        </w:rPr>
      </w:pPr>
      <w:r>
        <w:rPr>
          <w:rFonts w:ascii="宋体" w:hAnsi="宋体" w:eastAsia="宋体" w:cs="宋体"/>
          <w:spacing w:val="-3"/>
          <w:sz w:val="21"/>
          <w:szCs w:val="21"/>
        </w:rPr>
        <w:t>10.1.3  违反保密义务的，视为严重的根本违约行为，除应按合同约定承担有关违约责</w:t>
      </w:r>
      <w:r>
        <w:rPr>
          <w:rFonts w:ascii="宋体" w:hAnsi="宋体" w:eastAsia="宋体" w:cs="宋体"/>
          <w:spacing w:val="18"/>
          <w:sz w:val="21"/>
          <w:szCs w:val="21"/>
        </w:rPr>
        <w:t xml:space="preserve"> </w:t>
      </w:r>
      <w:r>
        <w:rPr>
          <w:rFonts w:ascii="宋体" w:hAnsi="宋体" w:eastAsia="宋体" w:cs="宋体"/>
          <w:spacing w:val="-1"/>
          <w:sz w:val="21"/>
          <w:szCs w:val="21"/>
        </w:rPr>
        <w:t>任外，还应当承担由此导致的行政乃至刑事法律责任，并应承担损失赔偿责任。</w:t>
      </w:r>
    </w:p>
    <w:p w14:paraId="3598A71E">
      <w:pPr>
        <w:spacing w:before="157" w:line="220" w:lineRule="auto"/>
        <w:ind w:left="455"/>
        <w:rPr>
          <w:rFonts w:ascii="宋体" w:hAnsi="宋体" w:eastAsia="宋体" w:cs="宋体"/>
          <w:sz w:val="21"/>
          <w:szCs w:val="21"/>
        </w:rPr>
      </w:pPr>
      <w:r>
        <w:rPr>
          <w:rFonts w:ascii="宋体" w:hAnsi="宋体" w:eastAsia="宋体" w:cs="宋体"/>
          <w:spacing w:val="-1"/>
          <w:sz w:val="21"/>
          <w:szCs w:val="21"/>
        </w:rPr>
        <w:t>10.1.4 保密的内容包括但不限于书面、电子数据等承载保密信息的各种形式。</w:t>
      </w:r>
    </w:p>
    <w:p w14:paraId="094D395B">
      <w:pPr>
        <w:spacing w:before="160" w:line="220" w:lineRule="auto"/>
        <w:ind w:left="455"/>
        <w:rPr>
          <w:rFonts w:ascii="宋体" w:hAnsi="宋体" w:eastAsia="宋体" w:cs="宋体"/>
          <w:sz w:val="21"/>
          <w:szCs w:val="21"/>
        </w:rPr>
      </w:pPr>
      <w:r>
        <w:rPr>
          <w:rFonts w:ascii="宋体" w:hAnsi="宋体" w:eastAsia="宋体" w:cs="宋体"/>
          <w:spacing w:val="-1"/>
          <w:sz w:val="21"/>
          <w:szCs w:val="21"/>
        </w:rPr>
        <w:t>10.1.5 前述保密义务条款为独立条款，不因本协议的解除、终止而失效。</w:t>
      </w:r>
    </w:p>
    <w:p w14:paraId="66172FE5">
      <w:pPr>
        <w:spacing w:before="158" w:line="221" w:lineRule="auto"/>
        <w:ind w:left="455"/>
        <w:rPr>
          <w:rFonts w:ascii="宋体" w:hAnsi="宋体" w:eastAsia="宋体" w:cs="宋体"/>
          <w:sz w:val="21"/>
          <w:szCs w:val="21"/>
        </w:rPr>
      </w:pPr>
      <w:r>
        <w:rPr>
          <w:rFonts w:ascii="宋体" w:hAnsi="宋体" w:eastAsia="宋体" w:cs="宋体"/>
          <w:spacing w:val="-4"/>
          <w:sz w:val="21"/>
          <w:szCs w:val="21"/>
        </w:rPr>
        <w:t>10.2</w:t>
      </w:r>
      <w:r>
        <w:rPr>
          <w:rFonts w:ascii="宋体" w:hAnsi="宋体" w:eastAsia="宋体" w:cs="宋体"/>
          <w:spacing w:val="3"/>
          <w:sz w:val="21"/>
          <w:szCs w:val="21"/>
        </w:rPr>
        <w:t xml:space="preserve">  </w:t>
      </w:r>
      <w:r>
        <w:rPr>
          <w:rFonts w:ascii="宋体" w:hAnsi="宋体" w:eastAsia="宋体" w:cs="宋体"/>
          <w:spacing w:val="-4"/>
          <w:sz w:val="21"/>
          <w:szCs w:val="21"/>
        </w:rPr>
        <w:t>廉洁</w:t>
      </w:r>
    </w:p>
    <w:p w14:paraId="621EB5A2">
      <w:pPr>
        <w:spacing w:before="157" w:line="289" w:lineRule="auto"/>
        <w:ind w:left="19" w:right="72" w:firstLine="436"/>
        <w:rPr>
          <w:rFonts w:ascii="宋体" w:hAnsi="宋体" w:eastAsia="宋体" w:cs="宋体"/>
          <w:sz w:val="21"/>
          <w:szCs w:val="21"/>
        </w:rPr>
      </w:pPr>
      <w:r>
        <w:rPr>
          <w:rFonts w:ascii="宋体" w:hAnsi="宋体" w:eastAsia="宋体" w:cs="宋体"/>
          <w:sz w:val="21"/>
          <w:szCs w:val="21"/>
        </w:rPr>
        <w:t>10.2.1 卖方应当守法诚信，保证服务能力及服务质量，不得与买方恶意串通</w:t>
      </w:r>
      <w:r>
        <w:rPr>
          <w:rFonts w:ascii="宋体" w:hAnsi="宋体" w:eastAsia="宋体" w:cs="宋体"/>
          <w:spacing w:val="-1"/>
          <w:sz w:val="21"/>
          <w:szCs w:val="21"/>
        </w:rPr>
        <w:t>操纵政府</w:t>
      </w:r>
      <w:r>
        <w:rPr>
          <w:rFonts w:ascii="宋体" w:hAnsi="宋体" w:eastAsia="宋体" w:cs="宋体"/>
          <w:sz w:val="21"/>
          <w:szCs w:val="21"/>
        </w:rPr>
        <w:t xml:space="preserve"> </w:t>
      </w:r>
      <w:r>
        <w:rPr>
          <w:rFonts w:ascii="宋体" w:hAnsi="宋体" w:eastAsia="宋体" w:cs="宋体"/>
          <w:spacing w:val="-4"/>
          <w:sz w:val="21"/>
          <w:szCs w:val="21"/>
        </w:rPr>
        <w:t>采购活动。</w:t>
      </w:r>
    </w:p>
    <w:p w14:paraId="188EBBA1">
      <w:pPr>
        <w:spacing w:before="161" w:line="324" w:lineRule="auto"/>
        <w:ind w:left="20" w:right="72" w:firstLine="435"/>
        <w:rPr>
          <w:rFonts w:ascii="宋体" w:hAnsi="宋体" w:eastAsia="宋体" w:cs="宋体"/>
          <w:sz w:val="21"/>
          <w:szCs w:val="21"/>
        </w:rPr>
      </w:pPr>
      <w:r>
        <w:rPr>
          <w:rFonts w:ascii="宋体" w:hAnsi="宋体" w:eastAsia="宋体" w:cs="宋体"/>
          <w:sz w:val="21"/>
          <w:szCs w:val="21"/>
        </w:rPr>
        <w:t>10.2.2 买方不得接受卖方组织的宴请、旅游、娱乐，不得收受礼品、现金、</w:t>
      </w:r>
      <w:r>
        <w:rPr>
          <w:rFonts w:ascii="宋体" w:hAnsi="宋体" w:eastAsia="宋体" w:cs="宋体"/>
          <w:spacing w:val="-1"/>
          <w:sz w:val="21"/>
          <w:szCs w:val="21"/>
        </w:rPr>
        <w:t>有价证券</w:t>
      </w:r>
      <w:r>
        <w:rPr>
          <w:rFonts w:ascii="宋体" w:hAnsi="宋体" w:eastAsia="宋体" w:cs="宋体"/>
          <w:sz w:val="21"/>
          <w:szCs w:val="21"/>
        </w:rPr>
        <w:t xml:space="preserve"> </w:t>
      </w:r>
      <w:r>
        <w:rPr>
          <w:rFonts w:ascii="宋体" w:hAnsi="宋体" w:eastAsia="宋体" w:cs="宋体"/>
          <w:spacing w:val="-2"/>
          <w:sz w:val="21"/>
          <w:szCs w:val="21"/>
        </w:rPr>
        <w:t>等，卖方亦不得向买方提供或报销前述费用以及其他应当由个人</w:t>
      </w:r>
      <w:r>
        <w:rPr>
          <w:rFonts w:ascii="宋体" w:hAnsi="宋体" w:eastAsia="宋体" w:cs="宋体"/>
          <w:spacing w:val="-3"/>
          <w:sz w:val="21"/>
          <w:szCs w:val="21"/>
        </w:rPr>
        <w:t>承担的费用。若买方工作人</w:t>
      </w:r>
      <w:r>
        <w:rPr>
          <w:rFonts w:ascii="宋体" w:hAnsi="宋体" w:eastAsia="宋体" w:cs="宋体"/>
          <w:sz w:val="21"/>
          <w:szCs w:val="21"/>
        </w:rPr>
        <w:t xml:space="preserve"> </w:t>
      </w:r>
      <w:r>
        <w:rPr>
          <w:rFonts w:ascii="宋体" w:hAnsi="宋体" w:eastAsia="宋体" w:cs="宋体"/>
          <w:spacing w:val="-2"/>
          <w:sz w:val="21"/>
          <w:szCs w:val="21"/>
        </w:rPr>
        <w:t>员要求卖方给予其任何形式的不正当利益，或发现买方工作人员</w:t>
      </w:r>
      <w:r>
        <w:rPr>
          <w:rFonts w:ascii="宋体" w:hAnsi="宋体" w:eastAsia="宋体" w:cs="宋体"/>
          <w:spacing w:val="-3"/>
          <w:sz w:val="21"/>
          <w:szCs w:val="21"/>
        </w:rPr>
        <w:t>违反前述原则的行为，卖方</w:t>
      </w:r>
      <w:r>
        <w:rPr>
          <w:rFonts w:ascii="宋体" w:hAnsi="宋体" w:eastAsia="宋体" w:cs="宋体"/>
          <w:sz w:val="21"/>
          <w:szCs w:val="21"/>
        </w:rPr>
        <w:t xml:space="preserve"> 应当及时向买方举报，并提供相关证据给买方，买方经查实后作出处理，并为卖方保密。</w:t>
      </w:r>
    </w:p>
    <w:p w14:paraId="5D478F6C">
      <w:pPr>
        <w:spacing w:before="157" w:line="291" w:lineRule="auto"/>
        <w:ind w:left="23" w:right="72" w:firstLine="432"/>
        <w:rPr>
          <w:rFonts w:ascii="宋体" w:hAnsi="宋体" w:eastAsia="宋体" w:cs="宋体"/>
          <w:sz w:val="21"/>
          <w:szCs w:val="21"/>
        </w:rPr>
      </w:pPr>
      <w:r>
        <w:rPr>
          <w:rFonts w:ascii="宋体" w:hAnsi="宋体" w:eastAsia="宋体" w:cs="宋体"/>
          <w:sz w:val="21"/>
          <w:szCs w:val="21"/>
        </w:rPr>
        <w:t>10.2.3 卖方承诺并且确认，违背本条款的廉洁及诚信义务，将被视为严重的根</w:t>
      </w:r>
      <w:r>
        <w:rPr>
          <w:rFonts w:ascii="宋体" w:hAnsi="宋体" w:eastAsia="宋体" w:cs="宋体"/>
          <w:spacing w:val="-1"/>
          <w:sz w:val="21"/>
          <w:szCs w:val="21"/>
        </w:rPr>
        <w:t>本违约</w:t>
      </w:r>
      <w:r>
        <w:rPr>
          <w:rFonts w:ascii="宋体" w:hAnsi="宋体" w:eastAsia="宋体" w:cs="宋体"/>
          <w:sz w:val="21"/>
          <w:szCs w:val="21"/>
        </w:rPr>
        <w:t xml:space="preserve"> </w:t>
      </w:r>
      <w:r>
        <w:rPr>
          <w:rFonts w:ascii="宋体" w:hAnsi="宋体" w:eastAsia="宋体" w:cs="宋体"/>
          <w:spacing w:val="-1"/>
          <w:sz w:val="21"/>
          <w:szCs w:val="21"/>
        </w:rPr>
        <w:t>行为，应按合同约定承担相应的违约责任，并对造成的损失承担赔偿责任。</w:t>
      </w:r>
    </w:p>
    <w:p w14:paraId="53BA2721">
      <w:pPr>
        <w:pStyle w:val="2"/>
        <w:spacing w:line="246" w:lineRule="auto"/>
      </w:pPr>
    </w:p>
    <w:p w14:paraId="3E3084C0">
      <w:pPr>
        <w:pStyle w:val="2"/>
        <w:spacing w:line="247" w:lineRule="auto"/>
      </w:pPr>
    </w:p>
    <w:p w14:paraId="65542F63">
      <w:pPr>
        <w:spacing w:before="69" w:line="221" w:lineRule="auto"/>
        <w:ind w:left="441"/>
        <w:outlineLvl w:val="5"/>
        <w:rPr>
          <w:rFonts w:ascii="宋体" w:hAnsi="宋体" w:eastAsia="宋体" w:cs="宋体"/>
          <w:sz w:val="21"/>
          <w:szCs w:val="21"/>
        </w:rPr>
      </w:pPr>
      <w:r>
        <w:rPr>
          <w:rFonts w:ascii="宋体" w:hAnsi="宋体" w:eastAsia="宋体" w:cs="宋体"/>
          <w:spacing w:val="-3"/>
          <w:sz w:val="21"/>
          <w:szCs w:val="21"/>
        </w:rPr>
        <w:t>十一、不可抗力</w:t>
      </w:r>
    </w:p>
    <w:p w14:paraId="0EA18BDD">
      <w:pPr>
        <w:spacing w:before="156" w:line="290" w:lineRule="auto"/>
        <w:ind w:left="20" w:right="83" w:firstLine="435"/>
        <w:rPr>
          <w:rFonts w:ascii="宋体" w:hAnsi="宋体" w:eastAsia="宋体" w:cs="宋体"/>
          <w:sz w:val="21"/>
          <w:szCs w:val="21"/>
        </w:rPr>
      </w:pPr>
      <w:r>
        <w:rPr>
          <w:rFonts w:ascii="宋体" w:hAnsi="宋体" w:eastAsia="宋体" w:cs="宋体"/>
          <w:sz w:val="21"/>
          <w:szCs w:val="21"/>
        </w:rPr>
        <w:t>11.1 如果合同各方因不可抗力而导致合同实施延误或</w:t>
      </w:r>
      <w:r>
        <w:rPr>
          <w:rFonts w:ascii="宋体" w:hAnsi="宋体" w:eastAsia="宋体" w:cs="宋体"/>
          <w:spacing w:val="-1"/>
          <w:sz w:val="21"/>
          <w:szCs w:val="21"/>
        </w:rPr>
        <w:t>不能履行合同义务的话，不应该</w:t>
      </w:r>
      <w:r>
        <w:rPr>
          <w:rFonts w:ascii="宋体" w:hAnsi="宋体" w:eastAsia="宋体" w:cs="宋体"/>
          <w:sz w:val="21"/>
          <w:szCs w:val="21"/>
        </w:rPr>
        <w:t xml:space="preserve"> </w:t>
      </w:r>
      <w:r>
        <w:rPr>
          <w:rFonts w:ascii="宋体" w:hAnsi="宋体" w:eastAsia="宋体" w:cs="宋体"/>
          <w:spacing w:val="-1"/>
          <w:sz w:val="21"/>
          <w:szCs w:val="21"/>
        </w:rPr>
        <w:t>承担误期赔偿或不能履行合同义务的责任。</w:t>
      </w:r>
    </w:p>
    <w:p w14:paraId="3711632F">
      <w:pPr>
        <w:spacing w:before="158" w:line="313" w:lineRule="auto"/>
        <w:ind w:left="18" w:right="74" w:firstLine="437"/>
        <w:rPr>
          <w:rFonts w:ascii="宋体" w:hAnsi="宋体" w:eastAsia="宋体" w:cs="宋体"/>
          <w:sz w:val="21"/>
          <w:szCs w:val="21"/>
        </w:rPr>
      </w:pPr>
      <w:r>
        <w:rPr>
          <w:rFonts w:ascii="宋体" w:hAnsi="宋体" w:eastAsia="宋体" w:cs="宋体"/>
          <w:sz w:val="21"/>
          <w:szCs w:val="21"/>
        </w:rPr>
        <w:t>11.2 本条所述的“不可抗力”系指那些双方不可预见、不可避免且不可</w:t>
      </w:r>
      <w:r>
        <w:rPr>
          <w:rFonts w:ascii="宋体" w:hAnsi="宋体" w:eastAsia="宋体" w:cs="宋体"/>
          <w:spacing w:val="-1"/>
          <w:sz w:val="21"/>
          <w:szCs w:val="21"/>
        </w:rPr>
        <w:t>克服的事件，</w:t>
      </w:r>
      <w:r>
        <w:rPr>
          <w:rFonts w:ascii="宋体" w:hAnsi="宋体" w:eastAsia="宋体" w:cs="宋体"/>
          <w:sz w:val="21"/>
          <w:szCs w:val="21"/>
        </w:rPr>
        <w:t xml:space="preserve"> </w:t>
      </w:r>
      <w:r>
        <w:rPr>
          <w:rFonts w:ascii="宋体" w:hAnsi="宋体" w:eastAsia="宋体" w:cs="宋体"/>
          <w:spacing w:val="-7"/>
          <w:sz w:val="21"/>
          <w:szCs w:val="21"/>
        </w:rPr>
        <w:t>但不包括双方的违约或疏忽。这些事件包括但不限于：战</w:t>
      </w:r>
      <w:r>
        <w:rPr>
          <w:rFonts w:ascii="宋体" w:hAnsi="宋体" w:eastAsia="宋体" w:cs="宋体"/>
          <w:spacing w:val="-8"/>
          <w:sz w:val="21"/>
          <w:szCs w:val="21"/>
        </w:rPr>
        <w:t>争、严重火灾、洪水、台风、地震、</w:t>
      </w:r>
      <w:r>
        <w:rPr>
          <w:rFonts w:ascii="宋体" w:hAnsi="宋体" w:eastAsia="宋体" w:cs="宋体"/>
          <w:sz w:val="21"/>
          <w:szCs w:val="21"/>
        </w:rPr>
        <w:t xml:space="preserve"> </w:t>
      </w:r>
      <w:r>
        <w:rPr>
          <w:rFonts w:ascii="宋体" w:hAnsi="宋体" w:eastAsia="宋体" w:cs="宋体"/>
          <w:spacing w:val="-2"/>
          <w:sz w:val="21"/>
          <w:szCs w:val="21"/>
        </w:rPr>
        <w:t>国家政策的重大变化（如突发应急事件，政府采取应急措施的</w:t>
      </w:r>
      <w:r>
        <w:rPr>
          <w:rFonts w:ascii="宋体" w:hAnsi="宋体" w:eastAsia="宋体" w:cs="宋体"/>
          <w:spacing w:val="-7"/>
          <w:sz w:val="21"/>
          <w:szCs w:val="21"/>
        </w:rPr>
        <w:t>），</w:t>
      </w:r>
      <w:r>
        <w:rPr>
          <w:rFonts w:ascii="宋体" w:hAnsi="宋体" w:eastAsia="宋体" w:cs="宋体"/>
          <w:spacing w:val="-2"/>
          <w:sz w:val="21"/>
          <w:szCs w:val="21"/>
        </w:rPr>
        <w:t>以及双方商定的</w:t>
      </w:r>
      <w:r>
        <w:rPr>
          <w:rFonts w:ascii="宋体" w:hAnsi="宋体" w:eastAsia="宋体" w:cs="宋体"/>
          <w:spacing w:val="-3"/>
          <w:sz w:val="21"/>
          <w:szCs w:val="21"/>
        </w:rPr>
        <w:t>其他事件</w:t>
      </w:r>
      <w:r>
        <w:rPr>
          <w:rFonts w:hint="eastAsia" w:ascii="宋体" w:hAnsi="宋体" w:eastAsia="宋体" w:cs="宋体"/>
          <w:spacing w:val="-2"/>
          <w:sz w:val="21"/>
          <w:szCs w:val="21"/>
          <w:lang w:eastAsia="zh-CN"/>
        </w:rPr>
        <w:t>（</w:t>
      </w:r>
      <w:r>
        <w:rPr>
          <w:rFonts w:ascii="宋体" w:hAnsi="宋体" w:eastAsia="宋体" w:cs="宋体"/>
          <w:spacing w:val="-2"/>
          <w:sz w:val="21"/>
          <w:szCs w:val="21"/>
        </w:rPr>
        <w:t>如黑客攻击、系统崩溃、互联网灾难等）。</w:t>
      </w:r>
    </w:p>
    <w:p w14:paraId="17A21FC3">
      <w:pPr>
        <w:spacing w:before="156" w:line="325" w:lineRule="auto"/>
        <w:ind w:left="19" w:firstLine="436"/>
        <w:rPr>
          <w:rFonts w:ascii="宋体" w:hAnsi="宋体" w:eastAsia="宋体" w:cs="宋体"/>
          <w:sz w:val="21"/>
          <w:szCs w:val="21"/>
        </w:rPr>
      </w:pPr>
      <w:r>
        <w:rPr>
          <w:rFonts w:ascii="宋体" w:hAnsi="宋体" w:eastAsia="宋体" w:cs="宋体"/>
          <w:spacing w:val="-3"/>
          <w:sz w:val="21"/>
          <w:szCs w:val="21"/>
        </w:rPr>
        <w:t>11.3  在不可抗力事件发生后，当事方应尽快以书面形式将不可抗力的情况和原因通知</w:t>
      </w:r>
      <w:r>
        <w:rPr>
          <w:rFonts w:ascii="宋体" w:hAnsi="宋体" w:eastAsia="宋体" w:cs="宋体"/>
          <w:spacing w:val="7"/>
          <w:sz w:val="21"/>
          <w:szCs w:val="21"/>
        </w:rPr>
        <w:t xml:space="preserve">  </w:t>
      </w:r>
      <w:r>
        <w:rPr>
          <w:rFonts w:ascii="宋体" w:hAnsi="宋体" w:eastAsia="宋体" w:cs="宋体"/>
          <w:spacing w:val="-4"/>
          <w:sz w:val="21"/>
          <w:szCs w:val="21"/>
        </w:rPr>
        <w:t>对方，并在</w:t>
      </w:r>
      <w:r>
        <w:rPr>
          <w:rFonts w:ascii="宋体" w:hAnsi="宋体" w:eastAsia="宋体" w:cs="宋体"/>
          <w:spacing w:val="24"/>
          <w:sz w:val="21"/>
          <w:szCs w:val="21"/>
        </w:rPr>
        <w:t xml:space="preserve"> </w:t>
      </w:r>
      <w:r>
        <w:rPr>
          <w:rFonts w:ascii="宋体" w:hAnsi="宋体" w:eastAsia="宋体" w:cs="宋体"/>
          <w:spacing w:val="-4"/>
          <w:sz w:val="21"/>
          <w:szCs w:val="21"/>
        </w:rPr>
        <w:t>15</w:t>
      </w:r>
      <w:r>
        <w:rPr>
          <w:rFonts w:ascii="宋体" w:hAnsi="宋体" w:eastAsia="宋体" w:cs="宋体"/>
          <w:spacing w:val="45"/>
          <w:sz w:val="21"/>
          <w:szCs w:val="21"/>
        </w:rPr>
        <w:t xml:space="preserve"> </w:t>
      </w:r>
      <w:r>
        <w:rPr>
          <w:rFonts w:ascii="宋体" w:hAnsi="宋体" w:eastAsia="宋体" w:cs="宋体"/>
          <w:spacing w:val="-4"/>
          <w:sz w:val="21"/>
          <w:szCs w:val="21"/>
        </w:rPr>
        <w:t>日内将有关当局出具的不可抗力证明文件发送给另一方确认。合同各方应尽</w:t>
      </w:r>
      <w:r>
        <w:rPr>
          <w:rFonts w:ascii="宋体" w:hAnsi="宋体" w:eastAsia="宋体" w:cs="宋体"/>
          <w:sz w:val="21"/>
          <w:szCs w:val="21"/>
        </w:rPr>
        <w:t xml:space="preserve">  </w:t>
      </w:r>
      <w:r>
        <w:rPr>
          <w:rFonts w:ascii="宋体" w:hAnsi="宋体" w:eastAsia="宋体" w:cs="宋体"/>
          <w:spacing w:val="-3"/>
          <w:sz w:val="21"/>
          <w:szCs w:val="21"/>
        </w:rPr>
        <w:t>实际可能继续履行合同义务，并积极寻求采取合理的方案履行不受不可抗力影响的其他事项。</w:t>
      </w:r>
      <w:r>
        <w:rPr>
          <w:rFonts w:ascii="宋体" w:hAnsi="宋体" w:eastAsia="宋体" w:cs="宋体"/>
          <w:sz w:val="21"/>
          <w:szCs w:val="21"/>
        </w:rPr>
        <w:t xml:space="preserve"> </w:t>
      </w:r>
      <w:r>
        <w:rPr>
          <w:rFonts w:ascii="宋体" w:hAnsi="宋体" w:eastAsia="宋体" w:cs="宋体"/>
          <w:spacing w:val="-1"/>
          <w:sz w:val="21"/>
          <w:szCs w:val="21"/>
        </w:rPr>
        <w:t>合同各方应通过友好协商在合理的时间内达成进一步履行合同的协议。</w:t>
      </w:r>
    </w:p>
    <w:p w14:paraId="5ADEAB4B">
      <w:pPr>
        <w:spacing w:before="157" w:line="290" w:lineRule="auto"/>
        <w:ind w:left="44" w:right="178" w:firstLine="411"/>
        <w:rPr>
          <w:rFonts w:ascii="宋体" w:hAnsi="宋体" w:eastAsia="宋体" w:cs="宋体"/>
          <w:sz w:val="21"/>
          <w:szCs w:val="21"/>
        </w:rPr>
      </w:pPr>
      <w:r>
        <w:rPr>
          <w:rFonts w:ascii="宋体" w:hAnsi="宋体" w:eastAsia="宋体" w:cs="宋体"/>
          <w:spacing w:val="-3"/>
          <w:sz w:val="21"/>
          <w:szCs w:val="21"/>
        </w:rPr>
        <w:t>11.4  当不可抗力情形终止或消除后，受影响的一方应尽快以电话或传真通知对方，并</w:t>
      </w:r>
      <w:r>
        <w:rPr>
          <w:rFonts w:ascii="宋体" w:hAnsi="宋体" w:eastAsia="宋体" w:cs="宋体"/>
          <w:spacing w:val="15"/>
          <w:sz w:val="21"/>
          <w:szCs w:val="21"/>
        </w:rPr>
        <w:t xml:space="preserve"> </w:t>
      </w:r>
      <w:r>
        <w:rPr>
          <w:rFonts w:ascii="宋体" w:hAnsi="宋体" w:eastAsia="宋体" w:cs="宋体"/>
          <w:spacing w:val="-10"/>
          <w:sz w:val="21"/>
          <w:szCs w:val="21"/>
        </w:rPr>
        <w:t>以</w:t>
      </w:r>
      <w:r>
        <w:rPr>
          <w:rFonts w:ascii="宋体" w:hAnsi="宋体" w:eastAsia="宋体" w:cs="宋体"/>
          <w:spacing w:val="-44"/>
          <w:sz w:val="21"/>
          <w:szCs w:val="21"/>
        </w:rPr>
        <w:t xml:space="preserve"> </w:t>
      </w:r>
      <w:r>
        <w:rPr>
          <w:rFonts w:ascii="宋体" w:hAnsi="宋体" w:eastAsia="宋体" w:cs="宋体"/>
          <w:spacing w:val="-10"/>
          <w:sz w:val="21"/>
          <w:szCs w:val="21"/>
        </w:rPr>
        <w:t>EMS</w:t>
      </w:r>
      <w:r>
        <w:rPr>
          <w:rFonts w:ascii="宋体" w:hAnsi="宋体" w:eastAsia="宋体" w:cs="宋体"/>
          <w:spacing w:val="6"/>
          <w:sz w:val="21"/>
          <w:szCs w:val="21"/>
        </w:rPr>
        <w:t xml:space="preserve"> </w:t>
      </w:r>
      <w:r>
        <w:rPr>
          <w:rFonts w:ascii="宋体" w:hAnsi="宋体" w:eastAsia="宋体" w:cs="宋体"/>
          <w:spacing w:val="-10"/>
          <w:sz w:val="21"/>
          <w:szCs w:val="21"/>
        </w:rPr>
        <w:t>证实；</w:t>
      </w:r>
    </w:p>
    <w:p w14:paraId="5A7AC66E">
      <w:pPr>
        <w:spacing w:before="158" w:line="290" w:lineRule="auto"/>
        <w:ind w:left="20" w:right="179" w:firstLine="435"/>
        <w:rPr>
          <w:rFonts w:ascii="宋体" w:hAnsi="宋体" w:eastAsia="宋体" w:cs="宋体"/>
          <w:sz w:val="21"/>
          <w:szCs w:val="21"/>
        </w:rPr>
      </w:pPr>
      <w:r>
        <w:rPr>
          <w:rFonts w:ascii="宋体" w:hAnsi="宋体" w:eastAsia="宋体" w:cs="宋体"/>
          <w:sz w:val="21"/>
          <w:szCs w:val="21"/>
        </w:rPr>
        <w:t>11.5 受不可抗力影响方应尽一切努力减少因不可抗力而产生的损失，否则应</w:t>
      </w:r>
      <w:r>
        <w:rPr>
          <w:rFonts w:ascii="宋体" w:hAnsi="宋体" w:eastAsia="宋体" w:cs="宋体"/>
          <w:spacing w:val="-1"/>
          <w:sz w:val="21"/>
          <w:szCs w:val="21"/>
        </w:rPr>
        <w:t>对扩大的</w:t>
      </w:r>
      <w:r>
        <w:rPr>
          <w:rFonts w:ascii="宋体" w:hAnsi="宋体" w:eastAsia="宋体" w:cs="宋体"/>
          <w:sz w:val="21"/>
          <w:szCs w:val="21"/>
        </w:rPr>
        <w:t xml:space="preserve"> </w:t>
      </w:r>
      <w:r>
        <w:rPr>
          <w:rFonts w:ascii="宋体" w:hAnsi="宋体" w:eastAsia="宋体" w:cs="宋体"/>
          <w:spacing w:val="-5"/>
          <w:sz w:val="21"/>
          <w:szCs w:val="21"/>
        </w:rPr>
        <w:t>损失承担责任；</w:t>
      </w:r>
    </w:p>
    <w:p w14:paraId="2F48E23F">
      <w:pPr>
        <w:spacing w:before="156" w:line="290" w:lineRule="auto"/>
        <w:ind w:left="37" w:right="178" w:firstLine="418"/>
        <w:rPr>
          <w:rFonts w:ascii="宋体" w:hAnsi="宋体" w:eastAsia="宋体" w:cs="宋体"/>
          <w:sz w:val="21"/>
          <w:szCs w:val="21"/>
        </w:rPr>
      </w:pPr>
      <w:r>
        <w:rPr>
          <w:rFonts w:ascii="宋体" w:hAnsi="宋体" w:eastAsia="宋体" w:cs="宋体"/>
          <w:spacing w:val="-1"/>
          <w:sz w:val="21"/>
          <w:szCs w:val="21"/>
        </w:rPr>
        <w:t>11.6 如不可抗力延续超过 45</w:t>
      </w:r>
      <w:r>
        <w:rPr>
          <w:rFonts w:ascii="宋体" w:hAnsi="宋体" w:eastAsia="宋体" w:cs="宋体"/>
          <w:spacing w:val="45"/>
          <w:sz w:val="21"/>
          <w:szCs w:val="21"/>
        </w:rPr>
        <w:t xml:space="preserve"> </w:t>
      </w:r>
      <w:r>
        <w:rPr>
          <w:rFonts w:ascii="宋体" w:hAnsi="宋体" w:eastAsia="宋体" w:cs="宋体"/>
          <w:spacing w:val="-1"/>
          <w:sz w:val="21"/>
          <w:szCs w:val="21"/>
        </w:rPr>
        <w:t>日以上（含本数）时，双方应通过友好</w:t>
      </w:r>
      <w:r>
        <w:rPr>
          <w:rFonts w:ascii="宋体" w:hAnsi="宋体" w:eastAsia="宋体" w:cs="宋体"/>
          <w:spacing w:val="-2"/>
          <w:sz w:val="21"/>
          <w:szCs w:val="21"/>
        </w:rPr>
        <w:t>协商解决本合同</w:t>
      </w:r>
      <w:r>
        <w:rPr>
          <w:rFonts w:ascii="宋体" w:hAnsi="宋体" w:eastAsia="宋体" w:cs="宋体"/>
          <w:sz w:val="21"/>
          <w:szCs w:val="21"/>
        </w:rPr>
        <w:t xml:space="preserve"> </w:t>
      </w:r>
      <w:r>
        <w:rPr>
          <w:rFonts w:ascii="宋体" w:hAnsi="宋体" w:eastAsia="宋体" w:cs="宋体"/>
          <w:spacing w:val="-2"/>
          <w:sz w:val="21"/>
          <w:szCs w:val="21"/>
        </w:rPr>
        <w:t>的执行问题，并应尽快达成协议</w:t>
      </w:r>
    </w:p>
    <w:p w14:paraId="4D765A94">
      <w:pPr>
        <w:pStyle w:val="2"/>
        <w:spacing w:line="248" w:lineRule="auto"/>
      </w:pPr>
    </w:p>
    <w:p w14:paraId="0263361B">
      <w:pPr>
        <w:pStyle w:val="2"/>
        <w:spacing w:line="248" w:lineRule="auto"/>
      </w:pPr>
    </w:p>
    <w:p w14:paraId="5103F056">
      <w:pPr>
        <w:spacing w:before="68" w:line="221" w:lineRule="auto"/>
        <w:ind w:left="441"/>
        <w:outlineLvl w:val="5"/>
        <w:rPr>
          <w:rFonts w:ascii="宋体" w:hAnsi="宋体" w:eastAsia="宋体" w:cs="宋体"/>
          <w:sz w:val="21"/>
          <w:szCs w:val="21"/>
        </w:rPr>
      </w:pPr>
      <w:r>
        <w:rPr>
          <w:rFonts w:ascii="宋体" w:hAnsi="宋体" w:eastAsia="宋体" w:cs="宋体"/>
          <w:spacing w:val="-1"/>
          <w:sz w:val="21"/>
          <w:szCs w:val="21"/>
        </w:rPr>
        <w:t>十二、合同终止、变更、中止</w:t>
      </w:r>
    </w:p>
    <w:p w14:paraId="4A5200E8">
      <w:pPr>
        <w:spacing w:before="156" w:line="223" w:lineRule="auto"/>
        <w:ind w:left="455"/>
        <w:rPr>
          <w:rFonts w:ascii="宋体" w:hAnsi="宋体" w:eastAsia="宋体" w:cs="宋体"/>
          <w:sz w:val="21"/>
          <w:szCs w:val="21"/>
        </w:rPr>
      </w:pPr>
      <w:r>
        <w:rPr>
          <w:rFonts w:ascii="宋体" w:hAnsi="宋体" w:eastAsia="宋体" w:cs="宋体"/>
          <w:spacing w:val="-2"/>
          <w:sz w:val="21"/>
          <w:szCs w:val="21"/>
        </w:rPr>
        <w:t>12.1 违约终止合同</w:t>
      </w:r>
    </w:p>
    <w:p w14:paraId="25DF5AC9">
      <w:pPr>
        <w:spacing w:before="155" w:line="289" w:lineRule="auto"/>
        <w:ind w:left="26" w:right="179" w:firstLine="429"/>
        <w:rPr>
          <w:rFonts w:ascii="宋体" w:hAnsi="宋体" w:eastAsia="宋体" w:cs="宋体"/>
          <w:sz w:val="21"/>
          <w:szCs w:val="21"/>
        </w:rPr>
      </w:pPr>
      <w:r>
        <w:rPr>
          <w:rFonts w:ascii="宋体" w:hAnsi="宋体" w:eastAsia="宋体" w:cs="宋体"/>
          <w:sz w:val="21"/>
          <w:szCs w:val="21"/>
        </w:rPr>
        <w:t>12.1.1 在买方针对卖方违约行为而采取的任何补救措施不受影响的情况下，</w:t>
      </w:r>
      <w:r>
        <w:rPr>
          <w:rFonts w:ascii="宋体" w:hAnsi="宋体" w:eastAsia="宋体" w:cs="宋体"/>
          <w:spacing w:val="-1"/>
          <w:sz w:val="21"/>
          <w:szCs w:val="21"/>
        </w:rPr>
        <w:t>买方可在</w:t>
      </w:r>
      <w:r>
        <w:rPr>
          <w:rFonts w:ascii="宋体" w:hAnsi="宋体" w:eastAsia="宋体" w:cs="宋体"/>
          <w:sz w:val="21"/>
          <w:szCs w:val="21"/>
        </w:rPr>
        <w:t xml:space="preserve"> 下列情况下向卖方发出书面通知书，提出终</w:t>
      </w:r>
      <w:r>
        <w:rPr>
          <w:rFonts w:ascii="宋体" w:hAnsi="宋体" w:eastAsia="宋体" w:cs="宋体"/>
          <w:spacing w:val="-1"/>
          <w:sz w:val="21"/>
          <w:szCs w:val="21"/>
        </w:rPr>
        <w:t>止部分或全部合同：</w:t>
      </w:r>
    </w:p>
    <w:p w14:paraId="54B3470B">
      <w:pPr>
        <w:spacing w:before="159" w:line="291" w:lineRule="auto"/>
        <w:ind w:left="22" w:right="189" w:firstLine="423"/>
        <w:rPr>
          <w:rFonts w:ascii="宋体" w:hAnsi="宋体" w:eastAsia="宋体" w:cs="宋体"/>
          <w:sz w:val="21"/>
          <w:szCs w:val="21"/>
        </w:rPr>
      </w:pPr>
      <w:r>
        <w:rPr>
          <w:rFonts w:ascii="宋体" w:hAnsi="宋体" w:eastAsia="宋体" w:cs="宋体"/>
          <w:sz w:val="21"/>
          <w:szCs w:val="21"/>
        </w:rPr>
        <w:t>（1）如果卖方未能在合同规定的限期或买方同意延长的限期内提供部分或全</w:t>
      </w:r>
      <w:r>
        <w:rPr>
          <w:rFonts w:ascii="宋体" w:hAnsi="宋体" w:eastAsia="宋体" w:cs="宋体"/>
          <w:spacing w:val="-1"/>
          <w:sz w:val="21"/>
          <w:szCs w:val="21"/>
        </w:rPr>
        <w:t>部空调设</w:t>
      </w:r>
      <w:r>
        <w:rPr>
          <w:rFonts w:ascii="宋体" w:hAnsi="宋体" w:eastAsia="宋体" w:cs="宋体"/>
          <w:sz w:val="21"/>
          <w:szCs w:val="21"/>
        </w:rPr>
        <w:t xml:space="preserve"> </w:t>
      </w:r>
      <w:r>
        <w:rPr>
          <w:rFonts w:ascii="宋体" w:hAnsi="宋体" w:eastAsia="宋体" w:cs="宋体"/>
          <w:spacing w:val="-10"/>
          <w:sz w:val="21"/>
          <w:szCs w:val="21"/>
        </w:rPr>
        <w:t>备。</w:t>
      </w:r>
    </w:p>
    <w:p w14:paraId="3D0C3981">
      <w:pPr>
        <w:spacing w:before="155" w:line="220" w:lineRule="auto"/>
        <w:ind w:left="446"/>
        <w:rPr>
          <w:rFonts w:ascii="宋体" w:hAnsi="宋体" w:eastAsia="宋体" w:cs="宋体"/>
          <w:sz w:val="21"/>
          <w:szCs w:val="21"/>
        </w:rPr>
      </w:pPr>
      <w:r>
        <w:rPr>
          <w:rFonts w:ascii="宋体" w:hAnsi="宋体" w:eastAsia="宋体" w:cs="宋体"/>
          <w:spacing w:val="-2"/>
          <w:sz w:val="21"/>
          <w:szCs w:val="21"/>
        </w:rPr>
        <w:t>（2）如果卖方的行为构成根本违约。</w:t>
      </w:r>
    </w:p>
    <w:p w14:paraId="4E19E02D">
      <w:pPr>
        <w:spacing w:before="158" w:line="221" w:lineRule="auto"/>
        <w:ind w:left="446"/>
        <w:rPr>
          <w:rFonts w:ascii="宋体" w:hAnsi="宋体" w:eastAsia="宋体" w:cs="宋体"/>
          <w:sz w:val="21"/>
          <w:szCs w:val="21"/>
        </w:rPr>
      </w:pPr>
      <w:r>
        <w:rPr>
          <w:rFonts w:ascii="宋体" w:hAnsi="宋体" w:eastAsia="宋体" w:cs="宋体"/>
          <w:spacing w:val="-1"/>
          <w:sz w:val="21"/>
          <w:szCs w:val="21"/>
        </w:rPr>
        <w:t>（3）如果卖方未能履行合同规定的其它</w:t>
      </w:r>
      <w:r>
        <w:rPr>
          <w:rFonts w:ascii="宋体" w:hAnsi="宋体" w:eastAsia="宋体" w:cs="宋体"/>
          <w:spacing w:val="-2"/>
          <w:sz w:val="21"/>
          <w:szCs w:val="21"/>
        </w:rPr>
        <w:t>任何义务。</w:t>
      </w:r>
    </w:p>
    <w:p w14:paraId="4322E26A">
      <w:pPr>
        <w:spacing w:before="155" w:line="325" w:lineRule="auto"/>
        <w:ind w:left="22" w:right="178" w:firstLine="433"/>
        <w:rPr>
          <w:rFonts w:ascii="宋体" w:hAnsi="宋体" w:eastAsia="宋体" w:cs="宋体"/>
          <w:sz w:val="21"/>
          <w:szCs w:val="21"/>
        </w:rPr>
      </w:pPr>
      <w:r>
        <w:rPr>
          <w:rFonts w:ascii="宋体" w:hAnsi="宋体" w:eastAsia="宋体" w:cs="宋体"/>
          <w:sz w:val="21"/>
          <w:szCs w:val="21"/>
        </w:rPr>
        <w:t>12.1.2 如果买方根据上述的规定，终止了全部或部分合同，买方可以依其认</w:t>
      </w:r>
      <w:r>
        <w:rPr>
          <w:rFonts w:ascii="宋体" w:hAnsi="宋体" w:eastAsia="宋体" w:cs="宋体"/>
          <w:spacing w:val="-1"/>
          <w:sz w:val="21"/>
          <w:szCs w:val="21"/>
        </w:rPr>
        <w:t>为适当的</w:t>
      </w:r>
      <w:r>
        <w:rPr>
          <w:rFonts w:ascii="宋体" w:hAnsi="宋体" w:eastAsia="宋体" w:cs="宋体"/>
          <w:sz w:val="21"/>
          <w:szCs w:val="21"/>
        </w:rPr>
        <w:t xml:space="preserve"> </w:t>
      </w:r>
      <w:r>
        <w:rPr>
          <w:rFonts w:ascii="宋体" w:hAnsi="宋体" w:eastAsia="宋体" w:cs="宋体"/>
          <w:spacing w:val="-2"/>
          <w:sz w:val="21"/>
          <w:szCs w:val="21"/>
        </w:rPr>
        <w:t>条件和方法购买与未交空调设备类似的空调设备，卖方应对</w:t>
      </w:r>
      <w:r>
        <w:rPr>
          <w:rFonts w:ascii="宋体" w:hAnsi="宋体" w:eastAsia="宋体" w:cs="宋体"/>
          <w:spacing w:val="-3"/>
          <w:sz w:val="21"/>
          <w:szCs w:val="21"/>
        </w:rPr>
        <w:t>购买类似空调设备所超出的那部</w:t>
      </w:r>
      <w:r>
        <w:rPr>
          <w:rFonts w:ascii="宋体" w:hAnsi="宋体" w:eastAsia="宋体" w:cs="宋体"/>
          <w:sz w:val="21"/>
          <w:szCs w:val="21"/>
        </w:rPr>
        <w:t xml:space="preserve"> </w:t>
      </w:r>
      <w:r>
        <w:rPr>
          <w:rFonts w:ascii="宋体" w:hAnsi="宋体" w:eastAsia="宋体" w:cs="宋体"/>
          <w:spacing w:val="-2"/>
          <w:sz w:val="21"/>
          <w:szCs w:val="21"/>
        </w:rPr>
        <w:t>分费用负责，并赔偿因其违约造成的直接经济损失。但是，</w:t>
      </w:r>
      <w:r>
        <w:rPr>
          <w:rFonts w:ascii="宋体" w:hAnsi="宋体" w:eastAsia="宋体" w:cs="宋体"/>
          <w:spacing w:val="-3"/>
          <w:sz w:val="21"/>
          <w:szCs w:val="21"/>
        </w:rPr>
        <w:t>卖方应继续执行合同中未终止的</w:t>
      </w:r>
      <w:r>
        <w:rPr>
          <w:rFonts w:ascii="宋体" w:hAnsi="宋体" w:eastAsia="宋体" w:cs="宋体"/>
          <w:sz w:val="21"/>
          <w:szCs w:val="21"/>
        </w:rPr>
        <w:t xml:space="preserve"> </w:t>
      </w:r>
      <w:r>
        <w:rPr>
          <w:rFonts w:ascii="宋体" w:hAnsi="宋体" w:eastAsia="宋体" w:cs="宋体"/>
          <w:spacing w:val="-9"/>
          <w:sz w:val="21"/>
          <w:szCs w:val="21"/>
        </w:rPr>
        <w:t>部分。</w:t>
      </w:r>
    </w:p>
    <w:p w14:paraId="4105C076">
      <w:pPr>
        <w:spacing w:before="159" w:line="289" w:lineRule="auto"/>
        <w:ind w:left="21" w:right="179" w:firstLine="434"/>
        <w:rPr>
          <w:rFonts w:ascii="宋体" w:hAnsi="宋体" w:eastAsia="宋体" w:cs="宋体"/>
          <w:sz w:val="21"/>
          <w:szCs w:val="21"/>
        </w:rPr>
      </w:pPr>
      <w:r>
        <w:rPr>
          <w:rFonts w:ascii="宋体" w:hAnsi="宋体" w:eastAsia="宋体" w:cs="宋体"/>
          <w:sz w:val="21"/>
          <w:szCs w:val="21"/>
        </w:rPr>
        <w:t>12.1.3 如果卖方在履行合同过程中有不正当竞争行为，买方有权解除合同，</w:t>
      </w:r>
      <w:r>
        <w:rPr>
          <w:rFonts w:ascii="宋体" w:hAnsi="宋体" w:eastAsia="宋体" w:cs="宋体"/>
          <w:spacing w:val="-1"/>
          <w:sz w:val="21"/>
          <w:szCs w:val="21"/>
        </w:rPr>
        <w:t>没收履约</w:t>
      </w:r>
      <w:r>
        <w:rPr>
          <w:rFonts w:ascii="宋体" w:hAnsi="宋体" w:eastAsia="宋体" w:cs="宋体"/>
          <w:sz w:val="21"/>
          <w:szCs w:val="21"/>
        </w:rPr>
        <w:t xml:space="preserve"> 保证金，并按《中华人民共和国反不正当竞争法</w:t>
      </w:r>
      <w:r>
        <w:rPr>
          <w:rFonts w:ascii="宋体" w:hAnsi="宋体" w:eastAsia="宋体" w:cs="宋体"/>
          <w:spacing w:val="-1"/>
          <w:sz w:val="21"/>
          <w:szCs w:val="21"/>
        </w:rPr>
        <w:t>》之规定由有关部门追究其法律责任。</w:t>
      </w:r>
    </w:p>
    <w:p w14:paraId="65B73899">
      <w:pPr>
        <w:spacing w:before="160" w:line="221" w:lineRule="auto"/>
        <w:ind w:left="442"/>
        <w:rPr>
          <w:rFonts w:ascii="宋体" w:hAnsi="宋体" w:eastAsia="宋体" w:cs="宋体"/>
          <w:sz w:val="21"/>
          <w:szCs w:val="21"/>
        </w:rPr>
      </w:pPr>
      <w:r>
        <w:rPr>
          <w:rFonts w:ascii="宋体" w:hAnsi="宋体" w:eastAsia="宋体" w:cs="宋体"/>
          <w:spacing w:val="-3"/>
          <w:sz w:val="21"/>
          <w:szCs w:val="21"/>
        </w:rPr>
        <w:t>12.2  破产终止合同</w:t>
      </w:r>
    </w:p>
    <w:p w14:paraId="30F37C6D">
      <w:pPr>
        <w:spacing w:before="156" w:line="345" w:lineRule="auto"/>
        <w:ind w:left="20" w:right="2" w:firstLine="423"/>
        <w:rPr>
          <w:rFonts w:ascii="宋体" w:hAnsi="宋体" w:eastAsia="宋体" w:cs="宋体"/>
          <w:sz w:val="21"/>
          <w:szCs w:val="21"/>
        </w:rPr>
      </w:pPr>
      <w:r>
        <w:rPr>
          <w:rFonts w:ascii="宋体" w:hAnsi="宋体" w:eastAsia="宋体" w:cs="宋体"/>
          <w:spacing w:val="-3"/>
          <w:sz w:val="21"/>
          <w:szCs w:val="21"/>
        </w:rPr>
        <w:t>如果卖方破产或丧失清偿能力，买方可在任何时候以书面形式通知卖方终止合同而不给</w:t>
      </w:r>
      <w:r>
        <w:rPr>
          <w:rFonts w:ascii="宋体" w:hAnsi="宋体" w:eastAsia="宋体" w:cs="宋体"/>
          <w:spacing w:val="9"/>
          <w:sz w:val="21"/>
          <w:szCs w:val="21"/>
        </w:rPr>
        <w:t xml:space="preserve">  </w:t>
      </w:r>
      <w:r>
        <w:rPr>
          <w:rFonts w:ascii="宋体" w:hAnsi="宋体" w:eastAsia="宋体" w:cs="宋体"/>
          <w:spacing w:val="-3"/>
          <w:sz w:val="21"/>
          <w:szCs w:val="21"/>
        </w:rPr>
        <w:t>卖方补偿。该终止合同将不损害或影响买方已经采取或将要采取任何行动或补救措施的</w:t>
      </w:r>
      <w:r>
        <w:rPr>
          <w:rFonts w:ascii="宋体" w:hAnsi="宋体" w:eastAsia="宋体" w:cs="宋体"/>
          <w:spacing w:val="-4"/>
          <w:sz w:val="21"/>
          <w:szCs w:val="21"/>
        </w:rPr>
        <w:t>权利。</w:t>
      </w:r>
    </w:p>
    <w:p w14:paraId="6F606AF7">
      <w:pPr>
        <w:spacing w:before="31" w:line="221" w:lineRule="auto"/>
        <w:ind w:left="444"/>
        <w:rPr>
          <w:rFonts w:ascii="宋体" w:hAnsi="宋体" w:eastAsia="宋体" w:cs="宋体"/>
          <w:spacing w:val="-3"/>
          <w:sz w:val="21"/>
          <w:szCs w:val="21"/>
        </w:rPr>
      </w:pPr>
      <w:r>
        <w:rPr>
          <w:rFonts w:ascii="宋体" w:hAnsi="宋体" w:eastAsia="宋体" w:cs="宋体"/>
          <w:spacing w:val="-3"/>
          <w:sz w:val="21"/>
          <w:szCs w:val="21"/>
        </w:rPr>
        <w:t>12.3  不可抗力终止合同</w:t>
      </w:r>
    </w:p>
    <w:p w14:paraId="38E9E5A6">
      <w:pPr>
        <w:spacing w:before="31" w:line="221" w:lineRule="auto"/>
        <w:ind w:left="444"/>
        <w:rPr>
          <w:rFonts w:ascii="宋体" w:hAnsi="宋体" w:eastAsia="宋体" w:cs="宋体"/>
          <w:spacing w:val="-3"/>
          <w:sz w:val="21"/>
          <w:szCs w:val="21"/>
        </w:rPr>
      </w:pPr>
      <w:r>
        <w:rPr>
          <w:rFonts w:ascii="宋体" w:hAnsi="宋体" w:eastAsia="宋体" w:cs="宋体"/>
          <w:spacing w:val="-3"/>
          <w:sz w:val="21"/>
          <w:szCs w:val="21"/>
        </w:rPr>
        <w:t>如因发生不可抗力事件导致合同无法履行的，或延迟履行会给一方或双方造成严重利</w:t>
      </w:r>
    </w:p>
    <w:p w14:paraId="5C4C6B39">
      <w:pPr>
        <w:spacing w:before="31" w:line="221" w:lineRule="auto"/>
        <w:rPr>
          <w:rFonts w:ascii="宋体" w:hAnsi="宋体" w:eastAsia="宋体" w:cs="宋体"/>
          <w:sz w:val="21"/>
          <w:szCs w:val="21"/>
        </w:rPr>
      </w:pPr>
      <w:r>
        <w:rPr>
          <w:rFonts w:ascii="宋体" w:hAnsi="宋体" w:eastAsia="宋体" w:cs="宋体"/>
          <w:spacing w:val="-3"/>
          <w:sz w:val="21"/>
          <w:szCs w:val="21"/>
        </w:rPr>
        <w:t>益</w:t>
      </w:r>
      <w:r>
        <w:rPr>
          <w:rFonts w:ascii="宋体" w:hAnsi="宋体" w:eastAsia="宋体" w:cs="宋体"/>
          <w:spacing w:val="18"/>
          <w:sz w:val="21"/>
          <w:szCs w:val="21"/>
        </w:rPr>
        <w:t xml:space="preserve"> </w:t>
      </w:r>
      <w:r>
        <w:rPr>
          <w:rFonts w:ascii="宋体" w:hAnsi="宋体" w:eastAsia="宋体" w:cs="宋体"/>
          <w:spacing w:val="-2"/>
          <w:sz w:val="21"/>
          <w:szCs w:val="21"/>
        </w:rPr>
        <w:t>损害的，双方可协商终止本合同履行，双方互不承担违约及赔</w:t>
      </w:r>
      <w:r>
        <w:rPr>
          <w:rFonts w:ascii="宋体" w:hAnsi="宋体" w:eastAsia="宋体" w:cs="宋体"/>
          <w:spacing w:val="-3"/>
          <w:sz w:val="21"/>
          <w:szCs w:val="21"/>
        </w:rPr>
        <w:t>偿责任，但仍应就已履行部分</w:t>
      </w:r>
      <w:r>
        <w:rPr>
          <w:rFonts w:ascii="宋体" w:hAnsi="宋体" w:eastAsia="宋体" w:cs="宋体"/>
          <w:sz w:val="21"/>
          <w:szCs w:val="21"/>
        </w:rPr>
        <w:t xml:space="preserve"> </w:t>
      </w:r>
      <w:r>
        <w:rPr>
          <w:rFonts w:ascii="宋体" w:hAnsi="宋体" w:eastAsia="宋体" w:cs="宋体"/>
          <w:spacing w:val="-3"/>
          <w:sz w:val="21"/>
          <w:szCs w:val="21"/>
        </w:rPr>
        <w:t>进行费用结算。</w:t>
      </w:r>
    </w:p>
    <w:p w14:paraId="19030DB8">
      <w:pPr>
        <w:spacing w:before="30" w:line="221" w:lineRule="auto"/>
        <w:ind w:left="455"/>
        <w:rPr>
          <w:rFonts w:ascii="宋体" w:hAnsi="宋体" w:eastAsia="宋体" w:cs="宋体"/>
          <w:sz w:val="21"/>
          <w:szCs w:val="21"/>
        </w:rPr>
      </w:pPr>
      <w:r>
        <w:rPr>
          <w:rFonts w:ascii="宋体" w:hAnsi="宋体" w:eastAsia="宋体" w:cs="宋体"/>
          <w:spacing w:val="-3"/>
          <w:sz w:val="21"/>
          <w:szCs w:val="21"/>
        </w:rPr>
        <w:t>12.4 合同中止</w:t>
      </w:r>
    </w:p>
    <w:p w14:paraId="68FA5172">
      <w:pPr>
        <w:spacing w:before="42" w:line="290" w:lineRule="auto"/>
        <w:ind w:left="54" w:right="5" w:firstLine="400"/>
        <w:rPr>
          <w:rFonts w:ascii="宋体" w:hAnsi="宋体" w:eastAsia="宋体" w:cs="宋体"/>
          <w:sz w:val="21"/>
          <w:szCs w:val="21"/>
        </w:rPr>
      </w:pPr>
      <w:r>
        <w:rPr>
          <w:rFonts w:ascii="宋体" w:hAnsi="宋体" w:eastAsia="宋体" w:cs="宋体"/>
          <w:sz w:val="21"/>
          <w:szCs w:val="21"/>
        </w:rPr>
        <w:t>12.4.1 除合同继续履行将损害国家利益和社会公共利益的情形外，双方当事</w:t>
      </w:r>
      <w:r>
        <w:rPr>
          <w:rFonts w:ascii="宋体" w:hAnsi="宋体" w:eastAsia="宋体" w:cs="宋体"/>
          <w:spacing w:val="-1"/>
          <w:sz w:val="21"/>
          <w:szCs w:val="21"/>
        </w:rPr>
        <w:t>人不得擅</w:t>
      </w:r>
      <w:r>
        <w:rPr>
          <w:rFonts w:ascii="宋体" w:hAnsi="宋体" w:eastAsia="宋体" w:cs="宋体"/>
          <w:sz w:val="21"/>
          <w:szCs w:val="21"/>
        </w:rPr>
        <w:t xml:space="preserve"> </w:t>
      </w:r>
      <w:r>
        <w:rPr>
          <w:rFonts w:ascii="宋体" w:hAnsi="宋体" w:eastAsia="宋体" w:cs="宋体"/>
          <w:spacing w:val="-7"/>
          <w:sz w:val="21"/>
          <w:szCs w:val="21"/>
        </w:rPr>
        <w:t>自中止合同。</w:t>
      </w:r>
    </w:p>
    <w:p w14:paraId="2003FC89">
      <w:pPr>
        <w:spacing w:before="157" w:line="290" w:lineRule="auto"/>
        <w:ind w:left="23" w:right="5" w:firstLine="432"/>
        <w:rPr>
          <w:rFonts w:ascii="宋体" w:hAnsi="宋体" w:eastAsia="宋体" w:cs="宋体"/>
          <w:sz w:val="21"/>
          <w:szCs w:val="21"/>
        </w:rPr>
      </w:pPr>
      <w:r>
        <w:rPr>
          <w:rFonts w:ascii="宋体" w:hAnsi="宋体" w:eastAsia="宋体" w:cs="宋体"/>
          <w:sz w:val="21"/>
          <w:szCs w:val="21"/>
        </w:rPr>
        <w:t>12.4.2 若发生不可抗力事件，但合同仍有继续履行可能的，双方当事人可协商</w:t>
      </w:r>
      <w:r>
        <w:rPr>
          <w:rFonts w:ascii="宋体" w:hAnsi="宋体" w:eastAsia="宋体" w:cs="宋体"/>
          <w:spacing w:val="-1"/>
          <w:sz w:val="21"/>
          <w:szCs w:val="21"/>
        </w:rPr>
        <w:t>中止履</w:t>
      </w:r>
      <w:r>
        <w:rPr>
          <w:rFonts w:ascii="宋体" w:hAnsi="宋体" w:eastAsia="宋体" w:cs="宋体"/>
          <w:sz w:val="21"/>
          <w:szCs w:val="21"/>
        </w:rPr>
        <w:t xml:space="preserve"> </w:t>
      </w:r>
      <w:r>
        <w:rPr>
          <w:rFonts w:ascii="宋体" w:hAnsi="宋体" w:eastAsia="宋体" w:cs="宋体"/>
          <w:spacing w:val="-1"/>
          <w:sz w:val="21"/>
          <w:szCs w:val="21"/>
        </w:rPr>
        <w:t>行本合同全部或部分内容。</w:t>
      </w:r>
    </w:p>
    <w:p w14:paraId="7D4821DD">
      <w:pPr>
        <w:spacing w:before="157" w:line="222" w:lineRule="auto"/>
        <w:ind w:left="455"/>
        <w:rPr>
          <w:rFonts w:ascii="宋体" w:hAnsi="宋体" w:eastAsia="宋体" w:cs="宋体"/>
          <w:sz w:val="21"/>
          <w:szCs w:val="21"/>
        </w:rPr>
      </w:pPr>
      <w:r>
        <w:rPr>
          <w:rFonts w:ascii="宋体" w:hAnsi="宋体" w:eastAsia="宋体" w:cs="宋体"/>
          <w:spacing w:val="-3"/>
          <w:sz w:val="21"/>
          <w:szCs w:val="21"/>
        </w:rPr>
        <w:t>12.5  合同变更</w:t>
      </w:r>
    </w:p>
    <w:p w14:paraId="5B332D1F">
      <w:pPr>
        <w:spacing w:before="154" w:line="314" w:lineRule="auto"/>
        <w:ind w:left="26" w:right="5" w:firstLine="429"/>
        <w:rPr>
          <w:rFonts w:ascii="宋体" w:hAnsi="宋体" w:eastAsia="宋体" w:cs="宋体"/>
          <w:sz w:val="21"/>
          <w:szCs w:val="21"/>
        </w:rPr>
      </w:pPr>
      <w:r>
        <w:rPr>
          <w:rFonts w:ascii="宋体" w:hAnsi="宋体" w:eastAsia="宋体" w:cs="宋体"/>
          <w:sz w:val="21"/>
          <w:szCs w:val="21"/>
        </w:rPr>
        <w:t>12.5.1 买方需追加与合同标的相同的货物或者服务的，在不改变合同其他条</w:t>
      </w:r>
      <w:r>
        <w:rPr>
          <w:rFonts w:ascii="宋体" w:hAnsi="宋体" w:eastAsia="宋体" w:cs="宋体"/>
          <w:spacing w:val="-1"/>
          <w:sz w:val="21"/>
          <w:szCs w:val="21"/>
        </w:rPr>
        <w:t>款的前提</w:t>
      </w:r>
      <w:r>
        <w:rPr>
          <w:rFonts w:ascii="宋体" w:hAnsi="宋体" w:eastAsia="宋体" w:cs="宋体"/>
          <w:sz w:val="21"/>
          <w:szCs w:val="21"/>
        </w:rPr>
        <w:t xml:space="preserve"> </w:t>
      </w:r>
      <w:r>
        <w:rPr>
          <w:rFonts w:ascii="宋体" w:hAnsi="宋体" w:eastAsia="宋体" w:cs="宋体"/>
          <w:spacing w:val="-2"/>
          <w:sz w:val="21"/>
          <w:szCs w:val="21"/>
        </w:rPr>
        <w:t>下，可以与卖方协商签订补充合同，但所有补充</w:t>
      </w:r>
      <w:r>
        <w:rPr>
          <w:rFonts w:ascii="宋体" w:hAnsi="宋体" w:eastAsia="宋体" w:cs="宋体"/>
          <w:spacing w:val="-3"/>
          <w:sz w:val="21"/>
          <w:szCs w:val="21"/>
        </w:rPr>
        <w:t>合同的采购金额不得超过本合同采购金额的</w:t>
      </w:r>
      <w:r>
        <w:rPr>
          <w:rFonts w:ascii="宋体" w:hAnsi="宋体" w:eastAsia="宋体" w:cs="宋体"/>
          <w:sz w:val="21"/>
          <w:szCs w:val="21"/>
        </w:rPr>
        <w:t xml:space="preserve"> </w:t>
      </w:r>
      <w:r>
        <w:rPr>
          <w:rFonts w:ascii="宋体" w:hAnsi="宋体" w:eastAsia="宋体" w:cs="宋体"/>
          <w:spacing w:val="-6"/>
          <w:sz w:val="21"/>
          <w:szCs w:val="21"/>
        </w:rPr>
        <w:t>百分之十。</w:t>
      </w:r>
    </w:p>
    <w:p w14:paraId="3366F08D">
      <w:pPr>
        <w:spacing w:before="155" w:line="313" w:lineRule="auto"/>
        <w:ind w:left="20" w:right="5" w:firstLine="435"/>
        <w:rPr>
          <w:rFonts w:ascii="宋体" w:hAnsi="宋体" w:eastAsia="宋体" w:cs="宋体"/>
          <w:sz w:val="21"/>
          <w:szCs w:val="21"/>
        </w:rPr>
      </w:pPr>
      <w:r>
        <w:rPr>
          <w:rFonts w:ascii="宋体" w:hAnsi="宋体" w:eastAsia="宋体" w:cs="宋体"/>
          <w:sz w:val="21"/>
          <w:szCs w:val="21"/>
        </w:rPr>
        <w:t>12.5.2 除合同规定情形外，双方不得擅自变更合同。合同继续履行将损害国</w:t>
      </w:r>
      <w:r>
        <w:rPr>
          <w:rFonts w:ascii="宋体" w:hAnsi="宋体" w:eastAsia="宋体" w:cs="宋体"/>
          <w:spacing w:val="-1"/>
          <w:sz w:val="21"/>
          <w:szCs w:val="21"/>
        </w:rPr>
        <w:t>家利益和</w:t>
      </w:r>
      <w:r>
        <w:rPr>
          <w:rFonts w:ascii="宋体" w:hAnsi="宋体" w:eastAsia="宋体" w:cs="宋体"/>
          <w:sz w:val="21"/>
          <w:szCs w:val="21"/>
        </w:rPr>
        <w:t xml:space="preserve"> </w:t>
      </w:r>
      <w:r>
        <w:rPr>
          <w:rFonts w:ascii="宋体" w:hAnsi="宋体" w:eastAsia="宋体" w:cs="宋体"/>
          <w:spacing w:val="-2"/>
          <w:sz w:val="21"/>
          <w:szCs w:val="21"/>
        </w:rPr>
        <w:t>社会公共利益的，双方应当变更。有过错的一方应当</w:t>
      </w:r>
      <w:r>
        <w:rPr>
          <w:rFonts w:ascii="宋体" w:hAnsi="宋体" w:eastAsia="宋体" w:cs="宋体"/>
          <w:spacing w:val="-3"/>
          <w:sz w:val="21"/>
          <w:szCs w:val="21"/>
        </w:rPr>
        <w:t>承担赔偿责任，双方都有过错的，各自</w:t>
      </w:r>
      <w:r>
        <w:rPr>
          <w:rFonts w:ascii="宋体" w:hAnsi="宋体" w:eastAsia="宋体" w:cs="宋体"/>
          <w:sz w:val="21"/>
          <w:szCs w:val="21"/>
        </w:rPr>
        <w:t xml:space="preserve"> </w:t>
      </w:r>
      <w:r>
        <w:rPr>
          <w:rFonts w:ascii="宋体" w:hAnsi="宋体" w:eastAsia="宋体" w:cs="宋体"/>
          <w:spacing w:val="-1"/>
          <w:sz w:val="21"/>
          <w:szCs w:val="21"/>
        </w:rPr>
        <w:t>承担相应的责任。</w:t>
      </w:r>
    </w:p>
    <w:p w14:paraId="1B484E0B">
      <w:pPr>
        <w:pStyle w:val="2"/>
        <w:spacing w:line="248" w:lineRule="auto"/>
      </w:pPr>
    </w:p>
    <w:p w14:paraId="7B925154">
      <w:pPr>
        <w:pStyle w:val="2"/>
        <w:spacing w:line="248" w:lineRule="auto"/>
      </w:pPr>
    </w:p>
    <w:p w14:paraId="6FED94C2">
      <w:pPr>
        <w:spacing w:before="69" w:line="289" w:lineRule="auto"/>
        <w:ind w:left="441" w:right="5618"/>
        <w:rPr>
          <w:rFonts w:hint="eastAsia" w:ascii="宋体" w:hAnsi="宋体" w:eastAsia="宋体" w:cs="宋体"/>
          <w:sz w:val="21"/>
          <w:szCs w:val="21"/>
          <w:lang w:eastAsia="zh-CN"/>
        </w:rPr>
      </w:pPr>
      <w:r>
        <w:rPr>
          <w:rFonts w:ascii="宋体" w:hAnsi="宋体" w:eastAsia="宋体" w:cs="宋体"/>
          <w:spacing w:val="-1"/>
          <w:sz w:val="21"/>
          <w:szCs w:val="21"/>
        </w:rPr>
        <w:t>十三、 合同转让和分包</w:t>
      </w:r>
      <w:r>
        <w:rPr>
          <w:rFonts w:ascii="宋体" w:hAnsi="宋体" w:eastAsia="宋体" w:cs="宋体"/>
          <w:spacing w:val="4"/>
          <w:sz w:val="21"/>
          <w:szCs w:val="21"/>
        </w:rPr>
        <w:t xml:space="preserve"> </w:t>
      </w:r>
      <w:r>
        <w:rPr>
          <w:rFonts w:ascii="宋体" w:hAnsi="宋体" w:eastAsia="宋体" w:cs="宋体"/>
          <w:spacing w:val="-4"/>
          <w:sz w:val="21"/>
          <w:szCs w:val="21"/>
        </w:rPr>
        <w:t>本合同不得转让和分包</w:t>
      </w:r>
      <w:r>
        <w:rPr>
          <w:rFonts w:hint="eastAsia" w:ascii="宋体" w:hAnsi="宋体" w:eastAsia="宋体" w:cs="宋体"/>
          <w:spacing w:val="-4"/>
          <w:sz w:val="21"/>
          <w:szCs w:val="21"/>
          <w:lang w:eastAsia="zh-CN"/>
        </w:rPr>
        <w:t>。</w:t>
      </w:r>
    </w:p>
    <w:p w14:paraId="25870285">
      <w:pPr>
        <w:pStyle w:val="2"/>
        <w:spacing w:line="247" w:lineRule="auto"/>
      </w:pPr>
    </w:p>
    <w:p w14:paraId="0917D5EF">
      <w:pPr>
        <w:pStyle w:val="2"/>
        <w:spacing w:line="247" w:lineRule="auto"/>
      </w:pPr>
    </w:p>
    <w:p w14:paraId="303463C0">
      <w:pPr>
        <w:spacing w:before="68" w:line="220" w:lineRule="auto"/>
        <w:ind w:left="441"/>
        <w:rPr>
          <w:rFonts w:ascii="宋体" w:hAnsi="宋体" w:eastAsia="宋体" w:cs="宋体"/>
          <w:sz w:val="21"/>
          <w:szCs w:val="21"/>
        </w:rPr>
      </w:pPr>
      <w:r>
        <w:rPr>
          <w:rFonts w:ascii="宋体" w:hAnsi="宋体" w:eastAsia="宋体" w:cs="宋体"/>
          <w:spacing w:val="-1"/>
          <w:sz w:val="21"/>
          <w:szCs w:val="21"/>
        </w:rPr>
        <w:t>十四、争端解决及管辖、送达</w:t>
      </w:r>
    </w:p>
    <w:p w14:paraId="0C8FEE5A">
      <w:pPr>
        <w:spacing w:before="159" w:line="292" w:lineRule="auto"/>
        <w:ind w:left="4" w:right="8" w:firstLine="451"/>
        <w:rPr>
          <w:rFonts w:ascii="宋体" w:hAnsi="宋体" w:eastAsia="宋体" w:cs="宋体"/>
          <w:sz w:val="21"/>
          <w:szCs w:val="21"/>
        </w:rPr>
      </w:pPr>
      <w:r>
        <w:rPr>
          <w:rFonts w:ascii="宋体" w:hAnsi="宋体" w:eastAsia="宋体" w:cs="宋体"/>
          <w:spacing w:val="-3"/>
          <w:sz w:val="21"/>
          <w:szCs w:val="21"/>
        </w:rPr>
        <w:t>14.1  双方发生争议的，可协商解决，或向有关部门申请调解；也可（请在选择项中打</w:t>
      </w:r>
      <w:r>
        <w:rPr>
          <w:rFonts w:ascii="宋体" w:hAnsi="宋体" w:eastAsia="宋体" w:cs="宋体"/>
          <w:spacing w:val="12"/>
          <w:sz w:val="21"/>
          <w:szCs w:val="21"/>
        </w:rPr>
        <w:t xml:space="preserve"> </w:t>
      </w:r>
      <w:r>
        <w:rPr>
          <w:rFonts w:ascii="宋体" w:hAnsi="宋体" w:eastAsia="宋体" w:cs="宋体"/>
          <w:spacing w:val="-20"/>
          <w:sz w:val="21"/>
          <w:szCs w:val="21"/>
        </w:rPr>
        <w:t>“</w:t>
      </w:r>
      <w:r>
        <w:rPr>
          <w:rFonts w:ascii="宋体" w:hAnsi="宋体" w:eastAsia="宋体" w:cs="宋体"/>
          <w:spacing w:val="-43"/>
          <w:sz w:val="21"/>
          <w:szCs w:val="21"/>
        </w:rPr>
        <w:t xml:space="preserve"> </w:t>
      </w:r>
      <w:r>
        <w:rPr>
          <w:rFonts w:ascii="宋体" w:hAnsi="宋体" w:eastAsia="宋体" w:cs="宋体"/>
          <w:spacing w:val="-20"/>
          <w:sz w:val="21"/>
          <w:szCs w:val="21"/>
        </w:rPr>
        <w:t>√</w:t>
      </w:r>
      <w:r>
        <w:rPr>
          <w:rFonts w:ascii="宋体" w:hAnsi="宋体" w:eastAsia="宋体" w:cs="宋体"/>
          <w:spacing w:val="-77"/>
          <w:sz w:val="21"/>
          <w:szCs w:val="21"/>
        </w:rPr>
        <w:t xml:space="preserve"> </w:t>
      </w:r>
      <w:r>
        <w:rPr>
          <w:rFonts w:ascii="宋体" w:hAnsi="宋体" w:eastAsia="宋体" w:cs="宋体"/>
          <w:spacing w:val="-20"/>
          <w:sz w:val="21"/>
          <w:szCs w:val="21"/>
        </w:rPr>
        <w:t>”)</w:t>
      </w:r>
    </w:p>
    <w:p w14:paraId="2F6FB6A7">
      <w:pPr>
        <w:spacing w:before="153" w:line="220" w:lineRule="auto"/>
        <w:ind w:left="461"/>
        <w:rPr>
          <w:rFonts w:ascii="宋体" w:hAnsi="宋体" w:eastAsia="宋体" w:cs="宋体"/>
          <w:sz w:val="21"/>
          <w:szCs w:val="21"/>
        </w:rPr>
      </w:pPr>
      <w:r>
        <w:rPr>
          <w:rFonts w:ascii="宋体" w:hAnsi="宋体" w:eastAsia="宋体" w:cs="宋体"/>
          <w:spacing w:val="-4"/>
          <w:sz w:val="21"/>
          <w:szCs w:val="21"/>
        </w:rPr>
        <w:t>□提请上海仲裁委员会仲裁。</w:t>
      </w:r>
    </w:p>
    <w:p w14:paraId="338455E9">
      <w:pPr>
        <w:spacing w:before="159" w:line="221" w:lineRule="auto"/>
        <w:ind w:left="461"/>
        <w:rPr>
          <w:rFonts w:ascii="宋体" w:hAnsi="宋体" w:eastAsia="宋体" w:cs="宋体"/>
          <w:sz w:val="21"/>
          <w:szCs w:val="21"/>
        </w:rPr>
      </w:pPr>
      <w:r>
        <w:rPr>
          <w:rFonts w:ascii="宋体" w:hAnsi="宋体" w:eastAsia="宋体" w:cs="宋体"/>
          <w:spacing w:val="-4"/>
          <w:sz w:val="21"/>
          <w:szCs w:val="21"/>
        </w:rPr>
        <w:t>□向买方所在地法院提起诉讼。</w:t>
      </w:r>
    </w:p>
    <w:p w14:paraId="467E5F2D">
      <w:pPr>
        <w:spacing w:before="155" w:line="291" w:lineRule="auto"/>
        <w:ind w:left="20" w:right="5" w:firstLine="435"/>
        <w:rPr>
          <w:rFonts w:ascii="宋体" w:hAnsi="宋体" w:eastAsia="宋体" w:cs="宋体"/>
          <w:sz w:val="21"/>
          <w:szCs w:val="21"/>
        </w:rPr>
      </w:pPr>
      <w:r>
        <w:rPr>
          <w:rFonts w:ascii="宋体" w:hAnsi="宋体" w:eastAsia="宋体" w:cs="宋体"/>
          <w:sz w:val="21"/>
          <w:szCs w:val="21"/>
        </w:rPr>
        <w:t>14.2 在仲裁或诉讼期间，除正在进行仲裁或诉讼的部分外，本合同的其它部</w:t>
      </w:r>
      <w:r>
        <w:rPr>
          <w:rFonts w:ascii="宋体" w:hAnsi="宋体" w:eastAsia="宋体" w:cs="宋体"/>
          <w:spacing w:val="-1"/>
          <w:sz w:val="21"/>
          <w:szCs w:val="21"/>
        </w:rPr>
        <w:t>分应继续</w:t>
      </w:r>
      <w:r>
        <w:rPr>
          <w:rFonts w:ascii="宋体" w:hAnsi="宋体" w:eastAsia="宋体" w:cs="宋体"/>
          <w:sz w:val="21"/>
          <w:szCs w:val="21"/>
        </w:rPr>
        <w:t xml:space="preserve"> </w:t>
      </w:r>
      <w:r>
        <w:rPr>
          <w:rFonts w:ascii="宋体" w:hAnsi="宋体" w:eastAsia="宋体" w:cs="宋体"/>
          <w:spacing w:val="-1"/>
          <w:sz w:val="21"/>
          <w:szCs w:val="21"/>
        </w:rPr>
        <w:t>执行。败诉一方应当承担包括但不限于诉讼费用、律师费用、公证费用等。</w:t>
      </w:r>
    </w:p>
    <w:p w14:paraId="0CB229BA">
      <w:pPr>
        <w:spacing w:before="160" w:line="331" w:lineRule="auto"/>
        <w:ind w:left="18" w:right="5" w:firstLine="437"/>
        <w:rPr>
          <w:rFonts w:ascii="宋体" w:hAnsi="宋体" w:eastAsia="宋体" w:cs="宋体"/>
          <w:sz w:val="21"/>
          <w:szCs w:val="21"/>
        </w:rPr>
      </w:pPr>
      <w:r>
        <w:rPr>
          <w:rFonts w:ascii="宋体" w:hAnsi="宋体" w:eastAsia="宋体" w:cs="宋体"/>
          <w:sz w:val="21"/>
          <w:szCs w:val="21"/>
        </w:rPr>
        <w:t>14.3 本合同中双方的地址、传真等联系方式为各自文书、信息送达地址。以</w:t>
      </w:r>
      <w:r>
        <w:rPr>
          <w:rFonts w:ascii="宋体" w:hAnsi="宋体" w:eastAsia="宋体" w:cs="宋体"/>
          <w:spacing w:val="-1"/>
          <w:sz w:val="21"/>
          <w:szCs w:val="21"/>
        </w:rPr>
        <w:t>专人传送</w:t>
      </w:r>
      <w:r>
        <w:rPr>
          <w:rFonts w:ascii="宋体" w:hAnsi="宋体" w:eastAsia="宋体" w:cs="宋体"/>
          <w:sz w:val="21"/>
          <w:szCs w:val="21"/>
        </w:rPr>
        <w:t xml:space="preserve"> </w:t>
      </w:r>
      <w:r>
        <w:rPr>
          <w:rFonts w:ascii="宋体" w:hAnsi="宋体" w:eastAsia="宋体" w:cs="宋体"/>
          <w:spacing w:val="-2"/>
          <w:sz w:val="21"/>
          <w:szCs w:val="21"/>
        </w:rPr>
        <w:t>的，受送达人签收即构成送达；以邮件或快递形式送达的，对</w:t>
      </w:r>
      <w:r>
        <w:rPr>
          <w:rFonts w:ascii="宋体" w:hAnsi="宋体" w:eastAsia="宋体" w:cs="宋体"/>
          <w:spacing w:val="-3"/>
          <w:sz w:val="21"/>
          <w:szCs w:val="21"/>
        </w:rPr>
        <w:t>方签收、拒签、退回之日视为</w:t>
      </w:r>
      <w:r>
        <w:rPr>
          <w:rFonts w:ascii="宋体" w:hAnsi="宋体" w:eastAsia="宋体" w:cs="宋体"/>
          <w:sz w:val="21"/>
          <w:szCs w:val="21"/>
        </w:rPr>
        <w:t xml:space="preserve"> </w:t>
      </w:r>
      <w:r>
        <w:rPr>
          <w:rFonts w:ascii="宋体" w:hAnsi="宋体" w:eastAsia="宋体" w:cs="宋体"/>
          <w:spacing w:val="-2"/>
          <w:sz w:val="21"/>
          <w:szCs w:val="21"/>
        </w:rPr>
        <w:t>送达；如以传真形式送达，则以传真信息发送确认之日视为送</w:t>
      </w:r>
      <w:r>
        <w:rPr>
          <w:rFonts w:ascii="宋体" w:hAnsi="宋体" w:eastAsia="宋体" w:cs="宋体"/>
          <w:spacing w:val="-3"/>
          <w:sz w:val="21"/>
          <w:szCs w:val="21"/>
        </w:rPr>
        <w:t>达。前述地址同时也作为双方</w:t>
      </w:r>
      <w:r>
        <w:rPr>
          <w:rFonts w:ascii="宋体" w:hAnsi="宋体" w:eastAsia="宋体" w:cs="宋体"/>
          <w:sz w:val="21"/>
          <w:szCs w:val="21"/>
        </w:rPr>
        <w:t xml:space="preserve"> </w:t>
      </w:r>
      <w:r>
        <w:rPr>
          <w:rFonts w:ascii="宋体" w:hAnsi="宋体" w:eastAsia="宋体" w:cs="宋体"/>
          <w:spacing w:val="-2"/>
          <w:sz w:val="21"/>
          <w:szCs w:val="21"/>
        </w:rPr>
        <w:t>争议发生时的各自法律文书送达地址（包括原审、二审、再审、执行及仲裁等</w:t>
      </w:r>
      <w:r>
        <w:rPr>
          <w:rFonts w:ascii="宋体" w:hAnsi="宋体" w:eastAsia="宋体" w:cs="宋体"/>
          <w:spacing w:val="-9"/>
          <w:sz w:val="21"/>
          <w:szCs w:val="21"/>
        </w:rPr>
        <w:t>），</w:t>
      </w:r>
      <w:r>
        <w:rPr>
          <w:rFonts w:ascii="宋体" w:hAnsi="宋体" w:eastAsia="宋体" w:cs="宋体"/>
          <w:spacing w:val="-2"/>
          <w:sz w:val="21"/>
          <w:szCs w:val="21"/>
        </w:rPr>
        <w:t>变更须提</w:t>
      </w:r>
      <w:r>
        <w:rPr>
          <w:rFonts w:ascii="宋体" w:hAnsi="宋体" w:eastAsia="宋体" w:cs="宋体"/>
          <w:sz w:val="21"/>
          <w:szCs w:val="21"/>
        </w:rPr>
        <w:t xml:space="preserve"> </w:t>
      </w:r>
      <w:r>
        <w:rPr>
          <w:rFonts w:ascii="宋体" w:hAnsi="宋体" w:eastAsia="宋体" w:cs="宋体"/>
          <w:spacing w:val="-1"/>
          <w:sz w:val="21"/>
          <w:szCs w:val="21"/>
        </w:rPr>
        <w:t>前书面通知对方，原送达地址在收到变更通知之前仍为有效送达地址。</w:t>
      </w:r>
    </w:p>
    <w:p w14:paraId="6D78D595">
      <w:pPr>
        <w:pStyle w:val="2"/>
        <w:spacing w:line="247" w:lineRule="auto"/>
      </w:pPr>
    </w:p>
    <w:p w14:paraId="7310402F">
      <w:pPr>
        <w:pStyle w:val="2"/>
        <w:spacing w:line="247" w:lineRule="auto"/>
      </w:pPr>
    </w:p>
    <w:p w14:paraId="38CB5984">
      <w:pPr>
        <w:spacing w:before="69" w:line="221" w:lineRule="auto"/>
        <w:ind w:left="441"/>
        <w:outlineLvl w:val="5"/>
        <w:rPr>
          <w:rFonts w:ascii="宋体" w:hAnsi="宋体" w:eastAsia="宋体" w:cs="宋体"/>
          <w:sz w:val="21"/>
          <w:szCs w:val="21"/>
        </w:rPr>
      </w:pPr>
      <w:r>
        <w:rPr>
          <w:rFonts w:ascii="宋体" w:hAnsi="宋体" w:eastAsia="宋体" w:cs="宋体"/>
          <w:spacing w:val="-2"/>
          <w:sz w:val="21"/>
          <w:szCs w:val="21"/>
        </w:rPr>
        <w:t>十五、其他</w:t>
      </w:r>
    </w:p>
    <w:p w14:paraId="6C34978D">
      <w:pPr>
        <w:spacing w:before="157" w:line="289" w:lineRule="auto"/>
        <w:ind w:left="20" w:right="5" w:firstLine="435"/>
        <w:rPr>
          <w:rFonts w:ascii="宋体" w:hAnsi="宋体" w:eastAsia="宋体" w:cs="宋体"/>
          <w:sz w:val="21"/>
          <w:szCs w:val="21"/>
        </w:rPr>
      </w:pPr>
      <w:r>
        <w:rPr>
          <w:rFonts w:ascii="宋体" w:hAnsi="宋体" w:eastAsia="宋体" w:cs="宋体"/>
          <w:sz w:val="21"/>
          <w:szCs w:val="21"/>
        </w:rPr>
        <w:t>15.1 本合同于双方在上海市政府采购云平台通过数字证书签订采购合同或纸</w:t>
      </w:r>
      <w:r>
        <w:rPr>
          <w:rFonts w:ascii="宋体" w:hAnsi="宋体" w:eastAsia="宋体" w:cs="宋体"/>
          <w:spacing w:val="-1"/>
          <w:sz w:val="21"/>
          <w:szCs w:val="21"/>
        </w:rPr>
        <w:t>质合同经</w:t>
      </w:r>
      <w:r>
        <w:rPr>
          <w:rFonts w:ascii="宋体" w:hAnsi="宋体" w:eastAsia="宋体" w:cs="宋体"/>
          <w:sz w:val="21"/>
          <w:szCs w:val="21"/>
        </w:rPr>
        <w:t xml:space="preserve"> 双方签字、盖章，并且买方收到卖方提供的履约保证金（如有）后</w:t>
      </w:r>
      <w:r>
        <w:rPr>
          <w:rFonts w:ascii="宋体" w:hAnsi="宋体" w:eastAsia="宋体" w:cs="宋体"/>
          <w:spacing w:val="-1"/>
          <w:sz w:val="21"/>
          <w:szCs w:val="21"/>
        </w:rPr>
        <w:t>生效。</w:t>
      </w:r>
    </w:p>
    <w:p w14:paraId="0F58407E">
      <w:pPr>
        <w:spacing w:before="161" w:line="289" w:lineRule="auto"/>
        <w:ind w:left="36" w:right="5" w:firstLine="419"/>
        <w:rPr>
          <w:rFonts w:ascii="宋体" w:hAnsi="宋体" w:eastAsia="宋体" w:cs="宋体"/>
          <w:sz w:val="21"/>
          <w:szCs w:val="21"/>
        </w:rPr>
      </w:pPr>
      <w:r>
        <w:rPr>
          <w:rFonts w:ascii="宋体" w:hAnsi="宋体" w:eastAsia="宋体" w:cs="宋体"/>
          <w:sz w:val="21"/>
          <w:szCs w:val="21"/>
        </w:rPr>
        <w:t>15.2 本合同壹式贰份，以中文书就，签字各方各执壹份，并通过上海市政府</w:t>
      </w:r>
      <w:r>
        <w:rPr>
          <w:rFonts w:ascii="宋体" w:hAnsi="宋体" w:eastAsia="宋体" w:cs="宋体"/>
          <w:spacing w:val="-1"/>
          <w:sz w:val="21"/>
          <w:szCs w:val="21"/>
        </w:rPr>
        <w:t>采购云平</w:t>
      </w:r>
      <w:r>
        <w:rPr>
          <w:rFonts w:ascii="宋体" w:hAnsi="宋体" w:eastAsia="宋体" w:cs="宋体"/>
          <w:sz w:val="21"/>
          <w:szCs w:val="21"/>
        </w:rPr>
        <w:t xml:space="preserve"> </w:t>
      </w:r>
      <w:r>
        <w:rPr>
          <w:rFonts w:ascii="宋体" w:hAnsi="宋体" w:eastAsia="宋体" w:cs="宋体"/>
          <w:spacing w:val="-2"/>
          <w:sz w:val="21"/>
          <w:szCs w:val="21"/>
        </w:rPr>
        <w:t>台报上海市静安区财政局备案。</w:t>
      </w:r>
    </w:p>
    <w:p w14:paraId="30F02DF8">
      <w:pPr>
        <w:spacing w:before="158" w:line="220" w:lineRule="auto"/>
        <w:ind w:left="455"/>
        <w:rPr>
          <w:rFonts w:ascii="宋体" w:hAnsi="宋体" w:eastAsia="宋体" w:cs="宋体"/>
          <w:sz w:val="21"/>
          <w:szCs w:val="21"/>
        </w:rPr>
      </w:pPr>
      <w:r>
        <w:rPr>
          <w:rFonts w:ascii="宋体" w:hAnsi="宋体" w:eastAsia="宋体" w:cs="宋体"/>
          <w:spacing w:val="-2"/>
          <w:sz w:val="21"/>
          <w:szCs w:val="21"/>
        </w:rPr>
        <w:t>15.3 本合同附件与合同具有同等效力。</w:t>
      </w:r>
    </w:p>
    <w:p w14:paraId="7FD43F42">
      <w:pPr>
        <w:spacing w:before="29"/>
      </w:pPr>
    </w:p>
    <w:p w14:paraId="1D50CCEE">
      <w:pPr>
        <w:sectPr>
          <w:pgSz w:w="11907" w:h="16839"/>
          <w:pgMar w:top="1440" w:right="1800" w:bottom="1440" w:left="1800" w:header="0" w:footer="0" w:gutter="0"/>
          <w:cols w:equalWidth="0" w:num="1">
            <w:col w:w="8335"/>
          </w:cols>
        </w:sectPr>
      </w:pPr>
    </w:p>
    <w:p w14:paraId="26DDCC8E">
      <w:pPr>
        <w:spacing w:before="42" w:line="348" w:lineRule="auto"/>
        <w:ind w:left="47" w:right="3110" w:hanging="27"/>
        <w:rPr>
          <w:rFonts w:ascii="宋体" w:hAnsi="宋体" w:eastAsia="宋体" w:cs="宋体"/>
          <w:sz w:val="21"/>
          <w:szCs w:val="21"/>
        </w:rPr>
      </w:pPr>
      <w:r>
        <w:rPr>
          <w:rFonts w:ascii="宋体" w:hAnsi="宋体" w:eastAsia="宋体" w:cs="宋体"/>
          <w:spacing w:val="-11"/>
          <w:sz w:val="21"/>
          <w:szCs w:val="21"/>
        </w:rPr>
        <w:t>签约各方</w:t>
      </w:r>
      <w:r>
        <w:rPr>
          <w:rFonts w:hint="eastAsia" w:ascii="宋体" w:hAnsi="宋体" w:eastAsia="宋体" w:cs="宋体"/>
          <w:spacing w:val="-11"/>
          <w:sz w:val="21"/>
          <w:szCs w:val="21"/>
          <w:lang w:val="en-US" w:eastAsia="zh-CN"/>
        </w:rPr>
        <w:t>:</w:t>
      </w:r>
      <w:r>
        <w:rPr>
          <w:rFonts w:ascii="宋体" w:hAnsi="宋体" w:eastAsia="宋体" w:cs="宋体"/>
          <w:sz w:val="21"/>
          <w:szCs w:val="21"/>
        </w:rPr>
        <w:t xml:space="preserve"> </w:t>
      </w:r>
      <w:r>
        <w:rPr>
          <w:rFonts w:ascii="宋体" w:hAnsi="宋体" w:eastAsia="宋体" w:cs="宋体"/>
          <w:spacing w:val="-19"/>
          <w:sz w:val="21"/>
          <w:szCs w:val="21"/>
        </w:rPr>
        <w:t>甲方：</w:t>
      </w:r>
    </w:p>
    <w:p w14:paraId="5D156782">
      <w:pPr>
        <w:spacing w:before="26" w:line="220" w:lineRule="auto"/>
        <w:ind w:left="26"/>
        <w:rPr>
          <w:rFonts w:ascii="宋体" w:hAnsi="宋体" w:eastAsia="宋体" w:cs="宋体"/>
          <w:sz w:val="21"/>
          <w:szCs w:val="21"/>
        </w:rPr>
      </w:pPr>
      <w:r>
        <w:rPr>
          <w:rFonts w:ascii="宋体" w:hAnsi="宋体" w:eastAsia="宋体" w:cs="宋体"/>
          <w:spacing w:val="-7"/>
          <w:sz w:val="21"/>
          <w:szCs w:val="21"/>
        </w:rPr>
        <w:t>（盖章）</w:t>
      </w:r>
    </w:p>
    <w:p w14:paraId="32D69C5A">
      <w:pPr>
        <w:spacing w:before="158" w:line="346" w:lineRule="auto"/>
        <w:ind w:left="21" w:right="333" w:rightChars="0"/>
        <w:rPr>
          <w:rFonts w:ascii="宋体" w:hAnsi="宋体" w:eastAsia="宋体" w:cs="宋体"/>
          <w:spacing w:val="-2"/>
          <w:sz w:val="21"/>
          <w:szCs w:val="21"/>
        </w:rPr>
      </w:pPr>
      <w:r>
        <w:rPr>
          <w:rFonts w:ascii="宋体" w:hAnsi="宋体" w:eastAsia="宋体" w:cs="宋体"/>
          <w:spacing w:val="-2"/>
          <w:sz w:val="21"/>
          <w:szCs w:val="21"/>
        </w:rPr>
        <w:t>法定代表人或授权委托人（签章）</w:t>
      </w:r>
    </w:p>
    <w:p w14:paraId="7895F8EE">
      <w:pPr>
        <w:spacing w:before="158" w:line="346" w:lineRule="auto"/>
        <w:ind w:left="21" w:right="333" w:rightChars="0"/>
        <w:rPr>
          <w:rFonts w:ascii="宋体" w:hAnsi="宋体" w:eastAsia="宋体" w:cs="宋体"/>
          <w:sz w:val="21"/>
          <w:szCs w:val="21"/>
        </w:rPr>
      </w:pPr>
      <w:r>
        <w:rPr>
          <w:rFonts w:ascii="宋体" w:hAnsi="宋体" w:eastAsia="宋体" w:cs="宋体"/>
          <w:spacing w:val="9"/>
          <w:sz w:val="21"/>
          <w:szCs w:val="21"/>
        </w:rPr>
        <w:t xml:space="preserve"> </w:t>
      </w:r>
      <w:r>
        <w:rPr>
          <w:rFonts w:ascii="宋体" w:hAnsi="宋体" w:eastAsia="宋体" w:cs="宋体"/>
          <w:spacing w:val="-5"/>
          <w:sz w:val="21"/>
          <w:szCs w:val="21"/>
        </w:rPr>
        <w:t>合同签订地点：</w:t>
      </w:r>
    </w:p>
    <w:p w14:paraId="3115E1EE">
      <w:pPr>
        <w:spacing w:before="30" w:line="186" w:lineRule="auto"/>
        <w:ind w:left="1386"/>
        <w:rPr>
          <w:rFonts w:ascii="宋体" w:hAnsi="宋体" w:eastAsia="宋体" w:cs="宋体"/>
          <w:sz w:val="21"/>
          <w:szCs w:val="21"/>
        </w:rPr>
      </w:pPr>
      <w:r>
        <w:rPr>
          <w:rFonts w:ascii="宋体" w:hAnsi="宋体" w:eastAsia="宋体" w:cs="宋体"/>
          <w:spacing w:val="-7"/>
          <w:sz w:val="21"/>
          <w:szCs w:val="21"/>
        </w:rPr>
        <w:t>年</w:t>
      </w:r>
      <w:r>
        <w:rPr>
          <w:rFonts w:ascii="宋体" w:hAnsi="宋体" w:eastAsia="宋体" w:cs="宋体"/>
          <w:spacing w:val="6"/>
          <w:sz w:val="21"/>
          <w:szCs w:val="21"/>
        </w:rPr>
        <w:t xml:space="preserve">  </w:t>
      </w:r>
      <w:r>
        <w:rPr>
          <w:rFonts w:ascii="宋体" w:hAnsi="宋体" w:eastAsia="宋体" w:cs="宋体"/>
          <w:spacing w:val="-7"/>
          <w:sz w:val="21"/>
          <w:szCs w:val="21"/>
        </w:rPr>
        <w:t>月</w:t>
      </w:r>
      <w:r>
        <w:rPr>
          <w:rFonts w:ascii="宋体" w:hAnsi="宋体" w:eastAsia="宋体" w:cs="宋体"/>
          <w:spacing w:val="14"/>
          <w:sz w:val="21"/>
          <w:szCs w:val="21"/>
        </w:rPr>
        <w:t xml:space="preserve">   </w:t>
      </w:r>
      <w:r>
        <w:rPr>
          <w:rFonts w:ascii="宋体" w:hAnsi="宋体" w:eastAsia="宋体" w:cs="宋体"/>
          <w:spacing w:val="-7"/>
          <w:sz w:val="21"/>
          <w:szCs w:val="21"/>
        </w:rPr>
        <w:t>日</w:t>
      </w:r>
    </w:p>
    <w:p w14:paraId="77A3F01A">
      <w:pPr>
        <w:pStyle w:val="2"/>
        <w:spacing w:line="14" w:lineRule="auto"/>
        <w:rPr>
          <w:sz w:val="2"/>
        </w:rPr>
      </w:pPr>
      <w:r>
        <w:rPr>
          <w:sz w:val="2"/>
          <w:szCs w:val="2"/>
        </w:rPr>
        <w:br w:type="column"/>
      </w:r>
    </w:p>
    <w:p w14:paraId="5F7B6C77">
      <w:pPr>
        <w:pStyle w:val="2"/>
        <w:spacing w:line="380" w:lineRule="auto"/>
      </w:pPr>
    </w:p>
    <w:p w14:paraId="00C0E614">
      <w:pPr>
        <w:spacing w:before="68" w:line="345" w:lineRule="auto"/>
        <w:ind w:right="-107" w:rightChars="0"/>
        <w:rPr>
          <w:rFonts w:ascii="宋体" w:hAnsi="宋体" w:eastAsia="宋体" w:cs="宋体"/>
          <w:sz w:val="21"/>
          <w:szCs w:val="21"/>
        </w:rPr>
      </w:pPr>
      <w:r>
        <w:rPr>
          <w:rFonts w:ascii="宋体" w:hAnsi="宋体" w:eastAsia="宋体" w:cs="宋体"/>
          <w:spacing w:val="-8"/>
          <w:sz w:val="21"/>
          <w:szCs w:val="21"/>
        </w:rPr>
        <w:t>乙方：</w:t>
      </w:r>
      <w:r>
        <w:rPr>
          <w:rFonts w:ascii="宋体" w:hAnsi="宋体" w:eastAsia="宋体" w:cs="宋体"/>
          <w:sz w:val="21"/>
          <w:szCs w:val="21"/>
        </w:rPr>
        <w:t xml:space="preserve">  </w:t>
      </w:r>
    </w:p>
    <w:p w14:paraId="06308E4D">
      <w:pPr>
        <w:spacing w:before="68" w:line="345" w:lineRule="auto"/>
        <w:ind w:right="-107" w:rightChars="0"/>
        <w:rPr>
          <w:rFonts w:ascii="宋体" w:hAnsi="宋体" w:eastAsia="宋体" w:cs="宋体"/>
          <w:sz w:val="21"/>
          <w:szCs w:val="21"/>
        </w:rPr>
      </w:pPr>
      <w:r>
        <w:rPr>
          <w:rFonts w:ascii="宋体" w:hAnsi="宋体" w:eastAsia="宋体" w:cs="宋体"/>
          <w:spacing w:val="-8"/>
          <w:sz w:val="21"/>
          <w:szCs w:val="21"/>
        </w:rPr>
        <w:t>（盖章）</w:t>
      </w:r>
    </w:p>
    <w:p w14:paraId="09C055EC">
      <w:pPr>
        <w:spacing w:before="32" w:line="346" w:lineRule="auto"/>
        <w:ind w:right="876"/>
        <w:rPr>
          <w:rFonts w:ascii="宋体" w:hAnsi="宋体" w:eastAsia="宋体" w:cs="宋体"/>
          <w:sz w:val="21"/>
          <w:szCs w:val="21"/>
        </w:rPr>
      </w:pPr>
      <w:r>
        <w:rPr>
          <w:rFonts w:ascii="宋体" w:hAnsi="宋体" w:eastAsia="宋体" w:cs="宋体"/>
          <w:spacing w:val="-2"/>
          <w:sz w:val="21"/>
          <w:szCs w:val="21"/>
        </w:rPr>
        <w:t>法定代表人或授权委托人（签章）</w:t>
      </w:r>
      <w:r>
        <w:rPr>
          <w:rFonts w:ascii="宋体" w:hAnsi="宋体" w:eastAsia="宋体" w:cs="宋体"/>
          <w:spacing w:val="7"/>
          <w:sz w:val="21"/>
          <w:szCs w:val="21"/>
        </w:rPr>
        <w:t xml:space="preserve"> </w:t>
      </w:r>
      <w:r>
        <w:rPr>
          <w:rFonts w:ascii="宋体" w:hAnsi="宋体" w:eastAsia="宋体" w:cs="宋体"/>
          <w:spacing w:val="-5"/>
          <w:sz w:val="21"/>
          <w:szCs w:val="21"/>
        </w:rPr>
        <w:t>合同签订地点：</w:t>
      </w:r>
    </w:p>
    <w:p w14:paraId="79E948F8">
      <w:pPr>
        <w:spacing w:before="30" w:line="186" w:lineRule="auto"/>
        <w:ind w:left="1571"/>
        <w:rPr>
          <w:rFonts w:hint="eastAsia" w:ascii="宋体" w:hAnsi="宋体" w:eastAsia="宋体" w:cs="宋体"/>
          <w:sz w:val="21"/>
          <w:szCs w:val="21"/>
          <w:lang w:eastAsia="zh-CN"/>
        </w:rPr>
        <w:sectPr>
          <w:type w:val="continuous"/>
          <w:pgSz w:w="11907" w:h="16839"/>
          <w:pgMar w:top="1440" w:right="1800" w:bottom="1440" w:left="1800" w:header="0" w:footer="0" w:gutter="0"/>
          <w:cols w:equalWidth="0" w:num="2">
            <w:col w:w="4113" w:space="100"/>
            <w:col w:w="4093"/>
          </w:cols>
        </w:sectPr>
      </w:pPr>
      <w:r>
        <w:rPr>
          <w:rFonts w:ascii="宋体" w:hAnsi="宋体" w:eastAsia="宋体" w:cs="宋体"/>
          <w:spacing w:val="-7"/>
          <w:sz w:val="21"/>
          <w:szCs w:val="21"/>
        </w:rPr>
        <w:t>年</w:t>
      </w:r>
      <w:r>
        <w:rPr>
          <w:rFonts w:ascii="宋体" w:hAnsi="宋体" w:eastAsia="宋体" w:cs="宋体"/>
          <w:spacing w:val="4"/>
          <w:sz w:val="21"/>
          <w:szCs w:val="21"/>
        </w:rPr>
        <w:t xml:space="preserve">   </w:t>
      </w:r>
      <w:r>
        <w:rPr>
          <w:rFonts w:ascii="宋体" w:hAnsi="宋体" w:eastAsia="宋体" w:cs="宋体"/>
          <w:spacing w:val="-7"/>
          <w:sz w:val="21"/>
          <w:szCs w:val="21"/>
        </w:rPr>
        <w:t>月</w:t>
      </w:r>
      <w:r>
        <w:rPr>
          <w:rFonts w:ascii="宋体" w:hAnsi="宋体" w:eastAsia="宋体" w:cs="宋体"/>
          <w:spacing w:val="14"/>
          <w:sz w:val="21"/>
          <w:szCs w:val="21"/>
        </w:rPr>
        <w:t xml:space="preserve">   </w:t>
      </w:r>
      <w:r>
        <w:rPr>
          <w:rFonts w:hint="eastAsia" w:ascii="宋体" w:hAnsi="宋体" w:eastAsia="宋体" w:cs="宋体"/>
          <w:spacing w:val="14"/>
          <w:sz w:val="21"/>
          <w:szCs w:val="21"/>
          <w:lang w:eastAsia="zh-CN"/>
        </w:rPr>
        <w:t>日</w:t>
      </w:r>
    </w:p>
    <w:p w14:paraId="757711EF">
      <w:pPr>
        <w:spacing w:before="68" w:line="219" w:lineRule="auto"/>
        <w:ind w:left="423"/>
        <w:rPr>
          <w:rFonts w:ascii="宋体" w:hAnsi="宋体" w:eastAsia="宋体" w:cs="宋体"/>
          <w:sz w:val="21"/>
          <w:szCs w:val="21"/>
        </w:rPr>
      </w:pPr>
      <w:r>
        <w:rPr>
          <w:rFonts w:ascii="宋体" w:hAnsi="宋体" w:eastAsia="宋体" w:cs="宋体"/>
          <w:b/>
          <w:bCs/>
          <w:spacing w:val="-19"/>
          <w:sz w:val="21"/>
          <w:szCs w:val="21"/>
        </w:rPr>
        <w:t>附件：</w:t>
      </w:r>
    </w:p>
    <w:p w14:paraId="5FFBAB51">
      <w:pPr>
        <w:spacing w:before="300" w:line="220" w:lineRule="auto"/>
        <w:ind w:left="4354"/>
        <w:outlineLvl w:val="0"/>
        <w:rPr>
          <w:rFonts w:ascii="宋体" w:hAnsi="宋体" w:eastAsia="宋体" w:cs="宋体"/>
          <w:sz w:val="21"/>
          <w:szCs w:val="21"/>
        </w:rPr>
      </w:pPr>
      <w:r>
        <w:rPr>
          <w:rFonts w:ascii="宋体" w:hAnsi="宋体" w:eastAsia="宋体" w:cs="宋体"/>
          <w:b/>
          <w:bCs/>
          <w:spacing w:val="-4"/>
          <w:sz w:val="21"/>
          <w:szCs w:val="21"/>
        </w:rPr>
        <w:t>履约验收方案</w:t>
      </w:r>
    </w:p>
    <w:p w14:paraId="3D189B0D">
      <w:pPr>
        <w:spacing w:line="205" w:lineRule="exact"/>
      </w:pPr>
    </w:p>
    <w:tbl>
      <w:tblPr>
        <w:tblStyle w:val="9"/>
        <w:tblW w:w="9508"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666"/>
        <w:gridCol w:w="982"/>
        <w:gridCol w:w="1390"/>
        <w:gridCol w:w="1245"/>
        <w:gridCol w:w="1536"/>
        <w:gridCol w:w="1121"/>
        <w:gridCol w:w="1568"/>
      </w:tblGrid>
      <w:tr w14:paraId="6B567E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4" w:hRule="atLeast"/>
        </w:trPr>
        <w:tc>
          <w:tcPr>
            <w:tcW w:w="9508" w:type="dxa"/>
            <w:gridSpan w:val="7"/>
            <w:noWrap w:val="0"/>
            <w:vAlign w:val="top"/>
          </w:tcPr>
          <w:p w14:paraId="0722F914">
            <w:pPr>
              <w:pStyle w:val="10"/>
              <w:spacing w:before="265" w:line="220" w:lineRule="auto"/>
              <w:ind w:left="4126"/>
            </w:pPr>
            <w:r>
              <w:rPr>
                <w:spacing w:val="-4"/>
              </w:rPr>
              <w:t>一、验收组织</w:t>
            </w:r>
          </w:p>
        </w:tc>
      </w:tr>
      <w:tr w14:paraId="5F939B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6" w:hRule="atLeast"/>
        </w:trPr>
        <w:tc>
          <w:tcPr>
            <w:tcW w:w="1666" w:type="dxa"/>
            <w:noWrap w:val="0"/>
            <w:vAlign w:val="top"/>
          </w:tcPr>
          <w:p w14:paraId="27A28D74">
            <w:pPr>
              <w:pStyle w:val="10"/>
              <w:spacing w:before="168" w:line="220" w:lineRule="auto"/>
              <w:ind w:left="197"/>
            </w:pPr>
            <w:r>
              <w:rPr>
                <w:spacing w:val="-2"/>
              </w:rPr>
              <w:t>验收组织方式</w:t>
            </w:r>
          </w:p>
        </w:tc>
        <w:tc>
          <w:tcPr>
            <w:tcW w:w="7842" w:type="dxa"/>
            <w:gridSpan w:val="6"/>
            <w:noWrap w:val="0"/>
            <w:vAlign w:val="top"/>
          </w:tcPr>
          <w:p w14:paraId="4246BC37">
            <w:pPr>
              <w:pStyle w:val="10"/>
              <w:spacing w:before="168" w:line="220" w:lineRule="auto"/>
              <w:ind w:left="2939"/>
            </w:pPr>
            <w:r>
              <w:rPr>
                <w:spacing w:val="-3"/>
              </w:rPr>
              <w:t>□自行组织/□委托第三方</w:t>
            </w:r>
          </w:p>
        </w:tc>
      </w:tr>
      <w:tr w14:paraId="1F876F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6" w:hRule="atLeast"/>
        </w:trPr>
        <w:tc>
          <w:tcPr>
            <w:tcW w:w="1666" w:type="dxa"/>
            <w:noWrap w:val="0"/>
            <w:vAlign w:val="top"/>
          </w:tcPr>
          <w:p w14:paraId="6BAEC0E2">
            <w:pPr>
              <w:pStyle w:val="10"/>
              <w:spacing w:before="169" w:line="220" w:lineRule="auto"/>
              <w:ind w:left="407"/>
            </w:pPr>
            <w:r>
              <w:rPr>
                <w:spacing w:val="-2"/>
              </w:rPr>
              <w:t>验收主体</w:t>
            </w:r>
          </w:p>
        </w:tc>
        <w:tc>
          <w:tcPr>
            <w:tcW w:w="7842" w:type="dxa"/>
            <w:gridSpan w:val="6"/>
            <w:noWrap w:val="0"/>
            <w:vAlign w:val="top"/>
          </w:tcPr>
          <w:p w14:paraId="146E0A26">
            <w:pPr>
              <w:rPr>
                <w:rFonts w:ascii="Arial"/>
                <w:sz w:val="21"/>
              </w:rPr>
            </w:pPr>
          </w:p>
        </w:tc>
      </w:tr>
      <w:tr w14:paraId="37C69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9508" w:type="dxa"/>
            <w:gridSpan w:val="7"/>
            <w:noWrap w:val="0"/>
            <w:vAlign w:val="top"/>
          </w:tcPr>
          <w:p w14:paraId="29FADAAF">
            <w:pPr>
              <w:pStyle w:val="10"/>
              <w:spacing w:before="228" w:line="220" w:lineRule="auto"/>
              <w:ind w:left="3811"/>
            </w:pPr>
            <w:r>
              <w:rPr>
                <w:spacing w:val="-2"/>
              </w:rPr>
              <w:t>二、验收方式与程序</w:t>
            </w:r>
          </w:p>
        </w:tc>
      </w:tr>
      <w:tr w14:paraId="47AD9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78" w:hRule="atLeast"/>
        </w:trPr>
        <w:tc>
          <w:tcPr>
            <w:tcW w:w="1666" w:type="dxa"/>
            <w:noWrap w:val="0"/>
            <w:vAlign w:val="top"/>
          </w:tcPr>
          <w:p w14:paraId="71556F80">
            <w:pPr>
              <w:pStyle w:val="10"/>
              <w:spacing w:before="103" w:line="219" w:lineRule="auto"/>
              <w:ind w:left="92"/>
            </w:pPr>
            <w:r>
              <w:rPr>
                <w:spacing w:val="-1"/>
              </w:rPr>
              <w:t>邀请本项目的其</w:t>
            </w:r>
          </w:p>
          <w:p w14:paraId="176C7233">
            <w:pPr>
              <w:pStyle w:val="10"/>
              <w:spacing w:before="110" w:line="219" w:lineRule="auto"/>
              <w:ind w:left="91"/>
            </w:pPr>
            <w:r>
              <w:rPr>
                <w:spacing w:val="-2"/>
              </w:rPr>
              <w:t>他供应商参加验</w:t>
            </w:r>
          </w:p>
          <w:p w14:paraId="68C7EBE0">
            <w:pPr>
              <w:pStyle w:val="10"/>
              <w:spacing w:before="110" w:line="216" w:lineRule="auto"/>
              <w:ind w:left="729"/>
            </w:pPr>
            <w:r>
              <w:t>收</w:t>
            </w:r>
          </w:p>
        </w:tc>
        <w:tc>
          <w:tcPr>
            <w:tcW w:w="3617" w:type="dxa"/>
            <w:gridSpan w:val="3"/>
            <w:noWrap w:val="0"/>
            <w:vAlign w:val="top"/>
          </w:tcPr>
          <w:p w14:paraId="3862B080">
            <w:pPr>
              <w:spacing w:line="391" w:lineRule="auto"/>
              <w:rPr>
                <w:rFonts w:ascii="Arial"/>
                <w:sz w:val="21"/>
              </w:rPr>
            </w:pPr>
          </w:p>
          <w:p w14:paraId="3B95A24E">
            <w:pPr>
              <w:pStyle w:val="10"/>
              <w:spacing w:before="68" w:line="221" w:lineRule="auto"/>
              <w:ind w:left="1354"/>
            </w:pPr>
            <w:r>
              <w:rPr>
                <w:spacing w:val="-6"/>
              </w:rPr>
              <w:t>□是/□否</w:t>
            </w:r>
          </w:p>
        </w:tc>
        <w:tc>
          <w:tcPr>
            <w:tcW w:w="1536" w:type="dxa"/>
            <w:noWrap w:val="0"/>
            <w:vAlign w:val="top"/>
          </w:tcPr>
          <w:p w14:paraId="18558D10">
            <w:pPr>
              <w:pStyle w:val="10"/>
              <w:spacing w:before="282" w:line="303" w:lineRule="auto"/>
              <w:ind w:left="670" w:right="21" w:hanging="639"/>
            </w:pPr>
            <w:r>
              <w:rPr>
                <w:spacing w:val="-1"/>
              </w:rPr>
              <w:t>邀请专家参加验</w:t>
            </w:r>
            <w:r>
              <w:t xml:space="preserve"> 收</w:t>
            </w:r>
          </w:p>
        </w:tc>
        <w:tc>
          <w:tcPr>
            <w:tcW w:w="2689" w:type="dxa"/>
            <w:gridSpan w:val="2"/>
            <w:noWrap w:val="0"/>
            <w:vAlign w:val="top"/>
          </w:tcPr>
          <w:p w14:paraId="1FC6BCC2">
            <w:pPr>
              <w:spacing w:line="391" w:lineRule="auto"/>
              <w:rPr>
                <w:rFonts w:ascii="Arial"/>
                <w:sz w:val="21"/>
              </w:rPr>
            </w:pPr>
          </w:p>
          <w:p w14:paraId="2359BA6E">
            <w:pPr>
              <w:pStyle w:val="10"/>
              <w:spacing w:before="68" w:line="221" w:lineRule="auto"/>
              <w:ind w:left="893"/>
            </w:pPr>
            <w:r>
              <w:rPr>
                <w:spacing w:val="-6"/>
              </w:rPr>
              <w:t>□是/□否</w:t>
            </w:r>
          </w:p>
        </w:tc>
      </w:tr>
      <w:tr w14:paraId="6B73A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18" w:hRule="atLeast"/>
        </w:trPr>
        <w:tc>
          <w:tcPr>
            <w:tcW w:w="1666" w:type="dxa"/>
            <w:noWrap w:val="0"/>
            <w:vAlign w:val="top"/>
          </w:tcPr>
          <w:p w14:paraId="65C5E751">
            <w:pPr>
              <w:pStyle w:val="10"/>
              <w:spacing w:before="105" w:line="265" w:lineRule="auto"/>
              <w:ind w:left="511" w:right="90" w:hanging="419"/>
            </w:pPr>
            <w:r>
              <w:rPr>
                <w:spacing w:val="-1"/>
              </w:rPr>
              <w:t>邀请服务对象参</w:t>
            </w:r>
            <w:r>
              <w:t xml:space="preserve"> </w:t>
            </w:r>
            <w:r>
              <w:rPr>
                <w:spacing w:val="-2"/>
              </w:rPr>
              <w:t>加验收</w:t>
            </w:r>
          </w:p>
        </w:tc>
        <w:tc>
          <w:tcPr>
            <w:tcW w:w="3617" w:type="dxa"/>
            <w:gridSpan w:val="3"/>
            <w:noWrap w:val="0"/>
            <w:vAlign w:val="top"/>
          </w:tcPr>
          <w:p w14:paraId="74A5FCC6">
            <w:pPr>
              <w:pStyle w:val="10"/>
              <w:spacing w:before="284" w:line="221" w:lineRule="auto"/>
              <w:ind w:left="1354"/>
            </w:pPr>
            <w:r>
              <w:rPr>
                <w:spacing w:val="-6"/>
              </w:rPr>
              <w:t>□是/□否</w:t>
            </w:r>
          </w:p>
        </w:tc>
        <w:tc>
          <w:tcPr>
            <w:tcW w:w="1536" w:type="dxa"/>
            <w:noWrap w:val="0"/>
            <w:vAlign w:val="top"/>
          </w:tcPr>
          <w:p w14:paraId="2208DAF6">
            <w:pPr>
              <w:pStyle w:val="10"/>
              <w:spacing w:before="105" w:line="265" w:lineRule="auto"/>
              <w:ind w:left="349" w:right="21" w:hanging="316"/>
            </w:pPr>
            <w:r>
              <w:rPr>
                <w:spacing w:val="-2"/>
              </w:rPr>
              <w:t>第三方检测机构</w:t>
            </w:r>
            <w:r>
              <w:rPr>
                <w:spacing w:val="4"/>
              </w:rPr>
              <w:t xml:space="preserve"> </w:t>
            </w:r>
            <w:r>
              <w:rPr>
                <w:spacing w:val="-2"/>
              </w:rPr>
              <w:t>参加验收</w:t>
            </w:r>
          </w:p>
        </w:tc>
        <w:tc>
          <w:tcPr>
            <w:tcW w:w="2689" w:type="dxa"/>
            <w:gridSpan w:val="2"/>
            <w:noWrap w:val="0"/>
            <w:vAlign w:val="top"/>
          </w:tcPr>
          <w:p w14:paraId="0CB061D1">
            <w:pPr>
              <w:pStyle w:val="10"/>
              <w:spacing w:before="284" w:line="221" w:lineRule="auto"/>
              <w:ind w:left="893"/>
            </w:pPr>
            <w:r>
              <w:rPr>
                <w:spacing w:val="-6"/>
              </w:rPr>
              <w:t>□是/□否</w:t>
            </w:r>
          </w:p>
        </w:tc>
      </w:tr>
      <w:tr w14:paraId="69281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1666" w:type="dxa"/>
            <w:vMerge w:val="restart"/>
            <w:tcBorders>
              <w:bottom w:val="nil"/>
            </w:tcBorders>
            <w:noWrap w:val="0"/>
            <w:vAlign w:val="top"/>
          </w:tcPr>
          <w:p w14:paraId="1BC1D304">
            <w:pPr>
              <w:rPr>
                <w:rFonts w:ascii="Arial"/>
                <w:sz w:val="21"/>
              </w:rPr>
            </w:pPr>
          </w:p>
          <w:p w14:paraId="0F980029">
            <w:pPr>
              <w:spacing w:line="241" w:lineRule="auto"/>
              <w:rPr>
                <w:rFonts w:ascii="Arial"/>
                <w:sz w:val="21"/>
              </w:rPr>
            </w:pPr>
          </w:p>
          <w:p w14:paraId="203B2C7B">
            <w:pPr>
              <w:spacing w:line="241" w:lineRule="auto"/>
              <w:rPr>
                <w:rFonts w:ascii="Arial"/>
                <w:sz w:val="21"/>
              </w:rPr>
            </w:pPr>
          </w:p>
          <w:p w14:paraId="7C63C98E">
            <w:pPr>
              <w:spacing w:line="241" w:lineRule="auto"/>
              <w:rPr>
                <w:rFonts w:ascii="Arial"/>
                <w:sz w:val="21"/>
              </w:rPr>
            </w:pPr>
          </w:p>
          <w:p w14:paraId="26276B8A">
            <w:pPr>
              <w:pStyle w:val="10"/>
              <w:spacing w:before="68" w:line="220" w:lineRule="auto"/>
              <w:ind w:left="200"/>
            </w:pPr>
            <w:r>
              <w:rPr>
                <w:spacing w:val="-2"/>
              </w:rPr>
              <w:t>参加抽查检测</w:t>
            </w:r>
          </w:p>
        </w:tc>
        <w:tc>
          <w:tcPr>
            <w:tcW w:w="3617" w:type="dxa"/>
            <w:gridSpan w:val="3"/>
            <w:noWrap w:val="0"/>
            <w:vAlign w:val="top"/>
          </w:tcPr>
          <w:p w14:paraId="62A1B044">
            <w:pPr>
              <w:pStyle w:val="10"/>
              <w:spacing w:before="263" w:line="221" w:lineRule="auto"/>
              <w:ind w:left="1354"/>
            </w:pPr>
            <w:r>
              <w:rPr>
                <w:spacing w:val="-6"/>
              </w:rPr>
              <w:t>□是/□否</w:t>
            </w:r>
          </w:p>
        </w:tc>
        <w:tc>
          <w:tcPr>
            <w:tcW w:w="1536" w:type="dxa"/>
            <w:vMerge w:val="restart"/>
            <w:tcBorders>
              <w:bottom w:val="nil"/>
            </w:tcBorders>
            <w:noWrap w:val="0"/>
            <w:vAlign w:val="top"/>
          </w:tcPr>
          <w:p w14:paraId="214D10B5">
            <w:pPr>
              <w:rPr>
                <w:rFonts w:ascii="Arial"/>
                <w:sz w:val="21"/>
              </w:rPr>
            </w:pPr>
          </w:p>
          <w:p w14:paraId="4EFAFC26">
            <w:pPr>
              <w:spacing w:line="241" w:lineRule="auto"/>
              <w:rPr>
                <w:rFonts w:ascii="Arial"/>
                <w:sz w:val="21"/>
              </w:rPr>
            </w:pPr>
          </w:p>
          <w:p w14:paraId="6D82D328">
            <w:pPr>
              <w:spacing w:line="241" w:lineRule="auto"/>
              <w:rPr>
                <w:rFonts w:ascii="Arial"/>
                <w:sz w:val="21"/>
              </w:rPr>
            </w:pPr>
          </w:p>
          <w:p w14:paraId="75CFC44C">
            <w:pPr>
              <w:spacing w:line="241" w:lineRule="auto"/>
              <w:rPr>
                <w:rFonts w:ascii="Arial"/>
                <w:sz w:val="21"/>
              </w:rPr>
            </w:pPr>
          </w:p>
          <w:p w14:paraId="01668080">
            <w:pPr>
              <w:pStyle w:val="10"/>
              <w:spacing w:before="68" w:line="220" w:lineRule="auto"/>
              <w:ind w:left="32"/>
            </w:pPr>
            <w:r>
              <w:rPr>
                <w:spacing w:val="-1"/>
              </w:rPr>
              <w:t>存在破坏性检测</w:t>
            </w:r>
          </w:p>
        </w:tc>
        <w:tc>
          <w:tcPr>
            <w:tcW w:w="2689" w:type="dxa"/>
            <w:gridSpan w:val="2"/>
            <w:noWrap w:val="0"/>
            <w:vAlign w:val="top"/>
          </w:tcPr>
          <w:p w14:paraId="51D5FC16">
            <w:pPr>
              <w:pStyle w:val="10"/>
              <w:spacing w:before="263" w:line="221" w:lineRule="auto"/>
              <w:ind w:left="893"/>
            </w:pPr>
            <w:r>
              <w:rPr>
                <w:spacing w:val="-6"/>
              </w:rPr>
              <w:t>□是/□否</w:t>
            </w:r>
          </w:p>
        </w:tc>
      </w:tr>
      <w:tr w14:paraId="16316A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23" w:hRule="atLeast"/>
        </w:trPr>
        <w:tc>
          <w:tcPr>
            <w:tcW w:w="1666" w:type="dxa"/>
            <w:vMerge w:val="continue"/>
            <w:tcBorders>
              <w:top w:val="nil"/>
            </w:tcBorders>
            <w:noWrap w:val="0"/>
            <w:vAlign w:val="top"/>
          </w:tcPr>
          <w:p w14:paraId="1559EDF4">
            <w:pPr>
              <w:rPr>
                <w:rFonts w:ascii="Arial"/>
                <w:sz w:val="21"/>
              </w:rPr>
            </w:pPr>
          </w:p>
        </w:tc>
        <w:tc>
          <w:tcPr>
            <w:tcW w:w="982" w:type="dxa"/>
            <w:noWrap w:val="0"/>
            <w:vAlign w:val="top"/>
          </w:tcPr>
          <w:p w14:paraId="185E6486">
            <w:pPr>
              <w:spacing w:line="308" w:lineRule="auto"/>
              <w:rPr>
                <w:rFonts w:ascii="Arial"/>
                <w:sz w:val="21"/>
              </w:rPr>
            </w:pPr>
          </w:p>
          <w:p w14:paraId="571DD245">
            <w:pPr>
              <w:spacing w:line="309" w:lineRule="auto"/>
              <w:rPr>
                <w:rFonts w:ascii="Arial"/>
                <w:sz w:val="21"/>
              </w:rPr>
            </w:pPr>
          </w:p>
          <w:p w14:paraId="70B8E163">
            <w:pPr>
              <w:pStyle w:val="10"/>
              <w:spacing w:before="69" w:line="222" w:lineRule="auto"/>
              <w:ind w:left="63"/>
            </w:pPr>
            <w:r>
              <w:rPr>
                <w:spacing w:val="-2"/>
              </w:rPr>
              <w:t>抽查比例</w:t>
            </w:r>
          </w:p>
        </w:tc>
        <w:tc>
          <w:tcPr>
            <w:tcW w:w="2635" w:type="dxa"/>
            <w:gridSpan w:val="2"/>
            <w:noWrap w:val="0"/>
            <w:vAlign w:val="top"/>
          </w:tcPr>
          <w:p w14:paraId="28388AB1">
            <w:pPr>
              <w:rPr>
                <w:rFonts w:ascii="Arial"/>
                <w:sz w:val="21"/>
              </w:rPr>
            </w:pPr>
          </w:p>
        </w:tc>
        <w:tc>
          <w:tcPr>
            <w:tcW w:w="1536" w:type="dxa"/>
            <w:vMerge w:val="continue"/>
            <w:tcBorders>
              <w:top w:val="nil"/>
            </w:tcBorders>
            <w:noWrap w:val="0"/>
            <w:vAlign w:val="top"/>
          </w:tcPr>
          <w:p w14:paraId="705143B2">
            <w:pPr>
              <w:rPr>
                <w:rFonts w:ascii="Arial"/>
                <w:sz w:val="21"/>
              </w:rPr>
            </w:pPr>
          </w:p>
        </w:tc>
        <w:tc>
          <w:tcPr>
            <w:tcW w:w="1121" w:type="dxa"/>
            <w:noWrap w:val="0"/>
            <w:vAlign w:val="top"/>
          </w:tcPr>
          <w:p w14:paraId="35B8EC87">
            <w:pPr>
              <w:spacing w:line="260" w:lineRule="auto"/>
              <w:rPr>
                <w:rFonts w:ascii="Arial"/>
                <w:sz w:val="21"/>
              </w:rPr>
            </w:pPr>
          </w:p>
          <w:p w14:paraId="344BB557">
            <w:pPr>
              <w:pStyle w:val="10"/>
              <w:spacing w:before="69" w:line="220" w:lineRule="auto"/>
              <w:ind w:left="38"/>
            </w:pPr>
            <w:r>
              <w:rPr>
                <w:spacing w:val="-2"/>
              </w:rPr>
              <w:t>被破坏的检</w:t>
            </w:r>
          </w:p>
          <w:p w14:paraId="7023E9B2">
            <w:pPr>
              <w:pStyle w:val="10"/>
              <w:spacing w:before="109" w:line="220" w:lineRule="auto"/>
              <w:ind w:left="39"/>
            </w:pPr>
            <w:r>
              <w:rPr>
                <w:spacing w:val="-2"/>
              </w:rPr>
              <w:t>测产品处理</w:t>
            </w:r>
          </w:p>
          <w:p w14:paraId="1D917230">
            <w:pPr>
              <w:pStyle w:val="10"/>
              <w:spacing w:before="109" w:line="222" w:lineRule="auto"/>
              <w:ind w:left="354"/>
            </w:pPr>
            <w:r>
              <w:rPr>
                <w:spacing w:val="-3"/>
              </w:rPr>
              <w:t>方式</w:t>
            </w:r>
          </w:p>
        </w:tc>
        <w:tc>
          <w:tcPr>
            <w:tcW w:w="1568" w:type="dxa"/>
            <w:noWrap w:val="0"/>
            <w:vAlign w:val="top"/>
          </w:tcPr>
          <w:p w14:paraId="4E19E2A2">
            <w:pPr>
              <w:rPr>
                <w:rFonts w:ascii="Arial"/>
                <w:sz w:val="21"/>
              </w:rPr>
            </w:pPr>
          </w:p>
        </w:tc>
      </w:tr>
      <w:tr w14:paraId="021E6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1666" w:type="dxa"/>
            <w:noWrap w:val="0"/>
            <w:vAlign w:val="top"/>
          </w:tcPr>
          <w:p w14:paraId="5DB21B3B">
            <w:pPr>
              <w:pStyle w:val="10"/>
              <w:spacing w:before="268" w:line="220" w:lineRule="auto"/>
              <w:ind w:left="201"/>
            </w:pPr>
            <w:r>
              <w:rPr>
                <w:spacing w:val="-2"/>
              </w:rPr>
              <w:t>履约验收方式</w:t>
            </w:r>
          </w:p>
        </w:tc>
        <w:tc>
          <w:tcPr>
            <w:tcW w:w="3617" w:type="dxa"/>
            <w:gridSpan w:val="3"/>
            <w:noWrap w:val="0"/>
            <w:vAlign w:val="top"/>
          </w:tcPr>
          <w:p w14:paraId="6973C885">
            <w:pPr>
              <w:pStyle w:val="10"/>
              <w:spacing w:before="268" w:line="220" w:lineRule="auto"/>
              <w:ind w:left="827"/>
              <w:rPr>
                <w:rFonts w:hint="eastAsia" w:eastAsia="宋体"/>
                <w:lang w:val="en-US" w:eastAsia="zh-CN"/>
              </w:rPr>
            </w:pPr>
            <w:r>
              <w:rPr>
                <w:spacing w:val="-3"/>
              </w:rPr>
              <w:t>□</w:t>
            </w:r>
            <w:bookmarkStart w:id="1" w:name="OLE_LINK1"/>
            <w:r>
              <w:rPr>
                <w:spacing w:val="-3"/>
              </w:rPr>
              <w:t>一次性验收</w:t>
            </w:r>
            <w:bookmarkEnd w:id="1"/>
            <w:r>
              <w:rPr>
                <w:spacing w:val="-3"/>
              </w:rPr>
              <w:t>/□</w:t>
            </w:r>
            <w:r>
              <w:rPr>
                <w:rFonts w:hint="eastAsia"/>
                <w:spacing w:val="-3"/>
                <w:lang w:val="en-US" w:eastAsia="zh-CN"/>
              </w:rPr>
              <w:t>分期</w:t>
            </w:r>
            <w:r>
              <w:rPr>
                <w:spacing w:val="-3"/>
              </w:rPr>
              <w:t>验收</w:t>
            </w:r>
          </w:p>
        </w:tc>
        <w:tc>
          <w:tcPr>
            <w:tcW w:w="1536" w:type="dxa"/>
            <w:noWrap w:val="0"/>
            <w:vAlign w:val="top"/>
          </w:tcPr>
          <w:p w14:paraId="51C0A18E">
            <w:pPr>
              <w:pStyle w:val="10"/>
              <w:spacing w:before="268" w:line="220" w:lineRule="auto"/>
              <w:ind w:left="143"/>
            </w:pPr>
            <w:r>
              <w:rPr>
                <w:spacing w:val="-2"/>
              </w:rPr>
              <w:t>履约验收时间</w:t>
            </w:r>
          </w:p>
        </w:tc>
        <w:tc>
          <w:tcPr>
            <w:tcW w:w="2689" w:type="dxa"/>
            <w:gridSpan w:val="2"/>
            <w:noWrap w:val="0"/>
            <w:vAlign w:val="top"/>
          </w:tcPr>
          <w:p w14:paraId="709A7534">
            <w:pPr>
              <w:rPr>
                <w:rFonts w:ascii="Arial"/>
                <w:sz w:val="21"/>
              </w:rPr>
            </w:pPr>
          </w:p>
        </w:tc>
      </w:tr>
      <w:tr w14:paraId="70E43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1666" w:type="dxa"/>
            <w:noWrap w:val="0"/>
            <w:vAlign w:val="top"/>
          </w:tcPr>
          <w:p w14:paraId="7E1CF45F">
            <w:pPr>
              <w:pStyle w:val="10"/>
              <w:spacing w:before="269" w:line="220" w:lineRule="auto"/>
              <w:ind w:left="407"/>
            </w:pPr>
            <w:r>
              <w:rPr>
                <w:spacing w:val="-2"/>
              </w:rPr>
              <w:t>验收程序</w:t>
            </w:r>
          </w:p>
        </w:tc>
        <w:tc>
          <w:tcPr>
            <w:tcW w:w="7842" w:type="dxa"/>
            <w:gridSpan w:val="6"/>
            <w:noWrap w:val="0"/>
            <w:vAlign w:val="top"/>
          </w:tcPr>
          <w:p w14:paraId="443287EB">
            <w:pPr>
              <w:rPr>
                <w:rFonts w:ascii="Arial"/>
                <w:sz w:val="21"/>
              </w:rPr>
            </w:pPr>
          </w:p>
        </w:tc>
      </w:tr>
      <w:tr w14:paraId="2BE438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9508" w:type="dxa"/>
            <w:gridSpan w:val="7"/>
            <w:noWrap w:val="0"/>
            <w:vAlign w:val="top"/>
          </w:tcPr>
          <w:p w14:paraId="28035437">
            <w:pPr>
              <w:pStyle w:val="10"/>
              <w:spacing w:before="270" w:line="220" w:lineRule="auto"/>
              <w:ind w:left="4016"/>
            </w:pPr>
            <w:r>
              <w:rPr>
                <w:spacing w:val="-1"/>
              </w:rPr>
              <w:t>三、验收内容与标准</w:t>
            </w:r>
          </w:p>
        </w:tc>
      </w:tr>
      <w:tr w14:paraId="7E92E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1666" w:type="dxa"/>
            <w:noWrap w:val="0"/>
            <w:vAlign w:val="top"/>
          </w:tcPr>
          <w:p w14:paraId="6C0D23A1">
            <w:pPr>
              <w:pStyle w:val="10"/>
              <w:spacing w:before="270" w:line="222" w:lineRule="auto"/>
              <w:ind w:left="617"/>
            </w:pPr>
            <w:r>
              <w:rPr>
                <w:spacing w:val="-2"/>
              </w:rPr>
              <w:t>序号</w:t>
            </w:r>
          </w:p>
        </w:tc>
        <w:tc>
          <w:tcPr>
            <w:tcW w:w="2372" w:type="dxa"/>
            <w:gridSpan w:val="2"/>
            <w:noWrap w:val="0"/>
            <w:vAlign w:val="top"/>
          </w:tcPr>
          <w:p w14:paraId="44E4B42E">
            <w:pPr>
              <w:pStyle w:val="10"/>
              <w:spacing w:before="271" w:line="220" w:lineRule="auto"/>
              <w:ind w:left="758"/>
            </w:pPr>
            <w:r>
              <w:rPr>
                <w:spacing w:val="-2"/>
              </w:rPr>
              <w:t>验收环节</w:t>
            </w:r>
          </w:p>
        </w:tc>
        <w:tc>
          <w:tcPr>
            <w:tcW w:w="2781" w:type="dxa"/>
            <w:gridSpan w:val="2"/>
            <w:noWrap w:val="0"/>
            <w:vAlign w:val="top"/>
          </w:tcPr>
          <w:p w14:paraId="60F55E3A">
            <w:pPr>
              <w:pStyle w:val="10"/>
              <w:spacing w:before="271" w:line="220" w:lineRule="auto"/>
              <w:ind w:left="969"/>
            </w:pPr>
            <w:r>
              <w:rPr>
                <w:spacing w:val="-2"/>
              </w:rPr>
              <w:t>验收内容</w:t>
            </w:r>
          </w:p>
        </w:tc>
        <w:tc>
          <w:tcPr>
            <w:tcW w:w="2689" w:type="dxa"/>
            <w:gridSpan w:val="2"/>
            <w:noWrap w:val="0"/>
            <w:vAlign w:val="top"/>
          </w:tcPr>
          <w:p w14:paraId="55EC176E">
            <w:pPr>
              <w:pStyle w:val="10"/>
              <w:spacing w:before="271" w:line="220" w:lineRule="auto"/>
              <w:ind w:left="924"/>
            </w:pPr>
            <w:r>
              <w:rPr>
                <w:spacing w:val="-2"/>
              </w:rPr>
              <w:t>验收标准</w:t>
            </w:r>
          </w:p>
        </w:tc>
      </w:tr>
      <w:tr w14:paraId="55E42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1666" w:type="dxa"/>
            <w:noWrap w:val="0"/>
            <w:vAlign w:val="top"/>
          </w:tcPr>
          <w:p w14:paraId="0D9E3858">
            <w:pPr>
              <w:rPr>
                <w:rFonts w:ascii="Arial"/>
                <w:sz w:val="21"/>
              </w:rPr>
            </w:pPr>
          </w:p>
        </w:tc>
        <w:tc>
          <w:tcPr>
            <w:tcW w:w="2372" w:type="dxa"/>
            <w:gridSpan w:val="2"/>
            <w:noWrap w:val="0"/>
            <w:vAlign w:val="top"/>
          </w:tcPr>
          <w:p w14:paraId="355C5AF1">
            <w:pPr>
              <w:rPr>
                <w:rFonts w:ascii="Arial"/>
                <w:sz w:val="21"/>
              </w:rPr>
            </w:pPr>
          </w:p>
        </w:tc>
        <w:tc>
          <w:tcPr>
            <w:tcW w:w="2781" w:type="dxa"/>
            <w:gridSpan w:val="2"/>
            <w:noWrap w:val="0"/>
            <w:vAlign w:val="top"/>
          </w:tcPr>
          <w:p w14:paraId="3472113D">
            <w:pPr>
              <w:rPr>
                <w:rFonts w:ascii="Arial"/>
                <w:sz w:val="21"/>
              </w:rPr>
            </w:pPr>
          </w:p>
        </w:tc>
        <w:tc>
          <w:tcPr>
            <w:tcW w:w="2689" w:type="dxa"/>
            <w:gridSpan w:val="2"/>
            <w:noWrap w:val="0"/>
            <w:vAlign w:val="top"/>
          </w:tcPr>
          <w:p w14:paraId="73898D0C">
            <w:pPr>
              <w:rPr>
                <w:rFonts w:ascii="Arial"/>
                <w:sz w:val="21"/>
              </w:rPr>
            </w:pPr>
          </w:p>
        </w:tc>
      </w:tr>
      <w:tr w14:paraId="359BB3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1666" w:type="dxa"/>
            <w:noWrap w:val="0"/>
            <w:vAlign w:val="top"/>
          </w:tcPr>
          <w:p w14:paraId="73ED5974">
            <w:pPr>
              <w:rPr>
                <w:rFonts w:ascii="Arial"/>
                <w:sz w:val="21"/>
              </w:rPr>
            </w:pPr>
          </w:p>
        </w:tc>
        <w:tc>
          <w:tcPr>
            <w:tcW w:w="2372" w:type="dxa"/>
            <w:gridSpan w:val="2"/>
            <w:noWrap w:val="0"/>
            <w:vAlign w:val="top"/>
          </w:tcPr>
          <w:p w14:paraId="481441E7">
            <w:pPr>
              <w:rPr>
                <w:rFonts w:ascii="Arial"/>
                <w:sz w:val="21"/>
              </w:rPr>
            </w:pPr>
          </w:p>
        </w:tc>
        <w:tc>
          <w:tcPr>
            <w:tcW w:w="2781" w:type="dxa"/>
            <w:gridSpan w:val="2"/>
            <w:noWrap w:val="0"/>
            <w:vAlign w:val="top"/>
          </w:tcPr>
          <w:p w14:paraId="7778D4CE">
            <w:pPr>
              <w:rPr>
                <w:rFonts w:ascii="Arial"/>
                <w:sz w:val="21"/>
              </w:rPr>
            </w:pPr>
          </w:p>
        </w:tc>
        <w:tc>
          <w:tcPr>
            <w:tcW w:w="2689" w:type="dxa"/>
            <w:gridSpan w:val="2"/>
            <w:noWrap w:val="0"/>
            <w:vAlign w:val="top"/>
          </w:tcPr>
          <w:p w14:paraId="3A675C98">
            <w:pPr>
              <w:rPr>
                <w:rFonts w:ascii="Arial"/>
                <w:sz w:val="21"/>
              </w:rPr>
            </w:pPr>
          </w:p>
        </w:tc>
      </w:tr>
      <w:tr w14:paraId="6D83D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3" w:hRule="atLeast"/>
        </w:trPr>
        <w:tc>
          <w:tcPr>
            <w:tcW w:w="1666" w:type="dxa"/>
            <w:noWrap w:val="0"/>
            <w:vAlign w:val="top"/>
          </w:tcPr>
          <w:p w14:paraId="4676EA27">
            <w:pPr>
              <w:rPr>
                <w:rFonts w:ascii="Arial"/>
                <w:sz w:val="21"/>
              </w:rPr>
            </w:pPr>
          </w:p>
        </w:tc>
        <w:tc>
          <w:tcPr>
            <w:tcW w:w="2372" w:type="dxa"/>
            <w:gridSpan w:val="2"/>
            <w:noWrap w:val="0"/>
            <w:vAlign w:val="top"/>
          </w:tcPr>
          <w:p w14:paraId="0EC4CA0D">
            <w:pPr>
              <w:rPr>
                <w:rFonts w:ascii="Arial"/>
                <w:sz w:val="21"/>
              </w:rPr>
            </w:pPr>
          </w:p>
        </w:tc>
        <w:tc>
          <w:tcPr>
            <w:tcW w:w="2781" w:type="dxa"/>
            <w:gridSpan w:val="2"/>
            <w:noWrap w:val="0"/>
            <w:vAlign w:val="top"/>
          </w:tcPr>
          <w:p w14:paraId="33024759">
            <w:pPr>
              <w:rPr>
                <w:rFonts w:ascii="Arial"/>
                <w:sz w:val="21"/>
              </w:rPr>
            </w:pPr>
          </w:p>
        </w:tc>
        <w:tc>
          <w:tcPr>
            <w:tcW w:w="2689" w:type="dxa"/>
            <w:gridSpan w:val="2"/>
            <w:noWrap w:val="0"/>
            <w:vAlign w:val="top"/>
          </w:tcPr>
          <w:p w14:paraId="13DD3224">
            <w:pPr>
              <w:rPr>
                <w:rFonts w:ascii="Arial"/>
                <w:sz w:val="21"/>
              </w:rPr>
            </w:pPr>
          </w:p>
        </w:tc>
      </w:tr>
    </w:tbl>
    <w:p w14:paraId="522FD8FB">
      <w:pPr>
        <w:pStyle w:val="2"/>
      </w:pPr>
    </w:p>
    <w:p w14:paraId="6F211509"/>
    <w:p w14:paraId="58D64120"/>
    <w:p w14:paraId="01823479">
      <w:pPr>
        <w:spacing w:before="78" w:line="219" w:lineRule="auto"/>
        <w:rPr>
          <w:rFonts w:ascii="宋体" w:hAnsi="宋体" w:eastAsia="宋体" w:cs="宋体"/>
          <w:sz w:val="24"/>
          <w:szCs w:val="24"/>
        </w:rPr>
      </w:pPr>
      <w:bookmarkStart w:id="2" w:name="_GoBack"/>
      <w:bookmarkEnd w:id="2"/>
    </w:p>
    <w:p w14:paraId="5EDC6911">
      <w:pPr>
        <w:spacing w:before="78" w:line="219" w:lineRule="auto"/>
        <w:rPr>
          <w:rFonts w:ascii="宋体" w:hAnsi="宋体" w:eastAsia="宋体" w:cs="宋体"/>
          <w:sz w:val="24"/>
          <w:szCs w:val="24"/>
        </w:rPr>
      </w:pPr>
    </w:p>
    <w:sectPr>
      <w:pgSz w:w="11907" w:h="16839"/>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LiberationSans">
    <w:altName w:val="Times New Roman"/>
    <w:panose1 w:val="00000000000000000000"/>
    <w:charset w:val="00"/>
    <w:family w:val="roman"/>
    <w:pitch w:val="default"/>
    <w:sig w:usb0="00000000" w:usb1="00000000" w:usb2="00000000" w:usb3="00000000" w:csb0="00000000" w:csb1="00000000"/>
  </w:font>
  <w:font w:name="隶书">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7A5"/>
    <w:multiLevelType w:val="singleLevel"/>
    <w:tmpl w:val="8499A7A5"/>
    <w:lvl w:ilvl="0" w:tentative="0">
      <w:start w:val="1"/>
      <w:numFmt w:val="decimal"/>
      <w:lvlText w:val="%1."/>
      <w:lvlJc w:val="left"/>
      <w:pPr>
        <w:tabs>
          <w:tab w:val="left" w:pos="312"/>
        </w:tabs>
      </w:pPr>
    </w:lvl>
  </w:abstractNum>
  <w:abstractNum w:abstractNumId="1">
    <w:nsid w:val="8C153881"/>
    <w:multiLevelType w:val="singleLevel"/>
    <w:tmpl w:val="8C153881"/>
    <w:lvl w:ilvl="0" w:tentative="0">
      <w:start w:val="2"/>
      <w:numFmt w:val="chineseCounting"/>
      <w:suff w:val="nothing"/>
      <w:lvlText w:val="（%1）"/>
      <w:lvlJc w:val="left"/>
      <w:rPr>
        <w:rFonts w:hint="eastAsia"/>
      </w:rPr>
    </w:lvl>
  </w:abstractNum>
  <w:abstractNum w:abstractNumId="2">
    <w:nsid w:val="B4525E46"/>
    <w:multiLevelType w:val="singleLevel"/>
    <w:tmpl w:val="B4525E46"/>
    <w:lvl w:ilvl="0" w:tentative="0">
      <w:start w:val="1"/>
      <w:numFmt w:val="decimal"/>
      <w:suff w:val="nothing"/>
      <w:lvlText w:val="%1、"/>
      <w:lvlJc w:val="left"/>
    </w:lvl>
  </w:abstractNum>
  <w:abstractNum w:abstractNumId="3">
    <w:nsid w:val="C61EB370"/>
    <w:multiLevelType w:val="singleLevel"/>
    <w:tmpl w:val="C61EB370"/>
    <w:lvl w:ilvl="0" w:tentative="0">
      <w:start w:val="1"/>
      <w:numFmt w:val="decimal"/>
      <w:lvlText w:val="%1."/>
      <w:lvlJc w:val="left"/>
      <w:pPr>
        <w:tabs>
          <w:tab w:val="left" w:pos="312"/>
        </w:tabs>
      </w:pPr>
    </w:lvl>
  </w:abstractNum>
  <w:abstractNum w:abstractNumId="4">
    <w:nsid w:val="C835E3CD"/>
    <w:multiLevelType w:val="singleLevel"/>
    <w:tmpl w:val="C835E3CD"/>
    <w:lvl w:ilvl="0" w:tentative="0">
      <w:start w:val="7"/>
      <w:numFmt w:val="decimal"/>
      <w:suff w:val="nothing"/>
      <w:lvlText w:val="%1、"/>
      <w:lvlJc w:val="left"/>
    </w:lvl>
  </w:abstractNum>
  <w:abstractNum w:abstractNumId="5">
    <w:nsid w:val="D3B29F7F"/>
    <w:multiLevelType w:val="singleLevel"/>
    <w:tmpl w:val="D3B29F7F"/>
    <w:lvl w:ilvl="0" w:tentative="0">
      <w:start w:val="6"/>
      <w:numFmt w:val="decimal"/>
      <w:suff w:val="nothing"/>
      <w:lvlText w:val="%1．"/>
      <w:lvlJc w:val="left"/>
    </w:lvl>
  </w:abstractNum>
  <w:abstractNum w:abstractNumId="6">
    <w:nsid w:val="D739F74B"/>
    <w:multiLevelType w:val="singleLevel"/>
    <w:tmpl w:val="D739F74B"/>
    <w:lvl w:ilvl="0" w:tentative="0">
      <w:start w:val="8"/>
      <w:numFmt w:val="chineseCounting"/>
      <w:suff w:val="nothing"/>
      <w:lvlText w:val="%1、"/>
      <w:lvlJc w:val="left"/>
      <w:rPr>
        <w:rFonts w:hint="eastAsia"/>
      </w:rPr>
    </w:lvl>
  </w:abstractNum>
  <w:abstractNum w:abstractNumId="7">
    <w:nsid w:val="EBD70E74"/>
    <w:multiLevelType w:val="singleLevel"/>
    <w:tmpl w:val="EBD70E74"/>
    <w:lvl w:ilvl="0" w:tentative="0">
      <w:start w:val="1"/>
      <w:numFmt w:val="decimal"/>
      <w:suff w:val="nothing"/>
      <w:lvlText w:val="（%1）"/>
      <w:lvlJc w:val="left"/>
    </w:lvl>
  </w:abstractNum>
  <w:abstractNum w:abstractNumId="8">
    <w:nsid w:val="15906FAA"/>
    <w:multiLevelType w:val="singleLevel"/>
    <w:tmpl w:val="15906FAA"/>
    <w:lvl w:ilvl="0" w:tentative="0">
      <w:start w:val="1"/>
      <w:numFmt w:val="decimal"/>
      <w:suff w:val="nothing"/>
      <w:lvlText w:val="%1、"/>
      <w:lvlJc w:val="left"/>
    </w:lvl>
  </w:abstractNum>
  <w:num w:numId="1">
    <w:abstractNumId w:val="5"/>
  </w:num>
  <w:num w:numId="2">
    <w:abstractNumId w:val="6"/>
  </w:num>
  <w:num w:numId="3">
    <w:abstractNumId w:val="3"/>
  </w:num>
  <w:num w:numId="4">
    <w:abstractNumId w:val="0"/>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8842C77"/>
    <w:rsid w:val="08E02D2D"/>
    <w:rsid w:val="131D659F"/>
    <w:rsid w:val="1408328E"/>
    <w:rsid w:val="1890465A"/>
    <w:rsid w:val="21D45745"/>
    <w:rsid w:val="25034CBA"/>
    <w:rsid w:val="306350B5"/>
    <w:rsid w:val="3FEC2A59"/>
    <w:rsid w:val="46F40CAC"/>
    <w:rsid w:val="48FD155A"/>
    <w:rsid w:val="4A3C37A5"/>
    <w:rsid w:val="4AB5157F"/>
    <w:rsid w:val="57566C8C"/>
    <w:rsid w:val="6967675A"/>
    <w:rsid w:val="6F876680"/>
    <w:rsid w:val="71090782"/>
    <w:rsid w:val="7C7000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34"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34"/>
    <w:pPr>
      <w:widowControl/>
      <w:spacing w:before="100" w:beforeAutospacing="1" w:after="100" w:afterAutospacing="1"/>
      <w:jc w:val="left"/>
    </w:pPr>
    <w:rPr>
      <w:rFonts w:ascii="宋体" w:hAnsi="宋体"/>
      <w:kern w:val="0"/>
      <w:sz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0"/>
    <w:rPr>
      <w:color w:val="0000FF"/>
      <w:u w:val="single"/>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1"/>
      <w:szCs w:val="21"/>
      <w:lang w:val="en-US" w:eastAsia="en-US" w:bidi="ar-SA"/>
    </w:rPr>
  </w:style>
  <w:style w:type="character" w:customStyle="1" w:styleId="11">
    <w:name w:val="msoins"/>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8"/>
    <customShpInfo spid="_x0000_s1029"/>
    <customShpInfo spid="_x0000_s1030"/>
    <customShpInfo spid="_x0000_s1027"/>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77</Pages>
  <Words>1925</Words>
  <Characters>2168</Characters>
  <TotalTime>0</TotalTime>
  <ScaleCrop>false</ScaleCrop>
  <LinksUpToDate>false</LinksUpToDate>
  <CharactersWithSpaces>2230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2024-06-04T13:10:00Z</dcterms:created>
  <dc:creator>lenovo</dc:creator>
  <cp:lastModifiedBy>待到尘埃落定时</cp:lastModifiedBy>
  <dcterms:modified xsi:type="dcterms:W3CDTF">2025-06-20T09:03:16Z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2025-02-18T11:22:41Z</vt:filetime>
  </property>
  <property fmtid="{D5CDD505-2E9C-101B-9397-08002B2CF9AE}" pid="4" name="KSOTemplateDocerSaveRecord">
    <vt:lpwstr>eyJoZGlkIjoiZTVkYjAxNTA2NmNkNTRlODkzYjNlOTNiMjZjMTI5MTAiLCJ1c2VySWQiOiI1NDYxNjc0MDMifQ==</vt:lpwstr>
  </property>
  <property fmtid="{D5CDD505-2E9C-101B-9397-08002B2CF9AE}" pid="5" name="KSOProductBuildVer">
    <vt:lpwstr>2052-12.1.0.21541</vt:lpwstr>
  </property>
  <property fmtid="{D5CDD505-2E9C-101B-9397-08002B2CF9AE}" pid="6" name="ICV">
    <vt:lpwstr>C224506D96944E8FA0E5ADE98AA50160_12</vt:lpwstr>
  </property>
</Properties>
</file>