
<file path=[Content_Types].xml><?xml version="1.0" encoding="utf-8"?>
<Types xmlns="http://schemas.openxmlformats.org/package/2006/content-types">
  <Default Extension="jpeg" ContentType="image/jpeg"/>
  <Default Extension="JPG" ContentType="image/.jpg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53BE66">
      <w:pPr>
        <w:jc w:val="left"/>
        <w:rPr>
          <w:rFonts w:hint="eastAsia" w:ascii="华文仿宋" w:hAnsi="华文仿宋" w:eastAsia="华文仿宋"/>
          <w:b/>
          <w:sz w:val="32"/>
          <w:szCs w:val="32"/>
        </w:rPr>
      </w:pPr>
      <w:bookmarkStart w:id="0" w:name="_Hlk203038881"/>
      <w:r>
        <w:rPr>
          <w:rFonts w:hint="eastAsia" w:ascii="华文仿宋" w:hAnsi="华文仿宋" w:eastAsia="华文仿宋"/>
          <w:b/>
          <w:sz w:val="32"/>
          <w:szCs w:val="32"/>
        </w:rPr>
        <w:t>包件一</w:t>
      </w:r>
    </w:p>
    <w:p w14:paraId="17BC24B3">
      <w:pPr>
        <w:jc w:val="left"/>
        <w:rPr>
          <w:rFonts w:hint="eastAsia" w:ascii="华文仿宋" w:hAnsi="华文仿宋" w:eastAsia="华文仿宋"/>
          <w:b/>
          <w:sz w:val="32"/>
          <w:szCs w:val="32"/>
        </w:rPr>
      </w:pPr>
      <w:r>
        <w:rPr>
          <w:rFonts w:hint="eastAsia" w:ascii="华文仿宋" w:hAnsi="华文仿宋" w:eastAsia="华文仿宋"/>
          <w:b/>
          <w:sz w:val="32"/>
          <w:szCs w:val="32"/>
        </w:rPr>
        <w:t>采购编号：</w:t>
      </w:r>
      <w:r>
        <w:rPr>
          <w:rFonts w:ascii="华文仿宋" w:hAnsi="华文仿宋" w:eastAsia="华文仿宋"/>
          <w:b/>
          <w:sz w:val="32"/>
          <w:szCs w:val="32"/>
        </w:rPr>
        <w:t>0625-00002100</w:t>
      </w:r>
    </w:p>
    <w:p w14:paraId="27D8B21B">
      <w:pPr>
        <w:rPr>
          <w:rFonts w:hint="eastAsia" w:ascii="华文仿宋" w:hAnsi="华文仿宋" w:eastAsia="华文仿宋"/>
          <w:b/>
          <w:sz w:val="30"/>
          <w:szCs w:val="30"/>
        </w:rPr>
      </w:pPr>
      <w:r>
        <w:rPr>
          <w:rFonts w:hint="eastAsia" w:ascii="华文仿宋" w:hAnsi="华文仿宋" w:eastAsia="华文仿宋"/>
          <w:b/>
          <w:sz w:val="32"/>
          <w:szCs w:val="32"/>
        </w:rPr>
        <w:t>项目名称：北站街道</w:t>
      </w:r>
      <w:r>
        <w:rPr>
          <w:rFonts w:hint="eastAsia" w:ascii="华文仿宋" w:hAnsi="华文仿宋" w:eastAsia="华文仿宋"/>
          <w:b/>
          <w:sz w:val="30"/>
          <w:szCs w:val="30"/>
        </w:rPr>
        <w:t>城区综合管理服务（西片）</w:t>
      </w:r>
    </w:p>
    <w:p w14:paraId="3F358FCC">
      <w:pPr>
        <w:rPr>
          <w:rFonts w:hint="eastAsia" w:ascii="华文仿宋" w:hAnsi="华文仿宋" w:eastAsia="华文仿宋"/>
          <w:b/>
          <w:sz w:val="32"/>
          <w:szCs w:val="32"/>
        </w:rPr>
      </w:pPr>
    </w:p>
    <w:p w14:paraId="04DA64B9">
      <w:pPr>
        <w:jc w:val="center"/>
        <w:rPr>
          <w:rFonts w:hint="eastAsia" w:ascii="华文仿宋" w:hAnsi="华文仿宋" w:eastAsia="华文仿宋"/>
          <w:b/>
          <w:sz w:val="30"/>
          <w:szCs w:val="30"/>
        </w:rPr>
      </w:pPr>
      <w:r>
        <w:rPr>
          <w:rFonts w:hint="eastAsia" w:ascii="华文仿宋" w:hAnsi="华文仿宋" w:eastAsia="华文仿宋"/>
          <w:b/>
          <w:sz w:val="30"/>
          <w:szCs w:val="30"/>
        </w:rPr>
        <w:t>项目需求书</w:t>
      </w:r>
    </w:p>
    <w:p w14:paraId="4956B7FE">
      <w:pPr>
        <w:pStyle w:val="7"/>
        <w:numPr>
          <w:ilvl w:val="0"/>
          <w:numId w:val="1"/>
        </w:numPr>
        <w:spacing w:line="570" w:lineRule="exact"/>
        <w:ind w:firstLineChars="0"/>
        <w:rPr>
          <w:rFonts w:hint="eastAsia" w:ascii="华文仿宋" w:hAnsi="华文仿宋" w:eastAsia="华文仿宋" w:cs="仿宋_GB2312"/>
          <w:b/>
          <w:sz w:val="28"/>
          <w:szCs w:val="28"/>
        </w:rPr>
      </w:pPr>
      <w:r>
        <w:rPr>
          <w:rFonts w:hint="eastAsia" w:ascii="华文仿宋" w:hAnsi="华文仿宋" w:eastAsia="华文仿宋" w:cs="仿宋_GB2312"/>
          <w:b/>
          <w:sz w:val="28"/>
          <w:szCs w:val="28"/>
        </w:rPr>
        <w:t>项目背景</w:t>
      </w:r>
    </w:p>
    <w:p w14:paraId="1EDD5A40">
      <w:pPr>
        <w:pStyle w:val="7"/>
        <w:numPr>
          <w:ilvl w:val="0"/>
          <w:numId w:val="2"/>
        </w:numPr>
        <w:spacing w:line="570" w:lineRule="exact"/>
        <w:ind w:firstLineChars="0"/>
        <w:rPr>
          <w:rFonts w:hint="eastAsia" w:ascii="华文仿宋" w:hAnsi="华文仿宋" w:eastAsia="华文仿宋" w:cs="仿宋_GB2312"/>
          <w:sz w:val="28"/>
          <w:szCs w:val="28"/>
        </w:rPr>
      </w:pPr>
      <w:r>
        <w:rPr>
          <w:rFonts w:hint="eastAsia" w:ascii="华文仿宋" w:hAnsi="华文仿宋" w:eastAsia="华文仿宋" w:cs="仿宋_GB2312"/>
          <w:sz w:val="28"/>
          <w:szCs w:val="28"/>
        </w:rPr>
        <w:t>为进一步加强城区综合管理工作，确保辖区市容环境整洁有序，通过城区综合管理第三方服务，辅助各职能部门人员开展相关工作。</w:t>
      </w:r>
    </w:p>
    <w:p w14:paraId="2CDC0DF6">
      <w:pPr>
        <w:pStyle w:val="7"/>
        <w:numPr>
          <w:ilvl w:val="0"/>
          <w:numId w:val="2"/>
        </w:numPr>
        <w:spacing w:line="570" w:lineRule="exact"/>
        <w:ind w:firstLineChars="0"/>
        <w:rPr>
          <w:rFonts w:hint="eastAsia" w:ascii="华文仿宋" w:hAnsi="华文仿宋" w:eastAsia="华文仿宋" w:cs="仿宋_GB2312"/>
          <w:sz w:val="28"/>
          <w:szCs w:val="28"/>
        </w:rPr>
      </w:pPr>
      <w:r>
        <w:rPr>
          <w:rFonts w:hint="eastAsia" w:ascii="华文仿宋" w:hAnsi="华文仿宋" w:eastAsia="华文仿宋" w:cs="仿宋_GB2312"/>
          <w:sz w:val="28"/>
          <w:szCs w:val="28"/>
        </w:rPr>
        <w:t>为保障北站街道网格平台日常工作，发挥网格中心在日常城市管理中前哨作用，通过街面巡查员进行问题发现与上报，平台操作员案件受理、转派、核查及结案。随时应对突发事件，强化突发事件处置能力，保证平台操作、视频监控24小时不间断。</w:t>
      </w:r>
    </w:p>
    <w:p w14:paraId="11105F80">
      <w:pPr>
        <w:pStyle w:val="7"/>
        <w:numPr>
          <w:ilvl w:val="0"/>
          <w:numId w:val="2"/>
        </w:numPr>
        <w:spacing w:line="520" w:lineRule="exact"/>
        <w:ind w:firstLineChars="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为进一步规范小区环境卫生和厢房设施管理，辅助街道发现小区管理短板问题，督促物业企业即知即改，进一步提高服务意识和水平，提升居住区环境品质。</w:t>
      </w:r>
    </w:p>
    <w:p w14:paraId="3C2C6FC4">
      <w:pPr>
        <w:pStyle w:val="7"/>
        <w:spacing w:line="570" w:lineRule="exact"/>
        <w:ind w:left="567" w:firstLine="0" w:firstLineChars="0"/>
        <w:rPr>
          <w:rFonts w:hint="eastAsia" w:ascii="华文仿宋" w:hAnsi="华文仿宋" w:eastAsia="华文仿宋" w:cs="仿宋_GB2312"/>
          <w:sz w:val="28"/>
          <w:szCs w:val="28"/>
        </w:rPr>
      </w:pPr>
    </w:p>
    <w:p w14:paraId="0FC889DF">
      <w:pPr>
        <w:pStyle w:val="7"/>
        <w:numPr>
          <w:ilvl w:val="0"/>
          <w:numId w:val="1"/>
        </w:numPr>
        <w:spacing w:line="570" w:lineRule="exact"/>
        <w:ind w:firstLineChars="0"/>
        <w:rPr>
          <w:rFonts w:hint="eastAsia" w:ascii="华文仿宋" w:hAnsi="华文仿宋" w:eastAsia="华文仿宋" w:cs="仿宋_GB2312"/>
          <w:b/>
          <w:sz w:val="28"/>
          <w:szCs w:val="28"/>
        </w:rPr>
      </w:pPr>
      <w:r>
        <w:rPr>
          <w:rFonts w:hint="eastAsia" w:ascii="华文仿宋" w:hAnsi="华文仿宋" w:eastAsia="华文仿宋" w:cs="仿宋_GB2312"/>
          <w:b/>
          <w:sz w:val="28"/>
          <w:szCs w:val="28"/>
        </w:rPr>
        <w:t>预算金额</w:t>
      </w:r>
    </w:p>
    <w:p w14:paraId="1B5DF76C">
      <w:pPr>
        <w:spacing w:line="570" w:lineRule="exact"/>
        <w:ind w:firstLine="560" w:firstLineChars="200"/>
        <w:rPr>
          <w:rFonts w:hint="eastAsia" w:ascii="华文仿宋" w:hAnsi="华文仿宋" w:eastAsia="华文仿宋" w:cs="仿宋_GB2312"/>
          <w:sz w:val="28"/>
          <w:szCs w:val="28"/>
        </w:rPr>
      </w:pPr>
      <w:r>
        <w:rPr>
          <w:rFonts w:hint="eastAsia" w:ascii="华文仿宋" w:hAnsi="华文仿宋" w:eastAsia="华文仿宋" w:cs="仿宋_GB2312"/>
          <w:sz w:val="28"/>
          <w:szCs w:val="28"/>
        </w:rPr>
        <w:t>采购预算：</w:t>
      </w:r>
      <w:r>
        <w:rPr>
          <w:rFonts w:ascii="华文仿宋" w:hAnsi="华文仿宋" w:eastAsia="华文仿宋" w:cs="仿宋_GB2312"/>
          <w:sz w:val="28"/>
          <w:szCs w:val="28"/>
        </w:rPr>
        <w:t>2</w:t>
      </w:r>
      <w:r>
        <w:rPr>
          <w:rFonts w:hint="eastAsia" w:ascii="华文仿宋" w:hAnsi="华文仿宋" w:eastAsia="华文仿宋" w:cs="仿宋_GB2312"/>
          <w:sz w:val="28"/>
          <w:szCs w:val="28"/>
        </w:rPr>
        <w:t>,</w:t>
      </w:r>
      <w:r>
        <w:rPr>
          <w:rFonts w:ascii="华文仿宋" w:hAnsi="华文仿宋" w:eastAsia="华文仿宋" w:cs="仿宋_GB2312"/>
          <w:sz w:val="28"/>
          <w:szCs w:val="28"/>
        </w:rPr>
        <w:t>453</w:t>
      </w:r>
      <w:r>
        <w:rPr>
          <w:rFonts w:hint="eastAsia" w:ascii="华文仿宋" w:hAnsi="华文仿宋" w:eastAsia="华文仿宋" w:cs="仿宋_GB2312"/>
          <w:sz w:val="28"/>
          <w:szCs w:val="28"/>
        </w:rPr>
        <w:t>,</w:t>
      </w:r>
      <w:r>
        <w:rPr>
          <w:rFonts w:ascii="华文仿宋" w:hAnsi="华文仿宋" w:eastAsia="华文仿宋" w:cs="仿宋_GB2312"/>
          <w:sz w:val="28"/>
          <w:szCs w:val="28"/>
        </w:rPr>
        <w:t>76</w:t>
      </w:r>
      <w:r>
        <w:rPr>
          <w:rFonts w:hint="eastAsia" w:ascii="华文仿宋" w:hAnsi="华文仿宋" w:eastAsia="华文仿宋" w:cs="仿宋_GB2312"/>
          <w:sz w:val="28"/>
          <w:szCs w:val="28"/>
        </w:rPr>
        <w:t>0.00元/12个月（贰佰肆拾伍万叁仟柒佰陆拾元整），费用按月支付。</w:t>
      </w:r>
    </w:p>
    <w:p w14:paraId="7EE9A1AE">
      <w:pPr>
        <w:spacing w:line="570" w:lineRule="exact"/>
        <w:ind w:firstLine="560" w:firstLineChars="200"/>
        <w:rPr>
          <w:rFonts w:hint="eastAsia" w:ascii="华文仿宋" w:hAnsi="华文仿宋" w:eastAsia="华文仿宋" w:cs="仿宋_GB2312"/>
          <w:sz w:val="28"/>
          <w:szCs w:val="28"/>
        </w:rPr>
      </w:pPr>
      <w:r>
        <w:rPr>
          <w:rFonts w:hint="eastAsia" w:ascii="华文仿宋" w:hAnsi="华文仿宋" w:eastAsia="华文仿宋" w:cs="仿宋_GB2312"/>
          <w:sz w:val="28"/>
          <w:szCs w:val="28"/>
        </w:rPr>
        <w:t>服务期限:一年，2025年9月1日-2026年8月31日</w:t>
      </w:r>
    </w:p>
    <w:p w14:paraId="63EC79EF">
      <w:pPr>
        <w:pStyle w:val="7"/>
        <w:numPr>
          <w:ilvl w:val="0"/>
          <w:numId w:val="1"/>
        </w:numPr>
        <w:spacing w:line="570" w:lineRule="exact"/>
        <w:ind w:firstLineChars="0"/>
        <w:rPr>
          <w:rFonts w:hint="eastAsia" w:ascii="华文仿宋" w:hAnsi="华文仿宋" w:eastAsia="华文仿宋" w:cs="仿宋_GB2312"/>
          <w:b/>
          <w:sz w:val="28"/>
          <w:szCs w:val="28"/>
        </w:rPr>
      </w:pPr>
      <w:r>
        <w:rPr>
          <w:rFonts w:hint="eastAsia" w:ascii="华文仿宋" w:hAnsi="华文仿宋" w:eastAsia="华文仿宋" w:cs="仿宋_GB2312"/>
          <w:b/>
          <w:sz w:val="28"/>
          <w:szCs w:val="28"/>
        </w:rPr>
        <w:t>服务范围</w:t>
      </w:r>
    </w:p>
    <w:p w14:paraId="020EAB0E">
      <w:pPr>
        <w:pStyle w:val="7"/>
        <w:numPr>
          <w:ilvl w:val="0"/>
          <w:numId w:val="3"/>
        </w:numPr>
        <w:spacing w:line="570" w:lineRule="exact"/>
        <w:ind w:left="0" w:firstLine="442" w:firstLineChars="0"/>
        <w:rPr>
          <w:rFonts w:hint="eastAsia" w:ascii="华文仿宋" w:hAnsi="华文仿宋" w:eastAsia="华文仿宋" w:cs="仿宋_GB2312"/>
          <w:bCs/>
          <w:sz w:val="28"/>
          <w:szCs w:val="28"/>
        </w:rPr>
      </w:pPr>
      <w:r>
        <w:rPr>
          <w:rFonts w:hint="eastAsia" w:ascii="华文仿宋" w:hAnsi="华文仿宋" w:eastAsia="华文仿宋" w:cs="仿宋_GB2312"/>
          <w:bCs/>
          <w:sz w:val="28"/>
          <w:szCs w:val="28"/>
        </w:rPr>
        <w:t>街面综合管理：东至西藏北路，南至光复路、西至共和新路立交，北至铁路。</w:t>
      </w:r>
    </w:p>
    <w:p w14:paraId="07C4FAC7">
      <w:pPr>
        <w:ind w:firstLine="420" w:firstLineChars="200"/>
        <w:jc w:val="center"/>
        <w:rPr>
          <w:rFonts w:hint="eastAsia" w:ascii="华文仿宋" w:hAnsi="华文仿宋" w:eastAsia="华文仿宋" w:cs="仿宋_GB2312"/>
          <w:sz w:val="28"/>
          <w:szCs w:val="28"/>
        </w:rPr>
      </w:pPr>
      <w:r>
        <w:drawing>
          <wp:inline distT="0" distB="0" distL="0" distR="0">
            <wp:extent cx="3759200" cy="3233420"/>
            <wp:effectExtent l="0" t="0" r="0" b="5080"/>
            <wp:docPr id="48614891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6148916" name="图片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54" b="2213"/>
                    <a:stretch>
                      <a:fillRect/>
                    </a:stretch>
                  </pic:blipFill>
                  <pic:spPr>
                    <a:xfrm>
                      <a:off x="0" y="0"/>
                      <a:ext cx="3812114" cy="32787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D54ABC">
      <w:pPr>
        <w:pStyle w:val="7"/>
        <w:numPr>
          <w:ilvl w:val="0"/>
          <w:numId w:val="3"/>
        </w:numPr>
        <w:spacing w:line="570" w:lineRule="exact"/>
        <w:ind w:left="0" w:firstLine="442" w:firstLineChars="0"/>
        <w:rPr>
          <w:rFonts w:hint="eastAsia" w:ascii="华文仿宋" w:hAnsi="华文仿宋" w:eastAsia="华文仿宋" w:cs="仿宋_GB2312"/>
          <w:bCs/>
          <w:sz w:val="28"/>
          <w:szCs w:val="28"/>
        </w:rPr>
      </w:pPr>
      <w:r>
        <w:rPr>
          <w:rFonts w:hint="eastAsia" w:ascii="华文仿宋" w:hAnsi="华文仿宋" w:eastAsia="华文仿宋" w:cs="仿宋_GB2312"/>
          <w:bCs/>
          <w:sz w:val="28"/>
          <w:szCs w:val="28"/>
        </w:rPr>
        <w:t>网格平台操作：北站街道国庆路43号4楼网格中心。</w:t>
      </w:r>
    </w:p>
    <w:p w14:paraId="5F12E262">
      <w:pPr>
        <w:pStyle w:val="7"/>
        <w:numPr>
          <w:ilvl w:val="0"/>
          <w:numId w:val="3"/>
        </w:numPr>
        <w:spacing w:line="570" w:lineRule="exact"/>
        <w:ind w:left="0" w:firstLine="442" w:firstLineChars="0"/>
        <w:rPr>
          <w:rFonts w:ascii="华文仿宋" w:hAnsi="华文仿宋" w:eastAsia="华文仿宋" w:cs="仿宋_GB2312"/>
          <w:bCs/>
          <w:sz w:val="28"/>
          <w:szCs w:val="28"/>
        </w:rPr>
      </w:pPr>
      <w:r>
        <w:rPr>
          <w:rFonts w:hint="eastAsia" w:ascii="华文仿宋" w:hAnsi="华文仿宋" w:eastAsia="华文仿宋" w:cs="仿宋_GB2312"/>
          <w:bCs/>
          <w:sz w:val="28"/>
          <w:szCs w:val="28"/>
        </w:rPr>
        <w:t>小区综合管理：北站街道所有住宅小区</w:t>
      </w:r>
    </w:p>
    <w:p w14:paraId="53D321CA">
      <w:pPr>
        <w:pStyle w:val="7"/>
        <w:spacing w:line="570" w:lineRule="exact"/>
        <w:ind w:left="442" w:firstLine="0" w:firstLineChars="0"/>
        <w:rPr>
          <w:rFonts w:hint="eastAsia" w:ascii="华文仿宋" w:hAnsi="华文仿宋" w:eastAsia="华文仿宋" w:cs="仿宋_GB2312"/>
          <w:bCs/>
          <w:sz w:val="28"/>
          <w:szCs w:val="28"/>
        </w:rPr>
      </w:pPr>
    </w:p>
    <w:p w14:paraId="7283B8B8">
      <w:pPr>
        <w:pStyle w:val="7"/>
        <w:numPr>
          <w:ilvl w:val="0"/>
          <w:numId w:val="1"/>
        </w:numPr>
        <w:spacing w:line="570" w:lineRule="exact"/>
        <w:ind w:firstLineChars="0"/>
        <w:rPr>
          <w:rFonts w:hint="eastAsia" w:ascii="华文仿宋" w:hAnsi="华文仿宋" w:eastAsia="华文仿宋" w:cs="仿宋_GB2312"/>
          <w:b/>
          <w:sz w:val="28"/>
          <w:szCs w:val="28"/>
        </w:rPr>
      </w:pPr>
      <w:bookmarkStart w:id="1" w:name="_Hlk168301164"/>
      <w:r>
        <w:rPr>
          <w:rFonts w:hint="eastAsia" w:ascii="华文仿宋" w:hAnsi="华文仿宋" w:eastAsia="华文仿宋" w:cs="仿宋_GB2312"/>
          <w:b/>
          <w:sz w:val="28"/>
          <w:szCs w:val="28"/>
        </w:rPr>
        <w:t>岗位需求（见下页）</w:t>
      </w:r>
    </w:p>
    <w:bookmarkEnd w:id="1"/>
    <w:p w14:paraId="425252FF">
      <w:pPr>
        <w:rPr>
          <w:rFonts w:hint="eastAsia" w:ascii="华文仿宋" w:hAnsi="华文仿宋" w:eastAsia="华文仿宋" w:cs="仿宋_GB2312"/>
          <w:b/>
          <w:sz w:val="28"/>
          <w:szCs w:val="28"/>
        </w:rPr>
      </w:pPr>
      <w:r>
        <w:rPr>
          <w:rFonts w:hint="eastAsia"/>
        </w:rPr>
        <w:drawing>
          <wp:inline distT="0" distB="0" distL="0" distR="0">
            <wp:extent cx="5274310" cy="3716020"/>
            <wp:effectExtent l="0" t="0" r="2540" b="0"/>
            <wp:docPr id="185857559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8575591" name="图片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716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46C6B1">
      <w:pPr>
        <w:spacing w:line="570" w:lineRule="exact"/>
        <w:rPr>
          <w:rFonts w:hint="eastAsia" w:ascii="华文仿宋" w:hAnsi="华文仿宋" w:eastAsia="华文仿宋" w:cs="仿宋_GB2312"/>
          <w:bCs/>
          <w:color w:val="auto"/>
          <w:sz w:val="28"/>
          <w:szCs w:val="28"/>
          <w:highlight w:val="none"/>
        </w:rPr>
      </w:pPr>
      <w:r>
        <w:rPr>
          <w:rFonts w:hint="eastAsia" w:ascii="华文仿宋" w:hAnsi="华文仿宋" w:eastAsia="华文仿宋" w:cs="仿宋_GB2312"/>
          <w:bCs/>
          <w:color w:val="auto"/>
          <w:sz w:val="28"/>
          <w:szCs w:val="28"/>
          <w:highlight w:val="none"/>
        </w:rPr>
        <w:t>注：1、投标人应合理配置团队服务人数，确保达到岗位配置要求，同时承诺所有服务人员劳动时间符合《劳动法》的规定。</w:t>
      </w:r>
    </w:p>
    <w:p w14:paraId="15416E23">
      <w:pPr>
        <w:spacing w:line="570" w:lineRule="exact"/>
        <w:rPr>
          <w:rFonts w:hint="eastAsia" w:ascii="华文仿宋" w:hAnsi="华文仿宋" w:eastAsia="华文仿宋" w:cs="仿宋_GB2312"/>
          <w:b/>
          <w:color w:val="auto"/>
          <w:sz w:val="28"/>
          <w:szCs w:val="28"/>
          <w:highlight w:val="none"/>
        </w:rPr>
      </w:pPr>
      <w:r>
        <w:rPr>
          <w:rFonts w:hint="eastAsia" w:ascii="华文仿宋" w:hAnsi="华文仿宋" w:eastAsia="华文仿宋" w:cs="仿宋_GB2312"/>
          <w:bCs/>
          <w:color w:val="auto"/>
          <w:sz w:val="28"/>
          <w:szCs w:val="28"/>
          <w:highlight w:val="none"/>
        </w:rPr>
        <w:t>2、投标人需承诺，若中标为项目所有团队服务人员投保足够份额的雇主责任险、公众责任险等。</w:t>
      </w:r>
    </w:p>
    <w:p w14:paraId="4C5D51E8">
      <w:pPr>
        <w:widowControl/>
        <w:jc w:val="left"/>
        <w:rPr>
          <w:rFonts w:hint="eastAsia" w:ascii="华文仿宋" w:hAnsi="华文仿宋" w:eastAsia="华文仿宋" w:cs="仿宋_GB2312"/>
          <w:b/>
          <w:sz w:val="28"/>
          <w:szCs w:val="28"/>
        </w:rPr>
      </w:pPr>
    </w:p>
    <w:p w14:paraId="2D1FDA32">
      <w:pPr>
        <w:pStyle w:val="7"/>
        <w:numPr>
          <w:ilvl w:val="0"/>
          <w:numId w:val="1"/>
        </w:numPr>
        <w:spacing w:line="570" w:lineRule="exact"/>
        <w:ind w:firstLineChars="0"/>
        <w:rPr>
          <w:rFonts w:hint="eastAsia" w:ascii="华文仿宋" w:hAnsi="华文仿宋" w:eastAsia="华文仿宋" w:cs="仿宋_GB2312"/>
          <w:b/>
          <w:sz w:val="28"/>
          <w:szCs w:val="28"/>
        </w:rPr>
      </w:pPr>
      <w:r>
        <w:rPr>
          <w:rFonts w:hint="eastAsia" w:ascii="华文仿宋" w:hAnsi="华文仿宋" w:eastAsia="华文仿宋" w:cs="仿宋_GB2312"/>
          <w:b/>
          <w:sz w:val="28"/>
          <w:szCs w:val="28"/>
        </w:rPr>
        <w:t>日常服务内容的实施安排、措施</w:t>
      </w:r>
    </w:p>
    <w:p w14:paraId="3A027CAB">
      <w:pPr>
        <w:pStyle w:val="7"/>
        <w:numPr>
          <w:ilvl w:val="1"/>
          <w:numId w:val="1"/>
        </w:numPr>
        <w:spacing w:line="570" w:lineRule="exact"/>
        <w:ind w:firstLineChars="0"/>
        <w:rPr>
          <w:rFonts w:hint="eastAsia" w:ascii="华文仿宋" w:hAnsi="华文仿宋" w:eastAsia="华文仿宋" w:cs="仿宋_GB2312"/>
          <w:b/>
          <w:sz w:val="28"/>
          <w:szCs w:val="28"/>
        </w:rPr>
      </w:pPr>
      <w:r>
        <w:rPr>
          <w:rFonts w:hint="eastAsia" w:ascii="华文仿宋" w:hAnsi="华文仿宋" w:eastAsia="华文仿宋" w:cs="仿宋_GB2312"/>
          <w:b/>
          <w:sz w:val="28"/>
          <w:szCs w:val="28"/>
        </w:rPr>
        <w:t>街面综合管理岗：</w:t>
      </w:r>
    </w:p>
    <w:p w14:paraId="0C75710F">
      <w:pPr>
        <w:spacing w:line="570" w:lineRule="exact"/>
        <w:ind w:firstLine="561" w:firstLineChars="200"/>
        <w:rPr>
          <w:rFonts w:hint="eastAsia" w:ascii="华文仿宋" w:hAnsi="华文仿宋" w:eastAsia="华文仿宋" w:cs="仿宋_GB2312"/>
          <w:b/>
          <w:bCs/>
          <w:sz w:val="28"/>
          <w:szCs w:val="28"/>
        </w:rPr>
      </w:pPr>
      <w:r>
        <w:rPr>
          <w:rFonts w:hint="eastAsia" w:ascii="华文仿宋" w:hAnsi="华文仿宋" w:eastAsia="华文仿宋" w:cs="仿宋_GB2312"/>
          <w:b/>
          <w:bCs/>
          <w:sz w:val="28"/>
          <w:szCs w:val="28"/>
        </w:rPr>
        <w:t>主要职责（包括但不限于以下类别）：</w:t>
      </w:r>
    </w:p>
    <w:p w14:paraId="107F0420">
      <w:pPr>
        <w:pStyle w:val="7"/>
        <w:numPr>
          <w:ilvl w:val="0"/>
          <w:numId w:val="4"/>
        </w:numPr>
        <w:spacing w:line="570" w:lineRule="exact"/>
        <w:ind w:firstLineChars="0"/>
        <w:rPr>
          <w:rFonts w:hint="eastAsia" w:ascii="华文仿宋" w:hAnsi="华文仿宋" w:eastAsia="华文仿宋" w:cs="仿宋_GB2312"/>
          <w:sz w:val="28"/>
          <w:szCs w:val="28"/>
        </w:rPr>
      </w:pPr>
      <w:r>
        <w:rPr>
          <w:rFonts w:hint="eastAsia" w:ascii="华文仿宋" w:hAnsi="华文仿宋" w:eastAsia="华文仿宋" w:cs="仿宋_GB2312"/>
          <w:b/>
          <w:bCs/>
          <w:sz w:val="28"/>
          <w:szCs w:val="28"/>
        </w:rPr>
        <w:t>跨门营业:</w:t>
      </w:r>
      <w:r>
        <w:rPr>
          <w:rFonts w:hint="eastAsia" w:ascii="华文仿宋" w:hAnsi="华文仿宋" w:eastAsia="华文仿宋" w:cs="仿宋_GB2312"/>
          <w:sz w:val="28"/>
          <w:szCs w:val="28"/>
        </w:rPr>
        <w:t>对跨门营业占道经营行为进行制止和规范化管理，并对不听劝阻的负责落实整改到位。</w:t>
      </w:r>
    </w:p>
    <w:p w14:paraId="73CDF186">
      <w:pPr>
        <w:pStyle w:val="7"/>
        <w:numPr>
          <w:ilvl w:val="0"/>
          <w:numId w:val="4"/>
        </w:numPr>
        <w:spacing w:line="570" w:lineRule="exact"/>
        <w:ind w:firstLineChars="0"/>
        <w:rPr>
          <w:rFonts w:hint="eastAsia" w:ascii="华文仿宋" w:hAnsi="华文仿宋" w:eastAsia="华文仿宋" w:cs="仿宋_GB2312"/>
          <w:sz w:val="28"/>
          <w:szCs w:val="28"/>
        </w:rPr>
      </w:pPr>
      <w:r>
        <w:rPr>
          <w:rFonts w:hint="eastAsia" w:ascii="华文仿宋" w:hAnsi="华文仿宋" w:eastAsia="华文仿宋" w:cs="仿宋_GB2312"/>
          <w:b/>
          <w:bCs/>
          <w:sz w:val="28"/>
          <w:szCs w:val="28"/>
        </w:rPr>
        <w:t>乱堆物</w:t>
      </w:r>
      <w:r>
        <w:rPr>
          <w:rFonts w:hint="eastAsia" w:ascii="华文仿宋" w:hAnsi="华文仿宋" w:eastAsia="华文仿宋" w:cs="仿宋_GB2312"/>
          <w:sz w:val="28"/>
          <w:szCs w:val="28"/>
        </w:rPr>
        <w:t>:经营户门前堆物，或影响行人通行和市容市貌的行为，要劝导处理，保持道路通畅。</w:t>
      </w:r>
    </w:p>
    <w:p w14:paraId="3EB7A0D5">
      <w:pPr>
        <w:pStyle w:val="7"/>
        <w:numPr>
          <w:ilvl w:val="0"/>
          <w:numId w:val="4"/>
        </w:numPr>
        <w:spacing w:line="570" w:lineRule="exact"/>
        <w:ind w:firstLineChars="0"/>
        <w:rPr>
          <w:rFonts w:hint="eastAsia" w:ascii="华文仿宋" w:hAnsi="华文仿宋" w:eastAsia="华文仿宋" w:cs="仿宋_GB2312"/>
          <w:sz w:val="28"/>
          <w:szCs w:val="28"/>
        </w:rPr>
      </w:pPr>
      <w:r>
        <w:rPr>
          <w:rFonts w:hint="eastAsia" w:ascii="华文仿宋" w:hAnsi="华文仿宋" w:eastAsia="华文仿宋" w:cs="仿宋_GB2312"/>
          <w:b/>
          <w:bCs/>
          <w:sz w:val="28"/>
          <w:szCs w:val="28"/>
        </w:rPr>
        <w:t>无序设摊</w:t>
      </w:r>
      <w:r>
        <w:rPr>
          <w:rFonts w:hint="eastAsia" w:ascii="华文仿宋" w:hAnsi="华文仿宋" w:eastAsia="华文仿宋" w:cs="仿宋_GB2312"/>
          <w:sz w:val="28"/>
          <w:szCs w:val="28"/>
        </w:rPr>
        <w:t>:驱离无证流动摊贩，不定期整治防止回潮。</w:t>
      </w:r>
    </w:p>
    <w:p w14:paraId="25A1EEA9">
      <w:pPr>
        <w:pStyle w:val="7"/>
        <w:numPr>
          <w:ilvl w:val="0"/>
          <w:numId w:val="4"/>
        </w:numPr>
        <w:spacing w:line="570" w:lineRule="exact"/>
        <w:ind w:firstLineChars="0"/>
        <w:rPr>
          <w:rFonts w:hint="eastAsia" w:ascii="华文仿宋" w:hAnsi="华文仿宋" w:eastAsia="华文仿宋" w:cs="仿宋_GB2312"/>
          <w:sz w:val="28"/>
          <w:szCs w:val="28"/>
        </w:rPr>
      </w:pPr>
      <w:r>
        <w:rPr>
          <w:rFonts w:hint="eastAsia" w:ascii="华文仿宋" w:hAnsi="华文仿宋" w:eastAsia="华文仿宋" w:cs="仿宋_GB2312"/>
          <w:b/>
          <w:bCs/>
          <w:sz w:val="28"/>
          <w:szCs w:val="28"/>
        </w:rPr>
        <w:t>清“三乱”</w:t>
      </w:r>
      <w:r>
        <w:rPr>
          <w:rFonts w:hint="eastAsia" w:ascii="华文仿宋" w:hAnsi="华文仿宋" w:eastAsia="华文仿宋" w:cs="仿宋_GB2312"/>
          <w:sz w:val="28"/>
          <w:szCs w:val="28"/>
        </w:rPr>
        <w:t>：</w:t>
      </w:r>
      <w:r>
        <w:rPr>
          <w:rFonts w:hint="eastAsia" w:ascii="仿宋_GB2312" w:eastAsia="仿宋_GB2312"/>
          <w:sz w:val="28"/>
          <w:szCs w:val="28"/>
        </w:rPr>
        <w:t>清除辖区“三乱”现象，即“乱张贴、乱刻画、乱涂写”，</w:t>
      </w:r>
      <w:r>
        <w:rPr>
          <w:rFonts w:hint="eastAsia" w:ascii="仿宋_GB2312" w:hAnsi="仿宋_GB2312" w:eastAsia="仿宋_GB2312" w:cs="仿宋_GB2312"/>
          <w:sz w:val="28"/>
          <w:szCs w:val="28"/>
        </w:rPr>
        <w:t>保证辖区内大中小道路、桥梁、地道等立面无</w:t>
      </w:r>
      <w:r>
        <w:rPr>
          <w:rFonts w:hint="eastAsia" w:ascii="仿宋_GB2312" w:eastAsia="仿宋_GB2312"/>
          <w:sz w:val="28"/>
          <w:szCs w:val="28"/>
        </w:rPr>
        <w:t xml:space="preserve"> “三乱”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  <w:r>
        <w:rPr>
          <w:rFonts w:hint="eastAsia" w:ascii="华文仿宋" w:hAnsi="华文仿宋" w:eastAsia="华文仿宋" w:cs="仿宋_GB2312"/>
          <w:sz w:val="28"/>
          <w:szCs w:val="28"/>
        </w:rPr>
        <w:t>其次对乱晾晒、乱吊挂、乱拉横幅等行为进行制止。</w:t>
      </w:r>
    </w:p>
    <w:p w14:paraId="504D96B8">
      <w:pPr>
        <w:pStyle w:val="7"/>
        <w:numPr>
          <w:ilvl w:val="0"/>
          <w:numId w:val="4"/>
        </w:numPr>
        <w:spacing w:line="500" w:lineRule="exact"/>
        <w:ind w:firstLineChars="0"/>
        <w:rPr>
          <w:rFonts w:hint="eastAsia" w:ascii="华文仿宋" w:hAnsi="华文仿宋" w:eastAsia="华文仿宋" w:cs="仿宋_GB2312"/>
          <w:sz w:val="28"/>
          <w:szCs w:val="28"/>
        </w:rPr>
      </w:pPr>
      <w:r>
        <w:rPr>
          <w:rFonts w:hint="eastAsia" w:ascii="华文仿宋" w:hAnsi="华文仿宋" w:eastAsia="华文仿宋" w:cs="仿宋_GB2312"/>
          <w:b/>
          <w:bCs/>
          <w:sz w:val="28"/>
          <w:szCs w:val="28"/>
        </w:rPr>
        <w:t>门责制督察：</w:t>
      </w:r>
      <w:r>
        <w:rPr>
          <w:rFonts w:hint="eastAsia" w:ascii="华文仿宋" w:hAnsi="华文仿宋" w:eastAsia="华文仿宋" w:cs="仿宋_GB2312"/>
          <w:sz w:val="28"/>
          <w:szCs w:val="28"/>
        </w:rPr>
        <w:t>开展市容环境卫生责任区检查，门责制责任书上墙率达到100%，确保门责单位履行率达到95%以上。</w:t>
      </w:r>
    </w:p>
    <w:p w14:paraId="4B9BFC11">
      <w:pPr>
        <w:pStyle w:val="7"/>
        <w:numPr>
          <w:ilvl w:val="0"/>
          <w:numId w:val="4"/>
        </w:numPr>
        <w:spacing w:line="500" w:lineRule="exact"/>
        <w:ind w:firstLineChars="0"/>
        <w:rPr>
          <w:rFonts w:hint="eastAsia" w:ascii="华文仿宋" w:hAnsi="华文仿宋" w:eastAsia="华文仿宋" w:cs="仿宋_GB2312"/>
          <w:sz w:val="28"/>
          <w:szCs w:val="28"/>
        </w:rPr>
      </w:pPr>
      <w:r>
        <w:rPr>
          <w:rFonts w:hint="eastAsia" w:ascii="华文仿宋" w:hAnsi="华文仿宋" w:eastAsia="华文仿宋" w:cs="仿宋_GB2312"/>
          <w:b/>
          <w:bCs/>
          <w:sz w:val="28"/>
          <w:szCs w:val="28"/>
        </w:rPr>
        <w:t xml:space="preserve">店招店牌督察 </w:t>
      </w:r>
      <w:r>
        <w:rPr>
          <w:rFonts w:hint="eastAsia" w:ascii="华文仿宋" w:hAnsi="华文仿宋" w:eastAsia="华文仿宋" w:cs="仿宋_GB2312"/>
          <w:sz w:val="28"/>
          <w:szCs w:val="28"/>
        </w:rPr>
        <w:t>发现责任区店招店牌不符合设置规范，存在破损、脱落、一店多招等问题，及时上报城运中心处置，做好工作台账。</w:t>
      </w:r>
    </w:p>
    <w:p w14:paraId="3A21EF3E">
      <w:pPr>
        <w:pStyle w:val="7"/>
        <w:numPr>
          <w:ilvl w:val="0"/>
          <w:numId w:val="4"/>
        </w:numPr>
        <w:spacing w:line="570" w:lineRule="exact"/>
        <w:ind w:firstLineChars="0"/>
        <w:rPr>
          <w:rFonts w:hint="eastAsia" w:ascii="华文仿宋" w:hAnsi="华文仿宋" w:eastAsia="华文仿宋" w:cs="仿宋_GB2312"/>
          <w:sz w:val="28"/>
          <w:szCs w:val="28"/>
        </w:rPr>
      </w:pPr>
      <w:r>
        <w:rPr>
          <w:rFonts w:hint="eastAsia" w:ascii="华文仿宋" w:hAnsi="华文仿宋" w:eastAsia="华文仿宋" w:cs="仿宋_GB2312"/>
          <w:b/>
          <w:bCs/>
          <w:sz w:val="28"/>
          <w:szCs w:val="28"/>
        </w:rPr>
        <w:t>环境卫生督察</w:t>
      </w:r>
      <w:r>
        <w:rPr>
          <w:rFonts w:hint="eastAsia" w:ascii="华文仿宋" w:hAnsi="华文仿宋" w:eastAsia="华文仿宋" w:cs="仿宋_GB2312"/>
          <w:sz w:val="28"/>
          <w:szCs w:val="28"/>
        </w:rPr>
        <w:t>:劝阻乱扔垃圾不文明行为。发现道路零星垃圾、未入箱小包垃圾投入废物箱。对道路上暴露垃圾、偷倒垃圾等无法处理的问题，拍照上报并配合处置。</w:t>
      </w:r>
    </w:p>
    <w:p w14:paraId="42E3F9E9">
      <w:pPr>
        <w:pStyle w:val="7"/>
        <w:numPr>
          <w:ilvl w:val="0"/>
          <w:numId w:val="4"/>
        </w:numPr>
        <w:spacing w:line="570" w:lineRule="exact"/>
        <w:ind w:firstLineChars="0"/>
        <w:rPr>
          <w:rFonts w:hint="eastAsia" w:ascii="华文仿宋" w:hAnsi="华文仿宋" w:eastAsia="华文仿宋" w:cs="仿宋_GB2312"/>
          <w:sz w:val="28"/>
          <w:szCs w:val="28"/>
        </w:rPr>
      </w:pPr>
      <w:r>
        <w:rPr>
          <w:rFonts w:hint="eastAsia" w:ascii="华文仿宋" w:hAnsi="华文仿宋" w:eastAsia="华文仿宋" w:cs="仿宋_GB2312"/>
          <w:b/>
          <w:bCs/>
          <w:sz w:val="28"/>
          <w:szCs w:val="28"/>
        </w:rPr>
        <w:t>非机动车管理</w:t>
      </w:r>
      <w:r>
        <w:rPr>
          <w:rFonts w:hint="eastAsia" w:ascii="华文仿宋" w:hAnsi="华文仿宋" w:eastAsia="华文仿宋" w:cs="仿宋_GB2312"/>
          <w:sz w:val="28"/>
          <w:szCs w:val="28"/>
        </w:rPr>
        <w:t>：对非机动车进行整理，摆放，对居民和共享单车企业不规范停放行为进行劝阻，消除道路安全隐患，对车辆淤积现象及时上报，配合处置。</w:t>
      </w:r>
    </w:p>
    <w:p w14:paraId="3EF7380F">
      <w:pPr>
        <w:pStyle w:val="7"/>
        <w:numPr>
          <w:ilvl w:val="0"/>
          <w:numId w:val="4"/>
        </w:numPr>
        <w:spacing w:line="570" w:lineRule="exact"/>
        <w:ind w:firstLineChars="0"/>
        <w:rPr>
          <w:rFonts w:hint="eastAsia" w:ascii="华文仿宋" w:hAnsi="华文仿宋" w:eastAsia="华文仿宋" w:cs="仿宋_GB2312"/>
          <w:sz w:val="28"/>
          <w:szCs w:val="28"/>
        </w:rPr>
      </w:pPr>
      <w:r>
        <w:rPr>
          <w:rFonts w:hint="eastAsia" w:ascii="华文仿宋" w:hAnsi="华文仿宋" w:eastAsia="华文仿宋" w:cs="仿宋_GB2312"/>
          <w:b/>
          <w:bCs/>
          <w:sz w:val="28"/>
          <w:szCs w:val="28"/>
        </w:rPr>
        <w:t>事、部件类问题发现和应急处置</w:t>
      </w:r>
      <w:r>
        <w:rPr>
          <w:rFonts w:hint="eastAsia" w:ascii="华文仿宋" w:hAnsi="华文仿宋" w:eastAsia="华文仿宋" w:cs="仿宋_GB2312"/>
          <w:sz w:val="28"/>
          <w:szCs w:val="28"/>
        </w:rPr>
        <w:t>：对于各类公用设施、部件类问题（如井盖缺失、电线垂落、道路破损等问题），以及各类突发事件（管道泄漏、树木倒伏、道路积水结冰等），及时发现、采集上报，简单问题快速处置，复杂问题配合处置。区网格平台案件的接单、处置和反馈。</w:t>
      </w:r>
    </w:p>
    <w:p w14:paraId="2D2E7E2D">
      <w:pPr>
        <w:pStyle w:val="7"/>
        <w:numPr>
          <w:ilvl w:val="0"/>
          <w:numId w:val="4"/>
        </w:numPr>
        <w:spacing w:line="570" w:lineRule="exact"/>
        <w:ind w:firstLineChars="0"/>
        <w:rPr>
          <w:rFonts w:hint="eastAsia" w:ascii="华文仿宋" w:hAnsi="华文仿宋" w:eastAsia="华文仿宋" w:cs="仿宋_GB2312"/>
          <w:sz w:val="28"/>
          <w:szCs w:val="28"/>
        </w:rPr>
      </w:pPr>
      <w:r>
        <w:rPr>
          <w:rFonts w:hint="eastAsia" w:ascii="华文仿宋" w:hAnsi="华文仿宋" w:eastAsia="华文仿宋" w:cs="仿宋_GB2312"/>
          <w:b/>
          <w:bCs/>
          <w:sz w:val="28"/>
          <w:szCs w:val="28"/>
        </w:rPr>
        <w:t>其他管理</w:t>
      </w:r>
      <w:r>
        <w:rPr>
          <w:rFonts w:hint="eastAsia" w:ascii="华文仿宋" w:hAnsi="华文仿宋" w:eastAsia="华文仿宋" w:cs="仿宋_GB2312"/>
          <w:sz w:val="28"/>
          <w:szCs w:val="28"/>
        </w:rPr>
        <w:t>：如对流浪乞讨、违法垂钓、违规唱歌、广场舞等各类影响城区市容环境的行为，配合做好教育劝导、秩序维护、巡查固守等相关工作。</w:t>
      </w:r>
    </w:p>
    <w:p w14:paraId="6BAB5F4F">
      <w:pPr>
        <w:pStyle w:val="7"/>
        <w:numPr>
          <w:ilvl w:val="0"/>
          <w:numId w:val="4"/>
        </w:numPr>
        <w:spacing w:line="570" w:lineRule="exact"/>
        <w:ind w:firstLineChars="0"/>
        <w:rPr>
          <w:rFonts w:hint="eastAsia" w:ascii="华文仿宋" w:hAnsi="华文仿宋" w:eastAsia="华文仿宋" w:cs="仿宋_GB2312"/>
          <w:sz w:val="28"/>
          <w:szCs w:val="28"/>
        </w:rPr>
      </w:pPr>
      <w:r>
        <w:rPr>
          <w:rFonts w:hint="eastAsia" w:ascii="华文仿宋" w:hAnsi="华文仿宋" w:eastAsia="华文仿宋" w:cs="仿宋_GB2312"/>
          <w:b/>
          <w:bCs/>
          <w:sz w:val="28"/>
          <w:szCs w:val="28"/>
        </w:rPr>
        <w:t>联合整治</w:t>
      </w:r>
      <w:r>
        <w:rPr>
          <w:rFonts w:hint="eastAsia" w:ascii="华文仿宋" w:hAnsi="华文仿宋" w:eastAsia="华文仿宋" w:cs="仿宋_GB2312"/>
          <w:sz w:val="28"/>
          <w:szCs w:val="28"/>
        </w:rPr>
        <w:t>：根据街道社管办安排，参与重大活动保障、联合整治、联合执法等工作。</w:t>
      </w:r>
    </w:p>
    <w:p w14:paraId="2874472C">
      <w:pPr>
        <w:pStyle w:val="7"/>
        <w:spacing w:line="570" w:lineRule="exact"/>
        <w:ind w:left="440" w:firstLine="0" w:firstLineChars="0"/>
        <w:rPr>
          <w:rFonts w:hint="eastAsia" w:ascii="华文仿宋" w:hAnsi="华文仿宋" w:eastAsia="华文仿宋" w:cs="仿宋_GB2312"/>
          <w:b/>
          <w:bCs/>
          <w:sz w:val="28"/>
          <w:szCs w:val="28"/>
        </w:rPr>
      </w:pPr>
      <w:r>
        <w:rPr>
          <w:rFonts w:hint="eastAsia" w:ascii="华文仿宋" w:hAnsi="华文仿宋" w:eastAsia="华文仿宋" w:cs="仿宋_GB2312"/>
          <w:b/>
          <w:bCs/>
          <w:sz w:val="28"/>
          <w:szCs w:val="28"/>
        </w:rPr>
        <w:t>次要职责：</w:t>
      </w:r>
    </w:p>
    <w:p w14:paraId="0FDB2500">
      <w:pPr>
        <w:spacing w:line="570" w:lineRule="exact"/>
        <w:ind w:firstLine="560" w:firstLineChars="200"/>
        <w:rPr>
          <w:rFonts w:hint="eastAsia" w:ascii="华文仿宋" w:hAnsi="华文仿宋" w:eastAsia="华文仿宋" w:cs="仿宋_GB2312"/>
          <w:sz w:val="28"/>
          <w:szCs w:val="28"/>
        </w:rPr>
      </w:pPr>
      <w:r>
        <w:rPr>
          <w:rFonts w:hint="eastAsia" w:ascii="华文仿宋" w:hAnsi="华文仿宋" w:eastAsia="华文仿宋" w:cs="仿宋_GB2312"/>
          <w:sz w:val="28"/>
          <w:szCs w:val="28"/>
        </w:rPr>
        <w:t>根据街道实际工作要求和安排，做好其他有关城区管理的相关工作，如、林长制、河长制、工地管理、防台防汛、食品安全、社会公共安全突发事件处理等，以及街道社管办交办的其他任务。</w:t>
      </w:r>
    </w:p>
    <w:p w14:paraId="65272573">
      <w:pPr>
        <w:spacing w:line="570" w:lineRule="exact"/>
        <w:ind w:firstLine="560" w:firstLineChars="200"/>
        <w:rPr>
          <w:rFonts w:hint="eastAsia" w:ascii="华文仿宋" w:hAnsi="华文仿宋" w:eastAsia="华文仿宋" w:cs="仿宋_GB2312"/>
          <w:sz w:val="28"/>
          <w:szCs w:val="28"/>
        </w:rPr>
      </w:pPr>
      <w:r>
        <w:rPr>
          <w:rFonts w:hint="eastAsia" w:ascii="华文仿宋" w:hAnsi="华文仿宋" w:eastAsia="华文仿宋" w:cs="仿宋_GB2312"/>
          <w:sz w:val="28"/>
          <w:szCs w:val="28"/>
        </w:rPr>
        <w:t xml:space="preserve">街道社管办可对第三方工作内容、范围、人员等进行调整。第三方人员应无条件接受街道社管办指挥和调配。  </w:t>
      </w:r>
    </w:p>
    <w:p w14:paraId="5A17A33E">
      <w:pPr>
        <w:pStyle w:val="7"/>
        <w:numPr>
          <w:ilvl w:val="1"/>
          <w:numId w:val="1"/>
        </w:numPr>
        <w:spacing w:line="570" w:lineRule="exact"/>
        <w:ind w:firstLineChars="0"/>
        <w:rPr>
          <w:rFonts w:hint="eastAsia" w:ascii="华文仿宋" w:hAnsi="华文仿宋" w:eastAsia="华文仿宋" w:cs="仿宋_GB2312"/>
          <w:b/>
          <w:sz w:val="28"/>
          <w:szCs w:val="28"/>
        </w:rPr>
      </w:pPr>
      <w:r>
        <w:rPr>
          <w:rFonts w:hint="eastAsia" w:ascii="华文仿宋" w:hAnsi="华文仿宋" w:eastAsia="华文仿宋" w:cs="仿宋_GB2312"/>
          <w:b/>
          <w:sz w:val="28"/>
          <w:szCs w:val="28"/>
        </w:rPr>
        <w:t>网格平台操作岗：</w:t>
      </w:r>
    </w:p>
    <w:p w14:paraId="57DE549E">
      <w:pPr>
        <w:spacing w:line="570" w:lineRule="exact"/>
        <w:ind w:firstLine="560" w:firstLineChars="200"/>
        <w:rPr>
          <w:rFonts w:hint="eastAsia" w:ascii="华文仿宋" w:hAnsi="华文仿宋" w:eastAsia="华文仿宋" w:cs="仿宋_GB2312"/>
          <w:sz w:val="28"/>
          <w:szCs w:val="28"/>
        </w:rPr>
      </w:pPr>
      <w:r>
        <w:rPr>
          <w:rFonts w:hint="eastAsia" w:ascii="华文仿宋" w:hAnsi="华文仿宋" w:eastAsia="华文仿宋" w:cs="仿宋_GB2312"/>
          <w:sz w:val="28"/>
          <w:szCs w:val="28"/>
        </w:rPr>
        <w:t>工作地点：北站街道4楼城运中心大屏监控区。</w:t>
      </w:r>
    </w:p>
    <w:p w14:paraId="07611C1A">
      <w:pPr>
        <w:spacing w:line="570" w:lineRule="exact"/>
        <w:ind w:firstLine="560" w:firstLineChars="200"/>
        <w:rPr>
          <w:rFonts w:hint="eastAsia" w:ascii="华文仿宋" w:hAnsi="华文仿宋" w:eastAsia="华文仿宋" w:cs="仿宋_GB2312"/>
          <w:sz w:val="28"/>
          <w:szCs w:val="28"/>
        </w:rPr>
      </w:pPr>
      <w:r>
        <w:rPr>
          <w:rFonts w:hint="eastAsia" w:ascii="华文仿宋" w:hAnsi="华文仿宋" w:eastAsia="华文仿宋" w:cs="仿宋_GB2312"/>
          <w:sz w:val="28"/>
          <w:szCs w:val="28"/>
        </w:rPr>
        <w:t>工作时间：周一至周日，全天24小时服务，早班7-19点，晚班19-次日7点。</w:t>
      </w:r>
    </w:p>
    <w:p w14:paraId="337FB7BC">
      <w:pPr>
        <w:spacing w:line="570" w:lineRule="exact"/>
        <w:ind w:firstLine="560" w:firstLineChars="200"/>
        <w:rPr>
          <w:rFonts w:hint="eastAsia" w:ascii="华文仿宋" w:hAnsi="华文仿宋" w:eastAsia="华文仿宋" w:cs="仿宋_GB2312"/>
          <w:sz w:val="28"/>
          <w:szCs w:val="28"/>
        </w:rPr>
      </w:pPr>
      <w:r>
        <w:rPr>
          <w:rFonts w:hint="eastAsia" w:ascii="华文仿宋" w:hAnsi="华文仿宋" w:eastAsia="华文仿宋" w:cs="仿宋_GB2312"/>
          <w:sz w:val="28"/>
          <w:szCs w:val="28"/>
        </w:rPr>
        <w:t>工作职责：</w:t>
      </w:r>
    </w:p>
    <w:p w14:paraId="45B87A2B">
      <w:pPr>
        <w:pStyle w:val="7"/>
        <w:numPr>
          <w:ilvl w:val="0"/>
          <w:numId w:val="5"/>
        </w:numPr>
        <w:spacing w:line="570" w:lineRule="exact"/>
        <w:ind w:firstLineChars="0"/>
        <w:rPr>
          <w:rFonts w:hint="eastAsia" w:ascii="华文仿宋" w:hAnsi="华文仿宋" w:eastAsia="华文仿宋" w:cs="仿宋_GB2312"/>
          <w:sz w:val="28"/>
          <w:szCs w:val="28"/>
        </w:rPr>
      </w:pPr>
      <w:r>
        <w:rPr>
          <w:rFonts w:hint="eastAsia" w:ascii="华文仿宋" w:hAnsi="华文仿宋" w:eastAsia="华文仿宋" w:cs="仿宋_GB2312"/>
          <w:sz w:val="28"/>
          <w:szCs w:val="28"/>
        </w:rPr>
        <w:t>通过“北站街道城市运行管理平台”进行视频巡查，包括街道辖区中道路、广场、住宅小区等部位的公共区域。</w:t>
      </w:r>
    </w:p>
    <w:p w14:paraId="5133996A">
      <w:pPr>
        <w:pStyle w:val="7"/>
        <w:numPr>
          <w:ilvl w:val="0"/>
          <w:numId w:val="5"/>
        </w:numPr>
        <w:spacing w:line="570" w:lineRule="exact"/>
        <w:ind w:firstLineChars="0"/>
        <w:rPr>
          <w:rFonts w:hint="eastAsia" w:ascii="华文仿宋" w:hAnsi="华文仿宋" w:eastAsia="华文仿宋" w:cs="仿宋_GB2312"/>
          <w:sz w:val="28"/>
          <w:szCs w:val="28"/>
        </w:rPr>
      </w:pPr>
      <w:r>
        <w:rPr>
          <w:rFonts w:hint="eastAsia" w:ascii="华文仿宋" w:hAnsi="华文仿宋" w:eastAsia="华文仿宋" w:cs="仿宋_GB2312"/>
          <w:sz w:val="28"/>
          <w:szCs w:val="28"/>
        </w:rPr>
        <w:t>通过“城运系统派单模块”，对于监督员巡查发现的部、事件类问题根据修订后的《上海市城市网格化综合管理标准》中列明的</w:t>
      </w:r>
      <w:r>
        <w:rPr>
          <w:rFonts w:ascii="华文仿宋" w:hAnsi="华文仿宋" w:eastAsia="华文仿宋" w:cs="仿宋_GB2312"/>
          <w:sz w:val="28"/>
          <w:szCs w:val="28"/>
        </w:rPr>
        <w:t>15</w:t>
      </w:r>
      <w:r>
        <w:rPr>
          <w:rFonts w:hint="eastAsia" w:ascii="华文仿宋" w:hAnsi="华文仿宋" w:eastAsia="华文仿宋" w:cs="仿宋_GB2312"/>
          <w:sz w:val="28"/>
          <w:szCs w:val="28"/>
        </w:rPr>
        <w:t>大类</w:t>
      </w:r>
      <w:r>
        <w:rPr>
          <w:rFonts w:ascii="华文仿宋" w:hAnsi="华文仿宋" w:eastAsia="华文仿宋" w:cs="仿宋_GB2312"/>
          <w:sz w:val="28"/>
          <w:szCs w:val="28"/>
        </w:rPr>
        <w:t>187</w:t>
      </w:r>
      <w:r>
        <w:rPr>
          <w:rFonts w:hint="eastAsia" w:ascii="华文仿宋" w:hAnsi="华文仿宋" w:eastAsia="华文仿宋" w:cs="仿宋_GB2312"/>
          <w:sz w:val="28"/>
          <w:szCs w:val="28"/>
        </w:rPr>
        <w:t>小类部事件进行发现、上报、派单、核查以及结案。</w:t>
      </w:r>
    </w:p>
    <w:p w14:paraId="43915086">
      <w:pPr>
        <w:pStyle w:val="7"/>
        <w:numPr>
          <w:ilvl w:val="0"/>
          <w:numId w:val="5"/>
        </w:numPr>
        <w:spacing w:line="570" w:lineRule="exact"/>
        <w:ind w:firstLineChars="0"/>
        <w:rPr>
          <w:rFonts w:hint="eastAsia" w:ascii="华文仿宋" w:hAnsi="华文仿宋" w:eastAsia="华文仿宋" w:cs="仿宋_GB2312"/>
          <w:sz w:val="28"/>
          <w:szCs w:val="28"/>
        </w:rPr>
      </w:pPr>
      <w:r>
        <w:rPr>
          <w:rFonts w:hint="eastAsia" w:ascii="华文仿宋" w:hAnsi="华文仿宋" w:eastAsia="华文仿宋" w:cs="仿宋_GB2312"/>
          <w:sz w:val="28"/>
          <w:szCs w:val="28"/>
        </w:rPr>
        <w:t>受理由区城运中心督查发现并下发的各类案件，及时准确转派，协调跟踪处置，做好核实结案。</w:t>
      </w:r>
    </w:p>
    <w:p w14:paraId="38CAF66D">
      <w:pPr>
        <w:pStyle w:val="7"/>
        <w:numPr>
          <w:ilvl w:val="0"/>
          <w:numId w:val="5"/>
        </w:numPr>
        <w:spacing w:line="570" w:lineRule="exact"/>
        <w:ind w:firstLineChars="0"/>
        <w:rPr>
          <w:rFonts w:hint="eastAsia" w:ascii="华文仿宋" w:hAnsi="华文仿宋" w:eastAsia="华文仿宋" w:cs="仿宋_GB2312"/>
          <w:sz w:val="28"/>
          <w:szCs w:val="28"/>
        </w:rPr>
      </w:pPr>
      <w:r>
        <w:rPr>
          <w:rFonts w:hint="eastAsia" w:ascii="华文仿宋" w:hAnsi="华文仿宋" w:eastAsia="华文仿宋" w:cs="仿宋_GB2312"/>
          <w:sz w:val="28"/>
          <w:szCs w:val="28"/>
        </w:rPr>
        <w:t>受理区城运中心派发的市级场景分发端口的案件主要涉及：</w:t>
      </w:r>
      <w:r>
        <w:rPr>
          <w:rFonts w:ascii="华文仿宋" w:hAnsi="华文仿宋" w:eastAsia="华文仿宋" w:cs="仿宋_GB2312"/>
          <w:sz w:val="28"/>
          <w:szCs w:val="28"/>
        </w:rPr>
        <w:t>110</w:t>
      </w:r>
      <w:r>
        <w:rPr>
          <w:rFonts w:hint="eastAsia" w:ascii="华文仿宋" w:hAnsi="华文仿宋" w:eastAsia="华文仿宋" w:cs="仿宋_GB2312"/>
          <w:sz w:val="28"/>
          <w:szCs w:val="28"/>
        </w:rPr>
        <w:t>非警情、历保建筑、玻璃幕墙、物业</w:t>
      </w:r>
      <w:r>
        <w:rPr>
          <w:rFonts w:ascii="华文仿宋" w:hAnsi="华文仿宋" w:eastAsia="华文仿宋" w:cs="仿宋_GB2312"/>
          <w:sz w:val="28"/>
          <w:szCs w:val="28"/>
        </w:rPr>
        <w:t>APP</w:t>
      </w:r>
      <w:r>
        <w:rPr>
          <w:rFonts w:hint="eastAsia" w:ascii="华文仿宋" w:hAnsi="华文仿宋" w:eastAsia="华文仿宋" w:cs="仿宋_GB2312"/>
          <w:sz w:val="28"/>
          <w:szCs w:val="28"/>
        </w:rPr>
        <w:t>和市级</w:t>
      </w:r>
      <w:r>
        <w:rPr>
          <w:rFonts w:ascii="华文仿宋" w:hAnsi="华文仿宋" w:eastAsia="华文仿宋" w:cs="仿宋_GB2312"/>
          <w:sz w:val="28"/>
          <w:szCs w:val="28"/>
        </w:rPr>
        <w:t>AI</w:t>
      </w:r>
      <w:r>
        <w:rPr>
          <w:rFonts w:hint="eastAsia" w:ascii="华文仿宋" w:hAnsi="华文仿宋" w:eastAsia="华文仿宋" w:cs="仿宋_GB2312"/>
          <w:sz w:val="28"/>
          <w:szCs w:val="28"/>
        </w:rPr>
        <w:t>识别（新增）等。</w:t>
      </w:r>
    </w:p>
    <w:p w14:paraId="5D5C93F4">
      <w:pPr>
        <w:pStyle w:val="7"/>
        <w:numPr>
          <w:ilvl w:val="0"/>
          <w:numId w:val="5"/>
        </w:numPr>
        <w:spacing w:line="570" w:lineRule="exact"/>
        <w:ind w:firstLineChars="0"/>
        <w:rPr>
          <w:rFonts w:hint="eastAsia" w:ascii="华文仿宋" w:hAnsi="华文仿宋" w:eastAsia="华文仿宋" w:cs="仿宋_GB2312"/>
          <w:sz w:val="28"/>
          <w:szCs w:val="28"/>
        </w:rPr>
      </w:pPr>
      <w:r>
        <w:rPr>
          <w:rFonts w:hint="eastAsia" w:ascii="华文仿宋" w:hAnsi="华文仿宋" w:eastAsia="华文仿宋" w:cs="仿宋_GB2312"/>
          <w:sz w:val="28"/>
          <w:szCs w:val="28"/>
        </w:rPr>
        <w:t>防台防汛、公共突发事件发现和协调处置；</w:t>
      </w:r>
    </w:p>
    <w:p w14:paraId="43A4E81C">
      <w:pPr>
        <w:pStyle w:val="7"/>
        <w:numPr>
          <w:ilvl w:val="0"/>
          <w:numId w:val="5"/>
        </w:numPr>
        <w:spacing w:line="570" w:lineRule="exact"/>
        <w:ind w:firstLineChars="0"/>
        <w:rPr>
          <w:rFonts w:hint="eastAsia" w:ascii="华文仿宋" w:hAnsi="华文仿宋" w:eastAsia="华文仿宋" w:cs="仿宋_GB2312"/>
          <w:sz w:val="28"/>
          <w:szCs w:val="28"/>
        </w:rPr>
      </w:pPr>
      <w:r>
        <w:rPr>
          <w:rFonts w:hint="eastAsia" w:ascii="华文仿宋" w:hAnsi="华文仿宋" w:eastAsia="华文仿宋" w:cs="仿宋_GB2312"/>
          <w:sz w:val="28"/>
          <w:szCs w:val="28"/>
        </w:rPr>
        <w:t>值班干部因吃饭，如厕，洗澡等原因暂时离岗期间，平台操作员应做好值班事项的记录，并及时告知值班干部。</w:t>
      </w:r>
    </w:p>
    <w:p w14:paraId="2869464D">
      <w:pPr>
        <w:pStyle w:val="7"/>
        <w:numPr>
          <w:ilvl w:val="0"/>
          <w:numId w:val="5"/>
        </w:numPr>
        <w:spacing w:line="570" w:lineRule="exact"/>
        <w:ind w:firstLineChars="0"/>
        <w:rPr>
          <w:rFonts w:hint="eastAsia" w:ascii="华文仿宋" w:hAnsi="华文仿宋" w:eastAsia="华文仿宋" w:cs="仿宋_GB2312"/>
          <w:sz w:val="28"/>
          <w:szCs w:val="28"/>
        </w:rPr>
      </w:pPr>
      <w:r>
        <w:rPr>
          <w:rFonts w:hint="eastAsia" w:ascii="华文仿宋" w:hAnsi="华文仿宋" w:eastAsia="华文仿宋" w:cs="仿宋_GB2312"/>
          <w:sz w:val="28"/>
          <w:szCs w:val="28"/>
        </w:rPr>
        <w:t>配合12345热线工作；</w:t>
      </w:r>
    </w:p>
    <w:p w14:paraId="69BAC06D">
      <w:pPr>
        <w:pStyle w:val="7"/>
        <w:numPr>
          <w:ilvl w:val="0"/>
          <w:numId w:val="5"/>
        </w:numPr>
        <w:spacing w:line="570" w:lineRule="exact"/>
        <w:ind w:firstLineChars="0"/>
        <w:rPr>
          <w:rFonts w:hint="eastAsia" w:ascii="华文仿宋" w:hAnsi="华文仿宋" w:eastAsia="华文仿宋" w:cs="仿宋_GB2312"/>
          <w:sz w:val="28"/>
          <w:szCs w:val="28"/>
        </w:rPr>
      </w:pPr>
      <w:r>
        <w:rPr>
          <w:rFonts w:hint="eastAsia" w:ascii="华文仿宋" w:hAnsi="华文仿宋" w:eastAsia="华文仿宋" w:cs="仿宋_GB2312"/>
          <w:sz w:val="28"/>
          <w:szCs w:val="28"/>
        </w:rPr>
        <w:t>制作统计汇总日周月季年各类报表；</w:t>
      </w:r>
    </w:p>
    <w:p w14:paraId="3C75083D">
      <w:pPr>
        <w:pStyle w:val="7"/>
        <w:numPr>
          <w:ilvl w:val="0"/>
          <w:numId w:val="5"/>
        </w:numPr>
        <w:spacing w:line="570" w:lineRule="exact"/>
        <w:ind w:firstLineChars="0"/>
        <w:rPr>
          <w:rFonts w:hint="eastAsia" w:ascii="华文仿宋" w:hAnsi="华文仿宋" w:eastAsia="华文仿宋" w:cs="仿宋_GB2312"/>
          <w:sz w:val="28"/>
          <w:szCs w:val="28"/>
        </w:rPr>
      </w:pPr>
      <w:r>
        <w:rPr>
          <w:rFonts w:hint="eastAsia" w:ascii="华文仿宋" w:hAnsi="华文仿宋" w:eastAsia="华文仿宋" w:cs="仿宋_GB2312"/>
          <w:sz w:val="28"/>
          <w:szCs w:val="28"/>
        </w:rPr>
        <w:t>完成街道交办的其他工作</w:t>
      </w:r>
    </w:p>
    <w:p w14:paraId="0C0525A0">
      <w:pPr>
        <w:pStyle w:val="7"/>
        <w:numPr>
          <w:ilvl w:val="1"/>
          <w:numId w:val="1"/>
        </w:numPr>
        <w:spacing w:line="570" w:lineRule="exact"/>
        <w:ind w:firstLineChars="0"/>
        <w:rPr>
          <w:rFonts w:hint="eastAsia" w:ascii="华文仿宋" w:hAnsi="华文仿宋" w:eastAsia="华文仿宋" w:cs="仿宋_GB2312"/>
          <w:b/>
          <w:sz w:val="28"/>
          <w:szCs w:val="28"/>
        </w:rPr>
      </w:pPr>
      <w:r>
        <w:rPr>
          <w:rFonts w:hint="eastAsia" w:ascii="华文仿宋" w:hAnsi="华文仿宋" w:eastAsia="华文仿宋" w:cs="仿宋_GB2312"/>
          <w:b/>
          <w:sz w:val="28"/>
          <w:szCs w:val="28"/>
        </w:rPr>
        <w:t>小区综合管理岗</w:t>
      </w:r>
    </w:p>
    <w:p w14:paraId="3C811BE7">
      <w:pPr>
        <w:spacing w:line="570" w:lineRule="exact"/>
        <w:ind w:firstLine="560" w:firstLineChars="200"/>
        <w:rPr>
          <w:rFonts w:hint="eastAsia" w:ascii="华文仿宋" w:hAnsi="华文仿宋" w:eastAsia="华文仿宋" w:cs="仿宋_GB2312"/>
          <w:sz w:val="28"/>
          <w:szCs w:val="28"/>
        </w:rPr>
      </w:pPr>
      <w:r>
        <w:rPr>
          <w:rFonts w:hint="eastAsia" w:ascii="华文仿宋" w:hAnsi="华文仿宋" w:eastAsia="华文仿宋" w:cs="仿宋_GB2312"/>
          <w:sz w:val="28"/>
          <w:szCs w:val="28"/>
        </w:rPr>
        <w:t>工作范围：北站街道所有住宅类小区。</w:t>
      </w:r>
    </w:p>
    <w:p w14:paraId="40185046">
      <w:pPr>
        <w:spacing w:line="570" w:lineRule="exact"/>
        <w:ind w:firstLine="560" w:firstLineChars="200"/>
        <w:rPr>
          <w:rFonts w:hint="eastAsia" w:ascii="华文仿宋" w:hAnsi="华文仿宋" w:eastAsia="华文仿宋" w:cs="仿宋_GB2312"/>
          <w:sz w:val="28"/>
          <w:szCs w:val="28"/>
        </w:rPr>
      </w:pPr>
      <w:r>
        <w:rPr>
          <w:rFonts w:hint="eastAsia" w:ascii="华文仿宋" w:hAnsi="华文仿宋" w:eastAsia="华文仿宋" w:cs="仿宋_GB2312"/>
          <w:sz w:val="28"/>
          <w:szCs w:val="28"/>
        </w:rPr>
        <w:t>工作时间：周一至周日每天7：00-19：00。</w:t>
      </w:r>
    </w:p>
    <w:p w14:paraId="7FCC61B8">
      <w:pPr>
        <w:spacing w:line="570" w:lineRule="exact"/>
        <w:ind w:firstLine="560" w:firstLineChars="200"/>
        <w:rPr>
          <w:rFonts w:hint="eastAsia" w:ascii="华文仿宋" w:hAnsi="华文仿宋" w:eastAsia="华文仿宋" w:cs="仿宋_GB2312"/>
          <w:sz w:val="28"/>
          <w:szCs w:val="28"/>
        </w:rPr>
      </w:pPr>
      <w:r>
        <w:rPr>
          <w:rFonts w:hint="eastAsia" w:ascii="华文仿宋" w:hAnsi="华文仿宋" w:eastAsia="华文仿宋" w:cs="仿宋_GB2312"/>
          <w:sz w:val="28"/>
          <w:szCs w:val="28"/>
        </w:rPr>
        <w:t>工作职责：对北站街道辖区内所有住宅小区的环境卫生、垃圾箱房开展日常检查、督导，及时发现问题，督促整改到位。</w:t>
      </w:r>
    </w:p>
    <w:p w14:paraId="5ECDDD4F">
      <w:pPr>
        <w:spacing w:line="570" w:lineRule="exact"/>
        <w:ind w:firstLine="560" w:firstLineChars="200"/>
        <w:rPr>
          <w:rFonts w:hint="eastAsia" w:ascii="华文仿宋" w:hAnsi="华文仿宋" w:eastAsia="华文仿宋" w:cs="仿宋_GB2312"/>
          <w:sz w:val="28"/>
          <w:szCs w:val="28"/>
        </w:rPr>
      </w:pPr>
      <w:r>
        <w:rPr>
          <w:rFonts w:hint="eastAsia" w:ascii="华文仿宋" w:hAnsi="华文仿宋" w:eastAsia="华文仿宋" w:cs="仿宋_GB2312"/>
          <w:sz w:val="28"/>
          <w:szCs w:val="28"/>
        </w:rPr>
        <w:t>1、每日对小区开展例行巡查检查，针对公共部位环境卫生、垃圾箱房等方面存在的问题及时告知物业并督促立即整改。</w:t>
      </w:r>
    </w:p>
    <w:p w14:paraId="1AAFF725">
      <w:pPr>
        <w:spacing w:line="570" w:lineRule="exact"/>
        <w:ind w:firstLine="560" w:firstLineChars="200"/>
        <w:rPr>
          <w:rFonts w:hint="eastAsia" w:ascii="华文仿宋" w:hAnsi="华文仿宋" w:eastAsia="华文仿宋" w:cs="仿宋_GB2312"/>
          <w:sz w:val="28"/>
          <w:szCs w:val="28"/>
        </w:rPr>
      </w:pPr>
      <w:r>
        <w:rPr>
          <w:rFonts w:hint="eastAsia" w:ascii="华文仿宋" w:hAnsi="华文仿宋" w:eastAsia="华文仿宋" w:cs="仿宋_GB2312"/>
          <w:sz w:val="28"/>
          <w:szCs w:val="28"/>
        </w:rPr>
        <w:t>2、加大对物业企业和员工的日常培训和业务指导，督促企业切实履行主体职责，按照市、区规范要求做好小区环境卫生保洁和箱房管理工作。</w:t>
      </w:r>
    </w:p>
    <w:p w14:paraId="6BA8F8F1">
      <w:pPr>
        <w:spacing w:line="570" w:lineRule="exact"/>
        <w:ind w:firstLine="560" w:firstLineChars="200"/>
        <w:rPr>
          <w:rFonts w:hint="eastAsia" w:ascii="华文仿宋" w:hAnsi="华文仿宋" w:eastAsia="华文仿宋" w:cs="仿宋_GB2312"/>
          <w:sz w:val="28"/>
          <w:szCs w:val="28"/>
        </w:rPr>
      </w:pPr>
      <w:r>
        <w:rPr>
          <w:rFonts w:hint="eastAsia" w:ascii="华文仿宋" w:hAnsi="华文仿宋" w:eastAsia="华文仿宋" w:cs="仿宋_GB2312"/>
          <w:sz w:val="28"/>
          <w:szCs w:val="28"/>
        </w:rPr>
        <w:t>3、加大社区宣传力度，引导居民从我做起，增强主人翁意识，积极配合小区环境卫生管理和生活垃圾规范投放，共同提升小区环境品质。</w:t>
      </w:r>
    </w:p>
    <w:p w14:paraId="4C631FB9">
      <w:pPr>
        <w:spacing w:line="570" w:lineRule="exact"/>
        <w:ind w:firstLine="560" w:firstLineChars="200"/>
        <w:rPr>
          <w:rFonts w:hint="eastAsia" w:ascii="华文仿宋" w:hAnsi="华文仿宋" w:eastAsia="华文仿宋" w:cs="仿宋_GB2312"/>
          <w:sz w:val="28"/>
          <w:szCs w:val="28"/>
        </w:rPr>
      </w:pPr>
      <w:r>
        <w:rPr>
          <w:rFonts w:hint="eastAsia" w:ascii="华文仿宋" w:hAnsi="华文仿宋" w:eastAsia="华文仿宋" w:cs="仿宋_GB2312"/>
          <w:sz w:val="28"/>
          <w:szCs w:val="28"/>
        </w:rPr>
        <w:t>4、根据街道要求，完成其他交办的工作。</w:t>
      </w:r>
    </w:p>
    <w:p w14:paraId="498D826D">
      <w:pPr>
        <w:pStyle w:val="7"/>
        <w:numPr>
          <w:ilvl w:val="0"/>
          <w:numId w:val="1"/>
        </w:numPr>
        <w:spacing w:line="570" w:lineRule="exact"/>
        <w:ind w:firstLineChars="0"/>
        <w:rPr>
          <w:rFonts w:hint="eastAsia" w:ascii="华文仿宋" w:hAnsi="华文仿宋" w:eastAsia="华文仿宋" w:cs="仿宋_GB2312"/>
          <w:b/>
          <w:sz w:val="28"/>
          <w:szCs w:val="28"/>
        </w:rPr>
      </w:pPr>
      <w:r>
        <w:rPr>
          <w:rFonts w:hint="eastAsia" w:ascii="华文仿宋" w:hAnsi="华文仿宋" w:eastAsia="华文仿宋" w:cs="仿宋_GB2312"/>
          <w:b/>
          <w:sz w:val="28"/>
          <w:szCs w:val="28"/>
        </w:rPr>
        <w:t>配套设施设备</w:t>
      </w:r>
    </w:p>
    <w:p w14:paraId="54D15EA5">
      <w:pPr>
        <w:spacing w:line="570" w:lineRule="exact"/>
        <w:ind w:firstLine="560" w:firstLineChars="200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中标方应为工作人员配备统一制服，头盔、通讯设施、非机动车车辆等。</w:t>
      </w:r>
    </w:p>
    <w:p w14:paraId="7F28D1FB">
      <w:pPr>
        <w:pStyle w:val="7"/>
        <w:numPr>
          <w:ilvl w:val="0"/>
          <w:numId w:val="1"/>
        </w:numPr>
        <w:spacing w:line="570" w:lineRule="exact"/>
        <w:ind w:firstLineChars="0"/>
        <w:rPr>
          <w:rFonts w:hint="eastAsia" w:ascii="华文仿宋" w:hAnsi="华文仿宋" w:eastAsia="华文仿宋" w:cs="仿宋_GB2312"/>
          <w:b/>
          <w:sz w:val="28"/>
          <w:szCs w:val="28"/>
        </w:rPr>
      </w:pPr>
      <w:r>
        <w:rPr>
          <w:rFonts w:hint="eastAsia" w:ascii="华文仿宋" w:hAnsi="华文仿宋" w:eastAsia="华文仿宋" w:cs="仿宋_GB2312"/>
          <w:b/>
          <w:sz w:val="28"/>
          <w:szCs w:val="28"/>
        </w:rPr>
        <w:t>应急响应预案</w:t>
      </w:r>
    </w:p>
    <w:p w14:paraId="5C0C758E">
      <w:pPr>
        <w:spacing w:line="570" w:lineRule="exact"/>
        <w:ind w:firstLine="560" w:firstLineChars="200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中标方应针对北站街道实际情况，制定相关应急预案，如道路突发事件预案、灾害天气预案（防台、防汛等）、重大活动保障预案，及其他突发应急情况等。</w:t>
      </w:r>
    </w:p>
    <w:p w14:paraId="6506ADAA">
      <w:pPr>
        <w:pStyle w:val="7"/>
        <w:numPr>
          <w:ilvl w:val="0"/>
          <w:numId w:val="1"/>
        </w:numPr>
        <w:spacing w:line="570" w:lineRule="exact"/>
        <w:ind w:firstLineChars="0"/>
        <w:rPr>
          <w:rFonts w:hint="eastAsia" w:ascii="华文仿宋" w:hAnsi="华文仿宋" w:eastAsia="华文仿宋" w:cs="仿宋_GB2312"/>
          <w:b/>
          <w:sz w:val="28"/>
          <w:szCs w:val="28"/>
        </w:rPr>
      </w:pPr>
      <w:r>
        <w:rPr>
          <w:rFonts w:hint="eastAsia" w:ascii="华文仿宋" w:hAnsi="华文仿宋" w:eastAsia="华文仿宋" w:cs="仿宋_GB2312"/>
          <w:b/>
          <w:sz w:val="28"/>
          <w:szCs w:val="28"/>
        </w:rPr>
        <w:t>管理制度</w:t>
      </w:r>
    </w:p>
    <w:p w14:paraId="4C412DDF">
      <w:pPr>
        <w:spacing w:line="570" w:lineRule="exact"/>
        <w:ind w:firstLine="560" w:firstLineChars="200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中标方应有完善的人员管理制度，有激励机制、监督机制、自我约束机制、信息反馈渠道及处理机制，有可靠的服务质量保证措施，服务质量检查、验收方法和标准，投诉处理和及时整改方案。</w:t>
      </w:r>
    </w:p>
    <w:p w14:paraId="7B89990D">
      <w:pPr>
        <w:pStyle w:val="7"/>
        <w:numPr>
          <w:ilvl w:val="0"/>
          <w:numId w:val="1"/>
        </w:numPr>
        <w:spacing w:line="570" w:lineRule="exact"/>
        <w:ind w:firstLineChars="0"/>
        <w:rPr>
          <w:rFonts w:hint="eastAsia" w:ascii="华文仿宋" w:hAnsi="华文仿宋" w:eastAsia="华文仿宋" w:cs="仿宋_GB2312"/>
          <w:b/>
          <w:sz w:val="28"/>
          <w:szCs w:val="28"/>
        </w:rPr>
      </w:pPr>
      <w:r>
        <w:rPr>
          <w:rFonts w:hint="eastAsia" w:ascii="华文仿宋" w:hAnsi="华文仿宋" w:eastAsia="华文仿宋" w:cs="仿宋_GB2312"/>
          <w:b/>
          <w:sz w:val="28"/>
          <w:szCs w:val="28"/>
        </w:rPr>
        <w:t>人员培训</w:t>
      </w:r>
    </w:p>
    <w:p w14:paraId="68C18E24">
      <w:pPr>
        <w:spacing w:line="570" w:lineRule="exact"/>
        <w:ind w:firstLine="560" w:firstLineChars="200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中标方需对派遣人员进行岗前培训，有相应的培训方案，培训合格方可上岗。</w:t>
      </w:r>
    </w:p>
    <w:p w14:paraId="42CF539F">
      <w:pPr>
        <w:pStyle w:val="7"/>
        <w:numPr>
          <w:ilvl w:val="0"/>
          <w:numId w:val="1"/>
        </w:numPr>
        <w:spacing w:line="570" w:lineRule="exact"/>
        <w:ind w:firstLineChars="0"/>
        <w:rPr>
          <w:rFonts w:hint="eastAsia" w:ascii="华文仿宋" w:hAnsi="华文仿宋" w:eastAsia="华文仿宋" w:cs="仿宋_GB2312"/>
          <w:b/>
          <w:sz w:val="28"/>
          <w:szCs w:val="28"/>
        </w:rPr>
      </w:pPr>
      <w:r>
        <w:rPr>
          <w:rFonts w:hint="eastAsia" w:ascii="华文仿宋" w:hAnsi="华文仿宋" w:eastAsia="华文仿宋" w:cs="仿宋_GB2312"/>
          <w:b/>
          <w:sz w:val="28"/>
          <w:szCs w:val="28"/>
        </w:rPr>
        <w:t>服务承诺</w:t>
      </w:r>
    </w:p>
    <w:p w14:paraId="26C7DFD8">
      <w:pPr>
        <w:pStyle w:val="7"/>
        <w:numPr>
          <w:ilvl w:val="0"/>
          <w:numId w:val="6"/>
        </w:numPr>
        <w:spacing w:line="570" w:lineRule="exact"/>
        <w:ind w:firstLineChars="0"/>
        <w:jc w:val="left"/>
        <w:rPr>
          <w:rFonts w:hint="eastAsia" w:ascii="华文仿宋" w:hAnsi="华文仿宋" w:eastAsia="华文仿宋" w:cs="仿宋_GB2312"/>
          <w:sz w:val="28"/>
          <w:szCs w:val="28"/>
        </w:rPr>
      </w:pPr>
      <w:r>
        <w:rPr>
          <w:rFonts w:hint="eastAsia" w:ascii="华文仿宋" w:hAnsi="华文仿宋" w:eastAsia="华文仿宋" w:cs="仿宋_GB2312"/>
          <w:sz w:val="28"/>
          <w:szCs w:val="28"/>
        </w:rPr>
        <w:t>人员要求</w:t>
      </w:r>
    </w:p>
    <w:p w14:paraId="5CE31638">
      <w:pPr>
        <w:spacing w:line="570" w:lineRule="exact"/>
        <w:ind w:firstLine="560" w:firstLineChars="200"/>
        <w:jc w:val="left"/>
        <w:rPr>
          <w:rFonts w:hint="eastAsia" w:ascii="华文仿宋" w:hAnsi="华文仿宋" w:eastAsia="华文仿宋" w:cs="仿宋_GB2312"/>
          <w:sz w:val="28"/>
          <w:szCs w:val="28"/>
        </w:rPr>
      </w:pPr>
      <w:r>
        <w:rPr>
          <w:rFonts w:hint="eastAsia" w:ascii="华文仿宋" w:hAnsi="华文仿宋" w:eastAsia="华文仿宋" w:cs="仿宋_GB2312"/>
          <w:sz w:val="28"/>
          <w:szCs w:val="28"/>
        </w:rPr>
        <w:t>工作人员必须按照合同约定人数足额到岗。50周岁以下人员占比不低于80%优先。身体健康，无不符合工作岗位要求的疾病。</w:t>
      </w:r>
    </w:p>
    <w:p w14:paraId="17D1B107">
      <w:pPr>
        <w:spacing w:line="570" w:lineRule="exact"/>
        <w:jc w:val="left"/>
        <w:rPr>
          <w:rFonts w:hint="eastAsia" w:ascii="华文仿宋" w:hAnsi="华文仿宋" w:eastAsia="华文仿宋" w:cs="仿宋_GB2312"/>
          <w:sz w:val="28"/>
          <w:szCs w:val="28"/>
        </w:rPr>
      </w:pPr>
      <w:r>
        <w:rPr>
          <w:rFonts w:hint="eastAsia" w:ascii="华文仿宋" w:hAnsi="华文仿宋" w:eastAsia="华文仿宋" w:cs="仿宋_GB2312"/>
          <w:sz w:val="28"/>
          <w:szCs w:val="28"/>
        </w:rPr>
        <w:t xml:space="preserve">工作人员能服从街道社管办工作安排；拥护中国共产党的领导，拥护党的路线、方针、政策，遵守国家法律、法规。 </w:t>
      </w:r>
    </w:p>
    <w:p w14:paraId="628107C6">
      <w:pPr>
        <w:spacing w:line="570" w:lineRule="exact"/>
        <w:ind w:firstLine="560" w:firstLineChars="200"/>
        <w:jc w:val="left"/>
        <w:rPr>
          <w:rFonts w:hint="eastAsia" w:ascii="华文仿宋" w:hAnsi="华文仿宋" w:eastAsia="华文仿宋" w:cs="仿宋_GB2312"/>
          <w:sz w:val="28"/>
          <w:szCs w:val="28"/>
        </w:rPr>
      </w:pPr>
      <w:r>
        <w:rPr>
          <w:rFonts w:hint="eastAsia" w:ascii="华文仿宋" w:hAnsi="华文仿宋" w:eastAsia="华文仿宋" w:cs="仿宋_GB2312"/>
          <w:sz w:val="28"/>
          <w:szCs w:val="28"/>
        </w:rPr>
        <w:t xml:space="preserve">工作人员经过正规专业培训后方能上岗。有较强的组织纪律观念和良好的职业道德，有较强的事业心和责任感，作风正派，品行良好； </w:t>
      </w:r>
    </w:p>
    <w:p w14:paraId="0B14138B">
      <w:pPr>
        <w:spacing w:line="570" w:lineRule="exact"/>
        <w:ind w:firstLine="560" w:firstLineChars="200"/>
        <w:jc w:val="left"/>
        <w:rPr>
          <w:rFonts w:hint="eastAsia" w:ascii="华文仿宋" w:hAnsi="华文仿宋" w:eastAsia="华文仿宋" w:cs="仿宋_GB2312"/>
          <w:sz w:val="28"/>
          <w:szCs w:val="28"/>
        </w:rPr>
      </w:pPr>
      <w:r>
        <w:rPr>
          <w:rFonts w:hint="eastAsia" w:ascii="华文仿宋" w:hAnsi="华文仿宋" w:eastAsia="华文仿宋" w:cs="仿宋_GB2312"/>
          <w:sz w:val="28"/>
          <w:szCs w:val="28"/>
        </w:rPr>
        <w:t>工作人员应严格遵守有关规章制度。工作期间受北站街道社管办领导，街道负责布置工作、开展业务指导及抓好各项工作落实。中标企业对人员管理、安全管理负责，派遣的中标企业服务人员在工作期间，以北站街道社管办要求和工作指示为主。遵守北站街道的各项规章制度。</w:t>
      </w:r>
    </w:p>
    <w:p w14:paraId="1C3E8275">
      <w:pPr>
        <w:pStyle w:val="7"/>
        <w:numPr>
          <w:ilvl w:val="0"/>
          <w:numId w:val="6"/>
        </w:numPr>
        <w:spacing w:line="570" w:lineRule="exact"/>
        <w:ind w:firstLineChars="0"/>
        <w:jc w:val="left"/>
        <w:rPr>
          <w:rFonts w:hint="eastAsia" w:ascii="华文仿宋" w:hAnsi="华文仿宋" w:eastAsia="华文仿宋" w:cs="仿宋_GB2312"/>
          <w:sz w:val="28"/>
          <w:szCs w:val="28"/>
        </w:rPr>
      </w:pPr>
      <w:r>
        <w:rPr>
          <w:rFonts w:hint="eastAsia" w:ascii="华文仿宋" w:hAnsi="华文仿宋" w:eastAsia="华文仿宋" w:cs="仿宋_GB2312"/>
          <w:sz w:val="28"/>
          <w:szCs w:val="28"/>
        </w:rPr>
        <w:t>工作纪律</w:t>
      </w:r>
    </w:p>
    <w:p w14:paraId="251F7682">
      <w:pPr>
        <w:spacing w:line="570" w:lineRule="exact"/>
        <w:ind w:firstLine="560" w:firstLineChars="200"/>
        <w:jc w:val="left"/>
        <w:rPr>
          <w:rFonts w:hint="eastAsia" w:ascii="华文仿宋" w:hAnsi="华文仿宋" w:eastAsia="华文仿宋" w:cs="仿宋_GB2312"/>
          <w:sz w:val="28"/>
          <w:szCs w:val="28"/>
        </w:rPr>
      </w:pPr>
      <w:r>
        <w:rPr>
          <w:rFonts w:hint="eastAsia" w:ascii="华文仿宋" w:hAnsi="华文仿宋" w:eastAsia="华文仿宋" w:cs="仿宋_GB2312"/>
          <w:sz w:val="28"/>
          <w:szCs w:val="28"/>
        </w:rPr>
        <w:t>中标企业应按照合同要求人数配备工作人员；严格遵守各项规章制度，不迟到早退。</w:t>
      </w:r>
    </w:p>
    <w:p w14:paraId="43120EF3">
      <w:pPr>
        <w:spacing w:line="570" w:lineRule="exact"/>
        <w:ind w:firstLine="560" w:firstLineChars="200"/>
        <w:jc w:val="left"/>
        <w:rPr>
          <w:rFonts w:hint="eastAsia" w:ascii="华文仿宋" w:hAnsi="华文仿宋" w:eastAsia="华文仿宋" w:cs="仿宋_GB2312"/>
          <w:sz w:val="28"/>
          <w:szCs w:val="28"/>
        </w:rPr>
      </w:pPr>
      <w:r>
        <w:rPr>
          <w:rFonts w:hint="eastAsia" w:ascii="华文仿宋" w:hAnsi="华文仿宋" w:eastAsia="华文仿宋" w:cs="仿宋_GB2312"/>
          <w:sz w:val="28"/>
          <w:szCs w:val="28"/>
        </w:rPr>
        <w:t>工作时间内，确保人员足额到岗。如遇特殊情况需请假或离岗时，应安排人员替补。</w:t>
      </w:r>
    </w:p>
    <w:p w14:paraId="26D4632F">
      <w:pPr>
        <w:spacing w:line="570" w:lineRule="exact"/>
        <w:ind w:firstLine="560" w:firstLineChars="200"/>
        <w:jc w:val="left"/>
        <w:rPr>
          <w:rFonts w:hint="eastAsia" w:ascii="华文仿宋" w:hAnsi="华文仿宋" w:eastAsia="华文仿宋" w:cs="仿宋_GB2312"/>
          <w:sz w:val="28"/>
          <w:szCs w:val="28"/>
        </w:rPr>
      </w:pPr>
      <w:r>
        <w:rPr>
          <w:rFonts w:hint="eastAsia" w:ascii="华文仿宋" w:hAnsi="华文仿宋" w:eastAsia="华文仿宋" w:cs="仿宋_GB2312"/>
          <w:sz w:val="28"/>
          <w:szCs w:val="28"/>
        </w:rPr>
        <w:t>中标企业应对工作人员开展入职培训、安全教育培训、日常业务培训，确保上岗人员能力和素质符合岗位要求。</w:t>
      </w:r>
    </w:p>
    <w:p w14:paraId="3CEDD2EC">
      <w:pPr>
        <w:spacing w:line="570" w:lineRule="exact"/>
        <w:ind w:firstLine="560" w:firstLineChars="200"/>
        <w:jc w:val="left"/>
        <w:rPr>
          <w:rFonts w:hint="eastAsia" w:ascii="华文仿宋" w:hAnsi="华文仿宋" w:eastAsia="华文仿宋" w:cs="仿宋_GB2312"/>
          <w:sz w:val="28"/>
          <w:szCs w:val="28"/>
        </w:rPr>
      </w:pPr>
      <w:r>
        <w:rPr>
          <w:rFonts w:hint="eastAsia" w:ascii="华文仿宋" w:hAnsi="华文仿宋" w:eastAsia="华文仿宋" w:cs="仿宋_GB2312"/>
          <w:sz w:val="28"/>
          <w:szCs w:val="28"/>
        </w:rPr>
        <w:t>中标企业工作人员若存在以下行为的，街道有权要求更换人员甚至终止合同：</w:t>
      </w:r>
    </w:p>
    <w:p w14:paraId="0AC18134">
      <w:pPr>
        <w:spacing w:line="570" w:lineRule="exact"/>
        <w:ind w:firstLine="560" w:firstLineChars="200"/>
        <w:jc w:val="left"/>
        <w:rPr>
          <w:rFonts w:hint="eastAsia" w:ascii="华文仿宋" w:hAnsi="华文仿宋" w:eastAsia="华文仿宋" w:cs="仿宋_GB2312"/>
          <w:sz w:val="28"/>
          <w:szCs w:val="28"/>
        </w:rPr>
      </w:pPr>
      <w:r>
        <w:rPr>
          <w:rFonts w:hint="eastAsia" w:ascii="华文仿宋" w:hAnsi="华文仿宋" w:eastAsia="华文仿宋" w:cs="仿宋_GB2312"/>
          <w:sz w:val="28"/>
          <w:szCs w:val="28"/>
        </w:rPr>
        <w:t>（1）不服从街道工作安排的；</w:t>
      </w:r>
    </w:p>
    <w:p w14:paraId="3C8656B9">
      <w:pPr>
        <w:spacing w:line="570" w:lineRule="exact"/>
        <w:ind w:firstLine="560" w:firstLineChars="200"/>
        <w:jc w:val="left"/>
        <w:rPr>
          <w:rFonts w:hint="eastAsia" w:ascii="华文仿宋" w:hAnsi="华文仿宋" w:eastAsia="华文仿宋" w:cs="仿宋_GB2312"/>
          <w:sz w:val="28"/>
          <w:szCs w:val="28"/>
        </w:rPr>
      </w:pPr>
      <w:r>
        <w:rPr>
          <w:rFonts w:hint="eastAsia" w:ascii="华文仿宋" w:hAnsi="华文仿宋" w:eastAsia="华文仿宋" w:cs="仿宋_GB2312"/>
          <w:sz w:val="28"/>
          <w:szCs w:val="28"/>
        </w:rPr>
        <w:t>（2）工作责任心不强，消极怠工、不主动发现问题或发现问题处置不及时的；业务能力不能胜任岗位工作的；</w:t>
      </w:r>
    </w:p>
    <w:p w14:paraId="08B9BED8">
      <w:pPr>
        <w:spacing w:line="570" w:lineRule="exact"/>
        <w:ind w:firstLine="560" w:firstLineChars="200"/>
        <w:jc w:val="left"/>
        <w:rPr>
          <w:rFonts w:hint="eastAsia" w:ascii="华文仿宋" w:hAnsi="华文仿宋" w:eastAsia="华文仿宋" w:cs="仿宋_GB2312"/>
          <w:sz w:val="28"/>
          <w:szCs w:val="28"/>
        </w:rPr>
      </w:pPr>
      <w:r>
        <w:rPr>
          <w:rFonts w:hint="eastAsia" w:ascii="华文仿宋" w:hAnsi="华文仿宋" w:eastAsia="华文仿宋" w:cs="仿宋_GB2312"/>
          <w:sz w:val="28"/>
          <w:szCs w:val="28"/>
        </w:rPr>
        <w:t>（3）工作期间长时间擅自离岗脱岗，迟到早退的；</w:t>
      </w:r>
    </w:p>
    <w:p w14:paraId="58DB0A75">
      <w:pPr>
        <w:spacing w:line="570" w:lineRule="exact"/>
        <w:ind w:firstLine="560" w:firstLineChars="200"/>
        <w:jc w:val="left"/>
        <w:rPr>
          <w:rFonts w:hint="eastAsia" w:ascii="华文仿宋" w:hAnsi="华文仿宋" w:eastAsia="华文仿宋" w:cs="仿宋_GB2312"/>
          <w:sz w:val="28"/>
          <w:szCs w:val="28"/>
        </w:rPr>
      </w:pPr>
      <w:r>
        <w:rPr>
          <w:rFonts w:hint="eastAsia" w:ascii="华文仿宋" w:hAnsi="华文仿宋" w:eastAsia="华文仿宋" w:cs="仿宋_GB2312"/>
          <w:sz w:val="28"/>
          <w:szCs w:val="28"/>
        </w:rPr>
        <w:t>（4）酒后上岗或在工作时有饮酒等不良行为的；</w:t>
      </w:r>
    </w:p>
    <w:p w14:paraId="662D07DD">
      <w:pPr>
        <w:spacing w:line="570" w:lineRule="exact"/>
        <w:ind w:firstLine="560" w:firstLineChars="200"/>
        <w:jc w:val="left"/>
        <w:rPr>
          <w:rFonts w:hint="eastAsia" w:ascii="华文仿宋" w:hAnsi="华文仿宋" w:eastAsia="华文仿宋" w:cs="仿宋_GB2312"/>
          <w:sz w:val="28"/>
          <w:szCs w:val="28"/>
        </w:rPr>
      </w:pPr>
      <w:r>
        <w:rPr>
          <w:rFonts w:hint="eastAsia" w:ascii="华文仿宋" w:hAnsi="华文仿宋" w:eastAsia="华文仿宋" w:cs="仿宋_GB2312"/>
          <w:sz w:val="28"/>
          <w:szCs w:val="28"/>
        </w:rPr>
        <w:t>（5）索要、收受管理相对人及其家属财物的；</w:t>
      </w:r>
    </w:p>
    <w:p w14:paraId="68938F8F">
      <w:pPr>
        <w:spacing w:line="570" w:lineRule="exact"/>
        <w:ind w:firstLine="560" w:firstLineChars="200"/>
        <w:jc w:val="left"/>
        <w:rPr>
          <w:rFonts w:hint="eastAsia" w:ascii="华文仿宋" w:hAnsi="华文仿宋" w:eastAsia="华文仿宋" w:cs="仿宋_GB2312"/>
          <w:sz w:val="28"/>
          <w:szCs w:val="28"/>
        </w:rPr>
      </w:pPr>
      <w:r>
        <w:rPr>
          <w:rFonts w:hint="eastAsia" w:ascii="华文仿宋" w:hAnsi="华文仿宋" w:eastAsia="华文仿宋" w:cs="仿宋_GB2312"/>
          <w:sz w:val="28"/>
          <w:szCs w:val="28"/>
        </w:rPr>
        <w:t>（6）因违反有关规定给街道形象、给社会造成严重负面影响或造成人员和财产损失的；</w:t>
      </w:r>
    </w:p>
    <w:p w14:paraId="7FF75ED3">
      <w:pPr>
        <w:spacing w:line="570" w:lineRule="exact"/>
        <w:ind w:firstLine="560" w:firstLineChars="200"/>
        <w:jc w:val="left"/>
        <w:rPr>
          <w:rFonts w:hint="eastAsia" w:ascii="华文仿宋" w:hAnsi="华文仿宋" w:eastAsia="华文仿宋" w:cs="仿宋_GB2312"/>
          <w:sz w:val="28"/>
          <w:szCs w:val="28"/>
        </w:rPr>
      </w:pPr>
      <w:r>
        <w:rPr>
          <w:rFonts w:hint="eastAsia" w:ascii="华文仿宋" w:hAnsi="华文仿宋" w:eastAsia="华文仿宋" w:cs="仿宋_GB2312"/>
          <w:sz w:val="28"/>
          <w:szCs w:val="28"/>
        </w:rPr>
        <w:t>（7）</w:t>
      </w:r>
      <w:r>
        <w:rPr>
          <w:rFonts w:hint="eastAsia" w:ascii="华文仿宋" w:hAnsi="华文仿宋" w:eastAsia="华文仿宋" w:cs="仿宋_GB2312"/>
          <w:sz w:val="28"/>
          <w:szCs w:val="28"/>
        </w:rPr>
        <w:tab/>
      </w:r>
      <w:r>
        <w:rPr>
          <w:rFonts w:hint="eastAsia" w:ascii="华文仿宋" w:hAnsi="华文仿宋" w:eastAsia="华文仿宋" w:cs="仿宋_GB2312"/>
          <w:sz w:val="28"/>
          <w:szCs w:val="28"/>
        </w:rPr>
        <w:t>触犯法律法规，有违法行为的；</w:t>
      </w:r>
    </w:p>
    <w:p w14:paraId="565BCCF5">
      <w:pPr>
        <w:pStyle w:val="7"/>
        <w:numPr>
          <w:ilvl w:val="0"/>
          <w:numId w:val="1"/>
        </w:numPr>
        <w:spacing w:line="570" w:lineRule="exact"/>
        <w:ind w:firstLineChars="0"/>
        <w:rPr>
          <w:rFonts w:hint="eastAsia" w:ascii="华文仿宋" w:hAnsi="华文仿宋" w:eastAsia="华文仿宋" w:cs="仿宋_GB2312"/>
          <w:b/>
          <w:sz w:val="28"/>
          <w:szCs w:val="28"/>
        </w:rPr>
      </w:pPr>
      <w:r>
        <w:rPr>
          <w:rFonts w:hint="eastAsia" w:ascii="华文仿宋" w:hAnsi="华文仿宋" w:eastAsia="华文仿宋" w:cs="仿宋_GB2312"/>
          <w:b/>
          <w:sz w:val="28"/>
          <w:szCs w:val="28"/>
        </w:rPr>
        <w:t>业绩</w:t>
      </w:r>
    </w:p>
    <w:p w14:paraId="1AD2C2F3">
      <w:pPr>
        <w:spacing w:after="160" w:line="570" w:lineRule="exact"/>
        <w:ind w:firstLine="560" w:firstLineChars="200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ascii="仿宋_GB2312" w:hAnsi="仿宋_GB2312" w:eastAsia="仿宋_GB2312" w:cs="仿宋_GB2312"/>
          <w:bCs/>
          <w:sz w:val="28"/>
          <w:szCs w:val="28"/>
        </w:rPr>
        <w:t>投标单位具有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与项目</w:t>
      </w:r>
      <w:r>
        <w:rPr>
          <w:rFonts w:ascii="仿宋_GB2312" w:hAnsi="仿宋_GB2312" w:eastAsia="仿宋_GB2312" w:cs="仿宋_GB2312"/>
          <w:bCs/>
          <w:sz w:val="28"/>
          <w:szCs w:val="28"/>
        </w:rPr>
        <w:t>类似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工作</w:t>
      </w:r>
      <w:r>
        <w:rPr>
          <w:rFonts w:ascii="仿宋_GB2312" w:hAnsi="仿宋_GB2312" w:eastAsia="仿宋_GB2312" w:cs="仿宋_GB2312"/>
          <w:bCs/>
          <w:sz w:val="28"/>
          <w:szCs w:val="28"/>
        </w:rPr>
        <w:t>业绩的优先，提供最近三年内合同复印件加盖公章，提供最近三年内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服务购买方</w:t>
      </w:r>
      <w:r>
        <w:rPr>
          <w:rFonts w:ascii="仿宋_GB2312" w:hAnsi="仿宋_GB2312" w:eastAsia="仿宋_GB2312" w:cs="仿宋_GB2312"/>
          <w:bCs/>
          <w:sz w:val="28"/>
          <w:szCs w:val="28"/>
        </w:rPr>
        <w:t>评价优秀（或满意）的材料。</w:t>
      </w:r>
    </w:p>
    <w:p w14:paraId="228DA5FE">
      <w:pPr>
        <w:pStyle w:val="7"/>
        <w:numPr>
          <w:ilvl w:val="0"/>
          <w:numId w:val="7"/>
        </w:numPr>
        <w:spacing w:line="570" w:lineRule="exact"/>
        <w:ind w:firstLineChars="0"/>
        <w:rPr>
          <w:rFonts w:hint="eastAsia" w:ascii="华文仿宋" w:hAnsi="华文仿宋" w:eastAsia="华文仿宋" w:cs="仿宋_GB2312"/>
          <w:b/>
          <w:sz w:val="28"/>
          <w:szCs w:val="28"/>
        </w:rPr>
      </w:pPr>
      <w:r>
        <w:rPr>
          <w:rFonts w:hint="eastAsia" w:ascii="华文仿宋" w:hAnsi="华文仿宋" w:eastAsia="华文仿宋" w:cs="仿宋_GB2312"/>
          <w:b/>
          <w:sz w:val="28"/>
          <w:szCs w:val="28"/>
        </w:rPr>
        <w:t>其他事项</w:t>
      </w:r>
    </w:p>
    <w:p w14:paraId="2F25C037">
      <w:pPr>
        <w:pStyle w:val="7"/>
        <w:numPr>
          <w:ilvl w:val="0"/>
          <w:numId w:val="8"/>
        </w:numPr>
        <w:spacing w:line="570" w:lineRule="exact"/>
        <w:ind w:left="0" w:firstLine="0" w:firstLineChars="0"/>
        <w:rPr>
          <w:rFonts w:hint="eastAsia" w:ascii="华文仿宋" w:hAnsi="华文仿宋" w:eastAsia="华文仿宋" w:cs="仿宋_GB2312"/>
          <w:sz w:val="28"/>
          <w:szCs w:val="28"/>
        </w:rPr>
      </w:pPr>
      <w:r>
        <w:rPr>
          <w:rFonts w:hint="eastAsia" w:ascii="华文仿宋" w:hAnsi="华文仿宋" w:eastAsia="华文仿宋" w:cs="仿宋_GB2312"/>
          <w:sz w:val="28"/>
          <w:szCs w:val="28"/>
        </w:rPr>
        <w:t>投标单位需提供有针对性的服务方案；</w:t>
      </w:r>
    </w:p>
    <w:p w14:paraId="564BC7A2">
      <w:pPr>
        <w:pStyle w:val="7"/>
        <w:numPr>
          <w:ilvl w:val="0"/>
          <w:numId w:val="8"/>
        </w:numPr>
        <w:spacing w:line="570" w:lineRule="exact"/>
        <w:ind w:left="0" w:firstLine="0" w:firstLineChars="0"/>
        <w:rPr>
          <w:rFonts w:hint="eastAsia" w:ascii="华文仿宋" w:hAnsi="华文仿宋" w:eastAsia="华文仿宋" w:cs="仿宋_GB2312"/>
          <w:sz w:val="28"/>
          <w:szCs w:val="28"/>
        </w:rPr>
      </w:pPr>
      <w:r>
        <w:rPr>
          <w:rFonts w:hint="eastAsia" w:ascii="华文仿宋" w:hAnsi="华文仿宋" w:eastAsia="华文仿宋" w:cs="仿宋_GB2312"/>
          <w:sz w:val="28"/>
          <w:szCs w:val="28"/>
        </w:rPr>
        <w:t>街道与中标企业派遣员工不存在劳务关系。中标企业对管理人员和管理服务负全部责任，若派遣工作人员发生意外事故，或造成他人人身伤害或财产损失的，由中标企业承担全部责任以及赔偿。</w:t>
      </w:r>
    </w:p>
    <w:p w14:paraId="7BC8F890">
      <w:pPr>
        <w:spacing w:line="570" w:lineRule="exact"/>
        <w:ind w:firstLine="560" w:firstLineChars="200"/>
        <w:jc w:val="right"/>
        <w:rPr>
          <w:rFonts w:hint="eastAsia" w:ascii="华文仿宋" w:hAnsi="华文仿宋" w:eastAsia="华文仿宋" w:cs="仿宋_GB2312"/>
          <w:sz w:val="28"/>
          <w:szCs w:val="28"/>
        </w:rPr>
      </w:pPr>
    </w:p>
    <w:p w14:paraId="49F39F4B">
      <w:pPr>
        <w:spacing w:line="570" w:lineRule="exact"/>
        <w:ind w:firstLine="641" w:firstLineChars="200"/>
        <w:jc w:val="right"/>
        <w:rPr>
          <w:rFonts w:hint="eastAsia" w:ascii="华文仿宋" w:hAnsi="华文仿宋" w:eastAsia="华文仿宋"/>
          <w:b/>
          <w:sz w:val="32"/>
          <w:szCs w:val="32"/>
        </w:rPr>
      </w:pPr>
      <w:r>
        <w:rPr>
          <w:rFonts w:hint="eastAsia" w:ascii="华文仿宋" w:hAnsi="华文仿宋" w:eastAsia="华文仿宋"/>
          <w:b/>
          <w:sz w:val="32"/>
          <w:szCs w:val="32"/>
        </w:rPr>
        <w:br w:type="page"/>
      </w:r>
    </w:p>
    <w:p w14:paraId="6F5A6420">
      <w:pPr>
        <w:jc w:val="left"/>
        <w:rPr>
          <w:rFonts w:hint="eastAsia" w:ascii="华文仿宋" w:hAnsi="华文仿宋" w:eastAsia="华文仿宋"/>
          <w:b/>
          <w:sz w:val="32"/>
          <w:szCs w:val="32"/>
        </w:rPr>
      </w:pPr>
      <w:r>
        <w:rPr>
          <w:rFonts w:hint="eastAsia" w:ascii="华文仿宋" w:hAnsi="华文仿宋" w:eastAsia="华文仿宋"/>
          <w:b/>
          <w:sz w:val="32"/>
          <w:szCs w:val="32"/>
        </w:rPr>
        <w:t>包件二</w:t>
      </w:r>
    </w:p>
    <w:p w14:paraId="51967BA6">
      <w:pPr>
        <w:jc w:val="left"/>
        <w:rPr>
          <w:rFonts w:hint="eastAsia" w:ascii="华文仿宋" w:hAnsi="华文仿宋" w:eastAsia="华文仿宋"/>
          <w:b/>
          <w:sz w:val="32"/>
          <w:szCs w:val="32"/>
        </w:rPr>
      </w:pPr>
      <w:r>
        <w:rPr>
          <w:rFonts w:hint="eastAsia" w:ascii="华文仿宋" w:hAnsi="华文仿宋" w:eastAsia="华文仿宋"/>
          <w:b/>
          <w:sz w:val="32"/>
          <w:szCs w:val="32"/>
        </w:rPr>
        <w:t>采购编号：</w:t>
      </w:r>
      <w:r>
        <w:rPr>
          <w:rFonts w:ascii="华文仿宋" w:hAnsi="华文仿宋" w:eastAsia="华文仿宋"/>
          <w:b/>
          <w:sz w:val="32"/>
          <w:szCs w:val="32"/>
        </w:rPr>
        <w:t>0625-00002098</w:t>
      </w:r>
    </w:p>
    <w:p w14:paraId="317502EE">
      <w:pPr>
        <w:jc w:val="left"/>
        <w:rPr>
          <w:rFonts w:hint="eastAsia" w:ascii="华文仿宋" w:hAnsi="华文仿宋" w:eastAsia="华文仿宋"/>
          <w:b/>
          <w:sz w:val="32"/>
          <w:szCs w:val="32"/>
        </w:rPr>
      </w:pPr>
      <w:r>
        <w:rPr>
          <w:rFonts w:hint="eastAsia" w:ascii="华文仿宋" w:hAnsi="华文仿宋" w:eastAsia="华文仿宋"/>
          <w:b/>
          <w:sz w:val="32"/>
          <w:szCs w:val="32"/>
        </w:rPr>
        <w:t>项目名称：北站街道城区综合管理服务（东片）</w:t>
      </w:r>
    </w:p>
    <w:p w14:paraId="615BC7AA">
      <w:pPr>
        <w:jc w:val="left"/>
        <w:rPr>
          <w:rFonts w:hint="eastAsia" w:ascii="华文仿宋" w:hAnsi="华文仿宋" w:eastAsia="华文仿宋"/>
          <w:b/>
          <w:sz w:val="32"/>
          <w:szCs w:val="32"/>
        </w:rPr>
      </w:pPr>
    </w:p>
    <w:p w14:paraId="6D651B80">
      <w:pPr>
        <w:jc w:val="center"/>
        <w:rPr>
          <w:rFonts w:hint="eastAsia" w:ascii="华文仿宋" w:hAnsi="华文仿宋" w:eastAsia="华文仿宋"/>
          <w:b/>
          <w:sz w:val="32"/>
          <w:szCs w:val="32"/>
        </w:rPr>
      </w:pPr>
      <w:r>
        <w:rPr>
          <w:rFonts w:hint="eastAsia" w:ascii="华文仿宋" w:hAnsi="华文仿宋" w:eastAsia="华文仿宋"/>
          <w:b/>
          <w:sz w:val="32"/>
          <w:szCs w:val="32"/>
        </w:rPr>
        <w:t>项目需求书</w:t>
      </w:r>
    </w:p>
    <w:p w14:paraId="5ADCF3CF">
      <w:pPr>
        <w:pStyle w:val="7"/>
        <w:numPr>
          <w:ilvl w:val="0"/>
          <w:numId w:val="9"/>
        </w:numPr>
        <w:spacing w:line="570" w:lineRule="exact"/>
        <w:ind w:firstLineChars="0"/>
        <w:rPr>
          <w:rFonts w:hint="eastAsia" w:ascii="华文仿宋" w:hAnsi="华文仿宋" w:eastAsia="华文仿宋" w:cs="仿宋_GB2312"/>
          <w:b/>
          <w:sz w:val="28"/>
          <w:szCs w:val="28"/>
        </w:rPr>
      </w:pPr>
      <w:r>
        <w:rPr>
          <w:rFonts w:hint="eastAsia" w:ascii="华文仿宋" w:hAnsi="华文仿宋" w:eastAsia="华文仿宋" w:cs="仿宋_GB2312"/>
          <w:b/>
          <w:sz w:val="28"/>
          <w:szCs w:val="28"/>
        </w:rPr>
        <w:t>项目背景</w:t>
      </w:r>
    </w:p>
    <w:p w14:paraId="69824535">
      <w:pPr>
        <w:spacing w:line="570" w:lineRule="exact"/>
        <w:ind w:firstLine="420" w:firstLineChars="150"/>
        <w:rPr>
          <w:rFonts w:hint="eastAsia" w:ascii="华文仿宋" w:hAnsi="华文仿宋" w:eastAsia="华文仿宋" w:cs="仿宋_GB2312"/>
          <w:sz w:val="28"/>
          <w:szCs w:val="28"/>
        </w:rPr>
      </w:pPr>
      <w:r>
        <w:rPr>
          <w:rFonts w:hint="eastAsia" w:ascii="华文仿宋" w:hAnsi="华文仿宋" w:eastAsia="华文仿宋" w:cs="仿宋_GB2312"/>
          <w:sz w:val="28"/>
          <w:szCs w:val="28"/>
        </w:rPr>
        <w:t>为进一步加强城区综合管理工作，确保辖区市容环境整洁有序，拟购买专业的城区综合管理第三方服务，辅助各职能部门人员开展相关工作。</w:t>
      </w:r>
    </w:p>
    <w:p w14:paraId="45A5E981">
      <w:pPr>
        <w:pStyle w:val="7"/>
        <w:numPr>
          <w:ilvl w:val="0"/>
          <w:numId w:val="9"/>
        </w:numPr>
        <w:spacing w:line="570" w:lineRule="exact"/>
        <w:ind w:firstLineChars="0"/>
        <w:rPr>
          <w:rFonts w:hint="eastAsia" w:ascii="华文仿宋" w:hAnsi="华文仿宋" w:eastAsia="华文仿宋" w:cs="仿宋_GB2312"/>
          <w:b/>
          <w:sz w:val="28"/>
          <w:szCs w:val="28"/>
        </w:rPr>
      </w:pPr>
      <w:r>
        <w:rPr>
          <w:rFonts w:hint="eastAsia" w:ascii="华文仿宋" w:hAnsi="华文仿宋" w:eastAsia="华文仿宋" w:cs="仿宋_GB2312"/>
          <w:b/>
          <w:sz w:val="28"/>
          <w:szCs w:val="28"/>
        </w:rPr>
        <w:t>预算金额</w:t>
      </w:r>
    </w:p>
    <w:p w14:paraId="44FFDCAD">
      <w:pPr>
        <w:ind w:firstLine="560" w:firstLineChars="200"/>
        <w:jc w:val="left"/>
        <w:rPr>
          <w:rFonts w:hint="eastAsia" w:ascii="仿宋_GB2312" w:hAnsi="黑体" w:eastAsia="仿宋_GB2312"/>
          <w:sz w:val="28"/>
          <w:szCs w:val="28"/>
        </w:rPr>
      </w:pPr>
      <w:r>
        <w:rPr>
          <w:rFonts w:hint="eastAsia" w:ascii="仿宋_GB2312" w:hAnsi="黑体" w:eastAsia="仿宋_GB2312"/>
          <w:sz w:val="28"/>
          <w:szCs w:val="28"/>
        </w:rPr>
        <w:t>采购预算：1,620,000.00元/12个月（</w:t>
      </w:r>
      <w:r>
        <w:rPr>
          <w:rFonts w:ascii="仿宋_GB2312" w:hAnsi="黑体" w:eastAsia="仿宋_GB2312"/>
          <w:sz w:val="28"/>
          <w:szCs w:val="28"/>
        </w:rPr>
        <w:t>壹佰陆拾贰万元整</w:t>
      </w:r>
      <w:r>
        <w:rPr>
          <w:rFonts w:hint="eastAsia" w:ascii="仿宋_GB2312" w:hAnsi="黑体" w:eastAsia="仿宋_GB2312"/>
          <w:sz w:val="28"/>
          <w:szCs w:val="28"/>
        </w:rPr>
        <w:t>），费用按月支付。</w:t>
      </w:r>
    </w:p>
    <w:p w14:paraId="45BEC254">
      <w:pPr>
        <w:ind w:firstLine="560" w:firstLineChars="200"/>
        <w:jc w:val="left"/>
        <w:rPr>
          <w:rFonts w:hint="eastAsia" w:ascii="仿宋_GB2312" w:hAnsi="黑体" w:eastAsia="仿宋_GB2312"/>
          <w:sz w:val="28"/>
          <w:szCs w:val="28"/>
        </w:rPr>
      </w:pPr>
      <w:r>
        <w:rPr>
          <w:rFonts w:hint="eastAsia" w:ascii="仿宋_GB2312" w:hAnsi="黑体" w:eastAsia="仿宋_GB2312"/>
          <w:sz w:val="28"/>
          <w:szCs w:val="28"/>
        </w:rPr>
        <w:t>服务期限:一年，2025年9月1日-2026年8月31日</w:t>
      </w:r>
    </w:p>
    <w:p w14:paraId="79CF9D85">
      <w:pPr>
        <w:numPr>
          <w:ilvl w:val="0"/>
          <w:numId w:val="9"/>
        </w:numPr>
        <w:spacing w:line="570" w:lineRule="exact"/>
        <w:rPr>
          <w:rFonts w:hint="eastAsia" w:ascii="华文仿宋" w:hAnsi="华文仿宋" w:eastAsia="华文仿宋" w:cs="仿宋_GB2312"/>
          <w:b/>
          <w:sz w:val="28"/>
          <w:szCs w:val="28"/>
        </w:rPr>
      </w:pPr>
      <w:r>
        <w:rPr>
          <w:rFonts w:hint="eastAsia" w:ascii="华文仿宋" w:hAnsi="华文仿宋" w:eastAsia="华文仿宋" w:cs="仿宋_GB2312"/>
          <w:b/>
          <w:sz w:val="28"/>
          <w:szCs w:val="28"/>
        </w:rPr>
        <w:t>服务范围</w:t>
      </w:r>
    </w:p>
    <w:p w14:paraId="31BEA513">
      <w:pPr>
        <w:ind w:firstLine="560" w:firstLineChars="200"/>
        <w:jc w:val="left"/>
        <w:rPr>
          <w:rFonts w:hint="eastAsia" w:ascii="仿宋_GB2312" w:hAnsi="黑体" w:eastAsia="仿宋_GB2312"/>
          <w:sz w:val="28"/>
          <w:szCs w:val="28"/>
        </w:rPr>
      </w:pPr>
      <w:r>
        <w:rPr>
          <w:rFonts w:hint="eastAsia" w:ascii="仿宋_GB2312" w:hAnsi="黑体" w:eastAsia="仿宋_GB2312"/>
          <w:sz w:val="28"/>
          <w:szCs w:val="28"/>
        </w:rPr>
        <w:t>东至罗浮路、河南北路与虹口交界，南至海宁路，西至西藏北路，北至铁路与宝山路街道交界。</w:t>
      </w:r>
    </w:p>
    <w:p w14:paraId="4A6EB33A">
      <w:pPr>
        <w:jc w:val="center"/>
        <w:rPr>
          <w:rFonts w:hint="eastAsia" w:ascii="仿宋_GB2312" w:hAnsi="黑体" w:eastAsia="仿宋_GB2312"/>
          <w:sz w:val="28"/>
          <w:szCs w:val="28"/>
        </w:rPr>
      </w:pPr>
      <w:r>
        <w:rPr>
          <w:rFonts w:ascii="仿宋_GB2312" w:hAnsi="黑体" w:eastAsia="仿宋_GB2312"/>
          <w:sz w:val="28"/>
          <w:szCs w:val="28"/>
        </w:rPr>
        <w:drawing>
          <wp:inline distT="0" distB="0" distL="0" distR="0">
            <wp:extent cx="3737610" cy="2625725"/>
            <wp:effectExtent l="0" t="0" r="0" b="3175"/>
            <wp:docPr id="983586269" name="图片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3586269" name="图片 132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938" t="10276"/>
                    <a:stretch>
                      <a:fillRect/>
                    </a:stretch>
                  </pic:blipFill>
                  <pic:spPr>
                    <a:xfrm>
                      <a:off x="0" y="0"/>
                      <a:ext cx="3768817" cy="264804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BAC554">
      <w:pPr>
        <w:pStyle w:val="7"/>
        <w:numPr>
          <w:ilvl w:val="0"/>
          <w:numId w:val="9"/>
        </w:numPr>
        <w:spacing w:line="570" w:lineRule="exact"/>
        <w:ind w:firstLineChars="0"/>
        <w:rPr>
          <w:rFonts w:hint="eastAsia" w:ascii="华文仿宋" w:hAnsi="华文仿宋" w:eastAsia="华文仿宋" w:cs="仿宋_GB2312"/>
          <w:b/>
          <w:sz w:val="28"/>
          <w:szCs w:val="28"/>
        </w:rPr>
      </w:pPr>
      <w:r>
        <w:rPr>
          <w:rFonts w:hint="eastAsia" w:ascii="华文仿宋" w:hAnsi="华文仿宋" w:eastAsia="华文仿宋" w:cs="仿宋_GB2312"/>
          <w:b/>
          <w:sz w:val="28"/>
          <w:szCs w:val="28"/>
        </w:rPr>
        <w:t>岗位需求</w:t>
      </w:r>
    </w:p>
    <w:p w14:paraId="46802173">
      <w:pPr>
        <w:jc w:val="left"/>
        <w:rPr>
          <w:rFonts w:hint="eastAsia" w:ascii="仿宋_GB2312" w:hAnsi="黑体" w:eastAsia="仿宋_GB2312"/>
          <w:sz w:val="28"/>
          <w:szCs w:val="28"/>
          <w:highlight w:val="none"/>
        </w:rPr>
      </w:pPr>
      <w:r>
        <w:rPr>
          <w:rFonts w:hint="eastAsia"/>
          <w:highlight w:val="none"/>
        </w:rPr>
        <w:drawing>
          <wp:inline distT="0" distB="0" distL="0" distR="0">
            <wp:extent cx="5274310" cy="1741170"/>
            <wp:effectExtent l="0" t="0" r="2540" b="0"/>
            <wp:docPr id="23692771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6927713" name="图片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4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B669B2">
      <w:pPr>
        <w:spacing w:line="570" w:lineRule="exact"/>
        <w:rPr>
          <w:rFonts w:hint="eastAsia" w:ascii="华文仿宋" w:hAnsi="华文仿宋" w:eastAsia="华文仿宋" w:cs="仿宋_GB2312"/>
          <w:bCs/>
          <w:sz w:val="28"/>
          <w:szCs w:val="28"/>
          <w:highlight w:val="none"/>
        </w:rPr>
      </w:pPr>
      <w:r>
        <w:rPr>
          <w:rFonts w:hint="eastAsia" w:ascii="华文仿宋" w:hAnsi="华文仿宋" w:eastAsia="华文仿宋" w:cs="仿宋_GB2312"/>
          <w:bCs/>
          <w:sz w:val="28"/>
          <w:szCs w:val="28"/>
          <w:highlight w:val="none"/>
        </w:rPr>
        <w:t>注：1、投标人应合理配置团队服务人数，确保达到岗位配置要求，同时承诺所有服务人员劳动时间符合《劳动法》的规定。</w:t>
      </w:r>
    </w:p>
    <w:p w14:paraId="134D7C9E">
      <w:pPr>
        <w:spacing w:line="570" w:lineRule="exact"/>
        <w:rPr>
          <w:rFonts w:hint="eastAsia" w:ascii="华文仿宋" w:hAnsi="华文仿宋" w:eastAsia="华文仿宋" w:cs="仿宋_GB2312"/>
          <w:b/>
          <w:sz w:val="28"/>
          <w:szCs w:val="28"/>
          <w:highlight w:val="none"/>
        </w:rPr>
      </w:pPr>
      <w:r>
        <w:rPr>
          <w:rFonts w:hint="eastAsia" w:ascii="华文仿宋" w:hAnsi="华文仿宋" w:eastAsia="华文仿宋" w:cs="仿宋_GB2312"/>
          <w:bCs/>
          <w:sz w:val="28"/>
          <w:szCs w:val="28"/>
          <w:highlight w:val="none"/>
        </w:rPr>
        <w:t>2、投标人需承诺，若中标为项目所有团队服务人员投保足够份额的雇主责任险、公众责任险等。</w:t>
      </w:r>
    </w:p>
    <w:p w14:paraId="400A27E6">
      <w:pPr>
        <w:pStyle w:val="7"/>
        <w:spacing w:line="570" w:lineRule="exact"/>
        <w:ind w:left="440" w:firstLine="0" w:firstLineChars="0"/>
        <w:rPr>
          <w:rFonts w:hint="eastAsia" w:ascii="华文仿宋" w:hAnsi="华文仿宋" w:eastAsia="华文仿宋" w:cs="仿宋_GB2312"/>
          <w:b/>
          <w:sz w:val="28"/>
          <w:szCs w:val="28"/>
          <w:highlight w:val="none"/>
        </w:rPr>
      </w:pPr>
    </w:p>
    <w:p w14:paraId="1B5C3C12">
      <w:pPr>
        <w:pStyle w:val="7"/>
        <w:numPr>
          <w:ilvl w:val="0"/>
          <w:numId w:val="9"/>
        </w:numPr>
        <w:spacing w:line="570" w:lineRule="exact"/>
        <w:ind w:firstLineChars="0"/>
        <w:rPr>
          <w:rFonts w:hint="eastAsia" w:ascii="华文仿宋" w:hAnsi="华文仿宋" w:eastAsia="华文仿宋" w:cs="仿宋_GB2312"/>
          <w:b/>
          <w:sz w:val="28"/>
          <w:szCs w:val="28"/>
          <w:highlight w:val="none"/>
        </w:rPr>
      </w:pPr>
      <w:r>
        <w:rPr>
          <w:rFonts w:hint="eastAsia" w:ascii="华文仿宋" w:hAnsi="华文仿宋" w:eastAsia="华文仿宋" w:cs="仿宋_GB2312"/>
          <w:b/>
          <w:sz w:val="28"/>
          <w:szCs w:val="28"/>
          <w:highlight w:val="none"/>
        </w:rPr>
        <w:t>日常服务内容的实施安排、措施</w:t>
      </w:r>
    </w:p>
    <w:p w14:paraId="21BFA3A6">
      <w:pPr>
        <w:pStyle w:val="7"/>
        <w:numPr>
          <w:ilvl w:val="0"/>
          <w:numId w:val="10"/>
        </w:numPr>
        <w:spacing w:line="570" w:lineRule="exact"/>
        <w:ind w:firstLineChars="0"/>
        <w:rPr>
          <w:rFonts w:hint="eastAsia" w:ascii="华文仿宋" w:hAnsi="华文仿宋" w:eastAsia="华文仿宋" w:cs="仿宋_GB2312"/>
          <w:b/>
          <w:bCs/>
          <w:sz w:val="28"/>
          <w:szCs w:val="28"/>
          <w:highlight w:val="none"/>
        </w:rPr>
      </w:pPr>
      <w:r>
        <w:rPr>
          <w:rFonts w:hint="eastAsia" w:ascii="华文仿宋" w:hAnsi="华文仿宋" w:eastAsia="华文仿宋" w:cs="仿宋_GB2312"/>
          <w:b/>
          <w:bCs/>
          <w:sz w:val="28"/>
          <w:szCs w:val="28"/>
          <w:highlight w:val="none"/>
        </w:rPr>
        <w:t>主要职责（包括但不限于以下类别）：</w:t>
      </w:r>
    </w:p>
    <w:p w14:paraId="5FB56240">
      <w:pPr>
        <w:pStyle w:val="7"/>
        <w:numPr>
          <w:ilvl w:val="0"/>
          <w:numId w:val="11"/>
        </w:numPr>
        <w:spacing w:line="570" w:lineRule="exact"/>
        <w:ind w:firstLineChars="0"/>
        <w:rPr>
          <w:rFonts w:hint="eastAsia" w:ascii="华文仿宋" w:hAnsi="华文仿宋" w:eastAsia="华文仿宋" w:cs="仿宋_GB2312"/>
          <w:sz w:val="28"/>
          <w:szCs w:val="28"/>
        </w:rPr>
      </w:pPr>
      <w:r>
        <w:rPr>
          <w:rFonts w:hint="eastAsia" w:ascii="华文仿宋" w:hAnsi="华文仿宋" w:eastAsia="华文仿宋" w:cs="仿宋_GB2312"/>
          <w:b/>
          <w:bCs/>
          <w:sz w:val="28"/>
          <w:szCs w:val="28"/>
        </w:rPr>
        <w:t>跨门营业:</w:t>
      </w:r>
      <w:r>
        <w:rPr>
          <w:rFonts w:hint="eastAsia" w:ascii="华文仿宋" w:hAnsi="华文仿宋" w:eastAsia="华文仿宋" w:cs="仿宋_GB2312"/>
          <w:sz w:val="28"/>
          <w:szCs w:val="28"/>
        </w:rPr>
        <w:t>对跨门营业占道经营行为进行制止和规范化管理，并对不听劝阻的负责落实整改到位。</w:t>
      </w:r>
    </w:p>
    <w:p w14:paraId="4C871042">
      <w:pPr>
        <w:pStyle w:val="7"/>
        <w:numPr>
          <w:ilvl w:val="0"/>
          <w:numId w:val="11"/>
        </w:numPr>
        <w:spacing w:line="570" w:lineRule="exact"/>
        <w:ind w:firstLineChars="0"/>
        <w:rPr>
          <w:rFonts w:hint="eastAsia" w:ascii="华文仿宋" w:hAnsi="华文仿宋" w:eastAsia="华文仿宋" w:cs="仿宋_GB2312"/>
          <w:sz w:val="28"/>
          <w:szCs w:val="28"/>
        </w:rPr>
      </w:pPr>
      <w:r>
        <w:rPr>
          <w:rFonts w:hint="eastAsia" w:ascii="华文仿宋" w:hAnsi="华文仿宋" w:eastAsia="华文仿宋" w:cs="仿宋_GB2312"/>
          <w:b/>
          <w:bCs/>
          <w:sz w:val="28"/>
          <w:szCs w:val="28"/>
        </w:rPr>
        <w:t>乱堆物</w:t>
      </w:r>
      <w:r>
        <w:rPr>
          <w:rFonts w:hint="eastAsia" w:ascii="华文仿宋" w:hAnsi="华文仿宋" w:eastAsia="华文仿宋" w:cs="仿宋_GB2312"/>
          <w:sz w:val="28"/>
          <w:szCs w:val="28"/>
        </w:rPr>
        <w:t>:经营户门前堆物，或影响行人通行和市容市貌的行为，要劝导处理，保持道路通畅。</w:t>
      </w:r>
    </w:p>
    <w:p w14:paraId="112FC764">
      <w:pPr>
        <w:pStyle w:val="7"/>
        <w:numPr>
          <w:ilvl w:val="0"/>
          <w:numId w:val="11"/>
        </w:numPr>
        <w:spacing w:line="570" w:lineRule="exact"/>
        <w:ind w:firstLineChars="0"/>
        <w:rPr>
          <w:rFonts w:hint="eastAsia" w:ascii="华文仿宋" w:hAnsi="华文仿宋" w:eastAsia="华文仿宋" w:cs="仿宋_GB2312"/>
          <w:sz w:val="28"/>
          <w:szCs w:val="28"/>
        </w:rPr>
      </w:pPr>
      <w:r>
        <w:rPr>
          <w:rFonts w:hint="eastAsia" w:ascii="华文仿宋" w:hAnsi="华文仿宋" w:eastAsia="华文仿宋" w:cs="仿宋_GB2312"/>
          <w:b/>
          <w:bCs/>
          <w:sz w:val="28"/>
          <w:szCs w:val="28"/>
        </w:rPr>
        <w:t>无序设摊</w:t>
      </w:r>
      <w:r>
        <w:rPr>
          <w:rFonts w:hint="eastAsia" w:ascii="华文仿宋" w:hAnsi="华文仿宋" w:eastAsia="华文仿宋" w:cs="仿宋_GB2312"/>
          <w:sz w:val="28"/>
          <w:szCs w:val="28"/>
        </w:rPr>
        <w:t>:驱离无证流动摊贩，不定期整治防止回潮。</w:t>
      </w:r>
    </w:p>
    <w:p w14:paraId="0A6E6BB8">
      <w:pPr>
        <w:pStyle w:val="7"/>
        <w:numPr>
          <w:ilvl w:val="0"/>
          <w:numId w:val="11"/>
        </w:numPr>
        <w:spacing w:line="570" w:lineRule="exact"/>
        <w:ind w:firstLineChars="0"/>
        <w:rPr>
          <w:rFonts w:hint="eastAsia" w:ascii="华文仿宋" w:hAnsi="华文仿宋" w:eastAsia="华文仿宋" w:cs="仿宋_GB2312"/>
          <w:sz w:val="28"/>
          <w:szCs w:val="28"/>
        </w:rPr>
      </w:pPr>
      <w:r>
        <w:rPr>
          <w:rFonts w:hint="eastAsia" w:ascii="华文仿宋" w:hAnsi="华文仿宋" w:eastAsia="华文仿宋" w:cs="仿宋_GB2312"/>
          <w:b/>
          <w:bCs/>
          <w:sz w:val="28"/>
          <w:szCs w:val="28"/>
        </w:rPr>
        <w:t>清“三乱”</w:t>
      </w:r>
      <w:r>
        <w:rPr>
          <w:rFonts w:hint="eastAsia" w:ascii="华文仿宋" w:hAnsi="华文仿宋" w:eastAsia="华文仿宋" w:cs="仿宋_GB2312"/>
          <w:sz w:val="28"/>
          <w:szCs w:val="28"/>
        </w:rPr>
        <w:t>：</w:t>
      </w:r>
      <w:r>
        <w:rPr>
          <w:rFonts w:hint="eastAsia" w:ascii="仿宋_GB2312" w:eastAsia="仿宋_GB2312"/>
          <w:sz w:val="28"/>
          <w:szCs w:val="28"/>
        </w:rPr>
        <w:t>清除辖区“三乱”现象，即“乱张贴、乱刻画、乱涂写”，</w:t>
      </w:r>
      <w:r>
        <w:rPr>
          <w:rFonts w:hint="eastAsia" w:ascii="仿宋_GB2312" w:hAnsi="仿宋_GB2312" w:eastAsia="仿宋_GB2312" w:cs="仿宋_GB2312"/>
          <w:sz w:val="28"/>
          <w:szCs w:val="28"/>
        </w:rPr>
        <w:t>保证辖区内大中小道路、桥梁、地道等立面无</w:t>
      </w:r>
      <w:r>
        <w:rPr>
          <w:rFonts w:hint="eastAsia" w:ascii="仿宋_GB2312" w:eastAsia="仿宋_GB2312"/>
          <w:sz w:val="28"/>
          <w:szCs w:val="28"/>
        </w:rPr>
        <w:t xml:space="preserve"> “三乱”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  <w:r>
        <w:rPr>
          <w:rFonts w:hint="eastAsia" w:ascii="华文仿宋" w:hAnsi="华文仿宋" w:eastAsia="华文仿宋" w:cs="仿宋_GB2312"/>
          <w:sz w:val="28"/>
          <w:szCs w:val="28"/>
        </w:rPr>
        <w:t>其次对乱晾晒、乱吊挂、乱拉横幅等行为进行制止。</w:t>
      </w:r>
    </w:p>
    <w:p w14:paraId="4E939BA8">
      <w:pPr>
        <w:pStyle w:val="7"/>
        <w:numPr>
          <w:ilvl w:val="0"/>
          <w:numId w:val="11"/>
        </w:numPr>
        <w:spacing w:line="500" w:lineRule="exact"/>
        <w:ind w:firstLineChars="0"/>
        <w:rPr>
          <w:rFonts w:hint="eastAsia" w:ascii="华文仿宋" w:hAnsi="华文仿宋" w:eastAsia="华文仿宋" w:cs="仿宋_GB2312"/>
          <w:sz w:val="28"/>
          <w:szCs w:val="28"/>
        </w:rPr>
      </w:pPr>
      <w:r>
        <w:rPr>
          <w:rFonts w:hint="eastAsia" w:ascii="华文仿宋" w:hAnsi="华文仿宋" w:eastAsia="华文仿宋" w:cs="仿宋_GB2312"/>
          <w:b/>
          <w:bCs/>
          <w:sz w:val="28"/>
          <w:szCs w:val="28"/>
        </w:rPr>
        <w:t>门责制管理：</w:t>
      </w:r>
      <w:r>
        <w:rPr>
          <w:rFonts w:hint="eastAsia" w:ascii="华文仿宋" w:hAnsi="华文仿宋" w:eastAsia="华文仿宋" w:cs="仿宋_GB2312"/>
          <w:sz w:val="28"/>
          <w:szCs w:val="28"/>
        </w:rPr>
        <w:t>开展市容环境卫生责任区检查，门责制责任书上墙率达到100%，确保门责单位履行率达到95%以上。</w:t>
      </w:r>
    </w:p>
    <w:p w14:paraId="709D167F">
      <w:pPr>
        <w:pStyle w:val="7"/>
        <w:numPr>
          <w:ilvl w:val="0"/>
          <w:numId w:val="11"/>
        </w:numPr>
        <w:spacing w:line="500" w:lineRule="exact"/>
        <w:ind w:firstLineChars="0"/>
        <w:rPr>
          <w:rFonts w:hint="eastAsia" w:ascii="华文仿宋" w:hAnsi="华文仿宋" w:eastAsia="华文仿宋" w:cs="仿宋_GB2312"/>
          <w:sz w:val="28"/>
          <w:szCs w:val="28"/>
        </w:rPr>
      </w:pPr>
      <w:r>
        <w:rPr>
          <w:rFonts w:hint="eastAsia" w:ascii="华文仿宋" w:hAnsi="华文仿宋" w:eastAsia="华文仿宋" w:cs="仿宋_GB2312"/>
          <w:b/>
          <w:bCs/>
          <w:sz w:val="28"/>
          <w:szCs w:val="28"/>
        </w:rPr>
        <w:t xml:space="preserve">店招店牌督察 </w:t>
      </w:r>
      <w:r>
        <w:rPr>
          <w:rFonts w:hint="eastAsia" w:ascii="华文仿宋" w:hAnsi="华文仿宋" w:eastAsia="华文仿宋" w:cs="仿宋_GB2312"/>
          <w:sz w:val="28"/>
          <w:szCs w:val="28"/>
        </w:rPr>
        <w:t>发现责任区店招店牌不符合设置规范，存在破损、脱落、一店多招等问题，及时上报城运中心处置，做好工作台账。</w:t>
      </w:r>
    </w:p>
    <w:p w14:paraId="1861B8F6">
      <w:pPr>
        <w:pStyle w:val="7"/>
        <w:numPr>
          <w:ilvl w:val="0"/>
          <w:numId w:val="11"/>
        </w:numPr>
        <w:spacing w:line="570" w:lineRule="exact"/>
        <w:ind w:firstLineChars="0"/>
        <w:rPr>
          <w:rFonts w:hint="eastAsia" w:ascii="华文仿宋" w:hAnsi="华文仿宋" w:eastAsia="华文仿宋" w:cs="仿宋_GB2312"/>
          <w:sz w:val="28"/>
          <w:szCs w:val="28"/>
        </w:rPr>
      </w:pPr>
      <w:r>
        <w:rPr>
          <w:rFonts w:hint="eastAsia" w:ascii="华文仿宋" w:hAnsi="华文仿宋" w:eastAsia="华文仿宋" w:cs="仿宋_GB2312"/>
          <w:b/>
          <w:bCs/>
          <w:sz w:val="28"/>
          <w:szCs w:val="28"/>
        </w:rPr>
        <w:t>环境卫生督察</w:t>
      </w:r>
      <w:r>
        <w:rPr>
          <w:rFonts w:hint="eastAsia" w:ascii="华文仿宋" w:hAnsi="华文仿宋" w:eastAsia="华文仿宋" w:cs="仿宋_GB2312"/>
          <w:sz w:val="28"/>
          <w:szCs w:val="28"/>
        </w:rPr>
        <w:t>:劝阻乱扔垃圾不文明行为。发现道路零星垃圾、未入箱小包垃圾投入废物箱。对道路上暴露垃圾、偷倒垃圾等无法处理的问题，拍照上报并配合处置。</w:t>
      </w:r>
    </w:p>
    <w:p w14:paraId="530BAD6E">
      <w:pPr>
        <w:pStyle w:val="7"/>
        <w:numPr>
          <w:ilvl w:val="0"/>
          <w:numId w:val="11"/>
        </w:numPr>
        <w:spacing w:line="570" w:lineRule="exact"/>
        <w:ind w:firstLineChars="0"/>
        <w:rPr>
          <w:rFonts w:hint="eastAsia" w:ascii="华文仿宋" w:hAnsi="华文仿宋" w:eastAsia="华文仿宋" w:cs="仿宋_GB2312"/>
          <w:sz w:val="28"/>
          <w:szCs w:val="28"/>
        </w:rPr>
      </w:pPr>
      <w:r>
        <w:rPr>
          <w:rFonts w:hint="eastAsia" w:ascii="华文仿宋" w:hAnsi="华文仿宋" w:eastAsia="华文仿宋" w:cs="仿宋_GB2312"/>
          <w:b/>
          <w:bCs/>
          <w:sz w:val="28"/>
          <w:szCs w:val="28"/>
        </w:rPr>
        <w:t>非机动车管理</w:t>
      </w:r>
      <w:r>
        <w:rPr>
          <w:rFonts w:hint="eastAsia" w:ascii="华文仿宋" w:hAnsi="华文仿宋" w:eastAsia="华文仿宋" w:cs="仿宋_GB2312"/>
          <w:sz w:val="28"/>
          <w:szCs w:val="28"/>
        </w:rPr>
        <w:t>：对非机动车进行整理，摆放，对居民和共享单车企业不规范停放行为进行劝阻，消除道路安全隐患，对车辆淤积现象及时上报，配合处置。</w:t>
      </w:r>
    </w:p>
    <w:p w14:paraId="006B0306">
      <w:pPr>
        <w:pStyle w:val="7"/>
        <w:numPr>
          <w:ilvl w:val="0"/>
          <w:numId w:val="11"/>
        </w:numPr>
        <w:spacing w:line="570" w:lineRule="exact"/>
        <w:ind w:firstLineChars="0"/>
        <w:rPr>
          <w:rFonts w:hint="eastAsia" w:ascii="华文仿宋" w:hAnsi="华文仿宋" w:eastAsia="华文仿宋" w:cs="仿宋_GB2312"/>
          <w:sz w:val="28"/>
          <w:szCs w:val="28"/>
        </w:rPr>
      </w:pPr>
      <w:r>
        <w:rPr>
          <w:rFonts w:hint="eastAsia" w:ascii="华文仿宋" w:hAnsi="华文仿宋" w:eastAsia="华文仿宋" w:cs="仿宋_GB2312"/>
          <w:b/>
          <w:bCs/>
          <w:sz w:val="28"/>
          <w:szCs w:val="28"/>
        </w:rPr>
        <w:t>事、部件类问题发现和应急处置</w:t>
      </w:r>
      <w:r>
        <w:rPr>
          <w:rFonts w:hint="eastAsia" w:ascii="华文仿宋" w:hAnsi="华文仿宋" w:eastAsia="华文仿宋" w:cs="仿宋_GB2312"/>
          <w:sz w:val="28"/>
          <w:szCs w:val="28"/>
        </w:rPr>
        <w:t>：对于各类公用设施、部件类问题（如井盖缺失、树木倒伏、电线垂落、道路破损等问题），以及各类突发事件（管道泄漏、道路积水结冰等），及时发现、采集上报，简单问题快速处置，复杂问题配合处置。</w:t>
      </w:r>
    </w:p>
    <w:p w14:paraId="5569800F">
      <w:pPr>
        <w:pStyle w:val="7"/>
        <w:numPr>
          <w:ilvl w:val="0"/>
          <w:numId w:val="11"/>
        </w:numPr>
        <w:spacing w:line="570" w:lineRule="exact"/>
        <w:ind w:firstLineChars="0"/>
        <w:rPr>
          <w:rFonts w:hint="eastAsia" w:ascii="华文仿宋" w:hAnsi="华文仿宋" w:eastAsia="华文仿宋" w:cs="仿宋_GB2312"/>
          <w:sz w:val="28"/>
          <w:szCs w:val="28"/>
        </w:rPr>
      </w:pPr>
      <w:r>
        <w:rPr>
          <w:rFonts w:hint="eastAsia" w:ascii="华文仿宋" w:hAnsi="华文仿宋" w:eastAsia="华文仿宋" w:cs="仿宋_GB2312"/>
          <w:b/>
          <w:bCs/>
          <w:sz w:val="28"/>
          <w:szCs w:val="28"/>
        </w:rPr>
        <w:t>其他管理</w:t>
      </w:r>
      <w:r>
        <w:rPr>
          <w:rFonts w:hint="eastAsia" w:ascii="华文仿宋" w:hAnsi="华文仿宋" w:eastAsia="华文仿宋" w:cs="仿宋_GB2312"/>
          <w:sz w:val="28"/>
          <w:szCs w:val="28"/>
        </w:rPr>
        <w:t>：如对流浪乞讨、违法垂钓、违规唱歌、广场舞等各类影响城区市容环境的行为，配合做好教育劝导、秩序维护、巡查固守等相关工作。</w:t>
      </w:r>
    </w:p>
    <w:p w14:paraId="27C16E4E">
      <w:pPr>
        <w:pStyle w:val="7"/>
        <w:numPr>
          <w:ilvl w:val="0"/>
          <w:numId w:val="11"/>
        </w:numPr>
        <w:spacing w:line="570" w:lineRule="exact"/>
        <w:ind w:firstLineChars="0"/>
        <w:rPr>
          <w:rFonts w:hint="eastAsia" w:ascii="华文仿宋" w:hAnsi="华文仿宋" w:eastAsia="华文仿宋" w:cs="仿宋_GB2312"/>
          <w:sz w:val="28"/>
          <w:szCs w:val="28"/>
        </w:rPr>
      </w:pPr>
      <w:r>
        <w:rPr>
          <w:rFonts w:hint="eastAsia" w:ascii="华文仿宋" w:hAnsi="华文仿宋" w:eastAsia="华文仿宋" w:cs="仿宋_GB2312"/>
          <w:b/>
          <w:bCs/>
          <w:sz w:val="28"/>
          <w:szCs w:val="28"/>
        </w:rPr>
        <w:t>联合整治</w:t>
      </w:r>
      <w:r>
        <w:rPr>
          <w:rFonts w:hint="eastAsia" w:ascii="华文仿宋" w:hAnsi="华文仿宋" w:eastAsia="华文仿宋" w:cs="仿宋_GB2312"/>
          <w:sz w:val="28"/>
          <w:szCs w:val="28"/>
        </w:rPr>
        <w:t>：根据街道社管办安排，参与重大活动保障、联合整治、联合执法等工作。</w:t>
      </w:r>
    </w:p>
    <w:p w14:paraId="1E9EC7A1">
      <w:pPr>
        <w:pStyle w:val="7"/>
        <w:numPr>
          <w:ilvl w:val="0"/>
          <w:numId w:val="10"/>
        </w:numPr>
        <w:spacing w:line="570" w:lineRule="exact"/>
        <w:ind w:firstLineChars="0"/>
        <w:rPr>
          <w:rFonts w:hint="eastAsia" w:ascii="华文仿宋" w:hAnsi="华文仿宋" w:eastAsia="华文仿宋" w:cs="仿宋_GB2312"/>
          <w:b/>
          <w:bCs/>
          <w:sz w:val="28"/>
          <w:szCs w:val="28"/>
        </w:rPr>
      </w:pPr>
      <w:r>
        <w:rPr>
          <w:rFonts w:hint="eastAsia" w:ascii="华文仿宋" w:hAnsi="华文仿宋" w:eastAsia="华文仿宋" w:cs="仿宋_GB2312"/>
          <w:b/>
          <w:bCs/>
          <w:sz w:val="28"/>
          <w:szCs w:val="28"/>
        </w:rPr>
        <w:t>次要职责：</w:t>
      </w:r>
    </w:p>
    <w:p w14:paraId="32BA2979">
      <w:pPr>
        <w:spacing w:line="570" w:lineRule="exact"/>
        <w:ind w:firstLine="560" w:firstLineChars="200"/>
        <w:rPr>
          <w:rFonts w:hint="eastAsia" w:ascii="华文仿宋" w:hAnsi="华文仿宋" w:eastAsia="华文仿宋" w:cs="仿宋_GB2312"/>
          <w:sz w:val="28"/>
          <w:szCs w:val="28"/>
        </w:rPr>
      </w:pPr>
      <w:r>
        <w:rPr>
          <w:rFonts w:hint="eastAsia" w:ascii="华文仿宋" w:hAnsi="华文仿宋" w:eastAsia="华文仿宋" w:cs="仿宋_GB2312"/>
          <w:sz w:val="28"/>
          <w:szCs w:val="28"/>
        </w:rPr>
        <w:t>根据街道实际工作要求和安排，做好其他有关城区管理的相关工作，如、林长制、河长制、工地管理、防台防汛、食品安全、社会公共安全突发事件处理等，以及街道社管办交办的其他任务。</w:t>
      </w:r>
    </w:p>
    <w:p w14:paraId="3CB012FE">
      <w:pPr>
        <w:spacing w:line="570" w:lineRule="exact"/>
        <w:ind w:firstLine="560" w:firstLineChars="200"/>
        <w:rPr>
          <w:rFonts w:hint="eastAsia" w:ascii="华文仿宋" w:hAnsi="华文仿宋" w:eastAsia="华文仿宋" w:cs="仿宋_GB2312"/>
          <w:sz w:val="28"/>
          <w:szCs w:val="28"/>
        </w:rPr>
      </w:pPr>
      <w:r>
        <w:rPr>
          <w:rFonts w:hint="eastAsia" w:ascii="华文仿宋" w:hAnsi="华文仿宋" w:eastAsia="华文仿宋" w:cs="仿宋_GB2312"/>
          <w:sz w:val="28"/>
          <w:szCs w:val="28"/>
        </w:rPr>
        <w:t xml:space="preserve">街道社管办可对第三方工作内容、范围、人员等进行调整。第三方人员应无条件接受街道社管办指挥和调配。  </w:t>
      </w:r>
    </w:p>
    <w:p w14:paraId="7D9E6C51">
      <w:pPr>
        <w:spacing w:line="570" w:lineRule="exact"/>
        <w:ind w:firstLine="560" w:firstLineChars="200"/>
        <w:rPr>
          <w:rFonts w:hint="eastAsia" w:ascii="华文仿宋" w:hAnsi="华文仿宋" w:eastAsia="华文仿宋" w:cs="仿宋_GB2312"/>
          <w:sz w:val="28"/>
          <w:szCs w:val="28"/>
        </w:rPr>
      </w:pPr>
    </w:p>
    <w:p w14:paraId="3BD0BA89">
      <w:pPr>
        <w:pStyle w:val="7"/>
        <w:numPr>
          <w:ilvl w:val="0"/>
          <w:numId w:val="9"/>
        </w:numPr>
        <w:spacing w:line="570" w:lineRule="exact"/>
        <w:ind w:firstLineChars="0"/>
        <w:rPr>
          <w:rFonts w:hint="eastAsia" w:ascii="华文仿宋" w:hAnsi="华文仿宋" w:eastAsia="华文仿宋" w:cs="仿宋_GB2312"/>
          <w:b/>
          <w:sz w:val="28"/>
          <w:szCs w:val="28"/>
        </w:rPr>
      </w:pPr>
      <w:bookmarkStart w:id="2" w:name="_Hlk203378410"/>
      <w:r>
        <w:rPr>
          <w:rFonts w:hint="eastAsia" w:ascii="华文仿宋" w:hAnsi="华文仿宋" w:eastAsia="华文仿宋" w:cs="仿宋_GB2312"/>
          <w:b/>
          <w:sz w:val="28"/>
          <w:szCs w:val="28"/>
        </w:rPr>
        <w:t>配套设施设备</w:t>
      </w:r>
    </w:p>
    <w:p w14:paraId="1B6B0595">
      <w:pPr>
        <w:spacing w:line="570" w:lineRule="exact"/>
        <w:ind w:firstLine="560" w:firstLineChars="200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中标方应为工作人员配备统一制服，头盔、通讯设施、非机动车车辆等。</w:t>
      </w:r>
    </w:p>
    <w:p w14:paraId="3C97F44E">
      <w:pPr>
        <w:pStyle w:val="7"/>
        <w:numPr>
          <w:ilvl w:val="0"/>
          <w:numId w:val="9"/>
        </w:numPr>
        <w:spacing w:line="570" w:lineRule="exact"/>
        <w:ind w:firstLineChars="0"/>
        <w:rPr>
          <w:rFonts w:hint="eastAsia" w:ascii="华文仿宋" w:hAnsi="华文仿宋" w:eastAsia="华文仿宋" w:cs="仿宋_GB2312"/>
          <w:b/>
          <w:sz w:val="28"/>
          <w:szCs w:val="28"/>
        </w:rPr>
      </w:pPr>
      <w:r>
        <w:rPr>
          <w:rFonts w:hint="eastAsia" w:ascii="华文仿宋" w:hAnsi="华文仿宋" w:eastAsia="华文仿宋" w:cs="仿宋_GB2312"/>
          <w:b/>
          <w:sz w:val="28"/>
          <w:szCs w:val="28"/>
        </w:rPr>
        <w:t>应急响应预案</w:t>
      </w:r>
    </w:p>
    <w:p w14:paraId="2C841D8B">
      <w:pPr>
        <w:spacing w:line="570" w:lineRule="exact"/>
        <w:ind w:firstLine="560" w:firstLineChars="200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中标方应针对北站街道实际情况，制定相关应急预案，如道路突发事件预案、灾害天气预案（防台、防汛等）、重大活动保障预案，及其他突发应急情况等。</w:t>
      </w:r>
    </w:p>
    <w:p w14:paraId="4A6731B6">
      <w:pPr>
        <w:pStyle w:val="7"/>
        <w:numPr>
          <w:ilvl w:val="0"/>
          <w:numId w:val="9"/>
        </w:numPr>
        <w:spacing w:line="570" w:lineRule="exact"/>
        <w:ind w:firstLineChars="0"/>
        <w:rPr>
          <w:rFonts w:hint="eastAsia" w:ascii="华文仿宋" w:hAnsi="华文仿宋" w:eastAsia="华文仿宋" w:cs="仿宋_GB2312"/>
          <w:b/>
          <w:sz w:val="28"/>
          <w:szCs w:val="28"/>
        </w:rPr>
      </w:pPr>
      <w:r>
        <w:rPr>
          <w:rFonts w:hint="eastAsia" w:ascii="华文仿宋" w:hAnsi="华文仿宋" w:eastAsia="华文仿宋" w:cs="仿宋_GB2312"/>
          <w:b/>
          <w:sz w:val="28"/>
          <w:szCs w:val="28"/>
        </w:rPr>
        <w:t>管理制度</w:t>
      </w:r>
    </w:p>
    <w:p w14:paraId="7F659CCA">
      <w:pPr>
        <w:spacing w:line="570" w:lineRule="exact"/>
        <w:ind w:firstLine="560" w:firstLineChars="200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中标方应有完善的人员管理制度，有激励机制、监督机制、自我约束机制、信息反馈渠道及处理机制，有可靠的服务质量保证措施，服务质量检查、验收方法和标准，投诉处理和及时整改方案。</w:t>
      </w:r>
    </w:p>
    <w:p w14:paraId="44EF08FF">
      <w:pPr>
        <w:pStyle w:val="7"/>
        <w:numPr>
          <w:ilvl w:val="0"/>
          <w:numId w:val="9"/>
        </w:numPr>
        <w:spacing w:line="570" w:lineRule="exact"/>
        <w:ind w:firstLineChars="0"/>
        <w:rPr>
          <w:rFonts w:hint="eastAsia" w:ascii="华文仿宋" w:hAnsi="华文仿宋" w:eastAsia="华文仿宋" w:cs="仿宋_GB2312"/>
          <w:b/>
          <w:sz w:val="28"/>
          <w:szCs w:val="28"/>
        </w:rPr>
      </w:pPr>
      <w:r>
        <w:rPr>
          <w:rFonts w:hint="eastAsia" w:ascii="华文仿宋" w:hAnsi="华文仿宋" w:eastAsia="华文仿宋" w:cs="仿宋_GB2312"/>
          <w:b/>
          <w:sz w:val="28"/>
          <w:szCs w:val="28"/>
        </w:rPr>
        <w:t>人员培训</w:t>
      </w:r>
    </w:p>
    <w:p w14:paraId="08527423">
      <w:pPr>
        <w:spacing w:line="570" w:lineRule="exact"/>
        <w:ind w:firstLine="560" w:firstLineChars="200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中标方需对派遣人员进行岗前培训，有相应的培训方案，培训合格方可上岗。</w:t>
      </w:r>
    </w:p>
    <w:p w14:paraId="29C13D58">
      <w:pPr>
        <w:pStyle w:val="7"/>
        <w:numPr>
          <w:ilvl w:val="0"/>
          <w:numId w:val="9"/>
        </w:numPr>
        <w:spacing w:line="570" w:lineRule="exact"/>
        <w:ind w:firstLineChars="0"/>
        <w:rPr>
          <w:rFonts w:hint="eastAsia" w:ascii="华文仿宋" w:hAnsi="华文仿宋" w:eastAsia="华文仿宋" w:cs="仿宋_GB2312"/>
          <w:b/>
          <w:sz w:val="28"/>
          <w:szCs w:val="28"/>
        </w:rPr>
      </w:pPr>
      <w:r>
        <w:rPr>
          <w:rFonts w:hint="eastAsia" w:ascii="华文仿宋" w:hAnsi="华文仿宋" w:eastAsia="华文仿宋" w:cs="仿宋_GB2312"/>
          <w:b/>
          <w:sz w:val="28"/>
          <w:szCs w:val="28"/>
        </w:rPr>
        <w:t>服务承诺</w:t>
      </w:r>
    </w:p>
    <w:bookmarkEnd w:id="2"/>
    <w:p w14:paraId="2114DF7A">
      <w:pPr>
        <w:pStyle w:val="7"/>
        <w:numPr>
          <w:ilvl w:val="0"/>
          <w:numId w:val="12"/>
        </w:numPr>
        <w:spacing w:line="570" w:lineRule="exact"/>
        <w:ind w:firstLineChars="0"/>
        <w:jc w:val="left"/>
        <w:rPr>
          <w:rFonts w:hint="eastAsia" w:ascii="华文仿宋" w:hAnsi="华文仿宋" w:eastAsia="华文仿宋" w:cs="仿宋_GB2312"/>
          <w:sz w:val="28"/>
          <w:szCs w:val="28"/>
        </w:rPr>
      </w:pPr>
      <w:r>
        <w:rPr>
          <w:rFonts w:hint="eastAsia" w:ascii="华文仿宋" w:hAnsi="华文仿宋" w:eastAsia="华文仿宋" w:cs="仿宋_GB2312"/>
          <w:sz w:val="28"/>
          <w:szCs w:val="28"/>
        </w:rPr>
        <w:t>人员要求</w:t>
      </w:r>
    </w:p>
    <w:p w14:paraId="38CE1640">
      <w:pPr>
        <w:spacing w:line="570" w:lineRule="exact"/>
        <w:ind w:firstLine="560" w:firstLineChars="200"/>
        <w:jc w:val="left"/>
        <w:rPr>
          <w:rFonts w:hint="eastAsia" w:ascii="华文仿宋" w:hAnsi="华文仿宋" w:eastAsia="华文仿宋" w:cs="仿宋_GB2312"/>
          <w:sz w:val="28"/>
          <w:szCs w:val="28"/>
        </w:rPr>
      </w:pPr>
      <w:r>
        <w:rPr>
          <w:rFonts w:hint="eastAsia" w:ascii="华文仿宋" w:hAnsi="华文仿宋" w:eastAsia="华文仿宋" w:cs="仿宋_GB2312"/>
          <w:sz w:val="28"/>
          <w:szCs w:val="28"/>
        </w:rPr>
        <w:t>工作人员必须按照合同约定人数足额到岗。50周岁以下人员占比不低于80%优先。身体健康，无不符合工作岗位要求的疾病。</w:t>
      </w:r>
    </w:p>
    <w:p w14:paraId="5538614D">
      <w:pPr>
        <w:spacing w:line="570" w:lineRule="exact"/>
        <w:ind w:firstLine="560" w:firstLineChars="200"/>
        <w:jc w:val="left"/>
        <w:rPr>
          <w:rFonts w:hint="eastAsia" w:ascii="华文仿宋" w:hAnsi="华文仿宋" w:eastAsia="华文仿宋" w:cs="仿宋_GB2312"/>
          <w:sz w:val="28"/>
          <w:szCs w:val="28"/>
        </w:rPr>
      </w:pPr>
      <w:r>
        <w:rPr>
          <w:rFonts w:hint="eastAsia" w:ascii="华文仿宋" w:hAnsi="华文仿宋" w:eastAsia="华文仿宋" w:cs="仿宋_GB2312"/>
          <w:sz w:val="28"/>
          <w:szCs w:val="28"/>
        </w:rPr>
        <w:t>工作人员需经过正规专业培训后方能上岗。能服从街道社管办工作安排；能拥护中国共产党的领导，拥护党的路线、方针、政策，遵守国家法律、法规，作风正派，品行良好；</w:t>
      </w:r>
    </w:p>
    <w:p w14:paraId="7BB4A50C">
      <w:pPr>
        <w:pStyle w:val="7"/>
        <w:numPr>
          <w:ilvl w:val="0"/>
          <w:numId w:val="12"/>
        </w:numPr>
        <w:spacing w:line="570" w:lineRule="exact"/>
        <w:ind w:firstLineChars="0"/>
        <w:jc w:val="left"/>
        <w:rPr>
          <w:rFonts w:hint="eastAsia" w:ascii="华文仿宋" w:hAnsi="华文仿宋" w:eastAsia="华文仿宋" w:cs="仿宋_GB2312"/>
          <w:sz w:val="28"/>
          <w:szCs w:val="28"/>
        </w:rPr>
      </w:pPr>
      <w:r>
        <w:rPr>
          <w:rFonts w:hint="eastAsia" w:ascii="华文仿宋" w:hAnsi="华文仿宋" w:eastAsia="华文仿宋" w:cs="仿宋_GB2312"/>
          <w:sz w:val="28"/>
          <w:szCs w:val="28"/>
        </w:rPr>
        <w:t>工作实效</w:t>
      </w:r>
    </w:p>
    <w:p w14:paraId="5C2CB9D0">
      <w:pPr>
        <w:spacing w:line="570" w:lineRule="exact"/>
        <w:ind w:firstLine="560" w:firstLineChars="200"/>
        <w:jc w:val="left"/>
        <w:rPr>
          <w:rFonts w:hint="eastAsia" w:ascii="华文仿宋" w:hAnsi="华文仿宋" w:eastAsia="华文仿宋" w:cs="仿宋_GB2312"/>
          <w:sz w:val="28"/>
          <w:szCs w:val="28"/>
        </w:rPr>
      </w:pPr>
      <w:r>
        <w:rPr>
          <w:rFonts w:hint="eastAsia" w:ascii="华文仿宋" w:hAnsi="华文仿宋" w:eastAsia="华文仿宋" w:cs="仿宋_GB2312"/>
          <w:sz w:val="28"/>
          <w:szCs w:val="28"/>
        </w:rPr>
        <w:t>实行“3·5·10”巡查响应机制，即发现问题之后，3分钟响应，5分钟到场，10分钟应急处置。</w:t>
      </w:r>
    </w:p>
    <w:p w14:paraId="719AE445">
      <w:pPr>
        <w:pStyle w:val="7"/>
        <w:numPr>
          <w:ilvl w:val="0"/>
          <w:numId w:val="12"/>
        </w:numPr>
        <w:spacing w:line="570" w:lineRule="exact"/>
        <w:ind w:firstLineChars="0"/>
        <w:jc w:val="left"/>
        <w:rPr>
          <w:rFonts w:hint="eastAsia" w:ascii="华文仿宋" w:hAnsi="华文仿宋" w:eastAsia="华文仿宋" w:cs="仿宋_GB2312"/>
          <w:sz w:val="28"/>
          <w:szCs w:val="28"/>
        </w:rPr>
      </w:pPr>
      <w:r>
        <w:rPr>
          <w:rFonts w:hint="eastAsia" w:ascii="华文仿宋" w:hAnsi="华文仿宋" w:eastAsia="华文仿宋" w:cs="仿宋_GB2312"/>
          <w:sz w:val="28"/>
          <w:szCs w:val="28"/>
        </w:rPr>
        <w:t>工作纪律</w:t>
      </w:r>
    </w:p>
    <w:p w14:paraId="5E342F2A">
      <w:pPr>
        <w:spacing w:line="570" w:lineRule="exact"/>
        <w:ind w:firstLine="560" w:firstLineChars="200"/>
        <w:jc w:val="left"/>
        <w:rPr>
          <w:rFonts w:hint="eastAsia" w:ascii="华文仿宋" w:hAnsi="华文仿宋" w:eastAsia="华文仿宋" w:cs="仿宋_GB2312"/>
          <w:sz w:val="28"/>
          <w:szCs w:val="28"/>
        </w:rPr>
      </w:pPr>
      <w:r>
        <w:rPr>
          <w:rFonts w:hint="eastAsia" w:ascii="华文仿宋" w:hAnsi="华文仿宋" w:eastAsia="华文仿宋" w:cs="仿宋_GB2312"/>
          <w:sz w:val="28"/>
          <w:szCs w:val="28"/>
        </w:rPr>
        <w:t>中标企业应按照合同要求人数配备工作人员；严格遵守各项规章制度，不迟到早退。工作时间内，如无特殊任务，不得出现岗位真空。如遇特殊情况需请假或离岗时，应至少提前一天向街道社管办报告，中标企业应第一时间安排人员替补，确保人员足额到岗。</w:t>
      </w:r>
    </w:p>
    <w:p w14:paraId="13024117">
      <w:pPr>
        <w:spacing w:line="570" w:lineRule="exact"/>
        <w:ind w:firstLine="560" w:firstLineChars="200"/>
        <w:jc w:val="left"/>
        <w:rPr>
          <w:rFonts w:hint="eastAsia" w:ascii="华文仿宋" w:hAnsi="华文仿宋" w:eastAsia="华文仿宋" w:cs="仿宋_GB2312"/>
          <w:sz w:val="28"/>
          <w:szCs w:val="28"/>
        </w:rPr>
      </w:pPr>
      <w:r>
        <w:rPr>
          <w:rFonts w:hint="eastAsia" w:ascii="华文仿宋" w:hAnsi="华文仿宋" w:eastAsia="华文仿宋" w:cs="仿宋_GB2312"/>
          <w:sz w:val="28"/>
          <w:szCs w:val="28"/>
        </w:rPr>
        <w:t>中标企业应对工作人员开展入职培训、安全教育培训、日常业务培训，确保上岗人员能力和素质符合岗位要求。</w:t>
      </w:r>
    </w:p>
    <w:p w14:paraId="5887D93C">
      <w:pPr>
        <w:spacing w:line="570" w:lineRule="exact"/>
        <w:ind w:firstLine="560" w:firstLineChars="200"/>
        <w:jc w:val="left"/>
        <w:rPr>
          <w:rFonts w:hint="eastAsia" w:ascii="华文仿宋" w:hAnsi="华文仿宋" w:eastAsia="华文仿宋" w:cs="仿宋_GB2312"/>
          <w:sz w:val="28"/>
          <w:szCs w:val="28"/>
        </w:rPr>
      </w:pPr>
      <w:r>
        <w:rPr>
          <w:rFonts w:hint="eastAsia" w:ascii="华文仿宋" w:hAnsi="华文仿宋" w:eastAsia="华文仿宋" w:cs="仿宋_GB2312"/>
          <w:sz w:val="28"/>
          <w:szCs w:val="28"/>
        </w:rPr>
        <w:t>中标企业工作人员若存在以下行为的，街道有权要求更换人员甚至终止合同：</w:t>
      </w:r>
    </w:p>
    <w:p w14:paraId="6EA5B061">
      <w:pPr>
        <w:pStyle w:val="7"/>
        <w:numPr>
          <w:ilvl w:val="0"/>
          <w:numId w:val="13"/>
        </w:numPr>
        <w:spacing w:line="570" w:lineRule="exact"/>
        <w:ind w:left="0" w:firstLine="442" w:firstLineChars="0"/>
        <w:jc w:val="left"/>
        <w:rPr>
          <w:rFonts w:hint="eastAsia" w:ascii="华文仿宋" w:hAnsi="华文仿宋" w:eastAsia="华文仿宋" w:cs="仿宋_GB2312"/>
          <w:sz w:val="28"/>
          <w:szCs w:val="28"/>
        </w:rPr>
      </w:pPr>
      <w:r>
        <w:rPr>
          <w:rFonts w:hint="eastAsia" w:ascii="华文仿宋" w:hAnsi="华文仿宋" w:eastAsia="华文仿宋" w:cs="仿宋_GB2312"/>
          <w:sz w:val="28"/>
          <w:szCs w:val="28"/>
        </w:rPr>
        <w:t>不服从街道工作安排的；</w:t>
      </w:r>
    </w:p>
    <w:p w14:paraId="656C746B">
      <w:pPr>
        <w:pStyle w:val="7"/>
        <w:numPr>
          <w:ilvl w:val="0"/>
          <w:numId w:val="13"/>
        </w:numPr>
        <w:spacing w:line="570" w:lineRule="exact"/>
        <w:ind w:left="0" w:firstLine="442" w:firstLineChars="0"/>
        <w:jc w:val="left"/>
        <w:rPr>
          <w:rFonts w:hint="eastAsia" w:ascii="华文仿宋" w:hAnsi="华文仿宋" w:eastAsia="华文仿宋" w:cs="仿宋_GB2312"/>
          <w:sz w:val="28"/>
          <w:szCs w:val="28"/>
        </w:rPr>
      </w:pPr>
      <w:r>
        <w:rPr>
          <w:rFonts w:hint="eastAsia" w:ascii="华文仿宋" w:hAnsi="华文仿宋" w:eastAsia="华文仿宋" w:cs="仿宋_GB2312"/>
          <w:sz w:val="28"/>
          <w:szCs w:val="28"/>
        </w:rPr>
        <w:t>工作责任心不强，消极怠工、不主动发现问题或发现问题处置不及时的；业务能力不能胜任岗位工作的；</w:t>
      </w:r>
    </w:p>
    <w:p w14:paraId="0CBB1E64">
      <w:pPr>
        <w:pStyle w:val="7"/>
        <w:numPr>
          <w:ilvl w:val="0"/>
          <w:numId w:val="13"/>
        </w:numPr>
        <w:spacing w:line="570" w:lineRule="exact"/>
        <w:ind w:left="0" w:firstLine="442" w:firstLineChars="0"/>
        <w:jc w:val="left"/>
        <w:rPr>
          <w:rFonts w:hint="eastAsia" w:ascii="华文仿宋" w:hAnsi="华文仿宋" w:eastAsia="华文仿宋" w:cs="仿宋_GB2312"/>
          <w:sz w:val="28"/>
          <w:szCs w:val="28"/>
        </w:rPr>
      </w:pPr>
      <w:r>
        <w:rPr>
          <w:rFonts w:hint="eastAsia" w:ascii="华文仿宋" w:hAnsi="华文仿宋" w:eastAsia="华文仿宋" w:cs="仿宋_GB2312"/>
          <w:sz w:val="28"/>
          <w:szCs w:val="28"/>
        </w:rPr>
        <w:t>工作期间长时间擅自离岗脱岗，迟到早退的；</w:t>
      </w:r>
    </w:p>
    <w:p w14:paraId="01899CED">
      <w:pPr>
        <w:pStyle w:val="7"/>
        <w:numPr>
          <w:ilvl w:val="0"/>
          <w:numId w:val="13"/>
        </w:numPr>
        <w:spacing w:line="570" w:lineRule="exact"/>
        <w:ind w:left="0" w:firstLine="442" w:firstLineChars="0"/>
        <w:jc w:val="left"/>
        <w:rPr>
          <w:rFonts w:hint="eastAsia" w:ascii="华文仿宋" w:hAnsi="华文仿宋" w:eastAsia="华文仿宋" w:cs="仿宋_GB2312"/>
          <w:sz w:val="28"/>
          <w:szCs w:val="28"/>
        </w:rPr>
      </w:pPr>
      <w:r>
        <w:rPr>
          <w:rFonts w:hint="eastAsia" w:ascii="华文仿宋" w:hAnsi="华文仿宋" w:eastAsia="华文仿宋" w:cs="仿宋_GB2312"/>
          <w:sz w:val="28"/>
          <w:szCs w:val="28"/>
        </w:rPr>
        <w:t>酒后上岗或在工作时有饮酒等不良行为的；</w:t>
      </w:r>
    </w:p>
    <w:p w14:paraId="1755E53A">
      <w:pPr>
        <w:pStyle w:val="7"/>
        <w:numPr>
          <w:ilvl w:val="0"/>
          <w:numId w:val="13"/>
        </w:numPr>
        <w:spacing w:line="570" w:lineRule="exact"/>
        <w:ind w:left="0" w:firstLine="442" w:firstLineChars="0"/>
        <w:jc w:val="left"/>
        <w:rPr>
          <w:rFonts w:hint="eastAsia" w:ascii="华文仿宋" w:hAnsi="华文仿宋" w:eastAsia="华文仿宋" w:cs="仿宋_GB2312"/>
          <w:sz w:val="28"/>
          <w:szCs w:val="28"/>
        </w:rPr>
      </w:pPr>
      <w:r>
        <w:rPr>
          <w:rFonts w:hint="eastAsia" w:ascii="华文仿宋" w:hAnsi="华文仿宋" w:eastAsia="华文仿宋" w:cs="仿宋_GB2312"/>
          <w:sz w:val="28"/>
          <w:szCs w:val="28"/>
        </w:rPr>
        <w:t>索要、收受管理相对人及其家属财物的；</w:t>
      </w:r>
    </w:p>
    <w:p w14:paraId="7947C216">
      <w:pPr>
        <w:pStyle w:val="7"/>
        <w:numPr>
          <w:ilvl w:val="0"/>
          <w:numId w:val="13"/>
        </w:numPr>
        <w:spacing w:line="570" w:lineRule="exact"/>
        <w:ind w:left="0" w:firstLine="442" w:firstLineChars="0"/>
        <w:jc w:val="left"/>
        <w:rPr>
          <w:rFonts w:hint="eastAsia" w:ascii="华文仿宋" w:hAnsi="华文仿宋" w:eastAsia="华文仿宋" w:cs="仿宋_GB2312"/>
          <w:sz w:val="28"/>
          <w:szCs w:val="28"/>
        </w:rPr>
      </w:pPr>
      <w:r>
        <w:rPr>
          <w:rFonts w:hint="eastAsia" w:ascii="华文仿宋" w:hAnsi="华文仿宋" w:eastAsia="华文仿宋" w:cs="仿宋_GB2312"/>
          <w:sz w:val="28"/>
          <w:szCs w:val="28"/>
        </w:rPr>
        <w:t>因违反有关规定给街道形象、给社会造成严重负面影响或造成人员和财产损失的；</w:t>
      </w:r>
    </w:p>
    <w:p w14:paraId="3501E764">
      <w:pPr>
        <w:pStyle w:val="7"/>
        <w:numPr>
          <w:ilvl w:val="0"/>
          <w:numId w:val="13"/>
        </w:numPr>
        <w:spacing w:line="570" w:lineRule="exact"/>
        <w:ind w:left="0" w:firstLine="442" w:firstLineChars="0"/>
        <w:jc w:val="left"/>
        <w:rPr>
          <w:rFonts w:hint="eastAsia" w:ascii="华文仿宋" w:hAnsi="华文仿宋" w:eastAsia="华文仿宋" w:cs="仿宋_GB2312"/>
          <w:sz w:val="28"/>
          <w:szCs w:val="28"/>
        </w:rPr>
      </w:pPr>
      <w:r>
        <w:rPr>
          <w:rFonts w:hint="eastAsia" w:ascii="华文仿宋" w:hAnsi="华文仿宋" w:eastAsia="华文仿宋" w:cs="仿宋_GB2312"/>
          <w:sz w:val="28"/>
          <w:szCs w:val="28"/>
        </w:rPr>
        <w:t>其他触犯法律法规，有违法行为的；</w:t>
      </w:r>
    </w:p>
    <w:p w14:paraId="53BF51B5">
      <w:pPr>
        <w:pStyle w:val="7"/>
        <w:numPr>
          <w:ilvl w:val="0"/>
          <w:numId w:val="9"/>
        </w:numPr>
        <w:spacing w:line="570" w:lineRule="exact"/>
        <w:ind w:firstLineChars="0"/>
        <w:rPr>
          <w:rFonts w:hint="eastAsia" w:ascii="华文仿宋" w:hAnsi="华文仿宋" w:eastAsia="华文仿宋" w:cs="仿宋_GB2312"/>
          <w:b/>
          <w:sz w:val="28"/>
          <w:szCs w:val="28"/>
        </w:rPr>
      </w:pPr>
      <w:bookmarkStart w:id="3" w:name="_Hlk203378188"/>
      <w:r>
        <w:rPr>
          <w:rFonts w:hint="eastAsia" w:ascii="华文仿宋" w:hAnsi="华文仿宋" w:eastAsia="华文仿宋" w:cs="仿宋_GB2312"/>
          <w:b/>
          <w:sz w:val="28"/>
          <w:szCs w:val="28"/>
        </w:rPr>
        <w:t>业绩</w:t>
      </w:r>
    </w:p>
    <w:p w14:paraId="579CBBA3">
      <w:pPr>
        <w:spacing w:after="160" w:line="570" w:lineRule="exact"/>
        <w:ind w:firstLine="560" w:firstLineChars="200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ascii="仿宋_GB2312" w:hAnsi="仿宋_GB2312" w:eastAsia="仿宋_GB2312" w:cs="仿宋_GB2312"/>
          <w:bCs/>
          <w:sz w:val="28"/>
          <w:szCs w:val="28"/>
        </w:rPr>
        <w:t>投标单位具有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与项目</w:t>
      </w:r>
      <w:r>
        <w:rPr>
          <w:rFonts w:ascii="仿宋_GB2312" w:hAnsi="仿宋_GB2312" w:eastAsia="仿宋_GB2312" w:cs="仿宋_GB2312"/>
          <w:bCs/>
          <w:sz w:val="28"/>
          <w:szCs w:val="28"/>
        </w:rPr>
        <w:t>类似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工作</w:t>
      </w:r>
      <w:r>
        <w:rPr>
          <w:rFonts w:ascii="仿宋_GB2312" w:hAnsi="仿宋_GB2312" w:eastAsia="仿宋_GB2312" w:cs="仿宋_GB2312"/>
          <w:bCs/>
          <w:sz w:val="28"/>
          <w:szCs w:val="28"/>
        </w:rPr>
        <w:t>业绩的优先，提供最近三年内合同复印件加盖公章，提供最近三年内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服务购买方</w:t>
      </w:r>
      <w:r>
        <w:rPr>
          <w:rFonts w:ascii="仿宋_GB2312" w:hAnsi="仿宋_GB2312" w:eastAsia="仿宋_GB2312" w:cs="仿宋_GB2312"/>
          <w:bCs/>
          <w:sz w:val="28"/>
          <w:szCs w:val="28"/>
        </w:rPr>
        <w:t>评价优秀（或满意）的材料。</w:t>
      </w:r>
    </w:p>
    <w:bookmarkEnd w:id="3"/>
    <w:p w14:paraId="0C7001D0">
      <w:pPr>
        <w:pStyle w:val="7"/>
        <w:numPr>
          <w:ilvl w:val="0"/>
          <w:numId w:val="9"/>
        </w:numPr>
        <w:spacing w:line="570" w:lineRule="exact"/>
        <w:ind w:firstLineChars="0"/>
        <w:rPr>
          <w:rFonts w:hint="eastAsia" w:ascii="华文仿宋" w:hAnsi="华文仿宋" w:eastAsia="华文仿宋" w:cs="仿宋_GB2312"/>
          <w:b/>
          <w:sz w:val="28"/>
          <w:szCs w:val="28"/>
        </w:rPr>
      </w:pPr>
      <w:r>
        <w:rPr>
          <w:rFonts w:hint="eastAsia" w:ascii="华文仿宋" w:hAnsi="华文仿宋" w:eastAsia="华文仿宋" w:cs="仿宋_GB2312"/>
          <w:b/>
          <w:sz w:val="28"/>
          <w:szCs w:val="28"/>
        </w:rPr>
        <w:t>其他事项</w:t>
      </w:r>
    </w:p>
    <w:p w14:paraId="3F72148F">
      <w:pPr>
        <w:pStyle w:val="7"/>
        <w:numPr>
          <w:ilvl w:val="0"/>
          <w:numId w:val="14"/>
        </w:numPr>
        <w:spacing w:line="570" w:lineRule="exact"/>
        <w:ind w:left="0" w:firstLine="0" w:firstLineChars="0"/>
        <w:rPr>
          <w:rFonts w:hint="eastAsia" w:ascii="华文仿宋" w:hAnsi="华文仿宋" w:eastAsia="华文仿宋" w:cs="仿宋_GB2312"/>
          <w:sz w:val="28"/>
          <w:szCs w:val="28"/>
        </w:rPr>
      </w:pPr>
      <w:r>
        <w:rPr>
          <w:rFonts w:hint="eastAsia" w:ascii="华文仿宋" w:hAnsi="华文仿宋" w:eastAsia="华文仿宋" w:cs="仿宋_GB2312"/>
          <w:sz w:val="28"/>
          <w:szCs w:val="28"/>
        </w:rPr>
        <w:t>投标单位需提供有针对性的服务方案；</w:t>
      </w:r>
    </w:p>
    <w:p w14:paraId="5055E712">
      <w:pPr>
        <w:pStyle w:val="7"/>
        <w:numPr>
          <w:ilvl w:val="0"/>
          <w:numId w:val="14"/>
        </w:numPr>
        <w:spacing w:line="570" w:lineRule="exact"/>
        <w:ind w:left="0" w:firstLine="0" w:firstLineChars="0"/>
        <w:rPr>
          <w:rFonts w:hint="eastAsia" w:ascii="华文仿宋" w:hAnsi="华文仿宋" w:eastAsia="华文仿宋" w:cs="仿宋_GB2312"/>
          <w:sz w:val="28"/>
          <w:szCs w:val="28"/>
        </w:rPr>
      </w:pPr>
      <w:r>
        <w:rPr>
          <w:rFonts w:hint="eastAsia" w:ascii="华文仿宋" w:hAnsi="华文仿宋" w:eastAsia="华文仿宋" w:cs="仿宋_GB2312"/>
          <w:sz w:val="28"/>
          <w:szCs w:val="28"/>
        </w:rPr>
        <w:t>街道与中标企业派遣员工不存在劳务关系。中标企业对管理人员和管理服务负全部责任，若派遣工作人员发生意外事故，或造成他人人身伤害或财产损失的，由中标企业承担全部责任以及赔偿。</w:t>
      </w:r>
    </w:p>
    <w:p w14:paraId="3640E72C">
      <w:pPr>
        <w:spacing w:line="570" w:lineRule="exact"/>
        <w:jc w:val="center"/>
        <w:rPr>
          <w:rFonts w:hint="eastAsia" w:ascii="华文仿宋" w:hAnsi="华文仿宋" w:eastAsia="华文仿宋" w:cs="仿宋_GB2312"/>
          <w:sz w:val="28"/>
          <w:szCs w:val="28"/>
        </w:rPr>
      </w:pPr>
      <w:r>
        <w:rPr>
          <w:rFonts w:hint="eastAsia" w:ascii="华文仿宋" w:hAnsi="华文仿宋" w:eastAsia="华文仿宋" w:cs="仿宋_GB2312"/>
          <w:sz w:val="28"/>
          <w:szCs w:val="28"/>
        </w:rPr>
        <w:t xml:space="preserve">                                        </w:t>
      </w:r>
    </w:p>
    <w:bookmarkEnd w:id="0"/>
    <w:p w14:paraId="0886E3E7">
      <w:pPr>
        <w:widowControl/>
        <w:jc w:val="left"/>
        <w:rPr>
          <w:rFonts w:hint="eastAsia" w:ascii="华文仿宋" w:hAnsi="华文仿宋" w:eastAsia="华文仿宋"/>
          <w:sz w:val="32"/>
          <w:szCs w:val="32"/>
        </w:rPr>
      </w:pPr>
      <w:r>
        <w:rPr>
          <w:rFonts w:ascii="华文仿宋" w:hAnsi="华文仿宋" w:eastAsia="华文仿宋"/>
          <w:sz w:val="32"/>
          <w:szCs w:val="32"/>
        </w:rPr>
        <w:br w:type="page"/>
      </w:r>
    </w:p>
    <w:p w14:paraId="60A7AC0F">
      <w:pPr>
        <w:jc w:val="left"/>
        <w:rPr>
          <w:rFonts w:hint="eastAsia" w:ascii="华文仿宋" w:hAnsi="华文仿宋" w:eastAsia="华文仿宋"/>
          <w:b/>
          <w:sz w:val="32"/>
          <w:szCs w:val="32"/>
        </w:rPr>
      </w:pPr>
      <w:r>
        <w:rPr>
          <w:rFonts w:hint="eastAsia" w:ascii="华文仿宋" w:hAnsi="华文仿宋" w:eastAsia="华文仿宋"/>
          <w:b/>
          <w:sz w:val="32"/>
          <w:szCs w:val="32"/>
        </w:rPr>
        <w:t>包件三</w:t>
      </w:r>
    </w:p>
    <w:p w14:paraId="1B809F1B">
      <w:pPr>
        <w:jc w:val="left"/>
        <w:rPr>
          <w:rFonts w:hint="eastAsia" w:ascii="华文仿宋" w:hAnsi="华文仿宋" w:eastAsia="华文仿宋"/>
          <w:b/>
          <w:sz w:val="32"/>
          <w:szCs w:val="32"/>
        </w:rPr>
      </w:pPr>
      <w:r>
        <w:rPr>
          <w:rFonts w:hint="eastAsia" w:ascii="华文仿宋" w:hAnsi="华文仿宋" w:eastAsia="华文仿宋"/>
          <w:b/>
          <w:sz w:val="32"/>
          <w:szCs w:val="32"/>
        </w:rPr>
        <w:t>采购编号：</w:t>
      </w:r>
      <w:r>
        <w:rPr>
          <w:rFonts w:ascii="华文仿宋" w:hAnsi="华文仿宋" w:eastAsia="华文仿宋"/>
          <w:b/>
          <w:sz w:val="32"/>
          <w:szCs w:val="32"/>
        </w:rPr>
        <w:t>0625-00002095</w:t>
      </w:r>
    </w:p>
    <w:p w14:paraId="3064989D">
      <w:pPr>
        <w:jc w:val="left"/>
        <w:rPr>
          <w:rFonts w:hint="eastAsia" w:ascii="华文仿宋" w:hAnsi="华文仿宋" w:eastAsia="华文仿宋"/>
          <w:b/>
          <w:sz w:val="32"/>
          <w:szCs w:val="32"/>
        </w:rPr>
      </w:pPr>
      <w:r>
        <w:rPr>
          <w:rFonts w:hint="eastAsia" w:ascii="华文仿宋" w:hAnsi="华文仿宋" w:eastAsia="华文仿宋"/>
          <w:b/>
          <w:sz w:val="32"/>
          <w:szCs w:val="32"/>
        </w:rPr>
        <w:t>项目名称：北站街道城区综合管理服务（中片）</w:t>
      </w:r>
    </w:p>
    <w:p w14:paraId="1E3F95A8">
      <w:pPr>
        <w:jc w:val="left"/>
        <w:rPr>
          <w:rFonts w:hint="eastAsia" w:ascii="华文仿宋" w:hAnsi="华文仿宋" w:eastAsia="华文仿宋"/>
          <w:b/>
          <w:sz w:val="32"/>
          <w:szCs w:val="32"/>
        </w:rPr>
      </w:pPr>
    </w:p>
    <w:p w14:paraId="6CD203D4">
      <w:pPr>
        <w:jc w:val="center"/>
        <w:rPr>
          <w:rFonts w:hint="eastAsia" w:ascii="华文仿宋" w:hAnsi="华文仿宋" w:eastAsia="华文仿宋"/>
          <w:b/>
          <w:sz w:val="32"/>
          <w:szCs w:val="32"/>
        </w:rPr>
      </w:pPr>
      <w:r>
        <w:rPr>
          <w:rFonts w:hint="eastAsia" w:ascii="华文仿宋" w:hAnsi="华文仿宋" w:eastAsia="华文仿宋"/>
          <w:b/>
          <w:sz w:val="32"/>
          <w:szCs w:val="32"/>
        </w:rPr>
        <w:t>项目需求书</w:t>
      </w:r>
    </w:p>
    <w:p w14:paraId="4FE9C404">
      <w:pPr>
        <w:pStyle w:val="7"/>
        <w:numPr>
          <w:ilvl w:val="0"/>
          <w:numId w:val="7"/>
        </w:numPr>
        <w:spacing w:line="570" w:lineRule="exact"/>
        <w:ind w:firstLineChars="0"/>
        <w:rPr>
          <w:rFonts w:hint="eastAsia" w:ascii="华文仿宋" w:hAnsi="华文仿宋" w:eastAsia="华文仿宋" w:cs="仿宋_GB2312"/>
          <w:b/>
          <w:sz w:val="28"/>
          <w:szCs w:val="28"/>
        </w:rPr>
      </w:pPr>
      <w:r>
        <w:rPr>
          <w:rFonts w:hint="eastAsia" w:ascii="华文仿宋" w:hAnsi="华文仿宋" w:eastAsia="华文仿宋" w:cs="仿宋_GB2312"/>
          <w:b/>
          <w:sz w:val="28"/>
          <w:szCs w:val="28"/>
        </w:rPr>
        <w:t>项目背景</w:t>
      </w:r>
    </w:p>
    <w:p w14:paraId="5611ABC9">
      <w:pPr>
        <w:spacing w:line="570" w:lineRule="exact"/>
        <w:ind w:firstLine="420" w:firstLineChars="150"/>
        <w:rPr>
          <w:rFonts w:hint="eastAsia" w:ascii="华文仿宋" w:hAnsi="华文仿宋" w:eastAsia="华文仿宋" w:cs="仿宋_GB2312"/>
          <w:sz w:val="28"/>
          <w:szCs w:val="28"/>
        </w:rPr>
      </w:pPr>
      <w:r>
        <w:rPr>
          <w:rFonts w:hint="eastAsia" w:ascii="华文仿宋" w:hAnsi="华文仿宋" w:eastAsia="华文仿宋" w:cs="仿宋_GB2312"/>
          <w:sz w:val="28"/>
          <w:szCs w:val="28"/>
        </w:rPr>
        <w:t>为进一步加强城区综合管理工作，确保辖区市容环境整洁有序，拟购买专业的城区综合管理第三方服务，辅助各职能部门人员开展相关工作。</w:t>
      </w:r>
    </w:p>
    <w:p w14:paraId="7EF83228">
      <w:pPr>
        <w:pStyle w:val="7"/>
        <w:numPr>
          <w:ilvl w:val="0"/>
          <w:numId w:val="7"/>
        </w:numPr>
        <w:spacing w:line="570" w:lineRule="exact"/>
        <w:ind w:firstLineChars="0"/>
        <w:rPr>
          <w:rFonts w:hint="eastAsia" w:ascii="华文仿宋" w:hAnsi="华文仿宋" w:eastAsia="华文仿宋" w:cs="仿宋_GB2312"/>
          <w:b/>
          <w:sz w:val="28"/>
          <w:szCs w:val="28"/>
        </w:rPr>
      </w:pPr>
      <w:r>
        <w:rPr>
          <w:rFonts w:hint="eastAsia" w:ascii="华文仿宋" w:hAnsi="华文仿宋" w:eastAsia="华文仿宋" w:cs="仿宋_GB2312"/>
          <w:b/>
          <w:sz w:val="28"/>
          <w:szCs w:val="28"/>
        </w:rPr>
        <w:t>预算金额</w:t>
      </w:r>
    </w:p>
    <w:p w14:paraId="12A91734">
      <w:pPr>
        <w:ind w:firstLine="560" w:firstLineChars="200"/>
        <w:jc w:val="left"/>
        <w:rPr>
          <w:rFonts w:hint="eastAsia" w:ascii="仿宋_GB2312" w:hAnsi="黑体" w:eastAsia="仿宋_GB2312"/>
          <w:sz w:val="28"/>
          <w:szCs w:val="28"/>
        </w:rPr>
      </w:pPr>
      <w:r>
        <w:rPr>
          <w:rFonts w:hint="eastAsia" w:ascii="仿宋_GB2312" w:hAnsi="黑体" w:eastAsia="仿宋_GB2312"/>
          <w:sz w:val="28"/>
          <w:szCs w:val="28"/>
        </w:rPr>
        <w:t>采购预算：1,620,000.00元/12个月（</w:t>
      </w:r>
      <w:r>
        <w:rPr>
          <w:rFonts w:ascii="仿宋_GB2312" w:hAnsi="黑体" w:eastAsia="仿宋_GB2312"/>
          <w:sz w:val="28"/>
          <w:szCs w:val="28"/>
        </w:rPr>
        <w:t>壹佰陆拾贰万元整</w:t>
      </w:r>
      <w:r>
        <w:rPr>
          <w:rFonts w:hint="eastAsia" w:ascii="仿宋_GB2312" w:hAnsi="黑体" w:eastAsia="仿宋_GB2312"/>
          <w:sz w:val="28"/>
          <w:szCs w:val="28"/>
        </w:rPr>
        <w:t>），费用按月支付。</w:t>
      </w:r>
    </w:p>
    <w:p w14:paraId="7BEBE44D">
      <w:pPr>
        <w:ind w:firstLine="560" w:firstLineChars="200"/>
        <w:jc w:val="left"/>
        <w:rPr>
          <w:rFonts w:hint="eastAsia" w:ascii="仿宋_GB2312" w:hAnsi="黑体" w:eastAsia="仿宋_GB2312"/>
          <w:sz w:val="28"/>
          <w:szCs w:val="28"/>
        </w:rPr>
      </w:pPr>
      <w:r>
        <w:rPr>
          <w:rFonts w:hint="eastAsia" w:ascii="仿宋_GB2312" w:hAnsi="黑体" w:eastAsia="仿宋_GB2312"/>
          <w:sz w:val="28"/>
          <w:szCs w:val="28"/>
        </w:rPr>
        <w:t>服务期限:一年，2025年9月1日-2026年8月31日</w:t>
      </w:r>
    </w:p>
    <w:p w14:paraId="23A269F1">
      <w:pPr>
        <w:numPr>
          <w:ilvl w:val="0"/>
          <w:numId w:val="7"/>
        </w:numPr>
        <w:spacing w:line="570" w:lineRule="exact"/>
        <w:rPr>
          <w:rFonts w:hint="eastAsia" w:ascii="华文仿宋" w:hAnsi="华文仿宋" w:eastAsia="华文仿宋" w:cs="仿宋_GB2312"/>
          <w:b/>
          <w:sz w:val="28"/>
          <w:szCs w:val="28"/>
        </w:rPr>
      </w:pPr>
      <w:r>
        <w:rPr>
          <w:rFonts w:hint="eastAsia" w:ascii="华文仿宋" w:hAnsi="华文仿宋" w:eastAsia="华文仿宋" w:cs="仿宋_GB2312"/>
          <w:b/>
          <w:sz w:val="28"/>
          <w:szCs w:val="28"/>
        </w:rPr>
        <w:t>服务范围</w:t>
      </w:r>
    </w:p>
    <w:p w14:paraId="28C701B8">
      <w:pPr>
        <w:ind w:firstLine="560" w:firstLineChars="200"/>
        <w:jc w:val="left"/>
        <w:rPr>
          <w:rFonts w:hint="eastAsia" w:ascii="仿宋_GB2312" w:hAnsi="黑体" w:eastAsia="仿宋_GB2312"/>
          <w:sz w:val="28"/>
          <w:szCs w:val="28"/>
        </w:rPr>
      </w:pPr>
      <w:r>
        <w:rPr>
          <w:rFonts w:hint="eastAsia" w:ascii="仿宋_GB2312" w:hAnsi="黑体" w:eastAsia="仿宋_GB2312"/>
          <w:sz w:val="28"/>
          <w:szCs w:val="28"/>
        </w:rPr>
        <w:t>东至河南中路与虹口交界，南至北苏州路，西至西藏北路，北至海宁路、天潼路（不包含七浦路街区）。</w:t>
      </w:r>
    </w:p>
    <w:p w14:paraId="7599A809">
      <w:pPr>
        <w:jc w:val="center"/>
        <w:rPr>
          <w:rFonts w:hint="eastAsia" w:ascii="仿宋_GB2312" w:hAnsi="黑体" w:eastAsia="仿宋_GB2312"/>
          <w:sz w:val="28"/>
          <w:szCs w:val="28"/>
        </w:rPr>
      </w:pPr>
      <w:r>
        <w:rPr>
          <w:rFonts w:ascii="仿宋_GB2312" w:hAnsi="黑体" w:eastAsia="仿宋_GB2312"/>
          <w:sz w:val="28"/>
          <w:szCs w:val="28"/>
        </w:rPr>
        <w:drawing>
          <wp:inline distT="0" distB="0" distL="0" distR="0">
            <wp:extent cx="4366895" cy="2633980"/>
            <wp:effectExtent l="0" t="0" r="0" b="0"/>
            <wp:docPr id="1411010217" name="图片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1010217" name="图片 133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8463"/>
                    <a:stretch>
                      <a:fillRect/>
                    </a:stretch>
                  </pic:blipFill>
                  <pic:spPr>
                    <a:xfrm>
                      <a:off x="0" y="0"/>
                      <a:ext cx="4388424" cy="2647243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D06A51">
      <w:pPr>
        <w:pStyle w:val="7"/>
        <w:numPr>
          <w:ilvl w:val="0"/>
          <w:numId w:val="7"/>
        </w:numPr>
        <w:spacing w:line="570" w:lineRule="exact"/>
        <w:ind w:firstLineChars="0"/>
        <w:rPr>
          <w:rFonts w:hint="eastAsia" w:ascii="华文仿宋" w:hAnsi="华文仿宋" w:eastAsia="华文仿宋" w:cs="仿宋_GB2312"/>
          <w:b/>
          <w:sz w:val="28"/>
          <w:szCs w:val="28"/>
        </w:rPr>
      </w:pPr>
      <w:r>
        <w:rPr>
          <w:rFonts w:hint="eastAsia" w:ascii="华文仿宋" w:hAnsi="华文仿宋" w:eastAsia="华文仿宋" w:cs="仿宋_GB2312"/>
          <w:b/>
          <w:sz w:val="28"/>
          <w:szCs w:val="28"/>
        </w:rPr>
        <w:t>岗位需求</w:t>
      </w:r>
    </w:p>
    <w:p w14:paraId="308B6172">
      <w:pPr>
        <w:jc w:val="left"/>
        <w:rPr>
          <w:rFonts w:hint="eastAsia" w:ascii="仿宋_GB2312" w:hAnsi="黑体" w:eastAsia="仿宋_GB2312"/>
          <w:sz w:val="28"/>
          <w:szCs w:val="28"/>
          <w:highlight w:val="none"/>
        </w:rPr>
      </w:pPr>
      <w:r>
        <w:rPr>
          <w:rFonts w:hint="eastAsia"/>
          <w:highlight w:val="none"/>
        </w:rPr>
        <w:drawing>
          <wp:inline distT="0" distB="0" distL="0" distR="0">
            <wp:extent cx="5274310" cy="1741170"/>
            <wp:effectExtent l="0" t="0" r="2540" b="0"/>
            <wp:docPr id="20076031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760318" name="图片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4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2E4254">
      <w:pPr>
        <w:spacing w:line="570" w:lineRule="exact"/>
        <w:rPr>
          <w:rFonts w:hint="eastAsia" w:ascii="华文仿宋" w:hAnsi="华文仿宋" w:eastAsia="华文仿宋" w:cs="仿宋_GB2312"/>
          <w:bCs/>
          <w:sz w:val="28"/>
          <w:szCs w:val="28"/>
          <w:highlight w:val="none"/>
        </w:rPr>
      </w:pPr>
      <w:bookmarkStart w:id="4" w:name="_Hlk203055435"/>
      <w:r>
        <w:rPr>
          <w:rFonts w:hint="eastAsia" w:ascii="华文仿宋" w:hAnsi="华文仿宋" w:eastAsia="华文仿宋" w:cs="仿宋_GB2312"/>
          <w:bCs/>
          <w:sz w:val="28"/>
          <w:szCs w:val="28"/>
          <w:highlight w:val="none"/>
        </w:rPr>
        <w:t>注：1、投标人应合理配置团队服务人数，确保达到岗位配置要求，同时承诺所有服务人员劳动时间符合《劳动法》的规定。</w:t>
      </w:r>
    </w:p>
    <w:p w14:paraId="02B381E3">
      <w:pPr>
        <w:spacing w:line="570" w:lineRule="exact"/>
        <w:rPr>
          <w:rFonts w:hint="eastAsia" w:ascii="华文仿宋" w:hAnsi="华文仿宋" w:eastAsia="华文仿宋" w:cs="仿宋_GB2312"/>
          <w:b/>
          <w:sz w:val="28"/>
          <w:szCs w:val="28"/>
          <w:highlight w:val="none"/>
        </w:rPr>
      </w:pPr>
      <w:r>
        <w:rPr>
          <w:rFonts w:hint="eastAsia" w:ascii="华文仿宋" w:hAnsi="华文仿宋" w:eastAsia="华文仿宋" w:cs="仿宋_GB2312"/>
          <w:bCs/>
          <w:sz w:val="28"/>
          <w:szCs w:val="28"/>
          <w:highlight w:val="none"/>
        </w:rPr>
        <w:t>2、投标人需承诺，若中标为项目所有团队服务人员投保足够份额的雇主责任险、公众责任险等。</w:t>
      </w:r>
    </w:p>
    <w:p w14:paraId="3B8A8E1F">
      <w:pPr>
        <w:pStyle w:val="7"/>
        <w:spacing w:line="570" w:lineRule="exact"/>
        <w:ind w:left="440" w:firstLine="0" w:firstLineChars="0"/>
        <w:rPr>
          <w:rFonts w:hint="eastAsia" w:ascii="华文仿宋" w:hAnsi="华文仿宋" w:eastAsia="华文仿宋" w:cs="仿宋_GB2312"/>
          <w:b/>
          <w:sz w:val="28"/>
          <w:szCs w:val="28"/>
        </w:rPr>
      </w:pPr>
    </w:p>
    <w:p w14:paraId="018ECB3C">
      <w:pPr>
        <w:numPr>
          <w:ilvl w:val="0"/>
          <w:numId w:val="7"/>
        </w:numPr>
        <w:spacing w:line="570" w:lineRule="exact"/>
        <w:rPr>
          <w:rFonts w:hint="eastAsia" w:ascii="华文仿宋" w:hAnsi="华文仿宋" w:eastAsia="华文仿宋" w:cs="仿宋_GB2312"/>
          <w:b/>
          <w:sz w:val="28"/>
          <w:szCs w:val="28"/>
        </w:rPr>
      </w:pPr>
      <w:r>
        <w:rPr>
          <w:rFonts w:hint="eastAsia" w:ascii="华文仿宋" w:hAnsi="华文仿宋" w:eastAsia="华文仿宋" w:cs="仿宋_GB2312"/>
          <w:b/>
          <w:sz w:val="28"/>
          <w:szCs w:val="28"/>
        </w:rPr>
        <w:t>日常服务内容的实施安排、措施</w:t>
      </w:r>
    </w:p>
    <w:p w14:paraId="63791C15">
      <w:pPr>
        <w:pStyle w:val="7"/>
        <w:numPr>
          <w:ilvl w:val="0"/>
          <w:numId w:val="15"/>
        </w:numPr>
        <w:spacing w:line="570" w:lineRule="exact"/>
        <w:ind w:firstLineChars="0"/>
        <w:rPr>
          <w:rFonts w:hint="eastAsia" w:ascii="华文仿宋" w:hAnsi="华文仿宋" w:eastAsia="华文仿宋" w:cs="仿宋_GB2312"/>
          <w:b/>
          <w:bCs/>
          <w:sz w:val="28"/>
          <w:szCs w:val="28"/>
        </w:rPr>
      </w:pPr>
      <w:r>
        <w:rPr>
          <w:rFonts w:hint="eastAsia" w:ascii="华文仿宋" w:hAnsi="华文仿宋" w:eastAsia="华文仿宋" w:cs="仿宋_GB2312"/>
          <w:b/>
          <w:bCs/>
          <w:sz w:val="28"/>
          <w:szCs w:val="28"/>
        </w:rPr>
        <w:t>主要职责（包括但不限于以下类别）：</w:t>
      </w:r>
    </w:p>
    <w:p w14:paraId="383748B1">
      <w:pPr>
        <w:pStyle w:val="7"/>
        <w:numPr>
          <w:ilvl w:val="0"/>
          <w:numId w:val="16"/>
        </w:numPr>
        <w:spacing w:line="570" w:lineRule="exact"/>
        <w:ind w:firstLineChars="0"/>
        <w:rPr>
          <w:rFonts w:hint="eastAsia" w:ascii="华文仿宋" w:hAnsi="华文仿宋" w:eastAsia="华文仿宋" w:cs="仿宋_GB2312"/>
          <w:sz w:val="28"/>
          <w:szCs w:val="28"/>
        </w:rPr>
      </w:pPr>
      <w:r>
        <w:rPr>
          <w:rFonts w:hint="eastAsia" w:ascii="华文仿宋" w:hAnsi="华文仿宋" w:eastAsia="华文仿宋" w:cs="仿宋_GB2312"/>
          <w:b/>
          <w:bCs/>
          <w:sz w:val="28"/>
          <w:szCs w:val="28"/>
        </w:rPr>
        <w:t>跨门营业:</w:t>
      </w:r>
      <w:r>
        <w:rPr>
          <w:rFonts w:hint="eastAsia" w:ascii="华文仿宋" w:hAnsi="华文仿宋" w:eastAsia="华文仿宋" w:cs="仿宋_GB2312"/>
          <w:sz w:val="28"/>
          <w:szCs w:val="28"/>
        </w:rPr>
        <w:t>对跨门营业占道经营行为进行制止和规范化管理，并对不听劝阻的负责落实整改到位。</w:t>
      </w:r>
    </w:p>
    <w:p w14:paraId="3BEC79D4">
      <w:pPr>
        <w:pStyle w:val="7"/>
        <w:numPr>
          <w:ilvl w:val="0"/>
          <w:numId w:val="16"/>
        </w:numPr>
        <w:spacing w:line="570" w:lineRule="exact"/>
        <w:ind w:firstLineChars="0"/>
        <w:rPr>
          <w:rFonts w:hint="eastAsia" w:ascii="华文仿宋" w:hAnsi="华文仿宋" w:eastAsia="华文仿宋" w:cs="仿宋_GB2312"/>
          <w:sz w:val="28"/>
          <w:szCs w:val="28"/>
        </w:rPr>
      </w:pPr>
      <w:r>
        <w:rPr>
          <w:rFonts w:hint="eastAsia" w:ascii="华文仿宋" w:hAnsi="华文仿宋" w:eastAsia="华文仿宋" w:cs="仿宋_GB2312"/>
          <w:b/>
          <w:bCs/>
          <w:sz w:val="28"/>
          <w:szCs w:val="28"/>
        </w:rPr>
        <w:t>乱堆物</w:t>
      </w:r>
      <w:r>
        <w:rPr>
          <w:rFonts w:hint="eastAsia" w:ascii="华文仿宋" w:hAnsi="华文仿宋" w:eastAsia="华文仿宋" w:cs="仿宋_GB2312"/>
          <w:sz w:val="28"/>
          <w:szCs w:val="28"/>
        </w:rPr>
        <w:t>:经营户门前堆物，或影响行人通行和市容市貌的行为，要劝导处理，保持道路通畅。</w:t>
      </w:r>
    </w:p>
    <w:p w14:paraId="7A0A9773">
      <w:pPr>
        <w:pStyle w:val="7"/>
        <w:numPr>
          <w:ilvl w:val="0"/>
          <w:numId w:val="16"/>
        </w:numPr>
        <w:spacing w:line="570" w:lineRule="exact"/>
        <w:ind w:firstLineChars="0"/>
        <w:rPr>
          <w:rFonts w:hint="eastAsia" w:ascii="华文仿宋" w:hAnsi="华文仿宋" w:eastAsia="华文仿宋" w:cs="仿宋_GB2312"/>
          <w:sz w:val="28"/>
          <w:szCs w:val="28"/>
        </w:rPr>
      </w:pPr>
      <w:r>
        <w:rPr>
          <w:rFonts w:hint="eastAsia" w:ascii="华文仿宋" w:hAnsi="华文仿宋" w:eastAsia="华文仿宋" w:cs="仿宋_GB2312"/>
          <w:b/>
          <w:bCs/>
          <w:sz w:val="28"/>
          <w:szCs w:val="28"/>
        </w:rPr>
        <w:t>无序设摊</w:t>
      </w:r>
      <w:r>
        <w:rPr>
          <w:rFonts w:hint="eastAsia" w:ascii="华文仿宋" w:hAnsi="华文仿宋" w:eastAsia="华文仿宋" w:cs="仿宋_GB2312"/>
          <w:sz w:val="28"/>
          <w:szCs w:val="28"/>
        </w:rPr>
        <w:t>:驱离无证流动摊贩，不定期整治防止回潮。</w:t>
      </w:r>
    </w:p>
    <w:p w14:paraId="03610407">
      <w:pPr>
        <w:pStyle w:val="7"/>
        <w:numPr>
          <w:ilvl w:val="0"/>
          <w:numId w:val="16"/>
        </w:numPr>
        <w:spacing w:line="570" w:lineRule="exact"/>
        <w:ind w:firstLineChars="0"/>
        <w:rPr>
          <w:rFonts w:hint="eastAsia" w:ascii="华文仿宋" w:hAnsi="华文仿宋" w:eastAsia="华文仿宋" w:cs="仿宋_GB2312"/>
          <w:sz w:val="28"/>
          <w:szCs w:val="28"/>
        </w:rPr>
      </w:pPr>
      <w:r>
        <w:rPr>
          <w:rFonts w:hint="eastAsia" w:ascii="华文仿宋" w:hAnsi="华文仿宋" w:eastAsia="华文仿宋" w:cs="仿宋_GB2312"/>
          <w:b/>
          <w:bCs/>
          <w:sz w:val="28"/>
          <w:szCs w:val="28"/>
        </w:rPr>
        <w:t>清“三乱”</w:t>
      </w:r>
      <w:r>
        <w:rPr>
          <w:rFonts w:hint="eastAsia" w:ascii="华文仿宋" w:hAnsi="华文仿宋" w:eastAsia="华文仿宋" w:cs="仿宋_GB2312"/>
          <w:sz w:val="28"/>
          <w:szCs w:val="28"/>
        </w:rPr>
        <w:t>：</w:t>
      </w:r>
      <w:r>
        <w:rPr>
          <w:rFonts w:hint="eastAsia" w:ascii="仿宋_GB2312" w:eastAsia="仿宋_GB2312"/>
          <w:sz w:val="28"/>
          <w:szCs w:val="28"/>
        </w:rPr>
        <w:t>清除辖区“三乱”现象，即“乱张贴、乱刻画、乱涂写”，</w:t>
      </w:r>
      <w:r>
        <w:rPr>
          <w:rFonts w:hint="eastAsia" w:ascii="仿宋_GB2312" w:hAnsi="仿宋_GB2312" w:eastAsia="仿宋_GB2312" w:cs="仿宋_GB2312"/>
          <w:sz w:val="28"/>
          <w:szCs w:val="28"/>
        </w:rPr>
        <w:t>保证辖区内大中小道路、桥梁、地道等立面无</w:t>
      </w:r>
      <w:r>
        <w:rPr>
          <w:rFonts w:hint="eastAsia" w:ascii="仿宋_GB2312" w:eastAsia="仿宋_GB2312"/>
          <w:sz w:val="28"/>
          <w:szCs w:val="28"/>
        </w:rPr>
        <w:t xml:space="preserve"> “三乱”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  <w:r>
        <w:rPr>
          <w:rFonts w:hint="eastAsia" w:ascii="华文仿宋" w:hAnsi="华文仿宋" w:eastAsia="华文仿宋" w:cs="仿宋_GB2312"/>
          <w:sz w:val="28"/>
          <w:szCs w:val="28"/>
        </w:rPr>
        <w:t>其次对乱晾晒、乱吊挂、乱拉横幅等行为进行制止。</w:t>
      </w:r>
    </w:p>
    <w:p w14:paraId="3BE42DBA">
      <w:pPr>
        <w:pStyle w:val="7"/>
        <w:numPr>
          <w:ilvl w:val="0"/>
          <w:numId w:val="16"/>
        </w:numPr>
        <w:spacing w:line="500" w:lineRule="exact"/>
        <w:ind w:firstLineChars="0"/>
        <w:rPr>
          <w:rFonts w:hint="eastAsia" w:ascii="华文仿宋" w:hAnsi="华文仿宋" w:eastAsia="华文仿宋" w:cs="仿宋_GB2312"/>
          <w:sz w:val="28"/>
          <w:szCs w:val="28"/>
        </w:rPr>
      </w:pPr>
      <w:r>
        <w:rPr>
          <w:rFonts w:hint="eastAsia" w:ascii="华文仿宋" w:hAnsi="华文仿宋" w:eastAsia="华文仿宋" w:cs="仿宋_GB2312"/>
          <w:b/>
          <w:bCs/>
          <w:sz w:val="28"/>
          <w:szCs w:val="28"/>
        </w:rPr>
        <w:t>门责制管理：</w:t>
      </w:r>
      <w:r>
        <w:rPr>
          <w:rFonts w:hint="eastAsia" w:ascii="华文仿宋" w:hAnsi="华文仿宋" w:eastAsia="华文仿宋" w:cs="仿宋_GB2312"/>
          <w:sz w:val="28"/>
          <w:szCs w:val="28"/>
        </w:rPr>
        <w:t>开展市容环境卫生责任区检查，门责制责任书上墙率达到100%，确保门责单位履行率达到95%以上。</w:t>
      </w:r>
    </w:p>
    <w:p w14:paraId="3BBB005A">
      <w:pPr>
        <w:pStyle w:val="7"/>
        <w:numPr>
          <w:ilvl w:val="0"/>
          <w:numId w:val="16"/>
        </w:numPr>
        <w:spacing w:line="500" w:lineRule="exact"/>
        <w:ind w:firstLineChars="0"/>
        <w:rPr>
          <w:rFonts w:hint="eastAsia" w:ascii="华文仿宋" w:hAnsi="华文仿宋" w:eastAsia="华文仿宋" w:cs="仿宋_GB2312"/>
          <w:sz w:val="28"/>
          <w:szCs w:val="28"/>
        </w:rPr>
      </w:pPr>
      <w:r>
        <w:rPr>
          <w:rFonts w:hint="eastAsia" w:ascii="华文仿宋" w:hAnsi="华文仿宋" w:eastAsia="华文仿宋" w:cs="仿宋_GB2312"/>
          <w:b/>
          <w:bCs/>
          <w:sz w:val="28"/>
          <w:szCs w:val="28"/>
        </w:rPr>
        <w:t xml:space="preserve">店招店牌督察 </w:t>
      </w:r>
      <w:r>
        <w:rPr>
          <w:rFonts w:hint="eastAsia" w:ascii="华文仿宋" w:hAnsi="华文仿宋" w:eastAsia="华文仿宋" w:cs="仿宋_GB2312"/>
          <w:sz w:val="28"/>
          <w:szCs w:val="28"/>
        </w:rPr>
        <w:t>发现责任区店招店牌不符合设置规范，存在破损、脱落、一店多招等问题，及时上报城运中心处置，做好工作台账。</w:t>
      </w:r>
    </w:p>
    <w:p w14:paraId="100956FD">
      <w:pPr>
        <w:pStyle w:val="7"/>
        <w:numPr>
          <w:ilvl w:val="0"/>
          <w:numId w:val="16"/>
        </w:numPr>
        <w:spacing w:line="570" w:lineRule="exact"/>
        <w:ind w:firstLineChars="0"/>
        <w:rPr>
          <w:rFonts w:hint="eastAsia" w:ascii="华文仿宋" w:hAnsi="华文仿宋" w:eastAsia="华文仿宋" w:cs="仿宋_GB2312"/>
          <w:sz w:val="28"/>
          <w:szCs w:val="28"/>
        </w:rPr>
      </w:pPr>
      <w:r>
        <w:rPr>
          <w:rFonts w:hint="eastAsia" w:ascii="华文仿宋" w:hAnsi="华文仿宋" w:eastAsia="华文仿宋" w:cs="仿宋_GB2312"/>
          <w:b/>
          <w:bCs/>
          <w:sz w:val="28"/>
          <w:szCs w:val="28"/>
        </w:rPr>
        <w:t>环境卫生督察</w:t>
      </w:r>
      <w:r>
        <w:rPr>
          <w:rFonts w:hint="eastAsia" w:ascii="华文仿宋" w:hAnsi="华文仿宋" w:eastAsia="华文仿宋" w:cs="仿宋_GB2312"/>
          <w:sz w:val="28"/>
          <w:szCs w:val="28"/>
        </w:rPr>
        <w:t>:劝阻乱扔垃圾不文明行为。发现道路零星垃圾、未入箱小包垃圾投入废物箱。对道路上暴露垃圾、偷倒垃圾等无法处理的问题，拍照上报并配合处置。</w:t>
      </w:r>
    </w:p>
    <w:p w14:paraId="515AD6AA">
      <w:pPr>
        <w:pStyle w:val="7"/>
        <w:numPr>
          <w:ilvl w:val="0"/>
          <w:numId w:val="16"/>
        </w:numPr>
        <w:spacing w:line="570" w:lineRule="exact"/>
        <w:ind w:firstLineChars="0"/>
        <w:rPr>
          <w:rFonts w:hint="eastAsia" w:ascii="华文仿宋" w:hAnsi="华文仿宋" w:eastAsia="华文仿宋" w:cs="仿宋_GB2312"/>
          <w:sz w:val="28"/>
          <w:szCs w:val="28"/>
        </w:rPr>
      </w:pPr>
      <w:r>
        <w:rPr>
          <w:rFonts w:hint="eastAsia" w:ascii="华文仿宋" w:hAnsi="华文仿宋" w:eastAsia="华文仿宋" w:cs="仿宋_GB2312"/>
          <w:b/>
          <w:bCs/>
          <w:sz w:val="28"/>
          <w:szCs w:val="28"/>
        </w:rPr>
        <w:t>非机动车管理</w:t>
      </w:r>
      <w:r>
        <w:rPr>
          <w:rFonts w:hint="eastAsia" w:ascii="华文仿宋" w:hAnsi="华文仿宋" w:eastAsia="华文仿宋" w:cs="仿宋_GB2312"/>
          <w:sz w:val="28"/>
          <w:szCs w:val="28"/>
        </w:rPr>
        <w:t>：对非机动车进行整理，摆放，对居民和共享单车企业不规范停放行为进行劝阻，消除道路安全隐患，对车辆淤积现象及时上报，配合处置。</w:t>
      </w:r>
    </w:p>
    <w:p w14:paraId="7EA55AA4">
      <w:pPr>
        <w:pStyle w:val="7"/>
        <w:numPr>
          <w:ilvl w:val="0"/>
          <w:numId w:val="16"/>
        </w:numPr>
        <w:spacing w:line="570" w:lineRule="exact"/>
        <w:ind w:firstLineChars="0"/>
        <w:rPr>
          <w:rFonts w:hint="eastAsia" w:ascii="华文仿宋" w:hAnsi="华文仿宋" w:eastAsia="华文仿宋" w:cs="仿宋_GB2312"/>
          <w:sz w:val="28"/>
          <w:szCs w:val="28"/>
        </w:rPr>
      </w:pPr>
      <w:r>
        <w:rPr>
          <w:rFonts w:hint="eastAsia" w:ascii="华文仿宋" w:hAnsi="华文仿宋" w:eastAsia="华文仿宋" w:cs="仿宋_GB2312"/>
          <w:b/>
          <w:bCs/>
          <w:sz w:val="28"/>
          <w:szCs w:val="28"/>
        </w:rPr>
        <w:t>事、部件类问题发现和应急处置</w:t>
      </w:r>
      <w:r>
        <w:rPr>
          <w:rFonts w:hint="eastAsia" w:ascii="华文仿宋" w:hAnsi="华文仿宋" w:eastAsia="华文仿宋" w:cs="仿宋_GB2312"/>
          <w:sz w:val="28"/>
          <w:szCs w:val="28"/>
        </w:rPr>
        <w:t>：对于各类公用设施、部件类问题（如井盖缺失、树木倒伏、电线垂落、道路破损等问题），以及各类突发事件（管道泄漏、道路积水结冰等），及时发现、采集上报，简单问题快速处置，复杂问题配合处置。</w:t>
      </w:r>
    </w:p>
    <w:p w14:paraId="44ABD57E">
      <w:pPr>
        <w:pStyle w:val="7"/>
        <w:numPr>
          <w:ilvl w:val="0"/>
          <w:numId w:val="16"/>
        </w:numPr>
        <w:spacing w:line="570" w:lineRule="exact"/>
        <w:ind w:firstLineChars="0"/>
        <w:rPr>
          <w:rFonts w:hint="eastAsia" w:ascii="华文仿宋" w:hAnsi="华文仿宋" w:eastAsia="华文仿宋" w:cs="仿宋_GB2312"/>
          <w:sz w:val="28"/>
          <w:szCs w:val="28"/>
        </w:rPr>
      </w:pPr>
      <w:r>
        <w:rPr>
          <w:rFonts w:hint="eastAsia" w:ascii="华文仿宋" w:hAnsi="华文仿宋" w:eastAsia="华文仿宋" w:cs="仿宋_GB2312"/>
          <w:b/>
          <w:bCs/>
          <w:sz w:val="28"/>
          <w:szCs w:val="28"/>
        </w:rPr>
        <w:t>其他管理</w:t>
      </w:r>
      <w:r>
        <w:rPr>
          <w:rFonts w:hint="eastAsia" w:ascii="华文仿宋" w:hAnsi="华文仿宋" w:eastAsia="华文仿宋" w:cs="仿宋_GB2312"/>
          <w:sz w:val="28"/>
          <w:szCs w:val="28"/>
        </w:rPr>
        <w:t>：如对流浪乞讨、违法垂钓、违规唱歌、广场舞等各类影响城区市容环境的行为，配合做好教育劝导、秩序维护、巡查固守等相关工作。</w:t>
      </w:r>
    </w:p>
    <w:p w14:paraId="0F2A1FC3">
      <w:pPr>
        <w:pStyle w:val="7"/>
        <w:numPr>
          <w:ilvl w:val="0"/>
          <w:numId w:val="16"/>
        </w:numPr>
        <w:spacing w:line="570" w:lineRule="exact"/>
        <w:ind w:firstLineChars="0"/>
        <w:rPr>
          <w:rFonts w:hint="eastAsia" w:ascii="华文仿宋" w:hAnsi="华文仿宋" w:eastAsia="华文仿宋" w:cs="仿宋_GB2312"/>
          <w:sz w:val="28"/>
          <w:szCs w:val="28"/>
        </w:rPr>
      </w:pPr>
      <w:r>
        <w:rPr>
          <w:rFonts w:hint="eastAsia" w:ascii="华文仿宋" w:hAnsi="华文仿宋" w:eastAsia="华文仿宋" w:cs="仿宋_GB2312"/>
          <w:b/>
          <w:bCs/>
          <w:sz w:val="28"/>
          <w:szCs w:val="28"/>
        </w:rPr>
        <w:t>联合整治</w:t>
      </w:r>
      <w:r>
        <w:rPr>
          <w:rFonts w:hint="eastAsia" w:ascii="华文仿宋" w:hAnsi="华文仿宋" w:eastAsia="华文仿宋" w:cs="仿宋_GB2312"/>
          <w:sz w:val="28"/>
          <w:szCs w:val="28"/>
        </w:rPr>
        <w:t>：根据街道社管办安排，参与重大活动保障、联合整治、联合执法等工作。</w:t>
      </w:r>
    </w:p>
    <w:p w14:paraId="5E113F46">
      <w:pPr>
        <w:pStyle w:val="7"/>
        <w:numPr>
          <w:ilvl w:val="0"/>
          <w:numId w:val="15"/>
        </w:numPr>
        <w:spacing w:line="570" w:lineRule="exact"/>
        <w:ind w:firstLineChars="0"/>
        <w:rPr>
          <w:rFonts w:hint="eastAsia" w:ascii="华文仿宋" w:hAnsi="华文仿宋" w:eastAsia="华文仿宋" w:cs="仿宋_GB2312"/>
          <w:b/>
          <w:bCs/>
          <w:sz w:val="28"/>
          <w:szCs w:val="28"/>
        </w:rPr>
      </w:pPr>
      <w:r>
        <w:rPr>
          <w:rFonts w:hint="eastAsia" w:ascii="华文仿宋" w:hAnsi="华文仿宋" w:eastAsia="华文仿宋" w:cs="仿宋_GB2312"/>
          <w:b/>
          <w:bCs/>
          <w:sz w:val="28"/>
          <w:szCs w:val="28"/>
        </w:rPr>
        <w:t>次要职责：</w:t>
      </w:r>
    </w:p>
    <w:p w14:paraId="56B54C8D">
      <w:pPr>
        <w:spacing w:line="570" w:lineRule="exact"/>
        <w:ind w:firstLine="560" w:firstLineChars="200"/>
        <w:rPr>
          <w:rFonts w:hint="eastAsia" w:ascii="华文仿宋" w:hAnsi="华文仿宋" w:eastAsia="华文仿宋" w:cs="仿宋_GB2312"/>
          <w:sz w:val="28"/>
          <w:szCs w:val="28"/>
        </w:rPr>
      </w:pPr>
      <w:r>
        <w:rPr>
          <w:rFonts w:hint="eastAsia" w:ascii="华文仿宋" w:hAnsi="华文仿宋" w:eastAsia="华文仿宋" w:cs="仿宋_GB2312"/>
          <w:sz w:val="28"/>
          <w:szCs w:val="28"/>
        </w:rPr>
        <w:t>根据街道实际工作要求和安排，做好其他有关城区管理的相关工作，如、林长制、河长制、工地管理、防台防汛、食品安全、社会公共安全突发事件处理等，以及街道社管办交办的其他任务。</w:t>
      </w:r>
    </w:p>
    <w:p w14:paraId="07E0564C">
      <w:pPr>
        <w:spacing w:line="570" w:lineRule="exact"/>
        <w:ind w:firstLine="560" w:firstLineChars="200"/>
        <w:rPr>
          <w:rFonts w:hint="eastAsia" w:ascii="华文仿宋" w:hAnsi="华文仿宋" w:eastAsia="华文仿宋" w:cs="仿宋_GB2312"/>
          <w:sz w:val="28"/>
          <w:szCs w:val="28"/>
        </w:rPr>
      </w:pPr>
      <w:r>
        <w:rPr>
          <w:rFonts w:hint="eastAsia" w:ascii="华文仿宋" w:hAnsi="华文仿宋" w:eastAsia="华文仿宋" w:cs="仿宋_GB2312"/>
          <w:sz w:val="28"/>
          <w:szCs w:val="28"/>
        </w:rPr>
        <w:t>街道社管办可对第三方工作内容、范围、人员等进行调整。第三方人员应无条件接受街道社管办指挥和调配。</w:t>
      </w:r>
    </w:p>
    <w:p w14:paraId="2C22F881">
      <w:pPr>
        <w:pStyle w:val="7"/>
        <w:numPr>
          <w:ilvl w:val="0"/>
          <w:numId w:val="7"/>
        </w:numPr>
        <w:spacing w:line="570" w:lineRule="exact"/>
        <w:ind w:firstLineChars="0"/>
        <w:rPr>
          <w:rFonts w:hint="eastAsia" w:ascii="华文仿宋" w:hAnsi="华文仿宋" w:eastAsia="华文仿宋" w:cs="仿宋_GB2312"/>
          <w:b/>
          <w:sz w:val="28"/>
          <w:szCs w:val="28"/>
        </w:rPr>
      </w:pPr>
      <w:r>
        <w:rPr>
          <w:rFonts w:hint="eastAsia" w:ascii="华文仿宋" w:hAnsi="华文仿宋" w:eastAsia="华文仿宋" w:cs="仿宋_GB2312"/>
          <w:b/>
          <w:sz w:val="28"/>
          <w:szCs w:val="28"/>
        </w:rPr>
        <w:t>配套设施设备</w:t>
      </w:r>
    </w:p>
    <w:p w14:paraId="54A43B2A">
      <w:pPr>
        <w:spacing w:line="570" w:lineRule="exact"/>
        <w:ind w:firstLine="560" w:firstLineChars="200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中标方应为工作人员配备统一制服，头盔、通讯设施、非机动车车辆等。</w:t>
      </w:r>
    </w:p>
    <w:p w14:paraId="493FDAF9">
      <w:pPr>
        <w:pStyle w:val="7"/>
        <w:numPr>
          <w:ilvl w:val="0"/>
          <w:numId w:val="7"/>
        </w:numPr>
        <w:spacing w:line="570" w:lineRule="exact"/>
        <w:ind w:firstLineChars="0"/>
        <w:rPr>
          <w:rFonts w:hint="eastAsia" w:ascii="华文仿宋" w:hAnsi="华文仿宋" w:eastAsia="华文仿宋" w:cs="仿宋_GB2312"/>
          <w:b/>
          <w:sz w:val="28"/>
          <w:szCs w:val="28"/>
        </w:rPr>
      </w:pPr>
      <w:r>
        <w:rPr>
          <w:rFonts w:hint="eastAsia" w:ascii="华文仿宋" w:hAnsi="华文仿宋" w:eastAsia="华文仿宋" w:cs="仿宋_GB2312"/>
          <w:b/>
          <w:sz w:val="28"/>
          <w:szCs w:val="28"/>
        </w:rPr>
        <w:t>应急响应预案</w:t>
      </w:r>
    </w:p>
    <w:p w14:paraId="31C04BF6">
      <w:pPr>
        <w:spacing w:line="570" w:lineRule="exact"/>
        <w:ind w:firstLine="560" w:firstLineChars="200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中标方应针对北站街道实际情况，制定相关应急预案，如道路突发事件预案、灾害天气预案（防台、防汛等）、重大活动保障预案，及其他突发应急情况等。</w:t>
      </w:r>
    </w:p>
    <w:p w14:paraId="392EFD7A">
      <w:pPr>
        <w:pStyle w:val="7"/>
        <w:numPr>
          <w:ilvl w:val="0"/>
          <w:numId w:val="7"/>
        </w:numPr>
        <w:spacing w:line="570" w:lineRule="exact"/>
        <w:ind w:firstLineChars="0"/>
        <w:rPr>
          <w:rFonts w:hint="eastAsia" w:ascii="华文仿宋" w:hAnsi="华文仿宋" w:eastAsia="华文仿宋" w:cs="仿宋_GB2312"/>
          <w:b/>
          <w:sz w:val="28"/>
          <w:szCs w:val="28"/>
        </w:rPr>
      </w:pPr>
      <w:r>
        <w:rPr>
          <w:rFonts w:hint="eastAsia" w:ascii="华文仿宋" w:hAnsi="华文仿宋" w:eastAsia="华文仿宋" w:cs="仿宋_GB2312"/>
          <w:b/>
          <w:sz w:val="28"/>
          <w:szCs w:val="28"/>
        </w:rPr>
        <w:t>管理制度</w:t>
      </w:r>
    </w:p>
    <w:p w14:paraId="5ABEF461">
      <w:pPr>
        <w:spacing w:line="570" w:lineRule="exact"/>
        <w:ind w:firstLine="560" w:firstLineChars="200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中标方应有完善的人员管理制度，有激励机制、监督机制、自我约束机制、信息反馈渠道及处理机制，有可靠的服务质量保证措施，服务质量检查、验收方法和标准，投诉处理和及时整改方案。</w:t>
      </w:r>
    </w:p>
    <w:p w14:paraId="6AB21CE1">
      <w:pPr>
        <w:pStyle w:val="7"/>
        <w:numPr>
          <w:ilvl w:val="0"/>
          <w:numId w:val="7"/>
        </w:numPr>
        <w:spacing w:line="570" w:lineRule="exact"/>
        <w:ind w:firstLineChars="0"/>
        <w:rPr>
          <w:rFonts w:hint="eastAsia" w:ascii="华文仿宋" w:hAnsi="华文仿宋" w:eastAsia="华文仿宋" w:cs="仿宋_GB2312"/>
          <w:b/>
          <w:sz w:val="28"/>
          <w:szCs w:val="28"/>
        </w:rPr>
      </w:pPr>
      <w:r>
        <w:rPr>
          <w:rFonts w:hint="eastAsia" w:ascii="华文仿宋" w:hAnsi="华文仿宋" w:eastAsia="华文仿宋" w:cs="仿宋_GB2312"/>
          <w:b/>
          <w:sz w:val="28"/>
          <w:szCs w:val="28"/>
        </w:rPr>
        <w:t>人员培训</w:t>
      </w:r>
    </w:p>
    <w:p w14:paraId="4E0AD64E">
      <w:pPr>
        <w:spacing w:line="570" w:lineRule="exact"/>
        <w:ind w:firstLine="560" w:firstLineChars="200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中标方需对派遣人员进行岗前培训，有相应的培训方案，培训合格方可上岗。</w:t>
      </w:r>
    </w:p>
    <w:p w14:paraId="066A2A00">
      <w:pPr>
        <w:pStyle w:val="7"/>
        <w:numPr>
          <w:ilvl w:val="0"/>
          <w:numId w:val="7"/>
        </w:numPr>
        <w:spacing w:line="570" w:lineRule="exact"/>
        <w:ind w:firstLineChars="0"/>
        <w:rPr>
          <w:rFonts w:hint="eastAsia" w:ascii="华文仿宋" w:hAnsi="华文仿宋" w:eastAsia="华文仿宋" w:cs="仿宋_GB2312"/>
          <w:b/>
          <w:sz w:val="28"/>
          <w:szCs w:val="28"/>
        </w:rPr>
      </w:pPr>
      <w:r>
        <w:rPr>
          <w:rFonts w:hint="eastAsia" w:ascii="华文仿宋" w:hAnsi="华文仿宋" w:eastAsia="华文仿宋" w:cs="仿宋_GB2312"/>
          <w:b/>
          <w:sz w:val="28"/>
          <w:szCs w:val="28"/>
        </w:rPr>
        <w:t>服务承诺</w:t>
      </w:r>
    </w:p>
    <w:bookmarkEnd w:id="4"/>
    <w:p w14:paraId="04D8B86D">
      <w:pPr>
        <w:pStyle w:val="7"/>
        <w:numPr>
          <w:ilvl w:val="0"/>
          <w:numId w:val="17"/>
        </w:numPr>
        <w:spacing w:line="570" w:lineRule="exact"/>
        <w:ind w:firstLineChars="0"/>
        <w:jc w:val="left"/>
        <w:rPr>
          <w:rFonts w:hint="eastAsia" w:ascii="华文仿宋" w:hAnsi="华文仿宋" w:eastAsia="华文仿宋" w:cs="仿宋_GB2312"/>
          <w:sz w:val="28"/>
          <w:szCs w:val="28"/>
        </w:rPr>
      </w:pPr>
      <w:r>
        <w:rPr>
          <w:rFonts w:hint="eastAsia" w:ascii="华文仿宋" w:hAnsi="华文仿宋" w:eastAsia="华文仿宋" w:cs="仿宋_GB2312"/>
          <w:sz w:val="28"/>
          <w:szCs w:val="28"/>
        </w:rPr>
        <w:t>人员要求</w:t>
      </w:r>
    </w:p>
    <w:p w14:paraId="7293F2DD">
      <w:pPr>
        <w:spacing w:line="570" w:lineRule="exact"/>
        <w:ind w:firstLine="560" w:firstLineChars="200"/>
        <w:jc w:val="left"/>
        <w:rPr>
          <w:rFonts w:hint="eastAsia" w:ascii="华文仿宋" w:hAnsi="华文仿宋" w:eastAsia="华文仿宋" w:cs="仿宋_GB2312"/>
          <w:sz w:val="28"/>
          <w:szCs w:val="28"/>
        </w:rPr>
      </w:pPr>
      <w:r>
        <w:rPr>
          <w:rFonts w:hint="eastAsia" w:ascii="华文仿宋" w:hAnsi="华文仿宋" w:eastAsia="华文仿宋" w:cs="仿宋_GB2312"/>
          <w:sz w:val="28"/>
          <w:szCs w:val="28"/>
        </w:rPr>
        <w:t>工作人员必须按照合同约定人数足额到岗。50周岁以下人员占比不低于80%优先。身体健康，无不符合工作岗位要求的疾病。</w:t>
      </w:r>
    </w:p>
    <w:p w14:paraId="5B4B580E">
      <w:pPr>
        <w:spacing w:line="570" w:lineRule="exact"/>
        <w:ind w:firstLine="560" w:firstLineChars="200"/>
        <w:jc w:val="left"/>
        <w:rPr>
          <w:rFonts w:hint="eastAsia" w:ascii="华文仿宋" w:hAnsi="华文仿宋" w:eastAsia="华文仿宋" w:cs="仿宋_GB2312"/>
          <w:sz w:val="28"/>
          <w:szCs w:val="28"/>
        </w:rPr>
      </w:pPr>
      <w:r>
        <w:rPr>
          <w:rFonts w:hint="eastAsia" w:ascii="华文仿宋" w:hAnsi="华文仿宋" w:eastAsia="华文仿宋" w:cs="仿宋_GB2312"/>
          <w:sz w:val="28"/>
          <w:szCs w:val="28"/>
        </w:rPr>
        <w:t>工作人员需经过正规专业培训后方能上岗。能服从街道社管办工作安排；能拥护中国共产党的领导，拥护党的路线、方针、政策，遵守国家法律、法规，作风正派，品行良好；</w:t>
      </w:r>
    </w:p>
    <w:p w14:paraId="747DEEAB">
      <w:pPr>
        <w:pStyle w:val="7"/>
        <w:numPr>
          <w:ilvl w:val="0"/>
          <w:numId w:val="17"/>
        </w:numPr>
        <w:spacing w:line="570" w:lineRule="exact"/>
        <w:ind w:firstLineChars="0"/>
        <w:jc w:val="left"/>
        <w:rPr>
          <w:rFonts w:hint="eastAsia" w:ascii="华文仿宋" w:hAnsi="华文仿宋" w:eastAsia="华文仿宋" w:cs="仿宋_GB2312"/>
          <w:sz w:val="28"/>
          <w:szCs w:val="28"/>
        </w:rPr>
      </w:pPr>
      <w:r>
        <w:rPr>
          <w:rFonts w:hint="eastAsia" w:ascii="华文仿宋" w:hAnsi="华文仿宋" w:eastAsia="华文仿宋" w:cs="仿宋_GB2312"/>
          <w:sz w:val="28"/>
          <w:szCs w:val="28"/>
        </w:rPr>
        <w:t>工作实效</w:t>
      </w:r>
    </w:p>
    <w:p w14:paraId="1E3A114E">
      <w:pPr>
        <w:spacing w:line="570" w:lineRule="exact"/>
        <w:ind w:firstLine="560" w:firstLineChars="200"/>
        <w:jc w:val="left"/>
        <w:rPr>
          <w:rFonts w:hint="eastAsia" w:ascii="华文仿宋" w:hAnsi="华文仿宋" w:eastAsia="华文仿宋" w:cs="仿宋_GB2312"/>
          <w:sz w:val="28"/>
          <w:szCs w:val="28"/>
        </w:rPr>
      </w:pPr>
      <w:r>
        <w:rPr>
          <w:rFonts w:hint="eastAsia" w:ascii="华文仿宋" w:hAnsi="华文仿宋" w:eastAsia="华文仿宋" w:cs="仿宋_GB2312"/>
          <w:sz w:val="28"/>
          <w:szCs w:val="28"/>
        </w:rPr>
        <w:t>实行“3·5·10”巡查响应机制，即发现问题之后，3分钟响应，5分钟到场，10分钟应急处置。</w:t>
      </w:r>
    </w:p>
    <w:p w14:paraId="34B6A87D">
      <w:pPr>
        <w:pStyle w:val="7"/>
        <w:numPr>
          <w:ilvl w:val="0"/>
          <w:numId w:val="17"/>
        </w:numPr>
        <w:spacing w:line="570" w:lineRule="exact"/>
        <w:ind w:firstLineChars="0"/>
        <w:jc w:val="left"/>
        <w:rPr>
          <w:rFonts w:hint="eastAsia" w:ascii="华文仿宋" w:hAnsi="华文仿宋" w:eastAsia="华文仿宋" w:cs="仿宋_GB2312"/>
          <w:sz w:val="28"/>
          <w:szCs w:val="28"/>
        </w:rPr>
      </w:pPr>
      <w:r>
        <w:rPr>
          <w:rFonts w:hint="eastAsia" w:ascii="华文仿宋" w:hAnsi="华文仿宋" w:eastAsia="华文仿宋" w:cs="仿宋_GB2312"/>
          <w:sz w:val="28"/>
          <w:szCs w:val="28"/>
        </w:rPr>
        <w:t>工作纪律</w:t>
      </w:r>
    </w:p>
    <w:p w14:paraId="5E6AA45E">
      <w:pPr>
        <w:spacing w:line="570" w:lineRule="exact"/>
        <w:ind w:firstLine="560" w:firstLineChars="200"/>
        <w:jc w:val="left"/>
        <w:rPr>
          <w:rFonts w:hint="eastAsia" w:ascii="华文仿宋" w:hAnsi="华文仿宋" w:eastAsia="华文仿宋" w:cs="仿宋_GB2312"/>
          <w:sz w:val="28"/>
          <w:szCs w:val="28"/>
        </w:rPr>
      </w:pPr>
      <w:r>
        <w:rPr>
          <w:rFonts w:hint="eastAsia" w:ascii="华文仿宋" w:hAnsi="华文仿宋" w:eastAsia="华文仿宋" w:cs="仿宋_GB2312"/>
          <w:sz w:val="28"/>
          <w:szCs w:val="28"/>
        </w:rPr>
        <w:t>中标企业应按照合同要求人数配备工作人员；严格遵守各项规章制度，不迟到早退。工作时间内，如无特殊任务，不得出现岗位真空。如遇特殊情况需请假或离岗时，应至少提前一天向街道社管办报告，中标企业应第一时间安排人员替补，确保人员足额到岗。</w:t>
      </w:r>
    </w:p>
    <w:p w14:paraId="3C3085A3">
      <w:pPr>
        <w:spacing w:line="570" w:lineRule="exact"/>
        <w:ind w:firstLine="560" w:firstLineChars="200"/>
        <w:jc w:val="left"/>
        <w:rPr>
          <w:rFonts w:hint="eastAsia" w:ascii="华文仿宋" w:hAnsi="华文仿宋" w:eastAsia="华文仿宋" w:cs="仿宋_GB2312"/>
          <w:sz w:val="28"/>
          <w:szCs w:val="28"/>
        </w:rPr>
      </w:pPr>
      <w:r>
        <w:rPr>
          <w:rFonts w:hint="eastAsia" w:ascii="华文仿宋" w:hAnsi="华文仿宋" w:eastAsia="华文仿宋" w:cs="仿宋_GB2312"/>
          <w:sz w:val="28"/>
          <w:szCs w:val="28"/>
        </w:rPr>
        <w:t>中标企业应对工作人员开展入职培训、安全教育培训、日常业务培训，确保上岗人员能力和素质符合岗位要求。</w:t>
      </w:r>
    </w:p>
    <w:p w14:paraId="2C838FBD">
      <w:pPr>
        <w:spacing w:line="570" w:lineRule="exact"/>
        <w:ind w:firstLine="560" w:firstLineChars="200"/>
        <w:jc w:val="left"/>
        <w:rPr>
          <w:rFonts w:hint="eastAsia" w:ascii="华文仿宋" w:hAnsi="华文仿宋" w:eastAsia="华文仿宋" w:cs="仿宋_GB2312"/>
          <w:sz w:val="28"/>
          <w:szCs w:val="28"/>
        </w:rPr>
      </w:pPr>
      <w:r>
        <w:rPr>
          <w:rFonts w:hint="eastAsia" w:ascii="华文仿宋" w:hAnsi="华文仿宋" w:eastAsia="华文仿宋" w:cs="仿宋_GB2312"/>
          <w:sz w:val="28"/>
          <w:szCs w:val="28"/>
        </w:rPr>
        <w:t>中标企业工作人员若存在以下行为的，街道有权要求更换人员甚至终止合同：</w:t>
      </w:r>
    </w:p>
    <w:p w14:paraId="4E2E111D">
      <w:pPr>
        <w:pStyle w:val="7"/>
        <w:numPr>
          <w:ilvl w:val="0"/>
          <w:numId w:val="18"/>
        </w:numPr>
        <w:spacing w:line="570" w:lineRule="exact"/>
        <w:ind w:left="0" w:firstLine="442" w:firstLineChars="0"/>
        <w:jc w:val="left"/>
        <w:rPr>
          <w:rFonts w:hint="eastAsia" w:ascii="华文仿宋" w:hAnsi="华文仿宋" w:eastAsia="华文仿宋" w:cs="仿宋_GB2312"/>
          <w:sz w:val="28"/>
          <w:szCs w:val="28"/>
        </w:rPr>
      </w:pPr>
      <w:r>
        <w:rPr>
          <w:rFonts w:hint="eastAsia" w:ascii="华文仿宋" w:hAnsi="华文仿宋" w:eastAsia="华文仿宋" w:cs="仿宋_GB2312"/>
          <w:sz w:val="28"/>
          <w:szCs w:val="28"/>
        </w:rPr>
        <w:t>不服从街道工作安排的；</w:t>
      </w:r>
    </w:p>
    <w:p w14:paraId="58535C00">
      <w:pPr>
        <w:pStyle w:val="7"/>
        <w:numPr>
          <w:ilvl w:val="0"/>
          <w:numId w:val="18"/>
        </w:numPr>
        <w:spacing w:line="570" w:lineRule="exact"/>
        <w:ind w:left="0" w:firstLine="442" w:firstLineChars="0"/>
        <w:jc w:val="left"/>
        <w:rPr>
          <w:rFonts w:hint="eastAsia" w:ascii="华文仿宋" w:hAnsi="华文仿宋" w:eastAsia="华文仿宋" w:cs="仿宋_GB2312"/>
          <w:sz w:val="28"/>
          <w:szCs w:val="28"/>
        </w:rPr>
      </w:pPr>
      <w:r>
        <w:rPr>
          <w:rFonts w:hint="eastAsia" w:ascii="华文仿宋" w:hAnsi="华文仿宋" w:eastAsia="华文仿宋" w:cs="仿宋_GB2312"/>
          <w:sz w:val="28"/>
          <w:szCs w:val="28"/>
        </w:rPr>
        <w:t>工作责任心不强，消极怠工、不主动发现问题或发现问题处置不及时的；业务能力不能胜任岗位工作的；</w:t>
      </w:r>
    </w:p>
    <w:p w14:paraId="10FD5D5F">
      <w:pPr>
        <w:pStyle w:val="7"/>
        <w:numPr>
          <w:ilvl w:val="0"/>
          <w:numId w:val="18"/>
        </w:numPr>
        <w:spacing w:line="570" w:lineRule="exact"/>
        <w:ind w:left="0" w:firstLine="442" w:firstLineChars="0"/>
        <w:jc w:val="left"/>
        <w:rPr>
          <w:rFonts w:hint="eastAsia" w:ascii="华文仿宋" w:hAnsi="华文仿宋" w:eastAsia="华文仿宋" w:cs="仿宋_GB2312"/>
          <w:sz w:val="28"/>
          <w:szCs w:val="28"/>
        </w:rPr>
      </w:pPr>
      <w:r>
        <w:rPr>
          <w:rFonts w:hint="eastAsia" w:ascii="华文仿宋" w:hAnsi="华文仿宋" w:eastAsia="华文仿宋" w:cs="仿宋_GB2312"/>
          <w:sz w:val="28"/>
          <w:szCs w:val="28"/>
        </w:rPr>
        <w:t>工作期间长时间擅自离岗脱岗，迟到早退的；</w:t>
      </w:r>
    </w:p>
    <w:p w14:paraId="62F3B22B">
      <w:pPr>
        <w:pStyle w:val="7"/>
        <w:numPr>
          <w:ilvl w:val="0"/>
          <w:numId w:val="18"/>
        </w:numPr>
        <w:spacing w:line="570" w:lineRule="exact"/>
        <w:ind w:left="0" w:firstLine="442" w:firstLineChars="0"/>
        <w:jc w:val="left"/>
        <w:rPr>
          <w:rFonts w:hint="eastAsia" w:ascii="华文仿宋" w:hAnsi="华文仿宋" w:eastAsia="华文仿宋" w:cs="仿宋_GB2312"/>
          <w:sz w:val="28"/>
          <w:szCs w:val="28"/>
        </w:rPr>
      </w:pPr>
      <w:r>
        <w:rPr>
          <w:rFonts w:hint="eastAsia" w:ascii="华文仿宋" w:hAnsi="华文仿宋" w:eastAsia="华文仿宋" w:cs="仿宋_GB2312"/>
          <w:sz w:val="28"/>
          <w:szCs w:val="28"/>
        </w:rPr>
        <w:t>酒后上岗或在工作时有饮酒等不良行为的；</w:t>
      </w:r>
    </w:p>
    <w:p w14:paraId="3A06FF5A">
      <w:pPr>
        <w:pStyle w:val="7"/>
        <w:numPr>
          <w:ilvl w:val="0"/>
          <w:numId w:val="18"/>
        </w:numPr>
        <w:spacing w:line="570" w:lineRule="exact"/>
        <w:ind w:left="0" w:firstLine="442" w:firstLineChars="0"/>
        <w:jc w:val="left"/>
        <w:rPr>
          <w:rFonts w:hint="eastAsia" w:ascii="华文仿宋" w:hAnsi="华文仿宋" w:eastAsia="华文仿宋" w:cs="仿宋_GB2312"/>
          <w:sz w:val="28"/>
          <w:szCs w:val="28"/>
        </w:rPr>
      </w:pPr>
      <w:r>
        <w:rPr>
          <w:rFonts w:hint="eastAsia" w:ascii="华文仿宋" w:hAnsi="华文仿宋" w:eastAsia="华文仿宋" w:cs="仿宋_GB2312"/>
          <w:sz w:val="28"/>
          <w:szCs w:val="28"/>
        </w:rPr>
        <w:t>索要、收受管理相对人及其家属财物的；</w:t>
      </w:r>
    </w:p>
    <w:p w14:paraId="397EF078">
      <w:pPr>
        <w:pStyle w:val="7"/>
        <w:numPr>
          <w:ilvl w:val="0"/>
          <w:numId w:val="18"/>
        </w:numPr>
        <w:spacing w:line="570" w:lineRule="exact"/>
        <w:ind w:left="0" w:firstLine="442" w:firstLineChars="0"/>
        <w:jc w:val="left"/>
        <w:rPr>
          <w:rFonts w:hint="eastAsia" w:ascii="华文仿宋" w:hAnsi="华文仿宋" w:eastAsia="华文仿宋" w:cs="仿宋_GB2312"/>
          <w:sz w:val="28"/>
          <w:szCs w:val="28"/>
        </w:rPr>
      </w:pPr>
      <w:r>
        <w:rPr>
          <w:rFonts w:hint="eastAsia" w:ascii="华文仿宋" w:hAnsi="华文仿宋" w:eastAsia="华文仿宋" w:cs="仿宋_GB2312"/>
          <w:sz w:val="28"/>
          <w:szCs w:val="28"/>
        </w:rPr>
        <w:t>因违反有关规定给街道形象、给社会造成严重负面影响或造成人员和财产损失的；</w:t>
      </w:r>
    </w:p>
    <w:p w14:paraId="55DBFE17">
      <w:pPr>
        <w:pStyle w:val="7"/>
        <w:numPr>
          <w:ilvl w:val="0"/>
          <w:numId w:val="18"/>
        </w:numPr>
        <w:spacing w:line="570" w:lineRule="exact"/>
        <w:ind w:left="0" w:firstLine="442" w:firstLineChars="0"/>
        <w:jc w:val="left"/>
        <w:rPr>
          <w:rFonts w:hint="eastAsia" w:ascii="华文仿宋" w:hAnsi="华文仿宋" w:eastAsia="华文仿宋" w:cs="仿宋_GB2312"/>
          <w:sz w:val="28"/>
          <w:szCs w:val="28"/>
        </w:rPr>
      </w:pPr>
      <w:r>
        <w:rPr>
          <w:rFonts w:hint="eastAsia" w:ascii="华文仿宋" w:hAnsi="华文仿宋" w:eastAsia="华文仿宋" w:cs="仿宋_GB2312"/>
          <w:sz w:val="28"/>
          <w:szCs w:val="28"/>
        </w:rPr>
        <w:t>其他触犯法律法规，有违法行为的；</w:t>
      </w:r>
    </w:p>
    <w:p w14:paraId="33E3E1CD">
      <w:pPr>
        <w:pStyle w:val="7"/>
        <w:numPr>
          <w:ilvl w:val="0"/>
          <w:numId w:val="7"/>
        </w:numPr>
        <w:spacing w:line="570" w:lineRule="exact"/>
        <w:ind w:firstLineChars="0"/>
        <w:rPr>
          <w:rFonts w:hint="eastAsia" w:ascii="华文仿宋" w:hAnsi="华文仿宋" w:eastAsia="华文仿宋" w:cs="仿宋_GB2312"/>
          <w:b/>
          <w:sz w:val="28"/>
          <w:szCs w:val="28"/>
        </w:rPr>
      </w:pPr>
      <w:bookmarkStart w:id="5" w:name="_GoBack"/>
      <w:bookmarkEnd w:id="5"/>
      <w:r>
        <w:rPr>
          <w:rFonts w:hint="eastAsia" w:ascii="华文仿宋" w:hAnsi="华文仿宋" w:eastAsia="华文仿宋" w:cs="仿宋_GB2312"/>
          <w:b/>
          <w:sz w:val="28"/>
          <w:szCs w:val="28"/>
        </w:rPr>
        <w:t>业绩</w:t>
      </w:r>
    </w:p>
    <w:p w14:paraId="485A4B7D">
      <w:pPr>
        <w:spacing w:after="160" w:line="570" w:lineRule="exact"/>
        <w:ind w:firstLine="560" w:firstLineChars="200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ascii="仿宋_GB2312" w:hAnsi="仿宋_GB2312" w:eastAsia="仿宋_GB2312" w:cs="仿宋_GB2312"/>
          <w:bCs/>
          <w:sz w:val="28"/>
          <w:szCs w:val="28"/>
        </w:rPr>
        <w:t>投标单位具有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与项目</w:t>
      </w:r>
      <w:r>
        <w:rPr>
          <w:rFonts w:ascii="仿宋_GB2312" w:hAnsi="仿宋_GB2312" w:eastAsia="仿宋_GB2312" w:cs="仿宋_GB2312"/>
          <w:bCs/>
          <w:sz w:val="28"/>
          <w:szCs w:val="28"/>
        </w:rPr>
        <w:t>类似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工作</w:t>
      </w:r>
      <w:r>
        <w:rPr>
          <w:rFonts w:ascii="仿宋_GB2312" w:hAnsi="仿宋_GB2312" w:eastAsia="仿宋_GB2312" w:cs="仿宋_GB2312"/>
          <w:bCs/>
          <w:sz w:val="28"/>
          <w:szCs w:val="28"/>
        </w:rPr>
        <w:t>业绩的优先，提供最近三年内合同复印件加盖公章，提供最近三年内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服务购买方</w:t>
      </w:r>
      <w:r>
        <w:rPr>
          <w:rFonts w:ascii="仿宋_GB2312" w:hAnsi="仿宋_GB2312" w:eastAsia="仿宋_GB2312" w:cs="仿宋_GB2312"/>
          <w:bCs/>
          <w:sz w:val="28"/>
          <w:szCs w:val="28"/>
        </w:rPr>
        <w:t>评价优秀（或满意）的材料。</w:t>
      </w:r>
    </w:p>
    <w:p w14:paraId="4B0EE854">
      <w:pPr>
        <w:pStyle w:val="7"/>
        <w:numPr>
          <w:ilvl w:val="0"/>
          <w:numId w:val="7"/>
        </w:numPr>
        <w:spacing w:line="570" w:lineRule="exact"/>
        <w:ind w:firstLineChars="0"/>
        <w:rPr>
          <w:rFonts w:hint="eastAsia" w:ascii="华文仿宋" w:hAnsi="华文仿宋" w:eastAsia="华文仿宋" w:cs="仿宋_GB2312"/>
          <w:b/>
          <w:sz w:val="28"/>
          <w:szCs w:val="28"/>
        </w:rPr>
      </w:pPr>
      <w:r>
        <w:rPr>
          <w:rFonts w:hint="eastAsia" w:ascii="华文仿宋" w:hAnsi="华文仿宋" w:eastAsia="华文仿宋" w:cs="仿宋_GB2312"/>
          <w:b/>
          <w:sz w:val="28"/>
          <w:szCs w:val="28"/>
        </w:rPr>
        <w:t>其他事项</w:t>
      </w:r>
    </w:p>
    <w:p w14:paraId="15F3CA44">
      <w:pPr>
        <w:pStyle w:val="7"/>
        <w:numPr>
          <w:ilvl w:val="0"/>
          <w:numId w:val="19"/>
        </w:numPr>
        <w:spacing w:line="570" w:lineRule="exact"/>
        <w:ind w:left="0" w:firstLine="0" w:firstLineChars="0"/>
        <w:rPr>
          <w:rFonts w:hint="eastAsia" w:ascii="华文仿宋" w:hAnsi="华文仿宋" w:eastAsia="华文仿宋" w:cs="仿宋_GB2312"/>
          <w:sz w:val="28"/>
          <w:szCs w:val="28"/>
        </w:rPr>
      </w:pPr>
      <w:r>
        <w:rPr>
          <w:rFonts w:hint="eastAsia" w:ascii="华文仿宋" w:hAnsi="华文仿宋" w:eastAsia="华文仿宋" w:cs="仿宋_GB2312"/>
          <w:sz w:val="28"/>
          <w:szCs w:val="28"/>
        </w:rPr>
        <w:t>投标单位需提供有针对性的服务方案；</w:t>
      </w:r>
    </w:p>
    <w:p w14:paraId="307B5BCA">
      <w:pPr>
        <w:pStyle w:val="7"/>
        <w:numPr>
          <w:ilvl w:val="0"/>
          <w:numId w:val="19"/>
        </w:numPr>
        <w:spacing w:line="570" w:lineRule="exact"/>
        <w:ind w:left="0" w:firstLine="0" w:firstLineChars="0"/>
        <w:rPr>
          <w:rFonts w:hint="eastAsia" w:ascii="华文仿宋" w:hAnsi="华文仿宋" w:eastAsia="华文仿宋"/>
          <w:sz w:val="32"/>
          <w:szCs w:val="32"/>
        </w:rPr>
      </w:pPr>
      <w:r>
        <w:rPr>
          <w:rFonts w:hint="eastAsia" w:ascii="华文仿宋" w:hAnsi="华文仿宋" w:eastAsia="华文仿宋" w:cs="仿宋_GB2312"/>
          <w:sz w:val="28"/>
          <w:szCs w:val="28"/>
        </w:rPr>
        <w:t xml:space="preserve">街道与中标企业派遣员工不存在劳务关系。中标企业对管理人员和管理服务负全部责任，若派遣工作人员发生意外事故，或造成他人人身伤害或财产损失的，由中标企业承担全部责任以及赔偿。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91B0D46"/>
    <w:multiLevelType w:val="multilevel"/>
    <w:tmpl w:val="091B0D46"/>
    <w:lvl w:ilvl="0" w:tentative="0">
      <w:start w:val="1"/>
      <w:numFmt w:val="decimal"/>
      <w:lvlText w:val="%1."/>
      <w:lvlJc w:val="left"/>
      <w:pPr>
        <w:ind w:left="440" w:hanging="440"/>
      </w:p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1">
    <w:nsid w:val="096C14E0"/>
    <w:multiLevelType w:val="multilevel"/>
    <w:tmpl w:val="096C14E0"/>
    <w:lvl w:ilvl="0" w:tentative="0">
      <w:start w:val="1"/>
      <w:numFmt w:val="chineseCountingThousand"/>
      <w:lvlText w:val="%1、"/>
      <w:lvlJc w:val="left"/>
      <w:pPr>
        <w:ind w:left="440" w:hanging="44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2">
    <w:nsid w:val="11A7582E"/>
    <w:multiLevelType w:val="multilevel"/>
    <w:tmpl w:val="11A7582E"/>
    <w:lvl w:ilvl="0" w:tentative="0">
      <w:start w:val="1"/>
      <w:numFmt w:val="decimal"/>
      <w:lvlText w:val="%1."/>
      <w:lvlJc w:val="left"/>
      <w:pPr>
        <w:ind w:left="440" w:hanging="440"/>
      </w:p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3">
    <w:nsid w:val="125340AB"/>
    <w:multiLevelType w:val="multilevel"/>
    <w:tmpl w:val="125340AB"/>
    <w:lvl w:ilvl="0" w:tentative="0">
      <w:start w:val="1"/>
      <w:numFmt w:val="chineseCountingThousand"/>
      <w:lvlText w:val="(%1)"/>
      <w:lvlJc w:val="left"/>
      <w:pPr>
        <w:ind w:left="1000" w:hanging="440"/>
      </w:pPr>
    </w:lvl>
    <w:lvl w:ilvl="1" w:tentative="0">
      <w:start w:val="1"/>
      <w:numFmt w:val="lowerLetter"/>
      <w:lvlText w:val="%2)"/>
      <w:lvlJc w:val="left"/>
      <w:pPr>
        <w:ind w:left="1440" w:hanging="440"/>
      </w:pPr>
    </w:lvl>
    <w:lvl w:ilvl="2" w:tentative="0">
      <w:start w:val="1"/>
      <w:numFmt w:val="lowerRoman"/>
      <w:lvlText w:val="%3."/>
      <w:lvlJc w:val="right"/>
      <w:pPr>
        <w:ind w:left="1880" w:hanging="440"/>
      </w:pPr>
    </w:lvl>
    <w:lvl w:ilvl="3" w:tentative="0">
      <w:start w:val="1"/>
      <w:numFmt w:val="decimal"/>
      <w:lvlText w:val="%4."/>
      <w:lvlJc w:val="left"/>
      <w:pPr>
        <w:ind w:left="2320" w:hanging="440"/>
      </w:pPr>
    </w:lvl>
    <w:lvl w:ilvl="4" w:tentative="0">
      <w:start w:val="1"/>
      <w:numFmt w:val="lowerLetter"/>
      <w:lvlText w:val="%5)"/>
      <w:lvlJc w:val="left"/>
      <w:pPr>
        <w:ind w:left="2760" w:hanging="440"/>
      </w:pPr>
    </w:lvl>
    <w:lvl w:ilvl="5" w:tentative="0">
      <w:start w:val="1"/>
      <w:numFmt w:val="lowerRoman"/>
      <w:lvlText w:val="%6."/>
      <w:lvlJc w:val="right"/>
      <w:pPr>
        <w:ind w:left="3200" w:hanging="440"/>
      </w:pPr>
    </w:lvl>
    <w:lvl w:ilvl="6" w:tentative="0">
      <w:start w:val="1"/>
      <w:numFmt w:val="decimal"/>
      <w:lvlText w:val="%7."/>
      <w:lvlJc w:val="left"/>
      <w:pPr>
        <w:ind w:left="3640" w:hanging="440"/>
      </w:pPr>
    </w:lvl>
    <w:lvl w:ilvl="7" w:tentative="0">
      <w:start w:val="1"/>
      <w:numFmt w:val="lowerLetter"/>
      <w:lvlText w:val="%8)"/>
      <w:lvlJc w:val="left"/>
      <w:pPr>
        <w:ind w:left="4080" w:hanging="440"/>
      </w:pPr>
    </w:lvl>
    <w:lvl w:ilvl="8" w:tentative="0">
      <w:start w:val="1"/>
      <w:numFmt w:val="lowerRoman"/>
      <w:lvlText w:val="%9."/>
      <w:lvlJc w:val="right"/>
      <w:pPr>
        <w:ind w:left="4520" w:hanging="440"/>
      </w:pPr>
    </w:lvl>
  </w:abstractNum>
  <w:abstractNum w:abstractNumId="4">
    <w:nsid w:val="1A207F89"/>
    <w:multiLevelType w:val="multilevel"/>
    <w:tmpl w:val="1A207F89"/>
    <w:lvl w:ilvl="0" w:tentative="0">
      <w:start w:val="1"/>
      <w:numFmt w:val="chineseCountingThousand"/>
      <w:lvlText w:val="(%1)"/>
      <w:lvlJc w:val="left"/>
      <w:pPr>
        <w:ind w:left="116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40"/>
      </w:pPr>
    </w:lvl>
    <w:lvl w:ilvl="2" w:tentative="0">
      <w:start w:val="1"/>
      <w:numFmt w:val="lowerRoman"/>
      <w:lvlText w:val="%3."/>
      <w:lvlJc w:val="right"/>
      <w:pPr>
        <w:ind w:left="1760" w:hanging="440"/>
      </w:pPr>
    </w:lvl>
    <w:lvl w:ilvl="3" w:tentative="0">
      <w:start w:val="1"/>
      <w:numFmt w:val="decimal"/>
      <w:lvlText w:val="%4."/>
      <w:lvlJc w:val="left"/>
      <w:pPr>
        <w:ind w:left="2200" w:hanging="440"/>
      </w:pPr>
    </w:lvl>
    <w:lvl w:ilvl="4" w:tentative="0">
      <w:start w:val="1"/>
      <w:numFmt w:val="lowerLetter"/>
      <w:lvlText w:val="%5)"/>
      <w:lvlJc w:val="left"/>
      <w:pPr>
        <w:ind w:left="2640" w:hanging="440"/>
      </w:pPr>
    </w:lvl>
    <w:lvl w:ilvl="5" w:tentative="0">
      <w:start w:val="1"/>
      <w:numFmt w:val="lowerRoman"/>
      <w:lvlText w:val="%6."/>
      <w:lvlJc w:val="right"/>
      <w:pPr>
        <w:ind w:left="3080" w:hanging="440"/>
      </w:pPr>
    </w:lvl>
    <w:lvl w:ilvl="6" w:tentative="0">
      <w:start w:val="1"/>
      <w:numFmt w:val="decimal"/>
      <w:lvlText w:val="%7."/>
      <w:lvlJc w:val="left"/>
      <w:pPr>
        <w:ind w:left="3520" w:hanging="440"/>
      </w:pPr>
    </w:lvl>
    <w:lvl w:ilvl="7" w:tentative="0">
      <w:start w:val="1"/>
      <w:numFmt w:val="lowerLetter"/>
      <w:lvlText w:val="%8)"/>
      <w:lvlJc w:val="left"/>
      <w:pPr>
        <w:ind w:left="3960" w:hanging="440"/>
      </w:pPr>
    </w:lvl>
    <w:lvl w:ilvl="8" w:tentative="0">
      <w:start w:val="1"/>
      <w:numFmt w:val="lowerRoman"/>
      <w:lvlText w:val="%9."/>
      <w:lvlJc w:val="right"/>
      <w:pPr>
        <w:ind w:left="4400" w:hanging="440"/>
      </w:pPr>
    </w:lvl>
  </w:abstractNum>
  <w:abstractNum w:abstractNumId="5">
    <w:nsid w:val="1E486AA8"/>
    <w:multiLevelType w:val="multilevel"/>
    <w:tmpl w:val="1E486AA8"/>
    <w:lvl w:ilvl="0" w:tentative="0">
      <w:start w:val="1"/>
      <w:numFmt w:val="chineseCountingThousand"/>
      <w:lvlText w:val="(%1)"/>
      <w:lvlJc w:val="left"/>
      <w:pPr>
        <w:ind w:left="1000" w:hanging="440"/>
      </w:pPr>
    </w:lvl>
    <w:lvl w:ilvl="1" w:tentative="0">
      <w:start w:val="1"/>
      <w:numFmt w:val="lowerLetter"/>
      <w:lvlText w:val="%2)"/>
      <w:lvlJc w:val="left"/>
      <w:pPr>
        <w:ind w:left="1440" w:hanging="440"/>
      </w:pPr>
    </w:lvl>
    <w:lvl w:ilvl="2" w:tentative="0">
      <w:start w:val="1"/>
      <w:numFmt w:val="lowerRoman"/>
      <w:lvlText w:val="%3."/>
      <w:lvlJc w:val="right"/>
      <w:pPr>
        <w:ind w:left="1880" w:hanging="440"/>
      </w:pPr>
    </w:lvl>
    <w:lvl w:ilvl="3" w:tentative="0">
      <w:start w:val="1"/>
      <w:numFmt w:val="decimal"/>
      <w:lvlText w:val="%4."/>
      <w:lvlJc w:val="left"/>
      <w:pPr>
        <w:ind w:left="2320" w:hanging="440"/>
      </w:pPr>
    </w:lvl>
    <w:lvl w:ilvl="4" w:tentative="0">
      <w:start w:val="1"/>
      <w:numFmt w:val="lowerLetter"/>
      <w:lvlText w:val="%5)"/>
      <w:lvlJc w:val="left"/>
      <w:pPr>
        <w:ind w:left="2760" w:hanging="440"/>
      </w:pPr>
    </w:lvl>
    <w:lvl w:ilvl="5" w:tentative="0">
      <w:start w:val="1"/>
      <w:numFmt w:val="lowerRoman"/>
      <w:lvlText w:val="%6."/>
      <w:lvlJc w:val="right"/>
      <w:pPr>
        <w:ind w:left="3200" w:hanging="440"/>
      </w:pPr>
    </w:lvl>
    <w:lvl w:ilvl="6" w:tentative="0">
      <w:start w:val="1"/>
      <w:numFmt w:val="decimal"/>
      <w:lvlText w:val="%7."/>
      <w:lvlJc w:val="left"/>
      <w:pPr>
        <w:ind w:left="3640" w:hanging="440"/>
      </w:pPr>
    </w:lvl>
    <w:lvl w:ilvl="7" w:tentative="0">
      <w:start w:val="1"/>
      <w:numFmt w:val="lowerLetter"/>
      <w:lvlText w:val="%8)"/>
      <w:lvlJc w:val="left"/>
      <w:pPr>
        <w:ind w:left="4080" w:hanging="440"/>
      </w:pPr>
    </w:lvl>
    <w:lvl w:ilvl="8" w:tentative="0">
      <w:start w:val="1"/>
      <w:numFmt w:val="lowerRoman"/>
      <w:lvlText w:val="%9."/>
      <w:lvlJc w:val="right"/>
      <w:pPr>
        <w:ind w:left="4520" w:hanging="440"/>
      </w:pPr>
    </w:lvl>
  </w:abstractNum>
  <w:abstractNum w:abstractNumId="6">
    <w:nsid w:val="22683763"/>
    <w:multiLevelType w:val="multilevel"/>
    <w:tmpl w:val="22683763"/>
    <w:lvl w:ilvl="0" w:tentative="0">
      <w:start w:val="1"/>
      <w:numFmt w:val="decimal"/>
      <w:lvlText w:val="%1."/>
      <w:lvlJc w:val="left"/>
      <w:pPr>
        <w:ind w:left="440" w:hanging="440"/>
      </w:p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7">
    <w:nsid w:val="23D71C17"/>
    <w:multiLevelType w:val="multilevel"/>
    <w:tmpl w:val="23D71C17"/>
    <w:lvl w:ilvl="0" w:tentative="0">
      <w:start w:val="1"/>
      <w:numFmt w:val="chineseCountingThousand"/>
      <w:lvlText w:val="(%1)"/>
      <w:lvlJc w:val="left"/>
      <w:pPr>
        <w:ind w:left="440" w:hanging="440"/>
      </w:p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8">
    <w:nsid w:val="23F829A5"/>
    <w:multiLevelType w:val="multilevel"/>
    <w:tmpl w:val="23F829A5"/>
    <w:lvl w:ilvl="0" w:tentative="0">
      <w:start w:val="1"/>
      <w:numFmt w:val="chineseCountingThousand"/>
      <w:lvlText w:val="%1、"/>
      <w:lvlJc w:val="left"/>
      <w:pPr>
        <w:ind w:left="440" w:hanging="44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9">
    <w:nsid w:val="2D611E78"/>
    <w:multiLevelType w:val="multilevel"/>
    <w:tmpl w:val="2D611E78"/>
    <w:lvl w:ilvl="0" w:tentative="0">
      <w:start w:val="1"/>
      <w:numFmt w:val="chineseCountingThousand"/>
      <w:lvlText w:val="(%1)"/>
      <w:lvlJc w:val="left"/>
      <w:pPr>
        <w:ind w:left="440" w:hanging="440"/>
      </w:p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10">
    <w:nsid w:val="34EC0B12"/>
    <w:multiLevelType w:val="multilevel"/>
    <w:tmpl w:val="34EC0B12"/>
    <w:lvl w:ilvl="0" w:tentative="0">
      <w:start w:val="1"/>
      <w:numFmt w:val="chineseCountingThousand"/>
      <w:lvlText w:val="(%1)"/>
      <w:lvlJc w:val="left"/>
      <w:pPr>
        <w:ind w:left="567" w:hanging="567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440" w:hanging="440"/>
      </w:pPr>
    </w:lvl>
    <w:lvl w:ilvl="2" w:tentative="0">
      <w:start w:val="1"/>
      <w:numFmt w:val="lowerRoman"/>
      <w:lvlText w:val="%3."/>
      <w:lvlJc w:val="right"/>
      <w:pPr>
        <w:ind w:left="1880" w:hanging="440"/>
      </w:pPr>
    </w:lvl>
    <w:lvl w:ilvl="3" w:tentative="0">
      <w:start w:val="1"/>
      <w:numFmt w:val="decimal"/>
      <w:lvlText w:val="%4."/>
      <w:lvlJc w:val="left"/>
      <w:pPr>
        <w:ind w:left="2320" w:hanging="440"/>
      </w:pPr>
    </w:lvl>
    <w:lvl w:ilvl="4" w:tentative="0">
      <w:start w:val="1"/>
      <w:numFmt w:val="lowerLetter"/>
      <w:lvlText w:val="%5)"/>
      <w:lvlJc w:val="left"/>
      <w:pPr>
        <w:ind w:left="2760" w:hanging="440"/>
      </w:pPr>
    </w:lvl>
    <w:lvl w:ilvl="5" w:tentative="0">
      <w:start w:val="1"/>
      <w:numFmt w:val="lowerRoman"/>
      <w:lvlText w:val="%6."/>
      <w:lvlJc w:val="right"/>
      <w:pPr>
        <w:ind w:left="3200" w:hanging="440"/>
      </w:pPr>
    </w:lvl>
    <w:lvl w:ilvl="6" w:tentative="0">
      <w:start w:val="1"/>
      <w:numFmt w:val="decimal"/>
      <w:lvlText w:val="%7."/>
      <w:lvlJc w:val="left"/>
      <w:pPr>
        <w:ind w:left="3640" w:hanging="440"/>
      </w:pPr>
    </w:lvl>
    <w:lvl w:ilvl="7" w:tentative="0">
      <w:start w:val="1"/>
      <w:numFmt w:val="lowerLetter"/>
      <w:lvlText w:val="%8)"/>
      <w:lvlJc w:val="left"/>
      <w:pPr>
        <w:ind w:left="4080" w:hanging="440"/>
      </w:pPr>
    </w:lvl>
    <w:lvl w:ilvl="8" w:tentative="0">
      <w:start w:val="1"/>
      <w:numFmt w:val="lowerRoman"/>
      <w:lvlText w:val="%9."/>
      <w:lvlJc w:val="right"/>
      <w:pPr>
        <w:ind w:left="4520" w:hanging="440"/>
      </w:pPr>
    </w:lvl>
  </w:abstractNum>
  <w:abstractNum w:abstractNumId="11">
    <w:nsid w:val="38D86B39"/>
    <w:multiLevelType w:val="multilevel"/>
    <w:tmpl w:val="38D86B39"/>
    <w:lvl w:ilvl="0" w:tentative="0">
      <w:start w:val="1"/>
      <w:numFmt w:val="chineseCountingThousand"/>
      <w:lvlText w:val="(%1)"/>
      <w:lvlJc w:val="left"/>
      <w:pPr>
        <w:ind w:left="1000" w:hanging="440"/>
      </w:pPr>
    </w:lvl>
    <w:lvl w:ilvl="1" w:tentative="0">
      <w:start w:val="1"/>
      <w:numFmt w:val="lowerLetter"/>
      <w:lvlText w:val="%2)"/>
      <w:lvlJc w:val="left"/>
      <w:pPr>
        <w:ind w:left="1440" w:hanging="440"/>
      </w:pPr>
    </w:lvl>
    <w:lvl w:ilvl="2" w:tentative="0">
      <w:start w:val="1"/>
      <w:numFmt w:val="lowerRoman"/>
      <w:lvlText w:val="%3."/>
      <w:lvlJc w:val="right"/>
      <w:pPr>
        <w:ind w:left="1880" w:hanging="440"/>
      </w:pPr>
    </w:lvl>
    <w:lvl w:ilvl="3" w:tentative="0">
      <w:start w:val="1"/>
      <w:numFmt w:val="decimal"/>
      <w:lvlText w:val="%4."/>
      <w:lvlJc w:val="left"/>
      <w:pPr>
        <w:ind w:left="2320" w:hanging="440"/>
      </w:pPr>
    </w:lvl>
    <w:lvl w:ilvl="4" w:tentative="0">
      <w:start w:val="1"/>
      <w:numFmt w:val="lowerLetter"/>
      <w:lvlText w:val="%5)"/>
      <w:lvlJc w:val="left"/>
      <w:pPr>
        <w:ind w:left="2760" w:hanging="440"/>
      </w:pPr>
    </w:lvl>
    <w:lvl w:ilvl="5" w:tentative="0">
      <w:start w:val="1"/>
      <w:numFmt w:val="lowerRoman"/>
      <w:lvlText w:val="%6."/>
      <w:lvlJc w:val="right"/>
      <w:pPr>
        <w:ind w:left="3200" w:hanging="440"/>
      </w:pPr>
    </w:lvl>
    <w:lvl w:ilvl="6" w:tentative="0">
      <w:start w:val="1"/>
      <w:numFmt w:val="decimal"/>
      <w:lvlText w:val="%7."/>
      <w:lvlJc w:val="left"/>
      <w:pPr>
        <w:ind w:left="3640" w:hanging="440"/>
      </w:pPr>
    </w:lvl>
    <w:lvl w:ilvl="7" w:tentative="0">
      <w:start w:val="1"/>
      <w:numFmt w:val="lowerLetter"/>
      <w:lvlText w:val="%8)"/>
      <w:lvlJc w:val="left"/>
      <w:pPr>
        <w:ind w:left="4080" w:hanging="440"/>
      </w:pPr>
    </w:lvl>
    <w:lvl w:ilvl="8" w:tentative="0">
      <w:start w:val="1"/>
      <w:numFmt w:val="lowerRoman"/>
      <w:lvlText w:val="%9."/>
      <w:lvlJc w:val="right"/>
      <w:pPr>
        <w:ind w:left="4520" w:hanging="440"/>
      </w:pPr>
    </w:lvl>
  </w:abstractNum>
  <w:abstractNum w:abstractNumId="12">
    <w:nsid w:val="3A8423DE"/>
    <w:multiLevelType w:val="multilevel"/>
    <w:tmpl w:val="3A8423DE"/>
    <w:lvl w:ilvl="0" w:tentative="0">
      <w:start w:val="1"/>
      <w:numFmt w:val="chineseCountingThousand"/>
      <w:lvlText w:val="(%1)"/>
      <w:lvlJc w:val="left"/>
      <w:pPr>
        <w:ind w:left="440" w:hanging="440"/>
      </w:p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13">
    <w:nsid w:val="470E172E"/>
    <w:multiLevelType w:val="multilevel"/>
    <w:tmpl w:val="470E172E"/>
    <w:lvl w:ilvl="0" w:tentative="0">
      <w:start w:val="1"/>
      <w:numFmt w:val="decimal"/>
      <w:lvlText w:val="%1."/>
      <w:lvlJc w:val="left"/>
      <w:pPr>
        <w:ind w:left="440" w:hanging="440"/>
      </w:p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14">
    <w:nsid w:val="4A044903"/>
    <w:multiLevelType w:val="multilevel"/>
    <w:tmpl w:val="4A044903"/>
    <w:lvl w:ilvl="0" w:tentative="0">
      <w:start w:val="1"/>
      <w:numFmt w:val="decimal"/>
      <w:lvlText w:val="%1."/>
      <w:lvlJc w:val="left"/>
      <w:pPr>
        <w:ind w:left="0" w:firstLine="567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40" w:hanging="440"/>
      </w:pPr>
    </w:lvl>
    <w:lvl w:ilvl="2" w:tentative="0">
      <w:start w:val="1"/>
      <w:numFmt w:val="lowerRoman"/>
      <w:lvlText w:val="%3."/>
      <w:lvlJc w:val="right"/>
      <w:pPr>
        <w:ind w:left="1880" w:hanging="440"/>
      </w:pPr>
    </w:lvl>
    <w:lvl w:ilvl="3" w:tentative="0">
      <w:start w:val="1"/>
      <w:numFmt w:val="decimal"/>
      <w:lvlText w:val="%4."/>
      <w:lvlJc w:val="left"/>
      <w:pPr>
        <w:ind w:left="2320" w:hanging="440"/>
      </w:pPr>
    </w:lvl>
    <w:lvl w:ilvl="4" w:tentative="0">
      <w:start w:val="1"/>
      <w:numFmt w:val="lowerLetter"/>
      <w:lvlText w:val="%5)"/>
      <w:lvlJc w:val="left"/>
      <w:pPr>
        <w:ind w:left="2760" w:hanging="440"/>
      </w:pPr>
    </w:lvl>
    <w:lvl w:ilvl="5" w:tentative="0">
      <w:start w:val="1"/>
      <w:numFmt w:val="lowerRoman"/>
      <w:lvlText w:val="%6."/>
      <w:lvlJc w:val="right"/>
      <w:pPr>
        <w:ind w:left="3200" w:hanging="440"/>
      </w:pPr>
    </w:lvl>
    <w:lvl w:ilvl="6" w:tentative="0">
      <w:start w:val="1"/>
      <w:numFmt w:val="decimal"/>
      <w:lvlText w:val="%7."/>
      <w:lvlJc w:val="left"/>
      <w:pPr>
        <w:ind w:left="3640" w:hanging="440"/>
      </w:pPr>
    </w:lvl>
    <w:lvl w:ilvl="7" w:tentative="0">
      <w:start w:val="1"/>
      <w:numFmt w:val="lowerLetter"/>
      <w:lvlText w:val="%8)"/>
      <w:lvlJc w:val="left"/>
      <w:pPr>
        <w:ind w:left="4080" w:hanging="440"/>
      </w:pPr>
    </w:lvl>
    <w:lvl w:ilvl="8" w:tentative="0">
      <w:start w:val="1"/>
      <w:numFmt w:val="lowerRoman"/>
      <w:lvlText w:val="%9."/>
      <w:lvlJc w:val="right"/>
      <w:pPr>
        <w:ind w:left="4520" w:hanging="440"/>
      </w:pPr>
    </w:lvl>
  </w:abstractNum>
  <w:abstractNum w:abstractNumId="15">
    <w:nsid w:val="4F466961"/>
    <w:multiLevelType w:val="multilevel"/>
    <w:tmpl w:val="4F466961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chineseCountingThousand"/>
      <w:lvlText w:val="(%2)"/>
      <w:lvlJc w:val="left"/>
      <w:pPr>
        <w:ind w:left="440" w:hanging="440"/>
      </w:pPr>
    </w:lvl>
    <w:lvl w:ilvl="2" w:tentative="0">
      <w:start w:val="1"/>
      <w:numFmt w:val="decimal"/>
      <w:lvlText w:val="%3、"/>
      <w:lvlJc w:val="left"/>
      <w:pPr>
        <w:ind w:left="1600" w:hanging="72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16">
    <w:nsid w:val="64FF63F8"/>
    <w:multiLevelType w:val="multilevel"/>
    <w:tmpl w:val="64FF63F8"/>
    <w:lvl w:ilvl="0" w:tentative="0">
      <w:start w:val="1"/>
      <w:numFmt w:val="chineseCountingThousand"/>
      <w:lvlText w:val="(%1)"/>
      <w:lvlJc w:val="left"/>
      <w:pPr>
        <w:ind w:left="116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40"/>
      </w:pPr>
    </w:lvl>
    <w:lvl w:ilvl="2" w:tentative="0">
      <w:start w:val="1"/>
      <w:numFmt w:val="lowerRoman"/>
      <w:lvlText w:val="%3."/>
      <w:lvlJc w:val="right"/>
      <w:pPr>
        <w:ind w:left="1760" w:hanging="440"/>
      </w:pPr>
    </w:lvl>
    <w:lvl w:ilvl="3" w:tentative="0">
      <w:start w:val="1"/>
      <w:numFmt w:val="decimal"/>
      <w:lvlText w:val="%4."/>
      <w:lvlJc w:val="left"/>
      <w:pPr>
        <w:ind w:left="2200" w:hanging="440"/>
      </w:pPr>
    </w:lvl>
    <w:lvl w:ilvl="4" w:tentative="0">
      <w:start w:val="1"/>
      <w:numFmt w:val="lowerLetter"/>
      <w:lvlText w:val="%5)"/>
      <w:lvlJc w:val="left"/>
      <w:pPr>
        <w:ind w:left="2640" w:hanging="440"/>
      </w:pPr>
    </w:lvl>
    <w:lvl w:ilvl="5" w:tentative="0">
      <w:start w:val="1"/>
      <w:numFmt w:val="lowerRoman"/>
      <w:lvlText w:val="%6."/>
      <w:lvlJc w:val="right"/>
      <w:pPr>
        <w:ind w:left="3080" w:hanging="440"/>
      </w:pPr>
    </w:lvl>
    <w:lvl w:ilvl="6" w:tentative="0">
      <w:start w:val="1"/>
      <w:numFmt w:val="decimal"/>
      <w:lvlText w:val="%7."/>
      <w:lvlJc w:val="left"/>
      <w:pPr>
        <w:ind w:left="3520" w:hanging="440"/>
      </w:pPr>
    </w:lvl>
    <w:lvl w:ilvl="7" w:tentative="0">
      <w:start w:val="1"/>
      <w:numFmt w:val="lowerLetter"/>
      <w:lvlText w:val="%8)"/>
      <w:lvlJc w:val="left"/>
      <w:pPr>
        <w:ind w:left="3960" w:hanging="440"/>
      </w:pPr>
    </w:lvl>
    <w:lvl w:ilvl="8" w:tentative="0">
      <w:start w:val="1"/>
      <w:numFmt w:val="lowerRoman"/>
      <w:lvlText w:val="%9."/>
      <w:lvlJc w:val="right"/>
      <w:pPr>
        <w:ind w:left="4400" w:hanging="440"/>
      </w:pPr>
    </w:lvl>
  </w:abstractNum>
  <w:abstractNum w:abstractNumId="17">
    <w:nsid w:val="66ED5BB5"/>
    <w:multiLevelType w:val="multilevel"/>
    <w:tmpl w:val="66ED5BB5"/>
    <w:lvl w:ilvl="0" w:tentative="0">
      <w:start w:val="1"/>
      <w:numFmt w:val="chineseCountingThousand"/>
      <w:lvlText w:val="(%1)"/>
      <w:lvlJc w:val="left"/>
      <w:pPr>
        <w:ind w:left="116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40"/>
      </w:pPr>
    </w:lvl>
    <w:lvl w:ilvl="2" w:tentative="0">
      <w:start w:val="1"/>
      <w:numFmt w:val="lowerRoman"/>
      <w:lvlText w:val="%3."/>
      <w:lvlJc w:val="right"/>
      <w:pPr>
        <w:ind w:left="1760" w:hanging="440"/>
      </w:pPr>
    </w:lvl>
    <w:lvl w:ilvl="3" w:tentative="0">
      <w:start w:val="1"/>
      <w:numFmt w:val="decimal"/>
      <w:lvlText w:val="%4."/>
      <w:lvlJc w:val="left"/>
      <w:pPr>
        <w:ind w:left="2200" w:hanging="440"/>
      </w:pPr>
    </w:lvl>
    <w:lvl w:ilvl="4" w:tentative="0">
      <w:start w:val="1"/>
      <w:numFmt w:val="lowerLetter"/>
      <w:lvlText w:val="%5)"/>
      <w:lvlJc w:val="left"/>
      <w:pPr>
        <w:ind w:left="2640" w:hanging="440"/>
      </w:pPr>
    </w:lvl>
    <w:lvl w:ilvl="5" w:tentative="0">
      <w:start w:val="1"/>
      <w:numFmt w:val="lowerRoman"/>
      <w:lvlText w:val="%6."/>
      <w:lvlJc w:val="right"/>
      <w:pPr>
        <w:ind w:left="3080" w:hanging="440"/>
      </w:pPr>
    </w:lvl>
    <w:lvl w:ilvl="6" w:tentative="0">
      <w:start w:val="1"/>
      <w:numFmt w:val="decimal"/>
      <w:lvlText w:val="%7."/>
      <w:lvlJc w:val="left"/>
      <w:pPr>
        <w:ind w:left="3520" w:hanging="440"/>
      </w:pPr>
    </w:lvl>
    <w:lvl w:ilvl="7" w:tentative="0">
      <w:start w:val="1"/>
      <w:numFmt w:val="lowerLetter"/>
      <w:lvlText w:val="%8)"/>
      <w:lvlJc w:val="left"/>
      <w:pPr>
        <w:ind w:left="3960" w:hanging="440"/>
      </w:pPr>
    </w:lvl>
    <w:lvl w:ilvl="8" w:tentative="0">
      <w:start w:val="1"/>
      <w:numFmt w:val="lowerRoman"/>
      <w:lvlText w:val="%9."/>
      <w:lvlJc w:val="right"/>
      <w:pPr>
        <w:ind w:left="4400" w:hanging="440"/>
      </w:pPr>
    </w:lvl>
  </w:abstractNum>
  <w:abstractNum w:abstractNumId="18">
    <w:nsid w:val="76BF3D6E"/>
    <w:multiLevelType w:val="multilevel"/>
    <w:tmpl w:val="76BF3D6E"/>
    <w:lvl w:ilvl="0" w:tentative="0">
      <w:start w:val="1"/>
      <w:numFmt w:val="decimal"/>
      <w:lvlText w:val="%1."/>
      <w:lvlJc w:val="left"/>
      <w:pPr>
        <w:ind w:left="440" w:hanging="440"/>
      </w:p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15"/>
  </w:num>
  <w:num w:numId="2">
    <w:abstractNumId w:val="10"/>
  </w:num>
  <w:num w:numId="3">
    <w:abstractNumId w:val="12"/>
  </w:num>
  <w:num w:numId="4">
    <w:abstractNumId w:val="13"/>
  </w:num>
  <w:num w:numId="5">
    <w:abstractNumId w:val="14"/>
  </w:num>
  <w:num w:numId="6">
    <w:abstractNumId w:val="3"/>
  </w:num>
  <w:num w:numId="7">
    <w:abstractNumId w:val="1"/>
  </w:num>
  <w:num w:numId="8">
    <w:abstractNumId w:val="16"/>
  </w:num>
  <w:num w:numId="9">
    <w:abstractNumId w:val="8"/>
  </w:num>
  <w:num w:numId="10">
    <w:abstractNumId w:val="7"/>
  </w:num>
  <w:num w:numId="11">
    <w:abstractNumId w:val="18"/>
  </w:num>
  <w:num w:numId="12">
    <w:abstractNumId w:val="5"/>
  </w:num>
  <w:num w:numId="13">
    <w:abstractNumId w:val="2"/>
  </w:num>
  <w:num w:numId="14">
    <w:abstractNumId w:val="4"/>
  </w:num>
  <w:num w:numId="15">
    <w:abstractNumId w:val="9"/>
  </w:num>
  <w:num w:numId="16">
    <w:abstractNumId w:val="0"/>
  </w:num>
  <w:num w:numId="17">
    <w:abstractNumId w:val="11"/>
  </w:num>
  <w:num w:numId="18">
    <w:abstractNumId w:val="6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6392"/>
    <w:rsid w:val="00004FB3"/>
    <w:rsid w:val="000422C4"/>
    <w:rsid w:val="000537B1"/>
    <w:rsid w:val="00054BAE"/>
    <w:rsid w:val="00080AEB"/>
    <w:rsid w:val="000820E4"/>
    <w:rsid w:val="00095B87"/>
    <w:rsid w:val="000F7795"/>
    <w:rsid w:val="0010101B"/>
    <w:rsid w:val="00102CE0"/>
    <w:rsid w:val="00111832"/>
    <w:rsid w:val="00133D72"/>
    <w:rsid w:val="001350A3"/>
    <w:rsid w:val="00145A8E"/>
    <w:rsid w:val="00161652"/>
    <w:rsid w:val="001A1503"/>
    <w:rsid w:val="002031B2"/>
    <w:rsid w:val="002031FE"/>
    <w:rsid w:val="00253655"/>
    <w:rsid w:val="002C65B5"/>
    <w:rsid w:val="002D1AF3"/>
    <w:rsid w:val="002D7B10"/>
    <w:rsid w:val="002E4534"/>
    <w:rsid w:val="002F27E2"/>
    <w:rsid w:val="002F6392"/>
    <w:rsid w:val="00306209"/>
    <w:rsid w:val="003354BF"/>
    <w:rsid w:val="00347105"/>
    <w:rsid w:val="00381276"/>
    <w:rsid w:val="003960E8"/>
    <w:rsid w:val="003A259F"/>
    <w:rsid w:val="003A55E2"/>
    <w:rsid w:val="003A66F8"/>
    <w:rsid w:val="003B7340"/>
    <w:rsid w:val="003B7CE4"/>
    <w:rsid w:val="00414FC3"/>
    <w:rsid w:val="00415CAF"/>
    <w:rsid w:val="00427C19"/>
    <w:rsid w:val="004321F0"/>
    <w:rsid w:val="0044172F"/>
    <w:rsid w:val="00445563"/>
    <w:rsid w:val="004527E5"/>
    <w:rsid w:val="004C6E91"/>
    <w:rsid w:val="004F088D"/>
    <w:rsid w:val="005124B4"/>
    <w:rsid w:val="005272A4"/>
    <w:rsid w:val="00540D49"/>
    <w:rsid w:val="00542FA3"/>
    <w:rsid w:val="005455DE"/>
    <w:rsid w:val="0057420F"/>
    <w:rsid w:val="005A09A7"/>
    <w:rsid w:val="005A1C8A"/>
    <w:rsid w:val="0065012B"/>
    <w:rsid w:val="006714E7"/>
    <w:rsid w:val="0068751B"/>
    <w:rsid w:val="00693A95"/>
    <w:rsid w:val="006D2237"/>
    <w:rsid w:val="006E4509"/>
    <w:rsid w:val="00741CA2"/>
    <w:rsid w:val="00755BE6"/>
    <w:rsid w:val="007C79A6"/>
    <w:rsid w:val="00810CB3"/>
    <w:rsid w:val="0081443C"/>
    <w:rsid w:val="00832F70"/>
    <w:rsid w:val="00867926"/>
    <w:rsid w:val="008A3677"/>
    <w:rsid w:val="00907CAE"/>
    <w:rsid w:val="00917F96"/>
    <w:rsid w:val="00934613"/>
    <w:rsid w:val="00985757"/>
    <w:rsid w:val="009A251C"/>
    <w:rsid w:val="009A7568"/>
    <w:rsid w:val="009B5492"/>
    <w:rsid w:val="00A1557D"/>
    <w:rsid w:val="00A35DD4"/>
    <w:rsid w:val="00A8616A"/>
    <w:rsid w:val="00A94891"/>
    <w:rsid w:val="00AB1A3F"/>
    <w:rsid w:val="00AD3E1D"/>
    <w:rsid w:val="00B04D08"/>
    <w:rsid w:val="00B33212"/>
    <w:rsid w:val="00B46230"/>
    <w:rsid w:val="00BB686C"/>
    <w:rsid w:val="00BC65C6"/>
    <w:rsid w:val="00BF47F5"/>
    <w:rsid w:val="00C37B64"/>
    <w:rsid w:val="00D14029"/>
    <w:rsid w:val="00D92BB7"/>
    <w:rsid w:val="00DA2639"/>
    <w:rsid w:val="00DA5CA1"/>
    <w:rsid w:val="00DA5F0D"/>
    <w:rsid w:val="00DC2A57"/>
    <w:rsid w:val="00E14742"/>
    <w:rsid w:val="00E42BFD"/>
    <w:rsid w:val="00E561B6"/>
    <w:rsid w:val="00E8634F"/>
    <w:rsid w:val="00E911D3"/>
    <w:rsid w:val="00E95C8D"/>
    <w:rsid w:val="00EB3407"/>
    <w:rsid w:val="00EB519B"/>
    <w:rsid w:val="00EC6178"/>
    <w:rsid w:val="00ED157A"/>
    <w:rsid w:val="00ED3C45"/>
    <w:rsid w:val="00F42278"/>
    <w:rsid w:val="00F44A10"/>
    <w:rsid w:val="00F4560A"/>
    <w:rsid w:val="00F837D1"/>
    <w:rsid w:val="00FA0886"/>
    <w:rsid w:val="00FC62F0"/>
    <w:rsid w:val="00FE086B"/>
    <w:rsid w:val="02DE0430"/>
    <w:rsid w:val="030337B6"/>
    <w:rsid w:val="0488596A"/>
    <w:rsid w:val="10096BAE"/>
    <w:rsid w:val="11B7058F"/>
    <w:rsid w:val="1CE57EE7"/>
    <w:rsid w:val="20743C00"/>
    <w:rsid w:val="22772CBF"/>
    <w:rsid w:val="272F272F"/>
    <w:rsid w:val="298806CD"/>
    <w:rsid w:val="2A445C43"/>
    <w:rsid w:val="2DAA2618"/>
    <w:rsid w:val="34587AC9"/>
    <w:rsid w:val="35683AD4"/>
    <w:rsid w:val="38015CC7"/>
    <w:rsid w:val="393C48D6"/>
    <w:rsid w:val="64A21CA4"/>
    <w:rsid w:val="64D026E0"/>
    <w:rsid w:val="77705C77"/>
    <w:rsid w:val="79FE1BBB"/>
    <w:rsid w:val="7AC43C46"/>
    <w:rsid w:val="7E2D452B"/>
    <w:rsid w:val="7F927781"/>
    <w:rsid w:val="F3DB9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rPr>
      <w:rFonts w:ascii="Times New Roman" w:hAnsi="Times New Roman" w:cs="Times New Roman"/>
      <w:sz w:val="24"/>
      <w:szCs w:val="24"/>
    </w:rPr>
  </w:style>
  <w:style w:type="paragraph" w:styleId="7">
    <w:name w:val="List Paragraph"/>
    <w:basedOn w:val="1"/>
    <w:qFormat/>
    <w:uiPriority w:val="99"/>
    <w:pPr>
      <w:ind w:firstLine="420" w:firstLineChars="200"/>
    </w:pPr>
  </w:style>
  <w:style w:type="character" w:customStyle="1" w:styleId="8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5.jpeg"/><Relationship Id="rId7" Type="http://schemas.openxmlformats.org/officeDocument/2006/relationships/image" Target="media/image4.emf"/><Relationship Id="rId6" Type="http://schemas.openxmlformats.org/officeDocument/2006/relationships/image" Target="media/image3.jpeg"/><Relationship Id="rId5" Type="http://schemas.openxmlformats.org/officeDocument/2006/relationships/image" Target="media/image2.emf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19</Pages>
  <Words>7250</Words>
  <Characters>7402</Characters>
  <Lines>55</Lines>
  <Paragraphs>15</Paragraphs>
  <TotalTime>7</TotalTime>
  <ScaleCrop>false</ScaleCrop>
  <LinksUpToDate>false</LinksUpToDate>
  <CharactersWithSpaces>7460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2025-07-16T06:32:00Z</dcterms:created>
  <dc:creator>xb21cn</dc:creator>
  <cp:lastModifiedBy>待到尘埃落定时</cp:lastModifiedBy>
  <cp:lastPrinted>2025-07-16T02:59:00Z</cp:lastPrinted>
  <dcterms:modified xsi:type="dcterms:W3CDTF">2025-07-16T06:41:04Z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0BDAB3F9EC794C5CAE072F15AD8D1CB1_13</vt:lpwstr>
  </property>
  <property fmtid="{D5CDD505-2E9C-101B-9397-08002B2CF9AE}" pid="4" name="KSOTemplateDocerSaveRecord">
    <vt:lpwstr>eyJoZGlkIjoiYjk5ODM0YmMxOWJiYWQyNDU4MGIzYWRmYTA0ZmI5NDciLCJ1c2VySWQiOiI1NDYxNjc0MDMifQ==</vt:lpwstr>
  </property>
</Properties>
</file>