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039F8">
      <w:pPr>
        <w:widowControl/>
        <w:ind w:firstLine="720" w:firstLineChars="200"/>
        <w:jc w:val="center"/>
        <w:rPr>
          <w:rFonts w:ascii="方正小标宋简体" w:hAnsi="仿宋" w:eastAsia="方正小标宋简体" w:cs="仿宋"/>
          <w:bCs/>
          <w:color w:val="auto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仿宋"/>
          <w:bCs/>
          <w:color w:val="auto"/>
          <w:kern w:val="0"/>
          <w:sz w:val="36"/>
          <w:szCs w:val="36"/>
        </w:rPr>
        <w:t>购买彭浦镇人民政府</w:t>
      </w:r>
    </w:p>
    <w:p w14:paraId="478EF026">
      <w:pPr>
        <w:widowControl/>
        <w:ind w:firstLine="720" w:firstLineChars="200"/>
        <w:jc w:val="center"/>
        <w:rPr>
          <w:rFonts w:ascii="方正小标宋简体" w:eastAsia="方正小标宋简体"/>
          <w:color w:val="auto"/>
          <w:sz w:val="36"/>
          <w:szCs w:val="36"/>
        </w:rPr>
      </w:pPr>
      <w:r>
        <w:rPr>
          <w:rFonts w:hint="eastAsia" w:ascii="方正小标宋简体" w:hAnsi="仿宋" w:eastAsia="方正小标宋简体" w:cs="仿宋"/>
          <w:bCs/>
          <w:color w:val="auto"/>
          <w:kern w:val="0"/>
          <w:sz w:val="36"/>
          <w:szCs w:val="36"/>
        </w:rPr>
        <w:t>彭浦镇社区文化活动中心物业管理服务招标需求</w:t>
      </w:r>
    </w:p>
    <w:p w14:paraId="296B4FF7">
      <w:pPr>
        <w:widowControl/>
        <w:jc w:val="left"/>
        <w:rPr>
          <w:rFonts w:ascii="仿宋" w:hAnsi="仿宋" w:eastAsia="仿宋" w:cs="仿宋"/>
          <w:b/>
          <w:bCs/>
          <w:color w:val="auto"/>
          <w:kern w:val="0"/>
          <w:sz w:val="28"/>
          <w:szCs w:val="28"/>
        </w:rPr>
      </w:pPr>
    </w:p>
    <w:p w14:paraId="71A1A366">
      <w:pPr>
        <w:widowControl/>
        <w:jc w:val="left"/>
        <w:rPr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</w:rPr>
        <w:t>一、项目概况</w:t>
      </w:r>
      <w:r>
        <w:rPr>
          <w:rFonts w:ascii="仿宋" w:hAnsi="仿宋" w:eastAsia="仿宋" w:cs="仿宋"/>
          <w:b/>
          <w:bCs/>
          <w:color w:val="auto"/>
          <w:kern w:val="0"/>
          <w:sz w:val="28"/>
          <w:szCs w:val="28"/>
        </w:rPr>
        <w:t xml:space="preserve"> </w:t>
      </w:r>
    </w:p>
    <w:p w14:paraId="1EB5ADF9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（一）项目名称：彭浦镇社区文化活动中心物业管理服务合同。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 </w:t>
      </w:r>
    </w:p>
    <w:p w14:paraId="333A5FDA">
      <w:pPr>
        <w:widowControl/>
        <w:ind w:firstLine="560" w:firstLineChars="200"/>
        <w:jc w:val="left"/>
        <w:rPr>
          <w:color w:va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（二）项目服务范围：彭浦镇文化中心大楼各层、镇公共运动场部分物业代管项目，实有总建筑面积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10886.08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平方米，其中地上面积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8561.2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平方米，地下面积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3106.6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平方米；万荣公共运动场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4000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平方米。</w:t>
      </w:r>
    </w:p>
    <w:p w14:paraId="156BBC97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三）采购内容：通过公开招标选取一家企业，负责为彭浦镇社区文化活动中心提供物业管理服务，聘请具有相关管理经验的物业人员、安保人员、保洁人员及配套人员等，维持行政办公区域及相关场地正常的工作秩序，确保服务范围内的办公环境及公共区域的整洁、有序，确保人员出入和财产安全。</w:t>
      </w:r>
    </w:p>
    <w:p w14:paraId="43EFB33C">
      <w:pPr>
        <w:widowControl/>
        <w:ind w:firstLine="560" w:firstLineChars="200"/>
        <w:jc w:val="left"/>
        <w:rPr>
          <w:color w:va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（四）预算金额及支付方式：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 </w:t>
      </w:r>
    </w:p>
    <w:p w14:paraId="5648E3B5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预算额为每年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2,164,000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元（贰佰壹拾陆万肆仟元整），支付方式：按季支付。</w:t>
      </w:r>
    </w:p>
    <w:p w14:paraId="230FBF80">
      <w:pPr>
        <w:widowControl/>
        <w:ind w:firstLine="560" w:firstLineChars="200"/>
        <w:jc w:val="left"/>
        <w:rPr>
          <w:color w:va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（五）服务期限：合同一年一签，一标一年。</w:t>
      </w:r>
    </w:p>
    <w:p w14:paraId="76E16EF0">
      <w:pPr>
        <w:widowControl/>
        <w:ind w:firstLine="560" w:firstLineChars="200"/>
        <w:jc w:val="left"/>
        <w:rPr>
          <w:color w:va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（六）服务时间：自合同生效之日起</w:t>
      </w:r>
      <w:r>
        <w:rPr>
          <w:rFonts w:hint="eastAsia" w:ascii="宋体" w:hAnsi="宋体" w:cs="宋体"/>
          <w:color w:val="auto"/>
          <w:kern w:val="0"/>
          <w:sz w:val="20"/>
          <w:szCs w:val="20"/>
        </w:rPr>
        <w:t>。</w:t>
      </w:r>
      <w:r>
        <w:rPr>
          <w:rFonts w:ascii="宋体" w:hAnsi="宋体" w:cs="宋体"/>
          <w:color w:val="auto"/>
          <w:kern w:val="0"/>
          <w:sz w:val="20"/>
          <w:szCs w:val="20"/>
        </w:rPr>
        <w:t xml:space="preserve"> </w:t>
      </w:r>
    </w:p>
    <w:p w14:paraId="5B919847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（七）岗位数：28个。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 </w:t>
      </w:r>
    </w:p>
    <w:p w14:paraId="554596A9">
      <w:pPr>
        <w:widowControl/>
        <w:jc w:val="left"/>
        <w:rPr>
          <w:rFonts w:ascii="仿宋" w:hAnsi="仿宋" w:eastAsia="仿宋" w:cs="仿宋"/>
          <w:b/>
          <w:b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</w:rPr>
        <w:t>二、</w:t>
      </w:r>
      <w:r>
        <w:rPr>
          <w:rFonts w:ascii="仿宋" w:hAnsi="仿宋" w:eastAsia="仿宋" w:cs="仿宋"/>
          <w:b/>
          <w:bCs/>
          <w:color w:val="auto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</w:rPr>
        <w:t>项目需求及服务内容</w:t>
      </w:r>
      <w:r>
        <w:rPr>
          <w:rFonts w:ascii="仿宋" w:hAnsi="仿宋" w:eastAsia="仿宋" w:cs="仿宋"/>
          <w:b/>
          <w:bCs/>
          <w:color w:val="auto"/>
          <w:kern w:val="0"/>
          <w:sz w:val="28"/>
          <w:szCs w:val="28"/>
        </w:rPr>
        <w:t xml:space="preserve"> </w:t>
      </w:r>
    </w:p>
    <w:p w14:paraId="72FF13D8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（一）项目服务内容</w:t>
      </w:r>
    </w:p>
    <w:p w14:paraId="1CFA7D85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、安保</w:t>
      </w:r>
    </w:p>
    <w:p w14:paraId="03FAE341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）安保（物业公共秩序维护）服务，包括门卫、报刊信件收发、车辆管理、门禁监控、消防安检、防火、防盗、防台、防汛、防震、流行病防控、突发事件等与大楼使用安全有关方面的服务。</w:t>
      </w:r>
    </w:p>
    <w:p w14:paraId="060B1B1A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）对服务范围内部及周边场地采用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小时监控及定期巡逻，实行人防与技防相结合，随时掌握甲方物业场地的安保动态。</w:t>
      </w:r>
    </w:p>
    <w:p w14:paraId="38EB4233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）监控保安人员熟练掌握监控设备和消防设备设施的使用方法，定期对有关设备设施进行检查，编制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LED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屏的公布内容，保证有关设备的正常运行，满足两人值班制度。</w:t>
      </w:r>
    </w:p>
    <w:p w14:paraId="43925F12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设立消防疏散示意图，做到照明设施和引路标志完好，紧急疏散通道畅通，无火灾安全隐患；容易发生事故的区域，设有明显标志的防范措施。并保证每年消防疏散演练不少于一次，消防设备设施启动演练不少于二次。</w:t>
      </w:r>
    </w:p>
    <w:p w14:paraId="759C36C8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）负责单位车辆停放秩序维护和车辆出入管理。</w:t>
      </w:r>
    </w:p>
    <w:p w14:paraId="5E07C7B9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6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）认真履行值班登记制度，填写本班次的《值班记录》，值班中发生和处理的各种情况在登记薄上进行详细登记，交接班时移交清楚，责任明确。</w:t>
      </w:r>
    </w:p>
    <w:p w14:paraId="625C513C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7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）协助甲方维持正常的工作秩序、安全检查及大楼的安全保卫工作，熟悉中心内安全重点目标及重要部位情况，按规定的巡逻频率进行检查和巡视，对发现的各类隐患采取积极措施予以排除。</w:t>
      </w:r>
    </w:p>
    <w:p w14:paraId="7EDA75B4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 (8)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有防台、防汛、防火、防震、流行病防控、突发事件处置等应急预案，能及时处理各项突发事件。</w:t>
      </w:r>
    </w:p>
    <w:p w14:paraId="43E8F6D8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9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）涉及相关安保耗材支出由中标公司承担。</w:t>
      </w:r>
    </w:p>
    <w:p w14:paraId="635CC524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、保洁</w:t>
      </w:r>
    </w:p>
    <w:p w14:paraId="7E176D3F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）保洁负责服务范围内的清洁卫生、四害消杀防疫、生活垃圾分类投放工作。</w:t>
      </w:r>
    </w:p>
    <w:p w14:paraId="58A39DEE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）制定服务范围内的保洁和清洗实施方案，并协同做好特定区域内的保洁服务工作。</w:t>
      </w:r>
    </w:p>
    <w:p w14:paraId="06E8633E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）保洁和清洗包括但不限于地面（玻化砖、石材、地毯、木地板）、墙壁（涂料、玻化石、壁纸墙布等），有关设施、设备的表面清洁、擦拭，相关场地等公共清洁服务。</w:t>
      </w:r>
    </w:p>
    <w:p w14:paraId="3C293CFB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保洁的范围及指定区域包括：大楼楼道、走道、盥洗室等共用部位及大楼外墙、大楼庭院常规保洁；影视厅、活动室、教室、健身驿站、会议室、运动场等开放式活动场所的常规保洁。</w:t>
      </w:r>
    </w:p>
    <w:p w14:paraId="355B4543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）木质地板确保每季上光、打蜡一次。石材等应保证按照不同需要定期上光、打蜡，大厅的石材每月一次上光、打蜡；地毯吸尘每周一次，局部清洗每三个月一次。</w:t>
      </w:r>
    </w:p>
    <w:p w14:paraId="5FEBC9E5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对大楼外墙的清洗应保证每年一次，外墙玻璃每年三次（元旦、五一或国庆节日前）以及每年二次对水箱进行清洗消毒，每季水质化验外委工作，保证水源不在管辖区域内受到污染，由乙方委托专业清洁队伍承担清洗任务，并承担监督责任，确保安全。</w:t>
      </w:r>
    </w:p>
    <w:p w14:paraId="149963B9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）随时根据甲方的要求，配备人员完成特殊、应急的保洁任务。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 </w:t>
      </w:r>
    </w:p>
    <w:p w14:paraId="6C898887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6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）认真履行值班登记制度，值班中发生和处理的各种情况在登记薄上进行详细登记，交接班时移交清楚，责任明确。</w:t>
      </w:r>
    </w:p>
    <w:p w14:paraId="738CCF8F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7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）涉及相关保洁耗材及委托费用由中标公司承担。</w:t>
      </w:r>
    </w:p>
    <w:p w14:paraId="074404B5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、前台</w:t>
      </w:r>
    </w:p>
    <w:p w14:paraId="315E5BF4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）做好每位来访者的咨询应答工作，具备良好的沟通技巧、应变能力和服务意识。</w:t>
      </w:r>
    </w:p>
    <w:p w14:paraId="063418F2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）负责前台服务热线的接听，保持良好礼节，维护中心良好形象。</w:t>
      </w:r>
    </w:p>
    <w:p w14:paraId="4ED7AF44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）了解甲方的会议安排日程，做好基本咨询和引导。</w:t>
      </w:r>
    </w:p>
    <w:p w14:paraId="2A37FD11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、会务</w:t>
      </w:r>
    </w:p>
    <w:p w14:paraId="6FF05C77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）按照甲方的会议安排日程，充分做好会前的准备工作，安排会议场所、指派会议招待人员，根据会议主持方的要求做好会务工作。</w:t>
      </w:r>
    </w:p>
    <w:p w14:paraId="2B6945B6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）对特殊、超时、节假日时的会议，安排好相应的会务服务人员，不降低会务服务质量。</w:t>
      </w:r>
    </w:p>
    <w:p w14:paraId="3DAC5BA0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）熟悉甲方所有音控系统设施设备的操作和使用，保证相关活动正常进行。</w:t>
      </w:r>
    </w:p>
    <w:p w14:paraId="19D7AFFA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）涉及相关会务耗材支出由中标公司承担。</w:t>
      </w:r>
    </w:p>
    <w:p w14:paraId="03ACE984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、工程维修</w:t>
      </w:r>
    </w:p>
    <w:p w14:paraId="43F997E5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）熟悉服务范围内的电力高配间、低压配电、弱电房、强电井、电表、水泵房、中央空调和消防设施的所在位置等，并熟悉相关的操作程序，保证设备的正常使用。</w:t>
      </w:r>
    </w:p>
    <w:p w14:paraId="5BA8DAC1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）按照设备设施的养护要求，定期对设备设施进行预防性保养，保障设备设施的完好和安全使用</w:t>
      </w:r>
    </w:p>
    <w:p w14:paraId="3628B957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）掌握各楼层影视及音控系统操作程序和操作流程，发现设备设施损坏及时上报业主并联络外委单位，督促外委单位落实保修方案。</w:t>
      </w:r>
    </w:p>
    <w:p w14:paraId="34B2ECF4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按照设备设施管理要求，每日定时巡查设备设施运行使用状态、能耗情况，并认真做好巡查记录，提出合理的维修方案和节能减排措施，负责文化中心及公共运动场设施设备的一般维修，包括排水和排污管道的疏通以及维修耗材的储备。</w:t>
      </w:r>
    </w:p>
    <w:p w14:paraId="3B0B40DD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）涉电操作须满足两人作业。</w:t>
      </w:r>
    </w:p>
    <w:p w14:paraId="09016042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6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、运动场管理岗</w:t>
      </w:r>
    </w:p>
    <w:p w14:paraId="107D7849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）做好乒乓室服务接待及服务运作，确保乒乓室活动规范有序。</w:t>
      </w:r>
    </w:p>
    <w:p w14:paraId="54756CEC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）强化服务意识，倾听活动者意见，及时反馈有效的建议和意见。</w:t>
      </w:r>
    </w:p>
    <w:p w14:paraId="7434D863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）负责乒乓室、运动场、主干道及厕所的保洁服务工作。</w:t>
      </w:r>
    </w:p>
    <w:p w14:paraId="444244E7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7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、配合与监督外委单位的（绿化养护、消防安全、空调维护）工作质量</w:t>
      </w:r>
    </w:p>
    <w:p w14:paraId="635F196E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、电梯维护</w:t>
      </w:r>
    </w:p>
    <w:p w14:paraId="7B97084C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由中标公司委托专业第三方对电梯进行日常保养、消毒、维护，并对其进行监督，委托费用由中标公司承担。</w:t>
      </w:r>
    </w:p>
    <w:p w14:paraId="16F8D11C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9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、负责高压用品的检测工作，以及每两年一次的高配房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10KV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变电站电试，委托费用由中标公司承担。</w:t>
      </w:r>
    </w:p>
    <w:p w14:paraId="162A420A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（二）岗位人员要求</w:t>
      </w:r>
    </w:p>
    <w:p w14:paraId="5043297F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、人员要求：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 </w:t>
      </w:r>
    </w:p>
    <w:p w14:paraId="0348765A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）项目经理：有从事公众物业管理工作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年以上且持有物业管理高级证书优先考虑，具有较强的管理能力和领导水平以及较强的协调沟通能力，熟悉任职岗位及下属岗位的各项业务及操作流程。</w:t>
      </w:r>
    </w:p>
    <w:p w14:paraId="39DFA7D3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）项目助理岗：专科及本科学历，行政管理等相关专业，有两年以上相关职位工作经验，较强的协调沟通能力。</w:t>
      </w:r>
    </w:p>
    <w:p w14:paraId="16C2E9AF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）安保人员：须持证上岗，掌握本职工作所需要的安全知识，熟记各处水、电、燃气等开关位置，门锁及消防器材的地点，有较强的事故预防和应急处置能力。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 </w:t>
      </w:r>
    </w:p>
    <w:p w14:paraId="1DE431ED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）消防监控人员：须持有中级消防管理员证上岗，掌握本职工作所需要的安全知识，有较强的事故预防和应急处置能力。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 </w:t>
      </w:r>
    </w:p>
    <w:p w14:paraId="5B4A663B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工程维修人员：需持证上岗（高压操作证、低压操作证），能完成一般维修工作，发现问题及时上报业主和联络外委单位，并督促外委单位落实保修责任。熟记各处水、电、燃气等开关位置，门锁及消防器材的地点，有较强的事故预防和应急处置能力。</w:t>
      </w:r>
    </w:p>
    <w:p w14:paraId="6BCD0A51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6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）会务人员：有一定的电脑及音响系统方面的知识，能熟练操作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LED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屏、电脑、电影放映及音响等设施设备使用。</w:t>
      </w:r>
    </w:p>
    <w:p w14:paraId="0E9579D6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7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）前台人员：对来访客人热情、有礼、耐心询问，能听懂上海话者优先。</w:t>
      </w:r>
    </w:p>
    <w:p w14:paraId="4581FF77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）运动场管理人员：对来访客人热情、有礼、耐心询问，爱护场地及运动设备，做好场地的保洁卫生工作。</w:t>
      </w:r>
    </w:p>
    <w:p w14:paraId="2C6FADBC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9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）保洁人员：爱岗敬业，拾金不昧，听从上级领导指挥，清洁过程中发生跑、冒、漏水和设备设施损坏、故障等能及时上报；妥善保管好清洁工具和用品，完成保洁工作。</w:t>
      </w:r>
    </w:p>
    <w:p w14:paraId="5D37CDEF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岗位人员年龄要求为女性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55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周岁以下，男性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60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周岁以下，应服从上级指令，不得出现擅离职守或酗酒、闲聊、睡觉等与工作无关的失职情况。工作时间内统一着装，配戴标识牌并保持仪容整洁，严禁穿短裤、拖鞋上班，时刻保持良好的精神状态，展现良好形象，自觉遵守各项安全规章制度、劳动纪律和管理制度。</w:t>
      </w:r>
    </w:p>
    <w:p w14:paraId="122408E2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、其他要求：</w:t>
      </w:r>
    </w:p>
    <w:p w14:paraId="4D4F9FB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9" w:leftChars="0"/>
        <w:contextualSpacing/>
        <w:rPr>
          <w:rFonts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</w:t>
      </w:r>
      <w:r>
        <w:rPr>
          <w:rFonts w:ascii="Times New Roman" w:hAnsi="Times New Roman" w:eastAsia="仿宋" w:cs="Times New Roman"/>
          <w:sz w:val="28"/>
          <w:szCs w:val="28"/>
          <w:highlight w:val="none"/>
        </w:rPr>
        <w:t>针对本物业管理的特性，指出管理的重点、难点所在，并制定相应的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需求方案。</w:t>
      </w:r>
    </w:p>
    <w:p w14:paraId="5C60D6F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9" w:leftChars="0"/>
        <w:contextualSpacing/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根据各分项的服务安排制订相应的实施方案。</w:t>
      </w:r>
    </w:p>
    <w:p w14:paraId="268832F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9" w:leftChars="0"/>
        <w:contextualSpacing/>
        <w:rPr>
          <w:rFonts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根据中心的开放需求制订各类</w:t>
      </w:r>
      <w:r>
        <w:rPr>
          <w:rFonts w:ascii="Times New Roman" w:hAnsi="Times New Roman" w:eastAsia="仿宋" w:cs="Times New Roman"/>
          <w:sz w:val="28"/>
          <w:szCs w:val="28"/>
          <w:highlight w:val="none"/>
        </w:rPr>
        <w:t>应急处理措施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和应急预案</w:t>
      </w:r>
      <w:r>
        <w:rPr>
          <w:rFonts w:ascii="Times New Roman" w:hAnsi="Times New Roman" w:eastAsia="仿宋" w:cs="Times New Roman"/>
          <w:sz w:val="28"/>
          <w:szCs w:val="28"/>
          <w:highlight w:val="none"/>
        </w:rPr>
        <w:t>。</w:t>
      </w:r>
    </w:p>
    <w:p w14:paraId="36FA20AD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9" w:leftChars="0"/>
        <w:contextualSpacing/>
        <w:rPr>
          <w:rFonts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制订符合本项目需求的机构框架和运行管理制度。</w:t>
      </w:r>
    </w:p>
    <w:p w14:paraId="783A820B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560" w:firstLineChars="200"/>
        <w:contextualSpacing/>
        <w:rPr>
          <w:rFonts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针对本场馆提供的物业管理服务方式的计划，特色管理或创新管理的新工作方式。</w:t>
      </w:r>
    </w:p>
    <w:p w14:paraId="2CC1C85D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560" w:firstLineChars="200"/>
        <w:contextualSpacing/>
        <w:rPr>
          <w:rFonts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制订可行性较强的节能环保、垃圾分类管理、员工职业健康管理等方面的工作计划或措施，提升场馆的节能减排效能。</w:t>
      </w:r>
    </w:p>
    <w:p w14:paraId="61B2F5D1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）派驻人员中如有不符合上述条件要求的，业主有权提出更换，服务单位应无条件接受。</w:t>
      </w:r>
    </w:p>
    <w:p w14:paraId="439E4E2C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）派驻人员发生工伤等事故，由提供服务单位负责处理，并承担相应责任。</w:t>
      </w:r>
      <w:r>
        <w:rPr>
          <w:rFonts w:ascii="仿宋" w:hAnsi="仿宋" w:eastAsia="仿宋" w:cs="仿宋"/>
          <w:color w:val="auto"/>
          <w:kern w:val="0"/>
          <w:sz w:val="28"/>
          <w:szCs w:val="28"/>
        </w:rPr>
        <w:t xml:space="preserve"> </w:t>
      </w:r>
    </w:p>
    <w:p w14:paraId="15E8F38D">
      <w:pPr>
        <w:widowControl/>
        <w:ind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）特殊需持证上岗岗位务必持证上岗。</w:t>
      </w:r>
    </w:p>
    <w:p w14:paraId="2B5A8FA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560" w:firstLineChars="200"/>
        <w:contextualSpacing/>
        <w:rPr>
          <w:rFonts w:hint="eastAsia" w:ascii="Arial" w:hAnsi="Arial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</w:t>
      </w:r>
      <w:r>
        <w:rPr>
          <w:rFonts w:ascii="Times New Roman" w:hAnsi="Times New Roman" w:eastAsia="仿宋" w:cs="Times New Roman"/>
          <w:sz w:val="28"/>
          <w:szCs w:val="28"/>
          <w:highlight w:val="none"/>
        </w:rPr>
        <w:t>投标单位应具有完整的内部服务规章制度和素质较高的管理队伍。严格遵守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场馆的</w:t>
      </w:r>
      <w:r>
        <w:rPr>
          <w:rFonts w:ascii="Times New Roman" w:hAnsi="Times New Roman" w:eastAsia="仿宋" w:cs="Times New Roman"/>
          <w:sz w:val="28"/>
          <w:szCs w:val="28"/>
          <w:highlight w:val="none"/>
        </w:rPr>
        <w:t>各项规章制度，并按照执行。</w:t>
      </w:r>
    </w:p>
    <w:p w14:paraId="295F5310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560" w:firstLineChars="200"/>
        <w:contextualSpacing/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）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投标单位应根据本项目的服务指标情况制定出相应的考核自查办法。</w:t>
      </w:r>
    </w:p>
    <w:p w14:paraId="767D5B0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560" w:firstLineChars="200"/>
        <w:contextualSpacing/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(12)投标单位应提供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获奖情况、履约能力、信誉度、相关资质证书等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相关材料。</w:t>
      </w:r>
    </w:p>
    <w:p w14:paraId="708970AE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560" w:firstLineChars="200"/>
        <w:contextualSpacing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(15)投标单位需提供近三年的类似业绩和业主的考核意见的优先。</w:t>
      </w:r>
      <w:bookmarkStart w:id="0" w:name="_GoBack"/>
      <w:bookmarkEnd w:id="0"/>
    </w:p>
    <w:p w14:paraId="66D3FB0C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（三）其他需求</w:t>
      </w:r>
    </w:p>
    <w:p w14:paraId="758CCF88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、本次采购仅面向中、小、微企业。</w:t>
      </w:r>
    </w:p>
    <w:p w14:paraId="563A2EC9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、中标后中标公司需承担购买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e.so.com/search/eclk?p=c7737vXKBxuAJtRMjIrVOFN8UkryKsx5LtPyCkPcwp_YN83tbflbDvBvImTZ9dY2Ld4IWfX90sSjYsWFive-ST4Z07YPwdgZ9MqnBZdmuTnbQuXSi6wDUCzuQ9rZQ7fsC2LOElFeH_9A8Ipvd7DXE3KaPnk6R5w6ZPyyprC5AihitKdqmRHtWLIkXpTl0M103hGRaJNFH37Bngl6X5v5MWjOZi35uBQ27YcOvL98iJVYbZigI4JaW0a40OKwuV77PwQbFLRbYKqSPSbaTQkEdnrTAn6QaJ0QtoVU4tjC4b-TJ6lC9I7ljRslitc1E2ndbSdrDE1c5daX6FGnvUmRsWF_OTAGo5rCI_GSh7lEanRlgQnoX41X00Of4Mkc59wAAT8hmtVV6mHuUmJH2TOZ9UJLNclHW92ay0V4Clr3dbKXUV80HGB8BJPSAEBQZqM9kQpLYtkY6Ep55xnPd20rI7EtWlPra25R6wuBPRJogFaxK0sxmUwZbXH-uZyWJ579G8IaRBQGvHoiK-i5k5CbtuiZl3n9CvOaxPU1IjL0gmKMIQxjZLIktCzazKFWoFDvfcQWKPAqUGGfyCfaTAUbcZuLuXNvfUbKFwT8m635E4yR0DvU6XJOBFqqWMrIJJE6E9vbZozTsZBG-ELRhsUZxvEoXVb_PxAAsUMiBw_S4vHypKHaRjeegv5zc-_vqT6iXJp-apfbnLhbpRnaRCMwqcQ6TW1oQoErs07-fJYpNhbNOXv_N6zWTjHRPrAIX_cpnn4YSfd7FU3MAFgZMd8bXH1-SjQ60PFg3Syq2VqgVIenCor_3krDmtXjASLXWnmDjFS95bfhm6hIu1c0T3k745swImu2-NkXRexN9fS1qc_Pm49uBRvt8wXF267VSg7F2DU9AxiA90uv9Vl422pNQSv0dAzVjtcUfCqGTrRCtks9KI4ylh35&amp;ns=0&amp;v=2&amp;at=AeWFrOS8l-i0o-S7u-mZqeWSjOmbh-S4u-i0o-S7u-mZqeeahOWMuuWIqwItAeW5s-Wuiembh-S4u-i0o-S7u-mZqQLvvIzkuLoB6ZuH5Li7AgHkv53pqb7miqToiKoC77yB&amp;aurl=aHR0cHM6Ly9iYW94aWFuLnBpbmdhbi5jb20vcGExOHNob3Buc3QvbnN0U2hvcC9pbmRleC5odG1sIy9nZXRjdXN0b20vY29tbW9uP2lkPTk2MDQ0ODc4ZWZlZTQ1N2ViYzJiYTQ4OWM3OTI2YjMzJldULm1jX2lkPVQwMC0zNjAtTFomcWhjbGlja2lkPXtjbGlja2lkfQ&amp;sig=0a90&amp;bt=1&amp;lm_extend=ins%3A0" \t "_blank"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公众责任险和雇主责任险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。</w:t>
      </w:r>
    </w:p>
    <w:p w14:paraId="7D304D10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、在双方约定工作期限内，如果中标公司不能按要求接受甲方的监督、指导，发现问题不能及时处理并向甲方报告，甲方有权扣除部分合同金额作为处罚。</w:t>
      </w:r>
    </w:p>
    <w:p w14:paraId="7FAA6588">
      <w:pPr>
        <w:widowControl/>
        <w:ind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ascii="仿宋" w:hAnsi="仿宋" w:eastAsia="仿宋" w:cs="仿宋"/>
          <w:color w:val="auto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、中标公司应具备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保安服务许可证或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自用保安备案证明或承诺在中标后取得本市公安部门颁发的《自行招用保安员单位备案证明》。</w:t>
      </w:r>
    </w:p>
    <w:p w14:paraId="5FCBB250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（四）服务工作时间：见下表。</w:t>
      </w:r>
    </w:p>
    <w:tbl>
      <w:tblPr>
        <w:tblStyle w:val="5"/>
        <w:tblW w:w="847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839"/>
        <w:gridCol w:w="2160"/>
        <w:gridCol w:w="3600"/>
      </w:tblGrid>
      <w:tr w14:paraId="1C8D8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B47BB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auto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序号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08B05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auto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岗位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C1CBB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岗位数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054F4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auto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岗位工作时间</w:t>
            </w:r>
          </w:p>
        </w:tc>
      </w:tr>
      <w:tr w14:paraId="0E729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DD8AF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0B644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项目经理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6E870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1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3528F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法定工作日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8:30-17:00</w:t>
            </w:r>
          </w:p>
        </w:tc>
      </w:tr>
      <w:tr w14:paraId="0814D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0A29A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AB998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经理助理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18A54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1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F578F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法定工作日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8:30-17:00</w:t>
            </w:r>
          </w:p>
        </w:tc>
      </w:tr>
      <w:tr w14:paraId="069F2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EB425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C188C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会务岗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03B71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2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D3EED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法定工作日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8:30-17:00</w:t>
            </w:r>
          </w:p>
        </w:tc>
      </w:tr>
      <w:tr w14:paraId="4A42E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42DD7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sz w:val="22"/>
              </w:rPr>
              <w:t>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DF15B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保安队长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CEE00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1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0FC47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法定工作日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8:30-17:00</w:t>
            </w:r>
          </w:p>
        </w:tc>
      </w:tr>
      <w:tr w14:paraId="38C3F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B4305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sz w:val="22"/>
              </w:rPr>
              <w:t>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947C1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外岗保安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CD43D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8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CFF32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sz w:val="22"/>
              </w:rPr>
              <w:t>24</w:t>
            </w:r>
            <w:r>
              <w:rPr>
                <w:rFonts w:hint="eastAsia" w:ascii="仿宋" w:hAnsi="仿宋" w:eastAsia="仿宋" w:cs="宋体"/>
                <w:color w:val="auto"/>
                <w:sz w:val="22"/>
              </w:rPr>
              <w:t>小时在岗</w:t>
            </w:r>
          </w:p>
        </w:tc>
      </w:tr>
      <w:tr w14:paraId="0B662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1D91A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sz w:val="22"/>
              </w:rPr>
              <w:t>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5FD37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监控室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72379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4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8E82A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sz w:val="22"/>
              </w:rPr>
              <w:t>24</w:t>
            </w:r>
            <w:r>
              <w:rPr>
                <w:rFonts w:hint="eastAsia" w:ascii="仿宋" w:hAnsi="仿宋" w:eastAsia="仿宋" w:cs="宋体"/>
                <w:color w:val="auto"/>
                <w:sz w:val="22"/>
              </w:rPr>
              <w:t>小时在岗</w:t>
            </w:r>
          </w:p>
        </w:tc>
      </w:tr>
      <w:tr w14:paraId="2B8B9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3179B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sz w:val="22"/>
              </w:rPr>
              <w:t>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D1344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保洁岗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95E05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5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D25F7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</w:rPr>
              <w:t>保证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：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30-20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：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30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在岗</w:t>
            </w:r>
          </w:p>
        </w:tc>
      </w:tr>
      <w:tr w14:paraId="3CCCF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2CE08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sz w:val="22"/>
              </w:rPr>
              <w:t>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9E6B2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工程维修岗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8FC0E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2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DC946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保证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8:30-17:00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在岗</w:t>
            </w:r>
          </w:p>
        </w:tc>
      </w:tr>
      <w:tr w14:paraId="10237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D4B21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sz w:val="22"/>
              </w:rPr>
            </w:pPr>
            <w:r>
              <w:rPr>
                <w:rFonts w:ascii="仿宋" w:hAnsi="仿宋" w:eastAsia="仿宋" w:cs="宋体"/>
                <w:color w:val="auto"/>
                <w:sz w:val="22"/>
              </w:rPr>
              <w:t>10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A2C0C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运动场管理岗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DB498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2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991AD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：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30-20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：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30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做一休一</w:t>
            </w:r>
          </w:p>
        </w:tc>
      </w:tr>
      <w:tr w14:paraId="62B1C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FB963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11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A4749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前台管理岗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2914BA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2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E1862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：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30-20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：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>30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做一休一</w:t>
            </w:r>
          </w:p>
        </w:tc>
      </w:tr>
      <w:tr w14:paraId="19B02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E1968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</w:p>
          <w:p w14:paraId="16D9CCDB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D622E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总</w:t>
            </w:r>
            <w:r>
              <w:rPr>
                <w:rFonts w:ascii="仿宋" w:hAnsi="仿宋" w:eastAsia="仿宋" w:cs="宋体"/>
                <w:color w:val="auto"/>
                <w:kern w:val="0"/>
                <w:sz w:val="22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计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A8CE2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2"/>
              </w:rPr>
              <w:t>28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45087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2"/>
              </w:rPr>
            </w:pPr>
          </w:p>
        </w:tc>
      </w:tr>
    </w:tbl>
    <w:p w14:paraId="7BEDFABC">
      <w:pPr>
        <w:widowControl/>
        <w:jc w:val="left"/>
        <w:rPr>
          <w:rFonts w:ascii="仿宋" w:hAnsi="仿宋" w:eastAsia="仿宋" w:cs="仿宋"/>
          <w:b/>
          <w:b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</w:rPr>
        <w:t>三、其他</w:t>
      </w:r>
    </w:p>
    <w:p w14:paraId="6742F2C8">
      <w:pPr>
        <w:widowControl/>
        <w:ind w:firstLine="560" w:firstLineChars="200"/>
        <w:jc w:val="left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每年因最低工资调整产生的用人差额费用由中标公司自行承担。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0D"/>
    <w:rsid w:val="00001CDA"/>
    <w:rsid w:val="000124BF"/>
    <w:rsid w:val="00014B27"/>
    <w:rsid w:val="0001711B"/>
    <w:rsid w:val="00020661"/>
    <w:rsid w:val="00031790"/>
    <w:rsid w:val="00035667"/>
    <w:rsid w:val="00037393"/>
    <w:rsid w:val="000502C3"/>
    <w:rsid w:val="00056F28"/>
    <w:rsid w:val="00082347"/>
    <w:rsid w:val="00097F36"/>
    <w:rsid w:val="000B73DF"/>
    <w:rsid w:val="000C2088"/>
    <w:rsid w:val="000C4FED"/>
    <w:rsid w:val="000C57AA"/>
    <w:rsid w:val="000C787C"/>
    <w:rsid w:val="000D3A2F"/>
    <w:rsid w:val="0010564E"/>
    <w:rsid w:val="00106F7D"/>
    <w:rsid w:val="001111EA"/>
    <w:rsid w:val="00111CD4"/>
    <w:rsid w:val="00112176"/>
    <w:rsid w:val="001207A4"/>
    <w:rsid w:val="001228A0"/>
    <w:rsid w:val="001239E1"/>
    <w:rsid w:val="00124F78"/>
    <w:rsid w:val="0013043E"/>
    <w:rsid w:val="00130FD7"/>
    <w:rsid w:val="00143B8C"/>
    <w:rsid w:val="00144C48"/>
    <w:rsid w:val="00145180"/>
    <w:rsid w:val="00147717"/>
    <w:rsid w:val="001553D2"/>
    <w:rsid w:val="00155B9C"/>
    <w:rsid w:val="00160D93"/>
    <w:rsid w:val="001612FC"/>
    <w:rsid w:val="0016510D"/>
    <w:rsid w:val="00181084"/>
    <w:rsid w:val="00182F47"/>
    <w:rsid w:val="00185424"/>
    <w:rsid w:val="00191413"/>
    <w:rsid w:val="00191947"/>
    <w:rsid w:val="00193BBF"/>
    <w:rsid w:val="001977C9"/>
    <w:rsid w:val="001A1023"/>
    <w:rsid w:val="001A109A"/>
    <w:rsid w:val="001A6BAB"/>
    <w:rsid w:val="001B3761"/>
    <w:rsid w:val="001B6449"/>
    <w:rsid w:val="001D102F"/>
    <w:rsid w:val="001E2DDB"/>
    <w:rsid w:val="001E5645"/>
    <w:rsid w:val="001E5DF2"/>
    <w:rsid w:val="001F13BE"/>
    <w:rsid w:val="002013F9"/>
    <w:rsid w:val="00203EB1"/>
    <w:rsid w:val="00205CA7"/>
    <w:rsid w:val="00207C8C"/>
    <w:rsid w:val="0021162F"/>
    <w:rsid w:val="00224D0C"/>
    <w:rsid w:val="0023168D"/>
    <w:rsid w:val="002321A7"/>
    <w:rsid w:val="0024037F"/>
    <w:rsid w:val="002447FD"/>
    <w:rsid w:val="002450B3"/>
    <w:rsid w:val="0024629F"/>
    <w:rsid w:val="0025683D"/>
    <w:rsid w:val="00263369"/>
    <w:rsid w:val="00263D86"/>
    <w:rsid w:val="002717F8"/>
    <w:rsid w:val="00272D85"/>
    <w:rsid w:val="00275A1B"/>
    <w:rsid w:val="00280697"/>
    <w:rsid w:val="00281E69"/>
    <w:rsid w:val="002B0BA0"/>
    <w:rsid w:val="002B3BF8"/>
    <w:rsid w:val="002B677C"/>
    <w:rsid w:val="002B69EE"/>
    <w:rsid w:val="002D159E"/>
    <w:rsid w:val="002D160D"/>
    <w:rsid w:val="002D6B21"/>
    <w:rsid w:val="002D7D65"/>
    <w:rsid w:val="002E53A2"/>
    <w:rsid w:val="002F34D8"/>
    <w:rsid w:val="002F4B6B"/>
    <w:rsid w:val="002F510D"/>
    <w:rsid w:val="002F6E77"/>
    <w:rsid w:val="002F763A"/>
    <w:rsid w:val="002F7741"/>
    <w:rsid w:val="003136C9"/>
    <w:rsid w:val="003142C4"/>
    <w:rsid w:val="00333463"/>
    <w:rsid w:val="00333D18"/>
    <w:rsid w:val="00335DD8"/>
    <w:rsid w:val="003404E5"/>
    <w:rsid w:val="00347624"/>
    <w:rsid w:val="0034778D"/>
    <w:rsid w:val="00356DA9"/>
    <w:rsid w:val="00363F62"/>
    <w:rsid w:val="00364637"/>
    <w:rsid w:val="003743C7"/>
    <w:rsid w:val="00374F87"/>
    <w:rsid w:val="003766AC"/>
    <w:rsid w:val="00381A66"/>
    <w:rsid w:val="003919E3"/>
    <w:rsid w:val="0039276D"/>
    <w:rsid w:val="003B07AD"/>
    <w:rsid w:val="003B58C4"/>
    <w:rsid w:val="003B753A"/>
    <w:rsid w:val="003E39CA"/>
    <w:rsid w:val="003E427D"/>
    <w:rsid w:val="003E69D8"/>
    <w:rsid w:val="003E7E7F"/>
    <w:rsid w:val="003F167D"/>
    <w:rsid w:val="003F5CE3"/>
    <w:rsid w:val="003F7E52"/>
    <w:rsid w:val="004030FA"/>
    <w:rsid w:val="00405AA3"/>
    <w:rsid w:val="004106CE"/>
    <w:rsid w:val="00411034"/>
    <w:rsid w:val="004123BE"/>
    <w:rsid w:val="00413AF4"/>
    <w:rsid w:val="00413AF7"/>
    <w:rsid w:val="0041545A"/>
    <w:rsid w:val="0042447A"/>
    <w:rsid w:val="0043185E"/>
    <w:rsid w:val="00433EB4"/>
    <w:rsid w:val="00443E82"/>
    <w:rsid w:val="00444359"/>
    <w:rsid w:val="00452FC6"/>
    <w:rsid w:val="004567A2"/>
    <w:rsid w:val="004633BD"/>
    <w:rsid w:val="0047000D"/>
    <w:rsid w:val="004756DF"/>
    <w:rsid w:val="004760E3"/>
    <w:rsid w:val="00476F3D"/>
    <w:rsid w:val="004A37AB"/>
    <w:rsid w:val="004A3CBB"/>
    <w:rsid w:val="004B6420"/>
    <w:rsid w:val="004C74FE"/>
    <w:rsid w:val="004E74E4"/>
    <w:rsid w:val="004F6A2F"/>
    <w:rsid w:val="004F6CF5"/>
    <w:rsid w:val="00501222"/>
    <w:rsid w:val="0050571D"/>
    <w:rsid w:val="00517B73"/>
    <w:rsid w:val="00524320"/>
    <w:rsid w:val="005323D5"/>
    <w:rsid w:val="00543C0D"/>
    <w:rsid w:val="005475E5"/>
    <w:rsid w:val="005515CE"/>
    <w:rsid w:val="0055505E"/>
    <w:rsid w:val="00580058"/>
    <w:rsid w:val="0058072E"/>
    <w:rsid w:val="0058204D"/>
    <w:rsid w:val="005856F3"/>
    <w:rsid w:val="005A4002"/>
    <w:rsid w:val="005A7100"/>
    <w:rsid w:val="005B0D4B"/>
    <w:rsid w:val="005C0473"/>
    <w:rsid w:val="005C358F"/>
    <w:rsid w:val="005D7F65"/>
    <w:rsid w:val="005E23FC"/>
    <w:rsid w:val="005E279C"/>
    <w:rsid w:val="005E2B74"/>
    <w:rsid w:val="005F2E23"/>
    <w:rsid w:val="005F7AA4"/>
    <w:rsid w:val="00600044"/>
    <w:rsid w:val="00600E22"/>
    <w:rsid w:val="00606DA1"/>
    <w:rsid w:val="006110A9"/>
    <w:rsid w:val="00611C1D"/>
    <w:rsid w:val="00612041"/>
    <w:rsid w:val="00612646"/>
    <w:rsid w:val="006141F9"/>
    <w:rsid w:val="006177C2"/>
    <w:rsid w:val="00621FA6"/>
    <w:rsid w:val="00624B60"/>
    <w:rsid w:val="00626759"/>
    <w:rsid w:val="00632EFD"/>
    <w:rsid w:val="006374FF"/>
    <w:rsid w:val="00640436"/>
    <w:rsid w:val="00640E56"/>
    <w:rsid w:val="00664523"/>
    <w:rsid w:val="0066478A"/>
    <w:rsid w:val="006703CC"/>
    <w:rsid w:val="006751E5"/>
    <w:rsid w:val="00676A9D"/>
    <w:rsid w:val="00684749"/>
    <w:rsid w:val="00686DF5"/>
    <w:rsid w:val="006876EB"/>
    <w:rsid w:val="006A1A5E"/>
    <w:rsid w:val="006A2BAD"/>
    <w:rsid w:val="006A5949"/>
    <w:rsid w:val="006B20B8"/>
    <w:rsid w:val="006B4E21"/>
    <w:rsid w:val="006C3932"/>
    <w:rsid w:val="006C45F4"/>
    <w:rsid w:val="006D192D"/>
    <w:rsid w:val="006E001D"/>
    <w:rsid w:val="006E0900"/>
    <w:rsid w:val="006E326C"/>
    <w:rsid w:val="006F0D2C"/>
    <w:rsid w:val="006F224F"/>
    <w:rsid w:val="006F662A"/>
    <w:rsid w:val="0071127F"/>
    <w:rsid w:val="00712D60"/>
    <w:rsid w:val="00713653"/>
    <w:rsid w:val="00713E2D"/>
    <w:rsid w:val="007166B3"/>
    <w:rsid w:val="00723798"/>
    <w:rsid w:val="007266E2"/>
    <w:rsid w:val="00727B0D"/>
    <w:rsid w:val="007414E1"/>
    <w:rsid w:val="00744237"/>
    <w:rsid w:val="00750411"/>
    <w:rsid w:val="00755FBF"/>
    <w:rsid w:val="00760679"/>
    <w:rsid w:val="00761B32"/>
    <w:rsid w:val="00772072"/>
    <w:rsid w:val="00780434"/>
    <w:rsid w:val="00787718"/>
    <w:rsid w:val="00797667"/>
    <w:rsid w:val="007A3607"/>
    <w:rsid w:val="007A4289"/>
    <w:rsid w:val="007A6E30"/>
    <w:rsid w:val="007B2E90"/>
    <w:rsid w:val="007B36F4"/>
    <w:rsid w:val="007C1623"/>
    <w:rsid w:val="007C2953"/>
    <w:rsid w:val="007C2F31"/>
    <w:rsid w:val="007D194D"/>
    <w:rsid w:val="007D7902"/>
    <w:rsid w:val="007E03F1"/>
    <w:rsid w:val="007E5A03"/>
    <w:rsid w:val="007F29CF"/>
    <w:rsid w:val="007F5873"/>
    <w:rsid w:val="00805EDD"/>
    <w:rsid w:val="00806A43"/>
    <w:rsid w:val="00807988"/>
    <w:rsid w:val="00812CA9"/>
    <w:rsid w:val="00814C2A"/>
    <w:rsid w:val="00821D54"/>
    <w:rsid w:val="00824E8A"/>
    <w:rsid w:val="00827450"/>
    <w:rsid w:val="008328AB"/>
    <w:rsid w:val="00833F51"/>
    <w:rsid w:val="00836F48"/>
    <w:rsid w:val="00843813"/>
    <w:rsid w:val="0084469D"/>
    <w:rsid w:val="008457D6"/>
    <w:rsid w:val="0085345B"/>
    <w:rsid w:val="00853DF9"/>
    <w:rsid w:val="008659FE"/>
    <w:rsid w:val="00874FFB"/>
    <w:rsid w:val="00876C03"/>
    <w:rsid w:val="00877133"/>
    <w:rsid w:val="008A30E7"/>
    <w:rsid w:val="008A6604"/>
    <w:rsid w:val="008A79A2"/>
    <w:rsid w:val="008C23A9"/>
    <w:rsid w:val="008C3964"/>
    <w:rsid w:val="008C3CE0"/>
    <w:rsid w:val="008C547E"/>
    <w:rsid w:val="008C701B"/>
    <w:rsid w:val="008C7043"/>
    <w:rsid w:val="008D06C5"/>
    <w:rsid w:val="008D38A2"/>
    <w:rsid w:val="008D5D80"/>
    <w:rsid w:val="008E43C7"/>
    <w:rsid w:val="008E535B"/>
    <w:rsid w:val="008F5237"/>
    <w:rsid w:val="008F7E2F"/>
    <w:rsid w:val="0090491B"/>
    <w:rsid w:val="00904A97"/>
    <w:rsid w:val="00907AAD"/>
    <w:rsid w:val="009176F3"/>
    <w:rsid w:val="009219CB"/>
    <w:rsid w:val="00926A05"/>
    <w:rsid w:val="00926E6D"/>
    <w:rsid w:val="00930E93"/>
    <w:rsid w:val="00933FDA"/>
    <w:rsid w:val="009414BE"/>
    <w:rsid w:val="00950A6A"/>
    <w:rsid w:val="009565B1"/>
    <w:rsid w:val="00960CB7"/>
    <w:rsid w:val="00961FBD"/>
    <w:rsid w:val="0096759C"/>
    <w:rsid w:val="00970CF1"/>
    <w:rsid w:val="00975033"/>
    <w:rsid w:val="00977EA5"/>
    <w:rsid w:val="00977EF4"/>
    <w:rsid w:val="00984C28"/>
    <w:rsid w:val="009943DA"/>
    <w:rsid w:val="009952CF"/>
    <w:rsid w:val="00996A0D"/>
    <w:rsid w:val="009A1F07"/>
    <w:rsid w:val="009A6D0F"/>
    <w:rsid w:val="009B0F41"/>
    <w:rsid w:val="009C12AB"/>
    <w:rsid w:val="009E1B28"/>
    <w:rsid w:val="009E46A5"/>
    <w:rsid w:val="009F145B"/>
    <w:rsid w:val="009F179F"/>
    <w:rsid w:val="009F3F19"/>
    <w:rsid w:val="00A07084"/>
    <w:rsid w:val="00A148D7"/>
    <w:rsid w:val="00A1520E"/>
    <w:rsid w:val="00A27E53"/>
    <w:rsid w:val="00A33304"/>
    <w:rsid w:val="00A34C40"/>
    <w:rsid w:val="00A41FC4"/>
    <w:rsid w:val="00A448B2"/>
    <w:rsid w:val="00A4538B"/>
    <w:rsid w:val="00A50262"/>
    <w:rsid w:val="00A53FF5"/>
    <w:rsid w:val="00A6086B"/>
    <w:rsid w:val="00A70A05"/>
    <w:rsid w:val="00A711DA"/>
    <w:rsid w:val="00A71F6A"/>
    <w:rsid w:val="00A74221"/>
    <w:rsid w:val="00A7504A"/>
    <w:rsid w:val="00A84BCF"/>
    <w:rsid w:val="00A85306"/>
    <w:rsid w:val="00A85B0B"/>
    <w:rsid w:val="00A862AB"/>
    <w:rsid w:val="00A90B95"/>
    <w:rsid w:val="00A917F1"/>
    <w:rsid w:val="00A94944"/>
    <w:rsid w:val="00AA079E"/>
    <w:rsid w:val="00AA1F62"/>
    <w:rsid w:val="00AB0828"/>
    <w:rsid w:val="00AB0CBB"/>
    <w:rsid w:val="00AB331D"/>
    <w:rsid w:val="00AD30DD"/>
    <w:rsid w:val="00AD50C3"/>
    <w:rsid w:val="00AD6BF8"/>
    <w:rsid w:val="00AE40B6"/>
    <w:rsid w:val="00AE64A4"/>
    <w:rsid w:val="00AE7591"/>
    <w:rsid w:val="00AF41FE"/>
    <w:rsid w:val="00B06C4E"/>
    <w:rsid w:val="00B10460"/>
    <w:rsid w:val="00B133F2"/>
    <w:rsid w:val="00B17EB7"/>
    <w:rsid w:val="00B24DC0"/>
    <w:rsid w:val="00B33EFF"/>
    <w:rsid w:val="00B36CE3"/>
    <w:rsid w:val="00B379BE"/>
    <w:rsid w:val="00B45DC5"/>
    <w:rsid w:val="00B50092"/>
    <w:rsid w:val="00B5146D"/>
    <w:rsid w:val="00B5321D"/>
    <w:rsid w:val="00B56A61"/>
    <w:rsid w:val="00B76056"/>
    <w:rsid w:val="00B77CA3"/>
    <w:rsid w:val="00B849A8"/>
    <w:rsid w:val="00B858C4"/>
    <w:rsid w:val="00B92568"/>
    <w:rsid w:val="00B957B7"/>
    <w:rsid w:val="00BA0414"/>
    <w:rsid w:val="00BA38E5"/>
    <w:rsid w:val="00BA3AE6"/>
    <w:rsid w:val="00BB3FF0"/>
    <w:rsid w:val="00BB4FD6"/>
    <w:rsid w:val="00BC0239"/>
    <w:rsid w:val="00BC5721"/>
    <w:rsid w:val="00BD11C8"/>
    <w:rsid w:val="00BD6C73"/>
    <w:rsid w:val="00BD70A2"/>
    <w:rsid w:val="00BE4C82"/>
    <w:rsid w:val="00BE6E89"/>
    <w:rsid w:val="00C00CC3"/>
    <w:rsid w:val="00C04917"/>
    <w:rsid w:val="00C0533E"/>
    <w:rsid w:val="00C1028D"/>
    <w:rsid w:val="00C125CD"/>
    <w:rsid w:val="00C366C8"/>
    <w:rsid w:val="00C379EC"/>
    <w:rsid w:val="00C42309"/>
    <w:rsid w:val="00C571A2"/>
    <w:rsid w:val="00C61AA0"/>
    <w:rsid w:val="00C63A13"/>
    <w:rsid w:val="00C775A7"/>
    <w:rsid w:val="00C84CFB"/>
    <w:rsid w:val="00CA1062"/>
    <w:rsid w:val="00CA1C4C"/>
    <w:rsid w:val="00CA25FA"/>
    <w:rsid w:val="00CA4B7D"/>
    <w:rsid w:val="00CB2527"/>
    <w:rsid w:val="00CB6BE2"/>
    <w:rsid w:val="00CB7F60"/>
    <w:rsid w:val="00CC59E0"/>
    <w:rsid w:val="00CC6105"/>
    <w:rsid w:val="00CD0C37"/>
    <w:rsid w:val="00CD6298"/>
    <w:rsid w:val="00CD7E52"/>
    <w:rsid w:val="00CE47FB"/>
    <w:rsid w:val="00CE6785"/>
    <w:rsid w:val="00CF0F46"/>
    <w:rsid w:val="00D10625"/>
    <w:rsid w:val="00D10EA4"/>
    <w:rsid w:val="00D14210"/>
    <w:rsid w:val="00D14932"/>
    <w:rsid w:val="00D15EE6"/>
    <w:rsid w:val="00D164CA"/>
    <w:rsid w:val="00D17B29"/>
    <w:rsid w:val="00D23007"/>
    <w:rsid w:val="00D26645"/>
    <w:rsid w:val="00D32AE9"/>
    <w:rsid w:val="00D41208"/>
    <w:rsid w:val="00D46543"/>
    <w:rsid w:val="00D530E6"/>
    <w:rsid w:val="00D62E90"/>
    <w:rsid w:val="00D631FE"/>
    <w:rsid w:val="00D72B8B"/>
    <w:rsid w:val="00D7531B"/>
    <w:rsid w:val="00D77408"/>
    <w:rsid w:val="00D814BD"/>
    <w:rsid w:val="00D84525"/>
    <w:rsid w:val="00D84708"/>
    <w:rsid w:val="00D84F8A"/>
    <w:rsid w:val="00D952D4"/>
    <w:rsid w:val="00D9533F"/>
    <w:rsid w:val="00D96E53"/>
    <w:rsid w:val="00DA0C40"/>
    <w:rsid w:val="00DA3691"/>
    <w:rsid w:val="00DB4986"/>
    <w:rsid w:val="00DB4AAB"/>
    <w:rsid w:val="00DC24FC"/>
    <w:rsid w:val="00DC5035"/>
    <w:rsid w:val="00DD13D5"/>
    <w:rsid w:val="00DD2389"/>
    <w:rsid w:val="00DF29BB"/>
    <w:rsid w:val="00DF2E83"/>
    <w:rsid w:val="00DF4B95"/>
    <w:rsid w:val="00DF646A"/>
    <w:rsid w:val="00E0653B"/>
    <w:rsid w:val="00E06EE5"/>
    <w:rsid w:val="00E10D9F"/>
    <w:rsid w:val="00E11D09"/>
    <w:rsid w:val="00E13BAD"/>
    <w:rsid w:val="00E17948"/>
    <w:rsid w:val="00E51D32"/>
    <w:rsid w:val="00E612B4"/>
    <w:rsid w:val="00E615E8"/>
    <w:rsid w:val="00E66F9D"/>
    <w:rsid w:val="00E67ACB"/>
    <w:rsid w:val="00E721B3"/>
    <w:rsid w:val="00E7451B"/>
    <w:rsid w:val="00E8116E"/>
    <w:rsid w:val="00E90981"/>
    <w:rsid w:val="00E937E2"/>
    <w:rsid w:val="00E97C10"/>
    <w:rsid w:val="00EA0BD1"/>
    <w:rsid w:val="00EA2113"/>
    <w:rsid w:val="00EA24E6"/>
    <w:rsid w:val="00EA490C"/>
    <w:rsid w:val="00EA5731"/>
    <w:rsid w:val="00EB11A9"/>
    <w:rsid w:val="00EB15F5"/>
    <w:rsid w:val="00EB1EF1"/>
    <w:rsid w:val="00EB2421"/>
    <w:rsid w:val="00EC68ED"/>
    <w:rsid w:val="00EE4598"/>
    <w:rsid w:val="00EF34F2"/>
    <w:rsid w:val="00F00872"/>
    <w:rsid w:val="00F0228A"/>
    <w:rsid w:val="00F03DBE"/>
    <w:rsid w:val="00F106D8"/>
    <w:rsid w:val="00F1071F"/>
    <w:rsid w:val="00F15126"/>
    <w:rsid w:val="00F16DAB"/>
    <w:rsid w:val="00F21189"/>
    <w:rsid w:val="00F34338"/>
    <w:rsid w:val="00F36581"/>
    <w:rsid w:val="00F40CC1"/>
    <w:rsid w:val="00F437FA"/>
    <w:rsid w:val="00F469F4"/>
    <w:rsid w:val="00F72DFA"/>
    <w:rsid w:val="00F72F90"/>
    <w:rsid w:val="00F74EA3"/>
    <w:rsid w:val="00F93BC7"/>
    <w:rsid w:val="00F94376"/>
    <w:rsid w:val="00FA12EA"/>
    <w:rsid w:val="00FA2A70"/>
    <w:rsid w:val="00FA344A"/>
    <w:rsid w:val="00FC295A"/>
    <w:rsid w:val="00FC6BFA"/>
    <w:rsid w:val="00FC76FB"/>
    <w:rsid w:val="00FD0BB8"/>
    <w:rsid w:val="00FD7D71"/>
    <w:rsid w:val="00FE361E"/>
    <w:rsid w:val="01682736"/>
    <w:rsid w:val="05D15444"/>
    <w:rsid w:val="0A08190B"/>
    <w:rsid w:val="0EBB08C6"/>
    <w:rsid w:val="39686BA2"/>
    <w:rsid w:val="3E0D30F2"/>
    <w:rsid w:val="47EC06D7"/>
    <w:rsid w:val="49AE1548"/>
    <w:rsid w:val="4C182BDF"/>
    <w:rsid w:val="4DF95986"/>
    <w:rsid w:val="5E7F4BE9"/>
    <w:rsid w:val="65663439"/>
    <w:rsid w:val="7A6220C1"/>
    <w:rsid w:val="7C0C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  <w:rPr>
      <w:kern w:val="0"/>
      <w:sz w:val="20"/>
      <w:szCs w:val="20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页脚 Char"/>
    <w:basedOn w:val="6"/>
    <w:link w:val="3"/>
    <w:qFormat/>
    <w:locked/>
    <w:uiPriority w:val="99"/>
    <w:rPr>
      <w:rFonts w:cs="Times New Roman"/>
      <w:sz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cs="Times New Roman"/>
      <w:sz w:val="18"/>
    </w:rPr>
  </w:style>
  <w:style w:type="character" w:customStyle="1" w:styleId="9">
    <w:name w:val="日期 Char"/>
    <w:basedOn w:val="6"/>
    <w:link w:val="2"/>
    <w:semiHidden/>
    <w:qFormat/>
    <w:locked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9</Pages>
  <Words>3808</Words>
  <Characters>3919</Characters>
  <Lines>37</Lines>
  <Paragraphs>10</Paragraphs>
  <TotalTime>1</TotalTime>
  <ScaleCrop>false</ScaleCrop>
  <LinksUpToDate>false</LinksUpToDate>
  <CharactersWithSpaces>3934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2025-04-21T06:34:00Z</dcterms:created>
  <dc:creator>Lenovo User</dc:creator>
  <cp:lastModifiedBy>待到尘埃落定时</cp:lastModifiedBy>
  <cp:lastPrinted>2024-02-23T08:13:00Z</cp:lastPrinted>
  <dcterms:modified xsi:type="dcterms:W3CDTF">2025-04-22T06:26:25Z</dcterms:modified>
  <dc:title>关于选聘镇机关物业管理服务企业的请示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eyJoZGlkIjoiNDNjYTQ2YWNiNzgyOWI1ZWExNjQ2NWQ3Y2I3ZWNlOGMiLCJ1c2VySWQiOiI1NDYxNjc0MDMifQ==</vt:lpwstr>
  </property>
  <property fmtid="{D5CDD505-2E9C-101B-9397-08002B2CF9AE}" pid="4" name="ICV">
    <vt:lpwstr>8DE191F5A176408CB5B6C8695D9ABB66_13</vt:lpwstr>
  </property>
</Properties>
</file>