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ED096">
      <w:pPr>
        <w:snapToGrid w:val="0"/>
        <w:spacing w:beforeLines="50" w:afterLines="50" w:line="360" w:lineRule="auto"/>
        <w:ind w:firstLine="3057" w:firstLineChars="1450"/>
        <w:outlineLvl w:val="0"/>
        <w:rPr>
          <w:rFonts w:ascii="宋体" w:hAnsi="宋体"/>
          <w:b/>
          <w:szCs w:val="21"/>
        </w:rPr>
      </w:pPr>
      <w:bookmarkStart w:id="0" w:name="_Toc5475"/>
      <w:r>
        <w:rPr>
          <w:rFonts w:hint="eastAsia" w:ascii="宋体" w:hAnsi="??_GB2312" w:cs="宋体"/>
          <w:b/>
          <w:bCs/>
          <w:kern w:val="0"/>
          <w:szCs w:val="21"/>
          <w:lang w:val="zh-CN"/>
        </w:rPr>
        <w:t>保洁服务</w:t>
      </w:r>
      <w:r>
        <w:rPr>
          <w:rFonts w:hint="eastAsia" w:ascii="宋体" w:hAnsi="宋体"/>
          <w:b/>
          <w:szCs w:val="21"/>
        </w:rPr>
        <w:t>项目</w:t>
      </w:r>
      <w:r>
        <w:rPr>
          <w:rFonts w:hint="eastAsia" w:ascii="宋体" w:hAnsi="宋体"/>
          <w:b/>
          <w:bCs/>
          <w:szCs w:val="21"/>
        </w:rPr>
        <w:t>招</w:t>
      </w:r>
      <w:r>
        <w:rPr>
          <w:rFonts w:hint="eastAsia" w:ascii="宋体" w:hAnsi="宋体"/>
          <w:b/>
          <w:szCs w:val="21"/>
        </w:rPr>
        <w:t>标需求</w:t>
      </w:r>
      <w:bookmarkEnd w:id="0"/>
    </w:p>
    <w:p w14:paraId="3E02E58D">
      <w:pPr>
        <w:pStyle w:val="3"/>
        <w:widowControl/>
        <w:snapToGrid w:val="0"/>
        <w:spacing w:afterLines="50" w:line="360" w:lineRule="auto"/>
        <w:rPr>
          <w:rFonts w:hAnsi="宋体"/>
          <w:b/>
          <w:szCs w:val="21"/>
        </w:rPr>
      </w:pPr>
      <w:r>
        <w:rPr>
          <w:rFonts w:hAnsi="宋体"/>
          <w:b/>
          <w:szCs w:val="21"/>
        </w:rPr>
        <w:t>一、项目概述</w:t>
      </w:r>
    </w:p>
    <w:p w14:paraId="31860DE9">
      <w:pPr>
        <w:pStyle w:val="3"/>
        <w:widowControl/>
        <w:snapToGrid w:val="0"/>
        <w:spacing w:afterLines="50" w:line="360" w:lineRule="auto"/>
        <w:ind w:firstLine="420" w:firstLineChars="200"/>
        <w:rPr>
          <w:rFonts w:hAnsi="宋体" w:cs="宋体"/>
          <w:szCs w:val="21"/>
        </w:rPr>
      </w:pPr>
      <w:r>
        <w:rPr>
          <w:rFonts w:hint="eastAsia" w:hAnsi="宋体" w:cs="宋体"/>
          <w:szCs w:val="21"/>
        </w:rPr>
        <w:t>上海市静安区市北医院是一所集医、教、研、康复和急救于一体的二级甲等综合性医院，是上海市区域医疗中心、静安区北部医共体牵头单位。医院由坐落于上海市共和新路4500号的总院、闻喜路1152号的分部、共和新路4452-4466号（双号）行政楼以及保德路599号科研基地四部分组成，总建筑面积达4.6万余平方米，开放床位606张。医院职工总数近800人，其中拥有专业技术人员660余人，其中高级职称60余人，设有35个临床、医技科室。医院拥有磁共振成像系统（MRI）、DSA、高档螺旋CT、数字化多普勒超声诊断系统、全自动生化仪、全套健康体检设备等一批先进的医疗设备，有效满足了周边近60万居民多发病、常见病的诊疗救治和公共卫生需求。</w:t>
      </w:r>
    </w:p>
    <w:p w14:paraId="2F2BFB37">
      <w:pPr>
        <w:pStyle w:val="3"/>
        <w:widowControl/>
        <w:snapToGrid w:val="0"/>
        <w:spacing w:afterLines="50" w:line="360" w:lineRule="auto"/>
        <w:ind w:firstLine="422" w:firstLineChars="200"/>
        <w:rPr>
          <w:rFonts w:hint="default" w:hAnsi="宋体" w:eastAsia="宋体" w:cs="Arial"/>
          <w:color w:val="auto"/>
          <w:kern w:val="0"/>
          <w:szCs w:val="21"/>
          <w:lang w:val="en-US" w:eastAsia="zh-CN"/>
        </w:rPr>
      </w:pPr>
      <w:r>
        <w:rPr>
          <w:rFonts w:hint="eastAsia" w:hAnsi="宋体"/>
          <w:b/>
          <w:color w:val="auto"/>
          <w:szCs w:val="21"/>
        </w:rPr>
        <w:t>本项目提供：</w:t>
      </w:r>
      <w:r>
        <w:rPr>
          <w:rFonts w:hint="eastAsia" w:cs="宋体"/>
          <w:color w:val="auto"/>
          <w:kern w:val="0"/>
          <w:szCs w:val="21"/>
          <w:lang w:val="zh-CN"/>
        </w:rPr>
        <w:t>保洁、运送、配膳</w:t>
      </w:r>
      <w:r>
        <w:rPr>
          <w:rFonts w:hint="eastAsia" w:hAnsi="宋体" w:cs="Arial"/>
          <w:color w:val="auto"/>
          <w:kern w:val="0"/>
          <w:szCs w:val="21"/>
        </w:rPr>
        <w:t>等服务</w:t>
      </w:r>
      <w:r>
        <w:rPr>
          <w:rFonts w:hint="eastAsia" w:hAnsi="宋体" w:cs="Arial"/>
          <w:color w:val="auto"/>
          <w:kern w:val="0"/>
          <w:szCs w:val="21"/>
          <w:lang w:eastAsia="zh-CN"/>
        </w:rPr>
        <w:t>（</w:t>
      </w:r>
      <w:r>
        <w:rPr>
          <w:rFonts w:hint="eastAsia" w:hAnsi="宋体" w:cs="Arial"/>
          <w:color w:val="auto"/>
          <w:kern w:val="0"/>
          <w:szCs w:val="21"/>
          <w:lang w:val="en-US" w:eastAsia="zh-CN"/>
        </w:rPr>
        <w:t>含医疗废弃物收运，危险废物管理，专业保洁、清洗、消毒服务）</w:t>
      </w:r>
      <w:r>
        <w:rPr>
          <w:rFonts w:hint="eastAsia" w:hAnsi="宋体" w:cs="Arial"/>
          <w:color w:val="auto"/>
          <w:kern w:val="0"/>
          <w:szCs w:val="21"/>
        </w:rPr>
        <w:t>。</w:t>
      </w:r>
    </w:p>
    <w:p w14:paraId="3E694D49">
      <w:pPr>
        <w:pStyle w:val="3"/>
        <w:widowControl/>
        <w:snapToGrid w:val="0"/>
        <w:spacing w:afterLines="50" w:line="360" w:lineRule="auto"/>
        <w:ind w:firstLine="422" w:firstLineChars="200"/>
        <w:rPr>
          <w:rFonts w:hint="eastAsia" w:hAnsi="宋体" w:eastAsia="宋体" w:cs="Arial"/>
          <w:color w:val="auto"/>
          <w:kern w:val="0"/>
          <w:szCs w:val="21"/>
          <w:lang w:eastAsia="zh-CN"/>
        </w:rPr>
      </w:pPr>
      <w:r>
        <w:rPr>
          <w:rFonts w:hint="eastAsia" w:hAnsi="宋体" w:cs="Arial"/>
          <w:b/>
          <w:bCs/>
          <w:color w:val="auto"/>
          <w:kern w:val="0"/>
          <w:szCs w:val="21"/>
        </w:rPr>
        <w:t>预算金额</w:t>
      </w:r>
      <w:r>
        <w:rPr>
          <w:rFonts w:hint="eastAsia" w:hAnsi="宋体" w:cs="Arial"/>
          <w:color w:val="auto"/>
          <w:kern w:val="0"/>
          <w:szCs w:val="21"/>
        </w:rPr>
        <w:t>：1</w:t>
      </w:r>
      <w:r>
        <w:rPr>
          <w:rFonts w:hint="eastAsia" w:hAnsi="宋体" w:cs="Arial"/>
          <w:color w:val="auto"/>
          <w:kern w:val="0"/>
          <w:szCs w:val="21"/>
          <w:lang w:val="en-US" w:eastAsia="zh-CN"/>
        </w:rPr>
        <w:t>260</w:t>
      </w:r>
      <w:r>
        <w:rPr>
          <w:rFonts w:hint="eastAsia" w:hAnsi="宋体" w:cs="Arial"/>
          <w:color w:val="auto"/>
          <w:kern w:val="0"/>
          <w:szCs w:val="21"/>
        </w:rPr>
        <w:t>万</w:t>
      </w:r>
    </w:p>
    <w:p w14:paraId="3EBF550E">
      <w:pPr>
        <w:spacing w:line="360" w:lineRule="auto"/>
        <w:rPr>
          <w:rFonts w:ascii="宋体" w:hAnsi="宋体"/>
          <w:b/>
          <w:szCs w:val="21"/>
        </w:rPr>
      </w:pPr>
      <w:r>
        <w:rPr>
          <w:rFonts w:hAnsi="宋体"/>
          <w:b/>
          <w:szCs w:val="21"/>
        </w:rPr>
        <w:t>二、</w:t>
      </w:r>
      <w:r>
        <w:rPr>
          <w:rFonts w:hint="eastAsia" w:ascii="宋体" w:hAnsi="宋体"/>
          <w:b/>
          <w:szCs w:val="21"/>
        </w:rPr>
        <w:t>服务期限与付款方式</w:t>
      </w:r>
    </w:p>
    <w:p w14:paraId="6DC97A88">
      <w:pPr>
        <w:spacing w:line="360" w:lineRule="auto"/>
        <w:ind w:firstLine="420" w:firstLineChars="200"/>
        <w:rPr>
          <w:rFonts w:ascii="宋体" w:hAnsi="宋体"/>
          <w:szCs w:val="21"/>
        </w:rPr>
      </w:pPr>
      <w:r>
        <w:rPr>
          <w:rFonts w:hint="eastAsia" w:ascii="宋体" w:hAnsi="宋体"/>
          <w:szCs w:val="21"/>
        </w:rPr>
        <w:t>1、服务期限：</w:t>
      </w:r>
      <w:r>
        <w:rPr>
          <w:rFonts w:hint="eastAsia" w:ascii="宋体" w:hAnsi="宋体" w:cs="Arial"/>
          <w:color w:val="000000"/>
          <w:kern w:val="0"/>
          <w:szCs w:val="21"/>
        </w:rPr>
        <w:t>本项目采用一招一年方式实施。</w:t>
      </w:r>
    </w:p>
    <w:p w14:paraId="73304A74">
      <w:pPr>
        <w:spacing w:line="360" w:lineRule="auto"/>
        <w:ind w:firstLine="420" w:firstLineChars="200"/>
        <w:rPr>
          <w:rFonts w:hAnsi="宋体"/>
          <w:b/>
          <w:szCs w:val="21"/>
        </w:rPr>
      </w:pPr>
      <w:r>
        <w:rPr>
          <w:rFonts w:hint="eastAsia" w:ascii="宋体" w:hAnsi="宋体"/>
          <w:szCs w:val="21"/>
        </w:rPr>
        <w:t>2、付款方式：中标单位按月开具增值税发票给院方，院方收到发票后15个工作日内支付相应的费用。</w:t>
      </w:r>
    </w:p>
    <w:p w14:paraId="4568EB9D">
      <w:pPr>
        <w:pStyle w:val="3"/>
        <w:widowControl/>
        <w:snapToGrid w:val="0"/>
        <w:spacing w:afterLines="50" w:line="360" w:lineRule="auto"/>
        <w:rPr>
          <w:rFonts w:hAnsi="宋体"/>
          <w:b/>
          <w:szCs w:val="21"/>
        </w:rPr>
      </w:pPr>
      <w:r>
        <w:rPr>
          <w:rFonts w:hint="eastAsia" w:hAnsi="宋体"/>
          <w:b/>
          <w:szCs w:val="21"/>
        </w:rPr>
        <w:t>三、项目</w:t>
      </w:r>
      <w:r>
        <w:rPr>
          <w:rFonts w:hAnsi="宋体"/>
          <w:b/>
          <w:szCs w:val="21"/>
        </w:rPr>
        <w:t>需求</w:t>
      </w:r>
    </w:p>
    <w:p w14:paraId="2EADD201">
      <w:pPr>
        <w:spacing w:line="360" w:lineRule="auto"/>
        <w:rPr>
          <w:rFonts w:ascii="宋体" w:hAnsi="宋体" w:cs="宋体"/>
          <w:szCs w:val="21"/>
        </w:rPr>
      </w:pPr>
      <w:r>
        <w:rPr>
          <w:rFonts w:hint="eastAsia" w:ascii="宋体" w:hAnsi="宋体" w:cs="宋体"/>
          <w:szCs w:val="21"/>
        </w:rPr>
        <w:t>市北医院总建筑面积39497</w:t>
      </w:r>
      <w:r>
        <w:rPr>
          <w:rFonts w:hint="eastAsia" w:ascii="宋体" w:hAnsi="宋体" w:cs="宋体"/>
          <w:szCs w:val="21"/>
          <w:lang w:eastAsia="zh-CN"/>
        </w:rPr>
        <w:t>平方</w:t>
      </w:r>
      <w:r>
        <w:rPr>
          <w:rFonts w:hint="eastAsia" w:ascii="宋体" w:hAnsi="宋体" w:cs="宋体"/>
          <w:szCs w:val="21"/>
        </w:rPr>
        <w:t>米，其中：</w:t>
      </w:r>
    </w:p>
    <w:p w14:paraId="66D4134D">
      <w:pPr>
        <w:spacing w:line="360" w:lineRule="auto"/>
        <w:rPr>
          <w:rFonts w:ascii="宋体" w:hAnsi="宋体" w:cs="宋体"/>
          <w:szCs w:val="21"/>
        </w:rPr>
      </w:pPr>
      <w:r>
        <w:rPr>
          <w:rFonts w:hint="eastAsia" w:ascii="宋体" w:hAnsi="宋体" w:cs="宋体"/>
          <w:szCs w:val="21"/>
        </w:rPr>
        <w:t>1、共和新路总院大楼：共计面积 31923平方米，地上11 层，地下2层；</w:t>
      </w:r>
    </w:p>
    <w:p w14:paraId="41010714">
      <w:pPr>
        <w:spacing w:line="360" w:lineRule="auto"/>
        <w:rPr>
          <w:rFonts w:ascii="宋体" w:hAnsi="宋体" w:cs="宋体"/>
          <w:szCs w:val="21"/>
        </w:rPr>
      </w:pPr>
      <w:r>
        <w:rPr>
          <w:rFonts w:hint="eastAsia" w:ascii="宋体" w:hAnsi="宋体" w:cs="宋体"/>
          <w:szCs w:val="21"/>
        </w:rPr>
        <w:t>地下2F：汽车库、太平间、废旧物资仓库。</w:t>
      </w:r>
    </w:p>
    <w:p w14:paraId="6F469230">
      <w:pPr>
        <w:spacing w:line="360" w:lineRule="auto"/>
        <w:rPr>
          <w:rFonts w:hint="eastAsia" w:ascii="宋体" w:hAnsi="宋体" w:cs="宋体"/>
          <w:szCs w:val="21"/>
        </w:rPr>
      </w:pPr>
      <w:r>
        <w:rPr>
          <w:rFonts w:hint="eastAsia" w:ascii="宋体" w:hAnsi="宋体" w:cs="宋体"/>
          <w:szCs w:val="21"/>
        </w:rPr>
        <w:t>地下1F：设备用房（高压配电房、消防及安防监控机房、消防泵房、压缩空气机房、换热器房、锅炉房、生活水泵房、负压吸引机房、地下人防设施等机房）微型消防站、药库、医用耗材库房、洗衣房、医用织物仓库、停车库、车库进出口门厅及收费处、各物业公司工作人员更衣室、驾驶班等。</w:t>
      </w:r>
    </w:p>
    <w:p w14:paraId="28F0260B">
      <w:pPr>
        <w:spacing w:line="360" w:lineRule="auto"/>
        <w:rPr>
          <w:rFonts w:hint="default" w:ascii="宋体" w:hAnsi="宋体" w:eastAsia="宋体" w:cs="宋体"/>
          <w:color w:val="auto"/>
          <w:szCs w:val="21"/>
          <w:lang w:val="en-US" w:eastAsia="zh-CN"/>
        </w:rPr>
      </w:pPr>
      <w:r>
        <w:rPr>
          <w:rFonts w:hint="eastAsia" w:ascii="宋体" w:hAnsi="宋体" w:cs="宋体"/>
          <w:color w:val="auto"/>
          <w:szCs w:val="21"/>
          <w:lang w:val="en-US" w:eastAsia="zh-CN"/>
        </w:rPr>
        <w:t>1F:眼科门诊。</w:t>
      </w:r>
    </w:p>
    <w:p w14:paraId="79DD5B60">
      <w:pPr>
        <w:spacing w:line="360" w:lineRule="auto"/>
        <w:rPr>
          <w:rFonts w:ascii="宋体" w:hAnsi="宋体" w:cs="宋体"/>
          <w:szCs w:val="21"/>
        </w:rPr>
      </w:pPr>
      <w:r>
        <w:rPr>
          <w:rFonts w:hint="eastAsia" w:ascii="宋体" w:hAnsi="宋体" w:cs="宋体"/>
          <w:szCs w:val="21"/>
        </w:rPr>
        <w:t>1F：门急诊大厅，设挂号、收费、药房、预检、急救室、换药室、急诊外科、急诊骨科、医学影像科、肠道门诊、发热门诊、门急诊办公室等，外围辅助用房：食堂、氧气房、自行车车棚、生活垃圾房、医用废弃物暂存点、建筑垃圾箱。</w:t>
      </w:r>
    </w:p>
    <w:p w14:paraId="2DC0CF5B">
      <w:pPr>
        <w:spacing w:line="360" w:lineRule="auto"/>
        <w:rPr>
          <w:rFonts w:ascii="宋体" w:hAnsi="宋体" w:cs="宋体"/>
          <w:szCs w:val="21"/>
        </w:rPr>
      </w:pPr>
      <w:r>
        <w:rPr>
          <w:rFonts w:hint="eastAsia" w:ascii="宋体" w:hAnsi="宋体" w:cs="宋体"/>
          <w:szCs w:val="21"/>
        </w:rPr>
        <w:t>2F：普外科门诊、骨科门诊、泌尿外科门诊、肛肠科门诊、皮肤科门诊、心内科门诊、消化内科门诊、神经内科门诊、呼吸内科门诊、内分泌科门诊、肾内科门诊、肿瘤科门诊、专家门诊、输液室、注射室、</w:t>
      </w:r>
      <w:r>
        <w:rPr>
          <w:rFonts w:hint="eastAsia" w:ascii="宋体" w:hAnsi="宋体" w:cs="宋体"/>
          <w:szCs w:val="21"/>
          <w:lang w:val="en-US" w:eastAsia="zh-CN"/>
        </w:rPr>
        <w:t>内分泌科</w:t>
      </w:r>
      <w:r>
        <w:rPr>
          <w:rFonts w:hint="eastAsia" w:ascii="宋体" w:hAnsi="宋体" w:cs="宋体"/>
          <w:szCs w:val="21"/>
        </w:rPr>
        <w:t>病房、</w:t>
      </w:r>
      <w:r>
        <w:rPr>
          <w:rFonts w:hint="eastAsia" w:ascii="宋体" w:hAnsi="宋体" w:cs="宋体"/>
          <w:color w:val="auto"/>
          <w:szCs w:val="21"/>
        </w:rPr>
        <w:t>儿科门诊、检</w:t>
      </w:r>
      <w:r>
        <w:rPr>
          <w:rFonts w:hint="eastAsia" w:ascii="宋体" w:hAnsi="宋体" w:cs="宋体"/>
          <w:szCs w:val="21"/>
        </w:rPr>
        <w:t>验科、特检科、多功能检查室。</w:t>
      </w:r>
    </w:p>
    <w:p w14:paraId="1853002C">
      <w:pPr>
        <w:spacing w:line="360" w:lineRule="auto"/>
        <w:rPr>
          <w:rFonts w:ascii="宋体" w:hAnsi="宋体" w:cs="宋体"/>
          <w:szCs w:val="21"/>
        </w:rPr>
      </w:pPr>
      <w:r>
        <w:rPr>
          <w:rFonts w:hint="eastAsia" w:ascii="宋体" w:hAnsi="宋体" w:cs="宋体"/>
          <w:szCs w:val="21"/>
        </w:rPr>
        <w:t>3F：口腔科门诊、妇产科门诊（计划生育手术室）、消毒供应中心、</w:t>
      </w:r>
      <w:r>
        <w:rPr>
          <w:rFonts w:hint="eastAsia" w:ascii="宋体" w:hAnsi="宋体" w:cs="宋体"/>
          <w:color w:val="auto"/>
          <w:szCs w:val="21"/>
        </w:rPr>
        <w:t>手麻科、ICU</w:t>
      </w:r>
      <w:r>
        <w:rPr>
          <w:rFonts w:hint="eastAsia" w:ascii="宋体" w:hAnsi="宋体" w:cs="宋体"/>
          <w:szCs w:val="21"/>
        </w:rPr>
        <w:t>、病理科。</w:t>
      </w:r>
    </w:p>
    <w:p w14:paraId="354F4672">
      <w:pPr>
        <w:spacing w:line="360" w:lineRule="auto"/>
        <w:rPr>
          <w:rFonts w:ascii="宋体" w:hAnsi="宋体" w:cs="宋体"/>
          <w:szCs w:val="21"/>
        </w:rPr>
      </w:pPr>
      <w:r>
        <w:rPr>
          <w:rFonts w:hint="eastAsia" w:ascii="宋体" w:hAnsi="宋体" w:cs="宋体"/>
          <w:szCs w:val="21"/>
        </w:rPr>
        <w:t>4F：</w:t>
      </w:r>
      <w:r>
        <w:rPr>
          <w:rFonts w:hint="eastAsia" w:ascii="宋体" w:hAnsi="宋体" w:cs="宋体"/>
          <w:color w:val="auto"/>
          <w:szCs w:val="21"/>
          <w:lang w:val="en-US" w:eastAsia="zh-CN"/>
        </w:rPr>
        <w:t>急诊病房</w:t>
      </w:r>
      <w:r>
        <w:rPr>
          <w:rFonts w:hint="eastAsia" w:ascii="宋体" w:hAnsi="宋体" w:cs="宋体"/>
          <w:color w:val="auto"/>
          <w:szCs w:val="21"/>
        </w:rPr>
        <w:t>、</w:t>
      </w:r>
      <w:r>
        <w:rPr>
          <w:rFonts w:hint="eastAsia" w:ascii="宋体" w:hAnsi="宋体" w:cs="宋体"/>
          <w:szCs w:val="21"/>
        </w:rPr>
        <w:t>泌尿外科病房、骨科病房、内镜中心、血透中心、层流设备机房。</w:t>
      </w:r>
    </w:p>
    <w:p w14:paraId="7F8303FD">
      <w:pPr>
        <w:spacing w:line="360" w:lineRule="auto"/>
        <w:rPr>
          <w:rFonts w:ascii="宋体" w:hAnsi="宋体" w:cs="宋体"/>
          <w:szCs w:val="21"/>
        </w:rPr>
      </w:pPr>
      <w:r>
        <w:rPr>
          <w:rFonts w:hint="eastAsia" w:ascii="宋体" w:hAnsi="宋体" w:cs="宋体"/>
          <w:szCs w:val="21"/>
        </w:rPr>
        <w:t>5F：</w:t>
      </w:r>
      <w:r>
        <w:rPr>
          <w:rFonts w:hint="eastAsia" w:ascii="宋体" w:hAnsi="宋体" w:cs="宋体"/>
          <w:szCs w:val="21"/>
          <w:lang w:val="en-US" w:eastAsia="zh-CN"/>
        </w:rPr>
        <w:t>心内科三病区、</w:t>
      </w:r>
      <w:r>
        <w:rPr>
          <w:rFonts w:hint="eastAsia" w:ascii="宋体" w:hAnsi="宋体" w:cs="宋体"/>
          <w:szCs w:val="21"/>
        </w:rPr>
        <w:t>普外科病房、药剂科、病区药房、信息科、信息机房。</w:t>
      </w:r>
    </w:p>
    <w:p w14:paraId="3BDAB2B5">
      <w:pPr>
        <w:spacing w:line="360" w:lineRule="auto"/>
        <w:rPr>
          <w:rFonts w:ascii="宋体" w:hAnsi="宋体" w:cs="宋体"/>
          <w:szCs w:val="21"/>
        </w:rPr>
      </w:pPr>
      <w:r>
        <w:rPr>
          <w:rFonts w:hint="eastAsia" w:ascii="宋体" w:hAnsi="宋体" w:cs="宋体"/>
          <w:szCs w:val="21"/>
        </w:rPr>
        <w:t>6F：妇科病房、肛肠科病房、康复中心、特需门诊。</w:t>
      </w:r>
    </w:p>
    <w:p w14:paraId="4AE6B1BE">
      <w:pPr>
        <w:spacing w:line="360" w:lineRule="auto"/>
        <w:rPr>
          <w:rFonts w:ascii="宋体" w:hAnsi="宋体" w:cs="宋体"/>
          <w:szCs w:val="21"/>
        </w:rPr>
      </w:pPr>
      <w:r>
        <w:rPr>
          <w:rFonts w:hint="eastAsia" w:ascii="宋体" w:hAnsi="宋体" w:cs="宋体"/>
          <w:szCs w:val="21"/>
        </w:rPr>
        <w:t>7F：心内科病房（CCU）。</w:t>
      </w:r>
    </w:p>
    <w:p w14:paraId="4980B2AA">
      <w:pPr>
        <w:spacing w:line="360" w:lineRule="auto"/>
        <w:rPr>
          <w:rFonts w:ascii="宋体" w:hAnsi="宋体" w:cs="宋体"/>
          <w:szCs w:val="21"/>
        </w:rPr>
      </w:pPr>
      <w:r>
        <w:rPr>
          <w:rFonts w:hint="eastAsia" w:ascii="宋体" w:hAnsi="宋体" w:cs="宋体"/>
          <w:szCs w:val="21"/>
        </w:rPr>
        <w:t>8F：肾内科病房、</w:t>
      </w:r>
      <w:r>
        <w:rPr>
          <w:rFonts w:hint="eastAsia" w:ascii="宋体" w:hAnsi="宋体" w:cs="宋体"/>
          <w:szCs w:val="21"/>
          <w:lang w:val="en-US" w:eastAsia="zh-CN"/>
        </w:rPr>
        <w:t>呼吸</w:t>
      </w:r>
      <w:r>
        <w:rPr>
          <w:rFonts w:hint="eastAsia" w:ascii="宋体" w:hAnsi="宋体" w:cs="宋体"/>
          <w:szCs w:val="21"/>
        </w:rPr>
        <w:t>科病房。</w:t>
      </w:r>
    </w:p>
    <w:p w14:paraId="2071C414">
      <w:pPr>
        <w:spacing w:line="360" w:lineRule="auto"/>
        <w:rPr>
          <w:rFonts w:ascii="宋体" w:hAnsi="宋体" w:cs="宋体"/>
          <w:szCs w:val="21"/>
        </w:rPr>
      </w:pPr>
      <w:r>
        <w:rPr>
          <w:rFonts w:hint="eastAsia" w:ascii="宋体" w:hAnsi="宋体" w:cs="宋体"/>
          <w:szCs w:val="21"/>
        </w:rPr>
        <w:t>9F：消化内科病房、</w:t>
      </w:r>
      <w:r>
        <w:rPr>
          <w:rFonts w:hint="eastAsia" w:ascii="宋体" w:hAnsi="宋体" w:cs="宋体"/>
          <w:szCs w:val="21"/>
          <w:lang w:val="en-US" w:eastAsia="zh-CN"/>
        </w:rPr>
        <w:t>耳鼻喉</w:t>
      </w:r>
      <w:r>
        <w:rPr>
          <w:rFonts w:hint="eastAsia" w:ascii="宋体" w:hAnsi="宋体" w:cs="宋体"/>
          <w:szCs w:val="21"/>
        </w:rPr>
        <w:t>科病房</w:t>
      </w:r>
      <w:r>
        <w:rPr>
          <w:rFonts w:hint="eastAsia" w:ascii="宋体" w:hAnsi="宋体" w:cs="宋体"/>
          <w:szCs w:val="21"/>
          <w:lang w:eastAsia="zh-CN"/>
        </w:rPr>
        <w:t>、</w:t>
      </w:r>
      <w:r>
        <w:rPr>
          <w:rFonts w:hint="eastAsia" w:ascii="宋体" w:hAnsi="宋体" w:cs="宋体"/>
          <w:szCs w:val="21"/>
          <w:lang w:val="en-US" w:eastAsia="zh-CN"/>
        </w:rPr>
        <w:t>脊柱外科病房</w:t>
      </w:r>
      <w:r>
        <w:rPr>
          <w:rFonts w:hint="eastAsia" w:ascii="宋体" w:hAnsi="宋体" w:cs="宋体"/>
          <w:szCs w:val="21"/>
        </w:rPr>
        <w:t>。</w:t>
      </w:r>
    </w:p>
    <w:p w14:paraId="271BFEAA">
      <w:pPr>
        <w:spacing w:line="360" w:lineRule="auto"/>
        <w:rPr>
          <w:rFonts w:ascii="宋体" w:hAnsi="宋体" w:cs="宋体"/>
          <w:szCs w:val="21"/>
        </w:rPr>
      </w:pPr>
      <w:r>
        <w:rPr>
          <w:rFonts w:hint="eastAsia" w:ascii="宋体" w:hAnsi="宋体" w:cs="宋体"/>
          <w:szCs w:val="21"/>
        </w:rPr>
        <w:t>10F：神经内科病房。</w:t>
      </w:r>
    </w:p>
    <w:p w14:paraId="2623D460">
      <w:pPr>
        <w:spacing w:line="360" w:lineRule="auto"/>
        <w:rPr>
          <w:rFonts w:hint="eastAsia" w:ascii="宋体" w:hAnsi="宋体" w:cs="宋体"/>
          <w:szCs w:val="21"/>
        </w:rPr>
      </w:pPr>
      <w:r>
        <w:rPr>
          <w:rFonts w:hint="eastAsia" w:ascii="宋体" w:hAnsi="宋体" w:cs="宋体"/>
          <w:szCs w:val="21"/>
        </w:rPr>
        <w:t>11F：肿瘤科病房。</w:t>
      </w:r>
    </w:p>
    <w:p w14:paraId="5A520D78">
      <w:pPr>
        <w:spacing w:line="360" w:lineRule="auto"/>
        <w:rPr>
          <w:rFonts w:hint="eastAsia" w:ascii="宋体" w:hAnsi="宋体" w:cs="宋体"/>
          <w:szCs w:val="21"/>
        </w:rPr>
      </w:pPr>
    </w:p>
    <w:p w14:paraId="45713D65">
      <w:pPr>
        <w:spacing w:line="360" w:lineRule="auto"/>
        <w:rPr>
          <w:rFonts w:ascii="宋体" w:hAnsi="宋体" w:cs="宋体"/>
          <w:szCs w:val="21"/>
        </w:rPr>
      </w:pPr>
      <w:r>
        <w:rPr>
          <w:rFonts w:hint="eastAsia" w:ascii="宋体" w:hAnsi="宋体" w:cs="宋体"/>
          <w:szCs w:val="21"/>
        </w:rPr>
        <w:t>2、闻喜路分部大楼：共计面积3959平方米共6层；</w:t>
      </w:r>
    </w:p>
    <w:p w14:paraId="05881136">
      <w:pPr>
        <w:spacing w:line="360" w:lineRule="auto"/>
        <w:rPr>
          <w:rFonts w:ascii="宋体" w:hAnsi="宋体" w:cs="宋体"/>
          <w:szCs w:val="21"/>
        </w:rPr>
      </w:pPr>
      <w:r>
        <w:rPr>
          <w:rFonts w:hint="eastAsia" w:ascii="宋体" w:hAnsi="宋体" w:cs="宋体"/>
          <w:szCs w:val="21"/>
        </w:rPr>
        <w:t>1F：门诊大厅，设挂号、收费、药房、检验科、抢救室、内科门诊、肝炎门诊、医学影像科、康复治疗室、污水处理机房、氧气机房、消防泵房、生活泵房、高压配电房、安保及消防监控室等。</w:t>
      </w:r>
    </w:p>
    <w:p w14:paraId="0B8846BA">
      <w:pPr>
        <w:spacing w:line="360" w:lineRule="auto"/>
        <w:rPr>
          <w:rFonts w:hint="default" w:ascii="宋体" w:hAnsi="宋体" w:eastAsia="宋体" w:cs="宋体"/>
          <w:szCs w:val="21"/>
          <w:lang w:val="en-US" w:eastAsia="zh-CN"/>
        </w:rPr>
      </w:pPr>
      <w:r>
        <w:rPr>
          <w:rFonts w:hint="eastAsia" w:ascii="宋体" w:hAnsi="宋体" w:cs="宋体"/>
          <w:szCs w:val="21"/>
        </w:rPr>
        <w:t>2F：老干部门诊、结核病门诊、康复医学科病房、病区药房</w:t>
      </w:r>
      <w:r>
        <w:rPr>
          <w:rFonts w:hint="eastAsia" w:ascii="宋体" w:hAnsi="宋体" w:cs="宋体"/>
          <w:szCs w:val="21"/>
          <w:lang w:eastAsia="zh-CN"/>
        </w:rPr>
        <w:t>、</w:t>
      </w:r>
      <w:r>
        <w:rPr>
          <w:rFonts w:hint="eastAsia" w:ascii="宋体" w:hAnsi="宋体" w:cs="宋体"/>
          <w:szCs w:val="21"/>
          <w:lang w:val="en-US" w:eastAsia="zh-CN"/>
        </w:rPr>
        <w:t>ICU。</w:t>
      </w:r>
    </w:p>
    <w:p w14:paraId="1174785C">
      <w:pPr>
        <w:spacing w:line="360" w:lineRule="auto"/>
        <w:rPr>
          <w:rFonts w:ascii="宋体" w:hAnsi="宋体" w:cs="宋体"/>
          <w:szCs w:val="21"/>
        </w:rPr>
      </w:pPr>
      <w:r>
        <w:rPr>
          <w:rFonts w:hint="eastAsia" w:ascii="宋体" w:hAnsi="宋体" w:cs="宋体"/>
          <w:szCs w:val="21"/>
        </w:rPr>
        <w:t>3F：康复医学科病房。</w:t>
      </w:r>
    </w:p>
    <w:p w14:paraId="2362EF23">
      <w:pPr>
        <w:spacing w:line="360" w:lineRule="auto"/>
        <w:rPr>
          <w:rFonts w:ascii="宋体" w:hAnsi="宋体" w:cs="宋体"/>
          <w:szCs w:val="21"/>
        </w:rPr>
      </w:pPr>
      <w:r>
        <w:rPr>
          <w:rFonts w:hint="eastAsia" w:ascii="宋体" w:hAnsi="宋体" w:cs="宋体"/>
          <w:szCs w:val="21"/>
        </w:rPr>
        <w:t>4F：中医科门诊、中药房、信息机房。</w:t>
      </w:r>
    </w:p>
    <w:p w14:paraId="7B004ED1">
      <w:pPr>
        <w:spacing w:line="360" w:lineRule="auto"/>
        <w:rPr>
          <w:rFonts w:ascii="宋体" w:hAnsi="宋体" w:cs="宋体"/>
          <w:szCs w:val="21"/>
        </w:rPr>
      </w:pPr>
      <w:r>
        <w:rPr>
          <w:rFonts w:hint="eastAsia" w:ascii="宋体" w:hAnsi="宋体" w:cs="宋体"/>
          <w:szCs w:val="21"/>
        </w:rPr>
        <w:t>5F：中医科门诊。</w:t>
      </w:r>
    </w:p>
    <w:p w14:paraId="00CFFED9">
      <w:pPr>
        <w:spacing w:line="360" w:lineRule="auto"/>
        <w:rPr>
          <w:rFonts w:ascii="宋体" w:hAnsi="宋体" w:cs="宋体"/>
          <w:szCs w:val="21"/>
        </w:rPr>
      </w:pPr>
      <w:r>
        <w:rPr>
          <w:rFonts w:hint="eastAsia" w:ascii="宋体" w:hAnsi="宋体" w:cs="宋体"/>
          <w:szCs w:val="21"/>
        </w:rPr>
        <w:t>6F：食堂。</w:t>
      </w:r>
    </w:p>
    <w:p w14:paraId="53D6D222">
      <w:pPr>
        <w:spacing w:line="360" w:lineRule="auto"/>
        <w:rPr>
          <w:rFonts w:ascii="宋体" w:hAnsi="宋体" w:cs="宋体"/>
          <w:szCs w:val="21"/>
        </w:rPr>
      </w:pPr>
    </w:p>
    <w:p w14:paraId="5AF0A911">
      <w:pPr>
        <w:spacing w:line="360" w:lineRule="auto"/>
        <w:rPr>
          <w:rFonts w:ascii="宋体" w:hAnsi="宋体" w:cs="宋体"/>
          <w:szCs w:val="21"/>
        </w:rPr>
      </w:pPr>
      <w:r>
        <w:rPr>
          <w:rFonts w:hint="eastAsia" w:ascii="宋体" w:hAnsi="宋体" w:cs="宋体"/>
          <w:szCs w:val="21"/>
        </w:rPr>
        <w:t>3、共和新路行政办公楼：共计面积3615平方米共3层；</w:t>
      </w:r>
    </w:p>
    <w:p w14:paraId="077ABB17">
      <w:pPr>
        <w:spacing w:line="360" w:lineRule="auto"/>
        <w:rPr>
          <w:rFonts w:ascii="宋体" w:hAnsi="宋体" w:cs="宋体"/>
          <w:szCs w:val="21"/>
        </w:rPr>
      </w:pPr>
      <w:r>
        <w:rPr>
          <w:rFonts w:hint="eastAsia" w:ascii="宋体" w:hAnsi="宋体" w:cs="宋体"/>
          <w:szCs w:val="21"/>
        </w:rPr>
        <w:t>1F：高压配电房、消防控制室、消防泵房、生活泵房，体检中心。</w:t>
      </w:r>
    </w:p>
    <w:p w14:paraId="57BFBEDB">
      <w:pPr>
        <w:spacing w:line="360" w:lineRule="auto"/>
        <w:rPr>
          <w:rFonts w:ascii="宋体" w:hAnsi="宋体" w:cs="宋体"/>
          <w:szCs w:val="21"/>
        </w:rPr>
      </w:pPr>
      <w:r>
        <w:rPr>
          <w:rFonts w:hint="eastAsia" w:ascii="宋体" w:hAnsi="宋体" w:cs="宋体"/>
          <w:szCs w:val="21"/>
        </w:rPr>
        <w:t>2F：弱电机房、医务部、护理部、院感办、院长接待室、医保办、合作交流办、科教科、宣传科、大会议室、中会议室2个、图书室、职工之家。</w:t>
      </w:r>
    </w:p>
    <w:p w14:paraId="6A64C7DC">
      <w:pPr>
        <w:spacing w:line="360" w:lineRule="auto"/>
        <w:rPr>
          <w:rFonts w:ascii="宋体" w:hAnsi="宋体" w:cs="宋体"/>
          <w:szCs w:val="21"/>
        </w:rPr>
      </w:pPr>
      <w:r>
        <w:rPr>
          <w:rFonts w:hint="eastAsia" w:ascii="宋体" w:hAnsi="宋体" w:cs="宋体"/>
          <w:szCs w:val="21"/>
        </w:rPr>
        <w:t>3F：党办、院办、人事科、财务科、考核办、工会（团委）、综合档案室、会议室。</w:t>
      </w:r>
    </w:p>
    <w:p w14:paraId="336C4FF8">
      <w:pPr>
        <w:spacing w:line="360" w:lineRule="auto"/>
        <w:rPr>
          <w:rFonts w:ascii="宋体" w:hAnsi="宋体" w:cs="宋体"/>
          <w:szCs w:val="21"/>
        </w:rPr>
      </w:pPr>
      <w:r>
        <w:rPr>
          <w:rFonts w:hint="eastAsia" w:ascii="宋体" w:hAnsi="宋体" w:cs="宋体"/>
          <w:szCs w:val="21"/>
        </w:rPr>
        <w:t>以上病区病房均设有独用浴室、配餐室（热水炉、微波炉、配餐台、清洗水池），污洗室（污洗水池、被服收集筐、标本存放架、拖把存放架、紫外线消毒灯），医疗废弃物暂存室（污洗水池、医废、可利用医废的分类存放箱、紫外线消毒灯），科室库房间等。</w:t>
      </w:r>
    </w:p>
    <w:p w14:paraId="67A20992">
      <w:pPr>
        <w:spacing w:line="360" w:lineRule="auto"/>
        <w:rPr>
          <w:rFonts w:ascii="宋体" w:hAnsi="宋体" w:cs="宋体"/>
          <w:b/>
          <w:bCs/>
          <w:szCs w:val="21"/>
        </w:rPr>
      </w:pPr>
      <w:r>
        <w:rPr>
          <w:rFonts w:hint="eastAsia" w:ascii="宋体" w:hAnsi="宋体" w:cs="宋体"/>
          <w:b/>
          <w:bCs/>
          <w:szCs w:val="21"/>
        </w:rPr>
        <w:t>保洁、运送及配餐服务</w:t>
      </w:r>
    </w:p>
    <w:p w14:paraId="64C75C9F">
      <w:pPr>
        <w:numPr>
          <w:ilvl w:val="0"/>
          <w:numId w:val="1"/>
        </w:numPr>
        <w:adjustRightInd w:val="0"/>
        <w:snapToGrid w:val="0"/>
        <w:spacing w:line="360" w:lineRule="auto"/>
        <w:ind w:firstLine="422" w:firstLineChars="200"/>
        <w:jc w:val="left"/>
        <w:rPr>
          <w:rFonts w:ascii="宋体" w:hAnsi="宋体" w:cs="宋体"/>
          <w:b/>
          <w:szCs w:val="21"/>
        </w:rPr>
      </w:pPr>
      <w:r>
        <w:rPr>
          <w:rFonts w:hint="eastAsia" w:ascii="宋体" w:hAnsi="宋体" w:cs="宋体"/>
          <w:b/>
          <w:szCs w:val="21"/>
        </w:rPr>
        <w:t>项目预算</w:t>
      </w:r>
    </w:p>
    <w:p w14:paraId="25EA17A8">
      <w:pPr>
        <w:adjustRightInd w:val="0"/>
        <w:snapToGrid w:val="0"/>
        <w:spacing w:line="360" w:lineRule="auto"/>
        <w:ind w:firstLine="420" w:firstLineChars="200"/>
        <w:jc w:val="left"/>
        <w:rPr>
          <w:rFonts w:ascii="宋体" w:hAnsi="宋体" w:cs="宋体"/>
          <w:bCs/>
          <w:color w:val="auto"/>
          <w:szCs w:val="21"/>
        </w:rPr>
      </w:pPr>
      <w:r>
        <w:rPr>
          <w:rFonts w:hint="eastAsia" w:ascii="宋体" w:hAnsi="宋体" w:cs="宋体"/>
          <w:color w:val="auto"/>
          <w:szCs w:val="21"/>
        </w:rPr>
        <w:t>保洁、运送及配餐服务</w:t>
      </w:r>
      <w:r>
        <w:rPr>
          <w:rFonts w:hint="eastAsia" w:ascii="宋体" w:hAnsi="宋体" w:cs="宋体"/>
          <w:bCs/>
          <w:color w:val="auto"/>
          <w:szCs w:val="21"/>
        </w:rPr>
        <w:t>：</w:t>
      </w:r>
      <w:r>
        <w:rPr>
          <w:rFonts w:hint="eastAsia" w:ascii="宋体" w:hAnsi="宋体" w:cs="宋体"/>
          <w:bCs/>
          <w:color w:val="auto"/>
          <w:szCs w:val="21"/>
          <w:u w:val="single"/>
        </w:rPr>
        <w:t>1</w:t>
      </w:r>
      <w:r>
        <w:rPr>
          <w:rFonts w:hint="eastAsia" w:ascii="宋体" w:hAnsi="宋体" w:cs="宋体"/>
          <w:bCs/>
          <w:color w:val="auto"/>
          <w:szCs w:val="21"/>
          <w:u w:val="single"/>
          <w:lang w:val="en-US" w:eastAsia="zh-CN"/>
        </w:rPr>
        <w:t>26</w:t>
      </w:r>
      <w:r>
        <w:rPr>
          <w:rFonts w:hint="eastAsia" w:ascii="宋体" w:hAnsi="宋体" w:cs="宋体"/>
          <w:bCs/>
          <w:color w:val="auto"/>
          <w:szCs w:val="21"/>
          <w:u w:val="single"/>
        </w:rPr>
        <w:t>0</w:t>
      </w:r>
      <w:r>
        <w:rPr>
          <w:rFonts w:hint="eastAsia" w:ascii="宋体" w:hAnsi="宋体" w:cs="宋体"/>
          <w:bCs/>
          <w:color w:val="auto"/>
          <w:szCs w:val="21"/>
        </w:rPr>
        <w:t>万元/年；含人员工资、福利、行政办公费用、服务中的设备设施折旧费及各类耗材、物业管理企业利润、企业认为的服务中必要的费用</w:t>
      </w:r>
      <w:r>
        <w:rPr>
          <w:rFonts w:hint="eastAsia" w:ascii="宋体" w:hAnsi="宋体" w:cs="宋体"/>
          <w:bCs/>
          <w:color w:val="auto"/>
          <w:szCs w:val="21"/>
          <w:lang w:eastAsia="zh-CN"/>
        </w:rPr>
        <w:t>等</w:t>
      </w:r>
      <w:r>
        <w:rPr>
          <w:rFonts w:hint="eastAsia" w:ascii="宋体" w:hAnsi="宋体" w:cs="宋体"/>
          <w:bCs/>
          <w:color w:val="auto"/>
          <w:szCs w:val="21"/>
        </w:rPr>
        <w:t>。</w:t>
      </w:r>
    </w:p>
    <w:p w14:paraId="4FA80F9A">
      <w:pPr>
        <w:numPr>
          <w:ilvl w:val="0"/>
          <w:numId w:val="1"/>
        </w:numPr>
        <w:adjustRightInd w:val="0"/>
        <w:snapToGrid w:val="0"/>
        <w:spacing w:line="360" w:lineRule="auto"/>
        <w:ind w:firstLine="422" w:firstLineChars="200"/>
        <w:jc w:val="left"/>
        <w:rPr>
          <w:rFonts w:ascii="宋体" w:hAnsi="宋体" w:cs="宋体"/>
          <w:b/>
          <w:color w:val="000000"/>
          <w:szCs w:val="21"/>
        </w:rPr>
      </w:pPr>
      <w:r>
        <w:rPr>
          <w:rFonts w:hint="eastAsia" w:ascii="宋体" w:hAnsi="宋体" w:cs="宋体"/>
          <w:b/>
          <w:szCs w:val="21"/>
        </w:rPr>
        <w:t>保洁服务设施设备配备情况：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2166"/>
        <w:gridCol w:w="2250"/>
        <w:gridCol w:w="2800"/>
        <w:gridCol w:w="726"/>
      </w:tblGrid>
      <w:tr w14:paraId="347A8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restart"/>
            <w:vAlign w:val="center"/>
          </w:tcPr>
          <w:p w14:paraId="0E3D8017">
            <w:pPr>
              <w:tabs>
                <w:tab w:val="left" w:pos="7200"/>
              </w:tabs>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序号</w:t>
            </w:r>
          </w:p>
        </w:tc>
        <w:tc>
          <w:tcPr>
            <w:tcW w:w="2166" w:type="dxa"/>
            <w:vMerge w:val="restart"/>
            <w:vAlign w:val="center"/>
          </w:tcPr>
          <w:p w14:paraId="410E5DC3">
            <w:pPr>
              <w:tabs>
                <w:tab w:val="left" w:pos="7200"/>
              </w:tabs>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设施设备名称</w:t>
            </w:r>
          </w:p>
        </w:tc>
        <w:tc>
          <w:tcPr>
            <w:tcW w:w="5050" w:type="dxa"/>
            <w:gridSpan w:val="2"/>
            <w:vAlign w:val="center"/>
          </w:tcPr>
          <w:p w14:paraId="5EFF8AFC">
            <w:pPr>
              <w:tabs>
                <w:tab w:val="left" w:pos="7200"/>
              </w:tabs>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配备要求</w:t>
            </w:r>
          </w:p>
        </w:tc>
        <w:tc>
          <w:tcPr>
            <w:tcW w:w="726" w:type="dxa"/>
            <w:vMerge w:val="restart"/>
            <w:vAlign w:val="center"/>
          </w:tcPr>
          <w:p w14:paraId="23B277CE">
            <w:pPr>
              <w:tabs>
                <w:tab w:val="left" w:pos="7200"/>
              </w:tabs>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备注</w:t>
            </w:r>
          </w:p>
        </w:tc>
      </w:tr>
      <w:tr w14:paraId="3B89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continue"/>
            <w:vAlign w:val="center"/>
          </w:tcPr>
          <w:p w14:paraId="69897ED7">
            <w:pPr>
              <w:tabs>
                <w:tab w:val="left" w:pos="7200"/>
              </w:tabs>
              <w:adjustRightInd w:val="0"/>
              <w:snapToGrid w:val="0"/>
              <w:spacing w:line="360" w:lineRule="auto"/>
              <w:jc w:val="center"/>
              <w:rPr>
                <w:rFonts w:ascii="宋体" w:hAnsi="宋体" w:cs="宋体"/>
                <w:bCs/>
                <w:kern w:val="0"/>
                <w:szCs w:val="21"/>
              </w:rPr>
            </w:pPr>
          </w:p>
        </w:tc>
        <w:tc>
          <w:tcPr>
            <w:tcW w:w="2166" w:type="dxa"/>
            <w:vMerge w:val="continue"/>
            <w:vAlign w:val="center"/>
          </w:tcPr>
          <w:p w14:paraId="550D9646">
            <w:pPr>
              <w:tabs>
                <w:tab w:val="left" w:pos="7200"/>
              </w:tabs>
              <w:adjustRightInd w:val="0"/>
              <w:snapToGrid w:val="0"/>
              <w:spacing w:line="360" w:lineRule="auto"/>
              <w:jc w:val="center"/>
              <w:rPr>
                <w:rFonts w:ascii="宋体" w:hAnsi="宋体" w:cs="宋体"/>
                <w:bCs/>
                <w:kern w:val="0"/>
                <w:szCs w:val="21"/>
              </w:rPr>
            </w:pPr>
          </w:p>
        </w:tc>
        <w:tc>
          <w:tcPr>
            <w:tcW w:w="2250" w:type="dxa"/>
            <w:vAlign w:val="center"/>
          </w:tcPr>
          <w:p w14:paraId="1E5D298E">
            <w:pPr>
              <w:tabs>
                <w:tab w:val="left" w:pos="7200"/>
              </w:tabs>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由采购人提供</w:t>
            </w:r>
          </w:p>
        </w:tc>
        <w:tc>
          <w:tcPr>
            <w:tcW w:w="2800" w:type="dxa"/>
            <w:vAlign w:val="center"/>
          </w:tcPr>
          <w:p w14:paraId="41217F0D">
            <w:pPr>
              <w:tabs>
                <w:tab w:val="left" w:pos="7200"/>
              </w:tabs>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由投标人提供</w:t>
            </w:r>
          </w:p>
        </w:tc>
        <w:tc>
          <w:tcPr>
            <w:tcW w:w="726" w:type="dxa"/>
            <w:vMerge w:val="continue"/>
            <w:vAlign w:val="center"/>
          </w:tcPr>
          <w:p w14:paraId="193FA7F1">
            <w:pPr>
              <w:tabs>
                <w:tab w:val="left" w:pos="7200"/>
              </w:tabs>
              <w:adjustRightInd w:val="0"/>
              <w:snapToGrid w:val="0"/>
              <w:spacing w:line="360" w:lineRule="auto"/>
              <w:jc w:val="center"/>
              <w:rPr>
                <w:rFonts w:ascii="宋体" w:hAnsi="宋体" w:cs="宋体"/>
                <w:b/>
                <w:bCs/>
                <w:kern w:val="0"/>
                <w:szCs w:val="21"/>
              </w:rPr>
            </w:pPr>
          </w:p>
        </w:tc>
      </w:tr>
      <w:tr w14:paraId="05216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Align w:val="center"/>
          </w:tcPr>
          <w:p w14:paraId="5E67F30D">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1</w:t>
            </w:r>
          </w:p>
        </w:tc>
        <w:tc>
          <w:tcPr>
            <w:tcW w:w="2166" w:type="dxa"/>
            <w:vAlign w:val="center"/>
          </w:tcPr>
          <w:p w14:paraId="148ACFC0">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szCs w:val="21"/>
              </w:rPr>
              <w:t>保洁、运送及配餐服务</w:t>
            </w:r>
            <w:r>
              <w:rPr>
                <w:rFonts w:hint="eastAsia" w:ascii="宋体" w:hAnsi="宋体" w:cs="宋体"/>
                <w:bCs/>
                <w:kern w:val="0"/>
                <w:szCs w:val="21"/>
              </w:rPr>
              <w:t>用房</w:t>
            </w:r>
          </w:p>
        </w:tc>
        <w:tc>
          <w:tcPr>
            <w:tcW w:w="2250" w:type="dxa"/>
            <w:vAlign w:val="center"/>
          </w:tcPr>
          <w:p w14:paraId="4AF164EA">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3间</w:t>
            </w:r>
          </w:p>
        </w:tc>
        <w:tc>
          <w:tcPr>
            <w:tcW w:w="2800" w:type="dxa"/>
            <w:vAlign w:val="center"/>
          </w:tcPr>
          <w:p w14:paraId="32FAD32F">
            <w:pPr>
              <w:tabs>
                <w:tab w:val="left" w:pos="7200"/>
              </w:tabs>
              <w:adjustRightInd w:val="0"/>
              <w:snapToGrid w:val="0"/>
              <w:spacing w:line="360" w:lineRule="auto"/>
              <w:jc w:val="center"/>
              <w:rPr>
                <w:rFonts w:ascii="宋体" w:hAnsi="宋体" w:cs="宋体"/>
                <w:bCs/>
                <w:kern w:val="0"/>
                <w:szCs w:val="21"/>
              </w:rPr>
            </w:pPr>
          </w:p>
        </w:tc>
        <w:tc>
          <w:tcPr>
            <w:tcW w:w="726" w:type="dxa"/>
            <w:vAlign w:val="center"/>
          </w:tcPr>
          <w:p w14:paraId="7DC6E177">
            <w:pPr>
              <w:tabs>
                <w:tab w:val="left" w:pos="7200"/>
              </w:tabs>
              <w:adjustRightInd w:val="0"/>
              <w:snapToGrid w:val="0"/>
              <w:spacing w:line="360" w:lineRule="auto"/>
              <w:jc w:val="center"/>
              <w:rPr>
                <w:rFonts w:ascii="宋体" w:hAnsi="宋体" w:cs="宋体"/>
                <w:bCs/>
                <w:kern w:val="0"/>
                <w:szCs w:val="21"/>
              </w:rPr>
            </w:pPr>
          </w:p>
        </w:tc>
      </w:tr>
      <w:tr w14:paraId="21E0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580" w:type="dxa"/>
            <w:vAlign w:val="center"/>
          </w:tcPr>
          <w:p w14:paraId="4FFDDC2C">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2</w:t>
            </w:r>
          </w:p>
        </w:tc>
        <w:tc>
          <w:tcPr>
            <w:tcW w:w="2166" w:type="dxa"/>
            <w:vAlign w:val="center"/>
          </w:tcPr>
          <w:p w14:paraId="12053C9D">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办公设施设备及耗材</w:t>
            </w:r>
          </w:p>
        </w:tc>
        <w:tc>
          <w:tcPr>
            <w:tcW w:w="2250" w:type="dxa"/>
            <w:vAlign w:val="center"/>
          </w:tcPr>
          <w:p w14:paraId="3B4BA921">
            <w:pPr>
              <w:tabs>
                <w:tab w:val="left" w:pos="7200"/>
              </w:tabs>
              <w:adjustRightInd w:val="0"/>
              <w:snapToGrid w:val="0"/>
              <w:spacing w:line="360" w:lineRule="auto"/>
              <w:jc w:val="center"/>
              <w:rPr>
                <w:rFonts w:ascii="宋体" w:hAnsi="宋体" w:cs="宋体"/>
                <w:bCs/>
                <w:kern w:val="0"/>
                <w:szCs w:val="21"/>
              </w:rPr>
            </w:pPr>
          </w:p>
        </w:tc>
        <w:tc>
          <w:tcPr>
            <w:tcW w:w="2800" w:type="dxa"/>
            <w:vAlign w:val="center"/>
          </w:tcPr>
          <w:p w14:paraId="01167455">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电脑、打印复印机、办公用品等</w:t>
            </w:r>
          </w:p>
        </w:tc>
        <w:tc>
          <w:tcPr>
            <w:tcW w:w="726" w:type="dxa"/>
            <w:vAlign w:val="center"/>
          </w:tcPr>
          <w:p w14:paraId="563DA6EE">
            <w:pPr>
              <w:tabs>
                <w:tab w:val="left" w:pos="7200"/>
              </w:tabs>
              <w:adjustRightInd w:val="0"/>
              <w:snapToGrid w:val="0"/>
              <w:spacing w:line="360" w:lineRule="auto"/>
              <w:jc w:val="center"/>
              <w:rPr>
                <w:rFonts w:ascii="宋体" w:hAnsi="宋体" w:cs="宋体"/>
                <w:bCs/>
                <w:kern w:val="0"/>
                <w:szCs w:val="21"/>
              </w:rPr>
            </w:pPr>
          </w:p>
        </w:tc>
      </w:tr>
      <w:tr w14:paraId="13A10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restart"/>
            <w:vAlign w:val="center"/>
          </w:tcPr>
          <w:p w14:paraId="5DA603B7">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3</w:t>
            </w:r>
          </w:p>
        </w:tc>
        <w:tc>
          <w:tcPr>
            <w:tcW w:w="2166" w:type="dxa"/>
            <w:vMerge w:val="restart"/>
            <w:vAlign w:val="center"/>
          </w:tcPr>
          <w:p w14:paraId="0854CDF9">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设备</w:t>
            </w:r>
          </w:p>
        </w:tc>
        <w:tc>
          <w:tcPr>
            <w:tcW w:w="2250" w:type="dxa"/>
            <w:vAlign w:val="center"/>
          </w:tcPr>
          <w:p w14:paraId="4175B339">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餐车、餐具、运送推车</w:t>
            </w:r>
          </w:p>
        </w:tc>
        <w:tc>
          <w:tcPr>
            <w:tcW w:w="2800" w:type="dxa"/>
            <w:vAlign w:val="center"/>
          </w:tcPr>
          <w:p w14:paraId="352E7B2D">
            <w:pPr>
              <w:tabs>
                <w:tab w:val="left" w:pos="7200"/>
              </w:tabs>
              <w:adjustRightInd w:val="0"/>
              <w:snapToGrid w:val="0"/>
              <w:spacing w:line="360" w:lineRule="auto"/>
              <w:jc w:val="center"/>
              <w:rPr>
                <w:rFonts w:ascii="宋体" w:hAnsi="宋体" w:cs="宋体"/>
                <w:bCs/>
                <w:kern w:val="0"/>
                <w:szCs w:val="21"/>
              </w:rPr>
            </w:pPr>
          </w:p>
        </w:tc>
        <w:tc>
          <w:tcPr>
            <w:tcW w:w="726" w:type="dxa"/>
            <w:vAlign w:val="center"/>
          </w:tcPr>
          <w:p w14:paraId="23818A24">
            <w:pPr>
              <w:tabs>
                <w:tab w:val="left" w:pos="7200"/>
              </w:tabs>
              <w:adjustRightInd w:val="0"/>
              <w:snapToGrid w:val="0"/>
              <w:spacing w:line="360" w:lineRule="auto"/>
              <w:jc w:val="center"/>
              <w:rPr>
                <w:rFonts w:ascii="宋体" w:hAnsi="宋体" w:cs="宋体"/>
                <w:bCs/>
                <w:kern w:val="0"/>
                <w:szCs w:val="21"/>
              </w:rPr>
            </w:pPr>
          </w:p>
        </w:tc>
      </w:tr>
      <w:tr w14:paraId="133CF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continue"/>
            <w:vAlign w:val="center"/>
          </w:tcPr>
          <w:p w14:paraId="41925C79">
            <w:pPr>
              <w:tabs>
                <w:tab w:val="left" w:pos="7200"/>
              </w:tabs>
              <w:adjustRightInd w:val="0"/>
              <w:snapToGrid w:val="0"/>
              <w:spacing w:line="360" w:lineRule="auto"/>
              <w:jc w:val="center"/>
              <w:rPr>
                <w:rFonts w:ascii="宋体" w:hAnsi="宋体" w:cs="宋体"/>
                <w:bCs/>
                <w:kern w:val="0"/>
                <w:szCs w:val="21"/>
              </w:rPr>
            </w:pPr>
          </w:p>
        </w:tc>
        <w:tc>
          <w:tcPr>
            <w:tcW w:w="2166" w:type="dxa"/>
            <w:vMerge w:val="continue"/>
            <w:vAlign w:val="center"/>
          </w:tcPr>
          <w:p w14:paraId="0C953070">
            <w:pPr>
              <w:tabs>
                <w:tab w:val="left" w:pos="7200"/>
              </w:tabs>
              <w:adjustRightInd w:val="0"/>
              <w:snapToGrid w:val="0"/>
              <w:spacing w:line="360" w:lineRule="auto"/>
              <w:jc w:val="center"/>
              <w:rPr>
                <w:rFonts w:ascii="宋体" w:hAnsi="宋体" w:cs="宋体"/>
                <w:bCs/>
                <w:kern w:val="0"/>
                <w:szCs w:val="21"/>
              </w:rPr>
            </w:pPr>
          </w:p>
        </w:tc>
        <w:tc>
          <w:tcPr>
            <w:tcW w:w="2250" w:type="dxa"/>
            <w:vAlign w:val="center"/>
          </w:tcPr>
          <w:p w14:paraId="5D408916">
            <w:pPr>
              <w:tabs>
                <w:tab w:val="left" w:pos="7200"/>
              </w:tabs>
              <w:adjustRightInd w:val="0"/>
              <w:snapToGrid w:val="0"/>
              <w:spacing w:line="360" w:lineRule="auto"/>
              <w:jc w:val="center"/>
              <w:rPr>
                <w:rFonts w:ascii="宋体" w:hAnsi="宋体" w:cs="宋体"/>
                <w:bCs/>
                <w:kern w:val="0"/>
                <w:szCs w:val="21"/>
              </w:rPr>
            </w:pPr>
          </w:p>
        </w:tc>
        <w:tc>
          <w:tcPr>
            <w:tcW w:w="2800" w:type="dxa"/>
            <w:vAlign w:val="center"/>
          </w:tcPr>
          <w:p w14:paraId="1831C623">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保洁推车及配备物品、电动清洁机、抛光打蜡机</w:t>
            </w:r>
          </w:p>
        </w:tc>
        <w:tc>
          <w:tcPr>
            <w:tcW w:w="726" w:type="dxa"/>
            <w:vAlign w:val="center"/>
          </w:tcPr>
          <w:p w14:paraId="0DD0F0E9">
            <w:pPr>
              <w:tabs>
                <w:tab w:val="left" w:pos="7200"/>
              </w:tabs>
              <w:adjustRightInd w:val="0"/>
              <w:snapToGrid w:val="0"/>
              <w:spacing w:line="360" w:lineRule="auto"/>
              <w:jc w:val="center"/>
              <w:rPr>
                <w:rFonts w:ascii="宋体" w:hAnsi="宋体" w:cs="宋体"/>
                <w:bCs/>
                <w:kern w:val="0"/>
                <w:szCs w:val="21"/>
              </w:rPr>
            </w:pPr>
          </w:p>
        </w:tc>
      </w:tr>
      <w:tr w14:paraId="13DD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Align w:val="center"/>
          </w:tcPr>
          <w:p w14:paraId="367BA2CD">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4</w:t>
            </w:r>
          </w:p>
        </w:tc>
        <w:tc>
          <w:tcPr>
            <w:tcW w:w="2166" w:type="dxa"/>
            <w:vAlign w:val="center"/>
          </w:tcPr>
          <w:p w14:paraId="51D48858">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个人用品</w:t>
            </w:r>
          </w:p>
        </w:tc>
        <w:tc>
          <w:tcPr>
            <w:tcW w:w="2250" w:type="dxa"/>
            <w:vAlign w:val="center"/>
          </w:tcPr>
          <w:p w14:paraId="413DE5D4">
            <w:pPr>
              <w:tabs>
                <w:tab w:val="left" w:pos="7200"/>
              </w:tabs>
              <w:adjustRightInd w:val="0"/>
              <w:snapToGrid w:val="0"/>
              <w:spacing w:line="360" w:lineRule="auto"/>
              <w:jc w:val="center"/>
              <w:rPr>
                <w:rFonts w:ascii="宋体" w:hAnsi="宋体" w:cs="宋体"/>
                <w:bCs/>
                <w:kern w:val="0"/>
                <w:szCs w:val="21"/>
              </w:rPr>
            </w:pPr>
          </w:p>
        </w:tc>
        <w:tc>
          <w:tcPr>
            <w:tcW w:w="2800" w:type="dxa"/>
            <w:vAlign w:val="center"/>
          </w:tcPr>
          <w:p w14:paraId="46672893">
            <w:pPr>
              <w:tabs>
                <w:tab w:val="left" w:pos="7200"/>
              </w:tabs>
              <w:adjustRightInd w:val="0"/>
              <w:snapToGrid w:val="0"/>
              <w:spacing w:line="360" w:lineRule="auto"/>
              <w:jc w:val="center"/>
              <w:rPr>
                <w:rFonts w:ascii="宋体" w:hAnsi="宋体" w:cs="宋体"/>
                <w:bCs/>
                <w:color w:val="7030A0"/>
                <w:kern w:val="0"/>
                <w:szCs w:val="21"/>
              </w:rPr>
            </w:pPr>
            <w:r>
              <w:rPr>
                <w:rFonts w:hint="eastAsia" w:ascii="宋体" w:hAnsi="宋体" w:cs="宋体"/>
                <w:bCs/>
                <w:kern w:val="0"/>
                <w:szCs w:val="21"/>
              </w:rPr>
              <w:t>服装、鞋、发套、防护镜、手套等</w:t>
            </w:r>
          </w:p>
        </w:tc>
        <w:tc>
          <w:tcPr>
            <w:tcW w:w="726" w:type="dxa"/>
            <w:vAlign w:val="center"/>
          </w:tcPr>
          <w:p w14:paraId="511EE2B7">
            <w:pPr>
              <w:tabs>
                <w:tab w:val="left" w:pos="7200"/>
              </w:tabs>
              <w:adjustRightInd w:val="0"/>
              <w:snapToGrid w:val="0"/>
              <w:spacing w:line="360" w:lineRule="auto"/>
              <w:jc w:val="center"/>
              <w:rPr>
                <w:rFonts w:ascii="宋体" w:hAnsi="宋体" w:cs="宋体"/>
                <w:bCs/>
                <w:kern w:val="0"/>
                <w:szCs w:val="21"/>
              </w:rPr>
            </w:pPr>
          </w:p>
        </w:tc>
      </w:tr>
      <w:tr w14:paraId="715A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Align w:val="center"/>
          </w:tcPr>
          <w:p w14:paraId="47127731">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5</w:t>
            </w:r>
          </w:p>
        </w:tc>
        <w:tc>
          <w:tcPr>
            <w:tcW w:w="2166" w:type="dxa"/>
            <w:vAlign w:val="center"/>
          </w:tcPr>
          <w:p w14:paraId="0A28EF33">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保洁耗材</w:t>
            </w:r>
          </w:p>
        </w:tc>
        <w:tc>
          <w:tcPr>
            <w:tcW w:w="2250" w:type="dxa"/>
            <w:vAlign w:val="center"/>
          </w:tcPr>
          <w:p w14:paraId="0F1AF4A4">
            <w:pPr>
              <w:tabs>
                <w:tab w:val="left" w:pos="7200"/>
              </w:tabs>
              <w:adjustRightInd w:val="0"/>
              <w:snapToGrid w:val="0"/>
              <w:spacing w:line="360" w:lineRule="auto"/>
              <w:jc w:val="center"/>
              <w:rPr>
                <w:rFonts w:ascii="宋体" w:hAnsi="宋体" w:cs="宋体"/>
                <w:bCs/>
                <w:kern w:val="0"/>
                <w:szCs w:val="21"/>
              </w:rPr>
            </w:pPr>
          </w:p>
        </w:tc>
        <w:tc>
          <w:tcPr>
            <w:tcW w:w="2800" w:type="dxa"/>
            <w:vAlign w:val="center"/>
          </w:tcPr>
          <w:p w14:paraId="06B23914">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所有保洁用品</w:t>
            </w:r>
          </w:p>
        </w:tc>
        <w:tc>
          <w:tcPr>
            <w:tcW w:w="726" w:type="dxa"/>
            <w:vAlign w:val="center"/>
          </w:tcPr>
          <w:p w14:paraId="2672668E">
            <w:pPr>
              <w:tabs>
                <w:tab w:val="left" w:pos="7200"/>
              </w:tabs>
              <w:adjustRightInd w:val="0"/>
              <w:snapToGrid w:val="0"/>
              <w:spacing w:line="360" w:lineRule="auto"/>
              <w:jc w:val="center"/>
              <w:rPr>
                <w:rFonts w:ascii="宋体" w:hAnsi="宋体" w:cs="宋体"/>
                <w:bCs/>
                <w:kern w:val="0"/>
                <w:szCs w:val="21"/>
              </w:rPr>
            </w:pPr>
          </w:p>
        </w:tc>
      </w:tr>
    </w:tbl>
    <w:p w14:paraId="3C52AB2B">
      <w:pPr>
        <w:adjustRightInd w:val="0"/>
        <w:snapToGrid w:val="0"/>
        <w:spacing w:line="360" w:lineRule="auto"/>
        <w:rPr>
          <w:rFonts w:ascii="宋体" w:hAnsi="宋体" w:cs="宋体"/>
          <w:bCs/>
          <w:szCs w:val="21"/>
        </w:rPr>
      </w:pPr>
    </w:p>
    <w:p w14:paraId="5AB321BB">
      <w:pPr>
        <w:numPr>
          <w:ilvl w:val="0"/>
          <w:numId w:val="1"/>
        </w:numPr>
        <w:adjustRightInd w:val="0"/>
        <w:snapToGrid w:val="0"/>
        <w:spacing w:line="360" w:lineRule="auto"/>
        <w:ind w:firstLine="422" w:firstLineChars="200"/>
        <w:rPr>
          <w:rFonts w:ascii="宋体" w:hAnsi="宋体" w:cs="宋体"/>
          <w:b/>
          <w:szCs w:val="21"/>
        </w:rPr>
      </w:pPr>
      <w:r>
        <w:rPr>
          <w:rFonts w:hint="eastAsia" w:ascii="宋体" w:hAnsi="宋体" w:cs="宋体"/>
          <w:b/>
          <w:szCs w:val="21"/>
          <w:lang w:val="en-US" w:eastAsia="zh-CN"/>
        </w:rPr>
        <w:t>岗位</w:t>
      </w:r>
      <w:r>
        <w:rPr>
          <w:rFonts w:hint="eastAsia" w:ascii="宋体" w:hAnsi="宋体" w:cs="宋体"/>
          <w:b/>
          <w:szCs w:val="21"/>
        </w:rPr>
        <w:t>配置：</w:t>
      </w:r>
    </w:p>
    <w:tbl>
      <w:tblPr>
        <w:tblStyle w:val="6"/>
        <w:tblW w:w="105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7"/>
        <w:gridCol w:w="1437"/>
        <w:gridCol w:w="676"/>
        <w:gridCol w:w="1416"/>
        <w:gridCol w:w="3288"/>
        <w:gridCol w:w="2926"/>
      </w:tblGrid>
      <w:tr w14:paraId="431D8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B8CCE4"/>
            <w:vAlign w:val="center"/>
          </w:tcPr>
          <w:p w14:paraId="1350440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楼层</w:t>
            </w:r>
          </w:p>
        </w:tc>
        <w:tc>
          <w:tcPr>
            <w:tcW w:w="1448" w:type="dxa"/>
            <w:tcBorders>
              <w:top w:val="single" w:color="000000" w:sz="4" w:space="0"/>
              <w:left w:val="single" w:color="000000" w:sz="4" w:space="0"/>
              <w:bottom w:val="single" w:color="000000" w:sz="4" w:space="0"/>
              <w:right w:val="single" w:color="000000" w:sz="4" w:space="0"/>
            </w:tcBorders>
            <w:shd w:val="clear" w:color="auto" w:fill="B8CCE4"/>
            <w:vAlign w:val="center"/>
          </w:tcPr>
          <w:p w14:paraId="34AF33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科室</w:t>
            </w:r>
          </w:p>
        </w:tc>
        <w:tc>
          <w:tcPr>
            <w:tcW w:w="678" w:type="dxa"/>
            <w:tcBorders>
              <w:top w:val="single" w:color="000000" w:sz="4" w:space="0"/>
              <w:left w:val="single" w:color="000000" w:sz="4" w:space="0"/>
              <w:bottom w:val="single" w:color="000000" w:sz="4" w:space="0"/>
              <w:right w:val="single" w:color="000000" w:sz="4" w:space="0"/>
            </w:tcBorders>
            <w:shd w:val="clear" w:color="auto" w:fill="B8CCE4"/>
            <w:vAlign w:val="center"/>
          </w:tcPr>
          <w:p w14:paraId="3651A0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岗位数</w:t>
            </w:r>
          </w:p>
        </w:tc>
        <w:tc>
          <w:tcPr>
            <w:tcW w:w="1342" w:type="dxa"/>
            <w:tcBorders>
              <w:top w:val="single" w:color="000000" w:sz="4" w:space="0"/>
              <w:left w:val="single" w:color="000000" w:sz="4" w:space="0"/>
              <w:bottom w:val="single" w:color="000000" w:sz="4" w:space="0"/>
              <w:right w:val="single" w:color="000000" w:sz="4" w:space="0"/>
            </w:tcBorders>
            <w:shd w:val="clear" w:color="auto" w:fill="B8CCE4"/>
            <w:vAlign w:val="center"/>
          </w:tcPr>
          <w:p w14:paraId="19E702B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工作时间</w:t>
            </w:r>
          </w:p>
        </w:tc>
        <w:tc>
          <w:tcPr>
            <w:tcW w:w="3313" w:type="dxa"/>
            <w:tcBorders>
              <w:top w:val="single" w:color="000000" w:sz="4" w:space="0"/>
              <w:left w:val="single" w:color="000000" w:sz="4" w:space="0"/>
              <w:bottom w:val="single" w:color="000000" w:sz="4" w:space="0"/>
              <w:right w:val="single" w:color="000000" w:sz="4" w:space="0"/>
            </w:tcBorders>
            <w:shd w:val="clear" w:color="auto" w:fill="B8CCE4"/>
            <w:vAlign w:val="center"/>
          </w:tcPr>
          <w:p w14:paraId="3AA30E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c>
          <w:tcPr>
            <w:tcW w:w="2960" w:type="dxa"/>
            <w:tcBorders>
              <w:top w:val="single" w:color="000000" w:sz="4" w:space="0"/>
              <w:left w:val="single" w:color="000000" w:sz="4" w:space="0"/>
              <w:bottom w:val="single" w:color="000000" w:sz="4" w:space="0"/>
              <w:right w:val="single" w:color="000000" w:sz="4" w:space="0"/>
            </w:tcBorders>
            <w:shd w:val="clear" w:color="auto" w:fill="B8CCE4"/>
            <w:vAlign w:val="center"/>
          </w:tcPr>
          <w:p w14:paraId="590373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资质需求</w:t>
            </w:r>
          </w:p>
        </w:tc>
      </w:tr>
      <w:tr w14:paraId="457B5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D1B0D">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4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总院项目部</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C52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A4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8:00--17:00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021D">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项目经理1人，主管1人，文员带院办外勤1人，病区保洁领班1人，门诊保洁领班1人，运送领班1人</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8B63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目负责人需持有《安全生产管理人员》培训合格证明；项目负责人持有《物业经理》中级证书及以上；项目负责人需全日制本科学历及以上，具有同类物业管理经验5年以上；医院酒精库房管理人员需持有《危险化学品经营单位安全生产管理人员》考核合格证明</w:t>
            </w:r>
          </w:p>
        </w:tc>
      </w:tr>
      <w:tr w14:paraId="3E616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0C4AD">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6B2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药剂科</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D44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1C0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7:00--17:00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FD3D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5F小药房2人（周一至周日），1F药房2人（周一至周五2人，周六日各1人）,B1药库1人（周一至周日）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CCB08">
            <w:pPr>
              <w:jc w:val="both"/>
              <w:rPr>
                <w:rFonts w:hint="eastAsia" w:ascii="宋体" w:hAnsi="宋体" w:eastAsia="宋体" w:cs="宋体"/>
                <w:i w:val="0"/>
                <w:iCs w:val="0"/>
                <w:color w:val="000000"/>
                <w:sz w:val="20"/>
                <w:szCs w:val="20"/>
                <w:u w:val="none"/>
              </w:rPr>
            </w:pPr>
          </w:p>
        </w:tc>
      </w:tr>
      <w:tr w14:paraId="378BD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AFF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B1</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0B9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采购科</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66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302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8:00--17:00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943D1">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配送（做五休二）</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6FDBA">
            <w:pPr>
              <w:jc w:val="both"/>
              <w:rPr>
                <w:rFonts w:hint="eastAsia" w:ascii="宋体" w:hAnsi="宋体" w:eastAsia="宋体" w:cs="宋体"/>
                <w:i w:val="0"/>
                <w:iCs w:val="0"/>
                <w:color w:val="000000"/>
                <w:sz w:val="20"/>
                <w:szCs w:val="20"/>
                <w:u w:val="none"/>
              </w:rPr>
            </w:pPr>
          </w:p>
        </w:tc>
      </w:tr>
      <w:tr w14:paraId="10716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18F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B1 /B2</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A06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地下室</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29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23F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3E0BE">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C732E">
            <w:pPr>
              <w:jc w:val="both"/>
              <w:rPr>
                <w:rFonts w:hint="eastAsia" w:ascii="宋体" w:hAnsi="宋体" w:eastAsia="宋体" w:cs="宋体"/>
                <w:i w:val="0"/>
                <w:iCs w:val="0"/>
                <w:color w:val="000000"/>
                <w:sz w:val="20"/>
                <w:szCs w:val="20"/>
                <w:u w:val="none"/>
              </w:rPr>
            </w:pPr>
          </w:p>
        </w:tc>
      </w:tr>
      <w:tr w14:paraId="51F1C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C7EB7">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7A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外环境</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E760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D3F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E67FE">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CBA8A">
            <w:pPr>
              <w:jc w:val="both"/>
              <w:rPr>
                <w:rFonts w:hint="eastAsia" w:ascii="宋体" w:hAnsi="宋体" w:eastAsia="宋体" w:cs="宋体"/>
                <w:i w:val="0"/>
                <w:iCs w:val="0"/>
                <w:color w:val="000000"/>
                <w:sz w:val="20"/>
                <w:szCs w:val="20"/>
                <w:u w:val="none"/>
              </w:rPr>
            </w:pPr>
          </w:p>
        </w:tc>
      </w:tr>
      <w:tr w14:paraId="3648C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0B109">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087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专项保洁</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9846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34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F5A86">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周一至周五3人，周六周日2人</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8257D">
            <w:pPr>
              <w:jc w:val="both"/>
              <w:rPr>
                <w:rFonts w:hint="eastAsia" w:ascii="宋体" w:hAnsi="宋体" w:eastAsia="宋体" w:cs="宋体"/>
                <w:i w:val="0"/>
                <w:iCs w:val="0"/>
                <w:color w:val="000000"/>
                <w:sz w:val="20"/>
                <w:szCs w:val="20"/>
                <w:u w:val="none"/>
              </w:rPr>
            </w:pPr>
          </w:p>
        </w:tc>
      </w:tr>
      <w:tr w14:paraId="2283F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jc w:val="center"/>
        </w:trPr>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BF8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总院顶班</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03A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配膳机动</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EE6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5F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6:00--17:30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65A4F">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1人顶班1F/2F/3F/4F/5F南（机动1）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1人顶班5F北/6F/7F/8F（机动2）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1人顶班4F北/9F/10F/11F（机动3）</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848F3">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《健康证》</w:t>
            </w:r>
          </w:p>
        </w:tc>
      </w:tr>
      <w:tr w14:paraId="25370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A6BCC">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200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病区机动</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E64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CDC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6:30--16:30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B8376">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病区顶班2人</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AC5A0">
            <w:pPr>
              <w:jc w:val="both"/>
              <w:rPr>
                <w:rFonts w:hint="eastAsia" w:ascii="宋体" w:hAnsi="宋体" w:eastAsia="宋体" w:cs="宋体"/>
                <w:i w:val="0"/>
                <w:iCs w:val="0"/>
                <w:color w:val="000000"/>
                <w:sz w:val="20"/>
                <w:szCs w:val="20"/>
                <w:u w:val="none"/>
              </w:rPr>
            </w:pPr>
          </w:p>
        </w:tc>
      </w:tr>
      <w:tr w14:paraId="56342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jc w:val="center"/>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4B6AC">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398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门急诊机动</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6B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310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6:30--16:30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D50A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急诊，B区，抢救室，1F大厅，办公室，放射科1人；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内科，外科，2F大厅，疼痛科，内分泌科，输液室，观察室1人；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妇科，病理科,3F大厅，小药房，4楼大厅1人</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6EF7">
            <w:pPr>
              <w:jc w:val="both"/>
              <w:rPr>
                <w:rFonts w:hint="eastAsia" w:ascii="宋体" w:hAnsi="宋体" w:eastAsia="宋体" w:cs="宋体"/>
                <w:i w:val="0"/>
                <w:iCs w:val="0"/>
                <w:color w:val="000000"/>
                <w:sz w:val="20"/>
                <w:szCs w:val="20"/>
                <w:u w:val="none"/>
              </w:rPr>
            </w:pPr>
          </w:p>
        </w:tc>
      </w:tr>
      <w:tr w14:paraId="3FEDF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8F4D9">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0F6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配膳员组长</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744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D0C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8:00--17:00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826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做五休二</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3C5DD">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《健康证》</w:t>
            </w:r>
          </w:p>
        </w:tc>
      </w:tr>
      <w:tr w14:paraId="4A6D2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D3544">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05A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行政楼</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0F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846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AA2A6">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做五休二</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86885">
            <w:pPr>
              <w:jc w:val="both"/>
              <w:rPr>
                <w:rFonts w:hint="eastAsia" w:ascii="宋体" w:hAnsi="宋体" w:eastAsia="宋体" w:cs="宋体"/>
                <w:i w:val="0"/>
                <w:iCs w:val="0"/>
                <w:color w:val="000000"/>
                <w:sz w:val="20"/>
                <w:szCs w:val="20"/>
                <w:u w:val="none"/>
              </w:rPr>
            </w:pPr>
          </w:p>
        </w:tc>
      </w:tr>
      <w:tr w14:paraId="4F32E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B8AF9">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3AE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体检中心</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EFD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AE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ECA50">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做五休二</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42467">
            <w:pPr>
              <w:jc w:val="both"/>
              <w:rPr>
                <w:rFonts w:hint="eastAsia" w:ascii="宋体" w:hAnsi="宋体" w:eastAsia="宋体" w:cs="宋体"/>
                <w:i w:val="0"/>
                <w:iCs w:val="0"/>
                <w:color w:val="000000"/>
                <w:sz w:val="20"/>
                <w:szCs w:val="20"/>
                <w:u w:val="none"/>
              </w:rPr>
            </w:pPr>
          </w:p>
        </w:tc>
      </w:tr>
      <w:tr w14:paraId="6B793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BCE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病区</w:t>
            </w: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910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夜班</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03D0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C7EA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17：00--6:30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182430">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做一休一</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AD5E6">
            <w:pPr>
              <w:jc w:val="both"/>
              <w:rPr>
                <w:rFonts w:hint="eastAsia" w:ascii="宋体" w:hAnsi="宋体" w:eastAsia="宋体" w:cs="宋体"/>
                <w:i w:val="0"/>
                <w:iCs w:val="0"/>
                <w:color w:val="000000"/>
                <w:sz w:val="20"/>
                <w:szCs w:val="20"/>
                <w:u w:val="none"/>
              </w:rPr>
            </w:pPr>
          </w:p>
        </w:tc>
      </w:tr>
      <w:tr w14:paraId="02E3F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DC0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暂存点</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CE4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生活垃圾分类</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609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882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6:00--12:30 11:00--17:30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3A96D">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周一至周五2人，周六周日1人</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51C19">
            <w:pPr>
              <w:jc w:val="both"/>
              <w:rPr>
                <w:rFonts w:hint="eastAsia" w:ascii="宋体" w:hAnsi="宋体" w:eastAsia="宋体" w:cs="宋体"/>
                <w:i w:val="0"/>
                <w:iCs w:val="0"/>
                <w:color w:val="000000"/>
                <w:sz w:val="20"/>
                <w:szCs w:val="20"/>
                <w:u w:val="none"/>
              </w:rPr>
            </w:pPr>
          </w:p>
        </w:tc>
      </w:tr>
      <w:tr w14:paraId="33CFC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10584">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4A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医废收运</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C9A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766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6:30--15:00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D6288">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周一至周五2人，周六周日1人</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0EDE6">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《健康证》</w:t>
            </w:r>
          </w:p>
        </w:tc>
      </w:tr>
      <w:tr w14:paraId="00049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81E18">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356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被服管理</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E0D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E09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95D31">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做五休二</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A9466">
            <w:pPr>
              <w:jc w:val="both"/>
              <w:rPr>
                <w:rFonts w:hint="eastAsia" w:ascii="宋体" w:hAnsi="宋体" w:eastAsia="宋体" w:cs="宋体"/>
                <w:i w:val="0"/>
                <w:iCs w:val="0"/>
                <w:color w:val="000000"/>
                <w:sz w:val="20"/>
                <w:szCs w:val="20"/>
                <w:u w:val="none"/>
              </w:rPr>
            </w:pPr>
          </w:p>
        </w:tc>
      </w:tr>
      <w:tr w14:paraId="2F21C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FF8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门急诊</w:t>
            </w: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A98D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分诊</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AF5B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A351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8:00--17:00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56D97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周一至周五</w:t>
            </w:r>
            <w:r>
              <w:rPr>
                <w:rFonts w:hint="eastAsia" w:ascii="宋体" w:hAnsi="宋体" w:cs="宋体"/>
                <w:i w:val="0"/>
                <w:iCs w:val="0"/>
                <w:color w:val="FF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人，周六3人，周日2人</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B8D9F">
            <w:pPr>
              <w:jc w:val="both"/>
              <w:rPr>
                <w:rFonts w:hint="eastAsia" w:ascii="宋体" w:hAnsi="宋体" w:eastAsia="宋体" w:cs="宋体"/>
                <w:i w:val="0"/>
                <w:iCs w:val="0"/>
                <w:color w:val="000000"/>
                <w:sz w:val="20"/>
                <w:szCs w:val="20"/>
                <w:u w:val="none"/>
              </w:rPr>
            </w:pPr>
          </w:p>
        </w:tc>
      </w:tr>
      <w:tr w14:paraId="5DEB2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53C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1F</w:t>
            </w: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3252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门诊大厅</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D5BF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E25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2C0BE8">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241BA">
            <w:pPr>
              <w:jc w:val="both"/>
              <w:rPr>
                <w:rFonts w:hint="eastAsia" w:ascii="宋体" w:hAnsi="宋体" w:eastAsia="宋体" w:cs="宋体"/>
                <w:i w:val="0"/>
                <w:iCs w:val="0"/>
                <w:color w:val="000000"/>
                <w:sz w:val="20"/>
                <w:szCs w:val="20"/>
                <w:u w:val="none"/>
              </w:rPr>
            </w:pPr>
          </w:p>
        </w:tc>
      </w:tr>
      <w:tr w14:paraId="6E3BA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44017">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1B63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眼科</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592A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1B79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83478D">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做六休一</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8BE16">
            <w:pPr>
              <w:jc w:val="both"/>
              <w:rPr>
                <w:rFonts w:hint="eastAsia" w:ascii="宋体" w:hAnsi="宋体" w:eastAsia="宋体" w:cs="宋体"/>
                <w:i w:val="0"/>
                <w:iCs w:val="0"/>
                <w:color w:val="000000"/>
                <w:sz w:val="20"/>
                <w:szCs w:val="20"/>
                <w:u w:val="none"/>
              </w:rPr>
            </w:pPr>
          </w:p>
        </w:tc>
      </w:tr>
      <w:tr w14:paraId="1A649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A9D77">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A4D0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抢救室</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1465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44EE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5A057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保洁1人，运送1人；周一至周日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EC5CA">
            <w:pPr>
              <w:jc w:val="both"/>
              <w:rPr>
                <w:rFonts w:hint="eastAsia" w:ascii="宋体" w:hAnsi="宋体" w:eastAsia="宋体" w:cs="宋体"/>
                <w:i w:val="0"/>
                <w:iCs w:val="0"/>
                <w:color w:val="000000"/>
                <w:sz w:val="20"/>
                <w:szCs w:val="20"/>
                <w:u w:val="none"/>
              </w:rPr>
            </w:pPr>
          </w:p>
        </w:tc>
      </w:tr>
      <w:tr w14:paraId="287E6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E4BD6">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9BCA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急诊夜班</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9DF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E40D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17：00--6:30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2A82A4">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做一休一</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A186F">
            <w:pPr>
              <w:jc w:val="both"/>
              <w:rPr>
                <w:rFonts w:hint="eastAsia" w:ascii="宋体" w:hAnsi="宋体" w:eastAsia="宋体" w:cs="宋体"/>
                <w:i w:val="0"/>
                <w:iCs w:val="0"/>
                <w:color w:val="000000"/>
                <w:sz w:val="20"/>
                <w:szCs w:val="20"/>
                <w:u w:val="none"/>
              </w:rPr>
            </w:pPr>
          </w:p>
        </w:tc>
      </w:tr>
      <w:tr w14:paraId="6CB62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36F21">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6D73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导管室</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8982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5589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5A8C76">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做五休二</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73387">
            <w:pPr>
              <w:jc w:val="both"/>
              <w:rPr>
                <w:rFonts w:hint="eastAsia" w:ascii="宋体" w:hAnsi="宋体" w:eastAsia="宋体" w:cs="宋体"/>
                <w:i w:val="0"/>
                <w:iCs w:val="0"/>
                <w:color w:val="000000"/>
                <w:sz w:val="20"/>
                <w:szCs w:val="20"/>
                <w:u w:val="none"/>
              </w:rPr>
            </w:pPr>
          </w:p>
        </w:tc>
      </w:tr>
      <w:tr w14:paraId="143DA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24B88">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6D1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放射科</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C2B9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9C7D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7:00--18:30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F73E57">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登记周一至周日每天2人（轮岗1人）；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磁共振登记1人（做五休二）；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保洁1人（周一至周日）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B41D9">
            <w:pPr>
              <w:jc w:val="both"/>
              <w:rPr>
                <w:rFonts w:hint="eastAsia" w:ascii="宋体" w:hAnsi="宋体" w:eastAsia="宋体" w:cs="宋体"/>
                <w:i w:val="0"/>
                <w:iCs w:val="0"/>
                <w:color w:val="000000"/>
                <w:sz w:val="20"/>
                <w:szCs w:val="20"/>
                <w:u w:val="none"/>
              </w:rPr>
            </w:pPr>
          </w:p>
        </w:tc>
      </w:tr>
      <w:tr w14:paraId="0EFE0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436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2F</w:t>
            </w: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AD53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输液室</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08E9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A4F5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6:00--21:30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5B1A76">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早班1人，中班1人；周一至周日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94E89">
            <w:pPr>
              <w:jc w:val="both"/>
              <w:rPr>
                <w:rFonts w:hint="eastAsia" w:ascii="宋体" w:hAnsi="宋体" w:eastAsia="宋体" w:cs="宋体"/>
                <w:i w:val="0"/>
                <w:iCs w:val="0"/>
                <w:color w:val="000000"/>
                <w:sz w:val="20"/>
                <w:szCs w:val="20"/>
                <w:u w:val="none"/>
              </w:rPr>
            </w:pPr>
          </w:p>
        </w:tc>
      </w:tr>
      <w:tr w14:paraId="11D63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20FB3">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93DD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内分泌科病房/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儿科门诊</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14AC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78FE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6:30--16:30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87DDD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保洁1人，运送1人；周一至周日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4A389">
            <w:pPr>
              <w:jc w:val="both"/>
              <w:rPr>
                <w:rFonts w:hint="eastAsia" w:ascii="宋体" w:hAnsi="宋体" w:eastAsia="宋体" w:cs="宋体"/>
                <w:i w:val="0"/>
                <w:iCs w:val="0"/>
                <w:color w:val="000000"/>
                <w:sz w:val="20"/>
                <w:szCs w:val="20"/>
                <w:u w:val="none"/>
              </w:rPr>
            </w:pPr>
          </w:p>
        </w:tc>
      </w:tr>
      <w:tr w14:paraId="73529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90E8C">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DE80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门诊大厅/内科/外科</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5322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4C74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6:30--18:30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83E1C7">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内科诊室、卫生间、3个楼道1人；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外科诊室、门诊大厅1人；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B0FB4">
            <w:pPr>
              <w:jc w:val="both"/>
              <w:rPr>
                <w:rFonts w:hint="eastAsia" w:ascii="宋体" w:hAnsi="宋体" w:eastAsia="宋体" w:cs="宋体"/>
                <w:i w:val="0"/>
                <w:iCs w:val="0"/>
                <w:color w:val="000000"/>
                <w:sz w:val="20"/>
                <w:szCs w:val="20"/>
                <w:u w:val="none"/>
              </w:rPr>
            </w:pPr>
          </w:p>
        </w:tc>
      </w:tr>
      <w:tr w14:paraId="7730A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49FC4">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AA69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特检科</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0773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C12E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6:30--17:00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18A41C">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吧台登记1人，B超室登记1人（做五休二）；保洁1人（周日至周日）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AA562">
            <w:pPr>
              <w:jc w:val="both"/>
              <w:rPr>
                <w:rFonts w:hint="eastAsia" w:ascii="宋体" w:hAnsi="宋体" w:eastAsia="宋体" w:cs="宋体"/>
                <w:i w:val="0"/>
                <w:iCs w:val="0"/>
                <w:color w:val="000000"/>
                <w:sz w:val="20"/>
                <w:szCs w:val="20"/>
                <w:u w:val="none"/>
              </w:rPr>
            </w:pPr>
          </w:p>
        </w:tc>
      </w:tr>
      <w:tr w14:paraId="59FD2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7E9FF">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FB7D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检验科</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097C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F8E3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6:30--16:30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912E45">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保洁3人</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E28CE">
            <w:pPr>
              <w:jc w:val="both"/>
              <w:rPr>
                <w:rFonts w:hint="eastAsia" w:ascii="宋体" w:hAnsi="宋体" w:eastAsia="宋体" w:cs="宋体"/>
                <w:i w:val="0"/>
                <w:iCs w:val="0"/>
                <w:color w:val="000000"/>
                <w:sz w:val="20"/>
                <w:szCs w:val="20"/>
                <w:u w:val="none"/>
              </w:rPr>
            </w:pPr>
          </w:p>
        </w:tc>
      </w:tr>
      <w:tr w14:paraId="63363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0AB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3F</w:t>
            </w: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2DF0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口腔科</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C987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4340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297699">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99FE9">
            <w:pPr>
              <w:jc w:val="both"/>
              <w:rPr>
                <w:rFonts w:hint="eastAsia" w:ascii="宋体" w:hAnsi="宋体" w:eastAsia="宋体" w:cs="宋体"/>
                <w:i w:val="0"/>
                <w:iCs w:val="0"/>
                <w:color w:val="000000"/>
                <w:sz w:val="20"/>
                <w:szCs w:val="20"/>
                <w:u w:val="none"/>
              </w:rPr>
            </w:pPr>
          </w:p>
        </w:tc>
      </w:tr>
      <w:tr w14:paraId="6A531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E83A8">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376D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人流室</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6363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B0BE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690084">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做五休二</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CCD79">
            <w:pPr>
              <w:jc w:val="both"/>
              <w:rPr>
                <w:rFonts w:hint="eastAsia" w:ascii="宋体" w:hAnsi="宋体" w:eastAsia="宋体" w:cs="宋体"/>
                <w:i w:val="0"/>
                <w:iCs w:val="0"/>
                <w:color w:val="000000"/>
                <w:sz w:val="20"/>
                <w:szCs w:val="20"/>
                <w:u w:val="none"/>
              </w:rPr>
            </w:pPr>
          </w:p>
        </w:tc>
      </w:tr>
      <w:tr w14:paraId="5EB07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63542">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89C6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门诊大厅/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妇科/病理科</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0B93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136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63030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6FB4C">
            <w:pPr>
              <w:jc w:val="both"/>
              <w:rPr>
                <w:rFonts w:hint="eastAsia" w:ascii="宋体" w:hAnsi="宋体" w:eastAsia="宋体" w:cs="宋体"/>
                <w:i w:val="0"/>
                <w:iCs w:val="0"/>
                <w:color w:val="000000"/>
                <w:sz w:val="20"/>
                <w:szCs w:val="20"/>
                <w:u w:val="none"/>
              </w:rPr>
            </w:pPr>
          </w:p>
        </w:tc>
      </w:tr>
      <w:tr w14:paraId="70A08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58479">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052F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供应室</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47BB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73FA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E991CB">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FF0000"/>
                <w:kern w:val="0"/>
                <w:sz w:val="20"/>
                <w:szCs w:val="20"/>
                <w:u w:val="none"/>
                <w:lang w:val="en-US" w:eastAsia="zh-CN" w:bidi="ar"/>
              </w:rPr>
              <w:t>周一</w:t>
            </w:r>
            <w:r>
              <w:rPr>
                <w:rFonts w:hint="eastAsia" w:ascii="宋体" w:hAnsi="宋体" w:cs="宋体"/>
                <w:i w:val="0"/>
                <w:iCs w:val="0"/>
                <w:color w:val="FF0000"/>
                <w:kern w:val="0"/>
                <w:sz w:val="20"/>
                <w:szCs w:val="20"/>
                <w:u w:val="none"/>
                <w:lang w:val="en-US" w:eastAsia="zh-CN" w:bidi="ar"/>
              </w:rPr>
              <w:t>、三、</w:t>
            </w:r>
            <w:r>
              <w:rPr>
                <w:rFonts w:hint="eastAsia" w:ascii="宋体" w:hAnsi="宋体" w:eastAsia="宋体" w:cs="宋体"/>
                <w:i w:val="0"/>
                <w:iCs w:val="0"/>
                <w:color w:val="FF0000"/>
                <w:kern w:val="0"/>
                <w:sz w:val="20"/>
                <w:szCs w:val="20"/>
                <w:u w:val="none"/>
                <w:lang w:val="en-US" w:eastAsia="zh-CN" w:bidi="ar"/>
              </w:rPr>
              <w:t>五</w:t>
            </w:r>
            <w:r>
              <w:rPr>
                <w:rFonts w:hint="eastAsia" w:ascii="宋体" w:hAnsi="宋体" w:cs="宋体"/>
                <w:i w:val="0"/>
                <w:iCs w:val="0"/>
                <w:color w:val="FF0000"/>
                <w:kern w:val="0"/>
                <w:sz w:val="20"/>
                <w:szCs w:val="20"/>
                <w:u w:val="none"/>
                <w:lang w:val="en-US" w:eastAsia="zh-CN" w:bidi="ar"/>
              </w:rPr>
              <w:t>7岗；周二、四6岗；</w:t>
            </w:r>
            <w:r>
              <w:rPr>
                <w:rFonts w:hint="eastAsia" w:ascii="宋体" w:hAnsi="宋体" w:eastAsia="宋体" w:cs="宋体"/>
                <w:i w:val="0"/>
                <w:iCs w:val="0"/>
                <w:color w:val="FF0000"/>
                <w:kern w:val="0"/>
                <w:sz w:val="20"/>
                <w:szCs w:val="20"/>
                <w:u w:val="none"/>
                <w:lang w:val="en-US" w:eastAsia="zh-CN" w:bidi="ar"/>
              </w:rPr>
              <w:t>周六日</w:t>
            </w:r>
            <w:r>
              <w:rPr>
                <w:rFonts w:hint="eastAsia" w:ascii="宋体" w:hAnsi="宋体" w:cs="宋体"/>
                <w:i w:val="0"/>
                <w:iCs w:val="0"/>
                <w:color w:val="FF0000"/>
                <w:kern w:val="0"/>
                <w:sz w:val="20"/>
                <w:szCs w:val="20"/>
                <w:u w:val="none"/>
                <w:lang w:val="en-US" w:eastAsia="zh-CN" w:bidi="ar"/>
              </w:rPr>
              <w:t>4岗</w:t>
            </w:r>
            <w:r>
              <w:rPr>
                <w:rFonts w:hint="eastAsia" w:ascii="宋体" w:hAnsi="宋体" w:eastAsia="宋体" w:cs="宋体"/>
                <w:i w:val="0"/>
                <w:iCs w:val="0"/>
                <w:color w:val="FF0000"/>
                <w:kern w:val="0"/>
                <w:sz w:val="20"/>
                <w:szCs w:val="20"/>
                <w:u w:val="none"/>
                <w:lang w:val="en-US" w:eastAsia="zh-CN" w:bidi="ar"/>
              </w:rPr>
              <w:t>；</w:t>
            </w:r>
            <w:r>
              <w:rPr>
                <w:rFonts w:hint="eastAsia" w:ascii="宋体" w:hAnsi="宋体" w:eastAsia="宋体" w:cs="宋体"/>
                <w:i w:val="0"/>
                <w:iCs w:val="0"/>
                <w:color w:val="FF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（保洁1</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，消毒2</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，收送3</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0F7BC">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灭菌员持有《锅炉工》证书</w:t>
            </w:r>
          </w:p>
        </w:tc>
      </w:tr>
      <w:tr w14:paraId="6DB39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A80AD">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181E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手术室</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7A5A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02CE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8:00--16:00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9:00--17:00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8:00--次日8:00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C7E372">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八四班4</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，九五班1</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卫生班1</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，24h值班1</w:t>
            </w:r>
            <w:r>
              <w:rPr>
                <w:rFonts w:hint="eastAsia" w:ascii="宋体" w:hAnsi="宋体" w:cs="宋体"/>
                <w:i w:val="0"/>
                <w:iCs w:val="0"/>
                <w:color w:val="FF0000"/>
                <w:kern w:val="0"/>
                <w:sz w:val="20"/>
                <w:szCs w:val="20"/>
                <w:u w:val="none"/>
                <w:lang w:val="en-US" w:eastAsia="zh-CN" w:bidi="ar"/>
              </w:rPr>
              <w:t>岗</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64969">
            <w:pPr>
              <w:jc w:val="both"/>
              <w:rPr>
                <w:rFonts w:hint="eastAsia" w:ascii="宋体" w:hAnsi="宋体" w:eastAsia="宋体" w:cs="宋体"/>
                <w:i w:val="0"/>
                <w:iCs w:val="0"/>
                <w:color w:val="000000"/>
                <w:sz w:val="20"/>
                <w:szCs w:val="20"/>
                <w:u w:val="none"/>
              </w:rPr>
            </w:pPr>
          </w:p>
        </w:tc>
      </w:tr>
      <w:tr w14:paraId="0B8EF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56C4F">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39A9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ICU/1楼B区</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FC7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1EDA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6:30--16:30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6C3405">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3F监护室3</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，1楼B区1</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9A419">
            <w:pPr>
              <w:jc w:val="both"/>
              <w:rPr>
                <w:rFonts w:hint="eastAsia" w:ascii="宋体" w:hAnsi="宋体" w:eastAsia="宋体" w:cs="宋体"/>
                <w:i w:val="0"/>
                <w:iCs w:val="0"/>
                <w:color w:val="000000"/>
                <w:sz w:val="20"/>
                <w:szCs w:val="20"/>
                <w:u w:val="none"/>
              </w:rPr>
            </w:pPr>
          </w:p>
        </w:tc>
      </w:tr>
      <w:tr w14:paraId="45710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D5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4F</w:t>
            </w: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2DD6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血透室</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5B55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8BEF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6:00--11:30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11:00--18:30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6C8CEB">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早班2</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，中班3</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；周一至周六</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72823">
            <w:pPr>
              <w:jc w:val="both"/>
              <w:rPr>
                <w:rFonts w:hint="eastAsia" w:ascii="宋体" w:hAnsi="宋体" w:eastAsia="宋体" w:cs="宋体"/>
                <w:i w:val="0"/>
                <w:iCs w:val="0"/>
                <w:color w:val="000000"/>
                <w:sz w:val="20"/>
                <w:szCs w:val="20"/>
                <w:u w:val="none"/>
              </w:rPr>
            </w:pPr>
          </w:p>
        </w:tc>
      </w:tr>
      <w:tr w14:paraId="70E58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38D86">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F2C6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急诊病房</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C968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BDA7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E83D00">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周一至周五5</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，周六周日3</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（保洁2</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，运送2</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，配膳1</w:t>
            </w:r>
            <w:r>
              <w:rPr>
                <w:rFonts w:hint="eastAsia" w:ascii="宋体" w:hAnsi="宋体" w:cs="宋体"/>
                <w:i w:val="0"/>
                <w:iCs w:val="0"/>
                <w:color w:val="FF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2BEEE">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配膳员持有《健康证》</w:t>
            </w:r>
          </w:p>
        </w:tc>
      </w:tr>
      <w:tr w14:paraId="7F4E0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D5A40">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EF02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内窥镜室</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A5CA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CB85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388A4C">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做五休二</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B0E63">
            <w:pPr>
              <w:jc w:val="both"/>
              <w:rPr>
                <w:rFonts w:hint="eastAsia" w:ascii="宋体" w:hAnsi="宋体" w:eastAsia="宋体" w:cs="宋体"/>
                <w:i w:val="0"/>
                <w:iCs w:val="0"/>
                <w:color w:val="000000"/>
                <w:sz w:val="20"/>
                <w:szCs w:val="20"/>
                <w:u w:val="none"/>
              </w:rPr>
            </w:pPr>
          </w:p>
        </w:tc>
      </w:tr>
      <w:tr w14:paraId="1CBE1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D5A1A">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3AC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门诊大厅</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415C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18CB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04384E">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带发热门诊，肠道门诊，4楼值班室；周一至周日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22E8B">
            <w:pPr>
              <w:jc w:val="both"/>
              <w:rPr>
                <w:rFonts w:hint="eastAsia" w:ascii="宋体" w:hAnsi="宋体" w:eastAsia="宋体" w:cs="宋体"/>
                <w:i w:val="0"/>
                <w:iCs w:val="0"/>
                <w:color w:val="000000"/>
                <w:sz w:val="20"/>
                <w:szCs w:val="20"/>
                <w:u w:val="none"/>
              </w:rPr>
            </w:pPr>
          </w:p>
        </w:tc>
      </w:tr>
      <w:tr w14:paraId="6FC1C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94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6F</w:t>
            </w: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0396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大厅/专家门诊/皮肤科/康复室/五官科/疼痛科</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168E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16AF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90F97D">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周一至周五2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FF0000"/>
                <w:kern w:val="0"/>
                <w:sz w:val="20"/>
                <w:szCs w:val="20"/>
                <w:u w:val="none"/>
                <w:lang w:val="en-US" w:eastAsia="zh-CN" w:bidi="ar"/>
              </w:rPr>
              <w:t>周六1</w:t>
            </w:r>
            <w:r>
              <w:rPr>
                <w:rFonts w:hint="eastAsia" w:ascii="宋体" w:hAnsi="宋体" w:cs="宋体"/>
                <w:i w:val="0"/>
                <w:iCs w:val="0"/>
                <w:color w:val="FF0000"/>
                <w:kern w:val="0"/>
                <w:sz w:val="20"/>
                <w:szCs w:val="20"/>
                <w:u w:val="none"/>
                <w:lang w:val="en-US" w:eastAsia="zh-CN" w:bidi="ar"/>
              </w:rPr>
              <w:t>岗</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4A52D">
            <w:pPr>
              <w:jc w:val="both"/>
              <w:rPr>
                <w:rFonts w:hint="eastAsia" w:ascii="宋体" w:hAnsi="宋体" w:eastAsia="宋体" w:cs="宋体"/>
                <w:i w:val="0"/>
                <w:iCs w:val="0"/>
                <w:color w:val="000000"/>
                <w:sz w:val="20"/>
                <w:szCs w:val="20"/>
                <w:u w:val="none"/>
              </w:rPr>
            </w:pPr>
          </w:p>
        </w:tc>
      </w:tr>
      <w:tr w14:paraId="5C614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529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4F</w:t>
            </w: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5C11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骨科、泌尿科病房</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E23D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7DC2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497021">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，运送2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，配膳1</w:t>
            </w:r>
            <w:r>
              <w:rPr>
                <w:rFonts w:hint="eastAsia" w:ascii="宋体" w:hAnsi="宋体" w:cs="宋体"/>
                <w:i w:val="0"/>
                <w:iCs w:val="0"/>
                <w:color w:val="000000"/>
                <w:kern w:val="0"/>
                <w:sz w:val="20"/>
                <w:szCs w:val="20"/>
                <w:u w:val="none"/>
                <w:lang w:val="en-US" w:eastAsia="zh-CN" w:bidi="ar"/>
              </w:rPr>
              <w:t>岗</w:t>
            </w:r>
          </w:p>
        </w:tc>
        <w:tc>
          <w:tcPr>
            <w:tcW w:w="2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BCFC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配膳员持有《健康证》</w:t>
            </w:r>
          </w:p>
        </w:tc>
      </w:tr>
      <w:tr w14:paraId="1B3E7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070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5F</w:t>
            </w: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75C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外科病房</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DD4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5AC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BA2720">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，运送2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，配膳1</w:t>
            </w:r>
            <w:r>
              <w:rPr>
                <w:rFonts w:hint="eastAsia" w:ascii="宋体" w:hAnsi="宋体" w:cs="宋体"/>
                <w:i w:val="0"/>
                <w:iCs w:val="0"/>
                <w:color w:val="000000"/>
                <w:kern w:val="0"/>
                <w:sz w:val="20"/>
                <w:szCs w:val="20"/>
                <w:u w:val="none"/>
                <w:lang w:val="en-US" w:eastAsia="zh-CN" w:bidi="ar"/>
              </w:rPr>
              <w:t>岗</w:t>
            </w:r>
          </w:p>
        </w:tc>
        <w:tc>
          <w:tcPr>
            <w:tcW w:w="2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22B6F">
            <w:pPr>
              <w:jc w:val="left"/>
              <w:rPr>
                <w:rFonts w:hint="eastAsia" w:ascii="宋体" w:hAnsi="宋体" w:eastAsia="宋体" w:cs="宋体"/>
                <w:i w:val="0"/>
                <w:iCs w:val="0"/>
                <w:color w:val="000000"/>
                <w:sz w:val="20"/>
                <w:szCs w:val="20"/>
                <w:u w:val="none"/>
              </w:rPr>
            </w:pPr>
          </w:p>
        </w:tc>
      </w:tr>
      <w:tr w14:paraId="20E58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599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5F</w:t>
            </w: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0226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三病区</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45E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6AE6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BC9024">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保洁3</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，运送3</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，配膳1</w:t>
            </w:r>
            <w:r>
              <w:rPr>
                <w:rFonts w:hint="eastAsia" w:ascii="宋体" w:hAnsi="宋体" w:cs="宋体"/>
                <w:i w:val="0"/>
                <w:iCs w:val="0"/>
                <w:color w:val="000000"/>
                <w:kern w:val="0"/>
                <w:sz w:val="20"/>
                <w:szCs w:val="20"/>
                <w:u w:val="none"/>
                <w:lang w:val="en-US" w:eastAsia="zh-CN" w:bidi="ar"/>
              </w:rPr>
              <w:t>岗</w:t>
            </w:r>
          </w:p>
        </w:tc>
        <w:tc>
          <w:tcPr>
            <w:tcW w:w="2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6C5A5">
            <w:pPr>
              <w:jc w:val="left"/>
              <w:rPr>
                <w:rFonts w:hint="eastAsia" w:ascii="宋体" w:hAnsi="宋体" w:eastAsia="宋体" w:cs="宋体"/>
                <w:i w:val="0"/>
                <w:iCs w:val="0"/>
                <w:color w:val="000000"/>
                <w:sz w:val="20"/>
                <w:szCs w:val="20"/>
                <w:u w:val="none"/>
              </w:rPr>
            </w:pPr>
          </w:p>
        </w:tc>
      </w:tr>
      <w:tr w14:paraId="654D7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7A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6F</w:t>
            </w: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D596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肛肠科、妇科</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526B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278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FEC359">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，运送2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，配膳1</w:t>
            </w:r>
            <w:r>
              <w:rPr>
                <w:rFonts w:hint="eastAsia" w:ascii="宋体" w:hAnsi="宋体" w:cs="宋体"/>
                <w:i w:val="0"/>
                <w:iCs w:val="0"/>
                <w:color w:val="000000"/>
                <w:kern w:val="0"/>
                <w:sz w:val="20"/>
                <w:szCs w:val="20"/>
                <w:u w:val="none"/>
                <w:lang w:val="en-US" w:eastAsia="zh-CN" w:bidi="ar"/>
              </w:rPr>
              <w:t>岗</w:t>
            </w:r>
          </w:p>
        </w:tc>
        <w:tc>
          <w:tcPr>
            <w:tcW w:w="2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8CDD9">
            <w:pPr>
              <w:jc w:val="left"/>
              <w:rPr>
                <w:rFonts w:hint="eastAsia" w:ascii="宋体" w:hAnsi="宋体" w:eastAsia="宋体" w:cs="宋体"/>
                <w:i w:val="0"/>
                <w:iCs w:val="0"/>
                <w:color w:val="000000"/>
                <w:sz w:val="20"/>
                <w:szCs w:val="20"/>
                <w:u w:val="none"/>
              </w:rPr>
            </w:pPr>
          </w:p>
        </w:tc>
      </w:tr>
      <w:tr w14:paraId="57419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1D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7F</w:t>
            </w: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AF75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心内科</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E5E8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0C32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3BE3FE">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，运送2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，配膳1</w:t>
            </w:r>
            <w:r>
              <w:rPr>
                <w:rFonts w:hint="eastAsia" w:ascii="宋体" w:hAnsi="宋体" w:cs="宋体"/>
                <w:i w:val="0"/>
                <w:iCs w:val="0"/>
                <w:color w:val="000000"/>
                <w:kern w:val="0"/>
                <w:sz w:val="20"/>
                <w:szCs w:val="20"/>
                <w:u w:val="none"/>
                <w:lang w:val="en-US" w:eastAsia="zh-CN" w:bidi="ar"/>
              </w:rPr>
              <w:t>岗</w:t>
            </w:r>
          </w:p>
        </w:tc>
        <w:tc>
          <w:tcPr>
            <w:tcW w:w="2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55ED1">
            <w:pPr>
              <w:jc w:val="left"/>
              <w:rPr>
                <w:rFonts w:hint="eastAsia" w:ascii="宋体" w:hAnsi="宋体" w:eastAsia="宋体" w:cs="宋体"/>
                <w:i w:val="0"/>
                <w:iCs w:val="0"/>
                <w:color w:val="000000"/>
                <w:sz w:val="20"/>
                <w:szCs w:val="20"/>
                <w:u w:val="none"/>
              </w:rPr>
            </w:pPr>
          </w:p>
        </w:tc>
      </w:tr>
      <w:tr w14:paraId="1BD4A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5A1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8F</w:t>
            </w:r>
          </w:p>
        </w:tc>
        <w:tc>
          <w:tcPr>
            <w:tcW w:w="144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A1A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肾内科、呼吸科</w:t>
            </w:r>
          </w:p>
        </w:tc>
        <w:tc>
          <w:tcPr>
            <w:tcW w:w="6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70CB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29EE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F65856">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，运送2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，配膳1</w:t>
            </w:r>
            <w:r>
              <w:rPr>
                <w:rFonts w:hint="eastAsia" w:ascii="宋体" w:hAnsi="宋体" w:cs="宋体"/>
                <w:i w:val="0"/>
                <w:iCs w:val="0"/>
                <w:color w:val="000000"/>
                <w:kern w:val="0"/>
                <w:sz w:val="20"/>
                <w:szCs w:val="20"/>
                <w:u w:val="none"/>
                <w:lang w:val="en-US" w:eastAsia="zh-CN" w:bidi="ar"/>
              </w:rPr>
              <w:t>岗</w:t>
            </w:r>
          </w:p>
        </w:tc>
        <w:tc>
          <w:tcPr>
            <w:tcW w:w="2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68F31">
            <w:pPr>
              <w:jc w:val="left"/>
              <w:rPr>
                <w:rFonts w:hint="eastAsia" w:ascii="宋体" w:hAnsi="宋体" w:eastAsia="宋体" w:cs="宋体"/>
                <w:i w:val="0"/>
                <w:iCs w:val="0"/>
                <w:color w:val="000000"/>
                <w:sz w:val="20"/>
                <w:szCs w:val="20"/>
                <w:u w:val="none"/>
              </w:rPr>
            </w:pPr>
          </w:p>
        </w:tc>
      </w:tr>
      <w:tr w14:paraId="2FE68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029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9F</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250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耳鼻喉科、消化科、疼痛科、脊柱外科</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6B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5FC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ABDE2">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，运送2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，配膳1</w:t>
            </w:r>
            <w:r>
              <w:rPr>
                <w:rFonts w:hint="eastAsia" w:ascii="宋体" w:hAnsi="宋体" w:cs="宋体"/>
                <w:i w:val="0"/>
                <w:iCs w:val="0"/>
                <w:color w:val="000000"/>
                <w:kern w:val="0"/>
                <w:sz w:val="20"/>
                <w:szCs w:val="20"/>
                <w:u w:val="none"/>
                <w:lang w:val="en-US" w:eastAsia="zh-CN" w:bidi="ar"/>
              </w:rPr>
              <w:t>岗</w:t>
            </w:r>
          </w:p>
        </w:tc>
        <w:tc>
          <w:tcPr>
            <w:tcW w:w="2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248DA">
            <w:pPr>
              <w:jc w:val="left"/>
              <w:rPr>
                <w:rFonts w:hint="eastAsia" w:ascii="宋体" w:hAnsi="宋体" w:eastAsia="宋体" w:cs="宋体"/>
                <w:i w:val="0"/>
                <w:iCs w:val="0"/>
                <w:color w:val="000000"/>
                <w:sz w:val="20"/>
                <w:szCs w:val="20"/>
                <w:u w:val="none"/>
              </w:rPr>
            </w:pPr>
          </w:p>
        </w:tc>
      </w:tr>
      <w:tr w14:paraId="2D5B0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54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10F</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09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神经内科</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BC7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BC0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EF990">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，运送2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，配膳1</w:t>
            </w:r>
            <w:r>
              <w:rPr>
                <w:rFonts w:hint="eastAsia" w:ascii="宋体" w:hAnsi="宋体" w:cs="宋体"/>
                <w:i w:val="0"/>
                <w:iCs w:val="0"/>
                <w:color w:val="000000"/>
                <w:kern w:val="0"/>
                <w:sz w:val="20"/>
                <w:szCs w:val="20"/>
                <w:u w:val="none"/>
                <w:lang w:val="en-US" w:eastAsia="zh-CN" w:bidi="ar"/>
              </w:rPr>
              <w:t>岗</w:t>
            </w:r>
          </w:p>
        </w:tc>
        <w:tc>
          <w:tcPr>
            <w:tcW w:w="2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12493">
            <w:pPr>
              <w:jc w:val="left"/>
              <w:rPr>
                <w:rFonts w:hint="eastAsia" w:ascii="宋体" w:hAnsi="宋体" w:eastAsia="宋体" w:cs="宋体"/>
                <w:i w:val="0"/>
                <w:iCs w:val="0"/>
                <w:color w:val="000000"/>
                <w:sz w:val="20"/>
                <w:szCs w:val="20"/>
                <w:u w:val="none"/>
              </w:rPr>
            </w:pPr>
          </w:p>
        </w:tc>
      </w:tr>
      <w:tr w14:paraId="31311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57A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11F</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F73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肿瘤科</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48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7B6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5249C">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，运送2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，配膳1</w:t>
            </w:r>
            <w:r>
              <w:rPr>
                <w:rFonts w:hint="eastAsia" w:ascii="宋体" w:hAnsi="宋体" w:cs="宋体"/>
                <w:i w:val="0"/>
                <w:iCs w:val="0"/>
                <w:color w:val="000000"/>
                <w:kern w:val="0"/>
                <w:sz w:val="20"/>
                <w:szCs w:val="20"/>
                <w:u w:val="none"/>
                <w:lang w:val="en-US" w:eastAsia="zh-CN" w:bidi="ar"/>
              </w:rPr>
              <w:t>岗</w:t>
            </w:r>
          </w:p>
        </w:tc>
        <w:tc>
          <w:tcPr>
            <w:tcW w:w="2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E15A5">
            <w:pPr>
              <w:jc w:val="left"/>
              <w:rPr>
                <w:rFonts w:hint="eastAsia" w:ascii="宋体" w:hAnsi="宋体" w:eastAsia="宋体" w:cs="宋体"/>
                <w:i w:val="0"/>
                <w:iCs w:val="0"/>
                <w:color w:val="000000"/>
                <w:sz w:val="20"/>
                <w:szCs w:val="20"/>
                <w:u w:val="none"/>
              </w:rPr>
            </w:pPr>
          </w:p>
        </w:tc>
      </w:tr>
      <w:tr w14:paraId="45B66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10EA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闻喜路</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5B9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门诊大厅/诊室/外送</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018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1BF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812AE">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F36DA">
            <w:pPr>
              <w:jc w:val="both"/>
              <w:rPr>
                <w:rFonts w:hint="eastAsia" w:ascii="宋体" w:hAnsi="宋体" w:eastAsia="宋体" w:cs="宋体"/>
                <w:i w:val="0"/>
                <w:iCs w:val="0"/>
                <w:color w:val="000000"/>
                <w:sz w:val="20"/>
                <w:szCs w:val="20"/>
                <w:u w:val="none"/>
              </w:rPr>
            </w:pPr>
          </w:p>
        </w:tc>
      </w:tr>
      <w:tr w14:paraId="66536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A32CD">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96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药房</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EAA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E4C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54423">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西药房1</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，中药房1</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，病区药房1</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做五休二</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EB35E">
            <w:pPr>
              <w:jc w:val="both"/>
              <w:rPr>
                <w:rFonts w:hint="eastAsia" w:ascii="宋体" w:hAnsi="宋体" w:eastAsia="宋体" w:cs="宋体"/>
                <w:i w:val="0"/>
                <w:iCs w:val="0"/>
                <w:color w:val="000000"/>
                <w:sz w:val="20"/>
                <w:szCs w:val="20"/>
                <w:u w:val="none"/>
              </w:rPr>
            </w:pPr>
          </w:p>
        </w:tc>
      </w:tr>
      <w:tr w14:paraId="40C54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9A6F3">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543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肝炎门诊</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F3E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93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730E9">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做五休二</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4905F">
            <w:pPr>
              <w:jc w:val="both"/>
              <w:rPr>
                <w:rFonts w:hint="eastAsia" w:ascii="宋体" w:hAnsi="宋体" w:eastAsia="宋体" w:cs="宋体"/>
                <w:i w:val="0"/>
                <w:iCs w:val="0"/>
                <w:color w:val="000000"/>
                <w:sz w:val="20"/>
                <w:szCs w:val="20"/>
                <w:u w:val="none"/>
              </w:rPr>
            </w:pPr>
          </w:p>
        </w:tc>
      </w:tr>
      <w:tr w14:paraId="203A4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953F2">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3D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伤科/中医科</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ED3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6B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D4D26">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做五休二</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02BF4">
            <w:pPr>
              <w:jc w:val="both"/>
              <w:rPr>
                <w:rFonts w:hint="eastAsia" w:ascii="宋体" w:hAnsi="宋体" w:eastAsia="宋体" w:cs="宋体"/>
                <w:i w:val="0"/>
                <w:iCs w:val="0"/>
                <w:color w:val="000000"/>
                <w:sz w:val="20"/>
                <w:szCs w:val="20"/>
                <w:u w:val="none"/>
              </w:rPr>
            </w:pPr>
          </w:p>
        </w:tc>
      </w:tr>
      <w:tr w14:paraId="30F73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8A6F2">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87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康复</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64F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5A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DF72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周一至周六</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8F284">
            <w:pPr>
              <w:jc w:val="both"/>
              <w:rPr>
                <w:rFonts w:hint="eastAsia" w:ascii="宋体" w:hAnsi="宋体" w:eastAsia="宋体" w:cs="宋体"/>
                <w:i w:val="0"/>
                <w:iCs w:val="0"/>
                <w:color w:val="000000"/>
                <w:sz w:val="20"/>
                <w:szCs w:val="20"/>
                <w:u w:val="none"/>
              </w:rPr>
            </w:pPr>
          </w:p>
        </w:tc>
      </w:tr>
      <w:tr w14:paraId="08866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438FB">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9F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十二病区</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371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0E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A094">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，运送3</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，配膳1</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（周一至周日）</w:t>
            </w:r>
          </w:p>
        </w:tc>
        <w:tc>
          <w:tcPr>
            <w:tcW w:w="2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066E42">
            <w:pPr>
              <w:jc w:val="center"/>
              <w:rPr>
                <w:rFonts w:hint="eastAsia" w:ascii="宋体" w:hAnsi="宋体" w:eastAsia="宋体" w:cs="宋体"/>
                <w:i w:val="0"/>
                <w:iCs w:val="0"/>
                <w:color w:val="000000"/>
                <w:sz w:val="20"/>
                <w:szCs w:val="20"/>
                <w:u w:val="none"/>
              </w:rPr>
            </w:pPr>
          </w:p>
        </w:tc>
      </w:tr>
      <w:tr w14:paraId="42882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FA04D">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734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十五病区</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38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64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560E8">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，运送2</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，配膳1</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（周一至周日）</w:t>
            </w:r>
          </w:p>
        </w:tc>
        <w:tc>
          <w:tcPr>
            <w:tcW w:w="2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68B5B">
            <w:pPr>
              <w:jc w:val="center"/>
              <w:rPr>
                <w:rFonts w:hint="eastAsia" w:ascii="宋体" w:hAnsi="宋体" w:eastAsia="宋体" w:cs="宋体"/>
                <w:i w:val="0"/>
                <w:iCs w:val="0"/>
                <w:color w:val="000000"/>
                <w:sz w:val="20"/>
                <w:szCs w:val="20"/>
                <w:u w:val="none"/>
              </w:rPr>
            </w:pPr>
          </w:p>
        </w:tc>
      </w:tr>
      <w:tr w14:paraId="5361A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92E1E">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2DC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外环境、暂存点</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27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848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7:00--16:30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4E32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AC969">
            <w:pPr>
              <w:jc w:val="both"/>
              <w:rPr>
                <w:rFonts w:hint="eastAsia" w:ascii="宋体" w:hAnsi="宋体" w:eastAsia="宋体" w:cs="宋体"/>
                <w:i w:val="0"/>
                <w:iCs w:val="0"/>
                <w:color w:val="000000"/>
                <w:sz w:val="20"/>
                <w:szCs w:val="20"/>
                <w:u w:val="none"/>
              </w:rPr>
            </w:pPr>
          </w:p>
        </w:tc>
      </w:tr>
      <w:tr w14:paraId="0F040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505B0">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744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顶班</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7C7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F2F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6:00--17:00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8B80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顶开饭、保洁1</w:t>
            </w:r>
            <w:r>
              <w:rPr>
                <w:rFonts w:hint="eastAsia" w:ascii="宋体" w:hAnsi="宋体" w:cs="宋体"/>
                <w:i w:val="0"/>
                <w:iCs w:val="0"/>
                <w:color w:val="000000"/>
                <w:kern w:val="0"/>
                <w:sz w:val="20"/>
                <w:szCs w:val="20"/>
                <w:u w:val="none"/>
                <w:lang w:val="en-US" w:eastAsia="zh-CN" w:bidi="ar"/>
              </w:rPr>
              <w:t>岗</w:t>
            </w:r>
            <w:r>
              <w:rPr>
                <w:rFonts w:hint="eastAsia" w:ascii="宋体" w:hAnsi="宋体" w:eastAsia="宋体" w:cs="宋体"/>
                <w:i w:val="0"/>
                <w:iCs w:val="0"/>
                <w:color w:val="000000"/>
                <w:kern w:val="0"/>
                <w:sz w:val="20"/>
                <w:szCs w:val="20"/>
                <w:u w:val="none"/>
                <w:lang w:val="en-US" w:eastAsia="zh-CN" w:bidi="ar"/>
              </w:rPr>
              <w:t>；顶运送1</w:t>
            </w:r>
            <w:r>
              <w:rPr>
                <w:rFonts w:hint="eastAsia" w:ascii="宋体" w:hAnsi="宋体" w:cs="宋体"/>
                <w:i w:val="0"/>
                <w:iCs w:val="0"/>
                <w:color w:val="000000"/>
                <w:kern w:val="0"/>
                <w:sz w:val="20"/>
                <w:szCs w:val="20"/>
                <w:u w:val="none"/>
                <w:lang w:val="en-US" w:eastAsia="zh-CN" w:bidi="ar"/>
              </w:rPr>
              <w:t>岗</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AF87">
            <w:pPr>
              <w:jc w:val="both"/>
              <w:rPr>
                <w:rFonts w:hint="eastAsia" w:ascii="宋体" w:hAnsi="宋体" w:eastAsia="宋体" w:cs="宋体"/>
                <w:i w:val="0"/>
                <w:iCs w:val="0"/>
                <w:color w:val="000000"/>
                <w:sz w:val="20"/>
                <w:szCs w:val="20"/>
                <w:u w:val="none"/>
              </w:rPr>
            </w:pPr>
          </w:p>
        </w:tc>
      </w:tr>
      <w:tr w14:paraId="04A75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03F86">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361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夜班</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6E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51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17：00--6:30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6AD6E">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周一至周日</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91755">
            <w:pPr>
              <w:jc w:val="both"/>
              <w:rPr>
                <w:rFonts w:hint="eastAsia" w:ascii="宋体" w:hAnsi="宋体" w:eastAsia="宋体" w:cs="宋体"/>
                <w:i w:val="0"/>
                <w:iCs w:val="0"/>
                <w:color w:val="000000"/>
                <w:sz w:val="20"/>
                <w:szCs w:val="20"/>
                <w:u w:val="none"/>
              </w:rPr>
            </w:pPr>
          </w:p>
        </w:tc>
      </w:tr>
      <w:tr w14:paraId="2B7E8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B0CD8">
            <w:pPr>
              <w:jc w:val="center"/>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247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D42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22A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8:00--17:00</w:t>
            </w: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4B99C">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做五休二</w:t>
            </w: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1CBA">
            <w:pPr>
              <w:jc w:val="both"/>
              <w:rPr>
                <w:rFonts w:hint="eastAsia" w:ascii="宋体" w:hAnsi="宋体" w:eastAsia="宋体" w:cs="宋体"/>
                <w:i w:val="0"/>
                <w:iCs w:val="0"/>
                <w:color w:val="000000"/>
                <w:sz w:val="20"/>
                <w:szCs w:val="20"/>
                <w:u w:val="none"/>
              </w:rPr>
            </w:pPr>
          </w:p>
        </w:tc>
      </w:tr>
      <w:tr w14:paraId="7229A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6EF1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  计</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ABA8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172</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F053A">
            <w:pPr>
              <w:jc w:val="center"/>
              <w:rPr>
                <w:rFonts w:hint="eastAsia" w:ascii="宋体" w:hAnsi="宋体" w:eastAsia="宋体" w:cs="宋体"/>
                <w:i w:val="0"/>
                <w:iCs w:val="0"/>
                <w:color w:val="000000"/>
                <w:sz w:val="22"/>
                <w:szCs w:val="22"/>
                <w:u w:val="none"/>
              </w:rPr>
            </w:pPr>
          </w:p>
        </w:tc>
        <w:tc>
          <w:tcPr>
            <w:tcW w:w="3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37D04">
            <w:pPr>
              <w:rPr>
                <w:rFonts w:hint="eastAsia" w:ascii="宋体" w:hAnsi="宋体" w:eastAsia="宋体" w:cs="宋体"/>
                <w:i w:val="0"/>
                <w:iCs w:val="0"/>
                <w:color w:val="000000"/>
                <w:sz w:val="22"/>
                <w:szCs w:val="22"/>
                <w:u w:val="none"/>
              </w:rPr>
            </w:pPr>
          </w:p>
        </w:tc>
        <w:tc>
          <w:tcPr>
            <w:tcW w:w="2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9F7B">
            <w:pPr>
              <w:rPr>
                <w:rFonts w:hint="eastAsia" w:ascii="宋体" w:hAnsi="宋体" w:eastAsia="宋体" w:cs="宋体"/>
                <w:i w:val="0"/>
                <w:iCs w:val="0"/>
                <w:color w:val="000000"/>
                <w:sz w:val="22"/>
                <w:szCs w:val="22"/>
                <w:u w:val="none"/>
              </w:rPr>
            </w:pPr>
          </w:p>
        </w:tc>
      </w:tr>
    </w:tbl>
    <w:p w14:paraId="6ECD9326">
      <w:pPr>
        <w:adjustRightInd w:val="0"/>
        <w:snapToGrid w:val="0"/>
        <w:spacing w:line="360" w:lineRule="auto"/>
        <w:ind w:left="442"/>
        <w:jc w:val="left"/>
        <w:rPr>
          <w:rFonts w:hint="eastAsia" w:ascii="宋体" w:hAnsi="宋体" w:cs="宋体"/>
          <w:b/>
          <w:bCs/>
          <w:szCs w:val="21"/>
        </w:rPr>
      </w:pPr>
    </w:p>
    <w:p w14:paraId="63F864E8">
      <w:pPr>
        <w:adjustRightInd w:val="0"/>
        <w:snapToGrid w:val="0"/>
        <w:spacing w:line="360" w:lineRule="auto"/>
        <w:jc w:val="left"/>
        <w:rPr>
          <w:rFonts w:hint="default" w:ascii="宋体" w:hAnsi="宋体" w:eastAsia="宋体" w:cs="宋体"/>
          <w:b/>
          <w:bCs/>
          <w:color w:val="1F1AFA"/>
          <w:szCs w:val="21"/>
          <w:lang w:val="en-US" w:eastAsia="zh-CN"/>
        </w:rPr>
      </w:pPr>
      <w:r>
        <w:rPr>
          <w:rFonts w:hint="eastAsia" w:ascii="宋体" w:hAnsi="宋体" w:cs="宋体"/>
          <w:b/>
          <w:bCs/>
          <w:szCs w:val="21"/>
        </w:rPr>
        <w:t>备注：1、保洁项目经理需大学本科学历，</w:t>
      </w:r>
      <w:r>
        <w:rPr>
          <w:rFonts w:hint="eastAsia" w:ascii="宋体" w:hAnsi="宋体" w:cs="宋体"/>
          <w:b/>
          <w:bCs/>
          <w:color w:val="auto"/>
          <w:szCs w:val="21"/>
        </w:rPr>
        <w:t>类似项目经理岗位工作五年以上</w:t>
      </w:r>
      <w:r>
        <w:rPr>
          <w:rFonts w:hint="eastAsia" w:ascii="宋体" w:hAnsi="宋体" w:cs="宋体"/>
          <w:b/>
          <w:bCs/>
          <w:szCs w:val="21"/>
        </w:rPr>
        <w:t>，并且持有</w:t>
      </w:r>
      <w:r>
        <w:rPr>
          <w:rFonts w:hint="eastAsia" w:ascii="宋体" w:hAnsi="宋体" w:cs="宋体"/>
          <w:b/>
          <w:bCs/>
          <w:szCs w:val="21"/>
          <w:lang w:val="en-US" w:eastAsia="zh-CN"/>
        </w:rPr>
        <w:t>物业管理行业协会</w:t>
      </w:r>
      <w:r>
        <w:rPr>
          <w:rFonts w:hint="eastAsia" w:ascii="宋体" w:hAnsi="宋体" w:cs="宋体"/>
          <w:b/>
          <w:bCs/>
          <w:szCs w:val="21"/>
        </w:rPr>
        <w:t>《物业经理》岗位证书</w:t>
      </w:r>
      <w:r>
        <w:rPr>
          <w:rFonts w:hint="eastAsia" w:ascii="宋体" w:hAnsi="宋体" w:cs="宋体"/>
          <w:b/>
          <w:bCs/>
          <w:szCs w:val="21"/>
          <w:lang w:val="en-US" w:eastAsia="zh-CN"/>
        </w:rPr>
        <w:t>中级及以上</w:t>
      </w:r>
      <w:r>
        <w:rPr>
          <w:rFonts w:hint="eastAsia" w:ascii="宋体" w:hAnsi="宋体" w:cs="宋体"/>
          <w:b/>
          <w:bCs/>
          <w:szCs w:val="21"/>
          <w:lang w:eastAsia="zh-CN"/>
        </w:rPr>
        <w:t>的优先；</w:t>
      </w:r>
      <w:r>
        <w:rPr>
          <w:rFonts w:hint="eastAsia" w:ascii="宋体" w:hAnsi="宋体" w:cs="宋体"/>
          <w:b/>
          <w:bCs/>
          <w:color w:val="0000FF"/>
          <w:szCs w:val="21"/>
          <w:lang w:eastAsia="zh-CN"/>
        </w:rPr>
        <w:t>项目中标后不得更换项目经理，如需更换项目经理需经本单位同意</w:t>
      </w:r>
      <w:r>
        <w:rPr>
          <w:rFonts w:hint="eastAsia" w:ascii="宋体" w:hAnsi="宋体" w:cs="宋体"/>
          <w:b/>
          <w:bCs/>
          <w:color w:val="0000FF"/>
          <w:szCs w:val="21"/>
        </w:rPr>
        <w:t>；</w:t>
      </w:r>
      <w:r>
        <w:rPr>
          <w:rFonts w:hint="eastAsia" w:ascii="宋体" w:hAnsi="宋体" w:cs="宋体"/>
          <w:b/>
          <w:bCs/>
          <w:szCs w:val="21"/>
        </w:rPr>
        <w:t>2、</w:t>
      </w:r>
      <w:r>
        <w:rPr>
          <w:rFonts w:hint="eastAsia" w:ascii="宋体" w:hAnsi="宋体" w:cs="宋体"/>
          <w:b/>
          <w:bCs/>
          <w:color w:val="1F1AFA"/>
          <w:szCs w:val="21"/>
        </w:rPr>
        <w:t>中标公司</w:t>
      </w:r>
      <w:r>
        <w:rPr>
          <w:rFonts w:hint="eastAsia" w:ascii="宋体" w:hAnsi="宋体" w:cs="宋体"/>
          <w:b/>
          <w:bCs/>
          <w:color w:val="1F1AFA"/>
          <w:szCs w:val="21"/>
          <w:lang w:eastAsia="zh-CN"/>
        </w:rPr>
        <w:t>中标后</w:t>
      </w:r>
      <w:r>
        <w:rPr>
          <w:rFonts w:hint="eastAsia" w:ascii="宋体" w:hAnsi="宋体" w:cs="宋体"/>
          <w:b/>
          <w:bCs/>
          <w:color w:val="1F1AFA"/>
          <w:szCs w:val="21"/>
        </w:rPr>
        <w:t>须提供所有员工的无犯罪记录证明，配膳人员须有食品从业人员健康证。</w:t>
      </w:r>
      <w:r>
        <w:rPr>
          <w:rFonts w:hint="eastAsia" w:ascii="宋体" w:hAnsi="宋体" w:cs="宋体"/>
          <w:b/>
          <w:bCs/>
          <w:color w:val="1F1AFA"/>
          <w:szCs w:val="21"/>
          <w:lang w:val="en-US" w:eastAsia="zh-CN"/>
        </w:rPr>
        <w:t>3、中标公司中标后全年人员流动需与本单位协商，且流动率控制在20%以内；</w:t>
      </w:r>
    </w:p>
    <w:p w14:paraId="7FE52584">
      <w:pPr>
        <w:numPr>
          <w:ilvl w:val="0"/>
          <w:numId w:val="1"/>
        </w:numPr>
        <w:adjustRightInd w:val="0"/>
        <w:snapToGrid w:val="0"/>
        <w:spacing w:line="360" w:lineRule="auto"/>
        <w:ind w:firstLine="422" w:firstLineChars="200"/>
        <w:rPr>
          <w:rFonts w:ascii="宋体" w:hAnsi="宋体" w:cs="宋体"/>
          <w:b/>
          <w:bCs/>
          <w:szCs w:val="21"/>
        </w:rPr>
      </w:pPr>
      <w:r>
        <w:rPr>
          <w:rFonts w:hint="eastAsia" w:ascii="宋体" w:hAnsi="宋体" w:cs="宋体"/>
          <w:b/>
          <w:bCs/>
          <w:szCs w:val="21"/>
        </w:rPr>
        <w:t>工作内容：</w:t>
      </w:r>
    </w:p>
    <w:p w14:paraId="3C8812F7">
      <w:pPr>
        <w:spacing w:line="360" w:lineRule="auto"/>
        <w:rPr>
          <w:rFonts w:ascii="宋体" w:hAnsi="宋体" w:cs="宋体"/>
          <w:b/>
          <w:szCs w:val="21"/>
        </w:rPr>
      </w:pPr>
      <w:r>
        <w:rPr>
          <w:rFonts w:hint="eastAsia" w:ascii="宋体" w:hAnsi="宋体" w:cs="宋体"/>
          <w:b/>
          <w:szCs w:val="21"/>
        </w:rPr>
        <w:t>保洁服务内容</w:t>
      </w:r>
    </w:p>
    <w:p w14:paraId="3D29918F">
      <w:pPr>
        <w:spacing w:line="360" w:lineRule="auto"/>
        <w:ind w:firstLine="420"/>
        <w:rPr>
          <w:rFonts w:ascii="宋体" w:hAnsi="宋体" w:cs="宋体"/>
          <w:bCs/>
          <w:szCs w:val="21"/>
        </w:rPr>
      </w:pPr>
      <w:r>
        <w:rPr>
          <w:rFonts w:hint="eastAsia" w:ascii="宋体" w:hAnsi="宋体" w:cs="宋体"/>
          <w:bCs/>
          <w:szCs w:val="21"/>
        </w:rPr>
        <w:t>负责医院室内、室外清洁卫生：包括内墙、玻璃、通风口、地面、室内家具、楼梯、走廊、通道、窗户、门、桌、椅、床、 柜、宣传栏、洗手间、电梯间、公共通道、各诊室、室外医院院落、道路的保洁工作及生活、餐厨垃圾、医疗固体废物、医疗化学废液、可利用医疗废物的收集、存放和运送（院内运送），外墙清洗（仅清洗离地面约 2 米以下的外墙）。保洁不包括高于 2 米以上的外墙清洗和爱卫会关于控制虫害的工作。（负责电话通知灭虫公司一周二次，并记录好灭虫记录）。</w:t>
      </w:r>
    </w:p>
    <w:p w14:paraId="05AECA31">
      <w:pPr>
        <w:spacing w:line="360" w:lineRule="auto"/>
        <w:ind w:firstLine="420"/>
        <w:rPr>
          <w:rFonts w:ascii="宋体" w:hAnsi="宋体" w:cs="宋体"/>
          <w:bCs/>
          <w:szCs w:val="21"/>
        </w:rPr>
      </w:pPr>
      <w:r>
        <w:rPr>
          <w:rFonts w:hint="eastAsia" w:ascii="宋体" w:hAnsi="宋体" w:cs="宋体"/>
          <w:bCs/>
          <w:szCs w:val="21"/>
        </w:rPr>
        <w:t>1）室内 PVC 地面/橡胶地板的养护：定期抛光、喷磨、刷洗、补蜡、全面打蜡。</w:t>
      </w:r>
    </w:p>
    <w:p w14:paraId="1FDB033E">
      <w:pPr>
        <w:spacing w:line="360" w:lineRule="auto"/>
        <w:ind w:firstLine="420"/>
        <w:rPr>
          <w:rFonts w:ascii="宋体" w:hAnsi="宋体" w:cs="宋体"/>
          <w:bCs/>
          <w:szCs w:val="21"/>
        </w:rPr>
      </w:pPr>
      <w:r>
        <w:rPr>
          <w:rFonts w:hint="eastAsia" w:ascii="宋体" w:hAnsi="宋体" w:cs="宋体"/>
          <w:bCs/>
          <w:szCs w:val="21"/>
        </w:rPr>
        <w:t>2）公共区域的 PVC 地面/防滑橡胶地板的清洗、养护：定期进行刷洗、抛光、喷磨、补蜡、全面打蜡。</w:t>
      </w:r>
    </w:p>
    <w:p w14:paraId="5C585A80">
      <w:pPr>
        <w:spacing w:line="360" w:lineRule="auto"/>
        <w:ind w:firstLine="420"/>
        <w:rPr>
          <w:rFonts w:ascii="宋体" w:hAnsi="宋体" w:cs="宋体"/>
          <w:bCs/>
          <w:szCs w:val="21"/>
        </w:rPr>
      </w:pPr>
      <w:r>
        <w:rPr>
          <w:rFonts w:hint="eastAsia" w:ascii="宋体" w:hAnsi="宋体" w:cs="宋体"/>
          <w:bCs/>
          <w:szCs w:val="21"/>
        </w:rPr>
        <w:t>3）医院玻化砖定期进行保养。</w:t>
      </w:r>
    </w:p>
    <w:p w14:paraId="6F63C0EC">
      <w:pPr>
        <w:spacing w:line="360" w:lineRule="auto"/>
        <w:ind w:firstLine="420"/>
        <w:rPr>
          <w:rFonts w:ascii="宋体" w:hAnsi="宋体" w:cs="宋体"/>
          <w:bCs/>
          <w:szCs w:val="21"/>
        </w:rPr>
      </w:pPr>
      <w:r>
        <w:rPr>
          <w:rFonts w:hint="eastAsia" w:ascii="宋体" w:hAnsi="宋体" w:cs="宋体"/>
          <w:bCs/>
          <w:szCs w:val="21"/>
        </w:rPr>
        <w:t>4）病区床单位使用终末的清洁、整理、加床拆除。</w:t>
      </w:r>
    </w:p>
    <w:p w14:paraId="21605CAD">
      <w:pPr>
        <w:spacing w:line="360" w:lineRule="auto"/>
        <w:ind w:firstLine="420"/>
        <w:rPr>
          <w:rFonts w:ascii="宋体" w:hAnsi="宋体" w:cs="宋体"/>
          <w:bCs/>
          <w:szCs w:val="21"/>
        </w:rPr>
      </w:pPr>
      <w:r>
        <w:rPr>
          <w:rFonts w:hint="eastAsia" w:ascii="宋体" w:hAnsi="宋体" w:cs="宋体"/>
          <w:bCs/>
          <w:szCs w:val="21"/>
        </w:rPr>
        <w:t>5）拆装送洗病区的窗帘和隔断帘床单病员服及医护人员工作服。</w:t>
      </w:r>
    </w:p>
    <w:p w14:paraId="453A6E3B">
      <w:pPr>
        <w:spacing w:line="360" w:lineRule="auto"/>
        <w:ind w:firstLine="420"/>
        <w:rPr>
          <w:rFonts w:ascii="宋体" w:hAnsi="宋体" w:cs="宋体"/>
          <w:bCs/>
          <w:szCs w:val="21"/>
        </w:rPr>
      </w:pPr>
      <w:r>
        <w:rPr>
          <w:rFonts w:hint="eastAsia" w:ascii="宋体" w:hAnsi="宋体" w:cs="宋体"/>
          <w:bCs/>
          <w:szCs w:val="21"/>
        </w:rPr>
        <w:t>6）运送车辆清洗。</w:t>
      </w:r>
    </w:p>
    <w:p w14:paraId="594846C1">
      <w:pPr>
        <w:spacing w:line="360" w:lineRule="auto"/>
        <w:ind w:firstLine="420"/>
        <w:rPr>
          <w:rFonts w:ascii="宋体" w:hAnsi="宋体" w:cs="宋体"/>
          <w:bCs/>
          <w:szCs w:val="21"/>
        </w:rPr>
      </w:pPr>
      <w:r>
        <w:rPr>
          <w:rFonts w:hint="eastAsia" w:ascii="宋体" w:hAnsi="宋体" w:cs="宋体"/>
          <w:bCs/>
          <w:szCs w:val="21"/>
        </w:rPr>
        <w:t>7）配膳间的清洗、消毒、热水供应、发放病员膳食，送饭车、餐具的清洗及微波炉的使用管理。</w:t>
      </w:r>
    </w:p>
    <w:p w14:paraId="7DB5ADEE">
      <w:pPr>
        <w:spacing w:line="360" w:lineRule="auto"/>
        <w:ind w:firstLine="420"/>
        <w:rPr>
          <w:rFonts w:ascii="宋体" w:hAnsi="宋体" w:cs="宋体"/>
          <w:bCs/>
          <w:szCs w:val="21"/>
        </w:rPr>
      </w:pPr>
      <w:r>
        <w:rPr>
          <w:rFonts w:hint="eastAsia" w:ascii="宋体" w:hAnsi="宋体" w:cs="宋体"/>
          <w:bCs/>
          <w:szCs w:val="21"/>
        </w:rPr>
        <w:t>8）医用氧的调换、运送。</w:t>
      </w:r>
    </w:p>
    <w:p w14:paraId="0BE99233">
      <w:pPr>
        <w:spacing w:line="360" w:lineRule="auto"/>
        <w:ind w:firstLine="420"/>
        <w:rPr>
          <w:rFonts w:ascii="宋体" w:hAnsi="宋体" w:cs="宋体"/>
          <w:bCs/>
          <w:szCs w:val="21"/>
        </w:rPr>
      </w:pPr>
      <w:r>
        <w:rPr>
          <w:rFonts w:hint="eastAsia" w:ascii="宋体" w:hAnsi="宋体" w:cs="宋体"/>
          <w:bCs/>
          <w:szCs w:val="21"/>
        </w:rPr>
        <w:t>9）其他因业务开展需要的服务。</w:t>
      </w:r>
    </w:p>
    <w:p w14:paraId="09BFB516">
      <w:pPr>
        <w:spacing w:line="360" w:lineRule="auto"/>
        <w:rPr>
          <w:rFonts w:ascii="宋体" w:hAnsi="宋体" w:cs="宋体"/>
          <w:b/>
          <w:szCs w:val="21"/>
        </w:rPr>
      </w:pPr>
      <w:r>
        <w:rPr>
          <w:rFonts w:hint="eastAsia" w:ascii="宋体" w:hAnsi="宋体" w:cs="宋体"/>
          <w:b/>
          <w:szCs w:val="21"/>
        </w:rPr>
        <w:t>运送服务内容</w:t>
      </w:r>
    </w:p>
    <w:p w14:paraId="3E70C842">
      <w:pPr>
        <w:spacing w:line="360" w:lineRule="auto"/>
        <w:ind w:firstLine="420"/>
        <w:rPr>
          <w:rFonts w:ascii="宋体" w:hAnsi="宋体" w:cs="宋体"/>
          <w:bCs/>
          <w:szCs w:val="21"/>
        </w:rPr>
      </w:pPr>
      <w:r>
        <w:rPr>
          <w:rFonts w:hint="eastAsia" w:ascii="宋体" w:hAnsi="宋体" w:cs="宋体"/>
          <w:bCs/>
          <w:szCs w:val="21"/>
        </w:rPr>
        <w:t>1）把行动不便的病人送到需要做特殊检查的地点，并包括检验标本、单据、药物、医用品、被服等的运送，要求设立调度中心，包括手术室接送病人 24 小时全天候满足医疗工作需要。</w:t>
      </w:r>
    </w:p>
    <w:p w14:paraId="10F3F0F3">
      <w:pPr>
        <w:spacing w:line="360" w:lineRule="auto"/>
        <w:ind w:firstLine="420"/>
        <w:rPr>
          <w:rFonts w:ascii="宋体" w:hAnsi="宋体" w:cs="宋体"/>
          <w:bCs/>
          <w:szCs w:val="21"/>
        </w:rPr>
      </w:pPr>
      <w:r>
        <w:rPr>
          <w:rFonts w:hint="eastAsia" w:ascii="宋体" w:hAnsi="宋体" w:cs="宋体"/>
          <w:bCs/>
          <w:szCs w:val="21"/>
        </w:rPr>
        <w:t>2）认真做好三查八对，按约定时间准时、安全接送，接送要热情，做到无差错事故。举止规范，文明礼貌。标本运送要及时、准确、全封闭送达医技部门。消毒包按时按要求送取，保证消毒包不受污染。公药领取按时，做到无差错。各类单据的送发应做到无遗失、无遗漏、无错发，并有登记手续，各类检查单严禁擅自涂改。医用氧的调换、运送。</w:t>
      </w:r>
    </w:p>
    <w:p w14:paraId="21D91BB2">
      <w:pPr>
        <w:spacing w:line="360" w:lineRule="auto"/>
        <w:ind w:firstLine="420"/>
        <w:rPr>
          <w:rFonts w:ascii="宋体" w:hAnsi="宋体" w:cs="宋体"/>
          <w:bCs/>
          <w:szCs w:val="21"/>
        </w:rPr>
      </w:pPr>
      <w:r>
        <w:rPr>
          <w:rFonts w:hint="eastAsia" w:ascii="宋体" w:hAnsi="宋体" w:cs="宋体"/>
          <w:bCs/>
          <w:szCs w:val="21"/>
        </w:rPr>
        <w:t>3）其他因业务开展需要的服务。</w:t>
      </w:r>
    </w:p>
    <w:p w14:paraId="55BA0A04">
      <w:pPr>
        <w:spacing w:line="360" w:lineRule="auto"/>
        <w:rPr>
          <w:rFonts w:ascii="宋体" w:hAnsi="宋体" w:cs="宋体"/>
          <w:b/>
          <w:szCs w:val="21"/>
        </w:rPr>
      </w:pPr>
      <w:r>
        <w:rPr>
          <w:rFonts w:hint="eastAsia" w:ascii="宋体" w:hAnsi="宋体" w:cs="宋体"/>
          <w:b/>
          <w:szCs w:val="21"/>
        </w:rPr>
        <w:t>配膳</w:t>
      </w:r>
    </w:p>
    <w:p w14:paraId="6E178C69">
      <w:pPr>
        <w:spacing w:line="360" w:lineRule="auto"/>
        <w:rPr>
          <w:rFonts w:ascii="宋体" w:hAnsi="宋体" w:cs="宋体"/>
          <w:bCs/>
          <w:szCs w:val="21"/>
        </w:rPr>
      </w:pPr>
      <w:r>
        <w:rPr>
          <w:rFonts w:hint="eastAsia" w:ascii="宋体" w:hAnsi="宋体" w:cs="宋体"/>
          <w:bCs/>
          <w:szCs w:val="21"/>
        </w:rPr>
        <w:t>1、为病区病人及家属提供预定餐服务。</w:t>
      </w:r>
    </w:p>
    <w:p w14:paraId="4843785A">
      <w:pPr>
        <w:spacing w:line="360" w:lineRule="auto"/>
        <w:rPr>
          <w:rFonts w:ascii="宋体" w:hAnsi="宋体" w:cs="宋体"/>
          <w:bCs/>
          <w:szCs w:val="21"/>
        </w:rPr>
      </w:pPr>
      <w:r>
        <w:rPr>
          <w:rFonts w:hint="eastAsia" w:ascii="宋体" w:hAnsi="宋体" w:cs="宋体"/>
          <w:bCs/>
          <w:szCs w:val="21"/>
        </w:rPr>
        <w:t>2、每日三餐配餐、送餐服务。</w:t>
      </w:r>
    </w:p>
    <w:p w14:paraId="7934D5A0">
      <w:pPr>
        <w:spacing w:line="360" w:lineRule="auto"/>
        <w:rPr>
          <w:rFonts w:ascii="宋体" w:hAnsi="宋体" w:cs="宋体"/>
          <w:bCs/>
          <w:szCs w:val="21"/>
        </w:rPr>
      </w:pPr>
      <w:r>
        <w:rPr>
          <w:rFonts w:hint="eastAsia" w:ascii="宋体" w:hAnsi="宋体" w:cs="宋体"/>
          <w:bCs/>
          <w:szCs w:val="21"/>
        </w:rPr>
        <w:t>3、每天为病人提供 2 次冲开水服务，送至床旁。</w:t>
      </w:r>
    </w:p>
    <w:p w14:paraId="1359BE6A">
      <w:pPr>
        <w:spacing w:line="360" w:lineRule="auto"/>
        <w:rPr>
          <w:rFonts w:ascii="宋体" w:hAnsi="宋体" w:cs="宋体"/>
          <w:bCs/>
          <w:szCs w:val="21"/>
        </w:rPr>
      </w:pPr>
      <w:r>
        <w:rPr>
          <w:rFonts w:hint="eastAsia" w:ascii="宋体" w:hAnsi="宋体" w:cs="宋体"/>
          <w:bCs/>
          <w:szCs w:val="21"/>
        </w:rPr>
        <w:t>4、确保配餐过程中实行消毒隔离措施。</w:t>
      </w:r>
    </w:p>
    <w:p w14:paraId="628E8629">
      <w:pPr>
        <w:spacing w:line="360" w:lineRule="auto"/>
        <w:rPr>
          <w:rFonts w:ascii="宋体" w:hAnsi="宋体" w:cs="宋体"/>
          <w:bCs/>
          <w:szCs w:val="21"/>
        </w:rPr>
      </w:pPr>
      <w:r>
        <w:rPr>
          <w:rFonts w:hint="eastAsia" w:ascii="宋体" w:hAnsi="宋体" w:cs="宋体"/>
          <w:bCs/>
          <w:szCs w:val="21"/>
        </w:rPr>
        <w:t>5、确保配餐室环境卫生，定时清洁、消毒。</w:t>
      </w:r>
    </w:p>
    <w:p w14:paraId="6B2A3EBB">
      <w:pPr>
        <w:spacing w:line="360" w:lineRule="auto"/>
        <w:rPr>
          <w:rFonts w:ascii="宋体" w:hAnsi="宋体" w:cs="宋体"/>
          <w:bCs/>
          <w:szCs w:val="21"/>
        </w:rPr>
      </w:pPr>
      <w:r>
        <w:rPr>
          <w:rFonts w:hint="eastAsia" w:ascii="宋体" w:hAnsi="宋体" w:cs="宋体"/>
          <w:bCs/>
          <w:szCs w:val="21"/>
        </w:rPr>
        <w:t>6、确保配餐室内微波炉的安全使用。</w:t>
      </w:r>
    </w:p>
    <w:p w14:paraId="35565239">
      <w:pPr>
        <w:spacing w:line="360" w:lineRule="auto"/>
        <w:rPr>
          <w:rFonts w:ascii="宋体" w:hAnsi="宋体" w:cs="宋体"/>
          <w:bCs/>
          <w:szCs w:val="21"/>
        </w:rPr>
      </w:pPr>
      <w:r>
        <w:rPr>
          <w:rFonts w:hint="eastAsia" w:ascii="宋体" w:hAnsi="宋体" w:cs="宋体"/>
          <w:bCs/>
          <w:szCs w:val="21"/>
        </w:rPr>
        <w:t>7、配餐后做好病员餐具的清洗和消毒。</w:t>
      </w:r>
    </w:p>
    <w:p w14:paraId="541ECC71">
      <w:pPr>
        <w:spacing w:line="360" w:lineRule="auto"/>
        <w:rPr>
          <w:rFonts w:hint="eastAsia" w:ascii="宋体" w:hAnsi="宋体" w:cs="宋体"/>
          <w:bCs/>
          <w:szCs w:val="21"/>
        </w:rPr>
      </w:pPr>
      <w:r>
        <w:rPr>
          <w:rFonts w:hint="eastAsia" w:ascii="宋体" w:hAnsi="宋体" w:cs="宋体"/>
          <w:bCs/>
          <w:szCs w:val="21"/>
        </w:rPr>
        <w:t>8、持有食品人员健康证。</w:t>
      </w:r>
    </w:p>
    <w:p w14:paraId="661CAB38">
      <w:pPr>
        <w:spacing w:line="360" w:lineRule="auto"/>
        <w:rPr>
          <w:rFonts w:hint="eastAsia" w:ascii="宋体" w:hAnsi="宋体" w:cs="宋体"/>
          <w:b/>
          <w:szCs w:val="21"/>
          <w:lang w:eastAsia="zh-CN"/>
        </w:rPr>
      </w:pPr>
      <w:r>
        <w:rPr>
          <w:rFonts w:hint="eastAsia" w:ascii="宋体" w:hAnsi="宋体" w:cs="宋体"/>
          <w:b/>
          <w:szCs w:val="21"/>
          <w:lang w:eastAsia="zh-CN"/>
        </w:rPr>
        <w:t>消毒</w:t>
      </w:r>
    </w:p>
    <w:p w14:paraId="350728C7">
      <w:pPr>
        <w:spacing w:line="360" w:lineRule="auto"/>
        <w:ind w:firstLine="420" w:firstLineChars="200"/>
        <w:rPr>
          <w:rFonts w:hint="eastAsia" w:ascii="宋体" w:hAnsi="宋体" w:cs="宋体"/>
          <w:bCs/>
          <w:szCs w:val="21"/>
          <w:lang w:eastAsia="zh-CN"/>
        </w:rPr>
      </w:pPr>
      <w:r>
        <w:rPr>
          <w:rFonts w:hint="eastAsia" w:ascii="宋体" w:hAnsi="宋体" w:cs="宋体"/>
          <w:bCs/>
          <w:szCs w:val="21"/>
          <w:lang w:eastAsia="zh-CN"/>
        </w:rPr>
        <w:t>按照相关政策规定要求为全院公共区域提供定时消毒服务并做好消毒相关记录等；</w:t>
      </w:r>
      <w:bookmarkStart w:id="4" w:name="_GoBack"/>
      <w:bookmarkEnd w:id="4"/>
    </w:p>
    <w:p w14:paraId="148EACE9">
      <w:pPr>
        <w:tabs>
          <w:tab w:val="left" w:pos="180"/>
        </w:tabs>
        <w:snapToGrid w:val="0"/>
        <w:spacing w:line="360" w:lineRule="auto"/>
        <w:rPr>
          <w:rFonts w:hint="eastAsia" w:ascii="宋体" w:hAnsi="宋体" w:cs="宋体"/>
          <w:b/>
          <w:bCs/>
          <w:szCs w:val="24"/>
        </w:rPr>
      </w:pPr>
      <w:r>
        <w:rPr>
          <w:rFonts w:hint="eastAsia" w:ascii="宋体" w:hAnsi="宋体" w:cs="宋体"/>
          <w:b/>
          <w:bCs/>
          <w:szCs w:val="24"/>
        </w:rPr>
        <w:t>垃圾收运操作要求：</w:t>
      </w:r>
    </w:p>
    <w:p w14:paraId="22DE747A">
      <w:pPr>
        <w:tabs>
          <w:tab w:val="left" w:pos="180"/>
        </w:tabs>
        <w:snapToGrid w:val="0"/>
        <w:spacing w:line="360" w:lineRule="auto"/>
        <w:ind w:firstLine="480"/>
        <w:rPr>
          <w:rFonts w:ascii="宋体" w:hAnsi="宋体" w:cs="宋体"/>
          <w:szCs w:val="24"/>
        </w:rPr>
      </w:pPr>
      <w:r>
        <w:rPr>
          <w:rFonts w:hint="eastAsia" w:ascii="宋体" w:hAnsi="宋体" w:cs="宋体"/>
          <w:szCs w:val="24"/>
          <w:lang w:val="en-US" w:eastAsia="zh-CN"/>
        </w:rPr>
        <w:t>1、</w:t>
      </w:r>
      <w:r>
        <w:rPr>
          <w:rFonts w:hint="eastAsia" w:ascii="宋体" w:hAnsi="宋体" w:cs="宋体"/>
          <w:szCs w:val="24"/>
        </w:rPr>
        <w:t>医院内医疗废弃物的收集、转运、处置及管理必须符合国家和市政府的相关规定，遵守医院关于医疗废弃物的规章制度，并制定相关实施专案。</w:t>
      </w:r>
    </w:p>
    <w:p w14:paraId="6E8C4F1B">
      <w:pPr>
        <w:tabs>
          <w:tab w:val="left" w:pos="180"/>
        </w:tabs>
        <w:snapToGrid w:val="0"/>
        <w:spacing w:line="360" w:lineRule="auto"/>
        <w:ind w:firstLine="480"/>
        <w:rPr>
          <w:rFonts w:ascii="宋体" w:hAnsi="宋体" w:cs="宋体"/>
          <w:szCs w:val="24"/>
        </w:rPr>
      </w:pPr>
      <w:r>
        <w:rPr>
          <w:rFonts w:hint="eastAsia" w:ascii="宋体" w:hAnsi="宋体" w:cs="宋体"/>
          <w:szCs w:val="24"/>
          <w:lang w:val="en-US" w:eastAsia="zh-CN"/>
        </w:rPr>
        <w:t>2、</w:t>
      </w:r>
      <w:r>
        <w:rPr>
          <w:rFonts w:hint="eastAsia" w:ascii="宋体" w:hAnsi="宋体" w:cs="宋体"/>
          <w:szCs w:val="24"/>
        </w:rPr>
        <w:t>严格区分医疗废弃物和生活垃圾。</w:t>
      </w:r>
    </w:p>
    <w:p w14:paraId="4DDBD173">
      <w:pPr>
        <w:tabs>
          <w:tab w:val="left" w:pos="180"/>
        </w:tabs>
        <w:snapToGrid w:val="0"/>
        <w:spacing w:line="360" w:lineRule="auto"/>
        <w:ind w:firstLine="480"/>
        <w:rPr>
          <w:rFonts w:ascii="宋体" w:hAnsi="宋体" w:cs="宋体"/>
          <w:szCs w:val="24"/>
        </w:rPr>
      </w:pPr>
      <w:r>
        <w:rPr>
          <w:rFonts w:hint="eastAsia" w:ascii="宋体" w:hAnsi="宋体" w:cs="宋体"/>
          <w:szCs w:val="24"/>
          <w:lang w:val="en-US" w:eastAsia="zh-CN"/>
        </w:rPr>
        <w:t>3、</w:t>
      </w:r>
      <w:r>
        <w:rPr>
          <w:rFonts w:hint="eastAsia" w:ascii="宋体" w:hAnsi="宋体" w:cs="宋体"/>
          <w:szCs w:val="24"/>
        </w:rPr>
        <w:t>及时收集和运送医院内各类生活垃圾以及医疗废弃物，避免各类生活垃圾桶、利器盒、医废垃圾桶满溢现象发生。</w:t>
      </w:r>
    </w:p>
    <w:p w14:paraId="404CECB8">
      <w:pPr>
        <w:tabs>
          <w:tab w:val="left" w:pos="180"/>
        </w:tabs>
        <w:snapToGrid w:val="0"/>
        <w:spacing w:line="360" w:lineRule="auto"/>
        <w:ind w:firstLine="480"/>
        <w:rPr>
          <w:rFonts w:ascii="宋体" w:hAnsi="宋体" w:cs="宋体"/>
          <w:szCs w:val="24"/>
        </w:rPr>
      </w:pPr>
      <w:r>
        <w:rPr>
          <w:rFonts w:hint="eastAsia" w:ascii="宋体" w:hAnsi="宋体" w:cs="宋体"/>
          <w:szCs w:val="24"/>
          <w:lang w:val="en-US" w:eastAsia="zh-CN"/>
        </w:rPr>
        <w:t>4、</w:t>
      </w:r>
      <w:r>
        <w:rPr>
          <w:rFonts w:hint="eastAsia" w:ascii="宋体" w:hAnsi="宋体" w:cs="宋体"/>
          <w:szCs w:val="24"/>
        </w:rPr>
        <w:t>对医疗废弃物贴上标签并进行分类存放，并按医院感染控制有关规定，做好称重、计量、统计记录。</w:t>
      </w:r>
    </w:p>
    <w:p w14:paraId="54AC337F">
      <w:pPr>
        <w:tabs>
          <w:tab w:val="left" w:pos="180"/>
        </w:tabs>
        <w:snapToGrid w:val="0"/>
        <w:spacing w:line="360" w:lineRule="auto"/>
        <w:ind w:firstLine="480"/>
        <w:rPr>
          <w:rFonts w:ascii="宋体" w:hAnsi="宋体" w:cs="宋体"/>
          <w:szCs w:val="24"/>
        </w:rPr>
      </w:pPr>
      <w:r>
        <w:rPr>
          <w:rFonts w:hint="eastAsia" w:ascii="宋体" w:hAnsi="宋体" w:cs="宋体"/>
          <w:szCs w:val="24"/>
          <w:lang w:val="en-US" w:eastAsia="zh-CN"/>
        </w:rPr>
        <w:t>5、</w:t>
      </w:r>
      <w:r>
        <w:rPr>
          <w:rFonts w:hint="eastAsia" w:ascii="宋体" w:hAnsi="宋体" w:cs="宋体"/>
          <w:szCs w:val="24"/>
        </w:rPr>
        <w:t>运送垃圾时防止包装物或容器破损造成医疗废弃物泄露和扩散。</w:t>
      </w:r>
    </w:p>
    <w:p w14:paraId="728E9899">
      <w:pPr>
        <w:tabs>
          <w:tab w:val="left" w:pos="180"/>
        </w:tabs>
        <w:snapToGrid w:val="0"/>
        <w:spacing w:line="360" w:lineRule="auto"/>
        <w:ind w:firstLine="480"/>
        <w:rPr>
          <w:rFonts w:ascii="宋体" w:hAnsi="宋体" w:cs="宋体"/>
          <w:szCs w:val="24"/>
        </w:rPr>
      </w:pPr>
      <w:r>
        <w:rPr>
          <w:rFonts w:hint="eastAsia" w:ascii="宋体" w:hAnsi="宋体" w:cs="宋体"/>
          <w:szCs w:val="24"/>
          <w:lang w:val="en-US" w:eastAsia="zh-CN"/>
        </w:rPr>
        <w:t>6、</w:t>
      </w:r>
      <w:r>
        <w:rPr>
          <w:rFonts w:hint="eastAsia" w:ascii="宋体" w:hAnsi="宋体" w:cs="宋体"/>
          <w:szCs w:val="24"/>
        </w:rPr>
        <w:t>运送医疗废弃物和生活垃圾的员工需做好自身的安全防范工作。</w:t>
      </w:r>
    </w:p>
    <w:p w14:paraId="2FFB8FD1">
      <w:pPr>
        <w:tabs>
          <w:tab w:val="left" w:pos="180"/>
        </w:tabs>
        <w:snapToGrid w:val="0"/>
        <w:spacing w:line="360" w:lineRule="auto"/>
        <w:ind w:firstLine="480"/>
        <w:rPr>
          <w:rFonts w:ascii="宋体" w:hAnsi="宋体" w:cs="宋体"/>
          <w:szCs w:val="24"/>
        </w:rPr>
      </w:pPr>
      <w:r>
        <w:rPr>
          <w:rFonts w:hint="eastAsia" w:ascii="宋体" w:hAnsi="宋体" w:cs="宋体"/>
          <w:szCs w:val="24"/>
          <w:lang w:val="en-US" w:eastAsia="zh-CN"/>
        </w:rPr>
        <w:t>7、</w:t>
      </w:r>
      <w:r>
        <w:rPr>
          <w:rFonts w:hint="eastAsia" w:ascii="宋体" w:hAnsi="宋体" w:cs="宋体"/>
          <w:szCs w:val="24"/>
        </w:rPr>
        <w:t>根据医院要求，对医疗废弃物暂存点做好清洁、消毒、记录等工作。</w:t>
      </w:r>
    </w:p>
    <w:p w14:paraId="1E8BCD56">
      <w:pPr>
        <w:tabs>
          <w:tab w:val="left" w:pos="180"/>
        </w:tabs>
        <w:snapToGrid w:val="0"/>
        <w:spacing w:line="360" w:lineRule="auto"/>
        <w:ind w:firstLine="480"/>
        <w:rPr>
          <w:rFonts w:ascii="宋体" w:hAnsi="宋体" w:cs="宋体"/>
          <w:szCs w:val="24"/>
        </w:rPr>
      </w:pPr>
      <w:r>
        <w:rPr>
          <w:rFonts w:hint="eastAsia" w:ascii="宋体" w:hAnsi="宋体" w:cs="宋体"/>
          <w:szCs w:val="24"/>
          <w:lang w:val="en-US" w:eastAsia="zh-CN"/>
        </w:rPr>
        <w:t>8、</w:t>
      </w:r>
      <w:r>
        <w:rPr>
          <w:rFonts w:hint="eastAsia" w:ascii="宋体" w:hAnsi="宋体" w:cs="宋体"/>
          <w:szCs w:val="24"/>
        </w:rPr>
        <w:t>运送完毕后，对运送车进行及时清洁和消毒。</w:t>
      </w:r>
    </w:p>
    <w:p w14:paraId="51D8BC34">
      <w:pPr>
        <w:tabs>
          <w:tab w:val="left" w:pos="180"/>
        </w:tabs>
        <w:snapToGrid w:val="0"/>
        <w:spacing w:line="360" w:lineRule="auto"/>
        <w:ind w:firstLine="480"/>
        <w:rPr>
          <w:rFonts w:hint="eastAsia" w:ascii="宋体" w:hAnsi="宋体" w:cs="宋体"/>
          <w:szCs w:val="24"/>
        </w:rPr>
      </w:pPr>
      <w:r>
        <w:rPr>
          <w:rFonts w:hint="eastAsia" w:ascii="宋体" w:hAnsi="宋体" w:cs="宋体"/>
          <w:szCs w:val="24"/>
          <w:lang w:val="en-US" w:eastAsia="zh-CN"/>
        </w:rPr>
        <w:t>9、</w:t>
      </w:r>
      <w:r>
        <w:rPr>
          <w:rFonts w:hint="eastAsia" w:ascii="宋体" w:hAnsi="宋体" w:cs="宋体"/>
          <w:szCs w:val="24"/>
        </w:rPr>
        <w:t>发生医疗废弃物流失、泄露、扩散和意外事故时，应立即报告相关负责人。</w:t>
      </w:r>
    </w:p>
    <w:p w14:paraId="1BECC408">
      <w:pPr>
        <w:tabs>
          <w:tab w:val="left" w:pos="180"/>
        </w:tabs>
        <w:snapToGrid w:val="0"/>
        <w:spacing w:line="360" w:lineRule="auto"/>
        <w:ind w:firstLine="480"/>
        <w:rPr>
          <w:rFonts w:hint="eastAsia" w:ascii="宋体" w:hAnsi="宋体" w:cs="宋体"/>
          <w:szCs w:val="24"/>
          <w:lang w:eastAsia="zh-CN"/>
        </w:rPr>
      </w:pPr>
      <w:r>
        <w:rPr>
          <w:rFonts w:hint="eastAsia" w:ascii="宋体" w:hAnsi="宋体" w:cs="宋体"/>
          <w:szCs w:val="24"/>
          <w:lang w:val="en-US" w:eastAsia="zh-CN"/>
        </w:rPr>
        <w:t>10、</w:t>
      </w:r>
      <w:r>
        <w:rPr>
          <w:rFonts w:hint="eastAsia" w:ascii="宋体" w:hAnsi="宋体" w:cs="宋体"/>
          <w:szCs w:val="24"/>
        </w:rPr>
        <w:t>做好生活垃圾“四分类”工作，符合《上海市生活垃圾管理条例》相关规定。</w:t>
      </w:r>
    </w:p>
    <w:p w14:paraId="469AAD12">
      <w:pPr>
        <w:spacing w:line="360" w:lineRule="auto"/>
        <w:rPr>
          <w:rFonts w:ascii="宋体" w:hAnsi="宋体" w:cs="宋体"/>
          <w:b/>
          <w:szCs w:val="21"/>
        </w:rPr>
      </w:pPr>
      <w:r>
        <w:rPr>
          <w:rFonts w:hint="eastAsia" w:ascii="宋体" w:hAnsi="宋体" w:cs="宋体"/>
          <w:b/>
          <w:szCs w:val="21"/>
        </w:rPr>
        <w:t>服务要求</w:t>
      </w:r>
    </w:p>
    <w:p w14:paraId="606BB92D">
      <w:pPr>
        <w:spacing w:line="360" w:lineRule="auto"/>
        <w:rPr>
          <w:rFonts w:hint="default" w:ascii="宋体" w:hAnsi="宋体" w:eastAsia="宋体" w:cs="宋体"/>
          <w:bCs/>
          <w:color w:val="auto"/>
          <w:szCs w:val="21"/>
          <w:lang w:val="en-US" w:eastAsia="zh-CN"/>
        </w:rPr>
      </w:pPr>
      <w:r>
        <w:rPr>
          <w:rFonts w:hint="eastAsia" w:ascii="宋体" w:hAnsi="宋体" w:cs="宋体"/>
          <w:bCs/>
          <w:color w:val="auto"/>
          <w:szCs w:val="21"/>
        </w:rPr>
        <w:t>1、</w:t>
      </w:r>
      <w:r>
        <w:rPr>
          <w:rFonts w:hint="eastAsia" w:ascii="宋体" w:hAnsi="宋体" w:cs="宋体"/>
          <w:bCs/>
          <w:color w:val="auto"/>
          <w:szCs w:val="21"/>
          <w:lang w:val="en-US" w:eastAsia="zh-CN"/>
        </w:rPr>
        <w:t>投标人营业执照经营范围需包括“消毒服务”；同时</w:t>
      </w:r>
      <w:r>
        <w:rPr>
          <w:rFonts w:hint="eastAsia" w:ascii="宋体" w:hAnsi="宋体"/>
          <w:color w:val="C00000"/>
        </w:rPr>
        <w:t>具有质量管理体系认证，环境管理体系认证</w:t>
      </w:r>
      <w:r>
        <w:rPr>
          <w:rFonts w:hint="eastAsia" w:ascii="宋体" w:hAnsi="宋体"/>
          <w:color w:val="C00000"/>
          <w:lang w:eastAsia="zh-CN"/>
        </w:rPr>
        <w:t>和</w:t>
      </w:r>
      <w:r>
        <w:rPr>
          <w:rFonts w:hint="eastAsia" w:ascii="宋体" w:hAnsi="宋体"/>
          <w:color w:val="C00000"/>
        </w:rPr>
        <w:t>职业健康安全管理认证系认证</w:t>
      </w:r>
      <w:r>
        <w:rPr>
          <w:rFonts w:hint="eastAsia" w:ascii="宋体" w:hAnsi="宋体"/>
          <w:color w:val="C00000"/>
          <w:lang w:eastAsia="zh-CN"/>
        </w:rPr>
        <w:t>的优先考虑。</w:t>
      </w:r>
    </w:p>
    <w:p w14:paraId="4589B715">
      <w:pPr>
        <w:spacing w:line="360" w:lineRule="auto"/>
        <w:rPr>
          <w:rFonts w:ascii="宋体" w:hAnsi="宋体" w:cs="宋体"/>
          <w:bCs/>
          <w:szCs w:val="21"/>
        </w:rPr>
      </w:pPr>
      <w:r>
        <w:rPr>
          <w:rFonts w:hint="eastAsia" w:ascii="宋体" w:hAnsi="宋体" w:cs="宋体"/>
          <w:bCs/>
          <w:szCs w:val="21"/>
        </w:rPr>
        <w:t>2、定时收集各类生活、餐饮垃圾，按照院内指定地点存放。</w:t>
      </w:r>
    </w:p>
    <w:p w14:paraId="569BC5C7">
      <w:pPr>
        <w:spacing w:line="360" w:lineRule="auto"/>
        <w:rPr>
          <w:rFonts w:ascii="宋体" w:hAnsi="宋体" w:cs="宋体"/>
          <w:bCs/>
          <w:szCs w:val="21"/>
        </w:rPr>
      </w:pPr>
      <w:r>
        <w:rPr>
          <w:rFonts w:hint="eastAsia" w:ascii="宋体" w:hAnsi="宋体" w:cs="宋体"/>
          <w:bCs/>
          <w:szCs w:val="21"/>
        </w:rPr>
        <w:t>3、医疗废物、医疗废液、可利用医疗废物，做好集中分类存放，并按照医院感染控制有关规定，做好称重、记量、表格汇总、按月递交。并做好暂存点及集中存放点的清洗、消毒工作及记录。</w:t>
      </w:r>
    </w:p>
    <w:p w14:paraId="6E38B9F0">
      <w:pPr>
        <w:spacing w:line="360" w:lineRule="auto"/>
        <w:rPr>
          <w:rFonts w:ascii="宋体" w:hAnsi="宋体" w:cs="宋体"/>
          <w:bCs/>
          <w:szCs w:val="21"/>
        </w:rPr>
      </w:pPr>
      <w:r>
        <w:rPr>
          <w:rFonts w:hint="eastAsia" w:ascii="宋体" w:hAnsi="宋体" w:cs="宋体"/>
          <w:bCs/>
          <w:szCs w:val="21"/>
        </w:rPr>
        <w:t>4、负责医院指定范围内楼宇的室内、室外清洁卫生并做好记录。按时巡视负责区域，每层要做到地面洁净、整洁、无纸屑、痰迹，墙面无蜘蛛网；卫生间要清洁、干燥、无异味。</w:t>
      </w:r>
    </w:p>
    <w:p w14:paraId="7D5F2AAA">
      <w:pPr>
        <w:spacing w:line="360" w:lineRule="auto"/>
        <w:rPr>
          <w:rFonts w:ascii="宋体" w:hAnsi="宋体" w:cs="宋体"/>
          <w:bCs/>
          <w:szCs w:val="21"/>
        </w:rPr>
      </w:pPr>
      <w:r>
        <w:rPr>
          <w:rFonts w:hint="eastAsia" w:ascii="宋体" w:hAnsi="宋体" w:cs="宋体"/>
          <w:bCs/>
          <w:szCs w:val="21"/>
        </w:rPr>
        <w:t>5、为避免尘土飞扬，地面干拖应使用尘推加牵尘剂的方法进行处理。</w:t>
      </w:r>
    </w:p>
    <w:p w14:paraId="62861F84">
      <w:pPr>
        <w:spacing w:line="360" w:lineRule="auto"/>
        <w:rPr>
          <w:rFonts w:ascii="宋体" w:hAnsi="宋体" w:cs="宋体"/>
          <w:bCs/>
          <w:szCs w:val="21"/>
        </w:rPr>
      </w:pPr>
      <w:r>
        <w:rPr>
          <w:rFonts w:hint="eastAsia" w:ascii="宋体" w:hAnsi="宋体" w:cs="宋体"/>
          <w:bCs/>
          <w:szCs w:val="21"/>
        </w:rPr>
        <w:t>6、使用专业洗衣机和烘干机对湿拖把头、尘推头、抹布进行洗涤和烘干，以防止交叉感染。</w:t>
      </w:r>
    </w:p>
    <w:p w14:paraId="41DA91E7">
      <w:pPr>
        <w:spacing w:line="360" w:lineRule="auto"/>
        <w:rPr>
          <w:rFonts w:ascii="宋体" w:hAnsi="宋体" w:cs="宋体"/>
          <w:bCs/>
          <w:szCs w:val="21"/>
        </w:rPr>
      </w:pPr>
      <w:r>
        <w:rPr>
          <w:rFonts w:hint="eastAsia" w:ascii="宋体" w:hAnsi="宋体" w:cs="宋体"/>
          <w:bCs/>
          <w:szCs w:val="21"/>
        </w:rPr>
        <w:t>7、不同区域使用相对应的清洁工具，按医院院感控制的要求对集中堆放的物料用颜色、字标等方式进行严格的分类摆放，以防止交叉感染。</w:t>
      </w:r>
    </w:p>
    <w:p w14:paraId="7A4A2512">
      <w:pPr>
        <w:spacing w:line="360" w:lineRule="auto"/>
        <w:rPr>
          <w:rFonts w:ascii="宋体" w:hAnsi="宋体" w:cs="宋体"/>
          <w:bCs/>
          <w:szCs w:val="21"/>
        </w:rPr>
      </w:pPr>
      <w:r>
        <w:rPr>
          <w:rFonts w:hint="eastAsia" w:ascii="宋体" w:hAnsi="宋体" w:cs="宋体"/>
          <w:bCs/>
          <w:szCs w:val="21"/>
        </w:rPr>
        <w:t>8、做好环境保洁区域内所有地面的养护工作，制定符合医院地面养护频率的工作计划。</w:t>
      </w:r>
    </w:p>
    <w:p w14:paraId="7F5656A3">
      <w:pPr>
        <w:spacing w:line="360" w:lineRule="auto"/>
        <w:rPr>
          <w:rFonts w:ascii="宋体" w:hAnsi="宋体" w:cs="宋体"/>
          <w:bCs/>
          <w:szCs w:val="21"/>
        </w:rPr>
      </w:pPr>
      <w:r>
        <w:rPr>
          <w:rFonts w:hint="eastAsia" w:ascii="宋体" w:hAnsi="宋体" w:cs="宋体"/>
          <w:bCs/>
          <w:szCs w:val="21"/>
        </w:rPr>
        <w:t>9、要求参评单位对医院的项目管理配置专业的洗地机、自动洗地吸水机、抛光机、吸水洗尘机、地坪/地毯吹干机、真空吸尘机、对讲机、洗衣机和烘干机、垃圾车、榨水器</w:t>
      </w:r>
      <w:r>
        <w:rPr>
          <w:rFonts w:hint="eastAsia" w:ascii="宋体" w:hAnsi="宋体" w:cs="宋体"/>
          <w:bCs/>
          <w:szCs w:val="21"/>
          <w:lang w:eastAsia="zh-CN"/>
        </w:rPr>
        <w:t>等</w:t>
      </w:r>
      <w:r>
        <w:rPr>
          <w:rFonts w:hint="eastAsia" w:ascii="宋体" w:hAnsi="宋体" w:cs="宋体"/>
          <w:bCs/>
          <w:szCs w:val="21"/>
        </w:rPr>
        <w:t>设备设施。</w:t>
      </w:r>
    </w:p>
    <w:p w14:paraId="3EA08FA4">
      <w:pPr>
        <w:spacing w:line="360" w:lineRule="auto"/>
        <w:rPr>
          <w:rFonts w:ascii="宋体" w:hAnsi="宋体" w:cs="宋体"/>
          <w:bCs/>
          <w:szCs w:val="21"/>
        </w:rPr>
      </w:pPr>
      <w:r>
        <w:rPr>
          <w:rFonts w:hint="eastAsia" w:ascii="宋体" w:hAnsi="宋体" w:cs="宋体"/>
          <w:bCs/>
          <w:szCs w:val="21"/>
        </w:rPr>
        <w:t>10、参评单位提供保洁用的清洁剂、洗涤剂、消毒剂和地面保护材料，这些消耗品必须是通过国家卫生部或国家有关部门准予生产使用的，并符合医院感染控制的要求。</w:t>
      </w:r>
    </w:p>
    <w:p w14:paraId="06A0E87A">
      <w:pPr>
        <w:spacing w:line="360" w:lineRule="auto"/>
        <w:rPr>
          <w:rFonts w:ascii="宋体" w:hAnsi="宋体" w:cs="宋体"/>
          <w:bCs/>
          <w:szCs w:val="21"/>
        </w:rPr>
      </w:pPr>
      <w:r>
        <w:rPr>
          <w:rFonts w:hint="eastAsia" w:ascii="宋体" w:hAnsi="宋体" w:cs="宋体"/>
          <w:bCs/>
          <w:szCs w:val="21"/>
        </w:rPr>
        <w:t>11、所使用的清洁车辆必须是先进的全方位清洁手推车。</w:t>
      </w:r>
    </w:p>
    <w:p w14:paraId="383D9303">
      <w:pPr>
        <w:spacing w:line="360" w:lineRule="auto"/>
        <w:rPr>
          <w:rFonts w:ascii="宋体" w:hAnsi="宋体" w:cs="宋体"/>
          <w:bCs/>
          <w:szCs w:val="21"/>
        </w:rPr>
      </w:pPr>
      <w:r>
        <w:rPr>
          <w:rFonts w:hint="eastAsia" w:ascii="宋体" w:hAnsi="宋体" w:cs="宋体"/>
          <w:bCs/>
          <w:szCs w:val="21"/>
        </w:rPr>
        <w:t>12、报价中包含：玻化砖翻新、定期保养，PVC 地面的护理，包括打蜡，喷磨和抛光等处理，保持 PVC 地面的光亮、整洁，并且注明保养的频率。</w:t>
      </w:r>
    </w:p>
    <w:p w14:paraId="3A1FA6AF">
      <w:pPr>
        <w:spacing w:line="360" w:lineRule="auto"/>
        <w:rPr>
          <w:rFonts w:ascii="宋体" w:hAnsi="宋体" w:cs="宋体"/>
          <w:bCs/>
          <w:szCs w:val="21"/>
        </w:rPr>
      </w:pPr>
      <w:r>
        <w:rPr>
          <w:rFonts w:hint="eastAsia" w:ascii="宋体" w:hAnsi="宋体" w:cs="宋体"/>
          <w:bCs/>
          <w:szCs w:val="21"/>
        </w:rPr>
        <w:t>13、地板要有专业人员每年清洗保养至少四次清洗、打蜡，进行保养。</w:t>
      </w:r>
    </w:p>
    <w:p w14:paraId="0A18D22A">
      <w:pPr>
        <w:spacing w:line="360" w:lineRule="auto"/>
        <w:rPr>
          <w:rFonts w:ascii="宋体" w:hAnsi="宋体" w:cs="宋体"/>
          <w:bCs/>
          <w:szCs w:val="21"/>
        </w:rPr>
      </w:pPr>
      <w:r>
        <w:rPr>
          <w:rFonts w:hint="eastAsia" w:ascii="宋体" w:hAnsi="宋体" w:cs="宋体"/>
          <w:bCs/>
          <w:szCs w:val="21"/>
        </w:rPr>
        <w:t>14、平时地面清洁需用可脱卸式拖把，每天进行清洗、消毒、更换。</w:t>
      </w:r>
    </w:p>
    <w:p w14:paraId="73E57F8E">
      <w:pPr>
        <w:spacing w:line="360" w:lineRule="auto"/>
        <w:rPr>
          <w:rFonts w:ascii="宋体" w:hAnsi="宋体" w:cs="宋体"/>
          <w:bCs/>
          <w:szCs w:val="21"/>
        </w:rPr>
      </w:pPr>
      <w:r>
        <w:rPr>
          <w:rFonts w:hint="eastAsia" w:ascii="宋体" w:hAnsi="宋体" w:cs="宋体"/>
          <w:bCs/>
          <w:szCs w:val="21"/>
        </w:rPr>
        <w:t>15、每天及时擦净墙壁上的污迹和血迹。</w:t>
      </w:r>
    </w:p>
    <w:p w14:paraId="5521B00D">
      <w:pPr>
        <w:spacing w:line="360" w:lineRule="auto"/>
        <w:rPr>
          <w:rFonts w:ascii="宋体" w:hAnsi="宋体" w:cs="宋体"/>
          <w:bCs/>
          <w:szCs w:val="21"/>
        </w:rPr>
      </w:pPr>
      <w:r>
        <w:rPr>
          <w:rFonts w:hint="eastAsia" w:ascii="宋体" w:hAnsi="宋体" w:cs="宋体"/>
          <w:bCs/>
          <w:szCs w:val="21"/>
        </w:rPr>
        <w:t>16、每天及时清洁回风网上的灰尘。</w:t>
      </w:r>
    </w:p>
    <w:p w14:paraId="7C687E66">
      <w:pPr>
        <w:spacing w:line="360" w:lineRule="auto"/>
        <w:rPr>
          <w:rFonts w:ascii="宋体" w:hAnsi="宋体" w:cs="宋体"/>
          <w:bCs/>
          <w:szCs w:val="21"/>
        </w:rPr>
      </w:pPr>
      <w:r>
        <w:rPr>
          <w:rFonts w:hint="eastAsia" w:ascii="宋体" w:hAnsi="宋体" w:cs="宋体"/>
          <w:bCs/>
          <w:szCs w:val="21"/>
        </w:rPr>
        <w:t>17、每周彻底清洁一次室内出风口、每月大扫除一次。整理敷料、打包，及时添加一次性用品、物品。</w:t>
      </w:r>
    </w:p>
    <w:p w14:paraId="5F0D9147">
      <w:pPr>
        <w:spacing w:line="360" w:lineRule="auto"/>
        <w:rPr>
          <w:rFonts w:ascii="宋体" w:hAnsi="宋体" w:cs="宋体"/>
          <w:bCs/>
          <w:szCs w:val="21"/>
        </w:rPr>
      </w:pPr>
      <w:r>
        <w:rPr>
          <w:rFonts w:hint="eastAsia" w:ascii="宋体" w:hAnsi="宋体" w:cs="宋体"/>
          <w:bCs/>
          <w:szCs w:val="21"/>
        </w:rPr>
        <w:t>18、对各类被服类用品进行收集、存放、登记、医护人员工作服送洗等。</w:t>
      </w:r>
    </w:p>
    <w:p w14:paraId="50BC633F">
      <w:pPr>
        <w:spacing w:line="360" w:lineRule="auto"/>
        <w:rPr>
          <w:rFonts w:ascii="宋体" w:hAnsi="宋体" w:cs="宋体"/>
          <w:bCs/>
          <w:szCs w:val="21"/>
        </w:rPr>
      </w:pPr>
      <w:r>
        <w:rPr>
          <w:rFonts w:hint="eastAsia" w:ascii="宋体" w:hAnsi="宋体" w:cs="宋体"/>
          <w:bCs/>
          <w:szCs w:val="21"/>
        </w:rPr>
        <w:t>19、其他相关服务应达到医院要求。</w:t>
      </w:r>
    </w:p>
    <w:p w14:paraId="086866A0">
      <w:pPr>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20.制订保洁服务相关应急预案、疫情防控应急预案及相关措施，以保障各类突发情况能够快速、及时、妥善处理。</w:t>
      </w:r>
    </w:p>
    <w:p w14:paraId="49697F9D">
      <w:pPr>
        <w:adjustRightInd w:val="0"/>
        <w:snapToGrid w:val="0"/>
        <w:spacing w:line="360" w:lineRule="auto"/>
        <w:ind w:firstLine="420" w:firstLineChars="200"/>
        <w:rPr>
          <w:rFonts w:ascii="宋体" w:hAnsi="宋体" w:cs="宋体"/>
          <w:bCs/>
          <w:color w:val="000000" w:themeColor="text1"/>
          <w:szCs w:val="21"/>
          <w14:textFill>
            <w14:solidFill>
              <w14:schemeClr w14:val="tx1"/>
            </w14:solidFill>
          </w14:textFill>
        </w:rPr>
      </w:pPr>
    </w:p>
    <w:p w14:paraId="3460645F">
      <w:pPr>
        <w:adjustRightInd w:val="0"/>
        <w:snapToGrid w:val="0"/>
        <w:spacing w:line="360" w:lineRule="auto"/>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（5）后勤人员委托管理：</w:t>
      </w:r>
    </w:p>
    <w:p w14:paraId="543BC77C">
      <w:pPr>
        <w:adjustRightInd w:val="0"/>
        <w:snapToGrid w:val="0"/>
        <w:spacing w:line="360" w:lineRule="auto"/>
        <w:ind w:left="420" w:leftChars="200"/>
        <w:rPr>
          <w:rFonts w:ascii="宋体" w:hAnsi="宋体" w:cs="宋体"/>
          <w:color w:val="FF0000"/>
          <w:szCs w:val="21"/>
        </w:rPr>
      </w:pPr>
      <w:r>
        <w:rPr>
          <w:rFonts w:hint="eastAsia" w:ascii="宋体" w:hAnsi="宋体" w:cs="宋体"/>
          <w:color w:val="000000" w:themeColor="text1"/>
          <w:szCs w:val="21"/>
          <w14:textFill>
            <w14:solidFill>
              <w14:schemeClr w14:val="tx1"/>
            </w14:solidFill>
          </w14:textFill>
        </w:rPr>
        <w:t>根据甲方要求对托管人员严格管理，如因管理不到位所产生的后果一律由中标公司负责。</w:t>
      </w:r>
    </w:p>
    <w:p w14:paraId="04D8FD0A">
      <w:pPr>
        <w:adjustRightInd w:val="0"/>
        <w:snapToGrid w:val="0"/>
        <w:spacing w:line="360" w:lineRule="auto"/>
        <w:ind w:left="420" w:leftChars="200"/>
        <w:rPr>
          <w:rFonts w:ascii="宋体" w:hAnsi="宋体" w:cs="宋体"/>
          <w:szCs w:val="21"/>
        </w:rPr>
      </w:pPr>
    </w:p>
    <w:p w14:paraId="48246867">
      <w:pPr>
        <w:adjustRightInd w:val="0"/>
        <w:snapToGrid w:val="0"/>
        <w:spacing w:line="360" w:lineRule="auto"/>
        <w:rPr>
          <w:rFonts w:ascii="宋体" w:hAnsi="宋体" w:cs="宋体"/>
          <w:szCs w:val="21"/>
        </w:rPr>
      </w:pPr>
      <w:r>
        <w:rPr>
          <w:rFonts w:hint="eastAsia" w:ascii="宋体" w:hAnsi="宋体" w:cs="宋体"/>
          <w:b/>
          <w:bCs/>
          <w:szCs w:val="21"/>
        </w:rPr>
        <w:t>（6）考核办法：</w:t>
      </w:r>
    </w:p>
    <w:p w14:paraId="4C9FF6A3">
      <w:pPr>
        <w:adjustRightInd w:val="0"/>
        <w:snapToGrid w:val="0"/>
        <w:spacing w:line="360" w:lineRule="auto"/>
        <w:rPr>
          <w:rFonts w:ascii="宋体" w:hAnsi="宋体" w:cs="宋体"/>
          <w:szCs w:val="21"/>
        </w:rPr>
      </w:pPr>
      <w:r>
        <w:rPr>
          <w:rFonts w:hint="eastAsia" w:ascii="宋体" w:hAnsi="宋体" w:cs="宋体"/>
          <w:szCs w:val="21"/>
        </w:rPr>
        <w:t>（1）考核形式：由医院考核小组平时每月巡检考核。</w:t>
      </w:r>
    </w:p>
    <w:p w14:paraId="54136FA9">
      <w:pPr>
        <w:adjustRightInd w:val="0"/>
        <w:snapToGrid w:val="0"/>
        <w:spacing w:line="360" w:lineRule="auto"/>
        <w:rPr>
          <w:rFonts w:hint="eastAsia" w:ascii="宋体" w:hAnsi="宋体" w:cs="宋体"/>
          <w:szCs w:val="21"/>
        </w:rPr>
      </w:pPr>
      <w:r>
        <w:rPr>
          <w:rFonts w:hint="eastAsia" w:ascii="宋体" w:hAnsi="宋体" w:cs="宋体"/>
          <w:szCs w:val="21"/>
        </w:rPr>
        <w:t>（2）考核标准：依据考核结果，按得分高低分为优、良、中、差四个等级。</w:t>
      </w:r>
    </w:p>
    <w:p w14:paraId="1EA40995">
      <w:pPr>
        <w:adjustRightInd w:val="0"/>
        <w:snapToGrid w:val="0"/>
        <w:spacing w:line="360" w:lineRule="auto"/>
        <w:rPr>
          <w:rFonts w:hint="eastAsia" w:ascii="宋体" w:hAnsi="宋体" w:cs="宋体"/>
          <w:szCs w:val="21"/>
        </w:rPr>
      </w:pPr>
    </w:p>
    <w:tbl>
      <w:tblPr>
        <w:tblStyle w:val="6"/>
        <w:tblW w:w="0" w:type="auto"/>
        <w:tblInd w:w="288"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3600"/>
        <w:gridCol w:w="4140"/>
      </w:tblGrid>
      <w:tr w14:paraId="70B9001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83" w:hRule="atLeast"/>
        </w:trPr>
        <w:tc>
          <w:tcPr>
            <w:tcW w:w="36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14:paraId="6A053073">
            <w:pPr>
              <w:adjustRightInd w:val="0"/>
              <w:snapToGrid w:val="0"/>
              <w:spacing w:line="360" w:lineRule="auto"/>
              <w:rPr>
                <w:rFonts w:ascii="宋体" w:hAnsi="宋体" w:cs="宋体"/>
                <w:szCs w:val="21"/>
              </w:rPr>
            </w:pPr>
            <w:r>
              <w:rPr>
                <w:rFonts w:hint="eastAsia" w:ascii="宋体" w:hAnsi="宋体" w:cs="宋体"/>
                <w:szCs w:val="21"/>
              </w:rPr>
              <w:t>考 核 分</w:t>
            </w:r>
          </w:p>
        </w:tc>
        <w:tc>
          <w:tcPr>
            <w:tcW w:w="4140" w:type="dxa"/>
            <w:tcBorders>
              <w:top w:val="single" w:color="auto" w:sz="8" w:space="0"/>
              <w:left w:val="nil"/>
              <w:bottom w:val="single" w:color="auto" w:sz="8" w:space="0"/>
              <w:right w:val="single" w:color="auto" w:sz="8" w:space="0"/>
            </w:tcBorders>
            <w:tcMar>
              <w:left w:w="108" w:type="dxa"/>
              <w:right w:w="108" w:type="dxa"/>
            </w:tcMar>
            <w:vAlign w:val="center"/>
          </w:tcPr>
          <w:p w14:paraId="4F065738">
            <w:pPr>
              <w:adjustRightInd w:val="0"/>
              <w:snapToGrid w:val="0"/>
              <w:spacing w:line="360" w:lineRule="auto"/>
              <w:rPr>
                <w:rFonts w:ascii="宋体" w:hAnsi="宋体" w:cs="宋体"/>
                <w:szCs w:val="21"/>
              </w:rPr>
            </w:pPr>
            <w:r>
              <w:rPr>
                <w:rFonts w:hint="eastAsia" w:ascii="宋体" w:hAnsi="宋体" w:cs="宋体"/>
                <w:szCs w:val="21"/>
              </w:rPr>
              <w:t>等 级</w:t>
            </w:r>
          </w:p>
        </w:tc>
      </w:tr>
      <w:tr w14:paraId="69DFA27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75" w:hRule="atLeast"/>
        </w:trPr>
        <w:tc>
          <w:tcPr>
            <w:tcW w:w="3600" w:type="dxa"/>
            <w:tcBorders>
              <w:top w:val="nil"/>
              <w:left w:val="single" w:color="auto" w:sz="8" w:space="0"/>
              <w:bottom w:val="single" w:color="auto" w:sz="8" w:space="0"/>
              <w:right w:val="single" w:color="auto" w:sz="8" w:space="0"/>
            </w:tcBorders>
            <w:tcMar>
              <w:left w:w="108" w:type="dxa"/>
              <w:right w:w="108" w:type="dxa"/>
            </w:tcMar>
            <w:vAlign w:val="center"/>
          </w:tcPr>
          <w:p w14:paraId="07CBE5EA">
            <w:pPr>
              <w:adjustRightInd w:val="0"/>
              <w:snapToGrid w:val="0"/>
              <w:spacing w:line="360" w:lineRule="auto"/>
              <w:rPr>
                <w:rFonts w:ascii="宋体" w:hAnsi="宋体" w:cs="宋体"/>
                <w:szCs w:val="21"/>
              </w:rPr>
            </w:pPr>
            <w:r>
              <w:rPr>
                <w:rFonts w:hint="eastAsia" w:ascii="宋体" w:hAnsi="宋体" w:cs="宋体"/>
                <w:szCs w:val="21"/>
              </w:rPr>
              <w:t>90分以上</w:t>
            </w:r>
          </w:p>
        </w:tc>
        <w:tc>
          <w:tcPr>
            <w:tcW w:w="4140" w:type="dxa"/>
            <w:tcBorders>
              <w:top w:val="nil"/>
              <w:left w:val="nil"/>
              <w:bottom w:val="single" w:color="auto" w:sz="8" w:space="0"/>
              <w:right w:val="single" w:color="auto" w:sz="8" w:space="0"/>
            </w:tcBorders>
            <w:tcMar>
              <w:left w:w="108" w:type="dxa"/>
              <w:right w:w="108" w:type="dxa"/>
            </w:tcMar>
            <w:vAlign w:val="center"/>
          </w:tcPr>
          <w:p w14:paraId="692DA585">
            <w:pPr>
              <w:adjustRightInd w:val="0"/>
              <w:snapToGrid w:val="0"/>
              <w:spacing w:line="360" w:lineRule="auto"/>
              <w:rPr>
                <w:rFonts w:ascii="宋体" w:hAnsi="宋体" w:cs="宋体"/>
                <w:szCs w:val="21"/>
              </w:rPr>
            </w:pPr>
            <w:r>
              <w:rPr>
                <w:rFonts w:hint="eastAsia" w:ascii="宋体" w:hAnsi="宋体" w:cs="宋体"/>
                <w:szCs w:val="21"/>
              </w:rPr>
              <w:t>优</w:t>
            </w:r>
          </w:p>
        </w:tc>
      </w:tr>
      <w:tr w14:paraId="43FFB1A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10" w:hRule="atLeast"/>
        </w:trPr>
        <w:tc>
          <w:tcPr>
            <w:tcW w:w="3600" w:type="dxa"/>
            <w:tcBorders>
              <w:top w:val="nil"/>
              <w:left w:val="single" w:color="auto" w:sz="8" w:space="0"/>
              <w:bottom w:val="single" w:color="auto" w:sz="8" w:space="0"/>
              <w:right w:val="single" w:color="auto" w:sz="8" w:space="0"/>
            </w:tcBorders>
            <w:tcMar>
              <w:left w:w="108" w:type="dxa"/>
              <w:right w:w="108" w:type="dxa"/>
            </w:tcMar>
            <w:vAlign w:val="center"/>
          </w:tcPr>
          <w:p w14:paraId="7BF79CED">
            <w:pPr>
              <w:adjustRightInd w:val="0"/>
              <w:snapToGrid w:val="0"/>
              <w:spacing w:line="360" w:lineRule="auto"/>
              <w:rPr>
                <w:rFonts w:ascii="宋体" w:hAnsi="宋体" w:cs="宋体"/>
                <w:szCs w:val="21"/>
              </w:rPr>
            </w:pPr>
            <w:r>
              <w:rPr>
                <w:rFonts w:hint="eastAsia" w:ascii="宋体" w:hAnsi="宋体" w:cs="宋体"/>
                <w:szCs w:val="21"/>
              </w:rPr>
              <w:t>85分～89分</w:t>
            </w:r>
          </w:p>
        </w:tc>
        <w:tc>
          <w:tcPr>
            <w:tcW w:w="4140" w:type="dxa"/>
            <w:tcBorders>
              <w:top w:val="nil"/>
              <w:left w:val="nil"/>
              <w:bottom w:val="single" w:color="auto" w:sz="8" w:space="0"/>
              <w:right w:val="single" w:color="auto" w:sz="8" w:space="0"/>
            </w:tcBorders>
            <w:tcMar>
              <w:left w:w="108" w:type="dxa"/>
              <w:right w:w="108" w:type="dxa"/>
            </w:tcMar>
            <w:vAlign w:val="center"/>
          </w:tcPr>
          <w:p w14:paraId="2B342428">
            <w:pPr>
              <w:adjustRightInd w:val="0"/>
              <w:snapToGrid w:val="0"/>
              <w:spacing w:line="360" w:lineRule="auto"/>
              <w:rPr>
                <w:rFonts w:ascii="宋体" w:hAnsi="宋体" w:cs="宋体"/>
                <w:szCs w:val="21"/>
              </w:rPr>
            </w:pPr>
            <w:r>
              <w:rPr>
                <w:rFonts w:hint="eastAsia" w:ascii="宋体" w:hAnsi="宋体" w:cs="宋体"/>
                <w:szCs w:val="21"/>
              </w:rPr>
              <w:t>良</w:t>
            </w:r>
          </w:p>
        </w:tc>
      </w:tr>
      <w:tr w14:paraId="44FB130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0" w:hRule="atLeast"/>
        </w:trPr>
        <w:tc>
          <w:tcPr>
            <w:tcW w:w="3600" w:type="dxa"/>
            <w:tcBorders>
              <w:top w:val="nil"/>
              <w:left w:val="single" w:color="auto" w:sz="8" w:space="0"/>
              <w:bottom w:val="single" w:color="auto" w:sz="8" w:space="0"/>
              <w:right w:val="single" w:color="auto" w:sz="8" w:space="0"/>
            </w:tcBorders>
            <w:tcMar>
              <w:left w:w="108" w:type="dxa"/>
              <w:right w:w="108" w:type="dxa"/>
            </w:tcMar>
            <w:vAlign w:val="center"/>
          </w:tcPr>
          <w:p w14:paraId="68FF0C45">
            <w:pPr>
              <w:adjustRightInd w:val="0"/>
              <w:snapToGrid w:val="0"/>
              <w:spacing w:line="360" w:lineRule="auto"/>
              <w:rPr>
                <w:rFonts w:ascii="宋体" w:hAnsi="宋体" w:cs="宋体"/>
                <w:szCs w:val="21"/>
              </w:rPr>
            </w:pPr>
            <w:r>
              <w:rPr>
                <w:rFonts w:hint="eastAsia" w:ascii="宋体" w:hAnsi="宋体" w:cs="宋体"/>
                <w:szCs w:val="21"/>
              </w:rPr>
              <w:t>80分～84分</w:t>
            </w:r>
          </w:p>
        </w:tc>
        <w:tc>
          <w:tcPr>
            <w:tcW w:w="4140" w:type="dxa"/>
            <w:tcBorders>
              <w:top w:val="nil"/>
              <w:left w:val="nil"/>
              <w:bottom w:val="single" w:color="auto" w:sz="8" w:space="0"/>
              <w:right w:val="single" w:color="auto" w:sz="8" w:space="0"/>
            </w:tcBorders>
            <w:tcMar>
              <w:left w:w="108" w:type="dxa"/>
              <w:right w:w="108" w:type="dxa"/>
            </w:tcMar>
            <w:vAlign w:val="center"/>
          </w:tcPr>
          <w:p w14:paraId="20432E46">
            <w:pPr>
              <w:adjustRightInd w:val="0"/>
              <w:snapToGrid w:val="0"/>
              <w:spacing w:line="360" w:lineRule="auto"/>
              <w:rPr>
                <w:rFonts w:ascii="宋体" w:hAnsi="宋体" w:cs="宋体"/>
                <w:szCs w:val="21"/>
              </w:rPr>
            </w:pPr>
            <w:r>
              <w:rPr>
                <w:rFonts w:hint="eastAsia" w:ascii="宋体" w:hAnsi="宋体" w:cs="宋体"/>
                <w:szCs w:val="21"/>
              </w:rPr>
              <w:t>中</w:t>
            </w:r>
          </w:p>
        </w:tc>
      </w:tr>
      <w:tr w14:paraId="15C229F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53" w:hRule="atLeast"/>
        </w:trPr>
        <w:tc>
          <w:tcPr>
            <w:tcW w:w="3600" w:type="dxa"/>
            <w:tcBorders>
              <w:top w:val="nil"/>
              <w:left w:val="single" w:color="auto" w:sz="8" w:space="0"/>
              <w:bottom w:val="single" w:color="auto" w:sz="8" w:space="0"/>
              <w:right w:val="single" w:color="auto" w:sz="8" w:space="0"/>
            </w:tcBorders>
            <w:tcMar>
              <w:left w:w="108" w:type="dxa"/>
              <w:right w:w="108" w:type="dxa"/>
            </w:tcMar>
            <w:vAlign w:val="center"/>
          </w:tcPr>
          <w:p w14:paraId="34E5A665">
            <w:pPr>
              <w:adjustRightInd w:val="0"/>
              <w:snapToGrid w:val="0"/>
              <w:spacing w:line="360" w:lineRule="auto"/>
              <w:rPr>
                <w:rFonts w:ascii="宋体" w:hAnsi="宋体" w:cs="宋体"/>
                <w:szCs w:val="21"/>
              </w:rPr>
            </w:pPr>
            <w:r>
              <w:rPr>
                <w:rFonts w:hint="eastAsia" w:ascii="宋体" w:hAnsi="宋体" w:cs="宋体"/>
                <w:szCs w:val="21"/>
              </w:rPr>
              <w:t>80分以下</w:t>
            </w:r>
          </w:p>
        </w:tc>
        <w:tc>
          <w:tcPr>
            <w:tcW w:w="4140" w:type="dxa"/>
            <w:tcBorders>
              <w:top w:val="nil"/>
              <w:left w:val="nil"/>
              <w:bottom w:val="single" w:color="auto" w:sz="8" w:space="0"/>
              <w:right w:val="single" w:color="auto" w:sz="8" w:space="0"/>
            </w:tcBorders>
            <w:tcMar>
              <w:left w:w="108" w:type="dxa"/>
              <w:right w:w="108" w:type="dxa"/>
            </w:tcMar>
            <w:vAlign w:val="center"/>
          </w:tcPr>
          <w:p w14:paraId="45E39B36">
            <w:pPr>
              <w:adjustRightInd w:val="0"/>
              <w:snapToGrid w:val="0"/>
              <w:spacing w:line="360" w:lineRule="auto"/>
              <w:rPr>
                <w:rFonts w:ascii="宋体" w:hAnsi="宋体" w:cs="宋体"/>
                <w:szCs w:val="21"/>
              </w:rPr>
            </w:pPr>
            <w:r>
              <w:rPr>
                <w:rFonts w:hint="eastAsia" w:ascii="宋体" w:hAnsi="宋体" w:cs="宋体"/>
                <w:szCs w:val="21"/>
              </w:rPr>
              <w:t>差</w:t>
            </w:r>
          </w:p>
        </w:tc>
      </w:tr>
    </w:tbl>
    <w:p w14:paraId="7806BF04">
      <w:pPr>
        <w:adjustRightInd w:val="0"/>
        <w:snapToGrid w:val="0"/>
        <w:spacing w:line="360" w:lineRule="auto"/>
        <w:ind w:left="420" w:leftChars="200"/>
        <w:rPr>
          <w:rFonts w:ascii="宋体" w:hAnsi="宋体" w:cs="宋体"/>
          <w:bCs/>
          <w:szCs w:val="21"/>
        </w:rPr>
      </w:pPr>
      <w:r>
        <w:rPr>
          <w:rFonts w:hint="eastAsia" w:ascii="宋体" w:hAnsi="宋体" w:cs="宋体"/>
          <w:bCs/>
          <w:szCs w:val="21"/>
        </w:rPr>
        <w:t>注：</w:t>
      </w:r>
    </w:p>
    <w:p w14:paraId="17EB0329">
      <w:pPr>
        <w:adjustRightInd w:val="0"/>
        <w:snapToGrid w:val="0"/>
        <w:spacing w:line="360" w:lineRule="auto"/>
        <w:ind w:left="420" w:leftChars="200"/>
        <w:rPr>
          <w:rFonts w:ascii="宋体" w:hAnsi="宋体" w:cs="宋体"/>
          <w:bCs/>
          <w:szCs w:val="21"/>
        </w:rPr>
      </w:pPr>
      <w:r>
        <w:rPr>
          <w:rFonts w:hint="eastAsia" w:ascii="宋体" w:hAnsi="宋体" w:cs="宋体"/>
          <w:bCs/>
          <w:szCs w:val="21"/>
        </w:rPr>
        <w:t>1、合同期间，由于保洁服务瑕疵或服务过失造成乙方及乙方以外的人员、财产等一切损失由乙方承担责任。</w:t>
      </w:r>
    </w:p>
    <w:p w14:paraId="4EC05752">
      <w:pPr>
        <w:adjustRightInd w:val="0"/>
        <w:snapToGrid w:val="0"/>
        <w:spacing w:line="360" w:lineRule="auto"/>
        <w:ind w:left="420" w:leftChars="200"/>
        <w:rPr>
          <w:rFonts w:ascii="宋体" w:hAnsi="宋体" w:cs="宋体"/>
          <w:bCs/>
          <w:szCs w:val="21"/>
        </w:rPr>
      </w:pPr>
      <w:r>
        <w:rPr>
          <w:rFonts w:hint="eastAsia" w:ascii="宋体" w:hAnsi="宋体" w:cs="宋体"/>
          <w:bCs/>
          <w:szCs w:val="21"/>
        </w:rPr>
        <w:t>2、乙方工作人员要爱护甲方的各类设施、设备，如有损坏，按情节轻重作价赔偿。</w:t>
      </w:r>
    </w:p>
    <w:p w14:paraId="27A4D2EB">
      <w:pPr>
        <w:adjustRightInd w:val="0"/>
        <w:snapToGrid w:val="0"/>
        <w:spacing w:line="360" w:lineRule="auto"/>
        <w:ind w:left="420" w:leftChars="200"/>
        <w:rPr>
          <w:rFonts w:hint="eastAsia" w:ascii="宋体" w:hAnsi="宋体" w:cs="宋体"/>
          <w:bCs/>
          <w:szCs w:val="21"/>
        </w:rPr>
      </w:pPr>
      <w:bookmarkStart w:id="1" w:name="_Toc250459100"/>
      <w:bookmarkStart w:id="2" w:name="_Toc235512329"/>
      <w:bookmarkStart w:id="3" w:name="_Toc235511978"/>
      <w:r>
        <w:rPr>
          <w:rFonts w:hint="eastAsia" w:ascii="宋体" w:hAnsi="宋体" w:cs="宋体"/>
          <w:bCs/>
          <w:szCs w:val="21"/>
        </w:rPr>
        <w:t>3、每月度中标方应接受采购方对保洁服务质量的考核（满分100分）。</w:t>
      </w:r>
    </w:p>
    <w:p w14:paraId="27F13BC7">
      <w:pPr>
        <w:adjustRightInd w:val="0"/>
        <w:snapToGrid w:val="0"/>
        <w:spacing w:line="360" w:lineRule="auto"/>
        <w:ind w:left="420" w:leftChars="200"/>
        <w:rPr>
          <w:rFonts w:ascii="宋体" w:hAnsi="宋体" w:cs="宋体"/>
          <w:bCs/>
          <w:szCs w:val="21"/>
        </w:rPr>
      </w:pPr>
      <w:r>
        <w:rPr>
          <w:rFonts w:hint="eastAsia" w:ascii="宋体" w:hAnsi="宋体" w:cs="宋体"/>
          <w:bCs/>
          <w:szCs w:val="21"/>
        </w:rPr>
        <w:t>4、考核得分90分以上（含90分）将支付当月全部保洁服务承包费；低于90分的每下降1分扣2000元；低于85分的每下降1分扣4000元；低于80分的扣6万元，并责令限期整改。如果连续三个月考核得分在80分以下，医院有权终止与中标公司的合同。</w:t>
      </w:r>
      <w:bookmarkEnd w:id="1"/>
      <w:bookmarkEnd w:id="2"/>
      <w:bookmarkEnd w:id="3"/>
      <w:r>
        <w:rPr>
          <w:rFonts w:hint="eastAsia" w:ascii="宋体" w:hAnsi="宋体" w:cs="宋体"/>
          <w:bCs/>
          <w:szCs w:val="21"/>
        </w:rPr>
        <w:t>由此产生的一切法律后果及所有相关费用由中标公司承担。一年服务期满，经考核合格后方可签订下一年度保洁服务合同。</w:t>
      </w:r>
    </w:p>
    <w:p w14:paraId="4C332262">
      <w:pPr>
        <w:adjustRightInd w:val="0"/>
        <w:snapToGrid w:val="0"/>
        <w:spacing w:line="360" w:lineRule="auto"/>
        <w:ind w:left="420" w:leftChars="200"/>
        <w:rPr>
          <w:rFonts w:hint="eastAsia" w:ascii="宋体" w:hAnsi="宋体" w:cs="宋体"/>
          <w:bCs/>
          <w:szCs w:val="21"/>
        </w:rPr>
      </w:pPr>
      <w:r>
        <w:rPr>
          <w:rFonts w:hint="eastAsia" w:ascii="宋体" w:hAnsi="宋体" w:cs="宋体"/>
          <w:bCs/>
          <w:szCs w:val="21"/>
        </w:rPr>
        <w:t>5、甲方有权对乙方财务进行监管，发现物品用料、人员费用未达到投标书中作出的各项承诺，甲方有权拒付或追回相应费用。</w:t>
      </w:r>
    </w:p>
    <w:p w14:paraId="2E877A29">
      <w:pPr>
        <w:adjustRightInd w:val="0"/>
        <w:snapToGrid w:val="0"/>
        <w:spacing w:line="360" w:lineRule="auto"/>
        <w:ind w:left="420" w:leftChars="200"/>
        <w:rPr>
          <w:rFonts w:hint="eastAsia" w:ascii="宋体" w:hAnsi="宋体" w:cs="宋体"/>
          <w:bCs/>
          <w:szCs w:val="21"/>
        </w:rPr>
      </w:pPr>
    </w:p>
    <w:p w14:paraId="3AB25DA9">
      <w:pPr>
        <w:adjustRightInd w:val="0"/>
        <w:snapToGrid w:val="0"/>
        <w:spacing w:line="360" w:lineRule="auto"/>
        <w:ind w:left="420" w:leftChars="200"/>
        <w:rPr>
          <w:rFonts w:hint="eastAsia" w:ascii="宋体" w:hAnsi="宋体" w:cs="宋体"/>
          <w:bCs/>
          <w:szCs w:val="21"/>
        </w:rPr>
      </w:pPr>
    </w:p>
    <w:p w14:paraId="12DD1804">
      <w:pPr>
        <w:spacing w:line="360" w:lineRule="auto"/>
        <w:jc w:val="center"/>
        <w:rPr>
          <w:b/>
          <w:bCs/>
          <w:szCs w:val="21"/>
        </w:rPr>
      </w:pPr>
      <w:r>
        <w:rPr>
          <w:rFonts w:hint="eastAsia"/>
          <w:b/>
          <w:bCs/>
          <w:szCs w:val="21"/>
          <w:u w:val="single"/>
        </w:rPr>
        <w:t xml:space="preserve">              </w:t>
      </w:r>
      <w:r>
        <w:rPr>
          <w:rFonts w:hint="eastAsia"/>
          <w:b/>
          <w:bCs/>
          <w:szCs w:val="21"/>
        </w:rPr>
        <w:t>年</w:t>
      </w:r>
      <w:r>
        <w:rPr>
          <w:rFonts w:hint="eastAsia"/>
          <w:b/>
          <w:bCs/>
          <w:szCs w:val="21"/>
          <w:u w:val="single"/>
        </w:rPr>
        <w:t xml:space="preserve">     </w:t>
      </w:r>
      <w:r>
        <w:rPr>
          <w:rFonts w:hint="eastAsia"/>
          <w:b/>
          <w:bCs/>
          <w:szCs w:val="21"/>
        </w:rPr>
        <w:t>月保洁服务质量考核表</w:t>
      </w:r>
    </w:p>
    <w:p w14:paraId="77BD9303">
      <w:pPr>
        <w:spacing w:line="360" w:lineRule="auto"/>
        <w:jc w:val="center"/>
        <w:rPr>
          <w:szCs w:val="21"/>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3925"/>
        <w:gridCol w:w="633"/>
        <w:gridCol w:w="3112"/>
        <w:gridCol w:w="819"/>
      </w:tblGrid>
      <w:tr w14:paraId="35E8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Align w:val="center"/>
          </w:tcPr>
          <w:p w14:paraId="2328273D">
            <w:pPr>
              <w:spacing w:line="360" w:lineRule="auto"/>
              <w:jc w:val="center"/>
              <w:rPr>
                <w:rFonts w:ascii="宋体" w:hAnsi="宋体" w:cs="宋体"/>
                <w:b/>
                <w:bCs/>
                <w:szCs w:val="21"/>
              </w:rPr>
            </w:pPr>
            <w:r>
              <w:rPr>
                <w:rFonts w:hint="eastAsia" w:ascii="宋体" w:hAnsi="宋体" w:cs="宋体"/>
                <w:b/>
                <w:bCs/>
                <w:szCs w:val="21"/>
              </w:rPr>
              <w:t>类别</w:t>
            </w:r>
          </w:p>
        </w:tc>
        <w:tc>
          <w:tcPr>
            <w:tcW w:w="3925" w:type="dxa"/>
            <w:vAlign w:val="center"/>
          </w:tcPr>
          <w:p w14:paraId="1DDDC7AA">
            <w:pPr>
              <w:spacing w:line="360" w:lineRule="auto"/>
              <w:jc w:val="center"/>
              <w:rPr>
                <w:rFonts w:ascii="宋体" w:hAnsi="宋体" w:cs="宋体"/>
                <w:b/>
                <w:bCs/>
                <w:szCs w:val="21"/>
              </w:rPr>
            </w:pPr>
            <w:r>
              <w:rPr>
                <w:rFonts w:hint="eastAsia" w:ascii="宋体" w:hAnsi="宋体" w:cs="宋体"/>
                <w:b/>
                <w:bCs/>
                <w:szCs w:val="21"/>
              </w:rPr>
              <w:t>考核项目</w:t>
            </w:r>
          </w:p>
        </w:tc>
        <w:tc>
          <w:tcPr>
            <w:tcW w:w="633" w:type="dxa"/>
            <w:vAlign w:val="center"/>
          </w:tcPr>
          <w:p w14:paraId="066208A0">
            <w:pPr>
              <w:spacing w:line="360" w:lineRule="auto"/>
              <w:jc w:val="center"/>
              <w:rPr>
                <w:rFonts w:ascii="宋体" w:hAnsi="宋体" w:cs="宋体"/>
                <w:b/>
                <w:bCs/>
                <w:szCs w:val="21"/>
              </w:rPr>
            </w:pPr>
            <w:r>
              <w:rPr>
                <w:rFonts w:hint="eastAsia" w:ascii="宋体" w:hAnsi="宋体" w:cs="宋体"/>
                <w:b/>
                <w:bCs/>
                <w:szCs w:val="21"/>
              </w:rPr>
              <w:t>分值</w:t>
            </w:r>
          </w:p>
        </w:tc>
        <w:tc>
          <w:tcPr>
            <w:tcW w:w="3112" w:type="dxa"/>
            <w:vAlign w:val="center"/>
          </w:tcPr>
          <w:p w14:paraId="2D7DC381">
            <w:pPr>
              <w:spacing w:line="360" w:lineRule="auto"/>
              <w:jc w:val="center"/>
              <w:rPr>
                <w:rFonts w:ascii="宋体" w:hAnsi="宋体" w:cs="宋体"/>
                <w:b/>
                <w:bCs/>
                <w:szCs w:val="21"/>
              </w:rPr>
            </w:pPr>
            <w:r>
              <w:rPr>
                <w:rFonts w:hint="eastAsia" w:ascii="宋体" w:hAnsi="宋体" w:cs="宋体"/>
                <w:b/>
                <w:bCs/>
                <w:szCs w:val="21"/>
              </w:rPr>
              <w:t>标准</w:t>
            </w:r>
          </w:p>
        </w:tc>
        <w:tc>
          <w:tcPr>
            <w:tcW w:w="819" w:type="dxa"/>
            <w:vAlign w:val="center"/>
          </w:tcPr>
          <w:p w14:paraId="4F4324E8">
            <w:pPr>
              <w:spacing w:line="360" w:lineRule="auto"/>
              <w:jc w:val="center"/>
              <w:rPr>
                <w:rFonts w:ascii="宋体" w:hAnsi="宋体" w:cs="宋体"/>
                <w:b/>
                <w:bCs/>
                <w:szCs w:val="21"/>
              </w:rPr>
            </w:pPr>
            <w:r>
              <w:rPr>
                <w:rFonts w:hint="eastAsia" w:ascii="宋体" w:hAnsi="宋体" w:cs="宋体"/>
                <w:b/>
                <w:bCs/>
                <w:szCs w:val="21"/>
              </w:rPr>
              <w:t>得分</w:t>
            </w:r>
          </w:p>
        </w:tc>
      </w:tr>
      <w:tr w14:paraId="7FF6F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restart"/>
            <w:vAlign w:val="center"/>
          </w:tcPr>
          <w:p w14:paraId="6C948039">
            <w:pPr>
              <w:spacing w:line="360" w:lineRule="auto"/>
              <w:jc w:val="center"/>
              <w:rPr>
                <w:rFonts w:ascii="宋体" w:hAnsi="宋体" w:cs="宋体"/>
                <w:b/>
                <w:bCs/>
                <w:szCs w:val="21"/>
              </w:rPr>
            </w:pPr>
            <w:r>
              <w:rPr>
                <w:rFonts w:hint="eastAsia" w:ascii="宋体" w:hAnsi="宋体" w:cs="宋体"/>
                <w:b/>
                <w:bCs/>
                <w:szCs w:val="21"/>
              </w:rPr>
              <w:t>基</w:t>
            </w:r>
          </w:p>
          <w:p w14:paraId="024A6B34">
            <w:pPr>
              <w:spacing w:line="360" w:lineRule="auto"/>
              <w:jc w:val="center"/>
              <w:rPr>
                <w:rFonts w:ascii="宋体" w:hAnsi="宋体" w:cs="宋体"/>
                <w:b/>
                <w:bCs/>
                <w:szCs w:val="21"/>
              </w:rPr>
            </w:pPr>
            <w:r>
              <w:rPr>
                <w:rFonts w:hint="eastAsia" w:ascii="宋体" w:hAnsi="宋体" w:cs="宋体"/>
                <w:b/>
                <w:bCs/>
                <w:szCs w:val="21"/>
              </w:rPr>
              <w:t>本</w:t>
            </w:r>
          </w:p>
          <w:p w14:paraId="714FBBA5">
            <w:pPr>
              <w:spacing w:line="360" w:lineRule="auto"/>
              <w:jc w:val="center"/>
              <w:rPr>
                <w:rFonts w:ascii="宋体" w:hAnsi="宋体" w:cs="宋体"/>
                <w:b/>
                <w:bCs/>
                <w:szCs w:val="21"/>
              </w:rPr>
            </w:pPr>
            <w:r>
              <w:rPr>
                <w:rFonts w:hint="eastAsia" w:ascii="宋体" w:hAnsi="宋体" w:cs="宋体"/>
                <w:b/>
                <w:bCs/>
                <w:szCs w:val="21"/>
              </w:rPr>
              <w:t>项</w:t>
            </w:r>
          </w:p>
          <w:p w14:paraId="2F176960">
            <w:pPr>
              <w:spacing w:line="360" w:lineRule="auto"/>
              <w:jc w:val="center"/>
              <w:rPr>
                <w:rFonts w:ascii="宋体" w:hAnsi="宋体" w:cs="宋体"/>
                <w:b/>
                <w:bCs/>
                <w:szCs w:val="21"/>
              </w:rPr>
            </w:pPr>
            <w:r>
              <w:rPr>
                <w:rFonts w:hint="eastAsia" w:ascii="宋体" w:hAnsi="宋体" w:cs="宋体"/>
                <w:b/>
                <w:bCs/>
                <w:szCs w:val="21"/>
              </w:rPr>
              <w:t>目</w:t>
            </w:r>
          </w:p>
          <w:p w14:paraId="2519D9B1">
            <w:pPr>
              <w:spacing w:line="360" w:lineRule="auto"/>
              <w:jc w:val="center"/>
              <w:rPr>
                <w:rFonts w:ascii="宋体" w:hAnsi="宋体" w:cs="宋体"/>
                <w:b/>
                <w:bCs/>
                <w:szCs w:val="21"/>
              </w:rPr>
            </w:pPr>
            <w:r>
              <w:rPr>
                <w:rFonts w:hint="eastAsia" w:ascii="宋体" w:hAnsi="宋体" w:cs="宋体"/>
                <w:b/>
                <w:bCs/>
                <w:szCs w:val="21"/>
              </w:rPr>
              <w:t>15</w:t>
            </w:r>
          </w:p>
          <w:p w14:paraId="0EC7D956">
            <w:pPr>
              <w:spacing w:line="360" w:lineRule="auto"/>
              <w:jc w:val="center"/>
              <w:rPr>
                <w:rFonts w:ascii="宋体" w:hAnsi="宋体" w:cs="宋体"/>
                <w:b/>
                <w:bCs/>
                <w:szCs w:val="21"/>
              </w:rPr>
            </w:pPr>
            <w:r>
              <w:rPr>
                <w:rFonts w:hint="eastAsia" w:ascii="宋体" w:hAnsi="宋体" w:cs="宋体"/>
                <w:b/>
                <w:bCs/>
                <w:szCs w:val="21"/>
              </w:rPr>
              <w:t>分</w:t>
            </w:r>
          </w:p>
        </w:tc>
        <w:tc>
          <w:tcPr>
            <w:tcW w:w="3925" w:type="dxa"/>
            <w:vAlign w:val="center"/>
          </w:tcPr>
          <w:p w14:paraId="49D44EAB">
            <w:pPr>
              <w:spacing w:line="360" w:lineRule="auto"/>
              <w:rPr>
                <w:rFonts w:ascii="宋体" w:hAnsi="宋体" w:cs="宋体"/>
                <w:szCs w:val="21"/>
              </w:rPr>
            </w:pPr>
            <w:r>
              <w:rPr>
                <w:rFonts w:hint="eastAsia" w:ascii="宋体" w:hAnsi="宋体" w:cs="宋体"/>
                <w:szCs w:val="21"/>
              </w:rPr>
              <w:t>质控检查记录及相应改进措施；</w:t>
            </w:r>
          </w:p>
          <w:p w14:paraId="7A823C05">
            <w:pPr>
              <w:spacing w:line="360" w:lineRule="auto"/>
              <w:rPr>
                <w:rFonts w:ascii="宋体" w:hAnsi="宋体" w:cs="宋体"/>
                <w:szCs w:val="21"/>
              </w:rPr>
            </w:pPr>
            <w:r>
              <w:rPr>
                <w:rFonts w:hint="eastAsia" w:ascii="宋体" w:hAnsi="宋体" w:cs="宋体"/>
                <w:szCs w:val="21"/>
              </w:rPr>
              <w:t>培训记录完善</w:t>
            </w:r>
          </w:p>
        </w:tc>
        <w:tc>
          <w:tcPr>
            <w:tcW w:w="633" w:type="dxa"/>
            <w:vAlign w:val="center"/>
          </w:tcPr>
          <w:p w14:paraId="418A0442">
            <w:pPr>
              <w:spacing w:line="360" w:lineRule="auto"/>
              <w:jc w:val="center"/>
              <w:rPr>
                <w:rFonts w:ascii="宋体" w:hAnsi="宋体" w:cs="宋体"/>
                <w:szCs w:val="21"/>
              </w:rPr>
            </w:pPr>
            <w:r>
              <w:rPr>
                <w:rFonts w:hint="eastAsia" w:ascii="宋体" w:hAnsi="宋体" w:cs="宋体"/>
                <w:szCs w:val="21"/>
              </w:rPr>
              <w:t>4</w:t>
            </w:r>
          </w:p>
        </w:tc>
        <w:tc>
          <w:tcPr>
            <w:tcW w:w="3112" w:type="dxa"/>
            <w:vAlign w:val="center"/>
          </w:tcPr>
          <w:p w14:paraId="31AF5D31">
            <w:pPr>
              <w:spacing w:line="360" w:lineRule="auto"/>
              <w:rPr>
                <w:rFonts w:ascii="宋体" w:hAnsi="宋体" w:cs="宋体"/>
                <w:szCs w:val="21"/>
              </w:rPr>
            </w:pPr>
            <w:r>
              <w:rPr>
                <w:rFonts w:hint="eastAsia" w:ascii="宋体" w:hAnsi="宋体" w:cs="宋体"/>
                <w:szCs w:val="21"/>
              </w:rPr>
              <w:t>各项检查及培训记录完善</w:t>
            </w:r>
          </w:p>
        </w:tc>
        <w:tc>
          <w:tcPr>
            <w:tcW w:w="819" w:type="dxa"/>
            <w:vAlign w:val="center"/>
          </w:tcPr>
          <w:p w14:paraId="4E3CBFE9">
            <w:pPr>
              <w:spacing w:line="360" w:lineRule="auto"/>
              <w:rPr>
                <w:rFonts w:ascii="宋体" w:hAnsi="宋体" w:cs="宋体"/>
                <w:szCs w:val="21"/>
              </w:rPr>
            </w:pPr>
          </w:p>
        </w:tc>
      </w:tr>
      <w:tr w14:paraId="4936F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38C8C57E">
            <w:pPr>
              <w:spacing w:line="360" w:lineRule="auto"/>
              <w:jc w:val="center"/>
              <w:rPr>
                <w:rFonts w:ascii="宋体" w:hAnsi="宋体" w:cs="宋体"/>
                <w:b/>
                <w:bCs/>
                <w:szCs w:val="21"/>
              </w:rPr>
            </w:pPr>
          </w:p>
        </w:tc>
        <w:tc>
          <w:tcPr>
            <w:tcW w:w="3925" w:type="dxa"/>
            <w:vAlign w:val="center"/>
          </w:tcPr>
          <w:p w14:paraId="552A8A97">
            <w:pPr>
              <w:spacing w:line="360" w:lineRule="auto"/>
              <w:rPr>
                <w:rFonts w:ascii="宋体" w:hAnsi="宋体" w:cs="宋体"/>
                <w:szCs w:val="21"/>
              </w:rPr>
            </w:pPr>
            <w:r>
              <w:rPr>
                <w:rFonts w:hint="eastAsia" w:ascii="宋体" w:hAnsi="宋体" w:cs="宋体"/>
                <w:szCs w:val="21"/>
              </w:rPr>
              <w:t>衣着整洁，佩戴工号牌，</w:t>
            </w:r>
          </w:p>
          <w:p w14:paraId="5331A12A">
            <w:pPr>
              <w:spacing w:line="360" w:lineRule="auto"/>
              <w:rPr>
                <w:rFonts w:ascii="宋体" w:hAnsi="宋体" w:cs="宋体"/>
                <w:szCs w:val="21"/>
              </w:rPr>
            </w:pPr>
            <w:r>
              <w:rPr>
                <w:rFonts w:hint="eastAsia" w:ascii="宋体" w:hAnsi="宋体" w:cs="宋体"/>
                <w:szCs w:val="21"/>
              </w:rPr>
              <w:t>不披衣敞怀，不穿拖鞋</w:t>
            </w:r>
          </w:p>
        </w:tc>
        <w:tc>
          <w:tcPr>
            <w:tcW w:w="633" w:type="dxa"/>
            <w:vAlign w:val="center"/>
          </w:tcPr>
          <w:p w14:paraId="10FF9587">
            <w:pPr>
              <w:spacing w:line="360" w:lineRule="auto"/>
              <w:jc w:val="center"/>
              <w:rPr>
                <w:rFonts w:ascii="宋体" w:hAnsi="宋体" w:cs="宋体"/>
                <w:szCs w:val="21"/>
              </w:rPr>
            </w:pPr>
            <w:r>
              <w:rPr>
                <w:rFonts w:hint="eastAsia" w:ascii="宋体" w:hAnsi="宋体" w:cs="宋体"/>
                <w:szCs w:val="21"/>
              </w:rPr>
              <w:t>4</w:t>
            </w:r>
          </w:p>
        </w:tc>
        <w:tc>
          <w:tcPr>
            <w:tcW w:w="3112" w:type="dxa"/>
            <w:vAlign w:val="center"/>
          </w:tcPr>
          <w:p w14:paraId="4923A5CF">
            <w:pPr>
              <w:spacing w:line="360" w:lineRule="auto"/>
              <w:rPr>
                <w:rFonts w:ascii="宋体" w:hAnsi="宋体" w:cs="宋体"/>
                <w:szCs w:val="21"/>
              </w:rPr>
            </w:pPr>
            <w:r>
              <w:rPr>
                <w:rFonts w:hint="eastAsia" w:ascii="宋体" w:hAnsi="宋体" w:cs="宋体"/>
                <w:szCs w:val="21"/>
              </w:rPr>
              <w:t>统一着工作服、佩戴工号牌</w:t>
            </w:r>
          </w:p>
        </w:tc>
        <w:tc>
          <w:tcPr>
            <w:tcW w:w="819" w:type="dxa"/>
            <w:vAlign w:val="center"/>
          </w:tcPr>
          <w:p w14:paraId="460588F4">
            <w:pPr>
              <w:spacing w:line="360" w:lineRule="auto"/>
              <w:rPr>
                <w:rFonts w:ascii="宋体" w:hAnsi="宋体" w:cs="宋体"/>
                <w:szCs w:val="21"/>
              </w:rPr>
            </w:pPr>
          </w:p>
        </w:tc>
      </w:tr>
      <w:tr w14:paraId="7C45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2D57C9FF">
            <w:pPr>
              <w:spacing w:line="360" w:lineRule="auto"/>
              <w:jc w:val="center"/>
              <w:rPr>
                <w:rFonts w:ascii="宋体" w:hAnsi="宋体" w:cs="宋体"/>
                <w:b/>
                <w:bCs/>
                <w:szCs w:val="21"/>
              </w:rPr>
            </w:pPr>
          </w:p>
        </w:tc>
        <w:tc>
          <w:tcPr>
            <w:tcW w:w="3925" w:type="dxa"/>
            <w:vAlign w:val="center"/>
          </w:tcPr>
          <w:p w14:paraId="2990EA25">
            <w:pPr>
              <w:spacing w:line="360" w:lineRule="auto"/>
              <w:rPr>
                <w:rFonts w:ascii="宋体" w:hAnsi="宋体" w:cs="宋体"/>
                <w:szCs w:val="21"/>
              </w:rPr>
            </w:pPr>
            <w:r>
              <w:rPr>
                <w:rFonts w:hint="eastAsia" w:ascii="宋体" w:hAnsi="宋体" w:cs="宋体"/>
                <w:szCs w:val="21"/>
              </w:rPr>
              <w:t>服务热情，服从院方的督导；不得与患者、家属及工作人员发生争执</w:t>
            </w:r>
          </w:p>
        </w:tc>
        <w:tc>
          <w:tcPr>
            <w:tcW w:w="633" w:type="dxa"/>
            <w:vAlign w:val="center"/>
          </w:tcPr>
          <w:p w14:paraId="2F480DB7">
            <w:pPr>
              <w:spacing w:line="360" w:lineRule="auto"/>
              <w:jc w:val="center"/>
              <w:rPr>
                <w:rFonts w:ascii="宋体" w:hAnsi="宋体" w:cs="宋体"/>
                <w:szCs w:val="21"/>
              </w:rPr>
            </w:pPr>
            <w:r>
              <w:rPr>
                <w:rFonts w:hint="eastAsia" w:ascii="宋体" w:hAnsi="宋体" w:cs="宋体"/>
                <w:szCs w:val="21"/>
              </w:rPr>
              <w:t>4</w:t>
            </w:r>
          </w:p>
        </w:tc>
        <w:tc>
          <w:tcPr>
            <w:tcW w:w="3112" w:type="dxa"/>
            <w:vAlign w:val="center"/>
          </w:tcPr>
          <w:p w14:paraId="7A115E40">
            <w:pPr>
              <w:spacing w:line="360" w:lineRule="auto"/>
              <w:rPr>
                <w:rFonts w:ascii="宋体" w:hAnsi="宋体" w:cs="宋体"/>
                <w:szCs w:val="21"/>
              </w:rPr>
            </w:pPr>
            <w:r>
              <w:rPr>
                <w:rFonts w:hint="eastAsia" w:ascii="宋体" w:hAnsi="宋体" w:cs="宋体"/>
                <w:szCs w:val="21"/>
              </w:rPr>
              <w:t>工作认真、态度和蔼，</w:t>
            </w:r>
          </w:p>
          <w:p w14:paraId="3F90D7DA">
            <w:pPr>
              <w:spacing w:line="360" w:lineRule="auto"/>
              <w:rPr>
                <w:rFonts w:ascii="宋体" w:hAnsi="宋体" w:cs="宋体"/>
                <w:szCs w:val="21"/>
              </w:rPr>
            </w:pPr>
            <w:r>
              <w:rPr>
                <w:rFonts w:hint="eastAsia" w:ascii="宋体" w:hAnsi="宋体" w:cs="宋体"/>
                <w:szCs w:val="21"/>
              </w:rPr>
              <w:t>无有效投诉</w:t>
            </w:r>
          </w:p>
        </w:tc>
        <w:tc>
          <w:tcPr>
            <w:tcW w:w="819" w:type="dxa"/>
            <w:vAlign w:val="center"/>
          </w:tcPr>
          <w:p w14:paraId="124C34D4">
            <w:pPr>
              <w:spacing w:line="360" w:lineRule="auto"/>
              <w:rPr>
                <w:rFonts w:ascii="宋体" w:hAnsi="宋体" w:cs="宋体"/>
                <w:szCs w:val="21"/>
              </w:rPr>
            </w:pPr>
          </w:p>
        </w:tc>
      </w:tr>
      <w:tr w14:paraId="3A38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1509E368">
            <w:pPr>
              <w:spacing w:line="360" w:lineRule="auto"/>
              <w:jc w:val="center"/>
              <w:rPr>
                <w:rFonts w:ascii="宋体" w:hAnsi="宋体" w:cs="宋体"/>
                <w:b/>
                <w:bCs/>
                <w:szCs w:val="21"/>
              </w:rPr>
            </w:pPr>
          </w:p>
        </w:tc>
        <w:tc>
          <w:tcPr>
            <w:tcW w:w="3925" w:type="dxa"/>
            <w:vAlign w:val="center"/>
          </w:tcPr>
          <w:p w14:paraId="6AA12516">
            <w:pPr>
              <w:spacing w:line="360" w:lineRule="auto"/>
              <w:rPr>
                <w:rFonts w:ascii="宋体" w:hAnsi="宋体" w:cs="宋体"/>
                <w:szCs w:val="21"/>
              </w:rPr>
            </w:pPr>
            <w:r>
              <w:rPr>
                <w:rFonts w:hint="eastAsia" w:ascii="宋体" w:hAnsi="宋体" w:cs="宋体"/>
                <w:szCs w:val="21"/>
              </w:rPr>
              <w:t>人员及保洁设备配备情况</w:t>
            </w:r>
          </w:p>
        </w:tc>
        <w:tc>
          <w:tcPr>
            <w:tcW w:w="633" w:type="dxa"/>
            <w:vAlign w:val="center"/>
          </w:tcPr>
          <w:p w14:paraId="722DC4AB">
            <w:pPr>
              <w:spacing w:line="360" w:lineRule="auto"/>
              <w:jc w:val="center"/>
              <w:rPr>
                <w:rFonts w:ascii="宋体" w:hAnsi="宋体" w:cs="宋体"/>
                <w:szCs w:val="21"/>
              </w:rPr>
            </w:pPr>
            <w:r>
              <w:rPr>
                <w:rFonts w:hint="eastAsia" w:ascii="宋体" w:hAnsi="宋体" w:cs="宋体"/>
                <w:szCs w:val="21"/>
              </w:rPr>
              <w:t>3</w:t>
            </w:r>
          </w:p>
        </w:tc>
        <w:tc>
          <w:tcPr>
            <w:tcW w:w="3112" w:type="dxa"/>
            <w:vAlign w:val="center"/>
          </w:tcPr>
          <w:p w14:paraId="4E4D25AE">
            <w:pPr>
              <w:spacing w:line="360" w:lineRule="auto"/>
              <w:rPr>
                <w:rFonts w:ascii="宋体" w:hAnsi="宋体" w:cs="宋体"/>
                <w:szCs w:val="21"/>
              </w:rPr>
            </w:pPr>
            <w:r>
              <w:rPr>
                <w:rFonts w:hint="eastAsia" w:ascii="宋体" w:hAnsi="宋体" w:cs="宋体"/>
                <w:szCs w:val="21"/>
              </w:rPr>
              <w:t>人员在岗在位，</w:t>
            </w:r>
          </w:p>
          <w:p w14:paraId="0F9EDCD9">
            <w:pPr>
              <w:spacing w:line="360" w:lineRule="auto"/>
              <w:rPr>
                <w:rFonts w:ascii="宋体" w:hAnsi="宋体" w:cs="宋体"/>
                <w:szCs w:val="21"/>
              </w:rPr>
            </w:pPr>
            <w:r>
              <w:rPr>
                <w:rFonts w:hint="eastAsia" w:ascii="宋体" w:hAnsi="宋体" w:cs="宋体"/>
                <w:szCs w:val="21"/>
              </w:rPr>
              <w:t>保洁设备配备齐全</w:t>
            </w:r>
          </w:p>
        </w:tc>
        <w:tc>
          <w:tcPr>
            <w:tcW w:w="819" w:type="dxa"/>
            <w:vAlign w:val="center"/>
          </w:tcPr>
          <w:p w14:paraId="6DC6CC27">
            <w:pPr>
              <w:spacing w:line="360" w:lineRule="auto"/>
              <w:rPr>
                <w:rFonts w:ascii="宋体" w:hAnsi="宋体" w:cs="宋体"/>
                <w:szCs w:val="21"/>
              </w:rPr>
            </w:pPr>
          </w:p>
        </w:tc>
      </w:tr>
      <w:tr w14:paraId="72E2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restart"/>
            <w:vAlign w:val="center"/>
          </w:tcPr>
          <w:p w14:paraId="4AE24671">
            <w:pPr>
              <w:spacing w:line="360" w:lineRule="auto"/>
              <w:jc w:val="center"/>
              <w:rPr>
                <w:rFonts w:ascii="宋体" w:hAnsi="宋体" w:cs="宋体"/>
                <w:b/>
                <w:bCs/>
                <w:szCs w:val="21"/>
              </w:rPr>
            </w:pPr>
            <w:r>
              <w:rPr>
                <w:rFonts w:hint="eastAsia" w:ascii="宋体" w:hAnsi="宋体" w:cs="宋体"/>
                <w:b/>
                <w:bCs/>
                <w:szCs w:val="21"/>
              </w:rPr>
              <w:t>公</w:t>
            </w:r>
          </w:p>
          <w:p w14:paraId="1B54977B">
            <w:pPr>
              <w:spacing w:line="360" w:lineRule="auto"/>
              <w:jc w:val="center"/>
              <w:rPr>
                <w:rFonts w:ascii="宋体" w:hAnsi="宋体" w:cs="宋体"/>
                <w:b/>
                <w:bCs/>
                <w:szCs w:val="21"/>
              </w:rPr>
            </w:pPr>
            <w:r>
              <w:rPr>
                <w:rFonts w:hint="eastAsia" w:ascii="宋体" w:hAnsi="宋体" w:cs="宋体"/>
                <w:b/>
                <w:bCs/>
                <w:szCs w:val="21"/>
              </w:rPr>
              <w:t>共</w:t>
            </w:r>
          </w:p>
          <w:p w14:paraId="693E758B">
            <w:pPr>
              <w:spacing w:line="360" w:lineRule="auto"/>
              <w:jc w:val="center"/>
              <w:rPr>
                <w:rFonts w:ascii="宋体" w:hAnsi="宋体" w:cs="宋体"/>
                <w:b/>
                <w:bCs/>
                <w:szCs w:val="21"/>
              </w:rPr>
            </w:pPr>
            <w:r>
              <w:rPr>
                <w:rFonts w:hint="eastAsia" w:ascii="宋体" w:hAnsi="宋体" w:cs="宋体"/>
                <w:b/>
                <w:bCs/>
                <w:szCs w:val="21"/>
              </w:rPr>
              <w:t>区</w:t>
            </w:r>
          </w:p>
          <w:p w14:paraId="116C7A6D">
            <w:pPr>
              <w:spacing w:line="360" w:lineRule="auto"/>
              <w:jc w:val="center"/>
              <w:rPr>
                <w:rFonts w:ascii="宋体" w:hAnsi="宋体" w:cs="宋体"/>
                <w:b/>
                <w:bCs/>
                <w:szCs w:val="21"/>
              </w:rPr>
            </w:pPr>
            <w:r>
              <w:rPr>
                <w:rFonts w:hint="eastAsia" w:ascii="宋体" w:hAnsi="宋体" w:cs="宋体"/>
                <w:b/>
                <w:bCs/>
                <w:szCs w:val="21"/>
              </w:rPr>
              <w:t>域</w:t>
            </w:r>
          </w:p>
          <w:p w14:paraId="20171E55">
            <w:pPr>
              <w:spacing w:line="360" w:lineRule="auto"/>
              <w:jc w:val="center"/>
              <w:rPr>
                <w:rFonts w:ascii="宋体" w:hAnsi="宋体" w:cs="宋体"/>
                <w:b/>
                <w:bCs/>
                <w:szCs w:val="21"/>
              </w:rPr>
            </w:pPr>
            <w:r>
              <w:rPr>
                <w:rFonts w:hint="eastAsia" w:ascii="宋体" w:hAnsi="宋体" w:cs="宋体"/>
                <w:b/>
                <w:bCs/>
                <w:szCs w:val="21"/>
              </w:rPr>
              <w:t>40</w:t>
            </w:r>
          </w:p>
          <w:p w14:paraId="50A836F4">
            <w:pPr>
              <w:spacing w:line="360" w:lineRule="auto"/>
              <w:jc w:val="center"/>
              <w:rPr>
                <w:rFonts w:ascii="宋体" w:hAnsi="宋体" w:cs="宋体"/>
                <w:b/>
                <w:bCs/>
                <w:szCs w:val="21"/>
              </w:rPr>
            </w:pPr>
            <w:r>
              <w:rPr>
                <w:rFonts w:hint="eastAsia" w:ascii="宋体" w:hAnsi="宋体" w:cs="宋体"/>
                <w:b/>
                <w:bCs/>
                <w:szCs w:val="21"/>
              </w:rPr>
              <w:t>分</w:t>
            </w:r>
          </w:p>
        </w:tc>
        <w:tc>
          <w:tcPr>
            <w:tcW w:w="3925" w:type="dxa"/>
            <w:vAlign w:val="center"/>
          </w:tcPr>
          <w:p w14:paraId="3C881279">
            <w:pPr>
              <w:spacing w:line="360" w:lineRule="auto"/>
              <w:rPr>
                <w:rFonts w:ascii="宋体" w:hAnsi="宋体" w:cs="宋体"/>
                <w:szCs w:val="21"/>
              </w:rPr>
            </w:pPr>
            <w:r>
              <w:rPr>
                <w:rFonts w:hint="eastAsia" w:ascii="宋体" w:hAnsi="宋体" w:cs="宋体"/>
                <w:szCs w:val="21"/>
              </w:rPr>
              <w:t>外围、阳台、楼梯、大厅、</w:t>
            </w:r>
          </w:p>
          <w:p w14:paraId="35ED25E2">
            <w:pPr>
              <w:spacing w:line="360" w:lineRule="auto"/>
              <w:rPr>
                <w:rFonts w:ascii="宋体" w:hAnsi="宋体" w:cs="宋体"/>
                <w:szCs w:val="21"/>
              </w:rPr>
            </w:pPr>
            <w:r>
              <w:rPr>
                <w:rFonts w:hint="eastAsia" w:ascii="宋体" w:hAnsi="宋体" w:cs="宋体"/>
                <w:szCs w:val="21"/>
              </w:rPr>
              <w:t>走廊、电梯间地面</w:t>
            </w:r>
          </w:p>
        </w:tc>
        <w:tc>
          <w:tcPr>
            <w:tcW w:w="633" w:type="dxa"/>
            <w:vAlign w:val="center"/>
          </w:tcPr>
          <w:p w14:paraId="13A80710">
            <w:pPr>
              <w:spacing w:line="360" w:lineRule="auto"/>
              <w:jc w:val="center"/>
              <w:rPr>
                <w:rFonts w:ascii="宋体" w:hAnsi="宋体" w:cs="宋体"/>
                <w:szCs w:val="21"/>
              </w:rPr>
            </w:pPr>
            <w:r>
              <w:rPr>
                <w:rFonts w:hint="eastAsia" w:ascii="宋体" w:hAnsi="宋体" w:cs="宋体"/>
                <w:szCs w:val="21"/>
              </w:rPr>
              <w:t>5</w:t>
            </w:r>
          </w:p>
        </w:tc>
        <w:tc>
          <w:tcPr>
            <w:tcW w:w="3112" w:type="dxa"/>
            <w:vAlign w:val="center"/>
          </w:tcPr>
          <w:p w14:paraId="626A167B">
            <w:pPr>
              <w:spacing w:line="360" w:lineRule="auto"/>
              <w:rPr>
                <w:rFonts w:ascii="宋体" w:hAnsi="宋体" w:cs="宋体"/>
                <w:szCs w:val="21"/>
              </w:rPr>
            </w:pPr>
            <w:r>
              <w:rPr>
                <w:rFonts w:hint="eastAsia" w:ascii="宋体" w:hAnsi="宋体" w:cs="宋体"/>
                <w:szCs w:val="21"/>
              </w:rPr>
              <w:t>无水迹、无污渍、无烟头、无其他杂物、无卫生死角</w:t>
            </w:r>
          </w:p>
        </w:tc>
        <w:tc>
          <w:tcPr>
            <w:tcW w:w="819" w:type="dxa"/>
            <w:vAlign w:val="center"/>
          </w:tcPr>
          <w:p w14:paraId="12F91184">
            <w:pPr>
              <w:spacing w:line="360" w:lineRule="auto"/>
              <w:rPr>
                <w:rFonts w:ascii="宋体" w:hAnsi="宋体" w:cs="宋体"/>
                <w:szCs w:val="21"/>
              </w:rPr>
            </w:pPr>
          </w:p>
        </w:tc>
      </w:tr>
      <w:tr w14:paraId="19212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657A4FB0">
            <w:pPr>
              <w:spacing w:line="360" w:lineRule="auto"/>
              <w:jc w:val="center"/>
              <w:rPr>
                <w:rFonts w:ascii="宋体" w:hAnsi="宋体" w:cs="宋体"/>
                <w:b/>
                <w:bCs/>
                <w:szCs w:val="21"/>
              </w:rPr>
            </w:pPr>
          </w:p>
        </w:tc>
        <w:tc>
          <w:tcPr>
            <w:tcW w:w="3925" w:type="dxa"/>
            <w:vAlign w:val="center"/>
          </w:tcPr>
          <w:p w14:paraId="6D14AB80">
            <w:pPr>
              <w:spacing w:line="360" w:lineRule="auto"/>
              <w:rPr>
                <w:rFonts w:ascii="宋体" w:hAnsi="宋体" w:cs="宋体"/>
                <w:szCs w:val="21"/>
              </w:rPr>
            </w:pPr>
            <w:r>
              <w:rPr>
                <w:rFonts w:hint="eastAsia" w:ascii="宋体" w:hAnsi="宋体" w:cs="宋体"/>
                <w:szCs w:val="21"/>
              </w:rPr>
              <w:t>外围、阳台、楼梯、大厅、走廊、电梯间墙面、墙裙、扶手、栏杆</w:t>
            </w:r>
          </w:p>
        </w:tc>
        <w:tc>
          <w:tcPr>
            <w:tcW w:w="633" w:type="dxa"/>
            <w:vAlign w:val="center"/>
          </w:tcPr>
          <w:p w14:paraId="3FE45702">
            <w:pPr>
              <w:spacing w:line="360" w:lineRule="auto"/>
              <w:jc w:val="center"/>
              <w:rPr>
                <w:rFonts w:ascii="宋体" w:hAnsi="宋体" w:cs="宋体"/>
                <w:szCs w:val="21"/>
              </w:rPr>
            </w:pPr>
            <w:r>
              <w:rPr>
                <w:rFonts w:hint="eastAsia" w:ascii="宋体" w:hAnsi="宋体" w:cs="宋体"/>
                <w:szCs w:val="21"/>
              </w:rPr>
              <w:t>5</w:t>
            </w:r>
          </w:p>
        </w:tc>
        <w:tc>
          <w:tcPr>
            <w:tcW w:w="3112" w:type="dxa"/>
            <w:vAlign w:val="center"/>
          </w:tcPr>
          <w:p w14:paraId="36395C82">
            <w:pPr>
              <w:spacing w:line="360" w:lineRule="auto"/>
              <w:rPr>
                <w:rFonts w:ascii="宋体" w:hAnsi="宋体" w:cs="宋体"/>
                <w:szCs w:val="21"/>
              </w:rPr>
            </w:pPr>
            <w:r>
              <w:rPr>
                <w:rFonts w:hint="eastAsia" w:ascii="宋体" w:hAnsi="宋体" w:cs="宋体"/>
                <w:szCs w:val="21"/>
              </w:rPr>
              <w:t>无污迹、无积灰，无小广告</w:t>
            </w:r>
          </w:p>
        </w:tc>
        <w:tc>
          <w:tcPr>
            <w:tcW w:w="819" w:type="dxa"/>
            <w:vAlign w:val="center"/>
          </w:tcPr>
          <w:p w14:paraId="77BE4509">
            <w:pPr>
              <w:spacing w:line="360" w:lineRule="auto"/>
              <w:rPr>
                <w:rFonts w:ascii="宋体" w:hAnsi="宋体" w:cs="宋体"/>
                <w:szCs w:val="21"/>
              </w:rPr>
            </w:pPr>
          </w:p>
        </w:tc>
      </w:tr>
      <w:tr w14:paraId="11858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37558C3E">
            <w:pPr>
              <w:spacing w:line="360" w:lineRule="auto"/>
              <w:jc w:val="center"/>
              <w:rPr>
                <w:rFonts w:ascii="宋体" w:hAnsi="宋体" w:cs="宋体"/>
                <w:b/>
                <w:bCs/>
                <w:szCs w:val="21"/>
              </w:rPr>
            </w:pPr>
          </w:p>
        </w:tc>
        <w:tc>
          <w:tcPr>
            <w:tcW w:w="3925" w:type="dxa"/>
            <w:vAlign w:val="center"/>
          </w:tcPr>
          <w:p w14:paraId="289BE34F">
            <w:pPr>
              <w:spacing w:line="360" w:lineRule="auto"/>
              <w:rPr>
                <w:rFonts w:ascii="宋体" w:hAnsi="宋体" w:cs="宋体"/>
                <w:szCs w:val="21"/>
              </w:rPr>
            </w:pPr>
            <w:r>
              <w:rPr>
                <w:rFonts w:hint="eastAsia" w:ascii="宋体" w:hAnsi="宋体" w:cs="宋体"/>
                <w:szCs w:val="21"/>
              </w:rPr>
              <w:t>阳台、楼梯、大厅、走廊出风口</w:t>
            </w:r>
          </w:p>
        </w:tc>
        <w:tc>
          <w:tcPr>
            <w:tcW w:w="633" w:type="dxa"/>
            <w:vAlign w:val="center"/>
          </w:tcPr>
          <w:p w14:paraId="30EF47AC">
            <w:pPr>
              <w:spacing w:line="360" w:lineRule="auto"/>
              <w:jc w:val="center"/>
              <w:rPr>
                <w:rFonts w:ascii="宋体" w:hAnsi="宋体" w:cs="宋体"/>
                <w:szCs w:val="21"/>
              </w:rPr>
            </w:pPr>
            <w:r>
              <w:rPr>
                <w:rFonts w:hint="eastAsia" w:ascii="宋体" w:hAnsi="宋体" w:cs="宋体"/>
                <w:szCs w:val="21"/>
              </w:rPr>
              <w:t>5</w:t>
            </w:r>
          </w:p>
        </w:tc>
        <w:tc>
          <w:tcPr>
            <w:tcW w:w="3112" w:type="dxa"/>
            <w:vAlign w:val="center"/>
          </w:tcPr>
          <w:p w14:paraId="5FBBC485">
            <w:pPr>
              <w:spacing w:line="360" w:lineRule="auto"/>
              <w:rPr>
                <w:rFonts w:ascii="宋体" w:hAnsi="宋体" w:cs="宋体"/>
                <w:szCs w:val="21"/>
              </w:rPr>
            </w:pPr>
            <w:r>
              <w:rPr>
                <w:rFonts w:hint="eastAsia" w:ascii="宋体" w:hAnsi="宋体" w:cs="宋体"/>
                <w:szCs w:val="21"/>
              </w:rPr>
              <w:t>无积灰、无蛛网</w:t>
            </w:r>
          </w:p>
        </w:tc>
        <w:tc>
          <w:tcPr>
            <w:tcW w:w="819" w:type="dxa"/>
            <w:vAlign w:val="center"/>
          </w:tcPr>
          <w:p w14:paraId="134944D2">
            <w:pPr>
              <w:spacing w:line="360" w:lineRule="auto"/>
              <w:rPr>
                <w:rFonts w:ascii="宋体" w:hAnsi="宋体" w:cs="宋体"/>
                <w:szCs w:val="21"/>
              </w:rPr>
            </w:pPr>
          </w:p>
        </w:tc>
      </w:tr>
      <w:tr w14:paraId="73BFA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0C4C6D54">
            <w:pPr>
              <w:spacing w:line="360" w:lineRule="auto"/>
              <w:jc w:val="center"/>
              <w:rPr>
                <w:rFonts w:ascii="宋体" w:hAnsi="宋体" w:cs="宋体"/>
                <w:b/>
                <w:bCs/>
                <w:szCs w:val="21"/>
              </w:rPr>
            </w:pPr>
          </w:p>
        </w:tc>
        <w:tc>
          <w:tcPr>
            <w:tcW w:w="3925" w:type="dxa"/>
            <w:vAlign w:val="center"/>
          </w:tcPr>
          <w:p w14:paraId="3B583BE3">
            <w:pPr>
              <w:spacing w:line="360" w:lineRule="auto"/>
              <w:rPr>
                <w:rFonts w:ascii="宋体" w:hAnsi="宋体" w:cs="宋体"/>
                <w:szCs w:val="21"/>
              </w:rPr>
            </w:pPr>
            <w:r>
              <w:rPr>
                <w:rFonts w:hint="eastAsia" w:ascii="宋体" w:hAnsi="宋体" w:cs="宋体"/>
                <w:szCs w:val="21"/>
              </w:rPr>
              <w:t>窗户、窗框、窗槽</w:t>
            </w:r>
          </w:p>
        </w:tc>
        <w:tc>
          <w:tcPr>
            <w:tcW w:w="633" w:type="dxa"/>
            <w:vAlign w:val="center"/>
          </w:tcPr>
          <w:p w14:paraId="7494B186">
            <w:pPr>
              <w:spacing w:line="360" w:lineRule="auto"/>
              <w:jc w:val="center"/>
              <w:rPr>
                <w:rFonts w:ascii="宋体" w:hAnsi="宋体" w:cs="宋体"/>
                <w:szCs w:val="21"/>
              </w:rPr>
            </w:pPr>
            <w:r>
              <w:rPr>
                <w:rFonts w:hint="eastAsia" w:ascii="宋体" w:hAnsi="宋体" w:cs="宋体"/>
                <w:szCs w:val="21"/>
              </w:rPr>
              <w:t>5</w:t>
            </w:r>
          </w:p>
        </w:tc>
        <w:tc>
          <w:tcPr>
            <w:tcW w:w="3112" w:type="dxa"/>
            <w:vAlign w:val="center"/>
          </w:tcPr>
          <w:p w14:paraId="1D34A687">
            <w:pPr>
              <w:spacing w:line="360" w:lineRule="auto"/>
              <w:rPr>
                <w:rFonts w:ascii="宋体" w:hAnsi="宋体" w:cs="宋体"/>
                <w:szCs w:val="21"/>
              </w:rPr>
            </w:pPr>
            <w:r>
              <w:rPr>
                <w:rFonts w:hint="eastAsia" w:ascii="宋体" w:hAnsi="宋体" w:cs="宋体"/>
                <w:szCs w:val="21"/>
              </w:rPr>
              <w:t>玻璃明亮洁净，无指印；</w:t>
            </w:r>
          </w:p>
          <w:p w14:paraId="73BD887C">
            <w:pPr>
              <w:spacing w:line="360" w:lineRule="auto"/>
              <w:rPr>
                <w:rFonts w:ascii="宋体" w:hAnsi="宋体" w:cs="宋体"/>
                <w:szCs w:val="21"/>
              </w:rPr>
            </w:pPr>
            <w:r>
              <w:rPr>
                <w:rFonts w:hint="eastAsia" w:ascii="宋体" w:hAnsi="宋体" w:cs="宋体"/>
                <w:szCs w:val="21"/>
              </w:rPr>
              <w:t>窗框、窗槽无烟灰、无污迹</w:t>
            </w:r>
          </w:p>
        </w:tc>
        <w:tc>
          <w:tcPr>
            <w:tcW w:w="819" w:type="dxa"/>
            <w:vAlign w:val="center"/>
          </w:tcPr>
          <w:p w14:paraId="6A34AE08">
            <w:pPr>
              <w:spacing w:line="360" w:lineRule="auto"/>
              <w:rPr>
                <w:rFonts w:ascii="宋体" w:hAnsi="宋体" w:cs="宋体"/>
                <w:szCs w:val="21"/>
              </w:rPr>
            </w:pPr>
          </w:p>
        </w:tc>
      </w:tr>
      <w:tr w14:paraId="24F76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2B5D81FF">
            <w:pPr>
              <w:spacing w:line="360" w:lineRule="auto"/>
              <w:jc w:val="center"/>
              <w:rPr>
                <w:rFonts w:ascii="宋体" w:hAnsi="宋体" w:cs="宋体"/>
                <w:b/>
                <w:bCs/>
                <w:szCs w:val="21"/>
              </w:rPr>
            </w:pPr>
          </w:p>
        </w:tc>
        <w:tc>
          <w:tcPr>
            <w:tcW w:w="3925" w:type="dxa"/>
            <w:vAlign w:val="center"/>
          </w:tcPr>
          <w:p w14:paraId="49A6B2F3">
            <w:pPr>
              <w:spacing w:line="360" w:lineRule="auto"/>
              <w:rPr>
                <w:rFonts w:ascii="宋体" w:hAnsi="宋体" w:cs="宋体"/>
                <w:szCs w:val="21"/>
              </w:rPr>
            </w:pPr>
            <w:r>
              <w:rPr>
                <w:rFonts w:hint="eastAsia" w:ascii="宋体" w:hAnsi="宋体" w:cs="宋体"/>
                <w:szCs w:val="21"/>
              </w:rPr>
              <w:t>垃圾桶、开关、指示牌</w:t>
            </w:r>
          </w:p>
        </w:tc>
        <w:tc>
          <w:tcPr>
            <w:tcW w:w="633" w:type="dxa"/>
            <w:vAlign w:val="center"/>
          </w:tcPr>
          <w:p w14:paraId="1352625E">
            <w:pPr>
              <w:spacing w:line="360" w:lineRule="auto"/>
              <w:jc w:val="center"/>
              <w:rPr>
                <w:rFonts w:ascii="宋体" w:hAnsi="宋体" w:cs="宋体"/>
                <w:szCs w:val="21"/>
              </w:rPr>
            </w:pPr>
            <w:r>
              <w:rPr>
                <w:rFonts w:hint="eastAsia" w:ascii="宋体" w:hAnsi="宋体" w:cs="宋体"/>
                <w:szCs w:val="21"/>
              </w:rPr>
              <w:t>5</w:t>
            </w:r>
          </w:p>
        </w:tc>
        <w:tc>
          <w:tcPr>
            <w:tcW w:w="3112" w:type="dxa"/>
            <w:vAlign w:val="center"/>
          </w:tcPr>
          <w:p w14:paraId="68C16B65">
            <w:pPr>
              <w:spacing w:line="360" w:lineRule="auto"/>
              <w:rPr>
                <w:rFonts w:ascii="宋体" w:hAnsi="宋体" w:cs="宋体"/>
                <w:szCs w:val="21"/>
              </w:rPr>
            </w:pPr>
            <w:r>
              <w:rPr>
                <w:rFonts w:hint="eastAsia" w:ascii="宋体" w:hAnsi="宋体" w:cs="宋体"/>
                <w:szCs w:val="21"/>
              </w:rPr>
              <w:t>无污迹、无积灰</w:t>
            </w:r>
          </w:p>
        </w:tc>
        <w:tc>
          <w:tcPr>
            <w:tcW w:w="819" w:type="dxa"/>
            <w:vAlign w:val="center"/>
          </w:tcPr>
          <w:p w14:paraId="0F9E9819">
            <w:pPr>
              <w:spacing w:line="360" w:lineRule="auto"/>
              <w:rPr>
                <w:rFonts w:ascii="宋体" w:hAnsi="宋体" w:cs="宋体"/>
                <w:szCs w:val="21"/>
              </w:rPr>
            </w:pPr>
          </w:p>
        </w:tc>
      </w:tr>
      <w:tr w14:paraId="6E041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23F509C4">
            <w:pPr>
              <w:spacing w:line="360" w:lineRule="auto"/>
              <w:jc w:val="center"/>
              <w:rPr>
                <w:rFonts w:ascii="宋体" w:hAnsi="宋体" w:cs="宋体"/>
                <w:b/>
                <w:bCs/>
                <w:szCs w:val="21"/>
              </w:rPr>
            </w:pPr>
          </w:p>
        </w:tc>
        <w:tc>
          <w:tcPr>
            <w:tcW w:w="3925" w:type="dxa"/>
            <w:vAlign w:val="center"/>
          </w:tcPr>
          <w:p w14:paraId="570C1FFC">
            <w:pPr>
              <w:spacing w:line="360" w:lineRule="auto"/>
              <w:rPr>
                <w:rFonts w:ascii="宋体" w:hAnsi="宋体" w:cs="宋体"/>
                <w:szCs w:val="21"/>
              </w:rPr>
            </w:pPr>
            <w:r>
              <w:rPr>
                <w:rFonts w:hint="eastAsia" w:ascii="宋体" w:hAnsi="宋体" w:cs="宋体"/>
                <w:szCs w:val="21"/>
              </w:rPr>
              <w:t>门、门框、把手</w:t>
            </w:r>
          </w:p>
        </w:tc>
        <w:tc>
          <w:tcPr>
            <w:tcW w:w="633" w:type="dxa"/>
            <w:vAlign w:val="center"/>
          </w:tcPr>
          <w:p w14:paraId="7E9BAB36">
            <w:pPr>
              <w:spacing w:line="360" w:lineRule="auto"/>
              <w:jc w:val="center"/>
              <w:rPr>
                <w:rFonts w:ascii="宋体" w:hAnsi="宋体" w:cs="宋体"/>
                <w:szCs w:val="21"/>
              </w:rPr>
            </w:pPr>
            <w:r>
              <w:rPr>
                <w:rFonts w:hint="eastAsia" w:ascii="宋体" w:hAnsi="宋体" w:cs="宋体"/>
                <w:szCs w:val="21"/>
              </w:rPr>
              <w:t>5</w:t>
            </w:r>
          </w:p>
        </w:tc>
        <w:tc>
          <w:tcPr>
            <w:tcW w:w="3112" w:type="dxa"/>
            <w:vAlign w:val="center"/>
          </w:tcPr>
          <w:p w14:paraId="5F91A6BF">
            <w:pPr>
              <w:spacing w:line="360" w:lineRule="auto"/>
              <w:rPr>
                <w:rFonts w:ascii="宋体" w:hAnsi="宋体" w:cs="宋体"/>
                <w:szCs w:val="21"/>
              </w:rPr>
            </w:pPr>
            <w:r>
              <w:rPr>
                <w:rFonts w:hint="eastAsia" w:ascii="宋体" w:hAnsi="宋体" w:cs="宋体"/>
                <w:szCs w:val="21"/>
              </w:rPr>
              <w:t>无积灰、无涂抹</w:t>
            </w:r>
          </w:p>
        </w:tc>
        <w:tc>
          <w:tcPr>
            <w:tcW w:w="819" w:type="dxa"/>
            <w:vAlign w:val="center"/>
          </w:tcPr>
          <w:p w14:paraId="41E68B49">
            <w:pPr>
              <w:spacing w:line="360" w:lineRule="auto"/>
              <w:rPr>
                <w:rFonts w:ascii="宋体" w:hAnsi="宋体" w:cs="宋体"/>
                <w:szCs w:val="21"/>
              </w:rPr>
            </w:pPr>
          </w:p>
        </w:tc>
      </w:tr>
      <w:tr w14:paraId="3F0C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394CF929">
            <w:pPr>
              <w:spacing w:line="360" w:lineRule="auto"/>
              <w:jc w:val="center"/>
              <w:rPr>
                <w:rFonts w:ascii="宋体" w:hAnsi="宋体" w:cs="宋体"/>
                <w:b/>
                <w:bCs/>
                <w:szCs w:val="21"/>
              </w:rPr>
            </w:pPr>
          </w:p>
        </w:tc>
        <w:tc>
          <w:tcPr>
            <w:tcW w:w="3925" w:type="dxa"/>
            <w:vAlign w:val="center"/>
          </w:tcPr>
          <w:p w14:paraId="47D825CC">
            <w:pPr>
              <w:spacing w:line="360" w:lineRule="auto"/>
              <w:rPr>
                <w:rFonts w:ascii="宋体" w:hAnsi="宋体" w:cs="宋体"/>
                <w:szCs w:val="21"/>
              </w:rPr>
            </w:pPr>
            <w:r>
              <w:rPr>
                <w:rFonts w:hint="eastAsia" w:ascii="宋体" w:hAnsi="宋体" w:cs="宋体"/>
                <w:szCs w:val="21"/>
              </w:rPr>
              <w:t>污物间、卫生间</w:t>
            </w:r>
          </w:p>
        </w:tc>
        <w:tc>
          <w:tcPr>
            <w:tcW w:w="633" w:type="dxa"/>
            <w:vAlign w:val="center"/>
          </w:tcPr>
          <w:p w14:paraId="222D0153">
            <w:pPr>
              <w:spacing w:line="360" w:lineRule="auto"/>
              <w:jc w:val="center"/>
              <w:rPr>
                <w:rFonts w:ascii="宋体" w:hAnsi="宋体" w:cs="宋体"/>
                <w:szCs w:val="21"/>
              </w:rPr>
            </w:pPr>
            <w:r>
              <w:rPr>
                <w:rFonts w:hint="eastAsia" w:ascii="宋体" w:hAnsi="宋体" w:cs="宋体"/>
                <w:szCs w:val="21"/>
              </w:rPr>
              <w:t>5</w:t>
            </w:r>
          </w:p>
        </w:tc>
        <w:tc>
          <w:tcPr>
            <w:tcW w:w="3112" w:type="dxa"/>
            <w:vAlign w:val="center"/>
          </w:tcPr>
          <w:p w14:paraId="763A04B7">
            <w:pPr>
              <w:spacing w:line="360" w:lineRule="auto"/>
              <w:rPr>
                <w:rFonts w:ascii="宋体" w:hAnsi="宋体" w:cs="宋体"/>
                <w:szCs w:val="21"/>
              </w:rPr>
            </w:pPr>
            <w:r>
              <w:rPr>
                <w:rFonts w:hint="eastAsia" w:ascii="宋体" w:hAnsi="宋体" w:cs="宋体"/>
                <w:szCs w:val="21"/>
              </w:rPr>
              <w:t>无污迹、无水迹、无异味</w:t>
            </w:r>
          </w:p>
        </w:tc>
        <w:tc>
          <w:tcPr>
            <w:tcW w:w="819" w:type="dxa"/>
            <w:vAlign w:val="center"/>
          </w:tcPr>
          <w:p w14:paraId="503F21C6">
            <w:pPr>
              <w:spacing w:line="360" w:lineRule="auto"/>
              <w:rPr>
                <w:rFonts w:ascii="宋体" w:hAnsi="宋体" w:cs="宋体"/>
                <w:szCs w:val="21"/>
              </w:rPr>
            </w:pPr>
          </w:p>
        </w:tc>
      </w:tr>
      <w:tr w14:paraId="01F6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751D68EC">
            <w:pPr>
              <w:spacing w:line="360" w:lineRule="auto"/>
              <w:jc w:val="center"/>
              <w:rPr>
                <w:rFonts w:ascii="宋体" w:hAnsi="宋体" w:cs="宋体"/>
                <w:b/>
                <w:bCs/>
                <w:szCs w:val="21"/>
              </w:rPr>
            </w:pPr>
          </w:p>
        </w:tc>
        <w:tc>
          <w:tcPr>
            <w:tcW w:w="3925" w:type="dxa"/>
            <w:vAlign w:val="center"/>
          </w:tcPr>
          <w:p w14:paraId="1A5ECD43">
            <w:pPr>
              <w:spacing w:line="360" w:lineRule="auto"/>
              <w:rPr>
                <w:rFonts w:ascii="宋体" w:hAnsi="宋体" w:cs="宋体"/>
                <w:szCs w:val="21"/>
              </w:rPr>
            </w:pPr>
            <w:r>
              <w:rPr>
                <w:rFonts w:hint="eastAsia" w:ascii="宋体" w:hAnsi="宋体" w:cs="宋体"/>
                <w:szCs w:val="21"/>
              </w:rPr>
              <w:t>清洁工具</w:t>
            </w:r>
          </w:p>
        </w:tc>
        <w:tc>
          <w:tcPr>
            <w:tcW w:w="633" w:type="dxa"/>
            <w:vAlign w:val="center"/>
          </w:tcPr>
          <w:p w14:paraId="670965CF">
            <w:pPr>
              <w:spacing w:line="360" w:lineRule="auto"/>
              <w:jc w:val="center"/>
              <w:rPr>
                <w:rFonts w:ascii="宋体" w:hAnsi="宋体" w:cs="宋体"/>
                <w:szCs w:val="21"/>
              </w:rPr>
            </w:pPr>
            <w:r>
              <w:rPr>
                <w:rFonts w:hint="eastAsia" w:ascii="宋体" w:hAnsi="宋体" w:cs="宋体"/>
                <w:szCs w:val="21"/>
              </w:rPr>
              <w:t>5</w:t>
            </w:r>
          </w:p>
        </w:tc>
        <w:tc>
          <w:tcPr>
            <w:tcW w:w="3112" w:type="dxa"/>
            <w:vAlign w:val="center"/>
          </w:tcPr>
          <w:p w14:paraId="076D8A71">
            <w:pPr>
              <w:spacing w:line="360" w:lineRule="auto"/>
              <w:rPr>
                <w:rFonts w:ascii="宋体" w:hAnsi="宋体" w:cs="宋体"/>
                <w:szCs w:val="21"/>
              </w:rPr>
            </w:pPr>
            <w:r>
              <w:rPr>
                <w:rFonts w:hint="eastAsia" w:ascii="宋体" w:hAnsi="宋体" w:cs="宋体"/>
                <w:szCs w:val="21"/>
              </w:rPr>
              <w:t>摆放整齐、规范</w:t>
            </w:r>
          </w:p>
        </w:tc>
        <w:tc>
          <w:tcPr>
            <w:tcW w:w="819" w:type="dxa"/>
            <w:vAlign w:val="center"/>
          </w:tcPr>
          <w:p w14:paraId="56E7E4AB">
            <w:pPr>
              <w:spacing w:line="360" w:lineRule="auto"/>
              <w:rPr>
                <w:rFonts w:ascii="宋体" w:hAnsi="宋体" w:cs="宋体"/>
                <w:szCs w:val="21"/>
              </w:rPr>
            </w:pPr>
          </w:p>
        </w:tc>
      </w:tr>
      <w:tr w14:paraId="3CEDC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restart"/>
            <w:vAlign w:val="center"/>
          </w:tcPr>
          <w:p w14:paraId="597A48D1">
            <w:pPr>
              <w:spacing w:line="360" w:lineRule="auto"/>
              <w:jc w:val="center"/>
              <w:rPr>
                <w:rFonts w:ascii="宋体" w:hAnsi="宋体" w:cs="宋体"/>
                <w:b/>
                <w:bCs/>
                <w:szCs w:val="21"/>
              </w:rPr>
            </w:pPr>
            <w:r>
              <w:rPr>
                <w:rFonts w:hint="eastAsia" w:ascii="宋体" w:hAnsi="宋体" w:cs="宋体"/>
                <w:b/>
                <w:bCs/>
                <w:szCs w:val="21"/>
              </w:rPr>
              <w:t>病</w:t>
            </w:r>
          </w:p>
          <w:p w14:paraId="2196EFE6">
            <w:pPr>
              <w:spacing w:line="360" w:lineRule="auto"/>
              <w:jc w:val="center"/>
              <w:rPr>
                <w:rFonts w:ascii="宋体" w:hAnsi="宋体" w:cs="宋体"/>
                <w:b/>
                <w:bCs/>
                <w:szCs w:val="21"/>
              </w:rPr>
            </w:pPr>
            <w:r>
              <w:rPr>
                <w:rFonts w:hint="eastAsia" w:ascii="宋体" w:hAnsi="宋体" w:cs="宋体"/>
                <w:b/>
                <w:bCs/>
                <w:szCs w:val="21"/>
              </w:rPr>
              <w:t>区</w:t>
            </w:r>
          </w:p>
          <w:p w14:paraId="6F4DD216">
            <w:pPr>
              <w:spacing w:line="360" w:lineRule="auto"/>
              <w:jc w:val="center"/>
              <w:rPr>
                <w:rFonts w:ascii="宋体" w:hAnsi="宋体" w:cs="宋体"/>
                <w:b/>
                <w:bCs/>
                <w:szCs w:val="21"/>
              </w:rPr>
            </w:pPr>
            <w:r>
              <w:rPr>
                <w:rFonts w:hint="eastAsia" w:ascii="宋体" w:hAnsi="宋体" w:cs="宋体"/>
                <w:b/>
                <w:bCs/>
                <w:szCs w:val="21"/>
              </w:rPr>
              <w:t>45</w:t>
            </w:r>
          </w:p>
          <w:p w14:paraId="5D59E2E0">
            <w:pPr>
              <w:spacing w:line="360" w:lineRule="auto"/>
              <w:jc w:val="center"/>
              <w:rPr>
                <w:rFonts w:ascii="宋体" w:hAnsi="宋体" w:cs="宋体"/>
                <w:b/>
                <w:bCs/>
                <w:szCs w:val="21"/>
              </w:rPr>
            </w:pPr>
            <w:r>
              <w:rPr>
                <w:rFonts w:hint="eastAsia" w:ascii="宋体" w:hAnsi="宋体" w:cs="宋体"/>
                <w:b/>
                <w:bCs/>
                <w:szCs w:val="21"/>
              </w:rPr>
              <w:t>分</w:t>
            </w:r>
          </w:p>
        </w:tc>
        <w:tc>
          <w:tcPr>
            <w:tcW w:w="3925" w:type="dxa"/>
            <w:vAlign w:val="center"/>
          </w:tcPr>
          <w:p w14:paraId="668E8681">
            <w:pPr>
              <w:spacing w:line="360" w:lineRule="auto"/>
              <w:rPr>
                <w:rFonts w:ascii="宋体" w:hAnsi="宋体" w:cs="宋体"/>
                <w:szCs w:val="21"/>
              </w:rPr>
            </w:pPr>
            <w:r>
              <w:rPr>
                <w:rFonts w:hint="eastAsia" w:ascii="宋体" w:hAnsi="宋体" w:cs="宋体"/>
                <w:szCs w:val="21"/>
              </w:rPr>
              <w:t>病房、卫生间地面</w:t>
            </w:r>
          </w:p>
        </w:tc>
        <w:tc>
          <w:tcPr>
            <w:tcW w:w="633" w:type="dxa"/>
            <w:vAlign w:val="center"/>
          </w:tcPr>
          <w:p w14:paraId="0DB339F4">
            <w:pPr>
              <w:spacing w:line="360" w:lineRule="auto"/>
              <w:jc w:val="center"/>
              <w:rPr>
                <w:rFonts w:ascii="宋体" w:hAnsi="宋体" w:cs="宋体"/>
                <w:szCs w:val="21"/>
              </w:rPr>
            </w:pPr>
            <w:r>
              <w:rPr>
                <w:rFonts w:hint="eastAsia" w:ascii="宋体" w:hAnsi="宋体" w:cs="宋体"/>
                <w:szCs w:val="21"/>
              </w:rPr>
              <w:t>5</w:t>
            </w:r>
          </w:p>
        </w:tc>
        <w:tc>
          <w:tcPr>
            <w:tcW w:w="3112" w:type="dxa"/>
            <w:vAlign w:val="center"/>
          </w:tcPr>
          <w:p w14:paraId="05CBCDA4">
            <w:pPr>
              <w:spacing w:line="360" w:lineRule="auto"/>
              <w:rPr>
                <w:rFonts w:ascii="宋体" w:hAnsi="宋体" w:cs="宋体"/>
                <w:szCs w:val="21"/>
              </w:rPr>
            </w:pPr>
            <w:r>
              <w:rPr>
                <w:rFonts w:hint="eastAsia" w:ascii="宋体" w:hAnsi="宋体" w:cs="宋体"/>
                <w:szCs w:val="21"/>
              </w:rPr>
              <w:t>无水迹、无污渍、无杂物</w:t>
            </w:r>
          </w:p>
        </w:tc>
        <w:tc>
          <w:tcPr>
            <w:tcW w:w="819" w:type="dxa"/>
            <w:vAlign w:val="center"/>
          </w:tcPr>
          <w:p w14:paraId="3656CEF3">
            <w:pPr>
              <w:spacing w:line="360" w:lineRule="auto"/>
              <w:rPr>
                <w:rFonts w:ascii="宋体" w:hAnsi="宋体" w:cs="宋体"/>
                <w:szCs w:val="21"/>
              </w:rPr>
            </w:pPr>
          </w:p>
        </w:tc>
      </w:tr>
      <w:tr w14:paraId="2DB3E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5DEA8C1A">
            <w:pPr>
              <w:spacing w:line="360" w:lineRule="auto"/>
              <w:rPr>
                <w:rFonts w:ascii="宋体" w:hAnsi="宋体" w:cs="宋体"/>
                <w:szCs w:val="21"/>
              </w:rPr>
            </w:pPr>
          </w:p>
        </w:tc>
        <w:tc>
          <w:tcPr>
            <w:tcW w:w="3925" w:type="dxa"/>
            <w:vAlign w:val="center"/>
          </w:tcPr>
          <w:p w14:paraId="1297876F">
            <w:pPr>
              <w:spacing w:line="360" w:lineRule="auto"/>
              <w:rPr>
                <w:rFonts w:ascii="宋体" w:hAnsi="宋体" w:cs="宋体"/>
                <w:szCs w:val="21"/>
              </w:rPr>
            </w:pPr>
            <w:r>
              <w:rPr>
                <w:rFonts w:hint="eastAsia" w:ascii="宋体" w:hAnsi="宋体" w:cs="宋体"/>
                <w:szCs w:val="21"/>
              </w:rPr>
              <w:t>按消毒标准湿擦墙面、墙角线、开关、衣柜</w:t>
            </w:r>
          </w:p>
        </w:tc>
        <w:tc>
          <w:tcPr>
            <w:tcW w:w="633" w:type="dxa"/>
            <w:vAlign w:val="center"/>
          </w:tcPr>
          <w:p w14:paraId="3C76D0A7">
            <w:pPr>
              <w:spacing w:line="360" w:lineRule="auto"/>
              <w:jc w:val="center"/>
              <w:rPr>
                <w:rFonts w:ascii="宋体" w:hAnsi="宋体" w:cs="宋体"/>
                <w:szCs w:val="21"/>
              </w:rPr>
            </w:pPr>
            <w:r>
              <w:rPr>
                <w:rFonts w:hint="eastAsia" w:ascii="宋体" w:hAnsi="宋体" w:cs="宋体"/>
                <w:szCs w:val="21"/>
              </w:rPr>
              <w:t>3</w:t>
            </w:r>
          </w:p>
        </w:tc>
        <w:tc>
          <w:tcPr>
            <w:tcW w:w="3112" w:type="dxa"/>
            <w:vAlign w:val="center"/>
          </w:tcPr>
          <w:p w14:paraId="22E603E1">
            <w:pPr>
              <w:spacing w:line="360" w:lineRule="auto"/>
              <w:rPr>
                <w:rFonts w:ascii="宋体" w:hAnsi="宋体" w:cs="宋体"/>
                <w:szCs w:val="21"/>
              </w:rPr>
            </w:pPr>
            <w:r>
              <w:rPr>
                <w:rFonts w:hint="eastAsia" w:ascii="宋体" w:hAnsi="宋体" w:cs="宋体"/>
                <w:szCs w:val="21"/>
              </w:rPr>
              <w:t>消毒液按要求配制；</w:t>
            </w:r>
          </w:p>
          <w:p w14:paraId="56CBAB26">
            <w:pPr>
              <w:spacing w:line="360" w:lineRule="auto"/>
              <w:rPr>
                <w:rFonts w:ascii="宋体" w:hAnsi="宋体" w:cs="宋体"/>
                <w:szCs w:val="21"/>
              </w:rPr>
            </w:pPr>
            <w:r>
              <w:rPr>
                <w:rFonts w:hint="eastAsia" w:ascii="宋体" w:hAnsi="宋体" w:cs="宋体"/>
                <w:szCs w:val="21"/>
              </w:rPr>
              <w:t>无积灰、无蛛网</w:t>
            </w:r>
          </w:p>
        </w:tc>
        <w:tc>
          <w:tcPr>
            <w:tcW w:w="819" w:type="dxa"/>
            <w:vAlign w:val="center"/>
          </w:tcPr>
          <w:p w14:paraId="0E3C8844">
            <w:pPr>
              <w:spacing w:line="360" w:lineRule="auto"/>
              <w:rPr>
                <w:rFonts w:ascii="宋体" w:hAnsi="宋体" w:cs="宋体"/>
                <w:szCs w:val="21"/>
              </w:rPr>
            </w:pPr>
          </w:p>
        </w:tc>
      </w:tr>
      <w:tr w14:paraId="4DE46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35C8AE8E">
            <w:pPr>
              <w:spacing w:line="360" w:lineRule="auto"/>
              <w:rPr>
                <w:rFonts w:ascii="宋体" w:hAnsi="宋体" w:cs="宋体"/>
                <w:szCs w:val="21"/>
              </w:rPr>
            </w:pPr>
          </w:p>
        </w:tc>
        <w:tc>
          <w:tcPr>
            <w:tcW w:w="3925" w:type="dxa"/>
            <w:vAlign w:val="center"/>
          </w:tcPr>
          <w:p w14:paraId="3DC898A1">
            <w:pPr>
              <w:spacing w:line="360" w:lineRule="auto"/>
              <w:rPr>
                <w:rFonts w:ascii="宋体" w:hAnsi="宋体" w:cs="宋体"/>
                <w:szCs w:val="21"/>
              </w:rPr>
            </w:pPr>
            <w:r>
              <w:rPr>
                <w:rFonts w:hint="eastAsia" w:ascii="宋体" w:hAnsi="宋体" w:cs="宋体"/>
                <w:szCs w:val="21"/>
              </w:rPr>
              <w:t>天花板、灯饰、出风口</w:t>
            </w:r>
          </w:p>
        </w:tc>
        <w:tc>
          <w:tcPr>
            <w:tcW w:w="633" w:type="dxa"/>
            <w:vAlign w:val="center"/>
          </w:tcPr>
          <w:p w14:paraId="4D95BCFD">
            <w:pPr>
              <w:spacing w:line="360" w:lineRule="auto"/>
              <w:jc w:val="center"/>
              <w:rPr>
                <w:rFonts w:ascii="宋体" w:hAnsi="宋体" w:cs="宋体"/>
                <w:szCs w:val="21"/>
              </w:rPr>
            </w:pPr>
            <w:r>
              <w:rPr>
                <w:rFonts w:hint="eastAsia" w:ascii="宋体" w:hAnsi="宋体" w:cs="宋体"/>
                <w:szCs w:val="21"/>
              </w:rPr>
              <w:t>3</w:t>
            </w:r>
          </w:p>
        </w:tc>
        <w:tc>
          <w:tcPr>
            <w:tcW w:w="3112" w:type="dxa"/>
            <w:vAlign w:val="center"/>
          </w:tcPr>
          <w:p w14:paraId="079D5526">
            <w:pPr>
              <w:spacing w:line="360" w:lineRule="auto"/>
              <w:rPr>
                <w:rFonts w:ascii="宋体" w:hAnsi="宋体" w:cs="宋体"/>
                <w:szCs w:val="21"/>
              </w:rPr>
            </w:pPr>
            <w:r>
              <w:rPr>
                <w:rFonts w:hint="eastAsia" w:ascii="宋体" w:hAnsi="宋体" w:cs="宋体"/>
                <w:szCs w:val="21"/>
              </w:rPr>
              <w:t>无积灰、无蛛网</w:t>
            </w:r>
          </w:p>
        </w:tc>
        <w:tc>
          <w:tcPr>
            <w:tcW w:w="819" w:type="dxa"/>
            <w:vAlign w:val="center"/>
          </w:tcPr>
          <w:p w14:paraId="7D541400">
            <w:pPr>
              <w:spacing w:line="360" w:lineRule="auto"/>
              <w:rPr>
                <w:rFonts w:ascii="宋体" w:hAnsi="宋体" w:cs="宋体"/>
                <w:szCs w:val="21"/>
              </w:rPr>
            </w:pPr>
          </w:p>
        </w:tc>
      </w:tr>
      <w:tr w14:paraId="43E00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47FAE4B2">
            <w:pPr>
              <w:spacing w:line="360" w:lineRule="auto"/>
              <w:rPr>
                <w:rFonts w:ascii="宋体" w:hAnsi="宋体" w:cs="宋体"/>
                <w:szCs w:val="21"/>
              </w:rPr>
            </w:pPr>
          </w:p>
        </w:tc>
        <w:tc>
          <w:tcPr>
            <w:tcW w:w="3925" w:type="dxa"/>
            <w:vAlign w:val="center"/>
          </w:tcPr>
          <w:p w14:paraId="371B22E9">
            <w:pPr>
              <w:spacing w:line="360" w:lineRule="auto"/>
              <w:rPr>
                <w:rFonts w:ascii="宋体" w:hAnsi="宋体" w:cs="宋体"/>
                <w:szCs w:val="21"/>
              </w:rPr>
            </w:pPr>
            <w:r>
              <w:rPr>
                <w:rFonts w:hint="eastAsia" w:ascii="宋体" w:hAnsi="宋体" w:cs="宋体"/>
                <w:szCs w:val="21"/>
              </w:rPr>
              <w:t>按消毒标准湿擦病床、床头柜</w:t>
            </w:r>
          </w:p>
        </w:tc>
        <w:tc>
          <w:tcPr>
            <w:tcW w:w="633" w:type="dxa"/>
            <w:vAlign w:val="center"/>
          </w:tcPr>
          <w:p w14:paraId="6A3AB11F">
            <w:pPr>
              <w:spacing w:line="360" w:lineRule="auto"/>
              <w:jc w:val="center"/>
              <w:rPr>
                <w:rFonts w:ascii="宋体" w:hAnsi="宋体" w:cs="宋体"/>
                <w:szCs w:val="21"/>
              </w:rPr>
            </w:pPr>
            <w:r>
              <w:rPr>
                <w:rFonts w:hint="eastAsia" w:ascii="宋体" w:hAnsi="宋体" w:cs="宋体"/>
                <w:szCs w:val="21"/>
              </w:rPr>
              <w:t>5</w:t>
            </w:r>
          </w:p>
        </w:tc>
        <w:tc>
          <w:tcPr>
            <w:tcW w:w="3112" w:type="dxa"/>
            <w:vAlign w:val="center"/>
          </w:tcPr>
          <w:p w14:paraId="1DC64C6D">
            <w:pPr>
              <w:spacing w:line="360" w:lineRule="auto"/>
              <w:rPr>
                <w:rFonts w:ascii="宋体" w:hAnsi="宋体" w:cs="宋体"/>
                <w:szCs w:val="21"/>
              </w:rPr>
            </w:pPr>
            <w:r>
              <w:rPr>
                <w:rFonts w:hint="eastAsia" w:ascii="宋体" w:hAnsi="宋体" w:cs="宋体"/>
                <w:szCs w:val="21"/>
              </w:rPr>
              <w:t>一桌一巾；无水迹、无污渍</w:t>
            </w:r>
          </w:p>
        </w:tc>
        <w:tc>
          <w:tcPr>
            <w:tcW w:w="819" w:type="dxa"/>
            <w:vAlign w:val="center"/>
          </w:tcPr>
          <w:p w14:paraId="1782FC6A">
            <w:pPr>
              <w:spacing w:line="360" w:lineRule="auto"/>
              <w:rPr>
                <w:rFonts w:ascii="宋体" w:hAnsi="宋体" w:cs="宋体"/>
                <w:szCs w:val="21"/>
              </w:rPr>
            </w:pPr>
          </w:p>
        </w:tc>
      </w:tr>
      <w:tr w14:paraId="54ED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2DF36CE6">
            <w:pPr>
              <w:spacing w:line="360" w:lineRule="auto"/>
              <w:rPr>
                <w:rFonts w:ascii="宋体" w:hAnsi="宋体" w:cs="宋体"/>
                <w:szCs w:val="21"/>
              </w:rPr>
            </w:pPr>
          </w:p>
        </w:tc>
        <w:tc>
          <w:tcPr>
            <w:tcW w:w="3925" w:type="dxa"/>
            <w:vAlign w:val="center"/>
          </w:tcPr>
          <w:p w14:paraId="419AEF17">
            <w:pPr>
              <w:spacing w:line="360" w:lineRule="auto"/>
              <w:rPr>
                <w:rFonts w:ascii="宋体" w:hAnsi="宋体" w:cs="宋体"/>
                <w:szCs w:val="21"/>
              </w:rPr>
            </w:pPr>
            <w:r>
              <w:rPr>
                <w:rFonts w:hint="eastAsia" w:ascii="宋体" w:hAnsi="宋体" w:cs="宋体"/>
                <w:szCs w:val="21"/>
              </w:rPr>
              <w:t>出院床位终末消毒</w:t>
            </w:r>
          </w:p>
        </w:tc>
        <w:tc>
          <w:tcPr>
            <w:tcW w:w="633" w:type="dxa"/>
            <w:vAlign w:val="center"/>
          </w:tcPr>
          <w:p w14:paraId="6F5B4CC4">
            <w:pPr>
              <w:spacing w:line="360" w:lineRule="auto"/>
              <w:jc w:val="center"/>
              <w:rPr>
                <w:rFonts w:ascii="宋体" w:hAnsi="宋体" w:cs="宋体"/>
                <w:szCs w:val="21"/>
              </w:rPr>
            </w:pPr>
            <w:r>
              <w:rPr>
                <w:rFonts w:hint="eastAsia" w:ascii="宋体" w:hAnsi="宋体" w:cs="宋体"/>
                <w:szCs w:val="21"/>
              </w:rPr>
              <w:t>5</w:t>
            </w:r>
          </w:p>
        </w:tc>
        <w:tc>
          <w:tcPr>
            <w:tcW w:w="3112" w:type="dxa"/>
            <w:vAlign w:val="center"/>
          </w:tcPr>
          <w:p w14:paraId="41B2ED4A">
            <w:pPr>
              <w:spacing w:line="360" w:lineRule="auto"/>
              <w:rPr>
                <w:rFonts w:ascii="宋体" w:hAnsi="宋体" w:cs="宋体"/>
                <w:szCs w:val="21"/>
              </w:rPr>
            </w:pPr>
            <w:r>
              <w:rPr>
                <w:rFonts w:hint="eastAsia" w:ascii="宋体" w:hAnsi="宋体" w:cs="宋体"/>
                <w:szCs w:val="21"/>
              </w:rPr>
              <w:t>进行终末彻底清洁、消毒</w:t>
            </w:r>
          </w:p>
        </w:tc>
        <w:tc>
          <w:tcPr>
            <w:tcW w:w="819" w:type="dxa"/>
            <w:vAlign w:val="center"/>
          </w:tcPr>
          <w:p w14:paraId="6D00F97F">
            <w:pPr>
              <w:spacing w:line="360" w:lineRule="auto"/>
              <w:rPr>
                <w:rFonts w:ascii="宋体" w:hAnsi="宋体" w:cs="宋体"/>
                <w:szCs w:val="21"/>
              </w:rPr>
            </w:pPr>
          </w:p>
        </w:tc>
      </w:tr>
      <w:tr w14:paraId="434F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299F3498">
            <w:pPr>
              <w:spacing w:line="360" w:lineRule="auto"/>
              <w:rPr>
                <w:rFonts w:ascii="宋体" w:hAnsi="宋体" w:cs="宋体"/>
                <w:szCs w:val="21"/>
              </w:rPr>
            </w:pPr>
          </w:p>
        </w:tc>
        <w:tc>
          <w:tcPr>
            <w:tcW w:w="3925" w:type="dxa"/>
            <w:vAlign w:val="center"/>
          </w:tcPr>
          <w:p w14:paraId="285CC1DF">
            <w:pPr>
              <w:spacing w:line="360" w:lineRule="auto"/>
              <w:rPr>
                <w:rFonts w:ascii="宋体" w:hAnsi="宋体" w:cs="宋体"/>
                <w:szCs w:val="21"/>
              </w:rPr>
            </w:pPr>
            <w:r>
              <w:rPr>
                <w:rFonts w:hint="eastAsia" w:ascii="宋体" w:hAnsi="宋体" w:cs="宋体"/>
                <w:szCs w:val="21"/>
              </w:rPr>
              <w:t>病房门、阳台</w:t>
            </w:r>
          </w:p>
        </w:tc>
        <w:tc>
          <w:tcPr>
            <w:tcW w:w="633" w:type="dxa"/>
            <w:vAlign w:val="center"/>
          </w:tcPr>
          <w:p w14:paraId="6CE967C6">
            <w:pPr>
              <w:spacing w:line="360" w:lineRule="auto"/>
              <w:jc w:val="center"/>
              <w:rPr>
                <w:rFonts w:ascii="宋体" w:hAnsi="宋体" w:cs="宋体"/>
                <w:szCs w:val="21"/>
              </w:rPr>
            </w:pPr>
            <w:r>
              <w:rPr>
                <w:rFonts w:hint="eastAsia" w:ascii="宋体" w:hAnsi="宋体" w:cs="宋体"/>
                <w:szCs w:val="21"/>
              </w:rPr>
              <w:t>3</w:t>
            </w:r>
          </w:p>
        </w:tc>
        <w:tc>
          <w:tcPr>
            <w:tcW w:w="3112" w:type="dxa"/>
            <w:vAlign w:val="center"/>
          </w:tcPr>
          <w:p w14:paraId="580838F1">
            <w:pPr>
              <w:spacing w:line="360" w:lineRule="auto"/>
              <w:rPr>
                <w:rFonts w:ascii="宋体" w:hAnsi="宋体" w:cs="宋体"/>
                <w:szCs w:val="21"/>
              </w:rPr>
            </w:pPr>
            <w:r>
              <w:rPr>
                <w:rFonts w:hint="eastAsia" w:ascii="宋体" w:hAnsi="宋体" w:cs="宋体"/>
                <w:szCs w:val="21"/>
              </w:rPr>
              <w:t>无机会，无污迹，玻璃光洁</w:t>
            </w:r>
          </w:p>
        </w:tc>
        <w:tc>
          <w:tcPr>
            <w:tcW w:w="819" w:type="dxa"/>
            <w:vAlign w:val="center"/>
          </w:tcPr>
          <w:p w14:paraId="701A8AAA">
            <w:pPr>
              <w:spacing w:line="360" w:lineRule="auto"/>
              <w:rPr>
                <w:rFonts w:ascii="宋体" w:hAnsi="宋体" w:cs="宋体"/>
                <w:szCs w:val="21"/>
              </w:rPr>
            </w:pPr>
          </w:p>
        </w:tc>
      </w:tr>
      <w:tr w14:paraId="6213E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61116B9E">
            <w:pPr>
              <w:spacing w:line="360" w:lineRule="auto"/>
              <w:rPr>
                <w:rFonts w:ascii="宋体" w:hAnsi="宋体" w:cs="宋体"/>
                <w:szCs w:val="21"/>
              </w:rPr>
            </w:pPr>
          </w:p>
        </w:tc>
        <w:tc>
          <w:tcPr>
            <w:tcW w:w="3925" w:type="dxa"/>
            <w:vAlign w:val="center"/>
          </w:tcPr>
          <w:p w14:paraId="074ADD10">
            <w:pPr>
              <w:spacing w:line="360" w:lineRule="auto"/>
              <w:rPr>
                <w:rFonts w:ascii="宋体" w:hAnsi="宋体" w:cs="宋体"/>
                <w:szCs w:val="21"/>
              </w:rPr>
            </w:pPr>
            <w:r>
              <w:rPr>
                <w:rFonts w:hint="eastAsia" w:ascii="宋体" w:hAnsi="宋体" w:cs="宋体"/>
                <w:szCs w:val="21"/>
              </w:rPr>
              <w:t>水槽</w:t>
            </w:r>
          </w:p>
        </w:tc>
        <w:tc>
          <w:tcPr>
            <w:tcW w:w="633" w:type="dxa"/>
            <w:vAlign w:val="center"/>
          </w:tcPr>
          <w:p w14:paraId="15E03390">
            <w:pPr>
              <w:spacing w:line="360" w:lineRule="auto"/>
              <w:jc w:val="center"/>
              <w:rPr>
                <w:rFonts w:ascii="宋体" w:hAnsi="宋体" w:cs="宋体"/>
                <w:szCs w:val="21"/>
              </w:rPr>
            </w:pPr>
            <w:r>
              <w:rPr>
                <w:rFonts w:hint="eastAsia" w:ascii="宋体" w:hAnsi="宋体" w:cs="宋体"/>
                <w:szCs w:val="21"/>
              </w:rPr>
              <w:t>3</w:t>
            </w:r>
          </w:p>
        </w:tc>
        <w:tc>
          <w:tcPr>
            <w:tcW w:w="3112" w:type="dxa"/>
            <w:vAlign w:val="center"/>
          </w:tcPr>
          <w:p w14:paraId="4E4AE876">
            <w:pPr>
              <w:spacing w:line="360" w:lineRule="auto"/>
              <w:rPr>
                <w:rFonts w:ascii="宋体" w:hAnsi="宋体" w:cs="宋体"/>
                <w:szCs w:val="21"/>
              </w:rPr>
            </w:pPr>
            <w:r>
              <w:rPr>
                <w:rFonts w:hint="eastAsia" w:ascii="宋体" w:hAnsi="宋体" w:cs="宋体"/>
                <w:szCs w:val="21"/>
              </w:rPr>
              <w:t>无杂物、物品摆放整齐</w:t>
            </w:r>
          </w:p>
        </w:tc>
        <w:tc>
          <w:tcPr>
            <w:tcW w:w="819" w:type="dxa"/>
            <w:vAlign w:val="center"/>
          </w:tcPr>
          <w:p w14:paraId="5CB135A1">
            <w:pPr>
              <w:spacing w:line="360" w:lineRule="auto"/>
              <w:rPr>
                <w:rFonts w:ascii="宋体" w:hAnsi="宋体" w:cs="宋体"/>
                <w:szCs w:val="21"/>
              </w:rPr>
            </w:pPr>
          </w:p>
        </w:tc>
      </w:tr>
      <w:tr w14:paraId="32746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67A36B3D">
            <w:pPr>
              <w:spacing w:line="360" w:lineRule="auto"/>
              <w:rPr>
                <w:rFonts w:ascii="宋体" w:hAnsi="宋体" w:cs="宋体"/>
                <w:szCs w:val="21"/>
              </w:rPr>
            </w:pPr>
          </w:p>
        </w:tc>
        <w:tc>
          <w:tcPr>
            <w:tcW w:w="3925" w:type="dxa"/>
            <w:vAlign w:val="center"/>
          </w:tcPr>
          <w:p w14:paraId="0458C1C4">
            <w:pPr>
              <w:spacing w:line="360" w:lineRule="auto"/>
              <w:rPr>
                <w:rFonts w:ascii="宋体" w:hAnsi="宋体" w:cs="宋体"/>
                <w:szCs w:val="21"/>
              </w:rPr>
            </w:pPr>
            <w:r>
              <w:rPr>
                <w:rFonts w:hint="eastAsia" w:ascii="宋体" w:hAnsi="宋体" w:cs="宋体"/>
                <w:szCs w:val="21"/>
              </w:rPr>
              <w:t>镜面、窗槽、窗框</w:t>
            </w:r>
          </w:p>
        </w:tc>
        <w:tc>
          <w:tcPr>
            <w:tcW w:w="633" w:type="dxa"/>
            <w:vAlign w:val="center"/>
          </w:tcPr>
          <w:p w14:paraId="3905C63B">
            <w:pPr>
              <w:spacing w:line="360" w:lineRule="auto"/>
              <w:jc w:val="center"/>
              <w:rPr>
                <w:rFonts w:ascii="宋体" w:hAnsi="宋体" w:cs="宋体"/>
                <w:szCs w:val="21"/>
              </w:rPr>
            </w:pPr>
            <w:r>
              <w:rPr>
                <w:rFonts w:hint="eastAsia" w:ascii="宋体" w:hAnsi="宋体" w:cs="宋体"/>
                <w:szCs w:val="21"/>
              </w:rPr>
              <w:t>3</w:t>
            </w:r>
          </w:p>
        </w:tc>
        <w:tc>
          <w:tcPr>
            <w:tcW w:w="3112" w:type="dxa"/>
            <w:vAlign w:val="center"/>
          </w:tcPr>
          <w:p w14:paraId="336AA17B">
            <w:pPr>
              <w:spacing w:line="360" w:lineRule="auto"/>
              <w:rPr>
                <w:rFonts w:ascii="宋体" w:hAnsi="宋体" w:cs="宋体"/>
                <w:szCs w:val="21"/>
              </w:rPr>
            </w:pPr>
            <w:r>
              <w:rPr>
                <w:rFonts w:hint="eastAsia" w:ascii="宋体" w:hAnsi="宋体" w:cs="宋体"/>
                <w:szCs w:val="21"/>
              </w:rPr>
              <w:t>光洁、无水迹、无污渍</w:t>
            </w:r>
          </w:p>
        </w:tc>
        <w:tc>
          <w:tcPr>
            <w:tcW w:w="819" w:type="dxa"/>
            <w:vAlign w:val="center"/>
          </w:tcPr>
          <w:p w14:paraId="347B33F9">
            <w:pPr>
              <w:spacing w:line="360" w:lineRule="auto"/>
              <w:rPr>
                <w:rFonts w:ascii="宋体" w:hAnsi="宋体" w:cs="宋体"/>
                <w:szCs w:val="21"/>
              </w:rPr>
            </w:pPr>
          </w:p>
        </w:tc>
      </w:tr>
      <w:tr w14:paraId="79817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65BE322F">
            <w:pPr>
              <w:spacing w:line="360" w:lineRule="auto"/>
              <w:rPr>
                <w:rFonts w:ascii="宋体" w:hAnsi="宋体" w:cs="宋体"/>
                <w:szCs w:val="21"/>
              </w:rPr>
            </w:pPr>
          </w:p>
        </w:tc>
        <w:tc>
          <w:tcPr>
            <w:tcW w:w="3925" w:type="dxa"/>
            <w:vAlign w:val="center"/>
          </w:tcPr>
          <w:p w14:paraId="082439D3">
            <w:pPr>
              <w:spacing w:line="360" w:lineRule="auto"/>
              <w:rPr>
                <w:rFonts w:ascii="宋体" w:hAnsi="宋体" w:cs="宋体"/>
                <w:szCs w:val="21"/>
              </w:rPr>
            </w:pPr>
            <w:r>
              <w:rPr>
                <w:rFonts w:hint="eastAsia" w:ascii="宋体" w:hAnsi="宋体" w:cs="宋体"/>
                <w:szCs w:val="21"/>
              </w:rPr>
              <w:t>厕所门、隔板</w:t>
            </w:r>
          </w:p>
        </w:tc>
        <w:tc>
          <w:tcPr>
            <w:tcW w:w="633" w:type="dxa"/>
            <w:vAlign w:val="center"/>
          </w:tcPr>
          <w:p w14:paraId="757DFF46">
            <w:pPr>
              <w:spacing w:line="360" w:lineRule="auto"/>
              <w:jc w:val="center"/>
              <w:rPr>
                <w:rFonts w:ascii="宋体" w:hAnsi="宋体" w:cs="宋体"/>
                <w:szCs w:val="21"/>
              </w:rPr>
            </w:pPr>
            <w:r>
              <w:rPr>
                <w:rFonts w:hint="eastAsia" w:ascii="宋体" w:hAnsi="宋体" w:cs="宋体"/>
                <w:szCs w:val="21"/>
              </w:rPr>
              <w:t>4</w:t>
            </w:r>
          </w:p>
        </w:tc>
        <w:tc>
          <w:tcPr>
            <w:tcW w:w="3112" w:type="dxa"/>
            <w:vAlign w:val="center"/>
          </w:tcPr>
          <w:p w14:paraId="343D490A">
            <w:pPr>
              <w:spacing w:line="360" w:lineRule="auto"/>
              <w:rPr>
                <w:rFonts w:ascii="宋体" w:hAnsi="宋体" w:cs="宋体"/>
                <w:szCs w:val="21"/>
              </w:rPr>
            </w:pPr>
            <w:r>
              <w:rPr>
                <w:rFonts w:hint="eastAsia" w:ascii="宋体" w:hAnsi="宋体" w:cs="宋体"/>
                <w:szCs w:val="21"/>
              </w:rPr>
              <w:t>无污迹、无小广告</w:t>
            </w:r>
          </w:p>
        </w:tc>
        <w:tc>
          <w:tcPr>
            <w:tcW w:w="819" w:type="dxa"/>
            <w:vAlign w:val="center"/>
          </w:tcPr>
          <w:p w14:paraId="34959103">
            <w:pPr>
              <w:spacing w:line="360" w:lineRule="auto"/>
              <w:rPr>
                <w:rFonts w:ascii="宋体" w:hAnsi="宋体" w:cs="宋体"/>
                <w:szCs w:val="21"/>
              </w:rPr>
            </w:pPr>
          </w:p>
        </w:tc>
      </w:tr>
      <w:tr w14:paraId="1C5AB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6A282E72">
            <w:pPr>
              <w:spacing w:line="360" w:lineRule="auto"/>
              <w:rPr>
                <w:rFonts w:ascii="宋体" w:hAnsi="宋体" w:cs="宋体"/>
                <w:szCs w:val="21"/>
              </w:rPr>
            </w:pPr>
          </w:p>
        </w:tc>
        <w:tc>
          <w:tcPr>
            <w:tcW w:w="3925" w:type="dxa"/>
            <w:vAlign w:val="center"/>
          </w:tcPr>
          <w:p w14:paraId="5BB48AE3">
            <w:pPr>
              <w:spacing w:line="360" w:lineRule="auto"/>
              <w:rPr>
                <w:rFonts w:ascii="宋体" w:hAnsi="宋体" w:cs="宋体"/>
                <w:szCs w:val="21"/>
              </w:rPr>
            </w:pPr>
            <w:r>
              <w:rPr>
                <w:rFonts w:hint="eastAsia" w:ascii="宋体" w:hAnsi="宋体" w:cs="宋体"/>
                <w:szCs w:val="21"/>
              </w:rPr>
              <w:t>便池、地漏</w:t>
            </w:r>
          </w:p>
        </w:tc>
        <w:tc>
          <w:tcPr>
            <w:tcW w:w="633" w:type="dxa"/>
            <w:vAlign w:val="center"/>
          </w:tcPr>
          <w:p w14:paraId="1BD224E1">
            <w:pPr>
              <w:spacing w:line="360" w:lineRule="auto"/>
              <w:jc w:val="center"/>
              <w:rPr>
                <w:rFonts w:ascii="宋体" w:hAnsi="宋体" w:cs="宋体"/>
                <w:szCs w:val="21"/>
              </w:rPr>
            </w:pPr>
            <w:r>
              <w:rPr>
                <w:rFonts w:hint="eastAsia" w:ascii="宋体" w:hAnsi="宋体" w:cs="宋体"/>
                <w:szCs w:val="21"/>
              </w:rPr>
              <w:t>4</w:t>
            </w:r>
          </w:p>
        </w:tc>
        <w:tc>
          <w:tcPr>
            <w:tcW w:w="3112" w:type="dxa"/>
            <w:vAlign w:val="center"/>
          </w:tcPr>
          <w:p w14:paraId="76D4723C">
            <w:pPr>
              <w:spacing w:line="360" w:lineRule="auto"/>
              <w:rPr>
                <w:rFonts w:ascii="宋体" w:hAnsi="宋体" w:cs="宋体"/>
                <w:szCs w:val="21"/>
              </w:rPr>
            </w:pPr>
            <w:r>
              <w:rPr>
                <w:rFonts w:hint="eastAsia" w:ascii="宋体" w:hAnsi="宋体" w:cs="宋体"/>
                <w:szCs w:val="21"/>
              </w:rPr>
              <w:t>无杂物、无异味、无黄迹</w:t>
            </w:r>
          </w:p>
        </w:tc>
        <w:tc>
          <w:tcPr>
            <w:tcW w:w="819" w:type="dxa"/>
            <w:vAlign w:val="center"/>
          </w:tcPr>
          <w:p w14:paraId="02356C32">
            <w:pPr>
              <w:spacing w:line="360" w:lineRule="auto"/>
              <w:rPr>
                <w:rFonts w:ascii="宋体" w:hAnsi="宋体" w:cs="宋体"/>
                <w:szCs w:val="21"/>
              </w:rPr>
            </w:pPr>
          </w:p>
        </w:tc>
      </w:tr>
      <w:tr w14:paraId="093C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23944276">
            <w:pPr>
              <w:spacing w:line="360" w:lineRule="auto"/>
              <w:rPr>
                <w:rFonts w:ascii="宋体" w:hAnsi="宋体" w:cs="宋体"/>
                <w:szCs w:val="21"/>
              </w:rPr>
            </w:pPr>
          </w:p>
        </w:tc>
        <w:tc>
          <w:tcPr>
            <w:tcW w:w="3925" w:type="dxa"/>
            <w:vAlign w:val="center"/>
          </w:tcPr>
          <w:p w14:paraId="00769198">
            <w:pPr>
              <w:spacing w:line="360" w:lineRule="auto"/>
              <w:rPr>
                <w:rFonts w:ascii="宋体" w:hAnsi="宋体" w:cs="宋体"/>
                <w:szCs w:val="21"/>
              </w:rPr>
            </w:pPr>
            <w:r>
              <w:rPr>
                <w:rFonts w:hint="eastAsia" w:ascii="宋体" w:hAnsi="宋体" w:cs="宋体"/>
                <w:szCs w:val="21"/>
              </w:rPr>
              <w:t>垃圾桶，垃圾车</w:t>
            </w:r>
          </w:p>
        </w:tc>
        <w:tc>
          <w:tcPr>
            <w:tcW w:w="633" w:type="dxa"/>
            <w:vAlign w:val="center"/>
          </w:tcPr>
          <w:p w14:paraId="12151508">
            <w:pPr>
              <w:spacing w:line="360" w:lineRule="auto"/>
              <w:jc w:val="center"/>
              <w:rPr>
                <w:rFonts w:ascii="宋体" w:hAnsi="宋体" w:cs="宋体"/>
                <w:szCs w:val="21"/>
              </w:rPr>
            </w:pPr>
            <w:r>
              <w:rPr>
                <w:rFonts w:hint="eastAsia" w:ascii="宋体" w:hAnsi="宋体" w:cs="宋体"/>
                <w:szCs w:val="21"/>
              </w:rPr>
              <w:t>4</w:t>
            </w:r>
          </w:p>
        </w:tc>
        <w:tc>
          <w:tcPr>
            <w:tcW w:w="3112" w:type="dxa"/>
            <w:vAlign w:val="center"/>
          </w:tcPr>
          <w:p w14:paraId="52A89AC1">
            <w:pPr>
              <w:spacing w:line="360" w:lineRule="auto"/>
              <w:rPr>
                <w:rFonts w:ascii="宋体" w:hAnsi="宋体" w:cs="宋体"/>
                <w:szCs w:val="21"/>
              </w:rPr>
            </w:pPr>
            <w:r>
              <w:rPr>
                <w:rFonts w:hint="eastAsia" w:ascii="宋体" w:hAnsi="宋体" w:cs="宋体"/>
                <w:szCs w:val="21"/>
              </w:rPr>
              <w:t>无锈迹、无污迹、无痰迹；无医废与生活垃圾混装</w:t>
            </w:r>
          </w:p>
        </w:tc>
        <w:tc>
          <w:tcPr>
            <w:tcW w:w="819" w:type="dxa"/>
            <w:vAlign w:val="center"/>
          </w:tcPr>
          <w:p w14:paraId="7D0326C5">
            <w:pPr>
              <w:spacing w:line="360" w:lineRule="auto"/>
              <w:rPr>
                <w:rFonts w:ascii="宋体" w:hAnsi="宋体" w:cs="宋体"/>
                <w:szCs w:val="21"/>
              </w:rPr>
            </w:pPr>
          </w:p>
        </w:tc>
      </w:tr>
      <w:tr w14:paraId="73AC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0" w:type="dxa"/>
            <w:vMerge w:val="continue"/>
            <w:vAlign w:val="center"/>
          </w:tcPr>
          <w:p w14:paraId="64BFEAB2">
            <w:pPr>
              <w:spacing w:line="360" w:lineRule="auto"/>
              <w:rPr>
                <w:rFonts w:ascii="宋体" w:hAnsi="宋体" w:cs="宋体"/>
                <w:szCs w:val="21"/>
              </w:rPr>
            </w:pPr>
          </w:p>
        </w:tc>
        <w:tc>
          <w:tcPr>
            <w:tcW w:w="3925" w:type="dxa"/>
            <w:vAlign w:val="center"/>
          </w:tcPr>
          <w:p w14:paraId="4BB4C870">
            <w:pPr>
              <w:spacing w:line="360" w:lineRule="auto"/>
              <w:rPr>
                <w:rFonts w:ascii="宋体" w:hAnsi="宋体" w:cs="宋体"/>
                <w:szCs w:val="21"/>
              </w:rPr>
            </w:pPr>
            <w:r>
              <w:rPr>
                <w:rFonts w:hint="eastAsia" w:ascii="宋体" w:hAnsi="宋体" w:cs="宋体"/>
                <w:szCs w:val="21"/>
              </w:rPr>
              <w:t>垃圾及时倾倒</w:t>
            </w:r>
          </w:p>
        </w:tc>
        <w:tc>
          <w:tcPr>
            <w:tcW w:w="633" w:type="dxa"/>
            <w:vAlign w:val="center"/>
          </w:tcPr>
          <w:p w14:paraId="6C0E0CBB">
            <w:pPr>
              <w:spacing w:line="360" w:lineRule="auto"/>
              <w:jc w:val="center"/>
              <w:rPr>
                <w:rFonts w:ascii="宋体" w:hAnsi="宋体" w:cs="宋体"/>
                <w:szCs w:val="21"/>
              </w:rPr>
            </w:pPr>
            <w:r>
              <w:rPr>
                <w:rFonts w:hint="eastAsia" w:ascii="宋体" w:hAnsi="宋体" w:cs="宋体"/>
                <w:szCs w:val="21"/>
              </w:rPr>
              <w:t>3</w:t>
            </w:r>
          </w:p>
        </w:tc>
        <w:tc>
          <w:tcPr>
            <w:tcW w:w="3112" w:type="dxa"/>
            <w:vAlign w:val="center"/>
          </w:tcPr>
          <w:p w14:paraId="5D754C15">
            <w:pPr>
              <w:spacing w:line="360" w:lineRule="auto"/>
              <w:rPr>
                <w:rFonts w:ascii="宋体" w:hAnsi="宋体" w:cs="宋体"/>
                <w:szCs w:val="21"/>
              </w:rPr>
            </w:pPr>
            <w:r>
              <w:rPr>
                <w:rFonts w:hint="eastAsia" w:ascii="宋体" w:hAnsi="宋体" w:cs="宋体"/>
                <w:szCs w:val="21"/>
              </w:rPr>
              <w:t>袋内垃圾不得超过3/4</w:t>
            </w:r>
          </w:p>
        </w:tc>
        <w:tc>
          <w:tcPr>
            <w:tcW w:w="819" w:type="dxa"/>
            <w:vAlign w:val="center"/>
          </w:tcPr>
          <w:p w14:paraId="4CCEBDA6">
            <w:pPr>
              <w:spacing w:line="360" w:lineRule="auto"/>
              <w:rPr>
                <w:rFonts w:ascii="宋体" w:hAnsi="宋体" w:cs="宋体"/>
                <w:szCs w:val="21"/>
              </w:rPr>
            </w:pPr>
          </w:p>
        </w:tc>
      </w:tr>
      <w:tr w14:paraId="6C4C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4565" w:type="dxa"/>
            <w:gridSpan w:val="2"/>
            <w:vAlign w:val="center"/>
          </w:tcPr>
          <w:p w14:paraId="0A2E8FDD">
            <w:pPr>
              <w:spacing w:line="360" w:lineRule="auto"/>
              <w:jc w:val="center"/>
              <w:rPr>
                <w:rFonts w:ascii="宋体" w:hAnsi="宋体" w:cs="宋体"/>
                <w:b/>
                <w:bCs/>
                <w:szCs w:val="21"/>
              </w:rPr>
            </w:pPr>
            <w:r>
              <w:rPr>
                <w:rFonts w:hint="eastAsia" w:ascii="宋体" w:hAnsi="宋体" w:cs="宋体"/>
                <w:b/>
                <w:bCs/>
                <w:szCs w:val="21"/>
              </w:rPr>
              <w:t>合计</w:t>
            </w:r>
          </w:p>
        </w:tc>
        <w:tc>
          <w:tcPr>
            <w:tcW w:w="633" w:type="dxa"/>
            <w:vAlign w:val="center"/>
          </w:tcPr>
          <w:p w14:paraId="46C4F73F">
            <w:pPr>
              <w:spacing w:line="360" w:lineRule="auto"/>
              <w:jc w:val="center"/>
              <w:rPr>
                <w:rFonts w:ascii="宋体" w:hAnsi="宋体" w:cs="宋体"/>
                <w:szCs w:val="21"/>
              </w:rPr>
            </w:pPr>
            <w:r>
              <w:rPr>
                <w:rFonts w:hint="eastAsia" w:ascii="宋体" w:hAnsi="宋体" w:cs="宋体"/>
                <w:b/>
                <w:bCs/>
                <w:szCs w:val="21"/>
              </w:rPr>
              <w:t>100</w:t>
            </w:r>
          </w:p>
        </w:tc>
        <w:tc>
          <w:tcPr>
            <w:tcW w:w="3112" w:type="dxa"/>
            <w:vAlign w:val="center"/>
          </w:tcPr>
          <w:p w14:paraId="69F44080">
            <w:pPr>
              <w:spacing w:line="360" w:lineRule="auto"/>
              <w:rPr>
                <w:rFonts w:ascii="宋体" w:hAnsi="宋体" w:cs="宋体"/>
                <w:szCs w:val="21"/>
              </w:rPr>
            </w:pPr>
          </w:p>
        </w:tc>
        <w:tc>
          <w:tcPr>
            <w:tcW w:w="819" w:type="dxa"/>
            <w:vAlign w:val="center"/>
          </w:tcPr>
          <w:p w14:paraId="01D460AA">
            <w:pPr>
              <w:spacing w:line="360" w:lineRule="auto"/>
              <w:rPr>
                <w:rFonts w:ascii="宋体" w:hAnsi="宋体" w:cs="宋体"/>
                <w:szCs w:val="21"/>
              </w:rPr>
            </w:pPr>
          </w:p>
        </w:tc>
      </w:tr>
    </w:tbl>
    <w:p w14:paraId="6397007C">
      <w:pPr>
        <w:adjustRightInd w:val="0"/>
        <w:snapToGrid w:val="0"/>
        <w:spacing w:line="360" w:lineRule="auto"/>
        <w:ind w:left="420" w:leftChars="200"/>
        <w:rPr>
          <w:rFonts w:ascii="宋体" w:hAnsi="宋体" w:cs="宋体"/>
          <w:bCs/>
          <w:color w:val="FF0000"/>
          <w:szCs w:val="21"/>
        </w:rPr>
      </w:pPr>
      <w:r>
        <w:rPr>
          <w:rFonts w:hint="eastAsia" w:ascii="宋体" w:hAnsi="宋体" w:cs="宋体"/>
          <w:bCs/>
          <w:szCs w:val="21"/>
        </w:rPr>
        <w:t>根据工作需要考核表内容会作相应调整。</w:t>
      </w:r>
    </w:p>
    <w:p w14:paraId="68922C5E">
      <w:pPr>
        <w:pStyle w:val="9"/>
        <w:spacing w:line="360" w:lineRule="auto"/>
        <w:ind w:firstLine="0" w:firstLineChars="0"/>
        <w:rPr>
          <w:rFonts w:ascii="宋体" w:hAnsi="宋体" w:cs="宋体"/>
          <w:b/>
          <w:color w:val="000000"/>
          <w:sz w:val="21"/>
          <w:szCs w:val="21"/>
        </w:rPr>
      </w:pPr>
      <w:r>
        <w:rPr>
          <w:rFonts w:hint="eastAsia" w:ascii="宋体" w:hAnsi="宋体" w:cs="宋体"/>
          <w:b/>
          <w:bCs/>
          <w:sz w:val="21"/>
          <w:szCs w:val="21"/>
        </w:rPr>
        <w:t>（7）</w:t>
      </w:r>
      <w:r>
        <w:rPr>
          <w:rFonts w:hint="eastAsia" w:ascii="宋体" w:hAnsi="宋体" w:cs="宋体"/>
          <w:b/>
          <w:bCs/>
          <w:color w:val="000000"/>
          <w:sz w:val="21"/>
          <w:szCs w:val="21"/>
        </w:rPr>
        <w:t>对招标有关项目的说明</w:t>
      </w:r>
    </w:p>
    <w:p w14:paraId="221B6510">
      <w:pPr>
        <w:spacing w:line="360" w:lineRule="auto"/>
        <w:rPr>
          <w:rFonts w:ascii="宋体" w:hAnsi="宋体" w:cs="宋体"/>
          <w:szCs w:val="21"/>
        </w:rPr>
      </w:pPr>
      <w:r>
        <w:rPr>
          <w:rFonts w:hint="eastAsia" w:ascii="宋体" w:hAnsi="宋体" w:cs="宋体"/>
          <w:szCs w:val="21"/>
        </w:rPr>
        <w:t>1.后勤管理公司在医院所发生的公用水电（包括空调、清洁卫生、生活等各类用水及投标公司的办公等各类用电）费用由医院承担；</w:t>
      </w:r>
    </w:p>
    <w:p w14:paraId="641C348C">
      <w:pPr>
        <w:spacing w:line="360" w:lineRule="auto"/>
        <w:rPr>
          <w:rFonts w:ascii="宋体" w:hAnsi="宋体" w:cs="宋体"/>
          <w:szCs w:val="21"/>
        </w:rPr>
      </w:pPr>
      <w:r>
        <w:rPr>
          <w:rFonts w:hint="eastAsia" w:ascii="宋体" w:hAnsi="宋体" w:cs="宋体"/>
          <w:szCs w:val="21"/>
        </w:rPr>
        <w:t>2.医院负责提供各类垃圾桶、垃圾袋、医疗垃圾袋、利器盒。</w:t>
      </w:r>
    </w:p>
    <w:p w14:paraId="2A4AD9C2">
      <w:pPr>
        <w:spacing w:line="360" w:lineRule="auto"/>
        <w:rPr>
          <w:rFonts w:ascii="宋体" w:hAnsi="宋体" w:cs="宋体"/>
          <w:szCs w:val="21"/>
        </w:rPr>
      </w:pPr>
      <w:r>
        <w:rPr>
          <w:rFonts w:hint="eastAsia" w:ascii="宋体" w:hAnsi="宋体" w:cs="宋体"/>
          <w:szCs w:val="21"/>
        </w:rPr>
        <w:t>3.医院负责生活垃圾、餐饮垃圾、医疗废弃物、医疗病理废液、医疗放射废液的外运费和垃圾处理费用。</w:t>
      </w:r>
    </w:p>
    <w:p w14:paraId="57680D4F">
      <w:pPr>
        <w:spacing w:line="360" w:lineRule="auto"/>
        <w:rPr>
          <w:rFonts w:ascii="宋体" w:hAnsi="宋体" w:cs="宋体"/>
          <w:szCs w:val="21"/>
        </w:rPr>
      </w:pPr>
      <w:r>
        <w:rPr>
          <w:rFonts w:hint="eastAsia" w:ascii="宋体" w:hAnsi="宋体" w:cs="宋体"/>
          <w:szCs w:val="21"/>
        </w:rPr>
        <w:t>4.医院免费提供投标人办公用房、仓库用房及工勤服务人员休息、更衣用房。</w:t>
      </w:r>
    </w:p>
    <w:p w14:paraId="43496187">
      <w:pPr>
        <w:spacing w:line="360" w:lineRule="auto"/>
        <w:rPr>
          <w:rFonts w:ascii="宋体" w:hAnsi="宋体" w:cs="宋体"/>
          <w:szCs w:val="21"/>
        </w:rPr>
      </w:pPr>
      <w:r>
        <w:rPr>
          <w:rFonts w:hint="eastAsia" w:ascii="宋体" w:hAnsi="宋体" w:cs="宋体"/>
          <w:szCs w:val="21"/>
        </w:rPr>
        <w:t>5.投标人配置项目相关管理人员、值班人员的</w:t>
      </w:r>
      <w:r>
        <w:rPr>
          <w:rFonts w:hint="eastAsia" w:ascii="宋体" w:hAnsi="宋体" w:cs="宋体"/>
          <w:szCs w:val="21"/>
          <w:lang w:eastAsia="zh-CN"/>
        </w:rPr>
        <w:t>通讯设备</w:t>
      </w:r>
      <w:r>
        <w:rPr>
          <w:rFonts w:hint="eastAsia" w:ascii="宋体" w:hAnsi="宋体" w:cs="宋体"/>
          <w:szCs w:val="21"/>
        </w:rPr>
        <w:t>，并负责此类设备所产生的费用。</w:t>
      </w:r>
    </w:p>
    <w:p w14:paraId="247E8538">
      <w:pPr>
        <w:spacing w:line="360" w:lineRule="auto"/>
        <w:rPr>
          <w:rFonts w:ascii="宋体" w:hAnsi="宋体" w:cs="宋体"/>
          <w:szCs w:val="21"/>
        </w:rPr>
      </w:pPr>
      <w:r>
        <w:rPr>
          <w:rFonts w:hint="eastAsia" w:ascii="宋体" w:hAnsi="宋体" w:cs="宋体"/>
          <w:szCs w:val="21"/>
        </w:rPr>
        <w:t>6.投标人所配置的保洁设备（专用的洗地机、自动洗地吸水机、抛光机、吸水洗尘机、真空吸尘机、垃圾车、高压水枪、榨水器、不锈钢桶等）的维修、维护费用由投标人支付。</w:t>
      </w:r>
    </w:p>
    <w:p w14:paraId="422D46E6">
      <w:pPr>
        <w:spacing w:line="360" w:lineRule="auto"/>
        <w:rPr>
          <w:rFonts w:ascii="宋体" w:hAnsi="宋体" w:cs="宋体"/>
          <w:szCs w:val="21"/>
        </w:rPr>
      </w:pPr>
      <w:r>
        <w:rPr>
          <w:rFonts w:hint="eastAsia" w:ascii="宋体" w:hAnsi="宋体" w:cs="宋体"/>
          <w:szCs w:val="21"/>
        </w:rPr>
        <w:t>7.投标人负责所有有关环境保洁所需的清洁、洗涤药剂，地面和物体表面擦拭用的消毒剂，地面养护材料和保洁工具及耗材。</w:t>
      </w:r>
    </w:p>
    <w:p w14:paraId="7159D235">
      <w:pPr>
        <w:spacing w:line="360" w:lineRule="auto"/>
        <w:rPr>
          <w:rFonts w:ascii="宋体" w:hAnsi="宋体" w:cs="宋体"/>
          <w:szCs w:val="21"/>
        </w:rPr>
      </w:pPr>
      <w:r>
        <w:rPr>
          <w:rFonts w:hint="eastAsia" w:ascii="宋体" w:hAnsi="宋体" w:cs="宋体"/>
          <w:szCs w:val="21"/>
        </w:rPr>
        <w:t>8.投标人自备电脑、考勤设备和打印机等办公设备和耗材。</w:t>
      </w:r>
    </w:p>
    <w:p w14:paraId="69603692">
      <w:pPr>
        <w:spacing w:line="360" w:lineRule="auto"/>
        <w:rPr>
          <w:rFonts w:ascii="宋体" w:hAnsi="宋体" w:cs="宋体"/>
          <w:szCs w:val="21"/>
        </w:rPr>
      </w:pPr>
      <w:r>
        <w:rPr>
          <w:rFonts w:hint="eastAsia" w:ascii="宋体" w:hAnsi="宋体" w:cs="宋体"/>
          <w:szCs w:val="21"/>
        </w:rPr>
        <w:t>9.投标人自备办公桌椅、员工更衣柜。</w:t>
      </w:r>
    </w:p>
    <w:p w14:paraId="32EF78E2">
      <w:pPr>
        <w:spacing w:line="360" w:lineRule="auto"/>
        <w:rPr>
          <w:rFonts w:ascii="宋体" w:hAnsi="宋体" w:cs="宋体"/>
          <w:szCs w:val="21"/>
        </w:rPr>
      </w:pPr>
      <w:r>
        <w:rPr>
          <w:rFonts w:hint="eastAsia" w:ascii="宋体" w:hAnsi="宋体" w:cs="宋体"/>
          <w:szCs w:val="21"/>
        </w:rPr>
        <w:t>10.投标人的各岗位员工要统一服装，并由投标人负责其员工工服配备和洗涤。</w:t>
      </w:r>
    </w:p>
    <w:p w14:paraId="2FD43614">
      <w:pPr>
        <w:spacing w:line="360" w:lineRule="auto"/>
        <w:rPr>
          <w:rFonts w:ascii="宋体" w:hAnsi="宋体" w:cs="宋体"/>
          <w:szCs w:val="21"/>
        </w:rPr>
      </w:pPr>
      <w:r>
        <w:rPr>
          <w:rFonts w:hint="eastAsia" w:ascii="宋体" w:hAnsi="宋体" w:cs="宋体"/>
          <w:szCs w:val="21"/>
        </w:rPr>
        <w:t>11.投标人有岗前培训机构，服务人员100%经过岗前或在岗培训合格后方能独立上岗。</w:t>
      </w:r>
    </w:p>
    <w:p w14:paraId="60518CB3">
      <w:pPr>
        <w:spacing w:line="360" w:lineRule="auto"/>
        <w:rPr>
          <w:rFonts w:ascii="宋体" w:hAnsi="宋体" w:cs="宋体"/>
          <w:szCs w:val="21"/>
        </w:rPr>
      </w:pPr>
      <w:r>
        <w:rPr>
          <w:rFonts w:hint="eastAsia" w:ascii="宋体" w:hAnsi="宋体" w:cs="宋体"/>
          <w:szCs w:val="21"/>
        </w:rPr>
        <w:t>12.未经医院同意，投标人不得在合同期限内将本项目的管理权转包或发包。</w:t>
      </w:r>
    </w:p>
    <w:p w14:paraId="00DEF439">
      <w:pPr>
        <w:spacing w:line="360" w:lineRule="auto"/>
        <w:rPr>
          <w:rFonts w:ascii="宋体" w:hAnsi="宋体" w:cs="宋体"/>
          <w:szCs w:val="21"/>
        </w:rPr>
      </w:pPr>
      <w:r>
        <w:rPr>
          <w:rFonts w:hint="eastAsia" w:ascii="宋体" w:hAnsi="宋体" w:cs="宋体"/>
          <w:szCs w:val="21"/>
        </w:rPr>
        <w:t>13.投标人须提供足够的作业机具,自行解决后勤管理服务时所需的日常工具和劳防用品,并能根据医院的行业形象要求及规范,保证落实文明工作。</w:t>
      </w:r>
    </w:p>
    <w:p w14:paraId="779EC697">
      <w:pPr>
        <w:spacing w:line="360" w:lineRule="auto"/>
        <w:rPr>
          <w:rFonts w:ascii="宋体" w:hAnsi="宋体" w:cs="宋体"/>
          <w:szCs w:val="21"/>
        </w:rPr>
      </w:pPr>
      <w:r>
        <w:rPr>
          <w:rFonts w:hint="eastAsia" w:ascii="宋体" w:hAnsi="宋体" w:cs="宋体"/>
          <w:szCs w:val="21"/>
        </w:rPr>
        <w:t>14.投标人须严格按照标准化的操作程序、完善的培训体系和质量控制体系完成本项目，以保证整个后勤系统安全、高效、有序和有计划地运转。</w:t>
      </w:r>
    </w:p>
    <w:p w14:paraId="54C4BD39">
      <w:pPr>
        <w:spacing w:line="360" w:lineRule="auto"/>
        <w:rPr>
          <w:rFonts w:ascii="宋体" w:hAnsi="宋体" w:cs="宋体"/>
          <w:szCs w:val="21"/>
        </w:rPr>
      </w:pPr>
      <w:r>
        <w:rPr>
          <w:rFonts w:hint="eastAsia" w:ascii="宋体" w:hAnsi="宋体" w:cs="宋体"/>
          <w:szCs w:val="21"/>
        </w:rPr>
        <w:t>15.投标人有责任配合医院接受上级领导部门的监督、检查，提供</w:t>
      </w:r>
      <w:r>
        <w:rPr>
          <w:rFonts w:hint="eastAsia" w:ascii="宋体" w:hAnsi="宋体" w:cs="宋体"/>
          <w:szCs w:val="21"/>
          <w:lang w:eastAsia="zh-CN"/>
        </w:rPr>
        <w:t>必需的</w:t>
      </w:r>
      <w:r>
        <w:rPr>
          <w:rFonts w:hint="eastAsia" w:ascii="宋体" w:hAnsi="宋体" w:cs="宋体"/>
          <w:szCs w:val="21"/>
        </w:rPr>
        <w:t>资料。</w:t>
      </w:r>
    </w:p>
    <w:p w14:paraId="7B9C8CB3">
      <w:pPr>
        <w:spacing w:line="360" w:lineRule="auto"/>
        <w:rPr>
          <w:rFonts w:ascii="宋体" w:hAnsi="宋体" w:cs="宋体"/>
          <w:szCs w:val="21"/>
        </w:rPr>
      </w:pPr>
      <w:r>
        <w:rPr>
          <w:rFonts w:hint="eastAsia" w:ascii="宋体" w:hAnsi="宋体" w:cs="宋体"/>
          <w:szCs w:val="21"/>
        </w:rPr>
        <w:t>16.投标人自行负责其招聘员工的一切工资、福利、社会保险；如发生工伤、疾病乃至死亡的一切责任及费用由投标人全部负责；投标人应严格遵守国家有关的</w:t>
      </w:r>
      <w:r>
        <w:rPr>
          <w:rFonts w:hint="eastAsia" w:ascii="宋体" w:hAnsi="宋体" w:cs="宋体"/>
          <w:szCs w:val="21"/>
          <w:lang w:eastAsia="zh-CN"/>
        </w:rPr>
        <w:t>法律法规</w:t>
      </w:r>
      <w:r>
        <w:rPr>
          <w:rFonts w:hint="eastAsia" w:ascii="宋体" w:hAnsi="宋体" w:cs="宋体"/>
          <w:szCs w:val="21"/>
        </w:rPr>
        <w:t>及行业标准。</w:t>
      </w:r>
    </w:p>
    <w:p w14:paraId="267F7C0D">
      <w:pPr>
        <w:spacing w:line="360" w:lineRule="auto"/>
        <w:rPr>
          <w:rFonts w:ascii="宋体" w:hAnsi="宋体" w:cs="宋体"/>
          <w:szCs w:val="21"/>
        </w:rPr>
      </w:pPr>
      <w:r>
        <w:rPr>
          <w:rFonts w:hint="eastAsia" w:ascii="宋体" w:hAnsi="宋体" w:cs="宋体"/>
          <w:szCs w:val="21"/>
        </w:rPr>
        <w:t>17.全体服务人员的工作时间应严格按国家有关</w:t>
      </w:r>
      <w:r>
        <w:rPr>
          <w:rFonts w:hint="eastAsia" w:ascii="宋体" w:hAnsi="宋体" w:cs="宋体"/>
          <w:szCs w:val="21"/>
          <w:lang w:eastAsia="zh-CN"/>
        </w:rPr>
        <w:t>法律法规</w:t>
      </w:r>
      <w:r>
        <w:rPr>
          <w:rFonts w:hint="eastAsia" w:ascii="宋体" w:hAnsi="宋体" w:cs="宋体"/>
          <w:szCs w:val="21"/>
        </w:rPr>
        <w:t>要求的标准执行，因工作原因产生的加班（含节假日加班）应严格按国家有关</w:t>
      </w:r>
      <w:r>
        <w:rPr>
          <w:rFonts w:hint="eastAsia" w:ascii="宋体" w:hAnsi="宋体" w:cs="宋体"/>
          <w:szCs w:val="21"/>
          <w:lang w:eastAsia="zh-CN"/>
        </w:rPr>
        <w:t>法律法规</w:t>
      </w:r>
      <w:r>
        <w:rPr>
          <w:rFonts w:hint="eastAsia" w:ascii="宋体" w:hAnsi="宋体" w:cs="宋体"/>
          <w:szCs w:val="21"/>
        </w:rPr>
        <w:t>要求的标准给付员工加班薪资。正常服务时间内的加班费由投标单位负责（由于院方原因加班除外）。部分岗位员工，入院服务时须提供健康体检证明。</w:t>
      </w:r>
    </w:p>
    <w:p w14:paraId="153BF0F3">
      <w:pPr>
        <w:spacing w:line="360" w:lineRule="auto"/>
        <w:rPr>
          <w:rFonts w:ascii="宋体" w:hAnsi="宋体" w:cs="宋体"/>
          <w:szCs w:val="21"/>
        </w:rPr>
      </w:pPr>
      <w:r>
        <w:rPr>
          <w:rFonts w:hint="eastAsia" w:ascii="宋体" w:hAnsi="宋体" w:cs="宋体"/>
          <w:szCs w:val="21"/>
        </w:rPr>
        <w:t>18.</w:t>
      </w:r>
      <w:r>
        <w:rPr>
          <w:rFonts w:hint="eastAsia" w:ascii="宋体" w:hAnsi="宋体" w:cs="宋体"/>
          <w:color w:val="000000" w:themeColor="text1"/>
          <w:szCs w:val="21"/>
          <w14:textFill>
            <w14:solidFill>
              <w14:schemeClr w14:val="tx1"/>
            </w14:solidFill>
          </w14:textFill>
        </w:rPr>
        <w:t>为提高抗风险能力，如发生项目移交，中标人接收原有职工比例不得低于90%；</w:t>
      </w:r>
      <w:r>
        <w:rPr>
          <w:rFonts w:hint="eastAsia" w:ascii="宋体" w:hAnsi="宋体" w:cs="宋体"/>
          <w:szCs w:val="21"/>
        </w:rPr>
        <w:t>为使招标人免受连带责任或损失，投标人须严格按照国家和上海市政府规定给所有适龄员工缴纳各种社会保险。除非合同中另有规定，具有标价的报价表中所报的单价和合价以及报价汇总表中的价格应包括员工费用和管理人员费用、设备、工具、消耗品、运作费用、技术支持费用、管理费用、税金、政策性文件规</w:t>
      </w:r>
      <w:r>
        <w:rPr>
          <w:rFonts w:hint="eastAsia" w:ascii="宋体" w:hAnsi="宋体" w:cs="宋体"/>
          <w:szCs w:val="21"/>
          <w:lang w:eastAsia="zh-CN"/>
        </w:rPr>
        <w:t>定以</w:t>
      </w:r>
      <w:r>
        <w:rPr>
          <w:rFonts w:hint="eastAsia" w:ascii="宋体" w:hAnsi="宋体" w:cs="宋体"/>
          <w:szCs w:val="21"/>
        </w:rPr>
        <w:t>及合同明示或暗示的所有风险、责任、义务等各项应有的费用。</w:t>
      </w:r>
    </w:p>
    <w:p w14:paraId="35D6BE16">
      <w:pPr>
        <w:spacing w:line="360" w:lineRule="auto"/>
        <w:rPr>
          <w:rFonts w:ascii="宋体" w:hAnsi="宋体" w:cs="宋体"/>
          <w:szCs w:val="21"/>
        </w:rPr>
      </w:pPr>
      <w:r>
        <w:rPr>
          <w:rFonts w:hint="eastAsia" w:ascii="宋体" w:hAnsi="宋体" w:cs="宋体"/>
          <w:szCs w:val="21"/>
        </w:rPr>
        <w:t>19.招标人不接受投标人任何因遗漏报价而发生的费用追加，因投标人违反《</w:t>
      </w:r>
      <w:r>
        <w:rPr>
          <w:rFonts w:hint="eastAsia" w:ascii="宋体" w:hAnsi="宋体" w:cs="宋体"/>
          <w:szCs w:val="21"/>
          <w:lang w:eastAsia="zh-CN"/>
        </w:rPr>
        <w:t>中华人民共和国劳动法</w:t>
      </w:r>
      <w:r>
        <w:rPr>
          <w:rFonts w:hint="eastAsia" w:ascii="宋体" w:hAnsi="宋体" w:cs="宋体"/>
          <w:szCs w:val="21"/>
        </w:rPr>
        <w:t xml:space="preserve">》等法律法规而造成招标人的连带责任和损失全部由投标人承担。 </w:t>
      </w:r>
    </w:p>
    <w:p w14:paraId="3EF92E1E">
      <w:pPr>
        <w:rPr>
          <w:rFonts w:hint="eastAsia" w:ascii="宋体" w:hAnsi="宋体" w:cs="宋体"/>
          <w:szCs w:val="21"/>
        </w:rPr>
      </w:pPr>
      <w:r>
        <w:rPr>
          <w:rFonts w:hint="eastAsia" w:ascii="宋体" w:hAnsi="宋体" w:cs="宋体"/>
          <w:szCs w:val="21"/>
        </w:rPr>
        <w:t>20.投标人需提供在本院服务的人员详细工作班次、各时间段工作内容；工作范围、流程、要求等。</w:t>
      </w:r>
    </w:p>
    <w:p w14:paraId="592617E3">
      <w:pPr>
        <w:rPr>
          <w:rFonts w:hint="eastAsia" w:ascii="宋体" w:hAnsi="宋体" w:cs="宋体"/>
          <w:szCs w:val="21"/>
        </w:rPr>
      </w:pPr>
    </w:p>
    <w:p w14:paraId="4DD6A88D">
      <w:pPr>
        <w:pStyle w:val="9"/>
        <w:numPr>
          <w:ilvl w:val="0"/>
          <w:numId w:val="2"/>
        </w:numPr>
        <w:spacing w:line="360" w:lineRule="auto"/>
        <w:ind w:firstLine="0" w:firstLineChars="0"/>
        <w:rPr>
          <w:rFonts w:hint="eastAsia" w:ascii="宋体" w:hAnsi="宋体" w:cs="宋体"/>
          <w:b/>
          <w:bCs/>
          <w:color w:val="000000"/>
          <w:sz w:val="21"/>
          <w:szCs w:val="21"/>
          <w:lang w:val="en-US" w:eastAsia="zh-CN"/>
        </w:rPr>
      </w:pPr>
      <w:r>
        <w:rPr>
          <w:rFonts w:hint="eastAsia" w:ascii="宋体" w:hAnsi="宋体" w:cs="宋体"/>
          <w:b/>
          <w:bCs/>
          <w:color w:val="000000"/>
          <w:sz w:val="21"/>
          <w:szCs w:val="21"/>
        </w:rPr>
        <w:t>对招标有关</w:t>
      </w:r>
      <w:r>
        <w:rPr>
          <w:rFonts w:hint="eastAsia" w:ascii="宋体" w:hAnsi="宋体" w:cs="宋体"/>
          <w:b/>
          <w:bCs/>
          <w:color w:val="000000"/>
          <w:sz w:val="21"/>
          <w:szCs w:val="21"/>
          <w:lang w:val="en-US" w:eastAsia="zh-CN"/>
        </w:rPr>
        <w:t>的其他要求</w:t>
      </w:r>
    </w:p>
    <w:p w14:paraId="4D4F9FB5">
      <w:pPr>
        <w:spacing w:line="360" w:lineRule="auto"/>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w:t>
      </w:r>
      <w:r>
        <w:rPr>
          <w:rFonts w:hint="eastAsia" w:ascii="宋体" w:hAnsi="宋体" w:eastAsia="宋体" w:cs="宋体"/>
          <w:szCs w:val="21"/>
        </w:rPr>
        <w:t>针对本物业管理的特性，指出管理的重点、难点所在，并制定相应的</w:t>
      </w:r>
      <w:r>
        <w:rPr>
          <w:rFonts w:hint="eastAsia" w:ascii="宋体" w:hAnsi="宋体" w:eastAsia="宋体" w:cs="宋体"/>
          <w:szCs w:val="21"/>
          <w:lang w:val="en-US" w:eastAsia="zh-CN"/>
        </w:rPr>
        <w:t>服务方案。</w:t>
      </w:r>
    </w:p>
    <w:p w14:paraId="5C60D6F5">
      <w:pPr>
        <w:spacing w:line="360" w:lineRule="auto"/>
        <w:rPr>
          <w:rFonts w:hint="eastAsia"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.根据各分项的服务安排制订相应的实施方案。</w:t>
      </w:r>
    </w:p>
    <w:p w14:paraId="268832F9">
      <w:pPr>
        <w:spacing w:line="360" w:lineRule="auto"/>
        <w:rPr>
          <w:rFonts w:hint="eastAsia" w:ascii="宋体" w:hAnsi="宋体" w:eastAsia="宋体" w:cs="宋体"/>
          <w:szCs w:val="21"/>
        </w:rPr>
      </w:pPr>
      <w:r>
        <w:rPr>
          <w:rFonts w:hint="eastAsia" w:ascii="宋体" w:hAnsi="宋体" w:eastAsia="宋体" w:cs="宋体"/>
          <w:szCs w:val="21"/>
          <w:lang w:val="en-US" w:eastAsia="zh-CN"/>
        </w:rPr>
        <w:t>3.根据医院的开放需求制订各类</w:t>
      </w:r>
      <w:r>
        <w:rPr>
          <w:rFonts w:hint="eastAsia" w:ascii="宋体" w:hAnsi="宋体" w:eastAsia="宋体" w:cs="宋体"/>
          <w:szCs w:val="21"/>
        </w:rPr>
        <w:t>应急处理措施</w:t>
      </w:r>
      <w:r>
        <w:rPr>
          <w:rFonts w:hint="eastAsia" w:ascii="宋体" w:hAnsi="宋体" w:eastAsia="宋体" w:cs="宋体"/>
          <w:szCs w:val="21"/>
          <w:lang w:val="en-US" w:eastAsia="zh-CN"/>
        </w:rPr>
        <w:t>和应急预案</w:t>
      </w:r>
      <w:r>
        <w:rPr>
          <w:rFonts w:hint="eastAsia" w:ascii="宋体" w:hAnsi="宋体" w:eastAsia="宋体" w:cs="宋体"/>
          <w:szCs w:val="21"/>
        </w:rPr>
        <w:t>。</w:t>
      </w:r>
    </w:p>
    <w:p w14:paraId="36FA20AD">
      <w:pPr>
        <w:spacing w:line="360" w:lineRule="auto"/>
        <w:rPr>
          <w:rFonts w:hint="eastAsia" w:ascii="宋体" w:hAnsi="宋体" w:eastAsia="宋体" w:cs="宋体"/>
          <w:szCs w:val="21"/>
        </w:rPr>
      </w:pPr>
      <w:r>
        <w:rPr>
          <w:rFonts w:hint="eastAsia" w:ascii="宋体" w:hAnsi="宋体" w:eastAsia="宋体" w:cs="宋体"/>
          <w:szCs w:val="21"/>
          <w:lang w:val="en-US" w:eastAsia="zh-CN"/>
        </w:rPr>
        <w:t>4.制订符合本项目需求的机构框架和运行管理制度。</w:t>
      </w:r>
    </w:p>
    <w:p w14:paraId="783A820B">
      <w:pPr>
        <w:spacing w:line="360" w:lineRule="auto"/>
        <w:rPr>
          <w:rFonts w:hint="eastAsia" w:ascii="宋体" w:hAnsi="宋体" w:eastAsia="宋体" w:cs="宋体"/>
          <w:szCs w:val="21"/>
        </w:rPr>
      </w:pPr>
      <w:r>
        <w:rPr>
          <w:rFonts w:hint="eastAsia" w:ascii="宋体" w:hAnsi="宋体" w:eastAsia="宋体" w:cs="宋体"/>
          <w:szCs w:val="21"/>
          <w:lang w:val="en-US" w:eastAsia="zh-CN"/>
        </w:rPr>
        <w:t>5.针对本项目提供的物业管理服务方式的计划，特色管理或创新管理的新工作方式。</w:t>
      </w:r>
    </w:p>
    <w:p w14:paraId="2CC1C85D">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6.制订可行性较强的节能环保、垃圾分类管理、员工职业健康管理等方面的工作计划或措施，提升医院的节能减排效能。</w:t>
      </w:r>
    </w:p>
    <w:p w14:paraId="295F5310">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7.投标单位应根据本项目的服务指标情况制定出相应的考核自查办法。</w:t>
      </w:r>
    </w:p>
    <w:p w14:paraId="767D5B05">
      <w:pPr>
        <w:spacing w:line="360" w:lineRule="auto"/>
        <w:rPr>
          <w:rFonts w:hint="eastAsia" w:ascii="宋体" w:hAnsi="宋体" w:eastAsia="宋体" w:cs="宋体"/>
          <w:szCs w:val="21"/>
          <w:lang w:eastAsia="zh-CN"/>
        </w:rPr>
      </w:pPr>
      <w:r>
        <w:rPr>
          <w:rFonts w:hint="eastAsia" w:ascii="宋体" w:hAnsi="宋体" w:eastAsia="宋体" w:cs="宋体"/>
          <w:szCs w:val="21"/>
          <w:lang w:val="en-US" w:eastAsia="zh-CN"/>
        </w:rPr>
        <w:t>8.投标单位应提供</w:t>
      </w:r>
      <w:r>
        <w:rPr>
          <w:rFonts w:hint="eastAsia" w:ascii="宋体" w:hAnsi="宋体" w:eastAsia="宋体" w:cs="宋体"/>
          <w:szCs w:val="21"/>
        </w:rPr>
        <w:t>获奖情况、履约能力、信誉度、相关资质证书等</w:t>
      </w:r>
      <w:r>
        <w:rPr>
          <w:rFonts w:hint="eastAsia" w:ascii="宋体" w:hAnsi="宋体" w:eastAsia="宋体" w:cs="宋体"/>
          <w:szCs w:val="21"/>
          <w:lang w:eastAsia="zh-CN"/>
        </w:rPr>
        <w:t>相关材料。</w:t>
      </w:r>
    </w:p>
    <w:p w14:paraId="708970AE">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9.投标单位需提供近三年的类似业绩和业主的考核意见的优先。</w:t>
      </w:r>
    </w:p>
    <w:p w14:paraId="7886AF1C">
      <w:pPr>
        <w:pStyle w:val="9"/>
        <w:numPr>
          <w:ilvl w:val="0"/>
          <w:numId w:val="0"/>
        </w:numPr>
        <w:spacing w:line="360" w:lineRule="auto"/>
        <w:rPr>
          <w:rFonts w:hint="default" w:ascii="宋体" w:hAnsi="宋体" w:cs="宋体"/>
          <w:b/>
          <w:bCs/>
          <w:color w:val="000000"/>
          <w:sz w:val="21"/>
          <w:szCs w:val="21"/>
          <w:lang w:val="en-US" w:eastAsia="zh-CN"/>
        </w:rPr>
      </w:pPr>
    </w:p>
    <w:p w14:paraId="61BF35CA">
      <w:pPr>
        <w:rPr>
          <w:rFonts w:hint="eastAsia" w:ascii="宋体" w:hAnsi="宋体" w:cs="宋体"/>
          <w:szCs w:val="21"/>
        </w:rPr>
      </w:pPr>
    </w:p>
    <w:p w14:paraId="5B672EB8">
      <w:pPr>
        <w:rPr>
          <w:rFonts w:hint="eastAsia" w:ascii="宋体" w:hAnsi="宋体" w:cs="宋体"/>
          <w:color w:val="1F1AFA"/>
          <w:szCs w:val="21"/>
          <w:lang w:eastAsia="zh-CN"/>
        </w:rPr>
      </w:pPr>
      <w:r>
        <w:rPr>
          <w:rFonts w:hint="eastAsia" w:ascii="宋体" w:hAnsi="宋体" w:cs="宋体"/>
          <w:b/>
          <w:bCs/>
          <w:color w:val="1F1AFA"/>
          <w:szCs w:val="21"/>
          <w:lang w:eastAsia="zh-CN"/>
        </w:rPr>
        <w:t>付款方法：</w:t>
      </w:r>
    </w:p>
    <w:p w14:paraId="6B470F5D">
      <w:pPr>
        <w:rPr>
          <w:rFonts w:hint="eastAsia" w:ascii="宋体" w:hAnsi="宋体" w:cs="宋体"/>
          <w:color w:val="1F1AFA"/>
          <w:szCs w:val="21"/>
          <w:lang w:eastAsia="zh-CN"/>
        </w:rPr>
      </w:pPr>
      <w:r>
        <w:rPr>
          <w:rFonts w:hint="eastAsia" w:ascii="宋体" w:hAnsi="宋体" w:cs="宋体"/>
          <w:color w:val="1F1AFA"/>
          <w:szCs w:val="21"/>
          <w:lang w:eastAsia="zh-CN"/>
        </w:rPr>
        <w:t>经本单位考核合格后，按月支付费用；</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CA535F"/>
    <w:multiLevelType w:val="singleLevel"/>
    <w:tmpl w:val="41CA535F"/>
    <w:lvl w:ilvl="0" w:tentative="0">
      <w:start w:val="1"/>
      <w:numFmt w:val="decimal"/>
      <w:suff w:val="space"/>
      <w:lvlText w:val="(%1)"/>
      <w:lvlJc w:val="left"/>
    </w:lvl>
  </w:abstractNum>
  <w:abstractNum w:abstractNumId="1">
    <w:nsid w:val="4DD0997E"/>
    <w:multiLevelType w:val="singleLevel"/>
    <w:tmpl w:val="4DD0997E"/>
    <w:lvl w:ilvl="0" w:tentative="0">
      <w:start w:val="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4YWE0ZGNiYzU1MzRlMTc4ZDg3N2IzZWFlYzk2YTYifQ=="/>
  </w:docVars>
  <w:rsids>
    <w:rsidRoot w:val="0009001E"/>
    <w:rsid w:val="00071DCF"/>
    <w:rsid w:val="0009001E"/>
    <w:rsid w:val="00122E94"/>
    <w:rsid w:val="0035398C"/>
    <w:rsid w:val="003A77AC"/>
    <w:rsid w:val="003E69A4"/>
    <w:rsid w:val="006A21EF"/>
    <w:rsid w:val="006C4D91"/>
    <w:rsid w:val="0071483F"/>
    <w:rsid w:val="007B5EA8"/>
    <w:rsid w:val="007F7DE3"/>
    <w:rsid w:val="00847443"/>
    <w:rsid w:val="008D54FB"/>
    <w:rsid w:val="008E74D9"/>
    <w:rsid w:val="00AD5AB6"/>
    <w:rsid w:val="00C17F99"/>
    <w:rsid w:val="00E9090B"/>
    <w:rsid w:val="00F96364"/>
    <w:rsid w:val="02DC0F3C"/>
    <w:rsid w:val="031802D2"/>
    <w:rsid w:val="03212322"/>
    <w:rsid w:val="052B4CCF"/>
    <w:rsid w:val="09293C1C"/>
    <w:rsid w:val="0B776EC0"/>
    <w:rsid w:val="0BC446C9"/>
    <w:rsid w:val="0E975183"/>
    <w:rsid w:val="158F12AA"/>
    <w:rsid w:val="179974F5"/>
    <w:rsid w:val="1AA47DCF"/>
    <w:rsid w:val="1ACF1F63"/>
    <w:rsid w:val="1FD8159F"/>
    <w:rsid w:val="20B20ECA"/>
    <w:rsid w:val="20FE41C9"/>
    <w:rsid w:val="238460E1"/>
    <w:rsid w:val="2AD8178B"/>
    <w:rsid w:val="2D6E3C80"/>
    <w:rsid w:val="30407FF9"/>
    <w:rsid w:val="35B2606A"/>
    <w:rsid w:val="37D144D9"/>
    <w:rsid w:val="388E58CA"/>
    <w:rsid w:val="396E2E01"/>
    <w:rsid w:val="39B527DE"/>
    <w:rsid w:val="3A5A029D"/>
    <w:rsid w:val="3D503A67"/>
    <w:rsid w:val="40061FE5"/>
    <w:rsid w:val="44B30262"/>
    <w:rsid w:val="47597281"/>
    <w:rsid w:val="47A17A4D"/>
    <w:rsid w:val="487F59B9"/>
    <w:rsid w:val="48B85E47"/>
    <w:rsid w:val="499D72C9"/>
    <w:rsid w:val="4B6D116B"/>
    <w:rsid w:val="50D65AE1"/>
    <w:rsid w:val="53061EAC"/>
    <w:rsid w:val="580D1F08"/>
    <w:rsid w:val="585A7AC6"/>
    <w:rsid w:val="5ADC776E"/>
    <w:rsid w:val="5B10566E"/>
    <w:rsid w:val="5BB8154A"/>
    <w:rsid w:val="638054EA"/>
    <w:rsid w:val="639037F0"/>
    <w:rsid w:val="6449746F"/>
    <w:rsid w:val="65CE23AE"/>
    <w:rsid w:val="671C5B08"/>
    <w:rsid w:val="681946CD"/>
    <w:rsid w:val="6AB778F0"/>
    <w:rsid w:val="6BBB3A83"/>
    <w:rsid w:val="6D4F07F9"/>
    <w:rsid w:val="6DE24C48"/>
    <w:rsid w:val="70807C53"/>
    <w:rsid w:val="72AD2876"/>
    <w:rsid w:val="78B10039"/>
    <w:rsid w:val="797B4C75"/>
    <w:rsid w:val="79922B36"/>
    <w:rsid w:val="7AB3392A"/>
    <w:rsid w:val="7C2E7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3">
    <w:name w:val="Plain Text"/>
    <w:basedOn w:val="1"/>
    <w:link w:val="8"/>
    <w:qFormat/>
    <w:uiPriority w:val="0"/>
    <w:rPr>
      <w:rFonts w:ascii="宋体" w:hAnsi="Courier New"/>
      <w:szCs w:val="20"/>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3"/>
    <w:qFormat/>
    <w:uiPriority w:val="0"/>
    <w:rPr>
      <w:rFonts w:ascii="宋体" w:hAnsi="Courier New" w:eastAsia="宋体" w:cs="Times New Roman"/>
      <w:szCs w:val="20"/>
    </w:rPr>
  </w:style>
  <w:style w:type="paragraph" w:customStyle="1" w:styleId="9">
    <w:name w:val="列出段落1"/>
    <w:qFormat/>
    <w:uiPriority w:val="0"/>
    <w:pPr>
      <w:ind w:firstLine="420" w:firstLineChars="200"/>
    </w:pPr>
    <w:rPr>
      <w:rFonts w:ascii="Calibri" w:hAnsi="Calibri" w:eastAsia="宋体" w:cs="Times New Roman"/>
      <w:lang w:val="en-US" w:eastAsia="zh-CN" w:bidi="ar-SA"/>
    </w:rPr>
  </w:style>
  <w:style w:type="character" w:customStyle="1" w:styleId="10">
    <w:name w:val="页眉 Char"/>
    <w:basedOn w:val="7"/>
    <w:link w:val="5"/>
    <w:semiHidden/>
    <w:qFormat/>
    <w:uiPriority w:val="99"/>
    <w:rPr>
      <w:rFonts w:ascii="Times New Roman" w:hAnsi="Times New Roman" w:eastAsia="宋体" w:cs="Times New Roman"/>
      <w:kern w:val="2"/>
      <w:sz w:val="18"/>
      <w:szCs w:val="18"/>
    </w:rPr>
  </w:style>
  <w:style w:type="character" w:customStyle="1" w:styleId="11">
    <w:name w:val="页脚 Char"/>
    <w:basedOn w:val="7"/>
    <w:link w:val="4"/>
    <w:semiHidden/>
    <w:qFormat/>
    <w:uiPriority w:val="99"/>
    <w:rPr>
      <w:rFonts w:ascii="Times New Roman" w:hAnsi="Times New Roman" w:eastAsia="宋体" w:cs="Times New Roman"/>
      <w:kern w:val="2"/>
      <w:sz w:val="18"/>
      <w:szCs w:val="18"/>
    </w:rPr>
  </w:style>
  <w:style w:type="character" w:customStyle="1" w:styleId="12">
    <w:name w:val="font21"/>
    <w:basedOn w:val="7"/>
    <w:qFormat/>
    <w:uiPriority w:val="0"/>
    <w:rPr>
      <w:rFonts w:hint="eastAsia" w:ascii="宋体" w:hAnsi="宋体" w:eastAsia="宋体" w:cs="宋体"/>
      <w:b/>
      <w:bCs/>
      <w:color w:val="000000"/>
      <w:sz w:val="21"/>
      <w:szCs w:val="21"/>
      <w:u w:val="none"/>
    </w:rPr>
  </w:style>
  <w:style w:type="character" w:customStyle="1" w:styleId="13">
    <w:name w:val="font11"/>
    <w:basedOn w:val="7"/>
    <w:qFormat/>
    <w:uiPriority w:val="0"/>
    <w:rPr>
      <w:rFonts w:hint="eastAsia" w:ascii="宋体" w:hAnsi="宋体" w:eastAsia="宋体" w:cs="宋体"/>
      <w:b/>
      <w:bCs/>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13</Pages>
  <Words>1923</Words>
  <Characters>2019</Characters>
  <Lines>45</Lines>
  <Paragraphs>12</Paragraphs>
  <TotalTime>3</TotalTime>
  <ScaleCrop>false</ScaleCrop>
  <LinksUpToDate>false</LinksUpToDate>
  <CharactersWithSpaces>2021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2022-07-06T02:36:00Z</dcterms:created>
  <dc:creator>LENOVO</dc:creator>
  <cp:lastModifiedBy>待到尘埃落定时</cp:lastModifiedBy>
  <dcterms:modified xsi:type="dcterms:W3CDTF">2025-06-17T03:00:08Z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2CF68999839E4D019EF5C657497066A3_13</vt:lpwstr>
  </property>
  <property fmtid="{D5CDD505-2E9C-101B-9397-08002B2CF9AE}" pid="4" name="KSOTemplateDocerSaveRecord">
    <vt:lpwstr>eyJoZGlkIjoiNDNjYTQ2YWNiNzgyOWI1ZWExNjQ2NWQ3Y2I3ZWNlOGMiLCJ1c2VySWQiOiI1NDYxNjc0MDMifQ==</vt:lpwstr>
  </property>
</Properties>
</file>