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6FF" w:rsidRPr="00EA0E07" w:rsidRDefault="002B16FF" w:rsidP="002B16FF">
      <w:pPr>
        <w:autoSpaceDE w:val="0"/>
        <w:autoSpaceDN w:val="0"/>
        <w:adjustRightInd w:val="0"/>
        <w:spacing w:line="600" w:lineRule="exact"/>
        <w:jc w:val="left"/>
        <w:rPr>
          <w:rFonts w:eastAsia="华文中宋"/>
          <w:sz w:val="28"/>
          <w:szCs w:val="28"/>
        </w:rPr>
      </w:pPr>
      <w:r w:rsidRPr="00EA0E07">
        <w:rPr>
          <w:rFonts w:eastAsia="华文中宋"/>
          <w:sz w:val="28"/>
          <w:szCs w:val="28"/>
        </w:rPr>
        <w:t>2025</w:t>
      </w:r>
      <w:r w:rsidRPr="00EA0E07">
        <w:rPr>
          <w:rFonts w:eastAsia="华文中宋" w:hAnsi="华文中宋"/>
          <w:sz w:val="28"/>
          <w:szCs w:val="28"/>
        </w:rPr>
        <w:t>年上海市静安区绿化管理中心城区绿化养护项目</w:t>
      </w:r>
      <w:r w:rsidRPr="00EA0E07">
        <w:rPr>
          <w:rFonts w:eastAsia="华文中宋" w:hAnsi="华文中宋" w:hint="eastAsia"/>
          <w:sz w:val="28"/>
          <w:szCs w:val="28"/>
        </w:rPr>
        <w:t>（包</w:t>
      </w:r>
      <w:r w:rsidRPr="00EA0E07">
        <w:rPr>
          <w:rFonts w:eastAsia="华文中宋" w:hAnsi="华文中宋" w:hint="eastAsia"/>
          <w:sz w:val="28"/>
          <w:szCs w:val="28"/>
        </w:rPr>
        <w:t>1</w:t>
      </w:r>
      <w:r w:rsidRPr="00EA0E07">
        <w:rPr>
          <w:rFonts w:eastAsia="华文中宋" w:hAnsi="华文中宋" w:hint="eastAsia"/>
          <w:sz w:val="28"/>
          <w:szCs w:val="28"/>
        </w:rPr>
        <w:t>）</w:t>
      </w:r>
    </w:p>
    <w:p w:rsidR="00F20F13" w:rsidRPr="00EA0E07" w:rsidRDefault="00F20F13" w:rsidP="00F20F13">
      <w:pPr>
        <w:spacing w:line="360" w:lineRule="auto"/>
        <w:rPr>
          <w:rFonts w:ascii="楷体" w:eastAsia="楷体" w:hAnsi="楷体" w:cs="楷体"/>
          <w:sz w:val="32"/>
          <w:szCs w:val="32"/>
        </w:rPr>
      </w:pPr>
    </w:p>
    <w:p w:rsidR="004273A8" w:rsidRPr="00EA0E07" w:rsidRDefault="004C6516" w:rsidP="00ED59B3">
      <w:pPr>
        <w:spacing w:line="360" w:lineRule="auto"/>
        <w:jc w:val="center"/>
        <w:rPr>
          <w:rFonts w:asciiTheme="minorEastAsia" w:hAnsiTheme="minorEastAsia" w:cs="楷体"/>
          <w:sz w:val="36"/>
          <w:szCs w:val="36"/>
        </w:rPr>
      </w:pPr>
      <w:r w:rsidRPr="00EA0E07">
        <w:rPr>
          <w:rFonts w:asciiTheme="minorEastAsia" w:hAnsiTheme="minorEastAsia" w:cs="楷体" w:hint="eastAsia"/>
          <w:sz w:val="36"/>
          <w:szCs w:val="36"/>
        </w:rPr>
        <w:t>苏河贯通绿化</w:t>
      </w:r>
      <w:r w:rsidR="008274DA" w:rsidRPr="00EA0E07">
        <w:rPr>
          <w:rFonts w:asciiTheme="minorEastAsia" w:hAnsiTheme="minorEastAsia" w:cs="楷体" w:hint="eastAsia"/>
          <w:sz w:val="36"/>
          <w:szCs w:val="36"/>
        </w:rPr>
        <w:t>养护</w:t>
      </w:r>
      <w:r w:rsidR="004273A8" w:rsidRPr="00EA0E07">
        <w:rPr>
          <w:rFonts w:asciiTheme="minorEastAsia" w:hAnsiTheme="minorEastAsia" w:cs="楷体" w:hint="eastAsia"/>
          <w:sz w:val="36"/>
          <w:szCs w:val="36"/>
        </w:rPr>
        <w:t>采购需求</w:t>
      </w:r>
    </w:p>
    <w:p w:rsidR="00C00A01" w:rsidRPr="00EA0E07" w:rsidRDefault="00C00A01" w:rsidP="00682897">
      <w:pPr>
        <w:spacing w:line="360" w:lineRule="auto"/>
        <w:rPr>
          <w:rFonts w:asciiTheme="minorEastAsia" w:hAnsiTheme="minorEastAsia"/>
          <w:sz w:val="24"/>
          <w:szCs w:val="24"/>
        </w:rPr>
      </w:pPr>
      <w:r w:rsidRPr="00EA0E07">
        <w:rPr>
          <w:rFonts w:asciiTheme="minorEastAsia" w:hAnsiTheme="minorEastAsia" w:hint="eastAsia"/>
          <w:sz w:val="24"/>
          <w:szCs w:val="24"/>
        </w:rPr>
        <w:t>一、基本情况</w:t>
      </w:r>
    </w:p>
    <w:p w:rsidR="00C00A01" w:rsidRPr="00EA0E07" w:rsidRDefault="00C00A01" w:rsidP="00682897">
      <w:pPr>
        <w:spacing w:line="360" w:lineRule="auto"/>
        <w:rPr>
          <w:rFonts w:asciiTheme="minorEastAsia" w:hAnsiTheme="minorEastAsia"/>
          <w:sz w:val="24"/>
          <w:szCs w:val="24"/>
        </w:rPr>
      </w:pPr>
      <w:r w:rsidRPr="00EA0E07">
        <w:rPr>
          <w:rFonts w:asciiTheme="minorEastAsia" w:hAnsiTheme="minorEastAsia" w:hint="eastAsia"/>
          <w:sz w:val="24"/>
          <w:szCs w:val="24"/>
        </w:rPr>
        <w:t>1、项目名称：</w:t>
      </w:r>
      <w:r w:rsidR="00787560" w:rsidRPr="00EA0E07">
        <w:rPr>
          <w:rFonts w:asciiTheme="minorEastAsia" w:hAnsiTheme="minorEastAsia" w:hint="eastAsia"/>
          <w:sz w:val="24"/>
          <w:szCs w:val="24"/>
        </w:rPr>
        <w:t xml:space="preserve">包1 </w:t>
      </w:r>
      <w:r w:rsidR="004C6516" w:rsidRPr="00EA0E07">
        <w:rPr>
          <w:rFonts w:asciiTheme="minorEastAsia" w:hAnsiTheme="minorEastAsia" w:hint="eastAsia"/>
          <w:sz w:val="24"/>
          <w:szCs w:val="24"/>
        </w:rPr>
        <w:t>苏河贯通绿化养护</w:t>
      </w:r>
    </w:p>
    <w:p w:rsidR="00152688" w:rsidRPr="00EA0E07" w:rsidRDefault="00C00A01" w:rsidP="00682897">
      <w:pPr>
        <w:spacing w:line="360" w:lineRule="auto"/>
        <w:rPr>
          <w:rFonts w:asciiTheme="minorEastAsia" w:hAnsiTheme="minorEastAsia"/>
          <w:sz w:val="24"/>
          <w:szCs w:val="24"/>
        </w:rPr>
      </w:pPr>
      <w:r w:rsidRPr="00EA0E07">
        <w:rPr>
          <w:rFonts w:asciiTheme="minorEastAsia" w:hAnsiTheme="minorEastAsia" w:hint="eastAsia"/>
          <w:sz w:val="24"/>
          <w:szCs w:val="24"/>
        </w:rPr>
        <w:t>2、采购编号：</w:t>
      </w:r>
      <w:r w:rsidR="00F20F13" w:rsidRPr="00EA0E07">
        <w:rPr>
          <w:rFonts w:asciiTheme="minorEastAsia" w:hAnsiTheme="minorEastAsia" w:hint="eastAsia"/>
          <w:sz w:val="24"/>
          <w:szCs w:val="24"/>
        </w:rPr>
        <w:t>0</w:t>
      </w:r>
      <w:r w:rsidR="00F20F13" w:rsidRPr="00EA0E07">
        <w:rPr>
          <w:rFonts w:asciiTheme="minorEastAsia" w:hAnsiTheme="minorEastAsia"/>
          <w:sz w:val="24"/>
          <w:szCs w:val="24"/>
        </w:rPr>
        <w:t>625-00000189</w:t>
      </w:r>
    </w:p>
    <w:p w:rsidR="00C00A01" w:rsidRPr="00EA0E07" w:rsidRDefault="00C00A01" w:rsidP="00682897">
      <w:pPr>
        <w:spacing w:line="360" w:lineRule="auto"/>
        <w:rPr>
          <w:rFonts w:asciiTheme="minorEastAsia" w:hAnsiTheme="minorEastAsia"/>
          <w:sz w:val="24"/>
          <w:szCs w:val="24"/>
        </w:rPr>
      </w:pPr>
      <w:r w:rsidRPr="00EA0E07">
        <w:rPr>
          <w:rFonts w:asciiTheme="minorEastAsia" w:hAnsiTheme="minorEastAsia" w:hint="eastAsia"/>
          <w:sz w:val="24"/>
          <w:szCs w:val="24"/>
        </w:rPr>
        <w:t>3、预算金额：</w:t>
      </w:r>
      <w:r w:rsidR="004C6516" w:rsidRPr="00EA0E07">
        <w:rPr>
          <w:rFonts w:asciiTheme="minorEastAsia" w:hAnsiTheme="minorEastAsia"/>
          <w:sz w:val="24"/>
          <w:szCs w:val="24"/>
        </w:rPr>
        <w:t>424</w:t>
      </w:r>
      <w:r w:rsidR="00787560" w:rsidRPr="00EA0E07">
        <w:rPr>
          <w:rFonts w:asciiTheme="minorEastAsia" w:hAnsiTheme="minorEastAsia" w:hint="eastAsia"/>
          <w:sz w:val="24"/>
          <w:szCs w:val="24"/>
        </w:rPr>
        <w:t>0500</w:t>
      </w:r>
      <w:r w:rsidR="00E47BBA" w:rsidRPr="00EA0E07">
        <w:rPr>
          <w:rFonts w:asciiTheme="minorEastAsia" w:hAnsiTheme="minorEastAsia"/>
          <w:sz w:val="24"/>
          <w:szCs w:val="24"/>
        </w:rPr>
        <w:t>元</w:t>
      </w:r>
    </w:p>
    <w:p w:rsidR="00C00A01" w:rsidRPr="00EA0E07" w:rsidRDefault="00C00A01" w:rsidP="00682897">
      <w:pPr>
        <w:spacing w:line="360" w:lineRule="auto"/>
        <w:rPr>
          <w:rFonts w:asciiTheme="minorEastAsia" w:hAnsiTheme="minorEastAsia"/>
          <w:sz w:val="24"/>
          <w:szCs w:val="24"/>
        </w:rPr>
      </w:pPr>
      <w:r w:rsidRPr="00EA0E07">
        <w:rPr>
          <w:rFonts w:asciiTheme="minorEastAsia" w:hAnsiTheme="minorEastAsia" w:hint="eastAsia"/>
          <w:sz w:val="24"/>
          <w:szCs w:val="24"/>
        </w:rPr>
        <w:t>4、服务期限：</w:t>
      </w:r>
      <w:r w:rsidR="00F20F13" w:rsidRPr="00EA0E07">
        <w:rPr>
          <w:rFonts w:asciiTheme="minorEastAsia" w:hAnsiTheme="minorEastAsia" w:hint="eastAsia"/>
          <w:sz w:val="24"/>
          <w:szCs w:val="24"/>
        </w:rPr>
        <w:t>自</w:t>
      </w:r>
      <w:r w:rsidR="00E47BBA" w:rsidRPr="00EA0E07">
        <w:rPr>
          <w:rFonts w:asciiTheme="minorEastAsia" w:hAnsiTheme="minorEastAsia" w:hint="eastAsia"/>
          <w:sz w:val="24"/>
          <w:szCs w:val="24"/>
        </w:rPr>
        <w:t>合同签订</w:t>
      </w:r>
      <w:r w:rsidR="00F20F13" w:rsidRPr="00EA0E07">
        <w:rPr>
          <w:rFonts w:asciiTheme="minorEastAsia" w:hAnsiTheme="minorEastAsia" w:hint="eastAsia"/>
          <w:sz w:val="24"/>
          <w:szCs w:val="24"/>
        </w:rPr>
        <w:t>之日起至</w:t>
      </w:r>
      <w:r w:rsidR="00E47BBA" w:rsidRPr="00EA0E07">
        <w:rPr>
          <w:rFonts w:asciiTheme="minorEastAsia" w:hAnsiTheme="minorEastAsia" w:hint="eastAsia"/>
          <w:sz w:val="24"/>
          <w:szCs w:val="24"/>
        </w:rPr>
        <w:t>202</w:t>
      </w:r>
      <w:r w:rsidR="00152688" w:rsidRPr="00EA0E07">
        <w:rPr>
          <w:rFonts w:asciiTheme="minorEastAsia" w:hAnsiTheme="minorEastAsia"/>
          <w:sz w:val="24"/>
          <w:szCs w:val="24"/>
        </w:rPr>
        <w:t>5</w:t>
      </w:r>
      <w:r w:rsidR="00E47BBA" w:rsidRPr="00EA0E07">
        <w:rPr>
          <w:rFonts w:asciiTheme="minorEastAsia" w:hAnsiTheme="minorEastAsia" w:hint="eastAsia"/>
          <w:sz w:val="24"/>
          <w:szCs w:val="24"/>
        </w:rPr>
        <w:t>年12月</w:t>
      </w:r>
      <w:r w:rsidR="00F20F13" w:rsidRPr="00EA0E07">
        <w:rPr>
          <w:rFonts w:asciiTheme="minorEastAsia" w:hAnsiTheme="minorEastAsia" w:hint="eastAsia"/>
          <w:sz w:val="24"/>
          <w:szCs w:val="24"/>
        </w:rPr>
        <w:t>底</w:t>
      </w:r>
    </w:p>
    <w:p w:rsidR="004E0CB0" w:rsidRPr="00EA0E07" w:rsidRDefault="00C00A01" w:rsidP="00682897">
      <w:pPr>
        <w:spacing w:line="360" w:lineRule="auto"/>
        <w:rPr>
          <w:rFonts w:asciiTheme="minorEastAsia" w:hAnsiTheme="minorEastAsia"/>
          <w:sz w:val="24"/>
          <w:szCs w:val="24"/>
        </w:rPr>
      </w:pPr>
      <w:r w:rsidRPr="00EA0E07">
        <w:rPr>
          <w:rFonts w:asciiTheme="minorEastAsia" w:hAnsiTheme="minorEastAsia" w:hint="eastAsia"/>
          <w:sz w:val="24"/>
          <w:szCs w:val="24"/>
        </w:rPr>
        <w:t>5、付款方式：</w:t>
      </w:r>
      <w:r w:rsidR="00E47BBA" w:rsidRPr="00EA0E07">
        <w:rPr>
          <w:rFonts w:asciiTheme="minorEastAsia" w:hAnsiTheme="minorEastAsia" w:hint="eastAsia"/>
          <w:sz w:val="24"/>
          <w:szCs w:val="24"/>
        </w:rPr>
        <w:t>每季度末按养护进度支付</w:t>
      </w:r>
      <w:r w:rsidR="00787560" w:rsidRPr="00EA0E07">
        <w:rPr>
          <w:rFonts w:asciiTheme="minorEastAsia" w:hAnsiTheme="minorEastAsia" w:hint="eastAsia"/>
          <w:sz w:val="24"/>
          <w:szCs w:val="24"/>
        </w:rPr>
        <w:t>，支付金额和养护考核挂钩</w:t>
      </w:r>
      <w:r w:rsidR="00CE73A1" w:rsidRPr="00EA0E07">
        <w:rPr>
          <w:rFonts w:asciiTheme="minorEastAsia" w:hAnsiTheme="minorEastAsia" w:hint="eastAsia"/>
          <w:sz w:val="24"/>
          <w:szCs w:val="24"/>
        </w:rPr>
        <w:t>，考核达标全额支付，考核未达标，根据考核细则进行扣款。</w:t>
      </w:r>
    </w:p>
    <w:p w:rsidR="00C00A01" w:rsidRPr="00EA0E07" w:rsidRDefault="00C00A01" w:rsidP="00682897">
      <w:pPr>
        <w:spacing w:line="360" w:lineRule="auto"/>
        <w:rPr>
          <w:rFonts w:asciiTheme="minorEastAsia" w:hAnsiTheme="minorEastAsia"/>
          <w:sz w:val="24"/>
          <w:szCs w:val="24"/>
        </w:rPr>
      </w:pPr>
      <w:r w:rsidRPr="00EA0E07">
        <w:rPr>
          <w:rFonts w:asciiTheme="minorEastAsia" w:hAnsiTheme="minorEastAsia" w:hint="eastAsia"/>
          <w:sz w:val="24"/>
          <w:szCs w:val="24"/>
        </w:rPr>
        <w:t>6、本项目仅面向中小企业投标。</w:t>
      </w:r>
    </w:p>
    <w:p w:rsidR="00C00A01" w:rsidRPr="00EA0E07" w:rsidRDefault="00C00A01" w:rsidP="00682897">
      <w:pPr>
        <w:spacing w:line="360" w:lineRule="auto"/>
        <w:rPr>
          <w:rFonts w:asciiTheme="minorEastAsia" w:hAnsiTheme="minorEastAsia"/>
          <w:sz w:val="24"/>
          <w:szCs w:val="24"/>
        </w:rPr>
      </w:pPr>
      <w:r w:rsidRPr="00EA0E07">
        <w:rPr>
          <w:rFonts w:asciiTheme="minorEastAsia" w:hAnsiTheme="minorEastAsia" w:hint="eastAsia"/>
          <w:sz w:val="24"/>
          <w:szCs w:val="24"/>
        </w:rPr>
        <w:t>7、本项目不接受联合体投标。</w:t>
      </w:r>
    </w:p>
    <w:p w:rsidR="00C00A01" w:rsidRPr="00EA0E07" w:rsidRDefault="00C00A01" w:rsidP="00682897">
      <w:pPr>
        <w:spacing w:line="360" w:lineRule="auto"/>
        <w:rPr>
          <w:rFonts w:asciiTheme="minorEastAsia" w:hAnsiTheme="minorEastAsia"/>
          <w:sz w:val="24"/>
          <w:szCs w:val="24"/>
        </w:rPr>
      </w:pPr>
      <w:r w:rsidRPr="00EA0E07">
        <w:rPr>
          <w:rFonts w:asciiTheme="minorEastAsia" w:hAnsiTheme="minorEastAsia" w:hint="eastAsia"/>
          <w:sz w:val="24"/>
          <w:szCs w:val="24"/>
        </w:rPr>
        <w:t>8、其他要求：</w:t>
      </w:r>
    </w:p>
    <w:p w:rsidR="00C00A01" w:rsidRPr="00EA0E07" w:rsidRDefault="00C00A01" w:rsidP="00682897">
      <w:pPr>
        <w:spacing w:line="360" w:lineRule="auto"/>
        <w:rPr>
          <w:rFonts w:asciiTheme="minorEastAsia" w:hAnsiTheme="minorEastAsia"/>
          <w:sz w:val="24"/>
          <w:szCs w:val="24"/>
        </w:rPr>
      </w:pPr>
      <w:r w:rsidRPr="00EA0E07">
        <w:rPr>
          <w:rFonts w:asciiTheme="minorEastAsia" w:hAnsiTheme="minorEastAsia" w:hint="eastAsia"/>
          <w:sz w:val="24"/>
          <w:szCs w:val="24"/>
        </w:rPr>
        <w:t>（1）具有固定的经营场所及维修、维护人员，且能提供良好的技术支持的优先</w:t>
      </w:r>
      <w:r w:rsidR="004E0CB0" w:rsidRPr="00EA0E07">
        <w:rPr>
          <w:rFonts w:asciiTheme="minorEastAsia" w:hAnsiTheme="minorEastAsia" w:hint="eastAsia"/>
          <w:sz w:val="24"/>
          <w:szCs w:val="24"/>
        </w:rPr>
        <w:t>。</w:t>
      </w:r>
    </w:p>
    <w:p w:rsidR="00C00A01" w:rsidRPr="00EA0E07" w:rsidRDefault="00C00A01" w:rsidP="00682897">
      <w:pPr>
        <w:spacing w:line="360" w:lineRule="auto"/>
        <w:rPr>
          <w:rFonts w:asciiTheme="minorEastAsia" w:hAnsiTheme="minorEastAsia"/>
          <w:sz w:val="24"/>
          <w:szCs w:val="24"/>
        </w:rPr>
      </w:pPr>
      <w:r w:rsidRPr="00EA0E07">
        <w:rPr>
          <w:rFonts w:asciiTheme="minorEastAsia" w:hAnsiTheme="minorEastAsia" w:hint="eastAsia"/>
          <w:sz w:val="24"/>
          <w:szCs w:val="24"/>
        </w:rPr>
        <w:t>（2）有近三年类似规模同类项目业绩的优先。</w:t>
      </w:r>
    </w:p>
    <w:p w:rsidR="003845E5" w:rsidRPr="00EA0E07" w:rsidRDefault="003845E5" w:rsidP="00682897">
      <w:pPr>
        <w:spacing w:line="360" w:lineRule="auto"/>
        <w:rPr>
          <w:rFonts w:asciiTheme="minorEastAsia" w:hAnsiTheme="minorEastAsia"/>
          <w:sz w:val="24"/>
          <w:szCs w:val="24"/>
        </w:rPr>
      </w:pPr>
      <w:r w:rsidRPr="00EA0E07">
        <w:rPr>
          <w:rFonts w:asciiTheme="minorEastAsia" w:hAnsiTheme="minorEastAsia"/>
          <w:sz w:val="24"/>
          <w:szCs w:val="24"/>
        </w:rPr>
        <w:t>9</w:t>
      </w:r>
      <w:r w:rsidRPr="00EA0E07">
        <w:rPr>
          <w:rFonts w:asciiTheme="minorEastAsia" w:hAnsiTheme="minorEastAsia" w:hint="eastAsia"/>
          <w:sz w:val="24"/>
          <w:szCs w:val="24"/>
        </w:rPr>
        <w:t xml:space="preserve">、项目联系人：绿化建设管理科 王老师 </w:t>
      </w:r>
      <w:r w:rsidRPr="00EA0E07">
        <w:rPr>
          <w:rFonts w:asciiTheme="minorEastAsia" w:hAnsiTheme="minorEastAsia"/>
          <w:sz w:val="24"/>
          <w:szCs w:val="24"/>
        </w:rPr>
        <w:t>62670073</w:t>
      </w:r>
    </w:p>
    <w:p w:rsidR="00F93773" w:rsidRPr="00EA0E07" w:rsidRDefault="00F93773" w:rsidP="00682897">
      <w:pPr>
        <w:spacing w:line="360" w:lineRule="auto"/>
        <w:rPr>
          <w:rFonts w:asciiTheme="minorEastAsia" w:hAnsiTheme="minorEastAsia"/>
          <w:sz w:val="24"/>
          <w:szCs w:val="24"/>
        </w:rPr>
      </w:pPr>
    </w:p>
    <w:p w:rsidR="00C00A01" w:rsidRPr="00EA0E07" w:rsidRDefault="00C00A01" w:rsidP="00682897">
      <w:pPr>
        <w:spacing w:line="360" w:lineRule="auto"/>
        <w:rPr>
          <w:rFonts w:asciiTheme="minorEastAsia" w:hAnsiTheme="minorEastAsia"/>
          <w:sz w:val="24"/>
          <w:szCs w:val="24"/>
        </w:rPr>
      </w:pPr>
      <w:r w:rsidRPr="00EA0E07">
        <w:rPr>
          <w:rFonts w:asciiTheme="minorEastAsia" w:hAnsiTheme="minorEastAsia" w:hint="eastAsia"/>
          <w:sz w:val="24"/>
          <w:szCs w:val="24"/>
        </w:rPr>
        <w:t>二、项目概况：</w:t>
      </w:r>
    </w:p>
    <w:p w:rsidR="00D2641C" w:rsidRPr="00EA0E07" w:rsidRDefault="00E47BBA" w:rsidP="00682897">
      <w:pPr>
        <w:spacing w:line="360" w:lineRule="auto"/>
        <w:rPr>
          <w:rFonts w:asciiTheme="minorEastAsia" w:hAnsiTheme="minorEastAsia"/>
          <w:sz w:val="24"/>
          <w:szCs w:val="24"/>
        </w:rPr>
      </w:pPr>
      <w:r w:rsidRPr="00EA0E07">
        <w:rPr>
          <w:rFonts w:asciiTheme="minorEastAsia" w:hAnsiTheme="minorEastAsia" w:hint="eastAsia"/>
          <w:sz w:val="24"/>
          <w:szCs w:val="24"/>
        </w:rPr>
        <w:t>（一）</w:t>
      </w:r>
      <w:r w:rsidR="00D2641C" w:rsidRPr="00EA0E07">
        <w:rPr>
          <w:rFonts w:asciiTheme="minorEastAsia" w:hAnsiTheme="minorEastAsia" w:hint="eastAsia"/>
          <w:sz w:val="24"/>
          <w:szCs w:val="24"/>
        </w:rPr>
        <w:t>项目养护内容：</w:t>
      </w:r>
      <w:r w:rsidR="004C6516" w:rsidRPr="00EA0E07">
        <w:rPr>
          <w:rFonts w:asciiTheme="minorEastAsia" w:hAnsiTheme="minorEastAsia" w:hint="eastAsia"/>
          <w:sz w:val="24"/>
          <w:szCs w:val="24"/>
        </w:rPr>
        <w:t>公共绿地养护63833㎡，社会绿地养护165㎡，蝴蝶湾花园14196㎡，行道树184棵及景点、公园绿地花卉布置</w:t>
      </w:r>
      <w:r w:rsidR="008274DA" w:rsidRPr="00EA0E07">
        <w:rPr>
          <w:rFonts w:asciiTheme="minorEastAsia" w:hAnsiTheme="minorEastAsia" w:hint="eastAsia"/>
          <w:sz w:val="24"/>
          <w:szCs w:val="24"/>
        </w:rPr>
        <w:t>。</w:t>
      </w:r>
      <w:r w:rsidRPr="00EA0E07">
        <w:rPr>
          <w:rFonts w:asciiTheme="minorEastAsia" w:hAnsiTheme="minorEastAsia" w:hint="eastAsia"/>
          <w:sz w:val="24"/>
          <w:szCs w:val="24"/>
        </w:rPr>
        <w:t>本次招标清单详见附件。（公共绿地和沿街社会绿地统称为街区绿地，以下简称绿地）</w:t>
      </w:r>
    </w:p>
    <w:p w:rsidR="00D2641C" w:rsidRPr="00EA0E07" w:rsidRDefault="00D2641C" w:rsidP="00055941">
      <w:pPr>
        <w:spacing w:line="360" w:lineRule="auto"/>
        <w:ind w:firstLineChars="200" w:firstLine="480"/>
        <w:rPr>
          <w:rFonts w:asciiTheme="minorEastAsia" w:hAnsiTheme="minorEastAsia"/>
          <w:sz w:val="24"/>
          <w:szCs w:val="24"/>
        </w:rPr>
      </w:pPr>
      <w:r w:rsidRPr="00EA0E07">
        <w:rPr>
          <w:rFonts w:asciiTheme="minorEastAsia" w:hAnsiTheme="minorEastAsia" w:hint="eastAsia"/>
          <w:sz w:val="24"/>
          <w:szCs w:val="24"/>
        </w:rPr>
        <w:t>本包件预算金额为</w:t>
      </w:r>
      <w:r w:rsidR="004C6516" w:rsidRPr="00EA0E07">
        <w:rPr>
          <w:rFonts w:asciiTheme="minorEastAsia" w:hAnsiTheme="minorEastAsia"/>
          <w:sz w:val="24"/>
          <w:szCs w:val="24"/>
        </w:rPr>
        <w:t>424.05</w:t>
      </w:r>
      <w:r w:rsidRPr="00EA0E07">
        <w:rPr>
          <w:rFonts w:asciiTheme="minorEastAsia" w:hAnsiTheme="minorEastAsia" w:hint="eastAsia"/>
          <w:sz w:val="24"/>
          <w:szCs w:val="24"/>
        </w:rPr>
        <w:t>万元，其中各养护分类建议不超过最高限价（见下表），具体金额如下：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02"/>
        <w:gridCol w:w="2635"/>
        <w:gridCol w:w="1701"/>
      </w:tblGrid>
      <w:tr w:rsidR="00D2641C" w:rsidRPr="00EA0E07" w:rsidTr="003A03C7">
        <w:trPr>
          <w:jc w:val="center"/>
        </w:trPr>
        <w:tc>
          <w:tcPr>
            <w:tcW w:w="3602" w:type="dxa"/>
            <w:vAlign w:val="center"/>
          </w:tcPr>
          <w:p w:rsidR="00D2641C" w:rsidRPr="00EA0E07" w:rsidRDefault="00D2641C" w:rsidP="00F20F13">
            <w:pPr>
              <w:spacing w:line="360" w:lineRule="auto"/>
              <w:jc w:val="center"/>
              <w:rPr>
                <w:rFonts w:asciiTheme="minorEastAsia" w:hAnsiTheme="minorEastAsia"/>
                <w:sz w:val="24"/>
                <w:szCs w:val="24"/>
              </w:rPr>
            </w:pPr>
            <w:r w:rsidRPr="00EA0E07">
              <w:rPr>
                <w:rFonts w:asciiTheme="minorEastAsia" w:hAnsiTheme="minorEastAsia" w:hint="eastAsia"/>
                <w:sz w:val="24"/>
                <w:szCs w:val="24"/>
              </w:rPr>
              <w:t>养护分类</w:t>
            </w:r>
          </w:p>
        </w:tc>
        <w:tc>
          <w:tcPr>
            <w:tcW w:w="2635" w:type="dxa"/>
            <w:vAlign w:val="center"/>
          </w:tcPr>
          <w:p w:rsidR="00D2641C" w:rsidRPr="00EA0E07" w:rsidRDefault="00D2641C" w:rsidP="00682897">
            <w:pPr>
              <w:spacing w:line="360" w:lineRule="auto"/>
              <w:rPr>
                <w:rFonts w:asciiTheme="minorEastAsia" w:hAnsiTheme="minorEastAsia"/>
                <w:sz w:val="24"/>
                <w:szCs w:val="24"/>
              </w:rPr>
            </w:pPr>
            <w:r w:rsidRPr="00EA0E07">
              <w:rPr>
                <w:rFonts w:asciiTheme="minorEastAsia" w:hAnsiTheme="minorEastAsia" w:hint="eastAsia"/>
                <w:sz w:val="24"/>
                <w:szCs w:val="24"/>
              </w:rPr>
              <w:t>最高限价（万元）</w:t>
            </w:r>
          </w:p>
        </w:tc>
        <w:tc>
          <w:tcPr>
            <w:tcW w:w="1701" w:type="dxa"/>
            <w:vAlign w:val="center"/>
          </w:tcPr>
          <w:p w:rsidR="00D2641C" w:rsidRPr="00EA0E07" w:rsidRDefault="00D2641C" w:rsidP="00F20F13">
            <w:pPr>
              <w:spacing w:line="360" w:lineRule="auto"/>
              <w:jc w:val="center"/>
              <w:rPr>
                <w:rFonts w:asciiTheme="minorEastAsia" w:hAnsiTheme="minorEastAsia"/>
                <w:sz w:val="24"/>
                <w:szCs w:val="24"/>
              </w:rPr>
            </w:pPr>
            <w:r w:rsidRPr="00EA0E07">
              <w:rPr>
                <w:rFonts w:asciiTheme="minorEastAsia" w:hAnsiTheme="minorEastAsia" w:hint="eastAsia"/>
                <w:sz w:val="24"/>
                <w:szCs w:val="24"/>
              </w:rPr>
              <w:t>备注</w:t>
            </w:r>
          </w:p>
        </w:tc>
      </w:tr>
      <w:tr w:rsidR="00E47BBA" w:rsidRPr="00EA0E07" w:rsidTr="003A03C7">
        <w:trPr>
          <w:jc w:val="center"/>
        </w:trPr>
        <w:tc>
          <w:tcPr>
            <w:tcW w:w="3602" w:type="dxa"/>
            <w:vAlign w:val="center"/>
          </w:tcPr>
          <w:p w:rsidR="00E47BBA" w:rsidRPr="00EA0E07" w:rsidRDefault="00E47BBA" w:rsidP="00F20F13">
            <w:pPr>
              <w:spacing w:line="360" w:lineRule="auto"/>
              <w:jc w:val="center"/>
              <w:rPr>
                <w:rFonts w:asciiTheme="minorEastAsia" w:hAnsiTheme="minorEastAsia"/>
                <w:sz w:val="24"/>
                <w:szCs w:val="24"/>
              </w:rPr>
            </w:pPr>
            <w:r w:rsidRPr="00EA0E07">
              <w:rPr>
                <w:rFonts w:asciiTheme="minorEastAsia" w:hAnsiTheme="minorEastAsia" w:hint="eastAsia"/>
                <w:sz w:val="24"/>
                <w:szCs w:val="24"/>
              </w:rPr>
              <w:t>街区绿地</w:t>
            </w:r>
            <w:r w:rsidR="00DE74C4" w:rsidRPr="00EA0E07">
              <w:rPr>
                <w:rFonts w:asciiTheme="minorEastAsia" w:hAnsiTheme="minorEastAsia" w:hint="eastAsia"/>
                <w:sz w:val="24"/>
                <w:szCs w:val="24"/>
              </w:rPr>
              <w:t>及附属设施</w:t>
            </w:r>
            <w:r w:rsidRPr="00EA0E07">
              <w:rPr>
                <w:rFonts w:asciiTheme="minorEastAsia" w:hAnsiTheme="minorEastAsia" w:hint="eastAsia"/>
                <w:sz w:val="24"/>
                <w:szCs w:val="24"/>
              </w:rPr>
              <w:t>养护费</w:t>
            </w:r>
          </w:p>
        </w:tc>
        <w:tc>
          <w:tcPr>
            <w:tcW w:w="2635" w:type="dxa"/>
            <w:vAlign w:val="center"/>
          </w:tcPr>
          <w:p w:rsidR="00E47BBA" w:rsidRPr="00EA0E07" w:rsidRDefault="00DE74C4" w:rsidP="00BD451A">
            <w:pPr>
              <w:spacing w:line="360" w:lineRule="auto"/>
              <w:jc w:val="center"/>
              <w:rPr>
                <w:rFonts w:asciiTheme="minorEastAsia" w:hAnsiTheme="minorEastAsia"/>
                <w:sz w:val="24"/>
                <w:szCs w:val="24"/>
              </w:rPr>
            </w:pPr>
            <w:r w:rsidRPr="00EA0E07">
              <w:rPr>
                <w:rFonts w:asciiTheme="minorEastAsia" w:hAnsiTheme="minorEastAsia" w:hint="eastAsia"/>
                <w:sz w:val="24"/>
                <w:szCs w:val="24"/>
              </w:rPr>
              <w:t>236.03</w:t>
            </w:r>
          </w:p>
        </w:tc>
        <w:tc>
          <w:tcPr>
            <w:tcW w:w="1701" w:type="dxa"/>
            <w:vAlign w:val="center"/>
          </w:tcPr>
          <w:p w:rsidR="00E47BBA" w:rsidRPr="00EA0E07" w:rsidRDefault="00E47BBA" w:rsidP="00682897">
            <w:pPr>
              <w:spacing w:line="360" w:lineRule="auto"/>
              <w:rPr>
                <w:rFonts w:asciiTheme="minorEastAsia" w:hAnsiTheme="minorEastAsia"/>
                <w:sz w:val="24"/>
                <w:szCs w:val="24"/>
              </w:rPr>
            </w:pPr>
          </w:p>
        </w:tc>
      </w:tr>
      <w:tr w:rsidR="00E47BBA" w:rsidRPr="00EA0E07" w:rsidTr="003A03C7">
        <w:trPr>
          <w:jc w:val="center"/>
        </w:trPr>
        <w:tc>
          <w:tcPr>
            <w:tcW w:w="3602" w:type="dxa"/>
            <w:vAlign w:val="center"/>
          </w:tcPr>
          <w:p w:rsidR="00E47BBA" w:rsidRPr="00EA0E07" w:rsidRDefault="00E47BBA" w:rsidP="00F20F13">
            <w:pPr>
              <w:spacing w:line="360" w:lineRule="auto"/>
              <w:jc w:val="center"/>
              <w:rPr>
                <w:rFonts w:asciiTheme="minorEastAsia" w:hAnsiTheme="minorEastAsia"/>
                <w:sz w:val="24"/>
                <w:szCs w:val="24"/>
              </w:rPr>
            </w:pPr>
            <w:r w:rsidRPr="00EA0E07">
              <w:rPr>
                <w:rFonts w:asciiTheme="minorEastAsia" w:hAnsiTheme="minorEastAsia" w:hint="eastAsia"/>
                <w:sz w:val="24"/>
                <w:szCs w:val="24"/>
              </w:rPr>
              <w:t>公共绿地花卉费</w:t>
            </w:r>
          </w:p>
        </w:tc>
        <w:tc>
          <w:tcPr>
            <w:tcW w:w="2635" w:type="dxa"/>
            <w:vAlign w:val="center"/>
          </w:tcPr>
          <w:p w:rsidR="00E47BBA" w:rsidRPr="00EA0E07" w:rsidRDefault="004C6516" w:rsidP="00BD451A">
            <w:pPr>
              <w:spacing w:line="360" w:lineRule="auto"/>
              <w:jc w:val="center"/>
              <w:rPr>
                <w:rFonts w:asciiTheme="minorEastAsia" w:hAnsiTheme="minorEastAsia"/>
                <w:sz w:val="24"/>
                <w:szCs w:val="24"/>
              </w:rPr>
            </w:pPr>
            <w:r w:rsidRPr="00EA0E07">
              <w:rPr>
                <w:rFonts w:asciiTheme="minorEastAsia" w:hAnsiTheme="minorEastAsia"/>
                <w:sz w:val="24"/>
                <w:szCs w:val="24"/>
              </w:rPr>
              <w:t>86.7</w:t>
            </w:r>
          </w:p>
        </w:tc>
        <w:tc>
          <w:tcPr>
            <w:tcW w:w="1701" w:type="dxa"/>
            <w:vAlign w:val="center"/>
          </w:tcPr>
          <w:p w:rsidR="00E47BBA" w:rsidRPr="00EA0E07" w:rsidRDefault="00E47BBA" w:rsidP="00682897">
            <w:pPr>
              <w:spacing w:line="360" w:lineRule="auto"/>
              <w:rPr>
                <w:rFonts w:asciiTheme="minorEastAsia" w:hAnsiTheme="minorEastAsia"/>
                <w:sz w:val="24"/>
                <w:szCs w:val="24"/>
              </w:rPr>
            </w:pPr>
          </w:p>
        </w:tc>
      </w:tr>
      <w:tr w:rsidR="00E47BBA" w:rsidRPr="00EA0E07" w:rsidTr="003A03C7">
        <w:trPr>
          <w:jc w:val="center"/>
        </w:trPr>
        <w:tc>
          <w:tcPr>
            <w:tcW w:w="3602" w:type="dxa"/>
            <w:vAlign w:val="center"/>
          </w:tcPr>
          <w:p w:rsidR="00E47BBA" w:rsidRPr="00EA0E07" w:rsidRDefault="00E47BBA" w:rsidP="00F20F13">
            <w:pPr>
              <w:spacing w:line="360" w:lineRule="auto"/>
              <w:jc w:val="center"/>
              <w:rPr>
                <w:rFonts w:asciiTheme="minorEastAsia" w:hAnsiTheme="minorEastAsia"/>
                <w:sz w:val="24"/>
                <w:szCs w:val="24"/>
              </w:rPr>
            </w:pPr>
            <w:r w:rsidRPr="00EA0E07">
              <w:rPr>
                <w:rFonts w:asciiTheme="minorEastAsia" w:hAnsiTheme="minorEastAsia" w:hint="eastAsia"/>
                <w:sz w:val="24"/>
                <w:szCs w:val="24"/>
              </w:rPr>
              <w:t>行道树及其附属设施养护费</w:t>
            </w:r>
          </w:p>
        </w:tc>
        <w:tc>
          <w:tcPr>
            <w:tcW w:w="2635" w:type="dxa"/>
            <w:vAlign w:val="center"/>
          </w:tcPr>
          <w:p w:rsidR="00E47BBA" w:rsidRPr="00EA0E07" w:rsidRDefault="004C6516" w:rsidP="00BD451A">
            <w:pPr>
              <w:spacing w:line="360" w:lineRule="auto"/>
              <w:jc w:val="center"/>
              <w:rPr>
                <w:rFonts w:asciiTheme="minorEastAsia" w:hAnsiTheme="minorEastAsia"/>
                <w:sz w:val="24"/>
                <w:szCs w:val="24"/>
              </w:rPr>
            </w:pPr>
            <w:r w:rsidRPr="00EA0E07">
              <w:rPr>
                <w:rFonts w:asciiTheme="minorEastAsia" w:hAnsiTheme="minorEastAsia"/>
                <w:sz w:val="24"/>
                <w:szCs w:val="24"/>
              </w:rPr>
              <w:t>9.67</w:t>
            </w:r>
          </w:p>
        </w:tc>
        <w:tc>
          <w:tcPr>
            <w:tcW w:w="1701" w:type="dxa"/>
            <w:vAlign w:val="center"/>
          </w:tcPr>
          <w:p w:rsidR="00E47BBA" w:rsidRPr="00EA0E07" w:rsidRDefault="00E47BBA" w:rsidP="00682897">
            <w:pPr>
              <w:spacing w:line="360" w:lineRule="auto"/>
              <w:rPr>
                <w:rFonts w:asciiTheme="minorEastAsia" w:hAnsiTheme="minorEastAsia"/>
                <w:sz w:val="24"/>
                <w:szCs w:val="24"/>
              </w:rPr>
            </w:pPr>
          </w:p>
        </w:tc>
      </w:tr>
      <w:tr w:rsidR="00E47BBA" w:rsidRPr="00EA0E07" w:rsidTr="003A03C7">
        <w:trPr>
          <w:jc w:val="center"/>
        </w:trPr>
        <w:tc>
          <w:tcPr>
            <w:tcW w:w="3602" w:type="dxa"/>
            <w:vAlign w:val="center"/>
          </w:tcPr>
          <w:p w:rsidR="00E47BBA" w:rsidRPr="00EA0E07" w:rsidRDefault="004C6516" w:rsidP="00F20F13">
            <w:pPr>
              <w:spacing w:line="360" w:lineRule="auto"/>
              <w:jc w:val="center"/>
              <w:rPr>
                <w:rFonts w:asciiTheme="minorEastAsia" w:hAnsiTheme="minorEastAsia"/>
                <w:sz w:val="24"/>
                <w:szCs w:val="24"/>
              </w:rPr>
            </w:pPr>
            <w:r w:rsidRPr="00EA0E07">
              <w:rPr>
                <w:rFonts w:asciiTheme="minorEastAsia" w:hAnsiTheme="minorEastAsia" w:hint="eastAsia"/>
                <w:sz w:val="24"/>
                <w:szCs w:val="24"/>
              </w:rPr>
              <w:t>蝴蝶湾</w:t>
            </w:r>
            <w:r w:rsidR="004E44DF" w:rsidRPr="00EA0E07">
              <w:rPr>
                <w:rFonts w:asciiTheme="minorEastAsia" w:hAnsiTheme="minorEastAsia" w:hint="eastAsia"/>
                <w:sz w:val="24"/>
                <w:szCs w:val="24"/>
              </w:rPr>
              <w:t>花</w:t>
            </w:r>
            <w:r w:rsidRPr="00EA0E07">
              <w:rPr>
                <w:rFonts w:asciiTheme="minorEastAsia" w:hAnsiTheme="minorEastAsia" w:hint="eastAsia"/>
                <w:sz w:val="24"/>
                <w:szCs w:val="24"/>
              </w:rPr>
              <w:t>园</w:t>
            </w:r>
            <w:r w:rsidR="00493BCF" w:rsidRPr="00EA0E07">
              <w:rPr>
                <w:rFonts w:asciiTheme="minorEastAsia" w:hAnsiTheme="minorEastAsia" w:hint="eastAsia"/>
                <w:sz w:val="24"/>
                <w:szCs w:val="24"/>
              </w:rPr>
              <w:t>及附属设施养护费</w:t>
            </w:r>
          </w:p>
        </w:tc>
        <w:tc>
          <w:tcPr>
            <w:tcW w:w="2635" w:type="dxa"/>
            <w:vAlign w:val="center"/>
          </w:tcPr>
          <w:p w:rsidR="00E47BBA" w:rsidRPr="00EA0E07" w:rsidRDefault="004C6516" w:rsidP="00BD451A">
            <w:pPr>
              <w:spacing w:line="360" w:lineRule="auto"/>
              <w:jc w:val="center"/>
              <w:rPr>
                <w:rFonts w:asciiTheme="minorEastAsia" w:hAnsiTheme="minorEastAsia"/>
                <w:sz w:val="24"/>
                <w:szCs w:val="24"/>
              </w:rPr>
            </w:pPr>
            <w:r w:rsidRPr="00EA0E07">
              <w:rPr>
                <w:rFonts w:asciiTheme="minorEastAsia" w:hAnsiTheme="minorEastAsia"/>
                <w:sz w:val="24"/>
                <w:szCs w:val="24"/>
              </w:rPr>
              <w:t>91.65</w:t>
            </w:r>
          </w:p>
        </w:tc>
        <w:tc>
          <w:tcPr>
            <w:tcW w:w="1701" w:type="dxa"/>
            <w:vAlign w:val="center"/>
          </w:tcPr>
          <w:p w:rsidR="00E47BBA" w:rsidRPr="00EA0E07" w:rsidRDefault="00E47BBA" w:rsidP="00682897">
            <w:pPr>
              <w:spacing w:line="360" w:lineRule="auto"/>
              <w:rPr>
                <w:rFonts w:asciiTheme="minorEastAsia" w:hAnsiTheme="minorEastAsia"/>
                <w:sz w:val="24"/>
                <w:szCs w:val="24"/>
              </w:rPr>
            </w:pPr>
          </w:p>
        </w:tc>
      </w:tr>
      <w:tr w:rsidR="00E47BBA" w:rsidRPr="00EA0E07" w:rsidTr="003A03C7">
        <w:trPr>
          <w:jc w:val="center"/>
        </w:trPr>
        <w:tc>
          <w:tcPr>
            <w:tcW w:w="3602" w:type="dxa"/>
            <w:vAlign w:val="center"/>
          </w:tcPr>
          <w:p w:rsidR="00E47BBA" w:rsidRPr="00EA0E07" w:rsidRDefault="00E47BBA" w:rsidP="00F20F13">
            <w:pPr>
              <w:spacing w:line="360" w:lineRule="auto"/>
              <w:jc w:val="center"/>
              <w:rPr>
                <w:rFonts w:asciiTheme="minorEastAsia" w:hAnsiTheme="minorEastAsia"/>
                <w:sz w:val="24"/>
                <w:szCs w:val="24"/>
              </w:rPr>
            </w:pPr>
            <w:r w:rsidRPr="00EA0E07">
              <w:rPr>
                <w:rFonts w:asciiTheme="minorEastAsia" w:hAnsiTheme="minorEastAsia" w:hint="eastAsia"/>
                <w:sz w:val="24"/>
                <w:szCs w:val="24"/>
              </w:rPr>
              <w:lastRenderedPageBreak/>
              <w:t>合计</w:t>
            </w:r>
          </w:p>
        </w:tc>
        <w:tc>
          <w:tcPr>
            <w:tcW w:w="2635" w:type="dxa"/>
            <w:vAlign w:val="center"/>
          </w:tcPr>
          <w:p w:rsidR="00E47BBA" w:rsidRPr="00EA0E07" w:rsidRDefault="004C6516" w:rsidP="00BD451A">
            <w:pPr>
              <w:spacing w:line="360" w:lineRule="auto"/>
              <w:jc w:val="center"/>
              <w:rPr>
                <w:rFonts w:asciiTheme="minorEastAsia" w:hAnsiTheme="minorEastAsia"/>
                <w:sz w:val="24"/>
                <w:szCs w:val="24"/>
              </w:rPr>
            </w:pPr>
            <w:r w:rsidRPr="00EA0E07">
              <w:rPr>
                <w:rFonts w:asciiTheme="minorEastAsia" w:hAnsiTheme="minorEastAsia"/>
                <w:sz w:val="24"/>
                <w:szCs w:val="24"/>
              </w:rPr>
              <w:t>424.05</w:t>
            </w:r>
          </w:p>
        </w:tc>
        <w:tc>
          <w:tcPr>
            <w:tcW w:w="1701" w:type="dxa"/>
            <w:vAlign w:val="center"/>
          </w:tcPr>
          <w:p w:rsidR="00E47BBA" w:rsidRPr="00EA0E07" w:rsidRDefault="00E47BBA" w:rsidP="00682897">
            <w:pPr>
              <w:spacing w:line="360" w:lineRule="auto"/>
              <w:rPr>
                <w:rFonts w:asciiTheme="minorEastAsia" w:hAnsiTheme="minorEastAsia"/>
                <w:sz w:val="24"/>
                <w:szCs w:val="24"/>
              </w:rPr>
            </w:pPr>
          </w:p>
        </w:tc>
      </w:tr>
    </w:tbl>
    <w:p w:rsidR="0071000A" w:rsidRPr="00EA0E07" w:rsidRDefault="0071000A" w:rsidP="00055941">
      <w:pPr>
        <w:spacing w:line="360" w:lineRule="auto"/>
        <w:ind w:firstLineChars="200" w:firstLine="480"/>
        <w:rPr>
          <w:rFonts w:asciiTheme="minorEastAsia" w:hAnsiTheme="minorEastAsia"/>
          <w:sz w:val="24"/>
          <w:szCs w:val="24"/>
        </w:rPr>
      </w:pPr>
      <w:r w:rsidRPr="00EA0E07">
        <w:rPr>
          <w:rFonts w:asciiTheme="minorEastAsia" w:hAnsiTheme="minorEastAsia" w:hint="eastAsia"/>
          <w:sz w:val="24"/>
          <w:szCs w:val="24"/>
        </w:rPr>
        <w:t>本包件内花卉布置费用根据投标的综合单价按实结算，采购人委托财务监理单位对本包件内花卉布置的费用进行审核,并出具每季度的花卉布置项目投资监理报告，中标单位按投标清单完成花卉布置工作的，前三季度花卉布置按照投标费用按季度支付。11月底，财务监理单位出具全年花卉布置项目投资监理报告，如果花卉结算核定总价低于花卉投标总价的，按照核定总价支付余款；如果花卉结算核定总价高于花卉投标总价，最终按照投标总价支付余款。</w:t>
      </w:r>
    </w:p>
    <w:p w:rsidR="0071000A" w:rsidRPr="00EA0E07" w:rsidRDefault="0071000A" w:rsidP="00055941">
      <w:pPr>
        <w:spacing w:line="360" w:lineRule="auto"/>
        <w:ind w:firstLineChars="200" w:firstLine="480"/>
        <w:rPr>
          <w:rFonts w:asciiTheme="minorEastAsia" w:hAnsiTheme="minorEastAsia"/>
          <w:sz w:val="24"/>
          <w:szCs w:val="24"/>
        </w:rPr>
      </w:pPr>
      <w:r w:rsidRPr="00EA0E07">
        <w:rPr>
          <w:rFonts w:asciiTheme="minorEastAsia" w:hAnsiTheme="minorEastAsia" w:hint="eastAsia"/>
          <w:sz w:val="24"/>
          <w:szCs w:val="24"/>
        </w:rPr>
        <w:t>花卉投标综合单价时应附具体费用组成明细。模板参考如下：</w:t>
      </w:r>
    </w:p>
    <w:tbl>
      <w:tblPr>
        <w:tblW w:w="8359" w:type="dxa"/>
        <w:jc w:val="center"/>
        <w:tblLayout w:type="fixed"/>
        <w:tblLook w:val="04A0"/>
      </w:tblPr>
      <w:tblGrid>
        <w:gridCol w:w="421"/>
        <w:gridCol w:w="425"/>
        <w:gridCol w:w="425"/>
        <w:gridCol w:w="851"/>
        <w:gridCol w:w="708"/>
        <w:gridCol w:w="420"/>
        <w:gridCol w:w="431"/>
        <w:gridCol w:w="425"/>
        <w:gridCol w:w="425"/>
        <w:gridCol w:w="426"/>
        <w:gridCol w:w="425"/>
        <w:gridCol w:w="425"/>
        <w:gridCol w:w="425"/>
        <w:gridCol w:w="426"/>
        <w:gridCol w:w="425"/>
        <w:gridCol w:w="709"/>
        <w:gridCol w:w="567"/>
      </w:tblGrid>
      <w:tr w:rsidR="0071000A" w:rsidRPr="00EA0E07" w:rsidTr="00432287">
        <w:trPr>
          <w:trHeight w:val="679"/>
          <w:jc w:val="center"/>
        </w:trPr>
        <w:tc>
          <w:tcPr>
            <w:tcW w:w="8359" w:type="dxa"/>
            <w:gridSpan w:val="17"/>
            <w:tcBorders>
              <w:top w:val="nil"/>
              <w:left w:val="nil"/>
              <w:bottom w:val="nil"/>
              <w:right w:val="nil"/>
            </w:tcBorders>
            <w:shd w:val="clear" w:color="auto" w:fill="auto"/>
            <w:vAlign w:val="center"/>
          </w:tcPr>
          <w:p w:rsidR="0071000A" w:rsidRPr="00EA0E07" w:rsidRDefault="0071000A" w:rsidP="00432287">
            <w:pPr>
              <w:spacing w:line="360" w:lineRule="auto"/>
              <w:jc w:val="center"/>
              <w:rPr>
                <w:rFonts w:asciiTheme="minorEastAsia" w:hAnsiTheme="minorEastAsia"/>
                <w:sz w:val="24"/>
                <w:szCs w:val="24"/>
              </w:rPr>
            </w:pPr>
            <w:r w:rsidRPr="00EA0E07">
              <w:rPr>
                <w:rFonts w:asciiTheme="minorEastAsia" w:hAnsiTheme="minorEastAsia" w:hint="eastAsia"/>
                <w:sz w:val="24"/>
                <w:szCs w:val="24"/>
              </w:rPr>
              <w:t>报价模板参考</w:t>
            </w:r>
          </w:p>
        </w:tc>
      </w:tr>
      <w:tr w:rsidR="0071000A" w:rsidRPr="00EA0E07" w:rsidTr="00432287">
        <w:trPr>
          <w:trHeight w:val="420"/>
          <w:jc w:val="center"/>
        </w:trPr>
        <w:tc>
          <w:tcPr>
            <w:tcW w:w="4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1000A" w:rsidRPr="00EA0E07" w:rsidRDefault="0071000A" w:rsidP="00432287">
            <w:pPr>
              <w:spacing w:line="240" w:lineRule="atLeast"/>
              <w:rPr>
                <w:rFonts w:ascii="仿宋" w:eastAsia="仿宋" w:hAnsi="仿宋"/>
                <w:sz w:val="20"/>
                <w:szCs w:val="28"/>
              </w:rPr>
            </w:pPr>
            <w:r w:rsidRPr="00EA0E07">
              <w:rPr>
                <w:rFonts w:ascii="仿宋" w:eastAsia="仿宋" w:hAnsi="仿宋" w:hint="eastAsia"/>
                <w:sz w:val="20"/>
                <w:szCs w:val="28"/>
              </w:rPr>
              <w:t>序号</w:t>
            </w:r>
          </w:p>
        </w:tc>
        <w:tc>
          <w:tcPr>
            <w:tcW w:w="425" w:type="dxa"/>
            <w:tcBorders>
              <w:top w:val="single" w:sz="4" w:space="0" w:color="auto"/>
              <w:left w:val="nil"/>
              <w:bottom w:val="single" w:sz="4" w:space="0" w:color="auto"/>
              <w:right w:val="single" w:sz="4" w:space="0" w:color="auto"/>
            </w:tcBorders>
            <w:shd w:val="clear" w:color="auto" w:fill="auto"/>
            <w:vAlign w:val="center"/>
          </w:tcPr>
          <w:p w:rsidR="0071000A" w:rsidRPr="00EA0E07" w:rsidRDefault="0071000A" w:rsidP="00432287">
            <w:pPr>
              <w:spacing w:line="240" w:lineRule="atLeast"/>
              <w:rPr>
                <w:rFonts w:ascii="仿宋" w:eastAsia="仿宋" w:hAnsi="仿宋"/>
                <w:sz w:val="20"/>
                <w:szCs w:val="28"/>
              </w:rPr>
            </w:pPr>
            <w:r w:rsidRPr="00EA0E07">
              <w:rPr>
                <w:rFonts w:ascii="仿宋" w:eastAsia="仿宋" w:hAnsi="仿宋" w:hint="eastAsia"/>
                <w:sz w:val="20"/>
                <w:szCs w:val="28"/>
              </w:rPr>
              <w:t>养护绿地</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1000A" w:rsidRPr="00EA0E07" w:rsidRDefault="0071000A" w:rsidP="00432287">
            <w:pPr>
              <w:spacing w:line="240" w:lineRule="atLeast"/>
              <w:rPr>
                <w:rFonts w:ascii="仿宋" w:eastAsia="仿宋" w:hAnsi="仿宋"/>
                <w:sz w:val="20"/>
                <w:szCs w:val="28"/>
              </w:rPr>
            </w:pPr>
            <w:r w:rsidRPr="00EA0E07">
              <w:rPr>
                <w:rFonts w:ascii="仿宋" w:eastAsia="仿宋" w:hAnsi="仿宋" w:hint="eastAsia"/>
                <w:sz w:val="20"/>
                <w:szCs w:val="28"/>
              </w:rPr>
              <w:t>种植时间</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1000A" w:rsidRPr="00EA0E07" w:rsidRDefault="0071000A" w:rsidP="00432287">
            <w:pPr>
              <w:spacing w:line="240" w:lineRule="atLeast"/>
              <w:rPr>
                <w:rFonts w:ascii="仿宋" w:eastAsia="仿宋" w:hAnsi="仿宋"/>
                <w:sz w:val="20"/>
                <w:szCs w:val="28"/>
              </w:rPr>
            </w:pPr>
            <w:r w:rsidRPr="00EA0E07">
              <w:rPr>
                <w:rFonts w:ascii="仿宋" w:eastAsia="仿宋" w:hAnsi="仿宋" w:hint="eastAsia"/>
                <w:sz w:val="20"/>
                <w:szCs w:val="28"/>
              </w:rPr>
              <w:t>计划使用品种</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1000A" w:rsidRPr="00EA0E07" w:rsidRDefault="0071000A" w:rsidP="00432287">
            <w:pPr>
              <w:spacing w:line="240" w:lineRule="atLeast"/>
              <w:rPr>
                <w:rFonts w:ascii="仿宋" w:eastAsia="仿宋" w:hAnsi="仿宋"/>
                <w:sz w:val="20"/>
                <w:szCs w:val="28"/>
              </w:rPr>
            </w:pPr>
            <w:r w:rsidRPr="00EA0E07">
              <w:rPr>
                <w:rFonts w:ascii="仿宋" w:eastAsia="仿宋" w:hAnsi="仿宋" w:hint="eastAsia"/>
                <w:sz w:val="20"/>
                <w:szCs w:val="28"/>
              </w:rPr>
              <w:t>容器规格(</w:t>
            </w:r>
            <w:r w:rsidRPr="00EA0E07">
              <w:rPr>
                <w:rFonts w:ascii="仿宋" w:eastAsia="仿宋" w:hAnsi="仿宋"/>
                <w:sz w:val="20"/>
                <w:szCs w:val="28"/>
              </w:rPr>
              <w:t>cm)</w:t>
            </w:r>
          </w:p>
        </w:tc>
        <w:tc>
          <w:tcPr>
            <w:tcW w:w="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1000A" w:rsidRPr="00EA0E07" w:rsidRDefault="0071000A" w:rsidP="00432287">
            <w:pPr>
              <w:spacing w:line="240" w:lineRule="atLeast"/>
              <w:rPr>
                <w:rFonts w:ascii="仿宋" w:eastAsia="仿宋" w:hAnsi="仿宋"/>
                <w:sz w:val="20"/>
                <w:szCs w:val="28"/>
              </w:rPr>
            </w:pPr>
            <w:r w:rsidRPr="00EA0E07">
              <w:rPr>
                <w:rFonts w:ascii="仿宋" w:eastAsia="仿宋" w:hAnsi="仿宋" w:hint="eastAsia"/>
                <w:sz w:val="20"/>
                <w:szCs w:val="28"/>
              </w:rPr>
              <w:t>花卉颜色</w:t>
            </w:r>
          </w:p>
        </w:tc>
        <w:tc>
          <w:tcPr>
            <w:tcW w:w="43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1000A" w:rsidRPr="00EA0E07" w:rsidRDefault="0071000A" w:rsidP="00055941">
            <w:pPr>
              <w:spacing w:line="240" w:lineRule="atLeast"/>
              <w:ind w:firstLineChars="200" w:firstLine="400"/>
              <w:rPr>
                <w:rFonts w:ascii="仿宋" w:eastAsia="仿宋" w:hAnsi="仿宋"/>
                <w:sz w:val="20"/>
                <w:szCs w:val="28"/>
              </w:rPr>
            </w:pPr>
            <w:r w:rsidRPr="00EA0E07">
              <w:rPr>
                <w:rFonts w:ascii="仿宋" w:eastAsia="仿宋" w:hAnsi="仿宋" w:hint="eastAsia"/>
                <w:sz w:val="20"/>
                <w:szCs w:val="28"/>
              </w:rPr>
              <w:t>计划种植数量（株）</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tcPr>
          <w:p w:rsidR="0071000A" w:rsidRPr="00EA0E07" w:rsidRDefault="0071000A" w:rsidP="00432287">
            <w:pPr>
              <w:spacing w:line="240" w:lineRule="atLeast"/>
              <w:rPr>
                <w:rFonts w:ascii="仿宋" w:eastAsia="仿宋" w:hAnsi="仿宋"/>
                <w:sz w:val="20"/>
                <w:szCs w:val="28"/>
              </w:rPr>
            </w:pPr>
            <w:r w:rsidRPr="00EA0E07">
              <w:rPr>
                <w:rFonts w:ascii="仿宋" w:eastAsia="仿宋" w:hAnsi="仿宋" w:hint="eastAsia"/>
                <w:sz w:val="20"/>
                <w:szCs w:val="28"/>
              </w:rPr>
              <w:t>花卉费</w:t>
            </w:r>
            <w:r w:rsidRPr="00EA0E07">
              <w:rPr>
                <w:rFonts w:ascii="仿宋" w:eastAsia="仿宋" w:hAnsi="仿宋" w:hint="eastAsia"/>
                <w:sz w:val="20"/>
                <w:szCs w:val="28"/>
              </w:rPr>
              <w:br/>
              <w:t>（元）</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tcPr>
          <w:p w:rsidR="0071000A" w:rsidRPr="00EA0E07" w:rsidRDefault="0071000A" w:rsidP="00432287">
            <w:pPr>
              <w:spacing w:line="240" w:lineRule="atLeast"/>
              <w:rPr>
                <w:rFonts w:ascii="仿宋" w:eastAsia="仿宋" w:hAnsi="仿宋"/>
                <w:sz w:val="20"/>
                <w:szCs w:val="28"/>
              </w:rPr>
            </w:pPr>
            <w:r w:rsidRPr="00EA0E07">
              <w:rPr>
                <w:rFonts w:ascii="仿宋" w:eastAsia="仿宋" w:hAnsi="仿宋" w:hint="eastAsia"/>
                <w:sz w:val="20"/>
                <w:szCs w:val="28"/>
              </w:rPr>
              <w:t>人工费(元）</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tcPr>
          <w:p w:rsidR="0071000A" w:rsidRPr="00EA0E07" w:rsidRDefault="0071000A" w:rsidP="00432287">
            <w:pPr>
              <w:spacing w:line="240" w:lineRule="atLeast"/>
              <w:rPr>
                <w:rFonts w:ascii="仿宋" w:eastAsia="仿宋" w:hAnsi="仿宋"/>
                <w:sz w:val="20"/>
                <w:szCs w:val="28"/>
              </w:rPr>
            </w:pPr>
            <w:r w:rsidRPr="00EA0E07">
              <w:rPr>
                <w:rFonts w:ascii="仿宋" w:eastAsia="仿宋" w:hAnsi="仿宋" w:hint="eastAsia"/>
                <w:sz w:val="20"/>
                <w:szCs w:val="28"/>
              </w:rPr>
              <w:t>利润(元）</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tcPr>
          <w:p w:rsidR="0071000A" w:rsidRPr="00EA0E07" w:rsidRDefault="0071000A" w:rsidP="00432287">
            <w:pPr>
              <w:spacing w:line="240" w:lineRule="atLeast"/>
              <w:rPr>
                <w:rFonts w:ascii="仿宋" w:eastAsia="仿宋" w:hAnsi="仿宋"/>
                <w:sz w:val="20"/>
                <w:szCs w:val="28"/>
              </w:rPr>
            </w:pPr>
            <w:r w:rsidRPr="00EA0E07">
              <w:rPr>
                <w:rFonts w:ascii="仿宋" w:eastAsia="仿宋" w:hAnsi="仿宋" w:hint="eastAsia"/>
                <w:sz w:val="20"/>
                <w:szCs w:val="28"/>
              </w:rPr>
              <w:t>税金（元）</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1000A" w:rsidRPr="00EA0E07" w:rsidRDefault="0071000A" w:rsidP="00432287">
            <w:pPr>
              <w:spacing w:line="240" w:lineRule="atLeast"/>
              <w:rPr>
                <w:rFonts w:ascii="仿宋" w:eastAsia="仿宋" w:hAnsi="仿宋"/>
                <w:sz w:val="20"/>
                <w:szCs w:val="28"/>
              </w:rPr>
            </w:pPr>
            <w:r w:rsidRPr="00EA0E07">
              <w:rPr>
                <w:rFonts w:ascii="仿宋" w:eastAsia="仿宋" w:hAnsi="仿宋" w:hint="eastAsia"/>
                <w:sz w:val="20"/>
                <w:szCs w:val="28"/>
              </w:rPr>
              <w:t>综合单价（元）</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1000A" w:rsidRPr="00EA0E07" w:rsidRDefault="0071000A" w:rsidP="00432287">
            <w:pPr>
              <w:spacing w:line="240" w:lineRule="atLeast"/>
              <w:rPr>
                <w:rFonts w:ascii="仿宋" w:eastAsia="仿宋" w:hAnsi="仿宋"/>
                <w:sz w:val="20"/>
                <w:szCs w:val="28"/>
              </w:rPr>
            </w:pPr>
            <w:r w:rsidRPr="00EA0E07">
              <w:rPr>
                <w:rFonts w:ascii="仿宋" w:eastAsia="仿宋" w:hAnsi="仿宋" w:hint="eastAsia"/>
                <w:sz w:val="20"/>
                <w:szCs w:val="28"/>
              </w:rPr>
              <w:t>投标合价（元）</w:t>
            </w:r>
          </w:p>
        </w:tc>
      </w:tr>
      <w:tr w:rsidR="0071000A" w:rsidRPr="00EA0E07" w:rsidTr="00432287">
        <w:trPr>
          <w:trHeight w:val="270"/>
          <w:jc w:val="center"/>
        </w:trPr>
        <w:tc>
          <w:tcPr>
            <w:tcW w:w="421" w:type="dxa"/>
            <w:vMerge/>
            <w:tcBorders>
              <w:top w:val="single" w:sz="4" w:space="0" w:color="auto"/>
              <w:left w:val="single" w:sz="4" w:space="0" w:color="auto"/>
              <w:bottom w:val="single" w:sz="4" w:space="0" w:color="auto"/>
              <w:right w:val="single" w:sz="4" w:space="0" w:color="auto"/>
            </w:tcBorders>
            <w:vAlign w:val="center"/>
          </w:tcPr>
          <w:p w:rsidR="0071000A" w:rsidRPr="00EA0E07" w:rsidRDefault="0071000A" w:rsidP="00055941">
            <w:pPr>
              <w:spacing w:line="240" w:lineRule="atLeast"/>
              <w:ind w:firstLineChars="200" w:firstLine="400"/>
              <w:rPr>
                <w:rFonts w:ascii="仿宋" w:eastAsia="仿宋" w:hAnsi="仿宋"/>
                <w:sz w:val="20"/>
                <w:szCs w:val="28"/>
              </w:rPr>
            </w:pPr>
          </w:p>
        </w:tc>
        <w:tc>
          <w:tcPr>
            <w:tcW w:w="425" w:type="dxa"/>
            <w:tcBorders>
              <w:top w:val="nil"/>
              <w:left w:val="nil"/>
              <w:bottom w:val="single" w:sz="4" w:space="0" w:color="auto"/>
              <w:right w:val="single" w:sz="4" w:space="0" w:color="auto"/>
            </w:tcBorders>
            <w:shd w:val="clear" w:color="auto" w:fill="auto"/>
            <w:vAlign w:val="center"/>
          </w:tcPr>
          <w:p w:rsidR="0071000A" w:rsidRPr="00EA0E07" w:rsidRDefault="0071000A" w:rsidP="00432287">
            <w:pPr>
              <w:spacing w:line="240" w:lineRule="atLeast"/>
              <w:rPr>
                <w:rFonts w:ascii="仿宋" w:eastAsia="仿宋" w:hAnsi="仿宋"/>
                <w:sz w:val="20"/>
                <w:szCs w:val="28"/>
              </w:rPr>
            </w:pPr>
            <w:r w:rsidRPr="00EA0E07">
              <w:rPr>
                <w:rFonts w:ascii="仿宋" w:eastAsia="仿宋" w:hAnsi="仿宋" w:hint="eastAsia"/>
                <w:sz w:val="20"/>
                <w:szCs w:val="28"/>
              </w:rPr>
              <w:t>名称</w:t>
            </w:r>
          </w:p>
        </w:tc>
        <w:tc>
          <w:tcPr>
            <w:tcW w:w="425" w:type="dxa"/>
            <w:vMerge/>
            <w:tcBorders>
              <w:top w:val="single" w:sz="4" w:space="0" w:color="auto"/>
              <w:left w:val="single" w:sz="4" w:space="0" w:color="auto"/>
              <w:bottom w:val="single" w:sz="4" w:space="0" w:color="auto"/>
              <w:right w:val="single" w:sz="4" w:space="0" w:color="auto"/>
            </w:tcBorders>
            <w:vAlign w:val="center"/>
          </w:tcPr>
          <w:p w:rsidR="0071000A" w:rsidRPr="00EA0E07" w:rsidRDefault="0071000A" w:rsidP="00055941">
            <w:pPr>
              <w:spacing w:line="240" w:lineRule="atLeast"/>
              <w:ind w:firstLineChars="200" w:firstLine="400"/>
              <w:rPr>
                <w:rFonts w:ascii="仿宋" w:eastAsia="仿宋" w:hAnsi="仿宋"/>
                <w:sz w:val="20"/>
                <w:szCs w:val="28"/>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71000A" w:rsidRPr="00EA0E07" w:rsidRDefault="0071000A" w:rsidP="00055941">
            <w:pPr>
              <w:spacing w:line="240" w:lineRule="atLeast"/>
              <w:ind w:firstLineChars="200" w:firstLine="400"/>
              <w:rPr>
                <w:rFonts w:ascii="仿宋" w:eastAsia="仿宋" w:hAnsi="仿宋"/>
                <w:sz w:val="20"/>
                <w:szCs w:val="28"/>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71000A" w:rsidRPr="00EA0E07" w:rsidRDefault="0071000A" w:rsidP="00055941">
            <w:pPr>
              <w:spacing w:line="240" w:lineRule="atLeast"/>
              <w:ind w:firstLineChars="200" w:firstLine="400"/>
              <w:rPr>
                <w:rFonts w:ascii="仿宋" w:eastAsia="仿宋" w:hAnsi="仿宋"/>
                <w:sz w:val="20"/>
                <w:szCs w:val="28"/>
              </w:rPr>
            </w:pPr>
          </w:p>
        </w:tc>
        <w:tc>
          <w:tcPr>
            <w:tcW w:w="420" w:type="dxa"/>
            <w:vMerge/>
            <w:tcBorders>
              <w:top w:val="single" w:sz="4" w:space="0" w:color="auto"/>
              <w:left w:val="single" w:sz="4" w:space="0" w:color="auto"/>
              <w:bottom w:val="single" w:sz="4" w:space="0" w:color="auto"/>
              <w:right w:val="single" w:sz="4" w:space="0" w:color="auto"/>
            </w:tcBorders>
            <w:vAlign w:val="center"/>
          </w:tcPr>
          <w:p w:rsidR="0071000A" w:rsidRPr="00EA0E07" w:rsidRDefault="0071000A" w:rsidP="00055941">
            <w:pPr>
              <w:spacing w:line="240" w:lineRule="atLeast"/>
              <w:ind w:firstLineChars="200" w:firstLine="400"/>
              <w:rPr>
                <w:rFonts w:ascii="仿宋" w:eastAsia="仿宋" w:hAnsi="仿宋"/>
                <w:sz w:val="20"/>
                <w:szCs w:val="28"/>
              </w:rPr>
            </w:pPr>
          </w:p>
        </w:tc>
        <w:tc>
          <w:tcPr>
            <w:tcW w:w="431" w:type="dxa"/>
            <w:vMerge/>
            <w:tcBorders>
              <w:top w:val="single" w:sz="4" w:space="0" w:color="auto"/>
              <w:left w:val="single" w:sz="4" w:space="0" w:color="auto"/>
              <w:bottom w:val="single" w:sz="4" w:space="0" w:color="auto"/>
              <w:right w:val="single" w:sz="4" w:space="0" w:color="auto"/>
            </w:tcBorders>
            <w:vAlign w:val="center"/>
          </w:tcPr>
          <w:p w:rsidR="0071000A" w:rsidRPr="00EA0E07" w:rsidRDefault="0071000A" w:rsidP="00055941">
            <w:pPr>
              <w:spacing w:line="240" w:lineRule="atLeast"/>
              <w:ind w:firstLineChars="200" w:firstLine="400"/>
              <w:rPr>
                <w:rFonts w:ascii="仿宋" w:eastAsia="仿宋" w:hAnsi="仿宋"/>
                <w:sz w:val="20"/>
                <w:szCs w:val="28"/>
              </w:rPr>
            </w:pPr>
          </w:p>
        </w:tc>
        <w:tc>
          <w:tcPr>
            <w:tcW w:w="425" w:type="dxa"/>
            <w:tcBorders>
              <w:top w:val="nil"/>
              <w:left w:val="nil"/>
              <w:bottom w:val="single" w:sz="4" w:space="0" w:color="auto"/>
              <w:right w:val="single" w:sz="4" w:space="0" w:color="auto"/>
            </w:tcBorders>
            <w:shd w:val="clear" w:color="000000" w:fill="FFFFFF"/>
            <w:vAlign w:val="center"/>
          </w:tcPr>
          <w:p w:rsidR="0071000A" w:rsidRPr="00EA0E07" w:rsidRDefault="0071000A" w:rsidP="00432287">
            <w:pPr>
              <w:spacing w:line="240" w:lineRule="atLeast"/>
              <w:rPr>
                <w:rFonts w:ascii="仿宋" w:eastAsia="仿宋" w:hAnsi="仿宋"/>
                <w:sz w:val="20"/>
                <w:szCs w:val="28"/>
              </w:rPr>
            </w:pPr>
            <w:r w:rsidRPr="00EA0E07">
              <w:rPr>
                <w:rFonts w:ascii="仿宋" w:eastAsia="仿宋" w:hAnsi="仿宋" w:hint="eastAsia"/>
                <w:sz w:val="20"/>
                <w:szCs w:val="28"/>
              </w:rPr>
              <w:t>单价（元）</w:t>
            </w:r>
          </w:p>
        </w:tc>
        <w:tc>
          <w:tcPr>
            <w:tcW w:w="425" w:type="dxa"/>
            <w:tcBorders>
              <w:top w:val="nil"/>
              <w:left w:val="nil"/>
              <w:bottom w:val="single" w:sz="4" w:space="0" w:color="auto"/>
              <w:right w:val="single" w:sz="4" w:space="0" w:color="auto"/>
            </w:tcBorders>
            <w:shd w:val="clear" w:color="000000" w:fill="FFFFFF"/>
            <w:vAlign w:val="center"/>
          </w:tcPr>
          <w:p w:rsidR="0071000A" w:rsidRPr="00EA0E07" w:rsidRDefault="0071000A" w:rsidP="00432287">
            <w:pPr>
              <w:spacing w:line="240" w:lineRule="atLeast"/>
              <w:rPr>
                <w:rFonts w:ascii="仿宋" w:eastAsia="仿宋" w:hAnsi="仿宋"/>
                <w:sz w:val="20"/>
                <w:szCs w:val="28"/>
              </w:rPr>
            </w:pPr>
            <w:r w:rsidRPr="00EA0E07">
              <w:rPr>
                <w:rFonts w:ascii="仿宋" w:eastAsia="仿宋" w:hAnsi="仿宋" w:hint="eastAsia"/>
                <w:sz w:val="20"/>
                <w:szCs w:val="28"/>
              </w:rPr>
              <w:t>合价（元）</w:t>
            </w:r>
          </w:p>
        </w:tc>
        <w:tc>
          <w:tcPr>
            <w:tcW w:w="426" w:type="dxa"/>
            <w:tcBorders>
              <w:top w:val="nil"/>
              <w:left w:val="nil"/>
              <w:bottom w:val="single" w:sz="4" w:space="0" w:color="auto"/>
              <w:right w:val="single" w:sz="4" w:space="0" w:color="auto"/>
            </w:tcBorders>
            <w:shd w:val="clear" w:color="000000" w:fill="FFFFFF"/>
            <w:vAlign w:val="center"/>
          </w:tcPr>
          <w:p w:rsidR="0071000A" w:rsidRPr="00EA0E07" w:rsidRDefault="0071000A" w:rsidP="00432287">
            <w:pPr>
              <w:spacing w:line="240" w:lineRule="atLeast"/>
              <w:rPr>
                <w:rFonts w:ascii="仿宋" w:eastAsia="仿宋" w:hAnsi="仿宋"/>
                <w:sz w:val="20"/>
                <w:szCs w:val="28"/>
              </w:rPr>
            </w:pPr>
            <w:r w:rsidRPr="00EA0E07">
              <w:rPr>
                <w:rFonts w:ascii="仿宋" w:eastAsia="仿宋" w:hAnsi="仿宋" w:hint="eastAsia"/>
                <w:sz w:val="20"/>
                <w:szCs w:val="28"/>
              </w:rPr>
              <w:t>单价（元）</w:t>
            </w:r>
          </w:p>
        </w:tc>
        <w:tc>
          <w:tcPr>
            <w:tcW w:w="425" w:type="dxa"/>
            <w:tcBorders>
              <w:top w:val="nil"/>
              <w:left w:val="nil"/>
              <w:bottom w:val="single" w:sz="4" w:space="0" w:color="auto"/>
              <w:right w:val="single" w:sz="4" w:space="0" w:color="auto"/>
            </w:tcBorders>
            <w:shd w:val="clear" w:color="000000" w:fill="FFFFFF"/>
            <w:vAlign w:val="center"/>
          </w:tcPr>
          <w:p w:rsidR="0071000A" w:rsidRPr="00EA0E07" w:rsidRDefault="0071000A" w:rsidP="00432287">
            <w:pPr>
              <w:spacing w:line="240" w:lineRule="atLeast"/>
              <w:rPr>
                <w:rFonts w:ascii="仿宋" w:eastAsia="仿宋" w:hAnsi="仿宋"/>
                <w:sz w:val="20"/>
                <w:szCs w:val="28"/>
              </w:rPr>
            </w:pPr>
            <w:r w:rsidRPr="00EA0E07">
              <w:rPr>
                <w:rFonts w:ascii="仿宋" w:eastAsia="仿宋" w:hAnsi="仿宋" w:hint="eastAsia"/>
                <w:sz w:val="20"/>
                <w:szCs w:val="28"/>
              </w:rPr>
              <w:t>合价（元）</w:t>
            </w:r>
          </w:p>
        </w:tc>
        <w:tc>
          <w:tcPr>
            <w:tcW w:w="425" w:type="dxa"/>
            <w:tcBorders>
              <w:top w:val="nil"/>
              <w:left w:val="nil"/>
              <w:bottom w:val="single" w:sz="4" w:space="0" w:color="auto"/>
              <w:right w:val="single" w:sz="4" w:space="0" w:color="auto"/>
            </w:tcBorders>
            <w:shd w:val="clear" w:color="000000" w:fill="FFFFFF"/>
            <w:vAlign w:val="center"/>
          </w:tcPr>
          <w:p w:rsidR="0071000A" w:rsidRPr="00EA0E07" w:rsidRDefault="0071000A" w:rsidP="00432287">
            <w:pPr>
              <w:spacing w:line="240" w:lineRule="atLeast"/>
              <w:rPr>
                <w:rFonts w:ascii="仿宋" w:eastAsia="仿宋" w:hAnsi="仿宋"/>
                <w:sz w:val="20"/>
                <w:szCs w:val="28"/>
              </w:rPr>
            </w:pPr>
            <w:r w:rsidRPr="00EA0E07">
              <w:rPr>
                <w:rFonts w:ascii="仿宋" w:eastAsia="仿宋" w:hAnsi="仿宋" w:hint="eastAsia"/>
                <w:sz w:val="20"/>
                <w:szCs w:val="28"/>
              </w:rPr>
              <w:t>单价(元）</w:t>
            </w:r>
          </w:p>
        </w:tc>
        <w:tc>
          <w:tcPr>
            <w:tcW w:w="425" w:type="dxa"/>
            <w:tcBorders>
              <w:top w:val="nil"/>
              <w:left w:val="nil"/>
              <w:bottom w:val="single" w:sz="4" w:space="0" w:color="auto"/>
              <w:right w:val="single" w:sz="4" w:space="0" w:color="auto"/>
            </w:tcBorders>
            <w:shd w:val="clear" w:color="000000" w:fill="FFFFFF"/>
            <w:vAlign w:val="center"/>
          </w:tcPr>
          <w:p w:rsidR="0071000A" w:rsidRPr="00EA0E07" w:rsidRDefault="0071000A" w:rsidP="00432287">
            <w:pPr>
              <w:spacing w:line="240" w:lineRule="atLeast"/>
              <w:rPr>
                <w:rFonts w:ascii="仿宋" w:eastAsia="仿宋" w:hAnsi="仿宋"/>
                <w:sz w:val="20"/>
                <w:szCs w:val="28"/>
              </w:rPr>
            </w:pPr>
            <w:r w:rsidRPr="00EA0E07">
              <w:rPr>
                <w:rFonts w:ascii="仿宋" w:eastAsia="仿宋" w:hAnsi="仿宋" w:hint="eastAsia"/>
                <w:sz w:val="20"/>
                <w:szCs w:val="28"/>
              </w:rPr>
              <w:t>合价(元）</w:t>
            </w:r>
          </w:p>
        </w:tc>
        <w:tc>
          <w:tcPr>
            <w:tcW w:w="426" w:type="dxa"/>
            <w:tcBorders>
              <w:top w:val="nil"/>
              <w:left w:val="nil"/>
              <w:bottom w:val="single" w:sz="4" w:space="0" w:color="auto"/>
              <w:right w:val="single" w:sz="4" w:space="0" w:color="auto"/>
            </w:tcBorders>
            <w:shd w:val="clear" w:color="000000" w:fill="FFFFFF"/>
            <w:vAlign w:val="center"/>
          </w:tcPr>
          <w:p w:rsidR="0071000A" w:rsidRPr="00EA0E07" w:rsidRDefault="0071000A" w:rsidP="00432287">
            <w:pPr>
              <w:spacing w:line="240" w:lineRule="atLeast"/>
              <w:rPr>
                <w:rFonts w:ascii="仿宋" w:eastAsia="仿宋" w:hAnsi="仿宋"/>
                <w:sz w:val="20"/>
                <w:szCs w:val="28"/>
              </w:rPr>
            </w:pPr>
            <w:r w:rsidRPr="00EA0E07">
              <w:rPr>
                <w:rFonts w:ascii="仿宋" w:eastAsia="仿宋" w:hAnsi="仿宋" w:hint="eastAsia"/>
                <w:sz w:val="20"/>
                <w:szCs w:val="28"/>
              </w:rPr>
              <w:t>单价(元）</w:t>
            </w:r>
          </w:p>
        </w:tc>
        <w:tc>
          <w:tcPr>
            <w:tcW w:w="425" w:type="dxa"/>
            <w:tcBorders>
              <w:top w:val="nil"/>
              <w:left w:val="nil"/>
              <w:bottom w:val="single" w:sz="4" w:space="0" w:color="auto"/>
              <w:right w:val="single" w:sz="4" w:space="0" w:color="auto"/>
            </w:tcBorders>
            <w:shd w:val="clear" w:color="000000" w:fill="FFFFFF"/>
            <w:vAlign w:val="center"/>
          </w:tcPr>
          <w:p w:rsidR="0071000A" w:rsidRPr="00EA0E07" w:rsidRDefault="0071000A" w:rsidP="00432287">
            <w:pPr>
              <w:spacing w:line="240" w:lineRule="atLeast"/>
              <w:rPr>
                <w:rFonts w:ascii="仿宋" w:eastAsia="仿宋" w:hAnsi="仿宋"/>
                <w:sz w:val="20"/>
                <w:szCs w:val="28"/>
              </w:rPr>
            </w:pPr>
            <w:r w:rsidRPr="00EA0E07">
              <w:rPr>
                <w:rFonts w:ascii="仿宋" w:eastAsia="仿宋" w:hAnsi="仿宋" w:hint="eastAsia"/>
                <w:sz w:val="20"/>
                <w:szCs w:val="28"/>
              </w:rPr>
              <w:t>合价(元）</w:t>
            </w:r>
          </w:p>
        </w:tc>
        <w:tc>
          <w:tcPr>
            <w:tcW w:w="709" w:type="dxa"/>
            <w:tcBorders>
              <w:top w:val="single" w:sz="4" w:space="0" w:color="auto"/>
              <w:left w:val="single" w:sz="4" w:space="0" w:color="auto"/>
              <w:bottom w:val="single" w:sz="4" w:space="0" w:color="auto"/>
              <w:right w:val="single" w:sz="4" w:space="0" w:color="auto"/>
            </w:tcBorders>
            <w:vAlign w:val="center"/>
          </w:tcPr>
          <w:p w:rsidR="0071000A" w:rsidRPr="00EA0E07" w:rsidRDefault="0071000A" w:rsidP="00432287">
            <w:pPr>
              <w:spacing w:line="240" w:lineRule="atLeast"/>
              <w:rPr>
                <w:rFonts w:ascii="仿宋" w:eastAsia="仿宋" w:hAnsi="仿宋"/>
                <w:sz w:val="20"/>
                <w:szCs w:val="28"/>
              </w:rPr>
            </w:pPr>
          </w:p>
        </w:tc>
        <w:tc>
          <w:tcPr>
            <w:tcW w:w="567" w:type="dxa"/>
            <w:tcBorders>
              <w:top w:val="single" w:sz="4" w:space="0" w:color="auto"/>
              <w:left w:val="single" w:sz="4" w:space="0" w:color="auto"/>
              <w:bottom w:val="single" w:sz="4" w:space="0" w:color="auto"/>
              <w:right w:val="single" w:sz="4" w:space="0" w:color="auto"/>
            </w:tcBorders>
            <w:vAlign w:val="center"/>
          </w:tcPr>
          <w:p w:rsidR="0071000A" w:rsidRPr="00EA0E07" w:rsidRDefault="0071000A" w:rsidP="00432287">
            <w:pPr>
              <w:spacing w:line="240" w:lineRule="atLeast"/>
              <w:rPr>
                <w:rFonts w:ascii="仿宋" w:eastAsia="仿宋" w:hAnsi="仿宋"/>
                <w:sz w:val="20"/>
                <w:szCs w:val="28"/>
              </w:rPr>
            </w:pPr>
          </w:p>
        </w:tc>
      </w:tr>
      <w:tr w:rsidR="0071000A" w:rsidRPr="00EA0E07" w:rsidTr="00432287">
        <w:trPr>
          <w:trHeight w:val="270"/>
          <w:jc w:val="center"/>
        </w:trPr>
        <w:tc>
          <w:tcPr>
            <w:tcW w:w="421" w:type="dxa"/>
            <w:tcBorders>
              <w:top w:val="nil"/>
              <w:left w:val="single" w:sz="4" w:space="0" w:color="auto"/>
              <w:bottom w:val="single" w:sz="4" w:space="0" w:color="auto"/>
              <w:right w:val="single" w:sz="4" w:space="0" w:color="auto"/>
            </w:tcBorders>
            <w:shd w:val="clear" w:color="auto" w:fill="auto"/>
            <w:vAlign w:val="center"/>
          </w:tcPr>
          <w:p w:rsidR="0071000A" w:rsidRPr="00EA0E07" w:rsidRDefault="0071000A" w:rsidP="00055941">
            <w:pPr>
              <w:spacing w:line="360" w:lineRule="auto"/>
              <w:ind w:firstLineChars="200" w:firstLine="400"/>
              <w:rPr>
                <w:rFonts w:ascii="仿宋" w:eastAsia="仿宋" w:hAnsi="仿宋"/>
                <w:sz w:val="20"/>
                <w:szCs w:val="28"/>
              </w:rPr>
            </w:pPr>
          </w:p>
        </w:tc>
        <w:tc>
          <w:tcPr>
            <w:tcW w:w="425" w:type="dxa"/>
            <w:tcBorders>
              <w:top w:val="nil"/>
              <w:left w:val="nil"/>
              <w:bottom w:val="single" w:sz="4" w:space="0" w:color="auto"/>
              <w:right w:val="single" w:sz="4" w:space="0" w:color="auto"/>
            </w:tcBorders>
            <w:shd w:val="clear" w:color="auto" w:fill="auto"/>
            <w:vAlign w:val="center"/>
          </w:tcPr>
          <w:p w:rsidR="0071000A" w:rsidRPr="00EA0E07" w:rsidRDefault="0071000A" w:rsidP="00055941">
            <w:pPr>
              <w:spacing w:line="360" w:lineRule="auto"/>
              <w:ind w:firstLineChars="200" w:firstLine="400"/>
              <w:rPr>
                <w:rFonts w:ascii="仿宋" w:eastAsia="仿宋" w:hAnsi="仿宋"/>
                <w:sz w:val="20"/>
                <w:szCs w:val="28"/>
              </w:rPr>
            </w:pPr>
          </w:p>
        </w:tc>
        <w:tc>
          <w:tcPr>
            <w:tcW w:w="425" w:type="dxa"/>
            <w:tcBorders>
              <w:top w:val="nil"/>
              <w:left w:val="nil"/>
              <w:bottom w:val="single" w:sz="4" w:space="0" w:color="auto"/>
              <w:right w:val="single" w:sz="4" w:space="0" w:color="auto"/>
            </w:tcBorders>
            <w:shd w:val="clear" w:color="auto" w:fill="auto"/>
            <w:vAlign w:val="center"/>
          </w:tcPr>
          <w:p w:rsidR="0071000A" w:rsidRPr="00EA0E07" w:rsidRDefault="0071000A" w:rsidP="00055941">
            <w:pPr>
              <w:spacing w:line="360" w:lineRule="auto"/>
              <w:ind w:firstLineChars="200" w:firstLine="400"/>
              <w:rPr>
                <w:rFonts w:ascii="仿宋" w:eastAsia="仿宋" w:hAnsi="仿宋"/>
                <w:sz w:val="20"/>
                <w:szCs w:val="28"/>
              </w:rPr>
            </w:pPr>
          </w:p>
        </w:tc>
        <w:tc>
          <w:tcPr>
            <w:tcW w:w="851" w:type="dxa"/>
            <w:tcBorders>
              <w:top w:val="nil"/>
              <w:left w:val="nil"/>
              <w:bottom w:val="single" w:sz="4" w:space="0" w:color="auto"/>
              <w:right w:val="single" w:sz="4" w:space="0" w:color="auto"/>
            </w:tcBorders>
            <w:shd w:val="clear" w:color="auto" w:fill="auto"/>
            <w:vAlign w:val="center"/>
          </w:tcPr>
          <w:p w:rsidR="0071000A" w:rsidRPr="00EA0E07" w:rsidRDefault="0071000A" w:rsidP="00055941">
            <w:pPr>
              <w:spacing w:line="360" w:lineRule="auto"/>
              <w:ind w:firstLineChars="200" w:firstLine="400"/>
              <w:rPr>
                <w:rFonts w:ascii="仿宋" w:eastAsia="仿宋" w:hAnsi="仿宋"/>
                <w:sz w:val="20"/>
                <w:szCs w:val="28"/>
              </w:rPr>
            </w:pPr>
          </w:p>
        </w:tc>
        <w:tc>
          <w:tcPr>
            <w:tcW w:w="708" w:type="dxa"/>
            <w:tcBorders>
              <w:top w:val="nil"/>
              <w:left w:val="nil"/>
              <w:bottom w:val="single" w:sz="4" w:space="0" w:color="auto"/>
              <w:right w:val="single" w:sz="4" w:space="0" w:color="auto"/>
            </w:tcBorders>
            <w:shd w:val="clear" w:color="auto" w:fill="auto"/>
            <w:vAlign w:val="center"/>
          </w:tcPr>
          <w:p w:rsidR="0071000A" w:rsidRPr="00EA0E07" w:rsidRDefault="0071000A" w:rsidP="00055941">
            <w:pPr>
              <w:spacing w:line="360" w:lineRule="auto"/>
              <w:ind w:firstLineChars="200" w:firstLine="400"/>
              <w:rPr>
                <w:rFonts w:ascii="仿宋" w:eastAsia="仿宋" w:hAnsi="仿宋"/>
                <w:sz w:val="20"/>
                <w:szCs w:val="28"/>
              </w:rPr>
            </w:pPr>
          </w:p>
        </w:tc>
        <w:tc>
          <w:tcPr>
            <w:tcW w:w="420" w:type="dxa"/>
            <w:tcBorders>
              <w:top w:val="nil"/>
              <w:left w:val="nil"/>
              <w:bottom w:val="single" w:sz="4" w:space="0" w:color="auto"/>
              <w:right w:val="single" w:sz="4" w:space="0" w:color="auto"/>
            </w:tcBorders>
            <w:shd w:val="clear" w:color="auto" w:fill="auto"/>
            <w:vAlign w:val="center"/>
          </w:tcPr>
          <w:p w:rsidR="0071000A" w:rsidRPr="00EA0E07" w:rsidRDefault="0071000A" w:rsidP="00055941">
            <w:pPr>
              <w:spacing w:line="360" w:lineRule="auto"/>
              <w:ind w:firstLineChars="200" w:firstLine="400"/>
              <w:rPr>
                <w:rFonts w:ascii="仿宋" w:eastAsia="仿宋" w:hAnsi="仿宋"/>
                <w:sz w:val="20"/>
                <w:szCs w:val="28"/>
              </w:rPr>
            </w:pPr>
          </w:p>
        </w:tc>
        <w:tc>
          <w:tcPr>
            <w:tcW w:w="431" w:type="dxa"/>
            <w:tcBorders>
              <w:top w:val="nil"/>
              <w:left w:val="nil"/>
              <w:bottom w:val="single" w:sz="4" w:space="0" w:color="auto"/>
              <w:right w:val="single" w:sz="4" w:space="0" w:color="auto"/>
            </w:tcBorders>
            <w:shd w:val="clear" w:color="auto" w:fill="auto"/>
            <w:vAlign w:val="center"/>
          </w:tcPr>
          <w:p w:rsidR="0071000A" w:rsidRPr="00EA0E07" w:rsidRDefault="0071000A" w:rsidP="00055941">
            <w:pPr>
              <w:spacing w:line="360" w:lineRule="auto"/>
              <w:ind w:firstLineChars="200" w:firstLine="400"/>
              <w:rPr>
                <w:rFonts w:ascii="仿宋" w:eastAsia="仿宋" w:hAnsi="仿宋"/>
                <w:sz w:val="20"/>
                <w:szCs w:val="28"/>
              </w:rPr>
            </w:pPr>
          </w:p>
        </w:tc>
        <w:tc>
          <w:tcPr>
            <w:tcW w:w="425" w:type="dxa"/>
            <w:tcBorders>
              <w:top w:val="nil"/>
              <w:left w:val="nil"/>
              <w:bottom w:val="single" w:sz="4" w:space="0" w:color="auto"/>
              <w:right w:val="single" w:sz="4" w:space="0" w:color="auto"/>
            </w:tcBorders>
            <w:shd w:val="clear" w:color="auto" w:fill="auto"/>
            <w:vAlign w:val="center"/>
          </w:tcPr>
          <w:p w:rsidR="0071000A" w:rsidRPr="00EA0E07" w:rsidRDefault="0071000A" w:rsidP="00055941">
            <w:pPr>
              <w:spacing w:line="360" w:lineRule="auto"/>
              <w:ind w:firstLineChars="200" w:firstLine="400"/>
              <w:rPr>
                <w:rFonts w:ascii="仿宋" w:eastAsia="仿宋" w:hAnsi="仿宋"/>
                <w:sz w:val="20"/>
                <w:szCs w:val="28"/>
              </w:rPr>
            </w:pPr>
          </w:p>
        </w:tc>
        <w:tc>
          <w:tcPr>
            <w:tcW w:w="425" w:type="dxa"/>
            <w:tcBorders>
              <w:top w:val="nil"/>
              <w:left w:val="nil"/>
              <w:bottom w:val="single" w:sz="4" w:space="0" w:color="auto"/>
              <w:right w:val="single" w:sz="4" w:space="0" w:color="auto"/>
            </w:tcBorders>
            <w:shd w:val="clear" w:color="auto" w:fill="auto"/>
            <w:vAlign w:val="center"/>
          </w:tcPr>
          <w:p w:rsidR="0071000A" w:rsidRPr="00EA0E07" w:rsidRDefault="0071000A" w:rsidP="00055941">
            <w:pPr>
              <w:spacing w:line="360" w:lineRule="auto"/>
              <w:ind w:firstLineChars="200" w:firstLine="400"/>
              <w:rPr>
                <w:rFonts w:ascii="仿宋" w:eastAsia="仿宋" w:hAnsi="仿宋"/>
                <w:sz w:val="20"/>
                <w:szCs w:val="28"/>
              </w:rPr>
            </w:pPr>
          </w:p>
        </w:tc>
        <w:tc>
          <w:tcPr>
            <w:tcW w:w="426" w:type="dxa"/>
            <w:tcBorders>
              <w:top w:val="nil"/>
              <w:left w:val="nil"/>
              <w:bottom w:val="single" w:sz="4" w:space="0" w:color="auto"/>
              <w:right w:val="single" w:sz="4" w:space="0" w:color="auto"/>
            </w:tcBorders>
            <w:shd w:val="clear" w:color="auto" w:fill="auto"/>
            <w:vAlign w:val="center"/>
          </w:tcPr>
          <w:p w:rsidR="0071000A" w:rsidRPr="00EA0E07" w:rsidRDefault="0071000A" w:rsidP="00055941">
            <w:pPr>
              <w:spacing w:line="360" w:lineRule="auto"/>
              <w:ind w:firstLineChars="200" w:firstLine="400"/>
              <w:rPr>
                <w:rFonts w:ascii="仿宋" w:eastAsia="仿宋" w:hAnsi="仿宋"/>
                <w:sz w:val="20"/>
                <w:szCs w:val="28"/>
              </w:rPr>
            </w:pPr>
          </w:p>
        </w:tc>
        <w:tc>
          <w:tcPr>
            <w:tcW w:w="425" w:type="dxa"/>
            <w:tcBorders>
              <w:top w:val="nil"/>
              <w:left w:val="nil"/>
              <w:bottom w:val="single" w:sz="4" w:space="0" w:color="auto"/>
              <w:right w:val="single" w:sz="4" w:space="0" w:color="auto"/>
            </w:tcBorders>
            <w:shd w:val="clear" w:color="auto" w:fill="auto"/>
            <w:vAlign w:val="center"/>
          </w:tcPr>
          <w:p w:rsidR="0071000A" w:rsidRPr="00EA0E07" w:rsidRDefault="0071000A" w:rsidP="00055941">
            <w:pPr>
              <w:spacing w:line="360" w:lineRule="auto"/>
              <w:ind w:firstLineChars="200" w:firstLine="400"/>
              <w:rPr>
                <w:rFonts w:ascii="仿宋" w:eastAsia="仿宋" w:hAnsi="仿宋"/>
                <w:sz w:val="20"/>
                <w:szCs w:val="28"/>
              </w:rPr>
            </w:pPr>
          </w:p>
        </w:tc>
        <w:tc>
          <w:tcPr>
            <w:tcW w:w="425" w:type="dxa"/>
            <w:tcBorders>
              <w:top w:val="nil"/>
              <w:left w:val="nil"/>
              <w:bottom w:val="single" w:sz="4" w:space="0" w:color="auto"/>
              <w:right w:val="single" w:sz="4" w:space="0" w:color="auto"/>
            </w:tcBorders>
            <w:shd w:val="clear" w:color="auto" w:fill="auto"/>
            <w:vAlign w:val="center"/>
          </w:tcPr>
          <w:p w:rsidR="0071000A" w:rsidRPr="00EA0E07" w:rsidRDefault="0071000A" w:rsidP="00055941">
            <w:pPr>
              <w:spacing w:line="360" w:lineRule="auto"/>
              <w:ind w:firstLineChars="200" w:firstLine="400"/>
              <w:rPr>
                <w:rFonts w:ascii="仿宋" w:eastAsia="仿宋" w:hAnsi="仿宋"/>
                <w:sz w:val="20"/>
                <w:szCs w:val="28"/>
              </w:rPr>
            </w:pPr>
          </w:p>
        </w:tc>
        <w:tc>
          <w:tcPr>
            <w:tcW w:w="425" w:type="dxa"/>
            <w:tcBorders>
              <w:top w:val="nil"/>
              <w:left w:val="nil"/>
              <w:bottom w:val="single" w:sz="4" w:space="0" w:color="auto"/>
              <w:right w:val="single" w:sz="4" w:space="0" w:color="auto"/>
            </w:tcBorders>
            <w:shd w:val="clear" w:color="auto" w:fill="auto"/>
            <w:vAlign w:val="center"/>
          </w:tcPr>
          <w:p w:rsidR="0071000A" w:rsidRPr="00EA0E07" w:rsidRDefault="0071000A" w:rsidP="00055941">
            <w:pPr>
              <w:spacing w:line="360" w:lineRule="auto"/>
              <w:ind w:firstLineChars="200" w:firstLine="400"/>
              <w:rPr>
                <w:rFonts w:ascii="仿宋" w:eastAsia="仿宋" w:hAnsi="仿宋"/>
                <w:sz w:val="20"/>
                <w:szCs w:val="28"/>
              </w:rPr>
            </w:pPr>
          </w:p>
        </w:tc>
        <w:tc>
          <w:tcPr>
            <w:tcW w:w="426" w:type="dxa"/>
            <w:tcBorders>
              <w:top w:val="nil"/>
              <w:left w:val="nil"/>
              <w:bottom w:val="single" w:sz="4" w:space="0" w:color="auto"/>
              <w:right w:val="single" w:sz="4" w:space="0" w:color="auto"/>
            </w:tcBorders>
            <w:shd w:val="clear" w:color="auto" w:fill="auto"/>
            <w:vAlign w:val="center"/>
          </w:tcPr>
          <w:p w:rsidR="0071000A" w:rsidRPr="00EA0E07" w:rsidRDefault="0071000A" w:rsidP="00055941">
            <w:pPr>
              <w:spacing w:line="360" w:lineRule="auto"/>
              <w:ind w:firstLineChars="200" w:firstLine="400"/>
              <w:rPr>
                <w:rFonts w:ascii="仿宋" w:eastAsia="仿宋" w:hAnsi="仿宋"/>
                <w:sz w:val="20"/>
                <w:szCs w:val="28"/>
              </w:rPr>
            </w:pPr>
          </w:p>
        </w:tc>
        <w:tc>
          <w:tcPr>
            <w:tcW w:w="425" w:type="dxa"/>
            <w:tcBorders>
              <w:top w:val="nil"/>
              <w:left w:val="nil"/>
              <w:bottom w:val="single" w:sz="4" w:space="0" w:color="auto"/>
              <w:right w:val="single" w:sz="4" w:space="0" w:color="auto"/>
            </w:tcBorders>
            <w:shd w:val="clear" w:color="auto" w:fill="auto"/>
            <w:vAlign w:val="center"/>
          </w:tcPr>
          <w:p w:rsidR="0071000A" w:rsidRPr="00EA0E07" w:rsidRDefault="0071000A" w:rsidP="00055941">
            <w:pPr>
              <w:spacing w:line="360" w:lineRule="auto"/>
              <w:ind w:firstLineChars="200" w:firstLine="400"/>
              <w:rPr>
                <w:rFonts w:ascii="仿宋" w:eastAsia="仿宋" w:hAnsi="仿宋"/>
                <w:sz w:val="20"/>
                <w:szCs w:val="28"/>
              </w:rPr>
            </w:pPr>
          </w:p>
        </w:tc>
        <w:tc>
          <w:tcPr>
            <w:tcW w:w="709" w:type="dxa"/>
            <w:tcBorders>
              <w:top w:val="nil"/>
              <w:left w:val="nil"/>
              <w:bottom w:val="single" w:sz="4" w:space="0" w:color="auto"/>
              <w:right w:val="single" w:sz="4" w:space="0" w:color="auto"/>
            </w:tcBorders>
            <w:shd w:val="clear" w:color="auto" w:fill="auto"/>
            <w:vAlign w:val="center"/>
          </w:tcPr>
          <w:p w:rsidR="0071000A" w:rsidRPr="00EA0E07" w:rsidRDefault="0071000A" w:rsidP="00432287">
            <w:pPr>
              <w:spacing w:line="360" w:lineRule="auto"/>
              <w:rPr>
                <w:rFonts w:ascii="仿宋" w:eastAsia="仿宋" w:hAnsi="仿宋"/>
                <w:sz w:val="20"/>
                <w:szCs w:val="28"/>
              </w:rPr>
            </w:pPr>
          </w:p>
        </w:tc>
        <w:tc>
          <w:tcPr>
            <w:tcW w:w="567" w:type="dxa"/>
            <w:tcBorders>
              <w:top w:val="nil"/>
              <w:left w:val="nil"/>
              <w:bottom w:val="single" w:sz="4" w:space="0" w:color="auto"/>
              <w:right w:val="single" w:sz="4" w:space="0" w:color="auto"/>
            </w:tcBorders>
            <w:shd w:val="clear" w:color="auto" w:fill="auto"/>
            <w:vAlign w:val="center"/>
          </w:tcPr>
          <w:p w:rsidR="0071000A" w:rsidRPr="00EA0E07" w:rsidRDefault="0071000A" w:rsidP="00432287">
            <w:pPr>
              <w:spacing w:line="360" w:lineRule="auto"/>
              <w:rPr>
                <w:rFonts w:ascii="仿宋" w:eastAsia="仿宋" w:hAnsi="仿宋"/>
                <w:sz w:val="20"/>
                <w:szCs w:val="28"/>
              </w:rPr>
            </w:pPr>
          </w:p>
        </w:tc>
      </w:tr>
      <w:tr w:rsidR="0071000A" w:rsidRPr="00EA0E07" w:rsidTr="00432287">
        <w:trPr>
          <w:trHeight w:val="270"/>
          <w:jc w:val="center"/>
        </w:trPr>
        <w:tc>
          <w:tcPr>
            <w:tcW w:w="421" w:type="dxa"/>
            <w:tcBorders>
              <w:top w:val="nil"/>
              <w:left w:val="single" w:sz="4" w:space="0" w:color="auto"/>
              <w:bottom w:val="single" w:sz="4" w:space="0" w:color="auto"/>
              <w:right w:val="single" w:sz="4" w:space="0" w:color="auto"/>
            </w:tcBorders>
            <w:shd w:val="clear" w:color="auto" w:fill="auto"/>
            <w:vAlign w:val="center"/>
          </w:tcPr>
          <w:p w:rsidR="0071000A" w:rsidRPr="00EA0E07" w:rsidRDefault="0071000A" w:rsidP="00055941">
            <w:pPr>
              <w:spacing w:line="360" w:lineRule="auto"/>
              <w:ind w:firstLineChars="200" w:firstLine="400"/>
              <w:rPr>
                <w:rFonts w:ascii="仿宋" w:eastAsia="仿宋" w:hAnsi="仿宋"/>
                <w:sz w:val="20"/>
                <w:szCs w:val="28"/>
              </w:rPr>
            </w:pPr>
          </w:p>
        </w:tc>
        <w:tc>
          <w:tcPr>
            <w:tcW w:w="425" w:type="dxa"/>
            <w:tcBorders>
              <w:top w:val="nil"/>
              <w:left w:val="nil"/>
              <w:bottom w:val="single" w:sz="4" w:space="0" w:color="auto"/>
              <w:right w:val="single" w:sz="4" w:space="0" w:color="auto"/>
            </w:tcBorders>
            <w:shd w:val="clear" w:color="auto" w:fill="auto"/>
            <w:vAlign w:val="center"/>
          </w:tcPr>
          <w:p w:rsidR="0071000A" w:rsidRPr="00EA0E07" w:rsidRDefault="0071000A" w:rsidP="00055941">
            <w:pPr>
              <w:spacing w:line="360" w:lineRule="auto"/>
              <w:ind w:firstLineChars="200" w:firstLine="400"/>
              <w:rPr>
                <w:rFonts w:ascii="仿宋" w:eastAsia="仿宋" w:hAnsi="仿宋"/>
                <w:sz w:val="20"/>
                <w:szCs w:val="28"/>
              </w:rPr>
            </w:pPr>
          </w:p>
        </w:tc>
        <w:tc>
          <w:tcPr>
            <w:tcW w:w="425" w:type="dxa"/>
            <w:tcBorders>
              <w:top w:val="nil"/>
              <w:left w:val="nil"/>
              <w:bottom w:val="single" w:sz="4" w:space="0" w:color="auto"/>
              <w:right w:val="single" w:sz="4" w:space="0" w:color="auto"/>
            </w:tcBorders>
            <w:shd w:val="clear" w:color="auto" w:fill="auto"/>
            <w:vAlign w:val="center"/>
          </w:tcPr>
          <w:p w:rsidR="0071000A" w:rsidRPr="00EA0E07" w:rsidRDefault="0071000A" w:rsidP="00055941">
            <w:pPr>
              <w:spacing w:line="360" w:lineRule="auto"/>
              <w:ind w:firstLineChars="200" w:firstLine="400"/>
              <w:rPr>
                <w:rFonts w:ascii="仿宋" w:eastAsia="仿宋" w:hAnsi="仿宋"/>
                <w:sz w:val="20"/>
                <w:szCs w:val="28"/>
              </w:rPr>
            </w:pPr>
          </w:p>
        </w:tc>
        <w:tc>
          <w:tcPr>
            <w:tcW w:w="851" w:type="dxa"/>
            <w:tcBorders>
              <w:top w:val="nil"/>
              <w:left w:val="nil"/>
              <w:bottom w:val="single" w:sz="4" w:space="0" w:color="auto"/>
              <w:right w:val="single" w:sz="4" w:space="0" w:color="auto"/>
            </w:tcBorders>
            <w:shd w:val="clear" w:color="auto" w:fill="auto"/>
            <w:vAlign w:val="center"/>
          </w:tcPr>
          <w:p w:rsidR="0071000A" w:rsidRPr="00EA0E07" w:rsidRDefault="0071000A" w:rsidP="00055941">
            <w:pPr>
              <w:spacing w:line="360" w:lineRule="auto"/>
              <w:ind w:firstLineChars="200" w:firstLine="400"/>
              <w:rPr>
                <w:rFonts w:ascii="仿宋" w:eastAsia="仿宋" w:hAnsi="仿宋"/>
                <w:sz w:val="20"/>
                <w:szCs w:val="28"/>
              </w:rPr>
            </w:pPr>
          </w:p>
        </w:tc>
        <w:tc>
          <w:tcPr>
            <w:tcW w:w="708" w:type="dxa"/>
            <w:tcBorders>
              <w:top w:val="nil"/>
              <w:left w:val="nil"/>
              <w:bottom w:val="single" w:sz="4" w:space="0" w:color="auto"/>
              <w:right w:val="single" w:sz="4" w:space="0" w:color="auto"/>
            </w:tcBorders>
            <w:shd w:val="clear" w:color="auto" w:fill="auto"/>
            <w:vAlign w:val="center"/>
          </w:tcPr>
          <w:p w:rsidR="0071000A" w:rsidRPr="00EA0E07" w:rsidRDefault="0071000A" w:rsidP="00055941">
            <w:pPr>
              <w:spacing w:line="360" w:lineRule="auto"/>
              <w:ind w:firstLineChars="200" w:firstLine="400"/>
              <w:rPr>
                <w:rFonts w:ascii="仿宋" w:eastAsia="仿宋" w:hAnsi="仿宋"/>
                <w:sz w:val="20"/>
                <w:szCs w:val="28"/>
              </w:rPr>
            </w:pPr>
          </w:p>
        </w:tc>
        <w:tc>
          <w:tcPr>
            <w:tcW w:w="420" w:type="dxa"/>
            <w:tcBorders>
              <w:top w:val="nil"/>
              <w:left w:val="nil"/>
              <w:bottom w:val="single" w:sz="4" w:space="0" w:color="auto"/>
              <w:right w:val="single" w:sz="4" w:space="0" w:color="auto"/>
            </w:tcBorders>
            <w:shd w:val="clear" w:color="auto" w:fill="auto"/>
            <w:vAlign w:val="center"/>
          </w:tcPr>
          <w:p w:rsidR="0071000A" w:rsidRPr="00EA0E07" w:rsidRDefault="0071000A" w:rsidP="00055941">
            <w:pPr>
              <w:spacing w:line="360" w:lineRule="auto"/>
              <w:ind w:firstLineChars="200" w:firstLine="400"/>
              <w:rPr>
                <w:rFonts w:ascii="仿宋" w:eastAsia="仿宋" w:hAnsi="仿宋"/>
                <w:sz w:val="20"/>
                <w:szCs w:val="28"/>
              </w:rPr>
            </w:pPr>
          </w:p>
        </w:tc>
        <w:tc>
          <w:tcPr>
            <w:tcW w:w="431" w:type="dxa"/>
            <w:tcBorders>
              <w:top w:val="nil"/>
              <w:left w:val="nil"/>
              <w:bottom w:val="single" w:sz="4" w:space="0" w:color="auto"/>
              <w:right w:val="single" w:sz="4" w:space="0" w:color="auto"/>
            </w:tcBorders>
            <w:shd w:val="clear" w:color="auto" w:fill="auto"/>
            <w:vAlign w:val="center"/>
          </w:tcPr>
          <w:p w:rsidR="0071000A" w:rsidRPr="00EA0E07" w:rsidRDefault="0071000A" w:rsidP="00055941">
            <w:pPr>
              <w:spacing w:line="360" w:lineRule="auto"/>
              <w:ind w:firstLineChars="200" w:firstLine="400"/>
              <w:rPr>
                <w:rFonts w:ascii="仿宋" w:eastAsia="仿宋" w:hAnsi="仿宋"/>
                <w:sz w:val="20"/>
                <w:szCs w:val="28"/>
              </w:rPr>
            </w:pPr>
          </w:p>
        </w:tc>
        <w:tc>
          <w:tcPr>
            <w:tcW w:w="425" w:type="dxa"/>
            <w:tcBorders>
              <w:top w:val="nil"/>
              <w:left w:val="nil"/>
              <w:bottom w:val="single" w:sz="4" w:space="0" w:color="auto"/>
              <w:right w:val="single" w:sz="4" w:space="0" w:color="auto"/>
            </w:tcBorders>
            <w:shd w:val="clear" w:color="auto" w:fill="auto"/>
            <w:vAlign w:val="center"/>
          </w:tcPr>
          <w:p w:rsidR="0071000A" w:rsidRPr="00EA0E07" w:rsidRDefault="0071000A" w:rsidP="00055941">
            <w:pPr>
              <w:spacing w:line="360" w:lineRule="auto"/>
              <w:ind w:firstLineChars="200" w:firstLine="400"/>
              <w:rPr>
                <w:rFonts w:ascii="仿宋" w:eastAsia="仿宋" w:hAnsi="仿宋"/>
                <w:sz w:val="20"/>
                <w:szCs w:val="28"/>
              </w:rPr>
            </w:pPr>
          </w:p>
        </w:tc>
        <w:tc>
          <w:tcPr>
            <w:tcW w:w="425" w:type="dxa"/>
            <w:tcBorders>
              <w:top w:val="nil"/>
              <w:left w:val="nil"/>
              <w:bottom w:val="single" w:sz="4" w:space="0" w:color="auto"/>
              <w:right w:val="single" w:sz="4" w:space="0" w:color="auto"/>
            </w:tcBorders>
            <w:shd w:val="clear" w:color="auto" w:fill="auto"/>
            <w:vAlign w:val="center"/>
          </w:tcPr>
          <w:p w:rsidR="0071000A" w:rsidRPr="00EA0E07" w:rsidRDefault="0071000A" w:rsidP="00055941">
            <w:pPr>
              <w:spacing w:line="360" w:lineRule="auto"/>
              <w:ind w:firstLineChars="200" w:firstLine="400"/>
              <w:rPr>
                <w:rFonts w:ascii="仿宋" w:eastAsia="仿宋" w:hAnsi="仿宋"/>
                <w:sz w:val="20"/>
                <w:szCs w:val="28"/>
              </w:rPr>
            </w:pPr>
          </w:p>
        </w:tc>
        <w:tc>
          <w:tcPr>
            <w:tcW w:w="426" w:type="dxa"/>
            <w:tcBorders>
              <w:top w:val="nil"/>
              <w:left w:val="nil"/>
              <w:bottom w:val="single" w:sz="4" w:space="0" w:color="auto"/>
              <w:right w:val="single" w:sz="4" w:space="0" w:color="auto"/>
            </w:tcBorders>
            <w:shd w:val="clear" w:color="auto" w:fill="auto"/>
            <w:vAlign w:val="center"/>
          </w:tcPr>
          <w:p w:rsidR="0071000A" w:rsidRPr="00EA0E07" w:rsidRDefault="0071000A" w:rsidP="00055941">
            <w:pPr>
              <w:spacing w:line="360" w:lineRule="auto"/>
              <w:ind w:firstLineChars="200" w:firstLine="400"/>
              <w:rPr>
                <w:rFonts w:ascii="仿宋" w:eastAsia="仿宋" w:hAnsi="仿宋"/>
                <w:sz w:val="20"/>
                <w:szCs w:val="28"/>
              </w:rPr>
            </w:pPr>
          </w:p>
        </w:tc>
        <w:tc>
          <w:tcPr>
            <w:tcW w:w="425" w:type="dxa"/>
            <w:tcBorders>
              <w:top w:val="nil"/>
              <w:left w:val="nil"/>
              <w:bottom w:val="single" w:sz="4" w:space="0" w:color="auto"/>
              <w:right w:val="single" w:sz="4" w:space="0" w:color="auto"/>
            </w:tcBorders>
            <w:shd w:val="clear" w:color="auto" w:fill="auto"/>
            <w:vAlign w:val="center"/>
          </w:tcPr>
          <w:p w:rsidR="0071000A" w:rsidRPr="00EA0E07" w:rsidRDefault="0071000A" w:rsidP="00055941">
            <w:pPr>
              <w:spacing w:line="360" w:lineRule="auto"/>
              <w:ind w:firstLineChars="200" w:firstLine="400"/>
              <w:rPr>
                <w:rFonts w:ascii="仿宋" w:eastAsia="仿宋" w:hAnsi="仿宋"/>
                <w:sz w:val="20"/>
                <w:szCs w:val="28"/>
              </w:rPr>
            </w:pPr>
          </w:p>
        </w:tc>
        <w:tc>
          <w:tcPr>
            <w:tcW w:w="425" w:type="dxa"/>
            <w:tcBorders>
              <w:top w:val="nil"/>
              <w:left w:val="nil"/>
              <w:bottom w:val="single" w:sz="4" w:space="0" w:color="auto"/>
              <w:right w:val="single" w:sz="4" w:space="0" w:color="auto"/>
            </w:tcBorders>
            <w:shd w:val="clear" w:color="auto" w:fill="auto"/>
            <w:vAlign w:val="center"/>
          </w:tcPr>
          <w:p w:rsidR="0071000A" w:rsidRPr="00EA0E07" w:rsidRDefault="0071000A" w:rsidP="00055941">
            <w:pPr>
              <w:spacing w:line="360" w:lineRule="auto"/>
              <w:ind w:firstLineChars="200" w:firstLine="400"/>
              <w:rPr>
                <w:rFonts w:ascii="仿宋" w:eastAsia="仿宋" w:hAnsi="仿宋"/>
                <w:sz w:val="20"/>
                <w:szCs w:val="28"/>
              </w:rPr>
            </w:pPr>
          </w:p>
        </w:tc>
        <w:tc>
          <w:tcPr>
            <w:tcW w:w="425" w:type="dxa"/>
            <w:tcBorders>
              <w:top w:val="nil"/>
              <w:left w:val="nil"/>
              <w:bottom w:val="single" w:sz="4" w:space="0" w:color="auto"/>
              <w:right w:val="single" w:sz="4" w:space="0" w:color="auto"/>
            </w:tcBorders>
            <w:shd w:val="clear" w:color="auto" w:fill="auto"/>
            <w:vAlign w:val="center"/>
          </w:tcPr>
          <w:p w:rsidR="0071000A" w:rsidRPr="00EA0E07" w:rsidRDefault="0071000A" w:rsidP="00055941">
            <w:pPr>
              <w:spacing w:line="360" w:lineRule="auto"/>
              <w:ind w:firstLineChars="200" w:firstLine="400"/>
              <w:rPr>
                <w:rFonts w:ascii="仿宋" w:eastAsia="仿宋" w:hAnsi="仿宋"/>
                <w:sz w:val="20"/>
                <w:szCs w:val="28"/>
              </w:rPr>
            </w:pPr>
          </w:p>
        </w:tc>
        <w:tc>
          <w:tcPr>
            <w:tcW w:w="426" w:type="dxa"/>
            <w:tcBorders>
              <w:top w:val="nil"/>
              <w:left w:val="nil"/>
              <w:bottom w:val="single" w:sz="4" w:space="0" w:color="auto"/>
              <w:right w:val="single" w:sz="4" w:space="0" w:color="auto"/>
            </w:tcBorders>
            <w:shd w:val="clear" w:color="auto" w:fill="auto"/>
            <w:vAlign w:val="center"/>
          </w:tcPr>
          <w:p w:rsidR="0071000A" w:rsidRPr="00EA0E07" w:rsidRDefault="0071000A" w:rsidP="00055941">
            <w:pPr>
              <w:spacing w:line="360" w:lineRule="auto"/>
              <w:ind w:firstLineChars="200" w:firstLine="400"/>
              <w:rPr>
                <w:rFonts w:ascii="仿宋" w:eastAsia="仿宋" w:hAnsi="仿宋"/>
                <w:sz w:val="20"/>
                <w:szCs w:val="28"/>
              </w:rPr>
            </w:pPr>
          </w:p>
        </w:tc>
        <w:tc>
          <w:tcPr>
            <w:tcW w:w="425" w:type="dxa"/>
            <w:tcBorders>
              <w:top w:val="nil"/>
              <w:left w:val="nil"/>
              <w:bottom w:val="single" w:sz="4" w:space="0" w:color="auto"/>
              <w:right w:val="single" w:sz="4" w:space="0" w:color="auto"/>
            </w:tcBorders>
            <w:shd w:val="clear" w:color="auto" w:fill="auto"/>
            <w:vAlign w:val="center"/>
          </w:tcPr>
          <w:p w:rsidR="0071000A" w:rsidRPr="00EA0E07" w:rsidRDefault="0071000A" w:rsidP="00055941">
            <w:pPr>
              <w:spacing w:line="360" w:lineRule="auto"/>
              <w:ind w:firstLineChars="200" w:firstLine="400"/>
              <w:rPr>
                <w:rFonts w:ascii="仿宋" w:eastAsia="仿宋" w:hAnsi="仿宋"/>
                <w:sz w:val="20"/>
                <w:szCs w:val="28"/>
              </w:rPr>
            </w:pPr>
          </w:p>
        </w:tc>
        <w:tc>
          <w:tcPr>
            <w:tcW w:w="709" w:type="dxa"/>
            <w:tcBorders>
              <w:top w:val="nil"/>
              <w:left w:val="nil"/>
              <w:bottom w:val="single" w:sz="4" w:space="0" w:color="auto"/>
              <w:right w:val="single" w:sz="4" w:space="0" w:color="auto"/>
            </w:tcBorders>
            <w:shd w:val="clear" w:color="auto" w:fill="auto"/>
            <w:vAlign w:val="center"/>
          </w:tcPr>
          <w:p w:rsidR="0071000A" w:rsidRPr="00EA0E07" w:rsidRDefault="0071000A" w:rsidP="00432287">
            <w:pPr>
              <w:spacing w:line="360" w:lineRule="auto"/>
              <w:rPr>
                <w:rFonts w:ascii="仿宋" w:eastAsia="仿宋" w:hAnsi="仿宋"/>
                <w:sz w:val="20"/>
                <w:szCs w:val="28"/>
              </w:rPr>
            </w:pPr>
          </w:p>
        </w:tc>
        <w:tc>
          <w:tcPr>
            <w:tcW w:w="567" w:type="dxa"/>
            <w:tcBorders>
              <w:top w:val="nil"/>
              <w:left w:val="nil"/>
              <w:bottom w:val="single" w:sz="4" w:space="0" w:color="auto"/>
              <w:right w:val="single" w:sz="4" w:space="0" w:color="auto"/>
            </w:tcBorders>
            <w:shd w:val="clear" w:color="auto" w:fill="auto"/>
            <w:vAlign w:val="center"/>
          </w:tcPr>
          <w:p w:rsidR="0071000A" w:rsidRPr="00EA0E07" w:rsidRDefault="0071000A" w:rsidP="00432287">
            <w:pPr>
              <w:spacing w:line="360" w:lineRule="auto"/>
              <w:rPr>
                <w:rFonts w:ascii="仿宋" w:eastAsia="仿宋" w:hAnsi="仿宋"/>
                <w:sz w:val="20"/>
                <w:szCs w:val="28"/>
              </w:rPr>
            </w:pPr>
          </w:p>
        </w:tc>
      </w:tr>
    </w:tbl>
    <w:p w:rsidR="00D2641C" w:rsidRPr="00EA0E07" w:rsidRDefault="00E47BBA" w:rsidP="00682897">
      <w:pPr>
        <w:spacing w:line="360" w:lineRule="auto"/>
        <w:rPr>
          <w:rFonts w:asciiTheme="minorEastAsia" w:hAnsiTheme="minorEastAsia"/>
          <w:sz w:val="24"/>
          <w:szCs w:val="24"/>
        </w:rPr>
      </w:pPr>
      <w:r w:rsidRPr="00EA0E07">
        <w:rPr>
          <w:rFonts w:asciiTheme="minorEastAsia" w:hAnsiTheme="minorEastAsia" w:hint="eastAsia"/>
          <w:sz w:val="24"/>
          <w:szCs w:val="24"/>
        </w:rPr>
        <w:t>（二）</w:t>
      </w:r>
      <w:r w:rsidR="00D2641C" w:rsidRPr="00EA0E07">
        <w:rPr>
          <w:rFonts w:asciiTheme="minorEastAsia" w:hAnsiTheme="minorEastAsia" w:hint="eastAsia"/>
          <w:sz w:val="24"/>
          <w:szCs w:val="24"/>
        </w:rPr>
        <w:t>养护</w:t>
      </w:r>
      <w:r w:rsidR="00CF66AB" w:rsidRPr="00EA0E07">
        <w:rPr>
          <w:rFonts w:asciiTheme="minorEastAsia" w:hAnsiTheme="minorEastAsia" w:hint="eastAsia"/>
          <w:sz w:val="24"/>
          <w:szCs w:val="24"/>
        </w:rPr>
        <w:t>项目</w:t>
      </w:r>
      <w:r w:rsidR="00D2641C" w:rsidRPr="00EA0E07">
        <w:rPr>
          <w:rFonts w:asciiTheme="minorEastAsia" w:hAnsiTheme="minorEastAsia" w:hint="eastAsia"/>
          <w:sz w:val="24"/>
          <w:szCs w:val="24"/>
        </w:rPr>
        <w:t>标的岗位要求</w:t>
      </w:r>
      <w:r w:rsidR="004E0CB0" w:rsidRPr="00EA0E07">
        <w:rPr>
          <w:rFonts w:asciiTheme="minorEastAsia" w:hAnsiTheme="minorEastAsia" w:hint="eastAsia"/>
          <w:sz w:val="24"/>
          <w:szCs w:val="24"/>
        </w:rPr>
        <w:t>：</w:t>
      </w:r>
      <w:r w:rsidR="0071000A" w:rsidRPr="00EA0E07">
        <w:rPr>
          <w:rFonts w:asciiTheme="minorEastAsia" w:hAnsiTheme="minorEastAsia"/>
          <w:sz w:val="24"/>
          <w:szCs w:val="24"/>
        </w:rPr>
        <w:t xml:space="preserve"> </w:t>
      </w:r>
    </w:p>
    <w:tbl>
      <w:tblPr>
        <w:tblStyle w:val="a4"/>
        <w:tblW w:w="5038" w:type="pct"/>
        <w:tblLook w:val="04A0"/>
      </w:tblPr>
      <w:tblGrid>
        <w:gridCol w:w="932"/>
        <w:gridCol w:w="1891"/>
        <w:gridCol w:w="1123"/>
        <w:gridCol w:w="4641"/>
      </w:tblGrid>
      <w:tr w:rsidR="00C30DB7" w:rsidRPr="00EA0E07" w:rsidTr="00B762F5">
        <w:tc>
          <w:tcPr>
            <w:tcW w:w="907" w:type="dxa"/>
            <w:vAlign w:val="center"/>
          </w:tcPr>
          <w:p w:rsidR="00C30DB7" w:rsidRPr="00EA0E07" w:rsidRDefault="00C30DB7" w:rsidP="00682897">
            <w:pPr>
              <w:spacing w:line="360" w:lineRule="auto"/>
              <w:jc w:val="center"/>
              <w:rPr>
                <w:rFonts w:asciiTheme="minorEastAsia" w:hAnsiTheme="minorEastAsia"/>
                <w:sz w:val="24"/>
                <w:szCs w:val="24"/>
              </w:rPr>
            </w:pPr>
            <w:r w:rsidRPr="00EA0E07">
              <w:rPr>
                <w:rFonts w:asciiTheme="minorEastAsia" w:hAnsiTheme="minorEastAsia"/>
                <w:sz w:val="24"/>
                <w:szCs w:val="24"/>
              </w:rPr>
              <w:t>序号</w:t>
            </w:r>
          </w:p>
        </w:tc>
        <w:tc>
          <w:tcPr>
            <w:tcW w:w="1841" w:type="dxa"/>
            <w:vAlign w:val="center"/>
          </w:tcPr>
          <w:p w:rsidR="00C30DB7" w:rsidRPr="00EA0E07" w:rsidRDefault="00C30DB7" w:rsidP="00682897">
            <w:pPr>
              <w:spacing w:line="360" w:lineRule="auto"/>
              <w:jc w:val="center"/>
              <w:rPr>
                <w:rFonts w:asciiTheme="minorEastAsia" w:hAnsiTheme="minorEastAsia"/>
                <w:sz w:val="24"/>
                <w:szCs w:val="24"/>
              </w:rPr>
            </w:pPr>
            <w:r w:rsidRPr="00EA0E07">
              <w:rPr>
                <w:rFonts w:asciiTheme="minorEastAsia" w:hAnsiTheme="minorEastAsia"/>
                <w:sz w:val="24"/>
                <w:szCs w:val="24"/>
              </w:rPr>
              <w:t>岗位</w:t>
            </w:r>
          </w:p>
        </w:tc>
        <w:tc>
          <w:tcPr>
            <w:tcW w:w="1093" w:type="dxa"/>
            <w:vAlign w:val="center"/>
          </w:tcPr>
          <w:p w:rsidR="00C30DB7" w:rsidRPr="00EA0E07" w:rsidRDefault="00C30DB7" w:rsidP="00FB7D8D">
            <w:pPr>
              <w:spacing w:line="360" w:lineRule="auto"/>
              <w:jc w:val="center"/>
              <w:rPr>
                <w:rFonts w:asciiTheme="minorEastAsia" w:hAnsiTheme="minorEastAsia"/>
                <w:sz w:val="24"/>
                <w:szCs w:val="24"/>
              </w:rPr>
            </w:pPr>
            <w:r w:rsidRPr="00EA0E07">
              <w:rPr>
                <w:rFonts w:asciiTheme="minorEastAsia" w:hAnsiTheme="minorEastAsia"/>
                <w:sz w:val="24"/>
                <w:szCs w:val="24"/>
              </w:rPr>
              <w:t>岗位数</w:t>
            </w:r>
          </w:p>
        </w:tc>
        <w:tc>
          <w:tcPr>
            <w:tcW w:w="4518" w:type="dxa"/>
            <w:vAlign w:val="center"/>
          </w:tcPr>
          <w:p w:rsidR="00C30DB7" w:rsidRPr="00EA0E07" w:rsidRDefault="00C30DB7" w:rsidP="00682897">
            <w:pPr>
              <w:spacing w:line="360" w:lineRule="auto"/>
              <w:jc w:val="center"/>
              <w:rPr>
                <w:rFonts w:asciiTheme="minorEastAsia" w:hAnsiTheme="minorEastAsia"/>
                <w:sz w:val="24"/>
                <w:szCs w:val="24"/>
              </w:rPr>
            </w:pPr>
            <w:r w:rsidRPr="00EA0E07">
              <w:rPr>
                <w:rFonts w:asciiTheme="minorEastAsia" w:hAnsiTheme="minorEastAsia" w:hint="eastAsia"/>
                <w:sz w:val="24"/>
                <w:szCs w:val="24"/>
              </w:rPr>
              <w:t>要求</w:t>
            </w:r>
          </w:p>
        </w:tc>
      </w:tr>
      <w:tr w:rsidR="00C30DB7" w:rsidRPr="00EA0E07" w:rsidTr="00B762F5">
        <w:tc>
          <w:tcPr>
            <w:tcW w:w="907" w:type="dxa"/>
            <w:vAlign w:val="center"/>
          </w:tcPr>
          <w:p w:rsidR="00C30DB7" w:rsidRPr="00EA0E07" w:rsidRDefault="00C30DB7" w:rsidP="00682897">
            <w:pPr>
              <w:spacing w:line="360" w:lineRule="auto"/>
              <w:jc w:val="center"/>
              <w:rPr>
                <w:rFonts w:asciiTheme="minorEastAsia" w:hAnsiTheme="minorEastAsia"/>
                <w:sz w:val="24"/>
                <w:szCs w:val="24"/>
              </w:rPr>
            </w:pPr>
            <w:r w:rsidRPr="00EA0E07">
              <w:rPr>
                <w:rFonts w:asciiTheme="minorEastAsia" w:hAnsiTheme="minorEastAsia"/>
                <w:sz w:val="24"/>
                <w:szCs w:val="24"/>
              </w:rPr>
              <w:t>1</w:t>
            </w:r>
          </w:p>
        </w:tc>
        <w:tc>
          <w:tcPr>
            <w:tcW w:w="1841" w:type="dxa"/>
            <w:vAlign w:val="center"/>
          </w:tcPr>
          <w:p w:rsidR="00C30DB7" w:rsidRPr="00EA0E07" w:rsidRDefault="00C30DB7" w:rsidP="00682897">
            <w:pPr>
              <w:spacing w:line="360" w:lineRule="auto"/>
              <w:rPr>
                <w:rFonts w:asciiTheme="minorEastAsia" w:hAnsiTheme="minorEastAsia"/>
                <w:sz w:val="24"/>
                <w:szCs w:val="24"/>
              </w:rPr>
            </w:pPr>
            <w:r w:rsidRPr="00EA0E07">
              <w:rPr>
                <w:rFonts w:asciiTheme="minorEastAsia" w:hAnsiTheme="minorEastAsia" w:hint="eastAsia"/>
                <w:sz w:val="24"/>
                <w:szCs w:val="24"/>
              </w:rPr>
              <w:t>项目负责人</w:t>
            </w:r>
          </w:p>
        </w:tc>
        <w:tc>
          <w:tcPr>
            <w:tcW w:w="1093" w:type="dxa"/>
            <w:vAlign w:val="center"/>
          </w:tcPr>
          <w:p w:rsidR="00C30DB7" w:rsidRPr="00EA0E07" w:rsidRDefault="00C30DB7" w:rsidP="00FB7D8D">
            <w:pPr>
              <w:spacing w:line="360" w:lineRule="auto"/>
              <w:jc w:val="center"/>
              <w:rPr>
                <w:rFonts w:asciiTheme="minorEastAsia" w:hAnsiTheme="minorEastAsia"/>
                <w:sz w:val="24"/>
                <w:szCs w:val="24"/>
              </w:rPr>
            </w:pPr>
            <w:r w:rsidRPr="00EA0E07">
              <w:rPr>
                <w:rFonts w:asciiTheme="minorEastAsia" w:hAnsiTheme="minorEastAsia"/>
                <w:sz w:val="24"/>
                <w:szCs w:val="24"/>
              </w:rPr>
              <w:t>1</w:t>
            </w:r>
          </w:p>
        </w:tc>
        <w:tc>
          <w:tcPr>
            <w:tcW w:w="4518" w:type="dxa"/>
            <w:vAlign w:val="center"/>
          </w:tcPr>
          <w:p w:rsidR="00C30DB7" w:rsidRPr="00EA0E07" w:rsidRDefault="00C30DB7" w:rsidP="00682897">
            <w:pPr>
              <w:spacing w:line="360" w:lineRule="auto"/>
              <w:rPr>
                <w:rFonts w:asciiTheme="minorEastAsia" w:hAnsiTheme="minorEastAsia"/>
                <w:sz w:val="24"/>
                <w:szCs w:val="24"/>
              </w:rPr>
            </w:pPr>
            <w:r w:rsidRPr="00EA0E07">
              <w:rPr>
                <w:rFonts w:asciiTheme="minorEastAsia" w:hAnsiTheme="minorEastAsia" w:hint="eastAsia"/>
                <w:sz w:val="24"/>
                <w:szCs w:val="24"/>
              </w:rPr>
              <w:t>1、</w:t>
            </w:r>
            <w:r w:rsidR="00A062C9" w:rsidRPr="00EA0E07">
              <w:rPr>
                <w:rFonts w:asciiTheme="minorEastAsia" w:hAnsiTheme="minorEastAsia" w:hint="eastAsia"/>
                <w:sz w:val="24"/>
                <w:szCs w:val="24"/>
              </w:rPr>
              <w:t>园林绿化专业</w:t>
            </w:r>
            <w:r w:rsidRPr="00EA0E07">
              <w:rPr>
                <w:rFonts w:asciiTheme="minorEastAsia" w:hAnsiTheme="minorEastAsia" w:hint="eastAsia"/>
                <w:sz w:val="24"/>
                <w:szCs w:val="24"/>
              </w:rPr>
              <w:t>技师或</w:t>
            </w:r>
            <w:r w:rsidR="00A062C9" w:rsidRPr="00EA0E07">
              <w:rPr>
                <w:rFonts w:asciiTheme="minorEastAsia" w:hAnsiTheme="minorEastAsia" w:hint="eastAsia"/>
                <w:sz w:val="24"/>
                <w:szCs w:val="24"/>
              </w:rPr>
              <w:t>园林绿化专业</w:t>
            </w:r>
            <w:r w:rsidRPr="00EA0E07">
              <w:rPr>
                <w:rFonts w:asciiTheme="minorEastAsia" w:hAnsiTheme="minorEastAsia" w:hint="eastAsia"/>
                <w:sz w:val="24"/>
                <w:szCs w:val="24"/>
              </w:rPr>
              <w:t>中级职称（含）以上职业资格；</w:t>
            </w:r>
          </w:p>
          <w:p w:rsidR="00C30DB7" w:rsidRPr="00EA0E07" w:rsidRDefault="00C30DB7" w:rsidP="00682897">
            <w:pPr>
              <w:spacing w:line="360" w:lineRule="auto"/>
              <w:rPr>
                <w:rFonts w:asciiTheme="minorEastAsia" w:hAnsiTheme="minorEastAsia"/>
                <w:sz w:val="24"/>
                <w:szCs w:val="24"/>
              </w:rPr>
            </w:pPr>
            <w:r w:rsidRPr="00EA0E07">
              <w:rPr>
                <w:rFonts w:asciiTheme="minorEastAsia" w:hAnsiTheme="minorEastAsia" w:hint="eastAsia"/>
                <w:sz w:val="24"/>
                <w:szCs w:val="24"/>
              </w:rPr>
              <w:t>2、需提供无在建项目承诺；</w:t>
            </w:r>
          </w:p>
          <w:p w:rsidR="00C30DB7" w:rsidRPr="00EA0E07" w:rsidRDefault="00C30DB7" w:rsidP="00682897">
            <w:pPr>
              <w:spacing w:line="360" w:lineRule="auto"/>
              <w:rPr>
                <w:rFonts w:asciiTheme="minorEastAsia" w:hAnsiTheme="minorEastAsia"/>
                <w:sz w:val="24"/>
                <w:szCs w:val="24"/>
              </w:rPr>
            </w:pPr>
            <w:r w:rsidRPr="00EA0E07">
              <w:rPr>
                <w:rFonts w:asciiTheme="minorEastAsia" w:hAnsiTheme="minorEastAsia" w:hint="eastAsia"/>
                <w:sz w:val="24"/>
                <w:szCs w:val="24"/>
              </w:rPr>
              <w:t>3、提供近3个月社保证明。</w:t>
            </w:r>
          </w:p>
        </w:tc>
      </w:tr>
      <w:tr w:rsidR="00C30DB7" w:rsidRPr="00EA0E07" w:rsidTr="00B762F5">
        <w:tc>
          <w:tcPr>
            <w:tcW w:w="907" w:type="dxa"/>
            <w:vAlign w:val="center"/>
          </w:tcPr>
          <w:p w:rsidR="00C30DB7" w:rsidRPr="00EA0E07" w:rsidRDefault="00C30DB7" w:rsidP="00682897">
            <w:pPr>
              <w:spacing w:line="360" w:lineRule="auto"/>
              <w:jc w:val="center"/>
              <w:rPr>
                <w:rFonts w:asciiTheme="minorEastAsia" w:hAnsiTheme="minorEastAsia"/>
                <w:sz w:val="24"/>
                <w:szCs w:val="24"/>
              </w:rPr>
            </w:pPr>
            <w:r w:rsidRPr="00EA0E07">
              <w:rPr>
                <w:rFonts w:asciiTheme="minorEastAsia" w:hAnsiTheme="minorEastAsia" w:hint="eastAsia"/>
                <w:sz w:val="24"/>
                <w:szCs w:val="24"/>
              </w:rPr>
              <w:t>2</w:t>
            </w:r>
          </w:p>
        </w:tc>
        <w:tc>
          <w:tcPr>
            <w:tcW w:w="1841" w:type="dxa"/>
            <w:vAlign w:val="center"/>
          </w:tcPr>
          <w:p w:rsidR="00C30DB7" w:rsidRPr="00EA0E07" w:rsidRDefault="00C30DB7" w:rsidP="00682897">
            <w:pPr>
              <w:spacing w:line="360" w:lineRule="auto"/>
              <w:rPr>
                <w:rFonts w:asciiTheme="minorEastAsia" w:hAnsiTheme="minorEastAsia"/>
                <w:sz w:val="24"/>
                <w:szCs w:val="24"/>
              </w:rPr>
            </w:pPr>
            <w:r w:rsidRPr="00EA0E07">
              <w:rPr>
                <w:rFonts w:asciiTheme="minorEastAsia" w:hAnsiTheme="minorEastAsia" w:hint="eastAsia"/>
                <w:sz w:val="24"/>
                <w:szCs w:val="24"/>
              </w:rPr>
              <w:t>技术负责人</w:t>
            </w:r>
          </w:p>
        </w:tc>
        <w:tc>
          <w:tcPr>
            <w:tcW w:w="1093" w:type="dxa"/>
            <w:vAlign w:val="center"/>
          </w:tcPr>
          <w:p w:rsidR="00C30DB7" w:rsidRPr="00EA0E07" w:rsidRDefault="00C30DB7" w:rsidP="00FB7D8D">
            <w:pPr>
              <w:spacing w:line="360" w:lineRule="auto"/>
              <w:jc w:val="center"/>
              <w:rPr>
                <w:rFonts w:asciiTheme="minorEastAsia" w:hAnsiTheme="minorEastAsia"/>
                <w:sz w:val="24"/>
                <w:szCs w:val="24"/>
              </w:rPr>
            </w:pPr>
            <w:r w:rsidRPr="00EA0E07">
              <w:rPr>
                <w:rFonts w:asciiTheme="minorEastAsia" w:hAnsiTheme="minorEastAsia" w:hint="eastAsia"/>
                <w:sz w:val="24"/>
                <w:szCs w:val="24"/>
              </w:rPr>
              <w:t>1</w:t>
            </w:r>
          </w:p>
        </w:tc>
        <w:tc>
          <w:tcPr>
            <w:tcW w:w="4518" w:type="dxa"/>
            <w:vAlign w:val="center"/>
          </w:tcPr>
          <w:p w:rsidR="00C30DB7" w:rsidRPr="00EA0E07" w:rsidRDefault="00C30DB7" w:rsidP="00682897">
            <w:pPr>
              <w:spacing w:line="360" w:lineRule="auto"/>
              <w:rPr>
                <w:rFonts w:asciiTheme="minorEastAsia" w:hAnsiTheme="minorEastAsia"/>
                <w:sz w:val="24"/>
                <w:szCs w:val="24"/>
              </w:rPr>
            </w:pPr>
            <w:r w:rsidRPr="00EA0E07">
              <w:rPr>
                <w:rFonts w:asciiTheme="minorEastAsia" w:hAnsiTheme="minorEastAsia" w:hint="eastAsia"/>
                <w:sz w:val="24"/>
                <w:szCs w:val="24"/>
              </w:rPr>
              <w:t>1、</w:t>
            </w:r>
            <w:r w:rsidR="00A062C9" w:rsidRPr="00EA0E07">
              <w:rPr>
                <w:rFonts w:asciiTheme="minorEastAsia" w:hAnsiTheme="minorEastAsia" w:hint="eastAsia"/>
                <w:sz w:val="24"/>
                <w:szCs w:val="24"/>
              </w:rPr>
              <w:t>园林绿化专业</w:t>
            </w:r>
            <w:r w:rsidRPr="00EA0E07">
              <w:rPr>
                <w:rFonts w:asciiTheme="minorEastAsia" w:hAnsiTheme="minorEastAsia" w:hint="eastAsia"/>
                <w:sz w:val="24"/>
                <w:szCs w:val="24"/>
              </w:rPr>
              <w:t>中级以上职业资格；</w:t>
            </w:r>
          </w:p>
          <w:p w:rsidR="00C30DB7" w:rsidRPr="00EA0E07" w:rsidRDefault="00C30DB7" w:rsidP="00682897">
            <w:pPr>
              <w:spacing w:line="360" w:lineRule="auto"/>
              <w:rPr>
                <w:rFonts w:asciiTheme="minorEastAsia" w:hAnsiTheme="minorEastAsia"/>
                <w:sz w:val="24"/>
                <w:szCs w:val="24"/>
              </w:rPr>
            </w:pPr>
            <w:r w:rsidRPr="00EA0E07">
              <w:rPr>
                <w:rFonts w:asciiTheme="minorEastAsia" w:hAnsiTheme="minorEastAsia" w:hint="eastAsia"/>
                <w:sz w:val="24"/>
                <w:szCs w:val="24"/>
              </w:rPr>
              <w:t>2、提供近3个月社保证明。</w:t>
            </w:r>
          </w:p>
        </w:tc>
      </w:tr>
      <w:tr w:rsidR="00C30DB7" w:rsidRPr="00EA0E07" w:rsidTr="00B762F5">
        <w:tc>
          <w:tcPr>
            <w:tcW w:w="907" w:type="dxa"/>
            <w:vAlign w:val="center"/>
          </w:tcPr>
          <w:p w:rsidR="00C30DB7" w:rsidRPr="00EA0E07" w:rsidRDefault="00C30DB7" w:rsidP="00682897">
            <w:pPr>
              <w:spacing w:line="360" w:lineRule="auto"/>
              <w:jc w:val="center"/>
              <w:rPr>
                <w:rFonts w:asciiTheme="minorEastAsia" w:hAnsiTheme="minorEastAsia"/>
                <w:sz w:val="24"/>
                <w:szCs w:val="24"/>
              </w:rPr>
            </w:pPr>
            <w:r w:rsidRPr="00EA0E07">
              <w:rPr>
                <w:rFonts w:asciiTheme="minorEastAsia" w:hAnsiTheme="minorEastAsia" w:hint="eastAsia"/>
                <w:sz w:val="24"/>
                <w:szCs w:val="24"/>
              </w:rPr>
              <w:t>3</w:t>
            </w:r>
          </w:p>
        </w:tc>
        <w:tc>
          <w:tcPr>
            <w:tcW w:w="1841" w:type="dxa"/>
            <w:vAlign w:val="center"/>
          </w:tcPr>
          <w:p w:rsidR="00C30DB7" w:rsidRPr="00EA0E07" w:rsidRDefault="00C30DB7" w:rsidP="00682897">
            <w:pPr>
              <w:spacing w:line="360" w:lineRule="auto"/>
              <w:rPr>
                <w:rFonts w:asciiTheme="minorEastAsia" w:hAnsiTheme="minorEastAsia"/>
                <w:sz w:val="24"/>
                <w:szCs w:val="24"/>
              </w:rPr>
            </w:pPr>
            <w:r w:rsidRPr="00EA0E07">
              <w:rPr>
                <w:rFonts w:asciiTheme="minorEastAsia" w:hAnsiTheme="minorEastAsia" w:hint="eastAsia"/>
                <w:sz w:val="24"/>
                <w:szCs w:val="24"/>
              </w:rPr>
              <w:t>公园、绿化养护工</w:t>
            </w:r>
          </w:p>
        </w:tc>
        <w:tc>
          <w:tcPr>
            <w:tcW w:w="1093" w:type="dxa"/>
            <w:vAlign w:val="center"/>
          </w:tcPr>
          <w:p w:rsidR="00C30DB7" w:rsidRPr="00EA0E07" w:rsidRDefault="00C30DB7" w:rsidP="00FB7D8D">
            <w:pPr>
              <w:spacing w:line="360" w:lineRule="auto"/>
              <w:jc w:val="center"/>
              <w:rPr>
                <w:rFonts w:asciiTheme="minorEastAsia" w:hAnsiTheme="minorEastAsia"/>
                <w:sz w:val="24"/>
                <w:szCs w:val="24"/>
              </w:rPr>
            </w:pPr>
            <w:r w:rsidRPr="00EA0E07">
              <w:rPr>
                <w:rFonts w:asciiTheme="minorEastAsia" w:hAnsiTheme="minorEastAsia"/>
                <w:sz w:val="24"/>
                <w:szCs w:val="24"/>
              </w:rPr>
              <w:t>20</w:t>
            </w:r>
          </w:p>
        </w:tc>
        <w:tc>
          <w:tcPr>
            <w:tcW w:w="4518" w:type="dxa"/>
            <w:vMerge w:val="restart"/>
            <w:vAlign w:val="center"/>
          </w:tcPr>
          <w:p w:rsidR="00C30DB7" w:rsidRPr="00EA0E07" w:rsidRDefault="00A062C9" w:rsidP="004C6516">
            <w:pPr>
              <w:spacing w:line="360" w:lineRule="auto"/>
              <w:rPr>
                <w:rFonts w:asciiTheme="minorEastAsia" w:hAnsiTheme="minorEastAsia"/>
                <w:sz w:val="24"/>
                <w:szCs w:val="24"/>
              </w:rPr>
            </w:pPr>
            <w:r w:rsidRPr="00EA0E07">
              <w:rPr>
                <w:rFonts w:asciiTheme="minorEastAsia" w:hAnsiTheme="minorEastAsia" w:hint="eastAsia"/>
                <w:sz w:val="24"/>
                <w:szCs w:val="24"/>
              </w:rPr>
              <w:t>园林绿化专业</w:t>
            </w:r>
            <w:r w:rsidR="00C30DB7" w:rsidRPr="00EA0E07">
              <w:rPr>
                <w:rFonts w:asciiTheme="minorEastAsia" w:hAnsiTheme="minorEastAsia" w:hint="eastAsia"/>
                <w:sz w:val="24"/>
                <w:szCs w:val="24"/>
              </w:rPr>
              <w:t>中级技师不少于1人。</w:t>
            </w:r>
          </w:p>
        </w:tc>
      </w:tr>
      <w:tr w:rsidR="00C30DB7" w:rsidRPr="00EA0E07" w:rsidTr="00B762F5">
        <w:tc>
          <w:tcPr>
            <w:tcW w:w="907" w:type="dxa"/>
            <w:vAlign w:val="center"/>
          </w:tcPr>
          <w:p w:rsidR="00C30DB7" w:rsidRPr="00EA0E07" w:rsidRDefault="00C30DB7" w:rsidP="00682897">
            <w:pPr>
              <w:spacing w:line="360" w:lineRule="auto"/>
              <w:jc w:val="center"/>
              <w:rPr>
                <w:rFonts w:asciiTheme="minorEastAsia" w:hAnsiTheme="minorEastAsia"/>
                <w:sz w:val="24"/>
                <w:szCs w:val="24"/>
              </w:rPr>
            </w:pPr>
            <w:r w:rsidRPr="00EA0E07">
              <w:rPr>
                <w:rFonts w:asciiTheme="minorEastAsia" w:hAnsiTheme="minorEastAsia"/>
                <w:sz w:val="24"/>
                <w:szCs w:val="24"/>
              </w:rPr>
              <w:lastRenderedPageBreak/>
              <w:t>4</w:t>
            </w:r>
          </w:p>
        </w:tc>
        <w:tc>
          <w:tcPr>
            <w:tcW w:w="1841" w:type="dxa"/>
            <w:vAlign w:val="center"/>
          </w:tcPr>
          <w:p w:rsidR="00C30DB7" w:rsidRPr="00EA0E07" w:rsidRDefault="00C30DB7" w:rsidP="008274DA">
            <w:pPr>
              <w:spacing w:line="360" w:lineRule="auto"/>
              <w:rPr>
                <w:rFonts w:asciiTheme="minorEastAsia" w:hAnsiTheme="minorEastAsia"/>
                <w:sz w:val="24"/>
                <w:szCs w:val="24"/>
              </w:rPr>
            </w:pPr>
            <w:r w:rsidRPr="00EA0E07">
              <w:rPr>
                <w:rFonts w:asciiTheme="minorEastAsia" w:hAnsiTheme="minorEastAsia" w:hint="eastAsia"/>
                <w:sz w:val="24"/>
                <w:szCs w:val="24"/>
              </w:rPr>
              <w:t>行道树养护工（其中上树工建议不少于1</w:t>
            </w:r>
            <w:r w:rsidRPr="00EA0E07">
              <w:rPr>
                <w:rFonts w:asciiTheme="minorEastAsia" w:hAnsiTheme="minorEastAsia"/>
                <w:sz w:val="24"/>
                <w:szCs w:val="24"/>
              </w:rPr>
              <w:t>人</w:t>
            </w:r>
            <w:r w:rsidRPr="00EA0E07">
              <w:rPr>
                <w:rFonts w:asciiTheme="minorEastAsia" w:hAnsiTheme="minorEastAsia" w:hint="eastAsia"/>
                <w:sz w:val="24"/>
                <w:szCs w:val="24"/>
              </w:rPr>
              <w:t>）</w:t>
            </w:r>
          </w:p>
        </w:tc>
        <w:tc>
          <w:tcPr>
            <w:tcW w:w="1093" w:type="dxa"/>
            <w:vAlign w:val="center"/>
          </w:tcPr>
          <w:p w:rsidR="00C30DB7" w:rsidRPr="00EA0E07" w:rsidRDefault="00C30DB7" w:rsidP="00FB7D8D">
            <w:pPr>
              <w:spacing w:line="360" w:lineRule="auto"/>
              <w:jc w:val="center"/>
              <w:rPr>
                <w:rFonts w:asciiTheme="minorEastAsia" w:hAnsiTheme="minorEastAsia"/>
                <w:sz w:val="24"/>
                <w:szCs w:val="24"/>
              </w:rPr>
            </w:pPr>
            <w:r w:rsidRPr="00EA0E07">
              <w:rPr>
                <w:rFonts w:asciiTheme="minorEastAsia" w:hAnsiTheme="minorEastAsia"/>
                <w:sz w:val="24"/>
                <w:szCs w:val="24"/>
              </w:rPr>
              <w:t>30</w:t>
            </w:r>
          </w:p>
        </w:tc>
        <w:tc>
          <w:tcPr>
            <w:tcW w:w="4518" w:type="dxa"/>
            <w:vMerge/>
            <w:vAlign w:val="center"/>
          </w:tcPr>
          <w:p w:rsidR="00C30DB7" w:rsidRPr="00EA0E07" w:rsidRDefault="00C30DB7" w:rsidP="00682897">
            <w:pPr>
              <w:spacing w:line="360" w:lineRule="auto"/>
              <w:rPr>
                <w:rFonts w:asciiTheme="minorEastAsia" w:hAnsiTheme="minorEastAsia"/>
                <w:sz w:val="24"/>
                <w:szCs w:val="24"/>
              </w:rPr>
            </w:pPr>
          </w:p>
        </w:tc>
      </w:tr>
      <w:tr w:rsidR="00C30DB7" w:rsidRPr="00EA0E07" w:rsidTr="00B762F5">
        <w:tc>
          <w:tcPr>
            <w:tcW w:w="907" w:type="dxa"/>
            <w:vAlign w:val="center"/>
          </w:tcPr>
          <w:p w:rsidR="00C30DB7" w:rsidRPr="00EA0E07" w:rsidRDefault="00C30DB7" w:rsidP="00682897">
            <w:pPr>
              <w:spacing w:line="360" w:lineRule="auto"/>
              <w:jc w:val="center"/>
              <w:rPr>
                <w:rFonts w:asciiTheme="minorEastAsia" w:hAnsiTheme="minorEastAsia"/>
                <w:sz w:val="24"/>
                <w:szCs w:val="24"/>
              </w:rPr>
            </w:pPr>
            <w:r w:rsidRPr="00EA0E07">
              <w:rPr>
                <w:rFonts w:asciiTheme="minorEastAsia" w:hAnsiTheme="minorEastAsia"/>
                <w:sz w:val="24"/>
                <w:szCs w:val="24"/>
              </w:rPr>
              <w:t>5</w:t>
            </w:r>
          </w:p>
        </w:tc>
        <w:tc>
          <w:tcPr>
            <w:tcW w:w="1841" w:type="dxa"/>
          </w:tcPr>
          <w:p w:rsidR="00C30DB7" w:rsidRPr="00EA0E07" w:rsidRDefault="00C30DB7" w:rsidP="00682897">
            <w:pPr>
              <w:spacing w:line="360" w:lineRule="auto"/>
              <w:rPr>
                <w:rFonts w:asciiTheme="minorEastAsia" w:hAnsiTheme="minorEastAsia"/>
                <w:sz w:val="24"/>
                <w:szCs w:val="24"/>
              </w:rPr>
            </w:pPr>
            <w:r w:rsidRPr="00EA0E07">
              <w:rPr>
                <w:rFonts w:asciiTheme="minorEastAsia" w:hAnsiTheme="minorEastAsia" w:hint="eastAsia"/>
                <w:sz w:val="24"/>
                <w:szCs w:val="24"/>
              </w:rPr>
              <w:t>安全员</w:t>
            </w:r>
          </w:p>
        </w:tc>
        <w:tc>
          <w:tcPr>
            <w:tcW w:w="1093" w:type="dxa"/>
          </w:tcPr>
          <w:p w:rsidR="00C30DB7" w:rsidRPr="00EA0E07" w:rsidRDefault="00C30DB7" w:rsidP="00FB7D8D">
            <w:pPr>
              <w:spacing w:line="360" w:lineRule="auto"/>
              <w:jc w:val="center"/>
              <w:rPr>
                <w:rFonts w:asciiTheme="minorEastAsia" w:hAnsiTheme="minorEastAsia"/>
                <w:sz w:val="24"/>
                <w:szCs w:val="24"/>
              </w:rPr>
            </w:pPr>
            <w:r w:rsidRPr="00EA0E07">
              <w:rPr>
                <w:rFonts w:asciiTheme="minorEastAsia" w:hAnsiTheme="minorEastAsia" w:hint="eastAsia"/>
                <w:sz w:val="24"/>
                <w:szCs w:val="24"/>
              </w:rPr>
              <w:t>1</w:t>
            </w:r>
          </w:p>
        </w:tc>
        <w:tc>
          <w:tcPr>
            <w:tcW w:w="4518" w:type="dxa"/>
          </w:tcPr>
          <w:p w:rsidR="00C30DB7" w:rsidRPr="00EA0E07" w:rsidRDefault="00C30DB7" w:rsidP="00682897">
            <w:pPr>
              <w:spacing w:line="360" w:lineRule="auto"/>
              <w:rPr>
                <w:rFonts w:asciiTheme="minorEastAsia" w:hAnsiTheme="minorEastAsia"/>
                <w:sz w:val="24"/>
                <w:szCs w:val="24"/>
              </w:rPr>
            </w:pPr>
            <w:r w:rsidRPr="00EA0E07">
              <w:rPr>
                <w:rFonts w:asciiTheme="minorEastAsia" w:hAnsiTheme="minorEastAsia" w:hint="eastAsia"/>
                <w:sz w:val="24"/>
                <w:szCs w:val="24"/>
              </w:rPr>
              <w:t>持有安全员证书</w:t>
            </w:r>
          </w:p>
        </w:tc>
      </w:tr>
      <w:tr w:rsidR="00C30DB7" w:rsidRPr="00EA0E07" w:rsidTr="00B762F5">
        <w:tc>
          <w:tcPr>
            <w:tcW w:w="907" w:type="dxa"/>
            <w:vAlign w:val="center"/>
          </w:tcPr>
          <w:p w:rsidR="00C30DB7" w:rsidRPr="00EA0E07" w:rsidRDefault="00C30DB7" w:rsidP="00682897">
            <w:pPr>
              <w:spacing w:line="360" w:lineRule="auto"/>
              <w:jc w:val="center"/>
              <w:rPr>
                <w:rFonts w:asciiTheme="minorEastAsia" w:hAnsiTheme="minorEastAsia"/>
                <w:sz w:val="24"/>
                <w:szCs w:val="24"/>
              </w:rPr>
            </w:pPr>
            <w:r w:rsidRPr="00EA0E07">
              <w:rPr>
                <w:rFonts w:asciiTheme="minorEastAsia" w:hAnsiTheme="minorEastAsia"/>
                <w:sz w:val="24"/>
                <w:szCs w:val="24"/>
              </w:rPr>
              <w:t>6</w:t>
            </w:r>
          </w:p>
        </w:tc>
        <w:tc>
          <w:tcPr>
            <w:tcW w:w="1841" w:type="dxa"/>
          </w:tcPr>
          <w:p w:rsidR="00C30DB7" w:rsidRPr="00EA0E07" w:rsidRDefault="00C30DB7" w:rsidP="00682897">
            <w:pPr>
              <w:spacing w:line="360" w:lineRule="auto"/>
              <w:rPr>
                <w:rFonts w:asciiTheme="minorEastAsia" w:hAnsiTheme="minorEastAsia"/>
                <w:sz w:val="24"/>
                <w:szCs w:val="24"/>
              </w:rPr>
            </w:pPr>
            <w:r w:rsidRPr="00EA0E07">
              <w:rPr>
                <w:rFonts w:asciiTheme="minorEastAsia" w:hAnsiTheme="minorEastAsia" w:hint="eastAsia"/>
                <w:sz w:val="24"/>
                <w:szCs w:val="24"/>
              </w:rPr>
              <w:t>质量员</w:t>
            </w:r>
          </w:p>
        </w:tc>
        <w:tc>
          <w:tcPr>
            <w:tcW w:w="1093" w:type="dxa"/>
          </w:tcPr>
          <w:p w:rsidR="00C30DB7" w:rsidRPr="00EA0E07" w:rsidRDefault="00C30DB7" w:rsidP="00FB7D8D">
            <w:pPr>
              <w:spacing w:line="360" w:lineRule="auto"/>
              <w:jc w:val="center"/>
              <w:rPr>
                <w:rFonts w:asciiTheme="minorEastAsia" w:hAnsiTheme="minorEastAsia"/>
                <w:sz w:val="24"/>
                <w:szCs w:val="24"/>
              </w:rPr>
            </w:pPr>
            <w:r w:rsidRPr="00EA0E07">
              <w:rPr>
                <w:rFonts w:asciiTheme="minorEastAsia" w:hAnsiTheme="minorEastAsia" w:hint="eastAsia"/>
                <w:sz w:val="24"/>
                <w:szCs w:val="24"/>
              </w:rPr>
              <w:t>1</w:t>
            </w:r>
          </w:p>
        </w:tc>
        <w:tc>
          <w:tcPr>
            <w:tcW w:w="4518" w:type="dxa"/>
          </w:tcPr>
          <w:p w:rsidR="00C30DB7" w:rsidRPr="00EA0E07" w:rsidRDefault="00C30DB7" w:rsidP="00682897">
            <w:pPr>
              <w:spacing w:line="360" w:lineRule="auto"/>
              <w:rPr>
                <w:rFonts w:asciiTheme="minorEastAsia" w:hAnsiTheme="minorEastAsia"/>
                <w:sz w:val="24"/>
                <w:szCs w:val="24"/>
              </w:rPr>
            </w:pPr>
            <w:r w:rsidRPr="00EA0E07">
              <w:rPr>
                <w:rFonts w:asciiTheme="minorEastAsia" w:hAnsiTheme="minorEastAsia" w:hint="eastAsia"/>
                <w:sz w:val="24"/>
                <w:szCs w:val="24"/>
              </w:rPr>
              <w:t>持有相关质量员证书</w:t>
            </w:r>
          </w:p>
        </w:tc>
      </w:tr>
      <w:tr w:rsidR="00C30DB7" w:rsidRPr="00EA0E07" w:rsidTr="00B762F5">
        <w:tc>
          <w:tcPr>
            <w:tcW w:w="907" w:type="dxa"/>
            <w:vAlign w:val="center"/>
          </w:tcPr>
          <w:p w:rsidR="00C30DB7" w:rsidRPr="00EA0E07" w:rsidRDefault="00C30DB7" w:rsidP="00682897">
            <w:pPr>
              <w:spacing w:line="360" w:lineRule="auto"/>
              <w:jc w:val="center"/>
              <w:rPr>
                <w:rFonts w:asciiTheme="minorEastAsia" w:hAnsiTheme="minorEastAsia"/>
                <w:sz w:val="24"/>
                <w:szCs w:val="24"/>
              </w:rPr>
            </w:pPr>
            <w:r w:rsidRPr="00EA0E07">
              <w:rPr>
                <w:rFonts w:asciiTheme="minorEastAsia" w:hAnsiTheme="minorEastAsia"/>
                <w:sz w:val="24"/>
                <w:szCs w:val="24"/>
              </w:rPr>
              <w:t>7</w:t>
            </w:r>
          </w:p>
        </w:tc>
        <w:tc>
          <w:tcPr>
            <w:tcW w:w="1841" w:type="dxa"/>
          </w:tcPr>
          <w:p w:rsidR="00C30DB7" w:rsidRPr="00EA0E07" w:rsidRDefault="00C30DB7" w:rsidP="00682897">
            <w:pPr>
              <w:spacing w:line="360" w:lineRule="auto"/>
              <w:rPr>
                <w:rFonts w:asciiTheme="minorEastAsia" w:hAnsiTheme="minorEastAsia"/>
                <w:sz w:val="24"/>
                <w:szCs w:val="24"/>
              </w:rPr>
            </w:pPr>
            <w:r w:rsidRPr="00EA0E07">
              <w:rPr>
                <w:rFonts w:asciiTheme="minorEastAsia" w:hAnsiTheme="minorEastAsia" w:hint="eastAsia"/>
                <w:sz w:val="24"/>
                <w:szCs w:val="24"/>
              </w:rPr>
              <w:t>水、电工</w:t>
            </w:r>
          </w:p>
        </w:tc>
        <w:tc>
          <w:tcPr>
            <w:tcW w:w="1093" w:type="dxa"/>
          </w:tcPr>
          <w:p w:rsidR="00C30DB7" w:rsidRPr="00EA0E07" w:rsidRDefault="00C30DB7" w:rsidP="00FB7D8D">
            <w:pPr>
              <w:spacing w:line="360" w:lineRule="auto"/>
              <w:jc w:val="center"/>
              <w:rPr>
                <w:rFonts w:asciiTheme="minorEastAsia" w:hAnsiTheme="minorEastAsia"/>
                <w:sz w:val="24"/>
                <w:szCs w:val="24"/>
              </w:rPr>
            </w:pPr>
            <w:r w:rsidRPr="00EA0E07">
              <w:rPr>
                <w:rFonts w:asciiTheme="minorEastAsia" w:hAnsiTheme="minorEastAsia" w:hint="eastAsia"/>
                <w:sz w:val="24"/>
                <w:szCs w:val="24"/>
              </w:rPr>
              <w:t>1</w:t>
            </w:r>
          </w:p>
        </w:tc>
        <w:tc>
          <w:tcPr>
            <w:tcW w:w="4518" w:type="dxa"/>
          </w:tcPr>
          <w:p w:rsidR="00C30DB7" w:rsidRPr="00EA0E07" w:rsidRDefault="00C30DB7" w:rsidP="00682897">
            <w:pPr>
              <w:spacing w:line="360" w:lineRule="auto"/>
              <w:rPr>
                <w:rFonts w:asciiTheme="minorEastAsia" w:hAnsiTheme="minorEastAsia"/>
                <w:sz w:val="24"/>
                <w:szCs w:val="24"/>
              </w:rPr>
            </w:pPr>
            <w:r w:rsidRPr="00EA0E07">
              <w:rPr>
                <w:rFonts w:asciiTheme="minorEastAsia" w:hAnsiTheme="minorEastAsia" w:hint="eastAsia"/>
                <w:sz w:val="24"/>
                <w:szCs w:val="24"/>
              </w:rPr>
              <w:t>电工持有低压电工资质</w:t>
            </w:r>
          </w:p>
        </w:tc>
      </w:tr>
      <w:tr w:rsidR="00C30DB7" w:rsidRPr="00EA0E07" w:rsidTr="00B762F5">
        <w:tc>
          <w:tcPr>
            <w:tcW w:w="907" w:type="dxa"/>
            <w:vAlign w:val="center"/>
          </w:tcPr>
          <w:p w:rsidR="00C30DB7" w:rsidRPr="00EA0E07" w:rsidRDefault="00C30DB7" w:rsidP="00682897">
            <w:pPr>
              <w:spacing w:line="360" w:lineRule="auto"/>
              <w:jc w:val="center"/>
              <w:rPr>
                <w:rFonts w:asciiTheme="minorEastAsia" w:hAnsiTheme="minorEastAsia"/>
                <w:sz w:val="24"/>
                <w:szCs w:val="24"/>
              </w:rPr>
            </w:pPr>
            <w:r w:rsidRPr="00EA0E07">
              <w:rPr>
                <w:rFonts w:asciiTheme="minorEastAsia" w:hAnsiTheme="minorEastAsia"/>
                <w:sz w:val="24"/>
                <w:szCs w:val="24"/>
              </w:rPr>
              <w:t>8</w:t>
            </w:r>
          </w:p>
        </w:tc>
        <w:tc>
          <w:tcPr>
            <w:tcW w:w="1841" w:type="dxa"/>
          </w:tcPr>
          <w:p w:rsidR="00C30DB7" w:rsidRPr="00EA0E07" w:rsidRDefault="00C30DB7" w:rsidP="00682897">
            <w:pPr>
              <w:spacing w:line="360" w:lineRule="auto"/>
              <w:rPr>
                <w:rFonts w:asciiTheme="minorEastAsia" w:hAnsiTheme="minorEastAsia"/>
                <w:sz w:val="24"/>
                <w:szCs w:val="24"/>
              </w:rPr>
            </w:pPr>
            <w:r w:rsidRPr="00EA0E07">
              <w:rPr>
                <w:rFonts w:asciiTheme="minorEastAsia" w:hAnsiTheme="minorEastAsia" w:hint="eastAsia"/>
                <w:sz w:val="24"/>
                <w:szCs w:val="24"/>
              </w:rPr>
              <w:t>专职巡查人员</w:t>
            </w:r>
          </w:p>
        </w:tc>
        <w:tc>
          <w:tcPr>
            <w:tcW w:w="1093" w:type="dxa"/>
          </w:tcPr>
          <w:p w:rsidR="00C30DB7" w:rsidRPr="00EA0E07" w:rsidRDefault="00C30DB7" w:rsidP="00FB7D8D">
            <w:pPr>
              <w:spacing w:line="360" w:lineRule="auto"/>
              <w:jc w:val="center"/>
              <w:rPr>
                <w:rFonts w:asciiTheme="minorEastAsia" w:hAnsiTheme="minorEastAsia"/>
                <w:sz w:val="24"/>
                <w:szCs w:val="24"/>
              </w:rPr>
            </w:pPr>
            <w:r w:rsidRPr="00EA0E07">
              <w:rPr>
                <w:rFonts w:asciiTheme="minorEastAsia" w:hAnsiTheme="minorEastAsia"/>
                <w:sz w:val="24"/>
                <w:szCs w:val="24"/>
              </w:rPr>
              <w:t>1</w:t>
            </w:r>
          </w:p>
        </w:tc>
        <w:tc>
          <w:tcPr>
            <w:tcW w:w="4518" w:type="dxa"/>
          </w:tcPr>
          <w:p w:rsidR="00C30DB7" w:rsidRPr="00EA0E07" w:rsidRDefault="00C30DB7" w:rsidP="00682897">
            <w:pPr>
              <w:spacing w:line="360" w:lineRule="auto"/>
              <w:rPr>
                <w:rFonts w:asciiTheme="minorEastAsia" w:hAnsiTheme="minorEastAsia"/>
                <w:sz w:val="24"/>
                <w:szCs w:val="24"/>
              </w:rPr>
            </w:pPr>
          </w:p>
        </w:tc>
      </w:tr>
      <w:tr w:rsidR="00C30DB7" w:rsidRPr="00EA0E07" w:rsidTr="00B762F5">
        <w:tc>
          <w:tcPr>
            <w:tcW w:w="2748" w:type="dxa"/>
            <w:gridSpan w:val="2"/>
            <w:vAlign w:val="center"/>
          </w:tcPr>
          <w:p w:rsidR="00C30DB7" w:rsidRPr="00EA0E07" w:rsidRDefault="00C30DB7" w:rsidP="00682897">
            <w:pPr>
              <w:spacing w:line="360" w:lineRule="auto"/>
              <w:jc w:val="center"/>
              <w:rPr>
                <w:rFonts w:asciiTheme="minorEastAsia" w:hAnsiTheme="minorEastAsia"/>
                <w:sz w:val="24"/>
                <w:szCs w:val="24"/>
              </w:rPr>
            </w:pPr>
            <w:r w:rsidRPr="00EA0E07">
              <w:rPr>
                <w:rFonts w:asciiTheme="minorEastAsia" w:hAnsiTheme="minorEastAsia"/>
                <w:sz w:val="24"/>
                <w:szCs w:val="24"/>
              </w:rPr>
              <w:t>合计</w:t>
            </w:r>
          </w:p>
        </w:tc>
        <w:tc>
          <w:tcPr>
            <w:tcW w:w="1093" w:type="dxa"/>
            <w:vAlign w:val="center"/>
          </w:tcPr>
          <w:p w:rsidR="00C30DB7" w:rsidRPr="00EA0E07" w:rsidRDefault="001F1678" w:rsidP="00F55CEE">
            <w:pPr>
              <w:spacing w:line="360" w:lineRule="auto"/>
              <w:jc w:val="center"/>
              <w:rPr>
                <w:rFonts w:asciiTheme="minorEastAsia" w:hAnsiTheme="minorEastAsia"/>
                <w:sz w:val="24"/>
                <w:szCs w:val="24"/>
              </w:rPr>
            </w:pPr>
            <w:r w:rsidRPr="00EA0E07">
              <w:rPr>
                <w:rFonts w:asciiTheme="minorEastAsia" w:hAnsiTheme="minorEastAsia" w:hint="eastAsia"/>
                <w:sz w:val="24"/>
                <w:szCs w:val="24"/>
              </w:rPr>
              <w:t>5</w:t>
            </w:r>
            <w:r w:rsidR="00C30DB7" w:rsidRPr="00EA0E07">
              <w:rPr>
                <w:rFonts w:asciiTheme="minorEastAsia" w:hAnsiTheme="minorEastAsia"/>
                <w:sz w:val="24"/>
                <w:szCs w:val="24"/>
              </w:rPr>
              <w:t>6</w:t>
            </w:r>
          </w:p>
        </w:tc>
        <w:tc>
          <w:tcPr>
            <w:tcW w:w="4518" w:type="dxa"/>
          </w:tcPr>
          <w:p w:rsidR="00C30DB7" w:rsidRPr="00EA0E07" w:rsidRDefault="00C30DB7" w:rsidP="00682897">
            <w:pPr>
              <w:spacing w:line="360" w:lineRule="auto"/>
              <w:rPr>
                <w:rFonts w:asciiTheme="minorEastAsia" w:hAnsiTheme="minorEastAsia"/>
                <w:sz w:val="24"/>
                <w:szCs w:val="24"/>
              </w:rPr>
            </w:pPr>
          </w:p>
        </w:tc>
      </w:tr>
    </w:tbl>
    <w:p w:rsidR="00E47BBA" w:rsidRPr="00EA0E07" w:rsidRDefault="00E47BBA" w:rsidP="00682897">
      <w:pPr>
        <w:spacing w:line="360" w:lineRule="auto"/>
        <w:rPr>
          <w:rFonts w:asciiTheme="minorEastAsia" w:hAnsiTheme="minorEastAsia"/>
          <w:sz w:val="24"/>
          <w:szCs w:val="24"/>
        </w:rPr>
      </w:pPr>
      <w:r w:rsidRPr="00EA0E07">
        <w:rPr>
          <w:rFonts w:asciiTheme="minorEastAsia" w:hAnsiTheme="minorEastAsia" w:hint="eastAsia"/>
          <w:sz w:val="24"/>
          <w:szCs w:val="24"/>
        </w:rPr>
        <w:t>注：1、投标人应合理配置团队服务人数，确保达到岗位配置要求，所有养护人员须经过培训合格，部分岗位需取得行业类上岗证书，同时承诺所有服务人员劳动时间符合国家和上海市有关用工法规和政策要求的规定。</w:t>
      </w:r>
    </w:p>
    <w:p w:rsidR="004E0CB0" w:rsidRPr="00EA0E07" w:rsidRDefault="00E47BBA" w:rsidP="00682897">
      <w:pPr>
        <w:spacing w:line="360" w:lineRule="auto"/>
        <w:rPr>
          <w:rFonts w:asciiTheme="minorEastAsia" w:hAnsiTheme="minorEastAsia"/>
          <w:sz w:val="24"/>
          <w:szCs w:val="24"/>
        </w:rPr>
      </w:pPr>
      <w:r w:rsidRPr="00EA0E07">
        <w:rPr>
          <w:rFonts w:asciiTheme="minorEastAsia" w:hAnsiTheme="minorEastAsia" w:hint="eastAsia"/>
          <w:sz w:val="24"/>
          <w:szCs w:val="24"/>
        </w:rPr>
        <w:t>2、投标人需承诺，若中标为项目所有团队服务人员投保足够份额的雇主责任险、公众责任险、工伤保险费等。</w:t>
      </w:r>
    </w:p>
    <w:p w:rsidR="00BF286E" w:rsidRPr="00EA0E07" w:rsidRDefault="00E47BBA" w:rsidP="00682897">
      <w:pPr>
        <w:spacing w:line="360" w:lineRule="auto"/>
        <w:rPr>
          <w:rFonts w:asciiTheme="minorEastAsia" w:hAnsiTheme="minorEastAsia"/>
          <w:sz w:val="24"/>
          <w:szCs w:val="24"/>
        </w:rPr>
      </w:pPr>
      <w:r w:rsidRPr="00EA0E07">
        <w:rPr>
          <w:rFonts w:asciiTheme="minorEastAsia" w:hAnsiTheme="minorEastAsia" w:hint="eastAsia"/>
          <w:sz w:val="24"/>
          <w:szCs w:val="24"/>
        </w:rPr>
        <w:t>（三）</w:t>
      </w:r>
      <w:r w:rsidR="00BF286E" w:rsidRPr="00EA0E07">
        <w:rPr>
          <w:rFonts w:asciiTheme="minorEastAsia" w:hAnsiTheme="minorEastAsia" w:hint="eastAsia"/>
          <w:sz w:val="24"/>
          <w:szCs w:val="24"/>
        </w:rPr>
        <w:t>养护</w:t>
      </w:r>
      <w:r w:rsidR="00CF66AB" w:rsidRPr="00EA0E07">
        <w:rPr>
          <w:rFonts w:asciiTheme="minorEastAsia" w:hAnsiTheme="minorEastAsia" w:hint="eastAsia"/>
          <w:sz w:val="24"/>
          <w:szCs w:val="24"/>
        </w:rPr>
        <w:t>项目</w:t>
      </w:r>
      <w:r w:rsidR="00BF286E" w:rsidRPr="00EA0E07">
        <w:rPr>
          <w:rFonts w:asciiTheme="minorEastAsia" w:hAnsiTheme="minorEastAsia" w:hint="eastAsia"/>
          <w:sz w:val="24"/>
          <w:szCs w:val="24"/>
        </w:rPr>
        <w:t>标的机械配置要求：</w:t>
      </w:r>
      <w:r w:rsidR="0071000A" w:rsidRPr="00EA0E07">
        <w:rPr>
          <w:rFonts w:asciiTheme="minorEastAsia" w:hAnsiTheme="minorEastAsia"/>
          <w:sz w:val="24"/>
          <w:szCs w:val="24"/>
        </w:rPr>
        <w:t xml:space="preserve"> </w:t>
      </w:r>
    </w:p>
    <w:tbl>
      <w:tblPr>
        <w:tblStyle w:val="a4"/>
        <w:tblW w:w="0" w:type="auto"/>
        <w:tblLook w:val="04A0"/>
      </w:tblPr>
      <w:tblGrid>
        <w:gridCol w:w="2074"/>
        <w:gridCol w:w="2074"/>
        <w:gridCol w:w="2074"/>
        <w:gridCol w:w="2074"/>
      </w:tblGrid>
      <w:tr w:rsidR="00E47BBA" w:rsidRPr="00EA0E07" w:rsidTr="008274DA">
        <w:tc>
          <w:tcPr>
            <w:tcW w:w="2074" w:type="dxa"/>
            <w:vAlign w:val="center"/>
          </w:tcPr>
          <w:p w:rsidR="00E47BBA" w:rsidRPr="00EA0E07" w:rsidRDefault="00E47BBA" w:rsidP="00682897">
            <w:pPr>
              <w:widowControl/>
              <w:spacing w:line="360" w:lineRule="auto"/>
              <w:jc w:val="center"/>
              <w:textAlignment w:val="center"/>
              <w:rPr>
                <w:rFonts w:asciiTheme="minorEastAsia" w:hAnsiTheme="minorEastAsia" w:cs="宋体"/>
                <w:bCs/>
                <w:sz w:val="24"/>
                <w:szCs w:val="24"/>
              </w:rPr>
            </w:pPr>
            <w:r w:rsidRPr="00EA0E07">
              <w:rPr>
                <w:rFonts w:asciiTheme="minorEastAsia" w:hAnsiTheme="minorEastAsia" w:cs="宋体" w:hint="eastAsia"/>
                <w:bCs/>
                <w:kern w:val="0"/>
                <w:sz w:val="24"/>
                <w:szCs w:val="24"/>
              </w:rPr>
              <w:t>序号</w:t>
            </w:r>
          </w:p>
        </w:tc>
        <w:tc>
          <w:tcPr>
            <w:tcW w:w="2074" w:type="dxa"/>
            <w:vAlign w:val="center"/>
          </w:tcPr>
          <w:p w:rsidR="00E47BBA" w:rsidRPr="00EA0E07" w:rsidRDefault="00E47BBA" w:rsidP="00682897">
            <w:pPr>
              <w:widowControl/>
              <w:spacing w:line="360" w:lineRule="auto"/>
              <w:jc w:val="center"/>
              <w:textAlignment w:val="center"/>
              <w:rPr>
                <w:rFonts w:asciiTheme="minorEastAsia" w:hAnsiTheme="minorEastAsia" w:cs="宋体"/>
                <w:bCs/>
                <w:sz w:val="24"/>
                <w:szCs w:val="24"/>
              </w:rPr>
            </w:pPr>
            <w:r w:rsidRPr="00EA0E07">
              <w:rPr>
                <w:rFonts w:asciiTheme="minorEastAsia" w:hAnsiTheme="minorEastAsia" w:cs="宋体" w:hint="eastAsia"/>
                <w:bCs/>
                <w:kern w:val="0"/>
                <w:sz w:val="24"/>
                <w:szCs w:val="24"/>
              </w:rPr>
              <w:t>机械名称</w:t>
            </w:r>
          </w:p>
        </w:tc>
        <w:tc>
          <w:tcPr>
            <w:tcW w:w="2074" w:type="dxa"/>
            <w:vAlign w:val="center"/>
          </w:tcPr>
          <w:p w:rsidR="00E47BBA" w:rsidRPr="00EA0E07" w:rsidRDefault="00E47BBA" w:rsidP="00682897">
            <w:pPr>
              <w:widowControl/>
              <w:spacing w:line="360" w:lineRule="auto"/>
              <w:jc w:val="center"/>
              <w:textAlignment w:val="center"/>
              <w:rPr>
                <w:rFonts w:asciiTheme="minorEastAsia" w:hAnsiTheme="minorEastAsia" w:cs="宋体"/>
                <w:bCs/>
                <w:sz w:val="24"/>
                <w:szCs w:val="24"/>
              </w:rPr>
            </w:pPr>
            <w:r w:rsidRPr="00EA0E07">
              <w:rPr>
                <w:rFonts w:asciiTheme="minorEastAsia" w:hAnsiTheme="minorEastAsia" w:cs="宋体" w:hint="eastAsia"/>
                <w:bCs/>
                <w:kern w:val="0"/>
                <w:sz w:val="24"/>
                <w:szCs w:val="24"/>
              </w:rPr>
              <w:t>数量</w:t>
            </w:r>
          </w:p>
        </w:tc>
        <w:tc>
          <w:tcPr>
            <w:tcW w:w="2074" w:type="dxa"/>
            <w:vAlign w:val="center"/>
          </w:tcPr>
          <w:p w:rsidR="00E47BBA" w:rsidRPr="00EA0E07" w:rsidRDefault="00E47BBA" w:rsidP="00682897">
            <w:pPr>
              <w:widowControl/>
              <w:spacing w:line="360" w:lineRule="auto"/>
              <w:jc w:val="center"/>
              <w:textAlignment w:val="center"/>
              <w:rPr>
                <w:rFonts w:asciiTheme="minorEastAsia" w:hAnsiTheme="minorEastAsia" w:cs="宋体"/>
                <w:bCs/>
                <w:sz w:val="24"/>
                <w:szCs w:val="24"/>
              </w:rPr>
            </w:pPr>
            <w:r w:rsidRPr="00EA0E07">
              <w:rPr>
                <w:rFonts w:asciiTheme="minorEastAsia" w:hAnsiTheme="minorEastAsia" w:cs="宋体" w:hint="eastAsia"/>
                <w:bCs/>
                <w:kern w:val="0"/>
                <w:sz w:val="24"/>
                <w:szCs w:val="24"/>
              </w:rPr>
              <w:t>单位</w:t>
            </w:r>
          </w:p>
        </w:tc>
      </w:tr>
      <w:tr w:rsidR="004C6516" w:rsidRPr="00EA0E07" w:rsidTr="008274DA">
        <w:tc>
          <w:tcPr>
            <w:tcW w:w="2074" w:type="dxa"/>
            <w:vAlign w:val="center"/>
          </w:tcPr>
          <w:p w:rsidR="004C6516" w:rsidRPr="00EA0E07" w:rsidRDefault="004C6516" w:rsidP="004C6516">
            <w:pPr>
              <w:widowControl/>
              <w:spacing w:line="360" w:lineRule="auto"/>
              <w:jc w:val="center"/>
              <w:textAlignment w:val="center"/>
              <w:rPr>
                <w:rFonts w:asciiTheme="minorEastAsia" w:hAnsiTheme="minorEastAsia"/>
                <w:sz w:val="24"/>
                <w:szCs w:val="24"/>
              </w:rPr>
            </w:pPr>
            <w:r w:rsidRPr="00EA0E07">
              <w:rPr>
                <w:rFonts w:asciiTheme="minorEastAsia" w:hAnsiTheme="minorEastAsia" w:hint="eastAsia"/>
                <w:sz w:val="24"/>
                <w:szCs w:val="24"/>
              </w:rPr>
              <w:t>1</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洒水车</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1</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辆</w:t>
            </w:r>
          </w:p>
        </w:tc>
      </w:tr>
      <w:tr w:rsidR="004C6516" w:rsidRPr="00EA0E07" w:rsidTr="008274DA">
        <w:tc>
          <w:tcPr>
            <w:tcW w:w="2074" w:type="dxa"/>
            <w:vAlign w:val="center"/>
          </w:tcPr>
          <w:p w:rsidR="004C6516" w:rsidRPr="00EA0E07" w:rsidRDefault="004C6516" w:rsidP="004C6516">
            <w:pPr>
              <w:widowControl/>
              <w:spacing w:line="360" w:lineRule="auto"/>
              <w:jc w:val="center"/>
              <w:textAlignment w:val="center"/>
              <w:rPr>
                <w:rFonts w:asciiTheme="minorEastAsia" w:hAnsiTheme="minorEastAsia"/>
                <w:sz w:val="24"/>
                <w:szCs w:val="24"/>
              </w:rPr>
            </w:pPr>
            <w:r w:rsidRPr="00EA0E07">
              <w:rPr>
                <w:rFonts w:asciiTheme="minorEastAsia" w:hAnsiTheme="minorEastAsia" w:hint="eastAsia"/>
                <w:sz w:val="24"/>
                <w:szCs w:val="24"/>
              </w:rPr>
              <w:t>2</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工程抢险车</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1</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辆</w:t>
            </w:r>
          </w:p>
        </w:tc>
      </w:tr>
      <w:tr w:rsidR="004C6516" w:rsidRPr="00EA0E07" w:rsidTr="008274DA">
        <w:tc>
          <w:tcPr>
            <w:tcW w:w="2074" w:type="dxa"/>
            <w:vAlign w:val="center"/>
          </w:tcPr>
          <w:p w:rsidR="004C6516" w:rsidRPr="00EA0E07" w:rsidRDefault="004C6516" w:rsidP="004C6516">
            <w:pPr>
              <w:widowControl/>
              <w:spacing w:line="360" w:lineRule="auto"/>
              <w:jc w:val="center"/>
              <w:textAlignment w:val="center"/>
              <w:rPr>
                <w:rFonts w:asciiTheme="minorEastAsia" w:hAnsiTheme="minorEastAsia"/>
                <w:sz w:val="24"/>
                <w:szCs w:val="24"/>
              </w:rPr>
            </w:pPr>
            <w:r w:rsidRPr="00EA0E07">
              <w:rPr>
                <w:rFonts w:asciiTheme="minorEastAsia" w:hAnsiTheme="minorEastAsia" w:hint="eastAsia"/>
                <w:sz w:val="24"/>
                <w:szCs w:val="24"/>
              </w:rPr>
              <w:t>3</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洒水车</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1</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辆</w:t>
            </w:r>
          </w:p>
        </w:tc>
      </w:tr>
      <w:tr w:rsidR="004C6516" w:rsidRPr="00EA0E07" w:rsidTr="008274DA">
        <w:tc>
          <w:tcPr>
            <w:tcW w:w="2074" w:type="dxa"/>
            <w:vAlign w:val="center"/>
          </w:tcPr>
          <w:p w:rsidR="004C6516" w:rsidRPr="00EA0E07" w:rsidRDefault="004C6516" w:rsidP="004C6516">
            <w:pPr>
              <w:widowControl/>
              <w:spacing w:line="360" w:lineRule="auto"/>
              <w:jc w:val="center"/>
              <w:textAlignment w:val="center"/>
              <w:rPr>
                <w:rFonts w:asciiTheme="minorEastAsia" w:hAnsiTheme="minorEastAsia"/>
                <w:sz w:val="24"/>
                <w:szCs w:val="24"/>
              </w:rPr>
            </w:pPr>
            <w:r w:rsidRPr="00EA0E07">
              <w:rPr>
                <w:rFonts w:asciiTheme="minorEastAsia" w:hAnsiTheme="minorEastAsia" w:hint="eastAsia"/>
                <w:sz w:val="24"/>
                <w:szCs w:val="24"/>
              </w:rPr>
              <w:t>4</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货车</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5</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辆</w:t>
            </w:r>
          </w:p>
        </w:tc>
      </w:tr>
      <w:tr w:rsidR="004C6516" w:rsidRPr="00EA0E07" w:rsidTr="008274DA">
        <w:tc>
          <w:tcPr>
            <w:tcW w:w="2074" w:type="dxa"/>
            <w:vAlign w:val="center"/>
          </w:tcPr>
          <w:p w:rsidR="004C6516" w:rsidRPr="00EA0E07" w:rsidRDefault="004C6516" w:rsidP="004C6516">
            <w:pPr>
              <w:widowControl/>
              <w:spacing w:line="360" w:lineRule="auto"/>
              <w:jc w:val="center"/>
              <w:textAlignment w:val="center"/>
              <w:rPr>
                <w:rFonts w:asciiTheme="minorEastAsia" w:hAnsiTheme="minorEastAsia"/>
                <w:sz w:val="24"/>
                <w:szCs w:val="24"/>
              </w:rPr>
            </w:pPr>
            <w:r w:rsidRPr="00EA0E07">
              <w:rPr>
                <w:rFonts w:asciiTheme="minorEastAsia" w:hAnsiTheme="minorEastAsia" w:hint="eastAsia"/>
                <w:sz w:val="24"/>
                <w:szCs w:val="24"/>
              </w:rPr>
              <w:t>5</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电动工具车</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30</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辆</w:t>
            </w:r>
          </w:p>
        </w:tc>
      </w:tr>
      <w:tr w:rsidR="004C6516" w:rsidRPr="00EA0E07" w:rsidTr="008274DA">
        <w:tc>
          <w:tcPr>
            <w:tcW w:w="2074" w:type="dxa"/>
            <w:vAlign w:val="center"/>
          </w:tcPr>
          <w:p w:rsidR="004C6516" w:rsidRPr="00EA0E07" w:rsidRDefault="004C6516" w:rsidP="004C6516">
            <w:pPr>
              <w:widowControl/>
              <w:spacing w:line="360" w:lineRule="auto"/>
              <w:jc w:val="center"/>
              <w:textAlignment w:val="center"/>
              <w:rPr>
                <w:rFonts w:asciiTheme="minorEastAsia" w:hAnsiTheme="minorEastAsia"/>
                <w:sz w:val="24"/>
                <w:szCs w:val="24"/>
              </w:rPr>
            </w:pPr>
            <w:r w:rsidRPr="00EA0E07">
              <w:rPr>
                <w:rFonts w:asciiTheme="minorEastAsia" w:hAnsiTheme="minorEastAsia" w:hint="eastAsia"/>
                <w:sz w:val="24"/>
                <w:szCs w:val="24"/>
              </w:rPr>
              <w:t>6</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高空作业车</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2</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辆</w:t>
            </w:r>
          </w:p>
        </w:tc>
      </w:tr>
      <w:tr w:rsidR="004C6516" w:rsidRPr="00EA0E07" w:rsidTr="008274DA">
        <w:tc>
          <w:tcPr>
            <w:tcW w:w="2074" w:type="dxa"/>
            <w:vAlign w:val="center"/>
          </w:tcPr>
          <w:p w:rsidR="004C6516" w:rsidRPr="00EA0E07" w:rsidRDefault="004C6516" w:rsidP="004C6516">
            <w:pPr>
              <w:widowControl/>
              <w:spacing w:line="360" w:lineRule="auto"/>
              <w:jc w:val="center"/>
              <w:textAlignment w:val="center"/>
              <w:rPr>
                <w:rFonts w:asciiTheme="minorEastAsia" w:hAnsiTheme="minorEastAsia"/>
                <w:sz w:val="24"/>
                <w:szCs w:val="24"/>
              </w:rPr>
            </w:pPr>
            <w:r w:rsidRPr="00EA0E07">
              <w:rPr>
                <w:rFonts w:asciiTheme="minorEastAsia" w:hAnsiTheme="minorEastAsia" w:hint="eastAsia"/>
                <w:sz w:val="24"/>
                <w:szCs w:val="24"/>
              </w:rPr>
              <w:t>7</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粉碎机</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2</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台</w:t>
            </w:r>
          </w:p>
        </w:tc>
      </w:tr>
      <w:tr w:rsidR="004C6516" w:rsidRPr="00EA0E07" w:rsidTr="008274DA">
        <w:tc>
          <w:tcPr>
            <w:tcW w:w="2074" w:type="dxa"/>
            <w:vAlign w:val="center"/>
          </w:tcPr>
          <w:p w:rsidR="004C6516" w:rsidRPr="00EA0E07" w:rsidRDefault="004C6516" w:rsidP="004C6516">
            <w:pPr>
              <w:widowControl/>
              <w:spacing w:line="360" w:lineRule="auto"/>
              <w:jc w:val="center"/>
              <w:textAlignment w:val="center"/>
              <w:rPr>
                <w:rFonts w:asciiTheme="minorEastAsia" w:hAnsiTheme="minorEastAsia"/>
                <w:sz w:val="24"/>
                <w:szCs w:val="24"/>
              </w:rPr>
            </w:pPr>
            <w:r w:rsidRPr="00EA0E07">
              <w:rPr>
                <w:rFonts w:asciiTheme="minorEastAsia" w:hAnsiTheme="minorEastAsia" w:hint="eastAsia"/>
                <w:sz w:val="24"/>
                <w:szCs w:val="24"/>
              </w:rPr>
              <w:t>8</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高枝锯</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10</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台</w:t>
            </w:r>
          </w:p>
        </w:tc>
      </w:tr>
      <w:tr w:rsidR="004C6516" w:rsidRPr="00EA0E07" w:rsidTr="008274DA">
        <w:tc>
          <w:tcPr>
            <w:tcW w:w="2074" w:type="dxa"/>
            <w:vAlign w:val="center"/>
          </w:tcPr>
          <w:p w:rsidR="004C6516" w:rsidRPr="00EA0E07" w:rsidRDefault="004C6516" w:rsidP="004C6516">
            <w:pPr>
              <w:widowControl/>
              <w:spacing w:line="360" w:lineRule="auto"/>
              <w:jc w:val="center"/>
              <w:textAlignment w:val="center"/>
              <w:rPr>
                <w:rFonts w:asciiTheme="minorEastAsia" w:hAnsiTheme="minorEastAsia"/>
                <w:sz w:val="24"/>
                <w:szCs w:val="24"/>
              </w:rPr>
            </w:pPr>
            <w:r w:rsidRPr="00EA0E07">
              <w:rPr>
                <w:rFonts w:asciiTheme="minorEastAsia" w:hAnsiTheme="minorEastAsia" w:hint="eastAsia"/>
                <w:sz w:val="24"/>
                <w:szCs w:val="24"/>
              </w:rPr>
              <w:t>9</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电锯</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35</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部</w:t>
            </w:r>
          </w:p>
        </w:tc>
      </w:tr>
      <w:tr w:rsidR="004C6516" w:rsidRPr="00EA0E07" w:rsidTr="008274DA">
        <w:tc>
          <w:tcPr>
            <w:tcW w:w="2074" w:type="dxa"/>
            <w:vAlign w:val="center"/>
          </w:tcPr>
          <w:p w:rsidR="004C6516" w:rsidRPr="00EA0E07" w:rsidRDefault="004C6516" w:rsidP="004C6516">
            <w:pPr>
              <w:widowControl/>
              <w:spacing w:line="360" w:lineRule="auto"/>
              <w:jc w:val="center"/>
              <w:textAlignment w:val="center"/>
              <w:rPr>
                <w:rFonts w:asciiTheme="minorEastAsia" w:hAnsiTheme="minorEastAsia"/>
                <w:sz w:val="24"/>
                <w:szCs w:val="24"/>
              </w:rPr>
            </w:pPr>
            <w:r w:rsidRPr="00EA0E07">
              <w:rPr>
                <w:rFonts w:asciiTheme="minorEastAsia" w:hAnsiTheme="minorEastAsia" w:hint="eastAsia"/>
                <w:sz w:val="24"/>
                <w:szCs w:val="24"/>
              </w:rPr>
              <w:t>10</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油锯</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15</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部</w:t>
            </w:r>
          </w:p>
        </w:tc>
      </w:tr>
      <w:tr w:rsidR="004C6516" w:rsidRPr="00EA0E07" w:rsidTr="008274DA">
        <w:tc>
          <w:tcPr>
            <w:tcW w:w="2074" w:type="dxa"/>
            <w:vAlign w:val="center"/>
          </w:tcPr>
          <w:p w:rsidR="004C6516" w:rsidRPr="00EA0E07" w:rsidRDefault="004C6516" w:rsidP="004C6516">
            <w:pPr>
              <w:widowControl/>
              <w:spacing w:line="360" w:lineRule="auto"/>
              <w:jc w:val="center"/>
              <w:textAlignment w:val="center"/>
              <w:rPr>
                <w:rFonts w:asciiTheme="minorEastAsia" w:hAnsiTheme="minorEastAsia"/>
                <w:sz w:val="24"/>
                <w:szCs w:val="24"/>
              </w:rPr>
            </w:pPr>
            <w:r w:rsidRPr="00EA0E07">
              <w:rPr>
                <w:rFonts w:asciiTheme="minorEastAsia" w:hAnsiTheme="minorEastAsia" w:hint="eastAsia"/>
                <w:sz w:val="24"/>
                <w:szCs w:val="24"/>
              </w:rPr>
              <w:t>11</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双面绿篱机</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19</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台</w:t>
            </w:r>
          </w:p>
        </w:tc>
      </w:tr>
      <w:tr w:rsidR="004C6516" w:rsidRPr="00EA0E07" w:rsidTr="008274DA">
        <w:tc>
          <w:tcPr>
            <w:tcW w:w="2074" w:type="dxa"/>
            <w:vAlign w:val="center"/>
          </w:tcPr>
          <w:p w:rsidR="004C6516" w:rsidRPr="00EA0E07" w:rsidRDefault="004C6516" w:rsidP="004C6516">
            <w:pPr>
              <w:widowControl/>
              <w:spacing w:line="360" w:lineRule="auto"/>
              <w:jc w:val="center"/>
              <w:textAlignment w:val="center"/>
              <w:rPr>
                <w:rFonts w:asciiTheme="minorEastAsia" w:hAnsiTheme="minorEastAsia"/>
                <w:sz w:val="24"/>
                <w:szCs w:val="24"/>
              </w:rPr>
            </w:pPr>
            <w:r w:rsidRPr="00EA0E07">
              <w:rPr>
                <w:rFonts w:asciiTheme="minorEastAsia" w:hAnsiTheme="minorEastAsia" w:hint="eastAsia"/>
                <w:sz w:val="24"/>
                <w:szCs w:val="24"/>
              </w:rPr>
              <w:t>12</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割灌机</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15</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台</w:t>
            </w:r>
          </w:p>
        </w:tc>
      </w:tr>
      <w:tr w:rsidR="004C6516" w:rsidRPr="00EA0E07" w:rsidTr="008274DA">
        <w:tc>
          <w:tcPr>
            <w:tcW w:w="2074" w:type="dxa"/>
            <w:vAlign w:val="center"/>
          </w:tcPr>
          <w:p w:rsidR="004C6516" w:rsidRPr="00EA0E07" w:rsidRDefault="004C6516" w:rsidP="004C6516">
            <w:pPr>
              <w:widowControl/>
              <w:spacing w:line="360" w:lineRule="auto"/>
              <w:jc w:val="center"/>
              <w:textAlignment w:val="center"/>
              <w:rPr>
                <w:rFonts w:asciiTheme="minorEastAsia" w:hAnsiTheme="minorEastAsia"/>
                <w:sz w:val="24"/>
                <w:szCs w:val="24"/>
              </w:rPr>
            </w:pPr>
            <w:r w:rsidRPr="00EA0E07">
              <w:rPr>
                <w:rFonts w:asciiTheme="minorEastAsia" w:hAnsiTheme="minorEastAsia" w:hint="eastAsia"/>
                <w:sz w:val="24"/>
                <w:szCs w:val="24"/>
              </w:rPr>
              <w:t>13</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绿篱机</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15</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台</w:t>
            </w:r>
          </w:p>
        </w:tc>
      </w:tr>
      <w:tr w:rsidR="004C6516" w:rsidRPr="00EA0E07" w:rsidTr="008274DA">
        <w:tc>
          <w:tcPr>
            <w:tcW w:w="2074" w:type="dxa"/>
            <w:vAlign w:val="center"/>
          </w:tcPr>
          <w:p w:rsidR="004C6516" w:rsidRPr="00EA0E07" w:rsidRDefault="004C6516" w:rsidP="004C6516">
            <w:pPr>
              <w:widowControl/>
              <w:spacing w:line="360" w:lineRule="auto"/>
              <w:jc w:val="center"/>
              <w:textAlignment w:val="center"/>
              <w:rPr>
                <w:rFonts w:asciiTheme="minorEastAsia" w:hAnsiTheme="minorEastAsia"/>
                <w:sz w:val="24"/>
                <w:szCs w:val="24"/>
              </w:rPr>
            </w:pPr>
            <w:r w:rsidRPr="00EA0E07">
              <w:rPr>
                <w:rFonts w:asciiTheme="minorEastAsia" w:hAnsiTheme="minorEastAsia" w:hint="eastAsia"/>
                <w:sz w:val="24"/>
                <w:szCs w:val="24"/>
              </w:rPr>
              <w:lastRenderedPageBreak/>
              <w:t>14</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割灌机</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10</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台</w:t>
            </w:r>
          </w:p>
        </w:tc>
      </w:tr>
      <w:tr w:rsidR="004C6516" w:rsidRPr="00EA0E07" w:rsidTr="008274DA">
        <w:tc>
          <w:tcPr>
            <w:tcW w:w="2074" w:type="dxa"/>
            <w:vAlign w:val="center"/>
          </w:tcPr>
          <w:p w:rsidR="004C6516" w:rsidRPr="00EA0E07" w:rsidRDefault="004C6516" w:rsidP="004C6516">
            <w:pPr>
              <w:widowControl/>
              <w:spacing w:line="360" w:lineRule="auto"/>
              <w:jc w:val="center"/>
              <w:textAlignment w:val="center"/>
              <w:rPr>
                <w:rFonts w:asciiTheme="minorEastAsia" w:hAnsiTheme="minorEastAsia"/>
                <w:sz w:val="24"/>
                <w:szCs w:val="24"/>
              </w:rPr>
            </w:pPr>
            <w:r w:rsidRPr="00EA0E07">
              <w:rPr>
                <w:rFonts w:asciiTheme="minorEastAsia" w:hAnsiTheme="minorEastAsia" w:hint="eastAsia"/>
                <w:sz w:val="24"/>
                <w:szCs w:val="24"/>
              </w:rPr>
              <w:t>1</w:t>
            </w:r>
            <w:r w:rsidRPr="00EA0E07">
              <w:rPr>
                <w:rFonts w:asciiTheme="minorEastAsia" w:hAnsiTheme="minorEastAsia"/>
                <w:sz w:val="24"/>
                <w:szCs w:val="24"/>
              </w:rPr>
              <w:t>5</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高枝绿篱机</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5</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台</w:t>
            </w:r>
          </w:p>
        </w:tc>
      </w:tr>
      <w:tr w:rsidR="004C6516" w:rsidRPr="00EA0E07" w:rsidTr="008274DA">
        <w:tc>
          <w:tcPr>
            <w:tcW w:w="2074" w:type="dxa"/>
            <w:vAlign w:val="center"/>
          </w:tcPr>
          <w:p w:rsidR="004C6516" w:rsidRPr="00EA0E07" w:rsidRDefault="004C6516" w:rsidP="004C6516">
            <w:pPr>
              <w:widowControl/>
              <w:spacing w:line="360" w:lineRule="auto"/>
              <w:jc w:val="center"/>
              <w:textAlignment w:val="center"/>
              <w:rPr>
                <w:rFonts w:asciiTheme="minorEastAsia" w:hAnsiTheme="minorEastAsia"/>
                <w:sz w:val="24"/>
                <w:szCs w:val="24"/>
              </w:rPr>
            </w:pPr>
            <w:r w:rsidRPr="00EA0E07">
              <w:rPr>
                <w:rFonts w:asciiTheme="minorEastAsia" w:hAnsiTheme="minorEastAsia" w:hint="eastAsia"/>
                <w:sz w:val="24"/>
                <w:szCs w:val="24"/>
              </w:rPr>
              <w:t>1</w:t>
            </w:r>
            <w:r w:rsidRPr="00EA0E07">
              <w:rPr>
                <w:rFonts w:asciiTheme="minorEastAsia" w:hAnsiTheme="minorEastAsia"/>
                <w:sz w:val="24"/>
                <w:szCs w:val="24"/>
              </w:rPr>
              <w:t>6</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割草机</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19</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台</w:t>
            </w:r>
          </w:p>
        </w:tc>
      </w:tr>
      <w:tr w:rsidR="004C6516" w:rsidRPr="00EA0E07" w:rsidTr="008274DA">
        <w:tc>
          <w:tcPr>
            <w:tcW w:w="2074" w:type="dxa"/>
            <w:vAlign w:val="center"/>
          </w:tcPr>
          <w:p w:rsidR="004C6516" w:rsidRPr="00EA0E07" w:rsidRDefault="004C6516" w:rsidP="004C6516">
            <w:pPr>
              <w:widowControl/>
              <w:spacing w:line="360" w:lineRule="auto"/>
              <w:jc w:val="center"/>
              <w:textAlignment w:val="center"/>
              <w:rPr>
                <w:rFonts w:asciiTheme="minorEastAsia" w:hAnsiTheme="minorEastAsia"/>
                <w:sz w:val="24"/>
                <w:szCs w:val="24"/>
              </w:rPr>
            </w:pPr>
            <w:r w:rsidRPr="00EA0E07">
              <w:rPr>
                <w:rFonts w:asciiTheme="minorEastAsia" w:hAnsiTheme="minorEastAsia" w:hint="eastAsia"/>
                <w:sz w:val="24"/>
                <w:szCs w:val="24"/>
              </w:rPr>
              <w:t>1</w:t>
            </w:r>
            <w:r w:rsidRPr="00EA0E07">
              <w:rPr>
                <w:rFonts w:asciiTheme="minorEastAsia" w:hAnsiTheme="minorEastAsia"/>
                <w:sz w:val="24"/>
                <w:szCs w:val="24"/>
              </w:rPr>
              <w:t>7</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自走草坪机</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5</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台</w:t>
            </w:r>
          </w:p>
        </w:tc>
      </w:tr>
      <w:tr w:rsidR="004C6516" w:rsidRPr="00EA0E07" w:rsidTr="008274DA">
        <w:tc>
          <w:tcPr>
            <w:tcW w:w="2074" w:type="dxa"/>
            <w:vAlign w:val="center"/>
          </w:tcPr>
          <w:p w:rsidR="004C6516" w:rsidRPr="00EA0E07" w:rsidRDefault="004C6516" w:rsidP="004C6516">
            <w:pPr>
              <w:widowControl/>
              <w:spacing w:line="360" w:lineRule="auto"/>
              <w:jc w:val="center"/>
              <w:textAlignment w:val="center"/>
              <w:rPr>
                <w:rFonts w:asciiTheme="minorEastAsia" w:hAnsiTheme="minorEastAsia"/>
                <w:sz w:val="24"/>
                <w:szCs w:val="24"/>
              </w:rPr>
            </w:pPr>
            <w:r w:rsidRPr="00EA0E07">
              <w:rPr>
                <w:rFonts w:asciiTheme="minorEastAsia" w:hAnsiTheme="minorEastAsia" w:hint="eastAsia"/>
                <w:sz w:val="24"/>
                <w:szCs w:val="24"/>
              </w:rPr>
              <w:t>1</w:t>
            </w:r>
            <w:r w:rsidRPr="00EA0E07">
              <w:rPr>
                <w:rFonts w:asciiTheme="minorEastAsia" w:hAnsiTheme="minorEastAsia"/>
                <w:sz w:val="24"/>
                <w:szCs w:val="24"/>
              </w:rPr>
              <w:t>8</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草坪打孔机</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19</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台</w:t>
            </w:r>
          </w:p>
        </w:tc>
      </w:tr>
      <w:tr w:rsidR="004C6516" w:rsidRPr="00EA0E07" w:rsidTr="008274DA">
        <w:tc>
          <w:tcPr>
            <w:tcW w:w="2074" w:type="dxa"/>
            <w:vAlign w:val="center"/>
          </w:tcPr>
          <w:p w:rsidR="004C6516" w:rsidRPr="00EA0E07" w:rsidRDefault="004C6516" w:rsidP="004C6516">
            <w:pPr>
              <w:widowControl/>
              <w:spacing w:line="360" w:lineRule="auto"/>
              <w:jc w:val="center"/>
              <w:textAlignment w:val="center"/>
              <w:rPr>
                <w:rFonts w:asciiTheme="minorEastAsia" w:hAnsiTheme="minorEastAsia"/>
                <w:sz w:val="24"/>
                <w:szCs w:val="24"/>
              </w:rPr>
            </w:pPr>
            <w:r w:rsidRPr="00EA0E07">
              <w:rPr>
                <w:rFonts w:asciiTheme="minorEastAsia" w:hAnsiTheme="minorEastAsia" w:hint="eastAsia"/>
                <w:sz w:val="24"/>
                <w:szCs w:val="24"/>
              </w:rPr>
              <w:t>1</w:t>
            </w:r>
            <w:r w:rsidRPr="00EA0E07">
              <w:rPr>
                <w:rFonts w:asciiTheme="minorEastAsia" w:hAnsiTheme="minorEastAsia"/>
                <w:sz w:val="24"/>
                <w:szCs w:val="24"/>
              </w:rPr>
              <w:t>9</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草坪蔬草机</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5</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台</w:t>
            </w:r>
          </w:p>
        </w:tc>
      </w:tr>
      <w:tr w:rsidR="004C6516" w:rsidRPr="00EA0E07" w:rsidTr="008274DA">
        <w:tc>
          <w:tcPr>
            <w:tcW w:w="2074" w:type="dxa"/>
            <w:vAlign w:val="center"/>
          </w:tcPr>
          <w:p w:rsidR="004C6516" w:rsidRPr="00EA0E07" w:rsidRDefault="004C6516" w:rsidP="004C6516">
            <w:pPr>
              <w:widowControl/>
              <w:spacing w:line="360" w:lineRule="auto"/>
              <w:jc w:val="center"/>
              <w:textAlignment w:val="center"/>
              <w:rPr>
                <w:rFonts w:asciiTheme="minorEastAsia" w:hAnsiTheme="minorEastAsia"/>
                <w:sz w:val="24"/>
                <w:szCs w:val="24"/>
              </w:rPr>
            </w:pPr>
            <w:r w:rsidRPr="00EA0E07">
              <w:rPr>
                <w:rFonts w:asciiTheme="minorEastAsia" w:hAnsiTheme="minorEastAsia" w:hint="eastAsia"/>
                <w:sz w:val="24"/>
                <w:szCs w:val="24"/>
              </w:rPr>
              <w:t>2</w:t>
            </w:r>
            <w:r w:rsidRPr="00EA0E07">
              <w:rPr>
                <w:rFonts w:asciiTheme="minorEastAsia" w:hAnsiTheme="minorEastAsia"/>
                <w:sz w:val="24"/>
                <w:szCs w:val="24"/>
              </w:rPr>
              <w:t>0</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割灌机</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10</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台</w:t>
            </w:r>
          </w:p>
        </w:tc>
      </w:tr>
      <w:tr w:rsidR="004C6516" w:rsidRPr="00EA0E07" w:rsidTr="008274DA">
        <w:tc>
          <w:tcPr>
            <w:tcW w:w="2074" w:type="dxa"/>
            <w:vAlign w:val="center"/>
          </w:tcPr>
          <w:p w:rsidR="004C6516" w:rsidRPr="00EA0E07" w:rsidRDefault="004C6516" w:rsidP="004C6516">
            <w:pPr>
              <w:widowControl/>
              <w:spacing w:line="360" w:lineRule="auto"/>
              <w:jc w:val="center"/>
              <w:textAlignment w:val="center"/>
              <w:rPr>
                <w:rFonts w:asciiTheme="minorEastAsia" w:hAnsiTheme="minorEastAsia"/>
                <w:sz w:val="24"/>
                <w:szCs w:val="24"/>
              </w:rPr>
            </w:pPr>
            <w:r w:rsidRPr="00EA0E07">
              <w:rPr>
                <w:rFonts w:asciiTheme="minorEastAsia" w:hAnsiTheme="minorEastAsia" w:hint="eastAsia"/>
                <w:sz w:val="24"/>
                <w:szCs w:val="24"/>
              </w:rPr>
              <w:t>2</w:t>
            </w:r>
            <w:r w:rsidRPr="00EA0E07">
              <w:rPr>
                <w:rFonts w:asciiTheme="minorEastAsia" w:hAnsiTheme="minorEastAsia"/>
                <w:sz w:val="24"/>
                <w:szCs w:val="24"/>
              </w:rPr>
              <w:t>1</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手推式草坪修剪机</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19</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台</w:t>
            </w:r>
          </w:p>
        </w:tc>
      </w:tr>
      <w:tr w:rsidR="004C6516" w:rsidRPr="00EA0E07" w:rsidTr="008274DA">
        <w:tc>
          <w:tcPr>
            <w:tcW w:w="2074" w:type="dxa"/>
            <w:vAlign w:val="center"/>
          </w:tcPr>
          <w:p w:rsidR="004C6516" w:rsidRPr="00EA0E07" w:rsidRDefault="004C6516" w:rsidP="004C6516">
            <w:pPr>
              <w:widowControl/>
              <w:spacing w:line="360" w:lineRule="auto"/>
              <w:jc w:val="center"/>
              <w:textAlignment w:val="center"/>
              <w:rPr>
                <w:rFonts w:asciiTheme="minorEastAsia" w:hAnsiTheme="minorEastAsia"/>
                <w:sz w:val="24"/>
                <w:szCs w:val="24"/>
              </w:rPr>
            </w:pPr>
            <w:r w:rsidRPr="00EA0E07">
              <w:rPr>
                <w:rFonts w:asciiTheme="minorEastAsia" w:hAnsiTheme="minorEastAsia" w:hint="eastAsia"/>
                <w:sz w:val="24"/>
                <w:szCs w:val="24"/>
              </w:rPr>
              <w:t>2</w:t>
            </w:r>
            <w:r w:rsidRPr="00EA0E07">
              <w:rPr>
                <w:rFonts w:asciiTheme="minorEastAsia" w:hAnsiTheme="minorEastAsia"/>
                <w:sz w:val="24"/>
                <w:szCs w:val="24"/>
              </w:rPr>
              <w:t>2</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草坪打孔机</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19</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台</w:t>
            </w:r>
          </w:p>
        </w:tc>
      </w:tr>
      <w:tr w:rsidR="004C6516" w:rsidRPr="00EA0E07" w:rsidTr="008274DA">
        <w:tc>
          <w:tcPr>
            <w:tcW w:w="2074" w:type="dxa"/>
            <w:vAlign w:val="center"/>
          </w:tcPr>
          <w:p w:rsidR="004C6516" w:rsidRPr="00EA0E07" w:rsidRDefault="004C6516" w:rsidP="004C6516">
            <w:pPr>
              <w:widowControl/>
              <w:spacing w:line="360" w:lineRule="auto"/>
              <w:jc w:val="center"/>
              <w:textAlignment w:val="center"/>
              <w:rPr>
                <w:rFonts w:asciiTheme="minorEastAsia" w:hAnsiTheme="minorEastAsia"/>
                <w:sz w:val="24"/>
                <w:szCs w:val="24"/>
              </w:rPr>
            </w:pPr>
            <w:r w:rsidRPr="00EA0E07">
              <w:rPr>
                <w:rFonts w:asciiTheme="minorEastAsia" w:hAnsiTheme="minorEastAsia" w:hint="eastAsia"/>
                <w:sz w:val="24"/>
                <w:szCs w:val="24"/>
              </w:rPr>
              <w:t>2</w:t>
            </w:r>
            <w:r w:rsidRPr="00EA0E07">
              <w:rPr>
                <w:rFonts w:asciiTheme="minorEastAsia" w:hAnsiTheme="minorEastAsia"/>
                <w:sz w:val="24"/>
                <w:szCs w:val="24"/>
              </w:rPr>
              <w:t>3</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深根施肥机</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2</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台</w:t>
            </w:r>
          </w:p>
        </w:tc>
      </w:tr>
      <w:tr w:rsidR="004C6516" w:rsidRPr="00EA0E07" w:rsidTr="008274DA">
        <w:tc>
          <w:tcPr>
            <w:tcW w:w="2074" w:type="dxa"/>
            <w:vAlign w:val="center"/>
          </w:tcPr>
          <w:p w:rsidR="004C6516" w:rsidRPr="00EA0E07" w:rsidRDefault="004C6516" w:rsidP="004C6516">
            <w:pPr>
              <w:widowControl/>
              <w:spacing w:line="360" w:lineRule="auto"/>
              <w:jc w:val="center"/>
              <w:textAlignment w:val="center"/>
              <w:rPr>
                <w:rFonts w:asciiTheme="minorEastAsia" w:hAnsiTheme="minorEastAsia"/>
                <w:sz w:val="24"/>
                <w:szCs w:val="24"/>
              </w:rPr>
            </w:pPr>
            <w:r w:rsidRPr="00EA0E07">
              <w:rPr>
                <w:rFonts w:asciiTheme="minorEastAsia" w:hAnsiTheme="minorEastAsia" w:hint="eastAsia"/>
                <w:sz w:val="24"/>
                <w:szCs w:val="24"/>
              </w:rPr>
              <w:t>2</w:t>
            </w:r>
            <w:r w:rsidRPr="00EA0E07">
              <w:rPr>
                <w:rFonts w:asciiTheme="minorEastAsia" w:hAnsiTheme="minorEastAsia"/>
                <w:sz w:val="24"/>
                <w:szCs w:val="24"/>
              </w:rPr>
              <w:t>4</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背包药水机</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25</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台</w:t>
            </w:r>
          </w:p>
        </w:tc>
      </w:tr>
      <w:tr w:rsidR="004C6516" w:rsidRPr="00EA0E07" w:rsidTr="008274DA">
        <w:tc>
          <w:tcPr>
            <w:tcW w:w="2074" w:type="dxa"/>
            <w:vAlign w:val="center"/>
          </w:tcPr>
          <w:p w:rsidR="004C6516" w:rsidRPr="00EA0E07" w:rsidRDefault="004C6516" w:rsidP="004C6516">
            <w:pPr>
              <w:widowControl/>
              <w:spacing w:line="360" w:lineRule="auto"/>
              <w:jc w:val="center"/>
              <w:textAlignment w:val="center"/>
              <w:rPr>
                <w:rFonts w:asciiTheme="minorEastAsia" w:hAnsiTheme="minorEastAsia"/>
                <w:sz w:val="24"/>
                <w:szCs w:val="24"/>
              </w:rPr>
            </w:pPr>
            <w:r w:rsidRPr="00EA0E07">
              <w:rPr>
                <w:rFonts w:asciiTheme="minorEastAsia" w:hAnsiTheme="minorEastAsia" w:hint="eastAsia"/>
                <w:sz w:val="24"/>
                <w:szCs w:val="24"/>
              </w:rPr>
              <w:t>2</w:t>
            </w:r>
            <w:r w:rsidRPr="00EA0E07">
              <w:rPr>
                <w:rFonts w:asciiTheme="minorEastAsia" w:hAnsiTheme="minorEastAsia"/>
                <w:sz w:val="24"/>
                <w:szCs w:val="24"/>
              </w:rPr>
              <w:t>5</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电焊机</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3</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台</w:t>
            </w:r>
          </w:p>
        </w:tc>
      </w:tr>
      <w:tr w:rsidR="004C6516" w:rsidRPr="00EA0E07" w:rsidTr="008274DA">
        <w:tc>
          <w:tcPr>
            <w:tcW w:w="2074" w:type="dxa"/>
            <w:vAlign w:val="center"/>
          </w:tcPr>
          <w:p w:rsidR="004C6516" w:rsidRPr="00EA0E07" w:rsidRDefault="004C6516" w:rsidP="004C6516">
            <w:pPr>
              <w:widowControl/>
              <w:spacing w:line="360" w:lineRule="auto"/>
              <w:jc w:val="center"/>
              <w:textAlignment w:val="center"/>
              <w:rPr>
                <w:rFonts w:asciiTheme="minorEastAsia" w:hAnsiTheme="minorEastAsia"/>
                <w:sz w:val="24"/>
                <w:szCs w:val="24"/>
              </w:rPr>
            </w:pPr>
            <w:r w:rsidRPr="00EA0E07">
              <w:rPr>
                <w:rFonts w:asciiTheme="minorEastAsia" w:hAnsiTheme="minorEastAsia" w:hint="eastAsia"/>
                <w:sz w:val="24"/>
                <w:szCs w:val="24"/>
              </w:rPr>
              <w:t>2</w:t>
            </w:r>
            <w:r w:rsidRPr="00EA0E07">
              <w:rPr>
                <w:rFonts w:asciiTheme="minorEastAsia" w:hAnsiTheme="minorEastAsia"/>
                <w:sz w:val="24"/>
                <w:szCs w:val="24"/>
              </w:rPr>
              <w:t>6</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混凝土切割机</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1</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台</w:t>
            </w:r>
          </w:p>
        </w:tc>
      </w:tr>
      <w:tr w:rsidR="004C6516" w:rsidRPr="00EA0E07" w:rsidTr="008274DA">
        <w:tc>
          <w:tcPr>
            <w:tcW w:w="2074" w:type="dxa"/>
            <w:vAlign w:val="center"/>
          </w:tcPr>
          <w:p w:rsidR="004C6516" w:rsidRPr="00EA0E07" w:rsidRDefault="004C6516" w:rsidP="004C6516">
            <w:pPr>
              <w:widowControl/>
              <w:spacing w:line="360" w:lineRule="auto"/>
              <w:jc w:val="center"/>
              <w:textAlignment w:val="center"/>
              <w:rPr>
                <w:rFonts w:asciiTheme="minorEastAsia" w:hAnsiTheme="minorEastAsia"/>
                <w:sz w:val="24"/>
                <w:szCs w:val="24"/>
              </w:rPr>
            </w:pPr>
            <w:r w:rsidRPr="00EA0E07">
              <w:rPr>
                <w:rFonts w:asciiTheme="minorEastAsia" w:hAnsiTheme="minorEastAsia" w:hint="eastAsia"/>
                <w:sz w:val="24"/>
                <w:szCs w:val="24"/>
              </w:rPr>
              <w:t>2</w:t>
            </w:r>
            <w:r w:rsidRPr="00EA0E07">
              <w:rPr>
                <w:rFonts w:asciiTheme="minorEastAsia" w:hAnsiTheme="minorEastAsia"/>
                <w:sz w:val="24"/>
                <w:szCs w:val="24"/>
              </w:rPr>
              <w:t>7</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清扫车</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15</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辆</w:t>
            </w:r>
          </w:p>
        </w:tc>
      </w:tr>
      <w:tr w:rsidR="004C6516" w:rsidRPr="00EA0E07" w:rsidTr="008274DA">
        <w:tc>
          <w:tcPr>
            <w:tcW w:w="2074" w:type="dxa"/>
            <w:vAlign w:val="center"/>
          </w:tcPr>
          <w:p w:rsidR="004C6516" w:rsidRPr="00EA0E07" w:rsidRDefault="004C6516" w:rsidP="004C6516">
            <w:pPr>
              <w:widowControl/>
              <w:spacing w:line="360" w:lineRule="auto"/>
              <w:jc w:val="center"/>
              <w:textAlignment w:val="center"/>
              <w:rPr>
                <w:rFonts w:asciiTheme="minorEastAsia" w:hAnsiTheme="minorEastAsia"/>
                <w:sz w:val="24"/>
                <w:szCs w:val="24"/>
              </w:rPr>
            </w:pPr>
            <w:r w:rsidRPr="00EA0E07">
              <w:rPr>
                <w:rFonts w:asciiTheme="minorEastAsia" w:hAnsiTheme="minorEastAsia" w:hint="eastAsia"/>
                <w:sz w:val="24"/>
                <w:szCs w:val="24"/>
              </w:rPr>
              <w:t>2</w:t>
            </w:r>
            <w:r w:rsidRPr="00EA0E07">
              <w:rPr>
                <w:rFonts w:asciiTheme="minorEastAsia" w:hAnsiTheme="minorEastAsia"/>
                <w:sz w:val="24"/>
                <w:szCs w:val="24"/>
              </w:rPr>
              <w:t>8</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吸尘车</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10</w:t>
            </w:r>
          </w:p>
        </w:tc>
        <w:tc>
          <w:tcPr>
            <w:tcW w:w="2074" w:type="dxa"/>
            <w:vAlign w:val="center"/>
          </w:tcPr>
          <w:p w:rsidR="004C6516" w:rsidRPr="00EA0E07" w:rsidRDefault="004C6516" w:rsidP="004C6516">
            <w:pPr>
              <w:widowControl/>
              <w:jc w:val="center"/>
              <w:textAlignment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辆</w:t>
            </w:r>
          </w:p>
        </w:tc>
      </w:tr>
    </w:tbl>
    <w:p w:rsidR="00ED59B3" w:rsidRPr="00EA0E07" w:rsidRDefault="00ED59B3" w:rsidP="00055941">
      <w:pPr>
        <w:spacing w:line="360" w:lineRule="auto"/>
        <w:ind w:firstLineChars="200" w:firstLine="480"/>
        <w:rPr>
          <w:rFonts w:asciiTheme="minorEastAsia" w:hAnsiTheme="minorEastAsia"/>
          <w:sz w:val="24"/>
          <w:szCs w:val="24"/>
        </w:rPr>
      </w:pPr>
      <w:r w:rsidRPr="00EA0E07">
        <w:rPr>
          <w:rFonts w:asciiTheme="minorEastAsia" w:hAnsiTheme="minorEastAsia" w:hint="eastAsia"/>
          <w:sz w:val="24"/>
          <w:szCs w:val="24"/>
        </w:rPr>
        <w:t>投标人应提供不少于上述机械设备的类型及数量，确保用于本项目的有序开展。所有机械设备均需投标人自持或租赁（自持或租赁需提供有效证明材料）或承诺中标后提供可用于苗木搬迁的机械设备清单（清单需写明机械设备名称、型号、数量等）。</w:t>
      </w:r>
    </w:p>
    <w:p w:rsidR="00706160" w:rsidRPr="00EA0E07" w:rsidRDefault="00706160" w:rsidP="00ED59B3">
      <w:pPr>
        <w:spacing w:line="360" w:lineRule="auto"/>
        <w:rPr>
          <w:rFonts w:asciiTheme="minorEastAsia" w:hAnsiTheme="minorEastAsia"/>
          <w:sz w:val="24"/>
          <w:szCs w:val="24"/>
        </w:rPr>
      </w:pPr>
      <w:r w:rsidRPr="00EA0E07">
        <w:rPr>
          <w:rFonts w:asciiTheme="minorEastAsia" w:hAnsiTheme="minorEastAsia" w:hint="eastAsia"/>
          <w:sz w:val="24"/>
          <w:szCs w:val="24"/>
        </w:rPr>
        <w:t>（四）养护内容</w:t>
      </w:r>
    </w:p>
    <w:p w:rsidR="00706160" w:rsidRPr="00EA0E07" w:rsidRDefault="00706160" w:rsidP="00055941">
      <w:pPr>
        <w:spacing w:line="360" w:lineRule="auto"/>
        <w:ind w:firstLineChars="200" w:firstLine="480"/>
        <w:rPr>
          <w:rFonts w:asciiTheme="minorEastAsia" w:hAnsiTheme="minorEastAsia"/>
          <w:sz w:val="24"/>
          <w:szCs w:val="24"/>
        </w:rPr>
      </w:pPr>
      <w:r w:rsidRPr="00EA0E07">
        <w:rPr>
          <w:rFonts w:asciiTheme="minorEastAsia" w:hAnsiTheme="minorEastAsia" w:hint="eastAsia"/>
          <w:sz w:val="24"/>
          <w:szCs w:val="24"/>
        </w:rPr>
        <w:t>1、现场条件</w:t>
      </w:r>
    </w:p>
    <w:p w:rsidR="00706160" w:rsidRPr="00EA0E07" w:rsidRDefault="00706160" w:rsidP="00055941">
      <w:pPr>
        <w:spacing w:line="360" w:lineRule="auto"/>
        <w:ind w:firstLineChars="200" w:firstLine="480"/>
        <w:rPr>
          <w:rFonts w:asciiTheme="minorEastAsia" w:hAnsiTheme="minorEastAsia"/>
          <w:sz w:val="24"/>
          <w:szCs w:val="24"/>
        </w:rPr>
      </w:pPr>
      <w:r w:rsidRPr="00EA0E07">
        <w:rPr>
          <w:rFonts w:asciiTheme="minorEastAsia" w:hAnsiTheme="minorEastAsia" w:hint="eastAsia"/>
          <w:sz w:val="24"/>
          <w:szCs w:val="24"/>
        </w:rPr>
        <w:t>（1）采购人提供现有养护道班房及作业车辆停放场地，不提供办公场所等设施，投标单位自行安排。</w:t>
      </w:r>
    </w:p>
    <w:p w:rsidR="00706160" w:rsidRPr="00EA0E07" w:rsidRDefault="00706160" w:rsidP="00055941">
      <w:pPr>
        <w:spacing w:line="360" w:lineRule="auto"/>
        <w:ind w:firstLineChars="200" w:firstLine="480"/>
        <w:rPr>
          <w:rFonts w:asciiTheme="minorEastAsia" w:hAnsiTheme="minorEastAsia"/>
          <w:sz w:val="24"/>
          <w:szCs w:val="24"/>
        </w:rPr>
      </w:pPr>
      <w:r w:rsidRPr="00EA0E07">
        <w:rPr>
          <w:rFonts w:asciiTheme="minorEastAsia" w:hAnsiTheme="minorEastAsia" w:hint="eastAsia"/>
          <w:sz w:val="24"/>
          <w:szCs w:val="24"/>
        </w:rPr>
        <w:t>（2）采购人提供绿地内现有水源、电源。</w:t>
      </w:r>
    </w:p>
    <w:p w:rsidR="00706160" w:rsidRPr="00EA0E07" w:rsidRDefault="00706160" w:rsidP="00055941">
      <w:pPr>
        <w:spacing w:line="360" w:lineRule="auto"/>
        <w:ind w:firstLineChars="200" w:firstLine="480"/>
        <w:rPr>
          <w:rFonts w:asciiTheme="minorEastAsia" w:hAnsiTheme="minorEastAsia"/>
          <w:sz w:val="24"/>
          <w:szCs w:val="24"/>
        </w:rPr>
      </w:pPr>
      <w:r w:rsidRPr="00EA0E07">
        <w:rPr>
          <w:rFonts w:asciiTheme="minorEastAsia" w:hAnsiTheme="minorEastAsia" w:hint="eastAsia"/>
          <w:sz w:val="24"/>
          <w:szCs w:val="24"/>
        </w:rPr>
        <w:t>2、服务内容</w:t>
      </w:r>
    </w:p>
    <w:p w:rsidR="00706160" w:rsidRPr="00EA0E07" w:rsidRDefault="00706160" w:rsidP="00055941">
      <w:pPr>
        <w:spacing w:line="360" w:lineRule="auto"/>
        <w:ind w:firstLineChars="200" w:firstLine="480"/>
        <w:rPr>
          <w:rFonts w:asciiTheme="minorEastAsia" w:hAnsiTheme="minorEastAsia"/>
          <w:sz w:val="24"/>
          <w:szCs w:val="24"/>
        </w:rPr>
      </w:pPr>
      <w:r w:rsidRPr="00EA0E07">
        <w:rPr>
          <w:rFonts w:asciiTheme="minorEastAsia" w:hAnsiTheme="minorEastAsia" w:hint="eastAsia"/>
          <w:sz w:val="24"/>
          <w:szCs w:val="24"/>
        </w:rPr>
        <w:t xml:space="preserve">（1）养护：行道树、街区绿地、花卉容器、绿化景点养护，花卉采购及布置。点位及数量清单见附件。中标单位应充分贯彻落实公园城市理念，按照“四化”总要求，围绕“常态优良、形态优美、品态优质”的“三优”工作总目标，确保优质绿化景观面貌。 </w:t>
      </w:r>
    </w:p>
    <w:p w:rsidR="00706160" w:rsidRPr="00EA0E07" w:rsidRDefault="00706160" w:rsidP="00055941">
      <w:pPr>
        <w:spacing w:line="360" w:lineRule="auto"/>
        <w:ind w:firstLineChars="200" w:firstLine="480"/>
        <w:rPr>
          <w:rFonts w:asciiTheme="minorEastAsia" w:hAnsiTheme="minorEastAsia"/>
          <w:sz w:val="24"/>
          <w:szCs w:val="24"/>
        </w:rPr>
      </w:pPr>
      <w:r w:rsidRPr="00EA0E07">
        <w:rPr>
          <w:rFonts w:asciiTheme="minorEastAsia" w:hAnsiTheme="minorEastAsia" w:hint="eastAsia"/>
          <w:sz w:val="24"/>
          <w:szCs w:val="24"/>
        </w:rPr>
        <w:lastRenderedPageBreak/>
        <w:t>（2）卫生保洁：养护范围内的保洁。</w:t>
      </w:r>
    </w:p>
    <w:p w:rsidR="00706160" w:rsidRPr="00EA0E07" w:rsidRDefault="00706160" w:rsidP="00055941">
      <w:pPr>
        <w:spacing w:line="360" w:lineRule="auto"/>
        <w:ind w:firstLineChars="200" w:firstLine="480"/>
        <w:rPr>
          <w:rFonts w:asciiTheme="minorEastAsia" w:hAnsiTheme="minorEastAsia"/>
          <w:sz w:val="24"/>
          <w:szCs w:val="24"/>
        </w:rPr>
      </w:pPr>
      <w:r w:rsidRPr="00EA0E07">
        <w:rPr>
          <w:rFonts w:asciiTheme="minorEastAsia" w:hAnsiTheme="minorEastAsia" w:hint="eastAsia"/>
          <w:sz w:val="24"/>
          <w:szCs w:val="24"/>
        </w:rPr>
        <w:t>（3）附属设施维护：行道树附属设施、街区绿地附属设施。包含但不限于道路地坪、建构筑物、小品、雕塑、水景、假山叠石、城市家具、体育健身和儿童游乐设施、无障碍设施、照明系统、广播监控系统、给排水系统、电气设备等。</w:t>
      </w:r>
    </w:p>
    <w:p w:rsidR="00706160" w:rsidRPr="00EA0E07" w:rsidRDefault="00706160" w:rsidP="00055941">
      <w:pPr>
        <w:spacing w:line="360" w:lineRule="auto"/>
        <w:ind w:firstLineChars="200" w:firstLine="480"/>
        <w:rPr>
          <w:rFonts w:asciiTheme="minorEastAsia" w:hAnsiTheme="minorEastAsia"/>
          <w:sz w:val="24"/>
          <w:szCs w:val="24"/>
        </w:rPr>
      </w:pPr>
      <w:r w:rsidRPr="00EA0E07">
        <w:rPr>
          <w:rFonts w:asciiTheme="minorEastAsia" w:hAnsiTheme="minorEastAsia" w:hint="eastAsia"/>
          <w:sz w:val="24"/>
          <w:szCs w:val="24"/>
        </w:rPr>
        <w:t>（4）应急处置：台风等灾害性天气及突发事件应急响应。中标单位应成立专业抢险队伍，准备抢险物资，做好预案，落实防台防汛急等突发事件措施。发生险情后，抢险人员必须及时赶到现场进行抢险处理并及时做出回复。中标单位应根据区绿化中心要求，配合做好全区绿化应急保障工作。</w:t>
      </w:r>
    </w:p>
    <w:p w:rsidR="00706160" w:rsidRPr="00EA0E07" w:rsidRDefault="00706160" w:rsidP="00055941">
      <w:pPr>
        <w:spacing w:line="360" w:lineRule="auto"/>
        <w:ind w:firstLineChars="200" w:firstLine="480"/>
        <w:rPr>
          <w:rFonts w:asciiTheme="minorEastAsia" w:hAnsiTheme="minorEastAsia"/>
          <w:sz w:val="24"/>
          <w:szCs w:val="24"/>
        </w:rPr>
      </w:pPr>
      <w:r w:rsidRPr="00EA0E07">
        <w:rPr>
          <w:rFonts w:asciiTheme="minorEastAsia" w:hAnsiTheme="minorEastAsia" w:hint="eastAsia"/>
          <w:sz w:val="24"/>
          <w:szCs w:val="24"/>
        </w:rPr>
        <w:t>（5）投诉处置：根据12345市民服务热线、城市网格化处置以及信访等规范流程要求，对养护区域内事件、部件进行处置。</w:t>
      </w:r>
    </w:p>
    <w:p w:rsidR="00706160" w:rsidRPr="00EA0E07" w:rsidRDefault="00706160" w:rsidP="00055941">
      <w:pPr>
        <w:spacing w:line="360" w:lineRule="auto"/>
        <w:ind w:firstLineChars="200" w:firstLine="480"/>
        <w:rPr>
          <w:rFonts w:asciiTheme="minorEastAsia" w:hAnsiTheme="minorEastAsia"/>
          <w:sz w:val="24"/>
          <w:szCs w:val="24"/>
        </w:rPr>
      </w:pPr>
      <w:r w:rsidRPr="00EA0E07">
        <w:rPr>
          <w:rFonts w:asciiTheme="minorEastAsia" w:hAnsiTheme="minorEastAsia" w:hint="eastAsia"/>
          <w:sz w:val="24"/>
          <w:szCs w:val="24"/>
        </w:rPr>
        <w:t>（6）节日氛围营造：制定“元旦”“春节”“五一”“七一”“十一”“进博会”等花卉景点布置方案，采购花卉等材料，在指定点位完成布置。</w:t>
      </w:r>
    </w:p>
    <w:p w:rsidR="00706160" w:rsidRPr="00EA0E07" w:rsidRDefault="00706160" w:rsidP="00055941">
      <w:pPr>
        <w:spacing w:line="360" w:lineRule="auto"/>
        <w:ind w:firstLineChars="200" w:firstLine="480"/>
        <w:rPr>
          <w:rFonts w:asciiTheme="minorEastAsia" w:hAnsiTheme="minorEastAsia"/>
          <w:sz w:val="24"/>
          <w:szCs w:val="24"/>
        </w:rPr>
      </w:pPr>
      <w:r w:rsidRPr="00EA0E07">
        <w:rPr>
          <w:rFonts w:asciiTheme="minorEastAsia" w:hAnsiTheme="minorEastAsia" w:hint="eastAsia"/>
          <w:sz w:val="24"/>
          <w:szCs w:val="24"/>
        </w:rPr>
        <w:t>（7）本招标项目不包括苗木因大幅度调整而发生的挖掘、移植等作业内容；因特殊需要而发生的新增苗木、花卉等的材料费用和栽植人工费。但局部的苗木调整费用由中标单位负责。</w:t>
      </w:r>
    </w:p>
    <w:p w:rsidR="00706160" w:rsidRPr="00EA0E07" w:rsidRDefault="00706160" w:rsidP="00055941">
      <w:pPr>
        <w:spacing w:line="360" w:lineRule="auto"/>
        <w:ind w:firstLineChars="200" w:firstLine="480"/>
        <w:rPr>
          <w:rFonts w:asciiTheme="minorEastAsia" w:hAnsiTheme="minorEastAsia"/>
          <w:sz w:val="24"/>
          <w:szCs w:val="24"/>
        </w:rPr>
      </w:pPr>
      <w:r w:rsidRPr="00EA0E07">
        <w:rPr>
          <w:rFonts w:asciiTheme="minorEastAsia" w:hAnsiTheme="minorEastAsia" w:hint="eastAsia"/>
          <w:sz w:val="24"/>
          <w:szCs w:val="24"/>
        </w:rPr>
        <w:t>中标单位因养护管理不善造成绿地内各类苗木的死亡（包括人为践踏造成的）和道路等设施损坏，均由中标单位负责补缺和修缮。</w:t>
      </w:r>
    </w:p>
    <w:p w:rsidR="00706160" w:rsidRPr="00EA0E07" w:rsidRDefault="00706160" w:rsidP="00706160">
      <w:pPr>
        <w:spacing w:line="360" w:lineRule="auto"/>
        <w:rPr>
          <w:rFonts w:asciiTheme="minorEastAsia" w:hAnsiTheme="minorEastAsia"/>
          <w:sz w:val="24"/>
          <w:szCs w:val="24"/>
        </w:rPr>
      </w:pPr>
      <w:r w:rsidRPr="00EA0E07">
        <w:rPr>
          <w:rFonts w:asciiTheme="minorEastAsia" w:hAnsiTheme="minorEastAsia" w:hint="eastAsia"/>
          <w:sz w:val="24"/>
          <w:szCs w:val="24"/>
        </w:rPr>
        <w:t>三</w:t>
      </w:r>
      <w:r w:rsidRPr="00EA0E07">
        <w:rPr>
          <w:rFonts w:asciiTheme="minorEastAsia" w:hAnsiTheme="minorEastAsia"/>
          <w:sz w:val="24"/>
          <w:szCs w:val="24"/>
        </w:rPr>
        <w:t>、养护考核形式要求</w:t>
      </w:r>
    </w:p>
    <w:p w:rsidR="00706160" w:rsidRPr="00EA0E07" w:rsidRDefault="00706160" w:rsidP="00055941">
      <w:pPr>
        <w:spacing w:line="360" w:lineRule="auto"/>
        <w:ind w:firstLineChars="200" w:firstLine="480"/>
        <w:rPr>
          <w:rFonts w:asciiTheme="minorEastAsia" w:hAnsiTheme="minorEastAsia"/>
          <w:sz w:val="24"/>
          <w:szCs w:val="24"/>
        </w:rPr>
      </w:pPr>
      <w:r w:rsidRPr="00EA0E07">
        <w:rPr>
          <w:rFonts w:asciiTheme="minorEastAsia" w:hAnsiTheme="minorEastAsia" w:hint="eastAsia"/>
          <w:sz w:val="24"/>
          <w:szCs w:val="24"/>
        </w:rPr>
        <w:t>1、由静安区绿化养护管理考评工作办公室牵头，区绿化管理中心规划发展科履行考评工作办公室相关职责，对公共绿地、行道树、花街、立体绿化、社会绿地、古树名木及后续资源养护考评：对不同养护标段内各类型绿化的绿化养护、基础设施、卫生保洁、作业规范等情况每季度进行一次综合考评。</w:t>
      </w:r>
    </w:p>
    <w:p w:rsidR="00706160" w:rsidRPr="00EA0E07" w:rsidRDefault="00706160" w:rsidP="00055941">
      <w:pPr>
        <w:spacing w:line="360" w:lineRule="auto"/>
        <w:ind w:firstLineChars="200" w:firstLine="480"/>
        <w:rPr>
          <w:rFonts w:asciiTheme="minorEastAsia" w:hAnsiTheme="minorEastAsia"/>
          <w:sz w:val="24"/>
          <w:szCs w:val="24"/>
        </w:rPr>
      </w:pPr>
      <w:r w:rsidRPr="00EA0E07">
        <w:rPr>
          <w:rFonts w:asciiTheme="minorEastAsia" w:hAnsiTheme="minorEastAsia" w:hint="eastAsia"/>
          <w:sz w:val="24"/>
          <w:szCs w:val="24"/>
        </w:rPr>
        <w:t>2、考评满分为1</w:t>
      </w:r>
      <w:r w:rsidRPr="00EA0E07">
        <w:rPr>
          <w:rFonts w:asciiTheme="minorEastAsia" w:hAnsiTheme="minorEastAsia"/>
          <w:sz w:val="24"/>
          <w:szCs w:val="24"/>
        </w:rPr>
        <w:t>00分，由六个部分组成：</w:t>
      </w:r>
    </w:p>
    <w:p w:rsidR="00706160" w:rsidRPr="00EA0E07" w:rsidRDefault="00706160" w:rsidP="00055941">
      <w:pPr>
        <w:spacing w:line="360" w:lineRule="auto"/>
        <w:ind w:firstLineChars="200" w:firstLine="480"/>
        <w:rPr>
          <w:rFonts w:asciiTheme="minorEastAsia" w:hAnsiTheme="minorEastAsia"/>
          <w:sz w:val="24"/>
          <w:szCs w:val="24"/>
        </w:rPr>
      </w:pPr>
      <w:r w:rsidRPr="00EA0E07">
        <w:rPr>
          <w:rFonts w:asciiTheme="minorEastAsia" w:hAnsiTheme="minorEastAsia" w:hint="eastAsia"/>
          <w:sz w:val="24"/>
          <w:szCs w:val="24"/>
        </w:rPr>
        <w:t>①区绿化管理中心班子成员对各绿化养护标段的养护质量进行评分，评分占总分的20%。</w:t>
      </w:r>
    </w:p>
    <w:p w:rsidR="00706160" w:rsidRPr="00EA0E07" w:rsidRDefault="00706160" w:rsidP="00055941">
      <w:pPr>
        <w:spacing w:line="360" w:lineRule="auto"/>
        <w:ind w:firstLineChars="200" w:firstLine="480"/>
        <w:rPr>
          <w:rFonts w:asciiTheme="minorEastAsia" w:hAnsiTheme="minorEastAsia"/>
          <w:sz w:val="24"/>
          <w:szCs w:val="24"/>
        </w:rPr>
      </w:pPr>
      <w:r w:rsidRPr="00EA0E07">
        <w:rPr>
          <w:rFonts w:asciiTheme="minorEastAsia" w:hAnsiTheme="minorEastAsia" w:hint="eastAsia"/>
          <w:sz w:val="24"/>
          <w:szCs w:val="24"/>
        </w:rPr>
        <w:t>②区绿化管理中心业务科室对养护标段的日常养护管理情况进行评分，评分占总分的30%。</w:t>
      </w:r>
    </w:p>
    <w:p w:rsidR="00706160" w:rsidRPr="00EA0E07" w:rsidRDefault="00706160" w:rsidP="00055941">
      <w:pPr>
        <w:spacing w:line="360" w:lineRule="auto"/>
        <w:ind w:firstLineChars="200" w:firstLine="480"/>
        <w:rPr>
          <w:rFonts w:asciiTheme="minorEastAsia" w:hAnsiTheme="minorEastAsia"/>
          <w:sz w:val="24"/>
          <w:szCs w:val="24"/>
        </w:rPr>
      </w:pPr>
      <w:r w:rsidRPr="00EA0E07">
        <w:rPr>
          <w:rFonts w:asciiTheme="minorEastAsia" w:hAnsiTheme="minorEastAsia" w:hint="eastAsia"/>
          <w:sz w:val="24"/>
          <w:szCs w:val="24"/>
        </w:rPr>
        <w:t>③各街镇林长办对辖区内公园、口袋公园、公共绿地、立体绿化进行评分，由区林长办进行汇总，评分占总分的10%。</w:t>
      </w:r>
    </w:p>
    <w:p w:rsidR="00706160" w:rsidRPr="00EA0E07" w:rsidRDefault="00706160" w:rsidP="00055941">
      <w:pPr>
        <w:spacing w:line="360" w:lineRule="auto"/>
        <w:ind w:firstLineChars="200" w:firstLine="480"/>
        <w:rPr>
          <w:rFonts w:asciiTheme="minorEastAsia" w:hAnsiTheme="minorEastAsia"/>
          <w:sz w:val="24"/>
          <w:szCs w:val="24"/>
        </w:rPr>
      </w:pPr>
      <w:r w:rsidRPr="00EA0E07">
        <w:rPr>
          <w:rFonts w:asciiTheme="minorEastAsia" w:hAnsiTheme="minorEastAsia" w:hint="eastAsia"/>
          <w:sz w:val="24"/>
          <w:szCs w:val="24"/>
        </w:rPr>
        <w:lastRenderedPageBreak/>
        <w:t>④各街镇区人大代表和区政协委员对辖区内公园、口袋公园、公共绿地、立体绿化进行评分，由区林长办进行汇总，评分占总分的10%。</w:t>
      </w:r>
    </w:p>
    <w:p w:rsidR="00706160" w:rsidRPr="00EA0E07" w:rsidRDefault="00706160" w:rsidP="00055941">
      <w:pPr>
        <w:spacing w:line="360" w:lineRule="auto"/>
        <w:ind w:firstLineChars="200" w:firstLine="480"/>
        <w:rPr>
          <w:rFonts w:asciiTheme="minorEastAsia" w:hAnsiTheme="minorEastAsia"/>
          <w:sz w:val="24"/>
          <w:szCs w:val="24"/>
        </w:rPr>
      </w:pPr>
      <w:r w:rsidRPr="00EA0E07">
        <w:rPr>
          <w:rFonts w:asciiTheme="minorEastAsia" w:hAnsiTheme="minorEastAsia" w:hint="eastAsia"/>
          <w:sz w:val="24"/>
          <w:szCs w:val="24"/>
        </w:rPr>
        <w:t>⑤区绿化管理中心委托第三方（市园林绿化行业协会、市公园行业协会）按养护标段对绿化养护情况进行评分，评分占总分的30%。</w:t>
      </w:r>
    </w:p>
    <w:p w:rsidR="00706160" w:rsidRPr="00EA0E07" w:rsidRDefault="00706160" w:rsidP="00055941">
      <w:pPr>
        <w:spacing w:line="360" w:lineRule="auto"/>
        <w:ind w:firstLineChars="200" w:firstLine="480"/>
        <w:rPr>
          <w:rFonts w:asciiTheme="minorEastAsia" w:hAnsiTheme="minorEastAsia"/>
          <w:sz w:val="24"/>
          <w:szCs w:val="24"/>
        </w:rPr>
      </w:pPr>
      <w:r w:rsidRPr="00EA0E07">
        <w:rPr>
          <w:rFonts w:asciiTheme="minorEastAsia" w:hAnsiTheme="minorEastAsia" w:hint="eastAsia"/>
          <w:sz w:val="24"/>
          <w:szCs w:val="24"/>
        </w:rPr>
        <w:t>⑥附加分：根据绿化特色道路创建、花坛花境评比、口袋公园评比的市级评定结果，由业务科室在考评时评定附加分，分值为1-3分。12345市民服务热线和网格化处置工作，由业务科室根据养护单位的处置效率和满意率情况进行加分或扣分，分值为1-3分。</w:t>
      </w:r>
    </w:p>
    <w:p w:rsidR="00706160" w:rsidRPr="00EA0E07" w:rsidRDefault="00706160" w:rsidP="00055941">
      <w:pPr>
        <w:spacing w:line="360" w:lineRule="auto"/>
        <w:ind w:firstLineChars="200" w:firstLine="480"/>
        <w:rPr>
          <w:rFonts w:asciiTheme="minorEastAsia" w:hAnsiTheme="minorEastAsia"/>
          <w:sz w:val="24"/>
          <w:szCs w:val="24"/>
        </w:rPr>
      </w:pPr>
      <w:r w:rsidRPr="00EA0E07">
        <w:rPr>
          <w:rFonts w:asciiTheme="minorEastAsia" w:hAnsiTheme="minorEastAsia" w:hint="eastAsia"/>
          <w:sz w:val="24"/>
          <w:szCs w:val="24"/>
        </w:rPr>
        <w:t>3、综合考评得分高于90分（含）为“优秀”等次； 80分-89分为“良好”等次； 60分—79分为“合格”等次；考评得分低于60分的，为“不合格”等次。每季度形成考评报告，报局长办公会议审议，审议通过后，向各养护单位发布考评结果。</w:t>
      </w:r>
    </w:p>
    <w:p w:rsidR="00706160" w:rsidRPr="00EA0E07" w:rsidRDefault="00706160" w:rsidP="00055941">
      <w:pPr>
        <w:spacing w:line="360" w:lineRule="auto"/>
        <w:ind w:firstLineChars="200" w:firstLine="480"/>
        <w:rPr>
          <w:rFonts w:asciiTheme="minorEastAsia" w:hAnsiTheme="minorEastAsia"/>
          <w:sz w:val="24"/>
          <w:szCs w:val="24"/>
        </w:rPr>
      </w:pPr>
      <w:r w:rsidRPr="00EA0E07">
        <w:rPr>
          <w:rFonts w:asciiTheme="minorEastAsia" w:hAnsiTheme="minorEastAsia" w:hint="eastAsia"/>
          <w:sz w:val="24"/>
          <w:szCs w:val="24"/>
        </w:rPr>
        <w:t>4、本包件养护款的支付与养护考核评分挂钩。公园养护以综合评分85分作为养护费发放基准分，其它养护绿化以综合评分80分作为养护费发放基准分，每季度支付一次。综合评分不满基准分的，每低1分，扣除当季度养护费的1个百分点。绿化养护工作受到市、区领导批评、媒体曝光，经查确为养护单位原因造成的，根据事件负面影响程度，扣除本季度养护费5-10万元。</w:t>
      </w:r>
    </w:p>
    <w:p w:rsidR="004113E2" w:rsidRPr="00EA0E07" w:rsidRDefault="00706160" w:rsidP="00055941">
      <w:pPr>
        <w:spacing w:line="360" w:lineRule="auto"/>
        <w:ind w:firstLineChars="200" w:firstLine="480"/>
        <w:rPr>
          <w:rFonts w:asciiTheme="minorEastAsia" w:hAnsiTheme="minorEastAsia"/>
          <w:sz w:val="24"/>
          <w:szCs w:val="24"/>
        </w:rPr>
      </w:pPr>
      <w:r w:rsidRPr="00EA0E07">
        <w:rPr>
          <w:rFonts w:asciiTheme="minorEastAsia" w:hAnsiTheme="minorEastAsia" w:hint="eastAsia"/>
          <w:sz w:val="24"/>
          <w:szCs w:val="24"/>
        </w:rPr>
        <w:t>5、中标单位对养护区域内的古树名木和古树后续资源进行专项养护，如因养护不到位造成古树名木或古树后续资源死亡的，扣除当年养护费用30万元；因养护不到位造成古树名木或古树后续资源濒危的，扣除当年养护费用10万元；因养护不到位造成古树名木或古树后续资源衰弱的，扣除当年养护费用5万元；因未对古树名木或古树后续资源开展病虫害防治、树洞修补、枯（断）枝修剪等工作影响古树名木或古树后续资源健康生长的，每一项扣除当年养护费用2万元。</w:t>
      </w:r>
    </w:p>
    <w:p w:rsidR="00706160" w:rsidRPr="00EA0E07" w:rsidRDefault="00706160" w:rsidP="00706160">
      <w:pPr>
        <w:spacing w:line="360" w:lineRule="auto"/>
        <w:jc w:val="left"/>
        <w:rPr>
          <w:rFonts w:asciiTheme="minorEastAsia" w:hAnsiTheme="minorEastAsia"/>
          <w:sz w:val="24"/>
          <w:szCs w:val="24"/>
        </w:rPr>
      </w:pPr>
      <w:r w:rsidRPr="00EA0E07">
        <w:rPr>
          <w:rFonts w:asciiTheme="minorEastAsia" w:hAnsiTheme="minorEastAsia" w:hint="eastAsia"/>
          <w:sz w:val="24"/>
          <w:szCs w:val="24"/>
        </w:rPr>
        <w:t>四、养护项目设计的技术规范、标准：</w:t>
      </w:r>
    </w:p>
    <w:p w:rsidR="00706160" w:rsidRPr="00EA0E07" w:rsidRDefault="00706160" w:rsidP="00706160">
      <w:pPr>
        <w:spacing w:line="360" w:lineRule="auto"/>
        <w:rPr>
          <w:rFonts w:asciiTheme="minorEastAsia" w:hAnsiTheme="minorEastAsia"/>
          <w:sz w:val="24"/>
          <w:szCs w:val="24"/>
        </w:rPr>
      </w:pPr>
      <w:r w:rsidRPr="00EA0E07">
        <w:rPr>
          <w:rFonts w:asciiTheme="minorEastAsia" w:hAnsiTheme="minorEastAsia" w:hint="eastAsia"/>
          <w:sz w:val="24"/>
          <w:szCs w:val="24"/>
        </w:rPr>
        <w:t>《园林绿化养护标准》DG/TJ 08-19-2023</w:t>
      </w:r>
    </w:p>
    <w:p w:rsidR="00706160" w:rsidRPr="00EA0E07" w:rsidRDefault="00706160" w:rsidP="00706160">
      <w:pPr>
        <w:spacing w:line="360" w:lineRule="auto"/>
        <w:rPr>
          <w:rFonts w:asciiTheme="minorEastAsia" w:hAnsiTheme="minorEastAsia"/>
          <w:sz w:val="24"/>
          <w:szCs w:val="24"/>
        </w:rPr>
      </w:pPr>
      <w:r w:rsidRPr="00EA0E07">
        <w:rPr>
          <w:rFonts w:asciiTheme="minorEastAsia" w:hAnsiTheme="minorEastAsia" w:hint="eastAsia"/>
          <w:sz w:val="24"/>
          <w:szCs w:val="24"/>
        </w:rPr>
        <w:t>《上海市工程建设规范（园林工程质量检验评定标准）》  DG/TJ08-701-2000</w:t>
      </w:r>
    </w:p>
    <w:p w:rsidR="00706160" w:rsidRPr="00EA0E07" w:rsidRDefault="00706160" w:rsidP="00706160">
      <w:pPr>
        <w:spacing w:line="360" w:lineRule="auto"/>
        <w:rPr>
          <w:rFonts w:asciiTheme="minorEastAsia" w:hAnsiTheme="minorEastAsia"/>
          <w:sz w:val="24"/>
          <w:szCs w:val="24"/>
        </w:rPr>
      </w:pPr>
      <w:r w:rsidRPr="00EA0E07">
        <w:rPr>
          <w:rFonts w:asciiTheme="minorEastAsia" w:hAnsiTheme="minorEastAsia" w:hint="eastAsia"/>
          <w:sz w:val="24"/>
          <w:szCs w:val="24"/>
        </w:rPr>
        <w:t>《园林绿化植物栽植技术规程》DG/TJ08-18-2011 J11913-2011</w:t>
      </w:r>
    </w:p>
    <w:p w:rsidR="00706160" w:rsidRPr="00EA0E07" w:rsidRDefault="00706160" w:rsidP="00706160">
      <w:pPr>
        <w:spacing w:line="360" w:lineRule="auto"/>
        <w:rPr>
          <w:rFonts w:asciiTheme="minorEastAsia" w:hAnsiTheme="minorEastAsia"/>
          <w:sz w:val="24"/>
          <w:szCs w:val="24"/>
        </w:rPr>
      </w:pPr>
      <w:r w:rsidRPr="00EA0E07">
        <w:rPr>
          <w:rFonts w:asciiTheme="minorEastAsia" w:hAnsiTheme="minorEastAsia" w:hint="eastAsia"/>
          <w:sz w:val="24"/>
          <w:szCs w:val="24"/>
        </w:rPr>
        <w:t>《园林植物保护技术规程》DBJ08-35-94</w:t>
      </w:r>
    </w:p>
    <w:p w:rsidR="00706160" w:rsidRPr="00EA0E07" w:rsidRDefault="00706160" w:rsidP="00706160">
      <w:pPr>
        <w:spacing w:line="360" w:lineRule="auto"/>
        <w:rPr>
          <w:rFonts w:asciiTheme="minorEastAsia" w:hAnsiTheme="minorEastAsia"/>
          <w:sz w:val="24"/>
          <w:szCs w:val="24"/>
        </w:rPr>
      </w:pPr>
      <w:r w:rsidRPr="00EA0E07">
        <w:rPr>
          <w:rFonts w:asciiTheme="minorEastAsia" w:hAnsiTheme="minorEastAsia" w:hint="eastAsia"/>
          <w:sz w:val="24"/>
          <w:szCs w:val="24"/>
        </w:rPr>
        <w:t>《大树移植技术规程》DBJ08-53-96</w:t>
      </w:r>
    </w:p>
    <w:p w:rsidR="00706160" w:rsidRPr="00EA0E07" w:rsidRDefault="00706160" w:rsidP="00706160">
      <w:pPr>
        <w:spacing w:line="360" w:lineRule="auto"/>
        <w:rPr>
          <w:rFonts w:asciiTheme="minorEastAsia" w:hAnsiTheme="minorEastAsia"/>
          <w:sz w:val="24"/>
          <w:szCs w:val="24"/>
        </w:rPr>
      </w:pPr>
      <w:r w:rsidRPr="00EA0E07">
        <w:rPr>
          <w:rFonts w:asciiTheme="minorEastAsia" w:hAnsiTheme="minorEastAsia" w:hint="eastAsia"/>
          <w:sz w:val="24"/>
          <w:szCs w:val="24"/>
        </w:rPr>
        <w:lastRenderedPageBreak/>
        <w:t>《草坪建植和草坪养护管理的技术规程》DBJ08-67-97</w:t>
      </w:r>
    </w:p>
    <w:p w:rsidR="00706160" w:rsidRPr="00EA0E07" w:rsidRDefault="00706160" w:rsidP="00706160">
      <w:pPr>
        <w:spacing w:line="360" w:lineRule="auto"/>
        <w:rPr>
          <w:rFonts w:asciiTheme="minorEastAsia" w:hAnsiTheme="minorEastAsia"/>
          <w:sz w:val="24"/>
          <w:szCs w:val="24"/>
        </w:rPr>
      </w:pPr>
      <w:r w:rsidRPr="00EA0E07">
        <w:rPr>
          <w:rFonts w:asciiTheme="minorEastAsia" w:hAnsiTheme="minorEastAsia" w:hint="eastAsia"/>
          <w:sz w:val="24"/>
          <w:szCs w:val="24"/>
        </w:rPr>
        <w:t>《上海市园林工程预算定额（2016）》</w:t>
      </w:r>
    </w:p>
    <w:p w:rsidR="00706160" w:rsidRPr="00EA0E07" w:rsidRDefault="00706160" w:rsidP="00706160">
      <w:pPr>
        <w:spacing w:line="360" w:lineRule="auto"/>
        <w:rPr>
          <w:rFonts w:asciiTheme="minorEastAsia" w:hAnsiTheme="minorEastAsia"/>
          <w:sz w:val="24"/>
          <w:szCs w:val="24"/>
        </w:rPr>
      </w:pPr>
      <w:r w:rsidRPr="00EA0E07">
        <w:rPr>
          <w:rFonts w:asciiTheme="minorEastAsia" w:hAnsiTheme="minorEastAsia" w:hint="eastAsia"/>
          <w:sz w:val="24"/>
          <w:szCs w:val="24"/>
        </w:rPr>
        <w:t>《上海市绿地养护概算定额（2010）》</w:t>
      </w:r>
    </w:p>
    <w:p w:rsidR="00706160" w:rsidRPr="00EA0E07" w:rsidRDefault="00706160" w:rsidP="00706160">
      <w:pPr>
        <w:spacing w:line="360" w:lineRule="auto"/>
        <w:rPr>
          <w:rFonts w:asciiTheme="minorEastAsia" w:hAnsiTheme="minorEastAsia"/>
          <w:sz w:val="24"/>
          <w:szCs w:val="24"/>
        </w:rPr>
      </w:pPr>
      <w:r w:rsidRPr="00EA0E07">
        <w:rPr>
          <w:rFonts w:asciiTheme="minorEastAsia" w:hAnsiTheme="minorEastAsia" w:hint="eastAsia"/>
          <w:sz w:val="24"/>
          <w:szCs w:val="24"/>
        </w:rPr>
        <w:t>《假山叠石工程施工规程》DBJ08-211-94</w:t>
      </w:r>
    </w:p>
    <w:p w:rsidR="00706160" w:rsidRPr="00EA0E07" w:rsidRDefault="00706160" w:rsidP="00706160">
      <w:pPr>
        <w:spacing w:line="360" w:lineRule="auto"/>
        <w:rPr>
          <w:rFonts w:asciiTheme="minorEastAsia" w:hAnsiTheme="minorEastAsia"/>
          <w:sz w:val="24"/>
          <w:szCs w:val="24"/>
        </w:rPr>
      </w:pPr>
      <w:r w:rsidRPr="00EA0E07">
        <w:rPr>
          <w:rFonts w:asciiTheme="minorEastAsia" w:hAnsiTheme="minorEastAsia" w:hint="eastAsia"/>
          <w:sz w:val="24"/>
          <w:szCs w:val="24"/>
        </w:rPr>
        <w:t>《花坛、花境技术规程》DBJ08-66-97</w:t>
      </w:r>
    </w:p>
    <w:p w:rsidR="00706160" w:rsidRPr="00EA0E07" w:rsidRDefault="00706160" w:rsidP="00706160">
      <w:pPr>
        <w:spacing w:line="360" w:lineRule="auto"/>
        <w:rPr>
          <w:rFonts w:asciiTheme="minorEastAsia" w:hAnsiTheme="minorEastAsia"/>
          <w:sz w:val="24"/>
          <w:szCs w:val="24"/>
        </w:rPr>
      </w:pPr>
      <w:r w:rsidRPr="00EA0E07">
        <w:rPr>
          <w:rFonts w:asciiTheme="minorEastAsia" w:hAnsiTheme="minorEastAsia" w:hint="eastAsia"/>
          <w:sz w:val="24"/>
          <w:szCs w:val="24"/>
        </w:rPr>
        <w:t>《园林绿化栽植土质量标准》DG/TJ 08-231-2021</w:t>
      </w:r>
    </w:p>
    <w:p w:rsidR="00706160" w:rsidRPr="00EA0E07" w:rsidRDefault="00706160" w:rsidP="00706160">
      <w:pPr>
        <w:spacing w:line="360" w:lineRule="auto"/>
        <w:rPr>
          <w:rFonts w:asciiTheme="minorEastAsia" w:hAnsiTheme="minorEastAsia"/>
          <w:sz w:val="24"/>
          <w:szCs w:val="24"/>
        </w:rPr>
      </w:pPr>
      <w:r w:rsidRPr="00EA0E07">
        <w:rPr>
          <w:rFonts w:asciiTheme="minorEastAsia" w:hAnsiTheme="minorEastAsia" w:hint="eastAsia"/>
          <w:sz w:val="24"/>
          <w:szCs w:val="24"/>
        </w:rPr>
        <w:t>《立体绿化技术规程》</w:t>
      </w:r>
    </w:p>
    <w:p w:rsidR="00706160" w:rsidRPr="00EA0E07" w:rsidRDefault="00706160" w:rsidP="00706160">
      <w:pPr>
        <w:spacing w:line="360" w:lineRule="auto"/>
        <w:rPr>
          <w:rFonts w:asciiTheme="minorEastAsia" w:hAnsiTheme="minorEastAsia"/>
          <w:sz w:val="24"/>
          <w:szCs w:val="24"/>
        </w:rPr>
      </w:pPr>
      <w:r w:rsidRPr="00EA0E07">
        <w:rPr>
          <w:rFonts w:asciiTheme="minorEastAsia" w:hAnsiTheme="minorEastAsia" w:hint="eastAsia"/>
          <w:sz w:val="24"/>
          <w:szCs w:val="24"/>
        </w:rPr>
        <w:t>《垂直绿化技术规程》DBJ08-75-98</w:t>
      </w:r>
    </w:p>
    <w:p w:rsidR="00706160" w:rsidRPr="00EA0E07" w:rsidRDefault="00706160" w:rsidP="00706160">
      <w:pPr>
        <w:spacing w:line="360" w:lineRule="auto"/>
        <w:rPr>
          <w:rFonts w:asciiTheme="minorEastAsia" w:hAnsiTheme="minorEastAsia"/>
          <w:sz w:val="24"/>
          <w:szCs w:val="24"/>
        </w:rPr>
      </w:pPr>
      <w:r w:rsidRPr="00EA0E07">
        <w:rPr>
          <w:rFonts w:asciiTheme="minorEastAsia" w:hAnsiTheme="minorEastAsia" w:hint="eastAsia"/>
          <w:sz w:val="24"/>
          <w:szCs w:val="24"/>
        </w:rPr>
        <w:t>《立体花坛技术规程》  DB31/T 1295-2021</w:t>
      </w:r>
    </w:p>
    <w:p w:rsidR="00706160" w:rsidRPr="00EA0E07" w:rsidRDefault="00706160" w:rsidP="00706160">
      <w:pPr>
        <w:spacing w:line="360" w:lineRule="auto"/>
        <w:rPr>
          <w:rFonts w:asciiTheme="minorEastAsia" w:hAnsiTheme="minorEastAsia"/>
          <w:sz w:val="24"/>
          <w:szCs w:val="24"/>
        </w:rPr>
      </w:pPr>
      <w:r w:rsidRPr="00EA0E07">
        <w:rPr>
          <w:rFonts w:asciiTheme="minorEastAsia" w:hAnsiTheme="minorEastAsia" w:hint="eastAsia"/>
          <w:sz w:val="24"/>
          <w:szCs w:val="24"/>
        </w:rPr>
        <w:t>《古树名木和古树后续资源养护质量评价》DB31/T 1294-2021</w:t>
      </w:r>
    </w:p>
    <w:p w:rsidR="00706160" w:rsidRPr="00EA0E07" w:rsidRDefault="00706160" w:rsidP="00706160">
      <w:pPr>
        <w:spacing w:line="360" w:lineRule="auto"/>
        <w:rPr>
          <w:rFonts w:asciiTheme="minorEastAsia" w:hAnsiTheme="minorEastAsia"/>
          <w:sz w:val="24"/>
          <w:szCs w:val="24"/>
        </w:rPr>
      </w:pPr>
      <w:r w:rsidRPr="00EA0E07">
        <w:rPr>
          <w:rFonts w:asciiTheme="minorEastAsia" w:hAnsiTheme="minorEastAsia" w:hint="eastAsia"/>
          <w:sz w:val="24"/>
          <w:szCs w:val="24"/>
        </w:rPr>
        <w:t>《行道树栽植与养护技术标准》DG/TJ08-2105-2022</w:t>
      </w:r>
    </w:p>
    <w:p w:rsidR="00706160" w:rsidRPr="00EA0E07" w:rsidRDefault="00706160" w:rsidP="00706160">
      <w:pPr>
        <w:spacing w:line="360" w:lineRule="auto"/>
        <w:rPr>
          <w:rFonts w:asciiTheme="minorEastAsia" w:hAnsiTheme="minorEastAsia"/>
          <w:sz w:val="24"/>
          <w:szCs w:val="24"/>
        </w:rPr>
      </w:pPr>
      <w:r w:rsidRPr="00EA0E07">
        <w:rPr>
          <w:rFonts w:asciiTheme="minorEastAsia" w:hAnsiTheme="minorEastAsia" w:hint="eastAsia"/>
          <w:sz w:val="24"/>
          <w:szCs w:val="24"/>
        </w:rPr>
        <w:t>《绿道建设技术标准》DG/TJ08-2336-2020</w:t>
      </w:r>
    </w:p>
    <w:p w:rsidR="00706160" w:rsidRPr="00EA0E07" w:rsidRDefault="00706160" w:rsidP="00706160">
      <w:pPr>
        <w:spacing w:line="360" w:lineRule="auto"/>
        <w:rPr>
          <w:rFonts w:asciiTheme="minorEastAsia" w:hAnsiTheme="minorEastAsia"/>
          <w:sz w:val="24"/>
          <w:szCs w:val="24"/>
        </w:rPr>
      </w:pPr>
      <w:r w:rsidRPr="00EA0E07">
        <w:rPr>
          <w:rFonts w:asciiTheme="minorEastAsia" w:hAnsiTheme="minorEastAsia" w:hint="eastAsia"/>
          <w:sz w:val="24"/>
          <w:szCs w:val="24"/>
        </w:rPr>
        <w:t>《绿地设计标准》DG/TJ 08-15-2020</w:t>
      </w:r>
    </w:p>
    <w:p w:rsidR="00706160" w:rsidRPr="00EA0E07" w:rsidRDefault="00706160" w:rsidP="00706160">
      <w:pPr>
        <w:spacing w:line="360" w:lineRule="auto"/>
        <w:rPr>
          <w:rFonts w:asciiTheme="minorEastAsia" w:hAnsiTheme="minorEastAsia"/>
          <w:sz w:val="24"/>
          <w:szCs w:val="24"/>
        </w:rPr>
      </w:pPr>
      <w:r w:rsidRPr="00EA0E07">
        <w:rPr>
          <w:rFonts w:asciiTheme="minorEastAsia" w:hAnsiTheme="minorEastAsia" w:hint="eastAsia"/>
          <w:sz w:val="24"/>
          <w:szCs w:val="24"/>
        </w:rPr>
        <w:t>《白玉兰栽植养护技术规范》DB31/T 1393-2023</w:t>
      </w:r>
    </w:p>
    <w:p w:rsidR="00706160" w:rsidRPr="00EA0E07" w:rsidRDefault="00706160" w:rsidP="00706160">
      <w:pPr>
        <w:spacing w:line="360" w:lineRule="auto"/>
        <w:rPr>
          <w:rFonts w:asciiTheme="minorEastAsia" w:hAnsiTheme="minorEastAsia"/>
          <w:sz w:val="24"/>
          <w:szCs w:val="24"/>
        </w:rPr>
      </w:pPr>
      <w:r w:rsidRPr="00EA0E07">
        <w:rPr>
          <w:rFonts w:asciiTheme="minorEastAsia" w:hAnsiTheme="minorEastAsia" w:hint="eastAsia"/>
          <w:sz w:val="24"/>
          <w:szCs w:val="24"/>
        </w:rPr>
        <w:t>《植物铭牌设置规范》DB31/T 1233-2020</w:t>
      </w:r>
    </w:p>
    <w:p w:rsidR="00706160" w:rsidRPr="00EA0E07" w:rsidRDefault="00706160" w:rsidP="00706160">
      <w:pPr>
        <w:spacing w:line="360" w:lineRule="auto"/>
        <w:rPr>
          <w:rFonts w:asciiTheme="minorEastAsia" w:hAnsiTheme="minorEastAsia"/>
          <w:sz w:val="24"/>
          <w:szCs w:val="24"/>
        </w:rPr>
      </w:pPr>
      <w:r w:rsidRPr="00EA0E07">
        <w:rPr>
          <w:rFonts w:asciiTheme="minorEastAsia" w:hAnsiTheme="minorEastAsia" w:hint="eastAsia"/>
          <w:sz w:val="24"/>
          <w:szCs w:val="24"/>
        </w:rPr>
        <w:t>《上海市口袋公园建设技术导则》</w:t>
      </w:r>
    </w:p>
    <w:p w:rsidR="00706160" w:rsidRPr="00EA0E07" w:rsidRDefault="00706160" w:rsidP="00706160">
      <w:pPr>
        <w:spacing w:line="360" w:lineRule="auto"/>
        <w:rPr>
          <w:rFonts w:asciiTheme="minorEastAsia" w:hAnsiTheme="minorEastAsia"/>
          <w:sz w:val="24"/>
          <w:szCs w:val="24"/>
        </w:rPr>
      </w:pPr>
      <w:r w:rsidRPr="00EA0E07">
        <w:rPr>
          <w:rFonts w:asciiTheme="minorEastAsia" w:hAnsiTheme="minorEastAsia" w:hint="eastAsia"/>
          <w:sz w:val="24"/>
          <w:szCs w:val="24"/>
        </w:rPr>
        <w:t>《上海市绿化特色道路创建办法》</w:t>
      </w:r>
    </w:p>
    <w:p w:rsidR="00706160" w:rsidRPr="00EA0E07" w:rsidRDefault="00706160" w:rsidP="00706160">
      <w:pPr>
        <w:spacing w:line="360" w:lineRule="auto"/>
        <w:rPr>
          <w:rFonts w:asciiTheme="minorEastAsia" w:hAnsiTheme="minorEastAsia"/>
          <w:sz w:val="24"/>
          <w:szCs w:val="24"/>
        </w:rPr>
      </w:pPr>
      <w:r w:rsidRPr="00EA0E07">
        <w:rPr>
          <w:rFonts w:asciiTheme="minorEastAsia" w:hAnsiTheme="minorEastAsia" w:hint="eastAsia"/>
          <w:sz w:val="24"/>
          <w:szCs w:val="24"/>
        </w:rPr>
        <w:t>《上海市口袋公园管理指导意见》</w:t>
      </w:r>
    </w:p>
    <w:p w:rsidR="00DE74C4" w:rsidRPr="00EA0E07" w:rsidRDefault="00706160" w:rsidP="00706160">
      <w:pPr>
        <w:spacing w:line="360" w:lineRule="auto"/>
        <w:rPr>
          <w:rFonts w:asciiTheme="minorEastAsia" w:hAnsiTheme="minorEastAsia"/>
          <w:sz w:val="24"/>
          <w:szCs w:val="24"/>
        </w:rPr>
      </w:pPr>
      <w:r w:rsidRPr="00EA0E07">
        <w:rPr>
          <w:rFonts w:asciiTheme="minorEastAsia" w:hAnsiTheme="minorEastAsia" w:hint="eastAsia"/>
          <w:sz w:val="24"/>
          <w:szCs w:val="24"/>
        </w:rPr>
        <w:t>其它：政府相应的必须执行的有关标准</w:t>
      </w:r>
    </w:p>
    <w:p w:rsidR="00706160" w:rsidRPr="00EA0E07" w:rsidRDefault="00706160" w:rsidP="00706160">
      <w:pPr>
        <w:spacing w:line="360" w:lineRule="auto"/>
        <w:rPr>
          <w:rFonts w:asciiTheme="minorEastAsia" w:hAnsiTheme="minorEastAsia"/>
          <w:sz w:val="24"/>
          <w:szCs w:val="24"/>
        </w:rPr>
      </w:pPr>
      <w:r w:rsidRPr="00EA0E07">
        <w:rPr>
          <w:rFonts w:asciiTheme="minorEastAsia" w:hAnsiTheme="minorEastAsia" w:hint="eastAsia"/>
          <w:sz w:val="24"/>
          <w:szCs w:val="24"/>
        </w:rPr>
        <w:t>五、养护服务具体要求</w:t>
      </w:r>
    </w:p>
    <w:p w:rsidR="00706160" w:rsidRPr="00EA0E07" w:rsidRDefault="00706160"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（一）总体要求</w:t>
      </w:r>
    </w:p>
    <w:p w:rsidR="00706160" w:rsidRPr="00EA0E07" w:rsidRDefault="00706160"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1、人员：在满足作业人员数量及技术要求基础上，中标单位应配备专职巡查人员。绿化特色道路和花道应按照“一路一技师”要求，配备技师或高级技师。病虫害防治应配备专门技术人员。</w:t>
      </w:r>
    </w:p>
    <w:p w:rsidR="00706160" w:rsidRPr="00EA0E07" w:rsidRDefault="00706160"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2、巡查：中标单位应组织专门人员，对养护范围开展日巡查，及时发现养护范围内存在的问题，并进行整改。发现占绿毁绿现象，立即报告区绿化中心，配合进行后续处置。中标单位应并建立内部智能管理系统，记录巡查日志和作业日志。</w:t>
      </w:r>
    </w:p>
    <w:p w:rsidR="00706160" w:rsidRPr="00EA0E07" w:rsidRDefault="00706160"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3、防汛防台：根据静安区绿化行业主管部门年度防汛防台应急预案制订本</w:t>
      </w:r>
      <w:r w:rsidRPr="00EA0E07">
        <w:rPr>
          <w:rFonts w:asciiTheme="minorEastAsia" w:hAnsiTheme="minorEastAsia" w:hint="eastAsia"/>
          <w:sz w:val="24"/>
          <w:szCs w:val="24"/>
        </w:rPr>
        <w:lastRenderedPageBreak/>
        <w:t>单位养护范围内的防汛防台应急预案，配备专门应急物资，开展应急演练，积极应对灾害性天气对绿化的不利影响。</w:t>
      </w:r>
    </w:p>
    <w:p w:rsidR="00706160" w:rsidRPr="00EA0E07" w:rsidRDefault="00706160"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4、资源循环利用：中标单位应建立垃圾分类、整理和回收利用体制，提倡再生物资的生产、利用；中标单位应对园林废弃物资源化利用，严禁私自焚烧、填埋。</w:t>
      </w:r>
    </w:p>
    <w:p w:rsidR="00706160" w:rsidRPr="00EA0E07" w:rsidRDefault="00706160"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5、文明作业：工作人员应统一着装，并满足现场作业防护要求。现场作业设置文明警示标志。作业时，采取有效措施降低噪声、扬尘等对城市交通、居民生活及各类城市设施的影响。</w:t>
      </w:r>
    </w:p>
    <w:p w:rsidR="00706160" w:rsidRPr="00EA0E07" w:rsidRDefault="00706160"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6、精细化管理：中标单位应结合养护实际，制订精细化管理方案，打造亮点，积极参与全市绿化行业竞赛。</w:t>
      </w:r>
    </w:p>
    <w:p w:rsidR="00706160" w:rsidRPr="00EA0E07" w:rsidRDefault="00706160"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（二）街区绿地</w:t>
      </w:r>
      <w:r w:rsidR="00923CA4" w:rsidRPr="00EA0E07">
        <w:rPr>
          <w:rFonts w:asciiTheme="minorEastAsia" w:hAnsiTheme="minorEastAsia" w:hint="eastAsia"/>
          <w:sz w:val="24"/>
          <w:szCs w:val="24"/>
        </w:rPr>
        <w:t>、</w:t>
      </w:r>
      <w:r w:rsidRPr="00EA0E07">
        <w:rPr>
          <w:rFonts w:asciiTheme="minorEastAsia" w:hAnsiTheme="minorEastAsia" w:hint="eastAsia"/>
          <w:sz w:val="24"/>
          <w:szCs w:val="24"/>
        </w:rPr>
        <w:t>附属设施养护</w:t>
      </w:r>
      <w:r w:rsidR="00923CA4" w:rsidRPr="00EA0E07">
        <w:rPr>
          <w:rFonts w:asciiTheme="minorEastAsia" w:hAnsiTheme="minorEastAsia" w:hint="eastAsia"/>
          <w:sz w:val="24"/>
          <w:szCs w:val="24"/>
        </w:rPr>
        <w:t>及花卉布置</w:t>
      </w:r>
    </w:p>
    <w:p w:rsidR="00706160" w:rsidRPr="00EA0E07" w:rsidRDefault="00706160"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按《园林绿化养护标准》（DG/TJ 08-19-2023）和市局白玉兰杯的考核标准执行。绿化元素包含的树木、花卉、草坪和草地、地被植物、水生植物、竹类、古树名木和古树后续资源、园林建构筑物、道路和地坪、假山和叠石、园桌、园椅和园凳、娱乐健身设施、垃圾箱、雕塑、标识标牌和宣传设施、水景设施、给水和排水设施、灯光和照明设施、广播和监控设施、消防设施、无障碍设施、土壤等进行科学养管，达到相应标准。</w:t>
      </w:r>
    </w:p>
    <w:p w:rsidR="00706160" w:rsidRPr="00EA0E07" w:rsidRDefault="00706160"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1、绿化养护</w:t>
      </w:r>
    </w:p>
    <w:p w:rsidR="00706160" w:rsidRPr="00EA0E07" w:rsidRDefault="00706160"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1）绿地景观应按照总体设计，做到植物群落结构合理，植株疏密得当，层次分明，生长势良好，无显著病虫害，整体景观优美，使绿地的园林景观面貌始终保持最佳状态。中标单位应制订全年养护计划和植物调整计划。建立养护日志等技术档案。</w:t>
      </w:r>
    </w:p>
    <w:p w:rsidR="00706160" w:rsidRPr="00EA0E07" w:rsidRDefault="00706160"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2）中标单位应按《绿化植物保护技术规程》（DG/TJ08-35-2014）做好绿地的植物保护工作，植保工作要有专人负责，做到工作有计划、有总结，监测有数据，防治有记录。做好防治药剂和防治机械设备的储备。做好有害生物监测工作，落实专人负责监测数据的记录和按要求上报制度。加强对检疫性害虫监测和重点病虫害防控。</w:t>
      </w:r>
    </w:p>
    <w:p w:rsidR="00706160" w:rsidRPr="00EA0E07" w:rsidRDefault="00706160"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（3）中标单位应根据市绿化市容局对花卉布置工作的“五定”要求，以元旦、春节、五一、七一、十一、进博会等为重要节点，制定年度的花卉布置方案，</w:t>
      </w:r>
      <w:r w:rsidRPr="00EA0E07">
        <w:rPr>
          <w:rFonts w:asciiTheme="minorEastAsia" w:hAnsiTheme="minorEastAsia" w:hint="eastAsia"/>
          <w:sz w:val="24"/>
          <w:szCs w:val="24"/>
        </w:rPr>
        <w:lastRenderedPageBreak/>
        <w:t>经区绿化部门审定后，落实优质花卉品种，做好日常养护，打造街区亮点，积极参与行业评比。</w:t>
      </w:r>
    </w:p>
    <w:p w:rsidR="00706160" w:rsidRPr="00EA0E07" w:rsidRDefault="00706160"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2、保洁</w:t>
      </w:r>
    </w:p>
    <w:p w:rsidR="00706160" w:rsidRPr="00EA0E07" w:rsidRDefault="00706160"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对养护区域每天进行巡回保洁作业，做到无卫生死角，垃圾桶不满溢，及时清理生活垃圾，各类设施无明显污渍、乱张贴刻画、附着物、蛛网、淤泥等。产生的垃圾根据本市生活垃圾分类管理规定，进行分类收集处置。</w:t>
      </w:r>
    </w:p>
    <w:p w:rsidR="00706160" w:rsidRPr="00EA0E07" w:rsidRDefault="00706160"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3、设施维护</w:t>
      </w:r>
    </w:p>
    <w:p w:rsidR="00706160" w:rsidRPr="00EA0E07" w:rsidRDefault="00706160"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中标单位应确保绿地的设施设备“正常运行无故障、安全生产无事故、维修及时无影响、日常检查无隐患”，具体要求如下：</w:t>
      </w:r>
    </w:p>
    <w:p w:rsidR="00706160" w:rsidRPr="00EA0E07" w:rsidRDefault="00706160"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（1）建筑物、小品（雕塑）</w:t>
      </w:r>
    </w:p>
    <w:p w:rsidR="00706160" w:rsidRPr="00EA0E07" w:rsidRDefault="00706160"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建筑小品（雕塑）保持外型完好，如有损坏应即时修复，大面积的修复时应设有临时围护隔离。设施的油漆或粉刷每年应至少一次，于每年5月1日前完成，国庆前根据实际情况进行补漆（刷）。</w:t>
      </w:r>
    </w:p>
    <w:p w:rsidR="00706160" w:rsidRPr="00EA0E07" w:rsidRDefault="00706160"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（2）道路地坪</w:t>
      </w:r>
    </w:p>
    <w:p w:rsidR="00706160" w:rsidRPr="00EA0E07" w:rsidRDefault="00706160"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中标单位应确保绿地内的道路地坪平整无破损，无积水。如有损坏应及时维修，木质地坪需每年油漆1次，于每年5月1日前完成，国庆前根据实际情况进行补漆。</w:t>
      </w:r>
    </w:p>
    <w:p w:rsidR="00706160" w:rsidRPr="00EA0E07" w:rsidRDefault="00706160"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（3）水景</w:t>
      </w:r>
    </w:p>
    <w:p w:rsidR="00706160" w:rsidRPr="00EA0E07" w:rsidRDefault="00706160"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定时开启水景，水体保持清洁，无垃圾或漂浮物。水生植物无残花败叶。水泵、喷嘴、灯光等设施定时维护。贴面损坏及时维修。</w:t>
      </w:r>
    </w:p>
    <w:p w:rsidR="00706160" w:rsidRPr="00EA0E07" w:rsidRDefault="00706160"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（5）给水、排水</w:t>
      </w:r>
    </w:p>
    <w:p w:rsidR="00706160" w:rsidRPr="00EA0E07" w:rsidRDefault="00706160"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中标单位应确保绿地内的上下水管道保持畅通、无污染、无渗漏，现有排水管线应定期检修疏通，出水口、阀门或窨井盖保持完好，随坏随修。</w:t>
      </w:r>
    </w:p>
    <w:p w:rsidR="00706160" w:rsidRPr="00EA0E07" w:rsidRDefault="00706160"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（6）供电、照明、动力</w:t>
      </w:r>
    </w:p>
    <w:p w:rsidR="00706160" w:rsidRPr="00EA0E07" w:rsidRDefault="00706160"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确保绿地内各类照明设备正常运行，定时开闭，定期检修维护，绿地内泵房、空调、水箱、机修等各种动力设备应安全用电。发现断电立即向国网公司保修。</w:t>
      </w:r>
    </w:p>
    <w:p w:rsidR="00706160" w:rsidRPr="00EA0E07" w:rsidRDefault="00706160"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（7）其他</w:t>
      </w:r>
    </w:p>
    <w:p w:rsidR="00706160" w:rsidRPr="00EA0E07" w:rsidRDefault="00706160"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各类标识标牌或宣传报廊保持完好，过期宣传品及时清除。确保体育健身、儿童游乐、桌椅坐凳、无障碍设施完好，发现损坏及时维修。监控设备损坏，及</w:t>
      </w:r>
      <w:r w:rsidRPr="00EA0E07">
        <w:rPr>
          <w:rFonts w:asciiTheme="minorEastAsia" w:hAnsiTheme="minorEastAsia" w:hint="eastAsia"/>
          <w:sz w:val="24"/>
          <w:szCs w:val="24"/>
        </w:rPr>
        <w:lastRenderedPageBreak/>
        <w:t>时报区绿化部门委托的专业单位检修。发现有不文明行为的游客，及时劝阻或拨打公安、城管部门电话求助。</w:t>
      </w:r>
    </w:p>
    <w:p w:rsidR="00706160" w:rsidRPr="00EA0E07" w:rsidRDefault="00706160"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4、口袋公园和街心花园</w:t>
      </w:r>
    </w:p>
    <w:p w:rsidR="00706160" w:rsidRPr="00EA0E07" w:rsidRDefault="00706160"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口袋公园和重要的街心花园应打造精细化管理样板。中标单位应组织技师牵头的专门精干力量，进行综合养护管理。加强保洁频率，制订专门植物养护、更新方案，设施维护精益求精，作业应优先采用机械化设备。照明设施开闭时间与道路路灯一致。必要时配备</w:t>
      </w:r>
      <w:r w:rsidR="008C3829" w:rsidRPr="00EA0E07">
        <w:rPr>
          <w:rFonts w:asciiTheme="minorEastAsia" w:hAnsiTheme="minorEastAsia" w:hint="eastAsia"/>
          <w:sz w:val="24"/>
          <w:szCs w:val="24"/>
        </w:rPr>
        <w:t>巡查人员</w:t>
      </w:r>
      <w:r w:rsidRPr="00EA0E07">
        <w:rPr>
          <w:rFonts w:asciiTheme="minorEastAsia" w:hAnsiTheme="minorEastAsia" w:hint="eastAsia"/>
          <w:sz w:val="24"/>
          <w:szCs w:val="24"/>
        </w:rPr>
        <w:t>，开展劝导游客行为的工作。</w:t>
      </w:r>
    </w:p>
    <w:p w:rsidR="00C30DB7" w:rsidRPr="00EA0E07" w:rsidRDefault="00C30DB7"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（三）</w:t>
      </w:r>
      <w:r w:rsidR="00840557" w:rsidRPr="00EA0E07">
        <w:rPr>
          <w:rFonts w:asciiTheme="minorEastAsia" w:hAnsiTheme="minorEastAsia" w:hint="eastAsia"/>
          <w:sz w:val="24"/>
          <w:szCs w:val="24"/>
        </w:rPr>
        <w:t>行道树及其附属设施养护</w:t>
      </w:r>
    </w:p>
    <w:p w:rsidR="00706160" w:rsidRPr="00EA0E07" w:rsidRDefault="00706160"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1、基本要求</w:t>
      </w:r>
    </w:p>
    <w:p w:rsidR="00706160" w:rsidRPr="00EA0E07" w:rsidRDefault="00706160"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按《园林绿化养护标准》（DG/TJ 08-19-2023）中行道树要求进行养护。</w:t>
      </w:r>
    </w:p>
    <w:p w:rsidR="00706160" w:rsidRPr="00EA0E07" w:rsidRDefault="00706160"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（1）保持现有行道树生长态势，无新增死树，及时剪除断枝、枯枝，及时扶正倾斜树木，及时维修损坏的附属设施。</w:t>
      </w:r>
    </w:p>
    <w:p w:rsidR="00706160" w:rsidRPr="00EA0E07" w:rsidRDefault="00706160"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（2）每天开展巡查，发现人为破坏，及时制止并报区绿化部门。</w:t>
      </w:r>
    </w:p>
    <w:p w:rsidR="00706160" w:rsidRPr="00EA0E07" w:rsidRDefault="00706160"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（3）根据市绿化行业部门要求，开展冬春季、夏季综合养护，包括修剪、剥芽、悬铃木果毛防控、施肥、病虫害防治、修补树洞，维护附属设施等，促进树木生长，解决市民投诉和与其他城市设施的矛盾。</w:t>
      </w:r>
    </w:p>
    <w:p w:rsidR="00706160" w:rsidRPr="00EA0E07" w:rsidRDefault="00706160"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（4）积极应对灾害性天气，加强应急处置，确保道路交通畅通，减少对城市其他设施的影响。</w:t>
      </w:r>
    </w:p>
    <w:p w:rsidR="00706160" w:rsidRPr="00EA0E07" w:rsidRDefault="00706160"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（5）因养护原因产生的死树，应无偿及时补种。</w:t>
      </w:r>
    </w:p>
    <w:p w:rsidR="00706160" w:rsidRPr="00EA0E07" w:rsidRDefault="00706160"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2、重点道路要求</w:t>
      </w:r>
    </w:p>
    <w:p w:rsidR="00706160" w:rsidRPr="00EA0E07" w:rsidRDefault="00706160"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区内林荫道、绿化特色道路、花道以及新优品种应用道路为重点养护道路。</w:t>
      </w:r>
    </w:p>
    <w:p w:rsidR="00706160" w:rsidRPr="00EA0E07" w:rsidRDefault="00706160"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（1）按照一路一方案，一路一技师总体要求进行养护，加大巡查力度。</w:t>
      </w:r>
    </w:p>
    <w:p w:rsidR="00706160" w:rsidRPr="00EA0E07" w:rsidRDefault="00706160"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（2）行道树规格整齐统一，长势茂盛，树冠丰满完整，附属设施完好。</w:t>
      </w:r>
    </w:p>
    <w:p w:rsidR="00706160" w:rsidRPr="00EA0E07" w:rsidRDefault="00706160"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（3）各类综合养护措施到位，与城市其他设施无明显矛盾。</w:t>
      </w:r>
    </w:p>
    <w:p w:rsidR="00706160" w:rsidRPr="00EA0E07" w:rsidRDefault="00706160"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（4）制定花灌木和地被养护技术方案，促进生长和多次开花，及时更换长势差的植株，提高绿化景观品质。</w:t>
      </w:r>
    </w:p>
    <w:p w:rsidR="00706160" w:rsidRPr="00EA0E07" w:rsidRDefault="00706160"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（5）优先采用市绿化部门推荐的新技术、新材料、新方法，提高树势，打造城市景观亮点和精细化管理样板。</w:t>
      </w:r>
    </w:p>
    <w:p w:rsidR="00706160" w:rsidRPr="00EA0E07" w:rsidRDefault="00706160"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（6）加强机械作业水平，在全市起到示范引领作用。</w:t>
      </w:r>
    </w:p>
    <w:p w:rsidR="000F3D13" w:rsidRPr="00EA0E07" w:rsidRDefault="00D966BD" w:rsidP="00055941">
      <w:pPr>
        <w:spacing w:line="360" w:lineRule="auto"/>
        <w:ind w:firstLineChars="200" w:firstLine="480"/>
        <w:rPr>
          <w:rFonts w:asciiTheme="minorEastAsia" w:hAnsiTheme="minorEastAsia"/>
          <w:sz w:val="24"/>
          <w:szCs w:val="24"/>
        </w:rPr>
      </w:pPr>
      <w:r w:rsidRPr="00EA0E07">
        <w:rPr>
          <w:rFonts w:asciiTheme="minorEastAsia" w:hAnsiTheme="minorEastAsia" w:hint="eastAsia"/>
          <w:sz w:val="24"/>
          <w:szCs w:val="24"/>
        </w:rPr>
        <w:lastRenderedPageBreak/>
        <w:t>（四）</w:t>
      </w:r>
      <w:r w:rsidR="000F3D13" w:rsidRPr="00EA0E07">
        <w:rPr>
          <w:rFonts w:asciiTheme="minorEastAsia" w:hAnsiTheme="minorEastAsia" w:hint="eastAsia"/>
          <w:sz w:val="24"/>
          <w:szCs w:val="24"/>
        </w:rPr>
        <w:t>蝴蝶湾花园</w:t>
      </w:r>
      <w:r w:rsidR="00DE74C4" w:rsidRPr="00EA0E07">
        <w:rPr>
          <w:rFonts w:asciiTheme="minorEastAsia" w:hAnsiTheme="minorEastAsia" w:hint="eastAsia"/>
          <w:sz w:val="24"/>
          <w:szCs w:val="24"/>
        </w:rPr>
        <w:t>及设施设备</w:t>
      </w:r>
      <w:r w:rsidR="000F3D13" w:rsidRPr="00EA0E07">
        <w:rPr>
          <w:rFonts w:asciiTheme="minorEastAsia" w:hAnsiTheme="minorEastAsia" w:hint="eastAsia"/>
          <w:sz w:val="24"/>
          <w:szCs w:val="24"/>
        </w:rPr>
        <w:t>养护服务</w:t>
      </w:r>
    </w:p>
    <w:p w:rsidR="000F3D13" w:rsidRPr="00EA0E07" w:rsidRDefault="00D966BD"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1、</w:t>
      </w:r>
      <w:r w:rsidR="000F3D13" w:rsidRPr="00EA0E07">
        <w:rPr>
          <w:rFonts w:asciiTheme="minorEastAsia" w:hAnsiTheme="minorEastAsia" w:hint="eastAsia"/>
          <w:sz w:val="24"/>
          <w:szCs w:val="24"/>
        </w:rPr>
        <w:t>公园绿地景观管理要求</w:t>
      </w:r>
    </w:p>
    <w:p w:rsidR="000F3D13" w:rsidRPr="00EA0E07" w:rsidRDefault="00D966BD"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蝴蝶湾花园作为城市公园，应遵循公园养护管理标准。</w:t>
      </w:r>
      <w:r w:rsidR="000F3D13" w:rsidRPr="00EA0E07">
        <w:rPr>
          <w:rFonts w:asciiTheme="minorEastAsia" w:hAnsiTheme="minorEastAsia" w:hint="eastAsia"/>
          <w:sz w:val="24"/>
          <w:szCs w:val="24"/>
        </w:rPr>
        <w:t>公园绿地景观应做到植物群落结构合理，植株疏密得当，层次分明，生长势良好，无显著病虫害，整体景观优美，具体要求如下：</w:t>
      </w:r>
    </w:p>
    <w:p w:rsidR="000F3D13" w:rsidRPr="00EA0E07" w:rsidRDefault="00D966BD" w:rsidP="00055941">
      <w:pPr>
        <w:spacing w:line="360" w:lineRule="auto"/>
        <w:ind w:firstLineChars="200" w:firstLine="480"/>
        <w:rPr>
          <w:rFonts w:asciiTheme="minorEastAsia" w:hAnsiTheme="minorEastAsia"/>
          <w:sz w:val="24"/>
          <w:szCs w:val="24"/>
        </w:rPr>
      </w:pPr>
      <w:r w:rsidRPr="00EA0E07">
        <w:rPr>
          <w:rFonts w:asciiTheme="minorEastAsia" w:hAnsiTheme="minorEastAsia" w:hint="eastAsia"/>
          <w:sz w:val="24"/>
          <w:szCs w:val="24"/>
        </w:rPr>
        <w:t>（</w:t>
      </w:r>
      <w:r w:rsidR="000F3D13" w:rsidRPr="00EA0E07">
        <w:rPr>
          <w:rFonts w:asciiTheme="minorEastAsia" w:hAnsiTheme="minorEastAsia" w:hint="eastAsia"/>
          <w:sz w:val="24"/>
          <w:szCs w:val="24"/>
        </w:rPr>
        <w:t>1</w:t>
      </w:r>
      <w:r w:rsidRPr="00EA0E07">
        <w:rPr>
          <w:rFonts w:asciiTheme="minorEastAsia" w:hAnsiTheme="minorEastAsia" w:hint="eastAsia"/>
          <w:sz w:val="24"/>
          <w:szCs w:val="24"/>
        </w:rPr>
        <w:t>）</w:t>
      </w:r>
      <w:r w:rsidR="000F3D13" w:rsidRPr="00EA0E07">
        <w:rPr>
          <w:rFonts w:asciiTheme="minorEastAsia" w:hAnsiTheme="minorEastAsia" w:hint="eastAsia"/>
          <w:sz w:val="24"/>
          <w:szCs w:val="24"/>
        </w:rPr>
        <w:t>公园绿化植物养护应按《园林绿化养护标准》（DG/TJ 08-19-2023）和《上海市城市公园实施分类分级管理指导意见》（沪绿容[2019]156号）的标准执行。绿化元素包含的树林、树丛、孤植树、花坛、花境、绿篱、盆栽植物、草坪草地、地被植物、竹类、水生植物、古树名木及古树后续资源、土壤、水体、园林设施等进行科学养管，达到各公园相应等级标准。</w:t>
      </w:r>
    </w:p>
    <w:p w:rsidR="000F3D13" w:rsidRPr="00EA0E07" w:rsidRDefault="00D966BD"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w:t>
      </w:r>
      <w:r w:rsidR="000F3D13" w:rsidRPr="00EA0E07">
        <w:rPr>
          <w:rFonts w:asciiTheme="minorEastAsia" w:hAnsiTheme="minorEastAsia" w:hint="eastAsia"/>
          <w:sz w:val="24"/>
          <w:szCs w:val="24"/>
        </w:rPr>
        <w:t>2</w:t>
      </w:r>
      <w:r w:rsidRPr="00EA0E07">
        <w:rPr>
          <w:rFonts w:asciiTheme="minorEastAsia" w:hAnsiTheme="minorEastAsia" w:hint="eastAsia"/>
          <w:sz w:val="24"/>
          <w:szCs w:val="24"/>
        </w:rPr>
        <w:t>）</w:t>
      </w:r>
      <w:r w:rsidR="000F3D13" w:rsidRPr="00EA0E07">
        <w:rPr>
          <w:rFonts w:asciiTheme="minorEastAsia" w:hAnsiTheme="minorEastAsia" w:hint="eastAsia"/>
          <w:sz w:val="24"/>
          <w:szCs w:val="24"/>
        </w:rPr>
        <w:t>中标单位应按照公园总体规划和植物配置设计，实施植物的栽植、调整和养护，使公园的园林景观面貌符合原设计要求，始终保持最佳状态。</w:t>
      </w:r>
    </w:p>
    <w:p w:rsidR="000F3D13" w:rsidRPr="00EA0E07" w:rsidRDefault="00D966BD"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（3）</w:t>
      </w:r>
      <w:r w:rsidR="000F3D13" w:rsidRPr="00EA0E07">
        <w:rPr>
          <w:rFonts w:asciiTheme="minorEastAsia" w:hAnsiTheme="minorEastAsia" w:hint="eastAsia"/>
          <w:sz w:val="24"/>
          <w:szCs w:val="24"/>
        </w:rPr>
        <w:t>中标单位应提供全年养护计划、技术措施及植物调整计划，公园的主要出入口和重要景点，应有节日和重大活动花坛布置和全年用花计划。做好公园的花坛花境方案设计工作和花卉布置实施工作，确保在全市的公园花坛花境评比中取得好成绩。</w:t>
      </w:r>
    </w:p>
    <w:p w:rsidR="000F3D13" w:rsidRPr="00EA0E07" w:rsidRDefault="00D966BD"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（4）</w:t>
      </w:r>
      <w:r w:rsidR="000F3D13" w:rsidRPr="00EA0E07">
        <w:rPr>
          <w:rFonts w:asciiTheme="minorEastAsia" w:hAnsiTheme="minorEastAsia" w:hint="eastAsia"/>
          <w:sz w:val="24"/>
          <w:szCs w:val="24"/>
        </w:rPr>
        <w:t>中标单位应按照</w:t>
      </w:r>
      <w:r w:rsidRPr="00EA0E07">
        <w:rPr>
          <w:rFonts w:asciiTheme="minorEastAsia" w:hAnsiTheme="minorEastAsia" w:hint="eastAsia"/>
          <w:sz w:val="24"/>
          <w:szCs w:val="24"/>
        </w:rPr>
        <w:t>蝴蝶湾花园</w:t>
      </w:r>
      <w:r w:rsidR="000F3D13" w:rsidRPr="00EA0E07">
        <w:rPr>
          <w:rFonts w:asciiTheme="minorEastAsia" w:hAnsiTheme="minorEastAsia" w:hint="eastAsia"/>
          <w:sz w:val="24"/>
          <w:szCs w:val="24"/>
        </w:rPr>
        <w:t>的特点，做好日常养护工作的记录，建立重点树种的专项档案和养护日志，建立全园精细化养护方案。</w:t>
      </w:r>
    </w:p>
    <w:p w:rsidR="000F3D13" w:rsidRPr="00EA0E07" w:rsidRDefault="00D966BD"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w:t>
      </w:r>
      <w:r w:rsidR="000F3D13" w:rsidRPr="00EA0E07">
        <w:rPr>
          <w:rFonts w:asciiTheme="minorEastAsia" w:hAnsiTheme="minorEastAsia" w:hint="eastAsia"/>
          <w:sz w:val="24"/>
          <w:szCs w:val="24"/>
        </w:rPr>
        <w:t>5</w:t>
      </w:r>
      <w:r w:rsidRPr="00EA0E07">
        <w:rPr>
          <w:rFonts w:asciiTheme="minorEastAsia" w:hAnsiTheme="minorEastAsia" w:hint="eastAsia"/>
          <w:sz w:val="24"/>
          <w:szCs w:val="24"/>
        </w:rPr>
        <w:t>）</w:t>
      </w:r>
      <w:r w:rsidR="000F3D13" w:rsidRPr="00EA0E07">
        <w:rPr>
          <w:rFonts w:asciiTheme="minorEastAsia" w:hAnsiTheme="minorEastAsia" w:hint="eastAsia"/>
          <w:sz w:val="24"/>
          <w:szCs w:val="24"/>
        </w:rPr>
        <w:t>中标单位应做好公园绿地内的古树名木及古树保护工作。保持植株自然面貌，观赏价值高，设立有效保护范围，竖立保护铭牌，古树名木保护应符合《上海市古树名木和古树后续资源保护条例》各项规定。</w:t>
      </w:r>
    </w:p>
    <w:p w:rsidR="000F3D13" w:rsidRPr="00EA0E07" w:rsidRDefault="00D966BD"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w:t>
      </w:r>
      <w:r w:rsidR="000F3D13" w:rsidRPr="00EA0E07">
        <w:rPr>
          <w:rFonts w:asciiTheme="minorEastAsia" w:hAnsiTheme="minorEastAsia" w:hint="eastAsia"/>
          <w:sz w:val="24"/>
          <w:szCs w:val="24"/>
        </w:rPr>
        <w:t>6</w:t>
      </w:r>
      <w:r w:rsidRPr="00EA0E07">
        <w:rPr>
          <w:rFonts w:asciiTheme="minorEastAsia" w:hAnsiTheme="minorEastAsia" w:hint="eastAsia"/>
          <w:sz w:val="24"/>
          <w:szCs w:val="24"/>
        </w:rPr>
        <w:t>）</w:t>
      </w:r>
      <w:r w:rsidR="000F3D13" w:rsidRPr="00EA0E07">
        <w:rPr>
          <w:rFonts w:asciiTheme="minorEastAsia" w:hAnsiTheme="minorEastAsia" w:hint="eastAsia"/>
          <w:sz w:val="24"/>
          <w:szCs w:val="24"/>
        </w:rPr>
        <w:t>中标单位应按《绿化植物保护技术规程》DG/TJ08-35-2014做好公园绿地的植物保护工作，“预防为主、科学防控”以提高植物保护工作能力和质量。要确保养护费用中植保经费的专项使用。植保工作要有专人负责，做到工作有计划、有总结，监测有数据，防治有记录。做好防治药剂和防治机械设备的储备。做好有害生物监测工作，落实专人负责监测数据的记录和按要求上报制度。</w:t>
      </w:r>
    </w:p>
    <w:p w:rsidR="000F3D13" w:rsidRPr="00EA0E07" w:rsidRDefault="00D966BD"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（7）</w:t>
      </w:r>
      <w:r w:rsidR="000F3D13" w:rsidRPr="00EA0E07">
        <w:rPr>
          <w:rFonts w:asciiTheme="minorEastAsia" w:hAnsiTheme="minorEastAsia" w:hint="eastAsia"/>
          <w:sz w:val="24"/>
          <w:szCs w:val="24"/>
        </w:rPr>
        <w:t>加强对检疫性害虫（特别是美国白蛾）及悬铃木方翅网蝽、星天牛、白蚁、枫香刺小蠹、悬铃木白粉病及煤污病（即“四虫二病”）等绿化重点有害生物的监测和防控，同时做好其它绿化有害生物的防控工作。防控工作以“绿色、</w:t>
      </w:r>
      <w:r w:rsidR="000F3D13" w:rsidRPr="00EA0E07">
        <w:rPr>
          <w:rFonts w:asciiTheme="minorEastAsia" w:hAnsiTheme="minorEastAsia" w:hint="eastAsia"/>
          <w:sz w:val="24"/>
          <w:szCs w:val="24"/>
        </w:rPr>
        <w:lastRenderedPageBreak/>
        <w:t>环保、可控”为目标，推进药剂减量化，因虫施策，绿色防控，并做好“绿色防控”技术的推广。</w:t>
      </w:r>
    </w:p>
    <w:p w:rsidR="000F3D13" w:rsidRPr="00EA0E07" w:rsidRDefault="00D966BD"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w:t>
      </w:r>
      <w:r w:rsidR="000F3D13" w:rsidRPr="00EA0E07">
        <w:rPr>
          <w:rFonts w:asciiTheme="minorEastAsia" w:hAnsiTheme="minorEastAsia" w:hint="eastAsia"/>
          <w:sz w:val="24"/>
          <w:szCs w:val="24"/>
        </w:rPr>
        <w:t>8</w:t>
      </w:r>
      <w:r w:rsidRPr="00EA0E07">
        <w:rPr>
          <w:rFonts w:asciiTheme="minorEastAsia" w:hAnsiTheme="minorEastAsia" w:hint="eastAsia"/>
          <w:sz w:val="24"/>
          <w:szCs w:val="24"/>
        </w:rPr>
        <w:t>）</w:t>
      </w:r>
      <w:r w:rsidR="000F3D13" w:rsidRPr="00EA0E07">
        <w:rPr>
          <w:rFonts w:asciiTheme="minorEastAsia" w:hAnsiTheme="minorEastAsia" w:hint="eastAsia"/>
          <w:sz w:val="24"/>
          <w:szCs w:val="24"/>
        </w:rPr>
        <w:t>中标单位应维护好公园所取得的所有荣誉。确保各项荣誉称号的延续并积极扩展新的荣誉称号。</w:t>
      </w:r>
    </w:p>
    <w:p w:rsidR="000F3D13" w:rsidRPr="00EA0E07" w:rsidRDefault="00D966BD"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w:t>
      </w:r>
      <w:r w:rsidR="000F3D13" w:rsidRPr="00EA0E07">
        <w:rPr>
          <w:rFonts w:asciiTheme="minorEastAsia" w:hAnsiTheme="minorEastAsia" w:hint="eastAsia"/>
          <w:sz w:val="24"/>
          <w:szCs w:val="24"/>
        </w:rPr>
        <w:t>9</w:t>
      </w:r>
      <w:r w:rsidRPr="00EA0E07">
        <w:rPr>
          <w:rFonts w:asciiTheme="minorEastAsia" w:hAnsiTheme="minorEastAsia" w:hint="eastAsia"/>
          <w:sz w:val="24"/>
          <w:szCs w:val="24"/>
        </w:rPr>
        <w:t>）</w:t>
      </w:r>
      <w:r w:rsidR="000F3D13" w:rsidRPr="00EA0E07">
        <w:rPr>
          <w:rFonts w:asciiTheme="minorEastAsia" w:hAnsiTheme="minorEastAsia" w:hint="eastAsia"/>
          <w:sz w:val="24"/>
          <w:szCs w:val="24"/>
        </w:rPr>
        <w:t>中标单位应参加区绿化中心季度公园养护工作例会,汇报本季度公园管理情况和下季度公园管理计划。</w:t>
      </w:r>
    </w:p>
    <w:p w:rsidR="000F3D13" w:rsidRPr="00EA0E07" w:rsidRDefault="00D966BD"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w:t>
      </w:r>
      <w:r w:rsidR="000F3D13" w:rsidRPr="00EA0E07">
        <w:rPr>
          <w:rFonts w:asciiTheme="minorEastAsia" w:hAnsiTheme="minorEastAsia" w:hint="eastAsia"/>
          <w:sz w:val="24"/>
          <w:szCs w:val="24"/>
        </w:rPr>
        <w:t>10</w:t>
      </w:r>
      <w:r w:rsidRPr="00EA0E07">
        <w:rPr>
          <w:rFonts w:asciiTheme="minorEastAsia" w:hAnsiTheme="minorEastAsia" w:hint="eastAsia"/>
          <w:sz w:val="24"/>
          <w:szCs w:val="24"/>
        </w:rPr>
        <w:t>）</w:t>
      </w:r>
      <w:r w:rsidR="000F3D13" w:rsidRPr="00EA0E07">
        <w:rPr>
          <w:rFonts w:asciiTheme="minorEastAsia" w:hAnsiTheme="minorEastAsia" w:hint="eastAsia"/>
          <w:sz w:val="24"/>
          <w:szCs w:val="24"/>
        </w:rPr>
        <w:t>中标单位承担公园的综合管理职责，并对公园保安、保洁工作进行日常管理和监督考核。</w:t>
      </w:r>
    </w:p>
    <w:p w:rsidR="000F3D13" w:rsidRPr="00EA0E07" w:rsidRDefault="00D966BD"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w:t>
      </w:r>
      <w:r w:rsidR="000F3D13" w:rsidRPr="00EA0E07">
        <w:rPr>
          <w:rFonts w:asciiTheme="minorEastAsia" w:hAnsiTheme="minorEastAsia" w:hint="eastAsia"/>
          <w:sz w:val="24"/>
          <w:szCs w:val="24"/>
        </w:rPr>
        <w:t>11</w:t>
      </w:r>
      <w:r w:rsidRPr="00EA0E07">
        <w:rPr>
          <w:rFonts w:asciiTheme="minorEastAsia" w:hAnsiTheme="minorEastAsia" w:hint="eastAsia"/>
          <w:sz w:val="24"/>
          <w:szCs w:val="24"/>
        </w:rPr>
        <w:t>）</w:t>
      </w:r>
      <w:r w:rsidR="000F3D13" w:rsidRPr="00EA0E07">
        <w:rPr>
          <w:rFonts w:asciiTheme="minorEastAsia" w:hAnsiTheme="minorEastAsia" w:hint="eastAsia"/>
          <w:sz w:val="24"/>
          <w:szCs w:val="24"/>
        </w:rPr>
        <w:t>中标单位应安排专人讲解员，熟练掌握公园的建设、历史、特色和活动情况等。</w:t>
      </w:r>
    </w:p>
    <w:p w:rsidR="000F3D13" w:rsidRPr="00EA0E07" w:rsidRDefault="00D966BD"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w:t>
      </w:r>
      <w:r w:rsidR="000F3D13" w:rsidRPr="00EA0E07">
        <w:rPr>
          <w:rFonts w:asciiTheme="minorEastAsia" w:hAnsiTheme="minorEastAsia" w:hint="eastAsia"/>
          <w:sz w:val="24"/>
          <w:szCs w:val="24"/>
        </w:rPr>
        <w:t>12</w:t>
      </w:r>
      <w:r w:rsidRPr="00EA0E07">
        <w:rPr>
          <w:rFonts w:asciiTheme="minorEastAsia" w:hAnsiTheme="minorEastAsia" w:hint="eastAsia"/>
          <w:sz w:val="24"/>
          <w:szCs w:val="24"/>
        </w:rPr>
        <w:t>）</w:t>
      </w:r>
      <w:r w:rsidR="000F3D13" w:rsidRPr="00EA0E07">
        <w:rPr>
          <w:rFonts w:asciiTheme="minorEastAsia" w:hAnsiTheme="minorEastAsia" w:hint="eastAsia"/>
          <w:sz w:val="24"/>
          <w:szCs w:val="24"/>
        </w:rPr>
        <w:t>中标单位应按照区绿化中心要求做好市局和区政府的各项行业考核工作，确保公园绿地的养护管理工作在各项考核中达到优秀。</w:t>
      </w:r>
    </w:p>
    <w:p w:rsidR="000F3D13" w:rsidRPr="00EA0E07" w:rsidRDefault="00D966BD"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w:t>
      </w:r>
      <w:r w:rsidR="000F3D13" w:rsidRPr="00EA0E07">
        <w:rPr>
          <w:rFonts w:asciiTheme="minorEastAsia" w:hAnsiTheme="minorEastAsia" w:hint="eastAsia"/>
          <w:sz w:val="24"/>
          <w:szCs w:val="24"/>
        </w:rPr>
        <w:t>13</w:t>
      </w:r>
      <w:r w:rsidRPr="00EA0E07">
        <w:rPr>
          <w:rFonts w:asciiTheme="minorEastAsia" w:hAnsiTheme="minorEastAsia" w:hint="eastAsia"/>
          <w:sz w:val="24"/>
          <w:szCs w:val="24"/>
        </w:rPr>
        <w:t>）</w:t>
      </w:r>
      <w:r w:rsidR="000F3D13" w:rsidRPr="00EA0E07">
        <w:rPr>
          <w:rFonts w:asciiTheme="minorEastAsia" w:hAnsiTheme="minorEastAsia" w:hint="eastAsia"/>
          <w:sz w:val="24"/>
          <w:szCs w:val="24"/>
        </w:rPr>
        <w:t>中标单位按照要求做好公园24小时开放准备工作及开放后管理工作。</w:t>
      </w:r>
    </w:p>
    <w:p w:rsidR="000F3D13" w:rsidRPr="00EA0E07" w:rsidRDefault="00D966BD"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w:t>
      </w:r>
      <w:r w:rsidR="000F3D13" w:rsidRPr="00EA0E07">
        <w:rPr>
          <w:rFonts w:asciiTheme="minorEastAsia" w:hAnsiTheme="minorEastAsia" w:hint="eastAsia"/>
          <w:sz w:val="24"/>
          <w:szCs w:val="24"/>
        </w:rPr>
        <w:t>14</w:t>
      </w:r>
      <w:r w:rsidRPr="00EA0E07">
        <w:rPr>
          <w:rFonts w:asciiTheme="minorEastAsia" w:hAnsiTheme="minorEastAsia" w:hint="eastAsia"/>
          <w:sz w:val="24"/>
          <w:szCs w:val="24"/>
        </w:rPr>
        <w:t>）</w:t>
      </w:r>
      <w:r w:rsidR="000F3D13" w:rsidRPr="00EA0E07">
        <w:rPr>
          <w:rFonts w:asciiTheme="minorEastAsia" w:hAnsiTheme="minorEastAsia" w:hint="eastAsia"/>
          <w:sz w:val="24"/>
          <w:szCs w:val="24"/>
        </w:rPr>
        <w:t xml:space="preserve">中标单位按照要求做好公园草坪开放、适老适幼工作。 </w:t>
      </w:r>
    </w:p>
    <w:p w:rsidR="000F3D13" w:rsidRPr="00EA0E07" w:rsidRDefault="00D966BD"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w:t>
      </w:r>
      <w:r w:rsidR="000F3D13" w:rsidRPr="00EA0E07">
        <w:rPr>
          <w:rFonts w:asciiTheme="minorEastAsia" w:hAnsiTheme="minorEastAsia" w:hint="eastAsia"/>
          <w:sz w:val="24"/>
          <w:szCs w:val="24"/>
        </w:rPr>
        <w:t>15</w:t>
      </w:r>
      <w:r w:rsidRPr="00EA0E07">
        <w:rPr>
          <w:rFonts w:asciiTheme="minorEastAsia" w:hAnsiTheme="minorEastAsia" w:hint="eastAsia"/>
          <w:sz w:val="24"/>
          <w:szCs w:val="24"/>
        </w:rPr>
        <w:t>）</w:t>
      </w:r>
      <w:r w:rsidR="000F3D13" w:rsidRPr="00EA0E07">
        <w:rPr>
          <w:rFonts w:asciiTheme="minorEastAsia" w:hAnsiTheme="minorEastAsia" w:hint="eastAsia"/>
          <w:sz w:val="24"/>
          <w:szCs w:val="24"/>
        </w:rPr>
        <w:t>中标单位应做好绿地监管工作，如遇调查统计及审批改造等情况，积极配合。</w:t>
      </w:r>
    </w:p>
    <w:p w:rsidR="000F3D13" w:rsidRPr="00EA0E07" w:rsidRDefault="00DE74C4"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2、蝴蝶湾花园</w:t>
      </w:r>
      <w:r w:rsidR="000F3D13" w:rsidRPr="00EA0E07">
        <w:rPr>
          <w:rFonts w:asciiTheme="minorEastAsia" w:hAnsiTheme="minorEastAsia" w:hint="eastAsia"/>
          <w:sz w:val="24"/>
          <w:szCs w:val="24"/>
        </w:rPr>
        <w:t>设施设备管理要求</w:t>
      </w:r>
    </w:p>
    <w:p w:rsidR="000F3D13" w:rsidRPr="00EA0E07" w:rsidRDefault="000F3D13"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中标单位应确保公园绿地的设施设备“正常运行无故障、安全生产无事故、维修及时无影响、日常检查无隐患”，具体要求如下：</w:t>
      </w:r>
    </w:p>
    <w:p w:rsidR="000F3D13" w:rsidRPr="00EA0E07" w:rsidRDefault="00DE74C4"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w:t>
      </w:r>
      <w:r w:rsidR="000F3D13" w:rsidRPr="00EA0E07">
        <w:rPr>
          <w:rFonts w:asciiTheme="minorEastAsia" w:hAnsiTheme="minorEastAsia" w:hint="eastAsia"/>
          <w:sz w:val="24"/>
          <w:szCs w:val="24"/>
        </w:rPr>
        <w:t>1</w:t>
      </w:r>
      <w:r w:rsidRPr="00EA0E07">
        <w:rPr>
          <w:rFonts w:asciiTheme="minorEastAsia" w:hAnsiTheme="minorEastAsia" w:hint="eastAsia"/>
          <w:sz w:val="24"/>
          <w:szCs w:val="24"/>
        </w:rPr>
        <w:t>）</w:t>
      </w:r>
      <w:r w:rsidR="000F3D13" w:rsidRPr="00EA0E07">
        <w:rPr>
          <w:rFonts w:asciiTheme="minorEastAsia" w:hAnsiTheme="minorEastAsia" w:hint="eastAsia"/>
          <w:sz w:val="24"/>
          <w:szCs w:val="24"/>
        </w:rPr>
        <w:t>建筑物、小品</w:t>
      </w:r>
    </w:p>
    <w:p w:rsidR="000F3D13" w:rsidRPr="00EA0E07" w:rsidRDefault="000F3D13"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建筑小品均不得有违章搭建，要保持外型完好整洁，无乱张贴、乱涂写、乱刻画；公园内各类附属设施应每日检查保持设施完好。如有损坏应及时修复，大面积的修复时应设有临时围护隔离。设施油漆每年应至少一次；椅、凳、台、花坛应固定位置，根据游人活动规律在不影响绿化情况下可增设安放椅凳。</w:t>
      </w:r>
    </w:p>
    <w:p w:rsidR="000F3D13" w:rsidRPr="00EA0E07" w:rsidRDefault="00DE74C4"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w:t>
      </w:r>
      <w:r w:rsidR="000F3D13" w:rsidRPr="00EA0E07">
        <w:rPr>
          <w:rFonts w:asciiTheme="minorEastAsia" w:hAnsiTheme="minorEastAsia" w:hint="eastAsia"/>
          <w:sz w:val="24"/>
          <w:szCs w:val="24"/>
        </w:rPr>
        <w:t>2</w:t>
      </w:r>
      <w:r w:rsidRPr="00EA0E07">
        <w:rPr>
          <w:rFonts w:asciiTheme="minorEastAsia" w:hAnsiTheme="minorEastAsia" w:hint="eastAsia"/>
          <w:sz w:val="24"/>
          <w:szCs w:val="24"/>
        </w:rPr>
        <w:t>）</w:t>
      </w:r>
      <w:r w:rsidR="000F3D13" w:rsidRPr="00EA0E07">
        <w:rPr>
          <w:rFonts w:asciiTheme="minorEastAsia" w:hAnsiTheme="minorEastAsia" w:hint="eastAsia"/>
          <w:sz w:val="24"/>
          <w:szCs w:val="24"/>
        </w:rPr>
        <w:t>雕塑</w:t>
      </w:r>
    </w:p>
    <w:p w:rsidR="000F3D13" w:rsidRPr="00EA0E07" w:rsidRDefault="000F3D13"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中标单位应做好公园内的雕塑定期检查、按期保养工作，保持好绿地雕塑的结构、基础安全稳定。</w:t>
      </w:r>
    </w:p>
    <w:p w:rsidR="000F3D13" w:rsidRPr="00EA0E07" w:rsidRDefault="00DE74C4"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w:t>
      </w:r>
      <w:r w:rsidR="000F3D13" w:rsidRPr="00EA0E07">
        <w:rPr>
          <w:rFonts w:asciiTheme="minorEastAsia" w:hAnsiTheme="minorEastAsia" w:hint="eastAsia"/>
          <w:sz w:val="24"/>
          <w:szCs w:val="24"/>
        </w:rPr>
        <w:t>3</w:t>
      </w:r>
      <w:r w:rsidRPr="00EA0E07">
        <w:rPr>
          <w:rFonts w:asciiTheme="minorEastAsia" w:hAnsiTheme="minorEastAsia" w:hint="eastAsia"/>
          <w:sz w:val="24"/>
          <w:szCs w:val="24"/>
        </w:rPr>
        <w:t>）</w:t>
      </w:r>
      <w:r w:rsidR="000F3D13" w:rsidRPr="00EA0E07">
        <w:rPr>
          <w:rFonts w:asciiTheme="minorEastAsia" w:hAnsiTheme="minorEastAsia" w:hint="eastAsia"/>
          <w:sz w:val="24"/>
          <w:szCs w:val="24"/>
        </w:rPr>
        <w:t>道路地坪</w:t>
      </w:r>
    </w:p>
    <w:p w:rsidR="000F3D13" w:rsidRPr="00EA0E07" w:rsidRDefault="000F3D13"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中标单位应确保公园绿地中的道路地坪平整无破损，无积水，如有损坏应及</w:t>
      </w:r>
      <w:r w:rsidRPr="00EA0E07">
        <w:rPr>
          <w:rFonts w:asciiTheme="minorEastAsia" w:hAnsiTheme="minorEastAsia" w:hint="eastAsia"/>
          <w:sz w:val="24"/>
          <w:szCs w:val="24"/>
        </w:rPr>
        <w:lastRenderedPageBreak/>
        <w:t>时维修，木质地坪需每年油漆1次。</w:t>
      </w:r>
    </w:p>
    <w:p w:rsidR="000F3D13" w:rsidRPr="00EA0E07" w:rsidRDefault="00DE74C4"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w:t>
      </w:r>
      <w:r w:rsidR="000F3D13" w:rsidRPr="00EA0E07">
        <w:rPr>
          <w:rFonts w:asciiTheme="minorEastAsia" w:hAnsiTheme="minorEastAsia" w:hint="eastAsia"/>
          <w:sz w:val="24"/>
          <w:szCs w:val="24"/>
        </w:rPr>
        <w:t>4</w:t>
      </w:r>
      <w:r w:rsidRPr="00EA0E07">
        <w:rPr>
          <w:rFonts w:asciiTheme="minorEastAsia" w:hAnsiTheme="minorEastAsia" w:hint="eastAsia"/>
          <w:sz w:val="24"/>
          <w:szCs w:val="24"/>
        </w:rPr>
        <w:t>）</w:t>
      </w:r>
      <w:r w:rsidR="000F3D13" w:rsidRPr="00EA0E07">
        <w:rPr>
          <w:rFonts w:asciiTheme="minorEastAsia" w:hAnsiTheme="minorEastAsia" w:hint="eastAsia"/>
          <w:sz w:val="24"/>
          <w:szCs w:val="24"/>
        </w:rPr>
        <w:t>市政给水、排水</w:t>
      </w:r>
    </w:p>
    <w:p w:rsidR="000F3D13" w:rsidRPr="00EA0E07" w:rsidRDefault="000F3D13"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中标单位应确保绿地中的上下水管道保持畅通、无污染、无渗漏。现有排水管线应定期检修疏通；中标单位应确保绿地中的消防龙头、灌溉龙头、喷泉喷嘴、供水龙头等外露的给水设备，应随坏随修，随窃随装，避免浪费、污染环境；中标单位应确保绿地中的窨井、进水口、涵洞、闸门、泵房等外露的排水设备应保持完整、清洁，无隐患，老化、损坏、被盗窃的设施应及时更新。</w:t>
      </w:r>
    </w:p>
    <w:p w:rsidR="000F3D13" w:rsidRPr="00EA0E07" w:rsidRDefault="00DE74C4"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w:t>
      </w:r>
      <w:r w:rsidR="000F3D13" w:rsidRPr="00EA0E07">
        <w:rPr>
          <w:rFonts w:asciiTheme="minorEastAsia" w:hAnsiTheme="minorEastAsia" w:hint="eastAsia"/>
          <w:sz w:val="24"/>
          <w:szCs w:val="24"/>
        </w:rPr>
        <w:t>5</w:t>
      </w:r>
      <w:r w:rsidRPr="00EA0E07">
        <w:rPr>
          <w:rFonts w:asciiTheme="minorEastAsia" w:hAnsiTheme="minorEastAsia" w:hint="eastAsia"/>
          <w:sz w:val="24"/>
          <w:szCs w:val="24"/>
        </w:rPr>
        <w:t>）</w:t>
      </w:r>
      <w:r w:rsidR="000F3D13" w:rsidRPr="00EA0E07">
        <w:rPr>
          <w:rFonts w:asciiTheme="minorEastAsia" w:hAnsiTheme="minorEastAsia" w:hint="eastAsia"/>
          <w:sz w:val="24"/>
          <w:szCs w:val="24"/>
        </w:rPr>
        <w:t>供电、照明、动力</w:t>
      </w:r>
    </w:p>
    <w:p w:rsidR="000F3D13" w:rsidRPr="00EA0E07" w:rsidRDefault="000F3D13"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中标单位应确保绿地中的路灯、庭院灯、草坪灯、泛光灯、地埋灯、水下灯、低压装饰灯等照明设施，应保持完整、清洁，无安全隐患，损坏后立即维修更换；中标单位应确保绿地中的泵房、空调、水箱、机修等各种动力设备应安全用电。</w:t>
      </w:r>
    </w:p>
    <w:p w:rsidR="000F3D13" w:rsidRPr="00EA0E07" w:rsidRDefault="00DE74C4"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w:t>
      </w:r>
      <w:r w:rsidR="000F3D13" w:rsidRPr="00EA0E07">
        <w:rPr>
          <w:rFonts w:asciiTheme="minorEastAsia" w:hAnsiTheme="minorEastAsia" w:hint="eastAsia"/>
          <w:sz w:val="24"/>
          <w:szCs w:val="24"/>
        </w:rPr>
        <w:t>6</w:t>
      </w:r>
      <w:r w:rsidRPr="00EA0E07">
        <w:rPr>
          <w:rFonts w:asciiTheme="minorEastAsia" w:hAnsiTheme="minorEastAsia" w:hint="eastAsia"/>
          <w:sz w:val="24"/>
          <w:szCs w:val="24"/>
        </w:rPr>
        <w:t>）</w:t>
      </w:r>
      <w:r w:rsidR="000F3D13" w:rsidRPr="00EA0E07">
        <w:rPr>
          <w:rFonts w:asciiTheme="minorEastAsia" w:hAnsiTheme="minorEastAsia" w:hint="eastAsia"/>
          <w:sz w:val="24"/>
          <w:szCs w:val="24"/>
        </w:rPr>
        <w:t>门牌、导向牌、告示牌、广告牌报纸宣传廊及临时设置的各种横幅</w:t>
      </w:r>
    </w:p>
    <w:p w:rsidR="000F3D13" w:rsidRPr="00EA0E07" w:rsidRDefault="000F3D13"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中标单位应确保公园内各项陈列资料应有专人负责，保持完整清洁，定期更换，报廊内报纸应每日更新；布告、宣传资料、临时设置的横幅等应在活动有效期过后即行更换拆除；广告宣传类应报经有关部门批准，其内容不得超越核定范围，应在规定期内拆除。</w:t>
      </w:r>
    </w:p>
    <w:p w:rsidR="000F3D13" w:rsidRPr="00EA0E07" w:rsidRDefault="00DE74C4"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w:t>
      </w:r>
      <w:r w:rsidR="000F3D13" w:rsidRPr="00EA0E07">
        <w:rPr>
          <w:rFonts w:asciiTheme="minorEastAsia" w:hAnsiTheme="minorEastAsia" w:hint="eastAsia"/>
          <w:sz w:val="24"/>
          <w:szCs w:val="24"/>
        </w:rPr>
        <w:t>7</w:t>
      </w:r>
      <w:r w:rsidRPr="00EA0E07">
        <w:rPr>
          <w:rFonts w:asciiTheme="minorEastAsia" w:hAnsiTheme="minorEastAsia" w:hint="eastAsia"/>
          <w:sz w:val="24"/>
          <w:szCs w:val="24"/>
        </w:rPr>
        <w:t>）</w:t>
      </w:r>
      <w:r w:rsidR="000F3D13" w:rsidRPr="00EA0E07">
        <w:rPr>
          <w:rFonts w:asciiTheme="minorEastAsia" w:hAnsiTheme="minorEastAsia" w:hint="eastAsia"/>
          <w:sz w:val="24"/>
          <w:szCs w:val="24"/>
        </w:rPr>
        <w:t>无障碍设施</w:t>
      </w:r>
    </w:p>
    <w:p w:rsidR="000F3D13" w:rsidRPr="00EA0E07" w:rsidRDefault="000F3D13"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中标单位须确保绿地无障碍设施的安全有效。包括无障碍通道，无障碍公厕、盲人导游图、提示性盲道等。应有专人负责，随坏随修，确保无障碍设施的安全有效使用。</w:t>
      </w:r>
    </w:p>
    <w:p w:rsidR="000F3D13" w:rsidRPr="00EA0E07" w:rsidRDefault="00DE74C4"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w:t>
      </w:r>
      <w:r w:rsidR="000F3D13" w:rsidRPr="00EA0E07">
        <w:rPr>
          <w:rFonts w:asciiTheme="minorEastAsia" w:hAnsiTheme="minorEastAsia" w:hint="eastAsia"/>
          <w:sz w:val="24"/>
          <w:szCs w:val="24"/>
        </w:rPr>
        <w:t>8</w:t>
      </w:r>
      <w:r w:rsidRPr="00EA0E07">
        <w:rPr>
          <w:rFonts w:asciiTheme="minorEastAsia" w:hAnsiTheme="minorEastAsia" w:hint="eastAsia"/>
          <w:sz w:val="24"/>
          <w:szCs w:val="24"/>
        </w:rPr>
        <w:t>）</w:t>
      </w:r>
      <w:r w:rsidR="000F3D13" w:rsidRPr="00EA0E07">
        <w:rPr>
          <w:rFonts w:asciiTheme="minorEastAsia" w:hAnsiTheme="minorEastAsia" w:hint="eastAsia"/>
          <w:sz w:val="24"/>
          <w:szCs w:val="24"/>
        </w:rPr>
        <w:t>设备、设施维护维修流程</w:t>
      </w:r>
    </w:p>
    <w:p w:rsidR="000F3D13" w:rsidRPr="00EA0E07" w:rsidRDefault="000F3D13"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中标单位应对绿地中各类设备设施定期检查，发现问题应首先做好记录，及时维修解决。如有需要更换设备原厂配件或大、中修等项目，中标养护单位应及时上报区绿化中心，由绿化中心核实情况后统一采购设备、统一委托施工单位进行维修，维修完成后需由施工方、管理方和区绿化中心共同验收合格后再交付使用。</w:t>
      </w:r>
    </w:p>
    <w:p w:rsidR="000F3D13" w:rsidRPr="00EA0E07" w:rsidRDefault="00DE74C4"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w:t>
      </w:r>
      <w:r w:rsidR="000F3D13" w:rsidRPr="00EA0E07">
        <w:rPr>
          <w:rFonts w:asciiTheme="minorEastAsia" w:hAnsiTheme="minorEastAsia" w:hint="eastAsia"/>
          <w:sz w:val="24"/>
          <w:szCs w:val="24"/>
        </w:rPr>
        <w:t>9</w:t>
      </w:r>
      <w:r w:rsidRPr="00EA0E07">
        <w:rPr>
          <w:rFonts w:asciiTheme="minorEastAsia" w:hAnsiTheme="minorEastAsia" w:hint="eastAsia"/>
          <w:sz w:val="24"/>
          <w:szCs w:val="24"/>
        </w:rPr>
        <w:t>）</w:t>
      </w:r>
      <w:r w:rsidR="000F3D13" w:rsidRPr="00EA0E07">
        <w:rPr>
          <w:rFonts w:asciiTheme="minorEastAsia" w:hAnsiTheme="minorEastAsia" w:hint="eastAsia"/>
          <w:sz w:val="24"/>
          <w:szCs w:val="24"/>
        </w:rPr>
        <w:t>假山叠石</w:t>
      </w:r>
    </w:p>
    <w:p w:rsidR="000F3D13" w:rsidRPr="00EA0E07" w:rsidRDefault="000F3D13"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中标单位应确保公园中的假山叠石保持完整、稳固、安全。</w:t>
      </w:r>
    </w:p>
    <w:p w:rsidR="000F3D13" w:rsidRPr="00EA0E07" w:rsidRDefault="00DE74C4"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w:t>
      </w:r>
      <w:r w:rsidR="000F3D13" w:rsidRPr="00EA0E07">
        <w:rPr>
          <w:rFonts w:asciiTheme="minorEastAsia" w:hAnsiTheme="minorEastAsia" w:hint="eastAsia"/>
          <w:sz w:val="24"/>
          <w:szCs w:val="24"/>
        </w:rPr>
        <w:t>10</w:t>
      </w:r>
      <w:r w:rsidRPr="00EA0E07">
        <w:rPr>
          <w:rFonts w:asciiTheme="minorEastAsia" w:hAnsiTheme="minorEastAsia" w:hint="eastAsia"/>
          <w:sz w:val="24"/>
          <w:szCs w:val="24"/>
        </w:rPr>
        <w:t>）</w:t>
      </w:r>
      <w:r w:rsidR="000F3D13" w:rsidRPr="00EA0E07">
        <w:rPr>
          <w:rFonts w:asciiTheme="minorEastAsia" w:hAnsiTheme="minorEastAsia" w:hint="eastAsia"/>
          <w:sz w:val="24"/>
          <w:szCs w:val="24"/>
        </w:rPr>
        <w:t>娱乐、健身、体育、儿童设施</w:t>
      </w:r>
    </w:p>
    <w:p w:rsidR="000F3D13" w:rsidRPr="00EA0E07" w:rsidRDefault="000F3D13"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lastRenderedPageBreak/>
        <w:t>中标单位应确保公园中的娱乐、健身、体育、儿童游戏设施应有专人负责管理，每日检查清洁和机械运转情况，每月定期检测和维修，并做好检修记录。</w:t>
      </w:r>
    </w:p>
    <w:p w:rsidR="000F3D13" w:rsidRPr="00EA0E07" w:rsidRDefault="00DE74C4"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3、</w:t>
      </w:r>
      <w:r w:rsidR="000F3D13" w:rsidRPr="00EA0E07">
        <w:rPr>
          <w:rFonts w:asciiTheme="minorEastAsia" w:hAnsiTheme="minorEastAsia" w:hint="eastAsia"/>
          <w:sz w:val="24"/>
          <w:szCs w:val="24"/>
        </w:rPr>
        <w:t>公园绿地经营服务、活动管理要求</w:t>
      </w:r>
    </w:p>
    <w:p w:rsidR="000F3D13" w:rsidRPr="00EA0E07" w:rsidRDefault="00DE74C4"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w:t>
      </w:r>
      <w:r w:rsidR="000F3D13" w:rsidRPr="00EA0E07">
        <w:rPr>
          <w:rFonts w:asciiTheme="minorEastAsia" w:hAnsiTheme="minorEastAsia" w:hint="eastAsia"/>
          <w:sz w:val="24"/>
          <w:szCs w:val="24"/>
        </w:rPr>
        <w:t>1</w:t>
      </w:r>
      <w:r w:rsidRPr="00EA0E07">
        <w:rPr>
          <w:rFonts w:asciiTheme="minorEastAsia" w:hAnsiTheme="minorEastAsia" w:hint="eastAsia"/>
          <w:sz w:val="24"/>
          <w:szCs w:val="24"/>
        </w:rPr>
        <w:t>）</w:t>
      </w:r>
      <w:r w:rsidR="000F3D13" w:rsidRPr="00EA0E07">
        <w:rPr>
          <w:rFonts w:asciiTheme="minorEastAsia" w:hAnsiTheme="minorEastAsia" w:hint="eastAsia"/>
          <w:sz w:val="24"/>
          <w:szCs w:val="24"/>
        </w:rPr>
        <w:t>中标单位应与公园内的经营服务单位处理好关系，做好经营服务单位的窗口服务、文明经营、安全保卫等方面的监督管理工作。对不符合公园管理要求的行为和现象要及时制止并上报区绿化中心。</w:t>
      </w:r>
    </w:p>
    <w:p w:rsidR="000F3D13" w:rsidRPr="00EA0E07" w:rsidRDefault="00DE74C4"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w:t>
      </w:r>
      <w:r w:rsidR="000F3D13" w:rsidRPr="00EA0E07">
        <w:rPr>
          <w:rFonts w:asciiTheme="minorEastAsia" w:hAnsiTheme="minorEastAsia"/>
          <w:sz w:val="24"/>
          <w:szCs w:val="24"/>
        </w:rPr>
        <w:t>2</w:t>
      </w:r>
      <w:r w:rsidRPr="00EA0E07">
        <w:rPr>
          <w:rFonts w:asciiTheme="minorEastAsia" w:hAnsiTheme="minorEastAsia" w:hint="eastAsia"/>
          <w:sz w:val="24"/>
          <w:szCs w:val="24"/>
        </w:rPr>
        <w:t>）</w:t>
      </w:r>
      <w:r w:rsidR="000F3D13" w:rsidRPr="00EA0E07">
        <w:rPr>
          <w:rFonts w:asciiTheme="minorEastAsia" w:hAnsiTheme="minorEastAsia" w:hint="eastAsia"/>
          <w:sz w:val="24"/>
          <w:szCs w:val="24"/>
        </w:rPr>
        <w:t>中标单位在接到区绿化中心关于公园活动审批许可后，应安排专人与活动方人员对接，活动前明确搭台、安保、保洁等具体细节工作，活动结束后做好公园的绿化设施维护和场地的卫生保洁工作，确保在活动结束后的半天内完成撤场，恢复公园景观面貌。</w:t>
      </w:r>
    </w:p>
    <w:p w:rsidR="000F3D13" w:rsidRPr="00EA0E07" w:rsidRDefault="000F3D13"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w:t>
      </w:r>
      <w:r w:rsidR="00DE74C4" w:rsidRPr="00EA0E07">
        <w:rPr>
          <w:rFonts w:asciiTheme="minorEastAsia" w:hAnsiTheme="minorEastAsia" w:hint="eastAsia"/>
          <w:sz w:val="24"/>
          <w:szCs w:val="24"/>
        </w:rPr>
        <w:t>五</w:t>
      </w:r>
      <w:r w:rsidRPr="00EA0E07">
        <w:rPr>
          <w:rFonts w:asciiTheme="minorEastAsia" w:hAnsiTheme="minorEastAsia" w:hint="eastAsia"/>
          <w:sz w:val="24"/>
          <w:szCs w:val="24"/>
        </w:rPr>
        <w:t>）公园绿地安全和保卫管理要求</w:t>
      </w:r>
    </w:p>
    <w:p w:rsidR="000F3D13" w:rsidRPr="00EA0E07" w:rsidRDefault="000F3D13"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1、中标单位一定要牢固树立“安全第一”、“安全责任重于泰山”的工作理念，提高对安全管理工作的认识，把保证安全工作放在各项工作的首位，要配备安全管理人员，完善各项安全生产规章制度，切实落实安全生产措施，明确安全生产工作责任，定期对职工和作业人员的安全生产教育，做到警钟长鸣，长治久安。</w:t>
      </w:r>
    </w:p>
    <w:p w:rsidR="000F3D13" w:rsidRPr="00EA0E07" w:rsidRDefault="000F3D13"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2、中标单位要加强消防安全监管，切实做好防火工作，公园内禁止擅自烧烤、焚烧枯枝落叶等行为，主要建筑物和设施内，如办公室、地下室、配电间、弱电室、仓库等必须按照消防要求配备一定数量的灭火器材，防患于未然。</w:t>
      </w:r>
    </w:p>
    <w:p w:rsidR="000F3D13" w:rsidRPr="00EA0E07" w:rsidRDefault="000F3D13"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3、中标单位要强化绿地内用电安全管理，配电间门要常锁闭，钥匙由专人管理，出入要登记。路灯、庭院灯、草坪灯、泛光灯、地埋灯、水下灯、低压装饰灯等照明设施，应保持完整、清洁，无安全隐患。泵房、空调、水箱、机修等各种动力设备应安全用电，由具有资质人员操作，喷水池等可能存在隐患供电点应为低压供电，安保、通讯、网络等各种弱电系统应有专业单位人员负责养管，保证设备完整运转。绿地内电器设施维修工作人员必须具备电工资质。</w:t>
      </w:r>
    </w:p>
    <w:p w:rsidR="000F3D13" w:rsidRPr="00EA0E07" w:rsidRDefault="000F3D13"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4、中标单位要严格按照技术规程，制定安全措施，确保工作人员和游客的安全，作业或养护有可能对游客正常游园造成影响的，要事先告知，项目作业、养护时要注意加强现场围护，作业堆料、绿化垃圾要划定专门区域堆放并用遮盖物覆盖，作业完毕后要工完场清。公园内农药、试剂、汽油等危险品、易燃品要</w:t>
      </w:r>
      <w:r w:rsidRPr="00EA0E07">
        <w:rPr>
          <w:rFonts w:asciiTheme="minorEastAsia" w:hAnsiTheme="minorEastAsia" w:hint="eastAsia"/>
          <w:sz w:val="24"/>
          <w:szCs w:val="24"/>
        </w:rPr>
        <w:lastRenderedPageBreak/>
        <w:t>落实专人保管，使用要登记。</w:t>
      </w:r>
    </w:p>
    <w:p w:rsidR="000F3D13" w:rsidRPr="00EA0E07" w:rsidRDefault="000F3D13"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5、中标单位要加强信息沟通。中标单位负责人应保持手机等通讯工具24小时通畅，如发生安全、伤亡等事故，应及时向区绿化中心及相关管理部门报告，并按规定保护事故现场。</w:t>
      </w:r>
    </w:p>
    <w:p w:rsidR="000F3D13" w:rsidRPr="00EA0E07" w:rsidRDefault="000F3D13"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w:t>
      </w:r>
      <w:r w:rsidR="00DE74C4" w:rsidRPr="00EA0E07">
        <w:rPr>
          <w:rFonts w:asciiTheme="minorEastAsia" w:hAnsiTheme="minorEastAsia" w:hint="eastAsia"/>
          <w:sz w:val="24"/>
          <w:szCs w:val="24"/>
        </w:rPr>
        <w:t>六</w:t>
      </w:r>
      <w:r w:rsidRPr="00EA0E07">
        <w:rPr>
          <w:rFonts w:asciiTheme="minorEastAsia" w:hAnsiTheme="minorEastAsia" w:hint="eastAsia"/>
          <w:sz w:val="24"/>
          <w:szCs w:val="24"/>
        </w:rPr>
        <w:t>）公园绿地文明行业管理要求</w:t>
      </w:r>
    </w:p>
    <w:p w:rsidR="000F3D13" w:rsidRPr="00EA0E07" w:rsidRDefault="000F3D13"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1、公园文明行业创建工作是我区绿化行业精神文明创建活动的重要组成部分，是提高公园窗口服务质量，促进绿化行业协调发展的重要载体。中标单位应在区绿化中心的领导下组织开展公园的创建工作并安排专人负责此项工作的开展。中标单位作为文明行业创建工作的实施者，要立足公园行业特点，结合工作实际，制定操作性强、标准明确的文明行业创建实施计划，认真组织实施。</w:t>
      </w:r>
    </w:p>
    <w:p w:rsidR="000F3D13" w:rsidRPr="00EA0E07" w:rsidRDefault="000F3D13"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2、中标单位做好公园的志愿者管理。配合区绿化中心积极做好文明监督、护绿保洁、治安防范等工作；做好公园拳操队和晨练体锻队伍的引导和管理工作；配合区绿化管理中心制定公园活动年度计划，并负责公园活动的开展实施。</w:t>
      </w:r>
    </w:p>
    <w:p w:rsidR="000F3D13" w:rsidRPr="00EA0E07" w:rsidRDefault="000F3D13"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3、中标单位做好公园绿地各项便民便利服务措施。认真听取公园游客的建议、意见，并做好公园游客投诉的处理工作。</w:t>
      </w:r>
    </w:p>
    <w:p w:rsidR="000F3D13" w:rsidRPr="00EA0E07" w:rsidRDefault="000F3D13"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w:t>
      </w:r>
      <w:r w:rsidR="00DE74C4" w:rsidRPr="00EA0E07">
        <w:rPr>
          <w:rFonts w:asciiTheme="minorEastAsia" w:hAnsiTheme="minorEastAsia" w:hint="eastAsia"/>
          <w:sz w:val="24"/>
          <w:szCs w:val="24"/>
        </w:rPr>
        <w:t>七</w:t>
      </w:r>
      <w:r w:rsidRPr="00EA0E07">
        <w:rPr>
          <w:rFonts w:asciiTheme="minorEastAsia" w:hAnsiTheme="minorEastAsia" w:hint="eastAsia"/>
          <w:sz w:val="24"/>
          <w:szCs w:val="24"/>
        </w:rPr>
        <w:t>）绿地具体养护操作规范</w:t>
      </w:r>
    </w:p>
    <w:p w:rsidR="000F3D13" w:rsidRPr="00EA0E07" w:rsidRDefault="000F3D13"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1、总体要求：</w:t>
      </w:r>
    </w:p>
    <w:p w:rsidR="000F3D13" w:rsidRPr="00EA0E07" w:rsidRDefault="000F3D13"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遵守各项规章制度；统一着装，佩戴胸牌；不得在工作岗位上吸烟、进食，阅读书报及听广播、干私活；不得串岗、并岗，因事离岗必须经队长同意；工作中必须严格执行《安全操作规程》，按《安全操作规程》进行养护工作；必须仪表整洁，礼貌待客，不与游客争吵。</w:t>
      </w:r>
    </w:p>
    <w:p w:rsidR="000F3D13" w:rsidRPr="00EA0E07" w:rsidRDefault="000F3D13"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2、绿化养护：</w:t>
      </w:r>
    </w:p>
    <w:p w:rsidR="000F3D13" w:rsidRPr="00EA0E07" w:rsidRDefault="000F3D13"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（1）除执行绿地养护景观标准外，应结合绿地的实际情况，根据新种植物的生长习性和要求，适时进行根外施肥和施基肥，树杆伤口或大剪口应用羊毛脂封口。</w:t>
      </w:r>
    </w:p>
    <w:p w:rsidR="000F3D13" w:rsidRPr="00EA0E07" w:rsidRDefault="000F3D13"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（2）根据设计意图和养护效果，合理修剪，以达到设计和养护目的。</w:t>
      </w:r>
    </w:p>
    <w:p w:rsidR="000F3D13" w:rsidRPr="00EA0E07" w:rsidRDefault="000F3D13"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（3）加强新种引进苗木病虫害的监测，及时发现及早防治。</w:t>
      </w:r>
    </w:p>
    <w:p w:rsidR="000F3D13" w:rsidRPr="00EA0E07" w:rsidRDefault="000F3D13"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（4）做好新种大树的抗旱工作，抗旱浇水应避开高温，宜晨或夜间浇水。</w:t>
      </w:r>
    </w:p>
    <w:p w:rsidR="000F3D13" w:rsidRPr="00EA0E07" w:rsidRDefault="000F3D13"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（5）做好防汛防台和应急抢险工作。</w:t>
      </w:r>
    </w:p>
    <w:p w:rsidR="000F3D13" w:rsidRPr="00EA0E07" w:rsidRDefault="000F3D13"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lastRenderedPageBreak/>
        <w:t>（6）草坪养护根据季节及时修剪，高度控制在3-5厘米，每年冬季施一次基肥，其他季节每月一次追肥。</w:t>
      </w:r>
    </w:p>
    <w:p w:rsidR="000F3D13" w:rsidRPr="00EA0E07" w:rsidRDefault="000F3D13"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3、水体：</w:t>
      </w:r>
    </w:p>
    <w:p w:rsidR="000F3D13" w:rsidRPr="00EA0E07" w:rsidRDefault="000F3D13"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（1）执行瀑布水泵开放时间规定。</w:t>
      </w:r>
    </w:p>
    <w:p w:rsidR="000F3D13" w:rsidRPr="00EA0E07" w:rsidRDefault="000F3D13"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（2）水体必须保持清洁，不能有垃圾和漂浮物。</w:t>
      </w:r>
    </w:p>
    <w:p w:rsidR="000F3D13" w:rsidRPr="00EA0E07" w:rsidRDefault="000F3D13"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（3）水生植物不能有残花败叶，观赏鱼每天定时投饵一次。</w:t>
      </w:r>
    </w:p>
    <w:p w:rsidR="000F3D13" w:rsidRPr="00EA0E07" w:rsidRDefault="000F3D13"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（4）不准在水池中洗涤东西。</w:t>
      </w:r>
    </w:p>
    <w:p w:rsidR="000F3D13" w:rsidRPr="00EA0E07" w:rsidRDefault="000F3D13"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4、保洁：</w:t>
      </w:r>
    </w:p>
    <w:p w:rsidR="000F3D13" w:rsidRPr="00EA0E07" w:rsidRDefault="000F3D13"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（1）每天包干区不间断打扫，并随时捡拾保洁，做到绿地、水体保洁无死角，道路广场内无废弃物，无痰痕、无烟蒂，道路侧石，台阶无泥浆淤结。</w:t>
      </w:r>
    </w:p>
    <w:p w:rsidR="000F3D13" w:rsidRPr="00EA0E07" w:rsidRDefault="000F3D13"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（2）废物箱每天清洗不少于1次，清除废物箱垃圾一天二次，亭、廊及绿地内的石台、石凳要每天擦二次，保证所有座椅无水迹。</w:t>
      </w:r>
    </w:p>
    <w:p w:rsidR="000F3D13" w:rsidRPr="00EA0E07" w:rsidRDefault="000F3D13" w:rsidP="00055941">
      <w:pPr>
        <w:spacing w:line="360" w:lineRule="auto"/>
        <w:ind w:firstLineChars="200" w:firstLine="480"/>
        <w:jc w:val="left"/>
        <w:rPr>
          <w:rFonts w:asciiTheme="minorEastAsia" w:hAnsiTheme="minorEastAsia"/>
          <w:sz w:val="24"/>
          <w:szCs w:val="24"/>
        </w:rPr>
      </w:pPr>
      <w:r w:rsidRPr="00EA0E07">
        <w:rPr>
          <w:rFonts w:asciiTheme="minorEastAsia" w:hAnsiTheme="minorEastAsia" w:hint="eastAsia"/>
          <w:sz w:val="24"/>
          <w:szCs w:val="24"/>
        </w:rPr>
        <w:t>（3）公园、绿地内的厕所每天应不间断打扫，并随时捡拾保洁，做到厕所内无痰痕、无烟蒂，便器清洁无污渍。厕所应定期消毒、杀菌、除异味。</w:t>
      </w:r>
    </w:p>
    <w:p w:rsidR="003A03C7" w:rsidRPr="00EA0E07" w:rsidRDefault="003A03C7" w:rsidP="00055941">
      <w:pPr>
        <w:spacing w:line="360" w:lineRule="auto"/>
        <w:ind w:firstLineChars="200" w:firstLine="480"/>
        <w:jc w:val="left"/>
        <w:rPr>
          <w:rFonts w:asciiTheme="minorEastAsia" w:hAnsiTheme="minorEastAsia"/>
          <w:sz w:val="24"/>
          <w:szCs w:val="24"/>
        </w:rPr>
      </w:pPr>
    </w:p>
    <w:p w:rsidR="00DE74C4" w:rsidRPr="00EA0E07" w:rsidRDefault="00DE74C4" w:rsidP="00055941">
      <w:pPr>
        <w:spacing w:line="360" w:lineRule="auto"/>
        <w:ind w:firstLineChars="200" w:firstLine="480"/>
        <w:jc w:val="left"/>
        <w:rPr>
          <w:rFonts w:asciiTheme="minorEastAsia" w:hAnsiTheme="minorEastAsia"/>
          <w:sz w:val="24"/>
          <w:szCs w:val="24"/>
        </w:rPr>
      </w:pPr>
    </w:p>
    <w:p w:rsidR="00DE74C4" w:rsidRPr="00EA0E07" w:rsidRDefault="00DE74C4" w:rsidP="00055941">
      <w:pPr>
        <w:spacing w:line="360" w:lineRule="auto"/>
        <w:ind w:firstLineChars="200" w:firstLine="480"/>
        <w:jc w:val="left"/>
        <w:rPr>
          <w:rFonts w:asciiTheme="minorEastAsia" w:hAnsiTheme="minorEastAsia"/>
          <w:sz w:val="24"/>
          <w:szCs w:val="24"/>
        </w:rPr>
      </w:pPr>
    </w:p>
    <w:p w:rsidR="00DE74C4" w:rsidRPr="00EA0E07" w:rsidRDefault="00DE74C4" w:rsidP="00055941">
      <w:pPr>
        <w:spacing w:line="360" w:lineRule="auto"/>
        <w:ind w:firstLineChars="200" w:firstLine="480"/>
        <w:jc w:val="left"/>
        <w:rPr>
          <w:rFonts w:asciiTheme="minorEastAsia" w:hAnsiTheme="minorEastAsia"/>
          <w:sz w:val="24"/>
          <w:szCs w:val="24"/>
        </w:rPr>
      </w:pPr>
    </w:p>
    <w:p w:rsidR="00DE74C4" w:rsidRPr="00EA0E07" w:rsidRDefault="00DE74C4" w:rsidP="00055941">
      <w:pPr>
        <w:spacing w:line="360" w:lineRule="auto"/>
        <w:ind w:firstLineChars="200" w:firstLine="480"/>
        <w:jc w:val="left"/>
        <w:rPr>
          <w:rFonts w:asciiTheme="minorEastAsia" w:hAnsiTheme="minorEastAsia"/>
          <w:sz w:val="24"/>
          <w:szCs w:val="24"/>
        </w:rPr>
      </w:pPr>
    </w:p>
    <w:p w:rsidR="00DE74C4" w:rsidRPr="00EA0E07" w:rsidRDefault="00DE74C4" w:rsidP="00055941">
      <w:pPr>
        <w:spacing w:line="360" w:lineRule="auto"/>
        <w:ind w:firstLineChars="200" w:firstLine="480"/>
        <w:jc w:val="left"/>
        <w:rPr>
          <w:rFonts w:asciiTheme="minorEastAsia" w:hAnsiTheme="minorEastAsia"/>
          <w:sz w:val="24"/>
          <w:szCs w:val="24"/>
        </w:rPr>
      </w:pPr>
    </w:p>
    <w:p w:rsidR="00DE74C4" w:rsidRPr="00EA0E07" w:rsidRDefault="00DE74C4" w:rsidP="00055941">
      <w:pPr>
        <w:spacing w:line="360" w:lineRule="auto"/>
        <w:ind w:firstLineChars="200" w:firstLine="480"/>
        <w:jc w:val="left"/>
        <w:rPr>
          <w:rFonts w:asciiTheme="minorEastAsia" w:hAnsiTheme="minorEastAsia"/>
          <w:sz w:val="24"/>
          <w:szCs w:val="24"/>
        </w:rPr>
      </w:pPr>
    </w:p>
    <w:p w:rsidR="00DE74C4" w:rsidRPr="00EA0E07" w:rsidRDefault="00DE74C4" w:rsidP="00055941">
      <w:pPr>
        <w:spacing w:line="360" w:lineRule="auto"/>
        <w:ind w:firstLineChars="200" w:firstLine="480"/>
        <w:jc w:val="left"/>
        <w:rPr>
          <w:rFonts w:asciiTheme="minorEastAsia" w:hAnsiTheme="minorEastAsia"/>
          <w:sz w:val="24"/>
          <w:szCs w:val="24"/>
        </w:rPr>
      </w:pPr>
    </w:p>
    <w:p w:rsidR="00DE74C4" w:rsidRPr="00EA0E07" w:rsidRDefault="00DE74C4" w:rsidP="00055941">
      <w:pPr>
        <w:spacing w:line="360" w:lineRule="auto"/>
        <w:ind w:firstLineChars="200" w:firstLine="480"/>
        <w:jc w:val="left"/>
        <w:rPr>
          <w:rFonts w:asciiTheme="minorEastAsia" w:hAnsiTheme="minorEastAsia"/>
          <w:sz w:val="24"/>
          <w:szCs w:val="24"/>
        </w:rPr>
      </w:pPr>
    </w:p>
    <w:p w:rsidR="00DE74C4" w:rsidRPr="00EA0E07" w:rsidRDefault="00DE74C4" w:rsidP="00055941">
      <w:pPr>
        <w:spacing w:line="360" w:lineRule="auto"/>
        <w:ind w:firstLineChars="200" w:firstLine="480"/>
        <w:jc w:val="left"/>
        <w:rPr>
          <w:rFonts w:asciiTheme="minorEastAsia" w:hAnsiTheme="minorEastAsia"/>
          <w:sz w:val="24"/>
          <w:szCs w:val="24"/>
        </w:rPr>
      </w:pPr>
    </w:p>
    <w:p w:rsidR="00DE74C4" w:rsidRPr="00EA0E07" w:rsidRDefault="00DE74C4" w:rsidP="00055941">
      <w:pPr>
        <w:spacing w:line="360" w:lineRule="auto"/>
        <w:ind w:firstLineChars="200" w:firstLine="480"/>
        <w:jc w:val="left"/>
        <w:rPr>
          <w:rFonts w:asciiTheme="minorEastAsia" w:hAnsiTheme="minorEastAsia"/>
          <w:sz w:val="24"/>
          <w:szCs w:val="24"/>
        </w:rPr>
      </w:pPr>
    </w:p>
    <w:p w:rsidR="00DE74C4" w:rsidRPr="00EA0E07" w:rsidRDefault="00DE74C4" w:rsidP="00055941">
      <w:pPr>
        <w:spacing w:line="360" w:lineRule="auto"/>
        <w:ind w:firstLineChars="200" w:firstLine="480"/>
        <w:jc w:val="left"/>
        <w:rPr>
          <w:rFonts w:asciiTheme="minorEastAsia" w:hAnsiTheme="minorEastAsia"/>
          <w:sz w:val="24"/>
          <w:szCs w:val="24"/>
        </w:rPr>
      </w:pPr>
    </w:p>
    <w:p w:rsidR="00DE74C4" w:rsidRPr="00EA0E07" w:rsidRDefault="00DE74C4" w:rsidP="00055941">
      <w:pPr>
        <w:spacing w:line="360" w:lineRule="auto"/>
        <w:ind w:firstLineChars="200" w:firstLine="480"/>
        <w:jc w:val="left"/>
        <w:rPr>
          <w:rFonts w:asciiTheme="minorEastAsia" w:hAnsiTheme="minorEastAsia"/>
          <w:sz w:val="24"/>
          <w:szCs w:val="24"/>
        </w:rPr>
      </w:pPr>
    </w:p>
    <w:p w:rsidR="00DE74C4" w:rsidRPr="00EA0E07" w:rsidRDefault="00DE74C4" w:rsidP="00055941">
      <w:pPr>
        <w:spacing w:line="360" w:lineRule="auto"/>
        <w:ind w:firstLineChars="200" w:firstLine="480"/>
        <w:jc w:val="left"/>
        <w:rPr>
          <w:rFonts w:asciiTheme="minorEastAsia" w:hAnsiTheme="minorEastAsia"/>
          <w:sz w:val="24"/>
          <w:szCs w:val="24"/>
        </w:rPr>
      </w:pPr>
    </w:p>
    <w:p w:rsidR="00DE74C4" w:rsidRPr="00EA0E07" w:rsidRDefault="00DE74C4" w:rsidP="00055941">
      <w:pPr>
        <w:spacing w:line="360" w:lineRule="auto"/>
        <w:ind w:firstLineChars="200" w:firstLine="480"/>
        <w:jc w:val="left"/>
        <w:rPr>
          <w:rFonts w:asciiTheme="minorEastAsia" w:hAnsiTheme="minorEastAsia"/>
          <w:sz w:val="24"/>
          <w:szCs w:val="24"/>
        </w:rPr>
      </w:pPr>
    </w:p>
    <w:p w:rsidR="009F11D9" w:rsidRPr="00EA0E07" w:rsidRDefault="00F93773" w:rsidP="00682897">
      <w:pPr>
        <w:spacing w:line="360" w:lineRule="auto"/>
        <w:jc w:val="left"/>
        <w:rPr>
          <w:rFonts w:asciiTheme="minorEastAsia" w:hAnsiTheme="minorEastAsia"/>
          <w:sz w:val="28"/>
          <w:szCs w:val="28"/>
        </w:rPr>
      </w:pPr>
      <w:r w:rsidRPr="00EA0E07">
        <w:rPr>
          <w:rFonts w:asciiTheme="minorEastAsia" w:hAnsiTheme="minorEastAsia" w:hint="eastAsia"/>
          <w:sz w:val="28"/>
          <w:szCs w:val="28"/>
        </w:rPr>
        <w:lastRenderedPageBreak/>
        <w:t>附件：</w:t>
      </w:r>
    </w:p>
    <w:p w:rsidR="00F93773" w:rsidRPr="00EA0E07" w:rsidRDefault="009F11D9" w:rsidP="00682897">
      <w:pPr>
        <w:spacing w:line="360" w:lineRule="auto"/>
        <w:jc w:val="left"/>
        <w:rPr>
          <w:rFonts w:asciiTheme="minorEastAsia" w:hAnsiTheme="minorEastAsia"/>
          <w:sz w:val="28"/>
          <w:szCs w:val="28"/>
        </w:rPr>
      </w:pPr>
      <w:r w:rsidRPr="00EA0E07">
        <w:rPr>
          <w:rFonts w:asciiTheme="minorEastAsia" w:hAnsiTheme="minorEastAsia"/>
          <w:sz w:val="28"/>
          <w:szCs w:val="28"/>
        </w:rPr>
        <w:t>一、</w:t>
      </w:r>
      <w:r w:rsidR="00F93773" w:rsidRPr="00EA0E07">
        <w:rPr>
          <w:rFonts w:asciiTheme="minorEastAsia" w:hAnsiTheme="minorEastAsia" w:hint="eastAsia"/>
          <w:sz w:val="28"/>
          <w:szCs w:val="28"/>
        </w:rPr>
        <w:t>街区绿化养护清单</w:t>
      </w:r>
      <w:r w:rsidRPr="00EA0E07">
        <w:rPr>
          <w:rFonts w:asciiTheme="minorEastAsia" w:hAnsiTheme="minorEastAsia" w:hint="eastAsia"/>
          <w:sz w:val="28"/>
          <w:szCs w:val="28"/>
        </w:rPr>
        <w:t>——苏河</w:t>
      </w:r>
      <w:r w:rsidR="006132AB" w:rsidRPr="00EA0E07">
        <w:rPr>
          <w:rFonts w:asciiTheme="minorEastAsia" w:hAnsiTheme="minorEastAsia" w:hint="eastAsia"/>
          <w:sz w:val="28"/>
          <w:szCs w:val="28"/>
        </w:rPr>
        <w:t>两岸</w:t>
      </w:r>
    </w:p>
    <w:tbl>
      <w:tblPr>
        <w:tblW w:w="5490" w:type="pct"/>
        <w:tblInd w:w="-318" w:type="dxa"/>
        <w:tblLook w:val="04A0"/>
      </w:tblPr>
      <w:tblGrid>
        <w:gridCol w:w="1203"/>
        <w:gridCol w:w="1331"/>
        <w:gridCol w:w="1775"/>
        <w:gridCol w:w="2069"/>
        <w:gridCol w:w="851"/>
        <w:gridCol w:w="775"/>
        <w:gridCol w:w="1353"/>
      </w:tblGrid>
      <w:tr w:rsidR="007E1005" w:rsidRPr="00EA0E07" w:rsidTr="00E902ED">
        <w:trPr>
          <w:trHeight w:val="840"/>
        </w:trPr>
        <w:tc>
          <w:tcPr>
            <w:tcW w:w="120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bCs/>
                <w:kern w:val="0"/>
                <w:sz w:val="24"/>
                <w:szCs w:val="24"/>
              </w:rPr>
            </w:pPr>
            <w:r w:rsidRPr="00EA0E07">
              <w:rPr>
                <w:rFonts w:asciiTheme="minorEastAsia" w:hAnsiTheme="minorEastAsia" w:cs="宋体" w:hint="eastAsia"/>
                <w:bCs/>
                <w:kern w:val="0"/>
                <w:sz w:val="24"/>
                <w:szCs w:val="24"/>
              </w:rPr>
              <w:t>街道</w:t>
            </w:r>
          </w:p>
        </w:tc>
        <w:tc>
          <w:tcPr>
            <w:tcW w:w="1331" w:type="dxa"/>
            <w:tcBorders>
              <w:top w:val="single" w:sz="4" w:space="0" w:color="auto"/>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bCs/>
                <w:kern w:val="0"/>
                <w:sz w:val="24"/>
                <w:szCs w:val="24"/>
              </w:rPr>
            </w:pPr>
            <w:r w:rsidRPr="00EA0E07">
              <w:rPr>
                <w:rFonts w:asciiTheme="minorEastAsia" w:hAnsiTheme="minorEastAsia" w:cs="宋体" w:hint="eastAsia"/>
                <w:bCs/>
                <w:kern w:val="0"/>
                <w:sz w:val="24"/>
                <w:szCs w:val="24"/>
              </w:rPr>
              <w:t>绿地属性</w:t>
            </w:r>
          </w:p>
        </w:tc>
        <w:tc>
          <w:tcPr>
            <w:tcW w:w="1775" w:type="dxa"/>
            <w:tcBorders>
              <w:top w:val="single" w:sz="4" w:space="0" w:color="auto"/>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bCs/>
                <w:kern w:val="0"/>
                <w:sz w:val="24"/>
                <w:szCs w:val="24"/>
              </w:rPr>
            </w:pPr>
            <w:r w:rsidRPr="00EA0E07">
              <w:rPr>
                <w:rFonts w:asciiTheme="minorEastAsia" w:hAnsiTheme="minorEastAsia" w:cs="宋体" w:hint="eastAsia"/>
                <w:bCs/>
                <w:kern w:val="0"/>
                <w:sz w:val="24"/>
                <w:szCs w:val="24"/>
              </w:rPr>
              <w:t>绿地名称</w:t>
            </w:r>
          </w:p>
        </w:tc>
        <w:tc>
          <w:tcPr>
            <w:tcW w:w="2069" w:type="dxa"/>
            <w:tcBorders>
              <w:top w:val="single" w:sz="4" w:space="0" w:color="auto"/>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bCs/>
                <w:kern w:val="0"/>
                <w:sz w:val="24"/>
                <w:szCs w:val="24"/>
              </w:rPr>
            </w:pPr>
            <w:r w:rsidRPr="00EA0E07">
              <w:rPr>
                <w:rFonts w:asciiTheme="minorEastAsia" w:hAnsiTheme="minorEastAsia" w:cs="宋体" w:hint="eastAsia"/>
                <w:bCs/>
                <w:kern w:val="0"/>
                <w:sz w:val="24"/>
                <w:szCs w:val="24"/>
              </w:rPr>
              <w:t>绿地地址</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bCs/>
                <w:kern w:val="0"/>
                <w:sz w:val="24"/>
                <w:szCs w:val="24"/>
              </w:rPr>
            </w:pPr>
            <w:r w:rsidRPr="00EA0E07">
              <w:rPr>
                <w:rFonts w:asciiTheme="minorEastAsia" w:hAnsiTheme="minorEastAsia" w:cs="宋体" w:hint="eastAsia"/>
                <w:bCs/>
                <w:kern w:val="0"/>
                <w:sz w:val="24"/>
                <w:szCs w:val="24"/>
              </w:rPr>
              <w:t>面积</w:t>
            </w:r>
          </w:p>
        </w:tc>
        <w:tc>
          <w:tcPr>
            <w:tcW w:w="775" w:type="dxa"/>
            <w:tcBorders>
              <w:top w:val="single" w:sz="4" w:space="0" w:color="auto"/>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bCs/>
                <w:kern w:val="0"/>
                <w:sz w:val="24"/>
                <w:szCs w:val="24"/>
              </w:rPr>
            </w:pPr>
            <w:r w:rsidRPr="00EA0E07">
              <w:rPr>
                <w:rFonts w:asciiTheme="minorEastAsia" w:hAnsiTheme="minorEastAsia" w:cs="宋体" w:hint="eastAsia"/>
                <w:bCs/>
                <w:kern w:val="0"/>
                <w:sz w:val="24"/>
                <w:szCs w:val="24"/>
              </w:rPr>
              <w:t>等级</w:t>
            </w:r>
          </w:p>
        </w:tc>
        <w:tc>
          <w:tcPr>
            <w:tcW w:w="1353" w:type="dxa"/>
            <w:tcBorders>
              <w:top w:val="single" w:sz="4" w:space="0" w:color="auto"/>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bCs/>
                <w:kern w:val="0"/>
                <w:sz w:val="24"/>
                <w:szCs w:val="24"/>
              </w:rPr>
            </w:pPr>
            <w:r w:rsidRPr="00EA0E07">
              <w:rPr>
                <w:rFonts w:asciiTheme="minorEastAsia" w:hAnsiTheme="minorEastAsia" w:cs="宋体" w:hint="eastAsia"/>
                <w:bCs/>
                <w:kern w:val="0"/>
                <w:sz w:val="24"/>
                <w:szCs w:val="24"/>
              </w:rPr>
              <w:t>备注</w:t>
            </w:r>
          </w:p>
        </w:tc>
      </w:tr>
      <w:tr w:rsidR="007E1005" w:rsidRPr="00EA0E07" w:rsidTr="00E902ED">
        <w:trPr>
          <w:trHeight w:val="840"/>
        </w:trPr>
        <w:tc>
          <w:tcPr>
            <w:tcW w:w="1203" w:type="dxa"/>
            <w:tcBorders>
              <w:top w:val="nil"/>
              <w:left w:val="single" w:sz="4" w:space="0" w:color="auto"/>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北站街道</w:t>
            </w:r>
          </w:p>
        </w:tc>
        <w:tc>
          <w:tcPr>
            <w:tcW w:w="1331" w:type="dxa"/>
            <w:tcBorders>
              <w:top w:val="nil"/>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公共绿地</w:t>
            </w:r>
          </w:p>
        </w:tc>
        <w:tc>
          <w:tcPr>
            <w:tcW w:w="1775" w:type="dxa"/>
            <w:tcBorders>
              <w:top w:val="nil"/>
              <w:left w:val="nil"/>
              <w:bottom w:val="single" w:sz="4" w:space="0" w:color="auto"/>
              <w:right w:val="single" w:sz="4" w:space="0" w:color="auto"/>
            </w:tcBorders>
            <w:shd w:val="clear" w:color="000000" w:fill="FFFFFF"/>
            <w:vAlign w:val="center"/>
            <w:hideMark/>
          </w:tcPr>
          <w:p w:rsidR="009F11D9" w:rsidRPr="00EA0E07" w:rsidRDefault="009F11D9" w:rsidP="009F11D9">
            <w:pPr>
              <w:widowControl/>
              <w:jc w:val="left"/>
              <w:rPr>
                <w:rFonts w:asciiTheme="minorEastAsia" w:hAnsiTheme="minorEastAsia" w:cs="宋体"/>
                <w:kern w:val="0"/>
                <w:sz w:val="24"/>
                <w:szCs w:val="24"/>
              </w:rPr>
            </w:pPr>
            <w:r w:rsidRPr="00EA0E07">
              <w:rPr>
                <w:rFonts w:asciiTheme="minorEastAsia" w:hAnsiTheme="minorEastAsia" w:cs="宋体" w:hint="eastAsia"/>
                <w:kern w:val="0"/>
                <w:sz w:val="24"/>
                <w:szCs w:val="24"/>
              </w:rPr>
              <w:t>北苏州路668号门前绿地</w:t>
            </w:r>
          </w:p>
        </w:tc>
        <w:tc>
          <w:tcPr>
            <w:tcW w:w="2069" w:type="dxa"/>
            <w:tcBorders>
              <w:top w:val="nil"/>
              <w:left w:val="nil"/>
              <w:bottom w:val="single" w:sz="4" w:space="0" w:color="auto"/>
              <w:right w:val="single" w:sz="4" w:space="0" w:color="auto"/>
            </w:tcBorders>
            <w:shd w:val="clear" w:color="000000" w:fill="FFFFFF"/>
            <w:vAlign w:val="center"/>
            <w:hideMark/>
          </w:tcPr>
          <w:p w:rsidR="009F11D9" w:rsidRPr="00EA0E07" w:rsidRDefault="009F11D9" w:rsidP="009F11D9">
            <w:pPr>
              <w:widowControl/>
              <w:jc w:val="left"/>
              <w:rPr>
                <w:rFonts w:asciiTheme="minorEastAsia" w:hAnsiTheme="minorEastAsia" w:cs="宋体"/>
                <w:kern w:val="0"/>
                <w:sz w:val="24"/>
                <w:szCs w:val="24"/>
              </w:rPr>
            </w:pPr>
            <w:r w:rsidRPr="00EA0E07">
              <w:rPr>
                <w:rFonts w:asciiTheme="minorEastAsia" w:hAnsiTheme="minorEastAsia" w:cs="宋体" w:hint="eastAsia"/>
                <w:kern w:val="0"/>
                <w:sz w:val="24"/>
                <w:szCs w:val="24"/>
              </w:rPr>
              <w:t>北苏州河路668号门前西面</w:t>
            </w:r>
          </w:p>
        </w:tc>
        <w:tc>
          <w:tcPr>
            <w:tcW w:w="851" w:type="dxa"/>
            <w:tcBorders>
              <w:top w:val="nil"/>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 xml:space="preserve">304 </w:t>
            </w:r>
          </w:p>
        </w:tc>
        <w:tc>
          <w:tcPr>
            <w:tcW w:w="775" w:type="dxa"/>
            <w:tcBorders>
              <w:top w:val="nil"/>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二级</w:t>
            </w:r>
          </w:p>
        </w:tc>
        <w:tc>
          <w:tcPr>
            <w:tcW w:w="1353" w:type="dxa"/>
            <w:tcBorders>
              <w:top w:val="nil"/>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left"/>
              <w:rPr>
                <w:rFonts w:asciiTheme="minorEastAsia" w:hAnsiTheme="minorEastAsia" w:cs="宋体"/>
                <w:kern w:val="0"/>
                <w:sz w:val="24"/>
                <w:szCs w:val="24"/>
              </w:rPr>
            </w:pPr>
            <w:r w:rsidRPr="00EA0E07">
              <w:rPr>
                <w:rFonts w:asciiTheme="minorEastAsia" w:hAnsiTheme="minorEastAsia" w:cs="宋体" w:hint="eastAsia"/>
                <w:kern w:val="0"/>
                <w:sz w:val="24"/>
                <w:szCs w:val="24"/>
              </w:rPr>
              <w:t>苏河贯通</w:t>
            </w:r>
          </w:p>
        </w:tc>
      </w:tr>
      <w:tr w:rsidR="007E1005" w:rsidRPr="00EA0E07" w:rsidTr="00E902ED">
        <w:trPr>
          <w:trHeight w:val="840"/>
        </w:trPr>
        <w:tc>
          <w:tcPr>
            <w:tcW w:w="1203" w:type="dxa"/>
            <w:tcBorders>
              <w:top w:val="nil"/>
              <w:left w:val="single" w:sz="4" w:space="0" w:color="auto"/>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北站街道</w:t>
            </w:r>
          </w:p>
        </w:tc>
        <w:tc>
          <w:tcPr>
            <w:tcW w:w="1331" w:type="dxa"/>
            <w:tcBorders>
              <w:top w:val="nil"/>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公共绿地</w:t>
            </w:r>
          </w:p>
        </w:tc>
        <w:tc>
          <w:tcPr>
            <w:tcW w:w="1775" w:type="dxa"/>
            <w:tcBorders>
              <w:top w:val="nil"/>
              <w:left w:val="nil"/>
              <w:bottom w:val="single" w:sz="4" w:space="0" w:color="auto"/>
              <w:right w:val="single" w:sz="4" w:space="0" w:color="auto"/>
            </w:tcBorders>
            <w:shd w:val="clear" w:color="000000" w:fill="FFFFFF"/>
            <w:vAlign w:val="center"/>
            <w:hideMark/>
          </w:tcPr>
          <w:p w:rsidR="009F11D9" w:rsidRPr="00EA0E07" w:rsidRDefault="009F11D9" w:rsidP="009F11D9">
            <w:pPr>
              <w:widowControl/>
              <w:jc w:val="left"/>
              <w:rPr>
                <w:rFonts w:asciiTheme="minorEastAsia" w:hAnsiTheme="minorEastAsia" w:cs="宋体"/>
                <w:kern w:val="0"/>
                <w:sz w:val="24"/>
                <w:szCs w:val="24"/>
              </w:rPr>
            </w:pPr>
            <w:r w:rsidRPr="00EA0E07">
              <w:rPr>
                <w:rFonts w:asciiTheme="minorEastAsia" w:hAnsiTheme="minorEastAsia" w:cs="宋体" w:hint="eastAsia"/>
                <w:kern w:val="0"/>
                <w:sz w:val="24"/>
                <w:szCs w:val="24"/>
              </w:rPr>
              <w:t>光复路晋元路绿地（双拥公园）</w:t>
            </w:r>
          </w:p>
        </w:tc>
        <w:tc>
          <w:tcPr>
            <w:tcW w:w="2069" w:type="dxa"/>
            <w:tcBorders>
              <w:top w:val="nil"/>
              <w:left w:val="nil"/>
              <w:bottom w:val="single" w:sz="4" w:space="0" w:color="auto"/>
              <w:right w:val="single" w:sz="4" w:space="0" w:color="auto"/>
            </w:tcBorders>
            <w:shd w:val="clear" w:color="000000" w:fill="FFFFFF"/>
            <w:vAlign w:val="center"/>
            <w:hideMark/>
          </w:tcPr>
          <w:p w:rsidR="009F11D9" w:rsidRPr="00EA0E07" w:rsidRDefault="009F11D9" w:rsidP="009F11D9">
            <w:pPr>
              <w:widowControl/>
              <w:jc w:val="left"/>
              <w:rPr>
                <w:rFonts w:asciiTheme="minorEastAsia" w:hAnsiTheme="minorEastAsia" w:cs="宋体"/>
                <w:kern w:val="0"/>
                <w:sz w:val="24"/>
                <w:szCs w:val="24"/>
              </w:rPr>
            </w:pPr>
            <w:r w:rsidRPr="00EA0E07">
              <w:rPr>
                <w:rFonts w:asciiTheme="minorEastAsia" w:hAnsiTheme="minorEastAsia" w:cs="宋体" w:hint="eastAsia"/>
                <w:kern w:val="0"/>
                <w:sz w:val="24"/>
                <w:szCs w:val="24"/>
              </w:rPr>
              <w:t>国庆路83弄小区东侧</w:t>
            </w:r>
          </w:p>
        </w:tc>
        <w:tc>
          <w:tcPr>
            <w:tcW w:w="851" w:type="dxa"/>
            <w:tcBorders>
              <w:top w:val="nil"/>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 xml:space="preserve">2624 </w:t>
            </w:r>
          </w:p>
        </w:tc>
        <w:tc>
          <w:tcPr>
            <w:tcW w:w="775" w:type="dxa"/>
            <w:tcBorders>
              <w:top w:val="nil"/>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二级</w:t>
            </w:r>
          </w:p>
        </w:tc>
        <w:tc>
          <w:tcPr>
            <w:tcW w:w="1353" w:type="dxa"/>
            <w:tcBorders>
              <w:top w:val="nil"/>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left"/>
              <w:rPr>
                <w:rFonts w:asciiTheme="minorEastAsia" w:hAnsiTheme="minorEastAsia" w:cs="宋体"/>
                <w:kern w:val="0"/>
                <w:sz w:val="24"/>
                <w:szCs w:val="24"/>
              </w:rPr>
            </w:pPr>
            <w:r w:rsidRPr="00EA0E07">
              <w:rPr>
                <w:rFonts w:asciiTheme="minorEastAsia" w:hAnsiTheme="minorEastAsia" w:cs="宋体" w:hint="eastAsia"/>
                <w:kern w:val="0"/>
                <w:sz w:val="24"/>
                <w:szCs w:val="24"/>
              </w:rPr>
              <w:t>苏河贯通</w:t>
            </w:r>
          </w:p>
        </w:tc>
      </w:tr>
      <w:tr w:rsidR="007E1005" w:rsidRPr="00EA0E07" w:rsidTr="00E902ED">
        <w:trPr>
          <w:trHeight w:val="840"/>
        </w:trPr>
        <w:tc>
          <w:tcPr>
            <w:tcW w:w="1203" w:type="dxa"/>
            <w:tcBorders>
              <w:top w:val="nil"/>
              <w:left w:val="single" w:sz="4" w:space="0" w:color="auto"/>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北站街道</w:t>
            </w:r>
          </w:p>
        </w:tc>
        <w:tc>
          <w:tcPr>
            <w:tcW w:w="1331" w:type="dxa"/>
            <w:tcBorders>
              <w:top w:val="nil"/>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公共绿地</w:t>
            </w:r>
          </w:p>
        </w:tc>
        <w:tc>
          <w:tcPr>
            <w:tcW w:w="1775" w:type="dxa"/>
            <w:tcBorders>
              <w:top w:val="nil"/>
              <w:left w:val="nil"/>
              <w:bottom w:val="single" w:sz="4" w:space="0" w:color="auto"/>
              <w:right w:val="single" w:sz="4" w:space="0" w:color="auto"/>
            </w:tcBorders>
            <w:shd w:val="clear" w:color="000000" w:fill="FFFFFF"/>
            <w:vAlign w:val="center"/>
            <w:hideMark/>
          </w:tcPr>
          <w:p w:rsidR="009F11D9" w:rsidRPr="00EA0E07" w:rsidRDefault="009F11D9" w:rsidP="009F11D9">
            <w:pPr>
              <w:widowControl/>
              <w:jc w:val="left"/>
              <w:rPr>
                <w:rFonts w:asciiTheme="minorEastAsia" w:hAnsiTheme="minorEastAsia" w:cs="宋体"/>
                <w:kern w:val="0"/>
                <w:sz w:val="24"/>
                <w:szCs w:val="24"/>
              </w:rPr>
            </w:pPr>
            <w:r w:rsidRPr="00EA0E07">
              <w:rPr>
                <w:rFonts w:asciiTheme="minorEastAsia" w:hAnsiTheme="minorEastAsia" w:cs="宋体" w:hint="eastAsia"/>
                <w:kern w:val="0"/>
                <w:sz w:val="24"/>
                <w:szCs w:val="24"/>
              </w:rPr>
              <w:t>河南北路桥堍西侧临时绿地</w:t>
            </w:r>
          </w:p>
        </w:tc>
        <w:tc>
          <w:tcPr>
            <w:tcW w:w="2069" w:type="dxa"/>
            <w:tcBorders>
              <w:top w:val="nil"/>
              <w:left w:val="nil"/>
              <w:bottom w:val="single" w:sz="4" w:space="0" w:color="auto"/>
              <w:right w:val="single" w:sz="4" w:space="0" w:color="auto"/>
            </w:tcBorders>
            <w:shd w:val="clear" w:color="000000" w:fill="FFFFFF"/>
            <w:vAlign w:val="center"/>
            <w:hideMark/>
          </w:tcPr>
          <w:p w:rsidR="009F11D9" w:rsidRPr="00EA0E07" w:rsidRDefault="009F11D9" w:rsidP="009F11D9">
            <w:pPr>
              <w:widowControl/>
              <w:jc w:val="left"/>
              <w:rPr>
                <w:rFonts w:asciiTheme="minorEastAsia" w:hAnsiTheme="minorEastAsia" w:cs="宋体"/>
                <w:kern w:val="0"/>
                <w:sz w:val="24"/>
                <w:szCs w:val="24"/>
              </w:rPr>
            </w:pPr>
            <w:r w:rsidRPr="00EA0E07">
              <w:rPr>
                <w:rFonts w:asciiTheme="minorEastAsia" w:hAnsiTheme="minorEastAsia" w:cs="宋体" w:hint="eastAsia"/>
                <w:kern w:val="0"/>
                <w:sz w:val="24"/>
                <w:szCs w:val="24"/>
              </w:rPr>
              <w:t>天潼路-北苏州河</w:t>
            </w:r>
          </w:p>
        </w:tc>
        <w:tc>
          <w:tcPr>
            <w:tcW w:w="851" w:type="dxa"/>
            <w:tcBorders>
              <w:top w:val="nil"/>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 xml:space="preserve">26 </w:t>
            </w:r>
          </w:p>
        </w:tc>
        <w:tc>
          <w:tcPr>
            <w:tcW w:w="775" w:type="dxa"/>
            <w:tcBorders>
              <w:top w:val="nil"/>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二级</w:t>
            </w:r>
          </w:p>
        </w:tc>
        <w:tc>
          <w:tcPr>
            <w:tcW w:w="1353" w:type="dxa"/>
            <w:tcBorders>
              <w:top w:val="nil"/>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left"/>
              <w:rPr>
                <w:rFonts w:asciiTheme="minorEastAsia" w:hAnsiTheme="minorEastAsia" w:cs="宋体"/>
                <w:kern w:val="0"/>
                <w:sz w:val="24"/>
                <w:szCs w:val="24"/>
              </w:rPr>
            </w:pPr>
            <w:r w:rsidRPr="00EA0E07">
              <w:rPr>
                <w:rFonts w:asciiTheme="minorEastAsia" w:hAnsiTheme="minorEastAsia" w:cs="宋体" w:hint="eastAsia"/>
                <w:kern w:val="0"/>
                <w:sz w:val="24"/>
                <w:szCs w:val="24"/>
              </w:rPr>
              <w:t>苏河贯通</w:t>
            </w:r>
          </w:p>
        </w:tc>
      </w:tr>
      <w:tr w:rsidR="007E1005" w:rsidRPr="00EA0E07" w:rsidTr="00E902ED">
        <w:trPr>
          <w:trHeight w:val="840"/>
        </w:trPr>
        <w:tc>
          <w:tcPr>
            <w:tcW w:w="1203" w:type="dxa"/>
            <w:tcBorders>
              <w:top w:val="nil"/>
              <w:left w:val="single" w:sz="4" w:space="0" w:color="auto"/>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北站街道</w:t>
            </w:r>
          </w:p>
        </w:tc>
        <w:tc>
          <w:tcPr>
            <w:tcW w:w="1331" w:type="dxa"/>
            <w:tcBorders>
              <w:top w:val="nil"/>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公共绿地</w:t>
            </w:r>
          </w:p>
        </w:tc>
        <w:tc>
          <w:tcPr>
            <w:tcW w:w="1775" w:type="dxa"/>
            <w:tcBorders>
              <w:top w:val="nil"/>
              <w:left w:val="nil"/>
              <w:bottom w:val="single" w:sz="4" w:space="0" w:color="auto"/>
              <w:right w:val="single" w:sz="4" w:space="0" w:color="auto"/>
            </w:tcBorders>
            <w:shd w:val="clear" w:color="000000" w:fill="FFFFFF"/>
            <w:vAlign w:val="center"/>
            <w:hideMark/>
          </w:tcPr>
          <w:p w:rsidR="009F11D9" w:rsidRPr="00EA0E07" w:rsidRDefault="009F11D9" w:rsidP="009F11D9">
            <w:pPr>
              <w:widowControl/>
              <w:jc w:val="left"/>
              <w:rPr>
                <w:rFonts w:asciiTheme="minorEastAsia" w:hAnsiTheme="minorEastAsia" w:cs="宋体"/>
                <w:kern w:val="0"/>
                <w:sz w:val="24"/>
                <w:szCs w:val="24"/>
              </w:rPr>
            </w:pPr>
            <w:r w:rsidRPr="00EA0E07">
              <w:rPr>
                <w:rFonts w:asciiTheme="minorEastAsia" w:hAnsiTheme="minorEastAsia" w:cs="宋体" w:hint="eastAsia"/>
                <w:kern w:val="0"/>
                <w:sz w:val="24"/>
                <w:szCs w:val="24"/>
              </w:rPr>
              <w:t>晋元路两侧绿地（光复路-国庆路）</w:t>
            </w:r>
          </w:p>
        </w:tc>
        <w:tc>
          <w:tcPr>
            <w:tcW w:w="2069" w:type="dxa"/>
            <w:tcBorders>
              <w:top w:val="nil"/>
              <w:left w:val="nil"/>
              <w:bottom w:val="single" w:sz="4" w:space="0" w:color="auto"/>
              <w:right w:val="single" w:sz="4" w:space="0" w:color="auto"/>
            </w:tcBorders>
            <w:shd w:val="clear" w:color="000000" w:fill="FFFFFF"/>
            <w:vAlign w:val="center"/>
            <w:hideMark/>
          </w:tcPr>
          <w:p w:rsidR="009F11D9" w:rsidRPr="00EA0E07" w:rsidRDefault="009F11D9" w:rsidP="009F11D9">
            <w:pPr>
              <w:widowControl/>
              <w:jc w:val="left"/>
              <w:rPr>
                <w:rFonts w:asciiTheme="minorEastAsia" w:hAnsiTheme="minorEastAsia" w:cs="宋体"/>
                <w:kern w:val="0"/>
                <w:sz w:val="24"/>
                <w:szCs w:val="24"/>
              </w:rPr>
            </w:pPr>
            <w:r w:rsidRPr="00EA0E07">
              <w:rPr>
                <w:rFonts w:asciiTheme="minorEastAsia" w:hAnsiTheme="minorEastAsia" w:cs="宋体" w:hint="eastAsia"/>
                <w:kern w:val="0"/>
                <w:sz w:val="24"/>
                <w:szCs w:val="24"/>
              </w:rPr>
              <w:t>光复路-国庆路东南角</w:t>
            </w:r>
          </w:p>
        </w:tc>
        <w:tc>
          <w:tcPr>
            <w:tcW w:w="851" w:type="dxa"/>
            <w:tcBorders>
              <w:top w:val="nil"/>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 xml:space="preserve">316 </w:t>
            </w:r>
          </w:p>
        </w:tc>
        <w:tc>
          <w:tcPr>
            <w:tcW w:w="775" w:type="dxa"/>
            <w:tcBorders>
              <w:top w:val="nil"/>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一级</w:t>
            </w:r>
          </w:p>
        </w:tc>
        <w:tc>
          <w:tcPr>
            <w:tcW w:w="1353" w:type="dxa"/>
            <w:tcBorders>
              <w:top w:val="nil"/>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left"/>
              <w:rPr>
                <w:rFonts w:asciiTheme="minorEastAsia" w:hAnsiTheme="minorEastAsia" w:cs="宋体"/>
                <w:kern w:val="0"/>
                <w:sz w:val="24"/>
                <w:szCs w:val="24"/>
              </w:rPr>
            </w:pPr>
            <w:r w:rsidRPr="00EA0E07">
              <w:rPr>
                <w:rFonts w:asciiTheme="minorEastAsia" w:hAnsiTheme="minorEastAsia" w:cs="宋体" w:hint="eastAsia"/>
                <w:kern w:val="0"/>
                <w:sz w:val="24"/>
                <w:szCs w:val="24"/>
              </w:rPr>
              <w:t>苏河贯通</w:t>
            </w:r>
          </w:p>
        </w:tc>
      </w:tr>
      <w:tr w:rsidR="007E1005" w:rsidRPr="00EA0E07" w:rsidTr="00E902ED">
        <w:trPr>
          <w:trHeight w:val="840"/>
        </w:trPr>
        <w:tc>
          <w:tcPr>
            <w:tcW w:w="1203" w:type="dxa"/>
            <w:tcBorders>
              <w:top w:val="nil"/>
              <w:left w:val="single" w:sz="4" w:space="0" w:color="auto"/>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江宁路街道</w:t>
            </w:r>
          </w:p>
        </w:tc>
        <w:tc>
          <w:tcPr>
            <w:tcW w:w="1331" w:type="dxa"/>
            <w:tcBorders>
              <w:top w:val="nil"/>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公共绿地</w:t>
            </w:r>
          </w:p>
        </w:tc>
        <w:tc>
          <w:tcPr>
            <w:tcW w:w="1775" w:type="dxa"/>
            <w:tcBorders>
              <w:top w:val="nil"/>
              <w:left w:val="nil"/>
              <w:bottom w:val="single" w:sz="4" w:space="0" w:color="auto"/>
              <w:right w:val="single" w:sz="4" w:space="0" w:color="auto"/>
            </w:tcBorders>
            <w:shd w:val="clear" w:color="000000" w:fill="FFFFFF"/>
            <w:vAlign w:val="center"/>
            <w:hideMark/>
          </w:tcPr>
          <w:p w:rsidR="009F11D9" w:rsidRPr="00EA0E07" w:rsidRDefault="009F11D9" w:rsidP="009F11D9">
            <w:pPr>
              <w:widowControl/>
              <w:jc w:val="left"/>
              <w:rPr>
                <w:rFonts w:asciiTheme="minorEastAsia" w:hAnsiTheme="minorEastAsia" w:cs="宋体"/>
                <w:kern w:val="0"/>
                <w:sz w:val="24"/>
                <w:szCs w:val="24"/>
              </w:rPr>
            </w:pPr>
            <w:r w:rsidRPr="00EA0E07">
              <w:rPr>
                <w:rFonts w:asciiTheme="minorEastAsia" w:hAnsiTheme="minorEastAsia" w:cs="宋体" w:hint="eastAsia"/>
                <w:kern w:val="0"/>
                <w:sz w:val="24"/>
                <w:szCs w:val="24"/>
              </w:rPr>
              <w:t>西苏州河路西侧（安远路-昌平路）绿地</w:t>
            </w:r>
          </w:p>
        </w:tc>
        <w:tc>
          <w:tcPr>
            <w:tcW w:w="2069" w:type="dxa"/>
            <w:tcBorders>
              <w:top w:val="nil"/>
              <w:left w:val="nil"/>
              <w:bottom w:val="single" w:sz="4" w:space="0" w:color="auto"/>
              <w:right w:val="single" w:sz="4" w:space="0" w:color="auto"/>
            </w:tcBorders>
            <w:shd w:val="clear" w:color="000000" w:fill="FFFFFF"/>
            <w:vAlign w:val="center"/>
            <w:hideMark/>
          </w:tcPr>
          <w:p w:rsidR="009F11D9" w:rsidRPr="00EA0E07" w:rsidRDefault="009F11D9" w:rsidP="009F11D9">
            <w:pPr>
              <w:widowControl/>
              <w:jc w:val="left"/>
              <w:rPr>
                <w:rFonts w:asciiTheme="minorEastAsia" w:hAnsiTheme="minorEastAsia" w:cs="宋体"/>
                <w:kern w:val="0"/>
                <w:sz w:val="24"/>
                <w:szCs w:val="24"/>
              </w:rPr>
            </w:pPr>
            <w:r w:rsidRPr="00EA0E07">
              <w:rPr>
                <w:rFonts w:asciiTheme="minorEastAsia" w:hAnsiTheme="minorEastAsia" w:cs="宋体" w:hint="eastAsia"/>
                <w:kern w:val="0"/>
                <w:sz w:val="24"/>
                <w:szCs w:val="24"/>
              </w:rPr>
              <w:t>西苏州河路西侧（安远路-昌平路）</w:t>
            </w:r>
          </w:p>
        </w:tc>
        <w:tc>
          <w:tcPr>
            <w:tcW w:w="851" w:type="dxa"/>
            <w:tcBorders>
              <w:top w:val="nil"/>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 xml:space="preserve">4763 </w:t>
            </w:r>
          </w:p>
        </w:tc>
        <w:tc>
          <w:tcPr>
            <w:tcW w:w="775" w:type="dxa"/>
            <w:tcBorders>
              <w:top w:val="nil"/>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一级</w:t>
            </w:r>
          </w:p>
        </w:tc>
        <w:tc>
          <w:tcPr>
            <w:tcW w:w="1353" w:type="dxa"/>
            <w:tcBorders>
              <w:top w:val="nil"/>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left"/>
              <w:rPr>
                <w:rFonts w:asciiTheme="minorEastAsia" w:hAnsiTheme="minorEastAsia" w:cs="宋体"/>
                <w:kern w:val="0"/>
                <w:sz w:val="24"/>
                <w:szCs w:val="24"/>
              </w:rPr>
            </w:pPr>
            <w:r w:rsidRPr="00EA0E07">
              <w:rPr>
                <w:rFonts w:asciiTheme="minorEastAsia" w:hAnsiTheme="minorEastAsia" w:cs="宋体" w:hint="eastAsia"/>
                <w:kern w:val="0"/>
                <w:sz w:val="24"/>
                <w:szCs w:val="24"/>
              </w:rPr>
              <w:t>苏河贯通</w:t>
            </w:r>
          </w:p>
        </w:tc>
      </w:tr>
      <w:tr w:rsidR="007E1005" w:rsidRPr="00EA0E07" w:rsidTr="00E902ED">
        <w:trPr>
          <w:trHeight w:val="840"/>
        </w:trPr>
        <w:tc>
          <w:tcPr>
            <w:tcW w:w="1203" w:type="dxa"/>
            <w:tcBorders>
              <w:top w:val="nil"/>
              <w:left w:val="single" w:sz="4" w:space="0" w:color="auto"/>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石门二路街道</w:t>
            </w:r>
          </w:p>
        </w:tc>
        <w:tc>
          <w:tcPr>
            <w:tcW w:w="1331" w:type="dxa"/>
            <w:tcBorders>
              <w:top w:val="nil"/>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公共绿地</w:t>
            </w:r>
          </w:p>
        </w:tc>
        <w:tc>
          <w:tcPr>
            <w:tcW w:w="1775" w:type="dxa"/>
            <w:tcBorders>
              <w:top w:val="nil"/>
              <w:left w:val="nil"/>
              <w:bottom w:val="single" w:sz="4" w:space="0" w:color="auto"/>
              <w:right w:val="single" w:sz="4" w:space="0" w:color="auto"/>
            </w:tcBorders>
            <w:shd w:val="clear" w:color="000000" w:fill="FFFFFF"/>
            <w:vAlign w:val="center"/>
            <w:hideMark/>
          </w:tcPr>
          <w:p w:rsidR="009F11D9" w:rsidRPr="00EA0E07" w:rsidRDefault="009F11D9" w:rsidP="009F11D9">
            <w:pPr>
              <w:widowControl/>
              <w:jc w:val="left"/>
              <w:rPr>
                <w:rFonts w:asciiTheme="minorEastAsia" w:hAnsiTheme="minorEastAsia" w:cs="宋体"/>
                <w:kern w:val="0"/>
                <w:sz w:val="24"/>
                <w:szCs w:val="24"/>
              </w:rPr>
            </w:pPr>
            <w:r w:rsidRPr="00EA0E07">
              <w:rPr>
                <w:rFonts w:asciiTheme="minorEastAsia" w:hAnsiTheme="minorEastAsia" w:cs="宋体" w:hint="eastAsia"/>
                <w:kern w:val="0"/>
                <w:sz w:val="24"/>
                <w:szCs w:val="24"/>
              </w:rPr>
              <w:t>顺德苑群街</w:t>
            </w:r>
          </w:p>
        </w:tc>
        <w:tc>
          <w:tcPr>
            <w:tcW w:w="2069" w:type="dxa"/>
            <w:tcBorders>
              <w:top w:val="nil"/>
              <w:left w:val="nil"/>
              <w:bottom w:val="single" w:sz="4" w:space="0" w:color="auto"/>
              <w:right w:val="single" w:sz="4" w:space="0" w:color="auto"/>
            </w:tcBorders>
            <w:shd w:val="clear" w:color="000000" w:fill="FFFFFF"/>
            <w:vAlign w:val="center"/>
            <w:hideMark/>
          </w:tcPr>
          <w:p w:rsidR="009F11D9" w:rsidRPr="00EA0E07" w:rsidRDefault="009F11D9" w:rsidP="009F11D9">
            <w:pPr>
              <w:widowControl/>
              <w:jc w:val="left"/>
              <w:rPr>
                <w:rFonts w:asciiTheme="minorEastAsia" w:hAnsiTheme="minorEastAsia" w:cs="宋体"/>
                <w:kern w:val="0"/>
                <w:sz w:val="24"/>
                <w:szCs w:val="24"/>
              </w:rPr>
            </w:pPr>
            <w:r w:rsidRPr="00EA0E07">
              <w:rPr>
                <w:rFonts w:asciiTheme="minorEastAsia" w:hAnsiTheme="minorEastAsia" w:cs="宋体" w:hint="eastAsia"/>
                <w:kern w:val="0"/>
                <w:sz w:val="24"/>
                <w:szCs w:val="24"/>
              </w:rPr>
              <w:t>南苏州路539弄</w:t>
            </w:r>
          </w:p>
        </w:tc>
        <w:tc>
          <w:tcPr>
            <w:tcW w:w="851" w:type="dxa"/>
            <w:tcBorders>
              <w:top w:val="nil"/>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 xml:space="preserve">799 </w:t>
            </w:r>
          </w:p>
        </w:tc>
        <w:tc>
          <w:tcPr>
            <w:tcW w:w="775" w:type="dxa"/>
            <w:tcBorders>
              <w:top w:val="nil"/>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二级</w:t>
            </w:r>
          </w:p>
        </w:tc>
        <w:tc>
          <w:tcPr>
            <w:tcW w:w="1353" w:type="dxa"/>
            <w:tcBorders>
              <w:top w:val="nil"/>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left"/>
              <w:rPr>
                <w:rFonts w:asciiTheme="minorEastAsia" w:hAnsiTheme="minorEastAsia" w:cs="宋体"/>
                <w:kern w:val="0"/>
                <w:sz w:val="24"/>
                <w:szCs w:val="24"/>
              </w:rPr>
            </w:pPr>
            <w:r w:rsidRPr="00EA0E07">
              <w:rPr>
                <w:rFonts w:asciiTheme="minorEastAsia" w:hAnsiTheme="minorEastAsia" w:cs="宋体" w:hint="eastAsia"/>
                <w:kern w:val="0"/>
                <w:sz w:val="24"/>
                <w:szCs w:val="24"/>
              </w:rPr>
              <w:t>苏河贯通</w:t>
            </w:r>
          </w:p>
        </w:tc>
      </w:tr>
      <w:tr w:rsidR="007E1005" w:rsidRPr="00EA0E07" w:rsidTr="00E902ED">
        <w:trPr>
          <w:trHeight w:val="840"/>
        </w:trPr>
        <w:tc>
          <w:tcPr>
            <w:tcW w:w="1203" w:type="dxa"/>
            <w:tcBorders>
              <w:top w:val="nil"/>
              <w:left w:val="single" w:sz="4" w:space="0" w:color="auto"/>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石门二路街道</w:t>
            </w:r>
          </w:p>
        </w:tc>
        <w:tc>
          <w:tcPr>
            <w:tcW w:w="1331" w:type="dxa"/>
            <w:tcBorders>
              <w:top w:val="nil"/>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公共绿地</w:t>
            </w:r>
          </w:p>
        </w:tc>
        <w:tc>
          <w:tcPr>
            <w:tcW w:w="1775" w:type="dxa"/>
            <w:tcBorders>
              <w:top w:val="nil"/>
              <w:left w:val="nil"/>
              <w:bottom w:val="single" w:sz="4" w:space="0" w:color="auto"/>
              <w:right w:val="single" w:sz="4" w:space="0" w:color="auto"/>
            </w:tcBorders>
            <w:shd w:val="clear" w:color="000000" w:fill="FFFFFF"/>
            <w:vAlign w:val="center"/>
            <w:hideMark/>
          </w:tcPr>
          <w:p w:rsidR="009F11D9" w:rsidRPr="00EA0E07" w:rsidRDefault="009F11D9" w:rsidP="009F11D9">
            <w:pPr>
              <w:widowControl/>
              <w:jc w:val="left"/>
              <w:rPr>
                <w:rFonts w:asciiTheme="minorEastAsia" w:hAnsiTheme="minorEastAsia" w:cs="宋体"/>
                <w:kern w:val="0"/>
                <w:sz w:val="24"/>
                <w:szCs w:val="24"/>
              </w:rPr>
            </w:pPr>
            <w:r w:rsidRPr="00EA0E07">
              <w:rPr>
                <w:rFonts w:asciiTheme="minorEastAsia" w:hAnsiTheme="minorEastAsia" w:cs="宋体" w:hint="eastAsia"/>
                <w:kern w:val="0"/>
                <w:sz w:val="24"/>
                <w:szCs w:val="24"/>
              </w:rPr>
              <w:t>苏河贯通改造公共绿地</w:t>
            </w:r>
          </w:p>
        </w:tc>
        <w:tc>
          <w:tcPr>
            <w:tcW w:w="2069" w:type="dxa"/>
            <w:tcBorders>
              <w:top w:val="nil"/>
              <w:left w:val="nil"/>
              <w:bottom w:val="single" w:sz="4" w:space="0" w:color="auto"/>
              <w:right w:val="single" w:sz="4" w:space="0" w:color="auto"/>
            </w:tcBorders>
            <w:shd w:val="clear" w:color="000000" w:fill="FFFFFF"/>
            <w:vAlign w:val="center"/>
            <w:hideMark/>
          </w:tcPr>
          <w:p w:rsidR="009F11D9" w:rsidRPr="00EA0E07" w:rsidRDefault="009F11D9" w:rsidP="009F11D9">
            <w:pPr>
              <w:widowControl/>
              <w:jc w:val="left"/>
              <w:rPr>
                <w:rFonts w:asciiTheme="minorEastAsia" w:hAnsiTheme="minorEastAsia" w:cs="宋体"/>
                <w:kern w:val="0"/>
                <w:sz w:val="24"/>
                <w:szCs w:val="24"/>
              </w:rPr>
            </w:pPr>
            <w:r w:rsidRPr="00EA0E07">
              <w:rPr>
                <w:rFonts w:asciiTheme="minorEastAsia" w:hAnsiTheme="minorEastAsia" w:cs="宋体" w:hint="eastAsia"/>
                <w:kern w:val="0"/>
                <w:sz w:val="24"/>
                <w:szCs w:val="24"/>
              </w:rPr>
              <w:t>苏河贯通改造公共绿地</w:t>
            </w:r>
          </w:p>
        </w:tc>
        <w:tc>
          <w:tcPr>
            <w:tcW w:w="851" w:type="dxa"/>
            <w:tcBorders>
              <w:top w:val="nil"/>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 xml:space="preserve">37379 </w:t>
            </w:r>
          </w:p>
        </w:tc>
        <w:tc>
          <w:tcPr>
            <w:tcW w:w="775" w:type="dxa"/>
            <w:tcBorders>
              <w:top w:val="nil"/>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一级</w:t>
            </w:r>
          </w:p>
        </w:tc>
        <w:tc>
          <w:tcPr>
            <w:tcW w:w="1353" w:type="dxa"/>
            <w:tcBorders>
              <w:top w:val="nil"/>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left"/>
              <w:rPr>
                <w:rFonts w:asciiTheme="minorEastAsia" w:hAnsiTheme="minorEastAsia" w:cs="宋体"/>
                <w:kern w:val="0"/>
                <w:sz w:val="24"/>
                <w:szCs w:val="24"/>
              </w:rPr>
            </w:pPr>
            <w:r w:rsidRPr="00EA0E07">
              <w:rPr>
                <w:rFonts w:asciiTheme="minorEastAsia" w:hAnsiTheme="minorEastAsia" w:cs="宋体" w:hint="eastAsia"/>
                <w:kern w:val="0"/>
                <w:sz w:val="24"/>
                <w:szCs w:val="24"/>
              </w:rPr>
              <w:t>苏河贯通，无图斑</w:t>
            </w:r>
          </w:p>
        </w:tc>
      </w:tr>
      <w:tr w:rsidR="007E1005" w:rsidRPr="00EA0E07" w:rsidTr="00E902ED">
        <w:trPr>
          <w:trHeight w:val="840"/>
        </w:trPr>
        <w:tc>
          <w:tcPr>
            <w:tcW w:w="1203" w:type="dxa"/>
            <w:tcBorders>
              <w:top w:val="nil"/>
              <w:left w:val="single" w:sz="4" w:space="0" w:color="auto"/>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石门二路街道</w:t>
            </w:r>
          </w:p>
        </w:tc>
        <w:tc>
          <w:tcPr>
            <w:tcW w:w="1331" w:type="dxa"/>
            <w:tcBorders>
              <w:top w:val="nil"/>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社会绿地</w:t>
            </w:r>
          </w:p>
        </w:tc>
        <w:tc>
          <w:tcPr>
            <w:tcW w:w="1775" w:type="dxa"/>
            <w:tcBorders>
              <w:top w:val="nil"/>
              <w:left w:val="nil"/>
              <w:bottom w:val="single" w:sz="4" w:space="0" w:color="auto"/>
              <w:right w:val="single" w:sz="4" w:space="0" w:color="auto"/>
            </w:tcBorders>
            <w:shd w:val="clear" w:color="000000" w:fill="FFFFFF"/>
            <w:vAlign w:val="center"/>
            <w:hideMark/>
          </w:tcPr>
          <w:p w:rsidR="009F11D9" w:rsidRPr="00EA0E07" w:rsidRDefault="009F11D9" w:rsidP="009F11D9">
            <w:pPr>
              <w:widowControl/>
              <w:jc w:val="left"/>
              <w:rPr>
                <w:rFonts w:asciiTheme="minorEastAsia" w:hAnsiTheme="minorEastAsia" w:cs="宋体"/>
                <w:kern w:val="0"/>
                <w:sz w:val="24"/>
                <w:szCs w:val="24"/>
              </w:rPr>
            </w:pPr>
            <w:r w:rsidRPr="00EA0E07">
              <w:rPr>
                <w:rFonts w:asciiTheme="minorEastAsia" w:hAnsiTheme="minorEastAsia" w:cs="宋体" w:hint="eastAsia"/>
                <w:kern w:val="0"/>
                <w:sz w:val="24"/>
                <w:szCs w:val="24"/>
              </w:rPr>
              <w:t>（石二警署门口）绿地</w:t>
            </w:r>
          </w:p>
        </w:tc>
        <w:tc>
          <w:tcPr>
            <w:tcW w:w="2069" w:type="dxa"/>
            <w:tcBorders>
              <w:top w:val="nil"/>
              <w:left w:val="nil"/>
              <w:bottom w:val="single" w:sz="4" w:space="0" w:color="auto"/>
              <w:right w:val="single" w:sz="4" w:space="0" w:color="auto"/>
            </w:tcBorders>
            <w:shd w:val="clear" w:color="000000" w:fill="FFFFFF"/>
            <w:vAlign w:val="center"/>
            <w:hideMark/>
          </w:tcPr>
          <w:p w:rsidR="009F11D9" w:rsidRPr="00EA0E07" w:rsidRDefault="009F11D9" w:rsidP="009F11D9">
            <w:pPr>
              <w:widowControl/>
              <w:jc w:val="left"/>
              <w:rPr>
                <w:rFonts w:asciiTheme="minorEastAsia" w:hAnsiTheme="minorEastAsia" w:cs="宋体"/>
                <w:kern w:val="0"/>
                <w:sz w:val="24"/>
                <w:szCs w:val="24"/>
              </w:rPr>
            </w:pPr>
            <w:r w:rsidRPr="00EA0E07">
              <w:rPr>
                <w:rFonts w:asciiTheme="minorEastAsia" w:hAnsiTheme="minorEastAsia" w:cs="宋体" w:hint="eastAsia"/>
                <w:kern w:val="0"/>
                <w:sz w:val="24"/>
                <w:szCs w:val="24"/>
              </w:rPr>
              <w:t>大田路苏州河路（石二警署门口）</w:t>
            </w:r>
          </w:p>
        </w:tc>
        <w:tc>
          <w:tcPr>
            <w:tcW w:w="851" w:type="dxa"/>
            <w:tcBorders>
              <w:top w:val="nil"/>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 xml:space="preserve">165 </w:t>
            </w:r>
          </w:p>
        </w:tc>
        <w:tc>
          <w:tcPr>
            <w:tcW w:w="775" w:type="dxa"/>
            <w:tcBorders>
              <w:top w:val="nil"/>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四级</w:t>
            </w:r>
          </w:p>
        </w:tc>
        <w:tc>
          <w:tcPr>
            <w:tcW w:w="1353" w:type="dxa"/>
            <w:tcBorders>
              <w:top w:val="nil"/>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left"/>
              <w:rPr>
                <w:rFonts w:asciiTheme="minorEastAsia" w:hAnsiTheme="minorEastAsia" w:cs="宋体"/>
                <w:kern w:val="0"/>
                <w:sz w:val="24"/>
                <w:szCs w:val="24"/>
              </w:rPr>
            </w:pPr>
            <w:r w:rsidRPr="00EA0E07">
              <w:rPr>
                <w:rFonts w:asciiTheme="minorEastAsia" w:hAnsiTheme="minorEastAsia" w:cs="宋体" w:hint="eastAsia"/>
                <w:kern w:val="0"/>
                <w:sz w:val="24"/>
                <w:szCs w:val="24"/>
              </w:rPr>
              <w:t>苏河贯通</w:t>
            </w:r>
          </w:p>
        </w:tc>
      </w:tr>
      <w:tr w:rsidR="007E1005" w:rsidRPr="00EA0E07" w:rsidTr="00E902ED">
        <w:trPr>
          <w:trHeight w:val="840"/>
        </w:trPr>
        <w:tc>
          <w:tcPr>
            <w:tcW w:w="1203" w:type="dxa"/>
            <w:tcBorders>
              <w:top w:val="nil"/>
              <w:left w:val="single" w:sz="4" w:space="0" w:color="auto"/>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天目西路街道</w:t>
            </w:r>
          </w:p>
        </w:tc>
        <w:tc>
          <w:tcPr>
            <w:tcW w:w="1331" w:type="dxa"/>
            <w:tcBorders>
              <w:top w:val="nil"/>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公共绿地</w:t>
            </w:r>
          </w:p>
        </w:tc>
        <w:tc>
          <w:tcPr>
            <w:tcW w:w="1775" w:type="dxa"/>
            <w:tcBorders>
              <w:top w:val="nil"/>
              <w:left w:val="nil"/>
              <w:bottom w:val="single" w:sz="4" w:space="0" w:color="auto"/>
              <w:right w:val="single" w:sz="4" w:space="0" w:color="auto"/>
            </w:tcBorders>
            <w:shd w:val="clear" w:color="000000" w:fill="FFFFFF"/>
            <w:vAlign w:val="center"/>
            <w:hideMark/>
          </w:tcPr>
          <w:p w:rsidR="009F11D9" w:rsidRPr="00EA0E07" w:rsidRDefault="009F11D9" w:rsidP="009F11D9">
            <w:pPr>
              <w:widowControl/>
              <w:jc w:val="left"/>
              <w:rPr>
                <w:rFonts w:asciiTheme="minorEastAsia" w:hAnsiTheme="minorEastAsia" w:cs="宋体"/>
                <w:kern w:val="0"/>
                <w:sz w:val="24"/>
                <w:szCs w:val="24"/>
              </w:rPr>
            </w:pPr>
            <w:r w:rsidRPr="00EA0E07">
              <w:rPr>
                <w:rFonts w:asciiTheme="minorEastAsia" w:hAnsiTheme="minorEastAsia" w:cs="宋体" w:hint="eastAsia"/>
                <w:kern w:val="0"/>
                <w:sz w:val="24"/>
                <w:szCs w:val="24"/>
              </w:rPr>
              <w:t>119、120地块</w:t>
            </w:r>
          </w:p>
        </w:tc>
        <w:tc>
          <w:tcPr>
            <w:tcW w:w="2069" w:type="dxa"/>
            <w:tcBorders>
              <w:top w:val="nil"/>
              <w:left w:val="nil"/>
              <w:bottom w:val="single" w:sz="4" w:space="0" w:color="auto"/>
              <w:right w:val="single" w:sz="4" w:space="0" w:color="auto"/>
            </w:tcBorders>
            <w:shd w:val="clear" w:color="000000" w:fill="FFFFFF"/>
            <w:vAlign w:val="center"/>
            <w:hideMark/>
          </w:tcPr>
          <w:p w:rsidR="009F11D9" w:rsidRPr="00EA0E07" w:rsidRDefault="009F11D9" w:rsidP="009F11D9">
            <w:pPr>
              <w:widowControl/>
              <w:jc w:val="left"/>
              <w:rPr>
                <w:rFonts w:asciiTheme="minorEastAsia" w:hAnsiTheme="minorEastAsia" w:cs="宋体"/>
                <w:kern w:val="0"/>
                <w:sz w:val="24"/>
                <w:szCs w:val="24"/>
              </w:rPr>
            </w:pPr>
            <w:r w:rsidRPr="00EA0E07">
              <w:rPr>
                <w:rFonts w:asciiTheme="minorEastAsia" w:hAnsiTheme="minorEastAsia"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 xml:space="preserve">5605 </w:t>
            </w:r>
          </w:p>
        </w:tc>
        <w:tc>
          <w:tcPr>
            <w:tcW w:w="775" w:type="dxa"/>
            <w:tcBorders>
              <w:top w:val="nil"/>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二级</w:t>
            </w:r>
          </w:p>
        </w:tc>
        <w:tc>
          <w:tcPr>
            <w:tcW w:w="1353" w:type="dxa"/>
            <w:tcBorders>
              <w:top w:val="nil"/>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left"/>
              <w:rPr>
                <w:rFonts w:asciiTheme="minorEastAsia" w:hAnsiTheme="minorEastAsia" w:cs="宋体"/>
                <w:kern w:val="0"/>
                <w:sz w:val="24"/>
                <w:szCs w:val="24"/>
              </w:rPr>
            </w:pPr>
            <w:r w:rsidRPr="00EA0E07">
              <w:rPr>
                <w:rFonts w:asciiTheme="minorEastAsia" w:hAnsiTheme="minorEastAsia" w:cs="宋体" w:hint="eastAsia"/>
                <w:kern w:val="0"/>
                <w:sz w:val="24"/>
                <w:szCs w:val="24"/>
              </w:rPr>
              <w:t>苏河贯通，无图斑</w:t>
            </w:r>
          </w:p>
        </w:tc>
      </w:tr>
      <w:tr w:rsidR="007E1005" w:rsidRPr="00EA0E07" w:rsidTr="00E902ED">
        <w:trPr>
          <w:trHeight w:val="840"/>
        </w:trPr>
        <w:tc>
          <w:tcPr>
            <w:tcW w:w="1203" w:type="dxa"/>
            <w:tcBorders>
              <w:top w:val="nil"/>
              <w:left w:val="single" w:sz="4" w:space="0" w:color="auto"/>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天目西路街道</w:t>
            </w:r>
          </w:p>
        </w:tc>
        <w:tc>
          <w:tcPr>
            <w:tcW w:w="1331" w:type="dxa"/>
            <w:tcBorders>
              <w:top w:val="nil"/>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公共绿地</w:t>
            </w:r>
          </w:p>
        </w:tc>
        <w:tc>
          <w:tcPr>
            <w:tcW w:w="1775" w:type="dxa"/>
            <w:tcBorders>
              <w:top w:val="nil"/>
              <w:left w:val="nil"/>
              <w:bottom w:val="single" w:sz="4" w:space="0" w:color="auto"/>
              <w:right w:val="single" w:sz="4" w:space="0" w:color="auto"/>
            </w:tcBorders>
            <w:shd w:val="clear" w:color="000000" w:fill="FFFFFF"/>
            <w:vAlign w:val="center"/>
            <w:hideMark/>
          </w:tcPr>
          <w:p w:rsidR="009F11D9" w:rsidRPr="00EA0E07" w:rsidRDefault="009F11D9" w:rsidP="009F11D9">
            <w:pPr>
              <w:widowControl/>
              <w:jc w:val="left"/>
              <w:rPr>
                <w:rFonts w:asciiTheme="minorEastAsia" w:hAnsiTheme="minorEastAsia" w:cs="宋体"/>
                <w:kern w:val="0"/>
                <w:sz w:val="24"/>
                <w:szCs w:val="24"/>
              </w:rPr>
            </w:pPr>
            <w:r w:rsidRPr="00EA0E07">
              <w:rPr>
                <w:rFonts w:asciiTheme="minorEastAsia" w:hAnsiTheme="minorEastAsia" w:cs="宋体" w:hint="eastAsia"/>
                <w:kern w:val="0"/>
                <w:sz w:val="24"/>
                <w:szCs w:val="24"/>
              </w:rPr>
              <w:t>恒丰古北家苑前绿地</w:t>
            </w:r>
          </w:p>
        </w:tc>
        <w:tc>
          <w:tcPr>
            <w:tcW w:w="2069" w:type="dxa"/>
            <w:tcBorders>
              <w:top w:val="nil"/>
              <w:left w:val="nil"/>
              <w:bottom w:val="single" w:sz="4" w:space="0" w:color="auto"/>
              <w:right w:val="single" w:sz="4" w:space="0" w:color="auto"/>
            </w:tcBorders>
            <w:shd w:val="clear" w:color="000000" w:fill="FFFFFF"/>
            <w:vAlign w:val="center"/>
            <w:hideMark/>
          </w:tcPr>
          <w:p w:rsidR="009F11D9" w:rsidRPr="00EA0E07" w:rsidRDefault="009F11D9" w:rsidP="009F11D9">
            <w:pPr>
              <w:widowControl/>
              <w:jc w:val="left"/>
              <w:rPr>
                <w:rFonts w:asciiTheme="minorEastAsia" w:hAnsiTheme="minorEastAsia" w:cs="宋体"/>
                <w:kern w:val="0"/>
                <w:sz w:val="24"/>
                <w:szCs w:val="24"/>
              </w:rPr>
            </w:pPr>
            <w:r w:rsidRPr="00EA0E07">
              <w:rPr>
                <w:rFonts w:asciiTheme="minorEastAsia" w:hAnsiTheme="minorEastAsia" w:cs="宋体" w:hint="eastAsia"/>
                <w:kern w:val="0"/>
                <w:sz w:val="24"/>
                <w:szCs w:val="24"/>
              </w:rPr>
              <w:t>光复路871号</w:t>
            </w:r>
          </w:p>
        </w:tc>
        <w:tc>
          <w:tcPr>
            <w:tcW w:w="851" w:type="dxa"/>
            <w:tcBorders>
              <w:top w:val="nil"/>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 xml:space="preserve">523 </w:t>
            </w:r>
          </w:p>
        </w:tc>
        <w:tc>
          <w:tcPr>
            <w:tcW w:w="775" w:type="dxa"/>
            <w:tcBorders>
              <w:top w:val="nil"/>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二级</w:t>
            </w:r>
          </w:p>
        </w:tc>
        <w:tc>
          <w:tcPr>
            <w:tcW w:w="1353" w:type="dxa"/>
            <w:tcBorders>
              <w:top w:val="nil"/>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left"/>
              <w:rPr>
                <w:rFonts w:asciiTheme="minorEastAsia" w:hAnsiTheme="minorEastAsia" w:cs="宋体"/>
                <w:kern w:val="0"/>
                <w:sz w:val="24"/>
                <w:szCs w:val="24"/>
              </w:rPr>
            </w:pPr>
            <w:r w:rsidRPr="00EA0E07">
              <w:rPr>
                <w:rFonts w:asciiTheme="minorEastAsia" w:hAnsiTheme="minorEastAsia" w:cs="宋体" w:hint="eastAsia"/>
                <w:kern w:val="0"/>
                <w:sz w:val="24"/>
                <w:szCs w:val="24"/>
              </w:rPr>
              <w:t>苏河贯通</w:t>
            </w:r>
          </w:p>
        </w:tc>
      </w:tr>
      <w:tr w:rsidR="007E1005" w:rsidRPr="00EA0E07" w:rsidTr="00E902ED">
        <w:trPr>
          <w:trHeight w:val="840"/>
        </w:trPr>
        <w:tc>
          <w:tcPr>
            <w:tcW w:w="1203" w:type="dxa"/>
            <w:tcBorders>
              <w:top w:val="nil"/>
              <w:left w:val="single" w:sz="4" w:space="0" w:color="auto"/>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天目西路街道</w:t>
            </w:r>
          </w:p>
        </w:tc>
        <w:tc>
          <w:tcPr>
            <w:tcW w:w="1331" w:type="dxa"/>
            <w:tcBorders>
              <w:top w:val="nil"/>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公共绿地</w:t>
            </w:r>
          </w:p>
        </w:tc>
        <w:tc>
          <w:tcPr>
            <w:tcW w:w="1775" w:type="dxa"/>
            <w:tcBorders>
              <w:top w:val="nil"/>
              <w:left w:val="nil"/>
              <w:bottom w:val="single" w:sz="4" w:space="0" w:color="auto"/>
              <w:right w:val="single" w:sz="4" w:space="0" w:color="auto"/>
            </w:tcBorders>
            <w:shd w:val="clear" w:color="000000" w:fill="FFFFFF"/>
            <w:vAlign w:val="center"/>
            <w:hideMark/>
          </w:tcPr>
          <w:p w:rsidR="009F11D9" w:rsidRPr="00EA0E07" w:rsidRDefault="009F11D9" w:rsidP="009F11D9">
            <w:pPr>
              <w:widowControl/>
              <w:jc w:val="left"/>
              <w:rPr>
                <w:rFonts w:asciiTheme="minorEastAsia" w:hAnsiTheme="minorEastAsia" w:cs="宋体"/>
                <w:kern w:val="0"/>
                <w:sz w:val="24"/>
                <w:szCs w:val="24"/>
              </w:rPr>
            </w:pPr>
            <w:r w:rsidRPr="00EA0E07">
              <w:rPr>
                <w:rFonts w:asciiTheme="minorEastAsia" w:hAnsiTheme="minorEastAsia" w:cs="宋体" w:hint="eastAsia"/>
                <w:kern w:val="0"/>
                <w:sz w:val="24"/>
                <w:szCs w:val="24"/>
              </w:rPr>
              <w:t>光复路（长寿路桥-普济路桥）人行道绿化</w:t>
            </w:r>
          </w:p>
        </w:tc>
        <w:tc>
          <w:tcPr>
            <w:tcW w:w="2069" w:type="dxa"/>
            <w:tcBorders>
              <w:top w:val="nil"/>
              <w:left w:val="nil"/>
              <w:bottom w:val="single" w:sz="4" w:space="0" w:color="auto"/>
              <w:right w:val="single" w:sz="4" w:space="0" w:color="auto"/>
            </w:tcBorders>
            <w:shd w:val="clear" w:color="000000" w:fill="FFFFFF"/>
            <w:vAlign w:val="center"/>
            <w:hideMark/>
          </w:tcPr>
          <w:p w:rsidR="009F11D9" w:rsidRPr="00EA0E07" w:rsidRDefault="009F11D9" w:rsidP="009F11D9">
            <w:pPr>
              <w:widowControl/>
              <w:jc w:val="left"/>
              <w:rPr>
                <w:rFonts w:asciiTheme="minorEastAsia" w:hAnsiTheme="minorEastAsia" w:cs="宋体"/>
                <w:kern w:val="0"/>
                <w:sz w:val="24"/>
                <w:szCs w:val="24"/>
              </w:rPr>
            </w:pPr>
            <w:r w:rsidRPr="00EA0E07">
              <w:rPr>
                <w:rFonts w:asciiTheme="minorEastAsia" w:hAnsiTheme="minorEastAsia" w:cs="宋体" w:hint="eastAsia"/>
                <w:kern w:val="0"/>
                <w:sz w:val="24"/>
                <w:szCs w:val="24"/>
              </w:rPr>
              <w:t>光复路（长寿路桥-普济路桥）</w:t>
            </w:r>
          </w:p>
        </w:tc>
        <w:tc>
          <w:tcPr>
            <w:tcW w:w="851" w:type="dxa"/>
            <w:tcBorders>
              <w:top w:val="nil"/>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 xml:space="preserve">4375 </w:t>
            </w:r>
          </w:p>
        </w:tc>
        <w:tc>
          <w:tcPr>
            <w:tcW w:w="775" w:type="dxa"/>
            <w:tcBorders>
              <w:top w:val="nil"/>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一级</w:t>
            </w:r>
          </w:p>
        </w:tc>
        <w:tc>
          <w:tcPr>
            <w:tcW w:w="1353" w:type="dxa"/>
            <w:tcBorders>
              <w:top w:val="nil"/>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left"/>
              <w:rPr>
                <w:rFonts w:asciiTheme="minorEastAsia" w:hAnsiTheme="minorEastAsia" w:cs="宋体"/>
                <w:kern w:val="0"/>
                <w:sz w:val="24"/>
                <w:szCs w:val="24"/>
              </w:rPr>
            </w:pPr>
            <w:r w:rsidRPr="00EA0E07">
              <w:rPr>
                <w:rFonts w:asciiTheme="minorEastAsia" w:hAnsiTheme="minorEastAsia" w:cs="宋体" w:hint="eastAsia"/>
                <w:kern w:val="0"/>
                <w:sz w:val="24"/>
                <w:szCs w:val="24"/>
              </w:rPr>
              <w:t>苏河贯通</w:t>
            </w:r>
          </w:p>
        </w:tc>
      </w:tr>
      <w:tr w:rsidR="007E1005" w:rsidRPr="00EA0E07" w:rsidTr="00E902ED">
        <w:trPr>
          <w:trHeight w:val="840"/>
        </w:trPr>
        <w:tc>
          <w:tcPr>
            <w:tcW w:w="1203" w:type="dxa"/>
            <w:tcBorders>
              <w:top w:val="nil"/>
              <w:left w:val="single" w:sz="4" w:space="0" w:color="auto"/>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天目西路街道</w:t>
            </w:r>
          </w:p>
        </w:tc>
        <w:tc>
          <w:tcPr>
            <w:tcW w:w="1331" w:type="dxa"/>
            <w:tcBorders>
              <w:top w:val="nil"/>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公共绿地</w:t>
            </w:r>
          </w:p>
        </w:tc>
        <w:tc>
          <w:tcPr>
            <w:tcW w:w="1775" w:type="dxa"/>
            <w:tcBorders>
              <w:top w:val="nil"/>
              <w:left w:val="nil"/>
              <w:bottom w:val="single" w:sz="4" w:space="0" w:color="auto"/>
              <w:right w:val="single" w:sz="4" w:space="0" w:color="auto"/>
            </w:tcBorders>
            <w:shd w:val="clear" w:color="000000" w:fill="FFFFFF"/>
            <w:vAlign w:val="center"/>
            <w:hideMark/>
          </w:tcPr>
          <w:p w:rsidR="009F11D9" w:rsidRPr="00EA0E07" w:rsidRDefault="006132AB" w:rsidP="006132AB">
            <w:pPr>
              <w:widowControl/>
              <w:jc w:val="left"/>
              <w:rPr>
                <w:rFonts w:asciiTheme="minorEastAsia" w:hAnsiTheme="minorEastAsia" w:cs="宋体"/>
                <w:kern w:val="0"/>
                <w:sz w:val="24"/>
                <w:szCs w:val="24"/>
              </w:rPr>
            </w:pPr>
            <w:r w:rsidRPr="00EA0E07">
              <w:rPr>
                <w:rFonts w:asciiTheme="minorEastAsia" w:hAnsiTheme="minorEastAsia" w:cs="宋体" w:hint="eastAsia"/>
                <w:kern w:val="0"/>
                <w:sz w:val="24"/>
                <w:szCs w:val="24"/>
              </w:rPr>
              <w:t>知</w:t>
            </w:r>
            <w:r w:rsidR="009F11D9" w:rsidRPr="00EA0E07">
              <w:rPr>
                <w:rFonts w:asciiTheme="minorEastAsia" w:hAnsiTheme="minorEastAsia" w:cs="宋体" w:hint="eastAsia"/>
                <w:kern w:val="0"/>
                <w:sz w:val="24"/>
                <w:szCs w:val="24"/>
              </w:rPr>
              <w:t>秋园</w:t>
            </w:r>
          </w:p>
        </w:tc>
        <w:tc>
          <w:tcPr>
            <w:tcW w:w="2069" w:type="dxa"/>
            <w:tcBorders>
              <w:top w:val="nil"/>
              <w:left w:val="nil"/>
              <w:bottom w:val="single" w:sz="4" w:space="0" w:color="auto"/>
              <w:right w:val="single" w:sz="4" w:space="0" w:color="auto"/>
            </w:tcBorders>
            <w:shd w:val="clear" w:color="000000" w:fill="FFFFFF"/>
            <w:vAlign w:val="center"/>
            <w:hideMark/>
          </w:tcPr>
          <w:p w:rsidR="009F11D9" w:rsidRPr="00EA0E07" w:rsidRDefault="009F11D9" w:rsidP="009F11D9">
            <w:pPr>
              <w:widowControl/>
              <w:jc w:val="left"/>
              <w:rPr>
                <w:rFonts w:asciiTheme="minorEastAsia" w:hAnsiTheme="minorEastAsia" w:cs="宋体"/>
                <w:kern w:val="0"/>
                <w:sz w:val="24"/>
                <w:szCs w:val="24"/>
              </w:rPr>
            </w:pPr>
            <w:r w:rsidRPr="00EA0E07">
              <w:rPr>
                <w:rFonts w:asciiTheme="minorEastAsia" w:hAnsiTheme="minorEastAsia" w:cs="宋体" w:hint="eastAsia"/>
                <w:kern w:val="0"/>
                <w:sz w:val="24"/>
                <w:szCs w:val="24"/>
              </w:rPr>
              <w:t>光复路（梅园路-恒丰路）北侧</w:t>
            </w:r>
          </w:p>
        </w:tc>
        <w:tc>
          <w:tcPr>
            <w:tcW w:w="851" w:type="dxa"/>
            <w:tcBorders>
              <w:top w:val="nil"/>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 xml:space="preserve">2760 </w:t>
            </w:r>
          </w:p>
        </w:tc>
        <w:tc>
          <w:tcPr>
            <w:tcW w:w="775" w:type="dxa"/>
            <w:tcBorders>
              <w:top w:val="nil"/>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一级</w:t>
            </w:r>
          </w:p>
        </w:tc>
        <w:tc>
          <w:tcPr>
            <w:tcW w:w="1353" w:type="dxa"/>
            <w:tcBorders>
              <w:top w:val="nil"/>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left"/>
              <w:rPr>
                <w:rFonts w:asciiTheme="minorEastAsia" w:hAnsiTheme="minorEastAsia" w:cs="宋体"/>
                <w:kern w:val="0"/>
                <w:sz w:val="24"/>
                <w:szCs w:val="24"/>
              </w:rPr>
            </w:pPr>
            <w:r w:rsidRPr="00EA0E07">
              <w:rPr>
                <w:rFonts w:asciiTheme="minorEastAsia" w:hAnsiTheme="minorEastAsia" w:cs="宋体" w:hint="eastAsia"/>
                <w:kern w:val="0"/>
                <w:sz w:val="24"/>
                <w:szCs w:val="24"/>
              </w:rPr>
              <w:t>口袋公园</w:t>
            </w:r>
          </w:p>
        </w:tc>
      </w:tr>
      <w:tr w:rsidR="007E1005" w:rsidRPr="00EA0E07" w:rsidTr="00E902ED">
        <w:trPr>
          <w:trHeight w:val="840"/>
        </w:trPr>
        <w:tc>
          <w:tcPr>
            <w:tcW w:w="1203" w:type="dxa"/>
            <w:tcBorders>
              <w:top w:val="nil"/>
              <w:left w:val="single" w:sz="4" w:space="0" w:color="auto"/>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天目西路街道</w:t>
            </w:r>
          </w:p>
        </w:tc>
        <w:tc>
          <w:tcPr>
            <w:tcW w:w="1331" w:type="dxa"/>
            <w:tcBorders>
              <w:top w:val="nil"/>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公共绿地</w:t>
            </w:r>
          </w:p>
        </w:tc>
        <w:tc>
          <w:tcPr>
            <w:tcW w:w="1775" w:type="dxa"/>
            <w:tcBorders>
              <w:top w:val="nil"/>
              <w:left w:val="nil"/>
              <w:bottom w:val="single" w:sz="4" w:space="0" w:color="auto"/>
              <w:right w:val="single" w:sz="4" w:space="0" w:color="auto"/>
            </w:tcBorders>
            <w:shd w:val="clear" w:color="000000" w:fill="FFFFFF"/>
            <w:vAlign w:val="center"/>
            <w:hideMark/>
          </w:tcPr>
          <w:p w:rsidR="009F11D9" w:rsidRPr="00EA0E07" w:rsidRDefault="009F11D9" w:rsidP="009F11D9">
            <w:pPr>
              <w:widowControl/>
              <w:jc w:val="left"/>
              <w:rPr>
                <w:rFonts w:asciiTheme="minorEastAsia" w:hAnsiTheme="minorEastAsia" w:cs="宋体"/>
                <w:kern w:val="0"/>
                <w:sz w:val="24"/>
                <w:szCs w:val="24"/>
              </w:rPr>
            </w:pPr>
            <w:r w:rsidRPr="00EA0E07">
              <w:rPr>
                <w:rFonts w:asciiTheme="minorEastAsia" w:hAnsiTheme="minorEastAsia" w:cs="宋体" w:hint="eastAsia"/>
                <w:kern w:val="0"/>
                <w:sz w:val="24"/>
                <w:szCs w:val="24"/>
              </w:rPr>
              <w:t>锦绣花园</w:t>
            </w:r>
          </w:p>
        </w:tc>
        <w:tc>
          <w:tcPr>
            <w:tcW w:w="2069" w:type="dxa"/>
            <w:tcBorders>
              <w:top w:val="nil"/>
              <w:left w:val="nil"/>
              <w:bottom w:val="single" w:sz="4" w:space="0" w:color="auto"/>
              <w:right w:val="single" w:sz="4" w:space="0" w:color="auto"/>
            </w:tcBorders>
            <w:shd w:val="clear" w:color="000000" w:fill="FFFFFF"/>
            <w:vAlign w:val="center"/>
            <w:hideMark/>
          </w:tcPr>
          <w:p w:rsidR="009F11D9" w:rsidRPr="00EA0E07" w:rsidRDefault="009F11D9" w:rsidP="009F11D9">
            <w:pPr>
              <w:widowControl/>
              <w:jc w:val="left"/>
              <w:rPr>
                <w:rFonts w:asciiTheme="minorEastAsia" w:hAnsiTheme="minorEastAsia" w:cs="宋体"/>
                <w:kern w:val="0"/>
                <w:sz w:val="24"/>
                <w:szCs w:val="24"/>
              </w:rPr>
            </w:pPr>
            <w:r w:rsidRPr="00EA0E07">
              <w:rPr>
                <w:rFonts w:asciiTheme="minorEastAsia" w:hAnsiTheme="minorEastAsia" w:cs="宋体" w:hint="eastAsia"/>
                <w:kern w:val="0"/>
                <w:sz w:val="24"/>
                <w:szCs w:val="24"/>
              </w:rPr>
              <w:t>光复路长安西路</w:t>
            </w:r>
          </w:p>
        </w:tc>
        <w:tc>
          <w:tcPr>
            <w:tcW w:w="851" w:type="dxa"/>
            <w:tcBorders>
              <w:top w:val="nil"/>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 xml:space="preserve">4359 </w:t>
            </w:r>
          </w:p>
        </w:tc>
        <w:tc>
          <w:tcPr>
            <w:tcW w:w="775" w:type="dxa"/>
            <w:tcBorders>
              <w:top w:val="nil"/>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一级</w:t>
            </w:r>
          </w:p>
        </w:tc>
        <w:tc>
          <w:tcPr>
            <w:tcW w:w="1353" w:type="dxa"/>
            <w:tcBorders>
              <w:top w:val="nil"/>
              <w:left w:val="nil"/>
              <w:bottom w:val="single" w:sz="4" w:space="0" w:color="auto"/>
              <w:right w:val="single" w:sz="4" w:space="0" w:color="auto"/>
            </w:tcBorders>
            <w:shd w:val="clear" w:color="000000" w:fill="FFFFFF"/>
            <w:noWrap/>
            <w:vAlign w:val="center"/>
            <w:hideMark/>
          </w:tcPr>
          <w:p w:rsidR="009F11D9" w:rsidRPr="00EA0E07" w:rsidRDefault="009F11D9" w:rsidP="009F11D9">
            <w:pPr>
              <w:widowControl/>
              <w:jc w:val="left"/>
              <w:rPr>
                <w:rFonts w:asciiTheme="minorEastAsia" w:hAnsiTheme="minorEastAsia" w:cs="宋体"/>
                <w:kern w:val="0"/>
                <w:sz w:val="24"/>
                <w:szCs w:val="24"/>
              </w:rPr>
            </w:pPr>
            <w:r w:rsidRPr="00EA0E07">
              <w:rPr>
                <w:rFonts w:asciiTheme="minorEastAsia" w:hAnsiTheme="minorEastAsia" w:cs="宋体" w:hint="eastAsia"/>
                <w:kern w:val="0"/>
                <w:sz w:val="24"/>
                <w:szCs w:val="24"/>
              </w:rPr>
              <w:t>口袋公园</w:t>
            </w:r>
          </w:p>
        </w:tc>
      </w:tr>
    </w:tbl>
    <w:p w:rsidR="009F11D9" w:rsidRPr="00EA0E07" w:rsidRDefault="009F11D9" w:rsidP="00682897">
      <w:pPr>
        <w:spacing w:line="360" w:lineRule="auto"/>
        <w:jc w:val="left"/>
        <w:rPr>
          <w:rFonts w:asciiTheme="minorEastAsia" w:hAnsiTheme="minorEastAsia"/>
          <w:sz w:val="28"/>
          <w:szCs w:val="28"/>
        </w:rPr>
      </w:pPr>
    </w:p>
    <w:p w:rsidR="00C30DB7" w:rsidRPr="00EA0E07" w:rsidRDefault="00C30DB7" w:rsidP="00682897">
      <w:pPr>
        <w:spacing w:line="360" w:lineRule="auto"/>
        <w:jc w:val="left"/>
        <w:rPr>
          <w:rFonts w:asciiTheme="minorEastAsia" w:hAnsiTheme="minorEastAsia"/>
          <w:sz w:val="28"/>
          <w:szCs w:val="28"/>
        </w:rPr>
      </w:pPr>
      <w:r w:rsidRPr="00EA0E07">
        <w:rPr>
          <w:rFonts w:asciiTheme="minorEastAsia" w:hAnsiTheme="minorEastAsia"/>
          <w:sz w:val="28"/>
          <w:szCs w:val="28"/>
        </w:rPr>
        <w:t>二、行道树养护清单</w:t>
      </w:r>
    </w:p>
    <w:tbl>
      <w:tblPr>
        <w:tblW w:w="5261" w:type="pct"/>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3"/>
        <w:gridCol w:w="1233"/>
        <w:gridCol w:w="1272"/>
        <w:gridCol w:w="1271"/>
        <w:gridCol w:w="1482"/>
        <w:gridCol w:w="730"/>
        <w:gridCol w:w="1276"/>
        <w:gridCol w:w="850"/>
      </w:tblGrid>
      <w:tr w:rsidR="00C30DB7" w:rsidRPr="00EA0E07" w:rsidTr="004113E2">
        <w:trPr>
          <w:trHeight w:val="270"/>
        </w:trPr>
        <w:tc>
          <w:tcPr>
            <w:tcW w:w="853"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序号</w:t>
            </w:r>
          </w:p>
        </w:tc>
        <w:tc>
          <w:tcPr>
            <w:tcW w:w="1233"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道路名称</w:t>
            </w:r>
          </w:p>
        </w:tc>
        <w:tc>
          <w:tcPr>
            <w:tcW w:w="1272"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路段起</w:t>
            </w:r>
          </w:p>
        </w:tc>
        <w:tc>
          <w:tcPr>
            <w:tcW w:w="1271"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路段迄</w:t>
            </w:r>
          </w:p>
        </w:tc>
        <w:tc>
          <w:tcPr>
            <w:tcW w:w="1482"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所属街道</w:t>
            </w:r>
          </w:p>
        </w:tc>
        <w:tc>
          <w:tcPr>
            <w:tcW w:w="730"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总数</w:t>
            </w:r>
          </w:p>
        </w:tc>
        <w:tc>
          <w:tcPr>
            <w:tcW w:w="1276"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树种</w:t>
            </w:r>
          </w:p>
        </w:tc>
        <w:tc>
          <w:tcPr>
            <w:tcW w:w="850"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等级</w:t>
            </w:r>
          </w:p>
        </w:tc>
      </w:tr>
      <w:tr w:rsidR="00C30DB7" w:rsidRPr="00EA0E07" w:rsidTr="004113E2">
        <w:trPr>
          <w:trHeight w:val="540"/>
        </w:trPr>
        <w:tc>
          <w:tcPr>
            <w:tcW w:w="853"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1</w:t>
            </w:r>
          </w:p>
        </w:tc>
        <w:tc>
          <w:tcPr>
            <w:tcW w:w="1233"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光复路</w:t>
            </w:r>
          </w:p>
        </w:tc>
        <w:tc>
          <w:tcPr>
            <w:tcW w:w="1272"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恒丰路</w:t>
            </w:r>
          </w:p>
        </w:tc>
        <w:tc>
          <w:tcPr>
            <w:tcW w:w="1271"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汉中路</w:t>
            </w:r>
          </w:p>
        </w:tc>
        <w:tc>
          <w:tcPr>
            <w:tcW w:w="1482"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天目西路街道</w:t>
            </w:r>
          </w:p>
        </w:tc>
        <w:tc>
          <w:tcPr>
            <w:tcW w:w="730"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11</w:t>
            </w:r>
          </w:p>
        </w:tc>
        <w:tc>
          <w:tcPr>
            <w:tcW w:w="1276"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香椿</w:t>
            </w:r>
          </w:p>
        </w:tc>
        <w:tc>
          <w:tcPr>
            <w:tcW w:w="850"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一级</w:t>
            </w:r>
          </w:p>
        </w:tc>
      </w:tr>
      <w:tr w:rsidR="00C30DB7" w:rsidRPr="00EA0E07" w:rsidTr="004113E2">
        <w:trPr>
          <w:trHeight w:val="270"/>
        </w:trPr>
        <w:tc>
          <w:tcPr>
            <w:tcW w:w="853"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2</w:t>
            </w:r>
          </w:p>
        </w:tc>
        <w:tc>
          <w:tcPr>
            <w:tcW w:w="1233"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光复路</w:t>
            </w:r>
          </w:p>
        </w:tc>
        <w:tc>
          <w:tcPr>
            <w:tcW w:w="1272"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西藏中路</w:t>
            </w:r>
          </w:p>
        </w:tc>
        <w:tc>
          <w:tcPr>
            <w:tcW w:w="1271"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晋元路</w:t>
            </w:r>
          </w:p>
        </w:tc>
        <w:tc>
          <w:tcPr>
            <w:tcW w:w="1482"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北站街道</w:t>
            </w:r>
          </w:p>
        </w:tc>
        <w:tc>
          <w:tcPr>
            <w:tcW w:w="730"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4</w:t>
            </w:r>
          </w:p>
        </w:tc>
        <w:tc>
          <w:tcPr>
            <w:tcW w:w="1276"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悬铃木</w:t>
            </w:r>
          </w:p>
        </w:tc>
        <w:tc>
          <w:tcPr>
            <w:tcW w:w="850"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一级</w:t>
            </w:r>
          </w:p>
        </w:tc>
      </w:tr>
      <w:tr w:rsidR="00C30DB7" w:rsidRPr="00EA0E07" w:rsidTr="004113E2">
        <w:trPr>
          <w:trHeight w:val="540"/>
        </w:trPr>
        <w:tc>
          <w:tcPr>
            <w:tcW w:w="853"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3</w:t>
            </w:r>
          </w:p>
        </w:tc>
        <w:tc>
          <w:tcPr>
            <w:tcW w:w="1233"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西苏州路</w:t>
            </w:r>
          </w:p>
        </w:tc>
        <w:tc>
          <w:tcPr>
            <w:tcW w:w="1272"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昌平路</w:t>
            </w:r>
          </w:p>
        </w:tc>
        <w:tc>
          <w:tcPr>
            <w:tcW w:w="1271"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海防路</w:t>
            </w:r>
          </w:p>
        </w:tc>
        <w:tc>
          <w:tcPr>
            <w:tcW w:w="1482"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江宁路街道</w:t>
            </w:r>
          </w:p>
        </w:tc>
        <w:tc>
          <w:tcPr>
            <w:tcW w:w="730"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14</w:t>
            </w:r>
          </w:p>
        </w:tc>
        <w:tc>
          <w:tcPr>
            <w:tcW w:w="1276"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香樟</w:t>
            </w:r>
          </w:p>
        </w:tc>
        <w:tc>
          <w:tcPr>
            <w:tcW w:w="850"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一级</w:t>
            </w:r>
          </w:p>
        </w:tc>
      </w:tr>
      <w:tr w:rsidR="00C30DB7" w:rsidRPr="00EA0E07" w:rsidTr="004113E2">
        <w:trPr>
          <w:trHeight w:val="540"/>
        </w:trPr>
        <w:tc>
          <w:tcPr>
            <w:tcW w:w="853"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4</w:t>
            </w:r>
          </w:p>
        </w:tc>
        <w:tc>
          <w:tcPr>
            <w:tcW w:w="1233"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西苏州路</w:t>
            </w:r>
          </w:p>
        </w:tc>
        <w:tc>
          <w:tcPr>
            <w:tcW w:w="1272"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海防路</w:t>
            </w:r>
          </w:p>
        </w:tc>
        <w:tc>
          <w:tcPr>
            <w:tcW w:w="1271"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安远路</w:t>
            </w:r>
          </w:p>
        </w:tc>
        <w:tc>
          <w:tcPr>
            <w:tcW w:w="1482"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江宁路街道</w:t>
            </w:r>
          </w:p>
        </w:tc>
        <w:tc>
          <w:tcPr>
            <w:tcW w:w="730"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23</w:t>
            </w:r>
          </w:p>
        </w:tc>
        <w:tc>
          <w:tcPr>
            <w:tcW w:w="1276"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香樟</w:t>
            </w:r>
          </w:p>
        </w:tc>
        <w:tc>
          <w:tcPr>
            <w:tcW w:w="850"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一级</w:t>
            </w:r>
          </w:p>
        </w:tc>
      </w:tr>
      <w:tr w:rsidR="00C30DB7" w:rsidRPr="00EA0E07" w:rsidTr="004113E2">
        <w:trPr>
          <w:trHeight w:val="270"/>
        </w:trPr>
        <w:tc>
          <w:tcPr>
            <w:tcW w:w="853"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5</w:t>
            </w:r>
          </w:p>
        </w:tc>
        <w:tc>
          <w:tcPr>
            <w:tcW w:w="1233"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北苏州路</w:t>
            </w:r>
          </w:p>
        </w:tc>
        <w:tc>
          <w:tcPr>
            <w:tcW w:w="1272"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浙江北路</w:t>
            </w:r>
          </w:p>
        </w:tc>
        <w:tc>
          <w:tcPr>
            <w:tcW w:w="1271"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福建北路</w:t>
            </w:r>
          </w:p>
        </w:tc>
        <w:tc>
          <w:tcPr>
            <w:tcW w:w="1482"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 xml:space="preserve">　</w:t>
            </w:r>
          </w:p>
        </w:tc>
        <w:tc>
          <w:tcPr>
            <w:tcW w:w="730"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42</w:t>
            </w:r>
          </w:p>
        </w:tc>
        <w:tc>
          <w:tcPr>
            <w:tcW w:w="1276"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北美枫香</w:t>
            </w:r>
          </w:p>
        </w:tc>
        <w:tc>
          <w:tcPr>
            <w:tcW w:w="850"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一级</w:t>
            </w:r>
          </w:p>
        </w:tc>
      </w:tr>
      <w:tr w:rsidR="00C30DB7" w:rsidRPr="00EA0E07" w:rsidTr="004113E2">
        <w:trPr>
          <w:trHeight w:val="270"/>
        </w:trPr>
        <w:tc>
          <w:tcPr>
            <w:tcW w:w="853"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6</w:t>
            </w:r>
          </w:p>
        </w:tc>
        <w:tc>
          <w:tcPr>
            <w:tcW w:w="1233"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光复路</w:t>
            </w:r>
          </w:p>
        </w:tc>
        <w:tc>
          <w:tcPr>
            <w:tcW w:w="1272"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普济路桥</w:t>
            </w:r>
          </w:p>
        </w:tc>
        <w:tc>
          <w:tcPr>
            <w:tcW w:w="1271"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长寿路桥</w:t>
            </w:r>
          </w:p>
        </w:tc>
        <w:tc>
          <w:tcPr>
            <w:tcW w:w="1482"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 xml:space="preserve">　</w:t>
            </w:r>
          </w:p>
        </w:tc>
        <w:tc>
          <w:tcPr>
            <w:tcW w:w="730"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95</w:t>
            </w:r>
          </w:p>
        </w:tc>
        <w:tc>
          <w:tcPr>
            <w:tcW w:w="1276"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巨紫荆</w:t>
            </w:r>
          </w:p>
        </w:tc>
        <w:tc>
          <w:tcPr>
            <w:tcW w:w="850"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一级</w:t>
            </w:r>
          </w:p>
        </w:tc>
      </w:tr>
    </w:tbl>
    <w:p w:rsidR="00C30DB7" w:rsidRPr="00EA0E07" w:rsidRDefault="00C30DB7" w:rsidP="00C30DB7">
      <w:pPr>
        <w:spacing w:line="360" w:lineRule="auto"/>
        <w:jc w:val="left"/>
        <w:rPr>
          <w:rFonts w:asciiTheme="minorEastAsia" w:hAnsiTheme="minorEastAsia"/>
          <w:szCs w:val="24"/>
        </w:rPr>
      </w:pPr>
    </w:p>
    <w:p w:rsidR="00C30DB7" w:rsidRPr="00EA0E07" w:rsidRDefault="00C30DB7" w:rsidP="00C30DB7">
      <w:pPr>
        <w:spacing w:line="360" w:lineRule="auto"/>
        <w:jc w:val="left"/>
        <w:rPr>
          <w:rFonts w:asciiTheme="minorEastAsia" w:hAnsiTheme="minorEastAsia"/>
          <w:sz w:val="28"/>
          <w:szCs w:val="28"/>
        </w:rPr>
      </w:pPr>
      <w:r w:rsidRPr="00EA0E07">
        <w:rPr>
          <w:rFonts w:asciiTheme="minorEastAsia" w:hAnsiTheme="minorEastAsia" w:hint="eastAsia"/>
          <w:sz w:val="28"/>
          <w:szCs w:val="28"/>
        </w:rPr>
        <w:t>三</w:t>
      </w:r>
      <w:r w:rsidRPr="00EA0E07">
        <w:rPr>
          <w:rFonts w:asciiTheme="minorEastAsia" w:hAnsiTheme="minorEastAsia"/>
          <w:sz w:val="28"/>
          <w:szCs w:val="28"/>
        </w:rPr>
        <w:t>、</w:t>
      </w:r>
      <w:r w:rsidRPr="00EA0E07">
        <w:rPr>
          <w:rFonts w:asciiTheme="minorEastAsia" w:hAnsiTheme="minorEastAsia" w:hint="eastAsia"/>
          <w:sz w:val="28"/>
          <w:szCs w:val="28"/>
        </w:rPr>
        <w:t>公园</w:t>
      </w:r>
      <w:r w:rsidRPr="00EA0E07">
        <w:rPr>
          <w:rFonts w:asciiTheme="minorEastAsia" w:hAnsiTheme="minorEastAsia"/>
          <w:sz w:val="28"/>
          <w:szCs w:val="28"/>
        </w:rPr>
        <w:t>养护清单</w:t>
      </w:r>
    </w:p>
    <w:tbl>
      <w:tblPr>
        <w:tblW w:w="52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2060"/>
        <w:gridCol w:w="1754"/>
        <w:gridCol w:w="4090"/>
      </w:tblGrid>
      <w:tr w:rsidR="00C30DB7" w:rsidRPr="00EA0E07" w:rsidTr="004113E2">
        <w:trPr>
          <w:trHeight w:val="540"/>
        </w:trPr>
        <w:tc>
          <w:tcPr>
            <w:tcW w:w="993" w:type="dxa"/>
            <w:shd w:val="clear" w:color="000000" w:fill="FFFFFF"/>
            <w:noWrap/>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序号</w:t>
            </w:r>
          </w:p>
        </w:tc>
        <w:tc>
          <w:tcPr>
            <w:tcW w:w="2060" w:type="dxa"/>
            <w:shd w:val="clear" w:color="000000" w:fill="FFFFFF"/>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地块</w:t>
            </w:r>
          </w:p>
        </w:tc>
        <w:tc>
          <w:tcPr>
            <w:tcW w:w="1754" w:type="dxa"/>
            <w:shd w:val="clear" w:color="000000" w:fill="FFFFFF"/>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面积/株数</w:t>
            </w:r>
          </w:p>
        </w:tc>
        <w:tc>
          <w:tcPr>
            <w:tcW w:w="4090" w:type="dxa"/>
            <w:shd w:val="clear" w:color="000000" w:fill="FFFFFF"/>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备注</w:t>
            </w:r>
          </w:p>
        </w:tc>
      </w:tr>
      <w:tr w:rsidR="00C30DB7" w:rsidRPr="00EA0E07" w:rsidTr="004113E2">
        <w:trPr>
          <w:trHeight w:val="443"/>
        </w:trPr>
        <w:tc>
          <w:tcPr>
            <w:tcW w:w="993" w:type="dxa"/>
            <w:shd w:val="clear" w:color="auto" w:fill="auto"/>
            <w:noWrap/>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1</w:t>
            </w:r>
          </w:p>
        </w:tc>
        <w:tc>
          <w:tcPr>
            <w:tcW w:w="2060" w:type="dxa"/>
            <w:shd w:val="clear" w:color="000000" w:fill="FFFFFF"/>
            <w:vAlign w:val="center"/>
          </w:tcPr>
          <w:p w:rsidR="00C30DB7" w:rsidRPr="00EA0E07" w:rsidRDefault="006132AB"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蝴蝶湾</w:t>
            </w:r>
            <w:r w:rsidR="00DE74C4" w:rsidRPr="00EA0E07">
              <w:rPr>
                <w:rFonts w:asciiTheme="minorEastAsia" w:hAnsiTheme="minorEastAsia" w:cs="宋体" w:hint="eastAsia"/>
                <w:kern w:val="0"/>
                <w:sz w:val="24"/>
                <w:szCs w:val="24"/>
              </w:rPr>
              <w:t>花园</w:t>
            </w:r>
          </w:p>
        </w:tc>
        <w:tc>
          <w:tcPr>
            <w:tcW w:w="1754" w:type="dxa"/>
            <w:shd w:val="clear" w:color="000000" w:fill="FFFFFF"/>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 xml:space="preserve">14196 </w:t>
            </w:r>
          </w:p>
        </w:tc>
        <w:tc>
          <w:tcPr>
            <w:tcW w:w="4090"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包含养护费、维保费</w:t>
            </w:r>
          </w:p>
        </w:tc>
      </w:tr>
    </w:tbl>
    <w:p w:rsidR="00C30DB7" w:rsidRPr="00EA0E07" w:rsidRDefault="00C30DB7" w:rsidP="00C30DB7">
      <w:pPr>
        <w:spacing w:line="360" w:lineRule="auto"/>
        <w:jc w:val="left"/>
        <w:rPr>
          <w:rFonts w:asciiTheme="minorEastAsia" w:hAnsiTheme="minorEastAsia"/>
          <w:sz w:val="28"/>
          <w:szCs w:val="28"/>
        </w:rPr>
      </w:pPr>
    </w:p>
    <w:p w:rsidR="00C30DB7" w:rsidRPr="00EA0E07" w:rsidRDefault="00C30DB7" w:rsidP="00C30DB7">
      <w:pPr>
        <w:spacing w:line="360" w:lineRule="auto"/>
        <w:jc w:val="left"/>
        <w:rPr>
          <w:rFonts w:asciiTheme="minorEastAsia" w:hAnsiTheme="minorEastAsia"/>
          <w:sz w:val="28"/>
          <w:szCs w:val="28"/>
        </w:rPr>
      </w:pPr>
      <w:r w:rsidRPr="00EA0E07">
        <w:rPr>
          <w:rFonts w:asciiTheme="minorEastAsia" w:hAnsiTheme="minorEastAsia" w:hint="eastAsia"/>
          <w:sz w:val="28"/>
          <w:szCs w:val="28"/>
        </w:rPr>
        <w:t>四</w:t>
      </w:r>
      <w:r w:rsidRPr="00EA0E07">
        <w:rPr>
          <w:rFonts w:asciiTheme="minorEastAsia" w:hAnsiTheme="minorEastAsia"/>
          <w:sz w:val="28"/>
          <w:szCs w:val="28"/>
        </w:rPr>
        <w:t>、</w:t>
      </w:r>
      <w:r w:rsidRPr="00EA0E07">
        <w:rPr>
          <w:rFonts w:asciiTheme="minorEastAsia" w:hAnsiTheme="minorEastAsia" w:hint="eastAsia"/>
          <w:sz w:val="28"/>
          <w:szCs w:val="28"/>
        </w:rPr>
        <w:t>街区绿化花卉</w:t>
      </w:r>
      <w:r w:rsidRPr="00EA0E07">
        <w:rPr>
          <w:rFonts w:asciiTheme="minorEastAsia" w:hAnsiTheme="minorEastAsia"/>
          <w:sz w:val="28"/>
          <w:szCs w:val="28"/>
        </w:rPr>
        <w:t>养护清单</w:t>
      </w:r>
    </w:p>
    <w:tbl>
      <w:tblPr>
        <w:tblW w:w="89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8"/>
        <w:gridCol w:w="2093"/>
        <w:gridCol w:w="1740"/>
        <w:gridCol w:w="4111"/>
      </w:tblGrid>
      <w:tr w:rsidR="00C30DB7" w:rsidRPr="00EA0E07" w:rsidTr="004113E2">
        <w:trPr>
          <w:trHeight w:val="540"/>
        </w:trPr>
        <w:tc>
          <w:tcPr>
            <w:tcW w:w="958" w:type="dxa"/>
            <w:shd w:val="clear" w:color="000000" w:fill="FFFFFF"/>
            <w:noWrap/>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序号</w:t>
            </w:r>
          </w:p>
        </w:tc>
        <w:tc>
          <w:tcPr>
            <w:tcW w:w="2093" w:type="dxa"/>
            <w:shd w:val="clear" w:color="000000" w:fill="FFFFFF"/>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地块</w:t>
            </w:r>
          </w:p>
        </w:tc>
        <w:tc>
          <w:tcPr>
            <w:tcW w:w="1740" w:type="dxa"/>
            <w:shd w:val="clear" w:color="000000" w:fill="FFFFFF"/>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面积/株数</w:t>
            </w:r>
          </w:p>
        </w:tc>
        <w:tc>
          <w:tcPr>
            <w:tcW w:w="4111" w:type="dxa"/>
            <w:shd w:val="clear" w:color="000000" w:fill="FFFFFF"/>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备注</w:t>
            </w:r>
          </w:p>
        </w:tc>
      </w:tr>
      <w:tr w:rsidR="00C30DB7" w:rsidRPr="00EA0E07" w:rsidTr="004113E2">
        <w:trPr>
          <w:trHeight w:val="633"/>
        </w:trPr>
        <w:tc>
          <w:tcPr>
            <w:tcW w:w="958" w:type="dxa"/>
            <w:shd w:val="clear" w:color="auto" w:fill="auto"/>
            <w:noWrap/>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1</w:t>
            </w:r>
          </w:p>
        </w:tc>
        <w:tc>
          <w:tcPr>
            <w:tcW w:w="2093" w:type="dxa"/>
            <w:shd w:val="clear" w:color="000000" w:fill="FFFFFF"/>
            <w:vAlign w:val="center"/>
          </w:tcPr>
          <w:p w:rsidR="00C30DB7" w:rsidRPr="00EA0E07" w:rsidRDefault="00C30DB7" w:rsidP="002269C1">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苏河</w:t>
            </w:r>
            <w:r w:rsidR="002269C1" w:rsidRPr="00EA0E07">
              <w:rPr>
                <w:rFonts w:asciiTheme="minorEastAsia" w:hAnsiTheme="minorEastAsia" w:cs="宋体" w:hint="eastAsia"/>
                <w:kern w:val="0"/>
                <w:sz w:val="24"/>
                <w:szCs w:val="24"/>
              </w:rPr>
              <w:t>两岸绿地</w:t>
            </w:r>
          </w:p>
        </w:tc>
        <w:tc>
          <w:tcPr>
            <w:tcW w:w="1740" w:type="dxa"/>
            <w:shd w:val="clear" w:color="auto" w:fill="auto"/>
            <w:noWrap/>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615</w:t>
            </w:r>
          </w:p>
        </w:tc>
        <w:tc>
          <w:tcPr>
            <w:tcW w:w="4111" w:type="dxa"/>
            <w:shd w:val="clear" w:color="auto" w:fill="auto"/>
            <w:vAlign w:val="center"/>
          </w:tcPr>
          <w:p w:rsidR="00C30DB7" w:rsidRPr="00EA0E07" w:rsidRDefault="00C30DB7" w:rsidP="00432287">
            <w:pPr>
              <w:widowControl/>
              <w:jc w:val="center"/>
              <w:rPr>
                <w:rFonts w:asciiTheme="minorEastAsia" w:hAnsiTheme="minorEastAsia" w:cs="宋体"/>
                <w:kern w:val="0"/>
                <w:sz w:val="24"/>
                <w:szCs w:val="24"/>
              </w:rPr>
            </w:pPr>
            <w:r w:rsidRPr="00EA0E07">
              <w:rPr>
                <w:rFonts w:asciiTheme="minorEastAsia" w:hAnsiTheme="minorEastAsia" w:cs="宋体" w:hint="eastAsia"/>
                <w:kern w:val="0"/>
                <w:sz w:val="24"/>
                <w:szCs w:val="24"/>
              </w:rPr>
              <w:t>密度按照40株/平方，一年按照6季</w:t>
            </w:r>
          </w:p>
        </w:tc>
      </w:tr>
    </w:tbl>
    <w:p w:rsidR="00C30DB7" w:rsidRPr="00EA0E07" w:rsidRDefault="00C30DB7" w:rsidP="00682897">
      <w:pPr>
        <w:spacing w:line="360" w:lineRule="auto"/>
        <w:jc w:val="left"/>
        <w:rPr>
          <w:rFonts w:asciiTheme="minorEastAsia" w:hAnsiTheme="minorEastAsia"/>
          <w:sz w:val="28"/>
          <w:szCs w:val="28"/>
        </w:rPr>
      </w:pPr>
    </w:p>
    <w:sectPr w:rsidR="00C30DB7" w:rsidRPr="00EA0E07" w:rsidSect="007E1005">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6468" w:rsidRDefault="00EC6468" w:rsidP="004E0CB0">
      <w:r>
        <w:separator/>
      </w:r>
    </w:p>
  </w:endnote>
  <w:endnote w:type="continuationSeparator" w:id="0">
    <w:p w:rsidR="00EC6468" w:rsidRDefault="00EC6468" w:rsidP="004E0C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830464"/>
      <w:docPartObj>
        <w:docPartGallery w:val="Page Numbers (Bottom of Page)"/>
        <w:docPartUnique/>
      </w:docPartObj>
    </w:sdtPr>
    <w:sdtContent>
      <w:p w:rsidR="00F20F13" w:rsidRDefault="0060644A">
        <w:pPr>
          <w:pStyle w:val="a6"/>
          <w:jc w:val="center"/>
        </w:pPr>
        <w:r w:rsidRPr="0060644A">
          <w:fldChar w:fldCharType="begin"/>
        </w:r>
        <w:r w:rsidR="00F20F13">
          <w:instrText xml:space="preserve"> PAGE   \* MERGEFORMAT </w:instrText>
        </w:r>
        <w:r w:rsidRPr="0060644A">
          <w:fldChar w:fldCharType="separate"/>
        </w:r>
        <w:r w:rsidR="00EA0E07" w:rsidRPr="00EA0E07">
          <w:rPr>
            <w:noProof/>
            <w:lang w:val="zh-CN"/>
          </w:rPr>
          <w:t>18</w:t>
        </w:r>
        <w:r>
          <w:rPr>
            <w:noProof/>
            <w:lang w:val="zh-CN"/>
          </w:rPr>
          <w:fldChar w:fldCharType="end"/>
        </w:r>
      </w:p>
    </w:sdtContent>
  </w:sdt>
  <w:p w:rsidR="00F20F13" w:rsidRDefault="00F20F1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6468" w:rsidRDefault="00EC6468" w:rsidP="004E0CB0">
      <w:r>
        <w:separator/>
      </w:r>
    </w:p>
  </w:footnote>
  <w:footnote w:type="continuationSeparator" w:id="0">
    <w:p w:rsidR="00EC6468" w:rsidRDefault="00EC6468" w:rsidP="004E0C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7D7761"/>
    <w:multiLevelType w:val="multilevel"/>
    <w:tmpl w:val="217D7761"/>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nsid w:val="2E7506D8"/>
    <w:multiLevelType w:val="multilevel"/>
    <w:tmpl w:val="2E7506D8"/>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nsid w:val="4D504B12"/>
    <w:multiLevelType w:val="multilevel"/>
    <w:tmpl w:val="4D504B12"/>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00A01"/>
    <w:rsid w:val="000045F0"/>
    <w:rsid w:val="00016BA2"/>
    <w:rsid w:val="00021273"/>
    <w:rsid w:val="0003434E"/>
    <w:rsid w:val="00052B32"/>
    <w:rsid w:val="00055941"/>
    <w:rsid w:val="00056647"/>
    <w:rsid w:val="000A3A01"/>
    <w:rsid w:val="000C10E7"/>
    <w:rsid w:val="000E5BD1"/>
    <w:rsid w:val="000F3D13"/>
    <w:rsid w:val="00152688"/>
    <w:rsid w:val="00172F62"/>
    <w:rsid w:val="001A3A41"/>
    <w:rsid w:val="001A71CE"/>
    <w:rsid w:val="001D0C93"/>
    <w:rsid w:val="001F163B"/>
    <w:rsid w:val="001F1678"/>
    <w:rsid w:val="00200993"/>
    <w:rsid w:val="002269C1"/>
    <w:rsid w:val="00234B1B"/>
    <w:rsid w:val="00242EE5"/>
    <w:rsid w:val="002B16FF"/>
    <w:rsid w:val="00323FEA"/>
    <w:rsid w:val="00354C83"/>
    <w:rsid w:val="00357EEA"/>
    <w:rsid w:val="0036191B"/>
    <w:rsid w:val="00373CA9"/>
    <w:rsid w:val="003845E5"/>
    <w:rsid w:val="003A03C7"/>
    <w:rsid w:val="003F1798"/>
    <w:rsid w:val="00411352"/>
    <w:rsid w:val="004113E2"/>
    <w:rsid w:val="004241C3"/>
    <w:rsid w:val="004273A8"/>
    <w:rsid w:val="00427CF5"/>
    <w:rsid w:val="00432287"/>
    <w:rsid w:val="00450021"/>
    <w:rsid w:val="00452697"/>
    <w:rsid w:val="00467BD2"/>
    <w:rsid w:val="00493BCF"/>
    <w:rsid w:val="004B109C"/>
    <w:rsid w:val="004C6516"/>
    <w:rsid w:val="004C74B3"/>
    <w:rsid w:val="004D2599"/>
    <w:rsid w:val="004E0CB0"/>
    <w:rsid w:val="004E44DF"/>
    <w:rsid w:val="004E79C8"/>
    <w:rsid w:val="004F025A"/>
    <w:rsid w:val="00501CB9"/>
    <w:rsid w:val="00540A02"/>
    <w:rsid w:val="00571BC3"/>
    <w:rsid w:val="00590F16"/>
    <w:rsid w:val="0059249B"/>
    <w:rsid w:val="005B3447"/>
    <w:rsid w:val="0060644A"/>
    <w:rsid w:val="006132AB"/>
    <w:rsid w:val="0062382D"/>
    <w:rsid w:val="0065305F"/>
    <w:rsid w:val="00682897"/>
    <w:rsid w:val="006C5D4B"/>
    <w:rsid w:val="006F2974"/>
    <w:rsid w:val="00700C97"/>
    <w:rsid w:val="00706160"/>
    <w:rsid w:val="0071000A"/>
    <w:rsid w:val="007571F0"/>
    <w:rsid w:val="00761AA5"/>
    <w:rsid w:val="00787560"/>
    <w:rsid w:val="00791084"/>
    <w:rsid w:val="00793068"/>
    <w:rsid w:val="007C3119"/>
    <w:rsid w:val="007D1717"/>
    <w:rsid w:val="007E1005"/>
    <w:rsid w:val="00816523"/>
    <w:rsid w:val="008244EF"/>
    <w:rsid w:val="008274DA"/>
    <w:rsid w:val="00840557"/>
    <w:rsid w:val="00841885"/>
    <w:rsid w:val="008905E8"/>
    <w:rsid w:val="008C3829"/>
    <w:rsid w:val="008D7B28"/>
    <w:rsid w:val="0091525F"/>
    <w:rsid w:val="00923CA4"/>
    <w:rsid w:val="009B30B0"/>
    <w:rsid w:val="009B4B60"/>
    <w:rsid w:val="009C6ABC"/>
    <w:rsid w:val="009F11D9"/>
    <w:rsid w:val="00A062C9"/>
    <w:rsid w:val="00A2633F"/>
    <w:rsid w:val="00A633CB"/>
    <w:rsid w:val="00A63F4C"/>
    <w:rsid w:val="00A930E8"/>
    <w:rsid w:val="00AA0630"/>
    <w:rsid w:val="00B053AC"/>
    <w:rsid w:val="00B26A34"/>
    <w:rsid w:val="00B762F5"/>
    <w:rsid w:val="00B80D09"/>
    <w:rsid w:val="00B8650A"/>
    <w:rsid w:val="00B90B39"/>
    <w:rsid w:val="00BD3AED"/>
    <w:rsid w:val="00BD451A"/>
    <w:rsid w:val="00BF286E"/>
    <w:rsid w:val="00C00A01"/>
    <w:rsid w:val="00C30DB7"/>
    <w:rsid w:val="00CA3FD4"/>
    <w:rsid w:val="00CD6CC6"/>
    <w:rsid w:val="00CE73A1"/>
    <w:rsid w:val="00CF66AB"/>
    <w:rsid w:val="00D2641C"/>
    <w:rsid w:val="00D434EB"/>
    <w:rsid w:val="00D632BE"/>
    <w:rsid w:val="00D745F0"/>
    <w:rsid w:val="00D966BD"/>
    <w:rsid w:val="00DE0908"/>
    <w:rsid w:val="00DE74C4"/>
    <w:rsid w:val="00E136F0"/>
    <w:rsid w:val="00E27F0A"/>
    <w:rsid w:val="00E47BBA"/>
    <w:rsid w:val="00E757D6"/>
    <w:rsid w:val="00E82ADC"/>
    <w:rsid w:val="00E86DFE"/>
    <w:rsid w:val="00E902ED"/>
    <w:rsid w:val="00EA0925"/>
    <w:rsid w:val="00EA0E07"/>
    <w:rsid w:val="00EC6468"/>
    <w:rsid w:val="00ED0073"/>
    <w:rsid w:val="00ED59B3"/>
    <w:rsid w:val="00EF088D"/>
    <w:rsid w:val="00EF169F"/>
    <w:rsid w:val="00EF577C"/>
    <w:rsid w:val="00F20F13"/>
    <w:rsid w:val="00F520F3"/>
    <w:rsid w:val="00F5346A"/>
    <w:rsid w:val="00F55CEE"/>
    <w:rsid w:val="00F6254C"/>
    <w:rsid w:val="00F75FA1"/>
    <w:rsid w:val="00F93773"/>
    <w:rsid w:val="00FB7D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0DB7"/>
    <w:pPr>
      <w:widowControl w:val="0"/>
      <w:jc w:val="both"/>
    </w:pPr>
  </w:style>
  <w:style w:type="paragraph" w:styleId="1">
    <w:name w:val="heading 1"/>
    <w:basedOn w:val="a"/>
    <w:next w:val="a"/>
    <w:link w:val="1Char"/>
    <w:uiPriority w:val="9"/>
    <w:qFormat/>
    <w:rsid w:val="00467BD2"/>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00A01"/>
    <w:pPr>
      <w:ind w:firstLineChars="200" w:firstLine="420"/>
    </w:pPr>
  </w:style>
  <w:style w:type="table" w:styleId="a4">
    <w:name w:val="Table Grid"/>
    <w:basedOn w:val="a1"/>
    <w:uiPriority w:val="59"/>
    <w:rsid w:val="00BF28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列表段落1"/>
    <w:basedOn w:val="a"/>
    <w:uiPriority w:val="34"/>
    <w:qFormat/>
    <w:rsid w:val="00BF286E"/>
    <w:pPr>
      <w:spacing w:line="360" w:lineRule="auto"/>
      <w:ind w:left="320" w:firstLine="624"/>
      <w:jc w:val="left"/>
    </w:pPr>
    <w:rPr>
      <w:rFonts w:ascii="宋体" w:eastAsia="宋体" w:hAnsi="Calibri" w:cs="Times New Roman"/>
      <w:sz w:val="24"/>
    </w:rPr>
  </w:style>
  <w:style w:type="paragraph" w:styleId="a5">
    <w:name w:val="header"/>
    <w:basedOn w:val="a"/>
    <w:link w:val="Char"/>
    <w:uiPriority w:val="99"/>
    <w:unhideWhenUsed/>
    <w:rsid w:val="004E0C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4E0CB0"/>
    <w:rPr>
      <w:sz w:val="18"/>
      <w:szCs w:val="18"/>
    </w:rPr>
  </w:style>
  <w:style w:type="paragraph" w:styleId="a6">
    <w:name w:val="footer"/>
    <w:basedOn w:val="a"/>
    <w:link w:val="Char0"/>
    <w:uiPriority w:val="99"/>
    <w:unhideWhenUsed/>
    <w:rsid w:val="004E0CB0"/>
    <w:pPr>
      <w:tabs>
        <w:tab w:val="center" w:pos="4153"/>
        <w:tab w:val="right" w:pos="8306"/>
      </w:tabs>
      <w:snapToGrid w:val="0"/>
      <w:jc w:val="left"/>
    </w:pPr>
    <w:rPr>
      <w:sz w:val="18"/>
      <w:szCs w:val="18"/>
    </w:rPr>
  </w:style>
  <w:style w:type="character" w:customStyle="1" w:styleId="Char0">
    <w:name w:val="页脚 Char"/>
    <w:basedOn w:val="a0"/>
    <w:link w:val="a6"/>
    <w:uiPriority w:val="99"/>
    <w:rsid w:val="004E0CB0"/>
    <w:rPr>
      <w:sz w:val="18"/>
      <w:szCs w:val="18"/>
    </w:rPr>
  </w:style>
  <w:style w:type="character" w:customStyle="1" w:styleId="1Char">
    <w:name w:val="标题 1 Char"/>
    <w:basedOn w:val="a0"/>
    <w:link w:val="1"/>
    <w:uiPriority w:val="9"/>
    <w:rsid w:val="00467BD2"/>
    <w:rPr>
      <w:b/>
      <w:bCs/>
      <w:kern w:val="44"/>
      <w:sz w:val="44"/>
      <w:szCs w:val="44"/>
    </w:rPr>
  </w:style>
  <w:style w:type="paragraph" w:styleId="a7">
    <w:name w:val="caption"/>
    <w:basedOn w:val="a"/>
    <w:next w:val="a"/>
    <w:uiPriority w:val="35"/>
    <w:semiHidden/>
    <w:unhideWhenUsed/>
    <w:qFormat/>
    <w:rsid w:val="00467BD2"/>
    <w:rPr>
      <w:rFonts w:asciiTheme="majorHAnsi" w:eastAsia="黑体" w:hAnsiTheme="majorHAnsi" w:cstheme="majorBidi"/>
      <w:sz w:val="20"/>
      <w:szCs w:val="20"/>
    </w:rPr>
  </w:style>
  <w:style w:type="paragraph" w:styleId="TOC">
    <w:name w:val="TOC Heading"/>
    <w:basedOn w:val="1"/>
    <w:next w:val="a"/>
    <w:uiPriority w:val="39"/>
    <w:unhideWhenUsed/>
    <w:qFormat/>
    <w:rsid w:val="000C10E7"/>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2">
    <w:name w:val="toc 2"/>
    <w:basedOn w:val="a"/>
    <w:next w:val="a"/>
    <w:autoRedefine/>
    <w:uiPriority w:val="39"/>
    <w:unhideWhenUsed/>
    <w:rsid w:val="000C10E7"/>
    <w:pPr>
      <w:widowControl/>
      <w:spacing w:after="100" w:line="259" w:lineRule="auto"/>
      <w:ind w:left="220"/>
      <w:jc w:val="left"/>
    </w:pPr>
    <w:rPr>
      <w:rFonts w:cs="Times New Roman"/>
      <w:kern w:val="0"/>
      <w:sz w:val="22"/>
    </w:rPr>
  </w:style>
  <w:style w:type="paragraph" w:styleId="11">
    <w:name w:val="toc 1"/>
    <w:basedOn w:val="a"/>
    <w:next w:val="a"/>
    <w:autoRedefine/>
    <w:uiPriority w:val="39"/>
    <w:unhideWhenUsed/>
    <w:rsid w:val="000C10E7"/>
    <w:pPr>
      <w:widowControl/>
      <w:spacing w:after="100" w:line="259" w:lineRule="auto"/>
      <w:jc w:val="left"/>
    </w:pPr>
    <w:rPr>
      <w:rFonts w:cs="Times New Roman"/>
      <w:kern w:val="0"/>
      <w:sz w:val="22"/>
    </w:rPr>
  </w:style>
  <w:style w:type="paragraph" w:styleId="3">
    <w:name w:val="toc 3"/>
    <w:basedOn w:val="a"/>
    <w:next w:val="a"/>
    <w:autoRedefine/>
    <w:uiPriority w:val="39"/>
    <w:unhideWhenUsed/>
    <w:rsid w:val="000C10E7"/>
    <w:pPr>
      <w:widowControl/>
      <w:spacing w:after="100" w:line="259" w:lineRule="auto"/>
      <w:ind w:left="440"/>
      <w:jc w:val="left"/>
    </w:pPr>
    <w:rPr>
      <w:rFonts w:cs="Times New Roman"/>
      <w:kern w:val="0"/>
      <w:sz w:val="22"/>
    </w:rPr>
  </w:style>
  <w:style w:type="character" w:styleId="a8">
    <w:name w:val="Hyperlink"/>
    <w:basedOn w:val="a0"/>
    <w:uiPriority w:val="99"/>
    <w:unhideWhenUsed/>
    <w:rsid w:val="000C10E7"/>
    <w:rPr>
      <w:color w:val="0000FF" w:themeColor="hyperlink"/>
      <w:u w:val="single"/>
    </w:rPr>
  </w:style>
  <w:style w:type="paragraph" w:styleId="a9">
    <w:name w:val="Balloon Text"/>
    <w:basedOn w:val="a"/>
    <w:link w:val="Char1"/>
    <w:uiPriority w:val="99"/>
    <w:semiHidden/>
    <w:unhideWhenUsed/>
    <w:rsid w:val="00A63F4C"/>
    <w:rPr>
      <w:sz w:val="18"/>
      <w:szCs w:val="18"/>
    </w:rPr>
  </w:style>
  <w:style w:type="character" w:customStyle="1" w:styleId="Char1">
    <w:name w:val="批注框文本 Char"/>
    <w:basedOn w:val="a0"/>
    <w:link w:val="a9"/>
    <w:uiPriority w:val="99"/>
    <w:semiHidden/>
    <w:rsid w:val="00A63F4C"/>
    <w:rPr>
      <w:sz w:val="18"/>
      <w:szCs w:val="18"/>
    </w:rPr>
  </w:style>
</w:styles>
</file>

<file path=word/webSettings.xml><?xml version="1.0" encoding="utf-8"?>
<w:webSettings xmlns:r="http://schemas.openxmlformats.org/officeDocument/2006/relationships" xmlns:w="http://schemas.openxmlformats.org/wordprocessingml/2006/main">
  <w:divs>
    <w:div w:id="131601791">
      <w:bodyDiv w:val="1"/>
      <w:marLeft w:val="0"/>
      <w:marRight w:val="0"/>
      <w:marTop w:val="0"/>
      <w:marBottom w:val="0"/>
      <w:divBdr>
        <w:top w:val="none" w:sz="0" w:space="0" w:color="auto"/>
        <w:left w:val="none" w:sz="0" w:space="0" w:color="auto"/>
        <w:bottom w:val="none" w:sz="0" w:space="0" w:color="auto"/>
        <w:right w:val="none" w:sz="0" w:space="0" w:color="auto"/>
      </w:divBdr>
    </w:div>
    <w:div w:id="1444037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02ABC5-E9D3-4EAE-99C3-30711DBF0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18</Pages>
  <Words>1830</Words>
  <Characters>10433</Characters>
  <Application>Microsoft Office Word</Application>
  <DocSecurity>0</DocSecurity>
  <Lines>86</Lines>
  <Paragraphs>24</Paragraphs>
  <ScaleCrop>false</ScaleCrop>
  <Company>Lenovo</Company>
  <LinksUpToDate>false</LinksUpToDate>
  <CharactersWithSpaces>12239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lenovo</cp:lastModifiedBy>
  <cp:revision>49</cp:revision>
  <cp:lastPrinted>2024-12-02T07:47:00Z</cp:lastPrinted>
  <dcterms:created xsi:type="dcterms:W3CDTF">2024-02-20T07:18:00Z</dcterms:created>
  <dcterms:modified xsi:type="dcterms:W3CDTF">2024-12-16T07:54:00Z</dcterms:modified>
</cp:coreProperties>
</file>