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E07" w:rsidRPr="00B33F24" w:rsidRDefault="00520EA2">
      <w:pPr>
        <w:spacing w:line="360" w:lineRule="auto"/>
        <w:jc w:val="center"/>
        <w:rPr>
          <w:rFonts w:ascii="宋体" w:eastAsia="宋体" w:hAnsi="宋体" w:cs="Times New Roman"/>
          <w:b/>
          <w:color w:val="000000" w:themeColor="text1"/>
          <w:sz w:val="40"/>
          <w:szCs w:val="32"/>
        </w:rPr>
      </w:pPr>
      <w:r w:rsidRPr="00520EA2">
        <w:rPr>
          <w:rFonts w:ascii="宋体" w:eastAsia="宋体" w:hAnsi="宋体" w:cs="Times New Roman" w:hint="eastAsia"/>
          <w:b/>
          <w:color w:val="000000" w:themeColor="text1"/>
          <w:sz w:val="40"/>
          <w:szCs w:val="32"/>
        </w:rPr>
        <w:t>2024年静安区</w:t>
      </w:r>
      <w:r w:rsidR="0068282E" w:rsidRPr="00B33F24">
        <w:rPr>
          <w:rFonts w:ascii="宋体" w:eastAsia="宋体" w:hAnsi="宋体" w:cs="Times New Roman"/>
          <w:b/>
          <w:color w:val="000000" w:themeColor="text1"/>
          <w:sz w:val="40"/>
          <w:szCs w:val="32"/>
        </w:rPr>
        <w:t>行道树</w:t>
      </w:r>
      <w:r w:rsidR="0085366A" w:rsidRPr="0085366A">
        <w:rPr>
          <w:rFonts w:ascii="宋体" w:eastAsia="宋体" w:hAnsi="宋体" w:cs="Times New Roman" w:hint="eastAsia"/>
          <w:b/>
          <w:color w:val="000000" w:themeColor="text1"/>
          <w:sz w:val="40"/>
          <w:szCs w:val="32"/>
        </w:rPr>
        <w:t>树穴</w:t>
      </w:r>
      <w:r w:rsidR="00637CAA">
        <w:rPr>
          <w:rFonts w:ascii="宋体" w:eastAsia="宋体" w:hAnsi="宋体" w:cs="Times New Roman" w:hint="eastAsia"/>
          <w:b/>
          <w:color w:val="000000" w:themeColor="text1"/>
          <w:sz w:val="40"/>
          <w:szCs w:val="32"/>
        </w:rPr>
        <w:t>盖板</w:t>
      </w:r>
      <w:r w:rsidR="00637CAA">
        <w:rPr>
          <w:rFonts w:ascii="宋体" w:eastAsia="宋体" w:hAnsi="宋体" w:cs="Times New Roman"/>
          <w:b/>
          <w:color w:val="000000" w:themeColor="text1"/>
          <w:sz w:val="40"/>
          <w:szCs w:val="32"/>
        </w:rPr>
        <w:t>设施维护项目</w:t>
      </w:r>
    </w:p>
    <w:p w:rsidR="007A1E07" w:rsidRPr="00B33F24" w:rsidRDefault="0068282E">
      <w:pPr>
        <w:spacing w:line="360" w:lineRule="auto"/>
        <w:jc w:val="center"/>
        <w:rPr>
          <w:rFonts w:ascii="宋体" w:eastAsia="宋体" w:hAnsi="宋体" w:cs="Times New Roman"/>
          <w:b/>
          <w:color w:val="000000" w:themeColor="text1"/>
          <w:sz w:val="32"/>
          <w:szCs w:val="32"/>
        </w:rPr>
      </w:pPr>
      <w:r w:rsidRPr="00B33F24">
        <w:rPr>
          <w:rFonts w:ascii="宋体" w:eastAsia="宋体" w:hAnsi="宋体" w:cs="Times New Roman"/>
          <w:b/>
          <w:color w:val="000000" w:themeColor="text1"/>
          <w:sz w:val="32"/>
          <w:szCs w:val="32"/>
        </w:rPr>
        <w:t>采购需求</w:t>
      </w:r>
    </w:p>
    <w:p w:rsidR="007A1E07" w:rsidRPr="00B33F24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一、合格的投标人必须具备以下条件：</w:t>
      </w:r>
    </w:p>
    <w:p w:rsidR="007A1E07" w:rsidRPr="00B33F24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1、符合《中华人民共和国政府采购法》第二十二条规定的供应商。</w:t>
      </w:r>
    </w:p>
    <w:p w:rsidR="007A1E07" w:rsidRPr="00B33F24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2、根据《上海市政府采购供应商登记及诚信管理办法》已登记入库的供应商。</w:t>
      </w:r>
    </w:p>
    <w:p w:rsidR="007A1E07" w:rsidRPr="00B33F24" w:rsidRDefault="0068282E">
      <w:pPr>
        <w:tabs>
          <w:tab w:val="left" w:pos="6480"/>
        </w:tabs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3、其他资质要求：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ab/>
      </w:r>
    </w:p>
    <w:p w:rsidR="007A1E07" w:rsidRPr="00B33F24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（1）投标供应商必须具有独立法人资格；</w:t>
      </w:r>
    </w:p>
    <w:p w:rsidR="007A1E07" w:rsidRPr="00B33F24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（2）本项目不接受联合体投标；</w:t>
      </w:r>
    </w:p>
    <w:p w:rsidR="007A1E07" w:rsidRPr="00B33F24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（3）</w:t>
      </w:r>
      <w:r w:rsidR="00C33FCD" w:rsidRPr="00B33F24">
        <w:rPr>
          <w:rFonts w:ascii="仿宋_GB2312" w:eastAsia="仿宋_GB2312" w:hint="eastAsia"/>
          <w:color w:val="000000" w:themeColor="text1"/>
          <w:sz w:val="28"/>
          <w:szCs w:val="28"/>
        </w:rPr>
        <w:t>本项目仅面向中小</w:t>
      </w:r>
      <w:proofErr w:type="gramStart"/>
      <w:r w:rsidR="00C33FCD" w:rsidRPr="00B33F24">
        <w:rPr>
          <w:rFonts w:ascii="仿宋_GB2312" w:eastAsia="仿宋_GB2312" w:hint="eastAsia"/>
          <w:color w:val="000000" w:themeColor="text1"/>
          <w:sz w:val="28"/>
          <w:szCs w:val="28"/>
        </w:rPr>
        <w:t>微企业</w:t>
      </w:r>
      <w:proofErr w:type="gramEnd"/>
      <w:r w:rsidR="00C33FCD" w:rsidRPr="00B33F24">
        <w:rPr>
          <w:rFonts w:ascii="仿宋_GB2312" w:eastAsia="仿宋_GB2312" w:hint="eastAsia"/>
          <w:color w:val="000000" w:themeColor="text1"/>
          <w:sz w:val="28"/>
          <w:szCs w:val="28"/>
        </w:rPr>
        <w:t>投标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；</w:t>
      </w:r>
    </w:p>
    <w:p w:rsidR="00D34300" w:rsidRPr="00B33F24" w:rsidRDefault="00D34300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/>
          <w:color w:val="000000" w:themeColor="text1"/>
          <w:sz w:val="28"/>
          <w:szCs w:val="28"/>
        </w:rPr>
        <w:t>（4）</w:t>
      </w:r>
      <w:r w:rsidR="00180492" w:rsidRPr="00B33F24">
        <w:rPr>
          <w:rFonts w:ascii="仿宋_GB2312" w:eastAsia="仿宋_GB2312" w:hint="eastAsia"/>
          <w:color w:val="000000" w:themeColor="text1"/>
          <w:sz w:val="28"/>
          <w:szCs w:val="28"/>
        </w:rPr>
        <w:t>具有</w:t>
      </w:r>
      <w:r w:rsidRPr="00B33F24">
        <w:rPr>
          <w:rFonts w:ascii="仿宋_GB2312" w:eastAsia="仿宋_GB2312"/>
          <w:color w:val="000000" w:themeColor="text1"/>
          <w:sz w:val="28"/>
          <w:szCs w:val="28"/>
        </w:rPr>
        <w:t>安全生产许可证；</w:t>
      </w:r>
    </w:p>
    <w:p w:rsidR="007A1E07" w:rsidRPr="00B33F24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（</w:t>
      </w:r>
      <w:r w:rsidR="00D34300" w:rsidRPr="00B33F24">
        <w:rPr>
          <w:rFonts w:ascii="仿宋_GB2312" w:eastAsia="仿宋_GB2312"/>
          <w:color w:val="000000" w:themeColor="text1"/>
          <w:sz w:val="28"/>
          <w:szCs w:val="28"/>
        </w:rPr>
        <w:t>5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）具有固定的经营场所及维修、维护人员，且能提供良好的技术支持的优先；</w:t>
      </w:r>
    </w:p>
    <w:p w:rsidR="007A1E07" w:rsidRPr="00B33F24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（</w:t>
      </w:r>
      <w:r w:rsidR="00D34300" w:rsidRPr="00B33F24">
        <w:rPr>
          <w:rFonts w:ascii="仿宋_GB2312" w:eastAsia="仿宋_GB2312"/>
          <w:color w:val="000000" w:themeColor="text1"/>
          <w:sz w:val="28"/>
          <w:szCs w:val="28"/>
        </w:rPr>
        <w:t>6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）</w:t>
      </w:r>
      <w:r w:rsidR="00180492" w:rsidRPr="00B33F24">
        <w:rPr>
          <w:rFonts w:ascii="仿宋_GB2312" w:eastAsia="仿宋_GB2312" w:hint="eastAsia"/>
          <w:color w:val="000000" w:themeColor="text1"/>
          <w:sz w:val="28"/>
          <w:szCs w:val="28"/>
        </w:rPr>
        <w:t>具有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近三年同类项目业绩的优先。</w:t>
      </w:r>
    </w:p>
    <w:p w:rsidR="001D7132" w:rsidRPr="00B33F24" w:rsidRDefault="001D7132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</w:p>
    <w:p w:rsidR="007A1E07" w:rsidRPr="00B33F24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二、项目概况：</w:t>
      </w:r>
    </w:p>
    <w:p w:rsidR="007A1E07" w:rsidRPr="00520EA2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1、项目名称：2024年静安区</w:t>
      </w:r>
      <w:r w:rsidR="00520EA2" w:rsidRPr="00520EA2">
        <w:rPr>
          <w:rFonts w:ascii="仿宋_GB2312" w:eastAsia="仿宋_GB2312" w:hint="eastAsia"/>
          <w:color w:val="000000" w:themeColor="text1"/>
          <w:sz w:val="28"/>
          <w:szCs w:val="28"/>
        </w:rPr>
        <w:t>行道树</w:t>
      </w:r>
      <w:r w:rsidR="0085366A" w:rsidRPr="0085366A">
        <w:rPr>
          <w:rFonts w:ascii="仿宋_GB2312" w:eastAsia="仿宋_GB2312" w:hint="eastAsia"/>
          <w:color w:val="000000" w:themeColor="text1"/>
          <w:sz w:val="28"/>
          <w:szCs w:val="28"/>
        </w:rPr>
        <w:t>树穴</w:t>
      </w:r>
      <w:r w:rsidR="00520EA2" w:rsidRPr="00520EA2">
        <w:rPr>
          <w:rFonts w:ascii="仿宋_GB2312" w:eastAsia="仿宋_GB2312" w:hint="eastAsia"/>
          <w:color w:val="000000" w:themeColor="text1"/>
          <w:sz w:val="28"/>
          <w:szCs w:val="28"/>
        </w:rPr>
        <w:t>盖板设施维护项目</w:t>
      </w:r>
    </w:p>
    <w:p w:rsidR="007A1E07" w:rsidRPr="00B33F24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2、采购编号：</w:t>
      </w:r>
      <w:r w:rsidR="00152A02" w:rsidRPr="00B33F24">
        <w:rPr>
          <w:rFonts w:ascii="仿宋_GB2312" w:eastAsia="仿宋_GB2312" w:hint="eastAsia"/>
          <w:color w:val="000000" w:themeColor="text1"/>
          <w:sz w:val="28"/>
          <w:szCs w:val="28"/>
        </w:rPr>
        <w:t>0</w:t>
      </w:r>
      <w:r w:rsidR="00152A02" w:rsidRPr="00B33F24">
        <w:rPr>
          <w:rFonts w:ascii="仿宋_GB2312" w:eastAsia="仿宋_GB2312"/>
          <w:color w:val="000000" w:themeColor="text1"/>
          <w:sz w:val="28"/>
          <w:szCs w:val="28"/>
        </w:rPr>
        <w:t>624-00015020</w:t>
      </w:r>
    </w:p>
    <w:p w:rsidR="0085366A" w:rsidRPr="0085366A" w:rsidRDefault="0068282E" w:rsidP="0085366A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3、</w:t>
      </w:r>
      <w:r w:rsidR="0085366A" w:rsidRPr="0085366A">
        <w:rPr>
          <w:rFonts w:ascii="仿宋_GB2312" w:eastAsia="仿宋_GB2312" w:hint="eastAsia"/>
          <w:color w:val="000000" w:themeColor="text1"/>
          <w:sz w:val="28"/>
          <w:szCs w:val="28"/>
        </w:rPr>
        <w:t>项目实施期限：合同签订后75天</w:t>
      </w:r>
    </w:p>
    <w:p w:rsidR="007A1E07" w:rsidRPr="00B33F24" w:rsidRDefault="0085366A" w:rsidP="0085366A">
      <w:pPr>
        <w:spacing w:line="360" w:lineRule="auto"/>
        <w:ind w:firstLineChars="150" w:firstLine="420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85366A">
        <w:rPr>
          <w:rFonts w:ascii="仿宋_GB2312" w:eastAsia="仿宋_GB2312" w:hint="eastAsia"/>
          <w:color w:val="000000" w:themeColor="text1"/>
          <w:sz w:val="28"/>
          <w:szCs w:val="28"/>
        </w:rPr>
        <w:t>项目质保期：项目验收后2年</w:t>
      </w:r>
    </w:p>
    <w:p w:rsidR="00C349B5" w:rsidRPr="00B33F24" w:rsidRDefault="0068282E" w:rsidP="00C349B5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/>
          <w:color w:val="000000" w:themeColor="text1"/>
          <w:sz w:val="28"/>
          <w:szCs w:val="28"/>
        </w:rPr>
        <w:t>4、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 xml:space="preserve">本包件预算金额为 </w:t>
      </w:r>
      <w:r w:rsidR="005C5B3A" w:rsidRPr="00B33F24">
        <w:rPr>
          <w:rFonts w:ascii="仿宋_GB2312" w:eastAsia="仿宋_GB2312"/>
          <w:color w:val="000000" w:themeColor="text1"/>
          <w:sz w:val="28"/>
          <w:szCs w:val="28"/>
        </w:rPr>
        <w:t>217.5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万元</w:t>
      </w:r>
      <w:r w:rsidR="005C5B3A" w:rsidRPr="00B33F24">
        <w:rPr>
          <w:rFonts w:ascii="仿宋_GB2312" w:eastAsia="仿宋_GB2312" w:hint="eastAsia"/>
          <w:color w:val="000000" w:themeColor="text1"/>
          <w:sz w:val="28"/>
          <w:szCs w:val="28"/>
        </w:rPr>
        <w:t>，</w:t>
      </w:r>
      <w:r w:rsidR="00C349B5" w:rsidRPr="00B33F24">
        <w:rPr>
          <w:rFonts w:ascii="仿宋_GB2312" w:eastAsia="仿宋_GB2312" w:hint="eastAsia"/>
          <w:color w:val="000000" w:themeColor="text1"/>
          <w:sz w:val="28"/>
          <w:szCs w:val="28"/>
        </w:rPr>
        <w:t>本包件内容</w:t>
      </w:r>
      <w:proofErr w:type="gramStart"/>
      <w:r w:rsidR="00C349B5" w:rsidRPr="00B33F24">
        <w:rPr>
          <w:rFonts w:ascii="仿宋_GB2312" w:eastAsia="仿宋_GB2312" w:hint="eastAsia"/>
          <w:color w:val="000000" w:themeColor="text1"/>
          <w:sz w:val="28"/>
          <w:szCs w:val="28"/>
        </w:rPr>
        <w:t>含设施</w:t>
      </w:r>
      <w:proofErr w:type="gramEnd"/>
      <w:r w:rsidR="00C349B5" w:rsidRPr="00B33F24">
        <w:rPr>
          <w:rFonts w:ascii="仿宋_GB2312" w:eastAsia="仿宋_GB2312" w:hint="eastAsia"/>
          <w:color w:val="000000" w:themeColor="text1"/>
          <w:sz w:val="28"/>
          <w:szCs w:val="28"/>
        </w:rPr>
        <w:t>维修服务、应急抢险等其他费用。</w:t>
      </w:r>
    </w:p>
    <w:p w:rsidR="007A1E07" w:rsidRPr="0085366A" w:rsidRDefault="0068282E" w:rsidP="00C349B5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/>
          <w:color w:val="000000" w:themeColor="text1"/>
          <w:sz w:val="28"/>
          <w:szCs w:val="28"/>
        </w:rPr>
        <w:lastRenderedPageBreak/>
        <w:t>5、支付方式：</w:t>
      </w:r>
      <w:r w:rsidR="0085366A" w:rsidRPr="0085366A">
        <w:rPr>
          <w:rFonts w:ascii="仿宋_GB2312" w:eastAsia="仿宋_GB2312" w:hint="eastAsia"/>
          <w:color w:val="000000" w:themeColor="text1"/>
          <w:sz w:val="28"/>
          <w:szCs w:val="28"/>
        </w:rPr>
        <w:t>合同签订后支付50%，项目完成，采购人验收后经审价支付余款。</w:t>
      </w:r>
    </w:p>
    <w:p w:rsidR="007A1E07" w:rsidRPr="00B33F24" w:rsidRDefault="0068282E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/>
          <w:color w:val="000000" w:themeColor="text1"/>
          <w:sz w:val="28"/>
          <w:szCs w:val="28"/>
        </w:rPr>
        <w:t>6、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项目内容：</w:t>
      </w:r>
      <w:r w:rsidR="00A50256" w:rsidRPr="00B33F24">
        <w:rPr>
          <w:rFonts w:ascii="仿宋_GB2312" w:eastAsia="仿宋_GB2312" w:hint="eastAsia"/>
          <w:color w:val="000000" w:themeColor="text1"/>
          <w:sz w:val="28"/>
          <w:szCs w:val="28"/>
        </w:rPr>
        <w:t>对静安区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新闸路、昌化路、宝山路、镇宁路、富民路、武定路、延平路</w:t>
      </w:r>
      <w:r w:rsidR="00A50256" w:rsidRPr="00B33F24">
        <w:rPr>
          <w:rFonts w:ascii="仿宋_GB2312" w:eastAsia="仿宋_GB2312" w:hint="eastAsia"/>
          <w:color w:val="000000" w:themeColor="text1"/>
          <w:sz w:val="28"/>
          <w:szCs w:val="28"/>
        </w:rPr>
        <w:t>路段</w:t>
      </w:r>
      <w:r w:rsidR="00E6694F" w:rsidRPr="00B33F24">
        <w:rPr>
          <w:rFonts w:ascii="仿宋_GB2312" w:eastAsia="仿宋_GB2312" w:hint="eastAsia"/>
          <w:color w:val="000000" w:themeColor="text1"/>
          <w:sz w:val="28"/>
          <w:szCs w:val="28"/>
        </w:rPr>
        <w:t>中</w:t>
      </w:r>
      <w:r w:rsidR="00A50256" w:rsidRPr="00B33F24">
        <w:rPr>
          <w:rFonts w:ascii="仿宋_GB2312" w:eastAsia="仿宋_GB2312" w:hint="eastAsia"/>
          <w:color w:val="000000" w:themeColor="text1"/>
          <w:sz w:val="28"/>
          <w:szCs w:val="28"/>
        </w:rPr>
        <w:t>行道树树穴盖板进行维修，对</w:t>
      </w:r>
      <w:r w:rsidR="00EF3E6D" w:rsidRPr="00B33F24">
        <w:rPr>
          <w:rFonts w:ascii="仿宋_GB2312" w:eastAsia="仿宋_GB2312" w:hint="eastAsia"/>
          <w:color w:val="000000" w:themeColor="text1"/>
          <w:sz w:val="28"/>
          <w:szCs w:val="28"/>
        </w:rPr>
        <w:t>其中</w:t>
      </w:r>
      <w:r w:rsidR="00A50256" w:rsidRPr="00B33F24">
        <w:rPr>
          <w:rFonts w:ascii="仿宋_GB2312" w:eastAsia="仿宋_GB2312" w:hint="eastAsia"/>
          <w:color w:val="000000" w:themeColor="text1"/>
          <w:sz w:val="28"/>
          <w:szCs w:val="28"/>
        </w:rPr>
        <w:t>损坏较严重</w:t>
      </w:r>
      <w:r w:rsidR="00880E8F" w:rsidRPr="00B33F24">
        <w:rPr>
          <w:rFonts w:ascii="仿宋_GB2312" w:eastAsia="仿宋_GB2312" w:hint="eastAsia"/>
          <w:color w:val="000000" w:themeColor="text1"/>
          <w:sz w:val="28"/>
          <w:szCs w:val="28"/>
        </w:rPr>
        <w:t>（</w:t>
      </w:r>
      <w:r w:rsidR="00057118" w:rsidRPr="00B33F24">
        <w:rPr>
          <w:rFonts w:ascii="仿宋_GB2312" w:eastAsia="仿宋_GB2312" w:hint="eastAsia"/>
          <w:color w:val="000000" w:themeColor="text1"/>
          <w:sz w:val="28"/>
          <w:szCs w:val="28"/>
        </w:rPr>
        <w:t>出现大面积变形损坏且无法修复原状</w:t>
      </w:r>
      <w:r w:rsidR="00880E8F" w:rsidRPr="00B33F24">
        <w:rPr>
          <w:rFonts w:ascii="仿宋_GB2312" w:eastAsia="仿宋_GB2312" w:hint="eastAsia"/>
          <w:color w:val="000000" w:themeColor="text1"/>
          <w:sz w:val="28"/>
          <w:szCs w:val="28"/>
        </w:rPr>
        <w:t>）</w:t>
      </w:r>
      <w:r w:rsidR="00A50256" w:rsidRPr="00B33F24">
        <w:rPr>
          <w:rFonts w:ascii="仿宋_GB2312" w:eastAsia="仿宋_GB2312" w:hint="eastAsia"/>
          <w:color w:val="000000" w:themeColor="text1"/>
          <w:sz w:val="28"/>
          <w:szCs w:val="28"/>
        </w:rPr>
        <w:t>的</w:t>
      </w:r>
      <w:r w:rsidR="008B0C70" w:rsidRPr="00B33F24">
        <w:rPr>
          <w:rFonts w:ascii="仿宋_GB2312" w:eastAsia="仿宋_GB2312" w:hint="eastAsia"/>
          <w:color w:val="000000" w:themeColor="text1"/>
          <w:sz w:val="28"/>
          <w:szCs w:val="28"/>
        </w:rPr>
        <w:t>树穴</w:t>
      </w:r>
      <w:r w:rsidR="00A50256" w:rsidRPr="00B33F24">
        <w:rPr>
          <w:rFonts w:ascii="仿宋_GB2312" w:eastAsia="仿宋_GB2312" w:hint="eastAsia"/>
          <w:color w:val="000000" w:themeColor="text1"/>
          <w:sz w:val="28"/>
          <w:szCs w:val="28"/>
        </w:rPr>
        <w:t>盖板调整</w:t>
      </w:r>
      <w:r w:rsidR="009407F0" w:rsidRPr="00B33F24">
        <w:rPr>
          <w:rFonts w:ascii="仿宋_GB2312" w:eastAsia="仿宋_GB2312" w:hint="eastAsia"/>
          <w:color w:val="000000" w:themeColor="text1"/>
          <w:sz w:val="28"/>
          <w:szCs w:val="28"/>
        </w:rPr>
        <w:t>更换</w:t>
      </w:r>
      <w:r w:rsidR="00180492" w:rsidRPr="00B33F24">
        <w:rPr>
          <w:rFonts w:ascii="仿宋_GB2312" w:eastAsia="仿宋_GB2312" w:hint="eastAsia"/>
          <w:color w:val="000000" w:themeColor="text1"/>
          <w:sz w:val="28"/>
          <w:szCs w:val="28"/>
        </w:rPr>
        <w:t>等。同时需要对</w:t>
      </w:r>
      <w:r w:rsidR="009407F0" w:rsidRPr="00B33F24">
        <w:rPr>
          <w:rFonts w:ascii="仿宋_GB2312" w:eastAsia="仿宋_GB2312" w:hint="eastAsia"/>
          <w:color w:val="000000" w:themeColor="text1"/>
          <w:sz w:val="28"/>
          <w:szCs w:val="28"/>
        </w:rPr>
        <w:t>该项目实施期及质保期内，对盖板做应急抢险维修工作</w:t>
      </w:r>
      <w:r w:rsidR="00180492" w:rsidRPr="00B33F24">
        <w:rPr>
          <w:rFonts w:ascii="仿宋_GB2312" w:eastAsia="仿宋_GB2312" w:hint="eastAsia"/>
          <w:color w:val="000000" w:themeColor="text1"/>
          <w:sz w:val="28"/>
          <w:szCs w:val="28"/>
        </w:rPr>
        <w:t>等</w:t>
      </w:r>
      <w:r w:rsidR="00A50256" w:rsidRPr="00B33F24">
        <w:rPr>
          <w:rFonts w:ascii="仿宋_GB2312" w:eastAsia="仿宋_GB2312" w:hint="eastAsia"/>
          <w:color w:val="000000" w:themeColor="text1"/>
          <w:sz w:val="28"/>
          <w:szCs w:val="28"/>
        </w:rPr>
        <w:t>。</w:t>
      </w:r>
    </w:p>
    <w:p w:rsidR="00B17A7B" w:rsidRPr="00B33F24" w:rsidRDefault="00F60690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7、项目人员要求</w:t>
      </w:r>
      <w:r w:rsidR="00B17A7B" w:rsidRPr="00B33F24">
        <w:rPr>
          <w:rFonts w:ascii="仿宋_GB2312" w:eastAsia="仿宋_GB2312" w:hint="eastAsia"/>
          <w:color w:val="000000" w:themeColor="text1"/>
          <w:sz w:val="28"/>
          <w:szCs w:val="28"/>
        </w:rPr>
        <w:t>：</w:t>
      </w:r>
    </w:p>
    <w:tbl>
      <w:tblPr>
        <w:tblStyle w:val="a6"/>
        <w:tblW w:w="7514" w:type="dxa"/>
        <w:jc w:val="center"/>
        <w:tblLayout w:type="fixed"/>
        <w:tblLook w:val="04A0"/>
      </w:tblPr>
      <w:tblGrid>
        <w:gridCol w:w="1271"/>
        <w:gridCol w:w="2268"/>
        <w:gridCol w:w="1384"/>
        <w:gridCol w:w="2591"/>
      </w:tblGrid>
      <w:tr w:rsidR="00B33F24" w:rsidRPr="00B33F24" w:rsidTr="00C66C37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岗位名称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岗位数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要求</w:t>
            </w:r>
          </w:p>
        </w:tc>
      </w:tr>
      <w:tr w:rsidR="00B33F24" w:rsidRPr="00B33F24" w:rsidTr="00C66C37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项目</w:t>
            </w:r>
            <w:r w:rsidR="00B17A7B"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经理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1、技师或绿化专业中级职称（含）以上职业资格；</w:t>
            </w:r>
          </w:p>
          <w:p w:rsidR="00F60690" w:rsidRPr="00B33F24" w:rsidRDefault="00F60690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2、无在建项目承诺的优先；</w:t>
            </w:r>
          </w:p>
          <w:p w:rsidR="00F60690" w:rsidRPr="00B33F24" w:rsidRDefault="00F60690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3、提供近3个月</w:t>
            </w:r>
            <w:proofErr w:type="gramStart"/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社保证明</w:t>
            </w:r>
            <w:proofErr w:type="gramEnd"/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。</w:t>
            </w:r>
          </w:p>
        </w:tc>
      </w:tr>
      <w:tr w:rsidR="00B33F24" w:rsidRPr="00B33F24" w:rsidTr="00C66C37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安全员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持有安全员证书优先</w:t>
            </w:r>
          </w:p>
        </w:tc>
      </w:tr>
      <w:tr w:rsidR="00B33F24" w:rsidRPr="00B33F24" w:rsidTr="00C66C37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proofErr w:type="gramStart"/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质量员</w:t>
            </w:r>
            <w:proofErr w:type="gramEnd"/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持有相关</w:t>
            </w:r>
            <w:proofErr w:type="gramStart"/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质量员</w:t>
            </w:r>
            <w:proofErr w:type="gramEnd"/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证书优先</w:t>
            </w:r>
          </w:p>
        </w:tc>
      </w:tr>
      <w:tr w:rsidR="00B33F24" w:rsidRPr="00B33F24" w:rsidTr="00C66C37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7A7B" w:rsidRPr="00B33F24" w:rsidRDefault="00B17A7B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7A7B" w:rsidRPr="00B33F24" w:rsidRDefault="00B17A7B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材料员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7A7B" w:rsidRPr="00B33F24" w:rsidRDefault="00B17A7B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7A7B" w:rsidRPr="00B33F24" w:rsidRDefault="00B17A7B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持有相关材料员证书优先</w:t>
            </w:r>
          </w:p>
        </w:tc>
      </w:tr>
      <w:tr w:rsidR="00B33F24" w:rsidRPr="00B33F24" w:rsidTr="00C66C37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7A7B" w:rsidRPr="00B33F24" w:rsidRDefault="00B17A7B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7A7B" w:rsidRPr="00B33F24" w:rsidRDefault="00B17A7B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proofErr w:type="gramStart"/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造价员</w:t>
            </w:r>
            <w:proofErr w:type="gramEnd"/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7A7B" w:rsidRPr="00B33F24" w:rsidRDefault="00B17A7B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1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17A7B" w:rsidRPr="00B33F24" w:rsidRDefault="00B17A7B" w:rsidP="00B17A7B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持有相关证书优先</w:t>
            </w:r>
          </w:p>
        </w:tc>
      </w:tr>
      <w:tr w:rsidR="00B33F24" w:rsidRPr="00B33F24" w:rsidTr="00C66C37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3A2" w:rsidRPr="00B33F24" w:rsidRDefault="00BF03A2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3A2" w:rsidRPr="00B33F24" w:rsidRDefault="00BF03A2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巡视员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3A2" w:rsidRPr="00B33F24" w:rsidRDefault="00BF03A2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2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3A2" w:rsidRPr="00B33F24" w:rsidRDefault="00BF03A2" w:rsidP="00B17A7B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每周至少保证一轮巡视工作</w:t>
            </w:r>
          </w:p>
        </w:tc>
      </w:tr>
      <w:tr w:rsidR="00B33F24" w:rsidRPr="00B33F24" w:rsidTr="00C66C37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BF03A2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/>
                <w:color w:val="000000" w:themeColor="text1"/>
                <w:sz w:val="28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0114F5" w:rsidP="00180492">
            <w:pPr>
              <w:jc w:val="left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项目</w:t>
            </w:r>
            <w:r w:rsidRPr="00B33F24">
              <w:rPr>
                <w:rFonts w:ascii="仿宋_GB2312" w:eastAsia="仿宋_GB2312"/>
                <w:color w:val="000000" w:themeColor="text1"/>
                <w:sz w:val="28"/>
                <w:szCs w:val="24"/>
              </w:rPr>
              <w:t>实施期间工作</w:t>
            </w:r>
            <w:r w:rsidR="00180492"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人员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C66C37" w:rsidP="00BF03A2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/>
                <w:color w:val="000000" w:themeColor="text1"/>
                <w:sz w:val="28"/>
                <w:szCs w:val="24"/>
              </w:rPr>
              <w:t>1</w:t>
            </w:r>
            <w:r w:rsidR="00BF03A2" w:rsidRPr="00B33F24">
              <w:rPr>
                <w:rFonts w:ascii="仿宋_GB2312" w:eastAsia="仿宋_GB2312"/>
                <w:color w:val="000000" w:themeColor="text1"/>
                <w:sz w:val="28"/>
                <w:szCs w:val="24"/>
              </w:rPr>
              <w:t>6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B17A7B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</w:p>
        </w:tc>
      </w:tr>
      <w:tr w:rsidR="00B33F24" w:rsidRPr="00B33F24" w:rsidTr="00C66C37">
        <w:trPr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3A2" w:rsidRPr="00B33F24" w:rsidRDefault="00BF03A2" w:rsidP="00F60690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3A2" w:rsidRPr="00B33F24" w:rsidRDefault="00201DA8" w:rsidP="00F60690">
            <w:pPr>
              <w:jc w:val="left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/>
                <w:color w:val="000000" w:themeColor="text1"/>
                <w:sz w:val="28"/>
                <w:szCs w:val="24"/>
              </w:rPr>
              <w:t>应急抢修人员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F03A2" w:rsidRPr="00B33F24" w:rsidRDefault="00147678" w:rsidP="00B17A7B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/>
                <w:color w:val="000000" w:themeColor="text1"/>
                <w:sz w:val="28"/>
                <w:szCs w:val="24"/>
              </w:rPr>
              <w:t>3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F03A2" w:rsidRPr="00B33F24" w:rsidRDefault="00BF03A2" w:rsidP="00B17A7B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</w:p>
        </w:tc>
      </w:tr>
      <w:tr w:rsidR="00B33F24" w:rsidRPr="00B33F24" w:rsidTr="00F60690">
        <w:trPr>
          <w:jc w:val="center"/>
        </w:trPr>
        <w:tc>
          <w:tcPr>
            <w:tcW w:w="3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D02C2F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 w:hint="eastAsia"/>
                <w:color w:val="000000" w:themeColor="text1"/>
                <w:sz w:val="28"/>
                <w:szCs w:val="24"/>
              </w:rPr>
              <w:t>合计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B17A7B" w:rsidP="006B0688">
            <w:pPr>
              <w:jc w:val="center"/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  <w:r w:rsidRPr="00B33F24">
              <w:rPr>
                <w:rFonts w:ascii="仿宋_GB2312" w:eastAsia="仿宋_GB2312"/>
                <w:color w:val="000000" w:themeColor="text1"/>
                <w:sz w:val="28"/>
                <w:szCs w:val="24"/>
              </w:rPr>
              <w:t>2</w:t>
            </w:r>
            <w:r w:rsidR="006B0688" w:rsidRPr="00B33F24">
              <w:rPr>
                <w:rFonts w:ascii="仿宋_GB2312" w:eastAsia="仿宋_GB2312"/>
                <w:color w:val="000000" w:themeColor="text1"/>
                <w:sz w:val="28"/>
                <w:szCs w:val="24"/>
              </w:rPr>
              <w:t>5</w:t>
            </w:r>
          </w:p>
        </w:tc>
        <w:tc>
          <w:tcPr>
            <w:tcW w:w="2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60690" w:rsidRPr="00B33F24" w:rsidRDefault="00F60690" w:rsidP="00D02C2F">
            <w:pPr>
              <w:rPr>
                <w:rFonts w:ascii="仿宋_GB2312" w:eastAsia="仿宋_GB2312"/>
                <w:color w:val="000000" w:themeColor="text1"/>
                <w:sz w:val="28"/>
                <w:szCs w:val="24"/>
              </w:rPr>
            </w:pPr>
          </w:p>
        </w:tc>
      </w:tr>
    </w:tbl>
    <w:p w:rsidR="00F60690" w:rsidRPr="00B33F24" w:rsidRDefault="00C66C37" w:rsidP="00C66C37">
      <w:pPr>
        <w:spacing w:line="360" w:lineRule="auto"/>
        <w:ind w:firstLineChars="200" w:firstLine="560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投标人需承诺，若中标为项目</w:t>
      </w:r>
      <w:r w:rsidR="00180492" w:rsidRPr="00B33F24">
        <w:rPr>
          <w:rFonts w:ascii="仿宋_GB2312" w:eastAsia="仿宋_GB2312" w:hint="eastAsia"/>
          <w:color w:val="000000" w:themeColor="text1"/>
          <w:sz w:val="28"/>
          <w:szCs w:val="28"/>
        </w:rPr>
        <w:t>所有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工作人员投保足够份额的</w:t>
      </w:r>
      <w:r w:rsidR="00A33988" w:rsidRPr="00A33988">
        <w:rPr>
          <w:rFonts w:ascii="仿宋_GB2312" w:eastAsia="仿宋_GB2312" w:hint="eastAsia"/>
          <w:color w:val="000000" w:themeColor="text1"/>
          <w:sz w:val="28"/>
          <w:szCs w:val="28"/>
        </w:rPr>
        <w:t>雇主责任险和公众责任险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等，</w:t>
      </w:r>
      <w:r w:rsidR="00180492" w:rsidRPr="00B33F24">
        <w:rPr>
          <w:rFonts w:ascii="仿宋_GB2312" w:eastAsia="仿宋_GB2312" w:hint="eastAsia"/>
          <w:color w:val="000000" w:themeColor="text1"/>
          <w:sz w:val="28"/>
          <w:szCs w:val="28"/>
        </w:rPr>
        <w:t>所有工作人员均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需持证上岗。</w:t>
      </w:r>
      <w:r w:rsidR="00BF03A2" w:rsidRPr="00B33F24">
        <w:rPr>
          <w:rFonts w:ascii="仿宋_GB2312" w:eastAsia="仿宋_GB2312" w:hint="eastAsia"/>
          <w:color w:val="000000" w:themeColor="text1"/>
          <w:sz w:val="28"/>
          <w:szCs w:val="28"/>
        </w:rPr>
        <w:t>同时承诺</w:t>
      </w:r>
      <w:r w:rsidR="00180492" w:rsidRPr="00B33F24">
        <w:rPr>
          <w:rFonts w:ascii="仿宋_GB2312" w:eastAsia="仿宋_GB2312" w:hint="eastAsia"/>
          <w:color w:val="000000" w:themeColor="text1"/>
          <w:sz w:val="28"/>
          <w:szCs w:val="28"/>
        </w:rPr>
        <w:t>所有工作人员工作</w:t>
      </w:r>
      <w:r w:rsidR="00BF03A2" w:rsidRPr="00B33F24">
        <w:rPr>
          <w:rFonts w:ascii="仿宋_GB2312" w:eastAsia="仿宋_GB2312" w:hint="eastAsia"/>
          <w:color w:val="000000" w:themeColor="text1"/>
          <w:sz w:val="28"/>
          <w:szCs w:val="28"/>
        </w:rPr>
        <w:t>劳动时间符合国家和上海市有关用工法规和政策要求的规定。</w:t>
      </w:r>
    </w:p>
    <w:p w:rsidR="00C349B5" w:rsidRPr="00B33F24" w:rsidRDefault="00C349B5" w:rsidP="00C349B5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8、树穴盖板</w:t>
      </w:r>
      <w:r w:rsidR="0089221D" w:rsidRPr="00B33F24">
        <w:rPr>
          <w:rFonts w:ascii="仿宋_GB2312" w:eastAsia="仿宋_GB2312" w:hint="eastAsia"/>
          <w:color w:val="000000" w:themeColor="text1"/>
          <w:sz w:val="28"/>
          <w:szCs w:val="28"/>
        </w:rPr>
        <w:t>样式要求</w:t>
      </w:r>
    </w:p>
    <w:p w:rsidR="006832F2" w:rsidRPr="00B33F24" w:rsidRDefault="006832F2" w:rsidP="006832F2">
      <w:pPr>
        <w:spacing w:line="360" w:lineRule="auto"/>
        <w:ind w:firstLineChars="200" w:firstLine="560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本项目要求采用“四新”技术，即“新技术、新工艺、新材料、新设备”，</w:t>
      </w:r>
      <w:r w:rsidR="00DC665E" w:rsidRPr="00B33F24">
        <w:rPr>
          <w:rFonts w:ascii="仿宋_GB2312" w:eastAsia="仿宋_GB2312" w:hint="eastAsia"/>
          <w:color w:val="000000" w:themeColor="text1"/>
          <w:sz w:val="28"/>
          <w:szCs w:val="28"/>
        </w:rPr>
        <w:t>树穴盖板和小</w:t>
      </w:r>
      <w:proofErr w:type="gramStart"/>
      <w:r w:rsidR="00DC665E" w:rsidRPr="00B33F24">
        <w:rPr>
          <w:rFonts w:ascii="仿宋_GB2312" w:eastAsia="仿宋_GB2312" w:hint="eastAsia"/>
          <w:color w:val="000000" w:themeColor="text1"/>
          <w:sz w:val="28"/>
          <w:szCs w:val="28"/>
        </w:rPr>
        <w:t>方砖均</w:t>
      </w:r>
      <w:proofErr w:type="gramEnd"/>
      <w:r w:rsidR="00DC665E" w:rsidRPr="00B33F24">
        <w:rPr>
          <w:rFonts w:ascii="仿宋_GB2312" w:eastAsia="仿宋_GB2312" w:hint="eastAsia"/>
          <w:color w:val="000000" w:themeColor="text1"/>
          <w:sz w:val="28"/>
          <w:szCs w:val="28"/>
        </w:rPr>
        <w:t>要求具备透水功能</w:t>
      </w:r>
      <w:r w:rsidR="006B0688" w:rsidRPr="00B33F24">
        <w:rPr>
          <w:rFonts w:ascii="仿宋_GB2312" w:eastAsia="仿宋_GB2312" w:hint="eastAsia"/>
          <w:color w:val="000000" w:themeColor="text1"/>
          <w:sz w:val="28"/>
          <w:szCs w:val="28"/>
        </w:rPr>
        <w:t>（透水小方砖）</w:t>
      </w:r>
      <w:r w:rsidR="00DC665E" w:rsidRPr="00B33F24">
        <w:rPr>
          <w:rFonts w:ascii="仿宋_GB2312" w:eastAsia="仿宋_GB2312" w:hint="eastAsia"/>
          <w:color w:val="000000" w:themeColor="text1"/>
          <w:sz w:val="28"/>
          <w:szCs w:val="28"/>
        </w:rPr>
        <w:t>，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提高科技成果在本区</w:t>
      </w:r>
      <w:proofErr w:type="gramStart"/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绿化市容</w:t>
      </w:r>
      <w:proofErr w:type="gramEnd"/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行业的应用率和显示度</w:t>
      </w:r>
      <w:r w:rsidR="00D34300" w:rsidRPr="00B33F24">
        <w:rPr>
          <w:rFonts w:ascii="仿宋_GB2312" w:eastAsia="仿宋_GB2312" w:hint="eastAsia"/>
          <w:color w:val="000000" w:themeColor="text1"/>
          <w:sz w:val="28"/>
          <w:szCs w:val="28"/>
        </w:rPr>
        <w:t>，如有</w:t>
      </w:r>
      <w:r w:rsidR="00147678" w:rsidRPr="00B33F24">
        <w:rPr>
          <w:rFonts w:ascii="仿宋_GB2312" w:eastAsia="仿宋_GB2312" w:hint="eastAsia"/>
          <w:color w:val="000000" w:themeColor="text1"/>
          <w:sz w:val="28"/>
          <w:szCs w:val="28"/>
        </w:rPr>
        <w:t>该产品</w:t>
      </w:r>
      <w:r w:rsidR="00D34300" w:rsidRPr="00B33F24">
        <w:rPr>
          <w:rFonts w:ascii="仿宋_GB2312" w:eastAsia="仿宋_GB2312" w:hint="eastAsia"/>
          <w:color w:val="000000" w:themeColor="text1"/>
          <w:sz w:val="28"/>
          <w:szCs w:val="28"/>
        </w:rPr>
        <w:t>相关专利</w:t>
      </w:r>
      <w:r w:rsidR="00180492" w:rsidRPr="00B33F24">
        <w:rPr>
          <w:rFonts w:ascii="仿宋_GB2312" w:eastAsia="仿宋_GB2312" w:hint="eastAsia"/>
          <w:color w:val="000000" w:themeColor="text1"/>
          <w:sz w:val="28"/>
          <w:szCs w:val="28"/>
        </w:rPr>
        <w:t>的</w:t>
      </w:r>
      <w:r w:rsidR="00D34300" w:rsidRPr="00B33F24">
        <w:rPr>
          <w:rFonts w:ascii="仿宋_GB2312" w:eastAsia="仿宋_GB2312" w:hint="eastAsia"/>
          <w:color w:val="000000" w:themeColor="text1"/>
          <w:sz w:val="28"/>
          <w:szCs w:val="28"/>
        </w:rPr>
        <w:t>优先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。</w:t>
      </w:r>
    </w:p>
    <w:p w:rsidR="004D0C5C" w:rsidRPr="00B33F24" w:rsidRDefault="00DC665E" w:rsidP="006832F2">
      <w:pPr>
        <w:spacing w:line="360" w:lineRule="auto"/>
        <w:ind w:firstLineChars="200" w:firstLine="560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/>
          <w:color w:val="000000" w:themeColor="text1"/>
          <w:sz w:val="28"/>
          <w:szCs w:val="28"/>
        </w:rPr>
        <w:t>投标人</w:t>
      </w:r>
      <w:r w:rsidR="00D34300" w:rsidRPr="00B33F24">
        <w:rPr>
          <w:rFonts w:ascii="仿宋_GB2312" w:eastAsia="仿宋_GB2312"/>
          <w:color w:val="000000" w:themeColor="text1"/>
          <w:sz w:val="28"/>
          <w:szCs w:val="28"/>
        </w:rPr>
        <w:t>中标后</w:t>
      </w:r>
      <w:r w:rsidRPr="00B33F24">
        <w:rPr>
          <w:rFonts w:ascii="仿宋_GB2312" w:eastAsia="仿宋_GB2312"/>
          <w:color w:val="000000" w:themeColor="text1"/>
          <w:sz w:val="28"/>
          <w:szCs w:val="28"/>
        </w:rPr>
        <w:t>需</w:t>
      </w:r>
      <w:r w:rsidR="004D0C5C" w:rsidRPr="00B33F24">
        <w:rPr>
          <w:rFonts w:ascii="仿宋_GB2312" w:eastAsia="仿宋_GB2312"/>
          <w:color w:val="000000" w:themeColor="text1"/>
          <w:sz w:val="28"/>
          <w:szCs w:val="28"/>
        </w:rPr>
        <w:t>提供样品</w:t>
      </w:r>
      <w:r w:rsidR="00D34300" w:rsidRPr="00B33F24">
        <w:rPr>
          <w:rFonts w:ascii="仿宋_GB2312" w:eastAsia="仿宋_GB2312"/>
          <w:color w:val="000000" w:themeColor="text1"/>
          <w:sz w:val="28"/>
          <w:szCs w:val="28"/>
        </w:rPr>
        <w:t>，经招标人确认后方可执行</w:t>
      </w:r>
      <w:r w:rsidRPr="00B33F24">
        <w:rPr>
          <w:rFonts w:ascii="仿宋_GB2312" w:eastAsia="仿宋_GB2312"/>
          <w:color w:val="000000" w:themeColor="text1"/>
          <w:sz w:val="28"/>
          <w:szCs w:val="28"/>
        </w:rPr>
        <w:t>。</w:t>
      </w:r>
    </w:p>
    <w:p w:rsidR="00A04B51" w:rsidRPr="00B33F24" w:rsidRDefault="00A04B51" w:rsidP="006832F2">
      <w:pPr>
        <w:spacing w:line="360" w:lineRule="auto"/>
        <w:ind w:firstLineChars="200" w:firstLine="560"/>
        <w:jc w:val="left"/>
        <w:rPr>
          <w:rFonts w:ascii="仿宋_GB2312" w:eastAsia="仿宋_GB2312"/>
          <w:color w:val="000000" w:themeColor="text1"/>
          <w:sz w:val="28"/>
          <w:szCs w:val="28"/>
        </w:rPr>
      </w:pPr>
      <w:r w:rsidRPr="00B33F24">
        <w:rPr>
          <w:rFonts w:ascii="仿宋_GB2312" w:eastAsia="仿宋_GB2312"/>
          <w:color w:val="000000" w:themeColor="text1"/>
          <w:sz w:val="28"/>
          <w:szCs w:val="28"/>
        </w:rPr>
        <w:t>下图为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1</w:t>
      </w:r>
      <w:r w:rsidRPr="00B33F24">
        <w:rPr>
          <w:rFonts w:ascii="仿宋_GB2312" w:eastAsia="仿宋_GB2312"/>
          <w:color w:val="000000" w:themeColor="text1"/>
          <w:sz w:val="28"/>
          <w:szCs w:val="28"/>
        </w:rPr>
        <w:t>500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×1</w:t>
      </w:r>
      <w:r w:rsidRPr="00B33F24">
        <w:rPr>
          <w:rFonts w:ascii="仿宋_GB2312" w:eastAsia="仿宋_GB2312"/>
          <w:color w:val="000000" w:themeColor="text1"/>
          <w:sz w:val="28"/>
          <w:szCs w:val="28"/>
        </w:rPr>
        <w:t>500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、</w:t>
      </w:r>
      <w:r w:rsidRPr="00B33F24">
        <w:rPr>
          <w:rFonts w:ascii="仿宋_GB2312" w:eastAsia="仿宋_GB2312"/>
          <w:color w:val="000000" w:themeColor="text1"/>
          <w:sz w:val="28"/>
          <w:szCs w:val="28"/>
        </w:rPr>
        <w:t>1200</w:t>
      </w:r>
      <w:r w:rsidRPr="00B33F24">
        <w:rPr>
          <w:rFonts w:ascii="仿宋_GB2312" w:eastAsia="仿宋_GB2312" w:hint="eastAsia"/>
          <w:color w:val="000000" w:themeColor="text1"/>
          <w:sz w:val="28"/>
          <w:szCs w:val="28"/>
        </w:rPr>
        <w:t>×1</w:t>
      </w:r>
      <w:r w:rsidRPr="00B33F24">
        <w:rPr>
          <w:rFonts w:ascii="仿宋_GB2312" w:eastAsia="仿宋_GB2312"/>
          <w:color w:val="000000" w:themeColor="text1"/>
          <w:sz w:val="28"/>
          <w:szCs w:val="28"/>
        </w:rPr>
        <w:t>200两种尺寸的示意图。</w:t>
      </w:r>
    </w:p>
    <w:p w:rsidR="005A30D4" w:rsidRPr="00B33F24" w:rsidRDefault="0091495E" w:rsidP="00964C34">
      <w:pPr>
        <w:spacing w:line="360" w:lineRule="auto"/>
        <w:jc w:val="center"/>
        <w:rPr>
          <w:rFonts w:ascii="仿宋_GB2312" w:eastAsia="仿宋_GB2312"/>
          <w:color w:val="000000" w:themeColor="text1"/>
          <w:sz w:val="28"/>
          <w:szCs w:val="28"/>
        </w:rPr>
      </w:pPr>
      <w:r w:rsidRPr="0091495E">
        <w:rPr>
          <w:noProof/>
          <w:color w:val="000000" w:themeColor="text1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320pt;margin-top:.65pt;width:70.45pt;height:38.4pt;z-index:251659264;visibility:visible;mso-wrap-style:non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" filled="f" stroked="f">
            <v:path arrowok="t"/>
            <v:textbox style="mso-fit-shape-to-text:t">
              <w:txbxContent>
                <w:p w:rsidR="00A04B51" w:rsidRPr="00A04B51" w:rsidRDefault="00A04B51" w:rsidP="00A04B51">
                  <w:pPr>
                    <w:spacing w:line="360" w:lineRule="auto"/>
                    <w:jc w:val="center"/>
                    <w:rPr>
                      <w:rFonts w:ascii="仿宋_GB2312" w:eastAsia="仿宋_GB2312"/>
                      <w:noProof/>
                      <w:color w:val="000000" w:themeColor="text1"/>
                      <w:sz w:val="28"/>
                      <w:szCs w:val="28"/>
                    </w:rPr>
                  </w:pPr>
                  <w:r w:rsidRPr="00A04B51">
                    <w:rPr>
                      <w:rFonts w:ascii="仿宋_GB2312" w:eastAsia="仿宋_GB2312" w:hint="eastAsia"/>
                      <w:noProof/>
                      <w:color w:val="000000" w:themeColor="text1"/>
                      <w:sz w:val="28"/>
                      <w:szCs w:val="28"/>
                    </w:rPr>
                    <w:t>单位：</w:t>
                  </w:r>
                  <w:r w:rsidRPr="00A04B51">
                    <w:rPr>
                      <w:rFonts w:ascii="仿宋_GB2312" w:eastAsia="仿宋_GB2312"/>
                      <w:noProof/>
                      <w:color w:val="000000" w:themeColor="text1"/>
                      <w:sz w:val="28"/>
                      <w:szCs w:val="28"/>
                    </w:rPr>
                    <w:t>mm</w:t>
                  </w:r>
                </w:p>
              </w:txbxContent>
            </v:textbox>
            <w10:wrap anchorx="margin"/>
          </v:shape>
        </w:pict>
      </w:r>
      <w:r w:rsidR="005A30D4" w:rsidRPr="00B33F24">
        <w:rPr>
          <w:rFonts w:ascii="仿宋_GB2312" w:eastAsia="仿宋_GB2312"/>
          <w:noProof/>
          <w:color w:val="000000" w:themeColor="text1"/>
          <w:sz w:val="28"/>
          <w:szCs w:val="28"/>
        </w:rPr>
        <w:drawing>
          <wp:inline distT="0" distB="0" distL="0" distR="0">
            <wp:extent cx="4523075" cy="2403344"/>
            <wp:effectExtent l="0" t="0" r="0" b="0"/>
            <wp:docPr id="1" name="图片 1" descr="C:\Users\DELL\Desktop\尺寸布置图-布局1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esktop\尺寸布置图-布局1_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2137" t="20156" r="17165" b="26729"/>
                    <a:stretch/>
                  </pic:blipFill>
                  <pic:spPr bwMode="auto">
                    <a:xfrm>
                      <a:off x="0" y="0"/>
                      <a:ext cx="4580083" cy="2433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0492" w:rsidRPr="00B33F24" w:rsidRDefault="00180492">
      <w:pPr>
        <w:spacing w:line="360" w:lineRule="auto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9、项目路段行道树盖板清单（预估）：</w:t>
      </w: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06"/>
        <w:gridCol w:w="1417"/>
        <w:gridCol w:w="2008"/>
        <w:gridCol w:w="2694"/>
      </w:tblGrid>
      <w:tr w:rsidR="00B33F24" w:rsidRPr="00B33F24" w:rsidTr="006B0688">
        <w:trPr>
          <w:trHeight w:val="1245"/>
          <w:jc w:val="center"/>
        </w:trPr>
        <w:tc>
          <w:tcPr>
            <w:tcW w:w="1106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序号</w:t>
            </w:r>
          </w:p>
        </w:tc>
        <w:tc>
          <w:tcPr>
            <w:tcW w:w="1417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路段</w:t>
            </w:r>
          </w:p>
        </w:tc>
        <w:tc>
          <w:tcPr>
            <w:tcW w:w="2008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盖板尺寸（mm）</w:t>
            </w:r>
          </w:p>
        </w:tc>
        <w:tc>
          <w:tcPr>
            <w:tcW w:w="2694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预计数量</w:t>
            </w:r>
          </w:p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（每个树穴一套）</w:t>
            </w:r>
          </w:p>
        </w:tc>
      </w:tr>
      <w:tr w:rsidR="00B33F24" w:rsidRPr="00B33F24" w:rsidTr="006B0688">
        <w:trPr>
          <w:trHeight w:val="1245"/>
          <w:jc w:val="center"/>
        </w:trPr>
        <w:tc>
          <w:tcPr>
            <w:tcW w:w="1106" w:type="dxa"/>
            <w:vMerge w:val="restart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1</w:t>
            </w:r>
          </w:p>
        </w:tc>
        <w:tc>
          <w:tcPr>
            <w:tcW w:w="1417" w:type="dxa"/>
            <w:vMerge w:val="restart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新闸路</w:t>
            </w:r>
          </w:p>
          <w:p w:rsidR="006B0688" w:rsidRPr="00B33F24" w:rsidRDefault="00AD2747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（镇宁路-陕西北路）</w:t>
            </w:r>
          </w:p>
        </w:tc>
        <w:tc>
          <w:tcPr>
            <w:tcW w:w="2008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1</w:t>
            </w: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250</w:t>
            </w:r>
            <w:r w:rsidRPr="00B33F24">
              <w:rPr>
                <w:rFonts w:ascii="宋体" w:hAnsi="宋体" w:cs="宋体" w:hint="eastAsia"/>
                <w:color w:val="000000" w:themeColor="text1"/>
              </w:rPr>
              <w:t>×</w:t>
            </w: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1250</w:t>
            </w:r>
          </w:p>
        </w:tc>
        <w:tc>
          <w:tcPr>
            <w:tcW w:w="2694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约180</w:t>
            </w: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套</w:t>
            </w:r>
          </w:p>
        </w:tc>
      </w:tr>
      <w:tr w:rsidR="00B33F24" w:rsidRPr="00B33F24" w:rsidTr="006B0688">
        <w:trPr>
          <w:trHeight w:val="1245"/>
          <w:jc w:val="center"/>
        </w:trPr>
        <w:tc>
          <w:tcPr>
            <w:tcW w:w="1106" w:type="dxa"/>
            <w:vMerge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  <w:vMerge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008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1</w:t>
            </w: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250</w:t>
            </w:r>
            <w:r w:rsidRPr="00B33F24">
              <w:rPr>
                <w:rFonts w:ascii="宋体" w:hAnsi="宋体" w:cs="宋体" w:hint="eastAsia"/>
                <w:color w:val="000000" w:themeColor="text1"/>
              </w:rPr>
              <w:t>×1</w:t>
            </w:r>
            <w:r w:rsidRPr="00B33F24">
              <w:rPr>
                <w:rFonts w:ascii="宋体" w:hAnsi="宋体" w:cs="宋体"/>
                <w:color w:val="000000" w:themeColor="text1"/>
              </w:rPr>
              <w:t>500</w:t>
            </w:r>
          </w:p>
        </w:tc>
        <w:tc>
          <w:tcPr>
            <w:tcW w:w="2694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约100套</w:t>
            </w:r>
          </w:p>
        </w:tc>
      </w:tr>
      <w:tr w:rsidR="00B33F24" w:rsidRPr="00B33F24" w:rsidTr="006B0688">
        <w:trPr>
          <w:trHeight w:val="1245"/>
          <w:jc w:val="center"/>
        </w:trPr>
        <w:tc>
          <w:tcPr>
            <w:tcW w:w="1106" w:type="dxa"/>
            <w:vMerge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417" w:type="dxa"/>
            <w:vMerge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008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1</w:t>
            </w: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500</w:t>
            </w:r>
            <w:r w:rsidRPr="00B33F24">
              <w:rPr>
                <w:rFonts w:ascii="宋体" w:hAnsi="宋体" w:cs="宋体" w:hint="eastAsia"/>
                <w:color w:val="000000" w:themeColor="text1"/>
              </w:rPr>
              <w:t>×1</w:t>
            </w:r>
            <w:r w:rsidRPr="00B33F24">
              <w:rPr>
                <w:rFonts w:ascii="宋体" w:hAnsi="宋体" w:cs="宋体"/>
                <w:color w:val="000000" w:themeColor="text1"/>
              </w:rPr>
              <w:t>500</w:t>
            </w:r>
          </w:p>
        </w:tc>
        <w:tc>
          <w:tcPr>
            <w:tcW w:w="2694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约250套</w:t>
            </w:r>
          </w:p>
        </w:tc>
      </w:tr>
      <w:tr w:rsidR="00B33F24" w:rsidRPr="00B33F24" w:rsidTr="006B0688">
        <w:trPr>
          <w:trHeight w:val="1245"/>
          <w:jc w:val="center"/>
        </w:trPr>
        <w:tc>
          <w:tcPr>
            <w:tcW w:w="1106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2</w:t>
            </w:r>
          </w:p>
        </w:tc>
        <w:tc>
          <w:tcPr>
            <w:tcW w:w="1417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 xml:space="preserve"> 昌化路</w:t>
            </w:r>
          </w:p>
        </w:tc>
        <w:tc>
          <w:tcPr>
            <w:tcW w:w="2008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1</w:t>
            </w: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500</w:t>
            </w:r>
            <w:r w:rsidRPr="00B33F24">
              <w:rPr>
                <w:rFonts w:ascii="宋体" w:hAnsi="宋体" w:cs="宋体" w:hint="eastAsia"/>
                <w:color w:val="000000" w:themeColor="text1"/>
              </w:rPr>
              <w:t>×1</w:t>
            </w:r>
            <w:r w:rsidRPr="00B33F24">
              <w:rPr>
                <w:rFonts w:ascii="宋体" w:hAnsi="宋体" w:cs="宋体"/>
                <w:color w:val="000000" w:themeColor="text1"/>
              </w:rPr>
              <w:t>500</w:t>
            </w:r>
          </w:p>
        </w:tc>
        <w:tc>
          <w:tcPr>
            <w:tcW w:w="2694" w:type="dxa"/>
            <w:vAlign w:val="center"/>
          </w:tcPr>
          <w:p w:rsidR="006B0688" w:rsidRPr="00B33F24" w:rsidRDefault="006B0688" w:rsidP="006B0688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约</w:t>
            </w: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2</w:t>
            </w: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70</w:t>
            </w: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套</w:t>
            </w:r>
          </w:p>
        </w:tc>
      </w:tr>
      <w:tr w:rsidR="00B33F24" w:rsidRPr="00B33F24" w:rsidTr="006B0688">
        <w:trPr>
          <w:trHeight w:val="1245"/>
          <w:jc w:val="center"/>
        </w:trPr>
        <w:tc>
          <w:tcPr>
            <w:tcW w:w="1106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3</w:t>
            </w:r>
          </w:p>
        </w:tc>
        <w:tc>
          <w:tcPr>
            <w:tcW w:w="1417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 xml:space="preserve"> 宝山路</w:t>
            </w:r>
          </w:p>
        </w:tc>
        <w:tc>
          <w:tcPr>
            <w:tcW w:w="2008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1</w:t>
            </w: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500</w:t>
            </w:r>
            <w:r w:rsidRPr="00B33F24">
              <w:rPr>
                <w:rFonts w:ascii="宋体" w:hAnsi="宋体" w:cs="宋体" w:hint="eastAsia"/>
                <w:color w:val="000000" w:themeColor="text1"/>
              </w:rPr>
              <w:t>×1</w:t>
            </w:r>
            <w:r w:rsidRPr="00B33F24">
              <w:rPr>
                <w:rFonts w:ascii="宋体" w:hAnsi="宋体" w:cs="宋体"/>
                <w:color w:val="000000" w:themeColor="text1"/>
              </w:rPr>
              <w:t>500</w:t>
            </w:r>
          </w:p>
        </w:tc>
        <w:tc>
          <w:tcPr>
            <w:tcW w:w="2694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约200</w:t>
            </w: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套</w:t>
            </w:r>
          </w:p>
        </w:tc>
      </w:tr>
      <w:tr w:rsidR="00B33F24" w:rsidRPr="00B33F24" w:rsidTr="006B0688">
        <w:trPr>
          <w:trHeight w:val="1245"/>
          <w:jc w:val="center"/>
        </w:trPr>
        <w:tc>
          <w:tcPr>
            <w:tcW w:w="1106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4</w:t>
            </w:r>
          </w:p>
        </w:tc>
        <w:tc>
          <w:tcPr>
            <w:tcW w:w="1417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 xml:space="preserve"> 镇宁路</w:t>
            </w:r>
          </w:p>
        </w:tc>
        <w:tc>
          <w:tcPr>
            <w:tcW w:w="2008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1</w:t>
            </w: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200</w:t>
            </w:r>
            <w:r w:rsidRPr="00B33F24">
              <w:rPr>
                <w:rFonts w:ascii="宋体" w:hAnsi="宋体" w:cs="宋体" w:hint="eastAsia"/>
                <w:color w:val="000000" w:themeColor="text1"/>
              </w:rPr>
              <w:t>×1</w:t>
            </w:r>
            <w:r w:rsidRPr="00B33F24">
              <w:rPr>
                <w:rFonts w:ascii="宋体" w:hAnsi="宋体" w:cs="宋体"/>
                <w:color w:val="000000" w:themeColor="text1"/>
              </w:rPr>
              <w:t>200</w:t>
            </w:r>
          </w:p>
        </w:tc>
        <w:tc>
          <w:tcPr>
            <w:tcW w:w="2694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约275</w:t>
            </w: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套</w:t>
            </w:r>
          </w:p>
        </w:tc>
      </w:tr>
      <w:tr w:rsidR="00B33F24" w:rsidRPr="00B33F24" w:rsidTr="006B0688">
        <w:trPr>
          <w:trHeight w:val="1245"/>
          <w:jc w:val="center"/>
        </w:trPr>
        <w:tc>
          <w:tcPr>
            <w:tcW w:w="1106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lastRenderedPageBreak/>
              <w:t>5</w:t>
            </w:r>
          </w:p>
        </w:tc>
        <w:tc>
          <w:tcPr>
            <w:tcW w:w="1417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 xml:space="preserve"> 富民路</w:t>
            </w:r>
          </w:p>
        </w:tc>
        <w:tc>
          <w:tcPr>
            <w:tcW w:w="2008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1</w:t>
            </w: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200</w:t>
            </w:r>
            <w:r w:rsidRPr="00B33F24">
              <w:rPr>
                <w:rFonts w:ascii="宋体" w:hAnsi="宋体" w:cs="宋体" w:hint="eastAsia"/>
                <w:color w:val="000000" w:themeColor="text1"/>
              </w:rPr>
              <w:t>×1</w:t>
            </w:r>
            <w:r w:rsidRPr="00B33F24">
              <w:rPr>
                <w:rFonts w:ascii="宋体" w:hAnsi="宋体" w:cs="宋体"/>
                <w:color w:val="000000" w:themeColor="text1"/>
              </w:rPr>
              <w:t>200</w:t>
            </w:r>
          </w:p>
        </w:tc>
        <w:tc>
          <w:tcPr>
            <w:tcW w:w="2694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约120</w:t>
            </w: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套</w:t>
            </w:r>
          </w:p>
        </w:tc>
      </w:tr>
      <w:tr w:rsidR="00B33F24" w:rsidRPr="00B33F24" w:rsidTr="006B0688">
        <w:trPr>
          <w:trHeight w:val="1245"/>
          <w:jc w:val="center"/>
        </w:trPr>
        <w:tc>
          <w:tcPr>
            <w:tcW w:w="1106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6</w:t>
            </w:r>
          </w:p>
        </w:tc>
        <w:tc>
          <w:tcPr>
            <w:tcW w:w="1417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 xml:space="preserve"> 武定路</w:t>
            </w:r>
          </w:p>
        </w:tc>
        <w:tc>
          <w:tcPr>
            <w:tcW w:w="2008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1</w:t>
            </w: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250</w:t>
            </w:r>
            <w:r w:rsidRPr="00B33F24">
              <w:rPr>
                <w:rFonts w:ascii="宋体" w:hAnsi="宋体" w:cs="宋体" w:hint="eastAsia"/>
                <w:color w:val="000000" w:themeColor="text1"/>
              </w:rPr>
              <w:t>×1</w:t>
            </w:r>
            <w:r w:rsidRPr="00B33F24">
              <w:rPr>
                <w:rFonts w:ascii="宋体" w:hAnsi="宋体" w:cs="宋体"/>
                <w:color w:val="000000" w:themeColor="text1"/>
              </w:rPr>
              <w:t>250</w:t>
            </w:r>
          </w:p>
        </w:tc>
        <w:tc>
          <w:tcPr>
            <w:tcW w:w="2694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约110</w:t>
            </w: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套</w:t>
            </w:r>
          </w:p>
        </w:tc>
      </w:tr>
      <w:tr w:rsidR="00B33F24" w:rsidRPr="00B33F24" w:rsidTr="006B0688">
        <w:trPr>
          <w:trHeight w:val="1245"/>
          <w:jc w:val="center"/>
        </w:trPr>
        <w:tc>
          <w:tcPr>
            <w:tcW w:w="1106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7</w:t>
            </w:r>
          </w:p>
        </w:tc>
        <w:tc>
          <w:tcPr>
            <w:tcW w:w="1417" w:type="dxa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 xml:space="preserve"> 延平路</w:t>
            </w:r>
          </w:p>
        </w:tc>
        <w:tc>
          <w:tcPr>
            <w:tcW w:w="2008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1</w:t>
            </w: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250</w:t>
            </w:r>
            <w:r w:rsidRPr="00B33F24">
              <w:rPr>
                <w:rFonts w:ascii="宋体" w:hAnsi="宋体" w:cs="宋体" w:hint="eastAsia"/>
                <w:color w:val="000000" w:themeColor="text1"/>
              </w:rPr>
              <w:t>×1</w:t>
            </w:r>
            <w:r w:rsidRPr="00B33F24">
              <w:rPr>
                <w:rFonts w:ascii="宋体" w:hAnsi="宋体" w:cs="宋体"/>
                <w:color w:val="000000" w:themeColor="text1"/>
              </w:rPr>
              <w:t>250</w:t>
            </w:r>
          </w:p>
        </w:tc>
        <w:tc>
          <w:tcPr>
            <w:tcW w:w="2694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约90</w:t>
            </w: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套</w:t>
            </w:r>
          </w:p>
        </w:tc>
      </w:tr>
      <w:tr w:rsidR="00B33F24" w:rsidRPr="00B33F24" w:rsidTr="006B0688">
        <w:trPr>
          <w:trHeight w:val="1245"/>
          <w:jc w:val="center"/>
        </w:trPr>
        <w:tc>
          <w:tcPr>
            <w:tcW w:w="2523" w:type="dxa"/>
            <w:gridSpan w:val="2"/>
            <w:shd w:val="clear" w:color="FFFFFF" w:fill="FFFFFF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 w:hint="eastAsia"/>
                <w:color w:val="000000" w:themeColor="text1"/>
                <w:kern w:val="0"/>
                <w:sz w:val="22"/>
              </w:rPr>
              <w:t>合计</w:t>
            </w:r>
          </w:p>
        </w:tc>
        <w:tc>
          <w:tcPr>
            <w:tcW w:w="2008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2694" w:type="dxa"/>
            <w:vAlign w:val="center"/>
          </w:tcPr>
          <w:p w:rsidR="006B0688" w:rsidRPr="00B33F24" w:rsidRDefault="006B0688" w:rsidP="00A04B51">
            <w:pPr>
              <w:widowControl/>
              <w:jc w:val="center"/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</w:pPr>
            <w:r w:rsidRPr="00B33F24">
              <w:rPr>
                <w:rFonts w:ascii="仿宋_GB2312" w:eastAsia="仿宋_GB2312" w:hAnsi="等线" w:cs="宋体"/>
                <w:color w:val="000000" w:themeColor="text1"/>
                <w:kern w:val="0"/>
                <w:sz w:val="22"/>
              </w:rPr>
              <w:t>约1595套</w:t>
            </w:r>
          </w:p>
        </w:tc>
      </w:tr>
    </w:tbl>
    <w:p w:rsidR="00A04B51" w:rsidRPr="00B33F24" w:rsidRDefault="00A04B51" w:rsidP="00A04B51">
      <w:pPr>
        <w:ind w:firstLineChars="200" w:firstLine="560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本项目中的树穴盖板共有四种尺寸，分别为1</w:t>
      </w:r>
      <w:r w:rsidRPr="00B33F24"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  <w:t>250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×1</w:t>
      </w:r>
      <w:r w:rsidRPr="00B33F24"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  <w:t>250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、1</w:t>
      </w:r>
      <w:r w:rsidRPr="00B33F24"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  <w:t>250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×1</w:t>
      </w:r>
      <w:r w:rsidRPr="00B33F24"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  <w:t>500、1500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×1</w:t>
      </w:r>
      <w:r w:rsidRPr="00B33F24"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  <w:t>500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、</w:t>
      </w:r>
      <w:r w:rsidRPr="00B33F24"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  <w:t>1200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×1</w:t>
      </w:r>
      <w:r w:rsidRPr="00B33F24"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  <w:t>200，投标人应针对不同尺寸进行分别报价。</w:t>
      </w:r>
    </w:p>
    <w:p w:rsidR="005A30D4" w:rsidRPr="00B33F24" w:rsidRDefault="00180492" w:rsidP="00DC665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本项目自行踏勘，上述</w:t>
      </w:r>
      <w:r w:rsidR="006B0688"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清单为预估数量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，</w:t>
      </w:r>
      <w:r w:rsidR="00421655"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因现场情况多变，</w:t>
      </w:r>
      <w:r w:rsidR="005A30D4"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实际以</w:t>
      </w:r>
      <w:r w:rsidR="00C5797B"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投标人自行踏勘现场清点数量为准，如有问题可联系本项目负责人王琦（联系方式：</w:t>
      </w:r>
      <w:r w:rsidR="00147678" w:rsidRPr="00B33F24"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  <w:t>62670073</w:t>
      </w:r>
      <w:r w:rsidR="00C5797B"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）。部分质量尚好的盖板根据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采购人</w:t>
      </w:r>
      <w:r w:rsidR="00C5797B"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要求，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集中</w:t>
      </w:r>
      <w:r w:rsidR="00C5797B"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放置于</w:t>
      </w:r>
      <w:r w:rsidR="003B56CF"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指定</w:t>
      </w:r>
      <w:r w:rsidR="00C5797B"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点位。</w:t>
      </w:r>
    </w:p>
    <w:p w:rsidR="00A04B51" w:rsidRPr="00B33F24" w:rsidRDefault="00A04B51" w:rsidP="00DC665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</w:p>
    <w:p w:rsidR="007A1E07" w:rsidRPr="00B33F24" w:rsidRDefault="0068282E">
      <w:pPr>
        <w:pStyle w:val="a5"/>
        <w:spacing w:line="360" w:lineRule="auto"/>
        <w:ind w:firstLineChars="0" w:firstLine="0"/>
        <w:jc w:val="left"/>
        <w:rPr>
          <w:rFonts w:ascii="仿宋_GB2312" w:eastAsia="仿宋_GB2312" w:hAnsi="仿宋"/>
          <w:color w:val="000000" w:themeColor="text1"/>
          <w:sz w:val="28"/>
          <w:szCs w:val="28"/>
        </w:rPr>
      </w:pPr>
      <w:r w:rsidRPr="00B33F24">
        <w:rPr>
          <w:rFonts w:ascii="仿宋_GB2312" w:eastAsia="仿宋_GB2312" w:hAnsi="仿宋" w:hint="eastAsia"/>
          <w:color w:val="000000" w:themeColor="text1"/>
          <w:sz w:val="28"/>
          <w:szCs w:val="28"/>
        </w:rPr>
        <w:t>三、关于安全生产</w:t>
      </w:r>
    </w:p>
    <w:p w:rsidR="007A1E07" w:rsidRPr="00B33F24" w:rsidRDefault="0068282E">
      <w:pPr>
        <w:pStyle w:val="a5"/>
        <w:spacing w:line="360" w:lineRule="auto"/>
        <w:ind w:firstLine="560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因本项目均在已建成道路范围内，为减少对绿地及周边居民的影响，投标人应严格按照国家、上海市和上级劳动保护、安全生产主管部门颁发的有关安全生产、消防、环保等法规、条例、规定提供本项目的安全文明措施方案，包括</w:t>
      </w:r>
      <w:proofErr w:type="gramStart"/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各维护</w:t>
      </w:r>
      <w:proofErr w:type="gramEnd"/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区域的围栏围护实施方案，工具、材料堆放、完工清场管理制度，扬尘和噪声控制的管理制度，安全技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lastRenderedPageBreak/>
        <w:t>术措施计划，各工种的安全操作规程，特种作业人员的审证制度，各级安全生产岗位责任制度，定期安全检查制度，安全教育制度等。</w:t>
      </w:r>
    </w:p>
    <w:p w:rsidR="00F60690" w:rsidRPr="00B33F24" w:rsidRDefault="00F60690">
      <w:pPr>
        <w:pStyle w:val="a5"/>
        <w:spacing w:line="360" w:lineRule="auto"/>
        <w:ind w:firstLine="560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</w:p>
    <w:p w:rsidR="007A1E07" w:rsidRPr="00B33F24" w:rsidRDefault="0068282E">
      <w:pPr>
        <w:autoSpaceDE w:val="0"/>
        <w:autoSpaceDN w:val="0"/>
        <w:adjustRightInd w:val="0"/>
        <w:spacing w:line="360" w:lineRule="auto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四、关于质量验收</w:t>
      </w:r>
    </w:p>
    <w:p w:rsidR="007A1E07" w:rsidRPr="00B33F24" w:rsidRDefault="0068282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1、符合本项目中各专业的技术工艺要求和质量要求；</w:t>
      </w:r>
    </w:p>
    <w:p w:rsidR="007A1E07" w:rsidRPr="00B33F24" w:rsidRDefault="0068282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2、符合现行国家有关质量验收规范和标准要求，确保一次性验收合格。</w:t>
      </w:r>
    </w:p>
    <w:p w:rsidR="00DC665E" w:rsidRPr="00B33F24" w:rsidRDefault="0068282E" w:rsidP="00DC665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3、本项目质保期</w:t>
      </w:r>
      <w:r w:rsidR="00DC665E"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两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年，投标人应就质量保证、售后服务措施等在投标文件中做出相应承诺。</w:t>
      </w:r>
    </w:p>
    <w:p w:rsidR="00DC665E" w:rsidRPr="00B33F24" w:rsidRDefault="00DC665E" w:rsidP="00DC665E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4</w:t>
      </w:r>
      <w:r w:rsidRPr="00B33F24"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  <w:t>、应急抢险服务保证期两年，</w:t>
      </w:r>
      <w:r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投标人应就质量保证、售后服务措施等在投标文件中做出相应承诺。</w:t>
      </w:r>
      <w:r w:rsidR="00C5797B" w:rsidRPr="00B33F24">
        <w:rPr>
          <w:rFonts w:ascii="仿宋_GB2312" w:eastAsia="仿宋_GB2312" w:hAnsi="仿宋" w:cs="宋体" w:hint="eastAsia"/>
          <w:color w:val="000000" w:themeColor="text1"/>
          <w:kern w:val="0"/>
          <w:sz w:val="28"/>
          <w:szCs w:val="28"/>
        </w:rPr>
        <w:t>投标人应至少准备3人的应急团队，在1小时内响应应急抢险，并在2</w:t>
      </w:r>
      <w:r w:rsidR="00C5797B" w:rsidRPr="00B33F24"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  <w:t>4小时内处理完毕。对出现损坏的树穴盖板应修尽修、应换尽换。</w:t>
      </w:r>
    </w:p>
    <w:p w:rsidR="007A1E07" w:rsidRPr="00B33F24" w:rsidRDefault="007A1E07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_GB2312" w:eastAsia="仿宋_GB2312" w:hAnsi="仿宋" w:cs="宋体"/>
          <w:color w:val="000000" w:themeColor="text1"/>
          <w:kern w:val="0"/>
          <w:sz w:val="28"/>
          <w:szCs w:val="28"/>
        </w:rPr>
      </w:pPr>
    </w:p>
    <w:p w:rsidR="007A1E07" w:rsidRPr="00B33F24" w:rsidRDefault="007A1E07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</w:p>
    <w:p w:rsidR="00C66C37" w:rsidRPr="00B33F24" w:rsidRDefault="00C66C37">
      <w:pPr>
        <w:spacing w:line="360" w:lineRule="auto"/>
        <w:jc w:val="left"/>
        <w:rPr>
          <w:rFonts w:ascii="仿宋_GB2312" w:eastAsia="仿宋_GB2312"/>
          <w:color w:val="000000" w:themeColor="text1"/>
          <w:sz w:val="28"/>
          <w:szCs w:val="28"/>
        </w:rPr>
      </w:pPr>
    </w:p>
    <w:sectPr w:rsidR="00C66C37" w:rsidRPr="00B33F24" w:rsidSect="001B38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28A6" w:rsidRDefault="00CB28A6"/>
  </w:endnote>
  <w:endnote w:type="continuationSeparator" w:id="0">
    <w:p w:rsidR="00CB28A6" w:rsidRDefault="00CB28A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28A6" w:rsidRDefault="00CB28A6"/>
  </w:footnote>
  <w:footnote w:type="continuationSeparator" w:id="0">
    <w:p w:rsidR="00CB28A6" w:rsidRDefault="00CB28A6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GUzZDBhODdkODI3YTA4YmMyN2I0YjJlNmIxN2RlZmMifQ=="/>
  </w:docVars>
  <w:rsids>
    <w:rsidRoot w:val="00181401"/>
    <w:rsid w:val="000114F5"/>
    <w:rsid w:val="000352ED"/>
    <w:rsid w:val="00057118"/>
    <w:rsid w:val="000B7A92"/>
    <w:rsid w:val="000E7CD0"/>
    <w:rsid w:val="000F75C3"/>
    <w:rsid w:val="00147678"/>
    <w:rsid w:val="00152A02"/>
    <w:rsid w:val="00156C3B"/>
    <w:rsid w:val="00164494"/>
    <w:rsid w:val="00180492"/>
    <w:rsid w:val="00181401"/>
    <w:rsid w:val="001B38F0"/>
    <w:rsid w:val="001D7132"/>
    <w:rsid w:val="00201DA8"/>
    <w:rsid w:val="002F0181"/>
    <w:rsid w:val="002F5FEC"/>
    <w:rsid w:val="00374A06"/>
    <w:rsid w:val="003A4708"/>
    <w:rsid w:val="003B56CF"/>
    <w:rsid w:val="00421655"/>
    <w:rsid w:val="00430D88"/>
    <w:rsid w:val="004452C4"/>
    <w:rsid w:val="004D0C5C"/>
    <w:rsid w:val="00520EA2"/>
    <w:rsid w:val="005A30D4"/>
    <w:rsid w:val="005C5B3A"/>
    <w:rsid w:val="005D139B"/>
    <w:rsid w:val="005E24AA"/>
    <w:rsid w:val="006033FF"/>
    <w:rsid w:val="00637CAA"/>
    <w:rsid w:val="00643EAA"/>
    <w:rsid w:val="00661790"/>
    <w:rsid w:val="0068282E"/>
    <w:rsid w:val="006832F2"/>
    <w:rsid w:val="006B0688"/>
    <w:rsid w:val="0070751E"/>
    <w:rsid w:val="00732569"/>
    <w:rsid w:val="007A1E07"/>
    <w:rsid w:val="007C71CE"/>
    <w:rsid w:val="007D2AF9"/>
    <w:rsid w:val="00807A0B"/>
    <w:rsid w:val="0085366A"/>
    <w:rsid w:val="00880E8F"/>
    <w:rsid w:val="0089221D"/>
    <w:rsid w:val="008A19F5"/>
    <w:rsid w:val="008B0C70"/>
    <w:rsid w:val="008B0EBF"/>
    <w:rsid w:val="008F7369"/>
    <w:rsid w:val="0091446A"/>
    <w:rsid w:val="0091495E"/>
    <w:rsid w:val="009407F0"/>
    <w:rsid w:val="00944714"/>
    <w:rsid w:val="00953EFB"/>
    <w:rsid w:val="00964C34"/>
    <w:rsid w:val="00980F2C"/>
    <w:rsid w:val="009843CB"/>
    <w:rsid w:val="009C56C9"/>
    <w:rsid w:val="00A04B51"/>
    <w:rsid w:val="00A128B0"/>
    <w:rsid w:val="00A33988"/>
    <w:rsid w:val="00A50256"/>
    <w:rsid w:val="00A625F5"/>
    <w:rsid w:val="00A914C1"/>
    <w:rsid w:val="00A91FD4"/>
    <w:rsid w:val="00AD2747"/>
    <w:rsid w:val="00AF687C"/>
    <w:rsid w:val="00B17A7B"/>
    <w:rsid w:val="00B33F24"/>
    <w:rsid w:val="00B4162B"/>
    <w:rsid w:val="00B5769B"/>
    <w:rsid w:val="00B9662A"/>
    <w:rsid w:val="00BC0D59"/>
    <w:rsid w:val="00BF03A2"/>
    <w:rsid w:val="00C1444F"/>
    <w:rsid w:val="00C169A1"/>
    <w:rsid w:val="00C2214D"/>
    <w:rsid w:val="00C33FCD"/>
    <w:rsid w:val="00C34443"/>
    <w:rsid w:val="00C349B5"/>
    <w:rsid w:val="00C5347D"/>
    <w:rsid w:val="00C56CF9"/>
    <w:rsid w:val="00C5797B"/>
    <w:rsid w:val="00C66C37"/>
    <w:rsid w:val="00C70BE0"/>
    <w:rsid w:val="00C846AF"/>
    <w:rsid w:val="00CA5847"/>
    <w:rsid w:val="00CB28A6"/>
    <w:rsid w:val="00CB3016"/>
    <w:rsid w:val="00CC179F"/>
    <w:rsid w:val="00CE5BD8"/>
    <w:rsid w:val="00D13542"/>
    <w:rsid w:val="00D244B5"/>
    <w:rsid w:val="00D31860"/>
    <w:rsid w:val="00D34300"/>
    <w:rsid w:val="00D600D1"/>
    <w:rsid w:val="00DB1CD8"/>
    <w:rsid w:val="00DC665E"/>
    <w:rsid w:val="00E10A4B"/>
    <w:rsid w:val="00E62FA6"/>
    <w:rsid w:val="00E64CED"/>
    <w:rsid w:val="00E6694F"/>
    <w:rsid w:val="00E66BD6"/>
    <w:rsid w:val="00E85B4E"/>
    <w:rsid w:val="00E86240"/>
    <w:rsid w:val="00EE657A"/>
    <w:rsid w:val="00EF279A"/>
    <w:rsid w:val="00EF3E6D"/>
    <w:rsid w:val="00F20D7E"/>
    <w:rsid w:val="00F37B9F"/>
    <w:rsid w:val="00F40C39"/>
    <w:rsid w:val="00F60690"/>
    <w:rsid w:val="00FA5982"/>
    <w:rsid w:val="085A137E"/>
    <w:rsid w:val="65D70410"/>
    <w:rsid w:val="76F55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8F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B38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B38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1B38F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1B38F0"/>
    <w:rPr>
      <w:sz w:val="18"/>
      <w:szCs w:val="18"/>
    </w:rPr>
  </w:style>
  <w:style w:type="paragraph" w:styleId="a5">
    <w:name w:val="List Paragraph"/>
    <w:basedOn w:val="a"/>
    <w:qFormat/>
    <w:rsid w:val="001B38F0"/>
    <w:pPr>
      <w:ind w:firstLineChars="200" w:firstLine="420"/>
    </w:pPr>
    <w:rPr>
      <w:rFonts w:ascii="Times New Roman" w:eastAsia="宋体" w:hAnsi="Times New Roman" w:cs="Times New Roman"/>
      <w:szCs w:val="20"/>
    </w:rPr>
  </w:style>
  <w:style w:type="table" w:styleId="a6">
    <w:name w:val="Table Grid"/>
    <w:basedOn w:val="a1"/>
    <w:uiPriority w:val="39"/>
    <w:qFormat/>
    <w:rsid w:val="00F60690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C66C3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66C3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92101-0303-46F7-85AC-9D81D5766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286</Words>
  <Characters>1636</Characters>
  <Application>Microsoft Office Word</Application>
  <DocSecurity>0</DocSecurity>
  <Lines>13</Lines>
  <Paragraphs>3</Paragraphs>
  <ScaleCrop>false</ScaleCrop>
  <Company>Microsoft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帐户</dc:creator>
  <cp:lastModifiedBy>lenovo</cp:lastModifiedBy>
  <cp:revision>9</cp:revision>
  <cp:lastPrinted>2024-07-18T02:53:00Z</cp:lastPrinted>
  <dcterms:created xsi:type="dcterms:W3CDTF">2024-08-07T01:48:00Z</dcterms:created>
  <dcterms:modified xsi:type="dcterms:W3CDTF">2024-08-07T03:24:00Z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FC2464349B6B4D4B8A00B88AE530DB7D_12</vt:lpwstr>
  </property>
</Properties>
</file>