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7CE" w:rsidRPr="000F1574" w:rsidRDefault="00A747CE">
      <w:pPr>
        <w:spacing w:line="360" w:lineRule="auto"/>
        <w:jc w:val="center"/>
        <w:rPr>
          <w:rFonts w:ascii="华文中宋" w:eastAsia="华文中宋" w:hAnsi="华文中宋" w:cs="Times New Roman"/>
          <w:sz w:val="36"/>
          <w:szCs w:val="36"/>
        </w:rPr>
      </w:pPr>
    </w:p>
    <w:p w:rsidR="0087127B" w:rsidRPr="000F1574" w:rsidRDefault="00483DE1">
      <w:pPr>
        <w:spacing w:line="360" w:lineRule="auto"/>
        <w:jc w:val="center"/>
        <w:rPr>
          <w:rFonts w:ascii="华文中宋" w:eastAsia="华文中宋" w:hAnsi="华文中宋" w:cs="Times New Roman"/>
          <w:sz w:val="36"/>
          <w:szCs w:val="36"/>
        </w:rPr>
      </w:pPr>
      <w:r w:rsidRPr="000F1574">
        <w:rPr>
          <w:rFonts w:ascii="华文中宋" w:eastAsia="华文中宋" w:hAnsi="华文中宋" w:cs="Times New Roman" w:hint="eastAsia"/>
          <w:sz w:val="36"/>
          <w:szCs w:val="36"/>
        </w:rPr>
        <w:t>2</w:t>
      </w:r>
      <w:r w:rsidRPr="000F1574">
        <w:rPr>
          <w:rFonts w:ascii="华文中宋" w:eastAsia="华文中宋" w:hAnsi="华文中宋" w:cs="Times New Roman"/>
          <w:sz w:val="36"/>
          <w:szCs w:val="36"/>
        </w:rPr>
        <w:t>025</w:t>
      </w:r>
      <w:r w:rsidRPr="000F1574">
        <w:rPr>
          <w:rFonts w:ascii="华文中宋" w:eastAsia="华文中宋" w:hAnsi="华文中宋" w:cs="Times New Roman" w:hint="eastAsia"/>
          <w:sz w:val="36"/>
          <w:szCs w:val="36"/>
        </w:rPr>
        <w:t>年静安区</w:t>
      </w:r>
      <w:r w:rsidRPr="000F1574">
        <w:rPr>
          <w:rFonts w:ascii="华文中宋" w:eastAsia="华文中宋" w:hAnsi="华文中宋" w:cs="Times New Roman"/>
          <w:sz w:val="36"/>
          <w:szCs w:val="36"/>
        </w:rPr>
        <w:t>行道树设施维修</w:t>
      </w:r>
      <w:r w:rsidRPr="000F1574">
        <w:rPr>
          <w:rFonts w:ascii="华文中宋" w:eastAsia="华文中宋" w:hAnsi="华文中宋" w:cs="Times New Roman" w:hint="eastAsia"/>
          <w:sz w:val="36"/>
          <w:szCs w:val="36"/>
        </w:rPr>
        <w:t>项目</w:t>
      </w:r>
    </w:p>
    <w:p w:rsidR="0087127B" w:rsidRPr="000F1574" w:rsidRDefault="00483DE1">
      <w:pPr>
        <w:spacing w:line="360" w:lineRule="auto"/>
        <w:jc w:val="center"/>
        <w:rPr>
          <w:rFonts w:ascii="华文中宋" w:eastAsia="华文中宋" w:hAnsi="华文中宋" w:cs="Times New Roman"/>
          <w:sz w:val="36"/>
          <w:szCs w:val="36"/>
        </w:rPr>
      </w:pPr>
      <w:r w:rsidRPr="000F1574">
        <w:rPr>
          <w:rFonts w:ascii="华文中宋" w:eastAsia="华文中宋" w:hAnsi="华文中宋" w:cs="Times New Roman"/>
          <w:sz w:val="36"/>
          <w:szCs w:val="36"/>
        </w:rPr>
        <w:t>采购需求</w:t>
      </w:r>
    </w:p>
    <w:p w:rsidR="0087127B" w:rsidRPr="000F1574" w:rsidRDefault="00483DE1">
      <w:pPr>
        <w:spacing w:line="360" w:lineRule="auto"/>
        <w:jc w:val="left"/>
        <w:rPr>
          <w:rFonts w:ascii="仿宋_GB2312" w:eastAsia="仿宋_GB2312"/>
          <w:sz w:val="28"/>
          <w:szCs w:val="28"/>
        </w:rPr>
      </w:pPr>
      <w:r w:rsidRPr="000F1574">
        <w:rPr>
          <w:rFonts w:ascii="仿宋_GB2312" w:eastAsia="仿宋_GB2312" w:hint="eastAsia"/>
          <w:sz w:val="28"/>
          <w:szCs w:val="28"/>
        </w:rPr>
        <w:t>一、合格的投标人必须具备以下条件：</w:t>
      </w:r>
    </w:p>
    <w:p w:rsidR="0087127B" w:rsidRPr="000F1574" w:rsidRDefault="00483DE1">
      <w:pPr>
        <w:spacing w:line="360" w:lineRule="auto"/>
        <w:jc w:val="left"/>
        <w:rPr>
          <w:rFonts w:ascii="仿宋_GB2312" w:eastAsia="仿宋_GB2312"/>
          <w:sz w:val="28"/>
          <w:szCs w:val="28"/>
        </w:rPr>
      </w:pPr>
      <w:r w:rsidRPr="000F1574">
        <w:rPr>
          <w:rFonts w:ascii="仿宋_GB2312" w:eastAsia="仿宋_GB2312" w:hint="eastAsia"/>
          <w:sz w:val="28"/>
          <w:szCs w:val="28"/>
        </w:rPr>
        <w:t>1、符合《中华人民共和国政府采购法》第二十二条规定的供应商。</w:t>
      </w:r>
    </w:p>
    <w:p w:rsidR="0087127B" w:rsidRPr="000F1574" w:rsidRDefault="00483DE1">
      <w:pPr>
        <w:spacing w:line="360" w:lineRule="auto"/>
        <w:jc w:val="left"/>
        <w:rPr>
          <w:rFonts w:ascii="仿宋_GB2312" w:eastAsia="仿宋_GB2312"/>
          <w:sz w:val="28"/>
          <w:szCs w:val="28"/>
        </w:rPr>
      </w:pPr>
      <w:r w:rsidRPr="000F1574">
        <w:rPr>
          <w:rFonts w:ascii="仿宋_GB2312" w:eastAsia="仿宋_GB2312" w:hint="eastAsia"/>
          <w:sz w:val="28"/>
          <w:szCs w:val="28"/>
        </w:rPr>
        <w:t>2、根据《上海市政府采购供应商登记及诚信管理办法》已登记入库的供应商。</w:t>
      </w:r>
    </w:p>
    <w:p w:rsidR="0087127B" w:rsidRPr="000F1574" w:rsidRDefault="00483DE1">
      <w:pPr>
        <w:tabs>
          <w:tab w:val="left" w:pos="6480"/>
        </w:tabs>
        <w:spacing w:line="360" w:lineRule="auto"/>
        <w:jc w:val="left"/>
        <w:rPr>
          <w:rFonts w:ascii="仿宋_GB2312" w:eastAsia="仿宋_GB2312"/>
          <w:sz w:val="28"/>
          <w:szCs w:val="28"/>
        </w:rPr>
      </w:pPr>
      <w:r w:rsidRPr="000F1574">
        <w:rPr>
          <w:rFonts w:ascii="仿宋_GB2312" w:eastAsia="仿宋_GB2312" w:hint="eastAsia"/>
          <w:sz w:val="28"/>
          <w:szCs w:val="28"/>
        </w:rPr>
        <w:t>3、其他资质要求：</w:t>
      </w:r>
      <w:r w:rsidRPr="000F1574">
        <w:rPr>
          <w:rFonts w:ascii="仿宋_GB2312" w:eastAsia="仿宋_GB2312" w:hint="eastAsia"/>
          <w:sz w:val="28"/>
          <w:szCs w:val="28"/>
        </w:rPr>
        <w:tab/>
      </w:r>
    </w:p>
    <w:p w:rsidR="0087127B" w:rsidRPr="000F1574" w:rsidRDefault="00483DE1">
      <w:pPr>
        <w:spacing w:line="360" w:lineRule="auto"/>
        <w:jc w:val="left"/>
        <w:rPr>
          <w:rFonts w:ascii="仿宋_GB2312" w:eastAsia="仿宋_GB2312"/>
          <w:sz w:val="28"/>
          <w:szCs w:val="28"/>
        </w:rPr>
      </w:pPr>
      <w:r w:rsidRPr="000F1574">
        <w:rPr>
          <w:rFonts w:ascii="仿宋_GB2312" w:eastAsia="仿宋_GB2312" w:hint="eastAsia"/>
          <w:sz w:val="28"/>
          <w:szCs w:val="28"/>
        </w:rPr>
        <w:t>（1）投标供应商必须具有独立法人资格；</w:t>
      </w:r>
    </w:p>
    <w:p w:rsidR="0087127B" w:rsidRPr="000F1574" w:rsidRDefault="00483DE1">
      <w:pPr>
        <w:spacing w:line="360" w:lineRule="auto"/>
        <w:jc w:val="left"/>
        <w:rPr>
          <w:rFonts w:ascii="仿宋_GB2312" w:eastAsia="仿宋_GB2312"/>
          <w:sz w:val="28"/>
          <w:szCs w:val="28"/>
        </w:rPr>
      </w:pPr>
      <w:r w:rsidRPr="000F1574">
        <w:rPr>
          <w:rFonts w:ascii="仿宋_GB2312" w:eastAsia="仿宋_GB2312" w:hint="eastAsia"/>
          <w:sz w:val="28"/>
          <w:szCs w:val="28"/>
        </w:rPr>
        <w:t>（2）本项目不接受联合体投标；</w:t>
      </w:r>
    </w:p>
    <w:p w:rsidR="0087127B" w:rsidRPr="000F1574" w:rsidRDefault="00483DE1">
      <w:pPr>
        <w:spacing w:line="360" w:lineRule="auto"/>
        <w:jc w:val="left"/>
        <w:rPr>
          <w:rFonts w:ascii="仿宋_GB2312" w:eastAsia="仿宋_GB2312"/>
          <w:sz w:val="28"/>
          <w:szCs w:val="28"/>
        </w:rPr>
      </w:pPr>
      <w:r w:rsidRPr="000F1574">
        <w:rPr>
          <w:rFonts w:ascii="仿宋_GB2312" w:eastAsia="仿宋_GB2312" w:hint="eastAsia"/>
          <w:sz w:val="28"/>
          <w:szCs w:val="28"/>
        </w:rPr>
        <w:t>（3）本项目仅面向中小</w:t>
      </w:r>
      <w:proofErr w:type="gramStart"/>
      <w:r w:rsidRPr="000F1574">
        <w:rPr>
          <w:rFonts w:ascii="仿宋_GB2312" w:eastAsia="仿宋_GB2312" w:hint="eastAsia"/>
          <w:sz w:val="28"/>
          <w:szCs w:val="28"/>
        </w:rPr>
        <w:t>微企业</w:t>
      </w:r>
      <w:proofErr w:type="gramEnd"/>
      <w:r w:rsidRPr="000F1574">
        <w:rPr>
          <w:rFonts w:ascii="仿宋_GB2312" w:eastAsia="仿宋_GB2312" w:hint="eastAsia"/>
          <w:sz w:val="28"/>
          <w:szCs w:val="28"/>
        </w:rPr>
        <w:t>投标；</w:t>
      </w:r>
    </w:p>
    <w:p w:rsidR="0087127B" w:rsidRPr="000F1574" w:rsidRDefault="00483DE1">
      <w:pPr>
        <w:spacing w:line="360" w:lineRule="auto"/>
        <w:jc w:val="left"/>
        <w:rPr>
          <w:rFonts w:ascii="仿宋_GB2312" w:eastAsia="仿宋_GB2312"/>
          <w:sz w:val="28"/>
          <w:szCs w:val="28"/>
        </w:rPr>
      </w:pPr>
      <w:r w:rsidRPr="000F1574">
        <w:rPr>
          <w:rFonts w:ascii="仿宋_GB2312" w:eastAsia="仿宋_GB2312" w:hint="eastAsia"/>
          <w:sz w:val="28"/>
          <w:szCs w:val="28"/>
        </w:rPr>
        <w:t>（4）具有有效期内的安全生产许可证；</w:t>
      </w:r>
    </w:p>
    <w:p w:rsidR="0087127B" w:rsidRPr="000F1574" w:rsidRDefault="00483DE1">
      <w:pPr>
        <w:spacing w:line="360" w:lineRule="auto"/>
        <w:jc w:val="left"/>
        <w:rPr>
          <w:rFonts w:ascii="仿宋_GB2312" w:eastAsia="仿宋_GB2312"/>
          <w:sz w:val="28"/>
          <w:szCs w:val="28"/>
        </w:rPr>
      </w:pPr>
      <w:r w:rsidRPr="000F1574">
        <w:rPr>
          <w:rFonts w:ascii="仿宋_GB2312" w:eastAsia="仿宋_GB2312" w:hint="eastAsia"/>
          <w:sz w:val="28"/>
          <w:szCs w:val="28"/>
        </w:rPr>
        <w:t>（</w:t>
      </w:r>
      <w:r w:rsidR="00582F78" w:rsidRPr="000F1574">
        <w:rPr>
          <w:rFonts w:ascii="仿宋_GB2312" w:eastAsia="仿宋_GB2312"/>
          <w:sz w:val="28"/>
          <w:szCs w:val="28"/>
        </w:rPr>
        <w:t>5</w:t>
      </w:r>
      <w:r w:rsidRPr="000F1574">
        <w:rPr>
          <w:rFonts w:ascii="仿宋_GB2312" w:eastAsia="仿宋_GB2312" w:hint="eastAsia"/>
          <w:sz w:val="28"/>
          <w:szCs w:val="28"/>
        </w:rPr>
        <w:t>）未被“信用中国”(www.creditchina.gov.cn)、中国政府采购网(www.ccgp.gov.cn)列入失信被执行人、重大税收违</w:t>
      </w:r>
      <w:bookmarkStart w:id="0" w:name="_GoBack"/>
      <w:bookmarkEnd w:id="0"/>
      <w:r w:rsidRPr="000F1574">
        <w:rPr>
          <w:rFonts w:ascii="仿宋_GB2312" w:eastAsia="仿宋_GB2312" w:hint="eastAsia"/>
          <w:sz w:val="28"/>
          <w:szCs w:val="28"/>
        </w:rPr>
        <w:t>法案件当事人名单、政府采购严重违法失信行为记录名单；</w:t>
      </w:r>
    </w:p>
    <w:p w:rsidR="0087127B" w:rsidRPr="000F1574" w:rsidRDefault="00483DE1">
      <w:pPr>
        <w:spacing w:line="360" w:lineRule="auto"/>
        <w:jc w:val="left"/>
        <w:rPr>
          <w:rFonts w:ascii="仿宋_GB2312" w:eastAsia="仿宋_GB2312"/>
          <w:sz w:val="28"/>
          <w:szCs w:val="28"/>
        </w:rPr>
      </w:pPr>
      <w:r w:rsidRPr="000F1574">
        <w:rPr>
          <w:rFonts w:ascii="仿宋_GB2312" w:eastAsia="仿宋_GB2312" w:hint="eastAsia"/>
          <w:sz w:val="28"/>
          <w:szCs w:val="28"/>
        </w:rPr>
        <w:t>（</w:t>
      </w:r>
      <w:r w:rsidR="00582F78" w:rsidRPr="000F1574">
        <w:rPr>
          <w:rFonts w:ascii="仿宋_GB2312" w:eastAsia="仿宋_GB2312"/>
          <w:sz w:val="28"/>
          <w:szCs w:val="28"/>
        </w:rPr>
        <w:t>6</w:t>
      </w:r>
      <w:r w:rsidRPr="000F1574">
        <w:rPr>
          <w:rFonts w:ascii="仿宋_GB2312" w:eastAsia="仿宋_GB2312" w:hint="eastAsia"/>
          <w:sz w:val="28"/>
          <w:szCs w:val="28"/>
        </w:rPr>
        <w:t>）具有近三年同类项目业绩的优先。</w:t>
      </w:r>
    </w:p>
    <w:p w:rsidR="0087127B" w:rsidRPr="000F1574" w:rsidRDefault="0087127B">
      <w:pPr>
        <w:spacing w:line="360" w:lineRule="auto"/>
        <w:jc w:val="left"/>
        <w:rPr>
          <w:rFonts w:ascii="仿宋_GB2312" w:eastAsia="仿宋_GB2312"/>
          <w:sz w:val="28"/>
          <w:szCs w:val="28"/>
        </w:rPr>
      </w:pPr>
    </w:p>
    <w:p w:rsidR="0087127B" w:rsidRPr="000F1574" w:rsidRDefault="00483DE1">
      <w:pPr>
        <w:spacing w:line="360" w:lineRule="auto"/>
        <w:jc w:val="left"/>
        <w:rPr>
          <w:rFonts w:ascii="仿宋_GB2312" w:eastAsia="仿宋_GB2312"/>
          <w:sz w:val="28"/>
          <w:szCs w:val="28"/>
        </w:rPr>
      </w:pPr>
      <w:r w:rsidRPr="000F1574">
        <w:rPr>
          <w:rFonts w:ascii="仿宋_GB2312" w:eastAsia="仿宋_GB2312" w:hint="eastAsia"/>
          <w:sz w:val="28"/>
          <w:szCs w:val="28"/>
        </w:rPr>
        <w:t>二、项目概况：</w:t>
      </w:r>
    </w:p>
    <w:p w:rsidR="0087127B" w:rsidRPr="000F1574" w:rsidRDefault="00483DE1">
      <w:pPr>
        <w:spacing w:line="360" w:lineRule="auto"/>
        <w:jc w:val="left"/>
        <w:rPr>
          <w:rFonts w:ascii="仿宋_GB2312" w:eastAsia="仿宋_GB2312"/>
          <w:sz w:val="28"/>
          <w:szCs w:val="28"/>
        </w:rPr>
      </w:pPr>
      <w:r w:rsidRPr="000F1574">
        <w:rPr>
          <w:rFonts w:ascii="仿宋_GB2312" w:eastAsia="仿宋_GB2312" w:hint="eastAsia"/>
          <w:sz w:val="28"/>
          <w:szCs w:val="28"/>
        </w:rPr>
        <w:t>1、项目名称：2025年静安区行道树设施维修项目</w:t>
      </w:r>
    </w:p>
    <w:p w:rsidR="0087127B" w:rsidRPr="000F1574" w:rsidRDefault="00483DE1">
      <w:pPr>
        <w:spacing w:line="360" w:lineRule="auto"/>
        <w:jc w:val="left"/>
        <w:rPr>
          <w:rFonts w:ascii="仿宋_GB2312" w:eastAsia="仿宋_GB2312"/>
          <w:sz w:val="28"/>
          <w:szCs w:val="28"/>
        </w:rPr>
      </w:pPr>
      <w:r w:rsidRPr="000F1574">
        <w:rPr>
          <w:rFonts w:ascii="仿宋_GB2312" w:eastAsia="仿宋_GB2312" w:hint="eastAsia"/>
          <w:sz w:val="28"/>
          <w:szCs w:val="28"/>
        </w:rPr>
        <w:t>2、采购编号：0</w:t>
      </w:r>
      <w:r w:rsidRPr="000F1574">
        <w:rPr>
          <w:rFonts w:ascii="仿宋_GB2312" w:eastAsia="仿宋_GB2312"/>
          <w:sz w:val="28"/>
          <w:szCs w:val="28"/>
        </w:rPr>
        <w:t>625-00002253</w:t>
      </w:r>
    </w:p>
    <w:p w:rsidR="0087127B" w:rsidRPr="000F1574" w:rsidRDefault="00483DE1">
      <w:pPr>
        <w:spacing w:line="360" w:lineRule="auto"/>
        <w:jc w:val="left"/>
        <w:rPr>
          <w:rFonts w:ascii="仿宋_GB2312" w:eastAsia="仿宋_GB2312"/>
          <w:strike/>
          <w:sz w:val="28"/>
          <w:szCs w:val="28"/>
        </w:rPr>
      </w:pPr>
      <w:r w:rsidRPr="000F1574">
        <w:rPr>
          <w:rFonts w:ascii="仿宋_GB2312" w:eastAsia="仿宋_GB2312" w:hint="eastAsia"/>
          <w:sz w:val="28"/>
          <w:szCs w:val="28"/>
        </w:rPr>
        <w:t>3</w:t>
      </w:r>
      <w:r w:rsidR="00A87160" w:rsidRPr="000F1574">
        <w:rPr>
          <w:rFonts w:ascii="仿宋_GB2312" w:eastAsia="仿宋_GB2312" w:hint="eastAsia"/>
          <w:sz w:val="28"/>
          <w:szCs w:val="28"/>
        </w:rPr>
        <w:t>、</w:t>
      </w:r>
      <w:bookmarkStart w:id="1" w:name="OLE_LINK36"/>
      <w:bookmarkStart w:id="2" w:name="OLE_LINK37"/>
      <w:r w:rsidR="00A87160" w:rsidRPr="000F1574">
        <w:rPr>
          <w:rFonts w:ascii="仿宋_GB2312" w:eastAsia="仿宋_GB2312" w:hint="eastAsia"/>
          <w:sz w:val="28"/>
          <w:szCs w:val="28"/>
        </w:rPr>
        <w:t>项目实施期限：合同签订后</w:t>
      </w:r>
      <w:r w:rsidRPr="000F1574">
        <w:rPr>
          <w:rFonts w:ascii="仿宋_GB2312" w:eastAsia="仿宋_GB2312"/>
          <w:sz w:val="28"/>
          <w:szCs w:val="28"/>
        </w:rPr>
        <w:t>75天</w:t>
      </w:r>
      <w:r w:rsidR="00A87160" w:rsidRPr="000F1574">
        <w:rPr>
          <w:rFonts w:ascii="仿宋_GB2312" w:eastAsia="仿宋_GB2312" w:hint="eastAsia"/>
          <w:sz w:val="28"/>
          <w:szCs w:val="28"/>
        </w:rPr>
        <w:t>内完成</w:t>
      </w:r>
    </w:p>
    <w:p w:rsidR="00D25730" w:rsidRPr="000F1574" w:rsidRDefault="00483DE1">
      <w:pPr>
        <w:spacing w:line="360" w:lineRule="auto"/>
        <w:ind w:firstLine="420"/>
        <w:jc w:val="left"/>
        <w:rPr>
          <w:rFonts w:ascii="仿宋_GB2312" w:eastAsia="仿宋_GB2312"/>
          <w:sz w:val="28"/>
          <w:szCs w:val="28"/>
        </w:rPr>
      </w:pPr>
      <w:r w:rsidRPr="000F1574">
        <w:rPr>
          <w:rFonts w:ascii="仿宋_GB2312" w:eastAsia="仿宋_GB2312" w:hint="eastAsia"/>
          <w:sz w:val="28"/>
          <w:szCs w:val="28"/>
        </w:rPr>
        <w:t>项目质保期：项目验收后2年</w:t>
      </w:r>
      <w:bookmarkEnd w:id="1"/>
      <w:bookmarkEnd w:id="2"/>
    </w:p>
    <w:p w:rsidR="0087127B" w:rsidRPr="000F1574" w:rsidRDefault="00D25730">
      <w:pPr>
        <w:spacing w:line="360" w:lineRule="auto"/>
        <w:ind w:firstLine="420"/>
        <w:jc w:val="left"/>
        <w:rPr>
          <w:rFonts w:ascii="仿宋_GB2312" w:eastAsia="仿宋_GB2312"/>
          <w:sz w:val="28"/>
          <w:szCs w:val="28"/>
        </w:rPr>
      </w:pPr>
      <w:r w:rsidRPr="000F1574">
        <w:rPr>
          <w:rFonts w:ascii="仿宋_GB2312" w:eastAsia="仿宋_GB2312" w:hint="eastAsia"/>
          <w:sz w:val="28"/>
          <w:szCs w:val="28"/>
        </w:rPr>
        <w:lastRenderedPageBreak/>
        <w:t>项目完成后即申请采购人验收</w:t>
      </w:r>
    </w:p>
    <w:p w:rsidR="0087127B" w:rsidRPr="000F1574" w:rsidRDefault="00483DE1">
      <w:pPr>
        <w:spacing w:line="360" w:lineRule="auto"/>
        <w:jc w:val="left"/>
      </w:pPr>
      <w:r w:rsidRPr="000F1574">
        <w:rPr>
          <w:rFonts w:ascii="仿宋_GB2312" w:eastAsia="仿宋_GB2312"/>
          <w:sz w:val="28"/>
          <w:szCs w:val="28"/>
        </w:rPr>
        <w:t>4、</w:t>
      </w:r>
      <w:r w:rsidRPr="000F1574">
        <w:rPr>
          <w:rFonts w:ascii="仿宋_GB2312" w:eastAsia="仿宋_GB2312" w:hint="eastAsia"/>
          <w:sz w:val="28"/>
          <w:szCs w:val="28"/>
        </w:rPr>
        <w:t>本包件预算金额为180</w:t>
      </w:r>
      <w:r w:rsidRPr="000F1574">
        <w:rPr>
          <w:rFonts w:ascii="仿宋_GB2312" w:eastAsia="仿宋_GB2312"/>
          <w:sz w:val="28"/>
          <w:szCs w:val="28"/>
        </w:rPr>
        <w:t>.</w:t>
      </w:r>
      <w:r w:rsidRPr="000F1574">
        <w:rPr>
          <w:rFonts w:ascii="仿宋_GB2312" w:eastAsia="仿宋_GB2312" w:hint="eastAsia"/>
          <w:sz w:val="28"/>
          <w:szCs w:val="28"/>
        </w:rPr>
        <w:t>4万元，内容</w:t>
      </w:r>
      <w:proofErr w:type="gramStart"/>
      <w:r w:rsidRPr="000F1574">
        <w:rPr>
          <w:rFonts w:ascii="仿宋_GB2312" w:eastAsia="仿宋_GB2312" w:hint="eastAsia"/>
          <w:sz w:val="28"/>
          <w:szCs w:val="28"/>
        </w:rPr>
        <w:t>含</w:t>
      </w:r>
      <w:bookmarkStart w:id="3" w:name="OLE_LINK15"/>
      <w:r w:rsidRPr="000F1574">
        <w:rPr>
          <w:rFonts w:ascii="仿宋_GB2312" w:eastAsia="仿宋_GB2312" w:hint="eastAsia"/>
          <w:sz w:val="28"/>
          <w:szCs w:val="28"/>
        </w:rPr>
        <w:t>设施</w:t>
      </w:r>
      <w:proofErr w:type="gramEnd"/>
      <w:r w:rsidRPr="000F1574">
        <w:rPr>
          <w:rFonts w:ascii="仿宋_GB2312" w:eastAsia="仿宋_GB2312" w:hint="eastAsia"/>
          <w:sz w:val="28"/>
          <w:szCs w:val="28"/>
        </w:rPr>
        <w:t>维修服务、</w:t>
      </w:r>
      <w:bookmarkStart w:id="4" w:name="OLE_LINK25"/>
      <w:bookmarkStart w:id="5" w:name="OLE_LINK26"/>
      <w:r w:rsidRPr="000F1574">
        <w:rPr>
          <w:rFonts w:ascii="仿宋_GB2312" w:eastAsia="仿宋_GB2312" w:hint="eastAsia"/>
          <w:sz w:val="28"/>
          <w:szCs w:val="28"/>
        </w:rPr>
        <w:t>应急抢险</w:t>
      </w:r>
      <w:bookmarkEnd w:id="4"/>
      <w:bookmarkEnd w:id="5"/>
      <w:r w:rsidRPr="000F1574">
        <w:rPr>
          <w:rFonts w:ascii="仿宋_GB2312" w:eastAsia="仿宋_GB2312" w:hint="eastAsia"/>
          <w:sz w:val="28"/>
          <w:szCs w:val="28"/>
        </w:rPr>
        <w:t>等</w:t>
      </w:r>
      <w:bookmarkEnd w:id="3"/>
      <w:r w:rsidRPr="000F1574">
        <w:rPr>
          <w:rFonts w:ascii="仿宋_GB2312" w:eastAsia="仿宋_GB2312" w:hint="eastAsia"/>
          <w:sz w:val="28"/>
          <w:szCs w:val="28"/>
        </w:rPr>
        <w:t>其他费用。</w:t>
      </w:r>
    </w:p>
    <w:p w:rsidR="0087127B" w:rsidRPr="000F1574" w:rsidRDefault="00483DE1">
      <w:pPr>
        <w:spacing w:line="360" w:lineRule="auto"/>
        <w:jc w:val="left"/>
        <w:rPr>
          <w:rFonts w:ascii="仿宋_GB2312" w:eastAsia="仿宋_GB2312"/>
          <w:sz w:val="28"/>
          <w:szCs w:val="28"/>
        </w:rPr>
      </w:pPr>
      <w:r w:rsidRPr="000F1574">
        <w:rPr>
          <w:rFonts w:ascii="仿宋_GB2312" w:eastAsia="仿宋_GB2312"/>
          <w:sz w:val="28"/>
          <w:szCs w:val="28"/>
        </w:rPr>
        <w:t>5、支付方式：</w:t>
      </w:r>
      <w:bookmarkStart w:id="6" w:name="OLE_LINK38"/>
      <w:bookmarkStart w:id="7" w:name="OLE_LINK39"/>
      <w:r w:rsidRPr="000F1574">
        <w:rPr>
          <w:rFonts w:ascii="仿宋_GB2312" w:eastAsia="仿宋_GB2312"/>
          <w:sz w:val="28"/>
          <w:szCs w:val="28"/>
        </w:rPr>
        <w:t>合同签订后支付</w:t>
      </w:r>
      <w:r w:rsidRPr="000F1574">
        <w:rPr>
          <w:rFonts w:ascii="仿宋_GB2312" w:eastAsia="仿宋_GB2312" w:hint="eastAsia"/>
          <w:sz w:val="28"/>
          <w:szCs w:val="28"/>
        </w:rPr>
        <w:t>3</w:t>
      </w:r>
      <w:r w:rsidRPr="000F1574">
        <w:rPr>
          <w:rFonts w:ascii="仿宋_GB2312" w:eastAsia="仿宋_GB2312"/>
          <w:sz w:val="28"/>
          <w:szCs w:val="28"/>
        </w:rPr>
        <w:t>0%，服务内容完成后支付至</w:t>
      </w:r>
      <w:r w:rsidRPr="000F1574">
        <w:rPr>
          <w:rFonts w:ascii="仿宋_GB2312" w:eastAsia="仿宋_GB2312" w:hint="eastAsia"/>
          <w:sz w:val="28"/>
          <w:szCs w:val="28"/>
        </w:rPr>
        <w:t>8</w:t>
      </w:r>
      <w:r w:rsidRPr="000F1574">
        <w:rPr>
          <w:rFonts w:ascii="仿宋_GB2312" w:eastAsia="仿宋_GB2312"/>
          <w:sz w:val="28"/>
          <w:szCs w:val="28"/>
        </w:rPr>
        <w:t>0%，招标人验收后经审价支付</w:t>
      </w:r>
      <w:r w:rsidRPr="000F1574">
        <w:rPr>
          <w:rFonts w:ascii="仿宋_GB2312" w:eastAsia="仿宋_GB2312" w:hint="eastAsia"/>
          <w:sz w:val="28"/>
          <w:szCs w:val="28"/>
        </w:rPr>
        <w:t>97%，质保期满支付</w:t>
      </w:r>
      <w:r w:rsidRPr="000F1574">
        <w:rPr>
          <w:rFonts w:ascii="仿宋_GB2312" w:eastAsia="仿宋_GB2312"/>
          <w:sz w:val="28"/>
          <w:szCs w:val="28"/>
        </w:rPr>
        <w:t>余款。</w:t>
      </w:r>
      <w:bookmarkEnd w:id="6"/>
      <w:bookmarkEnd w:id="7"/>
    </w:p>
    <w:p w:rsidR="0087127B" w:rsidRPr="000F1574" w:rsidRDefault="00483DE1">
      <w:pPr>
        <w:spacing w:line="360" w:lineRule="auto"/>
        <w:jc w:val="left"/>
        <w:rPr>
          <w:rFonts w:ascii="仿宋_GB2312" w:eastAsia="仿宋_GB2312"/>
          <w:sz w:val="28"/>
          <w:szCs w:val="28"/>
        </w:rPr>
      </w:pPr>
      <w:r w:rsidRPr="000F1574">
        <w:rPr>
          <w:rFonts w:ascii="仿宋_GB2312" w:eastAsia="仿宋_GB2312"/>
          <w:sz w:val="28"/>
          <w:szCs w:val="28"/>
        </w:rPr>
        <w:t>6、</w:t>
      </w:r>
      <w:r w:rsidRPr="000F1574">
        <w:rPr>
          <w:rFonts w:ascii="仿宋_GB2312" w:eastAsia="仿宋_GB2312" w:hint="eastAsia"/>
          <w:sz w:val="28"/>
          <w:szCs w:val="28"/>
        </w:rPr>
        <w:t>项目内容：对静安区华山路、胶州路、常德路、武定路、陕西北路、寿阳路、云飞东路、平型关路、康定路、西康路路段中行道树树穴盖板进行维修，对其中损坏较严重（出现大面积变形损坏且无法修复原状）的树穴盖板调整更新，同时需要对该项目实施期及质保期内，对盖板做应急抢险维修工作等。</w:t>
      </w:r>
    </w:p>
    <w:p w:rsidR="0087127B" w:rsidRPr="000F1574" w:rsidRDefault="00483DE1">
      <w:pPr>
        <w:spacing w:line="360" w:lineRule="auto"/>
        <w:jc w:val="left"/>
        <w:rPr>
          <w:rFonts w:ascii="仿宋_GB2312" w:eastAsia="仿宋_GB2312"/>
          <w:sz w:val="28"/>
          <w:szCs w:val="28"/>
        </w:rPr>
      </w:pPr>
      <w:r w:rsidRPr="000F1574">
        <w:rPr>
          <w:rFonts w:ascii="仿宋_GB2312" w:eastAsia="仿宋_GB2312" w:hint="eastAsia"/>
          <w:sz w:val="28"/>
          <w:szCs w:val="28"/>
        </w:rPr>
        <w:t>7、项目人员要求：</w:t>
      </w:r>
    </w:p>
    <w:tbl>
      <w:tblPr>
        <w:tblStyle w:val="a6"/>
        <w:tblW w:w="8642" w:type="dxa"/>
        <w:jc w:val="center"/>
        <w:tblLayout w:type="fixed"/>
        <w:tblLook w:val="04A0"/>
      </w:tblPr>
      <w:tblGrid>
        <w:gridCol w:w="1156"/>
        <w:gridCol w:w="2268"/>
        <w:gridCol w:w="1134"/>
        <w:gridCol w:w="4084"/>
      </w:tblGrid>
      <w:tr w:rsidR="0087127B" w:rsidRPr="000F1574" w:rsidTr="00F60E35">
        <w:trPr>
          <w:jc w:val="center"/>
        </w:trPr>
        <w:tc>
          <w:tcPr>
            <w:tcW w:w="1156"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483DE1">
            <w:pPr>
              <w:jc w:val="center"/>
              <w:rPr>
                <w:rFonts w:ascii="仿宋_GB2312" w:eastAsia="仿宋_GB2312"/>
                <w:sz w:val="28"/>
                <w:szCs w:val="24"/>
              </w:rPr>
            </w:pPr>
            <w:r w:rsidRPr="000F1574">
              <w:rPr>
                <w:rFonts w:ascii="仿宋_GB2312" w:eastAsia="仿宋_GB2312" w:hint="eastAsia"/>
                <w:sz w:val="28"/>
                <w:szCs w:val="24"/>
              </w:rPr>
              <w:t>序号</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483DE1">
            <w:pPr>
              <w:jc w:val="center"/>
              <w:rPr>
                <w:rFonts w:ascii="仿宋_GB2312" w:eastAsia="仿宋_GB2312"/>
                <w:sz w:val="28"/>
                <w:szCs w:val="24"/>
              </w:rPr>
            </w:pPr>
            <w:r w:rsidRPr="000F1574">
              <w:rPr>
                <w:rFonts w:ascii="仿宋_GB2312" w:eastAsia="仿宋_GB2312" w:hint="eastAsia"/>
                <w:sz w:val="28"/>
                <w:szCs w:val="24"/>
              </w:rPr>
              <w:t>岗位名称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483DE1">
            <w:pPr>
              <w:jc w:val="center"/>
              <w:rPr>
                <w:rFonts w:ascii="仿宋_GB2312" w:eastAsia="仿宋_GB2312"/>
                <w:sz w:val="28"/>
                <w:szCs w:val="24"/>
              </w:rPr>
            </w:pPr>
            <w:r w:rsidRPr="000F1574">
              <w:rPr>
                <w:rFonts w:ascii="仿宋_GB2312" w:eastAsia="仿宋_GB2312" w:hint="eastAsia"/>
                <w:sz w:val="28"/>
                <w:szCs w:val="24"/>
              </w:rPr>
              <w:t>岗位数</w:t>
            </w:r>
          </w:p>
        </w:tc>
        <w:tc>
          <w:tcPr>
            <w:tcW w:w="4084"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483DE1">
            <w:pPr>
              <w:jc w:val="center"/>
              <w:rPr>
                <w:rFonts w:ascii="仿宋_GB2312" w:eastAsia="仿宋_GB2312"/>
                <w:sz w:val="28"/>
                <w:szCs w:val="24"/>
              </w:rPr>
            </w:pPr>
            <w:r w:rsidRPr="000F1574">
              <w:rPr>
                <w:rFonts w:ascii="仿宋_GB2312" w:eastAsia="仿宋_GB2312" w:hint="eastAsia"/>
                <w:sz w:val="28"/>
                <w:szCs w:val="24"/>
              </w:rPr>
              <w:t>要求</w:t>
            </w:r>
          </w:p>
        </w:tc>
      </w:tr>
      <w:tr w:rsidR="0087127B" w:rsidRPr="000F1574" w:rsidTr="00F60E35">
        <w:trPr>
          <w:jc w:val="center"/>
        </w:trPr>
        <w:tc>
          <w:tcPr>
            <w:tcW w:w="1156"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483DE1">
            <w:pPr>
              <w:jc w:val="center"/>
              <w:rPr>
                <w:rFonts w:ascii="仿宋_GB2312" w:eastAsia="仿宋_GB2312"/>
                <w:sz w:val="28"/>
                <w:szCs w:val="24"/>
              </w:rPr>
            </w:pPr>
            <w:r w:rsidRPr="000F1574">
              <w:rPr>
                <w:rFonts w:ascii="仿宋_GB2312" w:eastAsia="仿宋_GB2312" w:hint="eastAsia"/>
                <w:sz w:val="28"/>
                <w:szCs w:val="24"/>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483DE1">
            <w:pPr>
              <w:rPr>
                <w:rFonts w:ascii="仿宋_GB2312" w:eastAsia="仿宋_GB2312"/>
                <w:sz w:val="28"/>
                <w:szCs w:val="24"/>
              </w:rPr>
            </w:pPr>
            <w:r w:rsidRPr="000F1574">
              <w:rPr>
                <w:rFonts w:ascii="仿宋_GB2312" w:eastAsia="仿宋_GB2312" w:hint="eastAsia"/>
                <w:sz w:val="28"/>
                <w:szCs w:val="24"/>
              </w:rPr>
              <w:t>项目经理</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483DE1">
            <w:pPr>
              <w:jc w:val="center"/>
              <w:rPr>
                <w:rFonts w:ascii="仿宋_GB2312" w:eastAsia="仿宋_GB2312"/>
                <w:sz w:val="28"/>
                <w:szCs w:val="24"/>
              </w:rPr>
            </w:pPr>
            <w:r w:rsidRPr="000F1574">
              <w:rPr>
                <w:rFonts w:ascii="仿宋_GB2312" w:eastAsia="仿宋_GB2312" w:hint="eastAsia"/>
                <w:sz w:val="28"/>
                <w:szCs w:val="24"/>
              </w:rPr>
              <w:t>1</w:t>
            </w:r>
          </w:p>
        </w:tc>
        <w:tc>
          <w:tcPr>
            <w:tcW w:w="4084"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483DE1">
            <w:pPr>
              <w:rPr>
                <w:rFonts w:ascii="仿宋_GB2312" w:eastAsia="仿宋_GB2312"/>
                <w:sz w:val="28"/>
                <w:szCs w:val="24"/>
              </w:rPr>
            </w:pPr>
            <w:r w:rsidRPr="000F1574">
              <w:rPr>
                <w:rFonts w:ascii="仿宋_GB2312" w:eastAsia="仿宋_GB2312" w:hint="eastAsia"/>
                <w:sz w:val="28"/>
                <w:szCs w:val="24"/>
              </w:rPr>
              <w:t>1、技师或绿化专业中级职称（含）以上职业资格；</w:t>
            </w:r>
          </w:p>
          <w:p w:rsidR="0087127B" w:rsidRPr="000F1574" w:rsidRDefault="00483DE1">
            <w:pPr>
              <w:rPr>
                <w:rFonts w:ascii="仿宋_GB2312" w:eastAsia="仿宋_GB2312"/>
                <w:sz w:val="28"/>
                <w:szCs w:val="24"/>
              </w:rPr>
            </w:pPr>
            <w:r w:rsidRPr="000F1574">
              <w:rPr>
                <w:rFonts w:ascii="仿宋_GB2312" w:eastAsia="仿宋_GB2312" w:hint="eastAsia"/>
                <w:sz w:val="28"/>
                <w:szCs w:val="24"/>
              </w:rPr>
              <w:t>2、无在建项目承诺的优先；</w:t>
            </w:r>
          </w:p>
          <w:p w:rsidR="0087127B" w:rsidRPr="000F1574" w:rsidRDefault="00483DE1">
            <w:pPr>
              <w:rPr>
                <w:rFonts w:ascii="仿宋_GB2312" w:eastAsia="仿宋_GB2312"/>
                <w:sz w:val="28"/>
                <w:szCs w:val="24"/>
              </w:rPr>
            </w:pPr>
            <w:r w:rsidRPr="000F1574">
              <w:rPr>
                <w:rFonts w:ascii="仿宋_GB2312" w:eastAsia="仿宋_GB2312" w:hint="eastAsia"/>
                <w:sz w:val="28"/>
                <w:szCs w:val="24"/>
              </w:rPr>
              <w:t>3、提供</w:t>
            </w:r>
            <w:bookmarkStart w:id="8" w:name="OLE_LINK16"/>
            <w:bookmarkStart w:id="9" w:name="OLE_LINK17"/>
            <w:r w:rsidR="00CB62A8" w:rsidRPr="000F1574">
              <w:rPr>
                <w:rFonts w:ascii="仿宋_GB2312" w:eastAsia="仿宋_GB2312" w:hint="eastAsia"/>
                <w:sz w:val="28"/>
                <w:szCs w:val="24"/>
              </w:rPr>
              <w:t>近三个月中任意一个月</w:t>
            </w:r>
            <w:proofErr w:type="gramStart"/>
            <w:r w:rsidR="00CB62A8" w:rsidRPr="000F1574">
              <w:rPr>
                <w:rFonts w:ascii="仿宋_GB2312" w:eastAsia="仿宋_GB2312" w:hint="eastAsia"/>
                <w:sz w:val="28"/>
                <w:szCs w:val="24"/>
              </w:rPr>
              <w:t>社保证明</w:t>
            </w:r>
            <w:bookmarkEnd w:id="8"/>
            <w:bookmarkEnd w:id="9"/>
            <w:proofErr w:type="gramEnd"/>
            <w:r w:rsidRPr="000F1574">
              <w:rPr>
                <w:rFonts w:ascii="仿宋_GB2312" w:eastAsia="仿宋_GB2312" w:hint="eastAsia"/>
                <w:sz w:val="28"/>
                <w:szCs w:val="24"/>
              </w:rPr>
              <w:t>。</w:t>
            </w:r>
          </w:p>
        </w:tc>
      </w:tr>
      <w:tr w:rsidR="0087127B" w:rsidRPr="000F1574" w:rsidTr="00F60E35">
        <w:trPr>
          <w:jc w:val="center"/>
        </w:trPr>
        <w:tc>
          <w:tcPr>
            <w:tcW w:w="1156"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483DE1">
            <w:pPr>
              <w:jc w:val="center"/>
              <w:rPr>
                <w:rFonts w:ascii="仿宋_GB2312" w:eastAsia="仿宋_GB2312"/>
                <w:sz w:val="28"/>
                <w:szCs w:val="24"/>
              </w:rPr>
            </w:pPr>
            <w:r w:rsidRPr="000F1574">
              <w:rPr>
                <w:rFonts w:ascii="仿宋_GB2312" w:eastAsia="仿宋_GB2312" w:hint="eastAsia"/>
                <w:sz w:val="28"/>
                <w:szCs w:val="24"/>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483DE1">
            <w:pPr>
              <w:rPr>
                <w:rFonts w:ascii="仿宋_GB2312" w:eastAsia="仿宋_GB2312"/>
                <w:sz w:val="28"/>
                <w:szCs w:val="24"/>
              </w:rPr>
            </w:pPr>
            <w:r w:rsidRPr="000F1574">
              <w:rPr>
                <w:rFonts w:ascii="仿宋_GB2312" w:eastAsia="仿宋_GB2312" w:hint="eastAsia"/>
                <w:sz w:val="28"/>
                <w:szCs w:val="24"/>
              </w:rPr>
              <w:t>安全员</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483DE1">
            <w:pPr>
              <w:jc w:val="center"/>
              <w:rPr>
                <w:rFonts w:ascii="仿宋_GB2312" w:eastAsia="仿宋_GB2312"/>
                <w:sz w:val="28"/>
                <w:szCs w:val="24"/>
              </w:rPr>
            </w:pPr>
            <w:r w:rsidRPr="000F1574">
              <w:rPr>
                <w:rFonts w:ascii="仿宋_GB2312" w:eastAsia="仿宋_GB2312" w:hint="eastAsia"/>
                <w:sz w:val="28"/>
                <w:szCs w:val="24"/>
              </w:rPr>
              <w:t>1</w:t>
            </w:r>
          </w:p>
        </w:tc>
        <w:tc>
          <w:tcPr>
            <w:tcW w:w="4084"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566EBF" w:rsidP="00566EBF">
            <w:pPr>
              <w:rPr>
                <w:rFonts w:ascii="仿宋_GB2312" w:eastAsia="仿宋_GB2312"/>
                <w:sz w:val="28"/>
                <w:szCs w:val="24"/>
              </w:rPr>
            </w:pPr>
            <w:r w:rsidRPr="000F1574">
              <w:rPr>
                <w:rFonts w:ascii="仿宋_GB2312" w:eastAsia="仿宋_GB2312" w:hint="eastAsia"/>
                <w:sz w:val="28"/>
                <w:szCs w:val="24"/>
              </w:rPr>
              <w:t>1、</w:t>
            </w:r>
            <w:r w:rsidR="00483DE1" w:rsidRPr="000F1574">
              <w:rPr>
                <w:rFonts w:ascii="仿宋_GB2312" w:eastAsia="仿宋_GB2312" w:hint="eastAsia"/>
                <w:sz w:val="28"/>
                <w:szCs w:val="24"/>
              </w:rPr>
              <w:t>持有安全员证书优先</w:t>
            </w:r>
            <w:r w:rsidRPr="000F1574">
              <w:rPr>
                <w:rFonts w:ascii="仿宋_GB2312" w:eastAsia="仿宋_GB2312" w:hint="eastAsia"/>
                <w:sz w:val="28"/>
                <w:szCs w:val="24"/>
              </w:rPr>
              <w:t>；</w:t>
            </w:r>
          </w:p>
          <w:p w:rsidR="00566EBF" w:rsidRPr="000F1574" w:rsidRDefault="00566EBF" w:rsidP="00566EBF">
            <w:pPr>
              <w:rPr>
                <w:rFonts w:ascii="仿宋_GB2312" w:eastAsia="仿宋_GB2312"/>
                <w:sz w:val="28"/>
                <w:szCs w:val="24"/>
              </w:rPr>
            </w:pPr>
            <w:r w:rsidRPr="000F1574">
              <w:rPr>
                <w:rFonts w:ascii="仿宋_GB2312" w:eastAsia="仿宋_GB2312"/>
                <w:sz w:val="28"/>
                <w:szCs w:val="24"/>
              </w:rPr>
              <w:t>2</w:t>
            </w:r>
            <w:r w:rsidRPr="000F1574">
              <w:rPr>
                <w:rFonts w:ascii="仿宋_GB2312" w:eastAsia="仿宋_GB2312" w:hint="eastAsia"/>
                <w:sz w:val="28"/>
                <w:szCs w:val="24"/>
              </w:rPr>
              <w:t>、提供</w:t>
            </w:r>
            <w:r w:rsidR="00CB62A8" w:rsidRPr="000F1574">
              <w:rPr>
                <w:rFonts w:ascii="仿宋_GB2312" w:eastAsia="仿宋_GB2312" w:hint="eastAsia"/>
                <w:sz w:val="28"/>
                <w:szCs w:val="24"/>
              </w:rPr>
              <w:t>近三个月中任意一个月</w:t>
            </w:r>
            <w:proofErr w:type="gramStart"/>
            <w:r w:rsidR="00CB62A8" w:rsidRPr="000F1574">
              <w:rPr>
                <w:rFonts w:ascii="仿宋_GB2312" w:eastAsia="仿宋_GB2312" w:hint="eastAsia"/>
                <w:sz w:val="28"/>
                <w:szCs w:val="24"/>
              </w:rPr>
              <w:t>社保证明</w:t>
            </w:r>
            <w:proofErr w:type="gramEnd"/>
            <w:r w:rsidRPr="000F1574">
              <w:rPr>
                <w:rFonts w:ascii="仿宋_GB2312" w:eastAsia="仿宋_GB2312" w:hint="eastAsia"/>
                <w:sz w:val="28"/>
                <w:szCs w:val="24"/>
              </w:rPr>
              <w:t>。</w:t>
            </w:r>
          </w:p>
        </w:tc>
      </w:tr>
      <w:tr w:rsidR="0087127B" w:rsidRPr="000F1574" w:rsidTr="00F60E35">
        <w:trPr>
          <w:jc w:val="center"/>
        </w:trPr>
        <w:tc>
          <w:tcPr>
            <w:tcW w:w="1156"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483DE1">
            <w:pPr>
              <w:jc w:val="center"/>
              <w:rPr>
                <w:rFonts w:ascii="仿宋_GB2312" w:eastAsia="仿宋_GB2312"/>
                <w:sz w:val="28"/>
                <w:szCs w:val="24"/>
              </w:rPr>
            </w:pPr>
            <w:r w:rsidRPr="000F1574">
              <w:rPr>
                <w:rFonts w:ascii="仿宋_GB2312" w:eastAsia="仿宋_GB2312" w:hint="eastAsia"/>
                <w:sz w:val="28"/>
                <w:szCs w:val="24"/>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483DE1">
            <w:pPr>
              <w:rPr>
                <w:rFonts w:ascii="仿宋_GB2312" w:eastAsia="仿宋_GB2312"/>
                <w:sz w:val="28"/>
                <w:szCs w:val="24"/>
              </w:rPr>
            </w:pPr>
            <w:proofErr w:type="gramStart"/>
            <w:r w:rsidRPr="000F1574">
              <w:rPr>
                <w:rFonts w:ascii="仿宋_GB2312" w:eastAsia="仿宋_GB2312" w:hint="eastAsia"/>
                <w:sz w:val="28"/>
                <w:szCs w:val="24"/>
              </w:rPr>
              <w:t>质量员</w:t>
            </w:r>
            <w:proofErr w:type="gramEnd"/>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483DE1">
            <w:pPr>
              <w:jc w:val="center"/>
              <w:rPr>
                <w:rFonts w:ascii="仿宋_GB2312" w:eastAsia="仿宋_GB2312"/>
                <w:sz w:val="28"/>
                <w:szCs w:val="24"/>
              </w:rPr>
            </w:pPr>
            <w:r w:rsidRPr="000F1574">
              <w:rPr>
                <w:rFonts w:ascii="仿宋_GB2312" w:eastAsia="仿宋_GB2312" w:hint="eastAsia"/>
                <w:sz w:val="28"/>
                <w:szCs w:val="24"/>
              </w:rPr>
              <w:t>1</w:t>
            </w:r>
          </w:p>
        </w:tc>
        <w:tc>
          <w:tcPr>
            <w:tcW w:w="4084"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566EBF">
            <w:pPr>
              <w:rPr>
                <w:rFonts w:ascii="仿宋_GB2312" w:eastAsia="仿宋_GB2312"/>
                <w:sz w:val="28"/>
                <w:szCs w:val="24"/>
              </w:rPr>
            </w:pPr>
            <w:r w:rsidRPr="000F1574">
              <w:rPr>
                <w:rFonts w:ascii="仿宋_GB2312" w:eastAsia="仿宋_GB2312" w:hint="eastAsia"/>
                <w:sz w:val="28"/>
                <w:szCs w:val="24"/>
              </w:rPr>
              <w:t>1、</w:t>
            </w:r>
            <w:r w:rsidR="00483DE1" w:rsidRPr="000F1574">
              <w:rPr>
                <w:rFonts w:ascii="仿宋_GB2312" w:eastAsia="仿宋_GB2312" w:hint="eastAsia"/>
                <w:sz w:val="28"/>
                <w:szCs w:val="24"/>
              </w:rPr>
              <w:t>持有相关</w:t>
            </w:r>
            <w:proofErr w:type="gramStart"/>
            <w:r w:rsidR="00483DE1" w:rsidRPr="000F1574">
              <w:rPr>
                <w:rFonts w:ascii="仿宋_GB2312" w:eastAsia="仿宋_GB2312" w:hint="eastAsia"/>
                <w:sz w:val="28"/>
                <w:szCs w:val="24"/>
              </w:rPr>
              <w:t>质量员</w:t>
            </w:r>
            <w:proofErr w:type="gramEnd"/>
            <w:r w:rsidR="00483DE1" w:rsidRPr="000F1574">
              <w:rPr>
                <w:rFonts w:ascii="仿宋_GB2312" w:eastAsia="仿宋_GB2312" w:hint="eastAsia"/>
                <w:sz w:val="28"/>
                <w:szCs w:val="24"/>
              </w:rPr>
              <w:t>证书优先</w:t>
            </w:r>
            <w:r w:rsidRPr="000F1574">
              <w:rPr>
                <w:rFonts w:ascii="仿宋_GB2312" w:eastAsia="仿宋_GB2312" w:hint="eastAsia"/>
                <w:sz w:val="28"/>
                <w:szCs w:val="24"/>
              </w:rPr>
              <w:t>；</w:t>
            </w:r>
          </w:p>
          <w:p w:rsidR="00566EBF" w:rsidRPr="000F1574" w:rsidRDefault="00566EBF">
            <w:pPr>
              <w:rPr>
                <w:rFonts w:ascii="仿宋_GB2312" w:eastAsia="仿宋_GB2312"/>
                <w:sz w:val="28"/>
                <w:szCs w:val="24"/>
              </w:rPr>
            </w:pPr>
            <w:r w:rsidRPr="000F1574">
              <w:rPr>
                <w:rFonts w:ascii="仿宋_GB2312" w:eastAsia="仿宋_GB2312"/>
                <w:sz w:val="28"/>
                <w:szCs w:val="24"/>
              </w:rPr>
              <w:t>2</w:t>
            </w:r>
            <w:r w:rsidRPr="000F1574">
              <w:rPr>
                <w:rFonts w:ascii="仿宋_GB2312" w:eastAsia="仿宋_GB2312" w:hint="eastAsia"/>
                <w:sz w:val="28"/>
                <w:szCs w:val="24"/>
              </w:rPr>
              <w:t>、提供</w:t>
            </w:r>
            <w:r w:rsidR="00CB62A8" w:rsidRPr="000F1574">
              <w:rPr>
                <w:rFonts w:ascii="仿宋_GB2312" w:eastAsia="仿宋_GB2312" w:hint="eastAsia"/>
                <w:sz w:val="28"/>
                <w:szCs w:val="24"/>
              </w:rPr>
              <w:t>近三个月中任意一个月</w:t>
            </w:r>
            <w:proofErr w:type="gramStart"/>
            <w:r w:rsidR="00CB62A8" w:rsidRPr="000F1574">
              <w:rPr>
                <w:rFonts w:ascii="仿宋_GB2312" w:eastAsia="仿宋_GB2312" w:hint="eastAsia"/>
                <w:sz w:val="28"/>
                <w:szCs w:val="24"/>
              </w:rPr>
              <w:lastRenderedPageBreak/>
              <w:t>社保证明</w:t>
            </w:r>
            <w:proofErr w:type="gramEnd"/>
            <w:r w:rsidRPr="000F1574">
              <w:rPr>
                <w:rFonts w:ascii="仿宋_GB2312" w:eastAsia="仿宋_GB2312" w:hint="eastAsia"/>
                <w:sz w:val="28"/>
                <w:szCs w:val="24"/>
              </w:rPr>
              <w:t>。</w:t>
            </w:r>
          </w:p>
        </w:tc>
      </w:tr>
      <w:tr w:rsidR="0087127B" w:rsidRPr="000F1574" w:rsidTr="00F60E35">
        <w:trPr>
          <w:jc w:val="center"/>
        </w:trPr>
        <w:tc>
          <w:tcPr>
            <w:tcW w:w="1156"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483DE1">
            <w:pPr>
              <w:jc w:val="center"/>
              <w:rPr>
                <w:rFonts w:ascii="仿宋_GB2312" w:eastAsia="仿宋_GB2312"/>
                <w:sz w:val="28"/>
                <w:szCs w:val="24"/>
              </w:rPr>
            </w:pPr>
            <w:r w:rsidRPr="000F1574">
              <w:rPr>
                <w:rFonts w:ascii="仿宋_GB2312" w:eastAsia="仿宋_GB2312" w:hint="eastAsia"/>
                <w:sz w:val="28"/>
                <w:szCs w:val="24"/>
              </w:rPr>
              <w:lastRenderedPageBreak/>
              <w:t>4</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483DE1">
            <w:pPr>
              <w:rPr>
                <w:rFonts w:ascii="仿宋_GB2312" w:eastAsia="仿宋_GB2312"/>
                <w:sz w:val="28"/>
                <w:szCs w:val="24"/>
              </w:rPr>
            </w:pPr>
            <w:r w:rsidRPr="000F1574">
              <w:rPr>
                <w:rFonts w:ascii="仿宋_GB2312" w:eastAsia="仿宋_GB2312" w:hint="eastAsia"/>
                <w:sz w:val="28"/>
                <w:szCs w:val="24"/>
              </w:rPr>
              <w:t>材料员</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483DE1">
            <w:pPr>
              <w:jc w:val="center"/>
              <w:rPr>
                <w:rFonts w:ascii="仿宋_GB2312" w:eastAsia="仿宋_GB2312"/>
                <w:sz w:val="28"/>
                <w:szCs w:val="24"/>
              </w:rPr>
            </w:pPr>
            <w:r w:rsidRPr="000F1574">
              <w:rPr>
                <w:rFonts w:ascii="仿宋_GB2312" w:eastAsia="仿宋_GB2312" w:hint="eastAsia"/>
                <w:sz w:val="28"/>
                <w:szCs w:val="24"/>
              </w:rPr>
              <w:t>1</w:t>
            </w:r>
          </w:p>
        </w:tc>
        <w:tc>
          <w:tcPr>
            <w:tcW w:w="4084"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566EBF">
            <w:pPr>
              <w:rPr>
                <w:rFonts w:ascii="仿宋_GB2312" w:eastAsia="仿宋_GB2312"/>
                <w:sz w:val="28"/>
                <w:szCs w:val="24"/>
              </w:rPr>
            </w:pPr>
            <w:r w:rsidRPr="000F1574">
              <w:rPr>
                <w:rFonts w:ascii="仿宋_GB2312" w:eastAsia="仿宋_GB2312" w:hint="eastAsia"/>
                <w:sz w:val="28"/>
                <w:szCs w:val="24"/>
              </w:rPr>
              <w:t>1、</w:t>
            </w:r>
            <w:r w:rsidR="00483DE1" w:rsidRPr="000F1574">
              <w:rPr>
                <w:rFonts w:ascii="仿宋_GB2312" w:eastAsia="仿宋_GB2312" w:hint="eastAsia"/>
                <w:sz w:val="28"/>
                <w:szCs w:val="24"/>
              </w:rPr>
              <w:t>持有相关材料员证书优先</w:t>
            </w:r>
            <w:r w:rsidRPr="000F1574">
              <w:rPr>
                <w:rFonts w:ascii="仿宋_GB2312" w:eastAsia="仿宋_GB2312" w:hint="eastAsia"/>
                <w:sz w:val="28"/>
                <w:szCs w:val="24"/>
              </w:rPr>
              <w:t>；</w:t>
            </w:r>
          </w:p>
          <w:p w:rsidR="00566EBF" w:rsidRPr="000F1574" w:rsidRDefault="00566EBF">
            <w:pPr>
              <w:rPr>
                <w:rFonts w:ascii="仿宋_GB2312" w:eastAsia="仿宋_GB2312"/>
                <w:sz w:val="28"/>
                <w:szCs w:val="24"/>
              </w:rPr>
            </w:pPr>
            <w:r w:rsidRPr="000F1574">
              <w:rPr>
                <w:rFonts w:ascii="仿宋_GB2312" w:eastAsia="仿宋_GB2312"/>
                <w:sz w:val="28"/>
                <w:szCs w:val="24"/>
              </w:rPr>
              <w:t>2</w:t>
            </w:r>
            <w:r w:rsidRPr="000F1574">
              <w:rPr>
                <w:rFonts w:ascii="仿宋_GB2312" w:eastAsia="仿宋_GB2312" w:hint="eastAsia"/>
                <w:sz w:val="28"/>
                <w:szCs w:val="24"/>
              </w:rPr>
              <w:t>、提供</w:t>
            </w:r>
            <w:r w:rsidR="00CB62A8" w:rsidRPr="000F1574">
              <w:rPr>
                <w:rFonts w:ascii="仿宋_GB2312" w:eastAsia="仿宋_GB2312" w:hint="eastAsia"/>
                <w:sz w:val="28"/>
                <w:szCs w:val="24"/>
              </w:rPr>
              <w:t>近三个月中任意一个月</w:t>
            </w:r>
            <w:proofErr w:type="gramStart"/>
            <w:r w:rsidR="00CB62A8" w:rsidRPr="000F1574">
              <w:rPr>
                <w:rFonts w:ascii="仿宋_GB2312" w:eastAsia="仿宋_GB2312" w:hint="eastAsia"/>
                <w:sz w:val="28"/>
                <w:szCs w:val="24"/>
              </w:rPr>
              <w:t>社保证明</w:t>
            </w:r>
            <w:proofErr w:type="gramEnd"/>
            <w:r w:rsidRPr="000F1574">
              <w:rPr>
                <w:rFonts w:ascii="仿宋_GB2312" w:eastAsia="仿宋_GB2312" w:hint="eastAsia"/>
                <w:sz w:val="28"/>
                <w:szCs w:val="24"/>
              </w:rPr>
              <w:t>。</w:t>
            </w:r>
          </w:p>
        </w:tc>
      </w:tr>
      <w:tr w:rsidR="0087127B" w:rsidRPr="000F1574" w:rsidTr="00F60E35">
        <w:trPr>
          <w:jc w:val="center"/>
        </w:trPr>
        <w:tc>
          <w:tcPr>
            <w:tcW w:w="1156"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483DE1">
            <w:pPr>
              <w:jc w:val="center"/>
              <w:rPr>
                <w:rFonts w:ascii="仿宋_GB2312" w:eastAsia="仿宋_GB2312"/>
                <w:sz w:val="28"/>
                <w:szCs w:val="24"/>
              </w:rPr>
            </w:pPr>
            <w:r w:rsidRPr="000F1574">
              <w:rPr>
                <w:rFonts w:ascii="仿宋_GB2312" w:eastAsia="仿宋_GB2312" w:hint="eastAsia"/>
                <w:sz w:val="28"/>
                <w:szCs w:val="24"/>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483DE1">
            <w:pPr>
              <w:rPr>
                <w:rFonts w:ascii="仿宋_GB2312" w:eastAsia="仿宋_GB2312"/>
                <w:sz w:val="28"/>
                <w:szCs w:val="24"/>
              </w:rPr>
            </w:pPr>
            <w:proofErr w:type="gramStart"/>
            <w:r w:rsidRPr="000F1574">
              <w:rPr>
                <w:rFonts w:ascii="仿宋_GB2312" w:eastAsia="仿宋_GB2312" w:hint="eastAsia"/>
                <w:sz w:val="28"/>
                <w:szCs w:val="24"/>
              </w:rPr>
              <w:t>造价员</w:t>
            </w:r>
            <w:proofErr w:type="gramEnd"/>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483DE1">
            <w:pPr>
              <w:jc w:val="center"/>
              <w:rPr>
                <w:rFonts w:ascii="仿宋_GB2312" w:eastAsia="仿宋_GB2312"/>
                <w:sz w:val="28"/>
                <w:szCs w:val="24"/>
              </w:rPr>
            </w:pPr>
            <w:r w:rsidRPr="000F1574">
              <w:rPr>
                <w:rFonts w:ascii="仿宋_GB2312" w:eastAsia="仿宋_GB2312" w:hint="eastAsia"/>
                <w:sz w:val="28"/>
                <w:szCs w:val="24"/>
              </w:rPr>
              <w:t>1</w:t>
            </w:r>
          </w:p>
        </w:tc>
        <w:tc>
          <w:tcPr>
            <w:tcW w:w="4084"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E120BB">
            <w:pPr>
              <w:rPr>
                <w:rFonts w:ascii="仿宋_GB2312" w:eastAsia="仿宋_GB2312"/>
                <w:sz w:val="28"/>
                <w:szCs w:val="24"/>
              </w:rPr>
            </w:pPr>
            <w:r w:rsidRPr="000F1574">
              <w:rPr>
                <w:rFonts w:ascii="仿宋_GB2312" w:eastAsia="仿宋_GB2312" w:hint="eastAsia"/>
                <w:sz w:val="28"/>
                <w:szCs w:val="24"/>
              </w:rPr>
              <w:t>1、</w:t>
            </w:r>
            <w:r w:rsidR="00483DE1" w:rsidRPr="000F1574">
              <w:rPr>
                <w:rFonts w:ascii="仿宋_GB2312" w:eastAsia="仿宋_GB2312" w:hint="eastAsia"/>
                <w:sz w:val="28"/>
                <w:szCs w:val="24"/>
              </w:rPr>
              <w:t>持有相关证书优先</w:t>
            </w:r>
            <w:r w:rsidR="00566EBF" w:rsidRPr="000F1574">
              <w:rPr>
                <w:rFonts w:ascii="仿宋_GB2312" w:eastAsia="仿宋_GB2312" w:hint="eastAsia"/>
                <w:sz w:val="28"/>
                <w:szCs w:val="24"/>
              </w:rPr>
              <w:t>；</w:t>
            </w:r>
          </w:p>
          <w:p w:rsidR="00566EBF" w:rsidRPr="000F1574" w:rsidRDefault="00566EBF">
            <w:pPr>
              <w:rPr>
                <w:rFonts w:ascii="仿宋_GB2312" w:eastAsia="仿宋_GB2312"/>
                <w:sz w:val="28"/>
                <w:szCs w:val="24"/>
              </w:rPr>
            </w:pPr>
            <w:r w:rsidRPr="000F1574">
              <w:rPr>
                <w:rFonts w:ascii="仿宋_GB2312" w:eastAsia="仿宋_GB2312"/>
                <w:sz w:val="28"/>
                <w:szCs w:val="24"/>
              </w:rPr>
              <w:t>2</w:t>
            </w:r>
            <w:r w:rsidRPr="000F1574">
              <w:rPr>
                <w:rFonts w:ascii="仿宋_GB2312" w:eastAsia="仿宋_GB2312" w:hint="eastAsia"/>
                <w:sz w:val="28"/>
                <w:szCs w:val="24"/>
              </w:rPr>
              <w:t>、提供</w:t>
            </w:r>
            <w:r w:rsidR="00CB62A8" w:rsidRPr="000F1574">
              <w:rPr>
                <w:rFonts w:ascii="仿宋_GB2312" w:eastAsia="仿宋_GB2312" w:hint="eastAsia"/>
                <w:sz w:val="28"/>
                <w:szCs w:val="24"/>
              </w:rPr>
              <w:t>近三个月中任意一个月</w:t>
            </w:r>
            <w:proofErr w:type="gramStart"/>
            <w:r w:rsidR="00CB62A8" w:rsidRPr="000F1574">
              <w:rPr>
                <w:rFonts w:ascii="仿宋_GB2312" w:eastAsia="仿宋_GB2312" w:hint="eastAsia"/>
                <w:sz w:val="28"/>
                <w:szCs w:val="24"/>
              </w:rPr>
              <w:t>社保证明</w:t>
            </w:r>
            <w:proofErr w:type="gramEnd"/>
            <w:r w:rsidRPr="000F1574">
              <w:rPr>
                <w:rFonts w:ascii="仿宋_GB2312" w:eastAsia="仿宋_GB2312" w:hint="eastAsia"/>
                <w:sz w:val="28"/>
                <w:szCs w:val="24"/>
              </w:rPr>
              <w:t>。</w:t>
            </w:r>
          </w:p>
        </w:tc>
      </w:tr>
      <w:tr w:rsidR="0087127B" w:rsidRPr="000F1574" w:rsidTr="00F60E35">
        <w:trPr>
          <w:jc w:val="center"/>
        </w:trPr>
        <w:tc>
          <w:tcPr>
            <w:tcW w:w="1156"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483DE1">
            <w:pPr>
              <w:jc w:val="center"/>
              <w:rPr>
                <w:rFonts w:ascii="仿宋_GB2312" w:eastAsia="仿宋_GB2312"/>
                <w:sz w:val="28"/>
                <w:szCs w:val="24"/>
              </w:rPr>
            </w:pPr>
            <w:r w:rsidRPr="000F1574">
              <w:rPr>
                <w:rFonts w:ascii="仿宋_GB2312" w:eastAsia="仿宋_GB2312" w:hint="eastAsia"/>
                <w:sz w:val="28"/>
                <w:szCs w:val="24"/>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483DE1">
            <w:pPr>
              <w:rPr>
                <w:rFonts w:ascii="仿宋_GB2312" w:eastAsia="仿宋_GB2312"/>
                <w:sz w:val="28"/>
                <w:szCs w:val="24"/>
              </w:rPr>
            </w:pPr>
            <w:r w:rsidRPr="000F1574">
              <w:rPr>
                <w:rFonts w:ascii="仿宋_GB2312" w:eastAsia="仿宋_GB2312" w:hint="eastAsia"/>
                <w:sz w:val="28"/>
                <w:szCs w:val="24"/>
              </w:rPr>
              <w:t>巡视员</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483DE1">
            <w:pPr>
              <w:jc w:val="center"/>
              <w:rPr>
                <w:rFonts w:ascii="仿宋_GB2312" w:eastAsia="仿宋_GB2312"/>
                <w:sz w:val="28"/>
                <w:szCs w:val="24"/>
              </w:rPr>
            </w:pPr>
            <w:r w:rsidRPr="000F1574">
              <w:rPr>
                <w:rFonts w:ascii="仿宋_GB2312" w:eastAsia="仿宋_GB2312" w:hint="eastAsia"/>
                <w:sz w:val="28"/>
                <w:szCs w:val="24"/>
              </w:rPr>
              <w:t>2</w:t>
            </w:r>
          </w:p>
        </w:tc>
        <w:tc>
          <w:tcPr>
            <w:tcW w:w="4084"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E120BB">
            <w:pPr>
              <w:rPr>
                <w:rFonts w:ascii="仿宋_GB2312" w:eastAsia="仿宋_GB2312"/>
                <w:sz w:val="28"/>
                <w:szCs w:val="24"/>
              </w:rPr>
            </w:pPr>
            <w:r w:rsidRPr="000F1574">
              <w:rPr>
                <w:rFonts w:ascii="仿宋_GB2312" w:eastAsia="仿宋_GB2312" w:hint="eastAsia"/>
                <w:sz w:val="28"/>
                <w:szCs w:val="24"/>
              </w:rPr>
              <w:t>1、</w:t>
            </w:r>
            <w:r w:rsidR="00483DE1" w:rsidRPr="000F1574">
              <w:rPr>
                <w:rFonts w:ascii="仿宋_GB2312" w:eastAsia="仿宋_GB2312" w:hint="eastAsia"/>
                <w:sz w:val="28"/>
                <w:szCs w:val="24"/>
              </w:rPr>
              <w:t>每周至少保证一轮巡视工作</w:t>
            </w:r>
            <w:r w:rsidRPr="000F1574">
              <w:rPr>
                <w:rFonts w:ascii="仿宋_GB2312" w:eastAsia="仿宋_GB2312" w:hint="eastAsia"/>
                <w:sz w:val="28"/>
                <w:szCs w:val="24"/>
              </w:rPr>
              <w:t>；</w:t>
            </w:r>
          </w:p>
          <w:p w:rsidR="00E120BB" w:rsidRPr="000F1574" w:rsidRDefault="00E120BB">
            <w:pPr>
              <w:rPr>
                <w:rFonts w:ascii="仿宋_GB2312" w:eastAsia="仿宋_GB2312"/>
                <w:sz w:val="28"/>
                <w:szCs w:val="24"/>
              </w:rPr>
            </w:pPr>
            <w:r w:rsidRPr="000F1574">
              <w:rPr>
                <w:rFonts w:ascii="仿宋_GB2312" w:eastAsia="仿宋_GB2312"/>
                <w:sz w:val="28"/>
                <w:szCs w:val="24"/>
              </w:rPr>
              <w:t>2</w:t>
            </w:r>
            <w:r w:rsidRPr="000F1574">
              <w:rPr>
                <w:rFonts w:ascii="仿宋_GB2312" w:eastAsia="仿宋_GB2312" w:hint="eastAsia"/>
                <w:sz w:val="28"/>
                <w:szCs w:val="24"/>
              </w:rPr>
              <w:t>、提供</w:t>
            </w:r>
            <w:r w:rsidR="00CB62A8" w:rsidRPr="000F1574">
              <w:rPr>
                <w:rFonts w:ascii="仿宋_GB2312" w:eastAsia="仿宋_GB2312" w:hint="eastAsia"/>
                <w:sz w:val="28"/>
                <w:szCs w:val="24"/>
              </w:rPr>
              <w:t>近三个月中任意一个月</w:t>
            </w:r>
            <w:proofErr w:type="gramStart"/>
            <w:r w:rsidR="00CB62A8" w:rsidRPr="000F1574">
              <w:rPr>
                <w:rFonts w:ascii="仿宋_GB2312" w:eastAsia="仿宋_GB2312" w:hint="eastAsia"/>
                <w:sz w:val="28"/>
                <w:szCs w:val="24"/>
              </w:rPr>
              <w:t>社保证明</w:t>
            </w:r>
            <w:proofErr w:type="gramEnd"/>
            <w:r w:rsidRPr="000F1574">
              <w:rPr>
                <w:rFonts w:ascii="仿宋_GB2312" w:eastAsia="仿宋_GB2312" w:hint="eastAsia"/>
                <w:sz w:val="28"/>
                <w:szCs w:val="24"/>
              </w:rPr>
              <w:t>。</w:t>
            </w:r>
          </w:p>
        </w:tc>
      </w:tr>
      <w:tr w:rsidR="0087127B" w:rsidRPr="000F1574" w:rsidTr="00F60E35">
        <w:trPr>
          <w:jc w:val="center"/>
        </w:trPr>
        <w:tc>
          <w:tcPr>
            <w:tcW w:w="1156"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483DE1">
            <w:pPr>
              <w:jc w:val="center"/>
              <w:rPr>
                <w:rFonts w:ascii="仿宋_GB2312" w:eastAsia="仿宋_GB2312"/>
                <w:sz w:val="28"/>
                <w:szCs w:val="24"/>
              </w:rPr>
            </w:pPr>
            <w:r w:rsidRPr="000F1574">
              <w:rPr>
                <w:rFonts w:ascii="仿宋_GB2312" w:eastAsia="仿宋_GB2312"/>
                <w:sz w:val="28"/>
                <w:szCs w:val="24"/>
              </w:rPr>
              <w:t>7</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483DE1">
            <w:pPr>
              <w:rPr>
                <w:rFonts w:ascii="仿宋_GB2312" w:eastAsia="仿宋_GB2312"/>
                <w:sz w:val="28"/>
                <w:szCs w:val="24"/>
              </w:rPr>
            </w:pPr>
            <w:r w:rsidRPr="000F1574">
              <w:rPr>
                <w:rFonts w:ascii="仿宋_GB2312" w:eastAsia="仿宋_GB2312" w:hint="eastAsia"/>
                <w:sz w:val="28"/>
                <w:szCs w:val="24"/>
              </w:rPr>
              <w:t>绿化工</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483DE1">
            <w:pPr>
              <w:jc w:val="center"/>
              <w:rPr>
                <w:rFonts w:ascii="仿宋_GB2312" w:eastAsia="仿宋_GB2312"/>
                <w:sz w:val="28"/>
                <w:szCs w:val="24"/>
              </w:rPr>
            </w:pPr>
            <w:r w:rsidRPr="000F1574">
              <w:rPr>
                <w:rFonts w:ascii="仿宋_GB2312" w:eastAsia="仿宋_GB2312" w:hint="eastAsia"/>
                <w:sz w:val="28"/>
                <w:szCs w:val="24"/>
              </w:rPr>
              <w:t>1</w:t>
            </w:r>
          </w:p>
        </w:tc>
        <w:tc>
          <w:tcPr>
            <w:tcW w:w="4084"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566EBF">
            <w:pPr>
              <w:rPr>
                <w:rFonts w:ascii="仿宋_GB2312" w:eastAsia="仿宋_GB2312"/>
                <w:sz w:val="28"/>
                <w:szCs w:val="24"/>
              </w:rPr>
            </w:pPr>
            <w:r w:rsidRPr="000F1574">
              <w:rPr>
                <w:rFonts w:ascii="仿宋_GB2312" w:eastAsia="仿宋_GB2312" w:hint="eastAsia"/>
                <w:sz w:val="28"/>
                <w:szCs w:val="24"/>
              </w:rPr>
              <w:t>1、</w:t>
            </w:r>
            <w:r w:rsidR="00483DE1" w:rsidRPr="000F1574">
              <w:rPr>
                <w:rFonts w:ascii="仿宋_GB2312" w:eastAsia="仿宋_GB2312" w:hint="eastAsia"/>
                <w:sz w:val="28"/>
                <w:szCs w:val="24"/>
              </w:rPr>
              <w:t>持有</w:t>
            </w:r>
            <w:r w:rsidRPr="000F1574">
              <w:rPr>
                <w:rFonts w:ascii="仿宋_GB2312" w:eastAsia="仿宋_GB2312" w:hint="eastAsia"/>
                <w:sz w:val="28"/>
                <w:szCs w:val="24"/>
              </w:rPr>
              <w:t>中级及以上绿化工职业资格</w:t>
            </w:r>
            <w:r w:rsidR="00483DE1" w:rsidRPr="000F1574">
              <w:rPr>
                <w:rFonts w:ascii="仿宋_GB2312" w:eastAsia="仿宋_GB2312" w:hint="eastAsia"/>
                <w:sz w:val="28"/>
                <w:szCs w:val="24"/>
              </w:rPr>
              <w:t>证书优先</w:t>
            </w:r>
            <w:r w:rsidRPr="000F1574">
              <w:rPr>
                <w:rFonts w:ascii="仿宋_GB2312" w:eastAsia="仿宋_GB2312" w:hint="eastAsia"/>
                <w:sz w:val="28"/>
                <w:szCs w:val="24"/>
              </w:rPr>
              <w:t>；</w:t>
            </w:r>
          </w:p>
          <w:p w:rsidR="00566EBF" w:rsidRPr="000F1574" w:rsidRDefault="00566EBF">
            <w:pPr>
              <w:rPr>
                <w:rFonts w:ascii="仿宋_GB2312" w:eastAsia="仿宋_GB2312"/>
                <w:sz w:val="28"/>
                <w:szCs w:val="24"/>
              </w:rPr>
            </w:pPr>
            <w:r w:rsidRPr="000F1574">
              <w:rPr>
                <w:rFonts w:ascii="仿宋_GB2312" w:eastAsia="仿宋_GB2312"/>
                <w:sz w:val="28"/>
                <w:szCs w:val="24"/>
              </w:rPr>
              <w:t>2</w:t>
            </w:r>
            <w:r w:rsidRPr="000F1574">
              <w:rPr>
                <w:rFonts w:ascii="仿宋_GB2312" w:eastAsia="仿宋_GB2312" w:hint="eastAsia"/>
                <w:sz w:val="28"/>
                <w:szCs w:val="24"/>
              </w:rPr>
              <w:t>、提供</w:t>
            </w:r>
            <w:r w:rsidR="00CB62A8" w:rsidRPr="000F1574">
              <w:rPr>
                <w:rFonts w:ascii="仿宋_GB2312" w:eastAsia="仿宋_GB2312" w:hint="eastAsia"/>
                <w:sz w:val="28"/>
                <w:szCs w:val="24"/>
              </w:rPr>
              <w:t>近三个月中任意一个月</w:t>
            </w:r>
            <w:proofErr w:type="gramStart"/>
            <w:r w:rsidR="00CB62A8" w:rsidRPr="000F1574">
              <w:rPr>
                <w:rFonts w:ascii="仿宋_GB2312" w:eastAsia="仿宋_GB2312" w:hint="eastAsia"/>
                <w:sz w:val="28"/>
                <w:szCs w:val="24"/>
              </w:rPr>
              <w:t>社保证明</w:t>
            </w:r>
            <w:proofErr w:type="gramEnd"/>
            <w:r w:rsidRPr="000F1574">
              <w:rPr>
                <w:rFonts w:ascii="仿宋_GB2312" w:eastAsia="仿宋_GB2312" w:hint="eastAsia"/>
                <w:sz w:val="28"/>
                <w:szCs w:val="24"/>
              </w:rPr>
              <w:t>。</w:t>
            </w:r>
          </w:p>
        </w:tc>
      </w:tr>
      <w:tr w:rsidR="0087127B" w:rsidRPr="000F1574" w:rsidTr="00F60E35">
        <w:trPr>
          <w:jc w:val="center"/>
        </w:trPr>
        <w:tc>
          <w:tcPr>
            <w:tcW w:w="1156"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483DE1">
            <w:pPr>
              <w:jc w:val="center"/>
              <w:rPr>
                <w:rFonts w:ascii="仿宋_GB2312" w:eastAsia="仿宋_GB2312"/>
                <w:sz w:val="28"/>
                <w:szCs w:val="24"/>
              </w:rPr>
            </w:pPr>
            <w:r w:rsidRPr="000F1574">
              <w:rPr>
                <w:rFonts w:ascii="仿宋_GB2312" w:eastAsia="仿宋_GB2312"/>
                <w:sz w:val="28"/>
                <w:szCs w:val="24"/>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483DE1">
            <w:pPr>
              <w:jc w:val="left"/>
              <w:rPr>
                <w:rFonts w:ascii="仿宋_GB2312" w:eastAsia="仿宋_GB2312"/>
                <w:sz w:val="28"/>
                <w:szCs w:val="24"/>
              </w:rPr>
            </w:pPr>
            <w:r w:rsidRPr="000F1574">
              <w:rPr>
                <w:rFonts w:ascii="仿宋_GB2312" w:eastAsia="仿宋_GB2312" w:hint="eastAsia"/>
                <w:sz w:val="28"/>
                <w:szCs w:val="24"/>
              </w:rPr>
              <w:t>项目</w:t>
            </w:r>
            <w:r w:rsidRPr="000F1574">
              <w:rPr>
                <w:rFonts w:ascii="仿宋_GB2312" w:eastAsia="仿宋_GB2312"/>
                <w:sz w:val="28"/>
                <w:szCs w:val="24"/>
              </w:rPr>
              <w:t>实施期间工作</w:t>
            </w:r>
            <w:r w:rsidRPr="000F1574">
              <w:rPr>
                <w:rFonts w:ascii="仿宋_GB2312" w:eastAsia="仿宋_GB2312" w:hint="eastAsia"/>
                <w:sz w:val="28"/>
                <w:szCs w:val="24"/>
              </w:rPr>
              <w:t>人员</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483DE1">
            <w:pPr>
              <w:jc w:val="center"/>
              <w:rPr>
                <w:rFonts w:ascii="仿宋_GB2312" w:eastAsia="仿宋_GB2312"/>
                <w:sz w:val="28"/>
                <w:szCs w:val="24"/>
              </w:rPr>
            </w:pPr>
            <w:r w:rsidRPr="000F1574">
              <w:rPr>
                <w:rFonts w:ascii="仿宋_GB2312" w:eastAsia="仿宋_GB2312"/>
                <w:sz w:val="28"/>
                <w:szCs w:val="24"/>
              </w:rPr>
              <w:t>16</w:t>
            </w:r>
          </w:p>
        </w:tc>
        <w:tc>
          <w:tcPr>
            <w:tcW w:w="4084" w:type="dxa"/>
            <w:tcBorders>
              <w:top w:val="single" w:sz="4" w:space="0" w:color="000000"/>
              <w:left w:val="single" w:sz="4" w:space="0" w:color="000000"/>
              <w:right w:val="single" w:sz="4" w:space="0" w:color="000000"/>
            </w:tcBorders>
            <w:shd w:val="clear" w:color="auto" w:fill="FFFFFF"/>
          </w:tcPr>
          <w:p w:rsidR="0087127B" w:rsidRPr="000F1574" w:rsidRDefault="00E120BB">
            <w:pPr>
              <w:rPr>
                <w:rFonts w:ascii="仿宋_GB2312" w:eastAsia="仿宋_GB2312"/>
                <w:sz w:val="28"/>
                <w:szCs w:val="24"/>
              </w:rPr>
            </w:pPr>
            <w:r w:rsidRPr="000F1574">
              <w:rPr>
                <w:rFonts w:ascii="仿宋_GB2312" w:eastAsia="仿宋_GB2312" w:hint="eastAsia"/>
                <w:sz w:val="28"/>
                <w:szCs w:val="24"/>
              </w:rPr>
              <w:t>1、</w:t>
            </w:r>
            <w:r w:rsidR="00483DE1" w:rsidRPr="000F1574">
              <w:rPr>
                <w:rFonts w:ascii="仿宋_GB2312" w:eastAsia="仿宋_GB2312"/>
                <w:sz w:val="28"/>
                <w:szCs w:val="24"/>
              </w:rPr>
              <w:t>需含维修专员</w:t>
            </w:r>
            <w:r w:rsidRPr="000F1574">
              <w:rPr>
                <w:rFonts w:ascii="仿宋_GB2312" w:eastAsia="仿宋_GB2312" w:hint="eastAsia"/>
                <w:sz w:val="28"/>
                <w:szCs w:val="24"/>
              </w:rPr>
              <w:t>；</w:t>
            </w:r>
          </w:p>
          <w:p w:rsidR="00E120BB" w:rsidRPr="000F1574" w:rsidRDefault="00E120BB">
            <w:pPr>
              <w:rPr>
                <w:rFonts w:ascii="仿宋_GB2312" w:eastAsia="仿宋_GB2312"/>
                <w:sz w:val="28"/>
                <w:szCs w:val="24"/>
              </w:rPr>
            </w:pPr>
            <w:r w:rsidRPr="000F1574">
              <w:rPr>
                <w:rFonts w:ascii="仿宋_GB2312" w:eastAsia="仿宋_GB2312"/>
                <w:sz w:val="28"/>
                <w:szCs w:val="24"/>
              </w:rPr>
              <w:t>2</w:t>
            </w:r>
            <w:r w:rsidRPr="000F1574">
              <w:rPr>
                <w:rFonts w:ascii="仿宋_GB2312" w:eastAsia="仿宋_GB2312" w:hint="eastAsia"/>
                <w:sz w:val="28"/>
                <w:szCs w:val="24"/>
              </w:rPr>
              <w:t>、提供</w:t>
            </w:r>
            <w:r w:rsidR="00CB62A8" w:rsidRPr="000F1574">
              <w:rPr>
                <w:rFonts w:ascii="仿宋_GB2312" w:eastAsia="仿宋_GB2312" w:hint="eastAsia"/>
                <w:sz w:val="28"/>
                <w:szCs w:val="24"/>
              </w:rPr>
              <w:t>近三个月中任意一个月</w:t>
            </w:r>
            <w:proofErr w:type="gramStart"/>
            <w:r w:rsidR="00CB62A8" w:rsidRPr="000F1574">
              <w:rPr>
                <w:rFonts w:ascii="仿宋_GB2312" w:eastAsia="仿宋_GB2312" w:hint="eastAsia"/>
                <w:sz w:val="28"/>
                <w:szCs w:val="24"/>
              </w:rPr>
              <w:t>社保证明</w:t>
            </w:r>
            <w:proofErr w:type="gramEnd"/>
            <w:r w:rsidRPr="000F1574">
              <w:rPr>
                <w:rFonts w:ascii="仿宋_GB2312" w:eastAsia="仿宋_GB2312" w:hint="eastAsia"/>
                <w:sz w:val="28"/>
                <w:szCs w:val="24"/>
              </w:rPr>
              <w:t>。</w:t>
            </w:r>
          </w:p>
        </w:tc>
      </w:tr>
      <w:tr w:rsidR="0087127B" w:rsidRPr="000F1574" w:rsidTr="00F60E35">
        <w:trPr>
          <w:jc w:val="center"/>
        </w:trPr>
        <w:tc>
          <w:tcPr>
            <w:tcW w:w="3424" w:type="dxa"/>
            <w:gridSpan w:val="2"/>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483DE1">
            <w:pPr>
              <w:jc w:val="center"/>
              <w:rPr>
                <w:rFonts w:ascii="仿宋_GB2312" w:eastAsia="仿宋_GB2312"/>
                <w:sz w:val="28"/>
                <w:szCs w:val="24"/>
              </w:rPr>
            </w:pPr>
            <w:r w:rsidRPr="000F1574">
              <w:rPr>
                <w:rFonts w:ascii="仿宋_GB2312" w:eastAsia="仿宋_GB2312" w:hint="eastAsia"/>
                <w:sz w:val="28"/>
                <w:szCs w:val="24"/>
              </w:rPr>
              <w:t>合计</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7127B" w:rsidRPr="000F1574" w:rsidRDefault="00483DE1">
            <w:pPr>
              <w:jc w:val="center"/>
              <w:rPr>
                <w:rFonts w:ascii="仿宋_GB2312" w:eastAsia="仿宋_GB2312"/>
                <w:sz w:val="28"/>
                <w:szCs w:val="24"/>
              </w:rPr>
            </w:pPr>
            <w:r w:rsidRPr="000F1574">
              <w:rPr>
                <w:rFonts w:ascii="仿宋_GB2312" w:eastAsia="仿宋_GB2312"/>
                <w:sz w:val="28"/>
                <w:szCs w:val="24"/>
              </w:rPr>
              <w:t>2</w:t>
            </w:r>
            <w:r w:rsidRPr="000F1574">
              <w:rPr>
                <w:rFonts w:ascii="仿宋_GB2312" w:eastAsia="仿宋_GB2312" w:hint="eastAsia"/>
                <w:sz w:val="28"/>
                <w:szCs w:val="24"/>
              </w:rPr>
              <w:t>4</w:t>
            </w:r>
          </w:p>
        </w:tc>
        <w:tc>
          <w:tcPr>
            <w:tcW w:w="4084" w:type="dxa"/>
            <w:tcBorders>
              <w:left w:val="single" w:sz="4" w:space="0" w:color="000000"/>
              <w:bottom w:val="single" w:sz="4" w:space="0" w:color="000000"/>
              <w:right w:val="single" w:sz="4" w:space="0" w:color="000000"/>
            </w:tcBorders>
            <w:shd w:val="clear" w:color="auto" w:fill="FFFFFF"/>
          </w:tcPr>
          <w:p w:rsidR="0087127B" w:rsidRPr="000F1574" w:rsidRDefault="0087127B">
            <w:pPr>
              <w:rPr>
                <w:rFonts w:ascii="仿宋_GB2312" w:eastAsia="仿宋_GB2312"/>
                <w:sz w:val="28"/>
                <w:szCs w:val="24"/>
              </w:rPr>
            </w:pPr>
          </w:p>
        </w:tc>
      </w:tr>
    </w:tbl>
    <w:p w:rsidR="00A87160" w:rsidRPr="000F1574" w:rsidRDefault="00A87160">
      <w:pPr>
        <w:spacing w:line="360" w:lineRule="auto"/>
        <w:ind w:firstLineChars="200" w:firstLine="560"/>
        <w:jc w:val="left"/>
        <w:rPr>
          <w:rFonts w:ascii="仿宋_GB2312" w:eastAsia="仿宋_GB2312"/>
          <w:sz w:val="28"/>
          <w:szCs w:val="28"/>
        </w:rPr>
      </w:pPr>
      <w:r w:rsidRPr="000F1574">
        <w:rPr>
          <w:rFonts w:ascii="仿宋_GB2312" w:eastAsia="仿宋_GB2312" w:hint="eastAsia"/>
          <w:sz w:val="28"/>
          <w:szCs w:val="28"/>
        </w:rPr>
        <w:t>注：（1）投标人应合理配置团队服务人数，确保达到岗位配置要求，建议项目团队服务人员不少于2</w:t>
      </w:r>
      <w:r w:rsidRPr="000F1574">
        <w:rPr>
          <w:rFonts w:ascii="仿宋_GB2312" w:eastAsia="仿宋_GB2312"/>
          <w:sz w:val="28"/>
          <w:szCs w:val="28"/>
        </w:rPr>
        <w:t>4</w:t>
      </w:r>
      <w:r w:rsidRPr="000F1574">
        <w:rPr>
          <w:rFonts w:ascii="仿宋_GB2312" w:eastAsia="仿宋_GB2312" w:hint="eastAsia"/>
          <w:sz w:val="28"/>
          <w:szCs w:val="28"/>
        </w:rPr>
        <w:t>人。同时承诺所有团队服务人员年龄及劳动时间符合国家和上海市有关用工法规和政策要求的规定。</w:t>
      </w:r>
    </w:p>
    <w:p w:rsidR="00A87160" w:rsidRPr="000F1574" w:rsidRDefault="00A87160">
      <w:pPr>
        <w:spacing w:line="360" w:lineRule="auto"/>
        <w:ind w:firstLineChars="200" w:firstLine="560"/>
        <w:jc w:val="left"/>
        <w:rPr>
          <w:rFonts w:ascii="仿宋_GB2312" w:eastAsia="仿宋_GB2312"/>
          <w:sz w:val="28"/>
          <w:szCs w:val="28"/>
        </w:rPr>
      </w:pPr>
      <w:r w:rsidRPr="000F1574">
        <w:rPr>
          <w:rFonts w:ascii="仿宋_GB2312" w:eastAsia="仿宋_GB2312" w:hint="eastAsia"/>
          <w:sz w:val="28"/>
          <w:szCs w:val="28"/>
        </w:rPr>
        <w:lastRenderedPageBreak/>
        <w:t>（2）投标人需承诺，若中标，为项目所有团队服务人员投保足够份额的雇主责任险、公众责任险等。</w:t>
      </w:r>
    </w:p>
    <w:p w:rsidR="0087127B" w:rsidRPr="000F1574" w:rsidRDefault="00483DE1">
      <w:pPr>
        <w:spacing w:line="360" w:lineRule="auto"/>
        <w:jc w:val="left"/>
        <w:rPr>
          <w:rFonts w:ascii="仿宋_GB2312" w:eastAsia="仿宋_GB2312"/>
          <w:sz w:val="28"/>
          <w:szCs w:val="28"/>
        </w:rPr>
      </w:pPr>
      <w:r w:rsidRPr="000F1574">
        <w:rPr>
          <w:rFonts w:ascii="仿宋_GB2312" w:eastAsia="仿宋_GB2312" w:hint="eastAsia"/>
          <w:sz w:val="28"/>
          <w:szCs w:val="28"/>
        </w:rPr>
        <w:t>8、树穴盖板样式要求</w:t>
      </w:r>
    </w:p>
    <w:p w:rsidR="0087127B" w:rsidRPr="000F1574" w:rsidRDefault="00483DE1">
      <w:pPr>
        <w:spacing w:line="360" w:lineRule="auto"/>
        <w:ind w:firstLineChars="200" w:firstLine="560"/>
        <w:jc w:val="left"/>
        <w:rPr>
          <w:rFonts w:ascii="仿宋_GB2312" w:eastAsia="仿宋_GB2312"/>
          <w:sz w:val="28"/>
          <w:szCs w:val="28"/>
        </w:rPr>
      </w:pPr>
      <w:r w:rsidRPr="000F1574">
        <w:rPr>
          <w:rFonts w:ascii="仿宋_GB2312" w:eastAsia="仿宋_GB2312" w:hint="eastAsia"/>
          <w:sz w:val="28"/>
          <w:szCs w:val="28"/>
        </w:rPr>
        <w:t>本项目要求采用“四新”技术，即“新技术、新工艺、新材料、新设备”，树穴盖板和小</w:t>
      </w:r>
      <w:proofErr w:type="gramStart"/>
      <w:r w:rsidRPr="000F1574">
        <w:rPr>
          <w:rFonts w:ascii="仿宋_GB2312" w:eastAsia="仿宋_GB2312" w:hint="eastAsia"/>
          <w:sz w:val="28"/>
          <w:szCs w:val="28"/>
        </w:rPr>
        <w:t>方砖均</w:t>
      </w:r>
      <w:proofErr w:type="gramEnd"/>
      <w:r w:rsidRPr="000F1574">
        <w:rPr>
          <w:rFonts w:ascii="仿宋_GB2312" w:eastAsia="仿宋_GB2312" w:hint="eastAsia"/>
          <w:sz w:val="28"/>
          <w:szCs w:val="28"/>
        </w:rPr>
        <w:t>要求具备透水功能（透水小方砖），提高科技成果在本区</w:t>
      </w:r>
      <w:proofErr w:type="gramStart"/>
      <w:r w:rsidRPr="000F1574">
        <w:rPr>
          <w:rFonts w:ascii="仿宋_GB2312" w:eastAsia="仿宋_GB2312" w:hint="eastAsia"/>
          <w:sz w:val="28"/>
          <w:szCs w:val="28"/>
        </w:rPr>
        <w:t>绿化市容</w:t>
      </w:r>
      <w:proofErr w:type="gramEnd"/>
      <w:r w:rsidRPr="000F1574">
        <w:rPr>
          <w:rFonts w:ascii="仿宋_GB2312" w:eastAsia="仿宋_GB2312" w:hint="eastAsia"/>
          <w:sz w:val="28"/>
          <w:szCs w:val="28"/>
        </w:rPr>
        <w:t>行业的应用率和显示度，如有该产品相关专利的优先。</w:t>
      </w:r>
    </w:p>
    <w:p w:rsidR="0087127B" w:rsidRPr="000F1574" w:rsidRDefault="00483DE1">
      <w:pPr>
        <w:spacing w:line="360" w:lineRule="auto"/>
        <w:ind w:firstLineChars="200" w:firstLine="560"/>
        <w:jc w:val="left"/>
        <w:rPr>
          <w:rFonts w:ascii="仿宋_GB2312" w:eastAsia="仿宋_GB2312"/>
          <w:sz w:val="28"/>
          <w:szCs w:val="28"/>
        </w:rPr>
      </w:pPr>
      <w:r w:rsidRPr="000F1574">
        <w:rPr>
          <w:rFonts w:ascii="仿宋_GB2312" w:eastAsia="仿宋_GB2312"/>
          <w:sz w:val="28"/>
          <w:szCs w:val="28"/>
        </w:rPr>
        <w:t>投标人中标后需提供样品，经招标人确认后方可执行。</w:t>
      </w:r>
    </w:p>
    <w:p w:rsidR="0087127B" w:rsidRPr="000F1574" w:rsidRDefault="00483DE1">
      <w:pPr>
        <w:spacing w:line="360" w:lineRule="auto"/>
        <w:ind w:firstLineChars="200" w:firstLine="560"/>
        <w:jc w:val="left"/>
        <w:rPr>
          <w:rFonts w:ascii="仿宋_GB2312" w:eastAsia="仿宋_GB2312"/>
          <w:sz w:val="28"/>
          <w:szCs w:val="28"/>
        </w:rPr>
      </w:pPr>
      <w:r w:rsidRPr="000F1574">
        <w:rPr>
          <w:rFonts w:ascii="仿宋_GB2312" w:eastAsia="仿宋_GB2312"/>
          <w:sz w:val="28"/>
          <w:szCs w:val="28"/>
        </w:rPr>
        <w:t>下图为</w:t>
      </w:r>
      <w:bookmarkStart w:id="10" w:name="OLE_LINK27"/>
      <w:bookmarkStart w:id="11" w:name="OLE_LINK28"/>
      <w:r w:rsidRPr="000F1574">
        <w:rPr>
          <w:rFonts w:ascii="仿宋_GB2312" w:eastAsia="仿宋_GB2312" w:hint="eastAsia"/>
          <w:sz w:val="28"/>
          <w:szCs w:val="28"/>
        </w:rPr>
        <w:t>1</w:t>
      </w:r>
      <w:r w:rsidRPr="000F1574">
        <w:rPr>
          <w:rFonts w:ascii="仿宋_GB2312" w:eastAsia="仿宋_GB2312"/>
          <w:sz w:val="28"/>
          <w:szCs w:val="28"/>
        </w:rPr>
        <w:t>500</w:t>
      </w:r>
      <w:r w:rsidRPr="000F1574">
        <w:rPr>
          <w:rFonts w:ascii="仿宋_GB2312" w:eastAsia="仿宋_GB2312" w:hint="eastAsia"/>
          <w:sz w:val="28"/>
          <w:szCs w:val="28"/>
        </w:rPr>
        <w:t>×1</w:t>
      </w:r>
      <w:r w:rsidRPr="000F1574">
        <w:rPr>
          <w:rFonts w:ascii="仿宋_GB2312" w:eastAsia="仿宋_GB2312"/>
          <w:sz w:val="28"/>
          <w:szCs w:val="28"/>
        </w:rPr>
        <w:t>500</w:t>
      </w:r>
      <w:r w:rsidRPr="000F1574">
        <w:rPr>
          <w:rFonts w:ascii="仿宋_GB2312" w:eastAsia="仿宋_GB2312" w:hint="eastAsia"/>
          <w:sz w:val="28"/>
          <w:szCs w:val="28"/>
        </w:rPr>
        <w:t>、</w:t>
      </w:r>
      <w:r w:rsidRPr="000F1574">
        <w:rPr>
          <w:rFonts w:ascii="仿宋_GB2312" w:eastAsia="仿宋_GB2312"/>
          <w:sz w:val="28"/>
          <w:szCs w:val="28"/>
        </w:rPr>
        <w:t>1200</w:t>
      </w:r>
      <w:r w:rsidRPr="000F1574">
        <w:rPr>
          <w:rFonts w:ascii="仿宋_GB2312" w:eastAsia="仿宋_GB2312" w:hint="eastAsia"/>
          <w:sz w:val="28"/>
          <w:szCs w:val="28"/>
        </w:rPr>
        <w:t>×1</w:t>
      </w:r>
      <w:r w:rsidRPr="000F1574">
        <w:rPr>
          <w:rFonts w:ascii="仿宋_GB2312" w:eastAsia="仿宋_GB2312"/>
          <w:sz w:val="28"/>
          <w:szCs w:val="28"/>
        </w:rPr>
        <w:t>200</w:t>
      </w:r>
      <w:bookmarkEnd w:id="10"/>
      <w:bookmarkEnd w:id="11"/>
      <w:r w:rsidRPr="000F1574">
        <w:rPr>
          <w:rFonts w:ascii="仿宋_GB2312" w:eastAsia="仿宋_GB2312"/>
          <w:sz w:val="28"/>
          <w:szCs w:val="28"/>
        </w:rPr>
        <w:t>两种尺寸的示意图。</w:t>
      </w:r>
    </w:p>
    <w:p w:rsidR="0087127B" w:rsidRPr="000F1574" w:rsidRDefault="00483DE1">
      <w:pPr>
        <w:spacing w:line="360" w:lineRule="auto"/>
        <w:jc w:val="left"/>
        <w:rPr>
          <w:rFonts w:ascii="仿宋_GB2312" w:eastAsia="仿宋_GB2312"/>
          <w:sz w:val="28"/>
          <w:szCs w:val="28"/>
        </w:rPr>
      </w:pPr>
      <w:r w:rsidRPr="000F1574">
        <w:rPr>
          <w:rFonts w:ascii="仿宋_GB2312" w:eastAsia="仿宋_GB2312"/>
          <w:noProof/>
          <w:sz w:val="28"/>
          <w:szCs w:val="28"/>
        </w:rPr>
        <w:drawing>
          <wp:inline distT="0" distB="0" distL="0" distR="0">
            <wp:extent cx="5274310" cy="2802255"/>
            <wp:effectExtent l="0" t="0" r="2540" b="0"/>
            <wp:docPr id="1" name="图片 1" descr="C:\Users\DELL\Desktop\尺寸布置图-布局1_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DELL\Desktop\尺寸布置图-布局1_00.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2137" t="20156" r="17165" b="26729"/>
                    <a:stretch>
                      <a:fillRect/>
                    </a:stretch>
                  </pic:blipFill>
                  <pic:spPr>
                    <a:xfrm>
                      <a:off x="0" y="0"/>
                      <a:ext cx="5274310" cy="2802515"/>
                    </a:xfrm>
                    <a:prstGeom prst="rect">
                      <a:avLst/>
                    </a:prstGeom>
                    <a:noFill/>
                    <a:ln>
                      <a:noFill/>
                    </a:ln>
                  </pic:spPr>
                </pic:pic>
              </a:graphicData>
            </a:graphic>
          </wp:inline>
        </w:drawing>
      </w:r>
    </w:p>
    <w:p w:rsidR="0087127B" w:rsidRPr="000F1574" w:rsidRDefault="00483DE1">
      <w:pPr>
        <w:spacing w:line="360" w:lineRule="auto"/>
        <w:jc w:val="left"/>
        <w:rPr>
          <w:rFonts w:ascii="仿宋_GB2312" w:eastAsia="仿宋_GB2312" w:hAnsi="仿宋" w:cs="宋体"/>
          <w:kern w:val="0"/>
          <w:sz w:val="28"/>
          <w:szCs w:val="28"/>
        </w:rPr>
      </w:pPr>
      <w:r w:rsidRPr="000F1574">
        <w:rPr>
          <w:rFonts w:ascii="仿宋_GB2312" w:eastAsia="仿宋_GB2312" w:hint="eastAsia"/>
          <w:sz w:val="28"/>
          <w:szCs w:val="28"/>
        </w:rPr>
        <w:t>9、</w:t>
      </w:r>
      <w:r w:rsidRPr="000F1574">
        <w:rPr>
          <w:rFonts w:ascii="仿宋_GB2312" w:eastAsia="仿宋_GB2312" w:hAnsi="仿宋" w:cs="宋体" w:hint="eastAsia"/>
          <w:kern w:val="0"/>
          <w:sz w:val="28"/>
          <w:szCs w:val="28"/>
        </w:rPr>
        <w:t>项目路段行道树盖板清单（预估）</w:t>
      </w:r>
    </w:p>
    <w:tbl>
      <w:tblPr>
        <w:tblW w:w="896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0"/>
        <w:gridCol w:w="2312"/>
        <w:gridCol w:w="1459"/>
        <w:gridCol w:w="4486"/>
      </w:tblGrid>
      <w:tr w:rsidR="00A747CE" w:rsidRPr="000F1574">
        <w:trPr>
          <w:trHeight w:val="1138"/>
        </w:trPr>
        <w:tc>
          <w:tcPr>
            <w:tcW w:w="710" w:type="dxa"/>
            <w:shd w:val="clear" w:color="FFFFFF" w:fill="FFFFFF"/>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序号</w:t>
            </w:r>
          </w:p>
        </w:tc>
        <w:tc>
          <w:tcPr>
            <w:tcW w:w="2312" w:type="dxa"/>
            <w:shd w:val="clear" w:color="FFFFFF" w:fill="FFFFFF"/>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路段</w:t>
            </w:r>
          </w:p>
        </w:tc>
        <w:tc>
          <w:tcPr>
            <w:tcW w:w="1459" w:type="dxa"/>
            <w:shd w:val="clear" w:color="auto" w:fill="auto"/>
            <w:noWrap/>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预计数量</w:t>
            </w:r>
          </w:p>
        </w:tc>
        <w:tc>
          <w:tcPr>
            <w:tcW w:w="4486" w:type="dxa"/>
            <w:shd w:val="clear" w:color="auto" w:fill="auto"/>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服务细项</w:t>
            </w:r>
          </w:p>
        </w:tc>
      </w:tr>
      <w:tr w:rsidR="00A747CE" w:rsidRPr="000F1574">
        <w:trPr>
          <w:trHeight w:val="1138"/>
        </w:trPr>
        <w:tc>
          <w:tcPr>
            <w:tcW w:w="710" w:type="dxa"/>
            <w:shd w:val="clear" w:color="FFFFFF" w:fill="FFFFFF"/>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1</w:t>
            </w:r>
          </w:p>
        </w:tc>
        <w:tc>
          <w:tcPr>
            <w:tcW w:w="2312" w:type="dxa"/>
            <w:shd w:val="clear" w:color="FFFFFF" w:fill="FFFFFF"/>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华山路</w:t>
            </w:r>
          </w:p>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（乌鲁木齐北路-镇宁路）</w:t>
            </w:r>
          </w:p>
        </w:tc>
        <w:tc>
          <w:tcPr>
            <w:tcW w:w="1459" w:type="dxa"/>
            <w:shd w:val="clear" w:color="auto" w:fill="auto"/>
            <w:noWrap/>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250套</w:t>
            </w:r>
          </w:p>
        </w:tc>
        <w:tc>
          <w:tcPr>
            <w:tcW w:w="4486" w:type="dxa"/>
            <w:shd w:val="clear" w:color="auto" w:fill="auto"/>
            <w:vAlign w:val="center"/>
          </w:tcPr>
          <w:p w:rsidR="0087127B" w:rsidRPr="000F1574" w:rsidRDefault="00483DE1">
            <w:pPr>
              <w:widowControl/>
              <w:jc w:val="left"/>
              <w:rPr>
                <w:rFonts w:ascii="仿宋_GB2312" w:eastAsia="仿宋_GB2312" w:hAnsi="等线" w:cs="宋体"/>
                <w:kern w:val="0"/>
                <w:sz w:val="22"/>
              </w:rPr>
            </w:pPr>
            <w:bookmarkStart w:id="12" w:name="OLE_LINK1"/>
            <w:bookmarkStart w:id="13" w:name="OLE_LINK2"/>
            <w:r w:rsidRPr="000F1574">
              <w:rPr>
                <w:rFonts w:ascii="仿宋_GB2312" w:eastAsia="仿宋_GB2312" w:hAnsi="等线" w:cs="宋体" w:hint="eastAsia"/>
                <w:kern w:val="0"/>
                <w:sz w:val="22"/>
              </w:rPr>
              <w:t>预计树穴盖板250套，更新为新型透水小方砖（规格：1200*1200mm），其中：210套盖板损坏较重，拆除更新；40套盖板质量尚好，调至其他道路行道树利用。</w:t>
            </w:r>
            <w:bookmarkEnd w:id="12"/>
            <w:bookmarkEnd w:id="13"/>
          </w:p>
        </w:tc>
      </w:tr>
      <w:tr w:rsidR="00A747CE" w:rsidRPr="000F1574">
        <w:trPr>
          <w:trHeight w:val="1138"/>
        </w:trPr>
        <w:tc>
          <w:tcPr>
            <w:tcW w:w="710" w:type="dxa"/>
            <w:shd w:val="clear" w:color="FFFFFF" w:fill="FFFFFF"/>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lastRenderedPageBreak/>
              <w:t>2</w:t>
            </w:r>
          </w:p>
        </w:tc>
        <w:tc>
          <w:tcPr>
            <w:tcW w:w="2312" w:type="dxa"/>
            <w:shd w:val="clear" w:color="FFFFFF" w:fill="FFFFFF"/>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胶州路</w:t>
            </w:r>
          </w:p>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（余姚路-愚园路）1</w:t>
            </w:r>
          </w:p>
        </w:tc>
        <w:tc>
          <w:tcPr>
            <w:tcW w:w="1459" w:type="dxa"/>
            <w:shd w:val="clear" w:color="auto" w:fill="auto"/>
            <w:noWrap/>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252套</w:t>
            </w:r>
          </w:p>
        </w:tc>
        <w:tc>
          <w:tcPr>
            <w:tcW w:w="4486" w:type="dxa"/>
            <w:shd w:val="clear" w:color="auto" w:fill="auto"/>
            <w:vAlign w:val="center"/>
          </w:tcPr>
          <w:p w:rsidR="0087127B" w:rsidRPr="000F1574" w:rsidRDefault="00483DE1">
            <w:pPr>
              <w:widowControl/>
              <w:jc w:val="left"/>
              <w:rPr>
                <w:rFonts w:ascii="仿宋_GB2312" w:eastAsia="仿宋_GB2312" w:hAnsi="等线" w:cs="宋体"/>
                <w:kern w:val="0"/>
                <w:sz w:val="22"/>
              </w:rPr>
            </w:pPr>
            <w:r w:rsidRPr="000F1574">
              <w:rPr>
                <w:rFonts w:ascii="仿宋_GB2312" w:eastAsia="仿宋_GB2312" w:hAnsi="等线" w:cs="宋体" w:hint="eastAsia"/>
                <w:kern w:val="0"/>
                <w:sz w:val="22"/>
              </w:rPr>
              <w:t>预计树穴盖板252套，更新为新型透水小方砖（规格：1200*1200mm），其中：124套盖板损坏较重，拆除更新；128套盖板质量尚好面层油漆翻新，调至其他道路行道树利用。</w:t>
            </w:r>
          </w:p>
        </w:tc>
      </w:tr>
      <w:tr w:rsidR="00A747CE" w:rsidRPr="000F1574">
        <w:trPr>
          <w:trHeight w:val="1138"/>
        </w:trPr>
        <w:tc>
          <w:tcPr>
            <w:tcW w:w="710" w:type="dxa"/>
            <w:shd w:val="clear" w:color="FFFFFF" w:fill="FFFFFF"/>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3</w:t>
            </w:r>
          </w:p>
        </w:tc>
        <w:tc>
          <w:tcPr>
            <w:tcW w:w="2312" w:type="dxa"/>
            <w:shd w:val="clear" w:color="FFFFFF" w:fill="FFFFFF"/>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胶州路</w:t>
            </w:r>
          </w:p>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（余姚路-安远路）2</w:t>
            </w:r>
          </w:p>
        </w:tc>
        <w:tc>
          <w:tcPr>
            <w:tcW w:w="1459" w:type="dxa"/>
            <w:shd w:val="clear" w:color="auto" w:fill="auto"/>
            <w:noWrap/>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30套</w:t>
            </w:r>
          </w:p>
        </w:tc>
        <w:tc>
          <w:tcPr>
            <w:tcW w:w="4486" w:type="dxa"/>
            <w:shd w:val="clear" w:color="auto" w:fill="auto"/>
            <w:vAlign w:val="center"/>
          </w:tcPr>
          <w:p w:rsidR="0087127B" w:rsidRPr="000F1574" w:rsidRDefault="00483DE1">
            <w:pPr>
              <w:widowControl/>
              <w:jc w:val="left"/>
              <w:rPr>
                <w:rFonts w:ascii="仿宋_GB2312" w:eastAsia="仿宋_GB2312" w:hAnsi="等线" w:cs="宋体"/>
                <w:kern w:val="0"/>
                <w:sz w:val="22"/>
              </w:rPr>
            </w:pPr>
            <w:r w:rsidRPr="000F1574">
              <w:rPr>
                <w:rFonts w:ascii="仿宋_GB2312" w:eastAsia="仿宋_GB2312" w:hAnsi="等线" w:cs="宋体" w:hint="eastAsia"/>
                <w:kern w:val="0"/>
                <w:sz w:val="22"/>
              </w:rPr>
              <w:t>预计树穴盖板30套，更新为不锈钢盖板（具体规格尺寸按照现场树穴</w:t>
            </w:r>
            <w:r w:rsidR="00144A44" w:rsidRPr="000F1574">
              <w:rPr>
                <w:rFonts w:ascii="仿宋_GB2312" w:eastAsia="仿宋_GB2312" w:hAnsi="等线" w:cs="宋体" w:hint="eastAsia"/>
                <w:kern w:val="0"/>
                <w:sz w:val="22"/>
              </w:rPr>
              <w:t>测量</w:t>
            </w:r>
            <w:r w:rsidRPr="000F1574">
              <w:rPr>
                <w:rFonts w:ascii="仿宋_GB2312" w:eastAsia="仿宋_GB2312" w:hAnsi="等线" w:cs="宋体" w:hint="eastAsia"/>
                <w:kern w:val="0"/>
                <w:sz w:val="22"/>
              </w:rPr>
              <w:t>定制），拆除重做。</w:t>
            </w:r>
          </w:p>
        </w:tc>
      </w:tr>
      <w:tr w:rsidR="00A747CE" w:rsidRPr="000F1574">
        <w:trPr>
          <w:trHeight w:val="1138"/>
        </w:trPr>
        <w:tc>
          <w:tcPr>
            <w:tcW w:w="710" w:type="dxa"/>
            <w:shd w:val="clear" w:color="FFFFFF" w:fill="FFFFFF"/>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4</w:t>
            </w:r>
          </w:p>
        </w:tc>
        <w:tc>
          <w:tcPr>
            <w:tcW w:w="2312" w:type="dxa"/>
            <w:shd w:val="clear" w:color="FFFFFF" w:fill="FFFFFF"/>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常德路</w:t>
            </w:r>
          </w:p>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（余姚路-新闸路）</w:t>
            </w:r>
          </w:p>
        </w:tc>
        <w:tc>
          <w:tcPr>
            <w:tcW w:w="1459" w:type="dxa"/>
            <w:shd w:val="clear" w:color="auto" w:fill="auto"/>
            <w:noWrap/>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161套</w:t>
            </w:r>
          </w:p>
        </w:tc>
        <w:tc>
          <w:tcPr>
            <w:tcW w:w="4486" w:type="dxa"/>
            <w:shd w:val="clear" w:color="auto" w:fill="auto"/>
            <w:vAlign w:val="center"/>
          </w:tcPr>
          <w:p w:rsidR="0087127B" w:rsidRPr="000F1574" w:rsidRDefault="00483DE1">
            <w:pPr>
              <w:widowControl/>
              <w:jc w:val="left"/>
              <w:rPr>
                <w:rFonts w:ascii="仿宋_GB2312" w:eastAsia="仿宋_GB2312" w:hAnsi="等线" w:cs="宋体"/>
                <w:kern w:val="0"/>
                <w:sz w:val="22"/>
              </w:rPr>
            </w:pPr>
            <w:r w:rsidRPr="000F1574">
              <w:rPr>
                <w:rFonts w:ascii="仿宋_GB2312" w:eastAsia="仿宋_GB2312" w:hAnsi="等线" w:cs="宋体" w:hint="eastAsia"/>
                <w:kern w:val="0"/>
                <w:sz w:val="22"/>
              </w:rPr>
              <w:t>预计树穴盖板161套，更新为新型透水小方砖（规格：1200*1200mm），其中：117套盖板损坏较重，拆除更新；44套盖板质量尚好，调至其他道路行道树利用。</w:t>
            </w:r>
          </w:p>
        </w:tc>
      </w:tr>
      <w:tr w:rsidR="00A747CE" w:rsidRPr="000F1574">
        <w:trPr>
          <w:trHeight w:val="1138"/>
        </w:trPr>
        <w:tc>
          <w:tcPr>
            <w:tcW w:w="710" w:type="dxa"/>
            <w:shd w:val="clear" w:color="FFFFFF" w:fill="FFFFFF"/>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5</w:t>
            </w:r>
          </w:p>
        </w:tc>
        <w:tc>
          <w:tcPr>
            <w:tcW w:w="2312" w:type="dxa"/>
            <w:shd w:val="clear" w:color="FFFFFF" w:fill="FFFFFF"/>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武定路</w:t>
            </w:r>
          </w:p>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（西康路-常德路）</w:t>
            </w:r>
          </w:p>
        </w:tc>
        <w:tc>
          <w:tcPr>
            <w:tcW w:w="1459" w:type="dxa"/>
            <w:shd w:val="clear" w:color="auto" w:fill="auto"/>
            <w:noWrap/>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68套</w:t>
            </w:r>
          </w:p>
        </w:tc>
        <w:tc>
          <w:tcPr>
            <w:tcW w:w="4486" w:type="dxa"/>
            <w:shd w:val="clear" w:color="auto" w:fill="auto"/>
            <w:vAlign w:val="center"/>
          </w:tcPr>
          <w:p w:rsidR="0087127B" w:rsidRPr="000F1574" w:rsidRDefault="00483DE1">
            <w:pPr>
              <w:widowControl/>
              <w:jc w:val="left"/>
              <w:rPr>
                <w:rFonts w:ascii="仿宋_GB2312" w:eastAsia="仿宋_GB2312" w:hAnsi="等线" w:cs="宋体"/>
                <w:kern w:val="0"/>
                <w:sz w:val="22"/>
              </w:rPr>
            </w:pPr>
            <w:r w:rsidRPr="000F1574">
              <w:rPr>
                <w:rFonts w:ascii="仿宋_GB2312" w:eastAsia="仿宋_GB2312" w:hAnsi="等线" w:cs="宋体" w:hint="eastAsia"/>
                <w:kern w:val="0"/>
                <w:sz w:val="22"/>
              </w:rPr>
              <w:t>预计树穴盖板68套，更新为新型透水小方砖（规格：1200*1200mm）。</w:t>
            </w:r>
          </w:p>
        </w:tc>
      </w:tr>
      <w:tr w:rsidR="00A747CE" w:rsidRPr="000F1574">
        <w:trPr>
          <w:trHeight w:val="1138"/>
        </w:trPr>
        <w:tc>
          <w:tcPr>
            <w:tcW w:w="710" w:type="dxa"/>
            <w:shd w:val="clear" w:color="FFFFFF" w:fill="FFFFFF"/>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6</w:t>
            </w:r>
          </w:p>
        </w:tc>
        <w:tc>
          <w:tcPr>
            <w:tcW w:w="2312" w:type="dxa"/>
            <w:shd w:val="clear" w:color="FFFFFF" w:fill="FFFFFF"/>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陕西北路</w:t>
            </w:r>
          </w:p>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（余姚路-新闸路）</w:t>
            </w:r>
          </w:p>
        </w:tc>
        <w:tc>
          <w:tcPr>
            <w:tcW w:w="1459" w:type="dxa"/>
            <w:shd w:val="clear" w:color="auto" w:fill="auto"/>
            <w:noWrap/>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227套</w:t>
            </w:r>
          </w:p>
        </w:tc>
        <w:tc>
          <w:tcPr>
            <w:tcW w:w="4486" w:type="dxa"/>
            <w:shd w:val="clear" w:color="auto" w:fill="auto"/>
            <w:vAlign w:val="center"/>
          </w:tcPr>
          <w:p w:rsidR="0087127B" w:rsidRPr="000F1574" w:rsidRDefault="00483DE1">
            <w:pPr>
              <w:widowControl/>
              <w:jc w:val="left"/>
              <w:rPr>
                <w:rFonts w:ascii="仿宋_GB2312" w:eastAsia="仿宋_GB2312" w:hAnsi="等线" w:cs="宋体"/>
                <w:kern w:val="0"/>
                <w:sz w:val="22"/>
              </w:rPr>
            </w:pPr>
            <w:r w:rsidRPr="000F1574">
              <w:rPr>
                <w:rFonts w:ascii="仿宋_GB2312" w:eastAsia="仿宋_GB2312" w:hAnsi="等线" w:cs="宋体" w:hint="eastAsia"/>
                <w:kern w:val="0"/>
                <w:sz w:val="22"/>
              </w:rPr>
              <w:t>预计树穴盖板349套，更新为新型透水小方砖；其中更新新型透水小方砖227套（规格：1200*1200mm）；保留延安中路-北京西路段122个铸铁复核盖板。</w:t>
            </w:r>
          </w:p>
        </w:tc>
      </w:tr>
      <w:tr w:rsidR="00A747CE" w:rsidRPr="000F1574">
        <w:trPr>
          <w:trHeight w:val="1138"/>
        </w:trPr>
        <w:tc>
          <w:tcPr>
            <w:tcW w:w="710" w:type="dxa"/>
            <w:shd w:val="clear" w:color="FFFFFF" w:fill="FFFFFF"/>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7</w:t>
            </w:r>
          </w:p>
        </w:tc>
        <w:tc>
          <w:tcPr>
            <w:tcW w:w="2312" w:type="dxa"/>
            <w:shd w:val="clear" w:color="FFFFFF" w:fill="FFFFFF"/>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寿阳路</w:t>
            </w:r>
          </w:p>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（汶水路-江场路）</w:t>
            </w:r>
          </w:p>
        </w:tc>
        <w:tc>
          <w:tcPr>
            <w:tcW w:w="1459" w:type="dxa"/>
            <w:shd w:val="clear" w:color="auto" w:fill="auto"/>
            <w:noWrap/>
            <w:vAlign w:val="center"/>
          </w:tcPr>
          <w:p w:rsidR="0087127B" w:rsidRPr="000F1574" w:rsidRDefault="00483DE1">
            <w:pPr>
              <w:widowControl/>
              <w:jc w:val="center"/>
              <w:rPr>
                <w:rFonts w:ascii="仿宋_GB2312" w:eastAsia="仿宋_GB2312" w:hAnsi="等线" w:cs="宋体"/>
                <w:kern w:val="0"/>
                <w:sz w:val="22"/>
              </w:rPr>
            </w:pPr>
            <w:bookmarkStart w:id="14" w:name="OLE_LINK4"/>
            <w:bookmarkStart w:id="15" w:name="OLE_LINK3"/>
            <w:r w:rsidRPr="000F1574">
              <w:rPr>
                <w:rFonts w:ascii="仿宋_GB2312" w:eastAsia="仿宋_GB2312" w:hAnsi="等线" w:cs="宋体" w:hint="eastAsia"/>
                <w:kern w:val="0"/>
                <w:sz w:val="22"/>
              </w:rPr>
              <w:t>116套</w:t>
            </w:r>
            <w:bookmarkEnd w:id="14"/>
            <w:bookmarkEnd w:id="15"/>
          </w:p>
        </w:tc>
        <w:tc>
          <w:tcPr>
            <w:tcW w:w="4486" w:type="dxa"/>
            <w:shd w:val="clear" w:color="auto" w:fill="auto"/>
            <w:vAlign w:val="center"/>
          </w:tcPr>
          <w:p w:rsidR="0087127B" w:rsidRPr="000F1574" w:rsidRDefault="00483DE1">
            <w:pPr>
              <w:widowControl/>
              <w:jc w:val="left"/>
              <w:rPr>
                <w:rFonts w:ascii="仿宋_GB2312" w:eastAsia="仿宋_GB2312" w:hAnsi="等线" w:cs="宋体"/>
                <w:kern w:val="0"/>
                <w:sz w:val="22"/>
              </w:rPr>
            </w:pPr>
            <w:bookmarkStart w:id="16" w:name="OLE_LINK6"/>
            <w:bookmarkStart w:id="17" w:name="OLE_LINK5"/>
            <w:r w:rsidRPr="000F1574">
              <w:rPr>
                <w:rFonts w:ascii="仿宋_GB2312" w:eastAsia="仿宋_GB2312" w:hAnsi="等线" w:cs="宋体" w:hint="eastAsia"/>
                <w:kern w:val="0"/>
                <w:sz w:val="22"/>
              </w:rPr>
              <w:t>预计树穴盖板116套，更新为新型透水小方砖（规格：1500*1500mm）。</w:t>
            </w:r>
            <w:bookmarkEnd w:id="16"/>
            <w:bookmarkEnd w:id="17"/>
          </w:p>
        </w:tc>
      </w:tr>
      <w:tr w:rsidR="00A747CE" w:rsidRPr="000F1574">
        <w:trPr>
          <w:trHeight w:val="1138"/>
        </w:trPr>
        <w:tc>
          <w:tcPr>
            <w:tcW w:w="710" w:type="dxa"/>
            <w:shd w:val="clear" w:color="FFFFFF" w:fill="FFFFFF"/>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8</w:t>
            </w:r>
          </w:p>
        </w:tc>
        <w:tc>
          <w:tcPr>
            <w:tcW w:w="2312" w:type="dxa"/>
            <w:shd w:val="clear" w:color="FFFFFF" w:fill="FFFFFF"/>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云飞东路</w:t>
            </w:r>
          </w:p>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（寿阳路-平型关路）</w:t>
            </w:r>
          </w:p>
        </w:tc>
        <w:tc>
          <w:tcPr>
            <w:tcW w:w="1459" w:type="dxa"/>
            <w:shd w:val="clear" w:color="auto" w:fill="auto"/>
            <w:noWrap/>
            <w:vAlign w:val="center"/>
          </w:tcPr>
          <w:p w:rsidR="0087127B" w:rsidRPr="000F1574" w:rsidRDefault="00483DE1">
            <w:pPr>
              <w:widowControl/>
              <w:jc w:val="center"/>
              <w:rPr>
                <w:rFonts w:ascii="仿宋_GB2312" w:eastAsia="仿宋_GB2312" w:hAnsi="等线" w:cs="宋体"/>
                <w:kern w:val="0"/>
                <w:sz w:val="22"/>
              </w:rPr>
            </w:pPr>
            <w:bookmarkStart w:id="18" w:name="OLE_LINK8"/>
            <w:bookmarkStart w:id="19" w:name="OLE_LINK7"/>
            <w:r w:rsidRPr="000F1574">
              <w:rPr>
                <w:rFonts w:ascii="仿宋_GB2312" w:eastAsia="仿宋_GB2312" w:hAnsi="等线" w:cs="宋体" w:hint="eastAsia"/>
                <w:kern w:val="0"/>
                <w:sz w:val="22"/>
              </w:rPr>
              <w:t>65套</w:t>
            </w:r>
            <w:bookmarkEnd w:id="18"/>
            <w:bookmarkEnd w:id="19"/>
          </w:p>
        </w:tc>
        <w:tc>
          <w:tcPr>
            <w:tcW w:w="4486" w:type="dxa"/>
            <w:shd w:val="clear" w:color="auto" w:fill="auto"/>
            <w:vAlign w:val="center"/>
          </w:tcPr>
          <w:p w:rsidR="0087127B" w:rsidRPr="000F1574" w:rsidRDefault="00483DE1">
            <w:pPr>
              <w:widowControl/>
              <w:jc w:val="left"/>
              <w:rPr>
                <w:rFonts w:ascii="仿宋_GB2312" w:eastAsia="仿宋_GB2312" w:hAnsi="等线" w:cs="宋体"/>
                <w:kern w:val="0"/>
                <w:sz w:val="22"/>
              </w:rPr>
            </w:pPr>
            <w:r w:rsidRPr="000F1574">
              <w:rPr>
                <w:rFonts w:ascii="仿宋_GB2312" w:eastAsia="仿宋_GB2312" w:hAnsi="等线" w:cs="宋体" w:hint="eastAsia"/>
                <w:kern w:val="0"/>
                <w:sz w:val="22"/>
              </w:rPr>
              <w:t>预计树穴盖板65套，更新为新型透水小方砖（规格：1200*1200mm）。</w:t>
            </w:r>
          </w:p>
        </w:tc>
      </w:tr>
      <w:tr w:rsidR="00A747CE" w:rsidRPr="000F1574">
        <w:trPr>
          <w:trHeight w:val="1138"/>
        </w:trPr>
        <w:tc>
          <w:tcPr>
            <w:tcW w:w="710" w:type="dxa"/>
            <w:shd w:val="clear" w:color="FFFFFF" w:fill="FFFFFF"/>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9</w:t>
            </w:r>
          </w:p>
        </w:tc>
        <w:tc>
          <w:tcPr>
            <w:tcW w:w="2312" w:type="dxa"/>
            <w:shd w:val="clear" w:color="FFFFFF" w:fill="FFFFFF"/>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平型关路</w:t>
            </w:r>
          </w:p>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（汶水路-江场路）</w:t>
            </w:r>
          </w:p>
        </w:tc>
        <w:tc>
          <w:tcPr>
            <w:tcW w:w="1459" w:type="dxa"/>
            <w:shd w:val="clear" w:color="auto" w:fill="auto"/>
            <w:noWrap/>
            <w:vAlign w:val="center"/>
          </w:tcPr>
          <w:p w:rsidR="0087127B" w:rsidRPr="000F1574" w:rsidRDefault="00483DE1">
            <w:pPr>
              <w:widowControl/>
              <w:jc w:val="center"/>
              <w:rPr>
                <w:rFonts w:ascii="仿宋_GB2312" w:eastAsia="仿宋_GB2312" w:hAnsi="等线" w:cs="宋体"/>
                <w:kern w:val="0"/>
                <w:sz w:val="22"/>
              </w:rPr>
            </w:pPr>
            <w:bookmarkStart w:id="20" w:name="OLE_LINK9"/>
            <w:bookmarkStart w:id="21" w:name="OLE_LINK10"/>
            <w:r w:rsidRPr="000F1574">
              <w:rPr>
                <w:rFonts w:ascii="仿宋_GB2312" w:eastAsia="仿宋_GB2312" w:hAnsi="等线" w:cs="宋体" w:hint="eastAsia"/>
                <w:kern w:val="0"/>
                <w:sz w:val="22"/>
              </w:rPr>
              <w:t>142套</w:t>
            </w:r>
            <w:bookmarkEnd w:id="20"/>
            <w:bookmarkEnd w:id="21"/>
          </w:p>
        </w:tc>
        <w:tc>
          <w:tcPr>
            <w:tcW w:w="4486" w:type="dxa"/>
            <w:shd w:val="clear" w:color="auto" w:fill="auto"/>
            <w:vAlign w:val="center"/>
          </w:tcPr>
          <w:p w:rsidR="0087127B" w:rsidRPr="000F1574" w:rsidRDefault="00483DE1">
            <w:pPr>
              <w:widowControl/>
              <w:jc w:val="left"/>
              <w:rPr>
                <w:rFonts w:ascii="仿宋_GB2312" w:eastAsia="仿宋_GB2312" w:hAnsi="等线" w:cs="宋体"/>
                <w:kern w:val="0"/>
                <w:sz w:val="22"/>
              </w:rPr>
            </w:pPr>
            <w:r w:rsidRPr="000F1574">
              <w:rPr>
                <w:rFonts w:ascii="仿宋_GB2312" w:eastAsia="仿宋_GB2312" w:hAnsi="等线" w:cs="宋体" w:hint="eastAsia"/>
                <w:kern w:val="0"/>
                <w:sz w:val="22"/>
              </w:rPr>
              <w:t>预计树穴盖板142套，更新为新型透水小方砖（规格：1500*1500mm），其中：102套盖板损坏较重，拆除重做；20套盖板质量尚好，调至其他道路行道树利用。</w:t>
            </w:r>
          </w:p>
        </w:tc>
      </w:tr>
      <w:tr w:rsidR="00A747CE" w:rsidRPr="000F1574">
        <w:trPr>
          <w:trHeight w:val="1138"/>
        </w:trPr>
        <w:tc>
          <w:tcPr>
            <w:tcW w:w="710" w:type="dxa"/>
            <w:shd w:val="clear" w:color="FFFFFF" w:fill="FFFFFF"/>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10</w:t>
            </w:r>
          </w:p>
        </w:tc>
        <w:tc>
          <w:tcPr>
            <w:tcW w:w="2312" w:type="dxa"/>
            <w:shd w:val="clear" w:color="FFFFFF" w:fill="FFFFFF"/>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康定路（部分）</w:t>
            </w:r>
          </w:p>
        </w:tc>
        <w:tc>
          <w:tcPr>
            <w:tcW w:w="1459" w:type="dxa"/>
            <w:shd w:val="clear" w:color="auto" w:fill="auto"/>
            <w:noWrap/>
            <w:vAlign w:val="center"/>
          </w:tcPr>
          <w:p w:rsidR="0087127B" w:rsidRPr="000F1574" w:rsidRDefault="00483DE1">
            <w:pPr>
              <w:widowControl/>
              <w:jc w:val="center"/>
              <w:rPr>
                <w:rFonts w:ascii="仿宋_GB2312" w:eastAsia="仿宋_GB2312" w:hAnsi="等线" w:cs="宋体"/>
                <w:kern w:val="0"/>
                <w:sz w:val="22"/>
              </w:rPr>
            </w:pPr>
            <w:bookmarkStart w:id="22" w:name="OLE_LINK11"/>
            <w:bookmarkStart w:id="23" w:name="OLE_LINK12"/>
            <w:r w:rsidRPr="000F1574">
              <w:rPr>
                <w:rFonts w:ascii="仿宋_GB2312" w:eastAsia="仿宋_GB2312" w:hAnsi="等线" w:cs="宋体" w:hint="eastAsia"/>
                <w:kern w:val="0"/>
                <w:sz w:val="22"/>
              </w:rPr>
              <w:t>75套</w:t>
            </w:r>
            <w:bookmarkEnd w:id="22"/>
            <w:bookmarkEnd w:id="23"/>
          </w:p>
        </w:tc>
        <w:tc>
          <w:tcPr>
            <w:tcW w:w="4486" w:type="dxa"/>
            <w:shd w:val="clear" w:color="auto" w:fill="auto"/>
            <w:vAlign w:val="center"/>
          </w:tcPr>
          <w:p w:rsidR="0087127B" w:rsidRPr="000F1574" w:rsidRDefault="00483DE1">
            <w:pPr>
              <w:widowControl/>
              <w:jc w:val="left"/>
              <w:rPr>
                <w:rFonts w:ascii="仿宋_GB2312" w:eastAsia="仿宋_GB2312" w:hAnsi="等线" w:cs="宋体"/>
                <w:kern w:val="0"/>
                <w:sz w:val="22"/>
              </w:rPr>
            </w:pPr>
            <w:r w:rsidRPr="000F1574">
              <w:rPr>
                <w:rFonts w:ascii="仿宋_GB2312" w:eastAsia="仿宋_GB2312" w:hAnsi="等线" w:cs="宋体" w:hint="eastAsia"/>
                <w:kern w:val="0"/>
                <w:sz w:val="22"/>
              </w:rPr>
              <w:t>共计树穴盖板75套，更新为新型透水小方砖（规格：1200*1200mm）。</w:t>
            </w:r>
          </w:p>
        </w:tc>
      </w:tr>
      <w:tr w:rsidR="00A747CE" w:rsidRPr="000F1574">
        <w:trPr>
          <w:trHeight w:val="1138"/>
        </w:trPr>
        <w:tc>
          <w:tcPr>
            <w:tcW w:w="710" w:type="dxa"/>
            <w:shd w:val="clear" w:color="FFFFFF" w:fill="FFFFFF"/>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11</w:t>
            </w:r>
          </w:p>
        </w:tc>
        <w:tc>
          <w:tcPr>
            <w:tcW w:w="2312" w:type="dxa"/>
            <w:shd w:val="clear" w:color="FFFFFF" w:fill="FFFFFF"/>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康宁路（全线）</w:t>
            </w:r>
          </w:p>
        </w:tc>
        <w:tc>
          <w:tcPr>
            <w:tcW w:w="1459" w:type="dxa"/>
            <w:shd w:val="clear" w:color="auto" w:fill="auto"/>
            <w:noWrap/>
            <w:vAlign w:val="center"/>
          </w:tcPr>
          <w:p w:rsidR="0087127B" w:rsidRPr="000F1574" w:rsidRDefault="00483DE1">
            <w:pPr>
              <w:widowControl/>
              <w:jc w:val="center"/>
              <w:rPr>
                <w:rFonts w:ascii="仿宋_GB2312" w:eastAsia="仿宋_GB2312" w:hAnsi="等线" w:cs="宋体"/>
                <w:kern w:val="0"/>
                <w:sz w:val="22"/>
              </w:rPr>
            </w:pPr>
            <w:bookmarkStart w:id="24" w:name="OLE_LINK14"/>
            <w:bookmarkStart w:id="25" w:name="OLE_LINK13"/>
            <w:r w:rsidRPr="000F1574">
              <w:rPr>
                <w:rFonts w:ascii="仿宋_GB2312" w:eastAsia="仿宋_GB2312" w:hAnsi="等线" w:cs="宋体" w:hint="eastAsia"/>
                <w:kern w:val="0"/>
                <w:sz w:val="22"/>
              </w:rPr>
              <w:t>410套</w:t>
            </w:r>
            <w:bookmarkEnd w:id="24"/>
            <w:bookmarkEnd w:id="25"/>
          </w:p>
        </w:tc>
        <w:tc>
          <w:tcPr>
            <w:tcW w:w="4486" w:type="dxa"/>
            <w:shd w:val="clear" w:color="auto" w:fill="auto"/>
            <w:vAlign w:val="center"/>
          </w:tcPr>
          <w:p w:rsidR="0087127B" w:rsidRPr="000F1574" w:rsidRDefault="00483DE1">
            <w:pPr>
              <w:widowControl/>
              <w:jc w:val="left"/>
              <w:rPr>
                <w:rFonts w:ascii="仿宋_GB2312" w:eastAsia="仿宋_GB2312" w:hAnsi="等线" w:cs="宋体"/>
                <w:kern w:val="0"/>
                <w:sz w:val="22"/>
              </w:rPr>
            </w:pPr>
            <w:r w:rsidRPr="000F1574">
              <w:rPr>
                <w:rFonts w:ascii="仿宋_GB2312" w:eastAsia="仿宋_GB2312" w:hAnsi="等线" w:cs="宋体" w:hint="eastAsia"/>
                <w:kern w:val="0"/>
                <w:sz w:val="22"/>
              </w:rPr>
              <w:t>预计树穴盖板410套，拆除原有破损复合盖板，利用南片拆除下来的质量尚好的旧盖板（1.2*1.2）翻新油漆，铺设到康宁路1.5*1.5的行道树树穴中，空隙用小方砖镶补。</w:t>
            </w:r>
          </w:p>
        </w:tc>
      </w:tr>
      <w:tr w:rsidR="00A747CE" w:rsidRPr="000F1574">
        <w:trPr>
          <w:trHeight w:val="1138"/>
        </w:trPr>
        <w:tc>
          <w:tcPr>
            <w:tcW w:w="710" w:type="dxa"/>
            <w:shd w:val="clear" w:color="FFFFFF" w:fill="FFFFFF"/>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12</w:t>
            </w:r>
          </w:p>
        </w:tc>
        <w:tc>
          <w:tcPr>
            <w:tcW w:w="2312" w:type="dxa"/>
            <w:shd w:val="clear" w:color="FFFFFF" w:fill="FFFFFF"/>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西康路（部分）</w:t>
            </w:r>
          </w:p>
        </w:tc>
        <w:tc>
          <w:tcPr>
            <w:tcW w:w="1459" w:type="dxa"/>
            <w:shd w:val="clear" w:color="auto" w:fill="auto"/>
            <w:noWrap/>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121套</w:t>
            </w:r>
          </w:p>
        </w:tc>
        <w:tc>
          <w:tcPr>
            <w:tcW w:w="4486" w:type="dxa"/>
            <w:shd w:val="clear" w:color="auto" w:fill="auto"/>
            <w:vAlign w:val="center"/>
          </w:tcPr>
          <w:p w:rsidR="0087127B" w:rsidRPr="000F1574" w:rsidRDefault="00483DE1">
            <w:pPr>
              <w:widowControl/>
              <w:jc w:val="left"/>
              <w:rPr>
                <w:rFonts w:ascii="仿宋_GB2312" w:eastAsia="仿宋_GB2312" w:hAnsi="等线" w:cs="宋体"/>
                <w:kern w:val="0"/>
                <w:sz w:val="22"/>
              </w:rPr>
            </w:pPr>
            <w:r w:rsidRPr="000F1574">
              <w:rPr>
                <w:rFonts w:ascii="仿宋_GB2312" w:eastAsia="仿宋_GB2312" w:hAnsi="等线" w:cs="宋体" w:hint="eastAsia"/>
                <w:kern w:val="0"/>
                <w:sz w:val="22"/>
              </w:rPr>
              <w:t>预计树穴盖板121套，更新为新型透水小方砖（规格：1200*1200mm）。</w:t>
            </w:r>
          </w:p>
        </w:tc>
      </w:tr>
      <w:tr w:rsidR="00A747CE" w:rsidRPr="000F1574">
        <w:trPr>
          <w:trHeight w:val="1138"/>
        </w:trPr>
        <w:tc>
          <w:tcPr>
            <w:tcW w:w="3022" w:type="dxa"/>
            <w:gridSpan w:val="2"/>
            <w:shd w:val="clear" w:color="FFFFFF" w:fill="FFFFFF"/>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lastRenderedPageBreak/>
              <w:t>合计</w:t>
            </w:r>
          </w:p>
        </w:tc>
        <w:tc>
          <w:tcPr>
            <w:tcW w:w="1459" w:type="dxa"/>
            <w:shd w:val="clear" w:color="auto" w:fill="auto"/>
            <w:noWrap/>
            <w:vAlign w:val="center"/>
          </w:tcPr>
          <w:p w:rsidR="0087127B" w:rsidRPr="000F1574" w:rsidRDefault="00483DE1">
            <w:pPr>
              <w:widowControl/>
              <w:jc w:val="center"/>
              <w:rPr>
                <w:rFonts w:ascii="仿宋_GB2312" w:eastAsia="仿宋_GB2312" w:hAnsi="等线" w:cs="宋体"/>
                <w:kern w:val="0"/>
                <w:sz w:val="22"/>
              </w:rPr>
            </w:pPr>
            <w:r w:rsidRPr="000F1574">
              <w:rPr>
                <w:rFonts w:ascii="仿宋_GB2312" w:eastAsia="仿宋_GB2312" w:hAnsi="等线" w:cs="宋体" w:hint="eastAsia"/>
                <w:kern w:val="0"/>
                <w:sz w:val="22"/>
              </w:rPr>
              <w:t>1917</w:t>
            </w:r>
            <w:r w:rsidRPr="000F1574">
              <w:rPr>
                <w:rFonts w:ascii="仿宋_GB2312" w:eastAsia="仿宋_GB2312" w:hAnsi="等线" w:cs="宋体"/>
                <w:kern w:val="0"/>
                <w:sz w:val="22"/>
              </w:rPr>
              <w:t>套</w:t>
            </w:r>
          </w:p>
        </w:tc>
        <w:tc>
          <w:tcPr>
            <w:tcW w:w="4486" w:type="dxa"/>
            <w:shd w:val="clear" w:color="auto" w:fill="auto"/>
            <w:vAlign w:val="center"/>
          </w:tcPr>
          <w:p w:rsidR="0087127B" w:rsidRPr="000F1574" w:rsidRDefault="00483DE1">
            <w:pPr>
              <w:widowControl/>
              <w:jc w:val="left"/>
              <w:rPr>
                <w:rFonts w:ascii="仿宋_GB2312" w:eastAsia="仿宋_GB2312" w:hAnsi="等线" w:cs="宋体"/>
                <w:kern w:val="0"/>
                <w:sz w:val="22"/>
              </w:rPr>
            </w:pPr>
            <w:r w:rsidRPr="000F1574">
              <w:rPr>
                <w:rFonts w:ascii="仿宋_GB2312" w:eastAsia="仿宋_GB2312" w:hAnsi="等线" w:cs="宋体" w:hint="eastAsia"/>
                <w:kern w:val="0"/>
                <w:sz w:val="22"/>
              </w:rPr>
              <w:t>其中：1665</w:t>
            </w:r>
            <w:r w:rsidRPr="000F1574">
              <w:rPr>
                <w:rFonts w:ascii="仿宋_GB2312" w:eastAsia="仿宋_GB2312" w:hAnsi="等线" w:cs="宋体"/>
                <w:kern w:val="0"/>
                <w:sz w:val="22"/>
              </w:rPr>
              <w:t>套需拆除更新，</w:t>
            </w:r>
            <w:r w:rsidRPr="000F1574">
              <w:rPr>
                <w:rFonts w:ascii="仿宋_GB2312" w:eastAsia="仿宋_GB2312" w:hAnsi="等线" w:cs="宋体" w:hint="eastAsia"/>
                <w:kern w:val="0"/>
                <w:sz w:val="22"/>
              </w:rPr>
              <w:t>252</w:t>
            </w:r>
            <w:r w:rsidRPr="000F1574">
              <w:rPr>
                <w:rFonts w:ascii="仿宋_GB2312" w:eastAsia="仿宋_GB2312" w:hAnsi="等线" w:cs="宋体"/>
                <w:kern w:val="0"/>
                <w:sz w:val="22"/>
              </w:rPr>
              <w:t>套可保留使用</w:t>
            </w:r>
          </w:p>
        </w:tc>
      </w:tr>
    </w:tbl>
    <w:p w:rsidR="0087127B" w:rsidRPr="000F1574" w:rsidRDefault="00F5012D">
      <w:pPr>
        <w:autoSpaceDE w:val="0"/>
        <w:autoSpaceDN w:val="0"/>
        <w:adjustRightInd w:val="0"/>
        <w:spacing w:line="360" w:lineRule="auto"/>
        <w:ind w:firstLineChars="200" w:firstLine="560"/>
        <w:jc w:val="left"/>
        <w:rPr>
          <w:rFonts w:ascii="仿宋_GB2312" w:eastAsia="仿宋_GB2312" w:hAnsi="仿宋" w:cs="宋体"/>
          <w:kern w:val="0"/>
          <w:sz w:val="28"/>
          <w:szCs w:val="28"/>
        </w:rPr>
      </w:pPr>
      <w:r w:rsidRPr="000F1574">
        <w:rPr>
          <w:rFonts w:ascii="仿宋_GB2312" w:eastAsia="仿宋_GB2312" w:hAnsi="仿宋" w:cs="宋体" w:hint="eastAsia"/>
          <w:kern w:val="0"/>
          <w:sz w:val="28"/>
          <w:szCs w:val="28"/>
        </w:rPr>
        <w:t>本项目中的树穴盖板分不锈钢盖板和新型透水小方砖，</w:t>
      </w:r>
      <w:r w:rsidR="00483DE1" w:rsidRPr="000F1574">
        <w:rPr>
          <w:rFonts w:ascii="仿宋_GB2312" w:eastAsia="仿宋_GB2312" w:hAnsi="仿宋" w:cs="宋体"/>
          <w:kern w:val="0"/>
          <w:sz w:val="28"/>
          <w:szCs w:val="28"/>
        </w:rPr>
        <w:t>投标人应针对</w:t>
      </w:r>
      <w:r w:rsidR="00A747CE" w:rsidRPr="000F1574">
        <w:rPr>
          <w:rFonts w:ascii="仿宋_GB2312" w:eastAsia="仿宋_GB2312" w:hAnsi="仿宋" w:cs="宋体" w:hint="eastAsia"/>
          <w:kern w:val="0"/>
          <w:sz w:val="28"/>
          <w:szCs w:val="28"/>
        </w:rPr>
        <w:t>不同材料、</w:t>
      </w:r>
      <w:r w:rsidR="00483DE1" w:rsidRPr="000F1574">
        <w:rPr>
          <w:rFonts w:ascii="仿宋_GB2312" w:eastAsia="仿宋_GB2312" w:hAnsi="仿宋" w:cs="宋体"/>
          <w:kern w:val="0"/>
          <w:sz w:val="28"/>
          <w:szCs w:val="28"/>
        </w:rPr>
        <w:t>不同尺寸进行分别报价</w:t>
      </w:r>
      <w:r w:rsidR="00483DE1" w:rsidRPr="000F1574">
        <w:rPr>
          <w:rFonts w:ascii="仿宋_GB2312" w:eastAsia="仿宋_GB2312" w:hAnsi="仿宋" w:cs="宋体" w:hint="eastAsia"/>
          <w:kern w:val="0"/>
          <w:sz w:val="28"/>
          <w:szCs w:val="28"/>
        </w:rPr>
        <w:t>，报价应包含行道树设施维修项目的全部费用。</w:t>
      </w:r>
    </w:p>
    <w:p w:rsidR="0087127B" w:rsidRPr="000F1574" w:rsidRDefault="00483DE1">
      <w:pPr>
        <w:autoSpaceDE w:val="0"/>
        <w:autoSpaceDN w:val="0"/>
        <w:adjustRightInd w:val="0"/>
        <w:spacing w:line="360" w:lineRule="auto"/>
        <w:ind w:firstLineChars="200" w:firstLine="560"/>
        <w:jc w:val="left"/>
        <w:rPr>
          <w:rFonts w:ascii="仿宋_GB2312" w:eastAsia="仿宋_GB2312" w:hAnsi="仿宋" w:cs="宋体"/>
          <w:kern w:val="0"/>
          <w:sz w:val="28"/>
          <w:szCs w:val="28"/>
        </w:rPr>
      </w:pPr>
      <w:r w:rsidRPr="000F1574">
        <w:rPr>
          <w:rFonts w:ascii="仿宋_GB2312" w:eastAsia="仿宋_GB2312" w:hAnsi="仿宋" w:cs="宋体" w:hint="eastAsia"/>
          <w:kern w:val="0"/>
          <w:sz w:val="28"/>
          <w:szCs w:val="28"/>
        </w:rPr>
        <w:t>本项目自行踏勘，上述清单为预估数量，因现场情况多变，实际以投标人自行踏勘现场清点数量为准，如有问题可联系</w:t>
      </w:r>
      <w:r w:rsidRPr="000F1574">
        <w:rPr>
          <w:rFonts w:ascii="仿宋_GB2312" w:eastAsia="仿宋_GB2312" w:hAnsi="仿宋" w:cs="宋体" w:hint="eastAsia"/>
          <w:kern w:val="0"/>
          <w:sz w:val="28"/>
          <w:szCs w:val="28"/>
          <w:u w:val="single"/>
        </w:rPr>
        <w:t>本项目负责人王琦（联系方式：</w:t>
      </w:r>
      <w:r w:rsidRPr="000F1574">
        <w:rPr>
          <w:rFonts w:ascii="仿宋_GB2312" w:eastAsia="仿宋_GB2312" w:hAnsi="仿宋" w:cs="宋体"/>
          <w:kern w:val="0"/>
          <w:sz w:val="28"/>
          <w:szCs w:val="28"/>
          <w:u w:val="single"/>
        </w:rPr>
        <w:t>62670073</w:t>
      </w:r>
      <w:r w:rsidRPr="000F1574">
        <w:rPr>
          <w:rFonts w:ascii="仿宋_GB2312" w:eastAsia="仿宋_GB2312" w:hAnsi="仿宋" w:cs="宋体" w:hint="eastAsia"/>
          <w:kern w:val="0"/>
          <w:sz w:val="28"/>
          <w:szCs w:val="28"/>
          <w:u w:val="single"/>
        </w:rPr>
        <w:t>）</w:t>
      </w:r>
      <w:r w:rsidRPr="000F1574">
        <w:rPr>
          <w:rFonts w:ascii="仿宋_GB2312" w:eastAsia="仿宋_GB2312" w:hAnsi="仿宋" w:cs="宋体" w:hint="eastAsia"/>
          <w:kern w:val="0"/>
          <w:sz w:val="28"/>
          <w:szCs w:val="28"/>
        </w:rPr>
        <w:t>。部分质量尚好的盖板根据采购人要求，集中放置于指定点位。</w:t>
      </w:r>
    </w:p>
    <w:p w:rsidR="0087127B" w:rsidRPr="000F1574" w:rsidRDefault="0087127B">
      <w:pPr>
        <w:autoSpaceDE w:val="0"/>
        <w:autoSpaceDN w:val="0"/>
        <w:adjustRightInd w:val="0"/>
        <w:spacing w:line="360" w:lineRule="auto"/>
        <w:ind w:firstLineChars="200" w:firstLine="560"/>
        <w:jc w:val="left"/>
        <w:rPr>
          <w:rFonts w:ascii="仿宋_GB2312" w:eastAsia="仿宋_GB2312" w:hAnsi="仿宋" w:cs="宋体"/>
          <w:kern w:val="0"/>
          <w:sz w:val="28"/>
          <w:szCs w:val="28"/>
        </w:rPr>
      </w:pPr>
    </w:p>
    <w:p w:rsidR="0087127B" w:rsidRPr="000F1574" w:rsidRDefault="00483DE1">
      <w:pPr>
        <w:pStyle w:val="a7"/>
        <w:spacing w:line="360" w:lineRule="auto"/>
        <w:ind w:firstLineChars="0" w:firstLine="0"/>
        <w:jc w:val="left"/>
        <w:rPr>
          <w:rFonts w:ascii="仿宋_GB2312" w:eastAsia="仿宋_GB2312" w:hAnsi="仿宋"/>
          <w:sz w:val="28"/>
          <w:szCs w:val="28"/>
        </w:rPr>
      </w:pPr>
      <w:r w:rsidRPr="000F1574">
        <w:rPr>
          <w:rFonts w:ascii="仿宋_GB2312" w:eastAsia="仿宋_GB2312" w:hAnsi="仿宋" w:hint="eastAsia"/>
          <w:sz w:val="28"/>
          <w:szCs w:val="28"/>
        </w:rPr>
        <w:t>三、关于安全生产</w:t>
      </w:r>
    </w:p>
    <w:p w:rsidR="0087127B" w:rsidRPr="000F1574" w:rsidRDefault="00483DE1">
      <w:pPr>
        <w:pStyle w:val="a7"/>
        <w:spacing w:line="360" w:lineRule="auto"/>
        <w:ind w:firstLine="560"/>
        <w:jc w:val="left"/>
        <w:rPr>
          <w:rFonts w:ascii="仿宋_GB2312" w:eastAsia="仿宋_GB2312" w:hAnsi="仿宋" w:cs="宋体"/>
          <w:kern w:val="0"/>
          <w:sz w:val="28"/>
          <w:szCs w:val="28"/>
        </w:rPr>
      </w:pPr>
      <w:r w:rsidRPr="000F1574">
        <w:rPr>
          <w:rFonts w:ascii="仿宋_GB2312" w:eastAsia="仿宋_GB2312" w:hAnsi="仿宋" w:cs="宋体" w:hint="eastAsia"/>
          <w:kern w:val="0"/>
          <w:sz w:val="28"/>
          <w:szCs w:val="28"/>
        </w:rPr>
        <w:t>因本项目均在已建成道路范围内，为减少对绿地及周边居民的影响，投标人应严格按照国家、上海市和上级劳动保护、安全生产主管部门颁发的有关安全生产、消防、环保等法规、条例、规定提供本项目的安全文明措施方案，包括</w:t>
      </w:r>
      <w:proofErr w:type="gramStart"/>
      <w:r w:rsidRPr="000F1574">
        <w:rPr>
          <w:rFonts w:ascii="仿宋_GB2312" w:eastAsia="仿宋_GB2312" w:hAnsi="仿宋" w:cs="宋体" w:hint="eastAsia"/>
          <w:kern w:val="0"/>
          <w:sz w:val="28"/>
          <w:szCs w:val="28"/>
        </w:rPr>
        <w:t>各维护</w:t>
      </w:r>
      <w:proofErr w:type="gramEnd"/>
      <w:r w:rsidRPr="000F1574">
        <w:rPr>
          <w:rFonts w:ascii="仿宋_GB2312" w:eastAsia="仿宋_GB2312" w:hAnsi="仿宋" w:cs="宋体" w:hint="eastAsia"/>
          <w:kern w:val="0"/>
          <w:sz w:val="28"/>
          <w:szCs w:val="28"/>
        </w:rPr>
        <w:t>区域的围栏围护实施方案，工具、材料堆放、完工清场管理制度，扬尘和噪声控制的管理制度，安全技术措施计划，各工种的安全操作规程，特种作业人员的审证制度，各级安全生产岗位责任制度，定期安全检查制度，安全教育制度等。</w:t>
      </w:r>
    </w:p>
    <w:p w:rsidR="0087127B" w:rsidRPr="000F1574" w:rsidRDefault="0087127B">
      <w:pPr>
        <w:pStyle w:val="a7"/>
        <w:spacing w:line="360" w:lineRule="auto"/>
        <w:ind w:firstLine="560"/>
        <w:jc w:val="left"/>
        <w:rPr>
          <w:rFonts w:ascii="仿宋_GB2312" w:eastAsia="仿宋_GB2312" w:hAnsi="仿宋" w:cs="宋体"/>
          <w:kern w:val="0"/>
          <w:sz w:val="28"/>
          <w:szCs w:val="28"/>
        </w:rPr>
      </w:pPr>
    </w:p>
    <w:p w:rsidR="0087127B" w:rsidRPr="000F1574" w:rsidRDefault="00483DE1">
      <w:pPr>
        <w:autoSpaceDE w:val="0"/>
        <w:autoSpaceDN w:val="0"/>
        <w:adjustRightInd w:val="0"/>
        <w:spacing w:line="360" w:lineRule="auto"/>
        <w:jc w:val="left"/>
        <w:rPr>
          <w:rFonts w:ascii="仿宋_GB2312" w:eastAsia="仿宋_GB2312" w:hAnsi="仿宋" w:cs="宋体"/>
          <w:kern w:val="0"/>
          <w:sz w:val="28"/>
          <w:szCs w:val="28"/>
        </w:rPr>
      </w:pPr>
      <w:r w:rsidRPr="000F1574">
        <w:rPr>
          <w:rFonts w:ascii="仿宋_GB2312" w:eastAsia="仿宋_GB2312" w:hAnsi="仿宋" w:cs="宋体" w:hint="eastAsia"/>
          <w:kern w:val="0"/>
          <w:sz w:val="28"/>
          <w:szCs w:val="28"/>
        </w:rPr>
        <w:t>四、关于质量验收</w:t>
      </w:r>
    </w:p>
    <w:p w:rsidR="0087127B" w:rsidRPr="000F1574" w:rsidRDefault="00483DE1">
      <w:pPr>
        <w:autoSpaceDE w:val="0"/>
        <w:autoSpaceDN w:val="0"/>
        <w:adjustRightInd w:val="0"/>
        <w:spacing w:line="360" w:lineRule="auto"/>
        <w:ind w:firstLineChars="200" w:firstLine="560"/>
        <w:jc w:val="left"/>
        <w:rPr>
          <w:rFonts w:ascii="仿宋_GB2312" w:eastAsia="仿宋_GB2312" w:hAnsi="仿宋" w:cs="宋体"/>
          <w:kern w:val="0"/>
          <w:sz w:val="28"/>
          <w:szCs w:val="28"/>
        </w:rPr>
      </w:pPr>
      <w:r w:rsidRPr="000F1574">
        <w:rPr>
          <w:rFonts w:ascii="仿宋_GB2312" w:eastAsia="仿宋_GB2312" w:hAnsi="仿宋" w:cs="宋体" w:hint="eastAsia"/>
          <w:kern w:val="0"/>
          <w:sz w:val="28"/>
          <w:szCs w:val="28"/>
        </w:rPr>
        <w:t>1、符合本项目中各专业的技术工艺要求和质量要求；</w:t>
      </w:r>
    </w:p>
    <w:p w:rsidR="0087127B" w:rsidRPr="000F1574" w:rsidRDefault="00483DE1">
      <w:pPr>
        <w:autoSpaceDE w:val="0"/>
        <w:autoSpaceDN w:val="0"/>
        <w:adjustRightInd w:val="0"/>
        <w:spacing w:line="360" w:lineRule="auto"/>
        <w:ind w:firstLineChars="200" w:firstLine="560"/>
        <w:jc w:val="left"/>
        <w:rPr>
          <w:rFonts w:ascii="仿宋_GB2312" w:eastAsia="仿宋_GB2312" w:hAnsi="仿宋" w:cs="宋体"/>
          <w:kern w:val="0"/>
          <w:sz w:val="28"/>
          <w:szCs w:val="28"/>
        </w:rPr>
      </w:pPr>
      <w:r w:rsidRPr="000F1574">
        <w:rPr>
          <w:rFonts w:ascii="仿宋_GB2312" w:eastAsia="仿宋_GB2312" w:hAnsi="仿宋" w:cs="宋体" w:hint="eastAsia"/>
          <w:kern w:val="0"/>
          <w:sz w:val="28"/>
          <w:szCs w:val="28"/>
        </w:rPr>
        <w:t>2、符合现行国家有关质量验收规范和标准要求，确保一次性验</w:t>
      </w:r>
      <w:r w:rsidRPr="000F1574">
        <w:rPr>
          <w:rFonts w:ascii="仿宋_GB2312" w:eastAsia="仿宋_GB2312" w:hAnsi="仿宋" w:cs="宋体" w:hint="eastAsia"/>
          <w:kern w:val="0"/>
          <w:sz w:val="28"/>
          <w:szCs w:val="28"/>
        </w:rPr>
        <w:lastRenderedPageBreak/>
        <w:t>收合格。</w:t>
      </w:r>
    </w:p>
    <w:p w:rsidR="0087127B" w:rsidRPr="000F1574" w:rsidRDefault="00483DE1">
      <w:pPr>
        <w:autoSpaceDE w:val="0"/>
        <w:autoSpaceDN w:val="0"/>
        <w:adjustRightInd w:val="0"/>
        <w:spacing w:line="360" w:lineRule="auto"/>
        <w:ind w:firstLineChars="200" w:firstLine="560"/>
        <w:jc w:val="left"/>
        <w:rPr>
          <w:rFonts w:ascii="仿宋_GB2312" w:eastAsia="仿宋_GB2312" w:hAnsi="仿宋" w:cs="宋体"/>
          <w:kern w:val="0"/>
          <w:sz w:val="28"/>
          <w:szCs w:val="28"/>
        </w:rPr>
      </w:pPr>
      <w:r w:rsidRPr="000F1574">
        <w:rPr>
          <w:rFonts w:ascii="仿宋_GB2312" w:eastAsia="仿宋_GB2312" w:hAnsi="仿宋" w:cs="宋体" w:hint="eastAsia"/>
          <w:kern w:val="0"/>
          <w:sz w:val="28"/>
          <w:szCs w:val="28"/>
        </w:rPr>
        <w:t>3、本项目质保期2年，投标人应就质量保证、售后服务措施等在投标文件中做出相应承诺。</w:t>
      </w:r>
    </w:p>
    <w:p w:rsidR="0087127B" w:rsidRPr="000F1574" w:rsidRDefault="00483DE1" w:rsidP="00736C5A">
      <w:pPr>
        <w:spacing w:line="360" w:lineRule="auto"/>
        <w:ind w:firstLineChars="200" w:firstLine="560"/>
        <w:jc w:val="left"/>
        <w:rPr>
          <w:rFonts w:ascii="仿宋_GB2312" w:eastAsia="仿宋_GB2312"/>
          <w:sz w:val="28"/>
          <w:szCs w:val="28"/>
        </w:rPr>
      </w:pPr>
      <w:r w:rsidRPr="000F1574">
        <w:rPr>
          <w:rFonts w:ascii="仿宋_GB2312" w:eastAsia="仿宋_GB2312"/>
          <w:sz w:val="28"/>
          <w:szCs w:val="28"/>
        </w:rPr>
        <w:t>4、应急抢险服务保证期两年，投标人应就质量保证、售后服务措施等在投标文件中做出相应承诺。投标人应至少准备3人的应急团队，在1小时内响应应急抢险，并在24小时内处理完毕。对出现损坏的树穴盖板应修尽修、应换尽换。</w:t>
      </w:r>
    </w:p>
    <w:sectPr w:rsidR="0087127B" w:rsidRPr="000F1574" w:rsidSect="009670C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5060" w:rsidRDefault="00635060"/>
  </w:endnote>
  <w:endnote w:type="continuationSeparator" w:id="0">
    <w:p w:rsidR="00635060" w:rsidRDefault="00635060"/>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w:altName w:val="DengXian"/>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5060" w:rsidRDefault="00635060"/>
  </w:footnote>
  <w:footnote w:type="continuationSeparator" w:id="0">
    <w:p w:rsidR="00635060" w:rsidRDefault="00635060"/>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D34627"/>
    <w:multiLevelType w:val="hybridMultilevel"/>
    <w:tmpl w:val="179C3D7C"/>
    <w:lvl w:ilvl="0" w:tplc="5A689AC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2B2559F"/>
    <w:multiLevelType w:val="hybridMultilevel"/>
    <w:tmpl w:val="FAB6A2DA"/>
    <w:lvl w:ilvl="0" w:tplc="7C2AE72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4BB05BA"/>
    <w:multiLevelType w:val="hybridMultilevel"/>
    <w:tmpl w:val="223CE354"/>
    <w:lvl w:ilvl="0" w:tplc="5146456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GUzZDBhODdkODI3YTA4YmMyN2I0YjJlNmIxN2RlZmMifQ=="/>
  </w:docVars>
  <w:rsids>
    <w:rsidRoot w:val="00181401"/>
    <w:rsid w:val="000174A9"/>
    <w:rsid w:val="00057118"/>
    <w:rsid w:val="000B7A92"/>
    <w:rsid w:val="000C38D9"/>
    <w:rsid w:val="000F1574"/>
    <w:rsid w:val="00106912"/>
    <w:rsid w:val="00144A44"/>
    <w:rsid w:val="00152A02"/>
    <w:rsid w:val="00156C3B"/>
    <w:rsid w:val="00181401"/>
    <w:rsid w:val="001D7132"/>
    <w:rsid w:val="00215827"/>
    <w:rsid w:val="002C4E14"/>
    <w:rsid w:val="002F0181"/>
    <w:rsid w:val="003221C2"/>
    <w:rsid w:val="003A4708"/>
    <w:rsid w:val="003B2FD2"/>
    <w:rsid w:val="003C7962"/>
    <w:rsid w:val="003F5BF9"/>
    <w:rsid w:val="00421655"/>
    <w:rsid w:val="00425124"/>
    <w:rsid w:val="00430D88"/>
    <w:rsid w:val="00483DE1"/>
    <w:rsid w:val="00550334"/>
    <w:rsid w:val="00566EBF"/>
    <w:rsid w:val="00582F78"/>
    <w:rsid w:val="005C5B3A"/>
    <w:rsid w:val="00635060"/>
    <w:rsid w:val="00643EAA"/>
    <w:rsid w:val="00661790"/>
    <w:rsid w:val="0068282E"/>
    <w:rsid w:val="006C15D0"/>
    <w:rsid w:val="00732569"/>
    <w:rsid w:val="00736C5A"/>
    <w:rsid w:val="007428E9"/>
    <w:rsid w:val="007A1E07"/>
    <w:rsid w:val="007D2AF9"/>
    <w:rsid w:val="00807A0B"/>
    <w:rsid w:val="008279DE"/>
    <w:rsid w:val="0087127B"/>
    <w:rsid w:val="00880E8F"/>
    <w:rsid w:val="008A19F5"/>
    <w:rsid w:val="008B0C70"/>
    <w:rsid w:val="008B0EBF"/>
    <w:rsid w:val="0091218C"/>
    <w:rsid w:val="0091446A"/>
    <w:rsid w:val="009170D7"/>
    <w:rsid w:val="009670C3"/>
    <w:rsid w:val="00980F2C"/>
    <w:rsid w:val="009843CB"/>
    <w:rsid w:val="00A128B0"/>
    <w:rsid w:val="00A50256"/>
    <w:rsid w:val="00A6039A"/>
    <w:rsid w:val="00A625F5"/>
    <w:rsid w:val="00A747CE"/>
    <w:rsid w:val="00A87160"/>
    <w:rsid w:val="00AB7097"/>
    <w:rsid w:val="00B00211"/>
    <w:rsid w:val="00B12758"/>
    <w:rsid w:val="00B17A7B"/>
    <w:rsid w:val="00B320F9"/>
    <w:rsid w:val="00B5769B"/>
    <w:rsid w:val="00B77A2A"/>
    <w:rsid w:val="00B90181"/>
    <w:rsid w:val="00BA0315"/>
    <w:rsid w:val="00BC0D59"/>
    <w:rsid w:val="00BD49AB"/>
    <w:rsid w:val="00BE5240"/>
    <w:rsid w:val="00C05D41"/>
    <w:rsid w:val="00C169A1"/>
    <w:rsid w:val="00C17E87"/>
    <w:rsid w:val="00C2214D"/>
    <w:rsid w:val="00C33CF0"/>
    <w:rsid w:val="00C33FCD"/>
    <w:rsid w:val="00C37EB3"/>
    <w:rsid w:val="00C5347D"/>
    <w:rsid w:val="00C56CF9"/>
    <w:rsid w:val="00C66C37"/>
    <w:rsid w:val="00C80637"/>
    <w:rsid w:val="00CA5847"/>
    <w:rsid w:val="00CB62A8"/>
    <w:rsid w:val="00CC179F"/>
    <w:rsid w:val="00CE5BD8"/>
    <w:rsid w:val="00D13542"/>
    <w:rsid w:val="00D244B5"/>
    <w:rsid w:val="00D25730"/>
    <w:rsid w:val="00D43238"/>
    <w:rsid w:val="00D600D1"/>
    <w:rsid w:val="00DC6EB7"/>
    <w:rsid w:val="00DD04F9"/>
    <w:rsid w:val="00E10A4B"/>
    <w:rsid w:val="00E120BB"/>
    <w:rsid w:val="00E62FA6"/>
    <w:rsid w:val="00E64CED"/>
    <w:rsid w:val="00E6694F"/>
    <w:rsid w:val="00E66BD6"/>
    <w:rsid w:val="00E85B4E"/>
    <w:rsid w:val="00E86240"/>
    <w:rsid w:val="00EC037E"/>
    <w:rsid w:val="00EC6E14"/>
    <w:rsid w:val="00ED0C6B"/>
    <w:rsid w:val="00EF279A"/>
    <w:rsid w:val="00EF3E6D"/>
    <w:rsid w:val="00EF54BF"/>
    <w:rsid w:val="00F27A92"/>
    <w:rsid w:val="00F37B9F"/>
    <w:rsid w:val="00F40C39"/>
    <w:rsid w:val="00F5012D"/>
    <w:rsid w:val="00F60690"/>
    <w:rsid w:val="00F60E35"/>
    <w:rsid w:val="00F67FB5"/>
    <w:rsid w:val="00F73EDE"/>
    <w:rsid w:val="00FA5982"/>
    <w:rsid w:val="085A137E"/>
    <w:rsid w:val="1CA11007"/>
    <w:rsid w:val="27E9018A"/>
    <w:rsid w:val="321A5539"/>
    <w:rsid w:val="65D70410"/>
    <w:rsid w:val="76F55373"/>
    <w:rsid w:val="789A70D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0C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670C3"/>
    <w:rPr>
      <w:sz w:val="18"/>
      <w:szCs w:val="18"/>
    </w:rPr>
  </w:style>
  <w:style w:type="paragraph" w:styleId="a4">
    <w:name w:val="footer"/>
    <w:basedOn w:val="a"/>
    <w:link w:val="Char0"/>
    <w:uiPriority w:val="99"/>
    <w:unhideWhenUsed/>
    <w:qFormat/>
    <w:rsid w:val="009670C3"/>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9670C3"/>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rsid w:val="009670C3"/>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uiPriority w:val="99"/>
    <w:qFormat/>
    <w:rsid w:val="009670C3"/>
    <w:rPr>
      <w:sz w:val="18"/>
      <w:szCs w:val="18"/>
    </w:rPr>
  </w:style>
  <w:style w:type="character" w:customStyle="1" w:styleId="Char0">
    <w:name w:val="页脚 Char"/>
    <w:basedOn w:val="a0"/>
    <w:link w:val="a4"/>
    <w:uiPriority w:val="99"/>
    <w:qFormat/>
    <w:rsid w:val="009670C3"/>
    <w:rPr>
      <w:sz w:val="18"/>
      <w:szCs w:val="18"/>
    </w:rPr>
  </w:style>
  <w:style w:type="paragraph" w:styleId="a7">
    <w:name w:val="List Paragraph"/>
    <w:basedOn w:val="a"/>
    <w:qFormat/>
    <w:rsid w:val="009670C3"/>
    <w:pPr>
      <w:ind w:firstLineChars="200" w:firstLine="420"/>
    </w:pPr>
    <w:rPr>
      <w:rFonts w:ascii="Times New Roman" w:eastAsia="宋体" w:hAnsi="Times New Roman" w:cs="Times New Roman"/>
      <w:szCs w:val="20"/>
    </w:rPr>
  </w:style>
  <w:style w:type="character" w:customStyle="1" w:styleId="Char">
    <w:name w:val="批注框文本 Char"/>
    <w:basedOn w:val="a0"/>
    <w:link w:val="a3"/>
    <w:uiPriority w:val="99"/>
    <w:semiHidden/>
    <w:rsid w:val="009670C3"/>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1E31C-B8C9-4A6B-B848-CEFA70F72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Pages>
  <Words>450</Words>
  <Characters>2570</Characters>
  <Application>Microsoft Office Word</Application>
  <DocSecurity>0</DocSecurity>
  <Lines>21</Lines>
  <Paragraphs>6</Paragraphs>
  <ScaleCrop>false</ScaleCrop>
  <Company>Microsoft</Company>
  <LinksUpToDate>false</LinksUpToDate>
  <CharactersWithSpaces>3014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帐户</dc:creator>
  <cp:lastModifiedBy>lenovo</cp:lastModifiedBy>
  <cp:revision>18</cp:revision>
  <cp:lastPrinted>2025-06-30T01:20:00Z</cp:lastPrinted>
  <dcterms:created xsi:type="dcterms:W3CDTF">2025-06-27T09:04:00Z</dcterms:created>
  <dcterms:modified xsi:type="dcterms:W3CDTF">2025-07-04T04:16:00Z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36F28E94B6FF45F3904B3252EC4F5A88_13</vt:lpwstr>
  </property>
  <property fmtid="{D5CDD505-2E9C-101B-9397-08002B2CF9AE}" pid="4" name="KSOTemplateDocerSaveRecord">
    <vt:lpwstr>eyJoZGlkIjoiODc3NTE1M2FkNTk0MzM1ZTQyZTRmYTE0NmE2OTE0NWQiLCJ1c2VySWQiOiIyMjk0NzE5NDAifQ==</vt:lpwstr>
  </property>
</Properties>
</file>