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8"/>
        <w:gridCol w:w="2837"/>
        <w:gridCol w:w="577"/>
        <w:gridCol w:w="1870"/>
        <w:gridCol w:w="1991"/>
      </w:tblGrid>
      <w:tr w14:paraId="2B98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593" w:type="dxa"/>
            <w:gridSpan w:val="5"/>
            <w:shd w:val="clear" w:color="auto" w:fill="BFBFBF"/>
            <w:noWrap/>
            <w:vAlign w:val="top"/>
          </w:tcPr>
          <w:p w14:paraId="33E0FE13">
            <w:pPr>
              <w:spacing w:line="360" w:lineRule="auto"/>
              <w:jc w:val="center"/>
              <w:rPr>
                <w:rFonts w:hint="eastAsia"/>
                <w:b/>
                <w:bCs/>
                <w:sz w:val="28"/>
                <w:szCs w:val="24"/>
              </w:rPr>
            </w:pPr>
            <w:r>
              <w:rPr>
                <w:rFonts w:hint="eastAsia" w:cs="Times New Roman"/>
                <w:b/>
                <w:bCs/>
                <w:sz w:val="28"/>
                <w:szCs w:val="24"/>
              </w:rPr>
              <w:t>医疗设备采购需求</w:t>
            </w:r>
          </w:p>
        </w:tc>
      </w:tr>
      <w:tr w14:paraId="745F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732" w:type="dxa"/>
            <w:gridSpan w:val="3"/>
            <w:noWrap w:val="0"/>
            <w:vAlign w:val="top"/>
          </w:tcPr>
          <w:p w14:paraId="79C0FF93">
            <w:pPr>
              <w:spacing w:line="360" w:lineRule="auto"/>
              <w:rPr>
                <w:rFonts w:hint="eastAsia" w:ascii="宋体" w:hAnsi="宋体" w:eastAsia="宋体"/>
              </w:rPr>
            </w:pPr>
            <w:r>
              <w:rPr>
                <w:rFonts w:hint="eastAsia" w:ascii="宋体" w:hAnsi="宋体" w:eastAsia="宋体"/>
              </w:rPr>
              <w:t>设备名称：综合手术室</w:t>
            </w:r>
          </w:p>
        </w:tc>
        <w:tc>
          <w:tcPr>
            <w:tcW w:w="3861" w:type="dxa"/>
            <w:gridSpan w:val="2"/>
            <w:noWrap w:val="0"/>
            <w:vAlign w:val="top"/>
          </w:tcPr>
          <w:p w14:paraId="4AB9D1A6">
            <w:pPr>
              <w:spacing w:line="360" w:lineRule="auto"/>
              <w:rPr>
                <w:rFonts w:hint="eastAsia" w:ascii="宋体" w:hAnsi="宋体" w:eastAsia="宋体"/>
              </w:rPr>
            </w:pPr>
            <w:r>
              <w:rPr>
                <w:rFonts w:hint="eastAsia" w:ascii="宋体" w:hAnsi="宋体" w:eastAsia="宋体"/>
              </w:rPr>
              <w:t>采购编号：0625-000173135</w:t>
            </w:r>
          </w:p>
        </w:tc>
      </w:tr>
      <w:tr w14:paraId="1AE0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18" w:type="dxa"/>
            <w:noWrap w:val="0"/>
            <w:vAlign w:val="top"/>
          </w:tcPr>
          <w:p w14:paraId="53EFE155">
            <w:pPr>
              <w:spacing w:line="360" w:lineRule="auto"/>
              <w:rPr>
                <w:rFonts w:hint="default" w:ascii="宋体" w:hAnsi="宋体" w:eastAsia="宋体"/>
                <w:lang w:val="en-US" w:eastAsia="zh-CN"/>
              </w:rPr>
            </w:pPr>
            <w:r>
              <w:rPr>
                <w:rFonts w:hint="eastAsia" w:ascii="宋体" w:hAnsi="宋体" w:eastAsia="宋体"/>
              </w:rPr>
              <w:t>预算单价：</w:t>
            </w:r>
            <w:r>
              <w:rPr>
                <w:rFonts w:hint="eastAsia" w:ascii="宋体" w:hAnsi="宋体" w:eastAsia="宋体"/>
                <w:lang w:val="en-US" w:eastAsia="zh-CN"/>
              </w:rPr>
              <w:t>60万</w:t>
            </w:r>
          </w:p>
        </w:tc>
        <w:tc>
          <w:tcPr>
            <w:tcW w:w="2837" w:type="dxa"/>
            <w:noWrap w:val="0"/>
            <w:vAlign w:val="top"/>
          </w:tcPr>
          <w:p w14:paraId="2F946DE0">
            <w:pPr>
              <w:spacing w:line="360" w:lineRule="auto"/>
              <w:rPr>
                <w:rFonts w:hint="default" w:ascii="宋体" w:hAnsi="宋体" w:eastAsia="宋体"/>
                <w:lang w:val="en-US" w:eastAsia="zh-CN"/>
              </w:rPr>
            </w:pPr>
            <w:r>
              <w:rPr>
                <w:rFonts w:hint="eastAsia" w:ascii="宋体" w:hAnsi="宋体" w:eastAsia="宋体"/>
              </w:rPr>
              <w:t>采购数量：</w:t>
            </w:r>
            <w:r>
              <w:rPr>
                <w:rFonts w:hint="eastAsia" w:ascii="宋体" w:hAnsi="宋体" w:eastAsia="宋体"/>
                <w:lang w:val="en-US" w:eastAsia="zh-CN"/>
              </w:rPr>
              <w:t>7</w:t>
            </w:r>
          </w:p>
        </w:tc>
        <w:tc>
          <w:tcPr>
            <w:tcW w:w="4438" w:type="dxa"/>
            <w:gridSpan w:val="3"/>
            <w:noWrap w:val="0"/>
            <w:vAlign w:val="top"/>
          </w:tcPr>
          <w:p w14:paraId="70B4949A">
            <w:pPr>
              <w:spacing w:line="360" w:lineRule="auto"/>
              <w:rPr>
                <w:rFonts w:hint="eastAsia" w:ascii="宋体" w:hAnsi="宋体" w:eastAsia="宋体"/>
              </w:rPr>
            </w:pPr>
            <w:r>
              <w:rPr>
                <w:rFonts w:hint="eastAsia" w:ascii="宋体" w:hAnsi="宋体" w:eastAsia="宋体"/>
              </w:rPr>
              <w:t>预算总价：</w:t>
            </w:r>
            <w:r>
              <w:rPr>
                <w:rFonts w:hint="eastAsia" w:ascii="宋体" w:hAnsi="宋体" w:eastAsia="宋体"/>
                <w:lang w:val="en-US" w:eastAsia="zh-CN"/>
              </w:rPr>
              <w:t>420万元</w:t>
            </w:r>
          </w:p>
        </w:tc>
      </w:tr>
      <w:tr w14:paraId="41B7F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93" w:type="dxa"/>
            <w:gridSpan w:val="5"/>
            <w:noWrap w:val="0"/>
            <w:vAlign w:val="top"/>
          </w:tcPr>
          <w:p w14:paraId="7B11E03B">
            <w:pPr>
              <w:spacing w:line="360" w:lineRule="auto"/>
              <w:rPr>
                <w:rFonts w:hint="eastAsia" w:ascii="宋体" w:hAnsi="宋体" w:eastAsia="宋体"/>
              </w:rPr>
            </w:pPr>
            <w:r>
              <w:rPr>
                <w:rFonts w:hint="eastAsia" w:ascii="宋体" w:hAnsi="宋体" w:eastAsia="宋体"/>
              </w:rPr>
              <w:t>所属医疗设备类别：</w:t>
            </w:r>
            <w:r>
              <w:rPr>
                <w:rFonts w:hint="eastAsia" w:ascii="宋体" w:hAnsi="宋体" w:eastAsia="宋体"/>
                <w:lang w:val="en-US" w:eastAsia="zh-CN"/>
              </w:rPr>
              <w:t xml:space="preserve">     </w:t>
            </w:r>
            <w:r>
              <w:rPr>
                <w:rFonts w:hint="eastAsia" w:ascii="宋体" w:hAnsi="宋体" w:eastAsia="宋体"/>
              </w:rPr>
              <w:t xml:space="preserve">□第一类  </w:t>
            </w:r>
            <w:r>
              <w:rPr>
                <w:rFonts w:hint="eastAsia" w:ascii="宋体" w:hAnsi="宋体" w:eastAsia="宋体"/>
                <w:lang w:eastAsia="zh-CN"/>
              </w:rPr>
              <w:t>☑</w:t>
            </w:r>
            <w:r>
              <w:rPr>
                <w:rFonts w:hint="eastAsia" w:ascii="宋体" w:hAnsi="宋体" w:eastAsia="宋体"/>
              </w:rPr>
              <w:t xml:space="preserve">第二类  </w:t>
            </w:r>
            <w:r>
              <w:rPr>
                <w:rFonts w:hint="eastAsia" w:ascii="宋体" w:hAnsi="宋体" w:eastAsia="宋体"/>
                <w:lang w:eastAsia="zh-CN"/>
              </w:rPr>
              <w:t>□</w:t>
            </w:r>
            <w:r>
              <w:rPr>
                <w:rFonts w:hint="eastAsia" w:ascii="宋体" w:hAnsi="宋体" w:eastAsia="宋体"/>
              </w:rPr>
              <w:t xml:space="preserve">第三类     </w:t>
            </w:r>
          </w:p>
        </w:tc>
      </w:tr>
      <w:tr w14:paraId="25BB4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93" w:type="dxa"/>
            <w:gridSpan w:val="5"/>
            <w:noWrap w:val="0"/>
            <w:vAlign w:val="top"/>
          </w:tcPr>
          <w:p w14:paraId="2BEB775C">
            <w:pPr>
              <w:tabs>
                <w:tab w:val="left" w:pos="1919"/>
              </w:tabs>
              <w:spacing w:line="360" w:lineRule="auto"/>
              <w:rPr>
                <w:rFonts w:hint="eastAsia" w:ascii="宋体" w:hAnsi="宋体" w:eastAsia="宋体"/>
                <w:lang w:eastAsia="zh-CN"/>
              </w:rPr>
            </w:pPr>
            <w:r>
              <w:rPr>
                <w:rFonts w:hint="eastAsia" w:ascii="宋体" w:hAnsi="宋体" w:eastAsia="宋体"/>
                <w:lang w:eastAsia="zh-CN"/>
              </w:rPr>
              <w:t>面向企业分类：</w:t>
            </w:r>
            <w:r>
              <w:rPr>
                <w:rFonts w:hint="eastAsia" w:ascii="宋体" w:hAnsi="宋体" w:eastAsia="宋体"/>
                <w:lang w:val="en-US" w:eastAsia="zh-CN"/>
              </w:rPr>
              <w:t xml:space="preserve">         </w:t>
            </w:r>
            <w:r>
              <w:rPr>
                <w:rFonts w:hint="eastAsia" w:ascii="宋体" w:hAnsi="宋体" w:eastAsia="宋体"/>
                <w:lang w:eastAsia="zh-CN"/>
              </w:rPr>
              <w:t>☑ 面向大、中、小、微的各类供应商采购</w:t>
            </w:r>
          </w:p>
        </w:tc>
      </w:tr>
      <w:tr w14:paraId="0CDD9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93" w:type="dxa"/>
            <w:gridSpan w:val="5"/>
            <w:noWrap w:val="0"/>
            <w:vAlign w:val="top"/>
          </w:tcPr>
          <w:p w14:paraId="139A1D14">
            <w:pPr>
              <w:tabs>
                <w:tab w:val="left" w:pos="1919"/>
              </w:tabs>
              <w:spacing w:line="360" w:lineRule="auto"/>
              <w:rPr>
                <w:rFonts w:hint="eastAsia" w:ascii="宋体" w:hAnsi="宋体" w:eastAsia="宋体"/>
                <w:lang w:eastAsia="zh-CN"/>
              </w:rPr>
            </w:pPr>
            <w:r>
              <w:rPr>
                <w:rFonts w:hint="eastAsia" w:ascii="宋体" w:hAnsi="宋体" w:eastAsia="宋体"/>
                <w:lang w:eastAsia="zh-CN"/>
              </w:rPr>
              <w:t xml:space="preserve"> </w:t>
            </w:r>
            <w:r>
              <w:rPr>
                <w:rFonts w:hint="eastAsia" w:ascii="宋体" w:hAnsi="宋体" w:eastAsia="宋体"/>
                <w:lang w:val="en-US" w:eastAsia="zh-CN"/>
              </w:rPr>
              <w:t xml:space="preserve">                      </w:t>
            </w:r>
            <w:r>
              <w:rPr>
                <w:rFonts w:hint="eastAsia" w:ascii="宋体" w:hAnsi="宋体" w:eastAsia="宋体"/>
                <w:lang w:eastAsia="zh-CN"/>
              </w:rPr>
              <w:t>□  专门面向中小企业采购</w:t>
            </w:r>
          </w:p>
        </w:tc>
      </w:tr>
      <w:tr w14:paraId="6837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93" w:type="dxa"/>
            <w:gridSpan w:val="5"/>
            <w:noWrap w:val="0"/>
            <w:vAlign w:val="top"/>
          </w:tcPr>
          <w:p w14:paraId="14EE1C28">
            <w:pPr>
              <w:tabs>
                <w:tab w:val="left" w:pos="1919"/>
              </w:tabs>
              <w:spacing w:line="360" w:lineRule="auto"/>
              <w:rPr>
                <w:rFonts w:hint="eastAsia" w:ascii="宋体" w:hAnsi="宋体" w:eastAsia="宋体"/>
                <w:lang w:eastAsia="zh-CN"/>
              </w:rPr>
            </w:pPr>
            <w:r>
              <w:rPr>
                <w:rFonts w:hint="eastAsia" w:ascii="宋体" w:hAnsi="宋体" w:eastAsia="宋体"/>
                <w:lang w:eastAsia="zh-CN"/>
              </w:rPr>
              <w:t xml:space="preserve">            </w:t>
            </w:r>
            <w:r>
              <w:rPr>
                <w:rFonts w:hint="eastAsia" w:ascii="宋体" w:hAnsi="宋体" w:eastAsia="宋体"/>
                <w:lang w:val="en-US" w:eastAsia="zh-CN"/>
              </w:rPr>
              <w:t xml:space="preserve">          </w:t>
            </w:r>
            <w:r>
              <w:rPr>
                <w:rFonts w:hint="eastAsia" w:ascii="宋体" w:hAnsi="宋体" w:eastAsia="宋体"/>
                <w:lang w:eastAsia="zh-CN"/>
              </w:rPr>
              <w:t xml:space="preserve"> □  专门面向小微企业采购</w:t>
            </w:r>
          </w:p>
        </w:tc>
      </w:tr>
      <w:tr w14:paraId="5590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93" w:type="dxa"/>
            <w:gridSpan w:val="5"/>
            <w:noWrap w:val="0"/>
            <w:vAlign w:val="top"/>
          </w:tcPr>
          <w:p w14:paraId="1664336A">
            <w:pPr>
              <w:tabs>
                <w:tab w:val="left" w:pos="1919"/>
              </w:tabs>
              <w:spacing w:line="360" w:lineRule="auto"/>
              <w:rPr>
                <w:rFonts w:hint="eastAsia" w:ascii="宋体" w:hAnsi="宋体" w:eastAsia="宋体"/>
                <w:lang w:eastAsia="zh-CN"/>
              </w:rPr>
            </w:pPr>
            <w:r>
              <w:rPr>
                <w:rFonts w:hint="eastAsia" w:ascii="宋体" w:hAnsi="宋体" w:eastAsia="宋体"/>
                <w:lang w:eastAsia="zh-CN"/>
              </w:rPr>
              <w:t>是否可以采购进口产品：</w:t>
            </w:r>
            <w:r>
              <w:rPr>
                <w:rFonts w:hint="eastAsia" w:ascii="宋体" w:hAnsi="宋体" w:eastAsia="宋体"/>
                <w:lang w:val="en-US" w:eastAsia="zh-CN"/>
              </w:rPr>
              <w:t xml:space="preserve"> </w:t>
            </w:r>
            <w:r>
              <w:rPr>
                <w:rFonts w:hint="eastAsia" w:ascii="宋体" w:hAnsi="宋体" w:eastAsia="宋体"/>
                <w:lang w:eastAsia="zh-CN"/>
              </w:rPr>
              <w:t>□是   ☑ 否</w:t>
            </w:r>
          </w:p>
        </w:tc>
      </w:tr>
      <w:tr w14:paraId="6B584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593" w:type="dxa"/>
            <w:gridSpan w:val="5"/>
            <w:shd w:val="clear" w:color="auto" w:fill="BFBFBF"/>
            <w:noWrap/>
          </w:tcPr>
          <w:p w14:paraId="2E343C37">
            <w:pPr>
              <w:spacing w:line="360" w:lineRule="auto"/>
              <w:jc w:val="center"/>
            </w:pPr>
            <w:r>
              <w:rPr>
                <w:rFonts w:hint="eastAsia"/>
                <w:b/>
                <w:bCs/>
                <w:sz w:val="28"/>
                <w:szCs w:val="24"/>
              </w:rPr>
              <w:t>一、主要功能与目标</w:t>
            </w:r>
          </w:p>
        </w:tc>
      </w:tr>
      <w:tr w14:paraId="295A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0593" w:type="dxa"/>
            <w:gridSpan w:val="5"/>
          </w:tcPr>
          <w:p w14:paraId="40519BFA">
            <w:pPr>
              <w:spacing w:line="360" w:lineRule="auto"/>
              <w:rPr>
                <w:rFonts w:hint="eastAsia" w:ascii="宋体" w:hAnsi="宋体" w:eastAsia="宋体"/>
                <w:lang w:eastAsia="zh-CN"/>
              </w:rPr>
            </w:pPr>
            <w:r>
              <w:rPr>
                <w:rFonts w:hint="eastAsia" w:ascii="宋体" w:hAnsi="宋体" w:eastAsia="宋体"/>
                <w:lang w:val="en-US" w:eastAsia="zh-CN"/>
              </w:rPr>
              <w:t>搭建手术室灯床塔基础建设，满足手术室的</w:t>
            </w:r>
            <w:r>
              <w:rPr>
                <w:rFonts w:hint="eastAsia" w:ascii="宋体" w:hAnsi="宋体" w:eastAsia="宋体"/>
              </w:rPr>
              <w:t>电气集中供应、生命支持类设备集中承载管理，</w:t>
            </w:r>
            <w:r>
              <w:rPr>
                <w:rFonts w:hint="eastAsia" w:ascii="宋体" w:hAnsi="宋体" w:eastAsia="宋体"/>
                <w:lang w:val="en-US" w:eastAsia="zh-CN"/>
              </w:rPr>
              <w:t>提供</w:t>
            </w:r>
            <w:r>
              <w:rPr>
                <w:rFonts w:hint="eastAsia" w:ascii="宋体" w:hAnsi="宋体" w:eastAsia="宋体"/>
              </w:rPr>
              <w:t>手术</w:t>
            </w:r>
            <w:r>
              <w:rPr>
                <w:rFonts w:hint="eastAsia" w:ascii="宋体" w:hAnsi="宋体" w:eastAsia="宋体"/>
                <w:lang w:val="en-US" w:eastAsia="zh-CN"/>
              </w:rPr>
              <w:t>必要照明</w:t>
            </w:r>
            <w:r>
              <w:rPr>
                <w:rFonts w:hint="eastAsia" w:ascii="宋体" w:hAnsi="宋体" w:eastAsia="宋体"/>
              </w:rPr>
              <w:t>，便</w:t>
            </w:r>
            <w:r>
              <w:rPr>
                <w:rFonts w:hint="eastAsia" w:ascii="宋体" w:hAnsi="宋体" w:eastAsia="宋体"/>
                <w:lang w:val="en-US" w:eastAsia="zh-CN"/>
              </w:rPr>
              <w:t>于</w:t>
            </w:r>
            <w:r>
              <w:rPr>
                <w:rFonts w:hint="eastAsia" w:ascii="宋体" w:hAnsi="宋体" w:eastAsia="宋体"/>
              </w:rPr>
              <w:t>观察切口和体腔</w:t>
            </w:r>
            <w:r>
              <w:rPr>
                <w:rFonts w:hint="eastAsia" w:ascii="宋体" w:hAnsi="宋体" w:eastAsia="宋体"/>
                <w:lang w:val="en-US" w:eastAsia="zh-CN"/>
              </w:rPr>
              <w:t>情况，提供手术平台，</w:t>
            </w:r>
            <w:r>
              <w:rPr>
                <w:rFonts w:hint="eastAsia" w:ascii="宋体" w:hAnsi="宋体" w:eastAsia="宋体"/>
              </w:rPr>
              <w:t>以适应不同专科手术的体位要求，提高手术质量和效率，帮助医生更安全、高效地完成手术。</w:t>
            </w:r>
          </w:p>
        </w:tc>
      </w:tr>
      <w:tr w14:paraId="145E6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593" w:type="dxa"/>
            <w:gridSpan w:val="5"/>
            <w:shd w:val="clear" w:color="auto" w:fill="BFBFBF"/>
            <w:noWrap/>
          </w:tcPr>
          <w:p w14:paraId="6EE85F83">
            <w:pPr>
              <w:numPr>
                <w:ilvl w:val="0"/>
                <w:numId w:val="1"/>
              </w:numPr>
              <w:spacing w:line="360" w:lineRule="auto"/>
              <w:jc w:val="center"/>
              <w:rPr>
                <w:rFonts w:hint="eastAsia"/>
                <w:b/>
                <w:bCs/>
                <w:sz w:val="28"/>
                <w:szCs w:val="24"/>
              </w:rPr>
            </w:pPr>
            <w:r>
              <w:rPr>
                <w:rFonts w:hint="eastAsia"/>
                <w:b/>
                <w:bCs/>
                <w:sz w:val="28"/>
                <w:szCs w:val="24"/>
              </w:rPr>
              <w:t>主要技术参数</w:t>
            </w:r>
          </w:p>
          <w:p w14:paraId="45F1DC67">
            <w:pPr>
              <w:spacing w:line="360" w:lineRule="auto"/>
              <w:jc w:val="center"/>
              <w:rPr>
                <w:rFonts w:hint="eastAsia"/>
                <w:b/>
                <w:bCs/>
                <w:sz w:val="28"/>
                <w:szCs w:val="24"/>
              </w:rPr>
            </w:pPr>
            <w:r>
              <w:rPr>
                <w:rFonts w:hint="eastAsia"/>
                <w:b/>
                <w:bCs/>
                <w:sz w:val="28"/>
                <w:szCs w:val="24"/>
              </w:rPr>
              <w:t>（所有主要技术参数均需提供</w:t>
            </w:r>
            <w:r>
              <w:rPr>
                <w:rFonts w:hint="eastAsia"/>
                <w:b/>
                <w:bCs/>
                <w:sz w:val="28"/>
                <w:szCs w:val="24"/>
                <w:highlight w:val="none"/>
                <w:lang w:val="en-US" w:eastAsia="zh-CN"/>
              </w:rPr>
              <w:t>有效</w:t>
            </w:r>
            <w:r>
              <w:rPr>
                <w:rFonts w:hint="eastAsia"/>
                <w:b/>
                <w:bCs/>
                <w:sz w:val="28"/>
                <w:szCs w:val="24"/>
                <w:highlight w:val="none"/>
              </w:rPr>
              <w:t>技</w:t>
            </w:r>
            <w:r>
              <w:rPr>
                <w:rFonts w:hint="eastAsia"/>
                <w:b/>
                <w:bCs/>
                <w:sz w:val="28"/>
                <w:szCs w:val="24"/>
              </w:rPr>
              <w:t>术证明材料且标注具体页码）</w:t>
            </w:r>
          </w:p>
        </w:tc>
      </w:tr>
      <w:tr w14:paraId="5EE5C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8602" w:type="dxa"/>
            <w:gridSpan w:val="4"/>
          </w:tcPr>
          <w:p w14:paraId="4B14EFEA">
            <w:pPr>
              <w:spacing w:line="360" w:lineRule="auto"/>
              <w:rPr>
                <w:rFonts w:hint="eastAsia" w:ascii="宋体" w:hAnsi="宋体" w:eastAsia="宋体" w:cs="宋体"/>
                <w:sz w:val="24"/>
                <w:szCs w:val="24"/>
                <w:highlight w:val="none"/>
                <w:lang w:eastAsia="zh-CN"/>
              </w:rPr>
            </w:pPr>
            <w:r>
              <w:rPr>
                <w:rFonts w:hint="eastAsia" w:ascii="宋体" w:hAnsi="宋体" w:eastAsia="宋体" w:cs="宋体"/>
                <w:b w:val="0"/>
                <w:color w:val="000000"/>
                <w:sz w:val="24"/>
                <w:szCs w:val="24"/>
                <w:highlight w:val="none"/>
                <w:lang w:val="en-US" w:eastAsia="zh-CN"/>
              </w:rPr>
              <w:t>1、</w:t>
            </w:r>
            <w:r>
              <w:rPr>
                <w:rFonts w:hint="eastAsia" w:ascii="宋体" w:hAnsi="宋体" w:eastAsia="宋体" w:cs="宋体"/>
                <w:sz w:val="24"/>
                <w:szCs w:val="24"/>
                <w:highlight w:val="none"/>
                <w:lang w:val="en-US" w:eastAsia="zh-CN"/>
              </w:rPr>
              <w:t>各灯头</w:t>
            </w:r>
            <w:r>
              <w:rPr>
                <w:rFonts w:hint="eastAsia" w:ascii="宋体" w:hAnsi="宋体" w:eastAsia="宋体" w:cs="宋体"/>
                <w:color w:val="0C0C0C"/>
                <w:kern w:val="2"/>
                <w:sz w:val="24"/>
                <w:szCs w:val="24"/>
                <w:highlight w:val="none"/>
              </w:rPr>
              <w:t>中心照度Ec：40000 l</w:t>
            </w:r>
            <w:r>
              <w:rPr>
                <w:rFonts w:hint="eastAsia" w:ascii="宋体" w:hAnsi="宋体" w:eastAsia="宋体" w:cs="宋体"/>
                <w:color w:val="0C0C0C"/>
                <w:kern w:val="2"/>
                <w:sz w:val="24"/>
                <w:szCs w:val="24"/>
                <w:highlight w:val="none"/>
                <w:lang w:val="en-US" w:eastAsia="zh-CN"/>
              </w:rPr>
              <w:t>u</w:t>
            </w:r>
            <w:r>
              <w:rPr>
                <w:rFonts w:hint="eastAsia" w:ascii="宋体" w:hAnsi="宋体" w:eastAsia="宋体" w:cs="宋体"/>
                <w:color w:val="0C0C0C"/>
                <w:kern w:val="2"/>
                <w:sz w:val="24"/>
                <w:szCs w:val="24"/>
                <w:highlight w:val="none"/>
              </w:rPr>
              <w:t>x 到160000 l</w:t>
            </w:r>
            <w:r>
              <w:rPr>
                <w:rFonts w:hint="eastAsia" w:ascii="宋体" w:hAnsi="宋体" w:eastAsia="宋体" w:cs="宋体"/>
                <w:color w:val="0C0C0C"/>
                <w:kern w:val="2"/>
                <w:sz w:val="24"/>
                <w:szCs w:val="24"/>
                <w:highlight w:val="none"/>
                <w:lang w:val="en-US" w:eastAsia="zh-CN"/>
              </w:rPr>
              <w:t>u</w:t>
            </w:r>
            <w:r>
              <w:rPr>
                <w:rFonts w:hint="eastAsia" w:ascii="宋体" w:hAnsi="宋体" w:eastAsia="宋体" w:cs="宋体"/>
                <w:color w:val="0C0C0C"/>
                <w:kern w:val="2"/>
                <w:sz w:val="24"/>
                <w:szCs w:val="24"/>
                <w:highlight w:val="none"/>
              </w:rPr>
              <w:t>x之间十级可调。</w:t>
            </w:r>
          </w:p>
        </w:tc>
        <w:tc>
          <w:tcPr>
            <w:tcW w:w="1991" w:type="dxa"/>
            <w:vAlign w:val="center"/>
          </w:tcPr>
          <w:p w14:paraId="719E26F6">
            <w:pPr>
              <w:spacing w:line="360" w:lineRule="auto"/>
              <w:jc w:val="center"/>
              <w:rPr>
                <w:rFonts w:hint="default" w:ascii="宋体" w:hAnsi="宋体" w:eastAsia="宋体" w:cs="宋体"/>
                <w:szCs w:val="24"/>
                <w:lang w:val="en-US" w:eastAsia="zh-CN"/>
              </w:rPr>
            </w:pPr>
            <w:r>
              <w:rPr>
                <w:rFonts w:hint="eastAsia" w:ascii="宋体" w:hAnsi="宋体" w:eastAsia="宋体" w:cs="宋体"/>
                <w:szCs w:val="24"/>
                <w:lang w:val="en-US" w:eastAsia="zh-CN"/>
              </w:rPr>
              <w:t>4</w:t>
            </w:r>
          </w:p>
        </w:tc>
      </w:tr>
      <w:tr w14:paraId="0FB5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602" w:type="dxa"/>
            <w:gridSpan w:val="4"/>
          </w:tcPr>
          <w:p w14:paraId="0B40179F">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b w:val="0"/>
                <w:color w:val="000000"/>
                <w:sz w:val="24"/>
                <w:szCs w:val="24"/>
                <w:highlight w:val="none"/>
                <w:lang w:val="en-US" w:eastAsia="zh-CN"/>
              </w:rPr>
              <w:t>2、</w:t>
            </w:r>
            <w:r>
              <w:rPr>
                <w:rFonts w:hint="eastAsia" w:ascii="宋体" w:hAnsi="宋体" w:eastAsia="宋体" w:cs="宋体"/>
                <w:color w:val="0C0C0C"/>
                <w:kern w:val="2"/>
                <w:sz w:val="24"/>
                <w:szCs w:val="24"/>
                <w:highlight w:val="none"/>
              </w:rPr>
              <w:t>具备色温可调功能，可调范围</w:t>
            </w:r>
            <w:r>
              <w:rPr>
                <w:rFonts w:hint="eastAsia" w:ascii="宋体" w:hAnsi="宋体" w:eastAsia="宋体" w:cs="宋体"/>
                <w:color w:val="0C0C0C"/>
                <w:kern w:val="2"/>
                <w:sz w:val="24"/>
                <w:szCs w:val="24"/>
                <w:highlight w:val="none"/>
                <w:lang w:val="en-US" w:eastAsia="zh-CN"/>
              </w:rPr>
              <w:t>在</w:t>
            </w:r>
            <w:r>
              <w:rPr>
                <w:rFonts w:hint="eastAsia" w:ascii="宋体" w:hAnsi="宋体" w:eastAsia="宋体" w:cs="宋体"/>
                <w:color w:val="0C0C0C"/>
                <w:kern w:val="2"/>
                <w:sz w:val="24"/>
                <w:szCs w:val="24"/>
                <w:highlight w:val="none"/>
              </w:rPr>
              <w:t>3600K-5100K</w:t>
            </w:r>
            <w:r>
              <w:rPr>
                <w:rFonts w:hint="eastAsia" w:ascii="宋体" w:hAnsi="宋体" w:eastAsia="宋体" w:cs="宋体"/>
                <w:color w:val="0C0C0C"/>
                <w:kern w:val="2"/>
                <w:sz w:val="24"/>
                <w:szCs w:val="24"/>
                <w:highlight w:val="none"/>
                <w:lang w:val="en-US" w:eastAsia="zh-CN"/>
              </w:rPr>
              <w:t>之间</w:t>
            </w:r>
            <w:r>
              <w:rPr>
                <w:rFonts w:hint="eastAsia" w:ascii="宋体" w:hAnsi="宋体" w:eastAsia="宋体" w:cs="宋体"/>
                <w:color w:val="0C0C0C"/>
                <w:kern w:val="2"/>
                <w:sz w:val="24"/>
                <w:szCs w:val="24"/>
                <w:highlight w:val="none"/>
              </w:rPr>
              <w:t>，</w:t>
            </w:r>
            <w:r>
              <w:rPr>
                <w:rFonts w:hint="eastAsia" w:ascii="宋体" w:hAnsi="宋体" w:eastAsia="宋体" w:cs="宋体"/>
                <w:color w:val="0C0C0C"/>
                <w:kern w:val="2"/>
                <w:sz w:val="24"/>
                <w:szCs w:val="24"/>
                <w:highlight w:val="none"/>
                <w:lang w:val="en-US" w:eastAsia="zh-CN"/>
              </w:rPr>
              <w:t>≥</w:t>
            </w:r>
            <w:r>
              <w:rPr>
                <w:rFonts w:hint="eastAsia" w:ascii="宋体" w:hAnsi="宋体" w:eastAsia="宋体" w:cs="宋体"/>
                <w:color w:val="0C0C0C"/>
                <w:kern w:val="2"/>
                <w:sz w:val="24"/>
                <w:szCs w:val="24"/>
                <w:highlight w:val="none"/>
              </w:rPr>
              <w:t>5级可</w:t>
            </w:r>
            <w:r>
              <w:rPr>
                <w:rFonts w:hint="eastAsia" w:ascii="宋体" w:hAnsi="宋体" w:eastAsia="宋体" w:cs="宋体"/>
                <w:color w:val="auto"/>
                <w:kern w:val="2"/>
                <w:sz w:val="24"/>
                <w:szCs w:val="24"/>
                <w:highlight w:val="none"/>
              </w:rPr>
              <w:t>调</w:t>
            </w:r>
          </w:p>
        </w:tc>
        <w:tc>
          <w:tcPr>
            <w:tcW w:w="1991" w:type="dxa"/>
            <w:vAlign w:val="center"/>
          </w:tcPr>
          <w:p w14:paraId="7A85AB8E">
            <w:pPr>
              <w:spacing w:line="360" w:lineRule="auto"/>
              <w:jc w:val="center"/>
              <w:rPr>
                <w:rFonts w:hint="default" w:ascii="宋体" w:hAnsi="宋体" w:eastAsia="宋体" w:cs="宋体"/>
                <w:szCs w:val="24"/>
                <w:lang w:val="en-US" w:eastAsia="zh-CN"/>
              </w:rPr>
            </w:pPr>
            <w:r>
              <w:rPr>
                <w:rFonts w:hint="eastAsia" w:ascii="宋体" w:hAnsi="宋体" w:eastAsia="宋体" w:cs="宋体"/>
                <w:szCs w:val="24"/>
                <w:lang w:val="en-US" w:eastAsia="zh-CN"/>
              </w:rPr>
              <w:t>4</w:t>
            </w:r>
          </w:p>
        </w:tc>
      </w:tr>
      <w:tr w14:paraId="680C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602" w:type="dxa"/>
            <w:gridSpan w:val="4"/>
          </w:tcPr>
          <w:p w14:paraId="0A5DC435">
            <w:pPr>
              <w:pStyle w:val="4"/>
              <w:widowControl w:val="0"/>
              <w:numPr>
                <w:ilvl w:val="0"/>
                <w:numId w:val="0"/>
              </w:numPr>
              <w:spacing w:line="300" w:lineRule="auto"/>
              <w:ind w:leftChars="0"/>
              <w:jc w:val="both"/>
              <w:rPr>
                <w:rFonts w:hint="eastAsia" w:ascii="宋体" w:hAnsi="宋体" w:eastAsia="宋体" w:cs="宋体"/>
                <w:sz w:val="24"/>
                <w:szCs w:val="24"/>
                <w:highlight w:val="none"/>
                <w:lang w:val="en-US" w:eastAsia="zh-CN"/>
              </w:rPr>
            </w:pPr>
            <w:r>
              <w:rPr>
                <w:rFonts w:hint="eastAsia" w:ascii="宋体" w:hAnsi="宋体" w:eastAsia="宋体" w:cs="宋体"/>
                <w:b w:val="0"/>
                <w:color w:val="000000"/>
                <w:sz w:val="24"/>
                <w:szCs w:val="24"/>
                <w:highlight w:val="none"/>
                <w:lang w:val="en-US" w:eastAsia="zh-CN"/>
              </w:rPr>
              <w:t>3、</w:t>
            </w:r>
            <w:r>
              <w:rPr>
                <w:rFonts w:hint="eastAsia" w:ascii="宋体" w:hAnsi="宋体" w:eastAsia="宋体" w:cs="宋体"/>
                <w:color w:val="0C0C0C"/>
                <w:kern w:val="2"/>
                <w:sz w:val="24"/>
                <w:szCs w:val="24"/>
                <w:highlight w:val="none"/>
              </w:rPr>
              <w:t>光斑直径：具备可调节功能，满足最小光斑直径d10≤160mm，最大光斑直径d10≥3</w:t>
            </w:r>
            <w:r>
              <w:rPr>
                <w:rFonts w:hint="eastAsia" w:ascii="宋体" w:hAnsi="宋体" w:eastAsia="宋体" w:cs="宋体"/>
                <w:color w:val="0C0C0C"/>
                <w:kern w:val="2"/>
                <w:sz w:val="24"/>
                <w:szCs w:val="24"/>
                <w:highlight w:val="none"/>
                <w:lang w:val="en-US" w:eastAsia="zh-CN"/>
              </w:rPr>
              <w:t>0</w:t>
            </w:r>
            <w:r>
              <w:rPr>
                <w:rFonts w:hint="eastAsia" w:ascii="宋体" w:hAnsi="宋体" w:eastAsia="宋体" w:cs="宋体"/>
                <w:color w:val="0C0C0C"/>
                <w:kern w:val="2"/>
                <w:sz w:val="24"/>
                <w:szCs w:val="24"/>
                <w:highlight w:val="none"/>
              </w:rPr>
              <w:t>0mm</w:t>
            </w:r>
          </w:p>
        </w:tc>
        <w:tc>
          <w:tcPr>
            <w:tcW w:w="1991" w:type="dxa"/>
            <w:vAlign w:val="center"/>
          </w:tcPr>
          <w:p w14:paraId="7B0236EA">
            <w:pPr>
              <w:spacing w:line="360" w:lineRule="auto"/>
              <w:jc w:val="center"/>
              <w:rPr>
                <w:rFonts w:hint="default" w:ascii="宋体" w:hAnsi="宋体" w:eastAsia="宋体" w:cs="宋体"/>
                <w:szCs w:val="24"/>
                <w:lang w:val="en-US" w:eastAsia="zh-CN"/>
              </w:rPr>
            </w:pPr>
            <w:r>
              <w:rPr>
                <w:rFonts w:hint="eastAsia" w:ascii="宋体" w:hAnsi="宋体" w:eastAsia="宋体" w:cs="宋体"/>
                <w:szCs w:val="24"/>
                <w:lang w:val="en-US" w:eastAsia="zh-CN"/>
              </w:rPr>
              <w:t>4</w:t>
            </w:r>
          </w:p>
        </w:tc>
      </w:tr>
      <w:tr w14:paraId="7AAD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602" w:type="dxa"/>
            <w:gridSpan w:val="4"/>
          </w:tcPr>
          <w:p w14:paraId="3B69C9E2">
            <w:pPr>
              <w:spacing w:line="360" w:lineRule="auto"/>
              <w:rPr>
                <w:rFonts w:hint="eastAsia" w:ascii="宋体" w:hAnsi="宋体" w:eastAsia="宋体" w:cs="宋体"/>
                <w:sz w:val="24"/>
                <w:szCs w:val="24"/>
                <w:highlight w:val="none"/>
                <w:lang w:eastAsia="zh-CN"/>
              </w:rPr>
            </w:pP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sz w:val="24"/>
                <w:szCs w:val="24"/>
                <w:highlight w:val="none"/>
                <w:lang w:val="en-US" w:eastAsia="zh-CN"/>
              </w:rPr>
              <w:t>手术床</w:t>
            </w:r>
            <w:r>
              <w:rPr>
                <w:rFonts w:hint="eastAsia" w:ascii="宋体" w:hAnsi="宋体" w:eastAsia="宋体" w:cs="宋体"/>
                <w:sz w:val="24"/>
                <w:szCs w:val="24"/>
                <w:highlight w:val="none"/>
              </w:rPr>
              <w:t>整个台面可进行电动纵向移动320mm</w:t>
            </w:r>
            <w:r>
              <w:rPr>
                <w:rFonts w:hint="eastAsia" w:ascii="宋体" w:hAnsi="宋体" w:eastAsia="宋体" w:cs="宋体"/>
                <w:sz w:val="24"/>
                <w:szCs w:val="24"/>
                <w:highlight w:val="none"/>
                <w:lang w:val="en-US" w:eastAsia="zh-CN"/>
              </w:rPr>
              <w:t>±10mm</w:t>
            </w:r>
            <w:r>
              <w:rPr>
                <w:rFonts w:hint="eastAsia" w:ascii="宋体" w:hAnsi="宋体" w:eastAsia="宋体" w:cs="宋体"/>
                <w:sz w:val="24"/>
                <w:szCs w:val="24"/>
                <w:highlight w:val="none"/>
              </w:rPr>
              <w:t>，实现全体位C臂摄片。</w:t>
            </w:r>
          </w:p>
        </w:tc>
        <w:tc>
          <w:tcPr>
            <w:tcW w:w="1991" w:type="dxa"/>
            <w:vAlign w:val="center"/>
          </w:tcPr>
          <w:p w14:paraId="7253C0E8">
            <w:pPr>
              <w:spacing w:line="360" w:lineRule="auto"/>
              <w:jc w:val="center"/>
              <w:rPr>
                <w:rFonts w:hint="default" w:ascii="宋体" w:hAnsi="宋体" w:eastAsia="宋体" w:cs="宋体"/>
                <w:szCs w:val="24"/>
                <w:lang w:val="en-US" w:eastAsia="zh-CN"/>
              </w:rPr>
            </w:pPr>
            <w:r>
              <w:rPr>
                <w:rFonts w:hint="eastAsia" w:ascii="宋体" w:hAnsi="宋体" w:eastAsia="宋体" w:cs="宋体"/>
                <w:szCs w:val="24"/>
                <w:lang w:val="en-US" w:eastAsia="zh-CN"/>
              </w:rPr>
              <w:t>4</w:t>
            </w:r>
          </w:p>
        </w:tc>
      </w:tr>
      <w:tr w14:paraId="21E5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602" w:type="dxa"/>
            <w:gridSpan w:val="4"/>
          </w:tcPr>
          <w:p w14:paraId="4D6EAD40">
            <w:pPr>
              <w:spacing w:line="360" w:lineRule="auto"/>
              <w:rPr>
                <w:rFonts w:hint="eastAsia" w:ascii="宋体" w:hAnsi="宋体" w:eastAsia="宋体" w:cs="宋体"/>
                <w:b w:val="0"/>
                <w:color w:val="000000"/>
                <w:sz w:val="24"/>
                <w:szCs w:val="24"/>
                <w:highlight w:val="none"/>
                <w:lang w:val="en-US" w:eastAsia="zh-CN"/>
              </w:rPr>
            </w:pPr>
            <w:r>
              <w:rPr>
                <w:rFonts w:hint="eastAsia" w:ascii="宋体" w:hAnsi="宋体" w:eastAsia="宋体" w:cs="宋体"/>
                <w:b w:val="0"/>
                <w:color w:val="000000"/>
                <w:sz w:val="24"/>
                <w:szCs w:val="24"/>
                <w:highlight w:val="none"/>
                <w:lang w:val="en-US" w:eastAsia="zh-CN"/>
              </w:rPr>
              <w:t>5、</w:t>
            </w:r>
            <w:r>
              <w:rPr>
                <w:rFonts w:hint="eastAsia" w:ascii="宋体" w:hAnsi="宋体" w:eastAsia="宋体" w:cs="宋体"/>
                <w:sz w:val="24"/>
                <w:szCs w:val="24"/>
                <w:highlight w:val="none"/>
              </w:rPr>
              <w:t>吊塔外壳在中性盐雾试验中，测试方法参照IS09227:2022标准，外观评价参照IS010289-1999,外观评级为10。</w:t>
            </w:r>
          </w:p>
        </w:tc>
        <w:tc>
          <w:tcPr>
            <w:tcW w:w="1991" w:type="dxa"/>
            <w:vAlign w:val="center"/>
          </w:tcPr>
          <w:p w14:paraId="01B11B9E">
            <w:pPr>
              <w:spacing w:line="360" w:lineRule="auto"/>
              <w:jc w:val="center"/>
              <w:rPr>
                <w:rFonts w:hint="default" w:ascii="宋体" w:hAnsi="宋体" w:eastAsia="宋体" w:cs="宋体"/>
                <w:szCs w:val="24"/>
                <w:lang w:val="en-US" w:eastAsia="zh-CN"/>
              </w:rPr>
            </w:pPr>
            <w:r>
              <w:rPr>
                <w:rFonts w:hint="eastAsia" w:ascii="宋体" w:hAnsi="宋体" w:eastAsia="宋体" w:cs="宋体"/>
                <w:szCs w:val="24"/>
                <w:lang w:val="en-US" w:eastAsia="zh-CN"/>
              </w:rPr>
              <w:t>4</w:t>
            </w:r>
          </w:p>
        </w:tc>
      </w:tr>
      <w:tr w14:paraId="25E29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02" w:type="dxa"/>
            <w:gridSpan w:val="4"/>
          </w:tcPr>
          <w:p w14:paraId="673CBB78">
            <w:pPr>
              <w:spacing w:line="360" w:lineRule="auto"/>
              <w:rPr>
                <w:rFonts w:hint="eastAsia" w:ascii="宋体" w:hAnsi="宋体" w:eastAsia="宋体" w:cs="宋体"/>
                <w:szCs w:val="24"/>
              </w:rPr>
            </w:pPr>
            <w:r>
              <w:rPr>
                <w:rFonts w:hint="eastAsia" w:ascii="宋体" w:hAnsi="宋体" w:eastAsia="宋体" w:cs="宋体"/>
                <w:szCs w:val="24"/>
              </w:rPr>
              <w:t>主要技术数参数小计分值</w:t>
            </w:r>
          </w:p>
        </w:tc>
        <w:tc>
          <w:tcPr>
            <w:tcW w:w="1991" w:type="dxa"/>
            <w:vAlign w:val="center"/>
          </w:tcPr>
          <w:p w14:paraId="306F0FE4">
            <w:pPr>
              <w:spacing w:line="360" w:lineRule="auto"/>
              <w:jc w:val="center"/>
              <w:rPr>
                <w:rFonts w:hint="default" w:ascii="宋体" w:hAnsi="宋体" w:eastAsia="宋体" w:cs="宋体"/>
                <w:szCs w:val="24"/>
                <w:lang w:val="en-US" w:eastAsia="zh-CN"/>
              </w:rPr>
            </w:pPr>
            <w:r>
              <w:rPr>
                <w:rFonts w:hint="eastAsia" w:ascii="宋体" w:hAnsi="宋体" w:eastAsia="宋体" w:cs="宋体"/>
                <w:szCs w:val="24"/>
                <w:lang w:val="en-US" w:eastAsia="zh-CN"/>
              </w:rPr>
              <w:t>20</w:t>
            </w:r>
          </w:p>
        </w:tc>
      </w:tr>
      <w:tr w14:paraId="69878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593" w:type="dxa"/>
            <w:gridSpan w:val="5"/>
            <w:shd w:val="clear" w:color="auto" w:fill="BFBFBF"/>
            <w:noWrap/>
          </w:tcPr>
          <w:p w14:paraId="1EEEC1FA">
            <w:pPr>
              <w:spacing w:line="360" w:lineRule="auto"/>
              <w:jc w:val="center"/>
              <w:rPr>
                <w:rFonts w:hint="eastAsia" w:ascii="宋体" w:hAnsi="宋体" w:eastAsia="宋体" w:cs="宋体"/>
                <w:szCs w:val="24"/>
              </w:rPr>
            </w:pPr>
            <w:r>
              <w:rPr>
                <w:rFonts w:hint="eastAsia" w:ascii="宋体" w:hAnsi="宋体" w:eastAsia="宋体" w:cs="宋体"/>
                <w:b/>
                <w:bCs/>
                <w:sz w:val="28"/>
                <w:szCs w:val="28"/>
              </w:rPr>
              <w:t>三、一般技术参数</w:t>
            </w:r>
          </w:p>
        </w:tc>
      </w:tr>
      <w:tr w14:paraId="0748F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22B9D29E">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1</w:t>
            </w:r>
            <w:r>
              <w:rPr>
                <w:rFonts w:hint="eastAsia" w:ascii="宋体" w:hAnsi="宋体" w:eastAsia="宋体" w:cs="宋体"/>
                <w:sz w:val="24"/>
                <w:szCs w:val="24"/>
                <w:lang w:val="en-US" w:eastAsia="zh-CN"/>
              </w:rPr>
              <w:t>、手术灯均采用双母灯头，每个灯盘</w:t>
            </w:r>
            <w:r>
              <w:rPr>
                <w:rFonts w:hint="eastAsia" w:ascii="宋体" w:hAnsi="宋体" w:eastAsia="宋体" w:cs="宋体"/>
                <w:color w:val="auto"/>
                <w:kern w:val="2"/>
                <w:sz w:val="24"/>
                <w:szCs w:val="24"/>
                <w:lang w:val="en-US" w:eastAsia="zh-CN"/>
              </w:rPr>
              <w:t>灯珠数量</w:t>
            </w:r>
            <w:r>
              <w:rPr>
                <w:rFonts w:hint="eastAsia" w:ascii="宋体" w:hAnsi="宋体" w:eastAsia="宋体" w:cs="宋体"/>
                <w:color w:val="auto"/>
                <w:kern w:val="2"/>
                <w:sz w:val="24"/>
                <w:szCs w:val="24"/>
              </w:rPr>
              <w:t>≥7</w:t>
            </w:r>
            <w:r>
              <w:rPr>
                <w:rFonts w:hint="eastAsia" w:ascii="宋体" w:hAnsi="宋体" w:eastAsia="宋体" w:cs="宋体"/>
                <w:color w:val="auto"/>
                <w:kern w:val="2"/>
                <w:sz w:val="24"/>
                <w:szCs w:val="24"/>
                <w:lang w:val="en-US" w:eastAsia="zh-CN"/>
              </w:rPr>
              <w:t>0</w:t>
            </w:r>
            <w:r>
              <w:rPr>
                <w:rFonts w:hint="eastAsia" w:ascii="宋体" w:hAnsi="宋体" w:eastAsia="宋体" w:cs="宋体"/>
                <w:color w:val="auto"/>
                <w:kern w:val="2"/>
                <w:sz w:val="24"/>
                <w:szCs w:val="24"/>
              </w:rPr>
              <w:t>个</w:t>
            </w:r>
          </w:p>
        </w:tc>
        <w:tc>
          <w:tcPr>
            <w:tcW w:w="1991" w:type="dxa"/>
            <w:vAlign w:val="center"/>
          </w:tcPr>
          <w:p w14:paraId="7258E607">
            <w:pPr>
              <w:spacing w:line="360" w:lineRule="auto"/>
              <w:jc w:val="center"/>
              <w:rPr>
                <w:rFonts w:hint="default" w:ascii="宋体" w:hAnsi="宋体" w:eastAsia="宋体" w:cs="宋体"/>
                <w:sz w:val="21"/>
                <w:szCs w:val="21"/>
                <w:lang w:val="en-US" w:eastAsia="zh-CN"/>
              </w:rPr>
            </w:pPr>
          </w:p>
        </w:tc>
      </w:tr>
      <w:tr w14:paraId="57AB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2ABADBAF">
            <w:pPr>
              <w:pStyle w:val="4"/>
              <w:widowControl w:val="0"/>
              <w:numPr>
                <w:ilvl w:val="0"/>
                <w:numId w:val="0"/>
              </w:numPr>
              <w:spacing w:line="300" w:lineRule="auto"/>
              <w:ind w:leftChars="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color w:val="auto"/>
                <w:kern w:val="2"/>
                <w:sz w:val="24"/>
                <w:szCs w:val="24"/>
              </w:rPr>
              <w:t>具备LED冷光技术，每组LED光源具有单独透镜聚光，符合DIN1946-4层流标准</w:t>
            </w:r>
            <w:r>
              <w:rPr>
                <w:rFonts w:hint="eastAsia" w:ascii="宋体" w:hAnsi="宋体" w:eastAsia="宋体" w:cs="宋体"/>
                <w:color w:val="auto"/>
                <w:kern w:val="2"/>
                <w:sz w:val="24"/>
                <w:szCs w:val="24"/>
                <w:lang w:eastAsia="zh-CN"/>
              </w:rPr>
              <w:t>。</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46B8D906">
            <w:pPr>
              <w:spacing w:line="360" w:lineRule="auto"/>
              <w:jc w:val="center"/>
              <w:rPr>
                <w:rFonts w:hint="default" w:ascii="宋体" w:hAnsi="宋体" w:eastAsia="宋体" w:cs="宋体"/>
                <w:sz w:val="21"/>
                <w:szCs w:val="21"/>
                <w:lang w:val="en-US" w:eastAsia="zh-CN"/>
              </w:rPr>
            </w:pPr>
          </w:p>
        </w:tc>
      </w:tr>
      <w:tr w14:paraId="45F50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52919EBE">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val="en-US" w:eastAsia="zh-CN"/>
              </w:rPr>
              <w:t>、</w:t>
            </w:r>
            <w:r>
              <w:rPr>
                <w:rFonts w:hint="eastAsia" w:ascii="宋体" w:hAnsi="宋体" w:eastAsia="宋体" w:cs="宋体"/>
                <w:color w:val="0C0C0C"/>
                <w:kern w:val="2"/>
                <w:sz w:val="24"/>
                <w:szCs w:val="24"/>
                <w:highlight w:val="none"/>
              </w:rPr>
              <w:t>照度调节采用DC调节模式，不得使用PWM调光。</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51961291">
            <w:pPr>
              <w:spacing w:line="360" w:lineRule="auto"/>
              <w:jc w:val="center"/>
              <w:rPr>
                <w:rFonts w:hint="default" w:ascii="宋体" w:hAnsi="宋体" w:eastAsia="宋体" w:cs="宋体"/>
                <w:sz w:val="21"/>
                <w:szCs w:val="21"/>
                <w:lang w:val="en-US" w:eastAsia="zh-CN"/>
              </w:rPr>
            </w:pPr>
          </w:p>
        </w:tc>
      </w:tr>
      <w:tr w14:paraId="22D3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2C59FC37">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color w:val="0C0C0C"/>
                <w:kern w:val="2"/>
                <w:sz w:val="24"/>
                <w:szCs w:val="24"/>
                <w:highlight w:val="none"/>
                <w:lang w:val="en-US" w:eastAsia="zh-CN"/>
              </w:rPr>
              <w:t>手术</w:t>
            </w:r>
            <w:r>
              <w:rPr>
                <w:rFonts w:hint="eastAsia" w:ascii="宋体" w:hAnsi="宋体" w:eastAsia="宋体" w:cs="宋体"/>
                <w:color w:val="0C0C0C"/>
                <w:kern w:val="2"/>
                <w:sz w:val="24"/>
                <w:szCs w:val="24"/>
                <w:highlight w:val="none"/>
              </w:rPr>
              <w:t>灯显色指数</w:t>
            </w:r>
            <w:r>
              <w:rPr>
                <w:rFonts w:hint="eastAsia" w:ascii="宋体" w:hAnsi="宋体" w:eastAsia="宋体" w:cs="宋体"/>
                <w:color w:val="0C0C0C"/>
                <w:kern w:val="2"/>
                <w:sz w:val="24"/>
                <w:szCs w:val="24"/>
                <w:highlight w:val="none"/>
                <w:lang w:val="en-US" w:eastAsia="zh-CN"/>
              </w:rPr>
              <w:t>实测值</w:t>
            </w:r>
            <w:r>
              <w:rPr>
                <w:rFonts w:hint="eastAsia" w:ascii="宋体" w:hAnsi="宋体" w:eastAsia="宋体" w:cs="宋体"/>
                <w:color w:val="0C0C0C"/>
                <w:kern w:val="2"/>
                <w:sz w:val="24"/>
                <w:szCs w:val="24"/>
                <w:highlight w:val="none"/>
              </w:rPr>
              <w:t>Ra≥9</w:t>
            </w:r>
            <w:r>
              <w:rPr>
                <w:rFonts w:hint="eastAsia" w:ascii="宋体" w:hAnsi="宋体" w:eastAsia="宋体" w:cs="宋体"/>
                <w:color w:val="0C0C0C"/>
                <w:kern w:val="2"/>
                <w:sz w:val="24"/>
                <w:szCs w:val="24"/>
                <w:highlight w:val="none"/>
                <w:lang w:val="en-US" w:eastAsia="zh-CN"/>
              </w:rPr>
              <w:t>7</w:t>
            </w:r>
            <w:r>
              <w:rPr>
                <w:rFonts w:hint="eastAsia" w:ascii="宋体" w:hAnsi="宋体" w:eastAsia="宋体" w:cs="宋体"/>
                <w:color w:val="0C0C0C"/>
                <w:kern w:val="2"/>
                <w:sz w:val="24"/>
                <w:szCs w:val="24"/>
                <w:highlight w:val="none"/>
              </w:rPr>
              <w:t>，子</w:t>
            </w:r>
            <w:r>
              <w:rPr>
                <w:rFonts w:hint="eastAsia" w:ascii="宋体" w:hAnsi="宋体" w:eastAsia="宋体" w:cs="宋体"/>
                <w:color w:val="0C0C0C"/>
                <w:kern w:val="2"/>
                <w:sz w:val="24"/>
                <w:szCs w:val="24"/>
                <w:highlight w:val="none"/>
                <w:lang w:val="en-US" w:eastAsia="zh-CN"/>
              </w:rPr>
              <w:t>母</w:t>
            </w:r>
            <w:r>
              <w:rPr>
                <w:rFonts w:hint="eastAsia" w:ascii="宋体" w:hAnsi="宋体" w:eastAsia="宋体" w:cs="宋体"/>
                <w:color w:val="0C0C0C"/>
                <w:kern w:val="2"/>
                <w:sz w:val="24"/>
                <w:szCs w:val="24"/>
                <w:highlight w:val="none"/>
              </w:rPr>
              <w:t>灯显色指数</w:t>
            </w:r>
            <w:r>
              <w:rPr>
                <w:rFonts w:hint="eastAsia" w:ascii="宋体" w:hAnsi="宋体" w:eastAsia="宋体" w:cs="宋体"/>
                <w:color w:val="0C0C0C"/>
                <w:kern w:val="2"/>
                <w:sz w:val="24"/>
                <w:szCs w:val="24"/>
                <w:highlight w:val="none"/>
                <w:lang w:val="en-US" w:eastAsia="zh-CN"/>
              </w:rPr>
              <w:t>实测值</w:t>
            </w:r>
            <w:r>
              <w:rPr>
                <w:rFonts w:hint="eastAsia" w:ascii="宋体" w:hAnsi="宋体" w:eastAsia="宋体" w:cs="宋体"/>
                <w:color w:val="0C0C0C"/>
                <w:kern w:val="2"/>
                <w:sz w:val="24"/>
                <w:szCs w:val="24"/>
                <w:highlight w:val="none"/>
              </w:rPr>
              <w:t>R</w:t>
            </w:r>
            <w:r>
              <w:rPr>
                <w:rFonts w:hint="eastAsia" w:ascii="宋体" w:hAnsi="宋体" w:eastAsia="宋体" w:cs="宋体"/>
                <w:color w:val="0C0C0C"/>
                <w:kern w:val="2"/>
                <w:sz w:val="24"/>
                <w:szCs w:val="24"/>
                <w:highlight w:val="none"/>
                <w:lang w:val="en-US" w:eastAsia="zh-CN"/>
              </w:rPr>
              <w:t>9</w:t>
            </w:r>
            <w:r>
              <w:rPr>
                <w:rFonts w:hint="eastAsia" w:ascii="宋体" w:hAnsi="宋体" w:eastAsia="宋体" w:cs="宋体"/>
                <w:color w:val="0C0C0C"/>
                <w:kern w:val="2"/>
                <w:sz w:val="24"/>
                <w:szCs w:val="24"/>
                <w:highlight w:val="none"/>
              </w:rPr>
              <w:t>≥9</w:t>
            </w:r>
            <w:r>
              <w:rPr>
                <w:rFonts w:hint="eastAsia" w:ascii="宋体" w:hAnsi="宋体" w:eastAsia="宋体" w:cs="宋体"/>
                <w:color w:val="0C0C0C"/>
                <w:kern w:val="2"/>
                <w:sz w:val="24"/>
                <w:szCs w:val="24"/>
                <w:highlight w:val="none"/>
                <w:lang w:val="en-US" w:eastAsia="zh-CN"/>
              </w:rPr>
              <w:t>3</w:t>
            </w:r>
            <w:r>
              <w:rPr>
                <w:rFonts w:hint="eastAsia" w:ascii="宋体" w:hAnsi="宋体" w:eastAsia="宋体" w:cs="宋体"/>
                <w:color w:val="0C0C0C"/>
                <w:kern w:val="2"/>
                <w:sz w:val="24"/>
                <w:szCs w:val="24"/>
                <w:highlight w:val="none"/>
              </w:rPr>
              <w:t>；</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01D5CA8B">
            <w:pPr>
              <w:jc w:val="center"/>
              <w:rPr>
                <w:rFonts w:hint="default" w:eastAsia="黑体"/>
                <w:sz w:val="21"/>
                <w:szCs w:val="21"/>
                <w:lang w:val="en-US" w:eastAsia="zh-CN"/>
              </w:rPr>
            </w:pPr>
          </w:p>
        </w:tc>
      </w:tr>
      <w:tr w14:paraId="2BA62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02" w:type="dxa"/>
            <w:gridSpan w:val="4"/>
          </w:tcPr>
          <w:p w14:paraId="02F2DD45">
            <w:pPr>
              <w:pStyle w:val="4"/>
              <w:widowControl w:val="0"/>
              <w:numPr>
                <w:ilvl w:val="0"/>
                <w:numId w:val="0"/>
              </w:numPr>
              <w:spacing w:line="300" w:lineRule="auto"/>
              <w:ind w:leftChars="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hint="eastAsia" w:ascii="宋体" w:hAnsi="宋体" w:eastAsia="宋体" w:cs="宋体"/>
                <w:color w:val="0C0C0C"/>
                <w:kern w:val="2"/>
                <w:sz w:val="24"/>
                <w:szCs w:val="24"/>
                <w:highlight w:val="none"/>
              </w:rPr>
              <w:t>腔镜照明模式：照度不高于500 lux，</w:t>
            </w:r>
            <w:r>
              <w:rPr>
                <w:rFonts w:hint="eastAsia" w:ascii="宋体" w:hAnsi="宋体" w:eastAsia="宋体" w:cs="宋体"/>
                <w:color w:val="0C0C0C"/>
                <w:kern w:val="2"/>
                <w:sz w:val="24"/>
                <w:szCs w:val="24"/>
                <w:highlight w:val="none"/>
                <w:lang w:val="en-US" w:eastAsia="zh-CN"/>
              </w:rPr>
              <w:t>可切换两种以上颜色</w:t>
            </w:r>
            <w:r>
              <w:rPr>
                <w:rFonts w:hint="eastAsia" w:ascii="宋体" w:hAnsi="宋体" w:eastAsia="宋体" w:cs="宋体"/>
                <w:color w:val="0C0C0C"/>
                <w:kern w:val="2"/>
                <w:sz w:val="24"/>
                <w:szCs w:val="24"/>
                <w:highlight w:val="none"/>
              </w:rPr>
              <w:t>。</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3BB999DD">
            <w:pPr>
              <w:jc w:val="center"/>
              <w:rPr>
                <w:rFonts w:hint="default" w:eastAsia="黑体"/>
                <w:sz w:val="21"/>
                <w:szCs w:val="21"/>
                <w:lang w:val="en-US" w:eastAsia="zh-CN"/>
              </w:rPr>
            </w:pPr>
          </w:p>
        </w:tc>
      </w:tr>
      <w:tr w14:paraId="5952E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07D457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color w:val="0C0C0C"/>
                <w:kern w:val="2"/>
                <w:sz w:val="24"/>
                <w:szCs w:val="24"/>
                <w:lang w:val="en-US" w:eastAsia="zh-CN"/>
              </w:rPr>
              <w:t>光斑均匀性：最大光斑环境下d50/d10</w:t>
            </w:r>
            <w:r>
              <w:rPr>
                <w:rFonts w:hint="eastAsia" w:ascii="宋体" w:hAnsi="宋体" w:eastAsia="宋体" w:cs="宋体"/>
                <w:color w:val="0C0C0C"/>
                <w:kern w:val="2"/>
                <w:sz w:val="24"/>
                <w:szCs w:val="24"/>
              </w:rPr>
              <w:t>≥</w:t>
            </w:r>
            <w:r>
              <w:rPr>
                <w:rFonts w:hint="eastAsia" w:ascii="宋体" w:hAnsi="宋体" w:eastAsia="宋体" w:cs="宋体"/>
                <w:color w:val="0C0C0C"/>
                <w:kern w:val="2"/>
                <w:sz w:val="24"/>
                <w:szCs w:val="24"/>
                <w:lang w:val="en-US" w:eastAsia="zh-CN"/>
              </w:rPr>
              <w:t>65%。最小光斑环境下d50/d10</w:t>
            </w:r>
            <w:r>
              <w:rPr>
                <w:rFonts w:hint="eastAsia" w:ascii="宋体" w:hAnsi="宋体" w:eastAsia="宋体" w:cs="宋体"/>
                <w:color w:val="0C0C0C"/>
                <w:kern w:val="2"/>
                <w:sz w:val="24"/>
                <w:szCs w:val="24"/>
              </w:rPr>
              <w:t>≥</w:t>
            </w:r>
            <w:r>
              <w:rPr>
                <w:rFonts w:hint="eastAsia" w:ascii="宋体" w:hAnsi="宋体" w:eastAsia="宋体" w:cs="宋体"/>
                <w:color w:val="0C0C0C"/>
                <w:kern w:val="2"/>
                <w:sz w:val="24"/>
                <w:szCs w:val="24"/>
                <w:lang w:val="en-US" w:eastAsia="zh-CN"/>
              </w:rPr>
              <w:t>55%</w:t>
            </w:r>
          </w:p>
        </w:tc>
        <w:tc>
          <w:tcPr>
            <w:tcW w:w="1991" w:type="dxa"/>
            <w:vAlign w:val="center"/>
          </w:tcPr>
          <w:p w14:paraId="529CA23B">
            <w:pPr>
              <w:jc w:val="center"/>
              <w:rPr>
                <w:rFonts w:hint="default" w:eastAsia="黑体"/>
                <w:sz w:val="21"/>
                <w:szCs w:val="21"/>
                <w:lang w:val="en-US" w:eastAsia="zh-CN"/>
              </w:rPr>
            </w:pPr>
          </w:p>
        </w:tc>
      </w:tr>
      <w:tr w14:paraId="7B77D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AE357F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7、各手术灯头</w:t>
            </w:r>
            <w:r>
              <w:rPr>
                <w:rFonts w:hint="eastAsia" w:ascii="宋体" w:hAnsi="宋体" w:eastAsia="宋体" w:cs="宋体"/>
                <w:color w:val="0C0C0C"/>
                <w:kern w:val="2"/>
                <w:sz w:val="24"/>
                <w:szCs w:val="24"/>
              </w:rPr>
              <w:t>深腔照明率</w:t>
            </w:r>
            <w:r>
              <w:rPr>
                <w:rFonts w:hint="eastAsia" w:ascii="宋体" w:hAnsi="宋体" w:eastAsia="宋体" w:cs="宋体"/>
                <w:color w:val="0C0C0C"/>
                <w:kern w:val="2"/>
                <w:sz w:val="24"/>
                <w:szCs w:val="24"/>
                <w:lang w:val="en-US" w:eastAsia="zh-CN"/>
              </w:rPr>
              <w:t>均为</w:t>
            </w:r>
            <w:r>
              <w:rPr>
                <w:rFonts w:hint="eastAsia" w:ascii="宋体" w:hAnsi="宋体" w:eastAsia="宋体" w:cs="宋体"/>
                <w:color w:val="0C0C0C"/>
                <w:kern w:val="2"/>
                <w:sz w:val="24"/>
                <w:szCs w:val="24"/>
              </w:rPr>
              <w:t>100%</w:t>
            </w:r>
          </w:p>
        </w:tc>
        <w:tc>
          <w:tcPr>
            <w:tcW w:w="1991" w:type="dxa"/>
            <w:vAlign w:val="center"/>
          </w:tcPr>
          <w:p w14:paraId="3D864B83">
            <w:pPr>
              <w:jc w:val="center"/>
              <w:rPr>
                <w:rFonts w:hint="default" w:eastAsia="黑体"/>
                <w:sz w:val="21"/>
                <w:szCs w:val="21"/>
                <w:lang w:val="en-US" w:eastAsia="zh-CN"/>
              </w:rPr>
            </w:pPr>
          </w:p>
        </w:tc>
      </w:tr>
      <w:tr w14:paraId="42AE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02" w:type="dxa"/>
            <w:gridSpan w:val="4"/>
          </w:tcPr>
          <w:p w14:paraId="081096C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color w:val="0C0C0C"/>
                <w:kern w:val="2"/>
                <w:sz w:val="24"/>
                <w:szCs w:val="24"/>
                <w:lang w:val="en-US" w:eastAsia="zh-CN"/>
              </w:rPr>
              <w:t>移动便捷性：灯头垂直方向(Z方向)移动的作用力</w:t>
            </w:r>
            <w:r>
              <w:rPr>
                <w:rFonts w:hint="eastAsia" w:ascii="宋体" w:hAnsi="宋体" w:eastAsia="宋体" w:cs="宋体"/>
                <w:color w:val="0C0C0C"/>
                <w:kern w:val="2"/>
                <w:sz w:val="24"/>
                <w:szCs w:val="24"/>
              </w:rPr>
              <w:t>≤</w:t>
            </w:r>
            <w:r>
              <w:rPr>
                <w:rFonts w:hint="eastAsia" w:ascii="宋体" w:hAnsi="宋体" w:eastAsia="宋体" w:cs="宋体"/>
                <w:color w:val="0C0C0C"/>
                <w:kern w:val="2"/>
                <w:sz w:val="24"/>
                <w:szCs w:val="24"/>
                <w:lang w:val="en-US" w:eastAsia="zh-CN"/>
              </w:rPr>
              <w:t>35N，水平方向（X、Y方向）移动的作用力</w:t>
            </w:r>
            <w:r>
              <w:rPr>
                <w:rFonts w:hint="eastAsia" w:ascii="宋体" w:hAnsi="宋体" w:eastAsia="宋体" w:cs="宋体"/>
                <w:color w:val="0C0C0C"/>
                <w:kern w:val="2"/>
                <w:sz w:val="24"/>
                <w:szCs w:val="24"/>
              </w:rPr>
              <w:t>≤</w:t>
            </w:r>
            <w:r>
              <w:rPr>
                <w:rFonts w:hint="eastAsia" w:ascii="宋体" w:hAnsi="宋体" w:eastAsia="宋体" w:cs="宋体"/>
                <w:color w:val="0C0C0C"/>
                <w:kern w:val="2"/>
                <w:sz w:val="24"/>
                <w:szCs w:val="24"/>
                <w:lang w:val="en-US" w:eastAsia="zh-CN"/>
              </w:rPr>
              <w:t>20N</w:t>
            </w:r>
          </w:p>
        </w:tc>
        <w:tc>
          <w:tcPr>
            <w:tcW w:w="1991" w:type="dxa"/>
            <w:vAlign w:val="center"/>
          </w:tcPr>
          <w:p w14:paraId="7ACE3CC1">
            <w:pPr>
              <w:jc w:val="center"/>
              <w:rPr>
                <w:rFonts w:hint="default" w:eastAsia="黑体"/>
                <w:sz w:val="21"/>
                <w:szCs w:val="21"/>
                <w:lang w:val="en-US" w:eastAsia="zh-CN"/>
              </w:rPr>
            </w:pPr>
          </w:p>
        </w:tc>
      </w:tr>
      <w:tr w14:paraId="0345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02" w:type="dxa"/>
            <w:gridSpan w:val="4"/>
          </w:tcPr>
          <w:p w14:paraId="32D0266E">
            <w:pPr>
              <w:spacing w:line="360" w:lineRule="auto"/>
              <w:rPr>
                <w:rFonts w:hint="eastAsia" w:ascii="宋体" w:hAnsi="宋体" w:eastAsia="宋体" w:cs="宋体"/>
                <w:color w:val="0C0C0C"/>
                <w:kern w:val="2"/>
                <w:sz w:val="24"/>
                <w:szCs w:val="24"/>
                <w:highlight w:val="none"/>
                <w:lang w:val="en-US" w:eastAsia="zh-CN"/>
              </w:rPr>
            </w:pPr>
            <w:r>
              <w:rPr>
                <w:rFonts w:hint="eastAsia" w:ascii="宋体" w:hAnsi="宋体" w:eastAsia="宋体" w:cs="宋体"/>
                <w:color w:val="0C0C0C"/>
                <w:kern w:val="2"/>
                <w:sz w:val="24"/>
                <w:szCs w:val="24"/>
                <w:highlight w:val="none"/>
                <w:lang w:val="en-US" w:eastAsia="zh-CN"/>
              </w:rPr>
              <w:t>9、</w:t>
            </w:r>
            <w:r>
              <w:rPr>
                <w:rFonts w:hint="eastAsia" w:ascii="宋体" w:hAnsi="宋体" w:eastAsia="宋体" w:cs="宋体"/>
                <w:color w:val="0C0C0C"/>
                <w:kern w:val="2"/>
                <w:sz w:val="24"/>
                <w:szCs w:val="24"/>
                <w:highlight w:val="none"/>
              </w:rPr>
              <w:t>具备椭圆光斑模式：光斑长轴比短轴长</w:t>
            </w:r>
            <w:r>
              <w:rPr>
                <w:rFonts w:hint="eastAsia" w:ascii="宋体" w:hAnsi="宋体" w:eastAsia="宋体" w:cs="宋体"/>
                <w:color w:val="0C0C0C"/>
                <w:kern w:val="2"/>
                <w:sz w:val="24"/>
                <w:szCs w:val="24"/>
                <w:highlight w:val="none"/>
                <w:lang w:val="en-US" w:eastAsia="zh-CN"/>
              </w:rPr>
              <w:t>60</w:t>
            </w:r>
            <w:r>
              <w:rPr>
                <w:rFonts w:hint="eastAsia" w:ascii="宋体" w:hAnsi="宋体" w:eastAsia="宋体" w:cs="宋体"/>
                <w:color w:val="0C0C0C"/>
                <w:kern w:val="2"/>
                <w:sz w:val="24"/>
                <w:szCs w:val="24"/>
                <w:highlight w:val="none"/>
              </w:rPr>
              <w:t>mm以上。</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62D9C854">
            <w:pPr>
              <w:spacing w:line="360" w:lineRule="auto"/>
              <w:rPr>
                <w:rFonts w:hint="default" w:ascii="宋体" w:hAnsi="宋体" w:eastAsia="宋体" w:cs="宋体"/>
                <w:color w:val="0C0C0C"/>
                <w:kern w:val="2"/>
                <w:sz w:val="21"/>
                <w:szCs w:val="21"/>
                <w:lang w:val="en-US" w:eastAsia="zh-CN"/>
              </w:rPr>
            </w:pPr>
          </w:p>
        </w:tc>
      </w:tr>
      <w:tr w14:paraId="2EC3A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744784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10、</w:t>
            </w:r>
            <w:r>
              <w:rPr>
                <w:rFonts w:hint="eastAsia" w:ascii="宋体" w:hAnsi="宋体" w:eastAsia="宋体" w:cs="宋体"/>
                <w:color w:val="0C0C0C"/>
                <w:kern w:val="2"/>
                <w:sz w:val="24"/>
                <w:szCs w:val="24"/>
                <w:lang w:val="en-US" w:eastAsia="zh-CN"/>
              </w:rPr>
              <w:t>具备照度稳定技术，照度固定时，调节光斑大小，照度变化值</w:t>
            </w:r>
            <w:r>
              <w:rPr>
                <w:rFonts w:hint="eastAsia" w:ascii="宋体" w:hAnsi="宋体" w:eastAsia="宋体" w:cs="宋体"/>
                <w:color w:val="auto"/>
                <w:kern w:val="2"/>
                <w:sz w:val="24"/>
                <w:szCs w:val="24"/>
              </w:rPr>
              <w:t>≤</w:t>
            </w:r>
            <w:r>
              <w:rPr>
                <w:rFonts w:hint="eastAsia" w:ascii="宋体" w:hAnsi="宋体" w:eastAsia="宋体" w:cs="宋体"/>
                <w:color w:val="auto"/>
                <w:kern w:val="2"/>
                <w:sz w:val="24"/>
                <w:szCs w:val="24"/>
                <w:lang w:val="en-US" w:eastAsia="zh-CN"/>
              </w:rPr>
              <w:t>±20000lux</w:t>
            </w:r>
          </w:p>
        </w:tc>
        <w:tc>
          <w:tcPr>
            <w:tcW w:w="1991" w:type="dxa"/>
            <w:vAlign w:val="center"/>
          </w:tcPr>
          <w:p w14:paraId="13641ACB">
            <w:pPr>
              <w:jc w:val="center"/>
              <w:rPr>
                <w:rFonts w:hint="default" w:eastAsia="黑体"/>
                <w:sz w:val="21"/>
                <w:szCs w:val="21"/>
                <w:lang w:val="en-US" w:eastAsia="zh-CN"/>
              </w:rPr>
            </w:pPr>
          </w:p>
        </w:tc>
      </w:tr>
      <w:tr w14:paraId="7E40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E4AE22D">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11、</w:t>
            </w:r>
            <w:r>
              <w:rPr>
                <w:rFonts w:hint="eastAsia" w:ascii="宋体" w:hAnsi="宋体" w:eastAsia="宋体" w:cs="宋体"/>
                <w:b w:val="0"/>
                <w:color w:val="000000"/>
                <w:sz w:val="24"/>
                <w:szCs w:val="24"/>
                <w:highlight w:val="none"/>
                <w:lang w:val="en-US" w:eastAsia="zh-CN"/>
              </w:rPr>
              <w:t>手术灯在20%照度下，大光斑光柱深度实测值≥1500mm。</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352E257A">
            <w:pPr>
              <w:spacing w:line="360" w:lineRule="auto"/>
              <w:jc w:val="center"/>
              <w:rPr>
                <w:rFonts w:hint="default" w:ascii="宋体" w:hAnsi="宋体" w:eastAsia="宋体" w:cs="宋体"/>
                <w:sz w:val="21"/>
                <w:szCs w:val="21"/>
                <w:lang w:val="en-US" w:eastAsia="zh-CN"/>
              </w:rPr>
            </w:pPr>
          </w:p>
        </w:tc>
      </w:tr>
      <w:tr w14:paraId="6282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109A3157">
            <w:pPr>
              <w:pStyle w:val="4"/>
              <w:widowControl w:val="0"/>
              <w:numPr>
                <w:ilvl w:val="0"/>
                <w:numId w:val="0"/>
              </w:numPr>
              <w:spacing w:line="300" w:lineRule="auto"/>
              <w:ind w:leftChars="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12、各手术灯头</w:t>
            </w:r>
            <w:r>
              <w:rPr>
                <w:rFonts w:hint="eastAsia" w:ascii="宋体" w:hAnsi="宋体"/>
                <w:color w:val="0C0C0C"/>
                <w:kern w:val="2"/>
                <w:sz w:val="24"/>
                <w:szCs w:val="24"/>
                <w:highlight w:val="none"/>
                <w:lang w:val="en-US" w:eastAsia="zh-CN"/>
              </w:rPr>
              <w:t>单遮挡深腔无影率实测值</w:t>
            </w:r>
            <w:r>
              <w:rPr>
                <w:rFonts w:ascii="宋体" w:hAnsi="宋体"/>
                <w:color w:val="0C0C0C"/>
                <w:kern w:val="2"/>
                <w:sz w:val="24"/>
                <w:szCs w:val="24"/>
                <w:highlight w:val="none"/>
              </w:rPr>
              <w:t>≥</w:t>
            </w:r>
            <w:r>
              <w:rPr>
                <w:rFonts w:hint="eastAsia" w:ascii="宋体" w:hAnsi="宋体"/>
                <w:color w:val="0C0C0C"/>
                <w:kern w:val="2"/>
                <w:sz w:val="24"/>
                <w:szCs w:val="24"/>
                <w:highlight w:val="none"/>
                <w:lang w:val="en-US" w:eastAsia="zh-CN"/>
              </w:rPr>
              <w:t>100%，双遮挡深腔无影率实测值</w:t>
            </w:r>
            <w:r>
              <w:rPr>
                <w:rFonts w:ascii="宋体" w:hAnsi="宋体"/>
                <w:color w:val="0C0C0C"/>
                <w:kern w:val="2"/>
                <w:sz w:val="24"/>
                <w:szCs w:val="24"/>
                <w:highlight w:val="none"/>
              </w:rPr>
              <w:t>≥</w:t>
            </w:r>
            <w:r>
              <w:rPr>
                <w:rFonts w:hint="eastAsia" w:ascii="宋体" w:hAnsi="宋体"/>
                <w:color w:val="0C0C0C"/>
                <w:kern w:val="2"/>
                <w:sz w:val="24"/>
                <w:szCs w:val="24"/>
                <w:highlight w:val="none"/>
                <w:lang w:val="en-US" w:eastAsia="zh-CN"/>
              </w:rPr>
              <w:t>95%。</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40D9BA78">
            <w:pPr>
              <w:spacing w:line="360" w:lineRule="auto"/>
              <w:jc w:val="center"/>
              <w:rPr>
                <w:rFonts w:hint="default" w:ascii="宋体" w:hAnsi="宋体" w:eastAsia="宋体" w:cs="宋体"/>
                <w:sz w:val="21"/>
                <w:szCs w:val="21"/>
                <w:lang w:val="en-US" w:eastAsia="zh-CN"/>
              </w:rPr>
            </w:pPr>
          </w:p>
        </w:tc>
      </w:tr>
      <w:tr w14:paraId="4D31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02" w:type="dxa"/>
            <w:gridSpan w:val="4"/>
          </w:tcPr>
          <w:p w14:paraId="0ED7A947">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13、每台手术灯均配置中置摄像头，手术灯配备吊臂数≥2。</w:t>
            </w:r>
            <w:r>
              <w:rPr>
                <w:rFonts w:hint="eastAsia" w:ascii="宋体" w:hAnsi="宋体" w:eastAsia="宋体" w:cs="宋体"/>
                <w:color w:val="auto"/>
                <w:kern w:val="2"/>
                <w:sz w:val="24"/>
                <w:szCs w:val="24"/>
                <w:highlight w:val="none"/>
                <w:lang w:val="en-US" w:eastAsia="zh-CN" w:bidi="ar-SA"/>
              </w:rPr>
              <w:t>摄像头分辨率≥1080P，支持360°旋转，像素≥210万,具有30倍以上光学变焦，12倍以上数字变焦。</w:t>
            </w:r>
            <w:r>
              <w:rPr>
                <w:rFonts w:hint="eastAsia" w:ascii="宋体" w:hAnsi="宋体" w:eastAsia="宋体" w:cs="宋体"/>
                <w:sz w:val="24"/>
                <w:szCs w:val="24"/>
                <w:highlight w:val="none"/>
                <w:lang w:val="en-US" w:eastAsia="zh-CN"/>
              </w:rPr>
              <w:t>手术灯吊臂可额外悬挂</w:t>
            </w:r>
            <w:r>
              <w:rPr>
                <w:rFonts w:hint="eastAsia" w:ascii="宋体" w:hAnsi="宋体" w:eastAsia="宋体" w:cs="宋体"/>
                <w:color w:val="auto"/>
                <w:kern w:val="2"/>
                <w:sz w:val="24"/>
                <w:szCs w:val="24"/>
                <w:highlight w:val="none"/>
                <w:lang w:val="en-US" w:eastAsia="zh-CN"/>
              </w:rPr>
              <w:t>21-32寸</w:t>
            </w:r>
            <w:r>
              <w:rPr>
                <w:rFonts w:hint="eastAsia" w:ascii="宋体" w:hAnsi="宋体" w:eastAsia="宋体" w:cs="宋体"/>
                <w:sz w:val="24"/>
                <w:szCs w:val="24"/>
                <w:highlight w:val="none"/>
                <w:lang w:val="en-US" w:eastAsia="zh-CN"/>
              </w:rPr>
              <w:t>医用显示器，与手术灯同底座安装，</w:t>
            </w:r>
            <w:r>
              <w:rPr>
                <w:rFonts w:hint="eastAsia" w:ascii="宋体" w:hAnsi="宋体" w:eastAsia="宋体" w:cs="宋体"/>
                <w:color w:val="auto"/>
                <w:kern w:val="2"/>
                <w:sz w:val="24"/>
                <w:szCs w:val="24"/>
                <w:highlight w:val="none"/>
                <w:lang w:val="en-US" w:eastAsia="zh-CN"/>
              </w:rPr>
              <w:t>弹簧臂向上摆动≥40°，向下摆动≥50°。</w:t>
            </w:r>
          </w:p>
        </w:tc>
        <w:tc>
          <w:tcPr>
            <w:tcW w:w="1991" w:type="dxa"/>
            <w:vAlign w:val="center"/>
          </w:tcPr>
          <w:p w14:paraId="2CC4E14A">
            <w:pPr>
              <w:spacing w:line="360" w:lineRule="auto"/>
              <w:jc w:val="center"/>
              <w:rPr>
                <w:rFonts w:hint="default" w:ascii="宋体" w:hAnsi="宋体" w:eastAsia="宋体" w:cs="宋体"/>
                <w:sz w:val="21"/>
                <w:szCs w:val="21"/>
                <w:lang w:val="en-US" w:eastAsia="zh-CN"/>
              </w:rPr>
            </w:pPr>
          </w:p>
        </w:tc>
      </w:tr>
      <w:tr w14:paraId="2FFB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3DEBAF1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14、电动液压手术床与手术灯为同品牌。</w:t>
            </w:r>
          </w:p>
        </w:tc>
        <w:tc>
          <w:tcPr>
            <w:tcW w:w="1991" w:type="dxa"/>
            <w:vAlign w:val="center"/>
          </w:tcPr>
          <w:p w14:paraId="4D34E518">
            <w:pPr>
              <w:spacing w:line="360" w:lineRule="auto"/>
              <w:jc w:val="center"/>
              <w:rPr>
                <w:rFonts w:hint="default" w:ascii="宋体" w:hAnsi="宋体" w:eastAsia="宋体" w:cs="宋体"/>
                <w:sz w:val="21"/>
                <w:szCs w:val="21"/>
                <w:lang w:val="en-US" w:eastAsia="zh-CN"/>
              </w:rPr>
            </w:pPr>
          </w:p>
        </w:tc>
      </w:tr>
      <w:tr w14:paraId="70F66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1CC17BFC">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15、手术床</w:t>
            </w:r>
            <w:r>
              <w:rPr>
                <w:rFonts w:hint="eastAsia" w:ascii="宋体" w:hAnsi="宋体" w:eastAsia="宋体" w:cs="宋体"/>
                <w:sz w:val="24"/>
                <w:szCs w:val="24"/>
                <w:highlight w:val="none"/>
              </w:rPr>
              <w:t>床</w:t>
            </w:r>
            <w:r>
              <w:rPr>
                <w:rFonts w:hint="eastAsia" w:ascii="宋体" w:hAnsi="宋体" w:eastAsia="宋体" w:cs="宋体"/>
                <w:sz w:val="24"/>
                <w:szCs w:val="24"/>
                <w:highlight w:val="none"/>
                <w:lang w:val="en-US" w:eastAsia="zh-CN"/>
              </w:rPr>
              <w:t>面</w:t>
            </w:r>
            <w:r>
              <w:rPr>
                <w:rFonts w:hint="eastAsia" w:ascii="宋体" w:hAnsi="宋体" w:eastAsia="宋体" w:cs="宋体"/>
                <w:sz w:val="24"/>
                <w:szCs w:val="24"/>
                <w:highlight w:val="none"/>
              </w:rPr>
              <w:t>采用5段式设计，由头板、上背板、背板、臀板、腿板组成，上背板上倾</w:t>
            </w:r>
            <w:r>
              <w:rPr>
                <w:rFonts w:hint="eastAsia" w:ascii="宋体" w:hAnsi="宋体" w:eastAsia="宋体" w:cs="宋体"/>
                <w:color w:val="auto"/>
                <w:kern w:val="2"/>
                <w:sz w:val="24"/>
                <w:szCs w:val="24"/>
                <w:highlight w:val="none"/>
                <w:lang w:val="en-US" w:eastAsia="zh-CN"/>
              </w:rPr>
              <w:t>≥</w:t>
            </w:r>
            <w:r>
              <w:rPr>
                <w:rFonts w:hint="eastAsia" w:ascii="宋体" w:hAnsi="宋体" w:eastAsia="宋体" w:cs="宋体"/>
                <w:sz w:val="24"/>
                <w:szCs w:val="24"/>
                <w:highlight w:val="none"/>
              </w:rPr>
              <w:t>75°，背板上倾</w:t>
            </w:r>
            <w:r>
              <w:rPr>
                <w:rFonts w:hint="eastAsia" w:ascii="宋体" w:hAnsi="宋体" w:eastAsia="宋体" w:cs="宋体"/>
                <w:color w:val="auto"/>
                <w:kern w:val="2"/>
                <w:sz w:val="24"/>
                <w:szCs w:val="24"/>
                <w:highlight w:val="none"/>
                <w:lang w:val="en-US" w:eastAsia="zh-CN"/>
              </w:rPr>
              <w:t>≥</w:t>
            </w:r>
            <w:r>
              <w:rPr>
                <w:rFonts w:hint="eastAsia" w:ascii="宋体" w:hAnsi="宋体" w:eastAsia="宋体" w:cs="宋体"/>
                <w:sz w:val="24"/>
                <w:szCs w:val="24"/>
                <w:highlight w:val="none"/>
              </w:rPr>
              <w:t>80°。</w:t>
            </w:r>
          </w:p>
        </w:tc>
        <w:tc>
          <w:tcPr>
            <w:tcW w:w="1991" w:type="dxa"/>
            <w:vAlign w:val="center"/>
          </w:tcPr>
          <w:p w14:paraId="0C744F44">
            <w:pPr>
              <w:spacing w:line="360" w:lineRule="auto"/>
              <w:jc w:val="center"/>
              <w:rPr>
                <w:rFonts w:hint="default" w:ascii="宋体" w:hAnsi="宋体" w:eastAsia="宋体" w:cs="宋体"/>
                <w:sz w:val="21"/>
                <w:szCs w:val="21"/>
                <w:lang w:val="en-US" w:eastAsia="zh-CN"/>
              </w:rPr>
            </w:pPr>
          </w:p>
        </w:tc>
      </w:tr>
      <w:tr w14:paraId="6447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9F7C1A4">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16、</w:t>
            </w:r>
            <w:r>
              <w:rPr>
                <w:rFonts w:hint="eastAsia" w:ascii="宋体" w:hAnsi="宋体" w:eastAsia="宋体" w:cs="宋体"/>
                <w:sz w:val="24"/>
                <w:szCs w:val="24"/>
              </w:rPr>
              <w:t>台面的升降、前后倾、左右倾、背板升降、平移以及刹车系统等为电动液压驱动</w:t>
            </w:r>
            <w:r>
              <w:rPr>
                <w:rFonts w:hint="eastAsia" w:ascii="宋体" w:hAnsi="宋体" w:eastAsia="宋体" w:cs="宋体"/>
                <w:sz w:val="24"/>
                <w:szCs w:val="24"/>
                <w:lang w:eastAsia="zh-CN"/>
              </w:rPr>
              <w:t>。</w:t>
            </w:r>
          </w:p>
        </w:tc>
        <w:tc>
          <w:tcPr>
            <w:tcW w:w="1991" w:type="dxa"/>
            <w:vAlign w:val="center"/>
          </w:tcPr>
          <w:p w14:paraId="690EBC9F">
            <w:pPr>
              <w:jc w:val="center"/>
              <w:rPr>
                <w:rFonts w:hint="default" w:eastAsia="黑体"/>
                <w:sz w:val="21"/>
                <w:szCs w:val="21"/>
                <w:lang w:val="en-US" w:eastAsia="zh-CN"/>
              </w:rPr>
            </w:pPr>
          </w:p>
        </w:tc>
      </w:tr>
      <w:tr w14:paraId="7DC4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479BB6F">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17</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手术床</w:t>
            </w:r>
            <w:r>
              <w:rPr>
                <w:rFonts w:hint="eastAsia" w:ascii="宋体" w:hAnsi="宋体" w:eastAsia="宋体" w:cs="宋体"/>
                <w:sz w:val="24"/>
                <w:szCs w:val="24"/>
              </w:rPr>
              <w:t>模块化床体支持头腿互换反向模式，床板</w:t>
            </w:r>
            <w:r>
              <w:rPr>
                <w:rFonts w:hint="eastAsia" w:ascii="宋体" w:hAnsi="宋体" w:eastAsia="宋体" w:cs="宋体"/>
                <w:sz w:val="24"/>
                <w:szCs w:val="24"/>
                <w:lang w:val="en-US" w:eastAsia="zh-CN"/>
              </w:rPr>
              <w:t>最大</w:t>
            </w:r>
            <w:r>
              <w:rPr>
                <w:rFonts w:hint="eastAsia" w:ascii="宋体" w:hAnsi="宋体" w:eastAsia="宋体" w:cs="宋体"/>
                <w:sz w:val="24"/>
                <w:szCs w:val="24"/>
              </w:rPr>
              <w:t>可透视空间≥15</w:t>
            </w:r>
            <w:r>
              <w:rPr>
                <w:rFonts w:hint="eastAsia" w:ascii="宋体" w:hAnsi="宋体" w:eastAsia="宋体" w:cs="宋体"/>
                <w:sz w:val="24"/>
                <w:szCs w:val="24"/>
                <w:lang w:val="en-US" w:eastAsia="zh-CN"/>
              </w:rPr>
              <w:t>0</w:t>
            </w:r>
            <w:r>
              <w:rPr>
                <w:rFonts w:hint="eastAsia" w:ascii="宋体" w:hAnsi="宋体" w:eastAsia="宋体" w:cs="宋体"/>
                <w:sz w:val="24"/>
                <w:szCs w:val="24"/>
              </w:rPr>
              <w:t>0mm。</w:t>
            </w:r>
          </w:p>
        </w:tc>
        <w:tc>
          <w:tcPr>
            <w:tcW w:w="1991" w:type="dxa"/>
            <w:vAlign w:val="center"/>
          </w:tcPr>
          <w:p w14:paraId="2F4DE376">
            <w:pPr>
              <w:jc w:val="center"/>
              <w:rPr>
                <w:rFonts w:hint="default" w:eastAsia="黑体"/>
                <w:sz w:val="21"/>
                <w:szCs w:val="21"/>
                <w:lang w:val="en-US" w:eastAsia="zh-CN"/>
              </w:rPr>
            </w:pPr>
          </w:p>
        </w:tc>
      </w:tr>
      <w:tr w14:paraId="50CD3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0C77013">
            <w:pPr>
              <w:numPr>
                <w:ilvl w:val="0"/>
                <w:numId w:val="0"/>
              </w:numPr>
              <w:spacing w:line="480" w:lineRule="auto"/>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18、手术床</w:t>
            </w:r>
            <w:r>
              <w:rPr>
                <w:rFonts w:hint="eastAsia" w:ascii="宋体" w:hAnsi="宋体" w:eastAsia="宋体" w:cs="宋体"/>
                <w:sz w:val="24"/>
                <w:szCs w:val="24"/>
              </w:rPr>
              <w:t>一键复位功能，只需一个按键即可使手术台恢复水平零位</w:t>
            </w:r>
          </w:p>
        </w:tc>
        <w:tc>
          <w:tcPr>
            <w:tcW w:w="1991" w:type="dxa"/>
            <w:vAlign w:val="center"/>
          </w:tcPr>
          <w:p w14:paraId="66979C8C">
            <w:pPr>
              <w:jc w:val="center"/>
              <w:rPr>
                <w:rFonts w:hint="default" w:eastAsia="黑体"/>
                <w:sz w:val="21"/>
                <w:szCs w:val="21"/>
                <w:lang w:val="en-US" w:eastAsia="zh-CN"/>
              </w:rPr>
            </w:pPr>
          </w:p>
        </w:tc>
      </w:tr>
      <w:tr w14:paraId="32A96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DB9EB14">
            <w:pPr>
              <w:numPr>
                <w:ilvl w:val="0"/>
                <w:numId w:val="0"/>
              </w:numPr>
              <w:spacing w:line="48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19、床</w:t>
            </w:r>
            <w:r>
              <w:rPr>
                <w:rFonts w:hint="eastAsia" w:ascii="宋体" w:hAnsi="宋体" w:eastAsia="宋体" w:cs="宋体"/>
                <w:sz w:val="24"/>
                <w:szCs w:val="24"/>
              </w:rPr>
              <w:t>底座头侧设置有</w:t>
            </w:r>
            <w:r>
              <w:rPr>
                <w:rFonts w:hint="eastAsia" w:ascii="宋体" w:hAnsi="宋体" w:eastAsia="宋体" w:cs="宋体"/>
                <w:sz w:val="24"/>
                <w:szCs w:val="24"/>
                <w:lang w:val="en-US" w:eastAsia="zh-CN"/>
              </w:rPr>
              <w:t>醒目色标</w:t>
            </w:r>
            <w:r>
              <w:rPr>
                <w:rFonts w:hint="eastAsia" w:ascii="宋体" w:hAnsi="宋体" w:eastAsia="宋体" w:cs="宋体"/>
                <w:sz w:val="24"/>
                <w:szCs w:val="24"/>
              </w:rPr>
              <w:t>识的一键急停开关，用于手术过程中误触发操作的紧急处理。</w:t>
            </w:r>
          </w:p>
        </w:tc>
        <w:tc>
          <w:tcPr>
            <w:tcW w:w="1991" w:type="dxa"/>
            <w:vAlign w:val="center"/>
          </w:tcPr>
          <w:p w14:paraId="07840484">
            <w:pPr>
              <w:jc w:val="center"/>
              <w:rPr>
                <w:rFonts w:hint="default" w:eastAsia="黑体"/>
                <w:sz w:val="21"/>
                <w:szCs w:val="21"/>
                <w:lang w:val="en-US" w:eastAsia="zh-CN"/>
              </w:rPr>
            </w:pPr>
          </w:p>
        </w:tc>
      </w:tr>
      <w:tr w14:paraId="67D3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1BE365D">
            <w:pPr>
              <w:numPr>
                <w:ilvl w:val="0"/>
                <w:numId w:val="0"/>
              </w:numPr>
              <w:spacing w:line="480" w:lineRule="auto"/>
              <w:ind w:left="0" w:leftChars="0"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配置线管管理器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固定于手术床边轨之上</w:t>
            </w:r>
            <w:r>
              <w:rPr>
                <w:rFonts w:hint="eastAsia" w:ascii="宋体" w:hAnsi="宋体" w:eastAsia="宋体" w:cs="宋体"/>
                <w:sz w:val="24"/>
                <w:szCs w:val="24"/>
                <w:highlight w:val="none"/>
              </w:rPr>
              <w:t>，支持收纳6根以上线管。</w:t>
            </w:r>
          </w:p>
        </w:tc>
        <w:tc>
          <w:tcPr>
            <w:tcW w:w="1991" w:type="dxa"/>
            <w:vAlign w:val="center"/>
          </w:tcPr>
          <w:p w14:paraId="5E85DBAD">
            <w:pPr>
              <w:jc w:val="center"/>
              <w:rPr>
                <w:rFonts w:hint="default" w:eastAsia="黑体"/>
                <w:sz w:val="21"/>
                <w:szCs w:val="21"/>
                <w:lang w:val="en-US" w:eastAsia="zh-CN"/>
              </w:rPr>
            </w:pPr>
          </w:p>
        </w:tc>
      </w:tr>
      <w:tr w14:paraId="4F8A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5F55C6B0">
            <w:pPr>
              <w:numPr>
                <w:ilvl w:val="0"/>
                <w:numId w:val="0"/>
              </w:numPr>
              <w:spacing w:line="48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21.手术床</w:t>
            </w:r>
            <w:r>
              <w:rPr>
                <w:rFonts w:hint="eastAsia" w:ascii="宋体" w:hAnsi="宋体" w:eastAsia="宋体" w:cs="宋体"/>
                <w:sz w:val="24"/>
                <w:szCs w:val="24"/>
              </w:rPr>
              <w:t>具备实现一键屈曲/反屈曲功能，正屈夹角/反屈曲角度：220°±5°/110°±5°</w:t>
            </w:r>
          </w:p>
        </w:tc>
        <w:tc>
          <w:tcPr>
            <w:tcW w:w="1991" w:type="dxa"/>
            <w:vAlign w:val="center"/>
          </w:tcPr>
          <w:p w14:paraId="544DDECA">
            <w:pPr>
              <w:jc w:val="center"/>
              <w:rPr>
                <w:rFonts w:hint="default" w:eastAsia="黑体"/>
                <w:sz w:val="21"/>
                <w:szCs w:val="21"/>
                <w:lang w:val="en-US" w:eastAsia="zh-CN"/>
              </w:rPr>
            </w:pPr>
          </w:p>
        </w:tc>
      </w:tr>
      <w:tr w14:paraId="6D8F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250C6521">
            <w:pPr>
              <w:numPr>
                <w:ilvl w:val="0"/>
                <w:numId w:val="0"/>
              </w:numPr>
              <w:spacing w:line="480" w:lineRule="auto"/>
              <w:ind w:left="0" w:leftChars="0" w:firstLine="0"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22、手术台液压系统应无渗漏现象，液压历时5h,手术台下降距离应不大于2mm。</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709388E5">
            <w:pPr>
              <w:jc w:val="center"/>
              <w:rPr>
                <w:rFonts w:hint="default" w:eastAsia="黑体"/>
                <w:sz w:val="21"/>
                <w:szCs w:val="21"/>
                <w:lang w:val="en-US" w:eastAsia="zh-CN"/>
              </w:rPr>
            </w:pPr>
          </w:p>
        </w:tc>
      </w:tr>
      <w:tr w14:paraId="3BA9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1A46A22">
            <w:pPr>
              <w:numPr>
                <w:ilvl w:val="0"/>
                <w:numId w:val="0"/>
              </w:numPr>
              <w:spacing w:line="48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w:t>
            </w:r>
            <w:r>
              <w:rPr>
                <w:rFonts w:hint="eastAsia" w:ascii="宋体" w:hAnsi="宋体" w:eastAsia="宋体" w:cs="宋体"/>
                <w:sz w:val="24"/>
                <w:szCs w:val="24"/>
              </w:rPr>
              <w:t>床面长度：2155mm±50mm ，床面宽度：540mm±50mm。</w:t>
            </w:r>
          </w:p>
        </w:tc>
        <w:tc>
          <w:tcPr>
            <w:tcW w:w="1991" w:type="dxa"/>
            <w:vAlign w:val="center"/>
          </w:tcPr>
          <w:p w14:paraId="46FB3029">
            <w:pPr>
              <w:jc w:val="center"/>
              <w:rPr>
                <w:rFonts w:hint="default" w:eastAsia="黑体"/>
                <w:sz w:val="21"/>
                <w:szCs w:val="21"/>
                <w:lang w:val="en-US" w:eastAsia="zh-CN"/>
              </w:rPr>
            </w:pPr>
          </w:p>
        </w:tc>
      </w:tr>
      <w:tr w14:paraId="7703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4496FC16">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24、</w:t>
            </w:r>
            <w:r>
              <w:rPr>
                <w:rFonts w:hint="eastAsia" w:ascii="宋体" w:hAnsi="宋体" w:eastAsia="宋体" w:cs="宋体"/>
                <w:sz w:val="24"/>
                <w:szCs w:val="24"/>
              </w:rPr>
              <w:t>床面高度可调范围:680mm-980mm，额定承重：≥250kg</w:t>
            </w:r>
          </w:p>
        </w:tc>
        <w:tc>
          <w:tcPr>
            <w:tcW w:w="1991" w:type="dxa"/>
            <w:vAlign w:val="center"/>
          </w:tcPr>
          <w:p w14:paraId="2F044CA1">
            <w:pPr>
              <w:jc w:val="center"/>
              <w:rPr>
                <w:rFonts w:hint="default" w:eastAsia="黑体"/>
                <w:sz w:val="21"/>
                <w:szCs w:val="21"/>
                <w:lang w:val="en-US" w:eastAsia="zh-CN"/>
              </w:rPr>
            </w:pPr>
          </w:p>
        </w:tc>
      </w:tr>
      <w:tr w14:paraId="56FF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58B85FD">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25、</w:t>
            </w:r>
            <w:r>
              <w:rPr>
                <w:rFonts w:hint="eastAsia" w:ascii="宋体" w:hAnsi="宋体" w:eastAsia="宋体" w:cs="宋体"/>
                <w:sz w:val="24"/>
                <w:szCs w:val="24"/>
              </w:rPr>
              <w:t>床面头倾脚倾≥25°，左倾右倾≥15°</w:t>
            </w:r>
          </w:p>
        </w:tc>
        <w:tc>
          <w:tcPr>
            <w:tcW w:w="1991" w:type="dxa"/>
            <w:vAlign w:val="center"/>
          </w:tcPr>
          <w:p w14:paraId="0D9B7A89">
            <w:pPr>
              <w:jc w:val="center"/>
              <w:rPr>
                <w:rFonts w:hint="default" w:eastAsia="黑体"/>
                <w:sz w:val="21"/>
                <w:szCs w:val="21"/>
                <w:lang w:val="en-US" w:eastAsia="zh-CN"/>
              </w:rPr>
            </w:pPr>
          </w:p>
        </w:tc>
      </w:tr>
      <w:tr w14:paraId="0D20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721A7D7">
            <w:pPr>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26、手术床</w:t>
            </w:r>
            <w:r>
              <w:rPr>
                <w:rFonts w:hint="eastAsia" w:ascii="宋体" w:hAnsi="宋体" w:eastAsia="宋体" w:cs="宋体"/>
                <w:sz w:val="24"/>
                <w:szCs w:val="24"/>
                <w:highlight w:val="none"/>
              </w:rPr>
              <w:t>背板上倾实测值≥80°，背板下倾实测值≥40°。（提供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49718E7D">
            <w:pPr>
              <w:jc w:val="center"/>
              <w:rPr>
                <w:rFonts w:hint="default" w:eastAsia="黑体"/>
                <w:sz w:val="21"/>
                <w:szCs w:val="21"/>
                <w:lang w:val="en-US" w:eastAsia="zh-CN"/>
              </w:rPr>
            </w:pPr>
          </w:p>
        </w:tc>
      </w:tr>
      <w:tr w14:paraId="7E99F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2C83A200">
            <w:pPr>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27、手术床</w:t>
            </w:r>
            <w:r>
              <w:rPr>
                <w:rFonts w:hint="eastAsia" w:ascii="宋体" w:hAnsi="宋体" w:eastAsia="宋体" w:cs="宋体"/>
                <w:sz w:val="24"/>
                <w:szCs w:val="24"/>
                <w:highlight w:val="none"/>
              </w:rPr>
              <w:t>腿板上倾实测值≥35°，腿板下倾实测值≥90°。（提供</w:t>
            </w:r>
            <w:r>
              <w:rPr>
                <w:rFonts w:hint="eastAsia" w:ascii="宋体" w:hAnsi="宋体" w:eastAsia="宋体" w:cs="宋体"/>
                <w:sz w:val="24"/>
                <w:szCs w:val="24"/>
                <w:highlight w:val="none"/>
                <w:lang w:val="en-US" w:eastAsia="zh-CN"/>
              </w:rPr>
              <w:t>第三方检测报告</w:t>
            </w:r>
            <w:r>
              <w:rPr>
                <w:rFonts w:hint="eastAsia" w:ascii="宋体" w:hAnsi="宋体" w:eastAsia="宋体" w:cs="宋体"/>
                <w:sz w:val="24"/>
                <w:szCs w:val="24"/>
                <w:highlight w:val="none"/>
              </w:rPr>
              <w:t>）</w:t>
            </w:r>
          </w:p>
        </w:tc>
        <w:tc>
          <w:tcPr>
            <w:tcW w:w="1991" w:type="dxa"/>
            <w:vAlign w:val="center"/>
          </w:tcPr>
          <w:p w14:paraId="359B3D74">
            <w:pPr>
              <w:jc w:val="center"/>
              <w:rPr>
                <w:rFonts w:hint="default" w:eastAsia="黑体"/>
                <w:sz w:val="21"/>
                <w:szCs w:val="21"/>
                <w:lang w:val="en-US" w:eastAsia="zh-CN"/>
              </w:rPr>
            </w:pPr>
          </w:p>
        </w:tc>
      </w:tr>
      <w:tr w14:paraId="2AA3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9C7B614">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28、</w:t>
            </w:r>
            <w:r>
              <w:rPr>
                <w:rFonts w:hint="eastAsia" w:ascii="宋体" w:hAnsi="宋体" w:eastAsia="宋体" w:cs="宋体"/>
                <w:sz w:val="24"/>
                <w:szCs w:val="24"/>
                <w:lang w:val="en-US" w:eastAsia="zh-CN"/>
              </w:rPr>
              <w:t>吊塔与手术灯为同一品牌，便于统一维护管理。</w:t>
            </w:r>
          </w:p>
        </w:tc>
        <w:tc>
          <w:tcPr>
            <w:tcW w:w="1991" w:type="dxa"/>
            <w:vAlign w:val="center"/>
          </w:tcPr>
          <w:p w14:paraId="36DB4B2B">
            <w:pPr>
              <w:jc w:val="center"/>
              <w:rPr>
                <w:rFonts w:hint="default" w:eastAsia="黑体"/>
                <w:sz w:val="21"/>
                <w:szCs w:val="21"/>
                <w:lang w:val="en-US" w:eastAsia="zh-CN"/>
              </w:rPr>
            </w:pPr>
          </w:p>
        </w:tc>
      </w:tr>
      <w:tr w14:paraId="39862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CB7FDE8">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29、</w:t>
            </w:r>
            <w:r>
              <w:rPr>
                <w:rFonts w:hint="eastAsia" w:ascii="宋体" w:hAnsi="宋体" w:eastAsia="宋体" w:cs="宋体"/>
                <w:sz w:val="24"/>
                <w:szCs w:val="24"/>
              </w:rPr>
              <w:t>吊塔采用6系及以上的高强度铝合金型材，加工级别达到T6，抗拉伸强度≥2</w:t>
            </w:r>
            <w:r>
              <w:rPr>
                <w:rFonts w:hint="eastAsia" w:ascii="宋体" w:hAnsi="宋体" w:eastAsia="宋体" w:cs="宋体"/>
                <w:sz w:val="24"/>
                <w:szCs w:val="24"/>
                <w:lang w:val="en-US" w:eastAsia="zh-CN"/>
              </w:rPr>
              <w:t>7</w:t>
            </w:r>
            <w:r>
              <w:rPr>
                <w:rFonts w:hint="eastAsia" w:ascii="宋体" w:hAnsi="宋体" w:eastAsia="宋体" w:cs="宋体"/>
                <w:sz w:val="24"/>
                <w:szCs w:val="24"/>
              </w:rPr>
              <w:t>0</w:t>
            </w:r>
            <w:r>
              <w:rPr>
                <w:rFonts w:hint="eastAsia" w:ascii="宋体" w:hAnsi="宋体" w:eastAsia="宋体" w:cs="宋体"/>
                <w:sz w:val="24"/>
                <w:szCs w:val="24"/>
                <w:lang w:val="en-US" w:eastAsia="zh-CN"/>
              </w:rPr>
              <w:t>N/mm</w:t>
            </w:r>
            <w:r>
              <w:rPr>
                <w:rFonts w:hint="eastAsia" w:ascii="宋体" w:hAnsi="宋体" w:eastAsia="宋体" w:cs="宋体"/>
                <w:sz w:val="24"/>
                <w:szCs w:val="24"/>
                <w:vertAlign w:val="superscript"/>
                <w:lang w:val="en-US" w:eastAsia="zh-CN"/>
              </w:rPr>
              <w:t>2</w:t>
            </w:r>
            <w:r>
              <w:rPr>
                <w:rFonts w:hint="eastAsia" w:ascii="宋体" w:hAnsi="宋体" w:eastAsia="宋体" w:cs="宋体"/>
                <w:sz w:val="24"/>
                <w:szCs w:val="24"/>
              </w:rPr>
              <w:t>。</w:t>
            </w:r>
          </w:p>
        </w:tc>
        <w:tc>
          <w:tcPr>
            <w:tcW w:w="1991" w:type="dxa"/>
            <w:vAlign w:val="center"/>
          </w:tcPr>
          <w:p w14:paraId="7A702801">
            <w:pPr>
              <w:jc w:val="center"/>
              <w:rPr>
                <w:rFonts w:hint="default" w:eastAsia="黑体"/>
                <w:sz w:val="21"/>
                <w:szCs w:val="21"/>
                <w:lang w:val="en-US" w:eastAsia="zh-CN"/>
              </w:rPr>
            </w:pPr>
          </w:p>
        </w:tc>
      </w:tr>
      <w:tr w14:paraId="7AA4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35C02C86">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30、吊塔</w:t>
            </w:r>
            <w:r>
              <w:rPr>
                <w:rFonts w:hint="eastAsia" w:ascii="宋体" w:hAnsi="宋体" w:eastAsia="宋体" w:cs="宋体"/>
                <w:sz w:val="24"/>
                <w:szCs w:val="24"/>
              </w:rPr>
              <w:t>表面采用环保抑菌粉末，可抑制抑制大肠杆菌和</w:t>
            </w:r>
            <w:r>
              <w:rPr>
                <w:rFonts w:hint="eastAsia" w:ascii="宋体" w:hAnsi="宋体" w:eastAsia="宋体" w:cs="宋体"/>
                <w:sz w:val="24"/>
                <w:szCs w:val="24"/>
                <w:lang w:val="en-US" w:eastAsia="zh-CN"/>
              </w:rPr>
              <w:t>金黄色葡萄球菌</w:t>
            </w:r>
            <w:r>
              <w:rPr>
                <w:rFonts w:hint="eastAsia" w:ascii="宋体" w:hAnsi="宋体" w:eastAsia="宋体" w:cs="宋体"/>
                <w:sz w:val="24"/>
                <w:szCs w:val="24"/>
              </w:rPr>
              <w:t>，抑菌率＞99.9%。</w:t>
            </w:r>
          </w:p>
        </w:tc>
        <w:tc>
          <w:tcPr>
            <w:tcW w:w="1991" w:type="dxa"/>
            <w:vAlign w:val="center"/>
          </w:tcPr>
          <w:p w14:paraId="6E33465F">
            <w:pPr>
              <w:jc w:val="center"/>
              <w:rPr>
                <w:rFonts w:hint="default" w:eastAsia="黑体"/>
                <w:sz w:val="21"/>
                <w:szCs w:val="21"/>
                <w:lang w:val="en-US" w:eastAsia="zh-CN"/>
              </w:rPr>
            </w:pPr>
          </w:p>
        </w:tc>
      </w:tr>
      <w:tr w14:paraId="3231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1E9D8151">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31、吊塔</w:t>
            </w:r>
            <w:r>
              <w:rPr>
                <w:rFonts w:hint="eastAsia" w:ascii="宋体" w:hAnsi="宋体" w:eastAsia="宋体" w:cs="宋体"/>
                <w:sz w:val="24"/>
                <w:szCs w:val="24"/>
                <w:highlight w:val="none"/>
              </w:rPr>
              <w:t>托盘采用全铝合金一体压铸成型</w:t>
            </w:r>
            <w:r>
              <w:rPr>
                <w:rFonts w:hint="eastAsia" w:ascii="宋体" w:hAnsi="宋体" w:eastAsia="宋体" w:cs="宋体"/>
                <w:sz w:val="24"/>
                <w:szCs w:val="24"/>
                <w:highlight w:val="none"/>
                <w:lang w:eastAsia="zh-CN"/>
              </w:rPr>
              <w:t>。</w:t>
            </w:r>
          </w:p>
        </w:tc>
        <w:tc>
          <w:tcPr>
            <w:tcW w:w="1991" w:type="dxa"/>
            <w:vAlign w:val="center"/>
          </w:tcPr>
          <w:p w14:paraId="40ED6C36">
            <w:pPr>
              <w:jc w:val="center"/>
              <w:rPr>
                <w:rFonts w:hint="default" w:eastAsia="黑体"/>
                <w:sz w:val="21"/>
                <w:szCs w:val="21"/>
                <w:lang w:val="en-US" w:eastAsia="zh-CN"/>
              </w:rPr>
            </w:pPr>
          </w:p>
        </w:tc>
      </w:tr>
      <w:tr w14:paraId="1C2C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5580841E">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w:t>
            </w:r>
            <w:r>
              <w:rPr>
                <w:rFonts w:hint="eastAsia" w:ascii="宋体" w:hAnsi="宋体" w:eastAsia="宋体" w:cs="宋体"/>
                <w:sz w:val="24"/>
                <w:szCs w:val="24"/>
              </w:rPr>
              <w:t>吊塔基础架负载10000N˙m的作用力持续10min，法兰盘水平倾斜角小于0.</w:t>
            </w:r>
            <w:r>
              <w:rPr>
                <w:rFonts w:hint="eastAsia" w:ascii="宋体" w:hAnsi="宋体" w:eastAsia="宋体" w:cs="宋体"/>
                <w:sz w:val="24"/>
                <w:szCs w:val="24"/>
                <w:lang w:val="en-US" w:eastAsia="zh-CN"/>
              </w:rPr>
              <w:t>5</w:t>
            </w:r>
            <w:r>
              <w:rPr>
                <w:rFonts w:hint="eastAsia" w:ascii="宋体" w:hAnsi="宋体" w:eastAsia="宋体" w:cs="宋体"/>
                <w:sz w:val="24"/>
                <w:szCs w:val="24"/>
              </w:rPr>
              <w:t>°</w:t>
            </w:r>
          </w:p>
        </w:tc>
        <w:tc>
          <w:tcPr>
            <w:tcW w:w="1991" w:type="dxa"/>
            <w:vAlign w:val="center"/>
          </w:tcPr>
          <w:p w14:paraId="0764F60A">
            <w:pPr>
              <w:jc w:val="center"/>
              <w:rPr>
                <w:rFonts w:hint="default" w:eastAsia="黑体"/>
                <w:sz w:val="21"/>
                <w:szCs w:val="21"/>
                <w:lang w:val="en-US" w:eastAsia="zh-CN"/>
              </w:rPr>
            </w:pPr>
          </w:p>
        </w:tc>
      </w:tr>
      <w:tr w14:paraId="54708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A6C8889">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w:t>
            </w:r>
            <w:r>
              <w:rPr>
                <w:rFonts w:hint="eastAsia" w:ascii="宋体" w:hAnsi="宋体" w:eastAsia="宋体" w:cs="宋体"/>
                <w:b w:val="0"/>
                <w:color w:val="000000"/>
                <w:sz w:val="24"/>
                <w:szCs w:val="24"/>
                <w:highlight w:val="none"/>
                <w:lang w:val="en-US" w:eastAsia="zh-CN"/>
              </w:rPr>
              <w:t>吊塔通过250N的动态冲击力测试，带电部位不可触及且设备完好。</w:t>
            </w:r>
          </w:p>
        </w:tc>
        <w:tc>
          <w:tcPr>
            <w:tcW w:w="1991" w:type="dxa"/>
            <w:vAlign w:val="center"/>
          </w:tcPr>
          <w:p w14:paraId="41383DF3">
            <w:pPr>
              <w:jc w:val="center"/>
              <w:rPr>
                <w:rFonts w:hint="default" w:eastAsia="黑体"/>
                <w:sz w:val="21"/>
                <w:szCs w:val="21"/>
                <w:lang w:val="en-US" w:eastAsia="zh-CN"/>
              </w:rPr>
            </w:pPr>
          </w:p>
        </w:tc>
      </w:tr>
      <w:tr w14:paraId="09AA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27C7A2BB">
            <w:pPr>
              <w:numPr>
                <w:ilvl w:val="0"/>
                <w:numId w:val="0"/>
              </w:numPr>
              <w:spacing w:line="360" w:lineRule="auto"/>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34、</w:t>
            </w:r>
            <w:r>
              <w:rPr>
                <w:rFonts w:hint="eastAsia" w:ascii="宋体" w:hAnsi="宋体" w:eastAsia="宋体" w:cs="宋体"/>
                <w:sz w:val="24"/>
                <w:szCs w:val="24"/>
              </w:rPr>
              <w:t>吊塔防尘等级达到IP3X或以上；吊塔外壳防火等级要求达到UL94-V0。</w:t>
            </w:r>
          </w:p>
        </w:tc>
        <w:tc>
          <w:tcPr>
            <w:tcW w:w="1991" w:type="dxa"/>
            <w:vAlign w:val="center"/>
          </w:tcPr>
          <w:p w14:paraId="11E51ECD">
            <w:pPr>
              <w:jc w:val="center"/>
              <w:rPr>
                <w:rFonts w:hint="default" w:eastAsia="黑体"/>
                <w:sz w:val="21"/>
                <w:szCs w:val="21"/>
                <w:lang w:val="en-US" w:eastAsia="zh-CN"/>
              </w:rPr>
            </w:pPr>
          </w:p>
        </w:tc>
      </w:tr>
      <w:tr w14:paraId="4B949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02" w:type="dxa"/>
            <w:gridSpan w:val="4"/>
            <w:shd w:val="clear" w:color="auto" w:fill="auto"/>
          </w:tcPr>
          <w:p w14:paraId="5577342A">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35、吊塔工作承重均≥220kg，安全承重通过4倍工作承重测试。</w:t>
            </w:r>
          </w:p>
        </w:tc>
        <w:tc>
          <w:tcPr>
            <w:tcW w:w="1991" w:type="dxa"/>
            <w:vAlign w:val="center"/>
          </w:tcPr>
          <w:p w14:paraId="2033EFBB">
            <w:pPr>
              <w:jc w:val="center"/>
              <w:rPr>
                <w:rFonts w:hint="default" w:eastAsia="黑体"/>
                <w:sz w:val="21"/>
                <w:szCs w:val="21"/>
                <w:lang w:val="en-US" w:eastAsia="zh-CN"/>
              </w:rPr>
            </w:pPr>
          </w:p>
        </w:tc>
      </w:tr>
      <w:tr w14:paraId="68B1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2F8A7529">
            <w:pPr>
              <w:numPr>
                <w:ilvl w:val="0"/>
                <w:numId w:val="0"/>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36、医用吊塔（7间手术间）一共包含2套电动吊塔及10套机械吊塔。</w:t>
            </w:r>
          </w:p>
        </w:tc>
        <w:tc>
          <w:tcPr>
            <w:tcW w:w="1991" w:type="dxa"/>
            <w:vAlign w:val="center"/>
          </w:tcPr>
          <w:p w14:paraId="57307F40">
            <w:pPr>
              <w:jc w:val="center"/>
              <w:rPr>
                <w:rFonts w:hint="default" w:eastAsia="黑体"/>
                <w:sz w:val="21"/>
                <w:szCs w:val="21"/>
                <w:lang w:val="en-US" w:eastAsia="zh-CN"/>
              </w:rPr>
            </w:pPr>
          </w:p>
        </w:tc>
      </w:tr>
      <w:tr w14:paraId="70B0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4D53A267">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37、吊柱式</w:t>
            </w:r>
            <w:r>
              <w:rPr>
                <w:rFonts w:hint="eastAsia" w:ascii="宋体" w:hAnsi="宋体" w:eastAsia="宋体" w:cs="宋体"/>
                <w:sz w:val="24"/>
                <w:szCs w:val="24"/>
              </w:rPr>
              <w:t>箱体功能面板采用独立的铝合金模块组成，铝合金模块尺寸长150mm-200mm，宽80mm-120mm，拆除螺丝即可拆除模块。气源、网口终端安装在独立的白板铝合金模块上（不可安装在整体式钣金上）。</w:t>
            </w:r>
          </w:p>
        </w:tc>
        <w:tc>
          <w:tcPr>
            <w:tcW w:w="1991" w:type="dxa"/>
            <w:vAlign w:val="center"/>
          </w:tcPr>
          <w:p w14:paraId="5B78215B">
            <w:pPr>
              <w:jc w:val="center"/>
              <w:rPr>
                <w:rFonts w:hint="default" w:eastAsia="黑体"/>
                <w:sz w:val="21"/>
                <w:szCs w:val="21"/>
                <w:lang w:val="en-US" w:eastAsia="zh-CN"/>
              </w:rPr>
            </w:pPr>
          </w:p>
        </w:tc>
      </w:tr>
      <w:tr w14:paraId="6AA0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8602" w:type="dxa"/>
            <w:gridSpan w:val="4"/>
          </w:tcPr>
          <w:p w14:paraId="40B089F7">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38、</w:t>
            </w:r>
            <w:r>
              <w:rPr>
                <w:rFonts w:hint="eastAsia" w:ascii="宋体" w:hAnsi="宋体" w:eastAsia="宋体" w:cs="宋体"/>
                <w:sz w:val="24"/>
                <w:szCs w:val="24"/>
                <w:highlight w:val="none"/>
                <w:lang w:val="en-US" w:eastAsia="zh-CN"/>
              </w:rPr>
              <w:t>吊柱式箱体可配置</w:t>
            </w:r>
            <w:r>
              <w:rPr>
                <w:rFonts w:hint="eastAsia" w:ascii="宋体" w:hAnsi="宋体" w:eastAsia="宋体" w:cs="宋体"/>
                <w:sz w:val="24"/>
                <w:szCs w:val="24"/>
              </w:rPr>
              <w:t>双关节输注一体架</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其</w:t>
            </w:r>
            <w:r>
              <w:rPr>
                <w:rFonts w:hint="eastAsia" w:ascii="宋体" w:hAnsi="宋体" w:eastAsia="宋体" w:cs="宋体"/>
                <w:sz w:val="24"/>
                <w:szCs w:val="24"/>
              </w:rPr>
              <w:t>支臂工作承重≥40KG，安全承重通过4倍工作承重测试。</w:t>
            </w:r>
          </w:p>
        </w:tc>
        <w:tc>
          <w:tcPr>
            <w:tcW w:w="1991" w:type="dxa"/>
            <w:vAlign w:val="center"/>
          </w:tcPr>
          <w:p w14:paraId="5BC8909B">
            <w:pPr>
              <w:jc w:val="center"/>
              <w:rPr>
                <w:rFonts w:hint="default" w:eastAsia="黑体"/>
                <w:sz w:val="21"/>
                <w:szCs w:val="21"/>
                <w:lang w:val="en-US" w:eastAsia="zh-CN"/>
              </w:rPr>
            </w:pPr>
          </w:p>
        </w:tc>
      </w:tr>
      <w:tr w14:paraId="4E3AD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741781E2">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39、</w:t>
            </w:r>
            <w:r>
              <w:rPr>
                <w:rFonts w:hint="eastAsia" w:ascii="宋体" w:hAnsi="宋体" w:eastAsia="宋体" w:cs="宋体"/>
                <w:sz w:val="24"/>
                <w:szCs w:val="24"/>
                <w:lang w:val="en-US" w:eastAsia="zh-CN"/>
              </w:rPr>
              <w:t>电动吊塔具备控制把手，可控制悬臂升降及刹车，悬臂升降行程≥450mm。</w:t>
            </w:r>
          </w:p>
        </w:tc>
        <w:tc>
          <w:tcPr>
            <w:tcW w:w="1991" w:type="dxa"/>
            <w:vAlign w:val="center"/>
          </w:tcPr>
          <w:p w14:paraId="17C3AE62">
            <w:pPr>
              <w:jc w:val="center"/>
              <w:rPr>
                <w:rFonts w:hint="default" w:eastAsia="黑体"/>
                <w:sz w:val="21"/>
                <w:szCs w:val="21"/>
                <w:lang w:val="en-US" w:eastAsia="zh-CN"/>
              </w:rPr>
            </w:pPr>
          </w:p>
        </w:tc>
      </w:tr>
      <w:tr w14:paraId="45E3C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3D1F526D">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40、手术床额外配置：眼科头垫3个，侧卧位支撑架1个，侧卧位面部保护垫</w:t>
            </w:r>
            <w:r>
              <w:rPr>
                <w:rFonts w:hint="default" w:ascii="宋体" w:hAnsi="宋体" w:eastAsia="宋体" w:cs="宋体"/>
                <w:sz w:val="24"/>
                <w:szCs w:val="24"/>
                <w:lang w:val="en-US" w:eastAsia="zh-CN"/>
              </w:rPr>
              <w:t>5</w:t>
            </w:r>
            <w:r>
              <w:rPr>
                <w:rFonts w:hint="eastAsia" w:ascii="宋体" w:hAnsi="宋体" w:eastAsia="宋体" w:cs="宋体"/>
                <w:sz w:val="24"/>
                <w:szCs w:val="24"/>
                <w:lang w:val="en-US" w:eastAsia="zh-CN"/>
              </w:rPr>
              <w:t>个，骨科牵引架1个，金属神经头架1个。</w:t>
            </w:r>
          </w:p>
        </w:tc>
        <w:tc>
          <w:tcPr>
            <w:tcW w:w="1991" w:type="dxa"/>
            <w:vAlign w:val="center"/>
          </w:tcPr>
          <w:p w14:paraId="0C4335C6">
            <w:pPr>
              <w:jc w:val="center"/>
              <w:rPr>
                <w:rFonts w:hint="default" w:eastAsia="黑体"/>
                <w:sz w:val="21"/>
                <w:szCs w:val="21"/>
                <w:lang w:val="en-US" w:eastAsia="zh-CN"/>
              </w:rPr>
            </w:pPr>
          </w:p>
        </w:tc>
      </w:tr>
      <w:tr w14:paraId="1240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DA868F5">
            <w:pPr>
              <w:spacing w:line="360" w:lineRule="auto"/>
              <w:rPr>
                <w:rFonts w:hint="eastAsia" w:ascii="宋体" w:hAnsi="宋体" w:eastAsia="宋体" w:cs="宋体"/>
                <w:szCs w:val="24"/>
              </w:rPr>
            </w:pPr>
            <w:r>
              <w:rPr>
                <w:rFonts w:hint="eastAsia" w:ascii="宋体" w:hAnsi="宋体" w:eastAsia="宋体" w:cs="宋体"/>
                <w:szCs w:val="24"/>
              </w:rPr>
              <w:t>一般技术数参数小计分值</w:t>
            </w:r>
          </w:p>
        </w:tc>
        <w:tc>
          <w:tcPr>
            <w:tcW w:w="1991" w:type="dxa"/>
            <w:vAlign w:val="center"/>
          </w:tcPr>
          <w:p w14:paraId="1D14D68E">
            <w:pPr>
              <w:spacing w:line="360" w:lineRule="auto"/>
              <w:jc w:val="center"/>
              <w:rPr>
                <w:rFonts w:hint="default" w:ascii="宋体" w:hAnsi="宋体" w:eastAsia="宋体" w:cs="宋体"/>
                <w:szCs w:val="24"/>
                <w:lang w:val="en-US" w:eastAsia="zh-CN"/>
              </w:rPr>
            </w:pPr>
            <w:r>
              <w:rPr>
                <w:rFonts w:hint="eastAsia" w:ascii="宋体" w:hAnsi="宋体" w:eastAsia="宋体" w:cs="宋体"/>
                <w:szCs w:val="24"/>
                <w:lang w:val="en-US" w:eastAsia="zh-CN"/>
              </w:rPr>
              <w:t>20</w:t>
            </w:r>
          </w:p>
        </w:tc>
      </w:tr>
      <w:tr w14:paraId="1692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shd w:val="clear" w:color="auto" w:fill="BEBEBE"/>
          </w:tcPr>
          <w:p w14:paraId="5EF46849">
            <w:pPr>
              <w:spacing w:line="360" w:lineRule="auto"/>
              <w:jc w:val="center"/>
              <w:rPr>
                <w:rFonts w:hint="eastAsia" w:ascii="宋体" w:hAnsi="宋体" w:eastAsia="宋体" w:cs="宋体"/>
                <w:b/>
                <w:bCs/>
                <w:szCs w:val="24"/>
              </w:rPr>
            </w:pPr>
            <w:r>
              <w:rPr>
                <w:rFonts w:hint="eastAsia" w:ascii="宋体" w:hAnsi="宋体" w:eastAsia="宋体" w:cs="宋体"/>
                <w:b/>
                <w:bCs/>
                <w:sz w:val="28"/>
                <w:szCs w:val="28"/>
              </w:rPr>
              <w:t>四、伴随服务</w:t>
            </w:r>
          </w:p>
        </w:tc>
      </w:tr>
      <w:tr w14:paraId="21F0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tcPr>
          <w:p w14:paraId="678DA717">
            <w:pPr>
              <w:spacing w:line="360" w:lineRule="auto"/>
              <w:rPr>
                <w:rFonts w:hint="eastAsia" w:ascii="宋体" w:hAnsi="宋体" w:eastAsia="宋体" w:cs="宋体"/>
                <w:szCs w:val="24"/>
              </w:rPr>
            </w:pPr>
            <w:r>
              <w:rPr>
                <w:rFonts w:hint="eastAsia" w:ascii="宋体" w:hAnsi="宋体" w:eastAsia="宋体" w:cs="宋体"/>
                <w:b/>
                <w:bCs/>
                <w:szCs w:val="24"/>
              </w:rPr>
              <w:t>1、</w:t>
            </w:r>
            <w:r>
              <w:rPr>
                <w:rFonts w:hint="eastAsia" w:ascii="宋体" w:hAnsi="宋体" w:eastAsia="宋体" w:cs="宋体"/>
                <w:b/>
                <w:bCs/>
                <w:szCs w:val="24"/>
                <w:lang w:val="en-US" w:eastAsia="zh-CN"/>
              </w:rPr>
              <w:t>产品附件要求</w:t>
            </w:r>
          </w:p>
        </w:tc>
      </w:tr>
      <w:tr w14:paraId="6F47F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27B51059">
            <w:pPr>
              <w:spacing w:line="360" w:lineRule="auto"/>
              <w:rPr>
                <w:rFonts w:hint="default" w:ascii="宋体" w:hAnsi="宋体" w:eastAsia="宋体" w:cs="宋体"/>
                <w:szCs w:val="24"/>
                <w:lang w:val="en-US" w:eastAsia="zh-CN"/>
              </w:rPr>
            </w:pPr>
            <w:r>
              <w:rPr>
                <w:rFonts w:hint="eastAsia" w:ascii="宋体" w:hAnsi="宋体" w:eastAsia="宋体" w:cs="宋体"/>
                <w:szCs w:val="24"/>
                <w:lang w:val="en-US" w:eastAsia="zh-CN"/>
              </w:rPr>
              <w:t>配置描述</w:t>
            </w:r>
          </w:p>
        </w:tc>
        <w:tc>
          <w:tcPr>
            <w:tcW w:w="1991" w:type="dxa"/>
          </w:tcPr>
          <w:p w14:paraId="2FEAF672">
            <w:pPr>
              <w:spacing w:line="360" w:lineRule="auto"/>
              <w:jc w:val="center"/>
              <w:rPr>
                <w:rFonts w:hint="eastAsia" w:ascii="宋体" w:hAnsi="宋体" w:eastAsia="宋体" w:cs="宋体"/>
                <w:szCs w:val="24"/>
                <w:lang w:val="en-US" w:eastAsia="zh-CN"/>
              </w:rPr>
            </w:pPr>
            <w:r>
              <w:rPr>
                <w:rFonts w:hint="eastAsia" w:ascii="宋体" w:hAnsi="宋体" w:eastAsia="宋体" w:cs="宋体"/>
                <w:szCs w:val="24"/>
                <w:lang w:val="en-US" w:eastAsia="zh-CN"/>
              </w:rPr>
              <w:t>数量</w:t>
            </w:r>
          </w:p>
        </w:tc>
      </w:tr>
      <w:tr w14:paraId="54883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3750C98">
            <w:pPr>
              <w:spacing w:line="360" w:lineRule="auto"/>
              <w:rPr>
                <w:rFonts w:hint="default" w:ascii="宋体" w:hAnsi="宋体" w:eastAsia="宋体" w:cs="宋体"/>
                <w:szCs w:val="24"/>
                <w:lang w:val="en-US" w:eastAsia="zh-CN"/>
              </w:rPr>
            </w:pPr>
            <w:r>
              <w:rPr>
                <w:rFonts w:hint="eastAsia" w:ascii="宋体" w:hAnsi="宋体" w:eastAsia="宋体" w:cs="宋体"/>
                <w:szCs w:val="24"/>
              </w:rPr>
              <w:t>（1）</w:t>
            </w:r>
            <w:r>
              <w:rPr>
                <w:rFonts w:hint="eastAsia" w:ascii="宋体" w:hAnsi="宋体" w:eastAsia="宋体" w:cs="宋体"/>
                <w:szCs w:val="24"/>
                <w:lang w:val="en-US" w:eastAsia="zh-CN"/>
              </w:rPr>
              <w:t>手术灯（其中5套单套配置）</w:t>
            </w:r>
          </w:p>
        </w:tc>
        <w:tc>
          <w:tcPr>
            <w:tcW w:w="1991" w:type="dxa"/>
          </w:tcPr>
          <w:p w14:paraId="4D180B68">
            <w:pPr>
              <w:spacing w:line="360" w:lineRule="auto"/>
              <w:rPr>
                <w:rFonts w:hint="eastAsia" w:ascii="宋体" w:hAnsi="宋体" w:eastAsia="宋体" w:cs="宋体"/>
                <w:szCs w:val="24"/>
              </w:rPr>
            </w:pPr>
          </w:p>
        </w:tc>
      </w:tr>
      <w:tr w14:paraId="4CE9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1DF3ED0">
            <w:pPr>
              <w:spacing w:line="360" w:lineRule="auto"/>
              <w:rPr>
                <w:rFonts w:hint="eastAsia" w:ascii="宋体" w:hAnsi="宋体" w:eastAsia="宋体" w:cs="宋体"/>
                <w:szCs w:val="24"/>
              </w:rPr>
            </w:pPr>
            <w:r>
              <w:rPr>
                <w:rFonts w:hint="eastAsia" w:ascii="宋体" w:hAnsi="宋体" w:eastAsia="宋体" w:cs="宋体"/>
                <w:szCs w:val="24"/>
              </w:rPr>
              <w:t>吊装组件</w:t>
            </w:r>
          </w:p>
        </w:tc>
        <w:tc>
          <w:tcPr>
            <w:tcW w:w="1991" w:type="dxa"/>
          </w:tcPr>
          <w:p w14:paraId="4EA4B726">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62B9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vAlign w:val="center"/>
          </w:tcPr>
          <w:p w14:paraId="54725CBD">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悬臂组件</w:t>
            </w:r>
          </w:p>
        </w:tc>
        <w:tc>
          <w:tcPr>
            <w:tcW w:w="1991" w:type="dxa"/>
          </w:tcPr>
          <w:p w14:paraId="45924F57">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87D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A858C47">
            <w:pPr>
              <w:spacing w:line="360" w:lineRule="auto"/>
              <w:rPr>
                <w:rFonts w:hint="eastAsia" w:ascii="宋体" w:hAnsi="宋体" w:eastAsia="宋体" w:cs="宋体"/>
                <w:szCs w:val="24"/>
              </w:rPr>
            </w:pPr>
            <w:r>
              <w:rPr>
                <w:rFonts w:hint="eastAsia" w:ascii="宋体" w:hAnsi="宋体" w:eastAsia="宋体" w:cs="宋体"/>
                <w:szCs w:val="24"/>
              </w:rPr>
              <w:t>弹簧臂组件</w:t>
            </w:r>
          </w:p>
        </w:tc>
        <w:tc>
          <w:tcPr>
            <w:tcW w:w="1991" w:type="dxa"/>
          </w:tcPr>
          <w:p w14:paraId="5BF2600B">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0ED4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39D08976">
            <w:pPr>
              <w:spacing w:line="360" w:lineRule="auto"/>
              <w:rPr>
                <w:rFonts w:hint="eastAsia" w:ascii="宋体" w:hAnsi="宋体" w:eastAsia="宋体" w:cs="宋体"/>
                <w:szCs w:val="24"/>
              </w:rPr>
            </w:pPr>
            <w:r>
              <w:rPr>
                <w:rFonts w:hint="eastAsia" w:ascii="宋体" w:hAnsi="宋体" w:eastAsia="宋体" w:cs="宋体"/>
                <w:szCs w:val="24"/>
              </w:rPr>
              <w:t>母灯灯头组件含上弯管、下弯管、控制面板及母灯灯盘</w:t>
            </w:r>
          </w:p>
        </w:tc>
        <w:tc>
          <w:tcPr>
            <w:tcW w:w="1991" w:type="dxa"/>
          </w:tcPr>
          <w:p w14:paraId="4882B99E">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7A54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78EBD97">
            <w:pPr>
              <w:spacing w:line="360" w:lineRule="auto"/>
              <w:rPr>
                <w:rFonts w:hint="eastAsia" w:ascii="宋体" w:hAnsi="宋体" w:eastAsia="宋体" w:cs="宋体"/>
                <w:szCs w:val="24"/>
              </w:rPr>
            </w:pPr>
            <w:r>
              <w:rPr>
                <w:rFonts w:hint="eastAsia" w:ascii="宋体" w:hAnsi="宋体" w:eastAsia="宋体" w:cs="宋体"/>
                <w:szCs w:val="24"/>
              </w:rPr>
              <w:t>手柄组件</w:t>
            </w:r>
          </w:p>
        </w:tc>
        <w:tc>
          <w:tcPr>
            <w:tcW w:w="1991" w:type="dxa"/>
          </w:tcPr>
          <w:p w14:paraId="68A38967">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3258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248F8883">
            <w:pPr>
              <w:spacing w:line="360" w:lineRule="auto"/>
              <w:rPr>
                <w:rFonts w:hint="eastAsia" w:ascii="宋体" w:hAnsi="宋体" w:eastAsia="宋体" w:cs="宋体"/>
                <w:szCs w:val="24"/>
              </w:rPr>
            </w:pPr>
            <w:r>
              <w:rPr>
                <w:rFonts w:hint="eastAsia" w:ascii="宋体" w:hAnsi="宋体" w:eastAsia="宋体" w:cs="宋体"/>
                <w:szCs w:val="24"/>
              </w:rPr>
              <w:t>中控摄像头</w:t>
            </w:r>
          </w:p>
        </w:tc>
        <w:tc>
          <w:tcPr>
            <w:tcW w:w="1991" w:type="dxa"/>
          </w:tcPr>
          <w:p w14:paraId="0DB3A5FA">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579A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75934909">
            <w:pPr>
              <w:spacing w:line="360" w:lineRule="auto"/>
              <w:rPr>
                <w:rFonts w:hint="eastAsia" w:ascii="宋体" w:hAnsi="宋体" w:eastAsia="宋体" w:cs="宋体"/>
                <w:szCs w:val="24"/>
              </w:rPr>
            </w:pPr>
            <w:r>
              <w:rPr>
                <w:rFonts w:hint="eastAsia" w:ascii="宋体" w:hAnsi="宋体" w:eastAsia="宋体" w:cs="宋体"/>
                <w:szCs w:val="24"/>
              </w:rPr>
              <w:t>多功能手柄组件</w:t>
            </w:r>
          </w:p>
        </w:tc>
        <w:tc>
          <w:tcPr>
            <w:tcW w:w="1991" w:type="dxa"/>
          </w:tcPr>
          <w:p w14:paraId="36D01262">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B447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AC6A13D">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（1）</w:t>
            </w:r>
            <w:r>
              <w:rPr>
                <w:rFonts w:hint="eastAsia" w:ascii="宋体" w:hAnsi="宋体" w:eastAsia="宋体" w:cs="宋体"/>
                <w:szCs w:val="24"/>
                <w:lang w:val="en-US" w:eastAsia="zh-CN"/>
              </w:rPr>
              <w:t>手术灯（其中2套单套配置）</w:t>
            </w:r>
          </w:p>
        </w:tc>
        <w:tc>
          <w:tcPr>
            <w:tcW w:w="1991" w:type="dxa"/>
            <w:shd w:val="clear" w:color="auto" w:fill="auto"/>
          </w:tcPr>
          <w:p w14:paraId="64805D00">
            <w:pPr>
              <w:spacing w:line="360" w:lineRule="auto"/>
              <w:jc w:val="center"/>
              <w:rPr>
                <w:rFonts w:hint="eastAsia" w:ascii="宋体" w:hAnsi="宋体" w:eastAsia="宋体" w:cs="宋体"/>
                <w:kern w:val="2"/>
                <w:sz w:val="24"/>
                <w:szCs w:val="24"/>
                <w:lang w:val="en-US" w:eastAsia="zh-CN" w:bidi="ar-SA"/>
              </w:rPr>
            </w:pPr>
          </w:p>
        </w:tc>
      </w:tr>
      <w:tr w14:paraId="0607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14FAFD8">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吊装组件</w:t>
            </w:r>
          </w:p>
        </w:tc>
        <w:tc>
          <w:tcPr>
            <w:tcW w:w="1991" w:type="dxa"/>
            <w:shd w:val="clear" w:color="auto" w:fill="auto"/>
          </w:tcPr>
          <w:p w14:paraId="72A9A067">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288A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vAlign w:val="center"/>
          </w:tcPr>
          <w:p w14:paraId="735AD629">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悬臂组件</w:t>
            </w:r>
          </w:p>
        </w:tc>
        <w:tc>
          <w:tcPr>
            <w:tcW w:w="1991" w:type="dxa"/>
            <w:shd w:val="clear" w:color="auto" w:fill="auto"/>
          </w:tcPr>
          <w:p w14:paraId="2D1CD8B6">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4F7A7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40802A52">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弹簧臂组件</w:t>
            </w:r>
          </w:p>
        </w:tc>
        <w:tc>
          <w:tcPr>
            <w:tcW w:w="1991" w:type="dxa"/>
            <w:shd w:val="clear" w:color="auto" w:fill="auto"/>
          </w:tcPr>
          <w:p w14:paraId="5E9DF33A">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6AFE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4E7EA1C">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母灯灯头组件含上弯管、下弯管、控制面板及母灯灯盘</w:t>
            </w:r>
          </w:p>
        </w:tc>
        <w:tc>
          <w:tcPr>
            <w:tcW w:w="1991" w:type="dxa"/>
            <w:shd w:val="clear" w:color="auto" w:fill="auto"/>
          </w:tcPr>
          <w:p w14:paraId="59DA630F">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3E20C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53DFC3CB">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手柄组件</w:t>
            </w:r>
          </w:p>
        </w:tc>
        <w:tc>
          <w:tcPr>
            <w:tcW w:w="1991" w:type="dxa"/>
            <w:shd w:val="clear" w:color="auto" w:fill="auto"/>
          </w:tcPr>
          <w:p w14:paraId="17747B71">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0792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4FC7759">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中控摄像头</w:t>
            </w:r>
          </w:p>
        </w:tc>
        <w:tc>
          <w:tcPr>
            <w:tcW w:w="1991" w:type="dxa"/>
            <w:shd w:val="clear" w:color="auto" w:fill="auto"/>
          </w:tcPr>
          <w:p w14:paraId="3BC39868">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3803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4039D77">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多功能手柄组件</w:t>
            </w:r>
          </w:p>
        </w:tc>
        <w:tc>
          <w:tcPr>
            <w:tcW w:w="1991" w:type="dxa"/>
            <w:shd w:val="clear" w:color="auto" w:fill="auto"/>
          </w:tcPr>
          <w:p w14:paraId="61330CFD">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7988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vAlign w:val="center"/>
          </w:tcPr>
          <w:p w14:paraId="47320D9E">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rPr>
              <w:t>显示器吊臂</w:t>
            </w:r>
          </w:p>
        </w:tc>
        <w:tc>
          <w:tcPr>
            <w:tcW w:w="1991" w:type="dxa"/>
          </w:tcPr>
          <w:p w14:paraId="4A1167CD">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6E44D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D0AF3C9">
            <w:pPr>
              <w:spacing w:line="360" w:lineRule="auto"/>
              <w:rPr>
                <w:rFonts w:hint="default" w:ascii="宋体" w:hAnsi="宋体" w:eastAsia="宋体" w:cs="宋体"/>
                <w:szCs w:val="24"/>
                <w:lang w:val="en-US" w:eastAsia="zh-CN"/>
              </w:rPr>
            </w:pPr>
            <w:r>
              <w:rPr>
                <w:rFonts w:hint="eastAsia" w:ascii="宋体" w:hAnsi="宋体" w:eastAsia="宋体" w:cs="宋体"/>
                <w:szCs w:val="24"/>
              </w:rPr>
              <w:t>（</w:t>
            </w:r>
            <w:r>
              <w:rPr>
                <w:rFonts w:hint="eastAsia" w:ascii="宋体" w:hAnsi="宋体" w:eastAsia="宋体" w:cs="宋体"/>
                <w:szCs w:val="24"/>
                <w:lang w:val="en-US" w:eastAsia="zh-CN"/>
              </w:rPr>
              <w:t>2</w:t>
            </w:r>
            <w:r>
              <w:rPr>
                <w:rFonts w:hint="eastAsia" w:ascii="宋体" w:hAnsi="宋体" w:eastAsia="宋体" w:cs="宋体"/>
                <w:szCs w:val="24"/>
              </w:rPr>
              <w:t>）</w:t>
            </w:r>
            <w:r>
              <w:rPr>
                <w:rFonts w:hint="eastAsia" w:ascii="宋体" w:hAnsi="宋体" w:eastAsia="宋体" w:cs="宋体"/>
                <w:szCs w:val="24"/>
                <w:lang w:val="en-US" w:eastAsia="zh-CN"/>
              </w:rPr>
              <w:t>手术床单套配置</w:t>
            </w:r>
          </w:p>
        </w:tc>
        <w:tc>
          <w:tcPr>
            <w:tcW w:w="1991" w:type="dxa"/>
          </w:tcPr>
          <w:p w14:paraId="18C4C2AE">
            <w:pPr>
              <w:spacing w:line="360" w:lineRule="auto"/>
              <w:jc w:val="center"/>
              <w:rPr>
                <w:rFonts w:hint="eastAsia" w:ascii="宋体" w:hAnsi="宋体" w:eastAsia="宋体" w:cs="宋体"/>
                <w:szCs w:val="24"/>
              </w:rPr>
            </w:pPr>
          </w:p>
        </w:tc>
      </w:tr>
      <w:tr w14:paraId="56ED2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602" w:type="dxa"/>
            <w:gridSpan w:val="4"/>
          </w:tcPr>
          <w:p w14:paraId="23D2AFD2">
            <w:pPr>
              <w:spacing w:line="360" w:lineRule="auto"/>
              <w:rPr>
                <w:rFonts w:hint="eastAsia" w:ascii="宋体" w:hAnsi="宋体" w:eastAsia="宋体" w:cs="宋体"/>
                <w:szCs w:val="24"/>
              </w:rPr>
            </w:pPr>
            <w:r>
              <w:rPr>
                <w:rFonts w:hint="eastAsia" w:ascii="宋体" w:hAnsi="宋体" w:eastAsia="宋体" w:cs="宋体"/>
                <w:szCs w:val="24"/>
              </w:rPr>
              <w:t>手术床床面升降</w:t>
            </w:r>
          </w:p>
        </w:tc>
        <w:tc>
          <w:tcPr>
            <w:tcW w:w="1991" w:type="dxa"/>
          </w:tcPr>
          <w:p w14:paraId="2D46300A">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5743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39E13FEE">
            <w:pPr>
              <w:spacing w:line="360" w:lineRule="auto"/>
              <w:rPr>
                <w:rFonts w:hint="eastAsia" w:ascii="宋体" w:hAnsi="宋体" w:eastAsia="宋体" w:cs="宋体"/>
                <w:szCs w:val="24"/>
              </w:rPr>
            </w:pPr>
            <w:r>
              <w:rPr>
                <w:rFonts w:hint="eastAsia" w:ascii="宋体" w:hAnsi="宋体" w:eastAsia="宋体" w:cs="宋体"/>
                <w:szCs w:val="24"/>
              </w:rPr>
              <w:t>电子刹车</w:t>
            </w:r>
          </w:p>
        </w:tc>
        <w:tc>
          <w:tcPr>
            <w:tcW w:w="1991" w:type="dxa"/>
          </w:tcPr>
          <w:p w14:paraId="5606B2EB">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1BC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2D5139E8">
            <w:pPr>
              <w:spacing w:line="360" w:lineRule="auto"/>
              <w:rPr>
                <w:rFonts w:hint="eastAsia" w:ascii="宋体" w:hAnsi="宋体" w:eastAsia="宋体" w:cs="宋体"/>
                <w:szCs w:val="24"/>
              </w:rPr>
            </w:pPr>
            <w:r>
              <w:rPr>
                <w:rFonts w:hint="eastAsia" w:ascii="宋体" w:hAnsi="宋体" w:eastAsia="宋体" w:cs="宋体"/>
                <w:szCs w:val="24"/>
              </w:rPr>
              <w:t>手持器</w:t>
            </w:r>
          </w:p>
        </w:tc>
        <w:tc>
          <w:tcPr>
            <w:tcW w:w="1991" w:type="dxa"/>
          </w:tcPr>
          <w:p w14:paraId="4EEF6D42">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BCA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5708FFCB">
            <w:pPr>
              <w:spacing w:line="360" w:lineRule="auto"/>
              <w:rPr>
                <w:rFonts w:hint="eastAsia" w:ascii="宋体" w:hAnsi="宋体" w:eastAsia="宋体" w:cs="宋体"/>
                <w:szCs w:val="24"/>
              </w:rPr>
            </w:pPr>
            <w:r>
              <w:rPr>
                <w:rFonts w:hint="eastAsia" w:ascii="宋体" w:hAnsi="宋体" w:eastAsia="宋体" w:cs="宋体"/>
                <w:szCs w:val="24"/>
              </w:rPr>
              <w:t>侧控面板</w:t>
            </w:r>
          </w:p>
        </w:tc>
        <w:tc>
          <w:tcPr>
            <w:tcW w:w="1991" w:type="dxa"/>
          </w:tcPr>
          <w:p w14:paraId="3F1D4F4A">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67FE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3E92C279">
            <w:pPr>
              <w:spacing w:line="360" w:lineRule="auto"/>
              <w:rPr>
                <w:rFonts w:hint="eastAsia" w:ascii="宋体" w:hAnsi="宋体" w:eastAsia="宋体" w:cs="宋体"/>
                <w:szCs w:val="24"/>
              </w:rPr>
            </w:pPr>
            <w:r>
              <w:rPr>
                <w:rFonts w:hint="eastAsia" w:ascii="宋体" w:hAnsi="宋体" w:eastAsia="宋体" w:cs="宋体"/>
                <w:szCs w:val="24"/>
              </w:rPr>
              <w:t>圆口夹持器</w:t>
            </w:r>
          </w:p>
        </w:tc>
        <w:tc>
          <w:tcPr>
            <w:tcW w:w="1991" w:type="dxa"/>
          </w:tcPr>
          <w:p w14:paraId="4D5DFEE1">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4B10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27795DEB">
            <w:pPr>
              <w:spacing w:line="360" w:lineRule="auto"/>
              <w:rPr>
                <w:rFonts w:hint="eastAsia" w:ascii="宋体" w:hAnsi="宋体" w:eastAsia="宋体" w:cs="宋体"/>
                <w:szCs w:val="24"/>
              </w:rPr>
            </w:pPr>
            <w:r>
              <w:rPr>
                <w:rFonts w:hint="eastAsia" w:ascii="宋体" w:hAnsi="宋体" w:eastAsia="宋体" w:cs="宋体"/>
                <w:szCs w:val="24"/>
              </w:rPr>
              <w:t>轻型线路管理器</w:t>
            </w:r>
          </w:p>
        </w:tc>
        <w:tc>
          <w:tcPr>
            <w:tcW w:w="1991" w:type="dxa"/>
          </w:tcPr>
          <w:p w14:paraId="0855BB7C">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668D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4CCB48C4">
            <w:pPr>
              <w:spacing w:line="360" w:lineRule="auto"/>
              <w:rPr>
                <w:rFonts w:hint="eastAsia" w:ascii="宋体" w:hAnsi="宋体" w:eastAsia="宋体" w:cs="宋体"/>
                <w:szCs w:val="24"/>
              </w:rPr>
            </w:pPr>
            <w:r>
              <w:rPr>
                <w:rFonts w:hint="eastAsia" w:ascii="宋体" w:hAnsi="宋体" w:eastAsia="宋体" w:cs="宋体"/>
                <w:szCs w:val="24"/>
              </w:rPr>
              <w:t>麻醉屏架</w:t>
            </w:r>
          </w:p>
        </w:tc>
        <w:tc>
          <w:tcPr>
            <w:tcW w:w="1991" w:type="dxa"/>
          </w:tcPr>
          <w:p w14:paraId="4F035D2A">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0BB3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BE03B9B">
            <w:pPr>
              <w:spacing w:line="360" w:lineRule="auto"/>
              <w:rPr>
                <w:rFonts w:hint="eastAsia" w:ascii="宋体" w:hAnsi="宋体" w:eastAsia="宋体" w:cs="宋体"/>
                <w:szCs w:val="24"/>
              </w:rPr>
            </w:pPr>
            <w:r>
              <w:rPr>
                <w:rFonts w:hint="eastAsia" w:ascii="宋体" w:hAnsi="宋体" w:eastAsia="宋体" w:cs="宋体"/>
                <w:szCs w:val="24"/>
              </w:rPr>
              <w:t>大腿支架及固定夹</w:t>
            </w:r>
          </w:p>
        </w:tc>
        <w:tc>
          <w:tcPr>
            <w:tcW w:w="1991" w:type="dxa"/>
          </w:tcPr>
          <w:p w14:paraId="24C0CF09">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257E2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1BA4E2C9">
            <w:pPr>
              <w:spacing w:line="360" w:lineRule="auto"/>
              <w:rPr>
                <w:rFonts w:hint="eastAsia" w:ascii="宋体" w:hAnsi="宋体" w:eastAsia="宋体" w:cs="宋体"/>
                <w:szCs w:val="24"/>
              </w:rPr>
            </w:pPr>
            <w:r>
              <w:rPr>
                <w:rFonts w:hint="eastAsia" w:ascii="宋体" w:hAnsi="宋体" w:eastAsia="宋体" w:cs="宋体"/>
                <w:szCs w:val="24"/>
              </w:rPr>
              <w:t>侧卧位托手架及固定夹</w:t>
            </w:r>
          </w:p>
        </w:tc>
        <w:tc>
          <w:tcPr>
            <w:tcW w:w="1991" w:type="dxa"/>
          </w:tcPr>
          <w:p w14:paraId="512A7AFC">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7C8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5EAC62FA">
            <w:pPr>
              <w:spacing w:line="360" w:lineRule="auto"/>
              <w:rPr>
                <w:rFonts w:hint="eastAsia" w:ascii="宋体" w:hAnsi="宋体" w:eastAsia="宋体" w:cs="宋体"/>
                <w:szCs w:val="24"/>
              </w:rPr>
            </w:pPr>
            <w:r>
              <w:rPr>
                <w:rFonts w:hint="eastAsia" w:ascii="宋体" w:hAnsi="宋体" w:eastAsia="宋体" w:cs="宋体"/>
                <w:szCs w:val="24"/>
              </w:rPr>
              <w:t>支身架及固定夹</w:t>
            </w:r>
          </w:p>
        </w:tc>
        <w:tc>
          <w:tcPr>
            <w:tcW w:w="1991" w:type="dxa"/>
          </w:tcPr>
          <w:p w14:paraId="3B596C93">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4B04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512ED621">
            <w:pPr>
              <w:spacing w:line="360" w:lineRule="auto"/>
              <w:rPr>
                <w:rFonts w:hint="eastAsia" w:ascii="宋体" w:hAnsi="宋体" w:eastAsia="宋体" w:cs="宋体"/>
                <w:szCs w:val="24"/>
              </w:rPr>
            </w:pPr>
            <w:r>
              <w:rPr>
                <w:rFonts w:hint="eastAsia" w:ascii="宋体" w:hAnsi="宋体" w:eastAsia="宋体" w:cs="宋体"/>
                <w:szCs w:val="24"/>
              </w:rPr>
              <w:t>开放式头圈</w:t>
            </w:r>
          </w:p>
        </w:tc>
        <w:tc>
          <w:tcPr>
            <w:tcW w:w="1991" w:type="dxa"/>
          </w:tcPr>
          <w:p w14:paraId="48FF156C">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4</w:t>
            </w:r>
            <w:r>
              <w:rPr>
                <w:rFonts w:hint="eastAsia" w:ascii="宋体" w:hAnsi="宋体" w:eastAsia="宋体" w:cs="宋体"/>
                <w:szCs w:val="24"/>
              </w:rPr>
              <w:t>套</w:t>
            </w:r>
          </w:p>
        </w:tc>
      </w:tr>
      <w:tr w14:paraId="7032D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1CAF38D9">
            <w:pPr>
              <w:spacing w:line="360" w:lineRule="auto"/>
              <w:rPr>
                <w:rFonts w:hint="eastAsia" w:ascii="宋体" w:hAnsi="宋体" w:eastAsia="宋体" w:cs="宋体"/>
                <w:szCs w:val="24"/>
              </w:rPr>
            </w:pPr>
            <w:r>
              <w:rPr>
                <w:rFonts w:hint="eastAsia" w:ascii="宋体" w:hAnsi="宋体" w:eastAsia="宋体" w:cs="宋体"/>
                <w:szCs w:val="24"/>
              </w:rPr>
              <w:t>封闭式头圈</w:t>
            </w:r>
          </w:p>
        </w:tc>
        <w:tc>
          <w:tcPr>
            <w:tcW w:w="1991" w:type="dxa"/>
          </w:tcPr>
          <w:p w14:paraId="41EF02B3">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4</w:t>
            </w:r>
            <w:r>
              <w:rPr>
                <w:rFonts w:hint="eastAsia" w:ascii="宋体" w:hAnsi="宋体" w:eastAsia="宋体" w:cs="宋体"/>
                <w:szCs w:val="24"/>
              </w:rPr>
              <w:t>套</w:t>
            </w:r>
          </w:p>
        </w:tc>
      </w:tr>
      <w:tr w14:paraId="2D626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7DF316F8">
            <w:pPr>
              <w:spacing w:line="360" w:lineRule="auto"/>
              <w:rPr>
                <w:rFonts w:hint="eastAsia" w:ascii="宋体" w:hAnsi="宋体" w:eastAsia="宋体" w:cs="宋体"/>
                <w:szCs w:val="24"/>
              </w:rPr>
            </w:pPr>
            <w:r>
              <w:rPr>
                <w:rFonts w:hint="eastAsia" w:ascii="宋体" w:hAnsi="宋体" w:eastAsia="宋体" w:cs="宋体"/>
                <w:szCs w:val="24"/>
              </w:rPr>
              <w:t>足跟垫</w:t>
            </w:r>
          </w:p>
        </w:tc>
        <w:tc>
          <w:tcPr>
            <w:tcW w:w="1991" w:type="dxa"/>
          </w:tcPr>
          <w:p w14:paraId="1194F791">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4</w:t>
            </w:r>
            <w:r>
              <w:rPr>
                <w:rFonts w:hint="eastAsia" w:ascii="宋体" w:hAnsi="宋体" w:eastAsia="宋体" w:cs="宋体"/>
                <w:szCs w:val="24"/>
              </w:rPr>
              <w:t>套</w:t>
            </w:r>
          </w:p>
        </w:tc>
      </w:tr>
      <w:tr w14:paraId="1B72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3B51EBB9">
            <w:pPr>
              <w:spacing w:line="360" w:lineRule="auto"/>
              <w:rPr>
                <w:rFonts w:hint="eastAsia" w:ascii="宋体" w:hAnsi="宋体" w:eastAsia="宋体" w:cs="宋体"/>
                <w:szCs w:val="24"/>
              </w:rPr>
            </w:pPr>
            <w:r>
              <w:rPr>
                <w:rFonts w:hint="eastAsia" w:ascii="宋体" w:hAnsi="宋体" w:eastAsia="宋体" w:cs="宋体"/>
                <w:szCs w:val="24"/>
              </w:rPr>
              <w:t>L型布帘架</w:t>
            </w:r>
          </w:p>
        </w:tc>
        <w:tc>
          <w:tcPr>
            <w:tcW w:w="1991" w:type="dxa"/>
          </w:tcPr>
          <w:p w14:paraId="46AB4C2A">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C188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532C0137">
            <w:pPr>
              <w:spacing w:line="360" w:lineRule="auto"/>
              <w:rPr>
                <w:rFonts w:hint="eastAsia" w:ascii="宋体" w:hAnsi="宋体" w:eastAsia="宋体" w:cs="宋体"/>
                <w:szCs w:val="24"/>
              </w:rPr>
            </w:pPr>
            <w:r>
              <w:rPr>
                <w:rFonts w:hint="eastAsia" w:ascii="宋体" w:hAnsi="宋体" w:eastAsia="宋体" w:cs="宋体"/>
                <w:szCs w:val="24"/>
              </w:rPr>
              <w:t>托手架</w:t>
            </w:r>
          </w:p>
        </w:tc>
        <w:tc>
          <w:tcPr>
            <w:tcW w:w="1991" w:type="dxa"/>
          </w:tcPr>
          <w:p w14:paraId="12506241">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2433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477E31C9">
            <w:pPr>
              <w:spacing w:line="360" w:lineRule="auto"/>
              <w:rPr>
                <w:rFonts w:hint="eastAsia" w:ascii="宋体" w:hAnsi="宋体" w:eastAsia="宋体" w:cs="宋体"/>
                <w:szCs w:val="24"/>
                <w:lang w:val="en-US" w:eastAsia="zh-CN"/>
              </w:rPr>
            </w:pPr>
            <w:r>
              <w:rPr>
                <w:rFonts w:hint="eastAsia" w:ascii="宋体" w:hAnsi="宋体" w:eastAsia="宋体" w:cs="宋体"/>
                <w:szCs w:val="24"/>
              </w:rPr>
              <w:t>（</w:t>
            </w:r>
            <w:r>
              <w:rPr>
                <w:rFonts w:hint="eastAsia" w:ascii="宋体" w:hAnsi="宋体" w:eastAsia="宋体" w:cs="宋体"/>
                <w:szCs w:val="24"/>
                <w:lang w:val="en-US" w:eastAsia="zh-CN"/>
              </w:rPr>
              <w:t>3</w:t>
            </w:r>
            <w:r>
              <w:rPr>
                <w:rFonts w:hint="eastAsia" w:ascii="宋体" w:hAnsi="宋体" w:eastAsia="宋体" w:cs="宋体"/>
                <w:szCs w:val="24"/>
              </w:rPr>
              <w:t>）</w:t>
            </w:r>
            <w:r>
              <w:rPr>
                <w:rFonts w:hint="eastAsia" w:ascii="宋体" w:hAnsi="宋体" w:eastAsia="宋体" w:cs="宋体"/>
                <w:szCs w:val="24"/>
                <w:lang w:val="en-US" w:eastAsia="zh-CN"/>
              </w:rPr>
              <w:t>吊塔（2套机械双臂麻醉塔单套配置）</w:t>
            </w:r>
          </w:p>
        </w:tc>
        <w:tc>
          <w:tcPr>
            <w:tcW w:w="1991" w:type="dxa"/>
          </w:tcPr>
          <w:p w14:paraId="5261B5CB">
            <w:pPr>
              <w:spacing w:line="360" w:lineRule="auto"/>
              <w:jc w:val="center"/>
              <w:rPr>
                <w:rFonts w:hint="eastAsia" w:ascii="宋体" w:hAnsi="宋体" w:eastAsia="宋体" w:cs="宋体"/>
                <w:szCs w:val="24"/>
              </w:rPr>
            </w:pPr>
          </w:p>
        </w:tc>
      </w:tr>
      <w:tr w14:paraId="526F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E3D0BAC">
            <w:pPr>
              <w:spacing w:line="360" w:lineRule="auto"/>
              <w:rPr>
                <w:rFonts w:hint="eastAsia" w:ascii="宋体" w:hAnsi="宋体" w:eastAsia="宋体" w:cs="宋体"/>
                <w:szCs w:val="24"/>
                <w:lang w:eastAsia="zh-CN"/>
              </w:rPr>
            </w:pPr>
            <w:r>
              <w:rPr>
                <w:rFonts w:hint="eastAsia" w:ascii="宋体" w:hAnsi="宋体" w:eastAsia="宋体" w:cs="宋体"/>
                <w:szCs w:val="24"/>
              </w:rPr>
              <w:t>悬臂结构</w:t>
            </w:r>
            <w:r>
              <w:rPr>
                <w:rFonts w:hint="eastAsia" w:ascii="宋体" w:hAnsi="宋体" w:eastAsia="宋体" w:cs="宋体"/>
                <w:szCs w:val="24"/>
                <w:lang w:eastAsia="zh-CN"/>
              </w:rPr>
              <w:t>（</w:t>
            </w:r>
            <w:r>
              <w:rPr>
                <w:rFonts w:hint="eastAsia" w:ascii="宋体" w:hAnsi="宋体" w:eastAsia="宋体" w:cs="宋体"/>
                <w:szCs w:val="24"/>
              </w:rPr>
              <w:t xml:space="preserve">双悬臂；臂展范围r=0～1500mm </w:t>
            </w:r>
            <w:r>
              <w:rPr>
                <w:rFonts w:hint="eastAsia" w:ascii="宋体" w:hAnsi="宋体" w:eastAsia="宋体" w:cs="宋体"/>
                <w:szCs w:val="24"/>
                <w:lang w:eastAsia="zh-CN"/>
              </w:rPr>
              <w:t>）</w:t>
            </w:r>
          </w:p>
        </w:tc>
        <w:tc>
          <w:tcPr>
            <w:tcW w:w="1991" w:type="dxa"/>
          </w:tcPr>
          <w:p w14:paraId="088D651B">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079B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956644A">
            <w:pPr>
              <w:spacing w:line="360" w:lineRule="auto"/>
              <w:rPr>
                <w:rFonts w:hint="eastAsia" w:ascii="宋体" w:hAnsi="宋体" w:eastAsia="宋体" w:cs="宋体"/>
                <w:szCs w:val="24"/>
                <w:lang w:eastAsia="zh-CN"/>
              </w:rPr>
            </w:pPr>
            <w:r>
              <w:rPr>
                <w:rFonts w:hint="eastAsia" w:ascii="宋体" w:hAnsi="宋体" w:eastAsia="宋体" w:cs="宋体"/>
                <w:szCs w:val="24"/>
              </w:rPr>
              <w:t>功能箱体</w:t>
            </w:r>
            <w:r>
              <w:rPr>
                <w:rFonts w:hint="eastAsia" w:ascii="宋体" w:hAnsi="宋体" w:eastAsia="宋体" w:cs="宋体"/>
                <w:szCs w:val="24"/>
                <w:lang w:eastAsia="zh-CN"/>
              </w:rPr>
              <w:t>（</w:t>
            </w:r>
            <w:r>
              <w:rPr>
                <w:rFonts w:hint="eastAsia" w:ascii="宋体" w:hAnsi="宋体" w:eastAsia="宋体" w:cs="宋体"/>
                <w:szCs w:val="24"/>
              </w:rPr>
              <w:t>吊箱式，箱体总长1200mm</w:t>
            </w:r>
            <w:r>
              <w:rPr>
                <w:rFonts w:hint="eastAsia" w:ascii="宋体" w:hAnsi="宋体" w:eastAsia="宋体" w:cs="宋体"/>
                <w:szCs w:val="24"/>
                <w:lang w:eastAsia="zh-CN"/>
              </w:rPr>
              <w:t>）</w:t>
            </w:r>
          </w:p>
        </w:tc>
        <w:tc>
          <w:tcPr>
            <w:tcW w:w="1991" w:type="dxa"/>
          </w:tcPr>
          <w:p w14:paraId="469BC748">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369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17C27163">
            <w:pPr>
              <w:spacing w:line="360" w:lineRule="auto"/>
              <w:rPr>
                <w:rFonts w:hint="eastAsia" w:ascii="宋体" w:hAnsi="宋体" w:eastAsia="宋体" w:cs="宋体"/>
                <w:szCs w:val="24"/>
                <w:lang w:eastAsia="zh-CN"/>
              </w:rPr>
            </w:pPr>
            <w:r>
              <w:rPr>
                <w:rFonts w:hint="eastAsia" w:ascii="宋体" w:hAnsi="宋体" w:eastAsia="宋体" w:cs="宋体"/>
                <w:szCs w:val="24"/>
              </w:rPr>
              <w:t>网络终端</w:t>
            </w:r>
            <w:r>
              <w:rPr>
                <w:rFonts w:hint="eastAsia" w:ascii="宋体" w:hAnsi="宋体" w:eastAsia="宋体" w:cs="宋体"/>
                <w:szCs w:val="24"/>
                <w:lang w:eastAsia="zh-CN"/>
              </w:rPr>
              <w:t>（</w:t>
            </w:r>
            <w:r>
              <w:rPr>
                <w:rFonts w:hint="eastAsia" w:ascii="宋体" w:hAnsi="宋体" w:eastAsia="宋体" w:cs="宋体"/>
                <w:szCs w:val="24"/>
              </w:rPr>
              <w:t>六类</w:t>
            </w:r>
            <w:r>
              <w:rPr>
                <w:rFonts w:hint="eastAsia" w:ascii="宋体" w:hAnsi="宋体" w:eastAsia="宋体" w:cs="宋体"/>
                <w:szCs w:val="24"/>
                <w:lang w:eastAsia="zh-CN"/>
              </w:rPr>
              <w:t>）</w:t>
            </w:r>
          </w:p>
        </w:tc>
        <w:tc>
          <w:tcPr>
            <w:tcW w:w="1991" w:type="dxa"/>
          </w:tcPr>
          <w:p w14:paraId="08A7BA9E">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4</w:t>
            </w:r>
            <w:r>
              <w:rPr>
                <w:rFonts w:hint="eastAsia" w:ascii="宋体" w:hAnsi="宋体" w:eastAsia="宋体" w:cs="宋体"/>
                <w:szCs w:val="24"/>
              </w:rPr>
              <w:t>套</w:t>
            </w:r>
          </w:p>
        </w:tc>
      </w:tr>
      <w:tr w14:paraId="02D44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50B6DA27">
            <w:pPr>
              <w:spacing w:line="360" w:lineRule="auto"/>
              <w:rPr>
                <w:rFonts w:hint="eastAsia" w:ascii="宋体" w:hAnsi="宋体" w:eastAsia="宋体" w:cs="宋体"/>
                <w:szCs w:val="24"/>
              </w:rPr>
            </w:pPr>
            <w:r>
              <w:rPr>
                <w:rFonts w:hint="eastAsia" w:ascii="宋体" w:hAnsi="宋体" w:eastAsia="宋体" w:cs="宋体"/>
                <w:szCs w:val="24"/>
              </w:rPr>
              <w:t>等电位端</w:t>
            </w:r>
          </w:p>
        </w:tc>
        <w:tc>
          <w:tcPr>
            <w:tcW w:w="1991" w:type="dxa"/>
          </w:tcPr>
          <w:p w14:paraId="30F539F3">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37CDC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73DE28DC">
            <w:pPr>
              <w:spacing w:line="360" w:lineRule="auto"/>
              <w:rPr>
                <w:rFonts w:hint="eastAsia" w:ascii="宋体" w:hAnsi="宋体" w:eastAsia="宋体" w:cs="宋体"/>
                <w:szCs w:val="24"/>
                <w:lang w:eastAsia="zh-CN"/>
              </w:rPr>
            </w:pPr>
            <w:r>
              <w:rPr>
                <w:rFonts w:hint="eastAsia" w:ascii="宋体" w:hAnsi="宋体" w:eastAsia="宋体" w:cs="宋体"/>
                <w:szCs w:val="24"/>
              </w:rPr>
              <w:t>电源终端</w:t>
            </w:r>
            <w:r>
              <w:rPr>
                <w:rFonts w:hint="eastAsia" w:ascii="宋体" w:hAnsi="宋体" w:eastAsia="宋体" w:cs="宋体"/>
                <w:szCs w:val="24"/>
                <w:lang w:eastAsia="zh-CN"/>
              </w:rPr>
              <w:t>（</w:t>
            </w:r>
            <w:r>
              <w:rPr>
                <w:rFonts w:hint="eastAsia" w:ascii="宋体" w:hAnsi="宋体" w:eastAsia="宋体" w:cs="宋体"/>
                <w:szCs w:val="24"/>
              </w:rPr>
              <w:t xml:space="preserve">国标10A五插8个，16A1个 </w:t>
            </w:r>
            <w:r>
              <w:rPr>
                <w:rFonts w:hint="eastAsia" w:ascii="宋体" w:hAnsi="宋体" w:eastAsia="宋体" w:cs="宋体"/>
                <w:szCs w:val="24"/>
                <w:lang w:eastAsia="zh-CN"/>
              </w:rPr>
              <w:t>）</w:t>
            </w:r>
          </w:p>
        </w:tc>
        <w:tc>
          <w:tcPr>
            <w:tcW w:w="1991" w:type="dxa"/>
          </w:tcPr>
          <w:p w14:paraId="7E765815">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9</w:t>
            </w:r>
            <w:r>
              <w:rPr>
                <w:rFonts w:hint="eastAsia" w:ascii="宋体" w:hAnsi="宋体" w:eastAsia="宋体" w:cs="宋体"/>
                <w:szCs w:val="24"/>
              </w:rPr>
              <w:t>套</w:t>
            </w:r>
          </w:p>
        </w:tc>
      </w:tr>
      <w:tr w14:paraId="69217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50FC359E">
            <w:pPr>
              <w:spacing w:line="360" w:lineRule="auto"/>
              <w:rPr>
                <w:rFonts w:hint="eastAsia" w:ascii="宋体" w:hAnsi="宋体" w:eastAsia="宋体" w:cs="宋体"/>
                <w:szCs w:val="24"/>
                <w:lang w:eastAsia="zh-CN"/>
              </w:rPr>
            </w:pPr>
            <w:r>
              <w:rPr>
                <w:rFonts w:hint="eastAsia" w:ascii="宋体" w:hAnsi="宋体" w:eastAsia="宋体" w:cs="宋体"/>
                <w:szCs w:val="24"/>
              </w:rPr>
              <w:t>气源终端</w:t>
            </w:r>
            <w:r>
              <w:rPr>
                <w:rFonts w:hint="eastAsia" w:ascii="宋体" w:hAnsi="宋体" w:eastAsia="宋体" w:cs="宋体"/>
                <w:szCs w:val="24"/>
                <w:lang w:eastAsia="zh-CN"/>
              </w:rPr>
              <w:t>（</w:t>
            </w:r>
            <w:r>
              <w:rPr>
                <w:rFonts w:hint="eastAsia" w:ascii="宋体" w:hAnsi="宋体" w:eastAsia="宋体" w:cs="宋体"/>
                <w:szCs w:val="24"/>
              </w:rPr>
              <w:t>德标：3个O2、3个VAC、2个Air</w:t>
            </w:r>
            <w:r>
              <w:rPr>
                <w:rFonts w:hint="eastAsia" w:ascii="宋体" w:hAnsi="宋体" w:eastAsia="宋体" w:cs="宋体"/>
                <w:szCs w:val="24"/>
                <w:lang w:eastAsia="zh-CN"/>
              </w:rPr>
              <w:t>，</w:t>
            </w:r>
            <w:r>
              <w:rPr>
                <w:rFonts w:hint="eastAsia" w:ascii="宋体" w:hAnsi="宋体" w:eastAsia="宋体" w:cs="宋体"/>
                <w:szCs w:val="24"/>
              </w:rPr>
              <w:t xml:space="preserve"> AGSS1个，CO2-1个，N2-1个</w:t>
            </w:r>
            <w:r>
              <w:rPr>
                <w:rFonts w:hint="eastAsia" w:ascii="宋体" w:hAnsi="宋体" w:eastAsia="宋体" w:cs="宋体"/>
                <w:szCs w:val="24"/>
                <w:lang w:eastAsia="zh-CN"/>
              </w:rPr>
              <w:t>）</w:t>
            </w:r>
          </w:p>
        </w:tc>
        <w:tc>
          <w:tcPr>
            <w:tcW w:w="1991" w:type="dxa"/>
          </w:tcPr>
          <w:p w14:paraId="29E53537">
            <w:pPr>
              <w:spacing w:line="360" w:lineRule="auto"/>
              <w:jc w:val="center"/>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val="en-US" w:eastAsia="zh-CN"/>
              </w:rPr>
              <w:t>1</w:t>
            </w:r>
            <w:r>
              <w:rPr>
                <w:rFonts w:hint="eastAsia" w:ascii="宋体" w:hAnsi="宋体" w:eastAsia="宋体" w:cs="宋体"/>
                <w:szCs w:val="24"/>
              </w:rPr>
              <w:t>套</w:t>
            </w:r>
          </w:p>
        </w:tc>
      </w:tr>
      <w:tr w14:paraId="37385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458CA92D">
            <w:pPr>
              <w:spacing w:line="360" w:lineRule="auto"/>
              <w:rPr>
                <w:rFonts w:hint="eastAsia" w:ascii="宋体" w:hAnsi="宋体" w:eastAsia="宋体" w:cs="宋体"/>
                <w:szCs w:val="24"/>
                <w:lang w:eastAsia="zh-CN"/>
              </w:rPr>
            </w:pPr>
            <w:r>
              <w:rPr>
                <w:rFonts w:hint="eastAsia" w:ascii="宋体" w:hAnsi="宋体" w:eastAsia="宋体" w:cs="宋体"/>
                <w:szCs w:val="24"/>
              </w:rPr>
              <w:t>单托盘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tcPr>
          <w:p w14:paraId="33292A7A">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3</w:t>
            </w:r>
            <w:r>
              <w:rPr>
                <w:rFonts w:hint="eastAsia" w:ascii="宋体" w:hAnsi="宋体" w:eastAsia="宋体" w:cs="宋体"/>
                <w:szCs w:val="24"/>
              </w:rPr>
              <w:t>套</w:t>
            </w:r>
          </w:p>
        </w:tc>
      </w:tr>
      <w:tr w14:paraId="3DE9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00BFCDE6">
            <w:pPr>
              <w:spacing w:line="360" w:lineRule="auto"/>
              <w:rPr>
                <w:rFonts w:hint="eastAsia" w:ascii="宋体" w:hAnsi="宋体" w:eastAsia="宋体" w:cs="宋体"/>
                <w:szCs w:val="24"/>
              </w:rPr>
            </w:pPr>
            <w:r>
              <w:rPr>
                <w:rFonts w:hint="eastAsia" w:ascii="宋体" w:hAnsi="宋体" w:eastAsia="宋体" w:cs="宋体"/>
                <w:szCs w:val="24"/>
              </w:rPr>
              <w:t>带抽屉托盘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tcPr>
          <w:p w14:paraId="36A5427E">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C4D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9A7EAC5">
            <w:pPr>
              <w:spacing w:line="360" w:lineRule="auto"/>
              <w:rPr>
                <w:rFonts w:hint="eastAsia" w:ascii="宋体" w:hAnsi="宋体" w:eastAsia="宋体" w:cs="宋体"/>
                <w:szCs w:val="24"/>
              </w:rPr>
            </w:pPr>
            <w:r>
              <w:rPr>
                <w:rFonts w:hint="eastAsia" w:ascii="宋体" w:hAnsi="宋体" w:eastAsia="宋体" w:cs="宋体"/>
                <w:szCs w:val="24"/>
              </w:rPr>
              <w:t>双关节输注一体架</w:t>
            </w:r>
          </w:p>
        </w:tc>
        <w:tc>
          <w:tcPr>
            <w:tcW w:w="1991" w:type="dxa"/>
          </w:tcPr>
          <w:p w14:paraId="6A6BC5AF">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3443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16D11A1">
            <w:pPr>
              <w:spacing w:line="360" w:lineRule="auto"/>
              <w:rPr>
                <w:rFonts w:hint="eastAsia" w:ascii="宋体" w:hAnsi="宋体" w:eastAsia="宋体" w:cs="宋体"/>
                <w:szCs w:val="24"/>
              </w:rPr>
            </w:pPr>
            <w:r>
              <w:rPr>
                <w:rFonts w:hint="eastAsia" w:ascii="宋体" w:hAnsi="宋体" w:eastAsia="宋体" w:cs="宋体"/>
                <w:szCs w:val="24"/>
              </w:rPr>
              <w:t>网篮</w:t>
            </w:r>
          </w:p>
        </w:tc>
        <w:tc>
          <w:tcPr>
            <w:tcW w:w="1991" w:type="dxa"/>
          </w:tcPr>
          <w:p w14:paraId="0BA91519">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0E5E2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21DE222">
            <w:pPr>
              <w:spacing w:line="360" w:lineRule="auto"/>
              <w:rPr>
                <w:rFonts w:hint="eastAsia" w:ascii="宋体" w:hAnsi="宋体" w:eastAsia="宋体" w:cs="宋体"/>
                <w:szCs w:val="24"/>
              </w:rPr>
            </w:pPr>
            <w:r>
              <w:rPr>
                <w:rFonts w:hint="eastAsia" w:ascii="宋体" w:hAnsi="宋体" w:eastAsia="宋体" w:cs="宋体"/>
                <w:szCs w:val="24"/>
              </w:rPr>
              <w:t>机械刹车</w:t>
            </w:r>
          </w:p>
        </w:tc>
        <w:tc>
          <w:tcPr>
            <w:tcW w:w="1991" w:type="dxa"/>
          </w:tcPr>
          <w:p w14:paraId="3C311C5C">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0C37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49214F7">
            <w:pPr>
              <w:spacing w:line="360" w:lineRule="auto"/>
              <w:rPr>
                <w:rFonts w:hint="eastAsia" w:ascii="宋体" w:hAnsi="宋体" w:eastAsia="宋体" w:cs="宋体"/>
                <w:szCs w:val="24"/>
              </w:rPr>
            </w:pPr>
            <w:r>
              <w:rPr>
                <w:rFonts w:hint="eastAsia" w:ascii="宋体" w:hAnsi="宋体" w:eastAsia="宋体" w:cs="宋体"/>
                <w:szCs w:val="24"/>
              </w:rPr>
              <w:t>BNC视频接口</w:t>
            </w:r>
          </w:p>
        </w:tc>
        <w:tc>
          <w:tcPr>
            <w:tcW w:w="1991" w:type="dxa"/>
          </w:tcPr>
          <w:p w14:paraId="1ABF20C7">
            <w:pPr>
              <w:spacing w:line="360" w:lineRule="auto"/>
              <w:jc w:val="center"/>
              <w:rPr>
                <w:rFonts w:hint="eastAsia" w:ascii="宋体" w:hAnsi="宋体" w:eastAsia="宋体" w:cs="宋体"/>
                <w:szCs w:val="24"/>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3BB7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tcPr>
          <w:p w14:paraId="6DE679F0">
            <w:pPr>
              <w:spacing w:line="360" w:lineRule="auto"/>
              <w:rPr>
                <w:rFonts w:hint="eastAsia" w:ascii="宋体" w:hAnsi="宋体" w:eastAsia="宋体" w:cs="宋体"/>
                <w:szCs w:val="24"/>
              </w:rPr>
            </w:pPr>
            <w:r>
              <w:rPr>
                <w:rFonts w:hint="eastAsia" w:ascii="宋体" w:hAnsi="宋体" w:eastAsia="宋体" w:cs="宋体"/>
                <w:szCs w:val="24"/>
              </w:rPr>
              <w:t>DVI视频接口</w:t>
            </w:r>
          </w:p>
        </w:tc>
        <w:tc>
          <w:tcPr>
            <w:tcW w:w="1991" w:type="dxa"/>
          </w:tcPr>
          <w:p w14:paraId="6AB44928">
            <w:pPr>
              <w:spacing w:line="360" w:lineRule="auto"/>
              <w:jc w:val="center"/>
              <w:rPr>
                <w:rFonts w:hint="eastAsia" w:ascii="宋体" w:hAnsi="宋体" w:eastAsia="宋体" w:cs="宋体"/>
                <w:szCs w:val="24"/>
              </w:rPr>
            </w:pPr>
            <w:r>
              <w:rPr>
                <w:rFonts w:hint="eastAsia" w:ascii="宋体" w:hAnsi="宋体" w:eastAsia="宋体" w:cs="宋体"/>
                <w:szCs w:val="24"/>
              </w:rPr>
              <w:t>1套</w:t>
            </w:r>
          </w:p>
        </w:tc>
      </w:tr>
      <w:tr w14:paraId="4D6F6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4E206875">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w:t>
            </w:r>
            <w:r>
              <w:rPr>
                <w:rFonts w:hint="eastAsia" w:ascii="宋体" w:hAnsi="宋体" w:eastAsia="宋体" w:cs="宋体"/>
                <w:szCs w:val="24"/>
                <w:lang w:val="en-US" w:eastAsia="zh-CN"/>
              </w:rPr>
              <w:t>3</w:t>
            </w:r>
            <w:r>
              <w:rPr>
                <w:rFonts w:hint="eastAsia" w:ascii="宋体" w:hAnsi="宋体" w:eastAsia="宋体" w:cs="宋体"/>
                <w:szCs w:val="24"/>
              </w:rPr>
              <w:t>）</w:t>
            </w:r>
            <w:r>
              <w:rPr>
                <w:rFonts w:hint="eastAsia" w:ascii="宋体" w:hAnsi="宋体" w:eastAsia="宋体" w:cs="宋体"/>
                <w:szCs w:val="24"/>
                <w:lang w:val="en-US" w:eastAsia="zh-CN"/>
              </w:rPr>
              <w:t>吊塔（1套机械双臂麻醉塔单套配置）</w:t>
            </w:r>
          </w:p>
        </w:tc>
        <w:tc>
          <w:tcPr>
            <w:tcW w:w="1991" w:type="dxa"/>
            <w:shd w:val="clear" w:color="auto" w:fill="auto"/>
          </w:tcPr>
          <w:p w14:paraId="1903037D">
            <w:pPr>
              <w:spacing w:line="360" w:lineRule="auto"/>
              <w:jc w:val="center"/>
              <w:rPr>
                <w:rFonts w:hint="eastAsia" w:ascii="宋体" w:hAnsi="宋体" w:eastAsia="宋体" w:cs="宋体"/>
                <w:kern w:val="2"/>
                <w:sz w:val="24"/>
                <w:szCs w:val="24"/>
                <w:lang w:val="en-US" w:eastAsia="zh-CN" w:bidi="ar-SA"/>
              </w:rPr>
            </w:pPr>
          </w:p>
        </w:tc>
      </w:tr>
      <w:tr w14:paraId="4F1B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4870AE3D">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悬臂结构</w:t>
            </w:r>
            <w:r>
              <w:rPr>
                <w:rFonts w:hint="eastAsia" w:ascii="宋体" w:hAnsi="宋体" w:eastAsia="宋体" w:cs="宋体"/>
                <w:szCs w:val="24"/>
                <w:lang w:eastAsia="zh-CN"/>
              </w:rPr>
              <w:t>（</w:t>
            </w:r>
            <w:r>
              <w:rPr>
                <w:rFonts w:hint="eastAsia" w:ascii="宋体" w:hAnsi="宋体" w:eastAsia="宋体" w:cs="宋体"/>
                <w:szCs w:val="24"/>
              </w:rPr>
              <w:t xml:space="preserve">双悬臂；臂展范围r=0～1500mm </w:t>
            </w:r>
            <w:r>
              <w:rPr>
                <w:rFonts w:hint="eastAsia" w:ascii="宋体" w:hAnsi="宋体" w:eastAsia="宋体" w:cs="宋体"/>
                <w:szCs w:val="24"/>
                <w:lang w:eastAsia="zh-CN"/>
              </w:rPr>
              <w:t>）</w:t>
            </w:r>
          </w:p>
        </w:tc>
        <w:tc>
          <w:tcPr>
            <w:tcW w:w="1991" w:type="dxa"/>
            <w:shd w:val="clear" w:color="auto" w:fill="auto"/>
          </w:tcPr>
          <w:p w14:paraId="166B4790">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741D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478B5609">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功能箱体</w:t>
            </w:r>
            <w:r>
              <w:rPr>
                <w:rFonts w:hint="eastAsia" w:ascii="宋体" w:hAnsi="宋体" w:eastAsia="宋体" w:cs="宋体"/>
                <w:szCs w:val="24"/>
                <w:lang w:eastAsia="zh-CN"/>
              </w:rPr>
              <w:t>（</w:t>
            </w:r>
            <w:r>
              <w:rPr>
                <w:rFonts w:hint="eastAsia" w:ascii="宋体" w:hAnsi="宋体" w:eastAsia="宋体" w:cs="宋体"/>
                <w:szCs w:val="24"/>
              </w:rPr>
              <w:t>吊箱式，箱体总长1200mm</w:t>
            </w:r>
            <w:r>
              <w:rPr>
                <w:rFonts w:hint="eastAsia" w:ascii="宋体" w:hAnsi="宋体" w:eastAsia="宋体" w:cs="宋体"/>
                <w:szCs w:val="24"/>
                <w:lang w:eastAsia="zh-CN"/>
              </w:rPr>
              <w:t>）</w:t>
            </w:r>
          </w:p>
        </w:tc>
        <w:tc>
          <w:tcPr>
            <w:tcW w:w="1991" w:type="dxa"/>
            <w:shd w:val="clear" w:color="auto" w:fill="auto"/>
          </w:tcPr>
          <w:p w14:paraId="417281DF">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0C0B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D7DED69">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网络终端</w:t>
            </w:r>
            <w:r>
              <w:rPr>
                <w:rFonts w:hint="eastAsia" w:ascii="宋体" w:hAnsi="宋体" w:eastAsia="宋体" w:cs="宋体"/>
                <w:szCs w:val="24"/>
                <w:lang w:eastAsia="zh-CN"/>
              </w:rPr>
              <w:t>（</w:t>
            </w:r>
            <w:r>
              <w:rPr>
                <w:rFonts w:hint="eastAsia" w:ascii="宋体" w:hAnsi="宋体" w:eastAsia="宋体" w:cs="宋体"/>
                <w:szCs w:val="24"/>
              </w:rPr>
              <w:t>六类</w:t>
            </w:r>
            <w:r>
              <w:rPr>
                <w:rFonts w:hint="eastAsia" w:ascii="宋体" w:hAnsi="宋体" w:eastAsia="宋体" w:cs="宋体"/>
                <w:szCs w:val="24"/>
                <w:lang w:eastAsia="zh-CN"/>
              </w:rPr>
              <w:t>）</w:t>
            </w:r>
          </w:p>
        </w:tc>
        <w:tc>
          <w:tcPr>
            <w:tcW w:w="1991" w:type="dxa"/>
            <w:shd w:val="clear" w:color="auto" w:fill="auto"/>
          </w:tcPr>
          <w:p w14:paraId="1AE7D183">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4</w:t>
            </w:r>
            <w:r>
              <w:rPr>
                <w:rFonts w:hint="eastAsia" w:ascii="宋体" w:hAnsi="宋体" w:eastAsia="宋体" w:cs="宋体"/>
                <w:szCs w:val="24"/>
              </w:rPr>
              <w:t>套</w:t>
            </w:r>
          </w:p>
        </w:tc>
      </w:tr>
      <w:tr w14:paraId="71FE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2A5B28C1">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等电位端</w:t>
            </w:r>
          </w:p>
        </w:tc>
        <w:tc>
          <w:tcPr>
            <w:tcW w:w="1991" w:type="dxa"/>
            <w:shd w:val="clear" w:color="auto" w:fill="auto"/>
          </w:tcPr>
          <w:p w14:paraId="348A4AB0">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595E8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1A41A55">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电源终端</w:t>
            </w:r>
            <w:r>
              <w:rPr>
                <w:rFonts w:hint="eastAsia" w:ascii="宋体" w:hAnsi="宋体" w:eastAsia="宋体" w:cs="宋体"/>
                <w:szCs w:val="24"/>
                <w:lang w:eastAsia="zh-CN"/>
              </w:rPr>
              <w:t>（</w:t>
            </w:r>
            <w:r>
              <w:rPr>
                <w:rFonts w:hint="eastAsia" w:ascii="宋体" w:hAnsi="宋体" w:eastAsia="宋体" w:cs="宋体"/>
                <w:szCs w:val="24"/>
              </w:rPr>
              <w:t>国标10A五插</w:t>
            </w:r>
            <w:r>
              <w:rPr>
                <w:rFonts w:hint="eastAsia" w:ascii="宋体" w:hAnsi="宋体" w:eastAsia="宋体" w:cs="宋体"/>
                <w:szCs w:val="24"/>
                <w:lang w:val="en-US" w:eastAsia="zh-CN"/>
              </w:rPr>
              <w:t>12</w:t>
            </w:r>
            <w:r>
              <w:rPr>
                <w:rFonts w:hint="eastAsia" w:ascii="宋体" w:hAnsi="宋体" w:eastAsia="宋体" w:cs="宋体"/>
                <w:szCs w:val="24"/>
              </w:rPr>
              <w:t xml:space="preserve">个，16A1个 </w:t>
            </w:r>
            <w:r>
              <w:rPr>
                <w:rFonts w:hint="eastAsia" w:ascii="宋体" w:hAnsi="宋体" w:eastAsia="宋体" w:cs="宋体"/>
                <w:szCs w:val="24"/>
                <w:lang w:eastAsia="zh-CN"/>
              </w:rPr>
              <w:t>）</w:t>
            </w:r>
          </w:p>
        </w:tc>
        <w:tc>
          <w:tcPr>
            <w:tcW w:w="1991" w:type="dxa"/>
            <w:shd w:val="clear" w:color="auto" w:fill="auto"/>
          </w:tcPr>
          <w:p w14:paraId="390E916C">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13</w:t>
            </w:r>
            <w:r>
              <w:rPr>
                <w:rFonts w:hint="eastAsia" w:ascii="宋体" w:hAnsi="宋体" w:eastAsia="宋体" w:cs="宋体"/>
                <w:szCs w:val="24"/>
              </w:rPr>
              <w:t>套</w:t>
            </w:r>
          </w:p>
        </w:tc>
      </w:tr>
      <w:tr w14:paraId="1481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1F38A28">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气源终端</w:t>
            </w:r>
            <w:r>
              <w:rPr>
                <w:rFonts w:hint="eastAsia" w:ascii="宋体" w:hAnsi="宋体" w:eastAsia="宋体" w:cs="宋体"/>
                <w:szCs w:val="24"/>
                <w:lang w:eastAsia="zh-CN"/>
              </w:rPr>
              <w:t>（</w:t>
            </w:r>
            <w:r>
              <w:rPr>
                <w:rFonts w:hint="eastAsia" w:ascii="宋体" w:hAnsi="宋体" w:eastAsia="宋体" w:cs="宋体"/>
                <w:szCs w:val="24"/>
              </w:rPr>
              <w:t>德标：</w:t>
            </w:r>
            <w:r>
              <w:rPr>
                <w:rFonts w:hint="eastAsia" w:ascii="宋体" w:hAnsi="宋体" w:eastAsia="宋体" w:cs="宋体"/>
                <w:szCs w:val="24"/>
                <w:lang w:val="en-US" w:eastAsia="zh-CN"/>
              </w:rPr>
              <w:t>2</w:t>
            </w:r>
            <w:r>
              <w:rPr>
                <w:rFonts w:hint="eastAsia" w:ascii="宋体" w:hAnsi="宋体" w:eastAsia="宋体" w:cs="宋体"/>
                <w:szCs w:val="24"/>
              </w:rPr>
              <w:t>个O2、</w:t>
            </w:r>
            <w:r>
              <w:rPr>
                <w:rFonts w:hint="eastAsia" w:ascii="宋体" w:hAnsi="宋体" w:eastAsia="宋体" w:cs="宋体"/>
                <w:szCs w:val="24"/>
                <w:lang w:val="en-US" w:eastAsia="zh-CN"/>
              </w:rPr>
              <w:t>2</w:t>
            </w:r>
            <w:r>
              <w:rPr>
                <w:rFonts w:hint="eastAsia" w:ascii="宋体" w:hAnsi="宋体" w:eastAsia="宋体" w:cs="宋体"/>
                <w:szCs w:val="24"/>
              </w:rPr>
              <w:t>个VAC、2个Air</w:t>
            </w:r>
            <w:r>
              <w:rPr>
                <w:rFonts w:hint="eastAsia" w:ascii="宋体" w:hAnsi="宋体" w:eastAsia="宋体" w:cs="宋体"/>
                <w:szCs w:val="24"/>
                <w:lang w:eastAsia="zh-CN"/>
              </w:rPr>
              <w:t>，</w:t>
            </w:r>
            <w:r>
              <w:rPr>
                <w:rFonts w:hint="eastAsia" w:ascii="宋体" w:hAnsi="宋体" w:eastAsia="宋体" w:cs="宋体"/>
                <w:szCs w:val="24"/>
              </w:rPr>
              <w:t xml:space="preserve"> AGSS1个</w:t>
            </w:r>
            <w:r>
              <w:rPr>
                <w:rFonts w:hint="eastAsia" w:ascii="宋体" w:hAnsi="宋体" w:eastAsia="宋体" w:cs="宋体"/>
                <w:szCs w:val="24"/>
                <w:lang w:eastAsia="zh-CN"/>
              </w:rPr>
              <w:t>）</w:t>
            </w:r>
          </w:p>
        </w:tc>
        <w:tc>
          <w:tcPr>
            <w:tcW w:w="1991" w:type="dxa"/>
            <w:shd w:val="clear" w:color="auto" w:fill="auto"/>
          </w:tcPr>
          <w:p w14:paraId="3019D1C4">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7</w:t>
            </w:r>
            <w:r>
              <w:rPr>
                <w:rFonts w:hint="eastAsia" w:ascii="宋体" w:hAnsi="宋体" w:eastAsia="宋体" w:cs="宋体"/>
                <w:szCs w:val="24"/>
              </w:rPr>
              <w:t>套</w:t>
            </w:r>
          </w:p>
        </w:tc>
      </w:tr>
      <w:tr w14:paraId="0125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5C070A20">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单托盘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shd w:val="clear" w:color="auto" w:fill="auto"/>
          </w:tcPr>
          <w:p w14:paraId="1DAC9753">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1</w:t>
            </w:r>
            <w:r>
              <w:rPr>
                <w:rFonts w:hint="eastAsia" w:ascii="宋体" w:hAnsi="宋体" w:eastAsia="宋体" w:cs="宋体"/>
                <w:szCs w:val="24"/>
              </w:rPr>
              <w:t>套</w:t>
            </w:r>
          </w:p>
        </w:tc>
      </w:tr>
      <w:tr w14:paraId="3BEEA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C1E8943">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带抽屉托盘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shd w:val="clear" w:color="auto" w:fill="auto"/>
          </w:tcPr>
          <w:p w14:paraId="33C0AEE0">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2429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65FCB5A">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双关节输注一体架</w:t>
            </w:r>
          </w:p>
        </w:tc>
        <w:tc>
          <w:tcPr>
            <w:tcW w:w="1991" w:type="dxa"/>
            <w:shd w:val="clear" w:color="auto" w:fill="auto"/>
          </w:tcPr>
          <w:p w14:paraId="2EC1DBC6">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1F5BE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7821A28">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网篮</w:t>
            </w:r>
          </w:p>
        </w:tc>
        <w:tc>
          <w:tcPr>
            <w:tcW w:w="1991" w:type="dxa"/>
            <w:shd w:val="clear" w:color="auto" w:fill="auto"/>
          </w:tcPr>
          <w:p w14:paraId="5942222E">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7682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A608585">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机械刹车</w:t>
            </w:r>
          </w:p>
        </w:tc>
        <w:tc>
          <w:tcPr>
            <w:tcW w:w="1991" w:type="dxa"/>
            <w:shd w:val="clear" w:color="auto" w:fill="auto"/>
          </w:tcPr>
          <w:p w14:paraId="4301ABDA">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4F3B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EFED158">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w:t>
            </w:r>
            <w:r>
              <w:rPr>
                <w:rFonts w:hint="eastAsia" w:ascii="宋体" w:hAnsi="宋体" w:eastAsia="宋体" w:cs="宋体"/>
                <w:szCs w:val="24"/>
                <w:lang w:val="en-US" w:eastAsia="zh-CN"/>
              </w:rPr>
              <w:t>3</w:t>
            </w:r>
            <w:r>
              <w:rPr>
                <w:rFonts w:hint="eastAsia" w:ascii="宋体" w:hAnsi="宋体" w:eastAsia="宋体" w:cs="宋体"/>
                <w:szCs w:val="24"/>
              </w:rPr>
              <w:t>）</w:t>
            </w:r>
            <w:r>
              <w:rPr>
                <w:rFonts w:hint="eastAsia" w:ascii="宋体" w:hAnsi="宋体" w:eastAsia="宋体" w:cs="宋体"/>
                <w:szCs w:val="24"/>
                <w:lang w:val="en-US" w:eastAsia="zh-CN"/>
              </w:rPr>
              <w:t>吊塔（2套机械双臂麻醉塔单套配置）</w:t>
            </w:r>
          </w:p>
        </w:tc>
        <w:tc>
          <w:tcPr>
            <w:tcW w:w="1991" w:type="dxa"/>
            <w:shd w:val="clear" w:color="auto" w:fill="auto"/>
          </w:tcPr>
          <w:p w14:paraId="41AD52EC">
            <w:pPr>
              <w:spacing w:line="360" w:lineRule="auto"/>
              <w:jc w:val="center"/>
              <w:rPr>
                <w:rFonts w:hint="eastAsia" w:ascii="宋体" w:hAnsi="宋体" w:eastAsia="宋体" w:cs="宋体"/>
                <w:kern w:val="2"/>
                <w:sz w:val="24"/>
                <w:szCs w:val="24"/>
                <w:lang w:val="en-US" w:eastAsia="zh-CN" w:bidi="ar-SA"/>
              </w:rPr>
            </w:pPr>
          </w:p>
        </w:tc>
      </w:tr>
      <w:tr w14:paraId="1737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AFD6D59">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悬臂结构</w:t>
            </w:r>
            <w:r>
              <w:rPr>
                <w:rFonts w:hint="eastAsia" w:ascii="宋体" w:hAnsi="宋体" w:eastAsia="宋体" w:cs="宋体"/>
                <w:szCs w:val="24"/>
                <w:lang w:eastAsia="zh-CN"/>
              </w:rPr>
              <w:t>（</w:t>
            </w:r>
            <w:r>
              <w:rPr>
                <w:rFonts w:hint="eastAsia" w:ascii="宋体" w:hAnsi="宋体" w:eastAsia="宋体" w:cs="宋体"/>
                <w:szCs w:val="24"/>
              </w:rPr>
              <w:t xml:space="preserve">双悬臂；臂展范围r=0～1500mm </w:t>
            </w:r>
            <w:r>
              <w:rPr>
                <w:rFonts w:hint="eastAsia" w:ascii="宋体" w:hAnsi="宋体" w:eastAsia="宋体" w:cs="宋体"/>
                <w:szCs w:val="24"/>
                <w:lang w:eastAsia="zh-CN"/>
              </w:rPr>
              <w:t>）</w:t>
            </w:r>
          </w:p>
        </w:tc>
        <w:tc>
          <w:tcPr>
            <w:tcW w:w="1991" w:type="dxa"/>
            <w:shd w:val="clear" w:color="auto" w:fill="auto"/>
          </w:tcPr>
          <w:p w14:paraId="243FAF0A">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4F90B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7BBA7F3">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功能箱体</w:t>
            </w:r>
            <w:r>
              <w:rPr>
                <w:rFonts w:hint="eastAsia" w:ascii="宋体" w:hAnsi="宋体" w:eastAsia="宋体" w:cs="宋体"/>
                <w:szCs w:val="24"/>
                <w:lang w:eastAsia="zh-CN"/>
              </w:rPr>
              <w:t>（</w:t>
            </w:r>
            <w:r>
              <w:rPr>
                <w:rFonts w:hint="eastAsia" w:ascii="宋体" w:hAnsi="宋体" w:eastAsia="宋体" w:cs="宋体"/>
                <w:szCs w:val="24"/>
              </w:rPr>
              <w:t>吊</w:t>
            </w:r>
            <w:r>
              <w:rPr>
                <w:rFonts w:hint="eastAsia" w:ascii="宋体" w:hAnsi="宋体" w:eastAsia="宋体" w:cs="宋体"/>
                <w:szCs w:val="24"/>
                <w:lang w:val="en-US" w:eastAsia="zh-CN"/>
              </w:rPr>
              <w:t>头</w:t>
            </w:r>
            <w:r>
              <w:rPr>
                <w:rFonts w:hint="eastAsia" w:ascii="宋体" w:hAnsi="宋体" w:eastAsia="宋体" w:cs="宋体"/>
                <w:szCs w:val="24"/>
              </w:rPr>
              <w:t>式，箱体总长</w:t>
            </w:r>
            <w:r>
              <w:rPr>
                <w:rFonts w:hint="eastAsia" w:ascii="宋体" w:hAnsi="宋体" w:eastAsia="宋体" w:cs="宋体"/>
                <w:szCs w:val="24"/>
                <w:lang w:val="en-US" w:eastAsia="zh-CN"/>
              </w:rPr>
              <w:t>750</w:t>
            </w:r>
            <w:r>
              <w:rPr>
                <w:rFonts w:hint="eastAsia" w:ascii="宋体" w:hAnsi="宋体" w:eastAsia="宋体" w:cs="宋体"/>
                <w:szCs w:val="24"/>
              </w:rPr>
              <w:t>mm</w:t>
            </w:r>
            <w:r>
              <w:rPr>
                <w:rFonts w:hint="eastAsia" w:ascii="宋体" w:hAnsi="宋体" w:eastAsia="宋体" w:cs="宋体"/>
                <w:szCs w:val="24"/>
                <w:lang w:eastAsia="zh-CN"/>
              </w:rPr>
              <w:t>）</w:t>
            </w:r>
          </w:p>
        </w:tc>
        <w:tc>
          <w:tcPr>
            <w:tcW w:w="1991" w:type="dxa"/>
            <w:shd w:val="clear" w:color="auto" w:fill="auto"/>
          </w:tcPr>
          <w:p w14:paraId="401D0FA1">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1332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4C813EDD">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网络终端</w:t>
            </w:r>
            <w:r>
              <w:rPr>
                <w:rFonts w:hint="eastAsia" w:ascii="宋体" w:hAnsi="宋体" w:eastAsia="宋体" w:cs="宋体"/>
                <w:szCs w:val="24"/>
                <w:lang w:eastAsia="zh-CN"/>
              </w:rPr>
              <w:t>（</w:t>
            </w:r>
            <w:r>
              <w:rPr>
                <w:rFonts w:hint="eastAsia" w:ascii="宋体" w:hAnsi="宋体" w:eastAsia="宋体" w:cs="宋体"/>
                <w:szCs w:val="24"/>
              </w:rPr>
              <w:t>六类</w:t>
            </w:r>
            <w:r>
              <w:rPr>
                <w:rFonts w:hint="eastAsia" w:ascii="宋体" w:hAnsi="宋体" w:eastAsia="宋体" w:cs="宋体"/>
                <w:szCs w:val="24"/>
                <w:lang w:eastAsia="zh-CN"/>
              </w:rPr>
              <w:t>）</w:t>
            </w:r>
          </w:p>
        </w:tc>
        <w:tc>
          <w:tcPr>
            <w:tcW w:w="1991" w:type="dxa"/>
            <w:shd w:val="clear" w:color="auto" w:fill="auto"/>
          </w:tcPr>
          <w:p w14:paraId="308AA2D2">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4</w:t>
            </w:r>
            <w:r>
              <w:rPr>
                <w:rFonts w:hint="eastAsia" w:ascii="宋体" w:hAnsi="宋体" w:eastAsia="宋体" w:cs="宋体"/>
                <w:szCs w:val="24"/>
              </w:rPr>
              <w:t>套</w:t>
            </w:r>
          </w:p>
        </w:tc>
      </w:tr>
      <w:tr w14:paraId="2F430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289D5BA0">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等电位端</w:t>
            </w:r>
          </w:p>
        </w:tc>
        <w:tc>
          <w:tcPr>
            <w:tcW w:w="1991" w:type="dxa"/>
            <w:shd w:val="clear" w:color="auto" w:fill="auto"/>
          </w:tcPr>
          <w:p w14:paraId="410D85DE">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4CBC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D7F717A">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电源终端</w:t>
            </w:r>
            <w:r>
              <w:rPr>
                <w:rFonts w:hint="eastAsia" w:ascii="宋体" w:hAnsi="宋体" w:eastAsia="宋体" w:cs="宋体"/>
                <w:szCs w:val="24"/>
                <w:lang w:eastAsia="zh-CN"/>
              </w:rPr>
              <w:t>（</w:t>
            </w:r>
            <w:r>
              <w:rPr>
                <w:rFonts w:hint="eastAsia" w:ascii="宋体" w:hAnsi="宋体" w:eastAsia="宋体" w:cs="宋体"/>
                <w:szCs w:val="24"/>
              </w:rPr>
              <w:t xml:space="preserve">国标10A五插8个 </w:t>
            </w:r>
            <w:r>
              <w:rPr>
                <w:rFonts w:hint="eastAsia" w:ascii="宋体" w:hAnsi="宋体" w:eastAsia="宋体" w:cs="宋体"/>
                <w:szCs w:val="24"/>
                <w:lang w:eastAsia="zh-CN"/>
              </w:rPr>
              <w:t>）</w:t>
            </w:r>
          </w:p>
        </w:tc>
        <w:tc>
          <w:tcPr>
            <w:tcW w:w="1991" w:type="dxa"/>
            <w:shd w:val="clear" w:color="auto" w:fill="auto"/>
          </w:tcPr>
          <w:p w14:paraId="0CBC6D81">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8</w:t>
            </w:r>
            <w:r>
              <w:rPr>
                <w:rFonts w:hint="eastAsia" w:ascii="宋体" w:hAnsi="宋体" w:eastAsia="宋体" w:cs="宋体"/>
                <w:szCs w:val="24"/>
              </w:rPr>
              <w:t>套</w:t>
            </w:r>
          </w:p>
        </w:tc>
      </w:tr>
      <w:tr w14:paraId="103B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74B089A">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气源终端</w:t>
            </w:r>
            <w:r>
              <w:rPr>
                <w:rFonts w:hint="eastAsia" w:ascii="宋体" w:hAnsi="宋体" w:eastAsia="宋体" w:cs="宋体"/>
                <w:szCs w:val="24"/>
                <w:lang w:eastAsia="zh-CN"/>
              </w:rPr>
              <w:t>（</w:t>
            </w:r>
            <w:r>
              <w:rPr>
                <w:rFonts w:hint="eastAsia" w:ascii="宋体" w:hAnsi="宋体" w:eastAsia="宋体" w:cs="宋体"/>
                <w:szCs w:val="24"/>
              </w:rPr>
              <w:t>德标：</w:t>
            </w:r>
            <w:r>
              <w:rPr>
                <w:rFonts w:hint="eastAsia" w:ascii="宋体" w:hAnsi="宋体" w:eastAsia="宋体" w:cs="宋体"/>
                <w:szCs w:val="24"/>
                <w:lang w:val="en-US" w:eastAsia="zh-CN"/>
              </w:rPr>
              <w:t>2</w:t>
            </w:r>
            <w:r>
              <w:rPr>
                <w:rFonts w:hint="eastAsia" w:ascii="宋体" w:hAnsi="宋体" w:eastAsia="宋体" w:cs="宋体"/>
                <w:szCs w:val="24"/>
              </w:rPr>
              <w:t>个O2、</w:t>
            </w:r>
            <w:r>
              <w:rPr>
                <w:rFonts w:hint="eastAsia" w:ascii="宋体" w:hAnsi="宋体" w:eastAsia="宋体" w:cs="宋体"/>
                <w:szCs w:val="24"/>
                <w:lang w:val="en-US" w:eastAsia="zh-CN"/>
              </w:rPr>
              <w:t>2</w:t>
            </w:r>
            <w:r>
              <w:rPr>
                <w:rFonts w:hint="eastAsia" w:ascii="宋体" w:hAnsi="宋体" w:eastAsia="宋体" w:cs="宋体"/>
                <w:szCs w:val="24"/>
              </w:rPr>
              <w:t>个VAC、2个Air</w:t>
            </w:r>
            <w:r>
              <w:rPr>
                <w:rFonts w:hint="eastAsia" w:ascii="宋体" w:hAnsi="宋体" w:eastAsia="宋体" w:cs="宋体"/>
                <w:szCs w:val="24"/>
                <w:lang w:eastAsia="zh-CN"/>
              </w:rPr>
              <w:t>，</w:t>
            </w:r>
            <w:r>
              <w:rPr>
                <w:rFonts w:hint="eastAsia" w:ascii="宋体" w:hAnsi="宋体" w:eastAsia="宋体" w:cs="宋体"/>
                <w:szCs w:val="24"/>
              </w:rPr>
              <w:t xml:space="preserve"> AGSS1个</w:t>
            </w:r>
            <w:r>
              <w:rPr>
                <w:rFonts w:hint="eastAsia" w:ascii="宋体" w:hAnsi="宋体" w:eastAsia="宋体" w:cs="宋体"/>
                <w:szCs w:val="24"/>
                <w:lang w:eastAsia="zh-CN"/>
              </w:rPr>
              <w:t>）</w:t>
            </w:r>
          </w:p>
        </w:tc>
        <w:tc>
          <w:tcPr>
            <w:tcW w:w="1991" w:type="dxa"/>
            <w:shd w:val="clear" w:color="auto" w:fill="auto"/>
          </w:tcPr>
          <w:p w14:paraId="3278E035">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7</w:t>
            </w:r>
            <w:r>
              <w:rPr>
                <w:rFonts w:hint="eastAsia" w:ascii="宋体" w:hAnsi="宋体" w:eastAsia="宋体" w:cs="宋体"/>
                <w:szCs w:val="24"/>
              </w:rPr>
              <w:t>套</w:t>
            </w:r>
          </w:p>
        </w:tc>
      </w:tr>
      <w:tr w14:paraId="31D8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196A4EA">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单托盘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shd w:val="clear" w:color="auto" w:fill="auto"/>
          </w:tcPr>
          <w:p w14:paraId="549BACD6">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3</w:t>
            </w:r>
            <w:r>
              <w:rPr>
                <w:rFonts w:hint="eastAsia" w:ascii="宋体" w:hAnsi="宋体" w:eastAsia="宋体" w:cs="宋体"/>
                <w:szCs w:val="24"/>
              </w:rPr>
              <w:t>套</w:t>
            </w:r>
          </w:p>
        </w:tc>
      </w:tr>
      <w:tr w14:paraId="1E04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D09B703">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输注</w:t>
            </w:r>
            <w:r>
              <w:rPr>
                <w:rFonts w:hint="eastAsia" w:ascii="宋体" w:hAnsi="宋体" w:eastAsia="宋体" w:cs="宋体"/>
                <w:szCs w:val="24"/>
                <w:lang w:val="en-US" w:eastAsia="zh-CN"/>
              </w:rPr>
              <w:t>推车</w:t>
            </w:r>
          </w:p>
        </w:tc>
        <w:tc>
          <w:tcPr>
            <w:tcW w:w="1991" w:type="dxa"/>
            <w:shd w:val="clear" w:color="auto" w:fill="auto"/>
          </w:tcPr>
          <w:p w14:paraId="37BABAA5">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10673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534B6915">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网篮</w:t>
            </w:r>
          </w:p>
        </w:tc>
        <w:tc>
          <w:tcPr>
            <w:tcW w:w="1991" w:type="dxa"/>
            <w:shd w:val="clear" w:color="auto" w:fill="auto"/>
          </w:tcPr>
          <w:p w14:paraId="2E536F86">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4C73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2B282146">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机械刹车</w:t>
            </w:r>
          </w:p>
        </w:tc>
        <w:tc>
          <w:tcPr>
            <w:tcW w:w="1991" w:type="dxa"/>
            <w:shd w:val="clear" w:color="auto" w:fill="auto"/>
          </w:tcPr>
          <w:p w14:paraId="75B298E1">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2331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1837A91">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w:t>
            </w:r>
            <w:r>
              <w:rPr>
                <w:rFonts w:hint="eastAsia" w:ascii="宋体" w:hAnsi="宋体" w:eastAsia="宋体" w:cs="宋体"/>
                <w:szCs w:val="24"/>
                <w:lang w:val="en-US" w:eastAsia="zh-CN"/>
              </w:rPr>
              <w:t>3</w:t>
            </w:r>
            <w:r>
              <w:rPr>
                <w:rFonts w:hint="eastAsia" w:ascii="宋体" w:hAnsi="宋体" w:eastAsia="宋体" w:cs="宋体"/>
                <w:szCs w:val="24"/>
              </w:rPr>
              <w:t>）</w:t>
            </w:r>
            <w:r>
              <w:rPr>
                <w:rFonts w:hint="eastAsia" w:ascii="宋体" w:hAnsi="宋体" w:eastAsia="宋体" w:cs="宋体"/>
                <w:szCs w:val="24"/>
                <w:lang w:val="en-US" w:eastAsia="zh-CN"/>
              </w:rPr>
              <w:t>吊塔（5套机械双臂外科塔单套配置）</w:t>
            </w:r>
          </w:p>
        </w:tc>
        <w:tc>
          <w:tcPr>
            <w:tcW w:w="1991" w:type="dxa"/>
            <w:shd w:val="clear" w:color="auto" w:fill="auto"/>
          </w:tcPr>
          <w:p w14:paraId="3F00F6FD">
            <w:pPr>
              <w:spacing w:line="360" w:lineRule="auto"/>
              <w:jc w:val="center"/>
              <w:rPr>
                <w:rFonts w:hint="eastAsia" w:ascii="宋体" w:hAnsi="宋体" w:eastAsia="宋体" w:cs="宋体"/>
                <w:kern w:val="2"/>
                <w:sz w:val="24"/>
                <w:szCs w:val="24"/>
                <w:lang w:val="en-US" w:eastAsia="zh-CN" w:bidi="ar-SA"/>
              </w:rPr>
            </w:pPr>
          </w:p>
        </w:tc>
      </w:tr>
      <w:tr w14:paraId="1513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32D405E">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悬臂结构</w:t>
            </w:r>
            <w:r>
              <w:rPr>
                <w:rFonts w:hint="eastAsia" w:ascii="宋体" w:hAnsi="宋体" w:eastAsia="宋体" w:cs="宋体"/>
                <w:szCs w:val="24"/>
                <w:lang w:eastAsia="zh-CN"/>
              </w:rPr>
              <w:t>（</w:t>
            </w:r>
            <w:r>
              <w:rPr>
                <w:rFonts w:hint="eastAsia" w:ascii="宋体" w:hAnsi="宋体" w:eastAsia="宋体" w:cs="宋体"/>
                <w:szCs w:val="24"/>
              </w:rPr>
              <w:t xml:space="preserve">双悬臂；臂展范围r=0～1500mm </w:t>
            </w:r>
            <w:r>
              <w:rPr>
                <w:rFonts w:hint="eastAsia" w:ascii="宋体" w:hAnsi="宋体" w:eastAsia="宋体" w:cs="宋体"/>
                <w:szCs w:val="24"/>
                <w:lang w:eastAsia="zh-CN"/>
              </w:rPr>
              <w:t>）</w:t>
            </w:r>
          </w:p>
        </w:tc>
        <w:tc>
          <w:tcPr>
            <w:tcW w:w="1991" w:type="dxa"/>
            <w:shd w:val="clear" w:color="auto" w:fill="auto"/>
          </w:tcPr>
          <w:p w14:paraId="08D686CD">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6574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6B8234D">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功能箱体</w:t>
            </w:r>
            <w:r>
              <w:rPr>
                <w:rFonts w:hint="eastAsia" w:ascii="宋体" w:hAnsi="宋体" w:eastAsia="宋体" w:cs="宋体"/>
                <w:szCs w:val="24"/>
                <w:lang w:eastAsia="zh-CN"/>
              </w:rPr>
              <w:t>（</w:t>
            </w:r>
            <w:r>
              <w:rPr>
                <w:rFonts w:hint="eastAsia" w:ascii="宋体" w:hAnsi="宋体" w:eastAsia="宋体" w:cs="宋体"/>
                <w:szCs w:val="24"/>
              </w:rPr>
              <w:t>吊箱式，箱体总长1200mm</w:t>
            </w:r>
            <w:r>
              <w:rPr>
                <w:rFonts w:hint="eastAsia" w:ascii="宋体" w:hAnsi="宋体" w:eastAsia="宋体" w:cs="宋体"/>
                <w:szCs w:val="24"/>
                <w:lang w:eastAsia="zh-CN"/>
              </w:rPr>
              <w:t>）</w:t>
            </w:r>
          </w:p>
        </w:tc>
        <w:tc>
          <w:tcPr>
            <w:tcW w:w="1991" w:type="dxa"/>
            <w:shd w:val="clear" w:color="auto" w:fill="auto"/>
          </w:tcPr>
          <w:p w14:paraId="679F815E">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14C01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D907535">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网络终端</w:t>
            </w:r>
            <w:r>
              <w:rPr>
                <w:rFonts w:hint="eastAsia" w:ascii="宋体" w:hAnsi="宋体" w:eastAsia="宋体" w:cs="宋体"/>
                <w:szCs w:val="24"/>
                <w:lang w:eastAsia="zh-CN"/>
              </w:rPr>
              <w:t>（</w:t>
            </w:r>
            <w:r>
              <w:rPr>
                <w:rFonts w:hint="eastAsia" w:ascii="宋体" w:hAnsi="宋体" w:eastAsia="宋体" w:cs="宋体"/>
                <w:szCs w:val="24"/>
              </w:rPr>
              <w:t>六类</w:t>
            </w:r>
            <w:r>
              <w:rPr>
                <w:rFonts w:hint="eastAsia" w:ascii="宋体" w:hAnsi="宋体" w:eastAsia="宋体" w:cs="宋体"/>
                <w:szCs w:val="24"/>
                <w:lang w:eastAsia="zh-CN"/>
              </w:rPr>
              <w:t>）</w:t>
            </w:r>
          </w:p>
        </w:tc>
        <w:tc>
          <w:tcPr>
            <w:tcW w:w="1991" w:type="dxa"/>
            <w:shd w:val="clear" w:color="auto" w:fill="auto"/>
          </w:tcPr>
          <w:p w14:paraId="38AD0C55">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4</w:t>
            </w:r>
            <w:r>
              <w:rPr>
                <w:rFonts w:hint="eastAsia" w:ascii="宋体" w:hAnsi="宋体" w:eastAsia="宋体" w:cs="宋体"/>
                <w:szCs w:val="24"/>
              </w:rPr>
              <w:t>套</w:t>
            </w:r>
          </w:p>
        </w:tc>
      </w:tr>
      <w:tr w14:paraId="15C1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51D18375">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等电位端</w:t>
            </w:r>
          </w:p>
        </w:tc>
        <w:tc>
          <w:tcPr>
            <w:tcW w:w="1991" w:type="dxa"/>
            <w:shd w:val="clear" w:color="auto" w:fill="auto"/>
          </w:tcPr>
          <w:p w14:paraId="38E527FE">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55F1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EC57CE1">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电源终端</w:t>
            </w:r>
            <w:r>
              <w:rPr>
                <w:rFonts w:hint="eastAsia" w:ascii="宋体" w:hAnsi="宋体" w:eastAsia="宋体" w:cs="宋体"/>
                <w:szCs w:val="24"/>
                <w:lang w:eastAsia="zh-CN"/>
              </w:rPr>
              <w:t>（</w:t>
            </w:r>
            <w:r>
              <w:rPr>
                <w:rFonts w:hint="eastAsia" w:ascii="宋体" w:hAnsi="宋体" w:eastAsia="宋体" w:cs="宋体"/>
                <w:szCs w:val="24"/>
              </w:rPr>
              <w:t xml:space="preserve">国标10A五插8个，16A1个 </w:t>
            </w:r>
            <w:r>
              <w:rPr>
                <w:rFonts w:hint="eastAsia" w:ascii="宋体" w:hAnsi="宋体" w:eastAsia="宋体" w:cs="宋体"/>
                <w:szCs w:val="24"/>
                <w:lang w:eastAsia="zh-CN"/>
              </w:rPr>
              <w:t>）</w:t>
            </w:r>
          </w:p>
        </w:tc>
        <w:tc>
          <w:tcPr>
            <w:tcW w:w="1991" w:type="dxa"/>
            <w:shd w:val="clear" w:color="auto" w:fill="auto"/>
          </w:tcPr>
          <w:p w14:paraId="5C7E6B0D">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9</w:t>
            </w:r>
            <w:r>
              <w:rPr>
                <w:rFonts w:hint="eastAsia" w:ascii="宋体" w:hAnsi="宋体" w:eastAsia="宋体" w:cs="宋体"/>
                <w:szCs w:val="24"/>
              </w:rPr>
              <w:t>套</w:t>
            </w:r>
          </w:p>
        </w:tc>
      </w:tr>
      <w:tr w14:paraId="2DE4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C80D9F1">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气源终端</w:t>
            </w:r>
            <w:r>
              <w:rPr>
                <w:rFonts w:hint="eastAsia" w:ascii="宋体" w:hAnsi="宋体" w:eastAsia="宋体" w:cs="宋体"/>
                <w:szCs w:val="24"/>
                <w:lang w:eastAsia="zh-CN"/>
              </w:rPr>
              <w:t>（</w:t>
            </w:r>
            <w:r>
              <w:rPr>
                <w:rFonts w:hint="eastAsia" w:ascii="宋体" w:hAnsi="宋体" w:eastAsia="宋体" w:cs="宋体"/>
                <w:szCs w:val="24"/>
              </w:rPr>
              <w:t>德标：</w:t>
            </w:r>
            <w:r>
              <w:rPr>
                <w:rFonts w:hint="eastAsia" w:ascii="宋体" w:hAnsi="宋体" w:eastAsia="宋体" w:cs="宋体"/>
                <w:szCs w:val="24"/>
                <w:lang w:val="en-US" w:eastAsia="zh-CN"/>
              </w:rPr>
              <w:t>2</w:t>
            </w:r>
            <w:r>
              <w:rPr>
                <w:rFonts w:hint="eastAsia" w:ascii="宋体" w:hAnsi="宋体" w:eastAsia="宋体" w:cs="宋体"/>
                <w:szCs w:val="24"/>
              </w:rPr>
              <w:t>个O2、</w:t>
            </w:r>
            <w:r>
              <w:rPr>
                <w:rFonts w:hint="eastAsia" w:ascii="宋体" w:hAnsi="宋体" w:eastAsia="宋体" w:cs="宋体"/>
                <w:szCs w:val="24"/>
                <w:lang w:val="en-US" w:eastAsia="zh-CN"/>
              </w:rPr>
              <w:t>2</w:t>
            </w:r>
            <w:r>
              <w:rPr>
                <w:rFonts w:hint="eastAsia" w:ascii="宋体" w:hAnsi="宋体" w:eastAsia="宋体" w:cs="宋体"/>
                <w:szCs w:val="24"/>
              </w:rPr>
              <w:t>个VAC、</w:t>
            </w:r>
            <w:r>
              <w:rPr>
                <w:rFonts w:hint="eastAsia" w:ascii="宋体" w:hAnsi="宋体" w:eastAsia="宋体" w:cs="宋体"/>
                <w:szCs w:val="24"/>
                <w:lang w:val="en-US" w:eastAsia="zh-CN"/>
              </w:rPr>
              <w:t>1</w:t>
            </w:r>
            <w:r>
              <w:rPr>
                <w:rFonts w:hint="eastAsia" w:ascii="宋体" w:hAnsi="宋体" w:eastAsia="宋体" w:cs="宋体"/>
                <w:szCs w:val="24"/>
              </w:rPr>
              <w:t>个Air</w:t>
            </w:r>
            <w:r>
              <w:rPr>
                <w:rFonts w:hint="eastAsia" w:ascii="宋体" w:hAnsi="宋体" w:eastAsia="宋体" w:cs="宋体"/>
                <w:szCs w:val="24"/>
                <w:lang w:eastAsia="zh-CN"/>
              </w:rPr>
              <w:t>，</w:t>
            </w:r>
            <w:r>
              <w:rPr>
                <w:rFonts w:hint="eastAsia" w:ascii="宋体" w:hAnsi="宋体" w:eastAsia="宋体" w:cs="宋体"/>
                <w:szCs w:val="24"/>
              </w:rPr>
              <w:t xml:space="preserve"> CO2-1个，N2-1个</w:t>
            </w:r>
            <w:r>
              <w:rPr>
                <w:rFonts w:hint="eastAsia" w:ascii="宋体" w:hAnsi="宋体" w:eastAsia="宋体" w:cs="宋体"/>
                <w:szCs w:val="24"/>
                <w:lang w:eastAsia="zh-CN"/>
              </w:rPr>
              <w:t>）</w:t>
            </w:r>
          </w:p>
        </w:tc>
        <w:tc>
          <w:tcPr>
            <w:tcW w:w="1991" w:type="dxa"/>
            <w:shd w:val="clear" w:color="auto" w:fill="auto"/>
          </w:tcPr>
          <w:p w14:paraId="16041951">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7</w:t>
            </w:r>
            <w:r>
              <w:rPr>
                <w:rFonts w:hint="eastAsia" w:ascii="宋体" w:hAnsi="宋体" w:eastAsia="宋体" w:cs="宋体"/>
                <w:szCs w:val="24"/>
              </w:rPr>
              <w:t>套</w:t>
            </w:r>
          </w:p>
        </w:tc>
      </w:tr>
      <w:tr w14:paraId="2B96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BB98BD0">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单托盘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shd w:val="clear" w:color="auto" w:fill="auto"/>
          </w:tcPr>
          <w:p w14:paraId="13B30244">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58D1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B9C6AC4">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带抽屉托盘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shd w:val="clear" w:color="auto" w:fill="auto"/>
          </w:tcPr>
          <w:p w14:paraId="45F8CFB2">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5086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90080E5">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双关节输注一体架</w:t>
            </w:r>
          </w:p>
        </w:tc>
        <w:tc>
          <w:tcPr>
            <w:tcW w:w="1991" w:type="dxa"/>
            <w:shd w:val="clear" w:color="auto" w:fill="auto"/>
          </w:tcPr>
          <w:p w14:paraId="65BD75E3">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5A7C1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27EDC109">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网篮</w:t>
            </w:r>
          </w:p>
        </w:tc>
        <w:tc>
          <w:tcPr>
            <w:tcW w:w="1991" w:type="dxa"/>
            <w:shd w:val="clear" w:color="auto" w:fill="auto"/>
          </w:tcPr>
          <w:p w14:paraId="287EE53C">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121A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331FBFC">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机械刹车</w:t>
            </w:r>
          </w:p>
        </w:tc>
        <w:tc>
          <w:tcPr>
            <w:tcW w:w="1991" w:type="dxa"/>
            <w:shd w:val="clear" w:color="auto" w:fill="auto"/>
          </w:tcPr>
          <w:p w14:paraId="5C163444">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4860F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68754069">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BNC视频接口</w:t>
            </w:r>
          </w:p>
        </w:tc>
        <w:tc>
          <w:tcPr>
            <w:tcW w:w="1991" w:type="dxa"/>
            <w:shd w:val="clear" w:color="auto" w:fill="auto"/>
          </w:tcPr>
          <w:p w14:paraId="32B71BA9">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097C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C4B743A">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DVI视频接口</w:t>
            </w:r>
          </w:p>
        </w:tc>
        <w:tc>
          <w:tcPr>
            <w:tcW w:w="1991" w:type="dxa"/>
            <w:shd w:val="clear" w:color="auto" w:fill="auto"/>
          </w:tcPr>
          <w:p w14:paraId="7A72A8DE">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0ADE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4ECB4120">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w:t>
            </w:r>
            <w:r>
              <w:rPr>
                <w:rFonts w:hint="eastAsia" w:ascii="宋体" w:hAnsi="宋体" w:eastAsia="宋体" w:cs="宋体"/>
                <w:szCs w:val="24"/>
                <w:lang w:val="en-US" w:eastAsia="zh-CN"/>
              </w:rPr>
              <w:t>3</w:t>
            </w:r>
            <w:r>
              <w:rPr>
                <w:rFonts w:hint="eastAsia" w:ascii="宋体" w:hAnsi="宋体" w:eastAsia="宋体" w:cs="宋体"/>
                <w:szCs w:val="24"/>
              </w:rPr>
              <w:t>）</w:t>
            </w:r>
            <w:r>
              <w:rPr>
                <w:rFonts w:hint="eastAsia" w:ascii="宋体" w:hAnsi="宋体" w:eastAsia="宋体" w:cs="宋体"/>
                <w:szCs w:val="24"/>
                <w:lang w:val="en-US" w:eastAsia="zh-CN"/>
              </w:rPr>
              <w:t>吊塔（2套电动双臂麻醉塔单套配置）</w:t>
            </w:r>
          </w:p>
        </w:tc>
        <w:tc>
          <w:tcPr>
            <w:tcW w:w="1991" w:type="dxa"/>
            <w:shd w:val="clear" w:color="auto" w:fill="auto"/>
          </w:tcPr>
          <w:p w14:paraId="7A9FDECF">
            <w:pPr>
              <w:spacing w:line="360" w:lineRule="auto"/>
              <w:jc w:val="center"/>
              <w:rPr>
                <w:rFonts w:hint="eastAsia" w:ascii="宋体" w:hAnsi="宋体" w:eastAsia="宋体" w:cs="宋体"/>
                <w:kern w:val="2"/>
                <w:sz w:val="24"/>
                <w:szCs w:val="24"/>
                <w:lang w:val="en-US" w:eastAsia="zh-CN" w:bidi="ar-SA"/>
              </w:rPr>
            </w:pPr>
          </w:p>
        </w:tc>
      </w:tr>
      <w:tr w14:paraId="317EC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24A0337">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悬臂结构</w:t>
            </w:r>
            <w:r>
              <w:rPr>
                <w:rFonts w:hint="eastAsia" w:ascii="宋体" w:hAnsi="宋体" w:eastAsia="宋体" w:cs="宋体"/>
                <w:szCs w:val="24"/>
                <w:lang w:eastAsia="zh-CN"/>
              </w:rPr>
              <w:t>（</w:t>
            </w:r>
            <w:r>
              <w:rPr>
                <w:rFonts w:hint="eastAsia" w:ascii="宋体" w:hAnsi="宋体" w:eastAsia="宋体" w:cs="宋体"/>
                <w:szCs w:val="24"/>
              </w:rPr>
              <w:t xml:space="preserve">双悬臂；臂展范围r=0～1500mm </w:t>
            </w:r>
            <w:r>
              <w:rPr>
                <w:rFonts w:hint="eastAsia" w:ascii="宋体" w:hAnsi="宋体" w:eastAsia="宋体" w:cs="宋体"/>
                <w:szCs w:val="24"/>
                <w:lang w:eastAsia="zh-CN"/>
              </w:rPr>
              <w:t>）</w:t>
            </w:r>
          </w:p>
        </w:tc>
        <w:tc>
          <w:tcPr>
            <w:tcW w:w="1991" w:type="dxa"/>
            <w:shd w:val="clear" w:color="auto" w:fill="auto"/>
          </w:tcPr>
          <w:p w14:paraId="4FE6FDBD">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593F8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AD387FE">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功能箱体</w:t>
            </w:r>
            <w:r>
              <w:rPr>
                <w:rFonts w:hint="eastAsia" w:ascii="宋体" w:hAnsi="宋体" w:eastAsia="宋体" w:cs="宋体"/>
                <w:szCs w:val="24"/>
                <w:lang w:eastAsia="zh-CN"/>
              </w:rPr>
              <w:t>（</w:t>
            </w:r>
            <w:r>
              <w:rPr>
                <w:rFonts w:hint="eastAsia" w:ascii="宋体" w:hAnsi="宋体" w:eastAsia="宋体" w:cs="宋体"/>
                <w:szCs w:val="24"/>
              </w:rPr>
              <w:t>吊箱式，箱体总长1200mm</w:t>
            </w:r>
            <w:r>
              <w:rPr>
                <w:rFonts w:hint="eastAsia" w:ascii="宋体" w:hAnsi="宋体" w:eastAsia="宋体" w:cs="宋体"/>
                <w:szCs w:val="24"/>
                <w:lang w:eastAsia="zh-CN"/>
              </w:rPr>
              <w:t>）</w:t>
            </w:r>
          </w:p>
        </w:tc>
        <w:tc>
          <w:tcPr>
            <w:tcW w:w="1991" w:type="dxa"/>
            <w:shd w:val="clear" w:color="auto" w:fill="auto"/>
          </w:tcPr>
          <w:p w14:paraId="4B685E7A">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03A9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6EB3132">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网络终端</w:t>
            </w:r>
            <w:r>
              <w:rPr>
                <w:rFonts w:hint="eastAsia" w:ascii="宋体" w:hAnsi="宋体" w:eastAsia="宋体" w:cs="宋体"/>
                <w:szCs w:val="24"/>
                <w:lang w:eastAsia="zh-CN"/>
              </w:rPr>
              <w:t>（</w:t>
            </w:r>
            <w:r>
              <w:rPr>
                <w:rFonts w:hint="eastAsia" w:ascii="宋体" w:hAnsi="宋体" w:eastAsia="宋体" w:cs="宋体"/>
                <w:szCs w:val="24"/>
              </w:rPr>
              <w:t>六类</w:t>
            </w:r>
            <w:r>
              <w:rPr>
                <w:rFonts w:hint="eastAsia" w:ascii="宋体" w:hAnsi="宋体" w:eastAsia="宋体" w:cs="宋体"/>
                <w:szCs w:val="24"/>
                <w:lang w:eastAsia="zh-CN"/>
              </w:rPr>
              <w:t>）</w:t>
            </w:r>
          </w:p>
        </w:tc>
        <w:tc>
          <w:tcPr>
            <w:tcW w:w="1991" w:type="dxa"/>
            <w:shd w:val="clear" w:color="auto" w:fill="auto"/>
          </w:tcPr>
          <w:p w14:paraId="7712AA4E">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4</w:t>
            </w:r>
            <w:r>
              <w:rPr>
                <w:rFonts w:hint="eastAsia" w:ascii="宋体" w:hAnsi="宋体" w:eastAsia="宋体" w:cs="宋体"/>
                <w:szCs w:val="24"/>
              </w:rPr>
              <w:t>套</w:t>
            </w:r>
          </w:p>
        </w:tc>
      </w:tr>
      <w:tr w14:paraId="0784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006760C">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等电位端</w:t>
            </w:r>
          </w:p>
        </w:tc>
        <w:tc>
          <w:tcPr>
            <w:tcW w:w="1991" w:type="dxa"/>
            <w:shd w:val="clear" w:color="auto" w:fill="auto"/>
          </w:tcPr>
          <w:p w14:paraId="5AB6E435">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719BC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742674C">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电源终端</w:t>
            </w:r>
            <w:r>
              <w:rPr>
                <w:rFonts w:hint="eastAsia" w:ascii="宋体" w:hAnsi="宋体" w:eastAsia="宋体" w:cs="宋体"/>
                <w:szCs w:val="24"/>
                <w:lang w:eastAsia="zh-CN"/>
              </w:rPr>
              <w:t>（</w:t>
            </w:r>
            <w:r>
              <w:rPr>
                <w:rFonts w:hint="eastAsia" w:ascii="宋体" w:hAnsi="宋体" w:eastAsia="宋体" w:cs="宋体"/>
                <w:szCs w:val="24"/>
              </w:rPr>
              <w:t>国标10A五插</w:t>
            </w:r>
            <w:r>
              <w:rPr>
                <w:rFonts w:hint="eastAsia" w:ascii="宋体" w:hAnsi="宋体" w:eastAsia="宋体" w:cs="宋体"/>
                <w:szCs w:val="24"/>
                <w:lang w:val="en-US" w:eastAsia="zh-CN"/>
              </w:rPr>
              <w:t>10</w:t>
            </w:r>
            <w:r>
              <w:rPr>
                <w:rFonts w:hint="eastAsia" w:ascii="宋体" w:hAnsi="宋体" w:eastAsia="宋体" w:cs="宋体"/>
                <w:szCs w:val="24"/>
              </w:rPr>
              <w:t xml:space="preserve">个，16A1个 </w:t>
            </w:r>
            <w:r>
              <w:rPr>
                <w:rFonts w:hint="eastAsia" w:ascii="宋体" w:hAnsi="宋体" w:eastAsia="宋体" w:cs="宋体"/>
                <w:szCs w:val="24"/>
                <w:lang w:eastAsia="zh-CN"/>
              </w:rPr>
              <w:t>）</w:t>
            </w:r>
          </w:p>
        </w:tc>
        <w:tc>
          <w:tcPr>
            <w:tcW w:w="1991" w:type="dxa"/>
            <w:shd w:val="clear" w:color="auto" w:fill="auto"/>
          </w:tcPr>
          <w:p w14:paraId="27671200">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11</w:t>
            </w:r>
            <w:r>
              <w:rPr>
                <w:rFonts w:hint="eastAsia" w:ascii="宋体" w:hAnsi="宋体" w:eastAsia="宋体" w:cs="宋体"/>
                <w:szCs w:val="24"/>
              </w:rPr>
              <w:t>套</w:t>
            </w:r>
          </w:p>
        </w:tc>
      </w:tr>
      <w:tr w14:paraId="6466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7759E72">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气源终端</w:t>
            </w:r>
            <w:r>
              <w:rPr>
                <w:rFonts w:hint="eastAsia" w:ascii="宋体" w:hAnsi="宋体" w:eastAsia="宋体" w:cs="宋体"/>
                <w:szCs w:val="24"/>
                <w:lang w:eastAsia="zh-CN"/>
              </w:rPr>
              <w:t>（</w:t>
            </w:r>
            <w:r>
              <w:rPr>
                <w:rFonts w:hint="eastAsia" w:ascii="宋体" w:hAnsi="宋体" w:eastAsia="宋体" w:cs="宋体"/>
                <w:szCs w:val="24"/>
              </w:rPr>
              <w:t>德标：</w:t>
            </w:r>
            <w:r>
              <w:rPr>
                <w:rFonts w:hint="eastAsia" w:ascii="宋体" w:hAnsi="宋体" w:eastAsia="宋体" w:cs="宋体"/>
                <w:szCs w:val="24"/>
                <w:lang w:val="en-US" w:eastAsia="zh-CN"/>
              </w:rPr>
              <w:t>2</w:t>
            </w:r>
            <w:r>
              <w:rPr>
                <w:rFonts w:hint="eastAsia" w:ascii="宋体" w:hAnsi="宋体" w:eastAsia="宋体" w:cs="宋体"/>
                <w:szCs w:val="24"/>
              </w:rPr>
              <w:t>个O2、</w:t>
            </w:r>
            <w:r>
              <w:rPr>
                <w:rFonts w:hint="eastAsia" w:ascii="宋体" w:hAnsi="宋体" w:eastAsia="宋体" w:cs="宋体"/>
                <w:szCs w:val="24"/>
                <w:lang w:val="en-US" w:eastAsia="zh-CN"/>
              </w:rPr>
              <w:t>2</w:t>
            </w:r>
            <w:r>
              <w:rPr>
                <w:rFonts w:hint="eastAsia" w:ascii="宋体" w:hAnsi="宋体" w:eastAsia="宋体" w:cs="宋体"/>
                <w:szCs w:val="24"/>
              </w:rPr>
              <w:t>个VAC、2个Air</w:t>
            </w:r>
            <w:r>
              <w:rPr>
                <w:rFonts w:hint="eastAsia" w:ascii="宋体" w:hAnsi="宋体" w:eastAsia="宋体" w:cs="宋体"/>
                <w:szCs w:val="24"/>
                <w:lang w:eastAsia="zh-CN"/>
              </w:rPr>
              <w:t>，</w:t>
            </w:r>
            <w:r>
              <w:rPr>
                <w:rFonts w:hint="eastAsia" w:ascii="宋体" w:hAnsi="宋体" w:eastAsia="宋体" w:cs="宋体"/>
                <w:szCs w:val="24"/>
              </w:rPr>
              <w:t xml:space="preserve"> AGSS1个</w:t>
            </w:r>
            <w:r>
              <w:rPr>
                <w:rFonts w:hint="eastAsia" w:ascii="宋体" w:hAnsi="宋体" w:eastAsia="宋体" w:cs="宋体"/>
                <w:szCs w:val="24"/>
                <w:lang w:eastAsia="zh-CN"/>
              </w:rPr>
              <w:t>）</w:t>
            </w:r>
          </w:p>
        </w:tc>
        <w:tc>
          <w:tcPr>
            <w:tcW w:w="1991" w:type="dxa"/>
            <w:shd w:val="clear" w:color="auto" w:fill="auto"/>
          </w:tcPr>
          <w:p w14:paraId="7E4B9E1D">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7</w:t>
            </w:r>
            <w:r>
              <w:rPr>
                <w:rFonts w:hint="eastAsia" w:ascii="宋体" w:hAnsi="宋体" w:eastAsia="宋体" w:cs="宋体"/>
                <w:szCs w:val="24"/>
              </w:rPr>
              <w:t>套</w:t>
            </w:r>
          </w:p>
        </w:tc>
      </w:tr>
      <w:tr w14:paraId="20BF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D1E748B">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单托盘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shd w:val="clear" w:color="auto" w:fill="auto"/>
          </w:tcPr>
          <w:p w14:paraId="13542732">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1</w:t>
            </w:r>
            <w:r>
              <w:rPr>
                <w:rFonts w:hint="eastAsia" w:ascii="宋体" w:hAnsi="宋体" w:eastAsia="宋体" w:cs="宋体"/>
                <w:szCs w:val="24"/>
              </w:rPr>
              <w:t>套</w:t>
            </w:r>
          </w:p>
        </w:tc>
      </w:tr>
      <w:tr w14:paraId="2ADEA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3965590F">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带抽屉托盘</w:t>
            </w:r>
            <w:r>
              <w:rPr>
                <w:rFonts w:hint="eastAsia" w:ascii="宋体" w:hAnsi="宋体" w:eastAsia="宋体" w:cs="宋体"/>
                <w:szCs w:val="24"/>
                <w:lang w:eastAsia="zh-CN"/>
              </w:rPr>
              <w:t>（</w:t>
            </w:r>
            <w:r>
              <w:rPr>
                <w:rFonts w:hint="eastAsia" w:ascii="宋体" w:hAnsi="宋体" w:eastAsia="宋体" w:cs="宋体"/>
                <w:szCs w:val="24"/>
              </w:rPr>
              <w:t>托盘尺寸：530×480</w:t>
            </w:r>
            <w:r>
              <w:rPr>
                <w:rFonts w:hint="eastAsia" w:ascii="宋体" w:hAnsi="宋体" w:eastAsia="宋体" w:cs="宋体"/>
                <w:szCs w:val="24"/>
                <w:lang w:eastAsia="zh-CN"/>
              </w:rPr>
              <w:t>）</w:t>
            </w:r>
          </w:p>
        </w:tc>
        <w:tc>
          <w:tcPr>
            <w:tcW w:w="1991" w:type="dxa"/>
            <w:shd w:val="clear" w:color="auto" w:fill="auto"/>
          </w:tcPr>
          <w:p w14:paraId="59832513">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70EC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076F33DC">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双关节输注一体架</w:t>
            </w:r>
          </w:p>
        </w:tc>
        <w:tc>
          <w:tcPr>
            <w:tcW w:w="1991" w:type="dxa"/>
            <w:shd w:val="clear" w:color="auto" w:fill="auto"/>
          </w:tcPr>
          <w:p w14:paraId="0F59CE42">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6AAB0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7310559A">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网篮</w:t>
            </w:r>
          </w:p>
        </w:tc>
        <w:tc>
          <w:tcPr>
            <w:tcW w:w="1991" w:type="dxa"/>
            <w:shd w:val="clear" w:color="auto" w:fill="auto"/>
          </w:tcPr>
          <w:p w14:paraId="65535A84">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lang w:val="en-US" w:eastAsia="zh-CN"/>
              </w:rPr>
              <w:t>2</w:t>
            </w:r>
            <w:r>
              <w:rPr>
                <w:rFonts w:hint="eastAsia" w:ascii="宋体" w:hAnsi="宋体" w:eastAsia="宋体" w:cs="宋体"/>
                <w:szCs w:val="24"/>
              </w:rPr>
              <w:t>套</w:t>
            </w:r>
          </w:p>
        </w:tc>
      </w:tr>
      <w:tr w14:paraId="1E62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602" w:type="dxa"/>
            <w:gridSpan w:val="4"/>
            <w:shd w:val="clear" w:color="auto" w:fill="auto"/>
          </w:tcPr>
          <w:p w14:paraId="1646D318">
            <w:pPr>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szCs w:val="24"/>
              </w:rPr>
              <w:t>机械刹车</w:t>
            </w:r>
          </w:p>
        </w:tc>
        <w:tc>
          <w:tcPr>
            <w:tcW w:w="1991" w:type="dxa"/>
            <w:shd w:val="clear" w:color="auto" w:fill="auto"/>
          </w:tcPr>
          <w:p w14:paraId="29A09F4E">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Cs w:val="24"/>
              </w:rPr>
              <w:t>1套</w:t>
            </w:r>
          </w:p>
        </w:tc>
      </w:tr>
      <w:tr w14:paraId="41FD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tcPr>
          <w:p w14:paraId="0D21AF14">
            <w:pPr>
              <w:spacing w:line="360" w:lineRule="auto"/>
              <w:rPr>
                <w:rFonts w:hint="eastAsia" w:ascii="宋体" w:hAnsi="宋体" w:eastAsia="宋体" w:cs="宋体"/>
                <w:szCs w:val="24"/>
              </w:rPr>
            </w:pPr>
            <w:r>
              <w:rPr>
                <w:rFonts w:hint="eastAsia" w:ascii="宋体" w:hAnsi="宋体" w:eastAsia="宋体" w:cs="宋体"/>
                <w:b/>
                <w:bCs/>
                <w:szCs w:val="24"/>
                <w:lang w:val="en-US" w:eastAsia="zh-CN"/>
              </w:rPr>
              <w:t>2、产品配件要求</w:t>
            </w:r>
          </w:p>
        </w:tc>
      </w:tr>
      <w:tr w14:paraId="3C5F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tcPr>
          <w:p w14:paraId="0B304592">
            <w:pPr>
              <w:spacing w:line="360" w:lineRule="auto"/>
              <w:rPr>
                <w:rFonts w:hint="eastAsia" w:ascii="宋体" w:hAnsi="宋体" w:eastAsia="宋体" w:cs="宋体"/>
                <w:szCs w:val="24"/>
                <w:lang w:val="en-US" w:eastAsia="zh-CN"/>
              </w:rPr>
            </w:pPr>
            <w:r>
              <w:rPr>
                <w:rFonts w:hint="eastAsia" w:ascii="宋体" w:hAnsi="宋体" w:eastAsia="宋体" w:cs="宋体"/>
                <w:szCs w:val="24"/>
              </w:rPr>
              <w:t>（1）为保证设备正常运行，卖方应在中国境内方便的地方设置备件库，存入所有必须的备件，并保证10年以上的供应期</w:t>
            </w:r>
          </w:p>
        </w:tc>
      </w:tr>
      <w:tr w14:paraId="460F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0593" w:type="dxa"/>
            <w:gridSpan w:val="5"/>
          </w:tcPr>
          <w:p w14:paraId="310F3929">
            <w:pPr>
              <w:spacing w:line="360" w:lineRule="auto"/>
              <w:rPr>
                <w:rFonts w:hint="eastAsia" w:ascii="宋体" w:hAnsi="宋体" w:eastAsia="宋体" w:cs="宋体"/>
                <w:szCs w:val="24"/>
              </w:rPr>
            </w:pPr>
            <w:r>
              <w:rPr>
                <w:rFonts w:hint="eastAsia" w:ascii="宋体" w:hAnsi="宋体" w:eastAsia="宋体" w:cs="宋体"/>
                <w:b/>
                <w:bCs/>
                <w:szCs w:val="24"/>
                <w:lang w:val="en-US" w:eastAsia="zh-CN"/>
              </w:rPr>
              <w:t>3</w:t>
            </w:r>
            <w:r>
              <w:rPr>
                <w:rFonts w:hint="eastAsia" w:ascii="宋体" w:hAnsi="宋体" w:eastAsia="宋体" w:cs="宋体"/>
                <w:b/>
                <w:bCs/>
                <w:szCs w:val="24"/>
              </w:rPr>
              <w:t>、专用工具</w:t>
            </w:r>
          </w:p>
        </w:tc>
      </w:tr>
      <w:tr w14:paraId="579B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tcPr>
          <w:p w14:paraId="110EBD1A">
            <w:pPr>
              <w:spacing w:line="360" w:lineRule="auto"/>
              <w:rPr>
                <w:rFonts w:hint="eastAsia" w:ascii="宋体" w:hAnsi="宋体" w:eastAsia="宋体" w:cs="宋体"/>
                <w:szCs w:val="24"/>
              </w:rPr>
            </w:pPr>
            <w:r>
              <w:rPr>
                <w:rFonts w:hint="eastAsia" w:ascii="宋体" w:hAnsi="宋体" w:eastAsia="宋体" w:cs="宋体"/>
                <w:szCs w:val="24"/>
              </w:rPr>
              <w:t>（1）提供</w:t>
            </w:r>
            <w:r>
              <w:rPr>
                <w:rFonts w:hint="eastAsia" w:ascii="宋体" w:hAnsi="宋体" w:eastAsia="宋体" w:cs="宋体"/>
                <w:bCs/>
                <w:szCs w:val="24"/>
              </w:rPr>
              <w:t>设备维护专用工具</w:t>
            </w:r>
          </w:p>
        </w:tc>
      </w:tr>
      <w:tr w14:paraId="3300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tcPr>
          <w:p w14:paraId="0C97E553">
            <w:pPr>
              <w:spacing w:line="360" w:lineRule="auto"/>
              <w:rPr>
                <w:rFonts w:hint="eastAsia" w:ascii="宋体" w:hAnsi="宋体" w:eastAsia="宋体" w:cs="宋体"/>
                <w:szCs w:val="24"/>
              </w:rPr>
            </w:pPr>
            <w:r>
              <w:rPr>
                <w:rFonts w:hint="eastAsia" w:ascii="宋体" w:hAnsi="宋体" w:eastAsia="宋体" w:cs="宋体"/>
                <w:b/>
                <w:bCs/>
                <w:szCs w:val="24"/>
                <w:lang w:val="en-US" w:eastAsia="zh-CN"/>
              </w:rPr>
              <w:t>4</w:t>
            </w:r>
            <w:r>
              <w:rPr>
                <w:rFonts w:hint="eastAsia" w:ascii="宋体" w:hAnsi="宋体" w:eastAsia="宋体" w:cs="宋体"/>
                <w:b/>
                <w:bCs/>
                <w:szCs w:val="24"/>
              </w:rPr>
              <w:t>、资料</w:t>
            </w:r>
          </w:p>
        </w:tc>
      </w:tr>
      <w:tr w14:paraId="7128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tcPr>
          <w:p w14:paraId="20603A06">
            <w:pPr>
              <w:spacing w:line="360" w:lineRule="auto"/>
              <w:rPr>
                <w:rFonts w:hint="eastAsia" w:ascii="宋体" w:hAnsi="宋体" w:eastAsia="宋体" w:cs="宋体"/>
                <w:szCs w:val="24"/>
              </w:rPr>
            </w:pPr>
            <w:r>
              <w:rPr>
                <w:rFonts w:hint="eastAsia" w:ascii="宋体" w:hAnsi="宋体" w:eastAsia="宋体" w:cs="宋体"/>
                <w:szCs w:val="24"/>
              </w:rPr>
              <w:t>（1）操作手册一套、说明书一套</w:t>
            </w:r>
          </w:p>
        </w:tc>
      </w:tr>
      <w:tr w14:paraId="2DA32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tcPr>
          <w:p w14:paraId="5484E330">
            <w:pPr>
              <w:spacing w:line="360" w:lineRule="auto"/>
              <w:rPr>
                <w:rFonts w:hint="eastAsia" w:ascii="宋体" w:hAnsi="宋体" w:eastAsia="宋体" w:cs="宋体"/>
                <w:szCs w:val="24"/>
              </w:rPr>
            </w:pPr>
            <w:r>
              <w:rPr>
                <w:rFonts w:hint="eastAsia" w:ascii="宋体" w:hAnsi="宋体" w:eastAsia="宋体" w:cs="宋体"/>
                <w:szCs w:val="24"/>
              </w:rPr>
              <w:t>（2）提供设备的运行、安装、使用环境要求</w:t>
            </w:r>
          </w:p>
        </w:tc>
      </w:tr>
      <w:tr w14:paraId="45C9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593" w:type="dxa"/>
            <w:gridSpan w:val="5"/>
            <w:shd w:val="clear" w:color="auto" w:fill="BEBEBE"/>
            <w:noWrap w:val="0"/>
            <w:vAlign w:val="top"/>
          </w:tcPr>
          <w:p w14:paraId="7E1FEEAF">
            <w:pPr>
              <w:spacing w:line="360" w:lineRule="auto"/>
              <w:jc w:val="center"/>
              <w:rPr>
                <w:rFonts w:hint="eastAsia" w:ascii="宋体" w:hAnsi="宋体" w:eastAsia="宋体" w:cs="宋体"/>
                <w:b/>
                <w:bCs/>
                <w:szCs w:val="24"/>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安装、调试、验收及培训</w:t>
            </w:r>
          </w:p>
        </w:tc>
      </w:tr>
      <w:tr w14:paraId="098BA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5F350AF7">
            <w:pPr>
              <w:spacing w:line="360" w:lineRule="auto"/>
              <w:rPr>
                <w:rFonts w:hint="eastAsia" w:ascii="宋体" w:hAnsi="宋体" w:eastAsia="宋体" w:cs="宋体"/>
                <w:szCs w:val="24"/>
                <w:lang w:eastAsia="zh-CN"/>
              </w:rPr>
            </w:pPr>
            <w:r>
              <w:rPr>
                <w:rFonts w:hint="eastAsia" w:ascii="宋体" w:hAnsi="宋体" w:eastAsia="宋体" w:cs="宋体"/>
                <w:b/>
                <w:bCs/>
                <w:szCs w:val="24"/>
                <w:lang w:val="en-US" w:eastAsia="zh-CN"/>
              </w:rPr>
              <w:t>1</w:t>
            </w:r>
            <w:r>
              <w:rPr>
                <w:rFonts w:hint="eastAsia" w:ascii="宋体" w:hAnsi="宋体" w:eastAsia="宋体" w:cs="宋体"/>
                <w:b/>
                <w:bCs/>
                <w:szCs w:val="24"/>
              </w:rPr>
              <w:t>、安装</w:t>
            </w:r>
          </w:p>
        </w:tc>
      </w:tr>
      <w:tr w14:paraId="3265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174D8C26">
            <w:pPr>
              <w:spacing w:line="360" w:lineRule="auto"/>
              <w:rPr>
                <w:rFonts w:hint="eastAsia" w:ascii="宋体" w:hAnsi="宋体" w:eastAsia="宋体" w:cs="宋体"/>
                <w:szCs w:val="24"/>
              </w:rPr>
            </w:pPr>
            <w:r>
              <w:rPr>
                <w:rFonts w:hint="eastAsia" w:ascii="宋体" w:hAnsi="宋体" w:eastAsia="宋体" w:cs="宋体"/>
                <w:szCs w:val="24"/>
              </w:rPr>
              <w:t>（1）设备安装：在货物到达使用单位后，卖方应在7天内派工程技术人员到达现场，在甲方人员在场的情况下，在指定场地进行开箱清点货物，并对货物进行安装、调试并承担因此发生的一切费用。</w:t>
            </w:r>
          </w:p>
        </w:tc>
      </w:tr>
      <w:tr w14:paraId="6D35E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67579269">
            <w:pPr>
              <w:spacing w:line="360" w:lineRule="auto"/>
              <w:rPr>
                <w:rFonts w:hint="default" w:ascii="宋体" w:hAnsi="宋体" w:eastAsia="宋体" w:cs="宋体"/>
                <w:szCs w:val="24"/>
                <w:lang w:val="en-US" w:eastAsia="zh-CN"/>
              </w:rPr>
            </w:pPr>
            <w:r>
              <w:rPr>
                <w:rFonts w:hint="eastAsia" w:ascii="宋体" w:hAnsi="宋体" w:eastAsia="宋体" w:cs="宋体"/>
                <w:b/>
                <w:bCs/>
                <w:szCs w:val="24"/>
                <w:lang w:val="en-US" w:eastAsia="zh-CN"/>
              </w:rPr>
              <w:t>2、调试</w:t>
            </w:r>
          </w:p>
        </w:tc>
      </w:tr>
      <w:tr w14:paraId="5A1E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1B15EE6D">
            <w:pPr>
              <w:spacing w:line="360" w:lineRule="auto"/>
              <w:rPr>
                <w:rFonts w:hint="eastAsia" w:ascii="宋体" w:hAnsi="宋体" w:eastAsia="宋体" w:cs="宋体"/>
                <w:szCs w:val="24"/>
                <w:lang w:val="en-US" w:eastAsia="zh-CN"/>
              </w:rPr>
            </w:pPr>
            <w:r>
              <w:rPr>
                <w:rFonts w:hint="eastAsia" w:ascii="宋体" w:hAnsi="宋体" w:eastAsia="宋体" w:cs="宋体"/>
                <w:szCs w:val="24"/>
              </w:rPr>
              <w:t>（1）</w:t>
            </w:r>
            <w:r>
              <w:rPr>
                <w:rFonts w:hint="eastAsia" w:ascii="宋体" w:hAnsi="宋体" w:eastAsia="宋体" w:cs="宋体"/>
                <w:szCs w:val="24"/>
                <w:lang w:val="en-US" w:eastAsia="zh-CN"/>
              </w:rPr>
              <w:t>投标人负责免费安装，免费提供安装、调试设备的试剂/耗品，并提供现场培训和其他形式的培训。</w:t>
            </w:r>
          </w:p>
        </w:tc>
      </w:tr>
      <w:tr w14:paraId="10F6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06D954D2">
            <w:pPr>
              <w:spacing w:line="360" w:lineRule="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2</w:t>
            </w:r>
            <w:r>
              <w:rPr>
                <w:rFonts w:hint="eastAsia" w:ascii="宋体" w:hAnsi="宋体" w:eastAsia="宋体" w:cs="宋体"/>
                <w:szCs w:val="24"/>
              </w:rPr>
              <w:t xml:space="preserve">）若本项目需与买方物联网系统或其他系统进行联网对接，投标人需按买方要求免费开放通讯和数据传输端口协议，并承担其他系统制作接口的所有费用及无条件配合进行联网调试。  </w:t>
            </w:r>
          </w:p>
        </w:tc>
      </w:tr>
      <w:tr w14:paraId="0C24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53DE0A4E">
            <w:pPr>
              <w:spacing w:line="360" w:lineRule="auto"/>
              <w:rPr>
                <w:rFonts w:hint="eastAsia" w:ascii="宋体" w:hAnsi="宋体" w:eastAsia="宋体" w:cs="宋体"/>
                <w:szCs w:val="24"/>
                <w:lang w:val="en-US" w:eastAsia="zh-CN"/>
              </w:rPr>
            </w:pPr>
            <w:r>
              <w:rPr>
                <w:rFonts w:hint="eastAsia" w:ascii="宋体" w:hAnsi="宋体" w:eastAsia="宋体" w:cs="宋体"/>
                <w:b/>
                <w:bCs/>
                <w:szCs w:val="24"/>
                <w:lang w:val="en-US" w:eastAsia="zh-CN"/>
              </w:rPr>
              <w:t>3、验收</w:t>
            </w:r>
          </w:p>
        </w:tc>
      </w:tr>
      <w:tr w14:paraId="60ACD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474AF178">
            <w:pPr>
              <w:spacing w:line="360" w:lineRule="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1</w:t>
            </w:r>
            <w:r>
              <w:rPr>
                <w:rFonts w:hint="eastAsia" w:ascii="宋体" w:hAnsi="宋体" w:eastAsia="宋体" w:cs="宋体"/>
                <w:szCs w:val="24"/>
              </w:rPr>
              <w:t xml:space="preserve">）设备验收：设备安装后，由双方按照合同的规定完成服务验收。乙方应向甲方提供详细的验收标准、验收手册。甲方有权委托第三方检测机构进行验收，对此乙方应当配合。 </w:t>
            </w:r>
          </w:p>
        </w:tc>
      </w:tr>
      <w:tr w14:paraId="29CB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2532723F">
            <w:pPr>
              <w:spacing w:line="360" w:lineRule="auto"/>
              <w:rPr>
                <w:rFonts w:hint="eastAsia" w:ascii="宋体" w:hAnsi="宋体" w:eastAsia="宋体" w:cs="宋体"/>
                <w:szCs w:val="24"/>
              </w:rPr>
            </w:pPr>
            <w:r>
              <w:rPr>
                <w:rFonts w:hint="eastAsia" w:ascii="宋体" w:hAnsi="宋体" w:eastAsia="宋体" w:cs="宋体"/>
                <w:b/>
                <w:bCs/>
                <w:szCs w:val="24"/>
                <w:lang w:val="en-US" w:eastAsia="zh-CN"/>
              </w:rPr>
              <w:t>4</w:t>
            </w:r>
            <w:r>
              <w:rPr>
                <w:rFonts w:hint="eastAsia" w:ascii="宋体" w:hAnsi="宋体" w:eastAsia="宋体" w:cs="宋体"/>
                <w:b/>
                <w:bCs/>
                <w:szCs w:val="24"/>
              </w:rPr>
              <w:t>、</w:t>
            </w:r>
            <w:r>
              <w:rPr>
                <w:rFonts w:hint="eastAsia" w:ascii="宋体" w:hAnsi="宋体" w:eastAsia="宋体" w:cs="宋体"/>
                <w:b/>
                <w:szCs w:val="24"/>
              </w:rPr>
              <w:t>技术培训</w:t>
            </w:r>
          </w:p>
        </w:tc>
      </w:tr>
      <w:tr w14:paraId="43D7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107EDB54">
            <w:pPr>
              <w:spacing w:line="360" w:lineRule="auto"/>
              <w:rPr>
                <w:rFonts w:hint="eastAsia" w:ascii="宋体" w:hAnsi="宋体" w:eastAsia="宋体" w:cs="宋体"/>
                <w:szCs w:val="24"/>
              </w:rPr>
            </w:pPr>
            <w:r>
              <w:rPr>
                <w:rFonts w:hint="eastAsia" w:ascii="宋体" w:hAnsi="宋体" w:eastAsia="宋体" w:cs="宋体"/>
                <w:szCs w:val="24"/>
              </w:rPr>
              <w:t>（1）操作培训：安装调试完成后现场对设备进行性能检测，对业务科室工作进行操作使用培训。</w:t>
            </w:r>
          </w:p>
        </w:tc>
      </w:tr>
      <w:tr w14:paraId="04D1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2C57BA61">
            <w:pPr>
              <w:spacing w:line="360" w:lineRule="auto"/>
              <w:rPr>
                <w:rFonts w:hint="eastAsia" w:ascii="宋体" w:hAnsi="宋体" w:eastAsia="宋体" w:cs="宋体"/>
                <w:szCs w:val="24"/>
              </w:rPr>
            </w:pPr>
            <w:r>
              <w:rPr>
                <w:rFonts w:hint="eastAsia" w:ascii="宋体" w:hAnsi="宋体" w:eastAsia="宋体" w:cs="宋体"/>
                <w:szCs w:val="24"/>
              </w:rPr>
              <w:t>（2）日常维护培训：针对使用科室工作人员，日常维护保养等。</w:t>
            </w:r>
          </w:p>
        </w:tc>
      </w:tr>
      <w:tr w14:paraId="5A93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70CE2FF1">
            <w:pPr>
              <w:spacing w:line="360" w:lineRule="auto"/>
              <w:rPr>
                <w:rFonts w:hint="eastAsia" w:ascii="宋体" w:hAnsi="宋体" w:eastAsia="宋体" w:cs="宋体"/>
                <w:szCs w:val="24"/>
              </w:rPr>
            </w:pPr>
            <w:r>
              <w:rPr>
                <w:rFonts w:hint="eastAsia" w:ascii="宋体" w:hAnsi="宋体" w:eastAsia="宋体" w:cs="宋体"/>
                <w:szCs w:val="24"/>
              </w:rPr>
              <w:t>（3）工程培训：针对工程人员，简单的零部件更换以及简单故障排除进行技术培训</w:t>
            </w:r>
          </w:p>
        </w:tc>
      </w:tr>
      <w:tr w14:paraId="7D86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shd w:val="clear" w:color="auto" w:fill="BEBEBE"/>
            <w:noWrap w:val="0"/>
            <w:vAlign w:val="top"/>
          </w:tcPr>
          <w:p w14:paraId="7C6150BE">
            <w:pPr>
              <w:spacing w:line="360" w:lineRule="auto"/>
              <w:jc w:val="center"/>
              <w:rPr>
                <w:rFonts w:hint="eastAsia" w:ascii="宋体" w:hAnsi="宋体" w:eastAsia="宋体" w:cs="宋体"/>
                <w:szCs w:val="24"/>
              </w:rPr>
            </w:pPr>
            <w:r>
              <w:rPr>
                <w:rFonts w:hint="eastAsia" w:ascii="宋体" w:hAnsi="宋体" w:eastAsia="宋体" w:cs="宋体"/>
                <w:b/>
                <w:bCs/>
                <w:sz w:val="28"/>
                <w:szCs w:val="28"/>
              </w:rPr>
              <w:t>六、售后服务要求</w:t>
            </w:r>
          </w:p>
        </w:tc>
      </w:tr>
      <w:tr w14:paraId="49BFF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246BD0A8">
            <w:pPr>
              <w:spacing w:line="360" w:lineRule="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1</w:t>
            </w:r>
            <w:r>
              <w:rPr>
                <w:rFonts w:hint="eastAsia" w:ascii="宋体" w:hAnsi="宋体" w:eastAsia="宋体" w:cs="宋体"/>
                <w:szCs w:val="24"/>
              </w:rPr>
              <w:t>）软件升级：设备使用期间，用户可免费享受应用软件，操作系统及数据库完善和稳定性升级。</w:t>
            </w:r>
          </w:p>
        </w:tc>
      </w:tr>
      <w:tr w14:paraId="6FB6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55846EF4">
            <w:pPr>
              <w:spacing w:line="360" w:lineRule="auto"/>
              <w:rPr>
                <w:rFonts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2</w:t>
            </w:r>
            <w:r>
              <w:rPr>
                <w:rFonts w:hint="eastAsia" w:ascii="宋体" w:hAnsi="宋体" w:eastAsia="宋体" w:cs="宋体"/>
                <w:szCs w:val="24"/>
              </w:rPr>
              <w:t>）维修响应时间：接到医院报修之后，4小时内响应，24小时到达现场。48小时内无法修复则需提供备用设备或解决方案以保证甲方医疗工作正常运行。需提供24小时400免费服务电话提供在线技术咨询。</w:t>
            </w:r>
          </w:p>
        </w:tc>
      </w:tr>
      <w:tr w14:paraId="13C1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5DB163C1">
            <w:pPr>
              <w:spacing w:line="360" w:lineRule="auto"/>
              <w:rPr>
                <w:rFonts w:ascii="宋体" w:hAnsi="宋体" w:eastAsia="宋体" w:cs="宋体"/>
                <w:szCs w:val="24"/>
                <w:highlight w:val="none"/>
              </w:rPr>
            </w:pP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）保修期：设备自验收之日起，厂方提供整机免费保修≥</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年（需厂方、供应商同时提供保修证明材料）。保修期内厂方需为甲方提供设备故障排除及定期维护保养，其中包含人工服务费、差旅费、维修备件费及仓储运输费等。</w:t>
            </w:r>
          </w:p>
        </w:tc>
      </w:tr>
      <w:tr w14:paraId="3D67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61F61C89">
            <w:pPr>
              <w:spacing w:line="360" w:lineRule="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4</w:t>
            </w:r>
            <w:r>
              <w:rPr>
                <w:rFonts w:hint="eastAsia" w:ascii="宋体" w:hAnsi="宋体" w:eastAsia="宋体" w:cs="宋体"/>
                <w:szCs w:val="24"/>
              </w:rPr>
              <w:t>）保外维修：保修期满后,厂方应继续负责设备的零备件供应和设备维修。</w:t>
            </w:r>
          </w:p>
        </w:tc>
      </w:tr>
      <w:tr w14:paraId="2724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109F0720">
            <w:pPr>
              <w:spacing w:line="360" w:lineRule="auto"/>
              <w:rPr>
                <w:rFonts w:hint="eastAsia" w:ascii="宋体" w:hAnsi="宋体" w:eastAsia="宋体" w:cs="宋体"/>
                <w:szCs w:val="24"/>
                <w:highlight w:val="none"/>
              </w:rPr>
            </w:pPr>
            <w:r>
              <w:rPr>
                <w:rFonts w:hint="eastAsia" w:ascii="宋体" w:hAnsi="宋体" w:eastAsia="宋体" w:cs="宋体"/>
                <w:szCs w:val="24"/>
                <w:highlight w:val="none"/>
              </w:rPr>
              <w:t>（</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rPr>
              <w:t>）年度维保：保修期外的整机年度保修</w:t>
            </w:r>
            <w:r>
              <w:rPr>
                <w:rFonts w:hint="eastAsia" w:ascii="宋体" w:hAnsi="宋体" w:eastAsia="宋体" w:cs="宋体"/>
                <w:szCs w:val="24"/>
                <w:highlight w:val="none"/>
                <w:lang w:val="en-US" w:eastAsia="zh-CN"/>
              </w:rPr>
              <w:t>费用≤</w:t>
            </w:r>
            <w:r>
              <w:rPr>
                <w:rFonts w:hint="eastAsia" w:ascii="宋体" w:hAnsi="宋体" w:eastAsia="宋体" w:cs="宋体"/>
                <w:szCs w:val="24"/>
                <w:highlight w:val="none"/>
              </w:rPr>
              <w:t>设备总价的</w:t>
            </w:r>
            <w:r>
              <w:rPr>
                <w:rFonts w:hint="eastAsia" w:ascii="宋体" w:hAnsi="宋体" w:eastAsia="宋体" w:cs="宋体"/>
                <w:szCs w:val="24"/>
                <w:highlight w:val="none"/>
                <w:lang w:val="en-US" w:eastAsia="zh-CN"/>
              </w:rPr>
              <w:t xml:space="preserve">  8  </w:t>
            </w:r>
            <w:r>
              <w:rPr>
                <w:rFonts w:hint="eastAsia" w:ascii="宋体" w:hAnsi="宋体" w:eastAsia="宋体" w:cs="宋体"/>
                <w:szCs w:val="24"/>
                <w:highlight w:val="none"/>
              </w:rPr>
              <w:t>%</w:t>
            </w:r>
            <w:r>
              <w:rPr>
                <w:rFonts w:hint="eastAsia" w:ascii="宋体" w:hAnsi="宋体" w:eastAsia="宋体" w:cs="宋体"/>
                <w:szCs w:val="24"/>
                <w:highlight w:val="none"/>
                <w:lang w:eastAsia="zh-CN"/>
              </w:rPr>
              <w:t>，</w:t>
            </w:r>
            <w:r>
              <w:rPr>
                <w:rFonts w:hint="eastAsia" w:ascii="宋体" w:hAnsi="宋体" w:eastAsia="宋体" w:cs="宋体"/>
                <w:szCs w:val="24"/>
                <w:highlight w:val="none"/>
              </w:rPr>
              <w:t>保修期内的年度定期预防性维护保养次数，</w:t>
            </w:r>
            <w:r>
              <w:rPr>
                <w:rFonts w:hint="eastAsia" w:ascii="宋体" w:hAnsi="宋体" w:eastAsia="宋体" w:cs="宋体"/>
                <w:szCs w:val="24"/>
                <w:highlight w:val="none"/>
                <w:lang w:val="en-US" w:eastAsia="zh-CN"/>
              </w:rPr>
              <w:t>≥2</w:t>
            </w:r>
            <w:r>
              <w:rPr>
                <w:rFonts w:hint="eastAsia" w:ascii="宋体" w:hAnsi="宋体" w:eastAsia="宋体" w:cs="宋体"/>
                <w:szCs w:val="24"/>
                <w:highlight w:val="none"/>
              </w:rPr>
              <w:t>次。</w:t>
            </w:r>
          </w:p>
        </w:tc>
      </w:tr>
      <w:tr w14:paraId="0252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1F6CFF29">
            <w:pPr>
              <w:spacing w:line="360" w:lineRule="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6</w:t>
            </w:r>
            <w:r>
              <w:rPr>
                <w:rFonts w:hint="eastAsia" w:ascii="宋体" w:hAnsi="宋体" w:eastAsia="宋体" w:cs="宋体"/>
                <w:szCs w:val="24"/>
              </w:rPr>
              <w:t>）零配件：提供主要零配件、消耗品清单及成交价格（不得超过市场成交价8折）。</w:t>
            </w:r>
          </w:p>
        </w:tc>
      </w:tr>
      <w:tr w14:paraId="60767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593" w:type="dxa"/>
            <w:gridSpan w:val="5"/>
            <w:noWrap w:val="0"/>
            <w:vAlign w:val="top"/>
          </w:tcPr>
          <w:p w14:paraId="2E9E78EE">
            <w:pPr>
              <w:spacing w:line="360" w:lineRule="auto"/>
              <w:rPr>
                <w:rFonts w:hint="eastAsia" w:ascii="宋体" w:hAnsi="宋体" w:eastAsia="宋体" w:cs="宋体"/>
                <w:szCs w:val="24"/>
              </w:rPr>
            </w:pPr>
            <w:r>
              <w:rPr>
                <w:rFonts w:hint="eastAsia" w:ascii="宋体" w:hAnsi="宋体" w:eastAsia="宋体" w:cs="宋体"/>
                <w:szCs w:val="24"/>
              </w:rPr>
              <w:t>（7）维修机构：上海市内有原厂授权工程师（提供原厂授权工程师证书或相关资质证明）。</w:t>
            </w:r>
          </w:p>
        </w:tc>
      </w:tr>
      <w:tr w14:paraId="1A7A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593" w:type="dxa"/>
            <w:gridSpan w:val="5"/>
            <w:noWrap w:val="0"/>
            <w:vAlign w:val="top"/>
          </w:tcPr>
          <w:p w14:paraId="24288D5A">
            <w:pPr>
              <w:spacing w:line="360" w:lineRule="auto"/>
              <w:rPr>
                <w:rFonts w:hint="eastAsia" w:ascii="宋体" w:hAnsi="宋体" w:eastAsia="宋体" w:cs="宋体"/>
                <w:szCs w:val="24"/>
              </w:rPr>
            </w:pPr>
            <w:r>
              <w:rPr>
                <w:rFonts w:hint="eastAsia" w:ascii="宋体" w:hAnsi="宋体" w:eastAsia="宋体" w:cs="宋体"/>
                <w:szCs w:val="24"/>
              </w:rPr>
              <w:t>（8）投标人报价应包含但不限于完成本项目的设备购置费、运输费、安装调试、验收、质保期运行维护、测试费、培训费、流量费、售后服务和税金、接口费等一切费用，招标人后期不再追加预算。</w:t>
            </w:r>
          </w:p>
        </w:tc>
      </w:tr>
      <w:tr w14:paraId="298F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shd w:val="clear" w:color="auto" w:fill="BEBEBE"/>
            <w:noWrap w:val="0"/>
            <w:vAlign w:val="top"/>
          </w:tcPr>
          <w:p w14:paraId="07C445B1">
            <w:pPr>
              <w:spacing w:line="360" w:lineRule="auto"/>
              <w:jc w:val="center"/>
              <w:rPr>
                <w:rFonts w:hint="default" w:ascii="宋体" w:hAnsi="宋体" w:eastAsia="宋体" w:cs="宋体"/>
                <w:szCs w:val="24"/>
                <w:lang w:val="en-US" w:eastAsia="zh-CN"/>
              </w:rPr>
            </w:pPr>
            <w:r>
              <w:rPr>
                <w:rFonts w:hint="eastAsia" w:ascii="宋体" w:hAnsi="宋体" w:eastAsia="宋体" w:cs="宋体"/>
                <w:b/>
                <w:bCs/>
                <w:sz w:val="28"/>
                <w:szCs w:val="28"/>
                <w:lang w:val="en-US" w:eastAsia="zh-CN"/>
              </w:rPr>
              <w:t>七</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综合实力</w:t>
            </w:r>
          </w:p>
        </w:tc>
      </w:tr>
      <w:tr w14:paraId="228C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003F05D2">
            <w:pPr>
              <w:spacing w:line="360" w:lineRule="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1</w:t>
            </w:r>
            <w:r>
              <w:rPr>
                <w:rFonts w:hint="eastAsia" w:ascii="宋体" w:hAnsi="宋体" w:eastAsia="宋体" w:cs="宋体"/>
                <w:szCs w:val="24"/>
              </w:rPr>
              <w:t>）投标人所投产品需确保产品运行稳定性高、返修率低以及投标产品的品牌的市场认可度高。投标人需有相应的服务质量管理能力。</w:t>
            </w:r>
            <w:r>
              <w:rPr>
                <w:rFonts w:hint="eastAsia" w:ascii="宋体" w:hAnsi="宋体" w:eastAsia="宋体" w:cs="宋体"/>
                <w:szCs w:val="24"/>
                <w:lang w:val="en-US" w:eastAsia="zh-CN"/>
              </w:rPr>
              <w:t>确保制造商还需具有自主</w:t>
            </w:r>
            <w:r>
              <w:rPr>
                <w:rFonts w:hint="eastAsia" w:ascii="宋体" w:hAnsi="宋体" w:eastAsia="宋体" w:cs="宋体"/>
                <w:szCs w:val="24"/>
              </w:rPr>
              <w:t>研发</w:t>
            </w:r>
            <w:r>
              <w:rPr>
                <w:rFonts w:hint="eastAsia" w:ascii="宋体" w:hAnsi="宋体" w:eastAsia="宋体" w:cs="宋体"/>
                <w:szCs w:val="24"/>
                <w:lang w:val="en-US" w:eastAsia="zh-CN"/>
              </w:rPr>
              <w:t>能力</w:t>
            </w:r>
            <w:r>
              <w:rPr>
                <w:rFonts w:hint="eastAsia" w:ascii="宋体" w:hAnsi="宋体" w:eastAsia="宋体" w:cs="宋体"/>
                <w:szCs w:val="24"/>
                <w:lang w:eastAsia="zh-CN"/>
              </w:rPr>
              <w:t>、</w:t>
            </w:r>
            <w:r>
              <w:rPr>
                <w:rFonts w:hint="eastAsia" w:ascii="宋体" w:hAnsi="宋体" w:eastAsia="宋体" w:cs="宋体"/>
                <w:szCs w:val="24"/>
              </w:rPr>
              <w:t>产品制造能力、供应链管理能力。</w:t>
            </w:r>
          </w:p>
        </w:tc>
      </w:tr>
      <w:tr w14:paraId="1B47E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4C845551">
            <w:pPr>
              <w:spacing w:line="360" w:lineRule="auto"/>
              <w:rPr>
                <w:rFonts w:hint="eastAsia" w:ascii="宋体" w:hAnsi="宋体" w:eastAsia="宋体" w:cs="宋体"/>
                <w:szCs w:val="24"/>
              </w:rPr>
            </w:pPr>
            <w:r>
              <w:rPr>
                <w:rFonts w:hint="eastAsia" w:ascii="宋体" w:hAnsi="宋体" w:eastAsia="宋体" w:cs="宋体"/>
                <w:szCs w:val="24"/>
              </w:rPr>
              <w:t>（</w:t>
            </w:r>
            <w:r>
              <w:rPr>
                <w:rFonts w:hint="eastAsia" w:ascii="宋体" w:hAnsi="宋体" w:eastAsia="宋体" w:cs="宋体"/>
                <w:szCs w:val="24"/>
                <w:lang w:val="en-US" w:eastAsia="zh-CN"/>
              </w:rPr>
              <w:t>2</w:t>
            </w:r>
            <w:r>
              <w:rPr>
                <w:rFonts w:hint="eastAsia" w:ascii="宋体" w:hAnsi="宋体" w:eastAsia="宋体" w:cs="宋体"/>
                <w:szCs w:val="24"/>
              </w:rPr>
              <w:t>）中标人需在签订合同后</w:t>
            </w:r>
            <w:r>
              <w:rPr>
                <w:rFonts w:hint="eastAsia" w:ascii="宋体" w:hAnsi="宋体" w:eastAsia="宋体" w:cs="宋体"/>
                <w:szCs w:val="24"/>
                <w:lang w:val="en-US" w:eastAsia="zh-CN"/>
              </w:rPr>
              <w:t>45</w:t>
            </w:r>
            <w:bookmarkStart w:id="0" w:name="_GoBack"/>
            <w:bookmarkEnd w:id="0"/>
            <w:r>
              <w:rPr>
                <w:rFonts w:hint="eastAsia" w:ascii="宋体" w:hAnsi="宋体" w:eastAsia="宋体" w:cs="宋体"/>
                <w:szCs w:val="24"/>
              </w:rPr>
              <w:t>天内完成设备安装且验收合格。</w:t>
            </w:r>
          </w:p>
        </w:tc>
      </w:tr>
      <w:tr w14:paraId="6862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shd w:val="clear" w:color="auto" w:fill="BEBEBE"/>
            <w:noWrap w:val="0"/>
            <w:vAlign w:val="top"/>
          </w:tcPr>
          <w:p w14:paraId="48FD9EC0">
            <w:pPr>
              <w:spacing w:line="360" w:lineRule="auto"/>
              <w:jc w:val="center"/>
              <w:rPr>
                <w:rFonts w:hint="eastAsia" w:ascii="宋体" w:hAnsi="宋体" w:eastAsia="宋体" w:cs="宋体"/>
                <w:szCs w:val="24"/>
              </w:rPr>
            </w:pPr>
            <w:r>
              <w:rPr>
                <w:rFonts w:hint="eastAsia" w:ascii="宋体" w:hAnsi="宋体" w:eastAsia="宋体" w:cs="宋体"/>
                <w:b/>
                <w:bCs/>
                <w:sz w:val="28"/>
                <w:szCs w:val="28"/>
                <w:lang w:val="en-US" w:eastAsia="zh-CN"/>
              </w:rPr>
              <w:t>八</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近三年以来类似项目业绩</w:t>
            </w:r>
          </w:p>
        </w:tc>
      </w:tr>
      <w:tr w14:paraId="6677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15B6EF10">
            <w:pPr>
              <w:spacing w:line="360" w:lineRule="auto"/>
              <w:rPr>
                <w:rFonts w:hint="eastAsia" w:ascii="宋体" w:hAnsi="宋体" w:eastAsia="宋体" w:cs="宋体"/>
                <w:szCs w:val="24"/>
              </w:rPr>
            </w:pPr>
            <w:r>
              <w:rPr>
                <w:rFonts w:hint="eastAsia" w:ascii="宋体" w:hAnsi="宋体" w:eastAsia="宋体" w:cs="宋体"/>
                <w:szCs w:val="24"/>
              </w:rPr>
              <w:t>（1）投标人需有近三年以来同类产品的销售业绩。</w:t>
            </w:r>
          </w:p>
        </w:tc>
      </w:tr>
      <w:tr w14:paraId="69E1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shd w:val="clear" w:color="auto" w:fill="BEBEBE"/>
            <w:noWrap w:val="0"/>
            <w:vAlign w:val="top"/>
          </w:tcPr>
          <w:p w14:paraId="1DB70EE7">
            <w:pPr>
              <w:spacing w:line="360" w:lineRule="auto"/>
              <w:jc w:val="center"/>
              <w:rPr>
                <w:rFonts w:hint="eastAsia" w:ascii="宋体" w:hAnsi="宋体" w:eastAsia="宋体" w:cs="宋体"/>
                <w:szCs w:val="24"/>
              </w:rPr>
            </w:pPr>
            <w:r>
              <w:rPr>
                <w:rFonts w:hint="eastAsia" w:ascii="宋体" w:hAnsi="宋体" w:eastAsia="宋体" w:cs="宋体"/>
                <w:b/>
                <w:bCs/>
                <w:sz w:val="28"/>
                <w:szCs w:val="28"/>
                <w:lang w:val="en-US" w:eastAsia="zh-CN"/>
              </w:rPr>
              <w:t>九</w:t>
            </w:r>
            <w:r>
              <w:rPr>
                <w:rFonts w:hint="eastAsia" w:ascii="宋体" w:hAnsi="宋体" w:eastAsia="宋体" w:cs="宋体"/>
                <w:b/>
                <w:bCs/>
                <w:sz w:val="28"/>
                <w:szCs w:val="28"/>
              </w:rPr>
              <w:t>、付款方式</w:t>
            </w:r>
          </w:p>
        </w:tc>
      </w:tr>
      <w:tr w14:paraId="4BE4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0593" w:type="dxa"/>
            <w:gridSpan w:val="5"/>
            <w:noWrap w:val="0"/>
            <w:vAlign w:val="top"/>
          </w:tcPr>
          <w:p w14:paraId="52531541">
            <w:pPr>
              <w:spacing w:line="360" w:lineRule="auto"/>
              <w:rPr>
                <w:rFonts w:hint="eastAsia" w:ascii="宋体" w:hAnsi="宋体" w:eastAsia="宋体" w:cs="宋体"/>
                <w:szCs w:val="24"/>
              </w:rPr>
            </w:pPr>
            <w:r>
              <w:rPr>
                <w:rFonts w:hint="eastAsia" w:ascii="宋体" w:hAnsi="宋体" w:eastAsia="宋体" w:cs="宋体"/>
                <w:szCs w:val="24"/>
              </w:rPr>
              <w:t>（1）合同签订后三个月内支付预算金额的50%，次年根据实际中标金额支付尾款。</w:t>
            </w:r>
          </w:p>
        </w:tc>
      </w:tr>
    </w:tbl>
    <w:p w14:paraId="1DE83E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Perpetua">
    <w:panose1 w:val="02020502060401020303"/>
    <w:charset w:val="00"/>
    <w:family w:val="roman"/>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00000000"/>
    <w:rsid w:val="005574FC"/>
    <w:rsid w:val="04D432A7"/>
    <w:rsid w:val="08D77F97"/>
    <w:rsid w:val="0B967186"/>
    <w:rsid w:val="0C180548"/>
    <w:rsid w:val="0D6D0C08"/>
    <w:rsid w:val="14F52C04"/>
    <w:rsid w:val="181E2472"/>
    <w:rsid w:val="19650358"/>
    <w:rsid w:val="19FF2C3F"/>
    <w:rsid w:val="241F37F9"/>
    <w:rsid w:val="2E236577"/>
    <w:rsid w:val="34CF26B1"/>
    <w:rsid w:val="38521605"/>
    <w:rsid w:val="3A726FFA"/>
    <w:rsid w:val="41087697"/>
    <w:rsid w:val="421A3B26"/>
    <w:rsid w:val="489F66BA"/>
    <w:rsid w:val="49B84451"/>
    <w:rsid w:val="4ED33054"/>
    <w:rsid w:val="51D07D5D"/>
    <w:rsid w:val="52E568F0"/>
    <w:rsid w:val="52E60757"/>
    <w:rsid w:val="563F6F39"/>
    <w:rsid w:val="62A019CE"/>
    <w:rsid w:val="6E0C6169"/>
    <w:rsid w:val="7FF50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黑体" w:hAnsi="黑体" w:eastAsia="黑体" w:cs="Times New Roman"/>
      <w:kern w:val="2"/>
      <w:sz w:val="24"/>
      <w:szCs w:val="22"/>
      <w:lang w:val="en-US" w:eastAsia="zh-CN" w:bidi="ar-SA"/>
    </w:rPr>
  </w:style>
  <w:style w:type="character" w:default="1" w:styleId="3">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paragraph" w:customStyle="1" w:styleId="4">
    <w:name w:val="列出段落1"/>
    <w:basedOn w:val="1"/>
    <w:qFormat/>
    <w:uiPriority w:val="0"/>
    <w:pPr>
      <w:widowControl/>
      <w:spacing w:line="276" w:lineRule="auto"/>
      <w:ind w:firstLine="420" w:firstLineChars="200"/>
      <w:jc w:val="left"/>
    </w:pPr>
    <w:rPr>
      <w:rFonts w:ascii="Perpetua" w:hAnsi="Perpetua" w:eastAsia="宋体" w:cs="Times New Roman"/>
      <w:color w:val="000000"/>
      <w:kern w:val="0"/>
      <w:sz w:val="2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4368</Words>
  <Characters>4884</Characters>
  <Paragraphs>604</Paragraphs>
  <TotalTime>10</TotalTime>
  <ScaleCrop>false</ScaleCrop>
  <LinksUpToDate>false</LinksUpToDate>
  <CharactersWithSpaces>4990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2025-08-19T08:51:00Z</dcterms:created>
  <dc:creator>唯一能做的就是活着</dc:creator>
  <cp:lastModifiedBy>待到尘埃落定时</cp:lastModifiedBy>
  <dcterms:modified xsi:type="dcterms:W3CDTF">2025-09-15T08:14:52Z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D5DEB606FF51441A87100E0CCA8772EA_13</vt:lpwstr>
  </property>
  <property fmtid="{D5CDD505-2E9C-101B-9397-08002B2CF9AE}" pid="4" name="KSOTemplateDocerSaveRecord">
    <vt:lpwstr>eyJoZGlkIjoiYjk5ODM0YmMxOWJiYWQyNDU4MGIzYWRmYTA0ZmI5NDciLCJ1c2VySWQiOiI1NDYxNjc0MDMifQ==</vt:lpwstr>
  </property>
</Properties>
</file>