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BFC06">
      <w:pPr>
        <w:adjustRightInd w:val="0"/>
        <w:jc w:val="center"/>
        <w:rPr>
          <w:rFonts w:ascii="Times New Roman" w:hAnsi="Times New Roman" w:eastAsia="宋体"/>
          <w:sz w:val="32"/>
          <w:szCs w:val="32"/>
        </w:rPr>
      </w:pPr>
      <w:bookmarkStart w:id="0" w:name="_Hlk37145396"/>
      <w:r>
        <w:rPr>
          <w:rFonts w:hint="eastAsia" w:ascii="黑体" w:hAnsi="黑体" w:eastAsia="黑体" w:cs="黑体"/>
          <w:b/>
          <w:bCs/>
          <w:sz w:val="36"/>
          <w:szCs w:val="36"/>
        </w:rPr>
        <w:t>202</w:t>
      </w:r>
      <w:r>
        <w:rPr>
          <w:rFonts w:ascii="黑体" w:hAnsi="黑体" w:eastAsia="黑体" w:cs="黑体"/>
          <w:b/>
          <w:bCs/>
          <w:sz w:val="36"/>
          <w:szCs w:val="36"/>
        </w:rPr>
        <w:t>5</w:t>
      </w:r>
      <w:r>
        <w:rPr>
          <w:rFonts w:hint="eastAsia" w:ascii="黑体" w:hAnsi="黑体" w:eastAsia="黑体" w:cs="黑体"/>
          <w:b/>
          <w:bCs/>
          <w:sz w:val="36"/>
          <w:szCs w:val="36"/>
        </w:rPr>
        <w:t>年静安区中心医院</w:t>
      </w:r>
      <w:r>
        <w:rPr>
          <w:rFonts w:hint="eastAsia" w:ascii="黑体" w:hAnsi="黑体" w:eastAsia="黑体" w:cs="黑体"/>
          <w:b/>
          <w:bCs/>
          <w:sz w:val="36"/>
          <w:szCs w:val="36"/>
          <w:lang w:val="en-US" w:eastAsia="zh-CN"/>
        </w:rPr>
        <w:t>成本核算</w:t>
      </w:r>
      <w:r>
        <w:rPr>
          <w:rFonts w:hint="eastAsia" w:ascii="黑体" w:hAnsi="黑体" w:eastAsia="黑体" w:cs="黑体"/>
          <w:b/>
          <w:bCs/>
          <w:sz w:val="36"/>
          <w:szCs w:val="36"/>
        </w:rPr>
        <w:t>系统采购项目</w:t>
      </w:r>
    </w:p>
    <w:p w14:paraId="353C8A1A">
      <w:pPr>
        <w:numPr>
          <w:ilvl w:val="0"/>
          <w:numId w:val="2"/>
        </w:numPr>
        <w:spacing w:line="360" w:lineRule="auto"/>
        <w:ind w:firstLine="422" w:firstLineChars="150"/>
        <w:rPr>
          <w:rFonts w:hint="eastAsia"/>
          <w:b/>
          <w:bCs/>
          <w:sz w:val="28"/>
          <w:szCs w:val="24"/>
          <w:lang w:val="en-US" w:eastAsia="zh-CN"/>
        </w:rPr>
      </w:pPr>
      <w:r>
        <w:rPr>
          <w:rFonts w:hint="eastAsia"/>
          <w:b/>
          <w:bCs/>
          <w:sz w:val="28"/>
          <w:szCs w:val="24"/>
          <w:lang w:val="en-US" w:eastAsia="zh-CN"/>
        </w:rPr>
        <w:t>项目基本概况</w:t>
      </w:r>
    </w:p>
    <w:p w14:paraId="6AD265CE">
      <w:pPr>
        <w:numPr>
          <w:ilvl w:val="0"/>
          <w:numId w:val="0"/>
        </w:numPr>
        <w:spacing w:line="360" w:lineRule="auto"/>
        <w:ind w:firstLine="562" w:firstLineChars="200"/>
        <w:rPr>
          <w:rFonts w:hint="eastAsia"/>
          <w:b/>
          <w:bCs/>
          <w:sz w:val="28"/>
          <w:szCs w:val="24"/>
          <w:lang w:val="en-US" w:eastAsia="zh-CN"/>
        </w:rPr>
      </w:pPr>
      <w:r>
        <w:rPr>
          <w:rFonts w:hint="eastAsia"/>
          <w:b/>
          <w:bCs/>
          <w:sz w:val="28"/>
          <w:szCs w:val="24"/>
          <w:lang w:val="en-US" w:eastAsia="zh-CN"/>
        </w:rPr>
        <w:t>采购编号：0625-00002599</w:t>
      </w:r>
    </w:p>
    <w:p w14:paraId="254DF43B">
      <w:pPr>
        <w:spacing w:line="360" w:lineRule="auto"/>
        <w:ind w:firstLine="562" w:firstLineChars="200"/>
        <w:rPr>
          <w:rFonts w:hint="eastAsia"/>
          <w:b/>
          <w:bCs/>
          <w:sz w:val="28"/>
          <w:szCs w:val="24"/>
          <w:lang w:val="en-US" w:eastAsia="zh-CN"/>
        </w:rPr>
      </w:pPr>
      <w:r>
        <w:rPr>
          <w:rFonts w:hint="eastAsia"/>
          <w:b/>
          <w:bCs/>
          <w:sz w:val="28"/>
          <w:szCs w:val="24"/>
          <w:lang w:val="en-US" w:eastAsia="zh-CN"/>
        </w:rPr>
        <w:t>预算金额：1230000元</w:t>
      </w:r>
    </w:p>
    <w:p w14:paraId="1B2FABF7">
      <w:pPr>
        <w:spacing w:line="360" w:lineRule="auto"/>
        <w:ind w:firstLine="562" w:firstLineChars="200"/>
        <w:rPr>
          <w:rFonts w:hint="eastAsia"/>
          <w:b/>
          <w:bCs/>
          <w:sz w:val="28"/>
          <w:szCs w:val="24"/>
          <w:lang w:val="en-US" w:eastAsia="zh-CN"/>
        </w:rPr>
      </w:pPr>
      <w:r>
        <w:rPr>
          <w:rFonts w:hint="eastAsia"/>
          <w:b/>
          <w:bCs/>
          <w:sz w:val="28"/>
          <w:szCs w:val="24"/>
          <w:lang w:val="en-US" w:eastAsia="zh-CN"/>
        </w:rPr>
        <w:t>本项目不接受联合投标</w:t>
      </w:r>
    </w:p>
    <w:p w14:paraId="0A1D6B1E">
      <w:pPr>
        <w:spacing w:line="360" w:lineRule="auto"/>
        <w:ind w:firstLine="562" w:firstLineChars="200"/>
        <w:rPr>
          <w:rFonts w:hint="default"/>
          <w:b/>
          <w:bCs/>
          <w:sz w:val="28"/>
          <w:szCs w:val="24"/>
          <w:lang w:val="en-US" w:eastAsia="zh-CN"/>
        </w:rPr>
      </w:pPr>
      <w:r>
        <w:rPr>
          <w:rFonts w:hint="eastAsia"/>
          <w:b/>
          <w:bCs/>
          <w:sz w:val="28"/>
          <w:szCs w:val="24"/>
          <w:lang w:val="en-US" w:eastAsia="zh-CN"/>
        </w:rPr>
        <w:t>本项目面向中小微企业</w:t>
      </w:r>
    </w:p>
    <w:p w14:paraId="1CD53A8D">
      <w:pPr>
        <w:spacing w:line="360" w:lineRule="auto"/>
        <w:ind w:firstLine="562" w:firstLineChars="200"/>
        <w:rPr>
          <w:rFonts w:hint="eastAsia"/>
          <w:b/>
          <w:bCs/>
          <w:sz w:val="28"/>
          <w:szCs w:val="24"/>
          <w:lang w:val="en-US" w:eastAsia="zh-CN"/>
        </w:rPr>
      </w:pPr>
      <w:r>
        <w:rPr>
          <w:rFonts w:hint="eastAsia"/>
          <w:b/>
          <w:bCs/>
          <w:sz w:val="28"/>
          <w:szCs w:val="24"/>
          <w:lang w:val="en-US" w:eastAsia="zh-CN"/>
        </w:rPr>
        <w:t>二、投标单位要求</w:t>
      </w:r>
    </w:p>
    <w:p w14:paraId="09F34382">
      <w:pPr>
        <w:numPr>
          <w:ilvl w:val="0"/>
          <w:numId w:val="3"/>
        </w:numPr>
        <w:adjustRightInd w:val="0"/>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满足《中华人民共和国政府采购法》第二十二条规定</w:t>
      </w:r>
    </w:p>
    <w:p w14:paraId="73B055C9">
      <w:pPr>
        <w:numPr>
          <w:ilvl w:val="0"/>
          <w:numId w:val="3"/>
        </w:numPr>
        <w:adjustRightInd w:val="0"/>
        <w:jc w:val="left"/>
        <w:rPr>
          <w:rFonts w:ascii="Times New Roman" w:hAnsi="Times New Roman" w:eastAsia="宋体"/>
          <w:szCs w:val="24"/>
        </w:rPr>
      </w:pPr>
      <w:r>
        <w:rPr>
          <w:rFonts w:hint="eastAsia" w:ascii="宋体" w:hAnsi="宋体" w:eastAsia="宋体" w:cs="宋体"/>
          <w:bCs/>
          <w:color w:val="000000"/>
          <w:kern w:val="0"/>
          <w:sz w:val="28"/>
          <w:szCs w:val="28"/>
        </w:rPr>
        <w:t>投标人参加政府采购活动前三年内，在经营活动中没有重大违法记录，未被列入“信用中国”网站(www.creditchina.gov.cn)失信被执行人名单、重大税收违法案件当事人名单和中国政府采购网(www.ccgp.gov.cn)政府采购严重违法失信行为记录名单，“中国裁判文书网”无行贿犯罪查询结果。</w:t>
      </w:r>
    </w:p>
    <w:p w14:paraId="6129962C">
      <w:pPr>
        <w:pStyle w:val="2"/>
        <w:rPr>
          <w:rFonts w:hint="eastAsia"/>
        </w:rPr>
      </w:pPr>
      <w:bookmarkStart w:id="1" w:name="_Toc203994545"/>
      <w:r>
        <w:rPr>
          <w:rFonts w:hint="eastAsia"/>
        </w:rPr>
        <w:t>项目建设目标</w:t>
      </w:r>
      <w:bookmarkEnd w:id="1"/>
    </w:p>
    <w:p w14:paraId="1372F78B">
      <w:pPr>
        <w:spacing w:line="480" w:lineRule="auto"/>
        <w:ind w:firstLine="480" w:firstLineChars="200"/>
        <w:rPr>
          <w:rFonts w:ascii="Times New Roman" w:hAnsi="Times New Roman" w:eastAsia="宋体"/>
          <w:szCs w:val="24"/>
        </w:rPr>
      </w:pPr>
      <w:r>
        <w:rPr>
          <w:rFonts w:hint="eastAsia" w:ascii="Times New Roman" w:hAnsi="Times New Roman" w:eastAsia="宋体"/>
          <w:szCs w:val="24"/>
        </w:rPr>
        <w:t>在医院信息管理系统的基础上，整合医院已有信息系统的资源，创建规范的科室成本管理系统、项目成本管理系统、病种成本管理系统、</w:t>
      </w:r>
      <w:r>
        <w:rPr>
          <w:rFonts w:ascii="Times New Roman" w:hAnsi="Times New Roman" w:eastAsia="宋体"/>
          <w:szCs w:val="24"/>
        </w:rPr>
        <w:t>DIP</w:t>
      </w:r>
      <w:r>
        <w:rPr>
          <w:rFonts w:hint="eastAsia" w:ascii="Times New Roman" w:hAnsi="Times New Roman" w:eastAsia="宋体"/>
          <w:szCs w:val="24"/>
        </w:rPr>
        <w:t>成本管理系统。提升医院各条相关主线业务管理能力，实现全院业务流程可跟踪、可监察，实现管理的可视化，减少管理上的漏洞，全面提升医院的整体效率、效益，提升医院持续发展的动力和行业竞争力。</w:t>
      </w:r>
    </w:p>
    <w:p w14:paraId="3C8F5601">
      <w:pPr>
        <w:pStyle w:val="2"/>
        <w:snapToGrid w:val="0"/>
        <w:spacing w:before="240" w:after="240" w:line="240" w:lineRule="auto"/>
        <w:rPr>
          <w:rFonts w:ascii="Times New Roman" w:hAnsi="Times New Roman" w:eastAsia="宋体"/>
          <w:sz w:val="32"/>
          <w:szCs w:val="32"/>
        </w:rPr>
      </w:pPr>
      <w:bookmarkStart w:id="2" w:name="_Toc203994546"/>
      <w:r>
        <w:rPr>
          <w:rFonts w:hint="eastAsia" w:ascii="Times New Roman" w:hAnsi="Times New Roman" w:eastAsia="宋体"/>
          <w:sz w:val="32"/>
          <w:szCs w:val="32"/>
        </w:rPr>
        <w:t>总体要求及技术规格</w:t>
      </w:r>
      <w:bookmarkEnd w:id="2"/>
    </w:p>
    <w:p w14:paraId="61E33B47">
      <w:pPr>
        <w:pStyle w:val="3"/>
      </w:pPr>
      <w:bookmarkStart w:id="3" w:name="_Toc203994547"/>
      <w:r>
        <w:rPr>
          <w:rFonts w:hint="eastAsia"/>
        </w:rPr>
        <w:t>总体要求</w:t>
      </w:r>
      <w:bookmarkEnd w:id="3"/>
    </w:p>
    <w:p w14:paraId="6566079B">
      <w:pPr>
        <w:spacing w:line="480" w:lineRule="auto"/>
        <w:ind w:firstLine="480" w:firstLineChars="200"/>
        <w:rPr>
          <w:rFonts w:ascii="Times New Roman" w:hAnsi="Times New Roman" w:eastAsia="宋体"/>
          <w:szCs w:val="24"/>
        </w:rPr>
      </w:pPr>
      <w:r>
        <w:rPr>
          <w:rFonts w:hint="eastAsia" w:ascii="Times New Roman" w:hAnsi="Times New Roman" w:eastAsia="宋体" w:cs="宋体"/>
          <w:color w:val="000000"/>
          <w:szCs w:val="24"/>
        </w:rPr>
        <w:t>本项目定位于建立符合医院管理特色的现代医院综合运营管理体系，体现现代医院一体化运营管理的流程化、精细化、智能化应用诉求。从医院宏观管理的大局视角出发，基于顶层设计、分步实施的思路对医院综合运营管理业务进行系统性的项目实施建设。</w:t>
      </w:r>
    </w:p>
    <w:p w14:paraId="163EA5F8">
      <w:pPr>
        <w:pStyle w:val="4"/>
        <w:spacing w:line="480" w:lineRule="auto"/>
        <w:rPr>
          <w:sz w:val="24"/>
          <w:szCs w:val="24"/>
        </w:rPr>
      </w:pPr>
      <w:bookmarkStart w:id="4" w:name="_Toc203994548"/>
      <w:r>
        <w:rPr>
          <w:rFonts w:hint="eastAsia"/>
          <w:sz w:val="24"/>
          <w:szCs w:val="24"/>
        </w:rPr>
        <w:t>标准化、规范化</w:t>
      </w:r>
      <w:bookmarkEnd w:id="4"/>
    </w:p>
    <w:p w14:paraId="7C71DAB4">
      <w:pPr>
        <w:spacing w:line="480" w:lineRule="auto"/>
        <w:ind w:firstLine="480" w:firstLineChars="200"/>
        <w:rPr>
          <w:rFonts w:ascii="Times New Roman" w:hAnsi="Times New Roman" w:eastAsia="宋体" w:cs="宋体"/>
          <w:color w:val="000000"/>
          <w:szCs w:val="24"/>
        </w:rPr>
      </w:pPr>
      <w:r>
        <w:rPr>
          <w:rFonts w:hint="eastAsia" w:ascii="Times New Roman" w:hAnsi="Times New Roman" w:eastAsia="宋体" w:cs="宋体"/>
          <w:color w:val="000000"/>
          <w:szCs w:val="24"/>
        </w:rPr>
        <w:t>标准化是支撑医院信息系统的重要手段，标准化包含基础数据的标准化、部门间业务接口的标准化、系统界面的标准化；规范化包含业务流程的规范化、管理规则的规范化；在标准化和规范化的前提下，建设的信息系统才具有管理价值和使用价值，是医院信息系统建设成功的前提条件。</w:t>
      </w:r>
    </w:p>
    <w:p w14:paraId="36E033C3">
      <w:pPr>
        <w:pStyle w:val="4"/>
        <w:spacing w:line="480" w:lineRule="auto"/>
        <w:rPr>
          <w:sz w:val="24"/>
          <w:szCs w:val="24"/>
        </w:rPr>
      </w:pPr>
      <w:bookmarkStart w:id="5" w:name="_Toc203994549"/>
      <w:r>
        <w:rPr>
          <w:rFonts w:hint="eastAsia"/>
          <w:sz w:val="24"/>
          <w:szCs w:val="24"/>
        </w:rPr>
        <w:t>关键技术路线</w:t>
      </w:r>
      <w:bookmarkEnd w:id="5"/>
    </w:p>
    <w:p w14:paraId="522E89CB">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系统的建设要采用最新技术手段，例如基于大型关系型数据库平台，采用</w:t>
      </w:r>
      <w:r>
        <w:rPr>
          <w:rFonts w:ascii="Times New Roman" w:hAnsi="Times New Roman" w:eastAsia="宋体" w:cs="仿宋"/>
          <w:szCs w:val="24"/>
        </w:rPr>
        <w:t>PB</w:t>
      </w:r>
      <w:r>
        <w:rPr>
          <w:rFonts w:hint="eastAsia" w:ascii="Times New Roman" w:hAnsi="Times New Roman" w:eastAsia="宋体" w:cs="仿宋"/>
          <w:szCs w:val="24"/>
        </w:rPr>
        <w:t>、</w:t>
      </w:r>
      <w:r>
        <w:rPr>
          <w:rFonts w:ascii="Times New Roman" w:hAnsi="Times New Roman" w:eastAsia="宋体" w:cs="仿宋"/>
          <w:szCs w:val="24"/>
        </w:rPr>
        <w:t>JAVA</w:t>
      </w:r>
      <w:r>
        <w:rPr>
          <w:rFonts w:hint="eastAsia" w:ascii="Times New Roman" w:hAnsi="Times New Roman" w:eastAsia="宋体" w:cs="仿宋"/>
          <w:szCs w:val="24"/>
        </w:rPr>
        <w:t>、</w:t>
      </w:r>
      <w:r>
        <w:rPr>
          <w:rFonts w:ascii="Times New Roman" w:hAnsi="Times New Roman" w:eastAsia="宋体" w:cs="仿宋"/>
          <w:szCs w:val="24"/>
        </w:rPr>
        <w:t>C++</w:t>
      </w:r>
      <w:r>
        <w:rPr>
          <w:rFonts w:hint="eastAsia" w:ascii="Times New Roman" w:hAnsi="Times New Roman" w:eastAsia="宋体" w:cs="仿宋"/>
          <w:szCs w:val="24"/>
        </w:rPr>
        <w:t>、</w:t>
      </w:r>
      <w:r>
        <w:rPr>
          <w:rFonts w:ascii="Times New Roman" w:hAnsi="Times New Roman" w:eastAsia="宋体" w:cs="仿宋"/>
          <w:szCs w:val="24"/>
        </w:rPr>
        <w:t>.NET</w:t>
      </w:r>
      <w:r>
        <w:rPr>
          <w:rFonts w:hint="eastAsia" w:ascii="Times New Roman" w:hAnsi="Times New Roman" w:eastAsia="宋体" w:cs="仿宋"/>
          <w:szCs w:val="24"/>
        </w:rPr>
        <w:t>、</w:t>
      </w:r>
      <w:r>
        <w:rPr>
          <w:rFonts w:ascii="Times New Roman" w:hAnsi="Times New Roman" w:eastAsia="宋体" w:cs="仿宋"/>
          <w:szCs w:val="24"/>
        </w:rPr>
        <w:t>XML</w:t>
      </w:r>
      <w:r>
        <w:rPr>
          <w:rFonts w:hint="eastAsia" w:ascii="Times New Roman" w:hAnsi="Times New Roman" w:eastAsia="宋体" w:cs="仿宋"/>
          <w:szCs w:val="24"/>
        </w:rPr>
        <w:t>等技术；层次结构，基于</w:t>
      </w:r>
      <w:r>
        <w:rPr>
          <w:rFonts w:ascii="Times New Roman" w:hAnsi="Times New Roman" w:eastAsia="宋体" w:cs="仿宋"/>
          <w:szCs w:val="24"/>
        </w:rPr>
        <w:t>B/S</w:t>
      </w:r>
      <w:r>
        <w:rPr>
          <w:rFonts w:hint="eastAsia" w:ascii="Times New Roman" w:hAnsi="Times New Roman" w:eastAsia="宋体" w:cs="仿宋"/>
          <w:szCs w:val="24"/>
        </w:rPr>
        <w:t>应用结构体系，表示层、业务层、数据库访问层分开；独立于特定的硬件平台和操作系统；支持各种类型的数据库系统；具有分布式事务功能；支持消息服务；支持组件化开发；具有良好的安全性。</w:t>
      </w:r>
    </w:p>
    <w:p w14:paraId="5E69154C">
      <w:pPr>
        <w:pStyle w:val="4"/>
        <w:spacing w:line="480" w:lineRule="auto"/>
        <w:rPr>
          <w:sz w:val="24"/>
          <w:szCs w:val="24"/>
        </w:rPr>
      </w:pPr>
      <w:bookmarkStart w:id="6" w:name="_Toc203994550"/>
      <w:r>
        <w:rPr>
          <w:rFonts w:hint="eastAsia"/>
          <w:sz w:val="24"/>
          <w:szCs w:val="24"/>
        </w:rPr>
        <w:t>适用性原则</w:t>
      </w:r>
      <w:bookmarkEnd w:id="6"/>
    </w:p>
    <w:p w14:paraId="0062FBAD">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系统各功能部分按照要求采用不同级别模块组合，每种组合都可以解决医院信息系统中一类问题。各个部分既可以单独运行也可相互配合使用，保证医院信息系统的“整体设计、分步实施”，减少医院的投资压力；满足医院其他系统与本系统的相互关联，并预置接口。</w:t>
      </w:r>
    </w:p>
    <w:p w14:paraId="705DC102">
      <w:pPr>
        <w:pStyle w:val="4"/>
        <w:spacing w:line="480" w:lineRule="auto"/>
        <w:rPr>
          <w:sz w:val="24"/>
          <w:szCs w:val="24"/>
        </w:rPr>
      </w:pPr>
      <w:bookmarkStart w:id="7" w:name="_Toc203994551"/>
      <w:r>
        <w:rPr>
          <w:rFonts w:hint="eastAsia"/>
          <w:sz w:val="24"/>
          <w:szCs w:val="24"/>
        </w:rPr>
        <w:t>应用技术培训</w:t>
      </w:r>
      <w:bookmarkEnd w:id="7"/>
    </w:p>
    <w:p w14:paraId="57C26D87">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在系统实施的初期，通过在医院搭建的模拟环境对人员进行培训；系统建成后，能否做到方便实用，达到预期的效果，用户应用技术培训是关键，公司提供的培训教材，包括快速入门、操作手册、管理员手册等，每一个应用系统有完整的在线帮助，提供咨询热线，分期分批组织教学实习，做好系统管理人员、科室使用人员特别是各级领导的应用技术培训工作，确保系统发挥最大的使用效益。</w:t>
      </w:r>
    </w:p>
    <w:p w14:paraId="58F0A963">
      <w:pPr>
        <w:pStyle w:val="3"/>
      </w:pPr>
      <w:bookmarkStart w:id="8" w:name="_Toc203994552"/>
      <w:r>
        <w:rPr>
          <w:rFonts w:hint="eastAsia"/>
        </w:rPr>
        <w:t>技术平台</w:t>
      </w:r>
      <w:bookmarkEnd w:id="8"/>
    </w:p>
    <w:p w14:paraId="239F1089">
      <w:pPr>
        <w:spacing w:line="480" w:lineRule="auto"/>
        <w:ind w:firstLine="420"/>
        <w:rPr>
          <w:rFonts w:ascii="Times New Roman" w:hAnsi="Times New Roman" w:eastAsia="宋体" w:cs="仿宋"/>
          <w:szCs w:val="24"/>
        </w:rPr>
      </w:pPr>
      <w:r>
        <w:rPr>
          <w:rFonts w:eastAsia="宋体" w:cs="宋体"/>
          <w:szCs w:val="24"/>
        </w:rPr>
        <w:t>开发语言：Java、C、C++、HTML、JavaScript等主流开发语言；</w:t>
      </w:r>
    </w:p>
    <w:p w14:paraId="284A1BE2">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数据库平台：</w:t>
      </w:r>
      <w:r>
        <w:rPr>
          <w:rFonts w:eastAsia="宋体" w:cs="宋体"/>
          <w:szCs w:val="24"/>
        </w:rPr>
        <w:t>Oracle、MySQL、达梦等关系型数据库；</w:t>
      </w:r>
    </w:p>
    <w:p w14:paraId="3E1C64D9">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服务器操作系统：Linux</w:t>
      </w:r>
      <w:r>
        <w:rPr>
          <w:rFonts w:ascii="Times New Roman" w:hAnsi="Times New Roman" w:eastAsia="宋体" w:cs="仿宋"/>
          <w:szCs w:val="24"/>
        </w:rPr>
        <w:t xml:space="preserve"> </w:t>
      </w:r>
      <w:r>
        <w:rPr>
          <w:rFonts w:hint="eastAsia" w:ascii="Times New Roman" w:hAnsi="Times New Roman" w:eastAsia="宋体" w:cs="仿宋"/>
          <w:szCs w:val="24"/>
        </w:rPr>
        <w:t>或</w:t>
      </w:r>
      <w:r>
        <w:rPr>
          <w:rFonts w:ascii="Times New Roman" w:hAnsi="Times New Roman" w:eastAsia="宋体" w:cs="仿宋"/>
          <w:szCs w:val="24"/>
        </w:rPr>
        <w:t>Microsoft Windows Server 20</w:t>
      </w:r>
      <w:r>
        <w:rPr>
          <w:rFonts w:hint="eastAsia" w:ascii="Times New Roman" w:hAnsi="Times New Roman" w:eastAsia="宋体" w:cs="仿宋"/>
          <w:szCs w:val="24"/>
        </w:rPr>
        <w:t>16或以上版本；</w:t>
      </w:r>
      <w:r>
        <w:rPr>
          <w:rFonts w:ascii="Times New Roman" w:hAnsi="Times New Roman" w:eastAsia="宋体" w:cs="仿宋"/>
          <w:szCs w:val="24"/>
        </w:rPr>
        <w:t xml:space="preserve"> </w:t>
      </w:r>
    </w:p>
    <w:p w14:paraId="6255B810">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客户端操作系统：</w:t>
      </w:r>
      <w:r>
        <w:rPr>
          <w:rFonts w:ascii="Times New Roman" w:hAnsi="Times New Roman" w:eastAsia="宋体" w:cs="仿宋"/>
          <w:szCs w:val="24"/>
        </w:rPr>
        <w:t>Microsoft Windows</w:t>
      </w:r>
      <w:r>
        <w:rPr>
          <w:rFonts w:hint="eastAsia" w:ascii="Times New Roman" w:hAnsi="Times New Roman" w:eastAsia="宋体" w:cs="仿宋"/>
          <w:szCs w:val="24"/>
        </w:rPr>
        <w:t xml:space="preserve"> </w:t>
      </w:r>
      <w:r>
        <w:rPr>
          <w:rFonts w:ascii="Times New Roman" w:hAnsi="Times New Roman" w:eastAsia="宋体" w:cs="仿宋"/>
          <w:szCs w:val="24"/>
        </w:rPr>
        <w:t>Win10</w:t>
      </w:r>
      <w:r>
        <w:rPr>
          <w:rFonts w:hint="eastAsia" w:ascii="Times New Roman" w:hAnsi="Times New Roman" w:eastAsia="宋体" w:cs="仿宋"/>
          <w:szCs w:val="24"/>
        </w:rPr>
        <w:t>/或以上版本；</w:t>
      </w:r>
    </w:p>
    <w:p w14:paraId="0D8338D9">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跨平台系统设计，支持主流操作系统平台，将来能扩容到</w:t>
      </w:r>
      <w:r>
        <w:rPr>
          <w:rFonts w:ascii="Times New Roman" w:hAnsi="Times New Roman" w:eastAsia="宋体" w:cs="仿宋"/>
          <w:szCs w:val="24"/>
        </w:rPr>
        <w:t xml:space="preserve"> AIX</w:t>
      </w:r>
      <w:r>
        <w:rPr>
          <w:rFonts w:hint="eastAsia" w:ascii="Times New Roman" w:hAnsi="Times New Roman" w:eastAsia="宋体" w:cs="仿宋"/>
          <w:szCs w:val="24"/>
        </w:rPr>
        <w:t>、</w:t>
      </w:r>
      <w:r>
        <w:rPr>
          <w:rFonts w:ascii="Times New Roman" w:hAnsi="Times New Roman" w:eastAsia="宋体" w:cs="仿宋"/>
          <w:szCs w:val="24"/>
        </w:rPr>
        <w:t>HP-UX</w:t>
      </w:r>
      <w:r>
        <w:rPr>
          <w:rFonts w:hint="eastAsia" w:ascii="Times New Roman" w:hAnsi="Times New Roman" w:eastAsia="宋体" w:cs="仿宋"/>
          <w:szCs w:val="24"/>
        </w:rPr>
        <w:t>、</w:t>
      </w:r>
      <w:r>
        <w:rPr>
          <w:rFonts w:ascii="Times New Roman" w:hAnsi="Times New Roman" w:eastAsia="宋体" w:cs="仿宋"/>
          <w:szCs w:val="24"/>
        </w:rPr>
        <w:t xml:space="preserve">Linux </w:t>
      </w:r>
      <w:r>
        <w:rPr>
          <w:rFonts w:hint="eastAsia" w:ascii="Times New Roman" w:hAnsi="Times New Roman" w:eastAsia="宋体" w:cs="仿宋"/>
          <w:szCs w:val="24"/>
        </w:rPr>
        <w:t>等操作系统；</w:t>
      </w:r>
    </w:p>
    <w:p w14:paraId="7E289A0C">
      <w:pPr>
        <w:spacing w:line="480" w:lineRule="auto"/>
        <w:ind w:firstLine="420"/>
        <w:rPr>
          <w:rFonts w:ascii="Times New Roman" w:hAnsi="Times New Roman" w:eastAsia="宋体" w:cs="仿宋"/>
          <w:szCs w:val="24"/>
        </w:rPr>
      </w:pPr>
      <w:r>
        <w:rPr>
          <w:rFonts w:eastAsia="宋体" w:cs="宋体"/>
          <w:szCs w:val="24"/>
        </w:rPr>
        <w:t>开放的技术平台，支持Web Services、HTTP、RESTful；</w:t>
      </w:r>
    </w:p>
    <w:p w14:paraId="76AAA78E">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未来扩展能力：数据可以直接在服务器内存中运算，支持行存储与列存储，快速便捷创建实时业务视图，可访问实时业务分析结果；</w:t>
      </w:r>
    </w:p>
    <w:p w14:paraId="0BEAF3B1">
      <w:pPr>
        <w:pStyle w:val="3"/>
      </w:pPr>
      <w:bookmarkStart w:id="9" w:name="_Toc203994553"/>
      <w:r>
        <w:rPr>
          <w:rFonts w:hint="eastAsia"/>
        </w:rPr>
        <w:t>技术要求</w:t>
      </w:r>
      <w:bookmarkEnd w:id="9"/>
    </w:p>
    <w:p w14:paraId="4F937F94">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标准化</w:t>
      </w:r>
    </w:p>
    <w:p w14:paraId="68922608">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遵循《全国信息化建设标准与规范（试行）》、《医院信息系统基本功能规范》、《公立医院运营管理信息化功能指引》等。</w:t>
      </w:r>
    </w:p>
    <w:p w14:paraId="49C9F5DE">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平台化</w:t>
      </w:r>
    </w:p>
    <w:p w14:paraId="63EA343E">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系统核心平台由多个模块组成，根据用户需要科学合理选择</w:t>
      </w:r>
      <w:r>
        <w:rPr>
          <w:rFonts w:ascii="Times New Roman" w:hAnsi="Times New Roman" w:eastAsia="宋体" w:cs="仿宋"/>
          <w:szCs w:val="24"/>
        </w:rPr>
        <w:t>/</w:t>
      </w:r>
      <w:r>
        <w:rPr>
          <w:rFonts w:hint="eastAsia" w:ascii="Times New Roman" w:hAnsi="Times New Roman" w:eastAsia="宋体" w:cs="仿宋"/>
          <w:szCs w:val="24"/>
        </w:rPr>
        <w:t>组合不同模块；支持多种主流开发和应用平台；</w:t>
      </w:r>
    </w:p>
    <w:p w14:paraId="2AE30C43">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智能化</w:t>
      </w:r>
    </w:p>
    <w:p w14:paraId="635A22BB">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支持多维条码、无线移动PC、手机等智能设备的应用；</w:t>
      </w:r>
    </w:p>
    <w:p w14:paraId="13F34936">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先进性</w:t>
      </w:r>
    </w:p>
    <w:p w14:paraId="774C57F5">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数据结构设计合理，三层架构和二层结构相结合；</w:t>
      </w:r>
    </w:p>
    <w:p w14:paraId="46D74CD0">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支持二次接口开发，数据转储；</w:t>
      </w:r>
    </w:p>
    <w:p w14:paraId="4CAA9650">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完善的后台安装与维护工具；</w:t>
      </w:r>
    </w:p>
    <w:p w14:paraId="4755513B">
      <w:pPr>
        <w:spacing w:line="480" w:lineRule="auto"/>
        <w:ind w:firstLine="480" w:firstLineChars="200"/>
        <w:rPr>
          <w:rFonts w:ascii="Times New Roman" w:hAnsi="Times New Roman" w:eastAsia="宋体" w:cs="仿宋"/>
          <w:szCs w:val="24"/>
        </w:rPr>
      </w:pPr>
      <w:r>
        <w:rPr>
          <w:rFonts w:hint="eastAsia" w:ascii="Times New Roman" w:hAnsi="Times New Roman" w:eastAsia="宋体" w:cs="仿宋"/>
          <w:szCs w:val="24"/>
        </w:rPr>
        <w:t>系统采用平台化开发模式或者支持其他自主开发，可以由医院在平台上做二次开发，并方便地挂接到运营管理系统；</w:t>
      </w:r>
    </w:p>
    <w:p w14:paraId="2F1A19EE">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一致性</w:t>
      </w:r>
    </w:p>
    <w:p w14:paraId="17617C9B">
      <w:pPr>
        <w:spacing w:line="480" w:lineRule="auto"/>
        <w:ind w:firstLine="480" w:firstLineChars="200"/>
        <w:rPr>
          <w:rFonts w:ascii="Times New Roman" w:hAnsi="Times New Roman" w:eastAsia="宋体" w:cs="仿宋"/>
          <w:szCs w:val="24"/>
        </w:rPr>
      </w:pPr>
      <w:r>
        <w:rPr>
          <w:rFonts w:hint="eastAsia" w:ascii="Times New Roman" w:hAnsi="Times New Roman" w:eastAsia="宋体" w:cs="仿宋"/>
          <w:szCs w:val="24"/>
        </w:rPr>
        <w:t>保证数据采集、存储、整理、分析、提取、应用的一致性；</w:t>
      </w:r>
    </w:p>
    <w:p w14:paraId="11F6022E">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实用性</w:t>
      </w:r>
    </w:p>
    <w:p w14:paraId="25BE5735">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符合行业操作和使用习惯；自主知识产权，系统性价比较高；满足医院信息管理的需要；整体设计、分步实施，无缝联接；开放式系统设计，便于医院维护，避免重复投资；</w:t>
      </w:r>
    </w:p>
    <w:p w14:paraId="12246473">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安全性</w:t>
      </w:r>
    </w:p>
    <w:p w14:paraId="192E3B3D">
      <w:pPr>
        <w:spacing w:line="480" w:lineRule="auto"/>
        <w:ind w:firstLine="420"/>
        <w:rPr>
          <w:rFonts w:ascii="Times New Roman" w:hAnsi="Times New Roman" w:eastAsia="宋体" w:cs="仿宋"/>
          <w:szCs w:val="24"/>
        </w:rPr>
      </w:pPr>
      <w:r>
        <w:rPr>
          <w:rFonts w:hint="eastAsia" w:ascii="Times New Roman" w:hAnsi="Times New Roman" w:eastAsia="宋体" w:cs="仿宋"/>
          <w:szCs w:val="24"/>
        </w:rPr>
        <w:t>采用数据库级用户权限和应用程序级运行权限的双重控制机制；提供统一用户管理手段；通过数据库系统的数据安全机制，提供完善的安全保障体系；</w:t>
      </w:r>
    </w:p>
    <w:p w14:paraId="1DA35420">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稳定性</w:t>
      </w:r>
    </w:p>
    <w:p w14:paraId="1DDF159C">
      <w:pPr>
        <w:spacing w:line="480" w:lineRule="auto"/>
        <w:ind w:firstLine="480" w:firstLineChars="200"/>
        <w:rPr>
          <w:rFonts w:ascii="Times New Roman" w:hAnsi="Times New Roman" w:eastAsia="宋体" w:cs="仿宋"/>
          <w:szCs w:val="24"/>
        </w:rPr>
      </w:pPr>
      <w:r>
        <w:rPr>
          <w:rFonts w:hint="eastAsia" w:ascii="Times New Roman" w:hAnsi="Times New Roman" w:eastAsia="宋体" w:cs="仿宋"/>
          <w:szCs w:val="24"/>
        </w:rPr>
        <w:t>系统作为医院信息化系统中的关键业务系统之一，系统的稳定性和可靠性将关系到整个医院经营管理日常工作，因此系统必须支持在高并发大数据量情况下的运行效率和稳定性；</w:t>
      </w:r>
    </w:p>
    <w:p w14:paraId="124CCE2D">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可继承性</w:t>
      </w:r>
    </w:p>
    <w:p w14:paraId="278E5949">
      <w:pPr>
        <w:spacing w:line="480" w:lineRule="auto"/>
        <w:ind w:firstLine="480" w:firstLineChars="200"/>
        <w:rPr>
          <w:rFonts w:ascii="Times New Roman" w:hAnsi="Times New Roman" w:eastAsia="宋体" w:cs="仿宋"/>
          <w:szCs w:val="24"/>
        </w:rPr>
      </w:pPr>
      <w:r>
        <w:rPr>
          <w:rFonts w:hint="eastAsia" w:ascii="Times New Roman" w:hAnsi="Times New Roman" w:eastAsia="宋体" w:cs="仿宋"/>
          <w:szCs w:val="24"/>
        </w:rPr>
        <w:t>系统具有较强的可继承性，包括应用系统的可继承性及数据的可继承性，方便在现有系统基础上扩充子系统，并实现各子系统之间的无缝集成，以满足医院未来发展的要求；</w:t>
      </w:r>
    </w:p>
    <w:p w14:paraId="1B03FD32">
      <w:pPr>
        <w:pStyle w:val="26"/>
        <w:numPr>
          <w:ilvl w:val="0"/>
          <w:numId w:val="4"/>
        </w:numPr>
        <w:spacing w:line="480" w:lineRule="auto"/>
        <w:ind w:firstLineChars="0"/>
        <w:rPr>
          <w:rFonts w:ascii="Times New Roman" w:hAnsi="Times New Roman"/>
          <w:b/>
          <w:szCs w:val="24"/>
        </w:rPr>
      </w:pPr>
      <w:r>
        <w:rPr>
          <w:rFonts w:hint="eastAsia" w:ascii="Times New Roman" w:hAnsi="Times New Roman"/>
          <w:b/>
          <w:szCs w:val="24"/>
        </w:rPr>
        <w:t>可维护性、可升级性</w:t>
      </w:r>
    </w:p>
    <w:p w14:paraId="3496211B">
      <w:pPr>
        <w:spacing w:line="480" w:lineRule="auto"/>
        <w:ind w:firstLine="480" w:firstLineChars="200"/>
        <w:rPr>
          <w:rFonts w:hint="eastAsia" w:ascii="Times New Roman" w:hAnsi="Times New Roman" w:eastAsia="宋体" w:cs="仿宋"/>
          <w:szCs w:val="24"/>
        </w:rPr>
      </w:pPr>
      <w:r>
        <w:rPr>
          <w:rFonts w:hint="eastAsia" w:ascii="Times New Roman" w:hAnsi="Times New Roman" w:eastAsia="宋体" w:cs="仿宋"/>
          <w:szCs w:val="24"/>
        </w:rPr>
        <w:t>系统采用结构化、层次化设计结构，使系统易于维护和升级，系统采用模块化设计，并保证各版本之间具有良好的兼容性，不会因为系统中某些模块的改变而影响整个系统的正常运行。系统软件尽可能做到“零”维护，同时实现简便易操作的远程维护。</w:t>
      </w:r>
    </w:p>
    <w:p w14:paraId="7E181E9A">
      <w:pPr>
        <w:pStyle w:val="26"/>
        <w:numPr>
          <w:ilvl w:val="0"/>
          <w:numId w:val="4"/>
        </w:numPr>
        <w:spacing w:line="480" w:lineRule="auto"/>
        <w:ind w:firstLineChars="0"/>
        <w:rPr>
          <w:rFonts w:hint="eastAsia" w:ascii="Times New Roman" w:hAnsi="Times New Roman"/>
          <w:b/>
          <w:szCs w:val="24"/>
        </w:rPr>
      </w:pPr>
      <w:r>
        <w:rPr>
          <w:rFonts w:hint="eastAsia" w:ascii="Times New Roman" w:hAnsi="Times New Roman" w:eastAsia="宋体" w:cs="仿宋"/>
          <w:b/>
          <w:bCs/>
          <w:sz w:val="32"/>
          <w:szCs w:val="32"/>
          <w:lang w:val="en-US" w:eastAsia="zh-CN"/>
        </w:rPr>
        <w:t>#</w:t>
      </w:r>
      <w:r>
        <w:rPr>
          <w:rFonts w:hint="eastAsia" w:ascii="Times New Roman" w:hAnsi="Times New Roman"/>
          <w:b/>
          <w:szCs w:val="24"/>
        </w:rPr>
        <w:t>注册用户并发</w:t>
      </w:r>
    </w:p>
    <w:p w14:paraId="03151912">
      <w:pPr>
        <w:spacing w:line="480" w:lineRule="auto"/>
        <w:ind w:firstLine="482" w:firstLineChars="200"/>
        <w:rPr>
          <w:rFonts w:ascii="Times New Roman" w:hAnsi="Times New Roman" w:eastAsia="宋体"/>
          <w:b/>
          <w:bCs/>
          <w:kern w:val="44"/>
          <w:sz w:val="32"/>
          <w:szCs w:val="32"/>
        </w:rPr>
      </w:pPr>
      <w:r>
        <w:rPr>
          <w:rFonts w:hint="eastAsia" w:ascii="Times New Roman" w:hAnsi="Times New Roman" w:eastAsia="宋体" w:cs="仿宋"/>
          <w:b/>
          <w:bCs/>
          <w:szCs w:val="24"/>
        </w:rPr>
        <w:t>投标单位须提供承诺不限注册用户数及并发数</w:t>
      </w:r>
      <w:r>
        <w:rPr>
          <w:rFonts w:ascii="Times New Roman" w:hAnsi="Times New Roman" w:eastAsia="宋体"/>
          <w:sz w:val="32"/>
          <w:szCs w:val="32"/>
        </w:rPr>
        <w:br w:type="page"/>
      </w:r>
    </w:p>
    <w:p w14:paraId="5B6F79F7">
      <w:pPr>
        <w:pStyle w:val="2"/>
        <w:snapToGrid w:val="0"/>
        <w:spacing w:before="240" w:after="240" w:line="240" w:lineRule="auto"/>
        <w:rPr>
          <w:rFonts w:ascii="Times New Roman" w:hAnsi="Times New Roman" w:eastAsia="宋体"/>
          <w:sz w:val="32"/>
          <w:szCs w:val="32"/>
        </w:rPr>
      </w:pPr>
      <w:bookmarkStart w:id="10" w:name="_Toc203994554"/>
      <w:r>
        <w:rPr>
          <w:rFonts w:hint="eastAsia" w:ascii="Times New Roman" w:hAnsi="Times New Roman" w:eastAsia="宋体"/>
          <w:sz w:val="32"/>
          <w:szCs w:val="32"/>
        </w:rPr>
        <w:t>系统功能技术参数</w:t>
      </w:r>
      <w:bookmarkEnd w:id="10"/>
    </w:p>
    <w:p w14:paraId="5EA6DBF0">
      <w:pPr>
        <w:pStyle w:val="3"/>
      </w:pPr>
      <w:bookmarkStart w:id="11" w:name="_Toc25687"/>
      <w:bookmarkStart w:id="12" w:name="_Toc203994555"/>
      <w:r>
        <w:rPr>
          <w:rFonts w:hint="eastAsia"/>
        </w:rPr>
        <w:t>科室成本管理系统</w:t>
      </w:r>
      <w:bookmarkEnd w:id="11"/>
      <w:bookmarkEnd w:id="12"/>
    </w:p>
    <w:p w14:paraId="4250638C">
      <w:pPr>
        <w:spacing w:line="480" w:lineRule="exact"/>
        <w:ind w:firstLine="480" w:firstLineChars="200"/>
        <w:rPr>
          <w:rFonts w:ascii="Times New Roman" w:hAnsi="Times New Roman" w:eastAsia="宋体" w:cs="仿宋"/>
          <w:szCs w:val="24"/>
        </w:rPr>
      </w:pPr>
      <w:r>
        <w:rPr>
          <w:rFonts w:ascii="Times New Roman" w:hAnsi="Times New Roman" w:eastAsia="宋体" w:cs="仿宋"/>
          <w:szCs w:val="24"/>
        </w:rPr>
        <w:t>科室成本核算是将医院业务活动中所发生的各种耗费以科室为核算对象进行归集和分配，</w:t>
      </w:r>
      <w:r>
        <w:rPr>
          <w:rFonts w:hint="eastAsia" w:ascii="Times New Roman" w:hAnsi="Times New Roman" w:eastAsia="宋体" w:cs="仿宋"/>
          <w:szCs w:val="24"/>
        </w:rPr>
        <w:t>采用四类三级分摊方法，</w:t>
      </w:r>
      <w:r>
        <w:rPr>
          <w:rFonts w:ascii="Times New Roman" w:hAnsi="Times New Roman" w:eastAsia="宋体" w:cs="仿宋"/>
          <w:szCs w:val="24"/>
        </w:rPr>
        <w:t>计算出科室成本的过程</w:t>
      </w:r>
      <w:r>
        <w:rPr>
          <w:rFonts w:hint="eastAsia" w:ascii="Times New Roman" w:hAnsi="Times New Roman" w:eastAsia="宋体" w:cs="仿宋"/>
          <w:szCs w:val="24"/>
        </w:rPr>
        <w:t>。实现院级成本核算、科室成本核算、床日成本核算、诊次成本核算。</w:t>
      </w:r>
    </w:p>
    <w:p w14:paraId="2107D824">
      <w:pPr>
        <w:spacing w:line="360" w:lineRule="auto"/>
        <w:ind w:firstLine="480" w:firstLineChars="200"/>
        <w:rPr>
          <w:rFonts w:ascii="Arial" w:hAnsi="Arial" w:eastAsia="仿宋_GB2312" w:cs="Times New Roman"/>
          <w:b/>
          <w:sz w:val="21"/>
        </w:rPr>
      </w:pPr>
      <w:r>
        <w:rPr>
          <w:rFonts w:hint="eastAsia" w:ascii="Times New Roman" w:hAnsi="Times New Roman" w:eastAsia="宋体" w:cs="仿宋"/>
          <w:szCs w:val="24"/>
        </w:rPr>
        <w:t>帮助医院实现全院和科室的相关收入、费用、效益等数据的相关的展现及分析。通过医院各</w:t>
      </w:r>
      <w:r>
        <w:rPr>
          <w:rFonts w:hint="eastAsia" w:ascii="Times New Roman" w:hAnsi="Times New Roman" w:cs="仿宋"/>
          <w:szCs w:val="24"/>
        </w:rPr>
        <w:t>核算</w:t>
      </w:r>
      <w:r>
        <w:rPr>
          <w:rFonts w:hint="eastAsia" w:ascii="Times New Roman" w:hAnsi="Times New Roman" w:eastAsia="宋体" w:cs="仿宋"/>
          <w:szCs w:val="24"/>
        </w:rPr>
        <w:t>单元成本构成分析找到成本控制点。提高全员成本控制意识，提升医院的社会效益和经济效益。</w:t>
      </w:r>
    </w:p>
    <w:p w14:paraId="44FB8E3B">
      <w:pPr>
        <w:numPr>
          <w:ilvl w:val="0"/>
          <w:numId w:val="5"/>
        </w:numPr>
        <w:rPr>
          <w:rFonts w:hint="eastAsia"/>
          <w:b/>
          <w:bCs/>
        </w:rPr>
      </w:pPr>
      <w:r>
        <w:rPr>
          <w:rFonts w:hint="eastAsia"/>
          <w:b/>
          <w:bCs/>
        </w:rPr>
        <w:t>外部交换</w:t>
      </w:r>
    </w:p>
    <w:p w14:paraId="018C4D45">
      <w:pPr>
        <w:spacing w:line="360" w:lineRule="auto"/>
        <w:ind w:firstLine="480" w:firstLineChars="200"/>
        <w:rPr>
          <w:rFonts w:hint="eastAsia" w:eastAsia="宋体" w:cs="Times New Roman"/>
          <w:bCs/>
          <w:szCs w:val="24"/>
        </w:rPr>
      </w:pPr>
      <w:r>
        <w:rPr>
          <w:rFonts w:hint="eastAsia" w:eastAsia="宋体" w:cs="Times New Roman"/>
          <w:bCs/>
          <w:szCs w:val="24"/>
        </w:rPr>
        <w:t>支持设置不同的系统</w:t>
      </w:r>
      <w:r>
        <w:rPr>
          <w:rFonts w:hint="eastAsia" w:ascii="Times New Roman" w:hAnsi="Times New Roman" w:cs="仿宋"/>
          <w:szCs w:val="24"/>
        </w:rPr>
        <w:t>来源</w:t>
      </w:r>
      <w:r>
        <w:rPr>
          <w:rFonts w:hint="eastAsia" w:eastAsia="宋体" w:cs="Times New Roman"/>
          <w:bCs/>
          <w:szCs w:val="24"/>
        </w:rPr>
        <w:t>标识与不同的业务系统对接，实现与第三方系统做科室对应关系转换。</w:t>
      </w:r>
    </w:p>
    <w:p w14:paraId="7E7D0FC1">
      <w:pPr>
        <w:numPr>
          <w:ilvl w:val="0"/>
          <w:numId w:val="5"/>
        </w:numPr>
        <w:rPr>
          <w:rFonts w:hint="eastAsia"/>
          <w:b/>
          <w:bCs/>
        </w:rPr>
      </w:pPr>
      <w:r>
        <w:rPr>
          <w:rFonts w:hint="eastAsia"/>
          <w:b/>
          <w:bCs/>
        </w:rPr>
        <w:t>基础数据</w:t>
      </w:r>
    </w:p>
    <w:p w14:paraId="1ED24817">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参数设置：灵活设置各类成本分摊参数。</w:t>
      </w:r>
    </w:p>
    <w:p w14:paraId="04246BCE">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基础信息：支持对收费项目、收费类别、收入项目、成本分类、成本项目、费用类别、资产卡片、资产字典、资产类别等基础信息的维护与更新采集。“费用要素”可与成本项目关联匹配。满足医院以不同的维度对成本项目数据进行汇总统计。</w:t>
      </w:r>
    </w:p>
    <w:p w14:paraId="04488253">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支持系统预置常用标准分摊参数，也支持自定义分摊参数</w:t>
      </w:r>
    </w:p>
    <w:p w14:paraId="6CBC5E60">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支持人事处统计的人员排班和考勤情况，计算医生在各院区、门诊、病房的工作时间，按照工作时间比例将医生的人员经费进行合理分配。</w:t>
      </w:r>
    </w:p>
    <w:p w14:paraId="117D79DF">
      <w:pPr>
        <w:numPr>
          <w:ilvl w:val="0"/>
          <w:numId w:val="5"/>
        </w:numPr>
        <w:rPr>
          <w:rFonts w:ascii="Arial" w:hAnsi="Arial" w:eastAsia="仿宋_GB2312" w:cs="Times New Roman"/>
          <w:b/>
          <w:sz w:val="21"/>
        </w:rPr>
      </w:pPr>
      <w:r>
        <w:rPr>
          <w:rFonts w:hint="eastAsia"/>
          <w:b/>
          <w:bCs/>
        </w:rPr>
        <w:t>关系设置</w:t>
      </w:r>
    </w:p>
    <w:p w14:paraId="15B9103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设置会计科目关系、工资项目关系、物资分类关系、药品分类关系、资产分类关系、职称与专业技术关系、资金来源与资金构成关系。实现业务明细数据按照业务分类与财务口径分类进行数据的转换、汇总与归集。</w:t>
      </w:r>
    </w:p>
    <w:p w14:paraId="77AEF9C5">
      <w:pPr>
        <w:numPr>
          <w:ilvl w:val="0"/>
          <w:numId w:val="5"/>
        </w:numPr>
        <w:rPr>
          <w:rFonts w:hint="eastAsia"/>
          <w:b/>
          <w:bCs/>
        </w:rPr>
      </w:pPr>
      <w:r>
        <w:rPr>
          <w:rFonts w:hint="eastAsia"/>
          <w:b/>
          <w:bCs/>
        </w:rPr>
        <w:t>收入数据</w:t>
      </w:r>
    </w:p>
    <w:p w14:paraId="0EB0EFD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分别以收费项目、收费类别两个维度对医疗收入数据和其他收入的数据进行维护，包括增加、修改、删除、归集、查询等各种功能，并提供收入数据的统计汇总；支持医疗收入数据分别按照收费明细、收费分类分别采集并汇总并与总账收入进行核对校验。</w:t>
      </w:r>
    </w:p>
    <w:p w14:paraId="34ED7C3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支持对医疗收入数据拆分与反拆分，满足医院多种实际的业务需求。</w:t>
      </w:r>
    </w:p>
    <w:p w14:paraId="15C25E63">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支持对HIS</w:t>
      </w:r>
      <w:r>
        <w:rPr>
          <w:rFonts w:eastAsia="宋体" w:cs="Times New Roman"/>
          <w:bCs/>
          <w:szCs w:val="24"/>
        </w:rPr>
        <w:t>工作量数据</w:t>
      </w:r>
      <w:r>
        <w:rPr>
          <w:rFonts w:hint="eastAsia" w:eastAsia="宋体" w:cs="Times New Roman"/>
          <w:bCs/>
          <w:szCs w:val="24"/>
        </w:rPr>
        <w:t>采集</w:t>
      </w:r>
      <w:r>
        <w:rPr>
          <w:rFonts w:eastAsia="宋体" w:cs="Times New Roman"/>
          <w:bCs/>
          <w:szCs w:val="24"/>
        </w:rPr>
        <w:t>：门诊工作量、住院工作量、医技工作量、内部服务工作量进行维护，包括增加、修改、删除、查询等。</w:t>
      </w:r>
    </w:p>
    <w:p w14:paraId="5CABB5BC">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支持能够从H</w:t>
      </w:r>
      <w:r>
        <w:rPr>
          <w:rFonts w:eastAsia="宋体" w:cs="Times New Roman"/>
          <w:bCs/>
          <w:szCs w:val="24"/>
        </w:rPr>
        <w:t>IS</w:t>
      </w:r>
      <w:r>
        <w:rPr>
          <w:rFonts w:hint="eastAsia" w:eastAsia="宋体" w:cs="Times New Roman"/>
          <w:bCs/>
          <w:szCs w:val="24"/>
        </w:rPr>
        <w:t>、财务核算等系统自动采集获取医院的医疗收入数据、财政科教收入数据、其他收入数据等；</w:t>
      </w:r>
    </w:p>
    <w:p w14:paraId="4267C8DC">
      <w:pPr>
        <w:numPr>
          <w:ilvl w:val="0"/>
          <w:numId w:val="5"/>
        </w:numPr>
        <w:rPr>
          <w:rFonts w:hint="eastAsia"/>
          <w:b/>
          <w:bCs/>
        </w:rPr>
      </w:pPr>
      <w:r>
        <w:rPr>
          <w:rFonts w:hint="eastAsia"/>
          <w:b/>
          <w:bCs/>
        </w:rPr>
        <w:t>成本数据</w:t>
      </w:r>
    </w:p>
    <w:p w14:paraId="2291786A">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支持能够自动从财务核算系统、H</w:t>
      </w:r>
      <w:r>
        <w:rPr>
          <w:rFonts w:eastAsia="宋体" w:cs="Times New Roman"/>
          <w:bCs/>
          <w:szCs w:val="24"/>
        </w:rPr>
        <w:t>RP</w:t>
      </w:r>
      <w:r>
        <w:rPr>
          <w:rFonts w:hint="eastAsia" w:eastAsia="宋体" w:cs="Times New Roman"/>
          <w:bCs/>
          <w:szCs w:val="24"/>
        </w:rPr>
        <w:t>相关业务系统、H</w:t>
      </w:r>
      <w:r>
        <w:rPr>
          <w:rFonts w:eastAsia="宋体" w:cs="Times New Roman"/>
          <w:bCs/>
          <w:szCs w:val="24"/>
        </w:rPr>
        <w:t>IS</w:t>
      </w:r>
      <w:r>
        <w:rPr>
          <w:rFonts w:hint="eastAsia" w:eastAsia="宋体" w:cs="Times New Roman"/>
          <w:bCs/>
          <w:szCs w:val="24"/>
        </w:rPr>
        <w:t>等第三方系统以最小的颗粒度按照会计期间分别自动采集人力成本、物资成本、药品成本、资产成本、风险基金、其他成本的相关业务明细数据；</w:t>
      </w:r>
    </w:p>
    <w:p w14:paraId="41C541D7">
      <w:pPr>
        <w:widowControl/>
        <w:spacing w:line="360" w:lineRule="auto"/>
        <w:ind w:firstLine="480" w:firstLineChars="200"/>
        <w:jc w:val="left"/>
        <w:rPr>
          <w:rFonts w:ascii="Times New Roman" w:hAnsi="Times New Roman" w:eastAsia="宋体" w:cs="仿宋"/>
          <w:bCs/>
          <w:szCs w:val="24"/>
        </w:rPr>
      </w:pPr>
      <w:r>
        <w:rPr>
          <w:rFonts w:hint="eastAsia" w:eastAsia="宋体" w:cs="Times New Roman"/>
          <w:bCs/>
          <w:szCs w:val="24"/>
        </w:rPr>
        <w:t>支持业务明细数据、成本归集后按照拆分规则进行批量拆分、反拆分；满足医院共享护理单元业务数据无法明确的最小核算单元等业务场景。</w:t>
      </w:r>
    </w:p>
    <w:p w14:paraId="477BABF2">
      <w:pPr>
        <w:widowControl/>
        <w:spacing w:line="360" w:lineRule="auto"/>
        <w:ind w:firstLine="480" w:firstLineChars="200"/>
        <w:jc w:val="left"/>
        <w:rPr>
          <w:rFonts w:hint="eastAsia" w:eastAsia="宋体" w:cs="Times New Roman"/>
          <w:bCs/>
          <w:szCs w:val="24"/>
        </w:rPr>
      </w:pPr>
      <w:r>
        <w:rPr>
          <w:rFonts w:eastAsia="宋体" w:cs="Times New Roman"/>
          <w:bCs/>
          <w:szCs w:val="24"/>
        </w:rPr>
        <w:t>支持科室直接成本直接计入或计算计入</w:t>
      </w:r>
    </w:p>
    <w:p w14:paraId="6E8050C2">
      <w:pPr>
        <w:spacing w:line="480" w:lineRule="exact"/>
        <w:ind w:firstLine="480" w:firstLineChars="200"/>
        <w:rPr>
          <w:rFonts w:ascii="Times New Roman" w:hAnsi="Times New Roman" w:eastAsia="宋体" w:cs="仿宋"/>
          <w:szCs w:val="24"/>
        </w:rPr>
      </w:pPr>
      <w:r>
        <w:rPr>
          <w:rFonts w:hint="eastAsia" w:eastAsia="宋体" w:cs="Times New Roman"/>
          <w:bCs/>
          <w:szCs w:val="24"/>
        </w:rPr>
        <w:t>支持对应医院内“水、电、煤”等大用户科室费用的分摊</w:t>
      </w:r>
      <w:r>
        <w:rPr>
          <w:rFonts w:hint="eastAsia" w:ascii="Times New Roman" w:hAnsi="Times New Roman" w:eastAsia="宋体" w:cs="仿宋"/>
          <w:szCs w:val="24"/>
        </w:rPr>
        <w:t>，应遵循重要性原则，能够直接计量到相应的核算责任中心的，按照实际发生数，据实核算成本；无法单独计量的，以人员、面积或床位比例作为参数向全院分摊；</w:t>
      </w:r>
      <w:r>
        <w:rPr>
          <w:rFonts w:ascii="Times New Roman" w:hAnsi="Times New Roman" w:eastAsia="宋体" w:cs="仿宋"/>
          <w:szCs w:val="24"/>
        </w:rPr>
        <w:t xml:space="preserve"> </w:t>
      </w:r>
    </w:p>
    <w:p w14:paraId="4BA70741">
      <w:pPr>
        <w:widowControl/>
        <w:spacing w:line="360" w:lineRule="auto"/>
        <w:ind w:firstLine="482" w:firstLineChars="200"/>
        <w:jc w:val="left"/>
        <w:rPr>
          <w:rFonts w:hint="eastAsia" w:eastAsia="宋体" w:cs="Times New Roman"/>
          <w:bCs/>
          <w:szCs w:val="24"/>
        </w:rPr>
      </w:pPr>
      <w:r>
        <w:rPr>
          <w:rFonts w:hint="eastAsia" w:ascii="Times New Roman" w:hAnsi="Times New Roman" w:cs="仿宋"/>
          <w:b/>
          <w:bCs/>
          <w:szCs w:val="24"/>
        </w:rPr>
        <w:t>▲</w:t>
      </w:r>
      <w:r>
        <w:rPr>
          <w:rFonts w:hint="eastAsia" w:eastAsia="宋体" w:cs="Times New Roman"/>
          <w:bCs/>
          <w:szCs w:val="24"/>
        </w:rPr>
        <w:t>支持【总账驱动成本】，【业务驱动成本】两种模式；同时也支持【成本驱动总账】模式，符合管理需求的业务明细数据可以直接会计科目规则生成总账凭证。</w:t>
      </w:r>
    </w:p>
    <w:p w14:paraId="61CE2E4A">
      <w:pPr>
        <w:widowControl/>
        <w:spacing w:line="360" w:lineRule="auto"/>
        <w:ind w:firstLine="480" w:firstLineChars="200"/>
        <w:jc w:val="left"/>
        <w:rPr>
          <w:rFonts w:hint="eastAsia" w:eastAsia="宋体" w:cs="Times New Roman"/>
          <w:bCs/>
          <w:szCs w:val="24"/>
        </w:rPr>
      </w:pPr>
      <w:r>
        <w:rPr>
          <w:rFonts w:hint="eastAsia"/>
          <w:szCs w:val="24"/>
        </w:rPr>
        <w:t>▲</w:t>
      </w:r>
      <w:r>
        <w:rPr>
          <w:rFonts w:hint="eastAsia" w:eastAsia="宋体" w:cs="Times New Roman"/>
          <w:bCs/>
          <w:szCs w:val="24"/>
        </w:rPr>
        <w:t>支持收入、成本明细数据质控，实现与总账数据来源校验、交叉校验、同比校验、环比校验。</w:t>
      </w:r>
    </w:p>
    <w:p w14:paraId="3DD2B961">
      <w:pPr>
        <w:widowControl/>
        <w:spacing w:line="360" w:lineRule="auto"/>
        <w:ind w:firstLine="480" w:firstLineChars="200"/>
        <w:jc w:val="left"/>
        <w:rPr>
          <w:rFonts w:hint="eastAsia" w:eastAsia="宋体" w:cs="Times New Roman"/>
          <w:bCs/>
          <w:szCs w:val="24"/>
        </w:rPr>
      </w:pPr>
      <w:r>
        <w:rPr>
          <w:rFonts w:hint="eastAsia"/>
          <w:szCs w:val="24"/>
        </w:rPr>
        <w:t>▲</w:t>
      </w:r>
      <w:r>
        <w:rPr>
          <w:rFonts w:hint="eastAsia" w:eastAsia="宋体" w:cs="Times New Roman"/>
          <w:bCs/>
          <w:szCs w:val="24"/>
        </w:rPr>
        <w:t>支持根据成本核算数据校验结果，分析成本数据差异的原因，优化业务流程和数据采集流程，并对需要进行调整的成本核算数据进行校正轧差调整。</w:t>
      </w:r>
    </w:p>
    <w:p w14:paraId="581E98AD">
      <w:pPr>
        <w:spacing w:line="360" w:lineRule="auto"/>
        <w:ind w:firstLine="480" w:firstLineChars="200"/>
        <w:rPr>
          <w:rFonts w:ascii="Times New Roman" w:hAnsi="Times New Roman" w:eastAsia="宋体" w:cs="仿宋"/>
          <w:bCs/>
          <w:szCs w:val="24"/>
        </w:rPr>
      </w:pPr>
      <w:r>
        <w:rPr>
          <w:rFonts w:hint="eastAsia" w:eastAsia="宋体" w:cs="Times New Roman"/>
          <w:bCs/>
          <w:szCs w:val="24"/>
        </w:rPr>
        <w:t>支持成本七大类按照业务与财务统计口径，以成本核算单元、成本项目、资金来源三个维度进行对业务数据的汇总与归集。</w:t>
      </w:r>
    </w:p>
    <w:p w14:paraId="28D407E8">
      <w:pPr>
        <w:numPr>
          <w:ilvl w:val="0"/>
          <w:numId w:val="5"/>
        </w:numPr>
        <w:rPr>
          <w:rFonts w:hint="eastAsia"/>
          <w:b/>
          <w:bCs/>
        </w:rPr>
      </w:pPr>
      <w:r>
        <w:rPr>
          <w:rFonts w:hint="eastAsia"/>
          <w:b/>
          <w:bCs/>
        </w:rPr>
        <w:t>分摊设置</w:t>
      </w:r>
    </w:p>
    <w:p w14:paraId="694007B3">
      <w:pPr>
        <w:widowControl/>
        <w:spacing w:line="360" w:lineRule="auto"/>
        <w:ind w:firstLine="480" w:firstLineChars="200"/>
        <w:jc w:val="left"/>
        <w:rPr>
          <w:rFonts w:hint="eastAsia" w:eastAsia="宋体" w:cs="Times New Roman"/>
          <w:bCs/>
          <w:szCs w:val="24"/>
        </w:rPr>
      </w:pPr>
      <w:r>
        <w:rPr>
          <w:rFonts w:hint="eastAsia"/>
          <w:szCs w:val="24"/>
        </w:rPr>
        <w:t>▲</w:t>
      </w:r>
      <w:r>
        <w:rPr>
          <w:rFonts w:hint="eastAsia" w:eastAsia="宋体" w:cs="Times New Roman"/>
          <w:bCs/>
          <w:szCs w:val="24"/>
        </w:rPr>
        <w:t>支持标准四类科室分摊模型自由化灵活化配置，</w:t>
      </w:r>
      <w:r>
        <w:rPr>
          <w:rFonts w:eastAsia="宋体" w:cs="Times New Roman"/>
          <w:bCs/>
          <w:szCs w:val="24"/>
        </w:rPr>
        <w:t>支持自定义分摊方式及分摊流程</w:t>
      </w:r>
      <w:r>
        <w:rPr>
          <w:rFonts w:hint="eastAsia" w:eastAsia="宋体" w:cs="Times New Roman"/>
          <w:bCs/>
          <w:szCs w:val="24"/>
        </w:rPr>
        <w:t>满足医院对科室不同级次多级分摊管理要求。</w:t>
      </w:r>
    </w:p>
    <w:p w14:paraId="5874559D">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可按照科室分类定义分摊顺序，也可按照单独或指定的核算单元提取数据源并分摊到指定的科室或科室类别上。</w:t>
      </w:r>
    </w:p>
    <w:p w14:paraId="02053DFB">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支持科室成本分摊方法的快速批量设置。实现行政后勤、医疗辅助、医疗技术、临床科室四类科室不同的分摊方法设置。</w:t>
      </w:r>
      <w:r>
        <w:rPr>
          <w:rFonts w:eastAsia="宋体" w:cs="Times New Roman"/>
          <w:bCs/>
          <w:szCs w:val="24"/>
        </w:rPr>
        <w:t>支持核算分摊方法灵活设置科学、合理的参数，便于不同成本项目采取不同的归集分摊方法，诸如：按面积分摊、 按人员分摊、按服务量分摊等</w:t>
      </w:r>
      <w:r>
        <w:rPr>
          <w:rFonts w:hint="eastAsia" w:eastAsia="宋体" w:cs="Times New Roman"/>
          <w:bCs/>
          <w:szCs w:val="24"/>
        </w:rPr>
        <w:t>。</w:t>
      </w:r>
    </w:p>
    <w:p w14:paraId="1E2786C6">
      <w:pPr>
        <w:widowControl/>
        <w:spacing w:line="360" w:lineRule="auto"/>
        <w:ind w:firstLine="480" w:firstLineChars="200"/>
        <w:jc w:val="left"/>
        <w:rPr>
          <w:rFonts w:hint="eastAsia" w:eastAsia="宋体" w:cs="Times New Roman"/>
          <w:bCs/>
          <w:szCs w:val="24"/>
        </w:rPr>
      </w:pPr>
      <w:r>
        <w:rPr>
          <w:rFonts w:hint="eastAsia"/>
          <w:szCs w:val="24"/>
        </w:rPr>
        <w:t>▲</w:t>
      </w:r>
      <w:r>
        <w:rPr>
          <w:rFonts w:hint="eastAsia" w:eastAsia="宋体" w:cs="Times New Roman"/>
          <w:bCs/>
          <w:szCs w:val="24"/>
        </w:rPr>
        <w:t>支持某一科室不同成本项目采用不同参数进行分摊；支持某一科室所有成本项目按照同一个参数进行分摊；支持同一成本项目在不同级次上采用不同参数进行分摊。</w:t>
      </w:r>
    </w:p>
    <w:p w14:paraId="6D6A236F">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支持医辅类科室特殊业务科室分摊。实现门诊收费处、住院收费处等医辅科室只给临床科室的分摊的业务场景。</w:t>
      </w:r>
    </w:p>
    <w:p w14:paraId="1BDE5170">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支持跨院区、多院区（全院分摊、院内分摊）成本分摊。</w:t>
      </w:r>
    </w:p>
    <w:p w14:paraId="3AE6EFC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支持对非临床科室的开单收入按自定义的参数分摊到临床科室。</w:t>
      </w:r>
    </w:p>
    <w:p w14:paraId="4888B68C">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支持采用四类三级分摊方法，将医院科室分为行政管理类、医疗辅助医疗类、医疗技术类、临床服务类，并通过对各级分摊的方法设定，分别将全院的各项成本分项逐级分步骤地分摊到直接医疗科室。</w:t>
      </w:r>
    </w:p>
    <w:p w14:paraId="3FD0073B">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支持同级科室或向下级科室定向分摊；</w:t>
      </w:r>
    </w:p>
    <w:p w14:paraId="2AB22B4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支持平台科室专业用设备、卫生耗材根据临床科室实际科室使用情况进行定向分摊，在收支配比的基础上使得成本分摊更加精细与合理。</w:t>
      </w:r>
    </w:p>
    <w:p w14:paraId="10329876">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支持健康查体中心人员经费的归集，体检收入与成本的专项分摊。</w:t>
      </w:r>
    </w:p>
    <w:p w14:paraId="000FA8A9">
      <w:pPr>
        <w:numPr>
          <w:ilvl w:val="0"/>
          <w:numId w:val="5"/>
        </w:numPr>
        <w:rPr>
          <w:rFonts w:hint="eastAsia"/>
          <w:b/>
          <w:bCs/>
        </w:rPr>
      </w:pPr>
      <w:r>
        <w:rPr>
          <w:rFonts w:hint="eastAsia"/>
          <w:b/>
          <w:bCs/>
        </w:rPr>
        <w:t>成本计算</w:t>
      </w:r>
    </w:p>
    <w:p w14:paraId="73C5FAF0">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系统支持对成本数据分摊前检查校验与分摊后结果校验，保证成本数据都可以全部分摊至临床科室。对分摊后的数据进行逻辑性检查，系统自动校验判断分摊结果是否平衡。</w:t>
      </w:r>
    </w:p>
    <w:p w14:paraId="0D38B517">
      <w:pPr>
        <w:widowControl/>
        <w:spacing w:line="360" w:lineRule="auto"/>
        <w:ind w:firstLine="480" w:firstLineChars="200"/>
        <w:jc w:val="left"/>
        <w:rPr>
          <w:rFonts w:hint="eastAsia" w:eastAsia="宋体" w:cs="Times New Roman"/>
          <w:bCs/>
          <w:szCs w:val="24"/>
        </w:rPr>
      </w:pPr>
      <w:r>
        <w:rPr>
          <w:rFonts w:eastAsia="宋体" w:cs="Times New Roman"/>
          <w:bCs/>
          <w:szCs w:val="24"/>
        </w:rPr>
        <w:t>支持全成本归集和分摊后，确保财务数据和成本数据的一致性。支持成本核算系统的导出功能，包括基础数据、成 本核算明细数据、各类报表，均可导出至EXCEL</w:t>
      </w:r>
      <w:r>
        <w:rPr>
          <w:rFonts w:hint="eastAsia" w:eastAsia="宋体" w:cs="Times New Roman"/>
          <w:bCs/>
          <w:szCs w:val="24"/>
        </w:rPr>
        <w:t>。</w:t>
      </w:r>
    </w:p>
    <w:p w14:paraId="5387E3D5">
      <w:pPr>
        <w:spacing w:line="480" w:lineRule="exact"/>
        <w:ind w:firstLine="480" w:firstLineChars="200"/>
        <w:rPr>
          <w:rFonts w:ascii="Times New Roman" w:hAnsi="Times New Roman" w:eastAsia="宋体" w:cs="仿宋"/>
          <w:bCs/>
          <w:szCs w:val="24"/>
        </w:rPr>
      </w:pPr>
      <w:r>
        <w:rPr>
          <w:rFonts w:eastAsia="宋体" w:cs="Times New Roman"/>
          <w:bCs/>
          <w:szCs w:val="24"/>
        </w:rPr>
        <w:t>支持成本项目能够归集、分摊核算到最小核算单元和最末级的明细项目上，并且能够查询分摊项目明细数据。能够进行成本分摊数据的正向、逆向</w:t>
      </w:r>
      <w:r>
        <w:rPr>
          <w:rFonts w:hint="eastAsia" w:eastAsia="宋体" w:cs="Times New Roman"/>
          <w:bCs/>
          <w:szCs w:val="24"/>
        </w:rPr>
        <w:t>追踪</w:t>
      </w:r>
      <w:r>
        <w:rPr>
          <w:rFonts w:eastAsia="宋体" w:cs="Times New Roman"/>
          <w:bCs/>
          <w:szCs w:val="24"/>
        </w:rPr>
        <w:t>明细，确保成本分摊过程的可追溯性</w:t>
      </w:r>
      <w:r>
        <w:rPr>
          <w:rFonts w:hint="eastAsia" w:eastAsia="宋体" w:cs="Times New Roman"/>
          <w:bCs/>
          <w:szCs w:val="24"/>
        </w:rPr>
        <w:t>。</w:t>
      </w:r>
    </w:p>
    <w:p w14:paraId="1F3C503A">
      <w:pPr>
        <w:widowControl/>
        <w:spacing w:line="360" w:lineRule="auto"/>
        <w:ind w:firstLine="480" w:firstLineChars="200"/>
        <w:jc w:val="left"/>
        <w:rPr>
          <w:rFonts w:ascii="Arial" w:hAnsi="Arial" w:eastAsia="仿宋_GB2312" w:cs="Times New Roman"/>
          <w:b/>
          <w:sz w:val="21"/>
        </w:rPr>
      </w:pPr>
      <w:r>
        <w:rPr>
          <w:rFonts w:hint="eastAsia" w:eastAsia="宋体" w:cs="Times New Roman"/>
          <w:bCs/>
          <w:szCs w:val="24"/>
        </w:rPr>
        <w:t>支持科室成本数据月结、反月结操作、查询功能。</w:t>
      </w:r>
    </w:p>
    <w:p w14:paraId="67DE7F7C">
      <w:pPr>
        <w:numPr>
          <w:ilvl w:val="0"/>
          <w:numId w:val="5"/>
        </w:numPr>
        <w:rPr>
          <w:rFonts w:hint="eastAsia"/>
          <w:b/>
          <w:bCs/>
        </w:rPr>
      </w:pPr>
      <w:r>
        <w:rPr>
          <w:rFonts w:hint="eastAsia"/>
          <w:b/>
          <w:bCs/>
        </w:rPr>
        <w:t>报表分析</w:t>
      </w:r>
    </w:p>
    <w:p w14:paraId="5DCD9DA6">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能够满足医院目前“收入分析”、“成本分析”、“效益分析”等分析内容；</w:t>
      </w:r>
    </w:p>
    <w:p w14:paraId="3425CED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能分析到每一级核算单元在分摊过程中的直接成本与间接成本数据；</w:t>
      </w:r>
    </w:p>
    <w:p w14:paraId="297C9FF1">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能够反映（门诊、住院各科室）成本的构成情况，并按成本项目明细列示，揭示各项目对各科室医疗成本的影响程度以及控制成本的目标，指导科室及诊疗组、护理组解决成本中的问题；</w:t>
      </w:r>
    </w:p>
    <w:p w14:paraId="2D109CDF">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分析能够从不同属性、不同角度为成本控制、应用提供实际成本的成本额和成本率：如固定成本/变动成本、直接成本/间接成本、人力成本/材料成本/药品成本/其他成本；</w:t>
      </w:r>
    </w:p>
    <w:p w14:paraId="715ED2F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实现床日成本及诊次成本的核算；</w:t>
      </w:r>
    </w:p>
    <w:p w14:paraId="5DCFC077">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支持本量利报表分析查询。</w:t>
      </w:r>
    </w:p>
    <w:p w14:paraId="06178FBE">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系统必须具备灵活的自定义报表功能，满足医院未来扩展报表的要求。</w:t>
      </w:r>
    </w:p>
    <w:p w14:paraId="50F21ED3">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支持科室成本核算国家制度报表数据分析与查询并导出Excel。</w:t>
      </w:r>
    </w:p>
    <w:p w14:paraId="73956455">
      <w:pPr>
        <w:widowControl/>
        <w:spacing w:line="360" w:lineRule="auto"/>
        <w:ind w:firstLine="482" w:firstLineChars="200"/>
        <w:jc w:val="left"/>
        <w:rPr>
          <w:rFonts w:hint="eastAsia" w:eastAsia="宋体" w:cs="Times New Roman"/>
          <w:bCs/>
          <w:szCs w:val="24"/>
        </w:rPr>
      </w:pPr>
      <w:r>
        <w:rPr>
          <w:rFonts w:hint="eastAsia" w:ascii="Times New Roman" w:hAnsi="Times New Roman" w:cs="仿宋"/>
          <w:b/>
          <w:bCs/>
          <w:szCs w:val="24"/>
        </w:rPr>
        <w:t>▲</w:t>
      </w:r>
      <w:r>
        <w:rPr>
          <w:rFonts w:hint="eastAsia" w:eastAsia="宋体" w:cs="Times New Roman"/>
          <w:bCs/>
          <w:szCs w:val="24"/>
        </w:rPr>
        <w:t>支持自动生成科室成本分析报告。</w:t>
      </w:r>
    </w:p>
    <w:p w14:paraId="45370F5C">
      <w:pPr>
        <w:widowControl/>
        <w:spacing w:line="360" w:lineRule="auto"/>
        <w:ind w:firstLine="482" w:firstLineChars="200"/>
        <w:jc w:val="left"/>
        <w:rPr>
          <w:rFonts w:hint="eastAsia" w:eastAsia="宋体" w:cs="Times New Roman"/>
          <w:bCs/>
          <w:szCs w:val="24"/>
        </w:rPr>
      </w:pPr>
      <w:r>
        <w:rPr>
          <w:rFonts w:hint="eastAsia" w:ascii="Times New Roman" w:hAnsi="Times New Roman" w:cs="仿宋"/>
          <w:b/>
          <w:bCs/>
          <w:szCs w:val="24"/>
        </w:rPr>
        <w:t>▲</w:t>
      </w:r>
      <w:r>
        <w:rPr>
          <w:rFonts w:hint="eastAsia" w:eastAsia="宋体" w:cs="Times New Roman"/>
          <w:bCs/>
          <w:szCs w:val="24"/>
        </w:rPr>
        <w:t>支持临床科室运营管理多维度重点数据指标监控。</w:t>
      </w:r>
      <w:r>
        <w:rPr>
          <w:rFonts w:eastAsia="宋体" w:cs="Times New Roman"/>
          <w:bCs/>
          <w:szCs w:val="24"/>
        </w:rPr>
        <w:t xml:space="preserve"> </w:t>
      </w:r>
    </w:p>
    <w:p w14:paraId="6C550746">
      <w:pPr>
        <w:rPr>
          <w:rFonts w:hint="eastAsia"/>
        </w:rPr>
      </w:pPr>
    </w:p>
    <w:p w14:paraId="1504F3E1">
      <w:pPr>
        <w:pStyle w:val="3"/>
      </w:pPr>
      <w:bookmarkStart w:id="13" w:name="_Toc203994556"/>
      <w:bookmarkStart w:id="14" w:name="_Toc47711201"/>
      <w:r>
        <w:rPr>
          <w:rFonts w:hint="eastAsia"/>
        </w:rPr>
        <w:t>项目成本管理系统</w:t>
      </w:r>
      <w:bookmarkEnd w:id="13"/>
    </w:p>
    <w:p w14:paraId="7A0CC47E">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建立项目成本核算管理体系，对临床单元和医技单元的诊疗项目成本进行核算。可以核算医疗服务项目医疗成本、医疗服务项目医疗全成本和医疗服务项目医院全成本。</w:t>
      </w:r>
    </w:p>
    <w:p w14:paraId="56DB1A19">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通过医疗服务项目成本核算可以促使科室的每一项医疗项目的成本核算具体化，细化医院成本管理的颗粒度，加强医院成本管理。同时制定合理的成本管控方案，推进医院精细化管理。</w:t>
      </w:r>
    </w:p>
    <w:p w14:paraId="2E850288">
      <w:pPr>
        <w:numPr>
          <w:ilvl w:val="0"/>
          <w:numId w:val="6"/>
        </w:numPr>
        <w:spacing w:line="360" w:lineRule="auto"/>
        <w:rPr>
          <w:rFonts w:hint="eastAsia"/>
          <w:b/>
          <w:bCs/>
        </w:rPr>
      </w:pPr>
      <w:r>
        <w:rPr>
          <w:rFonts w:hint="eastAsia"/>
          <w:b/>
          <w:bCs/>
        </w:rPr>
        <w:t>基础数据</w:t>
      </w:r>
    </w:p>
    <w:p w14:paraId="3FBEDFE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支持项目成本核算科室单独档案维护。同时也支持与科室成本的核算单元建立对应关系。既支持按照大科核算，也支持按照小科核算，满足医院不同维度的核算管理要求。</w:t>
      </w:r>
    </w:p>
    <w:p w14:paraId="18A0086B">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支持作业库、作业字典、资源动因、成本动因系统数据预置。</w:t>
      </w:r>
      <w:r>
        <w:rPr>
          <w:rFonts w:eastAsia="宋体" w:cs="Times New Roman"/>
          <w:bCs/>
          <w:szCs w:val="24"/>
        </w:rPr>
        <w:t xml:space="preserve"> </w:t>
      </w:r>
    </w:p>
    <w:p w14:paraId="4E6FBB80">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支持对药品、单收费材料、医疗服务项目的收费项目的标识与区分。可批量设置对应的项目成本核算属性。</w:t>
      </w:r>
    </w:p>
    <w:p w14:paraId="2F78F40B">
      <w:pPr>
        <w:numPr>
          <w:ilvl w:val="0"/>
          <w:numId w:val="6"/>
        </w:numPr>
        <w:spacing w:line="360" w:lineRule="auto"/>
        <w:rPr>
          <w:rFonts w:hint="eastAsia"/>
          <w:b/>
          <w:bCs/>
        </w:rPr>
      </w:pPr>
      <w:r>
        <w:rPr>
          <w:rFonts w:hint="eastAsia"/>
          <w:b/>
          <w:bCs/>
        </w:rPr>
        <w:t>业务数据</w:t>
      </w:r>
    </w:p>
    <w:p w14:paraId="4E371BF8">
      <w:pPr>
        <w:widowControl/>
        <w:spacing w:line="360" w:lineRule="auto"/>
        <w:ind w:firstLine="480" w:firstLineChars="200"/>
        <w:jc w:val="left"/>
        <w:rPr>
          <w:rFonts w:hint="eastAsia" w:eastAsia="宋体" w:cs="Times New Roman"/>
          <w:bCs/>
          <w:szCs w:val="24"/>
        </w:rPr>
      </w:pPr>
      <w:r>
        <w:rPr>
          <w:rFonts w:eastAsia="宋体" w:cs="Times New Roman"/>
          <w:bCs/>
          <w:szCs w:val="24"/>
        </w:rPr>
        <w:t>支持按照收入数据的开单科室、执行科室、收费类别等项目进行</w:t>
      </w:r>
      <w:r>
        <w:rPr>
          <w:rFonts w:hint="eastAsia" w:eastAsia="宋体" w:cs="Times New Roman"/>
          <w:bCs/>
          <w:szCs w:val="24"/>
        </w:rPr>
        <w:t>采集、</w:t>
      </w:r>
      <w:r>
        <w:rPr>
          <w:rFonts w:eastAsia="宋体" w:cs="Times New Roman"/>
          <w:bCs/>
          <w:szCs w:val="24"/>
        </w:rPr>
        <w:t>查询、统计和汇总</w:t>
      </w:r>
      <w:r>
        <w:rPr>
          <w:rFonts w:hint="eastAsia" w:eastAsia="宋体" w:cs="Times New Roman"/>
          <w:bCs/>
          <w:szCs w:val="24"/>
        </w:rPr>
        <w:t>。</w:t>
      </w:r>
    </w:p>
    <w:p w14:paraId="3338C7FF">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支持对收入数据中医疗服务项目不合理地执行科室的数据的纠错与调整，优化了收入数据中的错误信息的数据质量，更加符合医院业务的实际情况。</w:t>
      </w:r>
    </w:p>
    <w:p w14:paraId="245D3F61">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支持成本一体化业务明细数据按照自定义核算期间数据采集，保障了数据的同源性。</w:t>
      </w:r>
    </w:p>
    <w:p w14:paraId="2855397E">
      <w:pPr>
        <w:numPr>
          <w:ilvl w:val="0"/>
          <w:numId w:val="6"/>
        </w:numPr>
        <w:spacing w:line="360" w:lineRule="auto"/>
        <w:rPr>
          <w:rFonts w:hint="eastAsia"/>
          <w:b/>
          <w:bCs/>
        </w:rPr>
      </w:pPr>
      <w:r>
        <w:rPr>
          <w:rFonts w:hint="eastAsia"/>
          <w:b/>
          <w:bCs/>
        </w:rPr>
        <w:t>核算模型与核算方案</w:t>
      </w:r>
    </w:p>
    <w:p w14:paraId="688B54A9">
      <w:pPr>
        <w:widowControl/>
        <w:spacing w:line="360" w:lineRule="auto"/>
        <w:ind w:firstLine="480" w:firstLineChars="200"/>
        <w:jc w:val="left"/>
        <w:rPr>
          <w:rFonts w:hint="eastAsia" w:eastAsia="宋体" w:cs="Times New Roman"/>
          <w:bCs/>
          <w:szCs w:val="24"/>
        </w:rPr>
      </w:pPr>
      <w:r>
        <w:rPr>
          <w:rFonts w:hint="eastAsia"/>
          <w:szCs w:val="24"/>
        </w:rPr>
        <w:t>▲</w:t>
      </w:r>
      <w:r>
        <w:rPr>
          <w:rFonts w:hint="eastAsia" w:eastAsia="宋体" w:cs="Times New Roman"/>
          <w:bCs/>
          <w:szCs w:val="24"/>
        </w:rPr>
        <w:t>支持作业成本法，可根据核算方法搭建核算模型，可进行直接成本和间接成本核算模型的搭建；</w:t>
      </w:r>
    </w:p>
    <w:p w14:paraId="443BD8F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系统支持医疗服务项目直接模型批量快速复制功能，有效提升模型配置效率。支持对医疗项目的资源匹配情况的跟踪状态查询。支持对医疗服务项目填报模型的状态变更。</w:t>
      </w:r>
    </w:p>
    <w:p w14:paraId="46FE97ED">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系统支持根据医院实际业务调研结果，自动记录数据调整规则与来源、结果，有助于业务数据的追溯。对新发生的收入数据，可以方便快速对其进行数据校准，降低人力调研成本。</w:t>
      </w:r>
    </w:p>
    <w:p w14:paraId="30173B09">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系统支持收入数据执行科室手工调整、规则调整。满足各种不同业务需求场景。</w:t>
      </w:r>
    </w:p>
    <w:p w14:paraId="06409D3E">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支持作业成本法（直接模型）数据资源共享。</w:t>
      </w:r>
    </w:p>
    <w:p w14:paraId="77DD063F">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系统支持核算模型对所核算的医疗服务项目从多视角、多维度进行快速资源配置，避免资源配置缺失遗漏，从而保证直接模型的配置的准确性。</w:t>
      </w:r>
    </w:p>
    <w:p w14:paraId="75459DF6">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不仅支持医疗服务项目至资源的模型的建立，也支持逆向操作（资源至医疗服务项目）的模型建立。</w:t>
      </w:r>
    </w:p>
    <w:p w14:paraId="0AC9E8F9">
      <w:pPr>
        <w:numPr>
          <w:ilvl w:val="0"/>
          <w:numId w:val="6"/>
        </w:numPr>
        <w:spacing w:line="360" w:lineRule="auto"/>
        <w:rPr>
          <w:rFonts w:hint="eastAsia"/>
          <w:b/>
          <w:bCs/>
        </w:rPr>
      </w:pPr>
      <w:r>
        <w:rPr>
          <w:rFonts w:hint="eastAsia"/>
          <w:b/>
          <w:bCs/>
        </w:rPr>
        <w:t>成本计算</w:t>
      </w:r>
    </w:p>
    <w:p w14:paraId="7EFB3CA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支持对直接成本和间接成本分步骤进行计算，进而计算出医疗项目成本。</w:t>
      </w:r>
    </w:p>
    <w:p w14:paraId="07527BE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支持对成本计算逻辑推演详细过程详细数据说明。</w:t>
      </w:r>
    </w:p>
    <w:p w14:paraId="02673CFC">
      <w:pPr>
        <w:numPr>
          <w:ilvl w:val="0"/>
          <w:numId w:val="6"/>
        </w:numPr>
        <w:spacing w:line="360" w:lineRule="auto"/>
        <w:rPr>
          <w:rFonts w:hint="eastAsia"/>
          <w:b/>
          <w:bCs/>
        </w:rPr>
      </w:pPr>
      <w:r>
        <w:rPr>
          <w:rFonts w:hint="eastAsia"/>
          <w:b/>
          <w:bCs/>
        </w:rPr>
        <w:t>报表分析</w:t>
      </w:r>
    </w:p>
    <w:p w14:paraId="4D9B45A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提供收费大类明细表、项目成本明细表、项目成本差异表、项目成本保本分析表、项目成本构成明细表、科室项目成本差异表、科室项目成本保本分析表、科室项目成本构成分析表等报表。</w:t>
      </w:r>
    </w:p>
    <w:p w14:paraId="58CBAA5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可根据医院要求进行自定义项目成本分析表。</w:t>
      </w:r>
    </w:p>
    <w:p w14:paraId="18522BC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所有报表均可支持导出EXCEL、PDF格式。</w:t>
      </w:r>
    </w:p>
    <w:p w14:paraId="2365AA1D">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支持医疗服务项目杜邦分析图数据分析。</w:t>
      </w:r>
    </w:p>
    <w:p w14:paraId="0E3BDEF3">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▲支持通过分析医疗服务项目收费价格与成本的关系，反映价格与成本的偏离度，为价格调整和补偿提供依据。</w:t>
      </w:r>
    </w:p>
    <w:p w14:paraId="29E4BD89">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▲支持分析医院所开展的医疗服务项目盈亏项目数量，以及有无保本点，旨在对项目开展情况及学科发展、成本控制重点提供依据</w:t>
      </w:r>
    </w:p>
    <w:p w14:paraId="18121BEE">
      <w:pPr>
        <w:pStyle w:val="3"/>
      </w:pPr>
      <w:bookmarkStart w:id="15" w:name="_Toc203994557"/>
      <w:bookmarkStart w:id="16" w:name="_Toc102035265"/>
      <w:r>
        <w:rPr>
          <w:rFonts w:hint="eastAsia"/>
        </w:rPr>
        <w:t>病种分值成本管理系统</w:t>
      </w:r>
      <w:bookmarkEnd w:id="15"/>
    </w:p>
    <w:p w14:paraId="4747FF85">
      <w:pPr>
        <w:pStyle w:val="49"/>
      </w:pPr>
      <w:bookmarkStart w:id="17" w:name="_Toc203994558"/>
      <w:r>
        <w:rPr>
          <w:rFonts w:hint="eastAsia"/>
        </w:rPr>
        <w:t>病种成本管理系统</w:t>
      </w:r>
      <w:bookmarkEnd w:id="16"/>
      <w:bookmarkEnd w:id="17"/>
    </w:p>
    <w:p w14:paraId="3022677C">
      <w:pPr>
        <w:spacing w:line="360" w:lineRule="auto"/>
        <w:ind w:firstLine="480" w:firstLineChars="200"/>
        <w:rPr>
          <w:rFonts w:ascii="Times New Roman" w:hAnsi="Times New Roman" w:eastAsia="宋体" w:cs="仿宋"/>
          <w:szCs w:val="24"/>
        </w:rPr>
      </w:pPr>
      <w:r>
        <w:rPr>
          <w:rFonts w:hint="eastAsia" w:ascii="Times New Roman" w:hAnsi="Times New Roman" w:eastAsia="宋体" w:cs="仿宋"/>
          <w:szCs w:val="24"/>
        </w:rPr>
        <w:t>医院实行病种成本核算的目的是通过核算病种成本，正确计算各项病种服务的实际消耗和支出，通过核算过程及结果，寻找医疗资源和医疗服务流程优化的途径，根据数据分析找到内部费用的控制点，建立一套可行、可用、高效的成本管控的方法体系。</w:t>
      </w:r>
    </w:p>
    <w:p w14:paraId="32E8D58B">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系统需支持基于项目成本核算结果按照临床路径叠加的项目叠加法核算病种成本的病种成本核算方式。</w:t>
      </w:r>
    </w:p>
    <w:p w14:paraId="2954F2A4">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以病种为核算单元，采用项目叠加法按期核算医院病种成本。关注医院病种的收入成本和收益情况，进行深入成本分析，为医院优化科室诊疗结构，提升临床诊疗能力的同时有效控制成本提供经济方面的依据。通过核算病种成本，正确计算各项病种服务的实际消耗和支出，通过核算过程及结果，寻找医疗资源和医疗服务流程优化的途径，根据数据分析找到内部费用的控制点。</w:t>
      </w:r>
    </w:p>
    <w:p w14:paraId="3AED3972">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具体需要实现的功能如下：</w:t>
      </w:r>
    </w:p>
    <w:p w14:paraId="39C1A946">
      <w:pPr>
        <w:numPr>
          <w:ilvl w:val="0"/>
          <w:numId w:val="7"/>
        </w:numPr>
        <w:spacing w:line="360" w:lineRule="auto"/>
        <w:rPr>
          <w:rFonts w:hint="eastAsia"/>
          <w:b/>
          <w:bCs/>
        </w:rPr>
      </w:pPr>
      <w:r>
        <w:rPr>
          <w:rFonts w:hint="eastAsia"/>
          <w:b/>
          <w:bCs/>
        </w:rPr>
        <w:t>基础数据</w:t>
      </w:r>
    </w:p>
    <w:p w14:paraId="5587BA9F">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按照ICD10、ICD9以及医院病种分型的特征要求，对医院病种进行分类定义。</w:t>
      </w:r>
    </w:p>
    <w:p w14:paraId="530F379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支持多级次病种管理，支持多维度分型管理；支持自定义病种组合方式。</w:t>
      </w:r>
    </w:p>
    <w:p w14:paraId="09D43675">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对病人的数据进行维护，具体包括：病人病案首页数据、病人病历收费明细数据，以及添加、修改、删除、查询等功能。</w:t>
      </w:r>
    </w:p>
    <w:p w14:paraId="2D39EC7D">
      <w:pPr>
        <w:numPr>
          <w:ilvl w:val="0"/>
          <w:numId w:val="7"/>
        </w:numPr>
        <w:spacing w:line="360" w:lineRule="auto"/>
        <w:rPr>
          <w:rFonts w:hint="eastAsia"/>
          <w:b/>
          <w:bCs/>
        </w:rPr>
      </w:pPr>
      <w:r>
        <w:rPr>
          <w:rFonts w:hint="eastAsia"/>
          <w:b/>
          <w:bCs/>
        </w:rPr>
        <w:t>病种核算模型配置</w:t>
      </w:r>
    </w:p>
    <w:p w14:paraId="223243EA">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采用项目叠加法进行病种成本核算，建立病种成本核算模型，包括数据模型和核算流程，平衡数据存储能力和流程运算效率，实现最优化结构。实现科室病种成本、院级病种成本、标准临床路径病种成本等内容。</w:t>
      </w:r>
    </w:p>
    <w:p w14:paraId="7D642CF0">
      <w:pPr>
        <w:numPr>
          <w:ilvl w:val="0"/>
          <w:numId w:val="7"/>
        </w:numPr>
        <w:spacing w:line="360" w:lineRule="auto"/>
        <w:rPr>
          <w:rFonts w:hint="eastAsia"/>
          <w:b/>
          <w:bCs/>
        </w:rPr>
      </w:pPr>
      <w:r>
        <w:rPr>
          <w:rFonts w:hint="eastAsia"/>
          <w:b/>
          <w:bCs/>
        </w:rPr>
        <w:t>项目成本归集</w:t>
      </w:r>
    </w:p>
    <w:p w14:paraId="071CF797">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归集医院当期项目成本数据，对病历收费项目的成本进行维护，收费项目具体包括：材料类收费项目、药品类收费项目、医疗项目等。</w:t>
      </w:r>
    </w:p>
    <w:p w14:paraId="7D530DD4">
      <w:pPr>
        <w:numPr>
          <w:ilvl w:val="0"/>
          <w:numId w:val="7"/>
        </w:numPr>
        <w:spacing w:line="360" w:lineRule="auto"/>
        <w:rPr>
          <w:rFonts w:hint="eastAsia"/>
          <w:b/>
          <w:bCs/>
        </w:rPr>
      </w:pPr>
      <w:r>
        <w:rPr>
          <w:rFonts w:hint="eastAsia"/>
          <w:b/>
          <w:bCs/>
        </w:rPr>
        <w:t>病种成本计算</w:t>
      </w:r>
    </w:p>
    <w:p w14:paraId="76468422">
      <w:pPr>
        <w:widowControl/>
        <w:spacing w:line="360" w:lineRule="auto"/>
        <w:ind w:firstLine="480" w:firstLineChars="200"/>
        <w:jc w:val="left"/>
        <w:rPr>
          <w:rFonts w:ascii="Times New Roman" w:hAnsi="Times New Roman" w:eastAsia="宋体" w:cs="Times New Roman"/>
          <w:bCs/>
          <w:szCs w:val="24"/>
        </w:rPr>
      </w:pPr>
      <w:r>
        <w:rPr>
          <w:rFonts w:hint="eastAsia" w:eastAsia="宋体" w:cs="Times New Roman"/>
          <w:bCs/>
          <w:szCs w:val="24"/>
        </w:rPr>
        <w:t>首先按照给定的规则筛选样本病历数据，计算出每个病人的成本；然后按照单病种定义的基本条件，将患者成本进行合并，再除以样本数量，得到病种成本；将某病种的患者成本进行统计计算，得到科室单病种成本和院级单病种成本。对病人病种成本、科室病种成本、全院病种成本、临床路径病种成本进行计算、查询。</w:t>
      </w:r>
    </w:p>
    <w:p w14:paraId="0A4811F4">
      <w:pPr>
        <w:numPr>
          <w:ilvl w:val="0"/>
          <w:numId w:val="7"/>
        </w:numPr>
        <w:spacing w:line="360" w:lineRule="auto"/>
        <w:rPr>
          <w:rFonts w:hint="eastAsia"/>
          <w:b/>
          <w:bCs/>
        </w:rPr>
      </w:pPr>
      <w:r>
        <w:rPr>
          <w:rFonts w:hint="eastAsia"/>
          <w:b/>
          <w:bCs/>
        </w:rPr>
        <w:t>报表查询</w:t>
      </w:r>
    </w:p>
    <w:p w14:paraId="09E56C06">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系统必须具备灵活的自定义报表功能，满足医院未来扩展报表的要求。</w:t>
      </w:r>
    </w:p>
    <w:p w14:paraId="416DE65D">
      <w:pPr>
        <w:widowControl/>
        <w:spacing w:line="360" w:lineRule="auto"/>
        <w:ind w:firstLine="480" w:firstLineChars="200"/>
        <w:jc w:val="left"/>
        <w:rPr>
          <w:rFonts w:hint="eastAsia"/>
        </w:rPr>
      </w:pPr>
      <w:r>
        <w:rPr>
          <w:rFonts w:hint="eastAsia" w:eastAsia="宋体" w:cs="Times New Roman"/>
          <w:bCs/>
          <w:szCs w:val="24"/>
        </w:rPr>
        <w:t>按照病人、科室、院级的单位成本、收入构成、成本构成、单位收益等多维度对病种进行查询分析。按照实际临床路径，临床路径对病种进行成本分析。能分析到每个患者、每个诊疗成本项目的成本数据；能够应用“环比分析法”、“比较分析法”、“趋势分析法”等多种分析方法对病种进行分析，寻找成本控制点，为管理者提供分析决策、控制的信息。</w:t>
      </w:r>
    </w:p>
    <w:p w14:paraId="302B62DD">
      <w:pPr>
        <w:pStyle w:val="49"/>
      </w:pPr>
      <w:bookmarkStart w:id="18" w:name="_Toc203994559"/>
      <w:r>
        <w:rPr>
          <w:rFonts w:hint="eastAsia"/>
        </w:rPr>
        <w:t>DIP成本管理系统</w:t>
      </w:r>
      <w:bookmarkEnd w:id="18"/>
    </w:p>
    <w:p w14:paraId="0B7C9367">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为适应</w:t>
      </w:r>
      <w:r>
        <w:rPr>
          <w:rFonts w:ascii="Times New Roman" w:hAnsi="Times New Roman" w:eastAsia="宋体" w:cs="仿宋"/>
          <w:szCs w:val="24"/>
        </w:rPr>
        <w:t>DIP</w:t>
      </w:r>
      <w:r>
        <w:rPr>
          <w:rFonts w:hint="eastAsia" w:ascii="Times New Roman" w:hAnsi="Times New Roman" w:eastAsia="宋体" w:cs="仿宋"/>
          <w:szCs w:val="24"/>
        </w:rPr>
        <w:t>支付方式改革和医院内部</w:t>
      </w:r>
      <w:r>
        <w:rPr>
          <w:rFonts w:ascii="Times New Roman" w:hAnsi="Times New Roman" w:eastAsia="宋体" w:cs="仿宋"/>
          <w:szCs w:val="24"/>
        </w:rPr>
        <w:t>DIP</w:t>
      </w:r>
      <w:r>
        <w:rPr>
          <w:rFonts w:hint="eastAsia" w:ascii="Times New Roman" w:hAnsi="Times New Roman" w:eastAsia="宋体" w:cs="仿宋"/>
          <w:szCs w:val="24"/>
        </w:rPr>
        <w:t>管理模式应用的需求，以</w:t>
      </w:r>
      <w:r>
        <w:rPr>
          <w:rFonts w:ascii="Times New Roman" w:hAnsi="Times New Roman" w:eastAsia="宋体" w:cs="仿宋"/>
          <w:szCs w:val="24"/>
        </w:rPr>
        <w:t>DIP</w:t>
      </w:r>
      <w:r>
        <w:rPr>
          <w:rFonts w:hint="eastAsia" w:ascii="Times New Roman" w:hAnsi="Times New Roman" w:eastAsia="宋体" w:cs="仿宋"/>
          <w:szCs w:val="24"/>
        </w:rPr>
        <w:t>为成本核算单元，按期核算医院</w:t>
      </w:r>
      <w:r>
        <w:rPr>
          <w:rFonts w:ascii="Times New Roman" w:hAnsi="Times New Roman" w:eastAsia="宋体" w:cs="仿宋"/>
          <w:szCs w:val="24"/>
        </w:rPr>
        <w:t>DIP</w:t>
      </w:r>
      <w:r>
        <w:rPr>
          <w:rFonts w:hint="eastAsia" w:ascii="Times New Roman" w:hAnsi="Times New Roman" w:eastAsia="宋体" w:cs="仿宋"/>
          <w:szCs w:val="24"/>
        </w:rPr>
        <w:t>成本。关注医院</w:t>
      </w:r>
      <w:r>
        <w:rPr>
          <w:rFonts w:ascii="Times New Roman" w:hAnsi="Times New Roman" w:eastAsia="宋体" w:cs="仿宋"/>
          <w:szCs w:val="24"/>
        </w:rPr>
        <w:t>DIP</w:t>
      </w:r>
      <w:r>
        <w:rPr>
          <w:rFonts w:hint="eastAsia" w:ascii="Times New Roman" w:hAnsi="Times New Roman" w:eastAsia="宋体" w:cs="仿宋"/>
          <w:szCs w:val="24"/>
        </w:rPr>
        <w:t>的收入成本和收益情况，进行深入成本分析，为医院优化科室诊疗结构，提升临床诊疗能力的同时有效控制成本提高经济效益。</w:t>
      </w:r>
    </w:p>
    <w:p w14:paraId="452F8519">
      <w:pPr>
        <w:spacing w:line="480" w:lineRule="exact"/>
        <w:ind w:firstLine="480" w:firstLineChars="200"/>
        <w:rPr>
          <w:rFonts w:ascii="Times New Roman" w:hAnsi="Times New Roman" w:eastAsia="宋体" w:cs="仿宋"/>
          <w:szCs w:val="24"/>
        </w:rPr>
      </w:pPr>
      <w:r>
        <w:rPr>
          <w:rFonts w:hint="eastAsia" w:ascii="Times New Roman" w:hAnsi="Times New Roman" w:eastAsia="宋体" w:cs="仿宋"/>
          <w:szCs w:val="24"/>
        </w:rPr>
        <w:t>系统需支持基于项目成本核算结果按照临床路径叠加的项目叠加法核算</w:t>
      </w:r>
      <w:r>
        <w:rPr>
          <w:rFonts w:ascii="Times New Roman" w:hAnsi="Times New Roman" w:eastAsia="宋体" w:cs="仿宋"/>
          <w:szCs w:val="24"/>
        </w:rPr>
        <w:t>DIP</w:t>
      </w:r>
      <w:r>
        <w:rPr>
          <w:rFonts w:hint="eastAsia" w:ascii="Times New Roman" w:hAnsi="Times New Roman" w:eastAsia="宋体" w:cs="仿宋"/>
          <w:szCs w:val="24"/>
        </w:rPr>
        <w:t>成本</w:t>
      </w:r>
    </w:p>
    <w:p w14:paraId="4B11F024">
      <w:pPr>
        <w:spacing w:line="360" w:lineRule="auto"/>
        <w:rPr>
          <w:rFonts w:hint="eastAsia"/>
          <w:b/>
          <w:bCs/>
        </w:rPr>
      </w:pPr>
      <w:bookmarkStart w:id="19" w:name="_Toc97643095"/>
      <w:bookmarkStart w:id="20" w:name="_Toc107589221"/>
      <w:r>
        <w:rPr>
          <w:rFonts w:hint="eastAsia"/>
          <w:b/>
          <w:bCs/>
        </w:rPr>
        <w:t>项目叠加法</w:t>
      </w:r>
      <w:bookmarkEnd w:id="19"/>
      <w:bookmarkEnd w:id="20"/>
      <w:r>
        <w:rPr>
          <w:rFonts w:hint="eastAsia"/>
          <w:b/>
          <w:bCs/>
        </w:rPr>
        <w:t>：</w:t>
      </w:r>
    </w:p>
    <w:p w14:paraId="0A3669AD">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支持按照ICD10、ICD9以及医院DIP组分型的特征要求，对医院病种组进行分类定义。</w:t>
      </w:r>
    </w:p>
    <w:p w14:paraId="6480C818">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支持对病案首页数据按照病案多维度质控要求完成对病案数据的筛选与过滤，把符合要求的数据进行统计筛选。</w:t>
      </w:r>
    </w:p>
    <w:p w14:paraId="3B892E0A">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获取</w:t>
      </w:r>
      <w:r>
        <w:rPr>
          <w:rFonts w:eastAsia="宋体" w:cs="Times New Roman"/>
          <w:bCs/>
          <w:szCs w:val="24"/>
        </w:rPr>
        <w:t>DIP</w:t>
      </w:r>
      <w:r>
        <w:rPr>
          <w:rFonts w:hint="eastAsia" w:eastAsia="宋体" w:cs="Times New Roman"/>
          <w:bCs/>
          <w:szCs w:val="24"/>
        </w:rPr>
        <w:t>分组信息：按照统一分组规则，根据患者病案首页数据对患者进行分组管理。根据病历的收费明细对各项成本进行叠加，基础数据管理包括首页数据管理和病历收费明细数据管理。</w:t>
      </w:r>
    </w:p>
    <w:p w14:paraId="18B81000">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支持分别按照病案出院时间与医保结算时间进行系统筛选项目叠加。</w:t>
      </w:r>
    </w:p>
    <w:p w14:paraId="684A85B9">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核算模型配置：采用项目叠加法进行成本核算，建立成本核算模型，包括数据模型和核算流程，平衡数据存储能力和流程运算效率，实现最优化结构。</w:t>
      </w:r>
    </w:p>
    <w:p w14:paraId="0DF8ED1E">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实现科室DIP成本、院级DIP成本、临床路径DIP成本等内容。</w:t>
      </w:r>
    </w:p>
    <w:p w14:paraId="21AD4263">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成本计算：采用项目叠加法，通过各医疗服务项目相加进行病组成本核算，形成实际成本。首先确定病例分组，按照给定的规则筛选样本病历数据，计算出每个病人的成本。然后按照患者</w:t>
      </w:r>
      <w:r>
        <w:rPr>
          <w:rFonts w:eastAsia="宋体" w:cs="Times New Roman"/>
          <w:bCs/>
          <w:szCs w:val="24"/>
        </w:rPr>
        <w:t>DIP</w:t>
      </w:r>
      <w:r>
        <w:rPr>
          <w:rFonts w:hint="eastAsia" w:eastAsia="宋体" w:cs="Times New Roman"/>
          <w:bCs/>
          <w:szCs w:val="24"/>
        </w:rPr>
        <w:t>病组，将患者成本进行合并，再除以样本数量，得到</w:t>
      </w:r>
      <w:r>
        <w:rPr>
          <w:rFonts w:eastAsia="宋体" w:cs="Times New Roman"/>
          <w:bCs/>
          <w:szCs w:val="24"/>
        </w:rPr>
        <w:t>DIP</w:t>
      </w:r>
      <w:r>
        <w:rPr>
          <w:rFonts w:hint="eastAsia" w:eastAsia="宋体" w:cs="Times New Roman"/>
          <w:bCs/>
          <w:szCs w:val="24"/>
        </w:rPr>
        <w:t>单位成本；将某</w:t>
      </w:r>
      <w:r>
        <w:rPr>
          <w:rFonts w:eastAsia="宋体" w:cs="Times New Roman"/>
          <w:bCs/>
          <w:szCs w:val="24"/>
        </w:rPr>
        <w:t>DIP</w:t>
      </w:r>
      <w:r>
        <w:rPr>
          <w:rFonts w:hint="eastAsia" w:eastAsia="宋体" w:cs="Times New Roman"/>
          <w:bCs/>
          <w:szCs w:val="24"/>
        </w:rPr>
        <w:t>病组的患者成本进行统计计算，得到科室</w:t>
      </w:r>
      <w:r>
        <w:rPr>
          <w:rFonts w:eastAsia="宋体" w:cs="Times New Roman"/>
          <w:bCs/>
          <w:szCs w:val="24"/>
        </w:rPr>
        <w:t>DIP</w:t>
      </w:r>
      <w:r>
        <w:rPr>
          <w:rFonts w:hint="eastAsia" w:eastAsia="宋体" w:cs="Times New Roman"/>
          <w:bCs/>
          <w:szCs w:val="24"/>
        </w:rPr>
        <w:t>成本和院级</w:t>
      </w:r>
      <w:r>
        <w:rPr>
          <w:rFonts w:eastAsia="宋体" w:cs="Times New Roman"/>
          <w:bCs/>
          <w:szCs w:val="24"/>
        </w:rPr>
        <w:t>DIP</w:t>
      </w:r>
      <w:r>
        <w:rPr>
          <w:rFonts w:hint="eastAsia" w:eastAsia="宋体" w:cs="Times New Roman"/>
          <w:bCs/>
          <w:szCs w:val="24"/>
        </w:rPr>
        <w:t>成本。</w:t>
      </w:r>
    </w:p>
    <w:p w14:paraId="0ED88312">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报表查询：系统必须具备灵活的自定义报表功能，满足医院未来扩展报表的要求。针对DIP、CHS等不同的分组模式选择和引用，能够通过配置实现报表。按照病人、科室、院级的单位成本、收入构成、成本构成、单位收益等多维度对病种进行报表查询分析。</w:t>
      </w:r>
    </w:p>
    <w:p w14:paraId="2328F85F">
      <w:pPr>
        <w:widowControl/>
        <w:spacing w:line="360" w:lineRule="auto"/>
        <w:ind w:firstLine="480" w:firstLineChars="200"/>
        <w:jc w:val="left"/>
        <w:rPr>
          <w:rFonts w:hint="eastAsia" w:eastAsia="宋体" w:cs="Times New Roman"/>
          <w:bCs/>
          <w:szCs w:val="24"/>
        </w:rPr>
      </w:pPr>
      <w:r>
        <w:rPr>
          <w:rFonts w:eastAsia="宋体" w:cs="Times New Roman"/>
          <w:bCs/>
          <w:szCs w:val="24"/>
        </w:rPr>
        <w:t>DIP</w:t>
      </w:r>
      <w:r>
        <w:rPr>
          <w:rFonts w:hint="eastAsia" w:eastAsia="宋体" w:cs="Times New Roman"/>
          <w:bCs/>
          <w:szCs w:val="24"/>
        </w:rPr>
        <w:t>成本分析：</w:t>
      </w:r>
    </w:p>
    <w:p w14:paraId="75CD1C24">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在</w:t>
      </w:r>
      <w:r>
        <w:rPr>
          <w:rFonts w:eastAsia="宋体" w:cs="Times New Roman"/>
          <w:bCs/>
          <w:szCs w:val="24"/>
        </w:rPr>
        <w:t>DIP</w:t>
      </w:r>
      <w:r>
        <w:rPr>
          <w:rFonts w:hint="eastAsia" w:eastAsia="宋体" w:cs="Times New Roman"/>
          <w:bCs/>
          <w:szCs w:val="24"/>
        </w:rPr>
        <w:t>成本核算基础上，提供</w:t>
      </w:r>
      <w:r>
        <w:rPr>
          <w:rFonts w:eastAsia="宋体" w:cs="Times New Roman"/>
          <w:bCs/>
          <w:szCs w:val="24"/>
        </w:rPr>
        <w:t>DIP</w:t>
      </w:r>
      <w:r>
        <w:rPr>
          <w:rFonts w:hint="eastAsia" w:eastAsia="宋体" w:cs="Times New Roman"/>
          <w:bCs/>
          <w:szCs w:val="24"/>
        </w:rPr>
        <w:t>组的收入结构、成本结构、进行收益分析，为医院经营决策和管理提供数据依据。</w:t>
      </w:r>
    </w:p>
    <w:p w14:paraId="58BD83CB">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按照实际临床路径，对</w:t>
      </w:r>
      <w:r>
        <w:rPr>
          <w:rFonts w:eastAsia="宋体" w:cs="Times New Roman"/>
          <w:bCs/>
          <w:szCs w:val="24"/>
        </w:rPr>
        <w:t>DIP</w:t>
      </w:r>
      <w:r>
        <w:rPr>
          <w:rFonts w:hint="eastAsia" w:eastAsia="宋体" w:cs="Times New Roman"/>
          <w:bCs/>
          <w:szCs w:val="24"/>
        </w:rPr>
        <w:t>进行成本分析。能分析到每个患者、每个诊疗成本项目的成本数据；</w:t>
      </w:r>
    </w:p>
    <w:p w14:paraId="7975E02E">
      <w:pPr>
        <w:widowControl/>
        <w:spacing w:line="360" w:lineRule="auto"/>
        <w:ind w:firstLine="480" w:firstLineChars="200"/>
        <w:jc w:val="left"/>
        <w:rPr>
          <w:rFonts w:hint="eastAsia" w:eastAsia="宋体" w:cs="Times New Roman"/>
          <w:bCs/>
          <w:szCs w:val="24"/>
        </w:rPr>
      </w:pPr>
      <w:r>
        <w:rPr>
          <w:rFonts w:hint="eastAsia" w:eastAsia="宋体" w:cs="Times New Roman"/>
          <w:bCs/>
          <w:szCs w:val="24"/>
        </w:rPr>
        <w:t>能够应用“环比分析法”、“比较分析法”、“趋势分析法”等多种分析方法对</w:t>
      </w:r>
      <w:r>
        <w:rPr>
          <w:rFonts w:eastAsia="宋体" w:cs="Times New Roman"/>
          <w:bCs/>
          <w:szCs w:val="24"/>
        </w:rPr>
        <w:t>DIP</w:t>
      </w:r>
      <w:r>
        <w:rPr>
          <w:rFonts w:hint="eastAsia" w:eastAsia="宋体" w:cs="Times New Roman"/>
          <w:bCs/>
          <w:szCs w:val="24"/>
        </w:rPr>
        <w:t>进行分析，寻找成本控制点，为管理者提供分析决策、控制的信息。</w:t>
      </w:r>
    </w:p>
    <w:p w14:paraId="3A2631F5">
      <w:pPr>
        <w:pStyle w:val="13"/>
        <w:rPr>
          <w:rFonts w:hint="eastAsia" w:ascii="宋体" w:hAnsi="宋体" w:eastAsia="宋体" w:cs="Times New Roman"/>
          <w:bCs/>
          <w:szCs w:val="24"/>
        </w:rPr>
      </w:pPr>
    </w:p>
    <w:p w14:paraId="6657578C">
      <w:pPr>
        <w:pStyle w:val="13"/>
        <w:rPr>
          <w:rFonts w:hint="eastAsia" w:ascii="宋体" w:hAnsi="宋体" w:eastAsia="宋体" w:cs="Times New Roman"/>
          <w:bCs/>
          <w:szCs w:val="24"/>
        </w:rPr>
      </w:pPr>
    </w:p>
    <w:bookmarkEnd w:id="0"/>
    <w:bookmarkEnd w:id="14"/>
    <w:p w14:paraId="5A5DFDF0">
      <w:pPr>
        <w:pStyle w:val="2"/>
        <w:snapToGrid w:val="0"/>
        <w:spacing w:before="240" w:after="240" w:line="240" w:lineRule="auto"/>
        <w:rPr>
          <w:rFonts w:ascii="Times New Roman" w:hAnsi="Times New Roman" w:eastAsia="宋体"/>
          <w:sz w:val="32"/>
          <w:szCs w:val="32"/>
        </w:rPr>
      </w:pPr>
      <w:bookmarkStart w:id="21" w:name="_Toc203994561"/>
      <w:r>
        <w:rPr>
          <w:rFonts w:hint="eastAsia" w:ascii="Times New Roman" w:hAnsi="Times New Roman" w:eastAsia="宋体"/>
          <w:sz w:val="32"/>
          <w:szCs w:val="32"/>
        </w:rPr>
        <w:t>商务要求</w:t>
      </w:r>
      <w:bookmarkEnd w:id="21"/>
    </w:p>
    <w:p w14:paraId="6A9A3444">
      <w:pPr>
        <w:pStyle w:val="13"/>
        <w:spacing w:line="36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1.项目实施周期：一年</w:t>
      </w:r>
    </w:p>
    <w:p w14:paraId="63297ED4">
      <w:pPr>
        <w:pStyle w:val="13"/>
        <w:spacing w:line="36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2.质保期：一年</w:t>
      </w:r>
    </w:p>
    <w:p w14:paraId="10C8B8F6">
      <w:pPr>
        <w:pStyle w:val="13"/>
        <w:spacing w:line="36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3.付款方式：（一）甲乙双方签订合同后，甲方在10个工作日内向乙方支付总价 40 %作为首付款；（二）项目实施结束后，乙方收到甲方结项报告后10个工作日内，甲方向乙方支付合同总价格的50%作为结项款（三）验收完成之日起12个月内，甲方向乙方支付合同总价的 10%。以上所有付款须按比例支付给乙方，每次付款后乙方须提供对应金额的发票给甲方。</w:t>
      </w:r>
    </w:p>
    <w:p w14:paraId="6C3265AE">
      <w:pPr>
        <w:pStyle w:val="13"/>
        <w:spacing w:line="360" w:lineRule="auto"/>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4.项目团队要求：</w:t>
      </w:r>
    </w:p>
    <w:p w14:paraId="2A8FB913">
      <w:pPr>
        <w:pStyle w:val="13"/>
        <w:spacing w:line="360" w:lineRule="auto"/>
        <w:rPr>
          <w:rFonts w:asciiTheme="minorEastAsia" w:hAnsiTheme="minorEastAsia" w:eastAsiaTheme="minorEastAsia"/>
          <w:b w:val="0"/>
          <w:szCs w:val="24"/>
        </w:rPr>
      </w:pPr>
      <w:r>
        <w:rPr>
          <w:rFonts w:hint="eastAsia" w:asciiTheme="minorEastAsia" w:hAnsiTheme="minorEastAsia" w:eastAsiaTheme="minorEastAsia"/>
          <w:b w:val="0"/>
          <w:szCs w:val="24"/>
        </w:rPr>
        <w:t>1．需提供投标人拟配备的项目团队成员数量达到</w:t>
      </w:r>
      <w:r>
        <w:rPr>
          <w:rFonts w:asciiTheme="minorEastAsia" w:hAnsiTheme="minorEastAsia" w:eastAsiaTheme="minorEastAsia"/>
          <w:b w:val="0"/>
          <w:szCs w:val="24"/>
        </w:rPr>
        <w:t>6</w:t>
      </w:r>
      <w:r>
        <w:rPr>
          <w:rFonts w:hint="eastAsia" w:asciiTheme="minorEastAsia" w:hAnsiTheme="minorEastAsia" w:eastAsiaTheme="minorEastAsia"/>
          <w:b w:val="0"/>
          <w:szCs w:val="24"/>
        </w:rPr>
        <w:t>人以上（含）；</w:t>
      </w:r>
    </w:p>
    <w:p w14:paraId="71C709B8">
      <w:pPr>
        <w:pStyle w:val="13"/>
        <w:spacing w:line="360" w:lineRule="auto"/>
        <w:rPr>
          <w:rFonts w:asciiTheme="minorEastAsia" w:hAnsiTheme="minorEastAsia" w:eastAsiaTheme="minorEastAsia"/>
          <w:b w:val="0"/>
          <w:szCs w:val="24"/>
        </w:rPr>
      </w:pPr>
      <w:r>
        <w:rPr>
          <w:rFonts w:hint="eastAsia" w:asciiTheme="minorEastAsia" w:hAnsiTheme="minorEastAsia" w:eastAsiaTheme="minorEastAsia"/>
          <w:b w:val="0"/>
          <w:szCs w:val="24"/>
        </w:rPr>
        <w:t>2．需提供团队成员均具有实施过类似HRP项目的经验。</w:t>
      </w:r>
    </w:p>
    <w:p w14:paraId="0C4C7E18">
      <w:pPr>
        <w:pStyle w:val="13"/>
        <w:spacing w:line="360" w:lineRule="auto"/>
        <w:rPr>
          <w:rFonts w:asciiTheme="minorEastAsia" w:hAnsiTheme="minorEastAsia" w:eastAsiaTheme="minorEastAsia"/>
          <w:b w:val="0"/>
          <w:sz w:val="28"/>
          <w:szCs w:val="28"/>
        </w:rPr>
      </w:pPr>
      <w:r>
        <w:rPr>
          <w:rFonts w:hint="eastAsia" w:asciiTheme="minorEastAsia" w:hAnsiTheme="minorEastAsia" w:eastAsiaTheme="minorEastAsia"/>
          <w:b w:val="0"/>
          <w:szCs w:val="24"/>
        </w:rPr>
        <w:t>3．需提供劳动合同、社保缴费证明、需提供实施类似HRP项目证明</w:t>
      </w:r>
      <w:r>
        <w:rPr>
          <w:rFonts w:hint="eastAsia" w:asciiTheme="minorEastAsia" w:hAnsiTheme="minorEastAsia" w:eastAsiaTheme="minorEastAsia"/>
          <w:b w:val="0"/>
          <w:sz w:val="28"/>
          <w:szCs w:val="28"/>
        </w:rPr>
        <w:t>材料</w:t>
      </w:r>
    </w:p>
    <w:p w14:paraId="146A7547">
      <w:pPr>
        <w:pStyle w:val="13"/>
        <w:spacing w:line="360" w:lineRule="auto"/>
        <w:rPr>
          <w:rFonts w:hint="eastAsia" w:asciiTheme="minorEastAsia" w:hAnsiTheme="minorEastAsia" w:eastAsiaTheme="minorEastAsia"/>
          <w:b w:val="0"/>
          <w:szCs w:val="24"/>
        </w:rPr>
      </w:pPr>
      <w:r>
        <w:rPr>
          <w:rFonts w:hint="eastAsia" w:asciiTheme="minorEastAsia" w:hAnsiTheme="minorEastAsia" w:eastAsiaTheme="minorEastAsia"/>
          <w:b w:val="0"/>
          <w:szCs w:val="24"/>
        </w:rPr>
        <w:t>4.投标人提供的项目经理须具备七年以上HRP系统实施工作经验（需附三个以上验收项目的客户证明），并连续在投标人单位工作6个月以上，（提供项目经理基本情况介绍及投标人为其缴纳的连续6个月社保缴费记录）。</w:t>
      </w:r>
    </w:p>
    <w:p w14:paraId="094F84DE">
      <w:pPr>
        <w:pStyle w:val="37"/>
        <w:spacing w:line="360" w:lineRule="auto"/>
        <w:jc w:val="both"/>
        <w:rPr>
          <w:rFonts w:asciiTheme="minorEastAsia" w:hAnsiTheme="minorEastAsia" w:eastAsiaTheme="minorEastAsia" w:cstheme="minorBidi"/>
          <w:color w:val="auto"/>
          <w:kern w:val="2"/>
          <w:sz w:val="28"/>
          <w:szCs w:val="28"/>
        </w:rPr>
      </w:pPr>
      <w:r>
        <w:rPr>
          <w:rFonts w:hint="eastAsia" w:asciiTheme="minorEastAsia" w:hAnsiTheme="minorEastAsia" w:eastAsiaTheme="minorEastAsia" w:cstheme="minorBidi"/>
          <w:color w:val="auto"/>
          <w:kern w:val="2"/>
          <w:sz w:val="28"/>
          <w:szCs w:val="28"/>
        </w:rPr>
        <w:t>5.服务资质：</w:t>
      </w:r>
    </w:p>
    <w:p w14:paraId="0E560E84">
      <w:pPr>
        <w:pStyle w:val="37"/>
        <w:spacing w:line="360" w:lineRule="auto"/>
        <w:jc w:val="both"/>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1.需提供投标人通过ISO9001质量管理体系认证，需提供认证范围包含有“医疗行业应用软件开发及服务”；</w:t>
      </w:r>
    </w:p>
    <w:p w14:paraId="53EED3D1">
      <w:pPr>
        <w:pStyle w:val="37"/>
        <w:spacing w:line="360" w:lineRule="auto"/>
        <w:jc w:val="both"/>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2.需提供投标人通过ISO20000信息技术服务管理体系认证，需提供认证范围包含有“医疗行业应用软件开发及服务”；</w:t>
      </w:r>
    </w:p>
    <w:p w14:paraId="617184D2">
      <w:pPr>
        <w:pStyle w:val="37"/>
        <w:spacing w:line="360" w:lineRule="auto"/>
        <w:jc w:val="both"/>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3.需提供投标人通过ISO27001信息安全管理体系认证，需提供认证范围包含有“医疗行业应用软件开发及服务”；</w:t>
      </w:r>
    </w:p>
    <w:p w14:paraId="61668107">
      <w:pPr>
        <w:pStyle w:val="37"/>
        <w:spacing w:line="360" w:lineRule="auto"/>
        <w:jc w:val="both"/>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4.需提供投标人通过ISO14001环境管理体系认证，需提供认证范围包含有“医院经济运营管理应用软件的开发”；</w:t>
      </w:r>
    </w:p>
    <w:p w14:paraId="76385649">
      <w:pPr>
        <w:pStyle w:val="37"/>
        <w:spacing w:line="360" w:lineRule="auto"/>
        <w:jc w:val="both"/>
        <w:rPr>
          <w:rFonts w:asciiTheme="minorEastAsia" w:hAnsiTheme="minorEastAsia" w:eastAsiaTheme="minorEastAsia" w:cstheme="minorBidi"/>
          <w:color w:val="auto"/>
          <w:kern w:val="2"/>
        </w:rPr>
      </w:pPr>
      <w:r>
        <w:rPr>
          <w:rFonts w:hint="eastAsia" w:asciiTheme="minorEastAsia" w:hAnsiTheme="minorEastAsia" w:eastAsiaTheme="minorEastAsia" w:cstheme="minorBidi"/>
          <w:color w:val="auto"/>
          <w:kern w:val="2"/>
        </w:rPr>
        <w:t>5.需提供投标人通过ISO45001职业健康安全管理体系认证，需提供认证范围包含有“医院经济运营管理应用软件的开发”。</w:t>
      </w:r>
    </w:p>
    <w:p w14:paraId="4CD10F93">
      <w:pPr>
        <w:pStyle w:val="13"/>
        <w:spacing w:line="360" w:lineRule="auto"/>
        <w:rPr>
          <w:rFonts w:asciiTheme="minorEastAsia" w:hAnsiTheme="minorEastAsia" w:eastAsiaTheme="minorEastAsia"/>
          <w:b w:val="0"/>
          <w:sz w:val="28"/>
          <w:szCs w:val="28"/>
        </w:rPr>
      </w:pPr>
      <w:r>
        <w:rPr>
          <w:rFonts w:hint="eastAsia" w:asciiTheme="minorEastAsia" w:hAnsiTheme="minorEastAsia" w:eastAsiaTheme="minorEastAsia"/>
          <w:b w:val="0"/>
          <w:sz w:val="28"/>
          <w:szCs w:val="28"/>
        </w:rPr>
        <w:t>6商务资质：</w:t>
      </w:r>
    </w:p>
    <w:p w14:paraId="277B1D94">
      <w:pPr>
        <w:pStyle w:val="13"/>
        <w:numPr>
          <w:ilvl w:val="0"/>
          <w:numId w:val="8"/>
        </w:numPr>
        <w:spacing w:line="360" w:lineRule="auto"/>
        <w:ind w:left="0"/>
        <w:rPr>
          <w:rFonts w:asciiTheme="minorEastAsia" w:hAnsiTheme="minorEastAsia" w:eastAsiaTheme="minorEastAsia"/>
          <w:b w:val="0"/>
          <w:szCs w:val="24"/>
        </w:rPr>
      </w:pPr>
      <w:r>
        <w:rPr>
          <w:rFonts w:hint="eastAsia" w:asciiTheme="minorEastAsia" w:hAnsiTheme="minorEastAsia" w:eastAsiaTheme="minorEastAsia"/>
          <w:b w:val="0"/>
          <w:szCs w:val="24"/>
        </w:rPr>
        <w:t>投标人通过CMM</w:t>
      </w:r>
      <w:r>
        <w:rPr>
          <w:rFonts w:asciiTheme="minorEastAsia" w:hAnsiTheme="minorEastAsia" w:eastAsiaTheme="minorEastAsia"/>
          <w:b w:val="0"/>
          <w:szCs w:val="24"/>
        </w:rPr>
        <w:t>3</w:t>
      </w:r>
      <w:r>
        <w:rPr>
          <w:rFonts w:hint="eastAsia" w:asciiTheme="minorEastAsia" w:hAnsiTheme="minorEastAsia" w:eastAsiaTheme="minorEastAsia"/>
          <w:b w:val="0"/>
          <w:szCs w:val="24"/>
        </w:rPr>
        <w:t>/CMMI</w:t>
      </w:r>
      <w:r>
        <w:rPr>
          <w:rFonts w:asciiTheme="minorEastAsia" w:hAnsiTheme="minorEastAsia" w:eastAsiaTheme="minorEastAsia"/>
          <w:b w:val="0"/>
          <w:szCs w:val="24"/>
        </w:rPr>
        <w:t>3</w:t>
      </w:r>
      <w:r>
        <w:rPr>
          <w:rFonts w:hint="eastAsia" w:asciiTheme="minorEastAsia" w:hAnsiTheme="minorEastAsia" w:eastAsiaTheme="minorEastAsia"/>
          <w:b w:val="0"/>
          <w:szCs w:val="24"/>
        </w:rPr>
        <w:t>及以上认证</w:t>
      </w:r>
      <w:r>
        <w:rPr>
          <w:rFonts w:hint="eastAsia" w:asciiTheme="minorEastAsia" w:hAnsiTheme="minorEastAsia" w:eastAsiaTheme="minorEastAsia"/>
          <w:b w:val="0"/>
          <w:szCs w:val="24"/>
          <w:lang w:eastAsia="zh-CN"/>
        </w:rPr>
        <w:t>的优先考虑，须</w:t>
      </w:r>
      <w:r>
        <w:rPr>
          <w:rFonts w:hint="eastAsia" w:asciiTheme="minorEastAsia" w:hAnsiTheme="minorEastAsia" w:eastAsiaTheme="minorEastAsia"/>
          <w:b w:val="0"/>
          <w:szCs w:val="24"/>
        </w:rPr>
        <w:t>提供相关证明材料</w:t>
      </w:r>
      <w:r>
        <w:rPr>
          <w:rFonts w:hint="eastAsia" w:asciiTheme="minorEastAsia" w:hAnsiTheme="minorEastAsia" w:eastAsiaTheme="minorEastAsia"/>
          <w:b w:val="0"/>
          <w:szCs w:val="24"/>
          <w:lang w:eastAsia="zh-CN"/>
        </w:rPr>
        <w:t>；</w:t>
      </w:r>
    </w:p>
    <w:p w14:paraId="5F7015BC">
      <w:pPr>
        <w:pStyle w:val="13"/>
        <w:numPr>
          <w:ilvl w:val="0"/>
          <w:numId w:val="8"/>
        </w:numPr>
        <w:spacing w:line="360" w:lineRule="auto"/>
        <w:ind w:left="0"/>
        <w:rPr>
          <w:rFonts w:asciiTheme="minorEastAsia" w:hAnsiTheme="minorEastAsia" w:eastAsiaTheme="minorEastAsia"/>
          <w:b w:val="0"/>
          <w:szCs w:val="24"/>
        </w:rPr>
      </w:pPr>
      <w:r>
        <w:rPr>
          <w:rFonts w:hint="eastAsia" w:asciiTheme="minorEastAsia" w:hAnsiTheme="minorEastAsia" w:eastAsiaTheme="minorEastAsia"/>
          <w:b w:val="0"/>
          <w:szCs w:val="24"/>
        </w:rPr>
        <w:t>投标人具有高新技术企业证书</w:t>
      </w:r>
      <w:r>
        <w:rPr>
          <w:rFonts w:hint="eastAsia" w:asciiTheme="minorEastAsia" w:hAnsiTheme="minorEastAsia" w:eastAsiaTheme="minorEastAsia"/>
          <w:b w:val="0"/>
          <w:szCs w:val="24"/>
          <w:lang w:eastAsia="zh-CN"/>
        </w:rPr>
        <w:t>的优先考虑，须</w:t>
      </w:r>
      <w:r>
        <w:rPr>
          <w:rFonts w:hint="eastAsia" w:asciiTheme="minorEastAsia" w:hAnsiTheme="minorEastAsia" w:eastAsiaTheme="minorEastAsia"/>
          <w:b w:val="0"/>
          <w:szCs w:val="24"/>
        </w:rPr>
        <w:t>提供相关证明材料</w:t>
      </w:r>
      <w:r>
        <w:rPr>
          <w:rFonts w:hint="eastAsia" w:asciiTheme="minorEastAsia" w:hAnsiTheme="minorEastAsia" w:eastAsiaTheme="minorEastAsia"/>
          <w:b w:val="0"/>
          <w:szCs w:val="24"/>
          <w:lang w:eastAsia="zh-CN"/>
        </w:rPr>
        <w:t>；</w:t>
      </w:r>
      <w:bookmarkStart w:id="22" w:name="_GoBack"/>
      <w:bookmarkEnd w:id="22"/>
    </w:p>
    <w:p w14:paraId="105DBE54">
      <w:pPr>
        <w:pStyle w:val="13"/>
        <w:numPr>
          <w:ilvl w:val="0"/>
          <w:numId w:val="8"/>
        </w:numPr>
        <w:spacing w:line="360" w:lineRule="auto"/>
        <w:ind w:left="0"/>
        <w:rPr>
          <w:rFonts w:hint="eastAsia" w:asciiTheme="minorEastAsia" w:hAnsiTheme="minorEastAsia" w:eastAsiaTheme="minorEastAsia"/>
          <w:b w:val="0"/>
          <w:szCs w:val="24"/>
        </w:rPr>
      </w:pPr>
      <w:r>
        <w:rPr>
          <w:rFonts w:hint="eastAsia" w:asciiTheme="minorEastAsia" w:hAnsiTheme="minorEastAsia" w:eastAsiaTheme="minorEastAsia"/>
          <w:b w:val="0"/>
          <w:szCs w:val="24"/>
        </w:rPr>
        <w:t>投标人具有本项目建设所有系统</w:t>
      </w:r>
      <w:r>
        <w:rPr>
          <w:rFonts w:hint="eastAsia" w:asciiTheme="minorEastAsia" w:hAnsiTheme="minorEastAsia" w:eastAsiaTheme="minorEastAsia"/>
          <w:b w:val="0"/>
          <w:szCs w:val="24"/>
          <w:lang w:eastAsia="zh-CN"/>
        </w:rPr>
        <w:t>相关联</w:t>
      </w:r>
      <w:r>
        <w:rPr>
          <w:rFonts w:hint="eastAsia" w:asciiTheme="minorEastAsia" w:hAnsiTheme="minorEastAsia" w:eastAsiaTheme="minorEastAsia"/>
          <w:b w:val="0"/>
          <w:szCs w:val="24"/>
        </w:rPr>
        <w:t>的计算机软件著作权登记证书</w:t>
      </w:r>
      <w:r>
        <w:rPr>
          <w:rFonts w:hint="eastAsia" w:asciiTheme="minorEastAsia" w:hAnsiTheme="minorEastAsia" w:eastAsiaTheme="minorEastAsia"/>
          <w:b w:val="0"/>
          <w:szCs w:val="24"/>
          <w:lang w:eastAsia="zh-CN"/>
        </w:rPr>
        <w:t>，如</w:t>
      </w:r>
      <w:r>
        <w:rPr>
          <w:rFonts w:hint="eastAsia" w:asciiTheme="minorEastAsia" w:hAnsiTheme="minorEastAsia" w:eastAsiaTheme="minorEastAsia"/>
          <w:b w:val="0"/>
          <w:szCs w:val="24"/>
        </w:rPr>
        <w:t>：科室成本管理系统、项目成本管理系统、病种成本管理系统、成本一体化管理系统等</w:t>
      </w:r>
      <w:r>
        <w:rPr>
          <w:rFonts w:hint="eastAsia" w:asciiTheme="minorEastAsia" w:hAnsiTheme="minorEastAsia" w:eastAsiaTheme="minorEastAsia"/>
          <w:b w:val="0"/>
          <w:szCs w:val="24"/>
          <w:lang w:eastAsia="zh-CN"/>
        </w:rPr>
        <w:t>，优先考虑。（</w:t>
      </w:r>
      <w:r>
        <w:rPr>
          <w:rFonts w:hint="eastAsia" w:asciiTheme="minorEastAsia" w:hAnsiTheme="minorEastAsia" w:eastAsiaTheme="minorEastAsia"/>
          <w:b w:val="0"/>
          <w:szCs w:val="24"/>
        </w:rPr>
        <w:t>以上著作权证书的所有者须为投标人，软著名称不要求完全一致</w:t>
      </w:r>
      <w:r>
        <w:rPr>
          <w:rFonts w:hint="eastAsia" w:asciiTheme="minorEastAsia" w:hAnsiTheme="minorEastAsia" w:eastAsiaTheme="minorEastAsia"/>
          <w:b w:val="0"/>
          <w:szCs w:val="24"/>
          <w:lang w:eastAsia="zh-CN"/>
        </w:rPr>
        <w:t>，</w:t>
      </w:r>
      <w:r>
        <w:rPr>
          <w:rFonts w:hint="eastAsia" w:asciiTheme="minorEastAsia" w:hAnsiTheme="minorEastAsia" w:eastAsiaTheme="minorEastAsia"/>
          <w:b w:val="0"/>
          <w:szCs w:val="24"/>
        </w:rPr>
        <w:t>须提供</w:t>
      </w:r>
      <w:r>
        <w:rPr>
          <w:rFonts w:hint="eastAsia" w:asciiTheme="minorEastAsia" w:hAnsiTheme="minorEastAsia" w:eastAsiaTheme="minorEastAsia"/>
          <w:b w:val="0"/>
          <w:szCs w:val="24"/>
          <w:lang w:eastAsia="zh-CN"/>
        </w:rPr>
        <w:t>相应的</w:t>
      </w:r>
      <w:r>
        <w:rPr>
          <w:rFonts w:hint="eastAsia" w:asciiTheme="minorEastAsia" w:hAnsiTheme="minorEastAsia" w:eastAsiaTheme="minorEastAsia"/>
          <w:b w:val="0"/>
          <w:szCs w:val="24"/>
        </w:rPr>
        <w:t>证明材料</w:t>
      </w:r>
      <w:r>
        <w:rPr>
          <w:rFonts w:hint="eastAsia" w:asciiTheme="minorEastAsia" w:hAnsiTheme="minorEastAsia" w:eastAsiaTheme="minorEastAsia"/>
          <w:b w:val="0"/>
          <w:szCs w:val="24"/>
          <w:lang w:eastAsia="zh-CN"/>
        </w:rPr>
        <w:t>。）</w:t>
      </w:r>
    </w:p>
    <w:p w14:paraId="357138D8">
      <w:pPr>
        <w:pStyle w:val="2"/>
        <w:numPr>
          <w:ilvl w:val="0"/>
          <w:numId w:val="0"/>
        </w:numPr>
        <w:snapToGrid w:val="0"/>
        <w:spacing w:before="240" w:after="240" w:line="240" w:lineRule="auto"/>
        <w:ind w:leftChars="0"/>
        <w:rPr>
          <w:rFonts w:hint="eastAsia" w:asciiTheme="minorEastAsia" w:hAnsiTheme="minorEastAsia"/>
          <w:b w:val="0"/>
          <w:szCs w:val="24"/>
          <w:lang w:val="en-US" w:eastAsia="zh-CN"/>
        </w:rPr>
      </w:pPr>
      <w:r>
        <w:rPr>
          <w:rFonts w:hint="eastAsia" w:asciiTheme="minorEastAsia" w:hAnsiTheme="minorEastAsia"/>
          <w:b w:val="0"/>
          <w:szCs w:val="24"/>
          <w:lang w:val="en-US" w:eastAsia="zh-CN"/>
        </w:rPr>
        <w:t>7演示要求：</w:t>
      </w:r>
    </w:p>
    <w:p w14:paraId="15156BFC">
      <w:pPr>
        <w:pStyle w:val="13"/>
        <w:numPr>
          <w:ilvl w:val="0"/>
          <w:numId w:val="0"/>
        </w:numPr>
        <w:spacing w:line="360" w:lineRule="auto"/>
        <w:ind w:left="-360" w:leftChars="0"/>
        <w:rPr>
          <w:rFonts w:hint="eastAsia" w:eastAsia="宋体"/>
          <w:color w:val="000000"/>
          <w:kern w:val="0"/>
          <w:szCs w:val="24"/>
          <w:lang w:val="en-US" w:eastAsia="zh-CN"/>
        </w:rPr>
      </w:pPr>
      <w:r>
        <w:rPr>
          <w:rFonts w:hint="eastAsia" w:eastAsia="宋体"/>
          <w:color w:val="000000"/>
          <w:kern w:val="0"/>
          <w:szCs w:val="24"/>
        </w:rPr>
        <w:t>针对响应产品的“▲”号条款技术参数，投标人需提供满足功能参数要求的</w:t>
      </w:r>
      <w:r>
        <w:rPr>
          <w:rFonts w:hint="eastAsia" w:eastAsia="宋体"/>
          <w:color w:val="000000"/>
          <w:kern w:val="0"/>
          <w:szCs w:val="24"/>
          <w:lang w:val="en-US" w:eastAsia="zh-CN"/>
        </w:rPr>
        <w:t>产品演示：</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3"/>
      </w:tblGrid>
      <w:tr w14:paraId="7354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2DEED35">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序号</w:t>
            </w:r>
          </w:p>
        </w:tc>
        <w:tc>
          <w:tcPr>
            <w:tcW w:w="7823" w:type="dxa"/>
          </w:tcPr>
          <w:p w14:paraId="1D2B111E">
            <w:pPr>
              <w:widowControl/>
              <w:numPr>
                <w:ilvl w:val="0"/>
                <w:numId w:val="0"/>
              </w:numPr>
              <w:spacing w:line="360" w:lineRule="auto"/>
              <w:ind w:firstLine="482" w:firstLineChars="200"/>
              <w:jc w:val="center"/>
              <w:rPr>
                <w:rFonts w:hint="default" w:eastAsia="宋体"/>
                <w:color w:val="000000"/>
                <w:kern w:val="0"/>
                <w:szCs w:val="24"/>
                <w:vertAlign w:val="baseline"/>
                <w:lang w:val="en-US" w:eastAsia="zh-CN"/>
              </w:rPr>
            </w:pPr>
            <w:r>
              <w:rPr>
                <w:rFonts w:hint="eastAsia" w:eastAsia="宋体"/>
                <w:b/>
                <w:bCs/>
                <w:color w:val="000000"/>
                <w:kern w:val="0"/>
                <w:szCs w:val="24"/>
                <w:vertAlign w:val="baseline"/>
                <w:lang w:val="en-US" w:eastAsia="zh-CN"/>
              </w:rPr>
              <w:t>演示内容</w:t>
            </w:r>
          </w:p>
        </w:tc>
      </w:tr>
      <w:tr w14:paraId="25B6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shd w:val="clear" w:color="auto" w:fill="auto"/>
            <w:vAlign w:val="center"/>
          </w:tcPr>
          <w:p w14:paraId="1E4DC62D">
            <w:pPr>
              <w:pStyle w:val="13"/>
              <w:numPr>
                <w:ilvl w:val="0"/>
                <w:numId w:val="0"/>
              </w:numPr>
              <w:spacing w:line="360" w:lineRule="auto"/>
              <w:ind w:left="0" w:leftChars="0" w:firstLine="0" w:firstLineChars="0"/>
              <w:jc w:val="center"/>
              <w:rPr>
                <w:rFonts w:hint="eastAsia" w:ascii="Arial" w:hAnsi="Arial" w:eastAsia="宋体" w:cstheme="minorBidi"/>
                <w:b/>
                <w:color w:val="000000"/>
                <w:kern w:val="0"/>
                <w:sz w:val="24"/>
                <w:szCs w:val="24"/>
                <w:vertAlign w:val="baseline"/>
                <w:lang w:val="en-US" w:eastAsia="zh-CN" w:bidi="ar-SA"/>
              </w:rPr>
            </w:pPr>
            <w:r>
              <w:rPr>
                <w:rFonts w:hint="eastAsia" w:eastAsia="宋体"/>
                <w:color w:val="000000"/>
                <w:kern w:val="0"/>
                <w:szCs w:val="24"/>
                <w:vertAlign w:val="baseline"/>
                <w:lang w:val="en-US" w:eastAsia="zh-CN"/>
              </w:rPr>
              <w:t>1</w:t>
            </w:r>
          </w:p>
        </w:tc>
        <w:tc>
          <w:tcPr>
            <w:tcW w:w="7823" w:type="dxa"/>
            <w:shd w:val="clear" w:color="auto" w:fill="auto"/>
            <w:vAlign w:val="top"/>
          </w:tcPr>
          <w:p w14:paraId="5748AC66">
            <w:pPr>
              <w:widowControl/>
              <w:numPr>
                <w:ilvl w:val="0"/>
                <w:numId w:val="0"/>
              </w:numPr>
              <w:spacing w:line="360" w:lineRule="auto"/>
              <w:ind w:left="0" w:leftChars="0" w:firstLine="482" w:firstLineChars="200"/>
              <w:jc w:val="left"/>
              <w:rPr>
                <w:rFonts w:hint="eastAsia" w:ascii="宋体" w:hAnsi="宋体" w:eastAsia="宋体" w:cstheme="minorBidi"/>
                <w:color w:val="000000"/>
                <w:kern w:val="0"/>
                <w:sz w:val="24"/>
                <w:szCs w:val="24"/>
                <w:vertAlign w:val="baseline"/>
                <w:lang w:val="en-US" w:eastAsia="zh-CN" w:bidi="ar-SA"/>
              </w:rPr>
            </w:pPr>
            <w:r>
              <w:rPr>
                <w:rFonts w:hint="eastAsia" w:ascii="Times New Roman" w:hAnsi="Times New Roman" w:cs="仿宋"/>
                <w:b/>
                <w:bCs/>
                <w:szCs w:val="24"/>
              </w:rPr>
              <w:t>▲</w:t>
            </w:r>
            <w:r>
              <w:rPr>
                <w:rFonts w:hint="eastAsia" w:eastAsia="宋体" w:cs="Times New Roman"/>
                <w:bCs/>
                <w:szCs w:val="24"/>
              </w:rPr>
              <w:t>支持【总账驱动成本】，【业务驱动成本】两种模式；同时也支持【成本驱动总账】模式，符合管理需求的业务明细数据可以直接会计科目规则生成总账凭证。</w:t>
            </w:r>
          </w:p>
        </w:tc>
      </w:tr>
      <w:tr w14:paraId="043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DF31B15">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2</w:t>
            </w:r>
          </w:p>
        </w:tc>
        <w:tc>
          <w:tcPr>
            <w:tcW w:w="7823" w:type="dxa"/>
          </w:tcPr>
          <w:p w14:paraId="48DF07F9">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szCs w:val="24"/>
              </w:rPr>
              <w:t>▲</w:t>
            </w:r>
            <w:r>
              <w:rPr>
                <w:rFonts w:hint="eastAsia" w:eastAsia="宋体" w:cs="Times New Roman"/>
                <w:bCs/>
                <w:szCs w:val="24"/>
              </w:rPr>
              <w:t>支持收入、成本明细数据质控，实现与总账数据来源校验、交叉校验、同比校验、环比校验。</w:t>
            </w:r>
          </w:p>
        </w:tc>
      </w:tr>
      <w:tr w14:paraId="617A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FD22229">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3</w:t>
            </w:r>
          </w:p>
        </w:tc>
        <w:tc>
          <w:tcPr>
            <w:tcW w:w="7823" w:type="dxa"/>
          </w:tcPr>
          <w:p w14:paraId="27E7CC1A">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szCs w:val="24"/>
              </w:rPr>
              <w:t>▲</w:t>
            </w:r>
            <w:r>
              <w:rPr>
                <w:rFonts w:hint="eastAsia" w:eastAsia="宋体" w:cs="Times New Roman"/>
                <w:bCs/>
                <w:szCs w:val="24"/>
              </w:rPr>
              <w:t>支持根据成本核算数据校验结果，分析成本数据差异的原因，优化业务流程和数据采集流程，并对需要进行调整的成本核算数据进行校正轧差调整。</w:t>
            </w:r>
          </w:p>
        </w:tc>
      </w:tr>
      <w:tr w14:paraId="6C75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8B8F4F1">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4</w:t>
            </w:r>
          </w:p>
        </w:tc>
        <w:tc>
          <w:tcPr>
            <w:tcW w:w="7823" w:type="dxa"/>
          </w:tcPr>
          <w:p w14:paraId="5C771657">
            <w:pPr>
              <w:widowControl/>
              <w:numPr>
                <w:ilvl w:val="0"/>
                <w:numId w:val="0"/>
              </w:numPr>
              <w:spacing w:line="360" w:lineRule="auto"/>
              <w:ind w:firstLine="482" w:firstLineChars="200"/>
              <w:jc w:val="left"/>
              <w:rPr>
                <w:rFonts w:hint="default" w:eastAsia="宋体"/>
                <w:color w:val="000000"/>
                <w:kern w:val="0"/>
                <w:szCs w:val="24"/>
                <w:vertAlign w:val="baseline"/>
                <w:lang w:val="en-US" w:eastAsia="zh-CN"/>
              </w:rPr>
            </w:pPr>
            <w:r>
              <w:rPr>
                <w:rFonts w:hint="eastAsia" w:ascii="Times New Roman" w:hAnsi="Times New Roman" w:cs="仿宋"/>
                <w:b/>
                <w:bCs/>
                <w:szCs w:val="24"/>
              </w:rPr>
              <w:t>▲</w:t>
            </w:r>
            <w:r>
              <w:rPr>
                <w:rFonts w:hint="eastAsia" w:eastAsia="宋体" w:cs="Times New Roman"/>
                <w:bCs/>
                <w:szCs w:val="24"/>
              </w:rPr>
              <w:t>支持标准四类科室分摊模型自由化灵活化配置，</w:t>
            </w:r>
            <w:r>
              <w:rPr>
                <w:rFonts w:eastAsia="宋体" w:cs="Times New Roman"/>
                <w:bCs/>
                <w:szCs w:val="24"/>
              </w:rPr>
              <w:t>支持自定义分摊方式及分摊流程</w:t>
            </w:r>
            <w:r>
              <w:rPr>
                <w:rFonts w:hint="eastAsia" w:eastAsia="宋体" w:cs="Times New Roman"/>
                <w:bCs/>
                <w:szCs w:val="24"/>
              </w:rPr>
              <w:t>满足医院对科室不同级次多级分摊管理要求。</w:t>
            </w:r>
          </w:p>
        </w:tc>
      </w:tr>
      <w:tr w14:paraId="0708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7A9662E">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5</w:t>
            </w:r>
          </w:p>
        </w:tc>
        <w:tc>
          <w:tcPr>
            <w:tcW w:w="7823" w:type="dxa"/>
          </w:tcPr>
          <w:p w14:paraId="3433C579">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szCs w:val="24"/>
              </w:rPr>
              <w:t>▲</w:t>
            </w:r>
            <w:r>
              <w:rPr>
                <w:rFonts w:hint="eastAsia" w:eastAsia="宋体" w:cs="Times New Roman"/>
                <w:bCs/>
                <w:szCs w:val="24"/>
              </w:rPr>
              <w:t>支持某一科室不同成本项目采用不同参数进行分摊；支持某一科室所有成本项目按照同一个参数进行分摊；支持同一成本项目在不同级次上采用不同参数进行分摊。</w:t>
            </w:r>
          </w:p>
        </w:tc>
      </w:tr>
      <w:tr w14:paraId="7630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F419562">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6</w:t>
            </w:r>
          </w:p>
        </w:tc>
        <w:tc>
          <w:tcPr>
            <w:tcW w:w="7823" w:type="dxa"/>
          </w:tcPr>
          <w:p w14:paraId="79226FEB">
            <w:pPr>
              <w:widowControl/>
              <w:numPr>
                <w:ilvl w:val="0"/>
                <w:numId w:val="0"/>
              </w:numPr>
              <w:spacing w:line="360" w:lineRule="auto"/>
              <w:ind w:firstLine="482" w:firstLineChars="200"/>
              <w:jc w:val="left"/>
              <w:rPr>
                <w:rFonts w:hint="default" w:eastAsia="宋体"/>
                <w:color w:val="000000"/>
                <w:kern w:val="0"/>
                <w:szCs w:val="24"/>
                <w:vertAlign w:val="baseline"/>
                <w:lang w:val="en-US" w:eastAsia="zh-CN"/>
              </w:rPr>
            </w:pPr>
            <w:r>
              <w:rPr>
                <w:rFonts w:hint="eastAsia" w:ascii="Times New Roman" w:hAnsi="Times New Roman" w:cs="仿宋"/>
                <w:b/>
                <w:bCs/>
                <w:szCs w:val="24"/>
              </w:rPr>
              <w:t>▲</w:t>
            </w:r>
            <w:r>
              <w:rPr>
                <w:rFonts w:hint="eastAsia" w:eastAsia="宋体" w:cs="Times New Roman"/>
                <w:bCs/>
                <w:szCs w:val="24"/>
              </w:rPr>
              <w:t>支持自动生成科室成本分析报告。</w:t>
            </w:r>
          </w:p>
        </w:tc>
      </w:tr>
      <w:tr w14:paraId="59DF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A318936">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7</w:t>
            </w:r>
          </w:p>
        </w:tc>
        <w:tc>
          <w:tcPr>
            <w:tcW w:w="7823" w:type="dxa"/>
          </w:tcPr>
          <w:p w14:paraId="6F6AC7EA">
            <w:pPr>
              <w:widowControl/>
              <w:numPr>
                <w:ilvl w:val="0"/>
                <w:numId w:val="0"/>
              </w:numPr>
              <w:spacing w:line="360" w:lineRule="auto"/>
              <w:ind w:firstLine="482" w:firstLineChars="200"/>
              <w:jc w:val="left"/>
              <w:rPr>
                <w:rFonts w:hint="default" w:eastAsia="宋体"/>
                <w:color w:val="000000"/>
                <w:kern w:val="0"/>
                <w:szCs w:val="24"/>
                <w:vertAlign w:val="baseline"/>
                <w:lang w:val="en-US" w:eastAsia="zh-CN"/>
              </w:rPr>
            </w:pPr>
            <w:r>
              <w:rPr>
                <w:rFonts w:hint="eastAsia" w:ascii="Times New Roman" w:hAnsi="Times New Roman" w:cs="仿宋"/>
                <w:b/>
                <w:bCs/>
                <w:szCs w:val="24"/>
              </w:rPr>
              <w:t>▲</w:t>
            </w:r>
            <w:r>
              <w:rPr>
                <w:rFonts w:hint="eastAsia" w:eastAsia="宋体" w:cs="Times New Roman"/>
                <w:bCs/>
                <w:szCs w:val="24"/>
              </w:rPr>
              <w:t>支持临床科室运营管理多维度重点数据指标监控。</w:t>
            </w:r>
            <w:r>
              <w:rPr>
                <w:rFonts w:eastAsia="宋体" w:cs="Times New Roman"/>
                <w:bCs/>
                <w:szCs w:val="24"/>
              </w:rPr>
              <w:t xml:space="preserve"> </w:t>
            </w:r>
          </w:p>
        </w:tc>
      </w:tr>
      <w:tr w14:paraId="11B4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96B4A4A">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8</w:t>
            </w:r>
          </w:p>
        </w:tc>
        <w:tc>
          <w:tcPr>
            <w:tcW w:w="7823" w:type="dxa"/>
          </w:tcPr>
          <w:p w14:paraId="28E84FCE">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szCs w:val="24"/>
              </w:rPr>
              <w:t>▲</w:t>
            </w:r>
            <w:r>
              <w:rPr>
                <w:rFonts w:hint="eastAsia" w:eastAsia="宋体" w:cs="Times New Roman"/>
                <w:bCs/>
                <w:szCs w:val="24"/>
              </w:rPr>
              <w:t>支持作业成本法，可根据核算方法搭建核算模型，可进行直接成本和间接成本核算模型的搭建；</w:t>
            </w:r>
          </w:p>
        </w:tc>
      </w:tr>
      <w:tr w14:paraId="3127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CF29293">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9</w:t>
            </w:r>
          </w:p>
        </w:tc>
        <w:tc>
          <w:tcPr>
            <w:tcW w:w="7823" w:type="dxa"/>
          </w:tcPr>
          <w:p w14:paraId="75D1B4B7">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eastAsia="宋体" w:cs="Times New Roman"/>
                <w:bCs/>
                <w:szCs w:val="24"/>
              </w:rPr>
              <w:t>▲支持通过分析医疗服务项目收费价格与成本的关系，反映价格与成本的偏离度，为价格调整和补偿提供依据。</w:t>
            </w:r>
          </w:p>
        </w:tc>
      </w:tr>
      <w:tr w14:paraId="499C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6D81B45">
            <w:pPr>
              <w:pStyle w:val="13"/>
              <w:numPr>
                <w:ilvl w:val="0"/>
                <w:numId w:val="0"/>
              </w:numPr>
              <w:spacing w:line="360" w:lineRule="auto"/>
              <w:jc w:val="center"/>
              <w:rPr>
                <w:rFonts w:hint="default" w:eastAsia="宋体"/>
                <w:color w:val="000000"/>
                <w:kern w:val="0"/>
                <w:szCs w:val="24"/>
                <w:vertAlign w:val="baseline"/>
                <w:lang w:val="en-US" w:eastAsia="zh-CN"/>
              </w:rPr>
            </w:pPr>
            <w:r>
              <w:rPr>
                <w:rFonts w:hint="eastAsia" w:eastAsia="宋体"/>
                <w:color w:val="000000"/>
                <w:kern w:val="0"/>
                <w:szCs w:val="24"/>
                <w:vertAlign w:val="baseline"/>
                <w:lang w:val="en-US" w:eastAsia="zh-CN"/>
              </w:rPr>
              <w:t>10</w:t>
            </w:r>
          </w:p>
        </w:tc>
        <w:tc>
          <w:tcPr>
            <w:tcW w:w="7823" w:type="dxa"/>
          </w:tcPr>
          <w:p w14:paraId="6D98684B">
            <w:pPr>
              <w:widowControl/>
              <w:numPr>
                <w:ilvl w:val="0"/>
                <w:numId w:val="0"/>
              </w:numPr>
              <w:spacing w:line="360" w:lineRule="auto"/>
              <w:ind w:firstLine="480" w:firstLineChars="200"/>
              <w:jc w:val="left"/>
              <w:rPr>
                <w:rFonts w:hint="default" w:eastAsia="宋体"/>
                <w:color w:val="000000"/>
                <w:kern w:val="0"/>
                <w:szCs w:val="24"/>
                <w:vertAlign w:val="baseline"/>
                <w:lang w:val="en-US" w:eastAsia="zh-CN"/>
              </w:rPr>
            </w:pPr>
            <w:r>
              <w:rPr>
                <w:rFonts w:hint="eastAsia" w:eastAsia="宋体" w:cs="Times New Roman"/>
                <w:bCs/>
                <w:szCs w:val="24"/>
              </w:rPr>
              <w:t>▲支持分析医院所开展的医疗服务项目盈亏项目数量，以及有无保本点，旨在对项目开展情况及学科发展、成本控制重点提供依据</w:t>
            </w:r>
          </w:p>
        </w:tc>
      </w:tr>
    </w:tbl>
    <w:p w14:paraId="482BEC65">
      <w:pPr>
        <w:numPr>
          <w:ilvl w:val="0"/>
          <w:numId w:val="0"/>
        </w:numPr>
        <w:rPr>
          <w:rFonts w:hint="eastAsia" w:ascii="仿宋" w:hAnsi="仿宋" w:eastAsia="仿宋" w:cs="仿宋"/>
          <w:sz w:val="24"/>
        </w:rPr>
      </w:pPr>
      <w:r>
        <w:rPr>
          <w:rFonts w:hint="eastAsia" w:eastAsia="宋体"/>
          <w:color w:val="000000"/>
          <w:kern w:val="0"/>
          <w:szCs w:val="24"/>
          <w:lang w:val="en-US" w:eastAsia="zh-CN"/>
        </w:rPr>
        <w:t>演示要求：</w:t>
      </w:r>
    </w:p>
    <w:p w14:paraId="5A478927">
      <w:pPr>
        <w:numPr>
          <w:ilvl w:val="0"/>
          <w:numId w:val="0"/>
        </w:numPr>
        <w:rPr>
          <w:rFonts w:hint="eastAsia" w:ascii="仿宋" w:hAnsi="仿宋" w:eastAsia="仿宋" w:cs="仿宋"/>
          <w:sz w:val="24"/>
        </w:rPr>
      </w:pPr>
      <w:r>
        <w:rPr>
          <w:rFonts w:hint="eastAsia" w:ascii="仿宋" w:hAnsi="仿宋" w:eastAsia="仿宋" w:cs="仿宋"/>
          <w:sz w:val="24"/>
        </w:rPr>
        <w:t>演示时间采购方将提前1个工作日通知，演示要求如下：每家投标单位最多2位演示人员，且须持法人授权委托书及本人身份证登记后入场，</w:t>
      </w:r>
      <w:r>
        <w:rPr>
          <w:rFonts w:hint="eastAsia" w:ascii="仿宋" w:hAnsi="仿宋" w:eastAsia="仿宋" w:cs="仿宋"/>
          <w:sz w:val="24"/>
          <w:lang w:eastAsia="zh-CN"/>
        </w:rPr>
        <w:t>投标人需自带便携式笔记本电脑，演示现场提供</w:t>
      </w:r>
      <w:r>
        <w:rPr>
          <w:rFonts w:hint="eastAsia" w:ascii="仿宋" w:hAnsi="仿宋" w:eastAsia="仿宋" w:cs="仿宋"/>
          <w:sz w:val="24"/>
          <w:lang w:val="en-US" w:eastAsia="zh-CN"/>
        </w:rPr>
        <w:t>HDMI接口</w:t>
      </w:r>
      <w:r>
        <w:rPr>
          <w:rFonts w:hint="eastAsia" w:ascii="仿宋" w:hAnsi="仿宋" w:eastAsia="仿宋" w:cs="仿宋"/>
          <w:sz w:val="24"/>
        </w:rPr>
        <w:t xml:space="preserve">；投标单位根据招标文件参数需求（详见演示内容）演示，演示时间不超过 10 分钟，专家提问时间另计。 </w:t>
      </w:r>
    </w:p>
    <w:p w14:paraId="13A6034D">
      <w:pPr>
        <w:pStyle w:val="13"/>
        <w:numPr>
          <w:ilvl w:val="0"/>
          <w:numId w:val="0"/>
        </w:numPr>
        <w:spacing w:line="360" w:lineRule="auto"/>
        <w:rPr>
          <w:rFonts w:hint="eastAsia" w:ascii="仿宋" w:hAnsi="仿宋" w:eastAsia="仿宋" w:cs="仿宋"/>
          <w:sz w:val="24"/>
        </w:rPr>
      </w:pPr>
      <w:r>
        <w:rPr>
          <w:rFonts w:hint="eastAsia" w:ascii="仿宋" w:hAnsi="仿宋" w:eastAsia="仿宋" w:cs="仿宋"/>
          <w:sz w:val="24"/>
        </w:rPr>
        <w:t>注：若投标单位未按规定时间到达现场演示，自行承担相应后果。</w:t>
      </w:r>
    </w:p>
    <w:p w14:paraId="010E7FBD">
      <w:pPr>
        <w:pStyle w:val="13"/>
        <w:numPr>
          <w:ilvl w:val="0"/>
          <w:numId w:val="9"/>
        </w:numPr>
        <w:spacing w:line="360" w:lineRule="auto"/>
        <w:ind w:left="-360" w:leftChars="0"/>
        <w:rPr>
          <w:rFonts w:hint="eastAsia" w:ascii="仿宋" w:hAnsi="仿宋" w:eastAsia="仿宋" w:cs="仿宋"/>
          <w:kern w:val="0"/>
          <w:sz w:val="24"/>
          <w:lang w:bidi="ar"/>
        </w:rPr>
      </w:pPr>
      <w:r>
        <w:rPr>
          <w:rFonts w:hint="eastAsia" w:ascii="仿宋" w:hAnsi="仿宋" w:eastAsia="仿宋" w:cs="仿宋"/>
          <w:sz w:val="24"/>
          <w:lang w:val="en-US" w:eastAsia="zh-CN"/>
        </w:rPr>
        <w:t>售后服务：投标人需提供详细的提供培训、售后服务承诺、应急响应方案、保障措施等详细的售后方案及驻场人员安排（不少于2人）。</w:t>
      </w:r>
    </w:p>
    <w:p w14:paraId="3D0E76EC">
      <w:pPr>
        <w:pStyle w:val="13"/>
        <w:numPr>
          <w:ilvl w:val="0"/>
          <w:numId w:val="9"/>
        </w:numPr>
        <w:spacing w:line="360" w:lineRule="auto"/>
        <w:ind w:left="-360" w:leftChars="0"/>
        <w:rPr>
          <w:rFonts w:hint="eastAsia" w:ascii="仿宋" w:hAnsi="仿宋" w:eastAsia="仿宋" w:cs="仿宋"/>
          <w:kern w:val="0"/>
          <w:sz w:val="24"/>
          <w:lang w:bidi="ar"/>
        </w:rPr>
      </w:pPr>
      <w:r>
        <w:rPr>
          <w:rFonts w:hint="eastAsia" w:ascii="仿宋" w:hAnsi="仿宋" w:eastAsia="仿宋" w:cs="仿宋"/>
          <w:kern w:val="0"/>
          <w:sz w:val="24"/>
          <w:lang w:bidi="ar"/>
        </w:rPr>
        <w:t>投标人供</w:t>
      </w:r>
      <w:r>
        <w:rPr>
          <w:rFonts w:hint="eastAsia" w:ascii="仿宋" w:hAnsi="仿宋" w:eastAsia="仿宋" w:cs="仿宋"/>
          <w:kern w:val="0"/>
          <w:sz w:val="24"/>
          <w:lang w:eastAsia="zh-CN" w:bidi="ar"/>
        </w:rPr>
        <w:t>近</w:t>
      </w:r>
      <w:r>
        <w:rPr>
          <w:rFonts w:hint="eastAsia" w:ascii="仿宋" w:hAnsi="仿宋" w:eastAsia="仿宋" w:cs="仿宋"/>
          <w:kern w:val="0"/>
          <w:sz w:val="24"/>
          <w:lang w:bidi="ar"/>
        </w:rPr>
        <w:t>三年内类似项目业绩证明</w:t>
      </w:r>
      <w:r>
        <w:rPr>
          <w:rFonts w:hint="eastAsia" w:ascii="仿宋" w:hAnsi="仿宋" w:eastAsia="仿宋" w:cs="仿宋"/>
          <w:kern w:val="0"/>
          <w:sz w:val="24"/>
          <w:lang w:eastAsia="zh-CN" w:bidi="ar"/>
        </w:rPr>
        <w:t>，</w:t>
      </w:r>
      <w:r>
        <w:rPr>
          <w:rFonts w:hint="eastAsia" w:ascii="仿宋" w:hAnsi="仿宋" w:eastAsia="仿宋" w:cs="仿宋"/>
          <w:kern w:val="0"/>
          <w:sz w:val="24"/>
          <w:lang w:bidi="ar"/>
        </w:rPr>
        <w:t>须提供合同（或中标通知书）</w:t>
      </w:r>
      <w:r>
        <w:rPr>
          <w:rFonts w:hint="eastAsia" w:ascii="仿宋" w:hAnsi="仿宋" w:eastAsia="仿宋" w:cs="仿宋"/>
          <w:kern w:val="0"/>
          <w:sz w:val="24"/>
          <w:lang w:eastAsia="zh-CN" w:bidi="ar"/>
        </w:rPr>
        <w:t>原件扫描</w:t>
      </w:r>
      <w:r>
        <w:rPr>
          <w:rFonts w:hint="eastAsia" w:ascii="仿宋" w:hAnsi="仿宋" w:eastAsia="仿宋" w:cs="仿宋"/>
          <w:kern w:val="0"/>
          <w:sz w:val="24"/>
          <w:lang w:bidi="ar"/>
        </w:rPr>
        <w:t>件。</w:t>
      </w:r>
    </w:p>
    <w:p w14:paraId="5388842C">
      <w:pPr>
        <w:pStyle w:val="13"/>
        <w:numPr>
          <w:ilvl w:val="0"/>
          <w:numId w:val="0"/>
        </w:numPr>
        <w:spacing w:line="360" w:lineRule="auto"/>
        <w:rPr>
          <w:rFonts w:hint="eastAsia" w:ascii="仿宋" w:hAnsi="仿宋" w:eastAsia="仿宋" w:cs="仿宋"/>
          <w:sz w:val="24"/>
          <w:lang w:val="en-US" w:eastAsia="zh-CN"/>
        </w:rPr>
      </w:pPr>
    </w:p>
    <w:sectPr>
      <w:footerReference r:id="rId4" w:type="first"/>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A0979">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2A545">
                          <w:pPr>
                            <w:pStyle w:val="15"/>
                            <w:rPr>
                              <w:rFonts w:hint="eastAsia"/>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92A545">
                    <w:pPr>
                      <w:pStyle w:val="15"/>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1F3BF">
    <w:pPr>
      <w:pStyle w:val="1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33E70">
                          <w:pPr>
                            <w:pStyle w:val="1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C33E70">
                    <w:pPr>
                      <w:pStyle w:val="1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483BB"/>
    <w:multiLevelType w:val="singleLevel"/>
    <w:tmpl w:val="9D1483BB"/>
    <w:lvl w:ilvl="0" w:tentative="0">
      <w:start w:val="1"/>
      <w:numFmt w:val="chineseCounting"/>
      <w:suff w:val="nothing"/>
      <w:lvlText w:val="%1、"/>
      <w:lvlJc w:val="left"/>
      <w:rPr>
        <w:rFonts w:hint="eastAsia"/>
      </w:rPr>
    </w:lvl>
  </w:abstractNum>
  <w:abstractNum w:abstractNumId="1">
    <w:nsid w:val="9D7CAC5B"/>
    <w:multiLevelType w:val="multilevel"/>
    <w:tmpl w:val="9D7CAC5B"/>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abstractNum w:abstractNumId="2">
    <w:nsid w:val="A64E2427"/>
    <w:multiLevelType w:val="singleLevel"/>
    <w:tmpl w:val="A64E2427"/>
    <w:lvl w:ilvl="0" w:tentative="0">
      <w:start w:val="1"/>
      <w:numFmt w:val="decimal"/>
      <w:lvlText w:val="%1."/>
      <w:lvlJc w:val="left"/>
      <w:pPr>
        <w:ind w:left="425" w:hanging="425"/>
      </w:pPr>
      <w:rPr>
        <w:rFonts w:hint="default"/>
      </w:rPr>
    </w:lvl>
  </w:abstractNum>
  <w:abstractNum w:abstractNumId="3">
    <w:nsid w:val="ABA06FF0"/>
    <w:multiLevelType w:val="singleLevel"/>
    <w:tmpl w:val="ABA06FF0"/>
    <w:lvl w:ilvl="0" w:tentative="0">
      <w:start w:val="1"/>
      <w:numFmt w:val="decimal"/>
      <w:lvlText w:val="%1."/>
      <w:lvlJc w:val="left"/>
      <w:pPr>
        <w:ind w:left="425" w:hanging="425"/>
      </w:pPr>
      <w:rPr>
        <w:rFonts w:hint="default"/>
      </w:rPr>
    </w:lvl>
  </w:abstractNum>
  <w:abstractNum w:abstractNumId="4">
    <w:nsid w:val="D1B996B4"/>
    <w:multiLevelType w:val="singleLevel"/>
    <w:tmpl w:val="D1B996B4"/>
    <w:lvl w:ilvl="0" w:tentative="0">
      <w:start w:val="1"/>
      <w:numFmt w:val="decimal"/>
      <w:lvlText w:val="%1."/>
      <w:lvlJc w:val="left"/>
      <w:pPr>
        <w:ind w:left="425" w:hanging="425"/>
      </w:pPr>
      <w:rPr>
        <w:rFonts w:hint="default"/>
      </w:rPr>
    </w:lvl>
  </w:abstractNum>
  <w:abstractNum w:abstractNumId="5">
    <w:nsid w:val="030D8783"/>
    <w:multiLevelType w:val="singleLevel"/>
    <w:tmpl w:val="030D8783"/>
    <w:lvl w:ilvl="0" w:tentative="0">
      <w:start w:val="8"/>
      <w:numFmt w:val="decimal"/>
      <w:suff w:val="nothing"/>
      <w:lvlText w:val="%1、"/>
      <w:lvlJc w:val="left"/>
    </w:lvl>
  </w:abstractNum>
  <w:abstractNum w:abstractNumId="6">
    <w:nsid w:val="09A4FD0F"/>
    <w:multiLevelType w:val="singleLevel"/>
    <w:tmpl w:val="09A4FD0F"/>
    <w:lvl w:ilvl="0" w:tentative="0">
      <w:start w:val="1"/>
      <w:numFmt w:val="decimal"/>
      <w:suff w:val="space"/>
      <w:lvlText w:val="%1)"/>
      <w:lvlJc w:val="left"/>
      <w:pPr>
        <w:ind w:left="0"/>
      </w:pPr>
    </w:lvl>
  </w:abstractNum>
  <w:abstractNum w:abstractNumId="7">
    <w:nsid w:val="4DF55CA0"/>
    <w:multiLevelType w:val="singleLevel"/>
    <w:tmpl w:val="4DF55CA0"/>
    <w:lvl w:ilvl="0" w:tentative="0">
      <w:start w:val="1"/>
      <w:numFmt w:val="decimal"/>
      <w:lvlText w:val="%1."/>
      <w:lvlJc w:val="left"/>
      <w:pPr>
        <w:ind w:left="425" w:hanging="425"/>
      </w:pPr>
      <w:rPr>
        <w:rFonts w:hint="default"/>
      </w:rPr>
    </w:lvl>
  </w:abstractNum>
  <w:abstractNum w:abstractNumId="8">
    <w:nsid w:val="6D5A5D14"/>
    <w:multiLevelType w:val="multilevel"/>
    <w:tmpl w:val="6D5A5D1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6"/>
  </w:num>
  <w:num w:numId="4">
    <w:abstractNumId w:val="4"/>
  </w:num>
  <w:num w:numId="5">
    <w:abstractNumId w:val="2"/>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jYzUzMWQ4OWI0YzBkYjYzMDRhZTY5ZjZkYmFmYTgifQ=="/>
  </w:docVars>
  <w:rsids>
    <w:rsidRoot w:val="000A1106"/>
    <w:rsid w:val="00000C75"/>
    <w:rsid w:val="00000CEE"/>
    <w:rsid w:val="00003EC5"/>
    <w:rsid w:val="00013530"/>
    <w:rsid w:val="00015178"/>
    <w:rsid w:val="000203CE"/>
    <w:rsid w:val="00022BEA"/>
    <w:rsid w:val="000230F1"/>
    <w:rsid w:val="00024AB9"/>
    <w:rsid w:val="00026DE9"/>
    <w:rsid w:val="00036971"/>
    <w:rsid w:val="00056768"/>
    <w:rsid w:val="000576E7"/>
    <w:rsid w:val="00071153"/>
    <w:rsid w:val="00071682"/>
    <w:rsid w:val="00073273"/>
    <w:rsid w:val="00073F7A"/>
    <w:rsid w:val="000840AE"/>
    <w:rsid w:val="0009077B"/>
    <w:rsid w:val="00090A2A"/>
    <w:rsid w:val="00095A87"/>
    <w:rsid w:val="00097040"/>
    <w:rsid w:val="0009730D"/>
    <w:rsid w:val="000976FD"/>
    <w:rsid w:val="00097AB0"/>
    <w:rsid w:val="00097C20"/>
    <w:rsid w:val="000A1106"/>
    <w:rsid w:val="000B216E"/>
    <w:rsid w:val="000B40C4"/>
    <w:rsid w:val="000B543B"/>
    <w:rsid w:val="000B72A3"/>
    <w:rsid w:val="000C238A"/>
    <w:rsid w:val="000C3787"/>
    <w:rsid w:val="000D607F"/>
    <w:rsid w:val="000E2E6F"/>
    <w:rsid w:val="000F4FD9"/>
    <w:rsid w:val="000F6BC4"/>
    <w:rsid w:val="00120E53"/>
    <w:rsid w:val="00125710"/>
    <w:rsid w:val="001269DA"/>
    <w:rsid w:val="00130BB4"/>
    <w:rsid w:val="001374D6"/>
    <w:rsid w:val="0014257E"/>
    <w:rsid w:val="00144C7A"/>
    <w:rsid w:val="00146861"/>
    <w:rsid w:val="00147250"/>
    <w:rsid w:val="00156B5E"/>
    <w:rsid w:val="00161A42"/>
    <w:rsid w:val="00180D01"/>
    <w:rsid w:val="00185651"/>
    <w:rsid w:val="001878A4"/>
    <w:rsid w:val="001A3144"/>
    <w:rsid w:val="001A5242"/>
    <w:rsid w:val="001A52AF"/>
    <w:rsid w:val="001A592E"/>
    <w:rsid w:val="001A7798"/>
    <w:rsid w:val="001B49AC"/>
    <w:rsid w:val="001B6A75"/>
    <w:rsid w:val="001B7E2E"/>
    <w:rsid w:val="001C0E8A"/>
    <w:rsid w:val="001C29AC"/>
    <w:rsid w:val="001C4342"/>
    <w:rsid w:val="001C55CE"/>
    <w:rsid w:val="001C6E80"/>
    <w:rsid w:val="001D0B9A"/>
    <w:rsid w:val="001D60BA"/>
    <w:rsid w:val="001D652A"/>
    <w:rsid w:val="001E1404"/>
    <w:rsid w:val="001E2091"/>
    <w:rsid w:val="001E2D13"/>
    <w:rsid w:val="001E2DCD"/>
    <w:rsid w:val="001E5311"/>
    <w:rsid w:val="001F1340"/>
    <w:rsid w:val="00200AF5"/>
    <w:rsid w:val="002070E3"/>
    <w:rsid w:val="002142D1"/>
    <w:rsid w:val="00217203"/>
    <w:rsid w:val="002224BD"/>
    <w:rsid w:val="00225D00"/>
    <w:rsid w:val="00233E5D"/>
    <w:rsid w:val="00233F72"/>
    <w:rsid w:val="00234B41"/>
    <w:rsid w:val="00236692"/>
    <w:rsid w:val="00240142"/>
    <w:rsid w:val="0024432B"/>
    <w:rsid w:val="00255B1F"/>
    <w:rsid w:val="00260566"/>
    <w:rsid w:val="0026059B"/>
    <w:rsid w:val="00260DBC"/>
    <w:rsid w:val="002722C4"/>
    <w:rsid w:val="002859BD"/>
    <w:rsid w:val="00286AC9"/>
    <w:rsid w:val="00287EF9"/>
    <w:rsid w:val="002A2490"/>
    <w:rsid w:val="002A250C"/>
    <w:rsid w:val="002A3167"/>
    <w:rsid w:val="002B0B63"/>
    <w:rsid w:val="002B17E2"/>
    <w:rsid w:val="002B7E6F"/>
    <w:rsid w:val="002C57CC"/>
    <w:rsid w:val="002C607C"/>
    <w:rsid w:val="002D123D"/>
    <w:rsid w:val="002D1BA5"/>
    <w:rsid w:val="002F059D"/>
    <w:rsid w:val="002F231E"/>
    <w:rsid w:val="002F2500"/>
    <w:rsid w:val="00300FCF"/>
    <w:rsid w:val="003011E2"/>
    <w:rsid w:val="00304D1E"/>
    <w:rsid w:val="00307E8F"/>
    <w:rsid w:val="00323D54"/>
    <w:rsid w:val="003263D0"/>
    <w:rsid w:val="003265E8"/>
    <w:rsid w:val="00333D9E"/>
    <w:rsid w:val="00336246"/>
    <w:rsid w:val="003365F4"/>
    <w:rsid w:val="00340D69"/>
    <w:rsid w:val="00342432"/>
    <w:rsid w:val="00347540"/>
    <w:rsid w:val="00350DA6"/>
    <w:rsid w:val="003577EA"/>
    <w:rsid w:val="003624BA"/>
    <w:rsid w:val="0036352A"/>
    <w:rsid w:val="00374383"/>
    <w:rsid w:val="00377BEB"/>
    <w:rsid w:val="00382E0D"/>
    <w:rsid w:val="003834C1"/>
    <w:rsid w:val="00386C2D"/>
    <w:rsid w:val="003870E0"/>
    <w:rsid w:val="00387ABB"/>
    <w:rsid w:val="00393144"/>
    <w:rsid w:val="00394A8D"/>
    <w:rsid w:val="003973B7"/>
    <w:rsid w:val="003A4C02"/>
    <w:rsid w:val="003A5AA7"/>
    <w:rsid w:val="003A5FCE"/>
    <w:rsid w:val="003B25F0"/>
    <w:rsid w:val="003B3D1A"/>
    <w:rsid w:val="003B45E2"/>
    <w:rsid w:val="003B5430"/>
    <w:rsid w:val="003C5915"/>
    <w:rsid w:val="003D3458"/>
    <w:rsid w:val="003D6F92"/>
    <w:rsid w:val="003E4514"/>
    <w:rsid w:val="003F381E"/>
    <w:rsid w:val="003F7BFF"/>
    <w:rsid w:val="00406627"/>
    <w:rsid w:val="00415A75"/>
    <w:rsid w:val="0041723D"/>
    <w:rsid w:val="004209EF"/>
    <w:rsid w:val="00424FBC"/>
    <w:rsid w:val="00443098"/>
    <w:rsid w:val="00452D94"/>
    <w:rsid w:val="0045306D"/>
    <w:rsid w:val="00456465"/>
    <w:rsid w:val="00456C48"/>
    <w:rsid w:val="00456FBB"/>
    <w:rsid w:val="00461B41"/>
    <w:rsid w:val="00462725"/>
    <w:rsid w:val="004700D4"/>
    <w:rsid w:val="00475C71"/>
    <w:rsid w:val="00476FEB"/>
    <w:rsid w:val="004823AB"/>
    <w:rsid w:val="00482F71"/>
    <w:rsid w:val="0048512F"/>
    <w:rsid w:val="00496A3B"/>
    <w:rsid w:val="004A41DB"/>
    <w:rsid w:val="004A63E0"/>
    <w:rsid w:val="004A6DF2"/>
    <w:rsid w:val="004B433A"/>
    <w:rsid w:val="004B5573"/>
    <w:rsid w:val="004B61C4"/>
    <w:rsid w:val="004C0562"/>
    <w:rsid w:val="004C6DD1"/>
    <w:rsid w:val="004D6F49"/>
    <w:rsid w:val="004E0BA0"/>
    <w:rsid w:val="004F0254"/>
    <w:rsid w:val="004F6F58"/>
    <w:rsid w:val="00505A79"/>
    <w:rsid w:val="00514B33"/>
    <w:rsid w:val="00517030"/>
    <w:rsid w:val="005222A6"/>
    <w:rsid w:val="00523ABA"/>
    <w:rsid w:val="00523C6B"/>
    <w:rsid w:val="00530DD0"/>
    <w:rsid w:val="00534B5C"/>
    <w:rsid w:val="005369B6"/>
    <w:rsid w:val="005448FA"/>
    <w:rsid w:val="00545280"/>
    <w:rsid w:val="0054673A"/>
    <w:rsid w:val="00550365"/>
    <w:rsid w:val="00553994"/>
    <w:rsid w:val="00556E2F"/>
    <w:rsid w:val="005609BC"/>
    <w:rsid w:val="00560C60"/>
    <w:rsid w:val="005629D3"/>
    <w:rsid w:val="00576A4F"/>
    <w:rsid w:val="00577373"/>
    <w:rsid w:val="0058504E"/>
    <w:rsid w:val="00591FEB"/>
    <w:rsid w:val="00593C86"/>
    <w:rsid w:val="00597824"/>
    <w:rsid w:val="005A75AB"/>
    <w:rsid w:val="005B0494"/>
    <w:rsid w:val="005B34B0"/>
    <w:rsid w:val="005B60D7"/>
    <w:rsid w:val="005B6585"/>
    <w:rsid w:val="005D2C74"/>
    <w:rsid w:val="005E2D8D"/>
    <w:rsid w:val="005E51C6"/>
    <w:rsid w:val="005E58B1"/>
    <w:rsid w:val="005E66E8"/>
    <w:rsid w:val="005E7A28"/>
    <w:rsid w:val="00611ED3"/>
    <w:rsid w:val="00613931"/>
    <w:rsid w:val="00620321"/>
    <w:rsid w:val="00626E0B"/>
    <w:rsid w:val="00627C98"/>
    <w:rsid w:val="006348B0"/>
    <w:rsid w:val="00650BF4"/>
    <w:rsid w:val="0065130A"/>
    <w:rsid w:val="00653A76"/>
    <w:rsid w:val="006560DE"/>
    <w:rsid w:val="006602E1"/>
    <w:rsid w:val="0066289C"/>
    <w:rsid w:val="00664928"/>
    <w:rsid w:val="0066525F"/>
    <w:rsid w:val="00675359"/>
    <w:rsid w:val="006814CB"/>
    <w:rsid w:val="0068239A"/>
    <w:rsid w:val="00686B89"/>
    <w:rsid w:val="006874D2"/>
    <w:rsid w:val="006970C4"/>
    <w:rsid w:val="006A2C70"/>
    <w:rsid w:val="006A7BF9"/>
    <w:rsid w:val="006A7C44"/>
    <w:rsid w:val="006B364E"/>
    <w:rsid w:val="006B3E96"/>
    <w:rsid w:val="006B5F37"/>
    <w:rsid w:val="006C40F5"/>
    <w:rsid w:val="006C62DB"/>
    <w:rsid w:val="006E5C5C"/>
    <w:rsid w:val="006E6BE5"/>
    <w:rsid w:val="006F38BC"/>
    <w:rsid w:val="006F47DF"/>
    <w:rsid w:val="006F4A6C"/>
    <w:rsid w:val="006F5723"/>
    <w:rsid w:val="0070257B"/>
    <w:rsid w:val="00716382"/>
    <w:rsid w:val="00720BC9"/>
    <w:rsid w:val="00720CBF"/>
    <w:rsid w:val="00722F90"/>
    <w:rsid w:val="00731773"/>
    <w:rsid w:val="00733C80"/>
    <w:rsid w:val="00736C40"/>
    <w:rsid w:val="007422A1"/>
    <w:rsid w:val="007621FC"/>
    <w:rsid w:val="007629B9"/>
    <w:rsid w:val="0076352C"/>
    <w:rsid w:val="0077239B"/>
    <w:rsid w:val="00775375"/>
    <w:rsid w:val="0078192D"/>
    <w:rsid w:val="0078558C"/>
    <w:rsid w:val="007858A6"/>
    <w:rsid w:val="0079020D"/>
    <w:rsid w:val="0079224A"/>
    <w:rsid w:val="00795289"/>
    <w:rsid w:val="00796641"/>
    <w:rsid w:val="007A2768"/>
    <w:rsid w:val="007B0A7D"/>
    <w:rsid w:val="007B5CF1"/>
    <w:rsid w:val="007B6A79"/>
    <w:rsid w:val="007C04D5"/>
    <w:rsid w:val="007C0A26"/>
    <w:rsid w:val="007C549D"/>
    <w:rsid w:val="007C6D6F"/>
    <w:rsid w:val="007E2B70"/>
    <w:rsid w:val="007E52C6"/>
    <w:rsid w:val="007F51E8"/>
    <w:rsid w:val="007F72A5"/>
    <w:rsid w:val="008031D0"/>
    <w:rsid w:val="00812C5C"/>
    <w:rsid w:val="008141E6"/>
    <w:rsid w:val="00814C74"/>
    <w:rsid w:val="008203F1"/>
    <w:rsid w:val="008215CE"/>
    <w:rsid w:val="00822464"/>
    <w:rsid w:val="00827458"/>
    <w:rsid w:val="0083006B"/>
    <w:rsid w:val="00831AF0"/>
    <w:rsid w:val="00833B03"/>
    <w:rsid w:val="00843A5C"/>
    <w:rsid w:val="00851CA9"/>
    <w:rsid w:val="008626B5"/>
    <w:rsid w:val="0086660A"/>
    <w:rsid w:val="00875551"/>
    <w:rsid w:val="00877683"/>
    <w:rsid w:val="00885B3E"/>
    <w:rsid w:val="00885BFC"/>
    <w:rsid w:val="00893C53"/>
    <w:rsid w:val="00895A81"/>
    <w:rsid w:val="008A6C96"/>
    <w:rsid w:val="008A7D95"/>
    <w:rsid w:val="008B6ED4"/>
    <w:rsid w:val="008D6BBA"/>
    <w:rsid w:val="008E669D"/>
    <w:rsid w:val="008F3C1E"/>
    <w:rsid w:val="008F4A09"/>
    <w:rsid w:val="008F5F92"/>
    <w:rsid w:val="00907788"/>
    <w:rsid w:val="00910E9B"/>
    <w:rsid w:val="00914315"/>
    <w:rsid w:val="00914E26"/>
    <w:rsid w:val="00916478"/>
    <w:rsid w:val="00917372"/>
    <w:rsid w:val="00922B64"/>
    <w:rsid w:val="00926723"/>
    <w:rsid w:val="00927092"/>
    <w:rsid w:val="00927AF8"/>
    <w:rsid w:val="00931E95"/>
    <w:rsid w:val="009371C3"/>
    <w:rsid w:val="00945DBA"/>
    <w:rsid w:val="00954B8F"/>
    <w:rsid w:val="00955BE3"/>
    <w:rsid w:val="009565D0"/>
    <w:rsid w:val="00957369"/>
    <w:rsid w:val="00962CB8"/>
    <w:rsid w:val="0096482A"/>
    <w:rsid w:val="00967A0F"/>
    <w:rsid w:val="00971120"/>
    <w:rsid w:val="0097363C"/>
    <w:rsid w:val="00981E80"/>
    <w:rsid w:val="00990D96"/>
    <w:rsid w:val="00992808"/>
    <w:rsid w:val="00996D1F"/>
    <w:rsid w:val="009A35DB"/>
    <w:rsid w:val="009A7403"/>
    <w:rsid w:val="009B6569"/>
    <w:rsid w:val="009C5156"/>
    <w:rsid w:val="009C5721"/>
    <w:rsid w:val="009D4A80"/>
    <w:rsid w:val="009D5F41"/>
    <w:rsid w:val="009D6073"/>
    <w:rsid w:val="009E10EA"/>
    <w:rsid w:val="009E2DF5"/>
    <w:rsid w:val="009E474E"/>
    <w:rsid w:val="009E542D"/>
    <w:rsid w:val="009F1F1E"/>
    <w:rsid w:val="009F23FB"/>
    <w:rsid w:val="009F2844"/>
    <w:rsid w:val="009F57BD"/>
    <w:rsid w:val="009F61A5"/>
    <w:rsid w:val="009F6BAC"/>
    <w:rsid w:val="00A006B9"/>
    <w:rsid w:val="00A102F0"/>
    <w:rsid w:val="00A13001"/>
    <w:rsid w:val="00A16786"/>
    <w:rsid w:val="00A205D8"/>
    <w:rsid w:val="00A25048"/>
    <w:rsid w:val="00A2733F"/>
    <w:rsid w:val="00A34106"/>
    <w:rsid w:val="00A36F6C"/>
    <w:rsid w:val="00A43B27"/>
    <w:rsid w:val="00A44314"/>
    <w:rsid w:val="00A44585"/>
    <w:rsid w:val="00A47280"/>
    <w:rsid w:val="00A57696"/>
    <w:rsid w:val="00A63EE4"/>
    <w:rsid w:val="00A7353D"/>
    <w:rsid w:val="00A7728D"/>
    <w:rsid w:val="00AA07B7"/>
    <w:rsid w:val="00AA3343"/>
    <w:rsid w:val="00AA46B2"/>
    <w:rsid w:val="00AB2E67"/>
    <w:rsid w:val="00AB52D7"/>
    <w:rsid w:val="00AB590C"/>
    <w:rsid w:val="00AB715E"/>
    <w:rsid w:val="00AC5306"/>
    <w:rsid w:val="00AD3E5B"/>
    <w:rsid w:val="00AF5CD5"/>
    <w:rsid w:val="00AF793A"/>
    <w:rsid w:val="00B04CF0"/>
    <w:rsid w:val="00B12676"/>
    <w:rsid w:val="00B13C4A"/>
    <w:rsid w:val="00B21C50"/>
    <w:rsid w:val="00B24E8E"/>
    <w:rsid w:val="00B329C6"/>
    <w:rsid w:val="00B33566"/>
    <w:rsid w:val="00B346BB"/>
    <w:rsid w:val="00B37E61"/>
    <w:rsid w:val="00B37E74"/>
    <w:rsid w:val="00B43D96"/>
    <w:rsid w:val="00B44C91"/>
    <w:rsid w:val="00B47DCA"/>
    <w:rsid w:val="00B53A78"/>
    <w:rsid w:val="00B561FF"/>
    <w:rsid w:val="00B57C5C"/>
    <w:rsid w:val="00B6530C"/>
    <w:rsid w:val="00B66F6E"/>
    <w:rsid w:val="00B7305C"/>
    <w:rsid w:val="00B756FB"/>
    <w:rsid w:val="00B81A8D"/>
    <w:rsid w:val="00B924EC"/>
    <w:rsid w:val="00B960FC"/>
    <w:rsid w:val="00BA09CB"/>
    <w:rsid w:val="00BA63CD"/>
    <w:rsid w:val="00BA781F"/>
    <w:rsid w:val="00BB38A8"/>
    <w:rsid w:val="00BB615D"/>
    <w:rsid w:val="00BB6787"/>
    <w:rsid w:val="00BB67DD"/>
    <w:rsid w:val="00BC0682"/>
    <w:rsid w:val="00BC3808"/>
    <w:rsid w:val="00BD1B76"/>
    <w:rsid w:val="00BD1E36"/>
    <w:rsid w:val="00BD2CDA"/>
    <w:rsid w:val="00BE00DF"/>
    <w:rsid w:val="00BE3899"/>
    <w:rsid w:val="00BE5291"/>
    <w:rsid w:val="00BF0A73"/>
    <w:rsid w:val="00C04411"/>
    <w:rsid w:val="00C07969"/>
    <w:rsid w:val="00C1072F"/>
    <w:rsid w:val="00C10937"/>
    <w:rsid w:val="00C15093"/>
    <w:rsid w:val="00C156D7"/>
    <w:rsid w:val="00C16B59"/>
    <w:rsid w:val="00C255F8"/>
    <w:rsid w:val="00C25DC1"/>
    <w:rsid w:val="00C32525"/>
    <w:rsid w:val="00C37F3D"/>
    <w:rsid w:val="00C42E60"/>
    <w:rsid w:val="00C444E7"/>
    <w:rsid w:val="00C4476A"/>
    <w:rsid w:val="00C53B65"/>
    <w:rsid w:val="00C54CF4"/>
    <w:rsid w:val="00C56E75"/>
    <w:rsid w:val="00C5723E"/>
    <w:rsid w:val="00C5735F"/>
    <w:rsid w:val="00C61774"/>
    <w:rsid w:val="00C65369"/>
    <w:rsid w:val="00C737B8"/>
    <w:rsid w:val="00C762BC"/>
    <w:rsid w:val="00C76305"/>
    <w:rsid w:val="00C804C1"/>
    <w:rsid w:val="00C8242B"/>
    <w:rsid w:val="00C829D1"/>
    <w:rsid w:val="00C83C99"/>
    <w:rsid w:val="00C86247"/>
    <w:rsid w:val="00C90884"/>
    <w:rsid w:val="00CA241D"/>
    <w:rsid w:val="00CB720A"/>
    <w:rsid w:val="00CC00B2"/>
    <w:rsid w:val="00CC0797"/>
    <w:rsid w:val="00CC59F0"/>
    <w:rsid w:val="00CC730B"/>
    <w:rsid w:val="00CD24A7"/>
    <w:rsid w:val="00CE2CDB"/>
    <w:rsid w:val="00CF5E6A"/>
    <w:rsid w:val="00D00E26"/>
    <w:rsid w:val="00D05318"/>
    <w:rsid w:val="00D1013B"/>
    <w:rsid w:val="00D10D70"/>
    <w:rsid w:val="00D2046B"/>
    <w:rsid w:val="00D21F82"/>
    <w:rsid w:val="00D23765"/>
    <w:rsid w:val="00D3108A"/>
    <w:rsid w:val="00D3428B"/>
    <w:rsid w:val="00D55847"/>
    <w:rsid w:val="00D57896"/>
    <w:rsid w:val="00D57BE4"/>
    <w:rsid w:val="00D62ADE"/>
    <w:rsid w:val="00D70A48"/>
    <w:rsid w:val="00D73018"/>
    <w:rsid w:val="00D74356"/>
    <w:rsid w:val="00D74417"/>
    <w:rsid w:val="00D77933"/>
    <w:rsid w:val="00D83A1B"/>
    <w:rsid w:val="00D85DF3"/>
    <w:rsid w:val="00D869E3"/>
    <w:rsid w:val="00D94A3E"/>
    <w:rsid w:val="00D95D05"/>
    <w:rsid w:val="00DA2540"/>
    <w:rsid w:val="00DA5693"/>
    <w:rsid w:val="00DA6021"/>
    <w:rsid w:val="00DA6EA3"/>
    <w:rsid w:val="00DB0C92"/>
    <w:rsid w:val="00DC3E19"/>
    <w:rsid w:val="00DD6342"/>
    <w:rsid w:val="00DE4C60"/>
    <w:rsid w:val="00DE7593"/>
    <w:rsid w:val="00DF0973"/>
    <w:rsid w:val="00DF13F4"/>
    <w:rsid w:val="00DF29F3"/>
    <w:rsid w:val="00DF73EB"/>
    <w:rsid w:val="00E01BA8"/>
    <w:rsid w:val="00E03C64"/>
    <w:rsid w:val="00E05580"/>
    <w:rsid w:val="00E0780B"/>
    <w:rsid w:val="00E1107B"/>
    <w:rsid w:val="00E14BC8"/>
    <w:rsid w:val="00E15219"/>
    <w:rsid w:val="00E2668E"/>
    <w:rsid w:val="00E3372D"/>
    <w:rsid w:val="00E36140"/>
    <w:rsid w:val="00E456AE"/>
    <w:rsid w:val="00E4589A"/>
    <w:rsid w:val="00E464DD"/>
    <w:rsid w:val="00E47CF2"/>
    <w:rsid w:val="00E523AE"/>
    <w:rsid w:val="00E542BC"/>
    <w:rsid w:val="00E619DB"/>
    <w:rsid w:val="00E70A53"/>
    <w:rsid w:val="00E720CC"/>
    <w:rsid w:val="00E77C30"/>
    <w:rsid w:val="00E8373D"/>
    <w:rsid w:val="00E83D4B"/>
    <w:rsid w:val="00E9223F"/>
    <w:rsid w:val="00E93161"/>
    <w:rsid w:val="00E966EE"/>
    <w:rsid w:val="00EA20F0"/>
    <w:rsid w:val="00EA4158"/>
    <w:rsid w:val="00EA60C1"/>
    <w:rsid w:val="00EB4953"/>
    <w:rsid w:val="00EB5C95"/>
    <w:rsid w:val="00EB6A8D"/>
    <w:rsid w:val="00EC0511"/>
    <w:rsid w:val="00EC15F6"/>
    <w:rsid w:val="00EC3358"/>
    <w:rsid w:val="00ED0FAD"/>
    <w:rsid w:val="00ED3860"/>
    <w:rsid w:val="00ED3E95"/>
    <w:rsid w:val="00ED62F8"/>
    <w:rsid w:val="00EF020F"/>
    <w:rsid w:val="00EF1BCA"/>
    <w:rsid w:val="00EF44AA"/>
    <w:rsid w:val="00F046B0"/>
    <w:rsid w:val="00F106D8"/>
    <w:rsid w:val="00F113E5"/>
    <w:rsid w:val="00F13FD0"/>
    <w:rsid w:val="00F178ED"/>
    <w:rsid w:val="00F42CC4"/>
    <w:rsid w:val="00F458B4"/>
    <w:rsid w:val="00F552EA"/>
    <w:rsid w:val="00F57702"/>
    <w:rsid w:val="00F61595"/>
    <w:rsid w:val="00F64481"/>
    <w:rsid w:val="00F656D6"/>
    <w:rsid w:val="00F67B24"/>
    <w:rsid w:val="00F709E2"/>
    <w:rsid w:val="00F74C5B"/>
    <w:rsid w:val="00F75D76"/>
    <w:rsid w:val="00F76E57"/>
    <w:rsid w:val="00F83D89"/>
    <w:rsid w:val="00F875E7"/>
    <w:rsid w:val="00F936F8"/>
    <w:rsid w:val="00F9478D"/>
    <w:rsid w:val="00FA1112"/>
    <w:rsid w:val="00FA2EF4"/>
    <w:rsid w:val="00FA38D9"/>
    <w:rsid w:val="00FA3F6B"/>
    <w:rsid w:val="00FA7DDB"/>
    <w:rsid w:val="00FB5475"/>
    <w:rsid w:val="00FC4337"/>
    <w:rsid w:val="00FC7C8E"/>
    <w:rsid w:val="00FD024C"/>
    <w:rsid w:val="00FD71F2"/>
    <w:rsid w:val="00FE0CEC"/>
    <w:rsid w:val="00FE2C0A"/>
    <w:rsid w:val="00FF0E5B"/>
    <w:rsid w:val="00FF39F3"/>
    <w:rsid w:val="00FF4E09"/>
    <w:rsid w:val="01180886"/>
    <w:rsid w:val="01193612"/>
    <w:rsid w:val="014A2DD9"/>
    <w:rsid w:val="01647CD4"/>
    <w:rsid w:val="01D34B7C"/>
    <w:rsid w:val="01E943A0"/>
    <w:rsid w:val="02511F45"/>
    <w:rsid w:val="0281346B"/>
    <w:rsid w:val="02875BB1"/>
    <w:rsid w:val="02DC5CB3"/>
    <w:rsid w:val="03C46968"/>
    <w:rsid w:val="044B72B7"/>
    <w:rsid w:val="0453242F"/>
    <w:rsid w:val="04752CE0"/>
    <w:rsid w:val="04B2294A"/>
    <w:rsid w:val="04D63E97"/>
    <w:rsid w:val="057471E1"/>
    <w:rsid w:val="06630E0A"/>
    <w:rsid w:val="06A43BC2"/>
    <w:rsid w:val="06AA3194"/>
    <w:rsid w:val="06AC1E40"/>
    <w:rsid w:val="06D61CB9"/>
    <w:rsid w:val="06DA650C"/>
    <w:rsid w:val="070878DE"/>
    <w:rsid w:val="08027582"/>
    <w:rsid w:val="08E30140"/>
    <w:rsid w:val="09122065"/>
    <w:rsid w:val="096A703F"/>
    <w:rsid w:val="09886B94"/>
    <w:rsid w:val="09EA53E3"/>
    <w:rsid w:val="0A1D4E39"/>
    <w:rsid w:val="0A2E6438"/>
    <w:rsid w:val="0ACD34C7"/>
    <w:rsid w:val="0AFF69E2"/>
    <w:rsid w:val="0BA6372D"/>
    <w:rsid w:val="0BFE0CC6"/>
    <w:rsid w:val="0C0160D3"/>
    <w:rsid w:val="0C3C52E1"/>
    <w:rsid w:val="0C824E2B"/>
    <w:rsid w:val="0CB25A96"/>
    <w:rsid w:val="0D893576"/>
    <w:rsid w:val="0D8D643D"/>
    <w:rsid w:val="0E9A475A"/>
    <w:rsid w:val="0F6F7A85"/>
    <w:rsid w:val="10C305CB"/>
    <w:rsid w:val="114E06C3"/>
    <w:rsid w:val="11647D45"/>
    <w:rsid w:val="116D4EE2"/>
    <w:rsid w:val="11CA419A"/>
    <w:rsid w:val="122B630F"/>
    <w:rsid w:val="12450363"/>
    <w:rsid w:val="131A6C5A"/>
    <w:rsid w:val="13771000"/>
    <w:rsid w:val="13C24A51"/>
    <w:rsid w:val="13FA68E0"/>
    <w:rsid w:val="14074B59"/>
    <w:rsid w:val="14210B85"/>
    <w:rsid w:val="14E804E7"/>
    <w:rsid w:val="153A3F54"/>
    <w:rsid w:val="154871D8"/>
    <w:rsid w:val="15BB0ACB"/>
    <w:rsid w:val="15DF05C9"/>
    <w:rsid w:val="16154862"/>
    <w:rsid w:val="163E1013"/>
    <w:rsid w:val="16B22982"/>
    <w:rsid w:val="17181911"/>
    <w:rsid w:val="17FF2717"/>
    <w:rsid w:val="183B278C"/>
    <w:rsid w:val="188F1B6D"/>
    <w:rsid w:val="192670CC"/>
    <w:rsid w:val="193A152D"/>
    <w:rsid w:val="19EE27AC"/>
    <w:rsid w:val="1ACC33B8"/>
    <w:rsid w:val="1B715D22"/>
    <w:rsid w:val="1BB8208B"/>
    <w:rsid w:val="1BC57F8B"/>
    <w:rsid w:val="1C475C83"/>
    <w:rsid w:val="1CB6711D"/>
    <w:rsid w:val="1CD41C94"/>
    <w:rsid w:val="1D7F2001"/>
    <w:rsid w:val="1D807CE7"/>
    <w:rsid w:val="1E7E3C6A"/>
    <w:rsid w:val="1EB92499"/>
    <w:rsid w:val="1F2A567B"/>
    <w:rsid w:val="1FC83BE3"/>
    <w:rsid w:val="1FD3686E"/>
    <w:rsid w:val="208F0D31"/>
    <w:rsid w:val="21827CEB"/>
    <w:rsid w:val="21E451F5"/>
    <w:rsid w:val="21F2393A"/>
    <w:rsid w:val="227212BF"/>
    <w:rsid w:val="229B6DD6"/>
    <w:rsid w:val="22DF5537"/>
    <w:rsid w:val="23321FF0"/>
    <w:rsid w:val="237619D2"/>
    <w:rsid w:val="23A31DC3"/>
    <w:rsid w:val="241D1616"/>
    <w:rsid w:val="24D677D3"/>
    <w:rsid w:val="24E057CC"/>
    <w:rsid w:val="25C1725E"/>
    <w:rsid w:val="26207847"/>
    <w:rsid w:val="27461496"/>
    <w:rsid w:val="2771332A"/>
    <w:rsid w:val="27EA75F2"/>
    <w:rsid w:val="299F071C"/>
    <w:rsid w:val="29A63188"/>
    <w:rsid w:val="29B802D8"/>
    <w:rsid w:val="29CC08B4"/>
    <w:rsid w:val="2A4010AE"/>
    <w:rsid w:val="2A7D689B"/>
    <w:rsid w:val="2AD23439"/>
    <w:rsid w:val="2B147E30"/>
    <w:rsid w:val="2B37188B"/>
    <w:rsid w:val="2B9022E5"/>
    <w:rsid w:val="2C073FB2"/>
    <w:rsid w:val="2C594A66"/>
    <w:rsid w:val="2C667269"/>
    <w:rsid w:val="2CA32A69"/>
    <w:rsid w:val="2D2B320F"/>
    <w:rsid w:val="2DCD3996"/>
    <w:rsid w:val="2E083569"/>
    <w:rsid w:val="2E451771"/>
    <w:rsid w:val="2E6027ED"/>
    <w:rsid w:val="2ED43A3A"/>
    <w:rsid w:val="2EDD3D7C"/>
    <w:rsid w:val="2EF55617"/>
    <w:rsid w:val="2F266F92"/>
    <w:rsid w:val="2F5705C1"/>
    <w:rsid w:val="2F6F7D2B"/>
    <w:rsid w:val="2FDF1C22"/>
    <w:rsid w:val="3058422F"/>
    <w:rsid w:val="3062163D"/>
    <w:rsid w:val="309347DC"/>
    <w:rsid w:val="30B8295D"/>
    <w:rsid w:val="30CC7F0C"/>
    <w:rsid w:val="30DE1B9B"/>
    <w:rsid w:val="317E0637"/>
    <w:rsid w:val="326351F9"/>
    <w:rsid w:val="329B6479"/>
    <w:rsid w:val="33D82FB1"/>
    <w:rsid w:val="343706EB"/>
    <w:rsid w:val="348B76D9"/>
    <w:rsid w:val="349A64CC"/>
    <w:rsid w:val="34C401D1"/>
    <w:rsid w:val="34ED2B7D"/>
    <w:rsid w:val="351D0576"/>
    <w:rsid w:val="35635C3C"/>
    <w:rsid w:val="359009FB"/>
    <w:rsid w:val="35F44AE6"/>
    <w:rsid w:val="364A2958"/>
    <w:rsid w:val="369C55C2"/>
    <w:rsid w:val="3746092A"/>
    <w:rsid w:val="378610A2"/>
    <w:rsid w:val="37FF020F"/>
    <w:rsid w:val="383C6408"/>
    <w:rsid w:val="387704DC"/>
    <w:rsid w:val="38C003AF"/>
    <w:rsid w:val="38C06F01"/>
    <w:rsid w:val="38C83948"/>
    <w:rsid w:val="39022687"/>
    <w:rsid w:val="39112E4E"/>
    <w:rsid w:val="3971722F"/>
    <w:rsid w:val="39BC04E3"/>
    <w:rsid w:val="3A1857EE"/>
    <w:rsid w:val="3A8A3C6B"/>
    <w:rsid w:val="3AB5046E"/>
    <w:rsid w:val="3AED5FA8"/>
    <w:rsid w:val="3C2C4E2D"/>
    <w:rsid w:val="3C55234C"/>
    <w:rsid w:val="3C9059BB"/>
    <w:rsid w:val="3CA56D97"/>
    <w:rsid w:val="3D543330"/>
    <w:rsid w:val="3D5A3DC8"/>
    <w:rsid w:val="3D6F1A7F"/>
    <w:rsid w:val="3D9A2417"/>
    <w:rsid w:val="3DCE3A89"/>
    <w:rsid w:val="3E0A667E"/>
    <w:rsid w:val="3E740EBA"/>
    <w:rsid w:val="3F1C6E5B"/>
    <w:rsid w:val="40F66758"/>
    <w:rsid w:val="41062256"/>
    <w:rsid w:val="41450A0F"/>
    <w:rsid w:val="415B77B2"/>
    <w:rsid w:val="41617998"/>
    <w:rsid w:val="41850CE8"/>
    <w:rsid w:val="42D56380"/>
    <w:rsid w:val="44204714"/>
    <w:rsid w:val="44220445"/>
    <w:rsid w:val="445E579E"/>
    <w:rsid w:val="44F671AF"/>
    <w:rsid w:val="464E2D2D"/>
    <w:rsid w:val="46535F10"/>
    <w:rsid w:val="46AB11F1"/>
    <w:rsid w:val="46F75133"/>
    <w:rsid w:val="470471FE"/>
    <w:rsid w:val="47C6670D"/>
    <w:rsid w:val="48455675"/>
    <w:rsid w:val="49372196"/>
    <w:rsid w:val="49724114"/>
    <w:rsid w:val="49761127"/>
    <w:rsid w:val="49973CAE"/>
    <w:rsid w:val="4A914926"/>
    <w:rsid w:val="4AEB2504"/>
    <w:rsid w:val="4B143B2C"/>
    <w:rsid w:val="4B897627"/>
    <w:rsid w:val="4C116BD3"/>
    <w:rsid w:val="4C355EE8"/>
    <w:rsid w:val="4D1302C8"/>
    <w:rsid w:val="4D453A21"/>
    <w:rsid w:val="4D5115E9"/>
    <w:rsid w:val="4D995512"/>
    <w:rsid w:val="4DE23625"/>
    <w:rsid w:val="4DE920A6"/>
    <w:rsid w:val="4E9904C8"/>
    <w:rsid w:val="4E9E548A"/>
    <w:rsid w:val="50154906"/>
    <w:rsid w:val="50357D7D"/>
    <w:rsid w:val="505B2197"/>
    <w:rsid w:val="50814E31"/>
    <w:rsid w:val="50DF73EF"/>
    <w:rsid w:val="517A0163"/>
    <w:rsid w:val="519136D9"/>
    <w:rsid w:val="51D25D15"/>
    <w:rsid w:val="51E732F9"/>
    <w:rsid w:val="525459CB"/>
    <w:rsid w:val="525A4CC0"/>
    <w:rsid w:val="525B3F6F"/>
    <w:rsid w:val="52C93A8D"/>
    <w:rsid w:val="53312A7E"/>
    <w:rsid w:val="53511372"/>
    <w:rsid w:val="53AF486D"/>
    <w:rsid w:val="54000FB1"/>
    <w:rsid w:val="54424683"/>
    <w:rsid w:val="54540086"/>
    <w:rsid w:val="549A28A4"/>
    <w:rsid w:val="54BA7621"/>
    <w:rsid w:val="54F509F0"/>
    <w:rsid w:val="56091A90"/>
    <w:rsid w:val="562459C0"/>
    <w:rsid w:val="5639156F"/>
    <w:rsid w:val="56516594"/>
    <w:rsid w:val="566D253A"/>
    <w:rsid w:val="572F3355"/>
    <w:rsid w:val="57635430"/>
    <w:rsid w:val="57B34FD7"/>
    <w:rsid w:val="583F4DF3"/>
    <w:rsid w:val="58874E91"/>
    <w:rsid w:val="58D60411"/>
    <w:rsid w:val="593300D2"/>
    <w:rsid w:val="593E6AE2"/>
    <w:rsid w:val="596D4A2C"/>
    <w:rsid w:val="598729A5"/>
    <w:rsid w:val="59CC6B27"/>
    <w:rsid w:val="5A2A7173"/>
    <w:rsid w:val="5A3F1955"/>
    <w:rsid w:val="5A5F1706"/>
    <w:rsid w:val="5A736072"/>
    <w:rsid w:val="5ACE32A8"/>
    <w:rsid w:val="5B3E23CC"/>
    <w:rsid w:val="5D026C72"/>
    <w:rsid w:val="5D242B09"/>
    <w:rsid w:val="5D4350D5"/>
    <w:rsid w:val="5DD92F0A"/>
    <w:rsid w:val="5DDB73AF"/>
    <w:rsid w:val="5FAF1B84"/>
    <w:rsid w:val="5FC011E0"/>
    <w:rsid w:val="5FE76283"/>
    <w:rsid w:val="609475A1"/>
    <w:rsid w:val="60C969EB"/>
    <w:rsid w:val="60CE7237"/>
    <w:rsid w:val="611D2893"/>
    <w:rsid w:val="62740392"/>
    <w:rsid w:val="627B5CC6"/>
    <w:rsid w:val="62EC7D19"/>
    <w:rsid w:val="63001DC4"/>
    <w:rsid w:val="63BF6D23"/>
    <w:rsid w:val="64023F6B"/>
    <w:rsid w:val="645666EE"/>
    <w:rsid w:val="647B7B6A"/>
    <w:rsid w:val="652F487E"/>
    <w:rsid w:val="657B681A"/>
    <w:rsid w:val="659375C8"/>
    <w:rsid w:val="65A92D87"/>
    <w:rsid w:val="65B8702E"/>
    <w:rsid w:val="65E120E1"/>
    <w:rsid w:val="664858A7"/>
    <w:rsid w:val="680B1A81"/>
    <w:rsid w:val="68AD7632"/>
    <w:rsid w:val="69B63EEA"/>
    <w:rsid w:val="6A6D6639"/>
    <w:rsid w:val="6AF8567D"/>
    <w:rsid w:val="6B3F7B96"/>
    <w:rsid w:val="6B481FA9"/>
    <w:rsid w:val="6BA047D4"/>
    <w:rsid w:val="6BA8358E"/>
    <w:rsid w:val="6BB7017A"/>
    <w:rsid w:val="6D0056CB"/>
    <w:rsid w:val="6DAA3DA2"/>
    <w:rsid w:val="6E147DC5"/>
    <w:rsid w:val="6E4E0530"/>
    <w:rsid w:val="6EA12D56"/>
    <w:rsid w:val="6ECF215A"/>
    <w:rsid w:val="6ED24BE4"/>
    <w:rsid w:val="6F0C54F6"/>
    <w:rsid w:val="6F8D5088"/>
    <w:rsid w:val="6FB22D40"/>
    <w:rsid w:val="6FDF0D64"/>
    <w:rsid w:val="705C2F69"/>
    <w:rsid w:val="70E94069"/>
    <w:rsid w:val="712D08D1"/>
    <w:rsid w:val="716067D6"/>
    <w:rsid w:val="71950224"/>
    <w:rsid w:val="71D410B9"/>
    <w:rsid w:val="7292006C"/>
    <w:rsid w:val="72C74B35"/>
    <w:rsid w:val="72CF78A8"/>
    <w:rsid w:val="72F84F0E"/>
    <w:rsid w:val="73CD6FBB"/>
    <w:rsid w:val="74501A00"/>
    <w:rsid w:val="759D0D09"/>
    <w:rsid w:val="75F564F6"/>
    <w:rsid w:val="76A112FF"/>
    <w:rsid w:val="76C477DC"/>
    <w:rsid w:val="76CB3ABD"/>
    <w:rsid w:val="772E3584"/>
    <w:rsid w:val="784C68C0"/>
    <w:rsid w:val="787E7E0D"/>
    <w:rsid w:val="788A265B"/>
    <w:rsid w:val="7A456D98"/>
    <w:rsid w:val="7B2F5D28"/>
    <w:rsid w:val="7B871525"/>
    <w:rsid w:val="7BBA62C3"/>
    <w:rsid w:val="7C2C0434"/>
    <w:rsid w:val="7E301A00"/>
    <w:rsid w:val="7EEE0D0D"/>
    <w:rsid w:val="7F0F71AD"/>
    <w:rsid w:val="7F144E7E"/>
    <w:rsid w:val="7F442849"/>
    <w:rsid w:val="7FCC3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Theme="minorEastAsia" w:cstheme="minorBidi"/>
      <w:kern w:val="2"/>
      <w:sz w:val="24"/>
      <w:szCs w:val="22"/>
      <w:lang w:val="en-US" w:eastAsia="zh-CN" w:bidi="ar-SA"/>
    </w:rPr>
  </w:style>
  <w:style w:type="paragraph" w:styleId="2">
    <w:name w:val="heading 1"/>
    <w:basedOn w:val="1"/>
    <w:next w:val="1"/>
    <w:link w:val="28"/>
    <w:autoRedefine/>
    <w:qFormat/>
    <w:uiPriority w:val="9"/>
    <w:pPr>
      <w:keepNext/>
      <w:keepLines/>
      <w:numPr>
        <w:ilvl w:val="0"/>
        <w:numId w:val="1"/>
      </w:numPr>
      <w:spacing w:before="340" w:after="330" w:line="578" w:lineRule="auto"/>
      <w:outlineLvl w:val="0"/>
    </w:pPr>
    <w:rPr>
      <w:b/>
      <w:bCs/>
      <w:kern w:val="44"/>
      <w:sz w:val="30"/>
      <w:szCs w:val="44"/>
    </w:rPr>
  </w:style>
  <w:style w:type="paragraph" w:styleId="3">
    <w:name w:val="heading 2"/>
    <w:basedOn w:val="1"/>
    <w:next w:val="1"/>
    <w:link w:val="32"/>
    <w:autoRedefine/>
    <w:unhideWhenUsed/>
    <w:qFormat/>
    <w:uiPriority w:val="9"/>
    <w:pPr>
      <w:keepNext/>
      <w:keepLines/>
      <w:numPr>
        <w:ilvl w:val="1"/>
        <w:numId w:val="1"/>
      </w:numPr>
      <w:autoSpaceDE w:val="0"/>
      <w:autoSpaceDN w:val="0"/>
      <w:adjustRightInd w:val="0"/>
      <w:snapToGrid w:val="0"/>
      <w:spacing w:before="120" w:after="120" w:line="360" w:lineRule="auto"/>
      <w:ind w:left="573" w:right="-34" w:hanging="573"/>
      <w:jc w:val="left"/>
      <w:outlineLvl w:val="1"/>
    </w:pPr>
    <w:rPr>
      <w:rFonts w:asciiTheme="majorHAnsi" w:hAnsiTheme="majorHAnsi" w:eastAsiaTheme="majorEastAsia" w:cstheme="majorBidi"/>
      <w:b/>
      <w:bCs/>
      <w:sz w:val="32"/>
      <w:szCs w:val="32"/>
    </w:rPr>
  </w:style>
  <w:style w:type="paragraph" w:styleId="4">
    <w:name w:val="heading 3"/>
    <w:basedOn w:val="1"/>
    <w:next w:val="1"/>
    <w:link w:val="34"/>
    <w:autoRedefine/>
    <w:unhideWhenUsed/>
    <w:qFormat/>
    <w:uiPriority w:val="9"/>
    <w:pPr>
      <w:keepNext/>
      <w:keepLines/>
      <w:numPr>
        <w:ilvl w:val="2"/>
        <w:numId w:val="1"/>
      </w:numPr>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5"/>
    <w:autoRedefine/>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sz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autoRedefine/>
    <w:qFormat/>
    <w:uiPriority w:val="0"/>
    <w:pPr>
      <w:jc w:val="left"/>
    </w:pPr>
  </w:style>
  <w:style w:type="paragraph" w:styleId="12">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13">
    <w:name w:val="Body Text Indent 2"/>
    <w:basedOn w:val="1"/>
    <w:autoRedefine/>
    <w:qFormat/>
    <w:uiPriority w:val="0"/>
    <w:rPr>
      <w:rFonts w:ascii="Arial" w:hAnsi="Arial" w:eastAsia="仿宋_GB2312"/>
      <w:b/>
    </w:rPr>
  </w:style>
  <w:style w:type="paragraph" w:styleId="14">
    <w:name w:val="Balloon Text"/>
    <w:basedOn w:val="1"/>
    <w:link w:val="38"/>
    <w:autoRedefine/>
    <w:semiHidden/>
    <w:unhideWhenUsed/>
    <w:qFormat/>
    <w:uiPriority w:val="99"/>
    <w:rPr>
      <w:sz w:val="18"/>
      <w:szCs w:val="18"/>
    </w:rPr>
  </w:style>
  <w:style w:type="paragraph" w:styleId="15">
    <w:name w:val="footer"/>
    <w:basedOn w:val="1"/>
    <w:link w:val="31"/>
    <w:autoRedefine/>
    <w:unhideWhenUsed/>
    <w:qFormat/>
    <w:uiPriority w:val="99"/>
    <w:pPr>
      <w:tabs>
        <w:tab w:val="center" w:pos="4513"/>
        <w:tab w:val="right" w:pos="9026"/>
      </w:tabs>
      <w:snapToGrid w:val="0"/>
      <w:jc w:val="left"/>
    </w:pPr>
    <w:rPr>
      <w:sz w:val="18"/>
      <w:szCs w:val="18"/>
    </w:rPr>
  </w:style>
  <w:style w:type="paragraph" w:styleId="16">
    <w:name w:val="header"/>
    <w:basedOn w:val="1"/>
    <w:link w:val="30"/>
    <w:autoRedefine/>
    <w:unhideWhenUsed/>
    <w:qFormat/>
    <w:uiPriority w:val="0"/>
    <w:pPr>
      <w:pBdr>
        <w:bottom w:val="single" w:color="auto" w:sz="6" w:space="1"/>
      </w:pBdr>
      <w:tabs>
        <w:tab w:val="center" w:pos="4513"/>
        <w:tab w:val="right" w:pos="9026"/>
      </w:tabs>
      <w:snapToGrid w:val="0"/>
      <w:jc w:val="center"/>
    </w:pPr>
    <w:rPr>
      <w:sz w:val="18"/>
      <w:szCs w:val="18"/>
    </w:rPr>
  </w:style>
  <w:style w:type="paragraph" w:styleId="17">
    <w:name w:val="toc 1"/>
    <w:basedOn w:val="1"/>
    <w:next w:val="1"/>
    <w:autoRedefine/>
    <w:unhideWhenUsed/>
    <w:qFormat/>
    <w:uiPriority w:val="39"/>
    <w:pPr>
      <w:widowControl/>
      <w:spacing w:after="100" w:line="259" w:lineRule="auto"/>
      <w:jc w:val="left"/>
    </w:pPr>
    <w:rPr>
      <w:rFonts w:cs="Times New Roman"/>
      <w:kern w:val="0"/>
      <w:sz w:val="22"/>
    </w:rPr>
  </w:style>
  <w:style w:type="paragraph" w:styleId="1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9">
    <w:name w:val="Normal (Web)"/>
    <w:basedOn w:val="1"/>
    <w:autoRedefine/>
    <w:qFormat/>
    <w:uiPriority w:val="99"/>
    <w:pPr>
      <w:widowControl/>
      <w:spacing w:before="100" w:beforeAutospacing="1" w:after="100" w:afterAutospacing="1"/>
      <w:jc w:val="left"/>
    </w:pPr>
    <w:rPr>
      <w:rFonts w:hint="eastAsia" w:eastAsia="宋体" w:cs="Times New Roman"/>
      <w:kern w:val="0"/>
      <w:szCs w:val="24"/>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autoRedefine/>
    <w:qFormat/>
    <w:uiPriority w:val="20"/>
    <w:rPr>
      <w:i/>
    </w:rPr>
  </w:style>
  <w:style w:type="character" w:styleId="24">
    <w:name w:val="Hyperlink"/>
    <w:basedOn w:val="22"/>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0"/>
    <w:rPr>
      <w:sz w:val="21"/>
      <w:szCs w:val="21"/>
    </w:rPr>
  </w:style>
  <w:style w:type="paragraph" w:styleId="26">
    <w:name w:val="List Paragraph"/>
    <w:basedOn w:val="1"/>
    <w:link w:val="27"/>
    <w:autoRedefine/>
    <w:qFormat/>
    <w:uiPriority w:val="34"/>
    <w:pPr>
      <w:ind w:firstLine="420" w:firstLineChars="200"/>
    </w:pPr>
    <w:rPr>
      <w:rFonts w:ascii="Calibri" w:hAnsi="Calibri" w:eastAsia="宋体" w:cs="Times New Roman"/>
      <w:lang w:val="zh-CN"/>
    </w:rPr>
  </w:style>
  <w:style w:type="character" w:customStyle="1" w:styleId="27">
    <w:name w:val="列表段落 字符"/>
    <w:link w:val="26"/>
    <w:autoRedefine/>
    <w:qFormat/>
    <w:uiPriority w:val="34"/>
    <w:rPr>
      <w:rFonts w:ascii="Calibri" w:hAnsi="Calibri" w:eastAsia="宋体" w:cs="Times New Roman"/>
      <w:lang w:val="zh-CN" w:eastAsia="zh-CN"/>
    </w:rPr>
  </w:style>
  <w:style w:type="character" w:customStyle="1" w:styleId="28">
    <w:name w:val="标题 1 字符"/>
    <w:basedOn w:val="22"/>
    <w:link w:val="2"/>
    <w:autoRedefine/>
    <w:qFormat/>
    <w:uiPriority w:val="9"/>
    <w:rPr>
      <w:rFonts w:eastAsiaTheme="minorEastAsia"/>
      <w:b/>
      <w:bCs/>
      <w:kern w:val="44"/>
      <w:sz w:val="30"/>
      <w:szCs w:val="44"/>
    </w:rPr>
  </w:style>
  <w:style w:type="character" w:customStyle="1" w:styleId="29">
    <w:name w:val="列出段落 字符"/>
    <w:autoRedefine/>
    <w:qFormat/>
    <w:uiPriority w:val="34"/>
    <w:rPr>
      <w:rFonts w:ascii="Times New Roman" w:hAnsi="Times New Roman" w:eastAsia="宋体" w:cs="Times New Roman"/>
      <w:szCs w:val="24"/>
    </w:rPr>
  </w:style>
  <w:style w:type="character" w:customStyle="1" w:styleId="30">
    <w:name w:val="页眉 字符"/>
    <w:basedOn w:val="22"/>
    <w:link w:val="16"/>
    <w:autoRedefine/>
    <w:qFormat/>
    <w:uiPriority w:val="99"/>
    <w:rPr>
      <w:sz w:val="18"/>
      <w:szCs w:val="18"/>
    </w:rPr>
  </w:style>
  <w:style w:type="character" w:customStyle="1" w:styleId="31">
    <w:name w:val="页脚 字符"/>
    <w:basedOn w:val="22"/>
    <w:link w:val="15"/>
    <w:autoRedefine/>
    <w:qFormat/>
    <w:uiPriority w:val="99"/>
    <w:rPr>
      <w:sz w:val="18"/>
      <w:szCs w:val="18"/>
    </w:rPr>
  </w:style>
  <w:style w:type="character" w:customStyle="1" w:styleId="32">
    <w:name w:val="标题 2 字符"/>
    <w:basedOn w:val="22"/>
    <w:link w:val="3"/>
    <w:autoRedefine/>
    <w:qFormat/>
    <w:uiPriority w:val="9"/>
    <w:rPr>
      <w:rFonts w:asciiTheme="majorHAnsi" w:hAnsiTheme="majorHAnsi" w:eastAsiaTheme="majorEastAsia" w:cstheme="majorBidi"/>
      <w:b/>
      <w:bCs/>
      <w:kern w:val="2"/>
      <w:sz w:val="32"/>
      <w:szCs w:val="32"/>
    </w:rPr>
  </w:style>
  <w:style w:type="character" w:customStyle="1" w:styleId="33">
    <w:name w:val="列出段落 Char1"/>
    <w:autoRedefine/>
    <w:qFormat/>
    <w:uiPriority w:val="34"/>
    <w:rPr>
      <w:rFonts w:ascii="Calibri" w:hAnsi="Calibri"/>
      <w:kern w:val="2"/>
      <w:sz w:val="21"/>
      <w:szCs w:val="22"/>
    </w:rPr>
  </w:style>
  <w:style w:type="character" w:customStyle="1" w:styleId="34">
    <w:name w:val="标题 3 字符"/>
    <w:basedOn w:val="22"/>
    <w:link w:val="4"/>
    <w:autoRedefine/>
    <w:qFormat/>
    <w:uiPriority w:val="9"/>
    <w:rPr>
      <w:rFonts w:ascii="Times New Roman" w:hAnsi="Times New Roman" w:eastAsia="宋体" w:cs="Times New Roman"/>
      <w:b/>
      <w:bCs/>
      <w:sz w:val="32"/>
      <w:szCs w:val="32"/>
    </w:rPr>
  </w:style>
  <w:style w:type="character" w:customStyle="1" w:styleId="35">
    <w:name w:val="标题 4 字符"/>
    <w:basedOn w:val="22"/>
    <w:link w:val="5"/>
    <w:autoRedefine/>
    <w:qFormat/>
    <w:uiPriority w:val="9"/>
    <w:rPr>
      <w:rFonts w:asciiTheme="majorHAnsi" w:hAnsiTheme="majorHAnsi" w:eastAsiaTheme="majorEastAsia" w:cstheme="majorBidi"/>
      <w:b/>
      <w:bCs/>
      <w:sz w:val="28"/>
      <w:szCs w:val="28"/>
    </w:rPr>
  </w:style>
  <w:style w:type="paragraph" w:customStyle="1" w:styleId="3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批注框文本 字符"/>
    <w:basedOn w:val="22"/>
    <w:link w:val="14"/>
    <w:autoRedefine/>
    <w:semiHidden/>
    <w:qFormat/>
    <w:uiPriority w:val="99"/>
    <w:rPr>
      <w:sz w:val="18"/>
      <w:szCs w:val="18"/>
    </w:rPr>
  </w:style>
  <w:style w:type="character" w:customStyle="1" w:styleId="39">
    <w:name w:val="列出段落 Char"/>
    <w:autoRedefine/>
    <w:qFormat/>
    <w:uiPriority w:val="34"/>
    <w:rPr>
      <w:kern w:val="2"/>
      <w:sz w:val="21"/>
      <w:szCs w:val="22"/>
    </w:rPr>
  </w:style>
  <w:style w:type="character" w:customStyle="1" w:styleId="40">
    <w:name w:val="页眉 Char"/>
    <w:autoRedefine/>
    <w:qFormat/>
    <w:uiPriority w:val="0"/>
    <w:rPr>
      <w:rFonts w:ascii="Times New Roman" w:hAnsi="Times New Roman" w:eastAsia="宋体" w:cs="Times New Roman"/>
      <w:sz w:val="18"/>
      <w:szCs w:val="18"/>
    </w:rPr>
  </w:style>
  <w:style w:type="character" w:customStyle="1" w:styleId="41">
    <w:name w:val="列表段落 字符1"/>
    <w:autoRedefine/>
    <w:qFormat/>
    <w:uiPriority w:val="0"/>
    <w:rPr>
      <w:rFonts w:ascii="宋体" w:hAnsi="宋体" w:eastAsia="宋体" w:cs="宋体"/>
      <w:sz w:val="24"/>
      <w:szCs w:val="24"/>
    </w:rPr>
  </w:style>
  <w:style w:type="character" w:customStyle="1" w:styleId="42">
    <w:name w:val="不明显强调1"/>
    <w:basedOn w:val="22"/>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43">
    <w:name w:val="article_title"/>
    <w:basedOn w:val="22"/>
    <w:autoRedefine/>
    <w:qFormat/>
    <w:uiPriority w:val="0"/>
  </w:style>
  <w:style w:type="paragraph" w:customStyle="1" w:styleId="44">
    <w:name w:val="列表段落1"/>
    <w:basedOn w:val="1"/>
    <w:autoRedefine/>
    <w:qFormat/>
    <w:uiPriority w:val="0"/>
    <w:pPr>
      <w:spacing w:line="360" w:lineRule="auto"/>
      <w:ind w:firstLine="420" w:firstLineChars="200"/>
    </w:pPr>
    <w:rPr>
      <w:rFonts w:ascii="Times New Roman" w:hAnsi="Times New Roman" w:eastAsia="宋体" w:cs="Times New Roman"/>
      <w:szCs w:val="24"/>
    </w:rPr>
  </w:style>
  <w:style w:type="paragraph" w:customStyle="1" w:styleId="45">
    <w:name w:val="B表格正文"/>
    <w:basedOn w:val="1"/>
    <w:autoRedefine/>
    <w:qFormat/>
    <w:uiPriority w:val="0"/>
    <w:pPr>
      <w:widowControl/>
      <w:jc w:val="left"/>
    </w:pPr>
    <w:rPr>
      <w:rFonts w:ascii="Calibri" w:hAnsi="Calibri" w:eastAsia="黑体" w:cs="Times New Roman"/>
      <w:szCs w:val="21"/>
    </w:rPr>
  </w:style>
  <w:style w:type="paragraph" w:customStyle="1" w:styleId="46">
    <w:name w:val="列表段落2"/>
    <w:basedOn w:val="1"/>
    <w:autoRedefine/>
    <w:qFormat/>
    <w:uiPriority w:val="0"/>
    <w:pPr>
      <w:ind w:firstLine="420" w:firstLineChars="200"/>
    </w:pPr>
    <w:rPr>
      <w:rFonts w:ascii="Calibri" w:hAnsi="Calibri" w:eastAsia="宋体" w:cs="Times New Roman"/>
      <w:szCs w:val="24"/>
    </w:rPr>
  </w:style>
  <w:style w:type="character" w:customStyle="1" w:styleId="47">
    <w:name w:val="15"/>
    <w:basedOn w:val="22"/>
    <w:autoRedefine/>
    <w:qFormat/>
    <w:uiPriority w:val="0"/>
    <w:rPr>
      <w:rFonts w:hint="eastAsia" w:ascii="宋体" w:hAnsi="宋体" w:eastAsia="宋体"/>
      <w:color w:val="000000"/>
      <w:sz w:val="22"/>
      <w:szCs w:val="22"/>
    </w:rPr>
  </w:style>
  <w:style w:type="paragraph" w:customStyle="1" w:styleId="48">
    <w:name w:val="kpk:正文"/>
    <w:basedOn w:val="1"/>
    <w:autoRedefine/>
    <w:qFormat/>
    <w:uiPriority w:val="0"/>
    <w:pPr>
      <w:wordWrap w:val="0"/>
      <w:spacing w:line="300" w:lineRule="auto"/>
      <w:ind w:firstLine="480"/>
      <w:jc w:val="left"/>
    </w:pPr>
    <w:rPr>
      <w:rFonts w:cs="宋体"/>
      <w:szCs w:val="24"/>
      <w:lang w:val="en-GB"/>
    </w:rPr>
  </w:style>
  <w:style w:type="paragraph" w:customStyle="1" w:styleId="49">
    <w:name w:val="样式1"/>
    <w:basedOn w:val="4"/>
    <w:link w:val="50"/>
    <w:autoRedefine/>
    <w:qFormat/>
    <w:uiPriority w:val="0"/>
    <w:rPr>
      <w:sz w:val="30"/>
    </w:rPr>
  </w:style>
  <w:style w:type="character" w:customStyle="1" w:styleId="50">
    <w:name w:val="样式1 字符"/>
    <w:basedOn w:val="34"/>
    <w:link w:val="49"/>
    <w:qFormat/>
    <w:uiPriority w:val="0"/>
    <w:rPr>
      <w:rFonts w:ascii="Times New Roman" w:hAnsi="Times New Roman" w:eastAsia="宋体" w:cs="Times New Roman"/>
      <w:kern w:val="2"/>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BFA108-E70C-4837-9326-4ACF2ACE0FB7}">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2200</Words>
  <Characters>2375</Characters>
  <Lines>69</Lines>
  <Paragraphs>19</Paragraphs>
  <TotalTime>11</TotalTime>
  <ScaleCrop>false</ScaleCrop>
  <LinksUpToDate>false</LinksUpToDate>
  <CharactersWithSpaces>2385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2025-08-20T04:52:00Z</dcterms:created>
  <dc:creator>魏敏</dc:creator>
  <cp:lastModifiedBy>WPS_1673492552</cp:lastModifiedBy>
  <cp:lastPrinted>2025-05-08T08:12:00Z</cp:lastPrinted>
  <dcterms:modified xsi:type="dcterms:W3CDTF">2025-09-29T09:38:34Z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23377670E22C4A4A95952F062CF4354A</vt:lpwstr>
  </property>
  <property fmtid="{D5CDD505-2E9C-101B-9397-08002B2CF9AE}" pid="4" name="commondata">
    <vt:lpwstr>eyJoZGlkIjoiMmFiMGE3MmRjZmFiZGM4MzY2ODQzNDUxNjdlODlhZTIifQ==</vt:lpwstr>
  </property>
  <property fmtid="{D5CDD505-2E9C-101B-9397-08002B2CF9AE}" pid="5" name="KSOTemplateDocerSaveRecord">
    <vt:lpwstr>eyJoZGlkIjoiNjE0MjI0MGU2NzBkZDZjNjkwMjRlOTI0OTZlOTBjYjUiLCJ1c2VySWQiOiIxNDY3NDU5NzQ3In0=</vt:lpwstr>
  </property>
</Properties>
</file>