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D5BC5" w:rsidRDefault="00DD5BC5">
      <w:pPr>
        <w:pStyle w:val="p0"/>
        <w:spacing w:line="560" w:lineRule="exact"/>
        <w:ind w:firstLine="561"/>
        <w:rPr>
          <w:rFonts w:ascii="仿宋_GB2312" w:eastAsia="仿宋_GB2312" w:hAnsi="仿宋_GB2312" w:cs="仿宋_GB2312"/>
          <w:b/>
          <w:color w:val="auto"/>
          <w:sz w:val="28"/>
          <w:szCs w:val="28"/>
        </w:rPr>
      </w:pPr>
    </w:p>
    <w:p w:rsidR="00DD5BC5" w:rsidRPr="002A2A68" w:rsidRDefault="004D282D">
      <w:pPr>
        <w:pStyle w:val="p0"/>
        <w:spacing w:line="560" w:lineRule="exact"/>
        <w:ind w:firstLine="640"/>
        <w:jc w:val="center"/>
        <w:rPr>
          <w:rFonts w:ascii="方正公文小标宋" w:eastAsia="方正公文小标宋" w:hAnsi="方正公文小标宋" w:cs="方正公文小标宋"/>
          <w:bCs/>
          <w:color w:val="auto"/>
          <w:sz w:val="32"/>
          <w:szCs w:val="32"/>
        </w:rPr>
      </w:pPr>
      <w:r w:rsidRPr="002A2A68">
        <w:rPr>
          <w:rFonts w:ascii="方正公文小标宋" w:eastAsia="方正公文小标宋" w:hAnsi="方正公文小标宋" w:cs="方正公文小标宋" w:hint="eastAsia"/>
          <w:bCs/>
          <w:color w:val="auto"/>
          <w:sz w:val="32"/>
          <w:szCs w:val="32"/>
        </w:rPr>
        <w:t>2024</w:t>
      </w:r>
      <w:r w:rsidRPr="002A2A68">
        <w:rPr>
          <w:rFonts w:ascii="方正公文小标宋" w:eastAsia="方正公文小标宋" w:hAnsi="方正公文小标宋" w:cs="方正公文小标宋" w:hint="eastAsia"/>
          <w:bCs/>
          <w:color w:val="auto"/>
          <w:sz w:val="32"/>
          <w:szCs w:val="32"/>
        </w:rPr>
        <w:t>年</w:t>
      </w:r>
      <w:r w:rsidRPr="002A2A68">
        <w:rPr>
          <w:rFonts w:ascii="方正公文小标宋" w:eastAsia="方正公文小标宋" w:hAnsi="方正公文小标宋" w:cs="方正公文小标宋" w:hint="eastAsia"/>
          <w:bCs/>
          <w:color w:val="auto"/>
          <w:sz w:val="32"/>
          <w:szCs w:val="32"/>
        </w:rPr>
        <w:t>-2026</w:t>
      </w:r>
      <w:r w:rsidRPr="002A2A68">
        <w:rPr>
          <w:rFonts w:ascii="方正公文小标宋" w:eastAsia="方正公文小标宋" w:hAnsi="方正公文小标宋" w:cs="方正公文小标宋" w:hint="eastAsia"/>
          <w:bCs/>
          <w:color w:val="auto"/>
          <w:sz w:val="32"/>
          <w:szCs w:val="32"/>
        </w:rPr>
        <w:t>年度浦江郊野公园一期（中区）物业管理服务项目招标需求</w:t>
      </w:r>
    </w:p>
    <w:p w:rsidR="00DD5BC5" w:rsidRPr="002A2A68" w:rsidRDefault="00DD5BC5">
      <w:pPr>
        <w:pStyle w:val="p0"/>
        <w:spacing w:line="560" w:lineRule="exact"/>
        <w:ind w:firstLine="560"/>
        <w:jc w:val="center"/>
        <w:rPr>
          <w:rFonts w:ascii="方正公文小标宋" w:eastAsia="方正公文小标宋" w:hAnsi="方正公文小标宋" w:cs="方正公文小标宋"/>
          <w:bCs/>
          <w:color w:val="auto"/>
          <w:sz w:val="28"/>
          <w:szCs w:val="28"/>
        </w:rPr>
      </w:pPr>
    </w:p>
    <w:p w:rsidR="00DD5BC5" w:rsidRPr="002A2A68" w:rsidRDefault="004D282D">
      <w:pPr>
        <w:pStyle w:val="p0"/>
        <w:spacing w:line="560" w:lineRule="exact"/>
        <w:ind w:firstLine="560"/>
        <w:rPr>
          <w:rFonts w:ascii="黑体" w:eastAsia="黑体" w:hAnsi="黑体" w:cs="黑体"/>
          <w:bCs/>
          <w:color w:val="auto"/>
          <w:sz w:val="28"/>
          <w:szCs w:val="28"/>
        </w:rPr>
      </w:pPr>
      <w:r w:rsidRPr="002A2A68">
        <w:rPr>
          <w:rFonts w:ascii="黑体" w:eastAsia="黑体" w:hAnsi="黑体" w:cs="黑体" w:hint="eastAsia"/>
          <w:bCs/>
          <w:color w:val="auto"/>
          <w:sz w:val="28"/>
          <w:szCs w:val="28"/>
        </w:rPr>
        <w:t>一、招投标主体</w:t>
      </w:r>
    </w:p>
    <w:p w:rsidR="00DD5BC5" w:rsidRPr="002A2A68" w:rsidRDefault="004D282D">
      <w:pPr>
        <w:spacing w:line="560" w:lineRule="exact"/>
        <w:ind w:left="-20" w:firstLine="560"/>
        <w:rPr>
          <w:rFonts w:ascii="仿宋_GB2312" w:eastAsia="仿宋_GB2312" w:hAnsi="仿宋_GB2312" w:cs="仿宋_GB2312"/>
          <w:color w:val="auto"/>
          <w:sz w:val="28"/>
          <w:szCs w:val="28"/>
        </w:rPr>
      </w:pPr>
      <w:r w:rsidRPr="002A2A68">
        <w:rPr>
          <w:rFonts w:ascii="仿宋_GB2312" w:eastAsia="仿宋_GB2312" w:hAnsi="仿宋_GB2312" w:cs="仿宋_GB2312" w:hint="eastAsia"/>
          <w:color w:val="auto"/>
          <w:sz w:val="28"/>
          <w:szCs w:val="28"/>
        </w:rPr>
        <w:t>本项目采购人由上海闵房（集团）有限公司作为项目招标采购主体，投标单位中标后与项目采购实施单位上海闵行浦江郊野公园运营管理有限公司签订合同。</w:t>
      </w:r>
    </w:p>
    <w:p w:rsidR="00DD5BC5" w:rsidRPr="002A2A68" w:rsidRDefault="004D282D">
      <w:pPr>
        <w:pStyle w:val="p0"/>
        <w:spacing w:line="560" w:lineRule="exact"/>
        <w:ind w:firstLine="560"/>
        <w:rPr>
          <w:rFonts w:ascii="黑体" w:eastAsia="黑体" w:hAnsi="黑体" w:cs="黑体"/>
          <w:bCs/>
          <w:color w:val="auto"/>
          <w:sz w:val="28"/>
          <w:szCs w:val="28"/>
        </w:rPr>
      </w:pPr>
      <w:r w:rsidRPr="002A2A68">
        <w:rPr>
          <w:rFonts w:ascii="黑体" w:eastAsia="黑体" w:hAnsi="黑体" w:cs="黑体" w:hint="eastAsia"/>
          <w:bCs/>
          <w:color w:val="auto"/>
          <w:sz w:val="28"/>
          <w:szCs w:val="28"/>
        </w:rPr>
        <w:t>二、委托管理服务期限</w:t>
      </w:r>
    </w:p>
    <w:p w:rsidR="00DD5BC5" w:rsidRPr="002A2A68" w:rsidRDefault="004D282D">
      <w:pPr>
        <w:spacing w:line="560" w:lineRule="exact"/>
        <w:ind w:firstLine="560"/>
        <w:outlineLvl w:val="3"/>
        <w:rPr>
          <w:rFonts w:ascii="仿宋_GB2312" w:eastAsia="仿宋_GB2312" w:hAnsi="仿宋_GB2312" w:cs="仿宋_GB2312"/>
          <w:color w:val="FF0000"/>
          <w:sz w:val="28"/>
          <w:szCs w:val="28"/>
        </w:rPr>
      </w:pPr>
      <w:r w:rsidRPr="002A2A68">
        <w:rPr>
          <w:rFonts w:ascii="仿宋_GB2312" w:eastAsia="仿宋_GB2312" w:hAnsi="仿宋_GB2312" w:cs="仿宋_GB2312" w:hint="eastAsia"/>
          <w:color w:val="auto"/>
          <w:sz w:val="28"/>
          <w:szCs w:val="28"/>
        </w:rPr>
        <w:t>本项目服务期限为自合同签订</w:t>
      </w:r>
      <w:r w:rsidRPr="002A2A68">
        <w:rPr>
          <w:rFonts w:ascii="仿宋_GB2312" w:eastAsia="仿宋_GB2312" w:hAnsi="仿宋_GB2312" w:cs="仿宋_GB2312"/>
          <w:color w:val="auto"/>
          <w:sz w:val="28"/>
          <w:szCs w:val="28"/>
        </w:rPr>
        <w:t>之日</w:t>
      </w:r>
      <w:r w:rsidRPr="002A2A68">
        <w:rPr>
          <w:rFonts w:ascii="仿宋_GB2312" w:eastAsia="仿宋_GB2312" w:hAnsi="仿宋_GB2312" w:cs="仿宋_GB2312" w:hint="eastAsia"/>
          <w:color w:val="auto"/>
          <w:sz w:val="28"/>
          <w:szCs w:val="28"/>
        </w:rPr>
        <w:t>起三年，采取一次招标三年延用、分三个年度分别签订合同的方式实施。本项目中标通知书发出后，采购实施单位与中标单位按照项目招投标结果签订第一年度合同。之后，在上一年度合同履约期间，采购实施单位对中标单位的工作进行考核，考核通过的，双方续签下一年度合同。</w:t>
      </w:r>
      <w:r w:rsidRPr="002A2A68">
        <w:rPr>
          <w:rFonts w:ascii="仿宋_GB2312" w:eastAsia="仿宋_GB2312" w:hAnsi="仿宋_GB2312" w:cs="仿宋_GB2312" w:hint="eastAsia"/>
          <w:color w:val="auto"/>
          <w:sz w:val="28"/>
          <w:szCs w:val="28"/>
        </w:rPr>
        <w:t>因政策等因素导致服务延期的，中标单位应配合做好相应的延期服务，费用按实结算。后续采购合同</w:t>
      </w:r>
      <w:bookmarkStart w:id="0" w:name="_GoBack"/>
      <w:bookmarkEnd w:id="0"/>
      <w:r w:rsidRPr="002A2A68">
        <w:rPr>
          <w:rFonts w:ascii="仿宋_GB2312" w:eastAsia="仿宋_GB2312" w:hAnsi="仿宋_GB2312" w:cs="仿宋_GB2312" w:hint="eastAsia"/>
          <w:color w:val="auto"/>
          <w:sz w:val="28"/>
          <w:szCs w:val="28"/>
        </w:rPr>
        <w:t>根据财政预算编制情况签订。</w:t>
      </w:r>
    </w:p>
    <w:p w:rsidR="00DD5BC5" w:rsidRPr="002A2A68" w:rsidRDefault="004D282D">
      <w:pPr>
        <w:pStyle w:val="p0"/>
        <w:spacing w:line="560" w:lineRule="exact"/>
        <w:ind w:firstLine="560"/>
        <w:rPr>
          <w:rFonts w:ascii="黑体" w:eastAsia="黑体" w:hAnsi="黑体" w:cs="黑体"/>
          <w:bCs/>
          <w:color w:val="auto"/>
          <w:sz w:val="28"/>
          <w:szCs w:val="28"/>
        </w:rPr>
      </w:pPr>
      <w:r w:rsidRPr="002A2A68">
        <w:rPr>
          <w:rFonts w:ascii="黑体" w:eastAsia="黑体" w:hAnsi="黑体" w:cs="黑体" w:hint="eastAsia"/>
          <w:bCs/>
          <w:color w:val="auto"/>
          <w:sz w:val="28"/>
          <w:szCs w:val="28"/>
        </w:rPr>
        <w:t>三、委托管理服务范围</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本项目委托管理服务范围是浦江郊野公园一期（中区）物业管理服务项目。</w:t>
      </w:r>
    </w:p>
    <w:p w:rsidR="00DD5BC5" w:rsidRPr="002A2A68" w:rsidRDefault="004D282D">
      <w:pPr>
        <w:pStyle w:val="p0"/>
        <w:spacing w:line="560" w:lineRule="exact"/>
        <w:ind w:firstLine="561"/>
        <w:rPr>
          <w:rFonts w:ascii="仿宋_GB2312" w:eastAsia="仿宋_GB2312" w:hAnsi="仿宋_GB2312" w:cs="仿宋_GB2312"/>
          <w:b/>
          <w:bCs/>
          <w:color w:val="auto"/>
          <w:sz w:val="28"/>
          <w:szCs w:val="28"/>
        </w:rPr>
      </w:pPr>
      <w:r w:rsidRPr="002A2A68">
        <w:rPr>
          <w:rFonts w:ascii="仿宋_GB2312" w:eastAsia="仿宋_GB2312" w:hAnsi="仿宋_GB2312" w:cs="仿宋_GB2312" w:hint="eastAsia"/>
          <w:b/>
          <w:bCs/>
          <w:color w:val="auto"/>
          <w:sz w:val="28"/>
          <w:szCs w:val="28"/>
        </w:rPr>
        <w:t>岗位</w:t>
      </w:r>
      <w:r w:rsidRPr="002A2A68">
        <w:rPr>
          <w:rFonts w:ascii="仿宋_GB2312" w:eastAsia="仿宋_GB2312" w:hAnsi="仿宋_GB2312" w:cs="仿宋_GB2312"/>
          <w:b/>
          <w:bCs/>
          <w:color w:val="auto"/>
          <w:sz w:val="28"/>
          <w:szCs w:val="28"/>
        </w:rPr>
        <w:t>人数要求及设施、设备清单详</w:t>
      </w:r>
      <w:r w:rsidRPr="002A2A68">
        <w:rPr>
          <w:rFonts w:ascii="微软雅黑" w:eastAsia="微软雅黑" w:hAnsi="微软雅黑" w:cs="微软雅黑" w:hint="eastAsia"/>
          <w:b/>
          <w:bCs/>
          <w:color w:val="auto"/>
          <w:sz w:val="28"/>
          <w:szCs w:val="28"/>
        </w:rPr>
        <w:t>见</w:t>
      </w:r>
      <w:r w:rsidRPr="002A2A68">
        <w:rPr>
          <w:rFonts w:ascii="仿宋_GB2312" w:eastAsia="仿宋_GB2312" w:hAnsi="仿宋_GB2312" w:cs="仿宋_GB2312"/>
          <w:b/>
          <w:bCs/>
          <w:color w:val="auto"/>
          <w:sz w:val="28"/>
          <w:szCs w:val="28"/>
        </w:rPr>
        <w:t>本项目采购公告附件</w:t>
      </w:r>
    </w:p>
    <w:p w:rsidR="00DD5BC5" w:rsidRPr="002A2A68" w:rsidRDefault="00DD5BC5">
      <w:pPr>
        <w:pStyle w:val="p0"/>
        <w:spacing w:line="560" w:lineRule="exact"/>
        <w:ind w:firstLine="560"/>
        <w:rPr>
          <w:rFonts w:ascii="仿宋_GB2312" w:eastAsia="仿宋_GB2312" w:hAnsi="仿宋_GB2312" w:cs="仿宋_GB2312"/>
          <w:bCs/>
          <w:color w:val="auto"/>
          <w:sz w:val="28"/>
          <w:szCs w:val="28"/>
        </w:rPr>
      </w:pPr>
    </w:p>
    <w:p w:rsidR="00DD5BC5" w:rsidRPr="002A2A68" w:rsidRDefault="00DD5BC5">
      <w:pPr>
        <w:pStyle w:val="p0"/>
        <w:spacing w:line="560" w:lineRule="exact"/>
        <w:ind w:firstLine="560"/>
        <w:rPr>
          <w:rFonts w:ascii="仿宋_GB2312" w:eastAsia="仿宋_GB2312" w:hAnsi="仿宋_GB2312" w:cs="仿宋_GB2312"/>
          <w:bCs/>
          <w:color w:val="auto"/>
          <w:sz w:val="28"/>
          <w:szCs w:val="28"/>
        </w:rPr>
      </w:pPr>
    </w:p>
    <w:p w:rsidR="00DD5BC5" w:rsidRPr="002A2A68" w:rsidRDefault="00DD5BC5">
      <w:pPr>
        <w:pStyle w:val="p0"/>
        <w:spacing w:line="560" w:lineRule="exact"/>
        <w:ind w:firstLine="560"/>
        <w:rPr>
          <w:rFonts w:ascii="仿宋_GB2312" w:eastAsia="仿宋_GB2312" w:hAnsi="仿宋_GB2312" w:cs="仿宋_GB2312"/>
          <w:bCs/>
          <w:color w:val="auto"/>
          <w:sz w:val="28"/>
          <w:szCs w:val="28"/>
        </w:rPr>
      </w:pPr>
    </w:p>
    <w:p w:rsidR="00DD5BC5" w:rsidRPr="002A2A68" w:rsidRDefault="00DD5BC5">
      <w:pPr>
        <w:pStyle w:val="p0"/>
        <w:spacing w:line="560" w:lineRule="exact"/>
        <w:ind w:firstLine="560"/>
        <w:rPr>
          <w:rFonts w:ascii="仿宋_GB2312" w:eastAsia="仿宋_GB2312" w:hAnsi="仿宋_GB2312" w:cs="仿宋_GB2312"/>
          <w:bCs/>
          <w:color w:val="auto"/>
          <w:sz w:val="28"/>
          <w:szCs w:val="28"/>
        </w:rPr>
      </w:pPr>
    </w:p>
    <w:p w:rsidR="00DD5BC5" w:rsidRPr="002A2A68" w:rsidRDefault="00DD5BC5">
      <w:pPr>
        <w:pStyle w:val="p0"/>
        <w:spacing w:line="560" w:lineRule="exact"/>
        <w:ind w:firstLine="560"/>
        <w:rPr>
          <w:rFonts w:ascii="仿宋_GB2312" w:eastAsia="仿宋_GB2312" w:hAnsi="仿宋_GB2312" w:cs="仿宋_GB2312"/>
          <w:color w:val="auto"/>
          <w:sz w:val="28"/>
          <w:szCs w:val="28"/>
        </w:rPr>
      </w:pPr>
    </w:p>
    <w:p w:rsidR="00DD5BC5" w:rsidRPr="002A2A68" w:rsidRDefault="00DD5BC5">
      <w:pPr>
        <w:pStyle w:val="p0"/>
        <w:spacing w:line="560" w:lineRule="exact"/>
        <w:ind w:firstLine="560"/>
        <w:rPr>
          <w:rFonts w:ascii="仿宋_GB2312" w:eastAsia="仿宋_GB2312" w:hAnsi="仿宋_GB2312" w:cs="仿宋_GB2312"/>
          <w:color w:val="auto"/>
          <w:sz w:val="28"/>
          <w:szCs w:val="28"/>
        </w:rPr>
      </w:pPr>
    </w:p>
    <w:p w:rsidR="00DD5BC5" w:rsidRPr="002A2A68" w:rsidRDefault="004D282D">
      <w:pPr>
        <w:pStyle w:val="p0"/>
        <w:spacing w:line="560" w:lineRule="exact"/>
        <w:rPr>
          <w:rFonts w:ascii="仿宋_GB2312" w:eastAsia="仿宋_GB2312" w:hAnsi="仿宋_GB2312" w:cs="仿宋_GB2312"/>
          <w:color w:val="auto"/>
          <w:sz w:val="28"/>
          <w:szCs w:val="28"/>
        </w:rPr>
      </w:pPr>
      <w:r w:rsidRPr="002A2A68">
        <w:rPr>
          <w:noProof/>
        </w:rPr>
        <w:drawing>
          <wp:anchor distT="0" distB="0" distL="114300" distR="114300" simplePos="0" relativeHeight="251659264" behindDoc="0" locked="0" layoutInCell="1" allowOverlap="1">
            <wp:simplePos x="0" y="0"/>
            <wp:positionH relativeFrom="column">
              <wp:posOffset>139700</wp:posOffset>
            </wp:positionH>
            <wp:positionV relativeFrom="paragraph">
              <wp:posOffset>1104900</wp:posOffset>
            </wp:positionV>
            <wp:extent cx="5273040" cy="5565775"/>
            <wp:effectExtent l="0" t="0" r="3810" b="15875"/>
            <wp:wrapTopAndBottom/>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7"/>
                    <a:stretch>
                      <a:fillRect/>
                    </a:stretch>
                  </pic:blipFill>
                  <pic:spPr>
                    <a:xfrm>
                      <a:off x="0" y="0"/>
                      <a:ext cx="5273040" cy="5565775"/>
                    </a:xfrm>
                    <a:prstGeom prst="rect">
                      <a:avLst/>
                    </a:prstGeom>
                    <a:noFill/>
                    <a:ln>
                      <a:noFill/>
                    </a:ln>
                  </pic:spPr>
                </pic:pic>
              </a:graphicData>
            </a:graphic>
          </wp:anchor>
        </w:drawing>
      </w:r>
    </w:p>
    <w:p w:rsidR="00DD5BC5" w:rsidRPr="002A2A68" w:rsidRDefault="00DD5BC5">
      <w:pPr>
        <w:pStyle w:val="p0"/>
        <w:spacing w:line="560" w:lineRule="exact"/>
        <w:ind w:firstLine="560"/>
        <w:rPr>
          <w:rFonts w:ascii="仿宋_GB2312" w:eastAsia="仿宋_GB2312" w:hAnsi="仿宋_GB2312" w:cs="仿宋_GB2312"/>
          <w:color w:val="auto"/>
          <w:sz w:val="28"/>
          <w:szCs w:val="28"/>
        </w:rPr>
      </w:pPr>
    </w:p>
    <w:p w:rsidR="00DD5BC5" w:rsidRPr="002A2A68" w:rsidRDefault="00DD5BC5">
      <w:pPr>
        <w:pStyle w:val="p0"/>
        <w:spacing w:line="560" w:lineRule="exact"/>
        <w:ind w:firstLine="560"/>
        <w:rPr>
          <w:rFonts w:ascii="仿宋_GB2312" w:eastAsia="仿宋_GB2312" w:hAnsi="仿宋_GB2312" w:cs="仿宋_GB2312"/>
          <w:bCs/>
          <w:color w:val="auto"/>
          <w:sz w:val="28"/>
          <w:szCs w:val="28"/>
        </w:rPr>
      </w:pPr>
    </w:p>
    <w:p w:rsidR="00DD5BC5" w:rsidRPr="002A2A68" w:rsidRDefault="00DD5BC5">
      <w:pPr>
        <w:pStyle w:val="p0"/>
        <w:spacing w:line="560" w:lineRule="exact"/>
        <w:ind w:firstLine="560"/>
        <w:rPr>
          <w:rFonts w:ascii="黑体" w:eastAsia="黑体" w:hAnsi="黑体" w:cs="黑体"/>
          <w:bCs/>
          <w:color w:val="auto"/>
          <w:sz w:val="28"/>
          <w:szCs w:val="28"/>
        </w:rPr>
      </w:pPr>
    </w:p>
    <w:p w:rsidR="00DD5BC5" w:rsidRPr="002A2A68" w:rsidRDefault="00DD5BC5">
      <w:pPr>
        <w:pStyle w:val="p0"/>
        <w:spacing w:line="560" w:lineRule="exact"/>
        <w:ind w:firstLine="560"/>
        <w:rPr>
          <w:rFonts w:ascii="黑体" w:eastAsia="黑体" w:hAnsi="黑体" w:cs="黑体"/>
          <w:bCs/>
          <w:color w:val="auto"/>
          <w:sz w:val="28"/>
          <w:szCs w:val="28"/>
        </w:rPr>
      </w:pPr>
    </w:p>
    <w:p w:rsidR="00DD5BC5" w:rsidRPr="002A2A68" w:rsidRDefault="00DD5BC5">
      <w:pPr>
        <w:pStyle w:val="p0"/>
        <w:spacing w:line="560" w:lineRule="exact"/>
        <w:ind w:firstLine="560"/>
        <w:rPr>
          <w:rFonts w:ascii="黑体" w:eastAsia="黑体" w:hAnsi="黑体" w:cs="黑体"/>
          <w:bCs/>
          <w:color w:val="auto"/>
          <w:sz w:val="28"/>
          <w:szCs w:val="28"/>
        </w:rPr>
      </w:pPr>
    </w:p>
    <w:p w:rsidR="00DD5BC5" w:rsidRPr="002A2A68" w:rsidRDefault="00DD5BC5">
      <w:pPr>
        <w:pStyle w:val="p0"/>
        <w:spacing w:line="560" w:lineRule="exact"/>
        <w:ind w:firstLine="560"/>
        <w:rPr>
          <w:rFonts w:ascii="黑体" w:eastAsia="黑体" w:hAnsi="黑体" w:cs="黑体"/>
          <w:bCs/>
          <w:color w:val="auto"/>
          <w:sz w:val="28"/>
          <w:szCs w:val="28"/>
        </w:rPr>
      </w:pPr>
    </w:p>
    <w:p w:rsidR="00DD5BC5" w:rsidRPr="002A2A68" w:rsidRDefault="00DD5BC5">
      <w:pPr>
        <w:pStyle w:val="p0"/>
        <w:spacing w:line="560" w:lineRule="exact"/>
        <w:ind w:firstLine="560"/>
        <w:rPr>
          <w:rFonts w:ascii="黑体" w:eastAsia="黑体" w:hAnsi="黑体" w:cs="黑体"/>
          <w:bCs/>
          <w:color w:val="auto"/>
          <w:sz w:val="28"/>
          <w:szCs w:val="28"/>
        </w:rPr>
      </w:pPr>
    </w:p>
    <w:p w:rsidR="00DD5BC5" w:rsidRPr="002A2A68" w:rsidRDefault="00DD5BC5">
      <w:pPr>
        <w:pStyle w:val="p0"/>
        <w:spacing w:line="560" w:lineRule="exact"/>
        <w:ind w:firstLine="560"/>
        <w:rPr>
          <w:rFonts w:ascii="黑体" w:eastAsia="黑体" w:hAnsi="黑体" w:cs="黑体"/>
          <w:bCs/>
          <w:color w:val="auto"/>
          <w:sz w:val="28"/>
          <w:szCs w:val="28"/>
        </w:rPr>
      </w:pPr>
    </w:p>
    <w:p w:rsidR="00DD5BC5" w:rsidRPr="002A2A68" w:rsidRDefault="004D282D">
      <w:pPr>
        <w:pStyle w:val="p0"/>
        <w:spacing w:line="560" w:lineRule="exact"/>
        <w:ind w:firstLine="560"/>
        <w:rPr>
          <w:rFonts w:ascii="黑体" w:eastAsia="黑体" w:hAnsi="黑体" w:cs="黑体"/>
          <w:bCs/>
          <w:color w:val="auto"/>
          <w:sz w:val="28"/>
          <w:szCs w:val="28"/>
        </w:rPr>
      </w:pPr>
      <w:r w:rsidRPr="002A2A68">
        <w:rPr>
          <w:rFonts w:ascii="黑体" w:eastAsia="黑体" w:hAnsi="黑体" w:cs="黑体" w:hint="eastAsia"/>
          <w:bCs/>
          <w:color w:val="auto"/>
          <w:sz w:val="28"/>
          <w:szCs w:val="28"/>
        </w:rPr>
        <w:t>四、委托管理服务内容</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委托管理服务区域内的保安服务、园内保洁服务、设施设备报修看护服务、游园服务（不包括停车管理）等</w:t>
      </w: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大类进行委托物业管理服务。</w:t>
      </w:r>
    </w:p>
    <w:p w:rsidR="00DD5BC5" w:rsidRPr="002A2A68" w:rsidRDefault="004D282D">
      <w:pPr>
        <w:spacing w:line="560" w:lineRule="exact"/>
        <w:ind w:left="-20" w:firstLine="561"/>
        <w:rPr>
          <w:rFonts w:ascii="仿宋_GB2312" w:eastAsia="仿宋_GB2312" w:hAnsi="仿宋_GB2312" w:cs="仿宋_GB2312"/>
          <w:b/>
          <w:bCs/>
          <w:color w:val="auto"/>
          <w:sz w:val="28"/>
          <w:szCs w:val="28"/>
        </w:rPr>
      </w:pPr>
      <w:r w:rsidRPr="002A2A68">
        <w:rPr>
          <w:rFonts w:ascii="仿宋_GB2312" w:eastAsia="仿宋_GB2312" w:hAnsi="仿宋_GB2312" w:cs="仿宋_GB2312" w:hint="eastAsia"/>
          <w:b/>
          <w:bCs/>
          <w:color w:val="auto"/>
          <w:sz w:val="28"/>
          <w:szCs w:val="28"/>
        </w:rPr>
        <w:t>（一）总体需求</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、投标单位必须使用本单位资质。一旦发现资质挂靠现象，即刻取消报价资格。</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、投标单位中标后，不得将管理事项转包或分包，否则，采购单位与项目实施主体有权终止合同。</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提供针对本项目有效的用工人员身份证、劳动用工证及从事物业管理的相关岗位技能证书等扫描件。报价时，供应商必须提供本项目负责人的身份证扫描件、简历等相关材料。确定成交后，中标供应商须按采购实施单位要求，提供所有用工人员的剩余相关材料（特殊人员还须提供有效的健康证扫描件）给采购实施单位备案，且未经采购实施单位许可，不得更换项目负责人及所有用工人员。</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、投标单位在投标文件中应针对本项目各服务内容管理要求提供详细人员安排、服务方案及服务措施承诺等内容，该内容将作为评审的重要依据。</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、投标单位需保证高品质服务质</w:t>
      </w:r>
      <w:r w:rsidRPr="002A2A68">
        <w:rPr>
          <w:rFonts w:ascii="仿宋_GB2312" w:eastAsia="仿宋_GB2312" w:hAnsi="仿宋_GB2312" w:cs="仿宋_GB2312" w:hint="eastAsia"/>
          <w:bCs/>
          <w:color w:val="auto"/>
          <w:sz w:val="28"/>
          <w:szCs w:val="28"/>
        </w:rPr>
        <w:t>量，做好投诉处理与投诉率控制工作，确保投诉率低于</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6</w:t>
      </w:r>
      <w:r w:rsidRPr="002A2A68">
        <w:rPr>
          <w:rFonts w:ascii="仿宋_GB2312" w:eastAsia="仿宋_GB2312" w:hAnsi="仿宋_GB2312" w:cs="仿宋_GB2312" w:hint="eastAsia"/>
          <w:bCs/>
          <w:color w:val="auto"/>
          <w:sz w:val="28"/>
          <w:szCs w:val="28"/>
        </w:rPr>
        <w:t>、投标单位需保证人员稳定，</w:t>
      </w:r>
      <w:r w:rsidRPr="002A2A68">
        <w:rPr>
          <w:rFonts w:ascii="仿宋_GB2312" w:eastAsia="仿宋_GB2312" w:hAnsi="仿宋_GB2312" w:cs="仿宋_GB2312" w:hint="eastAsia"/>
          <w:bCs/>
          <w:color w:val="auto"/>
          <w:sz w:val="28"/>
          <w:szCs w:val="28"/>
        </w:rPr>
        <w:t>将离职率保持在合理范围内</w:t>
      </w:r>
      <w:r w:rsidRPr="002A2A68">
        <w:rPr>
          <w:rFonts w:ascii="仿宋_GB2312" w:eastAsia="仿宋_GB2312" w:hAnsi="仿宋_GB2312" w:cs="仿宋_GB2312" w:hint="eastAsia"/>
          <w:bCs/>
          <w:color w:val="auto"/>
          <w:sz w:val="28"/>
          <w:szCs w:val="28"/>
        </w:rPr>
        <w:t>，并纳入考核范围。同时，投标单位应保证到岗人员的学历、年龄、资格证书、身体条件等符合采购实施单位要求，满足工作岗位相应资</w:t>
      </w:r>
      <w:r w:rsidRPr="002A2A68">
        <w:rPr>
          <w:rFonts w:ascii="仿宋_GB2312" w:eastAsia="仿宋_GB2312" w:hAnsi="仿宋_GB2312" w:cs="仿宋_GB2312" w:hint="eastAsia"/>
          <w:bCs/>
          <w:color w:val="auto"/>
          <w:sz w:val="28"/>
          <w:szCs w:val="28"/>
        </w:rPr>
        <w:lastRenderedPageBreak/>
        <w:t>格，如：项目经理、工程工作者、安保人员、安全员、客服、特种车辆驾驶员等。</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7</w:t>
      </w:r>
      <w:r w:rsidRPr="002A2A68">
        <w:rPr>
          <w:rFonts w:ascii="仿宋_GB2312" w:eastAsia="仿宋_GB2312" w:hAnsi="仿宋_GB2312" w:cs="仿宋_GB2312" w:hint="eastAsia"/>
          <w:bCs/>
          <w:color w:val="auto"/>
          <w:sz w:val="28"/>
          <w:szCs w:val="28"/>
        </w:rPr>
        <w:t>、投标单位除做好保安、保洁、工程、客服等工作，还需承担起督促园区其他服务单位做好相关工作的责任，确保其他服务单位相关工作成效不影响园区设施设备正常运行，如绿化不遮挡监控、修剪应及时有效等。</w:t>
      </w:r>
    </w:p>
    <w:p w:rsidR="00DD5BC5" w:rsidRPr="002A2A68" w:rsidRDefault="004D282D">
      <w:pPr>
        <w:spacing w:line="560" w:lineRule="exact"/>
        <w:ind w:firstLine="562"/>
        <w:outlineLvl w:val="3"/>
        <w:rPr>
          <w:rFonts w:ascii="楷体" w:eastAsia="楷体" w:hAnsi="楷体" w:cs="楷体"/>
          <w:b/>
          <w:color w:val="auto"/>
          <w:sz w:val="28"/>
          <w:szCs w:val="28"/>
        </w:rPr>
      </w:pPr>
      <w:r w:rsidRPr="002A2A68">
        <w:rPr>
          <w:rFonts w:ascii="楷体" w:eastAsia="楷体" w:hAnsi="楷体" w:cs="楷体" w:hint="eastAsia"/>
          <w:b/>
          <w:color w:val="auto"/>
          <w:sz w:val="28"/>
          <w:szCs w:val="28"/>
        </w:rPr>
        <w:t>（二）保安服务</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保安服务：设置固定门岗及流动巡逻岗、消防监控中心人员。</w:t>
      </w:r>
    </w:p>
    <w:p w:rsidR="00DD5BC5" w:rsidRPr="002A2A68" w:rsidRDefault="004D282D">
      <w:pPr>
        <w:spacing w:line="560" w:lineRule="exact"/>
        <w:ind w:firstLine="561"/>
        <w:outlineLvl w:val="3"/>
        <w:rPr>
          <w:rFonts w:ascii="仿宋_GB2312" w:eastAsia="仿宋_GB2312" w:hAnsi="仿宋_GB2312" w:cs="仿宋_GB2312"/>
          <w:b/>
          <w:color w:val="auto"/>
          <w:sz w:val="28"/>
          <w:szCs w:val="28"/>
        </w:rPr>
      </w:pPr>
      <w:r w:rsidRPr="002A2A68">
        <w:rPr>
          <w:rFonts w:ascii="仿宋_GB2312" w:eastAsia="仿宋_GB2312" w:hAnsi="仿宋_GB2312" w:cs="仿宋_GB2312" w:hint="eastAsia"/>
          <w:b/>
          <w:color w:val="auto"/>
          <w:sz w:val="28"/>
          <w:szCs w:val="28"/>
        </w:rPr>
        <w:t>1</w:t>
      </w:r>
      <w:r w:rsidRPr="002A2A68">
        <w:rPr>
          <w:rFonts w:ascii="仿宋_GB2312" w:eastAsia="仿宋_GB2312" w:hAnsi="仿宋_GB2312" w:cs="仿宋_GB2312" w:hint="eastAsia"/>
          <w:b/>
          <w:color w:val="auto"/>
          <w:sz w:val="28"/>
          <w:szCs w:val="28"/>
        </w:rPr>
        <w:t>、总体要求</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）贯彻保安管理的基本原则是：游客至上，服务第一；安全为要，预防为主；群防群治，张弛有度。</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加强安保工作组织保障。严格执行治安管理有关法规规定，自觉执行公园管理有关制度。投标单位必须根据使用面积及功能，结合园区实际需求，合理配置保安岗位及人数；设立固定保安岗位、流动巡逻岗、消防监控中心，全天候执勤；结合公园实际，制定安保值守巡逻制度、公园安全管理制度、突发事件安全应急预案机制、无动力游乐设施运营安全管理制度、安全保卫岗位责任制、公</w:t>
      </w:r>
      <w:r w:rsidRPr="002A2A68">
        <w:rPr>
          <w:rFonts w:ascii="仿宋_GB2312" w:eastAsia="仿宋_GB2312" w:hAnsi="仿宋_GB2312" w:cs="仿宋_GB2312" w:hint="eastAsia"/>
          <w:bCs/>
          <w:color w:val="auto"/>
          <w:sz w:val="28"/>
          <w:szCs w:val="28"/>
        </w:rPr>
        <w:t>园巡查制度等。</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做好园区各方面安全工作。依据相关法律法规、公园规章制度，做好反恐防暴、消防安全、燃气安全、森林防火、防台防汛等方面的配合、培训、执行、演练等工作，做好日常巡逻、问题反馈、问题整改、数据报送、资料报送等职责工作；加强防范，防止人为破坏园区治安秩序。</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）做好保安人员培训工作，制定培训计划并落实。定期对安保人员进行体能、技能等方面的培训工作，如反恐防暴技能等。采</w:t>
      </w:r>
      <w:r w:rsidRPr="002A2A68">
        <w:rPr>
          <w:rFonts w:ascii="仿宋_GB2312" w:eastAsia="仿宋_GB2312" w:hAnsi="仿宋_GB2312" w:cs="仿宋_GB2312" w:hint="eastAsia"/>
          <w:bCs/>
          <w:color w:val="auto"/>
          <w:sz w:val="28"/>
          <w:szCs w:val="28"/>
        </w:rPr>
        <w:lastRenderedPageBreak/>
        <w:t>购实施单位定期或不定期对安保人员的体能、技能等进行抽查，并纳入考核范围。</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）做好园区巡视工作。安保人员按规定着防爆服、持防暴</w:t>
      </w:r>
      <w:r w:rsidRPr="002A2A68">
        <w:rPr>
          <w:rFonts w:ascii="仿宋_GB2312" w:eastAsia="仿宋_GB2312" w:hAnsi="仿宋_GB2312" w:cs="仿宋_GB2312" w:hint="eastAsia"/>
          <w:bCs/>
          <w:color w:val="auto"/>
          <w:sz w:val="28"/>
          <w:szCs w:val="28"/>
        </w:rPr>
        <w:t>钢叉、佩戴执法记录仪，戴工作牌上岗，定时对园区各个点位进行巡视，加强对湖面的安全管理与重点区域的巡查；劝阻不文明行为，制止园内赌博、无证经营、明火烧烤等不良行为；确保公园各类标牌齐全（简介导游图、游客须知图、指路牌、警示牌、文明游客宣传牌、植物识别牌）、固定设施、水电设备无偷盗、不遗失、无缺损；做好开闭园工作，积极配合大型活动准备事宜，配合有关部门处理刑事、闹事、治安等事件。</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6</w:t>
      </w:r>
      <w:r w:rsidRPr="002A2A68">
        <w:rPr>
          <w:rFonts w:ascii="仿宋_GB2312" w:eastAsia="仿宋_GB2312" w:hAnsi="仿宋_GB2312" w:cs="仿宋_GB2312" w:hint="eastAsia"/>
          <w:bCs/>
          <w:color w:val="auto"/>
          <w:sz w:val="28"/>
          <w:szCs w:val="28"/>
        </w:rPr>
        <w:t>）做好工作档案管理工作。投标单位应建立资料室，妥善保管工作人员的巡逻、值班、考勤、总结、培训、突发事件处理等方面的档案资料。</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7</w:t>
      </w:r>
      <w:r w:rsidRPr="002A2A68">
        <w:rPr>
          <w:rFonts w:ascii="仿宋_GB2312" w:eastAsia="仿宋_GB2312" w:hAnsi="仿宋_GB2312" w:cs="仿宋_GB2312" w:hint="eastAsia"/>
          <w:bCs/>
          <w:color w:val="auto"/>
          <w:sz w:val="28"/>
          <w:szCs w:val="28"/>
        </w:rPr>
        <w:t>）做好重大突发事件的应对及涉及公园安全管理方面的工作。</w:t>
      </w:r>
    </w:p>
    <w:p w:rsidR="00DD5BC5" w:rsidRPr="002A2A68" w:rsidRDefault="004D282D">
      <w:pPr>
        <w:spacing w:line="560" w:lineRule="exact"/>
        <w:ind w:firstLine="561"/>
        <w:outlineLvl w:val="3"/>
        <w:rPr>
          <w:rFonts w:ascii="仿宋_GB2312" w:eastAsia="仿宋_GB2312" w:hAnsi="仿宋_GB2312" w:cs="仿宋_GB2312"/>
          <w:b/>
          <w:color w:val="auto"/>
          <w:sz w:val="28"/>
          <w:szCs w:val="28"/>
        </w:rPr>
      </w:pPr>
      <w:r w:rsidRPr="002A2A68">
        <w:rPr>
          <w:rFonts w:ascii="仿宋_GB2312" w:eastAsia="仿宋_GB2312" w:hAnsi="仿宋_GB2312" w:cs="仿宋_GB2312" w:hint="eastAsia"/>
          <w:b/>
          <w:color w:val="auto"/>
          <w:sz w:val="28"/>
          <w:szCs w:val="28"/>
        </w:rPr>
        <w:t>2</w:t>
      </w:r>
      <w:r w:rsidRPr="002A2A68">
        <w:rPr>
          <w:rFonts w:ascii="仿宋_GB2312" w:eastAsia="仿宋_GB2312" w:hAnsi="仿宋_GB2312" w:cs="仿宋_GB2312" w:hint="eastAsia"/>
          <w:b/>
          <w:color w:val="auto"/>
          <w:sz w:val="28"/>
          <w:szCs w:val="28"/>
        </w:rPr>
        <w:t>、保安工作的具体要求</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人员配置与公园相匹配。投标单位根据采购实施单位的需要配备足额持有效保安证的保安人员，并提供有效的无犯罪记录证明。安保人员以中、青年为主，要求初中及以上文化程度，形象较好、身体健康、责任心强，年龄不高于</w:t>
      </w:r>
      <w:r w:rsidRPr="002A2A68">
        <w:rPr>
          <w:rFonts w:ascii="仿宋_GB2312" w:eastAsia="仿宋_GB2312" w:hAnsi="仿宋_GB2312" w:cs="仿宋_GB2312" w:hint="eastAsia"/>
          <w:bCs/>
          <w:color w:val="auto"/>
          <w:sz w:val="28"/>
          <w:szCs w:val="28"/>
        </w:rPr>
        <w:t>50</w:t>
      </w:r>
      <w:r w:rsidRPr="002A2A68">
        <w:rPr>
          <w:rFonts w:ascii="仿宋_GB2312" w:eastAsia="仿宋_GB2312" w:hAnsi="仿宋_GB2312" w:cs="仿宋_GB2312" w:hint="eastAsia"/>
          <w:bCs/>
          <w:color w:val="auto"/>
          <w:sz w:val="28"/>
          <w:szCs w:val="28"/>
        </w:rPr>
        <w:t>岁</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身高</w:t>
      </w:r>
      <w:r w:rsidRPr="002A2A68">
        <w:rPr>
          <w:rFonts w:ascii="仿宋_GB2312" w:eastAsia="仿宋_GB2312" w:hAnsi="仿宋_GB2312" w:cs="仿宋_GB2312" w:hint="eastAsia"/>
          <w:bCs/>
          <w:color w:val="auto"/>
          <w:sz w:val="28"/>
          <w:szCs w:val="28"/>
        </w:rPr>
        <w:t>170CM</w:t>
      </w:r>
      <w:r w:rsidRPr="002A2A68">
        <w:rPr>
          <w:rFonts w:ascii="仿宋_GB2312" w:eastAsia="仿宋_GB2312" w:hAnsi="仿宋_GB2312" w:cs="仿宋_GB2312" w:hint="eastAsia"/>
          <w:bCs/>
          <w:color w:val="auto"/>
          <w:sz w:val="28"/>
          <w:szCs w:val="28"/>
        </w:rPr>
        <w:t>以上，遵纪守法，无纹身，在本市有固定住处，并定期接受培训，退伍军人优先。</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）反应迅速、操作规范。能有效处理、及时应对管辖区域内的公共秩序维护工作</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能正确使用各类消防、物防、技防、反恐防暴设备和装备，能够熟悉、掌握各类刑事、治安案件和各类灾害事</w:t>
      </w:r>
      <w:r w:rsidRPr="002A2A68">
        <w:rPr>
          <w:rFonts w:ascii="仿宋_GB2312" w:eastAsia="仿宋_GB2312" w:hAnsi="仿宋_GB2312" w:cs="仿宋_GB2312" w:hint="eastAsia"/>
          <w:bCs/>
          <w:color w:val="auto"/>
          <w:sz w:val="28"/>
          <w:szCs w:val="28"/>
        </w:rPr>
        <w:lastRenderedPageBreak/>
        <w:t>故的应急预案</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具备一定应急处置能力</w:t>
      </w:r>
      <w:r w:rsidRPr="002A2A68">
        <w:rPr>
          <w:rFonts w:ascii="仿宋_GB2312" w:eastAsia="仿宋_GB2312" w:hAnsi="仿宋_GB2312" w:cs="仿宋_GB2312" w:hint="eastAsia"/>
          <w:bCs/>
          <w:color w:val="auto"/>
          <w:sz w:val="28"/>
          <w:szCs w:val="28"/>
        </w:rPr>
        <w:t>；积极参加各项业务技能培训和演练活动，按要求参加各种安全工作会议。</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标准作业、文明礼貌。配备对讲装置和其他必备的安全护卫器械。上岗时佩带统一标志，穿戴统一制服（精致），装备佩带规范，仪容仪表规范整齐，当值时坐姿挺直，站岗时不倚不靠；工作期间，禁止酗酒、赌博等一切与工作无关事宜；门卫站位微笑服务、服装统一、文明用语，门卫室环境整洁、堆放规范，便民服务设施完好有效；做好公园接待保障工作，发现问题及时上报；按照规范、规定线路开展巡逻等工作，在人流量高峰期，做好人员疏导工作，确保各个出入口畅通，遇到紧急情况，迅速开展疏散工作。</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）程序标准、信息畅通。安保巡逻时需详细检查并</w:t>
      </w:r>
      <w:r w:rsidRPr="002A2A68">
        <w:rPr>
          <w:rFonts w:ascii="仿宋_GB2312" w:eastAsia="仿宋_GB2312" w:hAnsi="仿宋_GB2312" w:cs="仿宋_GB2312" w:hint="eastAsia"/>
          <w:bCs/>
          <w:color w:val="auto"/>
          <w:sz w:val="28"/>
          <w:szCs w:val="28"/>
        </w:rPr>
        <w:t>核实相关活动、施工、搬运工作的资质，未经采购实施单位审批确认的，应即刻劝止，并做好记录留档工作；保安通讯设施设备按照园方管理要求实现</w:t>
      </w:r>
      <w:r w:rsidRPr="002A2A68">
        <w:rPr>
          <w:rFonts w:ascii="仿宋_GB2312" w:eastAsia="仿宋_GB2312" w:hAnsi="仿宋_GB2312" w:cs="仿宋_GB2312" w:hint="eastAsia"/>
          <w:bCs/>
          <w:color w:val="auto"/>
          <w:sz w:val="28"/>
          <w:szCs w:val="28"/>
        </w:rPr>
        <w:t>整个园区统一配备</w:t>
      </w:r>
      <w:r w:rsidRPr="002A2A68">
        <w:rPr>
          <w:rFonts w:ascii="仿宋_GB2312" w:eastAsia="仿宋_GB2312" w:hAnsi="仿宋_GB2312" w:cs="仿宋_GB2312" w:hint="eastAsia"/>
          <w:bCs/>
          <w:color w:val="auto"/>
          <w:sz w:val="28"/>
          <w:szCs w:val="28"/>
        </w:rPr>
        <w:t>，实现互联互通；门岗与巡逻岗的通信需保持畅通，在遇有异常情况或紧急求助时，保安应在</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分钟内赶到现场采取相应措施控制局面。在岗人员必须优先使用对讲机进行信息沟通、传递；加强日间、夜间巡逻，按指定的时间和路线每</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小时巡查一次，夜间在正常情况下到达每个巡更点的时间误差不超过</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分钟；做好信件、报纸的分发工作。</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）加强巡逻，防范灾情。定期巡查消防设备、器材的有效性与保</w:t>
      </w:r>
      <w:r w:rsidRPr="002A2A68">
        <w:rPr>
          <w:rFonts w:ascii="仿宋_GB2312" w:eastAsia="仿宋_GB2312" w:hAnsi="仿宋_GB2312" w:cs="仿宋_GB2312" w:hint="eastAsia"/>
          <w:bCs/>
          <w:color w:val="auto"/>
          <w:sz w:val="28"/>
          <w:szCs w:val="28"/>
        </w:rPr>
        <w:t>质期，做好检查记录；发现火警、警情，应立即通知采购实施单位的值班人员、警方，同时保安需在警情后</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分钟内到达现场，在保证自身安全的条件下协助处置与保护现场；配合有关政府部门及采购实施单位的其他消防工作。</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w:t>
      </w:r>
      <w:r w:rsidRPr="002A2A68">
        <w:rPr>
          <w:rFonts w:ascii="仿宋_GB2312" w:eastAsia="仿宋_GB2312" w:hAnsi="仿宋_GB2312" w:cs="仿宋_GB2312" w:hint="eastAsia"/>
          <w:bCs/>
          <w:color w:val="auto"/>
          <w:sz w:val="28"/>
          <w:szCs w:val="28"/>
        </w:rPr>
        <w:t>6</w:t>
      </w:r>
      <w:r w:rsidRPr="002A2A68">
        <w:rPr>
          <w:rFonts w:ascii="仿宋_GB2312" w:eastAsia="仿宋_GB2312" w:hAnsi="仿宋_GB2312" w:cs="仿宋_GB2312" w:hint="eastAsia"/>
          <w:bCs/>
          <w:color w:val="auto"/>
          <w:sz w:val="28"/>
          <w:szCs w:val="28"/>
        </w:rPr>
        <w:t>）力保管区内不出现因自身管理失职造成的安全事故等警情，如因此造成重大社会影响、重大损失的，采购实施单位将根据双方权利和义务的相关条款解除合同，同时采购实施单位保留追偿权力。</w:t>
      </w:r>
    </w:p>
    <w:p w:rsidR="00DD5BC5" w:rsidRPr="002A2A68" w:rsidRDefault="004D282D">
      <w:pPr>
        <w:pStyle w:val="p0"/>
        <w:spacing w:line="560" w:lineRule="exact"/>
        <w:ind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7</w:t>
      </w:r>
      <w:r w:rsidRPr="002A2A68">
        <w:rPr>
          <w:rFonts w:ascii="仿宋_GB2312" w:eastAsia="仿宋_GB2312" w:hAnsi="仿宋_GB2312" w:cs="仿宋_GB2312" w:hint="eastAsia"/>
          <w:bCs/>
          <w:color w:val="auto"/>
          <w:sz w:val="28"/>
          <w:szCs w:val="28"/>
        </w:rPr>
        <w:t>）完成公园交给的其他任务。</w:t>
      </w:r>
    </w:p>
    <w:p w:rsidR="00DD5BC5" w:rsidRPr="002A2A68" w:rsidRDefault="004D282D">
      <w:pPr>
        <w:spacing w:line="560" w:lineRule="exact"/>
        <w:ind w:firstLine="562"/>
        <w:outlineLvl w:val="3"/>
        <w:rPr>
          <w:rFonts w:ascii="楷体" w:eastAsia="楷体" w:hAnsi="楷体" w:cs="楷体"/>
          <w:b/>
          <w:color w:val="auto"/>
          <w:sz w:val="28"/>
          <w:szCs w:val="28"/>
        </w:rPr>
      </w:pPr>
      <w:r w:rsidRPr="002A2A68">
        <w:rPr>
          <w:rFonts w:ascii="楷体" w:eastAsia="楷体" w:hAnsi="楷体" w:cs="楷体" w:hint="eastAsia"/>
          <w:b/>
          <w:color w:val="auto"/>
          <w:sz w:val="28"/>
          <w:szCs w:val="28"/>
        </w:rPr>
        <w:t>（三）保洁服务</w:t>
      </w:r>
    </w:p>
    <w:p w:rsidR="00DD5BC5" w:rsidRPr="002A2A68" w:rsidRDefault="004D282D">
      <w:pPr>
        <w:pStyle w:val="p0"/>
        <w:spacing w:line="560" w:lineRule="exact"/>
        <w:ind w:firstLine="561"/>
        <w:rPr>
          <w:rFonts w:ascii="仿宋_GB2312" w:eastAsia="仿宋_GB2312" w:hAnsi="仿宋_GB2312" w:cs="仿宋_GB2312"/>
          <w:bCs/>
          <w:color w:val="auto"/>
          <w:sz w:val="28"/>
          <w:szCs w:val="28"/>
        </w:rPr>
      </w:pPr>
      <w:r w:rsidRPr="002A2A68">
        <w:rPr>
          <w:rFonts w:ascii="仿宋_GB2312" w:eastAsia="仿宋_GB2312" w:hAnsi="仿宋_GB2312" w:cs="仿宋_GB2312" w:hint="eastAsia"/>
          <w:b/>
          <w:color w:val="auto"/>
          <w:sz w:val="28"/>
          <w:szCs w:val="28"/>
        </w:rPr>
        <w:t>园内保洁服务：</w:t>
      </w:r>
      <w:r w:rsidRPr="002A2A68">
        <w:rPr>
          <w:rFonts w:ascii="仿宋_GB2312" w:eastAsia="仿宋_GB2312" w:hAnsi="仿宋_GB2312" w:cs="仿宋_GB2312" w:hint="eastAsia"/>
          <w:bCs/>
          <w:color w:val="auto"/>
          <w:sz w:val="28"/>
          <w:szCs w:val="28"/>
        </w:rPr>
        <w:t>包含现有园区内公共厕所、小品、景观、废物箱、垃圾桶、各类基础设施、园区</w:t>
      </w:r>
      <w:r w:rsidRPr="002A2A68">
        <w:rPr>
          <w:rFonts w:ascii="仿宋_GB2312" w:eastAsia="仿宋_GB2312" w:hAnsi="仿宋_GB2312" w:cs="仿宋_GB2312" w:hint="eastAsia"/>
          <w:bCs/>
          <w:color w:val="auto"/>
          <w:sz w:val="28"/>
          <w:szCs w:val="28"/>
        </w:rPr>
        <w:t>道路广场、生活垃圾（含餐厨垃圾）运至垃圾厢房（不包括外运）、生活垃圾分类、垃圾房管理、水域保洁。</w:t>
      </w:r>
    </w:p>
    <w:p w:rsidR="00DD5BC5" w:rsidRPr="002A2A68" w:rsidRDefault="004D282D">
      <w:pPr>
        <w:spacing w:line="560" w:lineRule="exact"/>
        <w:ind w:firstLine="561"/>
        <w:outlineLvl w:val="3"/>
        <w:rPr>
          <w:rFonts w:ascii="仿宋_GB2312" w:eastAsia="仿宋_GB2312" w:hAnsi="仿宋_GB2312" w:cs="仿宋_GB2312"/>
          <w:b/>
          <w:color w:val="auto"/>
          <w:sz w:val="28"/>
          <w:szCs w:val="28"/>
        </w:rPr>
      </w:pPr>
      <w:r w:rsidRPr="002A2A68">
        <w:rPr>
          <w:rFonts w:ascii="仿宋_GB2312" w:eastAsia="仿宋_GB2312" w:hAnsi="仿宋_GB2312" w:cs="仿宋_GB2312" w:hint="eastAsia"/>
          <w:b/>
          <w:color w:val="auto"/>
          <w:sz w:val="28"/>
          <w:szCs w:val="28"/>
        </w:rPr>
        <w:t>1</w:t>
      </w:r>
      <w:r w:rsidRPr="002A2A68">
        <w:rPr>
          <w:rFonts w:ascii="仿宋_GB2312" w:eastAsia="仿宋_GB2312" w:hAnsi="仿宋_GB2312" w:cs="仿宋_GB2312" w:hint="eastAsia"/>
          <w:b/>
          <w:color w:val="auto"/>
          <w:sz w:val="28"/>
          <w:szCs w:val="28"/>
        </w:rPr>
        <w:t>、总体要求：</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）保洁人员应严格按照《上海市容环境卫生管理条例》进行保洁服务，切勿与游客发生冲突，避免不必要投诉。</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）保洁人员统一着装上岗，仪容整洁、礼貌待人、语言规范，遵守保洁作业时间、保洁操作程序，注意保洁安全。</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）保洁工具必须保持完好、整洁；统一规整放置、不外露。</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）公园内的道路、桥梁、路沿、广场、</w:t>
      </w:r>
      <w:r w:rsidRPr="002A2A68">
        <w:rPr>
          <w:rFonts w:ascii="仿宋_GB2312" w:eastAsia="仿宋_GB2312" w:hAnsi="仿宋_GB2312" w:cs="仿宋_GB2312" w:hint="eastAsia"/>
          <w:bCs/>
          <w:color w:val="auto"/>
          <w:sz w:val="28"/>
          <w:szCs w:val="28"/>
        </w:rPr>
        <w:t>水域</w:t>
      </w:r>
      <w:r w:rsidRPr="002A2A68">
        <w:rPr>
          <w:rFonts w:ascii="仿宋_GB2312" w:eastAsia="仿宋_GB2312" w:hAnsi="仿宋_GB2312" w:cs="仿宋_GB2312" w:hint="eastAsia"/>
          <w:bCs/>
          <w:color w:val="auto"/>
          <w:sz w:val="28"/>
          <w:szCs w:val="28"/>
        </w:rPr>
        <w:t>、停车场、设施设备、垃圾房、建筑物及其附属设施等保持清洁，无卫生死角、无杂物、痰迹、烟蒂、杂草等；无晾晒衣服、乱堆杂物、乱涂乱画等。</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）公共厕所设施正常、便器干净，无污染、无异味。</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6</w:t>
      </w:r>
      <w:r w:rsidRPr="002A2A68">
        <w:rPr>
          <w:rFonts w:ascii="仿宋_GB2312" w:eastAsia="仿宋_GB2312" w:hAnsi="仿宋_GB2312" w:cs="仿宋_GB2312" w:hint="eastAsia"/>
          <w:bCs/>
          <w:color w:val="auto"/>
          <w:sz w:val="28"/>
          <w:szCs w:val="28"/>
        </w:rPr>
        <w:t>）对突发的重大公共卫生事件采取有效的应急措施。</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7</w:t>
      </w:r>
      <w:r w:rsidRPr="002A2A68">
        <w:rPr>
          <w:rFonts w:ascii="仿宋_GB2312" w:eastAsia="仿宋_GB2312" w:hAnsi="仿宋_GB2312" w:cs="仿宋_GB2312" w:hint="eastAsia"/>
          <w:bCs/>
          <w:color w:val="auto"/>
          <w:sz w:val="28"/>
          <w:szCs w:val="28"/>
        </w:rPr>
        <w:t>）保洁人员应对游客的不文明、不卫生现象及时制止。</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8</w:t>
      </w:r>
      <w:r w:rsidRPr="002A2A68">
        <w:rPr>
          <w:rFonts w:ascii="仿宋_GB2312" w:eastAsia="仿宋_GB2312" w:hAnsi="仿宋_GB2312" w:cs="仿宋_GB2312" w:hint="eastAsia"/>
          <w:bCs/>
          <w:color w:val="auto"/>
          <w:sz w:val="28"/>
          <w:szCs w:val="28"/>
        </w:rPr>
        <w:t>）采购实施单位要求投标单位配合的其他事项。</w:t>
      </w:r>
    </w:p>
    <w:p w:rsidR="00DD5BC5" w:rsidRPr="002A2A68" w:rsidRDefault="004D282D">
      <w:pPr>
        <w:spacing w:line="560" w:lineRule="exact"/>
        <w:ind w:firstLine="561"/>
        <w:outlineLvl w:val="3"/>
        <w:rPr>
          <w:rFonts w:ascii="仿宋_GB2312" w:eastAsia="仿宋_GB2312" w:hAnsi="仿宋_GB2312" w:cs="仿宋_GB2312"/>
          <w:b/>
          <w:color w:val="auto"/>
          <w:sz w:val="28"/>
          <w:szCs w:val="28"/>
        </w:rPr>
      </w:pPr>
      <w:r w:rsidRPr="002A2A68">
        <w:rPr>
          <w:rFonts w:ascii="仿宋_GB2312" w:eastAsia="仿宋_GB2312" w:hAnsi="仿宋_GB2312" w:cs="仿宋_GB2312" w:hint="eastAsia"/>
          <w:b/>
          <w:color w:val="auto"/>
          <w:sz w:val="28"/>
          <w:szCs w:val="28"/>
        </w:rPr>
        <w:t>2</w:t>
      </w:r>
      <w:r w:rsidRPr="002A2A68">
        <w:rPr>
          <w:rFonts w:ascii="仿宋_GB2312" w:eastAsia="仿宋_GB2312" w:hAnsi="仿宋_GB2312" w:cs="仿宋_GB2312" w:hint="eastAsia"/>
          <w:b/>
          <w:color w:val="auto"/>
          <w:sz w:val="28"/>
          <w:szCs w:val="28"/>
        </w:rPr>
        <w:t>、保洁工作的具体内容要求：</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）公厕保洁。公厕专人打扫，设施完好、便池洁净，无堵塞、污垢、污迹、异味，室内干净，地面干噪。厕所设施、设备功能无破坏，无障碍设施完好，若公</w:t>
      </w:r>
      <w:r w:rsidRPr="002A2A68">
        <w:rPr>
          <w:rFonts w:ascii="仿宋_GB2312" w:eastAsia="仿宋_GB2312" w:hAnsi="仿宋_GB2312" w:cs="仿宋_GB2312" w:hint="eastAsia"/>
          <w:bCs/>
          <w:color w:val="auto"/>
          <w:sz w:val="28"/>
          <w:szCs w:val="28"/>
        </w:rPr>
        <w:t>厕设施设备损坏、缺失，及时报修。厕所标志明显、清晰，地面、蹲位挡板干净，无积水、尿迹、臭味，四周环境、墙壁、门窗洁净，无积灰。公共卫生间（含办公室内卫生间）四壁及厕位箱厅每日擦抹至少</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次，门窗每日擦抹至少</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次，大小便器具每日擦抹至少</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次，并每天消毒</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次，地面每天擦拖至少</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次。</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）建筑物及附属设施保洁。建筑门窗每日清洁一次、大门每日擦抹一次。建筑外墙玻璃（</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米以下）、门卫室玻璃每日擦抹一次。公共用房、管理用房内墙面、吊顶板及立柱</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米以上部分、照明灯（</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米以上）、空调出风口等每月清掸一次以上。楼梯、扶手每天</w:t>
      </w:r>
      <w:r w:rsidRPr="002A2A68">
        <w:rPr>
          <w:rFonts w:ascii="仿宋_GB2312" w:eastAsia="仿宋_GB2312" w:hAnsi="仿宋_GB2312" w:cs="仿宋_GB2312" w:hint="eastAsia"/>
          <w:bCs/>
          <w:color w:val="auto"/>
          <w:sz w:val="28"/>
          <w:szCs w:val="28"/>
        </w:rPr>
        <w:t>擦拖（抹）</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次以上；设备房保持设备整洁，无油渍和污迹，明亮和干净，设备运行间整洁干净、无污渍、无杂物、无蛛网。</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设施保洁。园内标志、公共图形符号标识、标志、小品雕塑、花架、喷泉、垒石、汀步、栏杆、园椅、园灯、景门、景墙亭、廊、榭、桥、指示牌、垃圾箱、椅子、宣传牌等无蜘蛛网、积灰、污物、鸟粪、涂写等。园椅、园凳、废物箱、栏杆、亭廊、水榭、地灯等小品设施构件完好无破损。道路、广场、地坪等平整无破损，无积水、无积泥、无杂草等现象，循环保洁。隔板玻璃、消防箱、道路照明（</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米以下）立柱</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米以下、公共座椅以及沿壁</w:t>
      </w:r>
      <w:r w:rsidRPr="002A2A68">
        <w:rPr>
          <w:rFonts w:ascii="仿宋_GB2312" w:eastAsia="仿宋_GB2312" w:hAnsi="仿宋_GB2312" w:cs="仿宋_GB2312" w:hint="eastAsia"/>
          <w:bCs/>
          <w:color w:val="auto"/>
          <w:sz w:val="28"/>
          <w:szCs w:val="28"/>
        </w:rPr>
        <w:t>凹凸槽边每天擦抹一次以上。</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）垃圾清运。垃圾箱内垃圾做到日产日清，每日清理垃圾</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次以上；垃圾清运费在财政预算资金（按照中区、除中区各</w:t>
      </w:r>
      <w:r w:rsidRPr="002A2A68">
        <w:rPr>
          <w:rFonts w:ascii="仿宋_GB2312" w:eastAsia="仿宋_GB2312" w:hAnsi="仿宋_GB2312" w:cs="仿宋_GB2312" w:hint="eastAsia"/>
          <w:bCs/>
          <w:color w:val="auto"/>
          <w:sz w:val="28"/>
          <w:szCs w:val="28"/>
        </w:rPr>
        <w:t>50%</w:t>
      </w:r>
      <w:r w:rsidRPr="002A2A68">
        <w:rPr>
          <w:rFonts w:ascii="仿宋_GB2312" w:eastAsia="仿宋_GB2312" w:hAnsi="仿宋_GB2312" w:cs="仿宋_GB2312" w:hint="eastAsia"/>
          <w:bCs/>
          <w:color w:val="auto"/>
          <w:sz w:val="28"/>
          <w:szCs w:val="28"/>
        </w:rPr>
        <w:t>的比例）基础上，服务单位管控好所负责区域内的商户及活动等方面</w:t>
      </w:r>
      <w:r w:rsidRPr="002A2A68">
        <w:rPr>
          <w:rFonts w:ascii="仿宋_GB2312" w:eastAsia="仿宋_GB2312" w:hAnsi="仿宋_GB2312" w:cs="仿宋_GB2312" w:hint="eastAsia"/>
          <w:bCs/>
          <w:color w:val="auto"/>
          <w:sz w:val="28"/>
          <w:szCs w:val="28"/>
        </w:rPr>
        <w:lastRenderedPageBreak/>
        <w:t>产生的各类垃圾，</w:t>
      </w:r>
      <w:r w:rsidRPr="002A2A68">
        <w:rPr>
          <w:rFonts w:ascii="仿宋_GB2312" w:eastAsia="仿宋_GB2312" w:hAnsi="仿宋_GB2312" w:cs="仿宋_GB2312" w:hint="eastAsia"/>
          <w:bCs/>
          <w:color w:val="auto"/>
          <w:sz w:val="28"/>
          <w:szCs w:val="28"/>
        </w:rPr>
        <w:t>并配合甲方做好垃圾清运费用收取工作</w:t>
      </w:r>
      <w:r w:rsidRPr="002A2A68">
        <w:rPr>
          <w:rFonts w:ascii="仿宋_GB2312" w:eastAsia="仿宋_GB2312" w:hAnsi="仿宋_GB2312" w:cs="仿宋_GB2312" w:hint="eastAsia"/>
          <w:bCs/>
          <w:color w:val="auto"/>
          <w:sz w:val="28"/>
          <w:szCs w:val="28"/>
        </w:rPr>
        <w:t>。超出采购实施单位和环卫签订的垃圾清运数额的部分，由投标单位承担，并和环卫签订垃圾清运合同，做好托底保障园内垃圾清运正常运行的工作；垃圾箱箱体外观整洁，无积灰，每日至少擦拭</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次；垃圾箱、窖井、明沟每日卫生消毒至少</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次（所有涉及到消毒的区域：公厕、公共设施、无动</w:t>
      </w:r>
      <w:r w:rsidRPr="002A2A68">
        <w:rPr>
          <w:rFonts w:ascii="仿宋_GB2312" w:eastAsia="仿宋_GB2312" w:hAnsi="仿宋_GB2312" w:cs="仿宋_GB2312" w:hint="eastAsia"/>
          <w:bCs/>
          <w:color w:val="auto"/>
          <w:sz w:val="28"/>
          <w:szCs w:val="28"/>
        </w:rPr>
        <w:t>力游乐设施等消毒，根据政府及行业要求进行）</w:t>
      </w:r>
      <w:r w:rsidRPr="002A2A68">
        <w:rPr>
          <w:rFonts w:ascii="仿宋_GB2312" w:eastAsia="仿宋_GB2312" w:hAnsi="仿宋_GB2312" w:cs="仿宋_GB2312" w:hint="eastAsia"/>
          <w:bCs/>
          <w:color w:val="auto"/>
          <w:sz w:val="28"/>
          <w:szCs w:val="28"/>
        </w:rPr>
        <w:t>。</w:t>
      </w:r>
    </w:p>
    <w:p w:rsidR="00DD5BC5" w:rsidRPr="002A2A68" w:rsidRDefault="00DD5BC5">
      <w:pPr>
        <w:spacing w:line="560" w:lineRule="exact"/>
        <w:ind w:firstLine="560"/>
        <w:outlineLvl w:val="3"/>
        <w:rPr>
          <w:rFonts w:ascii="仿宋_GB2312" w:eastAsia="仿宋_GB2312" w:hAnsi="仿宋_GB2312" w:cs="仿宋_GB2312"/>
          <w:color w:val="auto"/>
          <w:sz w:val="28"/>
          <w:szCs w:val="28"/>
        </w:rPr>
      </w:pP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）水域保洁。水面保持清洁，</w:t>
      </w:r>
      <w:r w:rsidRPr="002A2A68">
        <w:rPr>
          <w:rFonts w:ascii="仿宋_GB2312" w:eastAsia="仿宋_GB2312" w:hAnsi="仿宋_GB2312" w:cs="仿宋_GB2312" w:hint="eastAsia"/>
          <w:bCs/>
          <w:color w:val="auto"/>
          <w:sz w:val="28"/>
          <w:szCs w:val="28"/>
        </w:rPr>
        <w:t>水域垃圾每</w:t>
      </w:r>
      <w:r w:rsidRPr="002A2A68">
        <w:rPr>
          <w:rFonts w:ascii="仿宋_GB2312" w:eastAsia="仿宋_GB2312" w:hAnsi="仿宋_GB2312" w:cs="仿宋_GB2312" w:hint="eastAsia"/>
          <w:bCs/>
          <w:color w:val="auto"/>
          <w:sz w:val="28"/>
          <w:szCs w:val="28"/>
        </w:rPr>
        <w:t>两天打捞</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次以上，每日巡查，循环保洁，做到水面整洁、无漂浮垃圾，无异味。</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6</w:t>
      </w:r>
      <w:r w:rsidRPr="002A2A68">
        <w:rPr>
          <w:rFonts w:ascii="仿宋_GB2312" w:eastAsia="仿宋_GB2312" w:hAnsi="仿宋_GB2312" w:cs="仿宋_GB2312" w:hint="eastAsia"/>
          <w:bCs/>
          <w:color w:val="auto"/>
          <w:sz w:val="28"/>
          <w:szCs w:val="28"/>
        </w:rPr>
        <w:t>）垃圾房保洁。垃圾房保持整洁干净，工具区、休息区、垃圾桶区、车辆停放区等区域分明，无乱堆乱放、无违反园区规定行为，保洁用具（工具、垃圾箱、垃圾桶、垃圾清运车等）应每日清洗至少</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次。</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7</w:t>
      </w:r>
      <w:r w:rsidRPr="002A2A68">
        <w:rPr>
          <w:rFonts w:ascii="仿宋_GB2312" w:eastAsia="仿宋_GB2312" w:hAnsi="仿宋_GB2312" w:cs="仿宋_GB2312" w:hint="eastAsia"/>
          <w:bCs/>
          <w:color w:val="auto"/>
          <w:sz w:val="28"/>
          <w:szCs w:val="28"/>
        </w:rPr>
        <w:t>）其他。做好大型活动、会议、重要接待等的保洁工作；保洁期间的低值易耗物品及时更换，公共卫生区域的耗材费用（擦手纸、大卷纸、洗手液、垃圾袋等）、保洁清扫发生的工器具材料费用均包含在本次合同总价中。</w:t>
      </w:r>
    </w:p>
    <w:p w:rsidR="00DD5BC5" w:rsidRPr="002A2A68" w:rsidRDefault="004D282D">
      <w:pPr>
        <w:spacing w:line="560" w:lineRule="exact"/>
        <w:ind w:firstLine="562"/>
        <w:outlineLvl w:val="3"/>
        <w:rPr>
          <w:rFonts w:ascii="楷体" w:eastAsia="楷体" w:hAnsi="楷体" w:cs="楷体"/>
          <w:b/>
          <w:color w:val="auto"/>
          <w:sz w:val="28"/>
          <w:szCs w:val="28"/>
        </w:rPr>
      </w:pPr>
      <w:r w:rsidRPr="002A2A68">
        <w:rPr>
          <w:rFonts w:ascii="楷体" w:eastAsia="楷体" w:hAnsi="楷体" w:cs="楷体" w:hint="eastAsia"/>
          <w:b/>
          <w:color w:val="auto"/>
          <w:sz w:val="28"/>
          <w:szCs w:val="28"/>
        </w:rPr>
        <w:t>（四）设施设备报修看护服务</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园区需提供报修及看护服务的包含：园区基础设施、无动力游乐设施、智能化设备、泵闸、节制闸及相关水系设备等固定设施。同时在满足物业项目档次定位与功能使用需求的前提下，达到节能降耗。</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）园内建筑、水电设施、运动器材、栏杆、道路、消防设施等无损坏，报修及时，对园区的基础设施进行专项管理及</w:t>
      </w:r>
      <w:r w:rsidRPr="002A2A68">
        <w:rPr>
          <w:rFonts w:ascii="仿宋_GB2312" w:eastAsia="仿宋_GB2312" w:hAnsi="仿宋_GB2312" w:cs="仿宋_GB2312" w:hint="eastAsia"/>
          <w:bCs/>
          <w:color w:val="auto"/>
          <w:sz w:val="28"/>
          <w:szCs w:val="28"/>
        </w:rPr>
        <w:t>维修、保养服务。</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）园内建筑要保持外观完好，经常擦洗、除尘，有残缺及时登记告知，对有历史价值做保护措施。</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）园内指示牌，导游图，公园简介、游园守则，植物铭牌，宣传牌、</w:t>
      </w:r>
      <w:r w:rsidRPr="002A2A68">
        <w:rPr>
          <w:rFonts w:ascii="仿宋_GB2312" w:eastAsia="仿宋_GB2312" w:hAnsi="仿宋_GB2312" w:cs="仿宋_GB2312" w:hint="eastAsia"/>
          <w:bCs/>
          <w:color w:val="auto"/>
          <w:sz w:val="28"/>
          <w:szCs w:val="28"/>
        </w:rPr>
        <w:t>宣传栏等要制作规范。园椅、园灯、垃圾箱等设施完好无损</w:t>
      </w:r>
      <w:r w:rsidRPr="002A2A68">
        <w:rPr>
          <w:rFonts w:ascii="仿宋_GB2312" w:eastAsia="仿宋_GB2312" w:hAnsi="仿宋_GB2312" w:cs="仿宋_GB2312" w:hint="eastAsia"/>
          <w:bCs/>
          <w:color w:val="auto"/>
          <w:sz w:val="28"/>
          <w:szCs w:val="28"/>
        </w:rPr>
        <w:t>。道路、广场、护栏等平整、完好，公共引导标识位置醒目，完好常新。</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）池内喷水器等装置完好，定时开放，无污水，水池整洁。每月应定期开启测试一次，如遇故障，必须</w:t>
      </w:r>
      <w:r w:rsidRPr="002A2A68">
        <w:rPr>
          <w:rFonts w:ascii="仿宋_GB2312" w:eastAsia="仿宋_GB2312" w:hAnsi="仿宋_GB2312" w:cs="仿宋_GB2312" w:hint="eastAsia"/>
          <w:bCs/>
          <w:color w:val="auto"/>
          <w:sz w:val="28"/>
          <w:szCs w:val="28"/>
        </w:rPr>
        <w:t>15</w:t>
      </w:r>
      <w:r w:rsidRPr="002A2A68">
        <w:rPr>
          <w:rFonts w:ascii="仿宋_GB2312" w:eastAsia="仿宋_GB2312" w:hAnsi="仿宋_GB2312" w:cs="仿宋_GB2312" w:hint="eastAsia"/>
          <w:bCs/>
          <w:color w:val="auto"/>
          <w:sz w:val="28"/>
          <w:szCs w:val="28"/>
        </w:rPr>
        <w:t>分钟内告知通知采购实施单位，在专业单位维修前立牌告知游客设备维修，并做好维护遮挡措施。各类水电、机械设施无损坏，运行状态达</w:t>
      </w:r>
      <w:r w:rsidRPr="002A2A68">
        <w:rPr>
          <w:rFonts w:ascii="仿宋_GB2312" w:eastAsia="仿宋_GB2312" w:hAnsi="仿宋_GB2312" w:cs="仿宋_GB2312" w:hint="eastAsia"/>
          <w:bCs/>
          <w:color w:val="auto"/>
          <w:sz w:val="28"/>
          <w:szCs w:val="28"/>
        </w:rPr>
        <w:t>到安全标准。确保基础设施完整，使用良好，和确保使用安全。</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公园特种设备按照《特种设备安全法》、《特种设备安全监察条例》执行</w:t>
      </w:r>
      <w:r w:rsidRPr="002A2A68">
        <w:rPr>
          <w:rFonts w:ascii="仿宋_GB2312" w:eastAsia="仿宋_GB2312" w:hAnsi="仿宋_GB2312" w:cs="仿宋_GB2312" w:hint="eastAsia"/>
          <w:bCs/>
          <w:color w:val="auto"/>
          <w:sz w:val="28"/>
          <w:szCs w:val="28"/>
        </w:rPr>
        <w:t>，建立严格的规章制度，定期检修保养，设置“游客须知”，操作人员持证上岗，并设置相应的特种设备管理人员。每台设备须建立规范的技术档案和运营操作记录，确保设备安全无事故。</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6</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公园无动力游乐设施要求进行</w:t>
      </w:r>
      <w:r w:rsidRPr="002A2A68">
        <w:rPr>
          <w:rFonts w:ascii="仿宋_GB2312" w:eastAsia="仿宋_GB2312" w:hAnsi="仿宋_GB2312" w:cs="仿宋_GB2312" w:hint="eastAsia"/>
          <w:bCs/>
          <w:color w:val="auto"/>
          <w:sz w:val="28"/>
          <w:szCs w:val="28"/>
        </w:rPr>
        <w:t>日检、月检、年检，确保游乐设备的正常运转；认真做好安全防范及防火工作消防器材完好率</w:t>
      </w:r>
      <w:r w:rsidRPr="002A2A68">
        <w:rPr>
          <w:rFonts w:ascii="仿宋_GB2312" w:eastAsia="仿宋_GB2312" w:hAnsi="仿宋_GB2312" w:cs="仿宋_GB2312" w:hint="eastAsia"/>
          <w:bCs/>
          <w:color w:val="auto"/>
          <w:sz w:val="28"/>
          <w:szCs w:val="28"/>
        </w:rPr>
        <w:t>100%</w:t>
      </w:r>
      <w:r w:rsidRPr="002A2A68">
        <w:rPr>
          <w:rFonts w:ascii="仿宋_GB2312" w:eastAsia="仿宋_GB2312" w:hAnsi="仿宋_GB2312" w:cs="仿宋_GB2312" w:hint="eastAsia"/>
          <w:bCs/>
          <w:color w:val="auto"/>
          <w:sz w:val="28"/>
          <w:szCs w:val="28"/>
        </w:rPr>
        <w:t>，严禁违章用电。</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7</w:t>
      </w:r>
      <w:r w:rsidRPr="002A2A68">
        <w:rPr>
          <w:rFonts w:ascii="仿宋_GB2312" w:eastAsia="仿宋_GB2312" w:hAnsi="仿宋_GB2312" w:cs="仿宋_GB2312" w:hint="eastAsia"/>
          <w:bCs/>
          <w:color w:val="auto"/>
          <w:sz w:val="28"/>
          <w:szCs w:val="28"/>
        </w:rPr>
        <w:t>）落实维修人员，统一着装，持证上岗，每天安排人员对公园进行</w:t>
      </w:r>
      <w:r w:rsidRPr="002A2A68">
        <w:rPr>
          <w:rFonts w:ascii="仿宋_GB2312" w:eastAsia="仿宋_GB2312" w:hAnsi="仿宋_GB2312" w:cs="仿宋_GB2312" w:hint="eastAsia"/>
          <w:bCs/>
          <w:color w:val="auto"/>
          <w:sz w:val="28"/>
          <w:szCs w:val="28"/>
        </w:rPr>
        <w:t>1-2</w:t>
      </w:r>
      <w:r w:rsidRPr="002A2A68">
        <w:rPr>
          <w:rFonts w:ascii="仿宋_GB2312" w:eastAsia="仿宋_GB2312" w:hAnsi="仿宋_GB2312" w:cs="仿宋_GB2312" w:hint="eastAsia"/>
          <w:bCs/>
          <w:color w:val="auto"/>
          <w:sz w:val="28"/>
          <w:szCs w:val="28"/>
        </w:rPr>
        <w:t>次巡查，</w:t>
      </w:r>
      <w:r w:rsidRPr="002A2A68">
        <w:rPr>
          <w:rFonts w:ascii="仿宋_GB2312" w:eastAsia="仿宋_GB2312" w:hAnsi="仿宋_GB2312" w:cs="仿宋_GB2312" w:hint="eastAsia"/>
          <w:bCs/>
          <w:color w:val="auto"/>
          <w:sz w:val="28"/>
          <w:szCs w:val="28"/>
        </w:rPr>
        <w:t>发现问题及时维修。对园区内的基础设施制定年度、季度、月度维修保养计划，并组织落实维修保养和维修保养后</w:t>
      </w:r>
      <w:r w:rsidRPr="002A2A68">
        <w:rPr>
          <w:rFonts w:ascii="仿宋_GB2312" w:eastAsia="仿宋_GB2312" w:hAnsi="仿宋_GB2312" w:cs="仿宋_GB2312" w:hint="eastAsia"/>
          <w:bCs/>
          <w:color w:val="auto"/>
          <w:sz w:val="28"/>
          <w:szCs w:val="28"/>
        </w:rPr>
        <w:lastRenderedPageBreak/>
        <w:t>的验收。维修保养后的基础设施均应立档记录，并妥善保管档案资料。</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8</w:t>
      </w:r>
      <w:r w:rsidRPr="002A2A68">
        <w:rPr>
          <w:rFonts w:ascii="仿宋_GB2312" w:eastAsia="仿宋_GB2312" w:hAnsi="仿宋_GB2312" w:cs="仿宋_GB2312" w:hint="eastAsia"/>
          <w:bCs/>
          <w:color w:val="auto"/>
          <w:sz w:val="28"/>
          <w:szCs w:val="28"/>
        </w:rPr>
        <w:t>）配备维修保养人员并持证上岗，做到处理及时报修，处理突发事件。需配备不少于</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人持高压证上岗（一人操作，一人监护）。</w:t>
      </w:r>
    </w:p>
    <w:p w:rsidR="00DD5BC5" w:rsidRPr="002A2A68" w:rsidRDefault="004D282D">
      <w:pPr>
        <w:spacing w:line="560" w:lineRule="exact"/>
        <w:ind w:firstLine="562"/>
        <w:outlineLvl w:val="3"/>
        <w:rPr>
          <w:rFonts w:ascii="楷体" w:eastAsia="楷体" w:hAnsi="楷体" w:cs="楷体"/>
          <w:b/>
          <w:color w:val="auto"/>
          <w:sz w:val="28"/>
          <w:szCs w:val="28"/>
        </w:rPr>
      </w:pPr>
      <w:r w:rsidRPr="002A2A68">
        <w:rPr>
          <w:rFonts w:ascii="楷体" w:eastAsia="楷体" w:hAnsi="楷体" w:cs="楷体" w:hint="eastAsia"/>
          <w:b/>
          <w:color w:val="auto"/>
          <w:sz w:val="28"/>
          <w:szCs w:val="28"/>
        </w:rPr>
        <w:t>（五）游园服务</w:t>
      </w:r>
    </w:p>
    <w:p w:rsidR="00DD5BC5" w:rsidRPr="002A2A68" w:rsidRDefault="004D282D">
      <w:pPr>
        <w:pStyle w:val="p0"/>
        <w:spacing w:line="560" w:lineRule="exact"/>
        <w:ind w:firstLine="561"/>
        <w:rPr>
          <w:rFonts w:ascii="仿宋_GB2312" w:eastAsia="仿宋_GB2312" w:hAnsi="仿宋_GB2312" w:cs="仿宋_GB2312"/>
          <w:b/>
          <w:color w:val="auto"/>
          <w:sz w:val="28"/>
          <w:szCs w:val="28"/>
        </w:rPr>
      </w:pPr>
      <w:r w:rsidRPr="002A2A68">
        <w:rPr>
          <w:rFonts w:ascii="仿宋_GB2312" w:eastAsia="仿宋_GB2312" w:hAnsi="仿宋_GB2312" w:cs="仿宋_GB2312" w:hint="eastAsia"/>
          <w:b/>
          <w:color w:val="auto"/>
          <w:sz w:val="28"/>
          <w:szCs w:val="28"/>
        </w:rPr>
        <w:t>1</w:t>
      </w:r>
      <w:r w:rsidRPr="002A2A68">
        <w:rPr>
          <w:rFonts w:ascii="仿宋_GB2312" w:eastAsia="仿宋_GB2312" w:hAnsi="仿宋_GB2312" w:cs="仿宋_GB2312" w:hint="eastAsia"/>
          <w:b/>
          <w:color w:val="auto"/>
          <w:sz w:val="28"/>
          <w:szCs w:val="28"/>
        </w:rPr>
        <w:t>、服务内容</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按照《旅游景区游客中心设置与服务规范》及郊野公园一期游客中心设施的功能要求，以优质的服务态度，免费为游客提供的必要服务，包括游园咨询、寄存服务、无障碍设施，科普环保书籍和纪念品展示、投诉处理、医疗急</w:t>
      </w:r>
      <w:r w:rsidRPr="002A2A68">
        <w:rPr>
          <w:rFonts w:ascii="仿宋_GB2312" w:eastAsia="仿宋_GB2312" w:hAnsi="仿宋_GB2312" w:cs="仿宋_GB2312" w:hint="eastAsia"/>
          <w:bCs/>
          <w:color w:val="auto"/>
          <w:sz w:val="28"/>
          <w:szCs w:val="28"/>
        </w:rPr>
        <w:t>救、导游装备、游览车船和电动车、电瓶车租借等</w:t>
      </w:r>
      <w:r w:rsidRPr="002A2A68">
        <w:rPr>
          <w:rFonts w:ascii="仿宋_GB2312" w:eastAsia="仿宋_GB2312" w:hAnsi="仿宋_GB2312" w:cs="仿宋_GB2312" w:hint="eastAsia"/>
          <w:bCs/>
          <w:color w:val="auto"/>
          <w:sz w:val="28"/>
          <w:szCs w:val="28"/>
        </w:rPr>
        <w:t>（包括线上客服工作）</w:t>
      </w:r>
      <w:r w:rsidRPr="002A2A68">
        <w:rPr>
          <w:rFonts w:ascii="仿宋_GB2312" w:eastAsia="仿宋_GB2312" w:hAnsi="仿宋_GB2312" w:cs="仿宋_GB2312" w:hint="eastAsia"/>
          <w:bCs/>
          <w:color w:val="auto"/>
          <w:sz w:val="28"/>
          <w:szCs w:val="28"/>
        </w:rPr>
        <w:t>，同时做好游客中心相关配套设施的现场管理、巡视与问题整改落实工作。</w:t>
      </w:r>
    </w:p>
    <w:p w:rsidR="00DD5BC5" w:rsidRPr="002A2A68" w:rsidRDefault="00DD5BC5">
      <w:pPr>
        <w:spacing w:line="560" w:lineRule="exact"/>
        <w:ind w:firstLine="560"/>
        <w:outlineLvl w:val="3"/>
        <w:rPr>
          <w:rFonts w:ascii="仿宋_GB2312" w:eastAsia="仿宋_GB2312" w:hAnsi="仿宋_GB2312" w:cs="仿宋_GB2312"/>
          <w:bCs/>
          <w:color w:val="auto"/>
          <w:sz w:val="28"/>
          <w:szCs w:val="28"/>
        </w:rPr>
      </w:pP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）耐心为游客提供相关的咨询服务，包括园区资源介绍、区域交通信息、游程信息、天气询问及应注意事项提醒。</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）对游客中心服务半径范围内的各类旅游事物及游客中心本身进行管理，包括做好旅游投诉联网受理、服务中心配套设施定期巡检、紧急救难收容及临时医疗协调，以及设置游客服务中心服务项目公示等工作。</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园内一切经营服务，遵守国家的有关法律、法规、职业道德，坚持为游客服务的宗旨，树立“优质服务，信誉第一”的经营方针，文明礼貌、买卖公平，接受市（区）绿化、工商、食品卫生、技监、物价等行业主管理部门、社会、游客的监督管理。</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w:t>
      </w: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）工作人员统一着装，挂牌上岗，</w:t>
      </w:r>
      <w:r w:rsidRPr="002A2A68">
        <w:rPr>
          <w:rFonts w:ascii="仿宋_GB2312" w:eastAsia="仿宋_GB2312" w:hAnsi="仿宋_GB2312" w:cs="仿宋_GB2312" w:hint="eastAsia"/>
          <w:bCs/>
          <w:color w:val="auto"/>
          <w:sz w:val="28"/>
          <w:szCs w:val="28"/>
        </w:rPr>
        <w:t>如有经营人员需按行业规范要求应持证</w:t>
      </w:r>
      <w:r w:rsidRPr="002A2A68">
        <w:rPr>
          <w:rFonts w:ascii="仿宋_GB2312" w:eastAsia="仿宋_GB2312" w:hAnsi="仿宋_GB2312" w:cs="仿宋_GB2312" w:hint="eastAsia"/>
          <w:bCs/>
          <w:color w:val="auto"/>
          <w:sz w:val="28"/>
          <w:szCs w:val="28"/>
        </w:rPr>
        <w:t>上岗，商品明码标价，不售“三无”商品。</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）其他服务事项：雨伞租借、小件物品寄存、失物招领、寻人广播等；提供简易医疗救护服务，备日常药品、急救箱等。</w:t>
      </w:r>
    </w:p>
    <w:p w:rsidR="00DD5BC5" w:rsidRPr="002A2A68" w:rsidRDefault="004D282D">
      <w:pPr>
        <w:pStyle w:val="p0"/>
        <w:spacing w:line="560" w:lineRule="exact"/>
        <w:ind w:firstLine="561"/>
        <w:rPr>
          <w:rFonts w:ascii="仿宋_GB2312" w:eastAsia="仿宋_GB2312" w:hAnsi="仿宋_GB2312" w:cs="仿宋_GB2312"/>
          <w:b/>
          <w:color w:val="auto"/>
          <w:sz w:val="28"/>
          <w:szCs w:val="28"/>
        </w:rPr>
      </w:pPr>
      <w:r w:rsidRPr="002A2A68">
        <w:rPr>
          <w:rFonts w:ascii="仿宋_GB2312" w:eastAsia="仿宋_GB2312" w:hAnsi="仿宋_GB2312" w:cs="仿宋_GB2312" w:hint="eastAsia"/>
          <w:b/>
          <w:color w:val="auto"/>
          <w:sz w:val="28"/>
          <w:szCs w:val="28"/>
        </w:rPr>
        <w:t>2</w:t>
      </w:r>
      <w:r w:rsidRPr="002A2A68">
        <w:rPr>
          <w:rFonts w:ascii="仿宋_GB2312" w:eastAsia="仿宋_GB2312" w:hAnsi="仿宋_GB2312" w:cs="仿宋_GB2312" w:hint="eastAsia"/>
          <w:b/>
          <w:color w:val="auto"/>
          <w:sz w:val="28"/>
          <w:szCs w:val="28"/>
        </w:rPr>
        <w:t>、服务要求</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）服务标准按照《旅游景区游客中心设置与服务规范》</w:t>
      </w:r>
      <w:r w:rsidRPr="002A2A68">
        <w:rPr>
          <w:rFonts w:ascii="仿宋_GB2312" w:eastAsia="仿宋_GB2312" w:hAnsi="仿宋_GB2312" w:cs="仿宋_GB2312" w:hint="eastAsia"/>
          <w:bCs/>
          <w:color w:val="auto"/>
          <w:sz w:val="28"/>
          <w:szCs w:val="28"/>
        </w:rPr>
        <w:t>执行。</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）每处游客中心至少配置</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名服务人员（固定岗，兼做导游、园区广播、活动组织）。</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）客服人员年龄在</w:t>
      </w:r>
      <w:r w:rsidRPr="002A2A68">
        <w:rPr>
          <w:rFonts w:ascii="仿宋_GB2312" w:eastAsia="仿宋_GB2312" w:hAnsi="仿宋_GB2312" w:cs="仿宋_GB2312" w:hint="eastAsia"/>
          <w:bCs/>
          <w:color w:val="auto"/>
          <w:sz w:val="28"/>
          <w:szCs w:val="28"/>
        </w:rPr>
        <w:t>40</w:t>
      </w:r>
      <w:r w:rsidRPr="002A2A68">
        <w:rPr>
          <w:rFonts w:ascii="仿宋_GB2312" w:eastAsia="仿宋_GB2312" w:hAnsi="仿宋_GB2312" w:cs="仿宋_GB2312" w:hint="eastAsia"/>
          <w:bCs/>
          <w:color w:val="auto"/>
          <w:sz w:val="28"/>
          <w:szCs w:val="28"/>
        </w:rPr>
        <w:t>周岁以下，女，身高在</w:t>
      </w:r>
      <w:r w:rsidRPr="002A2A68">
        <w:rPr>
          <w:rFonts w:ascii="仿宋_GB2312" w:eastAsia="仿宋_GB2312" w:hAnsi="仿宋_GB2312" w:cs="仿宋_GB2312" w:hint="eastAsia"/>
          <w:bCs/>
          <w:color w:val="auto"/>
          <w:sz w:val="28"/>
          <w:szCs w:val="28"/>
        </w:rPr>
        <w:t>160CM</w:t>
      </w:r>
      <w:r w:rsidRPr="002A2A68">
        <w:rPr>
          <w:rFonts w:ascii="仿宋_GB2312" w:eastAsia="仿宋_GB2312" w:hAnsi="仿宋_GB2312" w:cs="仿宋_GB2312" w:hint="eastAsia"/>
          <w:bCs/>
          <w:color w:val="auto"/>
          <w:sz w:val="28"/>
          <w:szCs w:val="28"/>
        </w:rPr>
        <w:t>以上；政审合格，无犯罪记录。形体无明显缺陷，外貌端正。身心健康，体检合格。具有高中及以上学历。上岗前需由采购实施单位确认。</w:t>
      </w:r>
      <w:r w:rsidRPr="002A2A68">
        <w:rPr>
          <w:rFonts w:ascii="仿宋_GB2312" w:eastAsia="仿宋_GB2312" w:hAnsi="仿宋_GB2312" w:cs="仿宋_GB2312" w:hint="eastAsia"/>
          <w:bCs/>
          <w:color w:val="auto"/>
          <w:sz w:val="28"/>
          <w:szCs w:val="28"/>
        </w:rPr>
        <w:t>工作人员接待来访者咨询时主动问好、有问必答、耐心细致。</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）提供优质的服务品质，掌握旅游业基本服务规范。</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）要求统一制服，佩戴标牌，热情接待，微笑服务；每天认真、详尽填写失物招领、借用物品、寄存物品及电话咨询记录，熟练为游客提供咨询服务；及</w:t>
      </w:r>
      <w:r w:rsidRPr="002A2A68">
        <w:rPr>
          <w:rFonts w:ascii="仿宋_GB2312" w:eastAsia="仿宋_GB2312" w:hAnsi="仿宋_GB2312" w:cs="仿宋_GB2312" w:hint="eastAsia"/>
          <w:bCs/>
          <w:color w:val="auto"/>
          <w:sz w:val="28"/>
          <w:szCs w:val="28"/>
        </w:rPr>
        <w:t>时更新宣传资料，确保宣传资料摆放整齐、宣传架整洁美观；每天按时打扫卫生，爱护中心公物及设施设备。</w:t>
      </w:r>
    </w:p>
    <w:p w:rsidR="00DD5BC5" w:rsidRPr="002A2A68" w:rsidRDefault="004D282D">
      <w:pPr>
        <w:pStyle w:val="p0"/>
        <w:spacing w:line="560" w:lineRule="exact"/>
        <w:ind w:firstLine="560"/>
        <w:rPr>
          <w:rFonts w:ascii="黑体" w:eastAsia="黑体" w:hAnsi="黑体" w:cs="黑体"/>
          <w:bCs/>
          <w:color w:val="auto"/>
          <w:sz w:val="28"/>
          <w:szCs w:val="28"/>
        </w:rPr>
      </w:pPr>
      <w:r w:rsidRPr="002A2A68">
        <w:rPr>
          <w:rFonts w:ascii="黑体" w:eastAsia="黑体" w:hAnsi="黑体" w:cs="黑体" w:hint="eastAsia"/>
          <w:bCs/>
          <w:color w:val="auto"/>
          <w:sz w:val="28"/>
          <w:szCs w:val="28"/>
        </w:rPr>
        <w:t>五、对人员管理及服务规范</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、投标单位必须指定一名主要负责人，负责中标区域日常管理工作，并承担联系、沟通及协调经营中发生的各类问题，定期于采购实施单位汇报工作。</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、投标单位必须配置行政部（至少配置项目经理、客服主管、工程主管、保洁主管、安保主管），现场负责各专业主管人员统一</w:t>
      </w:r>
      <w:r w:rsidRPr="002A2A68">
        <w:rPr>
          <w:rFonts w:ascii="仿宋_GB2312" w:eastAsia="仿宋_GB2312" w:hAnsi="仿宋_GB2312" w:cs="仿宋_GB2312" w:hint="eastAsia"/>
          <w:bCs/>
          <w:color w:val="auto"/>
          <w:sz w:val="28"/>
          <w:szCs w:val="28"/>
        </w:rPr>
        <w:lastRenderedPageBreak/>
        <w:t>协调，行政部中需配置持有安全管理证书的人员，以应对突发事件。</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、持证及岗位要求：</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3.1</w:t>
      </w:r>
      <w:r w:rsidRPr="002A2A68">
        <w:rPr>
          <w:rFonts w:ascii="仿宋_GB2312" w:eastAsia="仿宋_GB2312" w:hAnsi="仿宋_GB2312" w:cs="仿宋_GB2312" w:hint="eastAsia"/>
          <w:bCs/>
          <w:color w:val="auto"/>
          <w:sz w:val="28"/>
          <w:szCs w:val="28"/>
        </w:rPr>
        <w:t>项目经理：</w:t>
      </w:r>
      <w:r w:rsidRPr="002A2A68">
        <w:rPr>
          <w:rFonts w:ascii="仿宋_GB2312" w:eastAsia="仿宋_GB2312" w:hAnsi="仿宋_GB2312" w:cs="仿宋_GB2312" w:hint="eastAsia"/>
          <w:bCs/>
          <w:color w:val="auto"/>
          <w:sz w:val="28"/>
          <w:szCs w:val="28"/>
        </w:rPr>
        <w:t>具备大专及以上学历，</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年以上相关从业经历</w:t>
      </w:r>
      <w:r w:rsidRPr="002A2A68">
        <w:rPr>
          <w:rFonts w:ascii="仿宋_GB2312" w:eastAsia="仿宋_GB2312" w:hAnsi="仿宋_GB2312" w:cs="仿宋_GB2312" w:hint="eastAsia"/>
          <w:bCs/>
          <w:color w:val="auto"/>
          <w:sz w:val="28"/>
          <w:szCs w:val="28"/>
        </w:rPr>
        <w:t>，善于沟通协调，熟练使用办公软件；</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3.2</w:t>
      </w:r>
      <w:r w:rsidRPr="002A2A68">
        <w:rPr>
          <w:rFonts w:ascii="仿宋_GB2312" w:eastAsia="仿宋_GB2312" w:hAnsi="仿宋_GB2312" w:cs="仿宋_GB2312" w:hint="eastAsia"/>
          <w:bCs/>
          <w:color w:val="auto"/>
          <w:sz w:val="28"/>
          <w:szCs w:val="28"/>
        </w:rPr>
        <w:t>专业主管：具备大专及以上学历，</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年以上相关从业经历，熟练使用办公软件；</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3.3</w:t>
      </w:r>
      <w:r w:rsidRPr="002A2A68">
        <w:rPr>
          <w:rFonts w:ascii="仿宋_GB2312" w:eastAsia="仿宋_GB2312" w:hAnsi="仿宋_GB2312" w:cs="仿宋_GB2312" w:hint="eastAsia"/>
          <w:bCs/>
          <w:color w:val="auto"/>
          <w:sz w:val="28"/>
          <w:szCs w:val="28"/>
        </w:rPr>
        <w:t>保安人员：持有保安人员上岗证书及无犯罪记录证明；</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3.4</w:t>
      </w:r>
      <w:r w:rsidRPr="002A2A68">
        <w:rPr>
          <w:rFonts w:ascii="仿宋_GB2312" w:eastAsia="仿宋_GB2312" w:hAnsi="仿宋_GB2312" w:cs="仿宋_GB2312" w:hint="eastAsia"/>
          <w:bCs/>
          <w:color w:val="auto"/>
          <w:sz w:val="28"/>
          <w:szCs w:val="28"/>
        </w:rPr>
        <w:t>消防监控岗位（</w:t>
      </w:r>
      <w:r w:rsidRPr="002A2A68">
        <w:rPr>
          <w:rFonts w:ascii="仿宋_GB2312" w:eastAsia="仿宋_GB2312" w:hAnsi="仿宋_GB2312" w:cs="仿宋_GB2312" w:hint="eastAsia"/>
          <w:bCs/>
          <w:color w:val="auto"/>
          <w:sz w:val="28"/>
          <w:szCs w:val="28"/>
        </w:rPr>
        <w:t>24</w:t>
      </w:r>
      <w:r w:rsidRPr="002A2A68">
        <w:rPr>
          <w:rFonts w:ascii="仿宋_GB2312" w:eastAsia="仿宋_GB2312" w:hAnsi="仿宋_GB2312" w:cs="仿宋_GB2312" w:hint="eastAsia"/>
          <w:bCs/>
          <w:color w:val="auto"/>
          <w:sz w:val="28"/>
          <w:szCs w:val="28"/>
        </w:rPr>
        <w:t>小时）：持有</w:t>
      </w:r>
      <w:r w:rsidRPr="002A2A68">
        <w:rPr>
          <w:rFonts w:ascii="仿宋_GB2312" w:eastAsia="仿宋_GB2312" w:hAnsi="仿宋_GB2312" w:cs="仿宋_GB2312"/>
          <w:bCs/>
          <w:color w:val="auto"/>
          <w:sz w:val="28"/>
          <w:szCs w:val="28"/>
        </w:rPr>
        <w:t>消控证</w:t>
      </w:r>
      <w:r w:rsidRPr="002A2A68">
        <w:rPr>
          <w:rFonts w:ascii="仿宋_GB2312" w:eastAsia="仿宋_GB2312" w:hAnsi="仿宋_GB2312" w:cs="仿宋_GB2312" w:hint="eastAsia"/>
          <w:bCs/>
          <w:color w:val="auto"/>
          <w:sz w:val="28"/>
          <w:szCs w:val="28"/>
        </w:rPr>
        <w:t>证书；</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3.5</w:t>
      </w:r>
      <w:r w:rsidRPr="002A2A68">
        <w:rPr>
          <w:rFonts w:ascii="仿宋_GB2312" w:eastAsia="仿宋_GB2312" w:hAnsi="仿宋_GB2312" w:cs="仿宋_GB2312" w:hint="eastAsia"/>
          <w:bCs/>
          <w:color w:val="auto"/>
          <w:sz w:val="28"/>
          <w:szCs w:val="28"/>
        </w:rPr>
        <w:t>保洁人员：持有健康证；</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3.6</w:t>
      </w:r>
      <w:r w:rsidRPr="002A2A68">
        <w:rPr>
          <w:rFonts w:ascii="仿宋_GB2312" w:eastAsia="仿宋_GB2312" w:hAnsi="仿宋_GB2312" w:cs="仿宋_GB2312" w:hint="eastAsia"/>
          <w:bCs/>
          <w:color w:val="auto"/>
          <w:sz w:val="28"/>
          <w:szCs w:val="28"/>
        </w:rPr>
        <w:t>水电工及设备维修人员：必须具有强电、水工专业上岗证书，保证日常的检修工作，每天保持至少</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名持高压证上岗。如遇抢修、倒闸等紧急情况，需</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名同时持证上岗；</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3.7</w:t>
      </w:r>
      <w:r w:rsidRPr="002A2A68">
        <w:rPr>
          <w:rFonts w:ascii="仿宋_GB2312" w:eastAsia="仿宋_GB2312" w:hAnsi="仿宋_GB2312" w:cs="仿宋_GB2312" w:hint="eastAsia"/>
          <w:bCs/>
          <w:color w:val="auto"/>
          <w:sz w:val="28"/>
          <w:szCs w:val="28"/>
        </w:rPr>
        <w:t>救生人员：</w:t>
      </w:r>
      <w:r w:rsidRPr="002A2A68">
        <w:rPr>
          <w:rFonts w:ascii="仿宋_GB2312" w:eastAsia="仿宋_GB2312" w:hAnsi="仿宋_GB2312" w:cs="仿宋_GB2312"/>
          <w:bCs/>
          <w:color w:val="auto"/>
          <w:sz w:val="28"/>
          <w:szCs w:val="28"/>
        </w:rPr>
        <w:t>水上救援必须</w:t>
      </w:r>
      <w:r w:rsidRPr="002A2A68">
        <w:rPr>
          <w:rFonts w:ascii="仿宋_GB2312" w:eastAsia="仿宋_GB2312" w:hAnsi="仿宋_GB2312" w:cs="仿宋_GB2312" w:hint="eastAsia"/>
          <w:bCs/>
          <w:color w:val="auto"/>
          <w:sz w:val="28"/>
          <w:szCs w:val="28"/>
        </w:rPr>
        <w:t>持有效相应救护</w:t>
      </w:r>
      <w:r w:rsidRPr="002A2A68">
        <w:rPr>
          <w:rFonts w:ascii="仿宋_GB2312" w:eastAsia="仿宋_GB2312" w:hAnsi="仿宋_GB2312" w:cs="仿宋_GB2312"/>
          <w:bCs/>
          <w:color w:val="auto"/>
          <w:sz w:val="28"/>
          <w:szCs w:val="28"/>
        </w:rPr>
        <w:t>证</w:t>
      </w:r>
      <w:r w:rsidRPr="002A2A68">
        <w:rPr>
          <w:rFonts w:ascii="仿宋_GB2312" w:eastAsia="仿宋_GB2312" w:hAnsi="仿宋_GB2312" w:cs="仿宋_GB2312" w:hint="eastAsia"/>
          <w:bCs/>
          <w:color w:val="auto"/>
          <w:sz w:val="28"/>
          <w:szCs w:val="28"/>
        </w:rPr>
        <w:t>书，</w:t>
      </w:r>
      <w:r w:rsidRPr="002A2A68">
        <w:rPr>
          <w:rFonts w:ascii="仿宋_GB2312" w:eastAsia="仿宋_GB2312" w:hAnsi="仿宋_GB2312" w:cs="仿宋_GB2312"/>
          <w:bCs/>
          <w:color w:val="auto"/>
          <w:sz w:val="28"/>
          <w:szCs w:val="28"/>
        </w:rPr>
        <w:t>无证不得下水救援</w:t>
      </w:r>
      <w:r w:rsidRPr="002A2A68">
        <w:rPr>
          <w:rFonts w:ascii="仿宋_GB2312" w:eastAsia="仿宋_GB2312" w:hAnsi="仿宋_GB2312" w:cs="仿宋_GB2312"/>
          <w:bCs/>
          <w:color w:val="auto"/>
          <w:sz w:val="28"/>
          <w:szCs w:val="28"/>
        </w:rPr>
        <w:t>，</w:t>
      </w:r>
      <w:r w:rsidRPr="002A2A68">
        <w:rPr>
          <w:rFonts w:ascii="仿宋_GB2312" w:eastAsia="仿宋_GB2312" w:hAnsi="仿宋_GB2312" w:cs="仿宋_GB2312" w:hint="eastAsia"/>
          <w:bCs/>
          <w:color w:val="auto"/>
          <w:sz w:val="28"/>
          <w:szCs w:val="28"/>
        </w:rPr>
        <w:t>公园开放期间保证</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名持证人员在岗；</w:t>
      </w:r>
    </w:p>
    <w:p w:rsidR="00DD5BC5" w:rsidRPr="002A2A68" w:rsidRDefault="004D282D">
      <w:pPr>
        <w:spacing w:line="560" w:lineRule="exact"/>
        <w:ind w:firstLine="560"/>
        <w:outlineLvl w:val="3"/>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3.8</w:t>
      </w:r>
      <w:r w:rsidRPr="002A2A68">
        <w:rPr>
          <w:rFonts w:ascii="仿宋_GB2312" w:eastAsia="仿宋_GB2312" w:hAnsi="仿宋_GB2312" w:cs="仿宋_GB2312" w:hint="eastAsia"/>
          <w:bCs/>
          <w:color w:val="auto"/>
          <w:sz w:val="28"/>
          <w:szCs w:val="28"/>
        </w:rPr>
        <w:t>观光车驾驶员（兼职）：持有效观光车驾驶证证书。</w:t>
      </w:r>
    </w:p>
    <w:p w:rsidR="00DD5BC5" w:rsidRPr="002A2A68" w:rsidRDefault="004D282D">
      <w:pPr>
        <w:spacing w:line="560" w:lineRule="exact"/>
        <w:ind w:left="-20"/>
      </w:pPr>
      <w:r w:rsidRPr="002A2A68">
        <w:rPr>
          <w:rFonts w:hint="eastAsia"/>
        </w:rPr>
        <w:t xml:space="preserve">                       </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、投标单位招聘的人员必须政审合格，形体无明显缺陷，外貌端正。身体健康，体检合格，并将拟派的人员名单提交至采购实施单位，符合采购实施单位的有关规定后方可录用</w:t>
      </w:r>
      <w:r w:rsidRPr="002A2A68">
        <w:rPr>
          <w:rFonts w:ascii="仿宋_GB2312" w:eastAsia="仿宋_GB2312" w:hAnsi="仿宋_GB2312" w:cs="仿宋_GB2312" w:hint="eastAsia"/>
          <w:b/>
          <w:color w:val="auto"/>
          <w:sz w:val="28"/>
          <w:szCs w:val="28"/>
        </w:rPr>
        <w:t>（在同等条件下优先录用浦江镇及浦锦街道当地劳动力人员）</w:t>
      </w:r>
      <w:r w:rsidRPr="002A2A68">
        <w:rPr>
          <w:rFonts w:ascii="仿宋_GB2312" w:eastAsia="仿宋_GB2312" w:hAnsi="仿宋_GB2312" w:cs="仿宋_GB2312" w:hint="eastAsia"/>
          <w:bCs/>
          <w:color w:val="auto"/>
          <w:sz w:val="28"/>
          <w:szCs w:val="28"/>
        </w:rPr>
        <w:t>。对于人员总体要求相对固定，除应对突发事件，增派人员除外，正常服务人员达到</w:t>
      </w:r>
      <w:r w:rsidRPr="002A2A68">
        <w:rPr>
          <w:rFonts w:ascii="仿宋_GB2312" w:eastAsia="仿宋_GB2312" w:hAnsi="仿宋_GB2312" w:cs="仿宋_GB2312" w:hint="eastAsia"/>
          <w:bCs/>
          <w:color w:val="auto"/>
          <w:sz w:val="28"/>
          <w:szCs w:val="28"/>
        </w:rPr>
        <w:t>90</w:t>
      </w:r>
      <w:r w:rsidRPr="002A2A68">
        <w:rPr>
          <w:rFonts w:ascii="仿宋_GB2312" w:eastAsia="仿宋_GB2312" w:hAnsi="仿宋_GB2312" w:cs="仿宋_GB2312" w:hint="eastAsia"/>
          <w:bCs/>
          <w:color w:val="auto"/>
          <w:sz w:val="28"/>
          <w:szCs w:val="28"/>
        </w:rPr>
        <w:t>％固定。管理及服务人员经采购实施单位确认审核确认后，方可录用或调换。杜绝非采购实施单位原因，随意、频繁地调动服务人员。</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5</w:t>
      </w:r>
      <w:r w:rsidRPr="002A2A68">
        <w:rPr>
          <w:rFonts w:ascii="仿宋_GB2312" w:eastAsia="仿宋_GB2312" w:hAnsi="仿宋_GB2312" w:cs="仿宋_GB2312" w:hint="eastAsia"/>
          <w:bCs/>
          <w:color w:val="auto"/>
          <w:sz w:val="28"/>
          <w:szCs w:val="28"/>
        </w:rPr>
        <w:t>、从业人员在工作时间内须统一着装，服装须由投标单位统一制作，并标配</w:t>
      </w:r>
      <w:r w:rsidRPr="002A2A68">
        <w:rPr>
          <w:rFonts w:ascii="仿宋_GB2312" w:eastAsia="仿宋_GB2312" w:hAnsi="仿宋_GB2312" w:cs="仿宋_GB2312" w:hint="eastAsia"/>
          <w:bCs/>
          <w:color w:val="auto"/>
          <w:sz w:val="28"/>
          <w:szCs w:val="28"/>
        </w:rPr>
        <w:t>GPS</w:t>
      </w:r>
      <w:r w:rsidRPr="002A2A68">
        <w:rPr>
          <w:rFonts w:ascii="仿宋_GB2312" w:eastAsia="仿宋_GB2312" w:hAnsi="仿宋_GB2312" w:cs="仿宋_GB2312" w:hint="eastAsia"/>
          <w:bCs/>
          <w:color w:val="auto"/>
          <w:sz w:val="28"/>
          <w:szCs w:val="28"/>
        </w:rPr>
        <w:t>定位、对讲机，保安人员配置的随身装备（警戒带、约束带、手持喊话器、强光手电、约束杆、反光背心等），费用由承包人承担。</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6</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人员考勤</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投标单位应在管理区域内运用人脸识别考勤机或其他考勤机对服务人员到岗</w:t>
      </w:r>
      <w:r w:rsidRPr="002A2A68">
        <w:rPr>
          <w:rFonts w:ascii="仿宋_GB2312" w:eastAsia="仿宋_GB2312" w:hAnsi="仿宋_GB2312" w:cs="仿宋_GB2312" w:hint="eastAsia"/>
          <w:bCs/>
          <w:color w:val="auto"/>
          <w:sz w:val="28"/>
          <w:szCs w:val="28"/>
        </w:rPr>
        <w:t>、通勤率进行日常登记管理，所需人脸识别设备</w:t>
      </w:r>
      <w:r w:rsidRPr="002A2A68">
        <w:rPr>
          <w:rFonts w:ascii="仿宋_GB2312" w:eastAsia="仿宋_GB2312" w:hAnsi="仿宋_GB2312" w:cs="仿宋_GB2312" w:hint="eastAsia"/>
          <w:bCs/>
          <w:color w:val="auto"/>
          <w:sz w:val="28"/>
          <w:szCs w:val="28"/>
        </w:rPr>
        <w:t>费用及运行维护费用由投标单位承担，费用已包括在投标总价中。采购实施单位将服务人员到位情况纳入考核体系。</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7</w:t>
      </w:r>
      <w:r w:rsidRPr="002A2A68">
        <w:rPr>
          <w:rFonts w:ascii="仿宋_GB2312" w:eastAsia="仿宋_GB2312" w:hAnsi="仿宋_GB2312" w:cs="仿宋_GB2312" w:hint="eastAsia"/>
          <w:bCs/>
          <w:color w:val="auto"/>
          <w:sz w:val="28"/>
          <w:szCs w:val="28"/>
        </w:rPr>
        <w:t>、在岗定位：监控中心安装定位手机操作软件，实现现场所有人员实时调控。所需手机定位费用及运行维护费用由投标单位承担，费用已包括在投标总价中。</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8</w:t>
      </w:r>
      <w:r w:rsidRPr="002A2A68">
        <w:rPr>
          <w:rFonts w:ascii="仿宋_GB2312" w:eastAsia="仿宋_GB2312" w:hAnsi="仿宋_GB2312" w:cs="仿宋_GB2312" w:hint="eastAsia"/>
          <w:bCs/>
          <w:color w:val="auto"/>
          <w:sz w:val="28"/>
          <w:szCs w:val="28"/>
        </w:rPr>
        <w:t>、在中标区域内，应按采购实施单位要求配置足够的人员从事保安、保洁、工程、客服工作，以达到高质量的环境要求。</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9</w:t>
      </w:r>
      <w:r w:rsidRPr="002A2A68">
        <w:rPr>
          <w:rFonts w:ascii="仿宋_GB2312" w:eastAsia="仿宋_GB2312" w:hAnsi="仿宋_GB2312" w:cs="仿宋_GB2312" w:hint="eastAsia"/>
          <w:bCs/>
          <w:color w:val="auto"/>
          <w:sz w:val="28"/>
          <w:szCs w:val="28"/>
        </w:rPr>
        <w:t>、投标单位需确保从业人员向采购实施单位提供的服务是专业化、标准化的，采购实施单位有权要求投标单位改善其服务质量。</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10</w:t>
      </w:r>
      <w:r w:rsidRPr="002A2A68">
        <w:rPr>
          <w:rFonts w:ascii="仿宋_GB2312" w:eastAsia="仿宋_GB2312" w:hAnsi="仿宋_GB2312" w:cs="仿宋_GB2312" w:hint="eastAsia"/>
          <w:bCs/>
          <w:color w:val="auto"/>
          <w:sz w:val="28"/>
          <w:szCs w:val="28"/>
        </w:rPr>
        <w:t>、投标单位应确保从业者对业务有一定的</w:t>
      </w:r>
      <w:r w:rsidRPr="002A2A68">
        <w:rPr>
          <w:rFonts w:ascii="仿宋_GB2312" w:eastAsia="仿宋_GB2312" w:hAnsi="仿宋_GB2312" w:cs="仿宋_GB2312" w:hint="eastAsia"/>
          <w:bCs/>
          <w:color w:val="auto"/>
          <w:sz w:val="28"/>
          <w:szCs w:val="28"/>
        </w:rPr>
        <w:t>专业知识与技能。</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11</w:t>
      </w:r>
      <w:r w:rsidRPr="002A2A68">
        <w:rPr>
          <w:rFonts w:ascii="仿宋_GB2312" w:eastAsia="仿宋_GB2312" w:hAnsi="仿宋_GB2312" w:cs="仿宋_GB2312" w:hint="eastAsia"/>
          <w:bCs/>
          <w:color w:val="auto"/>
          <w:sz w:val="28"/>
          <w:szCs w:val="28"/>
        </w:rPr>
        <w:t>、如投标单位的服务质量未到达采购实施单位的要求，投标单位在接到书面通知后应立即整改，否则采购实施单位将根据合同采取相应措施，甚至解除合同。</w:t>
      </w:r>
    </w:p>
    <w:p w:rsidR="00DD5BC5" w:rsidRPr="002A2A68" w:rsidRDefault="004D282D">
      <w:pPr>
        <w:spacing w:line="560" w:lineRule="exact"/>
        <w:ind w:left="-20" w:firstLine="560"/>
        <w:rPr>
          <w:rFonts w:ascii="黑体" w:eastAsia="黑体" w:hAnsi="黑体" w:cs="黑体"/>
          <w:color w:val="auto"/>
          <w:sz w:val="28"/>
          <w:szCs w:val="28"/>
        </w:rPr>
      </w:pPr>
      <w:r w:rsidRPr="002A2A68">
        <w:rPr>
          <w:rFonts w:ascii="黑体" w:eastAsia="黑体" w:hAnsi="黑体" w:cs="黑体" w:hint="eastAsia"/>
          <w:color w:val="auto"/>
          <w:sz w:val="28"/>
          <w:szCs w:val="28"/>
        </w:rPr>
        <w:t>六、办公区域要求</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（一）全天候负责区域内正门、边门、区域通道、围墙、办公区域、楼内餐厅及公共走道的</w:t>
      </w:r>
      <w:r w:rsidRPr="002A2A68">
        <w:rPr>
          <w:rFonts w:ascii="仿宋_GB2312" w:eastAsia="仿宋_GB2312" w:hAnsi="仿宋_GB2312" w:cs="仿宋_GB2312" w:hint="eastAsia"/>
          <w:bCs/>
          <w:color w:val="auto"/>
          <w:sz w:val="28"/>
          <w:szCs w:val="28"/>
        </w:rPr>
        <w:t>24</w:t>
      </w:r>
      <w:r w:rsidRPr="002A2A68">
        <w:rPr>
          <w:rFonts w:ascii="仿宋_GB2312" w:eastAsia="仿宋_GB2312" w:hAnsi="仿宋_GB2312" w:cs="仿宋_GB2312" w:hint="eastAsia"/>
          <w:bCs/>
          <w:color w:val="auto"/>
          <w:sz w:val="28"/>
          <w:szCs w:val="28"/>
        </w:rPr>
        <w:t>小时保安、巡逻、值勤制度并将巡查巡逻情况登记造册备查。</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（二）办公楼（区域）来人来访人员通报、登记、证件检查等。</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（三）定期对办公区域科学有效地进行卫生消毒，灭鼠、灭蚊、灭苍蝇、灭蟑螂达到全国爱卫生委员会及上海市爱卫生委员会规定的标准</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定期科学有效地对办公区进行卫生消毒。在化学防治中注重科学合理用药，不使用国家禁用药品。</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（四）确保办公区域内所有公共及专用照明灯管灯泡完好，发现损坏，及时调换。</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服务标准</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对供电范围内的电器设备、仪器仪表定期巡视维护和重点检测，按照规定周期对变配电设施设备进行检查、维护、清洁，并做好记录</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建立各项设档案、台账、维修记录，做到安全、合理、节约用电</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建立严格的配送电运行制度、电器维修制度和配</w:t>
      </w:r>
      <w:r w:rsidRPr="002A2A68">
        <w:rPr>
          <w:rFonts w:ascii="仿宋_GB2312" w:eastAsia="仿宋_GB2312" w:hAnsi="仿宋_GB2312" w:cs="仿宋_GB2312" w:hint="eastAsia"/>
          <w:bCs/>
          <w:color w:val="auto"/>
          <w:sz w:val="28"/>
          <w:szCs w:val="28"/>
        </w:rPr>
        <w:t>电房管理制度，配电室实行封闭管理，无鼠洞，配备符合要求的灭火器材</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设备及机房环境整洁，无杂物、灰土，无鼠、虫害发生</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供电运行和维修人员必须持证上岗</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及时排除故障，一般故障排除时间不超过</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小时，维修合格率</w:t>
      </w:r>
      <w:r w:rsidRPr="002A2A68">
        <w:rPr>
          <w:rFonts w:ascii="仿宋_GB2312" w:eastAsia="仿宋_GB2312" w:hAnsi="仿宋_GB2312" w:cs="仿宋_GB2312" w:hint="eastAsia"/>
          <w:bCs/>
          <w:color w:val="auto"/>
          <w:sz w:val="28"/>
          <w:szCs w:val="28"/>
        </w:rPr>
        <w:t>100%;</w:t>
      </w:r>
      <w:r w:rsidRPr="002A2A68">
        <w:rPr>
          <w:rFonts w:ascii="仿宋_GB2312" w:eastAsia="仿宋_GB2312" w:hAnsi="仿宋_GB2312" w:cs="仿宋_GB2312" w:hint="eastAsia"/>
          <w:bCs/>
          <w:color w:val="auto"/>
          <w:sz w:val="28"/>
          <w:szCs w:val="28"/>
        </w:rPr>
        <w:t>加强日常维护检修，公共使用的照明、指示灯具线路、开关要保证完好，确保用电完全</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管理和维护好办公楼</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区</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灯光亮化的设施</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制定突发事件应急处理程序和临时用电管理措施。</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（五）建立办公楼（区域）传达、保安、公共秩序等管理制度并认真落实，确保办公楼（区域）安全和正常的工作环境，严格证件登记，杜绝闲杂人员进入</w:t>
      </w:r>
      <w:r w:rsidRPr="002A2A68">
        <w:rPr>
          <w:rFonts w:ascii="仿宋_GB2312" w:eastAsia="仿宋_GB2312" w:hAnsi="仿宋_GB2312" w:cs="仿宋_GB2312" w:hint="eastAsia"/>
          <w:bCs/>
          <w:color w:val="auto"/>
          <w:sz w:val="28"/>
          <w:szCs w:val="28"/>
        </w:rPr>
        <w:t>办公楼（区域）。环境秩序良好，维护和保证防盗、防火报警、监控设备的正常运行。对办公区域安全状况进行</w:t>
      </w:r>
      <w:r w:rsidRPr="002A2A68">
        <w:rPr>
          <w:rFonts w:ascii="仿宋_GB2312" w:eastAsia="仿宋_GB2312" w:hAnsi="仿宋_GB2312" w:cs="仿宋_GB2312" w:hint="eastAsia"/>
          <w:bCs/>
          <w:color w:val="auto"/>
          <w:sz w:val="28"/>
          <w:szCs w:val="28"/>
        </w:rPr>
        <w:t>24</w:t>
      </w:r>
      <w:r w:rsidRPr="002A2A68">
        <w:rPr>
          <w:rFonts w:ascii="仿宋_GB2312" w:eastAsia="仿宋_GB2312" w:hAnsi="仿宋_GB2312" w:cs="仿宋_GB2312" w:hint="eastAsia"/>
          <w:bCs/>
          <w:color w:val="auto"/>
          <w:sz w:val="28"/>
          <w:szCs w:val="28"/>
        </w:rPr>
        <w:t>小时监控，监控记录保持完整，监控中心收到火情、险情及其他异常情况报警信号后应及时报警，并通知相关人员及时赶到现场进行处理；做好安全防范日常巡视工作，及时发现和处理各种安全事故隐患，迅速有效处置突发事件。重点、要害部位每小时至少巡逻</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次，发现违法违章行为应及时制止。</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（六）建立办公楼</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区域</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环境管理制度并认真落实，环卫设施齐备，实行标准化清扫保洁，由专人负责检查监督，清洁率</w:t>
      </w:r>
      <w:r w:rsidRPr="002A2A68">
        <w:rPr>
          <w:rFonts w:ascii="仿宋_GB2312" w:eastAsia="仿宋_GB2312" w:hAnsi="仿宋_GB2312" w:cs="仿宋_GB2312" w:hint="eastAsia"/>
          <w:bCs/>
          <w:color w:val="auto"/>
          <w:sz w:val="28"/>
          <w:szCs w:val="28"/>
        </w:rPr>
        <w:t>100%</w:t>
      </w:r>
      <w:r w:rsidRPr="002A2A68">
        <w:rPr>
          <w:rFonts w:ascii="仿宋_GB2312" w:eastAsia="仿宋_GB2312" w:hAnsi="仿宋_GB2312" w:cs="仿宋_GB2312" w:hint="eastAsia"/>
          <w:bCs/>
          <w:color w:val="auto"/>
          <w:sz w:val="28"/>
          <w:szCs w:val="28"/>
        </w:rPr>
        <w:t>。</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（七）对办公楼</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区</w:t>
      </w: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供电</w:t>
      </w:r>
      <w:r w:rsidRPr="002A2A68">
        <w:rPr>
          <w:rFonts w:ascii="仿宋_GB2312" w:eastAsia="仿宋_GB2312" w:hAnsi="仿宋_GB2312" w:cs="仿宋_GB2312" w:hint="eastAsia"/>
          <w:bCs/>
          <w:color w:val="auto"/>
          <w:sz w:val="28"/>
          <w:szCs w:val="28"/>
        </w:rPr>
        <w:t>系统高、低压电器设备、照明装置等设备正常运行使用进行日常管理和养护维修并根据实际使用情况制订年度总体节能计划。</w:t>
      </w:r>
    </w:p>
    <w:p w:rsidR="00DD5BC5" w:rsidRPr="002A2A68" w:rsidRDefault="004D282D">
      <w:pPr>
        <w:spacing w:line="560" w:lineRule="exact"/>
        <w:ind w:left="-20" w:firstLine="560"/>
        <w:rPr>
          <w:rFonts w:ascii="黑体" w:eastAsia="黑体" w:hAnsi="黑体" w:cs="黑体"/>
          <w:color w:val="auto"/>
          <w:sz w:val="28"/>
          <w:szCs w:val="28"/>
        </w:rPr>
      </w:pPr>
      <w:r w:rsidRPr="002A2A68">
        <w:rPr>
          <w:rFonts w:ascii="黑体" w:eastAsia="黑体" w:hAnsi="黑体" w:cs="黑体" w:hint="eastAsia"/>
          <w:color w:val="auto"/>
          <w:sz w:val="28"/>
          <w:szCs w:val="28"/>
        </w:rPr>
        <w:t>七、服务考核要求</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采购实施单位将通过公司巡查、第三方问卷测评、媒体监督、游客投诉等方式对的服务质量进行检查考核。考核内容包括常规性工作、合同履约投入资源、人员考勤工时等。考核的结果作为对投标单位的服务质量评价、费用支付的重要依据。</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、考核总分值</w:t>
      </w:r>
      <w:r w:rsidRPr="002A2A68">
        <w:rPr>
          <w:rFonts w:ascii="仿宋_GB2312" w:eastAsia="仿宋_GB2312" w:hAnsi="仿宋_GB2312" w:cs="仿宋_GB2312" w:hint="eastAsia"/>
          <w:bCs/>
          <w:color w:val="auto"/>
          <w:sz w:val="28"/>
          <w:szCs w:val="28"/>
        </w:rPr>
        <w:t>100</w:t>
      </w:r>
      <w:r w:rsidRPr="002A2A68">
        <w:rPr>
          <w:rFonts w:ascii="仿宋_GB2312" w:eastAsia="仿宋_GB2312" w:hAnsi="仿宋_GB2312" w:cs="仿宋_GB2312" w:hint="eastAsia"/>
          <w:bCs/>
          <w:color w:val="auto"/>
          <w:sz w:val="28"/>
          <w:szCs w:val="28"/>
        </w:rPr>
        <w:t>分，综合得分</w:t>
      </w:r>
      <w:r w:rsidRPr="002A2A68">
        <w:rPr>
          <w:rFonts w:ascii="仿宋_GB2312" w:eastAsia="仿宋_GB2312" w:hAnsi="仿宋_GB2312" w:cs="仿宋_GB2312" w:hint="eastAsia"/>
          <w:bCs/>
          <w:color w:val="auto"/>
          <w:sz w:val="28"/>
          <w:szCs w:val="28"/>
        </w:rPr>
        <w:t>90</w:t>
      </w:r>
      <w:r w:rsidRPr="002A2A68">
        <w:rPr>
          <w:rFonts w:ascii="仿宋_GB2312" w:eastAsia="仿宋_GB2312" w:hAnsi="仿宋_GB2312" w:cs="仿宋_GB2312" w:hint="eastAsia"/>
          <w:bCs/>
          <w:color w:val="auto"/>
          <w:sz w:val="28"/>
          <w:szCs w:val="28"/>
        </w:rPr>
        <w:t>分及以上为合格。月考核不合格，在该季度支付物业经费时，扣除投标单位当期考核费的</w:t>
      </w: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％。出现一票否决情形的，采购实施单位有权扣除投标</w:t>
      </w:r>
      <w:r w:rsidRPr="002A2A68">
        <w:rPr>
          <w:rFonts w:ascii="仿宋_GB2312" w:eastAsia="仿宋_GB2312" w:hAnsi="仿宋_GB2312" w:cs="仿宋_GB2312" w:hint="eastAsia"/>
          <w:bCs/>
          <w:color w:val="auto"/>
          <w:sz w:val="28"/>
          <w:szCs w:val="28"/>
        </w:rPr>
        <w:t>单位当期考核费的</w:t>
      </w:r>
      <w:r w:rsidRPr="002A2A68">
        <w:rPr>
          <w:rFonts w:ascii="仿宋_GB2312" w:eastAsia="仿宋_GB2312" w:hAnsi="仿宋_GB2312" w:cs="仿宋_GB2312" w:hint="eastAsia"/>
          <w:bCs/>
          <w:color w:val="auto"/>
          <w:sz w:val="28"/>
          <w:szCs w:val="28"/>
        </w:rPr>
        <w:t>100%</w:t>
      </w:r>
      <w:r w:rsidRPr="002A2A68">
        <w:rPr>
          <w:rFonts w:ascii="仿宋_GB2312" w:eastAsia="仿宋_GB2312" w:hAnsi="仿宋_GB2312" w:cs="仿宋_GB2312" w:hint="eastAsia"/>
          <w:bCs/>
          <w:color w:val="auto"/>
          <w:sz w:val="28"/>
          <w:szCs w:val="28"/>
        </w:rPr>
        <w:t>，甚至同时终止合同。</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、考核周期和内容</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）每月进行一次考核，在次月的前</w:t>
      </w:r>
      <w:r w:rsidRPr="002A2A68">
        <w:rPr>
          <w:rFonts w:ascii="仿宋_GB2312" w:eastAsia="仿宋_GB2312" w:hAnsi="仿宋_GB2312" w:cs="仿宋_GB2312" w:hint="eastAsia"/>
          <w:bCs/>
          <w:color w:val="auto"/>
          <w:sz w:val="28"/>
          <w:szCs w:val="28"/>
        </w:rPr>
        <w:t>10</w:t>
      </w:r>
      <w:r w:rsidRPr="002A2A68">
        <w:rPr>
          <w:rFonts w:ascii="仿宋_GB2312" w:eastAsia="仿宋_GB2312" w:hAnsi="仿宋_GB2312" w:cs="仿宋_GB2312" w:hint="eastAsia"/>
          <w:bCs/>
          <w:color w:val="auto"/>
          <w:sz w:val="28"/>
          <w:szCs w:val="28"/>
        </w:rPr>
        <w:t>个工作日由采购实施单位会同投标单位项目经理和主管人员共同参与。</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）考核内容依据管理日志、档案记录、游客随机问卷、应急预案落实情况、日常巡园落实情况、问题整改情况、工作配合情况等，详细考核其工作实施情况。</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、考核反馈与整改</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w:t>
      </w: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）考核后，采购实施单位将考核评分结果告知投标单位，同时将问题整改项反馈至投标单位，由项目负责人、项目经理签字确认，并加盖公章。</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w:t>
      </w: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）当月考核后，采购实施单位将未达标的内容及相关人员以整改单形式下发投标单位，投标单位在两日内必须做出整改，并以书面形式进行回复。</w:t>
      </w:r>
    </w:p>
    <w:p w:rsidR="00DD5BC5" w:rsidRPr="002A2A68" w:rsidRDefault="004D282D">
      <w:pPr>
        <w:spacing w:line="560" w:lineRule="exact"/>
        <w:ind w:left="-20" w:firstLine="560"/>
        <w:rPr>
          <w:rFonts w:ascii="黑体" w:eastAsia="黑体" w:hAnsi="黑体" w:cs="黑体"/>
          <w:color w:val="auto"/>
          <w:sz w:val="28"/>
          <w:szCs w:val="28"/>
        </w:rPr>
      </w:pPr>
      <w:r w:rsidRPr="002A2A68">
        <w:rPr>
          <w:rFonts w:ascii="黑体" w:eastAsia="黑体" w:hAnsi="黑体" w:cs="黑体" w:hint="eastAsia"/>
          <w:color w:val="auto"/>
          <w:sz w:val="28"/>
          <w:szCs w:val="28"/>
        </w:rPr>
        <w:t>八、关于报价的界定</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一）总报价除应包括管理及服务人员的工资（符合上海市当年最低工资标准且必须缴纳社会保险费）、社保福利费、法定税费和合理利润外，还应包括管理、劳务、服装、培训、保修、通讯、调整风险及政策性文件规定等各项应有费用，以及为完成采购文件规定的管理工作所涉及到的一切相关费用，包含上述公共卫生区域的耗材费用、设备维修所发生的材料费，投标单位每月向采购实施单位提交耗材采</w:t>
      </w:r>
      <w:r w:rsidRPr="002A2A68">
        <w:rPr>
          <w:rFonts w:ascii="仿宋_GB2312" w:eastAsia="仿宋_GB2312" w:hAnsi="仿宋_GB2312" w:cs="仿宋_GB2312" w:hint="eastAsia"/>
          <w:bCs/>
          <w:color w:val="auto"/>
          <w:sz w:val="28"/>
          <w:szCs w:val="28"/>
        </w:rPr>
        <w:t>购申请单，经采购实施单位审批同意后，投标单位向物资供应商进行采购，后凭发票和耗材使用清单向采购实施单位申请费用。投标单位报价时应充分考虑服务期内所有可能影响到（最低工资政策调整及保障调整因素除外，由甲乙双方另行协商）报价的因素，一旦成交，各岗位人员月单价将包定、招标文件约定计入投标总价费用包干，即为合同价，不予调整（除约定岗位数量按实结算外）。如发生漏、缺、少项，都将被认为是投标单位的报价让利行为，损失自负。</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（二）附件服务岗位配置表为招标时统一报价标的的基本配置，实际服务期间招标方可根据实际需求变化做调整</w:t>
      </w:r>
      <w:r w:rsidRPr="002A2A68">
        <w:rPr>
          <w:rFonts w:ascii="仿宋_GB2312" w:eastAsia="仿宋_GB2312" w:hAnsi="仿宋_GB2312" w:cs="仿宋_GB2312" w:hint="eastAsia"/>
          <w:bCs/>
          <w:color w:val="auto"/>
          <w:sz w:val="28"/>
          <w:szCs w:val="28"/>
        </w:rPr>
        <w:t>，实际岗位需求变化时，按照中标岗位单价固定，岗位数量按实结算。</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（三）保安人员配置的随身装备（警戒带、约束带、手持喊话器、强光手电、约束杆、反光背心等）和统一巡逻车辆的采购、使用、折旧费用均包含在总价中，由投标单位承担。</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（四）采购实施单位负责提供物业管理用房，物业管理用房内仅为简装移交（通水、通电），后续装修及办公设施（空调、办公桌椅、通讯等）均计入投标单位的开办费用，已包含在投标总价中。</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（五）用水、用电费用：</w:t>
      </w:r>
      <w:r w:rsidRPr="002A2A68">
        <w:rPr>
          <w:rFonts w:ascii="仿宋_GB2312" w:eastAsia="仿宋_GB2312" w:hAnsi="仿宋_GB2312" w:cs="仿宋_GB2312" w:hint="eastAsia"/>
          <w:bCs/>
          <w:color w:val="auto"/>
          <w:sz w:val="28"/>
          <w:szCs w:val="28"/>
        </w:rPr>
        <w:t xml:space="preserve"> </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、管理房的用水、用电、用网、用气等费用由投标单位承担，费用在投标报价中已考虑，因投标单位</w:t>
      </w:r>
      <w:r w:rsidRPr="002A2A68">
        <w:rPr>
          <w:rFonts w:ascii="仿宋_GB2312" w:eastAsia="仿宋_GB2312" w:hAnsi="仿宋_GB2312" w:cs="仿宋_GB2312" w:hint="eastAsia"/>
          <w:bCs/>
          <w:color w:val="auto"/>
          <w:sz w:val="28"/>
          <w:szCs w:val="28"/>
        </w:rPr>
        <w:t>管理失误产生的额外费用概由投标单位承担。</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投标单位应制定节能、环保管理方案，包括能源消耗、环境保护和安全生产的现状分析，节能降耗、污染预防和健康安全的思路、方案、目标、措施等。在保证物业管理服务质量的条件下，要充分运用节能、环保的新方法和新技术，制定有效降低物业运行各类能耗和环境污染的措施；构建节能、低碳、环保、健康和安全的物业管理服务新模式。</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、采购实施单位将对节能节水减排方案、能源管理情况进行考核，并与投标单位的物业服务支付费用挂钩。</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（六）接待车辆、观光车、巡逻车、导游装备、游览车船和电动车、电</w:t>
      </w:r>
      <w:r w:rsidRPr="002A2A68">
        <w:rPr>
          <w:rFonts w:ascii="仿宋_GB2312" w:eastAsia="仿宋_GB2312" w:hAnsi="仿宋_GB2312" w:cs="仿宋_GB2312" w:hint="eastAsia"/>
          <w:bCs/>
          <w:color w:val="auto"/>
          <w:sz w:val="28"/>
          <w:szCs w:val="28"/>
        </w:rPr>
        <w:t>瓶车购买由投标单位承担，设备的购买及维护保养费用已包括在投标总价中。</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（七）夏季（至少</w:t>
      </w: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个月）室外人流滞留区、书局（房）等公共空间免费提供遮阳棚（伞）、大功率通风设备、喷雾设备，设备的购买及维护保养费用由投标单位提供，该费用已包括在投标总价中。</w:t>
      </w:r>
    </w:p>
    <w:p w:rsidR="00DD5BC5" w:rsidRPr="002A2A68" w:rsidRDefault="004D282D">
      <w:pPr>
        <w:spacing w:line="560" w:lineRule="exact"/>
        <w:ind w:left="-20" w:firstLine="560"/>
        <w:rPr>
          <w:rFonts w:ascii="黑体" w:eastAsia="黑体" w:hAnsi="黑体" w:cs="黑体"/>
          <w:color w:val="auto"/>
          <w:sz w:val="28"/>
          <w:szCs w:val="28"/>
        </w:rPr>
      </w:pPr>
      <w:r w:rsidRPr="002A2A68">
        <w:rPr>
          <w:rFonts w:ascii="黑体" w:eastAsia="黑体" w:hAnsi="黑体" w:cs="黑体" w:hint="eastAsia"/>
          <w:color w:val="auto"/>
          <w:sz w:val="28"/>
          <w:szCs w:val="28"/>
        </w:rPr>
        <w:t>九、财务分析方案</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管理收费标准由投标单位参考上海市物业管理收费水平，根据本项目的规模、对外开放时间长、进出人员流量大的特性、品质及周边环境等因素，测算管理财务收支情况，并提供劳务费用、清洁卫生材料费用、保安材料费用等成本测算清单。</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要求投标单位成立独立核算的管理机构，并接受采购实施单位委托的具有相应资质的中介机构的审计。</w:t>
      </w:r>
    </w:p>
    <w:p w:rsidR="00DD5BC5" w:rsidRPr="002A2A68" w:rsidRDefault="004D282D">
      <w:pPr>
        <w:spacing w:line="560" w:lineRule="exact"/>
        <w:ind w:left="-20" w:firstLine="560"/>
        <w:rPr>
          <w:rFonts w:ascii="黑体" w:eastAsia="黑体" w:hAnsi="黑体" w:cs="黑体"/>
          <w:color w:val="auto"/>
          <w:sz w:val="28"/>
          <w:szCs w:val="28"/>
        </w:rPr>
      </w:pPr>
      <w:r w:rsidRPr="002A2A68">
        <w:rPr>
          <w:rFonts w:ascii="黑体" w:eastAsia="黑体" w:hAnsi="黑体" w:cs="黑体" w:hint="eastAsia"/>
          <w:color w:val="auto"/>
          <w:sz w:val="28"/>
          <w:szCs w:val="28"/>
        </w:rPr>
        <w:t>十、其它有关说明</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一）根据浦江郊野公园实际开园时间，除封闭管理等特殊原因，要求投标单位在本招标文件要求和正常的工作安排外，特别需要应对人流突发、客流人员素质参差不齐等复杂不确定因素，相关应急预案需经采购实施单位认可批准，并承担因此所发生的人员及物资增加配置的费用。</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（二）重大活动及节假日大客流时期，投标单位应根据采购实施单位要求，结合实际情况制定可行的应急预案，并按照合同约定制定应急增派计划，年度增派小时数不得低于</w:t>
      </w:r>
      <w:r w:rsidRPr="002A2A68">
        <w:rPr>
          <w:rFonts w:ascii="仿宋_GB2312" w:eastAsia="仿宋_GB2312" w:hAnsi="仿宋_GB2312" w:cs="仿宋_GB2312" w:hint="eastAsia"/>
          <w:bCs/>
          <w:color w:val="auto"/>
          <w:sz w:val="28"/>
          <w:szCs w:val="28"/>
        </w:rPr>
        <w:t>合同约定数，该项费用已包含在投标（合同）总价中。实际增派人员的使用，采购实施单位可根据需求每日增减使用频率。</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（三）投标单位应根据国家、市有关法律、法规、政策及与委托单位签定的物业管理委托合同，对区域内统一管理，综合服务、自主经营、自负盈亏。</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（四）投标单位如在经营活动中有违法现象、出现重大安全事故等，责任自负，采购实施单位有权终止合同。</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（五）付款方式：暂定按季度支付，支付比例</w:t>
      </w:r>
      <w:r w:rsidRPr="002A2A68">
        <w:rPr>
          <w:rFonts w:ascii="仿宋_GB2312" w:eastAsia="仿宋_GB2312" w:hAnsi="仿宋_GB2312" w:cs="仿宋_GB2312" w:hint="eastAsia"/>
          <w:bCs/>
          <w:color w:val="auto"/>
          <w:sz w:val="28"/>
          <w:szCs w:val="28"/>
        </w:rPr>
        <w:t>25%</w:t>
      </w:r>
      <w:r w:rsidRPr="002A2A68">
        <w:rPr>
          <w:rFonts w:ascii="仿宋_GB2312" w:eastAsia="仿宋_GB2312" w:hAnsi="仿宋_GB2312" w:cs="仿宋_GB2312" w:hint="eastAsia"/>
          <w:bCs/>
          <w:color w:val="auto"/>
          <w:sz w:val="28"/>
          <w:szCs w:val="28"/>
        </w:rPr>
        <w:t>。</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（六）对于与报价相关的各种免费维保条件，请各投标单位自行与采购实施单位联系、了解，并考虑在本次报价中。若将来由于各种因素</w:t>
      </w:r>
      <w:r w:rsidRPr="002A2A68">
        <w:rPr>
          <w:rFonts w:ascii="仿宋_GB2312" w:eastAsia="仿宋_GB2312" w:hAnsi="仿宋_GB2312" w:cs="仿宋_GB2312" w:hint="eastAsia"/>
          <w:bCs/>
          <w:color w:val="auto"/>
          <w:sz w:val="28"/>
          <w:szCs w:val="28"/>
        </w:rPr>
        <w:t>调整合同价格，采购实施单位将不予考虑。</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七）物业管理必须履行法律法规、物业管理条例等，投标单位要严格履行应谈文件的承诺和委托管理合同的约定，如发现管理达不到规定要求、管理服务水平下降、投诉多、发生重大管理失误的，委托方有权单方终止委托管理合同，并要求进行财务审计，责任由投标单位承担。</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（八）本次采购中，任何违反招标文件规定，在投标过程中违法违纪或采用不正当竞争手段的，一经查实，即取消投标单位本次投标资格，已经中标的，终止委托合同，一切后果由责任方负责。</w:t>
      </w:r>
    </w:p>
    <w:p w:rsidR="00DD5BC5" w:rsidRPr="002A2A68" w:rsidRDefault="004D282D">
      <w:pPr>
        <w:kinsoku/>
        <w:autoSpaceDE/>
        <w:autoSpaceDN/>
        <w:adjustRightInd/>
        <w:snapToGrid/>
        <w:spacing w:line="240" w:lineRule="auto"/>
        <w:ind w:firstLineChars="0" w:firstLine="0"/>
        <w:textAlignment w:val="auto"/>
        <w:rPr>
          <w:rFonts w:eastAsia="宋体"/>
          <w:b/>
          <w:kern w:val="44"/>
          <w:sz w:val="32"/>
        </w:rPr>
      </w:pPr>
      <w:r w:rsidRPr="002A2A68">
        <w:br w:type="page"/>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lastRenderedPageBreak/>
        <w:t>投标文件中应包含如下内容：</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w:t>
      </w:r>
      <w:r w:rsidRPr="002A2A68">
        <w:rPr>
          <w:rFonts w:ascii="仿宋_GB2312" w:eastAsia="仿宋_GB2312" w:hAnsi="仿宋_GB2312" w:cs="仿宋_GB2312" w:hint="eastAsia"/>
          <w:bCs/>
          <w:color w:val="auto"/>
          <w:sz w:val="28"/>
          <w:szCs w:val="28"/>
        </w:rPr>
        <w:t>、投标人的总体履约情况、综合经营能力等；</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2</w:t>
      </w:r>
      <w:r w:rsidRPr="002A2A68">
        <w:rPr>
          <w:rFonts w:ascii="仿宋_GB2312" w:eastAsia="仿宋_GB2312" w:hAnsi="仿宋_GB2312" w:cs="仿宋_GB2312" w:hint="eastAsia"/>
          <w:bCs/>
          <w:color w:val="auto"/>
          <w:sz w:val="28"/>
          <w:szCs w:val="28"/>
        </w:rPr>
        <w:t>、投标人内控制度；</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3</w:t>
      </w:r>
      <w:r w:rsidRPr="002A2A68">
        <w:rPr>
          <w:rFonts w:ascii="仿宋_GB2312" w:eastAsia="仿宋_GB2312" w:hAnsi="仿宋_GB2312" w:cs="仿宋_GB2312" w:hint="eastAsia"/>
          <w:bCs/>
          <w:color w:val="auto"/>
          <w:sz w:val="28"/>
          <w:szCs w:val="28"/>
        </w:rPr>
        <w:t>、总体服务方案、工作计划等；</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4</w:t>
      </w:r>
      <w:r w:rsidRPr="002A2A68">
        <w:rPr>
          <w:rFonts w:ascii="仿宋_GB2312" w:eastAsia="仿宋_GB2312" w:hAnsi="仿宋_GB2312" w:cs="仿宋_GB2312" w:hint="eastAsia"/>
          <w:bCs/>
          <w:color w:val="auto"/>
          <w:sz w:val="28"/>
          <w:szCs w:val="28"/>
        </w:rPr>
        <w:t>、拟投入的设备情况；</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5</w:t>
      </w:r>
      <w:r w:rsidRPr="002A2A68">
        <w:rPr>
          <w:rFonts w:ascii="仿宋_GB2312" w:eastAsia="仿宋_GB2312" w:hAnsi="仿宋_GB2312" w:cs="仿宋_GB2312" w:hint="eastAsia"/>
          <w:bCs/>
          <w:color w:val="auto"/>
          <w:sz w:val="28"/>
          <w:szCs w:val="28"/>
        </w:rPr>
        <w:t>、自身的特色管理或创新管理等；</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6</w:t>
      </w:r>
      <w:r w:rsidRPr="002A2A68">
        <w:rPr>
          <w:rFonts w:ascii="仿宋_GB2312" w:eastAsia="仿宋_GB2312" w:hAnsi="仿宋_GB2312" w:cs="仿宋_GB2312" w:hint="eastAsia"/>
          <w:bCs/>
          <w:color w:val="auto"/>
          <w:sz w:val="28"/>
          <w:szCs w:val="28"/>
        </w:rPr>
        <w:t>、主要的分项服务的方案、实施工作计划、方法、流程、时间安排等；</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7</w:t>
      </w:r>
      <w:r w:rsidRPr="002A2A68">
        <w:rPr>
          <w:rFonts w:ascii="仿宋_GB2312" w:eastAsia="仿宋_GB2312" w:hAnsi="仿宋_GB2312" w:cs="仿宋_GB2312" w:hint="eastAsia"/>
          <w:bCs/>
          <w:color w:val="auto"/>
          <w:sz w:val="28"/>
          <w:szCs w:val="28"/>
        </w:rPr>
        <w:t>、设备、设施的日常管理和养护维修计划与方案等（按需）；</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8</w:t>
      </w:r>
      <w:r w:rsidRPr="002A2A68">
        <w:rPr>
          <w:rFonts w:ascii="仿宋_GB2312" w:eastAsia="仿宋_GB2312" w:hAnsi="仿宋_GB2312" w:cs="仿宋_GB2312" w:hint="eastAsia"/>
          <w:bCs/>
          <w:color w:val="auto"/>
          <w:sz w:val="28"/>
          <w:szCs w:val="28"/>
        </w:rPr>
        <w:t>、项目服务中重点、难点分析及措施；</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9</w:t>
      </w:r>
      <w:r w:rsidRPr="002A2A68">
        <w:rPr>
          <w:rFonts w:ascii="仿宋_GB2312" w:eastAsia="仿宋_GB2312" w:hAnsi="仿宋_GB2312" w:cs="仿宋_GB2312" w:hint="eastAsia"/>
          <w:bCs/>
          <w:color w:val="auto"/>
          <w:sz w:val="28"/>
          <w:szCs w:val="28"/>
        </w:rPr>
        <w:t>、应急服务措施，各类特殊情况预案；</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10</w:t>
      </w:r>
      <w:r w:rsidRPr="002A2A68">
        <w:rPr>
          <w:rFonts w:ascii="仿宋_GB2312" w:eastAsia="仿宋_GB2312" w:hAnsi="仿宋_GB2312" w:cs="仿宋_GB2312" w:hint="eastAsia"/>
          <w:bCs/>
          <w:color w:val="auto"/>
          <w:sz w:val="28"/>
          <w:szCs w:val="28"/>
        </w:rPr>
        <w:t>、服务质量目标及保证措施；</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11</w:t>
      </w:r>
      <w:r w:rsidRPr="002A2A68">
        <w:rPr>
          <w:rFonts w:ascii="仿宋_GB2312" w:eastAsia="仿宋_GB2312" w:hAnsi="仿宋_GB2312" w:cs="仿宋_GB2312" w:hint="eastAsia"/>
          <w:bCs/>
          <w:color w:val="auto"/>
          <w:sz w:val="28"/>
          <w:szCs w:val="28"/>
        </w:rPr>
        <w:t>、安全、文明服务保证措施；</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12</w:t>
      </w:r>
      <w:r w:rsidRPr="002A2A68">
        <w:rPr>
          <w:rFonts w:ascii="仿宋_GB2312" w:eastAsia="仿宋_GB2312" w:hAnsi="仿宋_GB2312" w:cs="仿宋_GB2312" w:hint="eastAsia"/>
          <w:bCs/>
          <w:color w:val="auto"/>
          <w:sz w:val="28"/>
          <w:szCs w:val="28"/>
        </w:rPr>
        <w:t>、节能、环保及健康管理措施；</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13</w:t>
      </w:r>
      <w:r w:rsidRPr="002A2A68">
        <w:rPr>
          <w:rFonts w:ascii="仿宋_GB2312" w:eastAsia="仿宋_GB2312" w:hAnsi="仿宋_GB2312" w:cs="仿宋_GB2312" w:hint="eastAsia"/>
          <w:bCs/>
          <w:color w:val="auto"/>
          <w:sz w:val="28"/>
          <w:szCs w:val="28"/>
        </w:rPr>
        <w:t>、项目团队配备情况及相关资料等；</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14</w:t>
      </w:r>
      <w:r w:rsidRPr="002A2A68">
        <w:rPr>
          <w:rFonts w:ascii="仿宋_GB2312" w:eastAsia="仿宋_GB2312" w:hAnsi="仿宋_GB2312" w:cs="仿宋_GB2312" w:hint="eastAsia"/>
          <w:bCs/>
          <w:color w:val="auto"/>
          <w:sz w:val="28"/>
          <w:szCs w:val="28"/>
        </w:rPr>
        <w:t>、雇主责任险和公众责任险购买情况或承诺（按需）；</w:t>
      </w:r>
    </w:p>
    <w:p w:rsidR="00DD5BC5" w:rsidRPr="002A2A68"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15</w:t>
      </w:r>
      <w:r w:rsidRPr="002A2A68">
        <w:rPr>
          <w:rFonts w:ascii="仿宋_GB2312" w:eastAsia="仿宋_GB2312" w:hAnsi="仿宋_GB2312" w:cs="仿宋_GB2312" w:hint="eastAsia"/>
          <w:bCs/>
          <w:color w:val="auto"/>
          <w:sz w:val="28"/>
          <w:szCs w:val="28"/>
        </w:rPr>
        <w:t>、本项目需求要求的相关重大服务计划、方案、措施等（如有）；</w:t>
      </w:r>
    </w:p>
    <w:p w:rsidR="00DD5BC5" w:rsidRDefault="004D282D">
      <w:pPr>
        <w:spacing w:line="560" w:lineRule="exact"/>
        <w:ind w:left="-20" w:firstLine="560"/>
        <w:rPr>
          <w:rFonts w:ascii="仿宋_GB2312" w:eastAsia="仿宋_GB2312" w:hAnsi="仿宋_GB2312" w:cs="仿宋_GB2312"/>
          <w:bCs/>
          <w:color w:val="auto"/>
          <w:sz w:val="28"/>
          <w:szCs w:val="28"/>
        </w:rPr>
      </w:pPr>
      <w:r w:rsidRPr="002A2A68">
        <w:rPr>
          <w:rFonts w:ascii="仿宋_GB2312" w:eastAsia="仿宋_GB2312" w:hAnsi="仿宋_GB2312" w:cs="仿宋_GB2312" w:hint="eastAsia"/>
          <w:bCs/>
          <w:color w:val="auto"/>
          <w:sz w:val="28"/>
          <w:szCs w:val="28"/>
        </w:rPr>
        <w:t>16</w:t>
      </w:r>
      <w:r w:rsidRPr="002A2A68">
        <w:rPr>
          <w:rFonts w:ascii="仿宋_GB2312" w:eastAsia="仿宋_GB2312" w:hAnsi="仿宋_GB2312" w:cs="仿宋_GB2312" w:hint="eastAsia"/>
          <w:bCs/>
          <w:color w:val="auto"/>
          <w:sz w:val="28"/>
          <w:szCs w:val="28"/>
        </w:rPr>
        <w:t>、中小企业声明函：选用服务类中小企业声明函，所属行业填写“物业管理”，填报要求详见本文件附件中的说明。</w:t>
      </w:r>
    </w:p>
    <w:p w:rsidR="00DD5BC5" w:rsidRDefault="00DD5BC5">
      <w:pPr>
        <w:spacing w:line="560" w:lineRule="exact"/>
        <w:ind w:left="-20" w:firstLine="560"/>
        <w:rPr>
          <w:rFonts w:ascii="仿宋_GB2312" w:eastAsia="仿宋_GB2312" w:hAnsi="仿宋_GB2312" w:cs="仿宋_GB2312"/>
          <w:bCs/>
          <w:color w:val="auto"/>
          <w:sz w:val="28"/>
          <w:szCs w:val="28"/>
        </w:rPr>
      </w:pPr>
    </w:p>
    <w:sectPr w:rsidR="00DD5BC5">
      <w:headerReference w:type="even" r:id="rId8"/>
      <w:headerReference w:type="default" r:id="rId9"/>
      <w:footerReference w:type="default" r:id="rId10"/>
      <w:headerReference w:type="first" r:id="rId11"/>
      <w:pgSz w:w="11906" w:h="16838"/>
      <w:pgMar w:top="1440" w:right="1800" w:bottom="1118"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282D" w:rsidRDefault="004D282D">
      <w:pPr>
        <w:spacing w:line="240" w:lineRule="auto"/>
      </w:pPr>
      <w:r>
        <w:separator/>
      </w:r>
    </w:p>
  </w:endnote>
  <w:endnote w:type="continuationSeparator" w:id="0">
    <w:p w:rsidR="004D282D" w:rsidRDefault="004D28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ongti SC">
    <w:altName w:val="宋体"/>
    <w:charset w:val="86"/>
    <w:family w:val="auto"/>
    <w:pitch w:val="default"/>
    <w:sig w:usb0="00000000" w:usb1="00000000" w:usb2="00000000" w:usb3="00000000" w:csb0="00040000" w:csb1="00000000"/>
  </w:font>
  <w:font w:name="仿宋_GB2312">
    <w:altName w:val="仿宋"/>
    <w:charset w:val="86"/>
    <w:family w:val="modern"/>
    <w:pitch w:val="default"/>
    <w:sig w:usb0="00000000" w:usb1="00000000" w:usb2="00000010" w:usb3="00000000" w:csb0="00040000" w:csb1="00000000"/>
    <w:embedRegular r:id="rId1" w:subsetted="1" w:fontKey="{EC9E6CDF-1691-4668-8112-12476D83BA65}"/>
    <w:embedBold r:id="rId2" w:subsetted="1" w:fontKey="{823D50BE-2373-4A26-8EC9-8381F8690AFA}"/>
  </w:font>
  <w:font w:name="方正公文小标宋">
    <w:charset w:val="86"/>
    <w:family w:val="auto"/>
    <w:pitch w:val="default"/>
    <w:sig w:usb0="A00002BF" w:usb1="38CF7CFA" w:usb2="00000016" w:usb3="00000000" w:csb0="00040001" w:csb1="00000000"/>
    <w:embedRegular r:id="rId3" w:subsetted="1" w:fontKey="{F712DB41-0256-4B28-BC0E-F2E09B8DB09D}"/>
  </w:font>
  <w:font w:name="黑体">
    <w:altName w:val="SimHei"/>
    <w:panose1 w:val="02010609060101010101"/>
    <w:charset w:val="86"/>
    <w:family w:val="modern"/>
    <w:pitch w:val="fixed"/>
    <w:sig w:usb0="800002BF" w:usb1="38CF7CFA" w:usb2="00000016" w:usb3="00000000" w:csb0="00040001" w:csb1="00000000"/>
    <w:embedRegular r:id="rId4" w:subsetted="1" w:fontKey="{6D87F7F9-1F9D-47FA-9E91-3754E95B41DA}"/>
  </w:font>
  <w:font w:name="微软雅黑">
    <w:panose1 w:val="020B0503020204020204"/>
    <w:charset w:val="86"/>
    <w:family w:val="swiss"/>
    <w:pitch w:val="variable"/>
    <w:sig w:usb0="80000287" w:usb1="280F3C52" w:usb2="00000016" w:usb3="00000000" w:csb0="0004001F" w:csb1="00000000"/>
    <w:embedBold r:id="rId5" w:subsetted="1" w:fontKey="{13A2DBA1-A044-471A-B8CD-E96F58606D65}"/>
  </w:font>
  <w:font w:name="楷体">
    <w:panose1 w:val="02010609060101010101"/>
    <w:charset w:val="86"/>
    <w:family w:val="modern"/>
    <w:pitch w:val="fixed"/>
    <w:sig w:usb0="800002BF" w:usb1="38CF7CFA" w:usb2="00000016" w:usb3="00000000" w:csb0="00040001" w:csb1="00000000"/>
    <w:embedBold r:id="rId6" w:subsetted="1" w:fontKey="{CA9FE897-51EF-4841-8201-AE3234F49228}"/>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5BC5" w:rsidRDefault="004D282D">
    <w:pPr>
      <w:pStyle w:val="a4"/>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53035" cy="2286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53035" cy="228600"/>
                      </a:xfrm>
                      <a:prstGeom prst="rect">
                        <a:avLst/>
                      </a:prstGeom>
                      <a:noFill/>
                      <a:ln>
                        <a:noFill/>
                      </a:ln>
                    </wps:spPr>
                    <wps:txbx>
                      <w:txbxContent>
                        <w:p w:rsidR="00DD5BC5" w:rsidRDefault="004D282D">
                          <w:pPr>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2A2A68" w:rsidRPr="002A2A68">
                            <w:rPr>
                              <w:noProof/>
                            </w:rPr>
                            <w:t>12</w:t>
                          </w:r>
                          <w:r>
                            <w:rPr>
                              <w:rFonts w:hint="eastAsia"/>
                              <w:sz w:val="18"/>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0;margin-top:0;width:12.05pt;height:18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" filled="f" stroked="f">
              <v:textbox style="mso-fit-shape-to-text:t" inset="0,0,0,0">
                <w:txbxContent>
                  <w:p w:rsidR="00DD5BC5" w:rsidRDefault="004D282D">
                    <w:pPr>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2A2A68" w:rsidRPr="002A2A68">
                      <w:rPr>
                        <w:noProof/>
                      </w:rPr>
                      <w:t>12</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282D" w:rsidRDefault="004D282D">
      <w:pPr>
        <w:spacing w:line="240" w:lineRule="auto"/>
      </w:pPr>
      <w:r>
        <w:separator/>
      </w:r>
    </w:p>
  </w:footnote>
  <w:footnote w:type="continuationSeparator" w:id="0">
    <w:p w:rsidR="004D282D" w:rsidRDefault="004D282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5BC5" w:rsidRDefault="00DD5BC5">
    <w:pPr>
      <w:pStyle w:val="a5"/>
      <w:ind w:firstLine="40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5BC5" w:rsidRDefault="004D282D">
    <w:pPr>
      <w:pStyle w:val="a5"/>
      <w:pBdr>
        <w:bottom w:val="single" w:sz="6" w:space="0" w:color="auto"/>
      </w:pBdr>
      <w:tabs>
        <w:tab w:val="center" w:pos="4153"/>
        <w:tab w:val="right" w:pos="8306"/>
      </w:tabs>
      <w:ind w:firstLineChars="0" w:firstLine="0"/>
      <w:jc w:val="both"/>
    </w:pPr>
    <w:r>
      <w:rPr>
        <w:rFonts w:hint="eastAsia"/>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5BC5" w:rsidRDefault="00DD5BC5">
    <w:pPr>
      <w:pStyle w:val="a5"/>
      <w:ind w:firstLine="402"/>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4"/>
  <w:embedTrueTypeFonts/>
  <w:saveSubsetFonts/>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ZiNzg2MjMyYjMwMGFiYTY3NGNlNjkzYjgyMWRmNjgifQ=="/>
  </w:docVars>
  <w:rsids>
    <w:rsidRoot w:val="0C464C1F"/>
    <w:rsid w:val="DFBE6E70"/>
    <w:rsid w:val="E7F9FB0B"/>
    <w:rsid w:val="EFECEBEA"/>
    <w:rsid w:val="EFFBBA97"/>
    <w:rsid w:val="EFFCF604"/>
    <w:rsid w:val="F6764AC1"/>
    <w:rsid w:val="F6EB6FA9"/>
    <w:rsid w:val="FAFE94C1"/>
    <w:rsid w:val="FB792D6B"/>
    <w:rsid w:val="FBEDE667"/>
    <w:rsid w:val="FCBBFC25"/>
    <w:rsid w:val="FFCF1876"/>
    <w:rsid w:val="FFCFC873"/>
    <w:rsid w:val="FFE9A99D"/>
    <w:rsid w:val="002A2A68"/>
    <w:rsid w:val="004A2297"/>
    <w:rsid w:val="004D282D"/>
    <w:rsid w:val="004D4AE7"/>
    <w:rsid w:val="00512E69"/>
    <w:rsid w:val="006D0C92"/>
    <w:rsid w:val="00AD2536"/>
    <w:rsid w:val="00B80B74"/>
    <w:rsid w:val="00DD5BC5"/>
    <w:rsid w:val="00DD63A9"/>
    <w:rsid w:val="017217D4"/>
    <w:rsid w:val="03B9C263"/>
    <w:rsid w:val="06345BF9"/>
    <w:rsid w:val="080E6F40"/>
    <w:rsid w:val="09407007"/>
    <w:rsid w:val="0C095F5B"/>
    <w:rsid w:val="0C464C1F"/>
    <w:rsid w:val="127B3043"/>
    <w:rsid w:val="155422CC"/>
    <w:rsid w:val="157B6C18"/>
    <w:rsid w:val="165D1C70"/>
    <w:rsid w:val="16E41FF7"/>
    <w:rsid w:val="16FF10B2"/>
    <w:rsid w:val="1D815688"/>
    <w:rsid w:val="1E4E7F0F"/>
    <w:rsid w:val="21B17205"/>
    <w:rsid w:val="28FC6DCD"/>
    <w:rsid w:val="29534671"/>
    <w:rsid w:val="2B5E4AEA"/>
    <w:rsid w:val="2E63479D"/>
    <w:rsid w:val="31B68D6E"/>
    <w:rsid w:val="37587B5C"/>
    <w:rsid w:val="393873DF"/>
    <w:rsid w:val="399775D3"/>
    <w:rsid w:val="39AA54E8"/>
    <w:rsid w:val="3C20271F"/>
    <w:rsid w:val="3CDC59F9"/>
    <w:rsid w:val="3D430101"/>
    <w:rsid w:val="3D6D6A50"/>
    <w:rsid w:val="3DF11762"/>
    <w:rsid w:val="3E939712"/>
    <w:rsid w:val="3E9EE813"/>
    <w:rsid w:val="3FFABA3E"/>
    <w:rsid w:val="424C5CAA"/>
    <w:rsid w:val="478C7F7D"/>
    <w:rsid w:val="481E365B"/>
    <w:rsid w:val="4A3241BC"/>
    <w:rsid w:val="4A411A87"/>
    <w:rsid w:val="505F25E3"/>
    <w:rsid w:val="51C16A8E"/>
    <w:rsid w:val="555C18E7"/>
    <w:rsid w:val="55D76720"/>
    <w:rsid w:val="55E053CB"/>
    <w:rsid w:val="57601F89"/>
    <w:rsid w:val="57E67F2E"/>
    <w:rsid w:val="5A1D6C57"/>
    <w:rsid w:val="5AAD72F9"/>
    <w:rsid w:val="5B57461D"/>
    <w:rsid w:val="5CCE092D"/>
    <w:rsid w:val="5DFE29FB"/>
    <w:rsid w:val="5F437303"/>
    <w:rsid w:val="5F87F51C"/>
    <w:rsid w:val="614D7851"/>
    <w:rsid w:val="623D76BC"/>
    <w:rsid w:val="65F108F8"/>
    <w:rsid w:val="6663290A"/>
    <w:rsid w:val="66BC2B4E"/>
    <w:rsid w:val="67F12B3B"/>
    <w:rsid w:val="69DA187A"/>
    <w:rsid w:val="6DF58DDB"/>
    <w:rsid w:val="70B858F8"/>
    <w:rsid w:val="764D5213"/>
    <w:rsid w:val="78FF8DF1"/>
    <w:rsid w:val="79D948CF"/>
    <w:rsid w:val="7A2A1819"/>
    <w:rsid w:val="7C2B06C2"/>
    <w:rsid w:val="7DBF2010"/>
    <w:rsid w:val="7DEF4E22"/>
    <w:rsid w:val="9FFCCE83"/>
    <w:rsid w:val="B6FF6834"/>
    <w:rsid w:val="BD5B5A01"/>
    <w:rsid w:val="BE7FA0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5:docId w15:val="{16CB8CF9-CB28-4C12-9854-8E3F8F340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Body Text 2"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2"/>
    <w:autoRedefine/>
    <w:qFormat/>
    <w:pPr>
      <w:kinsoku w:val="0"/>
      <w:autoSpaceDE w:val="0"/>
      <w:autoSpaceDN w:val="0"/>
      <w:adjustRightInd w:val="0"/>
      <w:snapToGrid w:val="0"/>
      <w:spacing w:line="400" w:lineRule="exact"/>
      <w:ind w:firstLineChars="200" w:firstLine="420"/>
      <w:textAlignment w:val="baseline"/>
    </w:pPr>
    <w:rPr>
      <w:rFonts w:ascii="Arial" w:eastAsia="Songti SC" w:hAnsi="Arial" w:cs="Arial"/>
      <w:snapToGrid w:val="0"/>
      <w:color w:val="000000"/>
      <w:sz w:val="21"/>
      <w:szCs w:val="21"/>
    </w:rPr>
  </w:style>
  <w:style w:type="paragraph" w:styleId="1">
    <w:name w:val="heading 1"/>
    <w:basedOn w:val="a"/>
    <w:next w:val="a"/>
    <w:autoRedefine/>
    <w:qFormat/>
    <w:pPr>
      <w:keepNext/>
      <w:keepLines/>
      <w:spacing w:line="360" w:lineRule="auto"/>
      <w:jc w:val="center"/>
      <w:outlineLvl w:val="0"/>
    </w:pPr>
    <w:rPr>
      <w:rFonts w:eastAsia="宋体"/>
      <w:b/>
      <w:kern w:val="44"/>
      <w:sz w:val="32"/>
    </w:rPr>
  </w:style>
  <w:style w:type="paragraph" w:styleId="20">
    <w:name w:val="heading 2"/>
    <w:basedOn w:val="a"/>
    <w:next w:val="a0"/>
    <w:link w:val="2Char"/>
    <w:autoRedefine/>
    <w:semiHidden/>
    <w:unhideWhenUsed/>
    <w:qFormat/>
    <w:pPr>
      <w:keepNext/>
      <w:keepLines/>
      <w:spacing w:line="360" w:lineRule="auto"/>
      <w:jc w:val="center"/>
      <w:outlineLvl w:val="1"/>
    </w:pPr>
    <w:rPr>
      <w:rFonts w:ascii="宋体" w:eastAsia="宋体" w:hAnsi="宋体"/>
      <w:b/>
      <w:sz w:val="30"/>
      <w:szCs w:val="36"/>
    </w:rPr>
  </w:style>
  <w:style w:type="paragraph" w:styleId="3">
    <w:name w:val="heading 3"/>
    <w:basedOn w:val="a"/>
    <w:next w:val="a"/>
    <w:link w:val="3Char"/>
    <w:autoRedefine/>
    <w:semiHidden/>
    <w:unhideWhenUsed/>
    <w:qFormat/>
    <w:pPr>
      <w:keepNext/>
      <w:keepLines/>
      <w:spacing w:line="360" w:lineRule="auto"/>
      <w:jc w:val="center"/>
      <w:outlineLvl w:val="2"/>
    </w:pPr>
    <w:rPr>
      <w:rFonts w:eastAsia="宋体"/>
      <w:b/>
      <w:bCs/>
      <w:sz w:val="28"/>
      <w:szCs w:val="32"/>
    </w:rPr>
  </w:style>
  <w:style w:type="paragraph" w:styleId="4">
    <w:name w:val="heading 4"/>
    <w:basedOn w:val="a"/>
    <w:next w:val="a"/>
    <w:link w:val="4Char"/>
    <w:autoRedefine/>
    <w:semiHidden/>
    <w:unhideWhenUsed/>
    <w:qFormat/>
    <w:pPr>
      <w:keepNext/>
      <w:keepLines/>
      <w:spacing w:before="280" w:after="290" w:line="374" w:lineRule="auto"/>
      <w:outlineLvl w:val="3"/>
    </w:pPr>
    <w:rPr>
      <w:rFonts w:eastAsia="宋体"/>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2">
    <w:name w:val="Body Text 2"/>
    <w:basedOn w:val="a"/>
    <w:autoRedefine/>
    <w:qFormat/>
    <w:pPr>
      <w:spacing w:before="50" w:afterLines="50"/>
    </w:pPr>
    <w:rPr>
      <w:rFonts w:ascii="宋体" w:hAnsi="宋体"/>
      <w:sz w:val="24"/>
      <w:szCs w:val="24"/>
    </w:rPr>
  </w:style>
  <w:style w:type="paragraph" w:styleId="a0">
    <w:name w:val="Normal Indent"/>
    <w:basedOn w:val="a"/>
    <w:autoRedefine/>
    <w:qFormat/>
  </w:style>
  <w:style w:type="paragraph" w:styleId="a4">
    <w:name w:val="footer"/>
    <w:basedOn w:val="a"/>
    <w:autoRedefine/>
    <w:qFormat/>
    <w:pPr>
      <w:spacing w:line="240" w:lineRule="atLeast"/>
      <w:ind w:left="255" w:right="255"/>
    </w:pPr>
  </w:style>
  <w:style w:type="paragraph" w:styleId="a5">
    <w:name w:val="header"/>
    <w:basedOn w:val="a"/>
    <w:autoRedefine/>
    <w:qFormat/>
    <w:pPr>
      <w:pBdr>
        <w:bottom w:val="double" w:sz="6" w:space="2" w:color="auto"/>
      </w:pBdr>
      <w:spacing w:line="240" w:lineRule="atLeast"/>
      <w:jc w:val="center"/>
    </w:pPr>
    <w:rPr>
      <w:b/>
      <w:sz w:val="20"/>
    </w:rPr>
  </w:style>
  <w:style w:type="character" w:styleId="a6">
    <w:name w:val="annotation reference"/>
    <w:autoRedefine/>
    <w:qFormat/>
    <w:rPr>
      <w:sz w:val="21"/>
      <w:szCs w:val="21"/>
    </w:rPr>
  </w:style>
  <w:style w:type="character" w:customStyle="1" w:styleId="2Char">
    <w:name w:val="标题 2 Char"/>
    <w:link w:val="20"/>
    <w:autoRedefine/>
    <w:qFormat/>
    <w:rPr>
      <w:rFonts w:ascii="宋体" w:eastAsia="宋体" w:hAnsi="宋体" w:cs="Arial"/>
      <w:b/>
      <w:snapToGrid w:val="0"/>
      <w:color w:val="000000"/>
      <w:kern w:val="0"/>
      <w:sz w:val="32"/>
      <w:szCs w:val="36"/>
    </w:rPr>
  </w:style>
  <w:style w:type="character" w:customStyle="1" w:styleId="3Char">
    <w:name w:val="标题 3 Char"/>
    <w:link w:val="3"/>
    <w:autoRedefine/>
    <w:qFormat/>
    <w:rPr>
      <w:rFonts w:ascii="Arial" w:eastAsia="宋体" w:hAnsi="Arial" w:cs="Arial"/>
      <w:b/>
      <w:bCs/>
      <w:snapToGrid w:val="0"/>
      <w:color w:val="000000"/>
      <w:kern w:val="0"/>
      <w:sz w:val="30"/>
      <w:szCs w:val="32"/>
    </w:rPr>
  </w:style>
  <w:style w:type="character" w:customStyle="1" w:styleId="4Char">
    <w:name w:val="标题 4 Char"/>
    <w:link w:val="4"/>
    <w:autoRedefine/>
    <w:qFormat/>
    <w:rPr>
      <w:rFonts w:ascii="Arial" w:eastAsia="宋体" w:hAnsi="Arial"/>
      <w:b/>
      <w:bCs/>
      <w:kern w:val="2"/>
      <w:sz w:val="28"/>
      <w:szCs w:val="28"/>
    </w:rPr>
  </w:style>
  <w:style w:type="paragraph" w:customStyle="1" w:styleId="p0">
    <w:name w:val="p0"/>
    <w:basedOn w:val="a"/>
    <w:autoRedefine/>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21</Pages>
  <Words>1659</Words>
  <Characters>9459</Characters>
  <Application>Microsoft Office Word</Application>
  <DocSecurity>0</DocSecurity>
  <Lines>78</Lines>
  <Paragraphs>22</Paragraphs>
  <ScaleCrop>false</ScaleCrop>
  <Company>Microsoft</Company>
  <LinksUpToDate>false</LinksUpToDate>
  <CharactersWithSpaces>11096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孔浩</dc:creator>
  <cp:lastModifiedBy>PC</cp:lastModifiedBy>
  <cp:revision>3</cp:revision>
  <cp:lastPrinted>2024-02-18T02:24:00Z</cp:lastPrinted>
  <dcterms:created xsi:type="dcterms:W3CDTF">2024-02-05T23:45:00Z</dcterms:created>
  <dcterms:modified xsi:type="dcterms:W3CDTF">2024-02-21T06:10:00Z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2AC91D486722455692F6BA9829123056_13</vt:lpwstr>
  </property>
</Properties>
</file>