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26D01" w14:textId="77777777" w:rsidR="00274639" w:rsidRPr="00A43548" w:rsidRDefault="003325A1">
      <w:pPr>
        <w:spacing w:line="268" w:lineRule="auto"/>
        <w:jc w:val="center"/>
        <w:rPr>
          <w:rFonts w:ascii="宋体" w:eastAsia="宋体" w:hAnsi="宋体" w:cs="宋体"/>
          <w:b/>
          <w:bCs/>
          <w:spacing w:val="-5"/>
          <w:sz w:val="40"/>
          <w:szCs w:val="40"/>
          <w:lang w:eastAsia="zh-CN"/>
        </w:rPr>
      </w:pPr>
      <w:r w:rsidRPr="00A43548">
        <w:rPr>
          <w:rFonts w:ascii="宋体" w:eastAsia="宋体" w:hAnsi="宋体" w:cs="宋体" w:hint="eastAsia"/>
          <w:b/>
          <w:bCs/>
          <w:spacing w:val="-5"/>
          <w:sz w:val="40"/>
          <w:szCs w:val="40"/>
          <w:lang w:eastAsia="zh-CN"/>
        </w:rPr>
        <w:t>配套家具</w:t>
      </w:r>
    </w:p>
    <w:p w14:paraId="0FC5C5F9" w14:textId="77777777" w:rsidR="00274639" w:rsidRPr="00A43548" w:rsidRDefault="003325A1">
      <w:pPr>
        <w:spacing w:line="268" w:lineRule="auto"/>
        <w:jc w:val="center"/>
        <w:rPr>
          <w:rFonts w:ascii="宋体" w:eastAsia="宋体" w:hAnsi="宋体" w:cs="宋体"/>
          <w:b/>
          <w:bCs/>
          <w:spacing w:val="-5"/>
          <w:sz w:val="40"/>
          <w:szCs w:val="40"/>
          <w:lang w:eastAsia="zh-CN"/>
        </w:rPr>
      </w:pPr>
      <w:r w:rsidRPr="00A43548">
        <w:rPr>
          <w:rFonts w:ascii="宋体" w:eastAsia="宋体" w:hAnsi="宋体" w:cs="宋体" w:hint="eastAsia"/>
          <w:b/>
          <w:bCs/>
          <w:spacing w:val="-5"/>
          <w:sz w:val="40"/>
          <w:szCs w:val="40"/>
          <w:lang w:eastAsia="zh-CN"/>
        </w:rPr>
        <w:t>采购内容及要求</w:t>
      </w:r>
    </w:p>
    <w:p w14:paraId="0557B6AB" w14:textId="77777777" w:rsidR="00274639" w:rsidRPr="00A43548" w:rsidRDefault="00274639">
      <w:pPr>
        <w:spacing w:line="290" w:lineRule="auto"/>
        <w:rPr>
          <w:lang w:eastAsia="zh-CN"/>
        </w:rPr>
      </w:pPr>
    </w:p>
    <w:p w14:paraId="02CBD584" w14:textId="77777777" w:rsidR="00274639" w:rsidRPr="00A43548" w:rsidRDefault="003325A1">
      <w:pPr>
        <w:pStyle w:val="a3"/>
        <w:spacing w:before="91" w:line="220" w:lineRule="auto"/>
        <w:ind w:left="564"/>
        <w:rPr>
          <w:lang w:eastAsia="zh-CN"/>
        </w:rPr>
      </w:pPr>
      <w:r w:rsidRPr="00A43548">
        <w:rPr>
          <w:b/>
          <w:bCs/>
          <w:spacing w:val="-4"/>
          <w:lang w:eastAsia="zh-CN"/>
        </w:rPr>
        <w:t>一、项目介绍及具体需求</w:t>
      </w:r>
    </w:p>
    <w:p w14:paraId="6877F2FA" w14:textId="77777777" w:rsidR="00274639" w:rsidRPr="00A43548" w:rsidRDefault="003325A1">
      <w:pPr>
        <w:pStyle w:val="a3"/>
        <w:spacing w:before="211" w:line="219" w:lineRule="auto"/>
        <w:ind w:left="568"/>
        <w:rPr>
          <w:color w:val="auto"/>
          <w:lang w:eastAsia="zh-CN"/>
        </w:rPr>
      </w:pPr>
      <w:r w:rsidRPr="00A43548">
        <w:rPr>
          <w:spacing w:val="-1"/>
          <w:lang w:eastAsia="zh-CN"/>
        </w:rPr>
        <w:t>（一）采购需求</w:t>
      </w:r>
      <w:r w:rsidRPr="00A43548">
        <w:rPr>
          <w:rFonts w:hint="eastAsia"/>
          <w:color w:val="auto"/>
          <w:spacing w:val="-1"/>
          <w:lang w:eastAsia="zh-CN"/>
        </w:rPr>
        <w:t>见本项目采购公告附件；</w:t>
      </w:r>
    </w:p>
    <w:p w14:paraId="1BD8A4AD" w14:textId="77777777" w:rsidR="00274639" w:rsidRPr="00A43548" w:rsidRDefault="003325A1">
      <w:pPr>
        <w:pStyle w:val="a3"/>
        <w:spacing w:before="211" w:line="221" w:lineRule="auto"/>
        <w:ind w:left="568"/>
        <w:rPr>
          <w:lang w:eastAsia="zh-CN"/>
        </w:rPr>
      </w:pPr>
      <w:r w:rsidRPr="00A43548">
        <w:rPr>
          <w:spacing w:val="-1"/>
          <w:lang w:eastAsia="zh-CN"/>
        </w:rPr>
        <w:t>（二）投标的所有产品、服务均需满足相关规定和指标要求；</w:t>
      </w:r>
    </w:p>
    <w:p w14:paraId="38AAE0F3" w14:textId="77777777" w:rsidR="00274639" w:rsidRPr="00A43548" w:rsidRDefault="003325A1">
      <w:pPr>
        <w:pStyle w:val="a3"/>
        <w:spacing w:before="210" w:line="220" w:lineRule="auto"/>
        <w:ind w:left="568"/>
        <w:rPr>
          <w:lang w:eastAsia="zh-CN"/>
        </w:rPr>
      </w:pPr>
      <w:r w:rsidRPr="00A43548">
        <w:rPr>
          <w:spacing w:val="-1"/>
          <w:lang w:eastAsia="zh-CN"/>
        </w:rPr>
        <w:t>（三）投标方应提供产品的彩色照片或插图；</w:t>
      </w:r>
    </w:p>
    <w:p w14:paraId="30D1018E" w14:textId="68576349" w:rsidR="00274639" w:rsidRPr="00A43548" w:rsidRDefault="003325A1">
      <w:pPr>
        <w:pStyle w:val="a3"/>
        <w:spacing w:before="207" w:line="314" w:lineRule="auto"/>
        <w:ind w:firstLine="568"/>
        <w:rPr>
          <w:lang w:eastAsia="zh-CN"/>
        </w:rPr>
      </w:pPr>
      <w:r w:rsidRPr="00A43548">
        <w:rPr>
          <w:spacing w:val="-1"/>
          <w:lang w:eastAsia="zh-CN"/>
        </w:rPr>
        <w:t>（四）投标人应选用</w:t>
      </w:r>
      <w:r w:rsidR="00A43548" w:rsidRPr="00A43548">
        <w:rPr>
          <w:rFonts w:hint="eastAsia"/>
          <w:spacing w:val="-1"/>
          <w:lang w:eastAsia="zh-CN"/>
        </w:rPr>
        <w:t>优质</w:t>
      </w:r>
      <w:r w:rsidRPr="00A43548">
        <w:rPr>
          <w:spacing w:val="-1"/>
          <w:lang w:eastAsia="zh-CN"/>
        </w:rPr>
        <w:t>原辅材料制作家具，并在投标文件</w:t>
      </w:r>
      <w:r w:rsidRPr="00A43548">
        <w:rPr>
          <w:spacing w:val="18"/>
          <w:lang w:eastAsia="zh-CN"/>
        </w:rPr>
        <w:t xml:space="preserve"> </w:t>
      </w:r>
      <w:r w:rsidRPr="00A43548">
        <w:rPr>
          <w:spacing w:val="-8"/>
          <w:lang w:eastAsia="zh-CN"/>
        </w:rPr>
        <w:t>中对投标家具的品牌、制造厂商、尺寸（长、宽、高）、所用的原辅材料、颜色</w:t>
      </w:r>
      <w:r w:rsidRPr="00A43548">
        <w:rPr>
          <w:lang w:eastAsia="zh-CN"/>
        </w:rPr>
        <w:t xml:space="preserve"> </w:t>
      </w:r>
      <w:r w:rsidRPr="00A43548">
        <w:rPr>
          <w:spacing w:val="-1"/>
          <w:lang w:eastAsia="zh-CN"/>
        </w:rPr>
        <w:t>及五金件、胶水的品牌</w:t>
      </w:r>
      <w:proofErr w:type="gramStart"/>
      <w:r w:rsidRPr="00A43548">
        <w:rPr>
          <w:spacing w:val="-1"/>
          <w:lang w:eastAsia="zh-CN"/>
        </w:rPr>
        <w:t>作出</w:t>
      </w:r>
      <w:proofErr w:type="gramEnd"/>
      <w:r w:rsidRPr="00A43548">
        <w:rPr>
          <w:spacing w:val="-1"/>
          <w:lang w:eastAsia="zh-CN"/>
        </w:rPr>
        <w:t>说明；</w:t>
      </w:r>
    </w:p>
    <w:p w14:paraId="3FA49A19" w14:textId="77777777" w:rsidR="00274639" w:rsidRPr="00A43548" w:rsidRDefault="003325A1">
      <w:pPr>
        <w:pStyle w:val="a3"/>
        <w:spacing w:before="207" w:line="290" w:lineRule="auto"/>
        <w:ind w:left="5" w:right="4" w:firstLine="562"/>
        <w:rPr>
          <w:lang w:eastAsia="zh-CN"/>
        </w:rPr>
      </w:pPr>
      <w:r w:rsidRPr="00A43548">
        <w:rPr>
          <w:spacing w:val="-1"/>
          <w:lang w:eastAsia="zh-CN"/>
        </w:rPr>
        <w:t>（五）采购需求中如未对某些材质、参数、指标做出要求，则视为不做任</w:t>
      </w:r>
      <w:r w:rsidRPr="00A43548">
        <w:rPr>
          <w:spacing w:val="18"/>
          <w:lang w:eastAsia="zh-CN"/>
        </w:rPr>
        <w:t xml:space="preserve"> </w:t>
      </w:r>
      <w:r w:rsidRPr="00A43548">
        <w:rPr>
          <w:spacing w:val="-1"/>
          <w:lang w:eastAsia="zh-CN"/>
        </w:rPr>
        <w:t>何硬性要求，满足正常使用即可；</w:t>
      </w:r>
    </w:p>
    <w:p w14:paraId="294B8E2C" w14:textId="77777777" w:rsidR="00274639" w:rsidRPr="00A43548" w:rsidRDefault="003325A1">
      <w:pPr>
        <w:pStyle w:val="a3"/>
        <w:spacing w:before="213" w:line="324" w:lineRule="auto"/>
        <w:ind w:left="1" w:right="2" w:firstLine="567"/>
        <w:rPr>
          <w:lang w:eastAsia="zh-CN"/>
        </w:rPr>
      </w:pPr>
      <w:r w:rsidRPr="00A43548">
        <w:rPr>
          <w:spacing w:val="-3"/>
          <w:lang w:eastAsia="zh-CN"/>
        </w:rPr>
        <w:t>（六）</w:t>
      </w:r>
      <w:r w:rsidRPr="00A43548">
        <w:rPr>
          <w:b/>
          <w:bCs/>
          <w:spacing w:val="-3"/>
          <w:u w:val="single"/>
          <w:lang w:eastAsia="zh-CN"/>
        </w:rPr>
        <w:t>采购需求清单中所列的品名、图片等均为辅助说明，技术参数与所</w:t>
      </w:r>
      <w:r w:rsidRPr="00A43548">
        <w:rPr>
          <w:lang w:eastAsia="zh-CN"/>
        </w:rPr>
        <w:t xml:space="preserve"> </w:t>
      </w:r>
      <w:r w:rsidRPr="00A43548">
        <w:rPr>
          <w:b/>
          <w:bCs/>
          <w:spacing w:val="-3"/>
          <w:u w:val="single"/>
          <w:lang w:eastAsia="zh-CN"/>
        </w:rPr>
        <w:t>列的品名、图片不一致的，以技术参数描述作为评审标准。如出现</w:t>
      </w:r>
      <w:r w:rsidRPr="00A43548">
        <w:rPr>
          <w:b/>
          <w:bCs/>
          <w:spacing w:val="-4"/>
          <w:u w:val="single"/>
          <w:lang w:eastAsia="zh-CN"/>
        </w:rPr>
        <w:t>涉及品牌、</w:t>
      </w:r>
      <w:r w:rsidRPr="00A43548">
        <w:rPr>
          <w:lang w:eastAsia="zh-CN"/>
        </w:rPr>
        <w:t xml:space="preserve"> </w:t>
      </w:r>
      <w:r w:rsidRPr="00A43548">
        <w:rPr>
          <w:b/>
          <w:bCs/>
          <w:spacing w:val="-2"/>
          <w:u w:val="single"/>
          <w:lang w:eastAsia="zh-CN"/>
        </w:rPr>
        <w:t>型号的说明，均仅为本次招标参数的参考标准</w:t>
      </w:r>
      <w:r w:rsidRPr="00A43548">
        <w:rPr>
          <w:spacing w:val="-2"/>
          <w:u w:val="single"/>
          <w:lang w:eastAsia="zh-CN"/>
        </w:rPr>
        <w:t>；</w:t>
      </w:r>
      <w:r w:rsidRPr="00A43548">
        <w:rPr>
          <w:spacing w:val="-2"/>
          <w:lang w:eastAsia="zh-CN"/>
        </w:rPr>
        <w:t>未</w:t>
      </w:r>
      <w:proofErr w:type="gramStart"/>
      <w:r w:rsidRPr="00A43548">
        <w:rPr>
          <w:spacing w:val="-2"/>
          <w:lang w:eastAsia="zh-CN"/>
        </w:rPr>
        <w:t>按图片</w:t>
      </w:r>
      <w:proofErr w:type="gramEnd"/>
      <w:r w:rsidRPr="00A43548">
        <w:rPr>
          <w:spacing w:val="-2"/>
          <w:lang w:eastAsia="zh-CN"/>
        </w:rPr>
        <w:t>及品牌、型号等标准</w:t>
      </w:r>
      <w:r w:rsidRPr="00A43548">
        <w:rPr>
          <w:spacing w:val="5"/>
          <w:lang w:eastAsia="zh-CN"/>
        </w:rPr>
        <w:t xml:space="preserve"> </w:t>
      </w:r>
      <w:r w:rsidRPr="00A43548">
        <w:rPr>
          <w:spacing w:val="-1"/>
          <w:lang w:eastAsia="zh-CN"/>
        </w:rPr>
        <w:t>执行的不会被作为无效投标处理。</w:t>
      </w:r>
    </w:p>
    <w:p w14:paraId="318CECE5" w14:textId="77777777" w:rsidR="00274639" w:rsidRPr="00A43548" w:rsidRDefault="003325A1">
      <w:pPr>
        <w:pStyle w:val="a3"/>
        <w:spacing w:before="181" w:line="324" w:lineRule="auto"/>
        <w:ind w:left="5" w:firstLine="562"/>
        <w:rPr>
          <w:lang w:eastAsia="zh-CN"/>
        </w:rPr>
      </w:pPr>
      <w:r w:rsidRPr="00A43548">
        <w:rPr>
          <w:spacing w:val="-2"/>
          <w:lang w:eastAsia="zh-CN"/>
        </w:rPr>
        <w:t>（七）本项目所有产品的外形尺寸偏差均为±</w:t>
      </w:r>
      <w:r w:rsidRPr="00A43548">
        <w:rPr>
          <w:rFonts w:ascii="Calibri" w:eastAsia="Calibri" w:hAnsi="Calibri" w:cs="Calibri"/>
          <w:spacing w:val="-2"/>
          <w:lang w:eastAsia="zh-CN"/>
        </w:rPr>
        <w:t>5mm</w:t>
      </w:r>
      <w:r w:rsidRPr="00A43548">
        <w:rPr>
          <w:rFonts w:ascii="Calibri" w:eastAsia="Calibri" w:hAnsi="Calibri" w:cs="Calibri"/>
          <w:spacing w:val="-34"/>
          <w:lang w:eastAsia="zh-CN"/>
        </w:rPr>
        <w:t xml:space="preserve"> </w:t>
      </w:r>
      <w:r w:rsidRPr="00A43548">
        <w:rPr>
          <w:spacing w:val="-2"/>
          <w:lang w:eastAsia="zh-CN"/>
        </w:rPr>
        <w:t>，部件尺寸偏差均</w:t>
      </w:r>
      <w:r w:rsidRPr="00A43548">
        <w:rPr>
          <w:spacing w:val="-3"/>
          <w:lang w:eastAsia="zh-CN"/>
        </w:rPr>
        <w:t>为±</w:t>
      </w:r>
      <w:r w:rsidRPr="00A43548">
        <w:rPr>
          <w:lang w:eastAsia="zh-CN"/>
        </w:rPr>
        <w:t xml:space="preserve"> </w:t>
      </w:r>
      <w:r w:rsidRPr="00A43548">
        <w:rPr>
          <w:rFonts w:ascii="Calibri" w:eastAsia="Calibri" w:hAnsi="Calibri" w:cs="Calibri"/>
          <w:spacing w:val="-4"/>
          <w:lang w:eastAsia="zh-CN"/>
        </w:rPr>
        <w:t>2mm</w:t>
      </w:r>
      <w:r w:rsidRPr="00A43548">
        <w:rPr>
          <w:spacing w:val="-4"/>
          <w:lang w:eastAsia="zh-CN"/>
        </w:rPr>
        <w:t>。</w:t>
      </w:r>
    </w:p>
    <w:p w14:paraId="617E7A86" w14:textId="77777777" w:rsidR="00274639" w:rsidRPr="00A43548" w:rsidRDefault="003325A1">
      <w:pPr>
        <w:pStyle w:val="a3"/>
        <w:spacing w:before="137" w:line="291" w:lineRule="auto"/>
        <w:ind w:left="2" w:right="4" w:firstLine="566"/>
        <w:rPr>
          <w:lang w:eastAsia="zh-CN"/>
        </w:rPr>
      </w:pPr>
      <w:r w:rsidRPr="00A43548">
        <w:rPr>
          <w:spacing w:val="-1"/>
          <w:lang w:eastAsia="zh-CN"/>
        </w:rPr>
        <w:t>（八）采购需求组成涉及下述内容属于基本配置，在采购需求清单中不再</w:t>
      </w:r>
      <w:r w:rsidRPr="00A43548">
        <w:rPr>
          <w:spacing w:val="18"/>
          <w:lang w:eastAsia="zh-CN"/>
        </w:rPr>
        <w:t xml:space="preserve"> </w:t>
      </w:r>
      <w:r w:rsidRPr="00A43548">
        <w:rPr>
          <w:spacing w:val="-3"/>
          <w:lang w:eastAsia="zh-CN"/>
        </w:rPr>
        <w:t>逐一描述：</w:t>
      </w:r>
    </w:p>
    <w:p w14:paraId="402E43FD" w14:textId="77777777" w:rsidR="00274639" w:rsidRPr="00A43548" w:rsidRDefault="003325A1">
      <w:pPr>
        <w:pStyle w:val="a3"/>
        <w:spacing w:before="206" w:line="221" w:lineRule="auto"/>
        <w:ind w:left="559"/>
        <w:rPr>
          <w:lang w:eastAsia="zh-CN"/>
        </w:rPr>
      </w:pPr>
      <w:r w:rsidRPr="00A43548">
        <w:rPr>
          <w:spacing w:val="-1"/>
          <w:lang w:eastAsia="zh-CN"/>
        </w:rPr>
        <w:t>封边：选用优质</w:t>
      </w:r>
      <w:r w:rsidRPr="00A43548">
        <w:rPr>
          <w:rFonts w:hint="eastAsia"/>
          <w:spacing w:val="-1"/>
          <w:lang w:eastAsia="zh-CN"/>
        </w:rPr>
        <w:t>PVC</w:t>
      </w:r>
      <w:r w:rsidRPr="00A43548">
        <w:rPr>
          <w:spacing w:val="-1"/>
          <w:lang w:eastAsia="zh-CN"/>
        </w:rPr>
        <w:t>封边；</w:t>
      </w:r>
    </w:p>
    <w:p w14:paraId="66688931" w14:textId="77777777" w:rsidR="00274639" w:rsidRPr="00A43548" w:rsidRDefault="003325A1">
      <w:pPr>
        <w:pStyle w:val="a3"/>
        <w:spacing w:before="209" w:line="362" w:lineRule="auto"/>
        <w:ind w:left="2" w:right="4" w:firstLine="562"/>
        <w:rPr>
          <w:spacing w:val="-1"/>
          <w:lang w:eastAsia="zh-CN"/>
        </w:rPr>
      </w:pPr>
      <w:r w:rsidRPr="00A43548">
        <w:rPr>
          <w:spacing w:val="-1"/>
          <w:lang w:eastAsia="zh-CN"/>
        </w:rPr>
        <w:t>五金配件：包括优质导轨、铰链、连接件、锁具等；</w:t>
      </w:r>
    </w:p>
    <w:p w14:paraId="46528730" w14:textId="77777777" w:rsidR="00274639" w:rsidRPr="00A43548" w:rsidRDefault="003325A1">
      <w:pPr>
        <w:pStyle w:val="a3"/>
        <w:spacing w:before="209" w:line="362" w:lineRule="auto"/>
        <w:ind w:left="2" w:right="4" w:firstLine="562"/>
        <w:rPr>
          <w:spacing w:val="3"/>
          <w:lang w:eastAsia="zh-CN"/>
        </w:rPr>
      </w:pPr>
      <w:r w:rsidRPr="00A43548">
        <w:rPr>
          <w:spacing w:val="3"/>
          <w:lang w:eastAsia="zh-CN"/>
        </w:rPr>
        <w:t>脚轮：选用</w:t>
      </w:r>
      <w:r w:rsidRPr="00A43548">
        <w:rPr>
          <w:lang w:eastAsia="zh-CN"/>
        </w:rPr>
        <w:t>PU</w:t>
      </w:r>
      <w:r w:rsidRPr="00A43548">
        <w:rPr>
          <w:spacing w:val="3"/>
          <w:lang w:eastAsia="zh-CN"/>
        </w:rPr>
        <w:t>静音脚轮</w:t>
      </w:r>
      <w:r w:rsidRPr="00A43548">
        <w:rPr>
          <w:rFonts w:hint="eastAsia"/>
          <w:spacing w:val="3"/>
          <w:lang w:eastAsia="zh-CN"/>
        </w:rPr>
        <w:t>。</w:t>
      </w:r>
    </w:p>
    <w:p w14:paraId="4787074E" w14:textId="77777777" w:rsidR="009C31BC" w:rsidRPr="00A43548" w:rsidRDefault="009C31BC">
      <w:pPr>
        <w:pStyle w:val="a3"/>
        <w:spacing w:before="209" w:line="362" w:lineRule="auto"/>
        <w:ind w:left="2" w:right="4" w:firstLine="562"/>
        <w:rPr>
          <w:spacing w:val="3"/>
          <w:lang w:eastAsia="zh-CN"/>
        </w:rPr>
      </w:pPr>
    </w:p>
    <w:p w14:paraId="22301314" w14:textId="77777777" w:rsidR="009C31BC" w:rsidRPr="00A43548" w:rsidRDefault="009C31BC">
      <w:pPr>
        <w:pStyle w:val="a3"/>
        <w:spacing w:before="209" w:line="362" w:lineRule="auto"/>
        <w:ind w:left="2" w:right="4" w:firstLine="562"/>
        <w:rPr>
          <w:lang w:eastAsia="zh-CN"/>
        </w:rPr>
      </w:pPr>
    </w:p>
    <w:p w14:paraId="05303F67" w14:textId="77777777" w:rsidR="00274639" w:rsidRPr="00A43548" w:rsidRDefault="003325A1">
      <w:pPr>
        <w:pStyle w:val="a3"/>
        <w:spacing w:before="91" w:line="221" w:lineRule="auto"/>
        <w:ind w:left="567"/>
        <w:rPr>
          <w:lang w:eastAsia="zh-CN"/>
        </w:rPr>
      </w:pPr>
      <w:r w:rsidRPr="00A43548">
        <w:rPr>
          <w:b/>
          <w:bCs/>
          <w:spacing w:val="-4"/>
          <w:lang w:eastAsia="zh-CN"/>
        </w:rPr>
        <w:lastRenderedPageBreak/>
        <w:t>二、质量标准与验收要求</w:t>
      </w:r>
    </w:p>
    <w:p w14:paraId="2AE6F0D6" w14:textId="77777777" w:rsidR="00274639" w:rsidRPr="00A43548" w:rsidRDefault="003325A1">
      <w:pPr>
        <w:pStyle w:val="a3"/>
        <w:spacing w:before="210" w:line="313" w:lineRule="auto"/>
        <w:ind w:left="4" w:right="98" w:firstLine="566"/>
        <w:rPr>
          <w:lang w:eastAsia="zh-CN"/>
        </w:rPr>
      </w:pPr>
      <w:r w:rsidRPr="00A43548">
        <w:rPr>
          <w:spacing w:val="-1"/>
          <w:lang w:eastAsia="zh-CN"/>
        </w:rPr>
        <w:t>（一）投标人提供的产品和相关服务应符合国家和上海市与本项目有关的</w:t>
      </w:r>
      <w:r w:rsidRPr="00A43548">
        <w:rPr>
          <w:spacing w:val="18"/>
          <w:lang w:eastAsia="zh-CN"/>
        </w:rPr>
        <w:t xml:space="preserve"> </w:t>
      </w:r>
      <w:r w:rsidRPr="00A43548">
        <w:rPr>
          <w:lang w:eastAsia="zh-CN"/>
        </w:rPr>
        <w:t>各项质量和安全标准、规范和验收要求以及相关政府管理部</w:t>
      </w:r>
      <w:r w:rsidRPr="00A43548">
        <w:rPr>
          <w:spacing w:val="-1"/>
          <w:lang w:eastAsia="zh-CN"/>
        </w:rPr>
        <w:t>门和行业有关规定</w:t>
      </w:r>
      <w:r w:rsidRPr="00A43548">
        <w:rPr>
          <w:lang w:eastAsia="zh-CN"/>
        </w:rPr>
        <w:t xml:space="preserve"> </w:t>
      </w:r>
      <w:r w:rsidRPr="00A43548">
        <w:rPr>
          <w:spacing w:val="-1"/>
          <w:lang w:eastAsia="zh-CN"/>
        </w:rPr>
        <w:t>和规程，标准、规范等不一致的，以要求严的为准。</w:t>
      </w:r>
    </w:p>
    <w:p w14:paraId="2BD6E854" w14:textId="77777777" w:rsidR="00274639" w:rsidRPr="00A43548" w:rsidRDefault="003325A1">
      <w:pPr>
        <w:pStyle w:val="a3"/>
        <w:spacing w:before="205" w:line="314" w:lineRule="auto"/>
        <w:ind w:left="4" w:right="98" w:firstLine="566"/>
        <w:rPr>
          <w:lang w:eastAsia="zh-CN"/>
        </w:rPr>
      </w:pPr>
      <w:r w:rsidRPr="00A43548">
        <w:rPr>
          <w:spacing w:val="-1"/>
          <w:lang w:eastAsia="zh-CN"/>
        </w:rPr>
        <w:t>（二）上述技术规范所使用的标准以国家最新颁布的技术规范所使用的</w:t>
      </w:r>
      <w:proofErr w:type="gramStart"/>
      <w:r w:rsidRPr="00A43548">
        <w:rPr>
          <w:spacing w:val="-1"/>
          <w:lang w:eastAsia="zh-CN"/>
        </w:rPr>
        <w:t>的</w:t>
      </w:r>
      <w:proofErr w:type="gramEnd"/>
      <w:r w:rsidRPr="00A43548">
        <w:rPr>
          <w:spacing w:val="18"/>
          <w:lang w:eastAsia="zh-CN"/>
        </w:rPr>
        <w:t xml:space="preserve"> </w:t>
      </w:r>
      <w:r w:rsidRPr="00A43548">
        <w:rPr>
          <w:lang w:eastAsia="zh-CN"/>
        </w:rPr>
        <w:t>标准为准，买方有特殊要求的除外。各类板材、辅材、塑料</w:t>
      </w:r>
      <w:r w:rsidRPr="00A43548">
        <w:rPr>
          <w:spacing w:val="-1"/>
          <w:lang w:eastAsia="zh-CN"/>
        </w:rPr>
        <w:t>制品、钢制品、五</w:t>
      </w:r>
      <w:r w:rsidRPr="00A43548">
        <w:rPr>
          <w:lang w:eastAsia="zh-CN"/>
        </w:rPr>
        <w:t xml:space="preserve"> </w:t>
      </w:r>
      <w:r w:rsidRPr="00A43548">
        <w:rPr>
          <w:spacing w:val="-1"/>
          <w:lang w:eastAsia="zh-CN"/>
        </w:rPr>
        <w:t>金配件等均需符合相关标准，整体甲醛</w:t>
      </w:r>
      <w:proofErr w:type="gramStart"/>
      <w:r w:rsidRPr="00A43548">
        <w:rPr>
          <w:spacing w:val="-1"/>
          <w:lang w:eastAsia="zh-CN"/>
        </w:rPr>
        <w:t>释放量须符合</w:t>
      </w:r>
      <w:proofErr w:type="gramEnd"/>
      <w:r w:rsidRPr="00A43548">
        <w:rPr>
          <w:spacing w:val="-1"/>
          <w:lang w:eastAsia="zh-CN"/>
        </w:rPr>
        <w:t>相关标准。</w:t>
      </w:r>
    </w:p>
    <w:p w14:paraId="6D3DAA4F" w14:textId="77777777" w:rsidR="00274639" w:rsidRPr="00A43548" w:rsidRDefault="003325A1">
      <w:pPr>
        <w:pStyle w:val="a3"/>
        <w:spacing w:before="207" w:line="220" w:lineRule="auto"/>
        <w:ind w:left="570"/>
        <w:rPr>
          <w:lang w:eastAsia="zh-CN"/>
        </w:rPr>
      </w:pPr>
      <w:r w:rsidRPr="00A43548">
        <w:rPr>
          <w:spacing w:val="1"/>
          <w:lang w:eastAsia="zh-CN"/>
        </w:rPr>
        <w:t>（三）如采购需求中未对板材基材作说明则选用E0级刨花板</w:t>
      </w:r>
      <w:r w:rsidRPr="00A43548">
        <w:rPr>
          <w:rFonts w:hint="eastAsia"/>
          <w:spacing w:val="1"/>
          <w:lang w:eastAsia="zh-CN"/>
        </w:rPr>
        <w:t>。</w:t>
      </w:r>
    </w:p>
    <w:p w14:paraId="026F3653" w14:textId="77777777" w:rsidR="00274639" w:rsidRPr="00A43548" w:rsidRDefault="003325A1">
      <w:pPr>
        <w:pStyle w:val="a3"/>
        <w:spacing w:before="210" w:line="290" w:lineRule="auto"/>
        <w:ind w:left="5" w:right="98" w:firstLine="565"/>
        <w:rPr>
          <w:lang w:eastAsia="zh-CN"/>
        </w:rPr>
      </w:pPr>
      <w:r w:rsidRPr="00A43548">
        <w:rPr>
          <w:spacing w:val="-1"/>
          <w:lang w:eastAsia="zh-CN"/>
        </w:rPr>
        <w:t>（四）如采购需求中未对板材基材以外内容做出描述，则视为不做具体要</w:t>
      </w:r>
      <w:r w:rsidRPr="00A43548">
        <w:rPr>
          <w:spacing w:val="18"/>
          <w:lang w:eastAsia="zh-CN"/>
        </w:rPr>
        <w:t xml:space="preserve"> </w:t>
      </w:r>
      <w:r w:rsidRPr="00A43548">
        <w:rPr>
          <w:spacing w:val="-1"/>
          <w:lang w:eastAsia="zh-CN"/>
        </w:rPr>
        <w:t>求（投标人提供的产品须达到国家规定的标准</w:t>
      </w:r>
      <w:r w:rsidRPr="00A43548">
        <w:rPr>
          <w:spacing w:val="-63"/>
          <w:lang w:eastAsia="zh-CN"/>
        </w:rPr>
        <w:t>），</w:t>
      </w:r>
      <w:r w:rsidRPr="00A43548">
        <w:rPr>
          <w:spacing w:val="-1"/>
          <w:lang w:eastAsia="zh-CN"/>
        </w:rPr>
        <w:t>满足日常使用即可。</w:t>
      </w:r>
    </w:p>
    <w:p w14:paraId="23097344" w14:textId="77777777" w:rsidR="00274639" w:rsidRPr="00A43548" w:rsidRDefault="003325A1">
      <w:pPr>
        <w:pStyle w:val="a3"/>
        <w:spacing w:before="211" w:line="290" w:lineRule="auto"/>
        <w:ind w:left="5" w:right="19" w:firstLine="565"/>
        <w:rPr>
          <w:lang w:eastAsia="zh-CN"/>
        </w:rPr>
      </w:pPr>
      <w:r w:rsidRPr="00A43548">
        <w:rPr>
          <w:spacing w:val="-7"/>
          <w:lang w:eastAsia="zh-CN"/>
        </w:rPr>
        <w:t>（五）上述技术规范所使用的标准以如与投标人所执行的标准发生矛盾时，</w:t>
      </w:r>
      <w:r w:rsidRPr="00A43548">
        <w:rPr>
          <w:spacing w:val="15"/>
          <w:lang w:eastAsia="zh-CN"/>
        </w:rPr>
        <w:t xml:space="preserve"> </w:t>
      </w:r>
      <w:r w:rsidRPr="00A43548">
        <w:rPr>
          <w:spacing w:val="-2"/>
          <w:lang w:eastAsia="zh-CN"/>
        </w:rPr>
        <w:t>按较高标准执行。</w:t>
      </w:r>
    </w:p>
    <w:p w14:paraId="706AAEE1" w14:textId="77777777" w:rsidR="00274639" w:rsidRPr="00A43548" w:rsidRDefault="003325A1">
      <w:pPr>
        <w:pStyle w:val="a3"/>
        <w:spacing w:before="210" w:line="290" w:lineRule="auto"/>
        <w:ind w:left="13" w:right="98" w:firstLine="557"/>
        <w:rPr>
          <w:lang w:eastAsia="zh-CN"/>
        </w:rPr>
      </w:pPr>
      <w:r w:rsidRPr="00A43548">
        <w:rPr>
          <w:spacing w:val="-1"/>
          <w:lang w:eastAsia="zh-CN"/>
        </w:rPr>
        <w:t>（六）本项目验收将由采购人组织进行或委托第三方进行，质量标准和验</w:t>
      </w:r>
      <w:r w:rsidRPr="00A43548">
        <w:rPr>
          <w:spacing w:val="18"/>
          <w:lang w:eastAsia="zh-CN"/>
        </w:rPr>
        <w:t xml:space="preserve"> </w:t>
      </w:r>
      <w:proofErr w:type="gramStart"/>
      <w:r w:rsidRPr="00A43548">
        <w:rPr>
          <w:spacing w:val="-2"/>
          <w:lang w:eastAsia="zh-CN"/>
        </w:rPr>
        <w:t>收要求</w:t>
      </w:r>
      <w:proofErr w:type="gramEnd"/>
      <w:r w:rsidRPr="00A43548">
        <w:rPr>
          <w:spacing w:val="-2"/>
          <w:lang w:eastAsia="zh-CN"/>
        </w:rPr>
        <w:t>为按照上述规定一次验收合格。</w:t>
      </w:r>
    </w:p>
    <w:p w14:paraId="66FB1AE5" w14:textId="77777777" w:rsidR="00274639" w:rsidRPr="00A43548" w:rsidRDefault="003325A1">
      <w:pPr>
        <w:pStyle w:val="a3"/>
        <w:spacing w:before="210" w:line="292" w:lineRule="auto"/>
        <w:ind w:left="10" w:right="98" w:firstLine="560"/>
        <w:rPr>
          <w:lang w:eastAsia="zh-CN"/>
        </w:rPr>
      </w:pPr>
      <w:r w:rsidRPr="00A43548">
        <w:rPr>
          <w:spacing w:val="-1"/>
          <w:lang w:eastAsia="zh-CN"/>
        </w:rPr>
        <w:t>（七）如验收未获通过，采购人有权要求更换或退货并按照合同约定的违</w:t>
      </w:r>
      <w:r w:rsidRPr="00A43548">
        <w:rPr>
          <w:spacing w:val="18"/>
          <w:lang w:eastAsia="zh-CN"/>
        </w:rPr>
        <w:t xml:space="preserve"> </w:t>
      </w:r>
      <w:r w:rsidRPr="00A43548">
        <w:rPr>
          <w:spacing w:val="-5"/>
          <w:lang w:eastAsia="zh-CN"/>
        </w:rPr>
        <w:t>约处理。</w:t>
      </w:r>
    </w:p>
    <w:p w14:paraId="3420858A" w14:textId="77777777" w:rsidR="00274639" w:rsidRPr="00A43548" w:rsidRDefault="003325A1">
      <w:pPr>
        <w:pStyle w:val="a3"/>
        <w:spacing w:before="204" w:line="220" w:lineRule="auto"/>
        <w:ind w:left="570"/>
        <w:rPr>
          <w:lang w:eastAsia="zh-CN"/>
        </w:rPr>
      </w:pPr>
      <w:r w:rsidRPr="00A43548">
        <w:rPr>
          <w:spacing w:val="-1"/>
          <w:lang w:eastAsia="zh-CN"/>
        </w:rPr>
        <w:t>（八）本项目采用的材料需符合以下要求：</w:t>
      </w:r>
    </w:p>
    <w:p w14:paraId="1000DC77" w14:textId="77777777" w:rsidR="00274639" w:rsidRPr="00A43548" w:rsidRDefault="003325A1">
      <w:pPr>
        <w:pStyle w:val="a3"/>
        <w:spacing w:before="210" w:line="359" w:lineRule="auto"/>
        <w:ind w:firstLine="649"/>
        <w:jc w:val="both"/>
        <w:rPr>
          <w:lang w:eastAsia="zh-CN"/>
        </w:rPr>
      </w:pPr>
      <w:r w:rsidRPr="00A43548">
        <w:rPr>
          <w:b/>
          <w:bCs/>
          <w:spacing w:val="1"/>
          <w:lang w:eastAsia="zh-CN"/>
        </w:rPr>
        <w:t>（1）</w:t>
      </w:r>
      <w:r w:rsidRPr="00A43548">
        <w:rPr>
          <w:b/>
          <w:bCs/>
          <w:lang w:eastAsia="zh-CN"/>
        </w:rPr>
        <w:t>刨花板：</w:t>
      </w:r>
      <w:r w:rsidRPr="00A43548">
        <w:rPr>
          <w:lang w:eastAsia="zh-CN"/>
        </w:rPr>
        <w:t>符合</w:t>
      </w:r>
      <w:r w:rsidRPr="00A43548">
        <w:rPr>
          <w:spacing w:val="-65"/>
          <w:lang w:eastAsia="zh-CN"/>
        </w:rPr>
        <w:t xml:space="preserve"> </w:t>
      </w:r>
      <w:r w:rsidRPr="00A43548">
        <w:rPr>
          <w:lang w:eastAsia="zh-CN"/>
        </w:rPr>
        <w:t>GB/T4897-2015、GB18580-2017、GB/T 3560</w:t>
      </w:r>
      <w:r w:rsidRPr="00A43548">
        <w:rPr>
          <w:spacing w:val="-1"/>
          <w:lang w:eastAsia="zh-CN"/>
        </w:rPr>
        <w:t>1-2017、</w:t>
      </w:r>
      <w:r w:rsidRPr="00A43548">
        <w:rPr>
          <w:lang w:eastAsia="zh-CN"/>
        </w:rPr>
        <w:t xml:space="preserve"> GB</w:t>
      </w:r>
      <w:r w:rsidRPr="00A43548">
        <w:rPr>
          <w:spacing w:val="1"/>
          <w:lang w:eastAsia="zh-CN"/>
        </w:rPr>
        <w:t>/T 17657-2013、</w:t>
      </w:r>
      <w:r w:rsidRPr="00A43548">
        <w:rPr>
          <w:lang w:eastAsia="zh-CN"/>
        </w:rPr>
        <w:t>GB</w:t>
      </w:r>
      <w:r w:rsidRPr="00A43548">
        <w:rPr>
          <w:spacing w:val="1"/>
          <w:lang w:eastAsia="zh-CN"/>
        </w:rPr>
        <w:t>/T 31762-2015、</w:t>
      </w:r>
      <w:r w:rsidRPr="00A43548">
        <w:rPr>
          <w:lang w:eastAsia="zh-CN"/>
        </w:rPr>
        <w:t>GB</w:t>
      </w:r>
      <w:r w:rsidRPr="00A43548">
        <w:rPr>
          <w:spacing w:val="1"/>
          <w:lang w:eastAsia="zh-CN"/>
        </w:rPr>
        <w:t>/T 39600-2021</w:t>
      </w:r>
      <w:r w:rsidRPr="00A43548">
        <w:rPr>
          <w:spacing w:val="-53"/>
          <w:lang w:eastAsia="zh-CN"/>
        </w:rPr>
        <w:t xml:space="preserve"> </w:t>
      </w:r>
      <w:r w:rsidRPr="00A43548">
        <w:rPr>
          <w:spacing w:val="1"/>
          <w:lang w:eastAsia="zh-CN"/>
        </w:rPr>
        <w:t>要求，其中静曲强度</w:t>
      </w:r>
      <w:r w:rsidRPr="00A43548">
        <w:rPr>
          <w:lang w:eastAsia="zh-CN"/>
        </w:rPr>
        <w:t xml:space="preserve"> </w:t>
      </w:r>
      <w:r w:rsidRPr="00A43548">
        <w:rPr>
          <w:spacing w:val="-6"/>
          <w:lang w:eastAsia="zh-CN"/>
        </w:rPr>
        <w:t>≥14</w:t>
      </w:r>
      <w:r w:rsidRPr="00A43548">
        <w:rPr>
          <w:spacing w:val="-61"/>
          <w:lang w:eastAsia="zh-CN"/>
        </w:rPr>
        <w:t xml:space="preserve"> </w:t>
      </w:r>
      <w:r w:rsidRPr="00A43548">
        <w:rPr>
          <w:spacing w:val="-6"/>
          <w:lang w:eastAsia="zh-CN"/>
        </w:rPr>
        <w:t>Mpa，弹性模量≥2800Mpa，内胶合强度≥0.3Mpa，表面胶合强度≥1.7Mpa，</w:t>
      </w:r>
      <w:r w:rsidRPr="00A43548">
        <w:rPr>
          <w:lang w:eastAsia="zh-CN"/>
        </w:rPr>
        <w:t xml:space="preserve"> </w:t>
      </w:r>
      <w:r w:rsidRPr="00A43548">
        <w:rPr>
          <w:spacing w:val="1"/>
          <w:lang w:eastAsia="zh-CN"/>
        </w:rPr>
        <w:t>板面握螺钉力≥1400N、板边握螺钉力≥900N，板内密度偏差、2H</w:t>
      </w:r>
      <w:r w:rsidRPr="00A43548">
        <w:rPr>
          <w:spacing w:val="-42"/>
          <w:lang w:eastAsia="zh-CN"/>
        </w:rPr>
        <w:t xml:space="preserve"> </w:t>
      </w:r>
      <w:r w:rsidRPr="00A43548">
        <w:rPr>
          <w:spacing w:val="1"/>
          <w:lang w:eastAsia="zh-CN"/>
        </w:rPr>
        <w:t>吸水厚度膨</w:t>
      </w:r>
      <w:r w:rsidRPr="00A43548">
        <w:rPr>
          <w:lang w:eastAsia="zh-CN"/>
        </w:rPr>
        <w:t xml:space="preserve"> </w:t>
      </w:r>
      <w:r w:rsidRPr="00A43548">
        <w:rPr>
          <w:spacing w:val="-4"/>
          <w:lang w:eastAsia="zh-CN"/>
        </w:rPr>
        <w:t>胀率均合格,</w:t>
      </w:r>
      <w:r w:rsidRPr="00A43548">
        <w:rPr>
          <w:spacing w:val="48"/>
          <w:lang w:eastAsia="zh-CN"/>
        </w:rPr>
        <w:t xml:space="preserve"> </w:t>
      </w:r>
      <w:r w:rsidRPr="00A43548">
        <w:rPr>
          <w:spacing w:val="-4"/>
          <w:lang w:eastAsia="zh-CN"/>
        </w:rPr>
        <w:t>甲醛释放量≤0.025mg/m³</w:t>
      </w:r>
      <w:r w:rsidRPr="00A43548">
        <w:rPr>
          <w:spacing w:val="-110"/>
          <w:lang w:eastAsia="zh-CN"/>
        </w:rPr>
        <w:t xml:space="preserve"> </w:t>
      </w:r>
      <w:r w:rsidRPr="00A43548">
        <w:rPr>
          <w:spacing w:val="-4"/>
          <w:lang w:eastAsia="zh-CN"/>
        </w:rPr>
        <w:t>,</w:t>
      </w:r>
      <w:r w:rsidRPr="00A43548">
        <w:rPr>
          <w:spacing w:val="75"/>
          <w:lang w:eastAsia="zh-CN"/>
        </w:rPr>
        <w:t xml:space="preserve"> </w:t>
      </w:r>
      <w:r w:rsidRPr="00A43548">
        <w:rPr>
          <w:spacing w:val="-4"/>
          <w:lang w:eastAsia="zh-CN"/>
        </w:rPr>
        <w:t>苯酚</w:t>
      </w:r>
      <w:proofErr w:type="gramStart"/>
      <w:r w:rsidRPr="00A43548">
        <w:rPr>
          <w:spacing w:val="-4"/>
          <w:lang w:eastAsia="zh-CN"/>
        </w:rPr>
        <w:t>释放量未检出</w:t>
      </w:r>
      <w:proofErr w:type="gramEnd"/>
      <w:r w:rsidRPr="00A43548">
        <w:rPr>
          <w:spacing w:val="-4"/>
          <w:lang w:eastAsia="zh-CN"/>
        </w:rPr>
        <w:t>，苯、甲苯、二甲</w:t>
      </w:r>
      <w:r w:rsidRPr="00A43548">
        <w:rPr>
          <w:lang w:eastAsia="zh-CN"/>
        </w:rPr>
        <w:t xml:space="preserve"> </w:t>
      </w:r>
      <w:r w:rsidRPr="00A43548">
        <w:rPr>
          <w:spacing w:val="-5"/>
          <w:lang w:eastAsia="zh-CN"/>
        </w:rPr>
        <w:t>苯均未检出，TVOC≤30</w:t>
      </w:r>
      <w:r w:rsidRPr="00A43548">
        <w:rPr>
          <w:spacing w:val="-54"/>
          <w:lang w:eastAsia="zh-CN"/>
        </w:rPr>
        <w:t xml:space="preserve"> </w:t>
      </w:r>
      <w:r w:rsidRPr="00A43548">
        <w:rPr>
          <w:spacing w:val="-5"/>
        </w:rPr>
        <w:t>μ</w:t>
      </w:r>
      <w:r w:rsidRPr="00A43548">
        <w:rPr>
          <w:spacing w:val="-5"/>
          <w:lang w:eastAsia="zh-CN"/>
        </w:rPr>
        <w:t>g/m³。</w:t>
      </w:r>
    </w:p>
    <w:p w14:paraId="4E163C18" w14:textId="77777777" w:rsidR="00274639" w:rsidRPr="00A43548" w:rsidRDefault="003325A1">
      <w:pPr>
        <w:pStyle w:val="a3"/>
        <w:spacing w:before="215" w:line="332" w:lineRule="auto"/>
        <w:ind w:left="2" w:firstLine="648"/>
        <w:rPr>
          <w:lang w:eastAsia="zh-CN"/>
        </w:rPr>
      </w:pPr>
      <w:r w:rsidRPr="00A43548">
        <w:rPr>
          <w:b/>
          <w:bCs/>
          <w:lang w:eastAsia="zh-CN"/>
        </w:rPr>
        <w:t>（</w:t>
      </w:r>
      <w:r w:rsidRPr="00A43548">
        <w:rPr>
          <w:rFonts w:hint="eastAsia"/>
          <w:b/>
          <w:bCs/>
          <w:lang w:eastAsia="zh-CN"/>
        </w:rPr>
        <w:t>2</w:t>
      </w:r>
      <w:r w:rsidRPr="00A43548">
        <w:rPr>
          <w:b/>
          <w:bCs/>
          <w:lang w:eastAsia="zh-CN"/>
        </w:rPr>
        <w:t>）</w:t>
      </w:r>
      <w:r w:rsidRPr="00A43548">
        <w:rPr>
          <w:b/>
          <w:bCs/>
          <w:spacing w:val="-4"/>
          <w:lang w:eastAsia="zh-CN"/>
        </w:rPr>
        <w:t>网布：</w:t>
      </w:r>
      <w:r w:rsidRPr="00A43548">
        <w:rPr>
          <w:spacing w:val="-4"/>
          <w:lang w:eastAsia="zh-CN"/>
        </w:rPr>
        <w:t>符合</w:t>
      </w:r>
      <w:r w:rsidRPr="00A43548">
        <w:rPr>
          <w:spacing w:val="-65"/>
          <w:lang w:eastAsia="zh-CN"/>
        </w:rPr>
        <w:t xml:space="preserve"> </w:t>
      </w:r>
      <w:r w:rsidRPr="00A43548">
        <w:rPr>
          <w:spacing w:val="-4"/>
          <w:lang w:eastAsia="zh-CN"/>
        </w:rPr>
        <w:t>GB</w:t>
      </w:r>
      <w:r w:rsidRPr="00A43548">
        <w:rPr>
          <w:spacing w:val="-40"/>
          <w:lang w:eastAsia="zh-CN"/>
        </w:rPr>
        <w:t xml:space="preserve"> </w:t>
      </w:r>
      <w:r w:rsidRPr="00A43548">
        <w:rPr>
          <w:spacing w:val="-4"/>
          <w:lang w:eastAsia="zh-CN"/>
        </w:rPr>
        <w:t>18401-2010、GB/T</w:t>
      </w:r>
      <w:r w:rsidRPr="00A43548">
        <w:rPr>
          <w:spacing w:val="-58"/>
          <w:lang w:eastAsia="zh-CN"/>
        </w:rPr>
        <w:t xml:space="preserve"> </w:t>
      </w:r>
      <w:r w:rsidRPr="00A43548">
        <w:rPr>
          <w:spacing w:val="-4"/>
          <w:lang w:eastAsia="zh-CN"/>
        </w:rPr>
        <w:t>27</w:t>
      </w:r>
      <w:r w:rsidRPr="00A43548">
        <w:rPr>
          <w:spacing w:val="-5"/>
          <w:lang w:eastAsia="zh-CN"/>
        </w:rPr>
        <w:t>717-2011、 HJ2546-2016</w:t>
      </w:r>
      <w:r w:rsidRPr="00A43548">
        <w:rPr>
          <w:spacing w:val="-59"/>
          <w:lang w:eastAsia="zh-CN"/>
        </w:rPr>
        <w:t xml:space="preserve"> </w:t>
      </w:r>
      <w:r w:rsidRPr="00A43548">
        <w:rPr>
          <w:spacing w:val="-5"/>
          <w:lang w:eastAsia="zh-CN"/>
        </w:rPr>
        <w:t>标准，</w:t>
      </w:r>
      <w:r w:rsidRPr="00A43548">
        <w:rPr>
          <w:lang w:eastAsia="zh-CN"/>
        </w:rPr>
        <w:t xml:space="preserve"> </w:t>
      </w:r>
      <w:r w:rsidRPr="00A43548">
        <w:rPr>
          <w:spacing w:val="1"/>
          <w:lang w:eastAsia="zh-CN"/>
        </w:rPr>
        <w:t>其中甲醛含量未检出、可分解致癌芳香</w:t>
      </w:r>
      <w:proofErr w:type="gramStart"/>
      <w:r w:rsidRPr="00A43548">
        <w:rPr>
          <w:spacing w:val="1"/>
          <w:lang w:eastAsia="zh-CN"/>
        </w:rPr>
        <w:t>胺</w:t>
      </w:r>
      <w:proofErr w:type="gramEnd"/>
      <w:r w:rsidRPr="00A43548">
        <w:rPr>
          <w:spacing w:val="1"/>
          <w:lang w:eastAsia="zh-CN"/>
        </w:rPr>
        <w:t>染料未检</w:t>
      </w:r>
      <w:r w:rsidRPr="00A43548">
        <w:rPr>
          <w:lang w:eastAsia="zh-CN"/>
        </w:rPr>
        <w:t xml:space="preserve">出、可萃取重金属未检出、 </w:t>
      </w:r>
      <w:r w:rsidRPr="00A43548">
        <w:rPr>
          <w:spacing w:val="-2"/>
          <w:lang w:eastAsia="zh-CN"/>
        </w:rPr>
        <w:t>富马酸二甲酯未检出。</w:t>
      </w:r>
    </w:p>
    <w:p w14:paraId="64407F85" w14:textId="77777777" w:rsidR="00274639" w:rsidRPr="00A43548" w:rsidRDefault="00274639">
      <w:pPr>
        <w:spacing w:line="313" w:lineRule="auto"/>
        <w:rPr>
          <w:rFonts w:eastAsiaTheme="minorEastAsia"/>
          <w:lang w:eastAsia="zh-CN"/>
        </w:rPr>
      </w:pPr>
    </w:p>
    <w:p w14:paraId="7C6B07B2" w14:textId="77777777" w:rsidR="00274639" w:rsidRPr="00A43548" w:rsidRDefault="003325A1">
      <w:pPr>
        <w:pStyle w:val="a3"/>
        <w:spacing w:before="198" w:line="311" w:lineRule="auto"/>
        <w:ind w:left="1" w:right="97" w:firstLine="647"/>
        <w:rPr>
          <w:lang w:eastAsia="zh-CN"/>
        </w:rPr>
      </w:pPr>
      <w:r w:rsidRPr="00A43548">
        <w:rPr>
          <w:b/>
          <w:bCs/>
          <w:spacing w:val="-2"/>
          <w:lang w:eastAsia="zh-CN"/>
        </w:rPr>
        <w:t>（</w:t>
      </w:r>
      <w:r w:rsidRPr="00A43548">
        <w:rPr>
          <w:rFonts w:hint="eastAsia"/>
          <w:b/>
          <w:bCs/>
          <w:spacing w:val="-2"/>
          <w:lang w:eastAsia="zh-CN"/>
        </w:rPr>
        <w:t>3</w:t>
      </w:r>
      <w:r w:rsidRPr="00A43548">
        <w:rPr>
          <w:b/>
          <w:bCs/>
          <w:spacing w:val="-2"/>
          <w:lang w:eastAsia="zh-CN"/>
        </w:rPr>
        <w:t>）高弹海绵：</w:t>
      </w:r>
      <w:r w:rsidRPr="00A43548">
        <w:rPr>
          <w:spacing w:val="-2"/>
          <w:lang w:eastAsia="zh-CN"/>
        </w:rPr>
        <w:t>符合</w:t>
      </w:r>
      <w:r w:rsidRPr="00A43548">
        <w:rPr>
          <w:spacing w:val="-63"/>
          <w:lang w:eastAsia="zh-CN"/>
        </w:rPr>
        <w:t xml:space="preserve"> </w:t>
      </w:r>
      <w:r w:rsidRPr="00A43548">
        <w:rPr>
          <w:spacing w:val="-2"/>
          <w:lang w:eastAsia="zh-CN"/>
        </w:rPr>
        <w:t>GB/T</w:t>
      </w:r>
      <w:r w:rsidRPr="00A43548">
        <w:rPr>
          <w:spacing w:val="-40"/>
          <w:lang w:eastAsia="zh-CN"/>
        </w:rPr>
        <w:t xml:space="preserve"> </w:t>
      </w:r>
      <w:r w:rsidRPr="00A43548">
        <w:rPr>
          <w:spacing w:val="-2"/>
          <w:lang w:eastAsia="zh-CN"/>
        </w:rPr>
        <w:t>10802-200</w:t>
      </w:r>
      <w:r w:rsidRPr="00A43548">
        <w:rPr>
          <w:spacing w:val="-3"/>
          <w:lang w:eastAsia="zh-CN"/>
        </w:rPr>
        <w:t>6</w:t>
      </w:r>
      <w:r w:rsidRPr="00A43548">
        <w:rPr>
          <w:spacing w:val="-57"/>
          <w:lang w:eastAsia="zh-CN"/>
        </w:rPr>
        <w:t xml:space="preserve"> </w:t>
      </w:r>
      <w:r w:rsidRPr="00A43548">
        <w:rPr>
          <w:spacing w:val="-3"/>
          <w:lang w:eastAsia="zh-CN"/>
        </w:rPr>
        <w:t>标准，其中回弹率≥60%，</w:t>
      </w:r>
      <w:proofErr w:type="gramStart"/>
      <w:r w:rsidRPr="00A43548">
        <w:rPr>
          <w:spacing w:val="-3"/>
          <w:lang w:eastAsia="zh-CN"/>
        </w:rPr>
        <w:t>拉伸强</w:t>
      </w:r>
      <w:proofErr w:type="gramEnd"/>
      <w:r w:rsidRPr="00A43548">
        <w:rPr>
          <w:lang w:eastAsia="zh-CN"/>
        </w:rPr>
        <w:t xml:space="preserve"> </w:t>
      </w:r>
      <w:r w:rsidRPr="00A43548">
        <w:rPr>
          <w:spacing w:val="-5"/>
          <w:lang w:eastAsia="zh-CN"/>
        </w:rPr>
        <w:t>度≥90kPa，伸长率≥200%，75%压缩永</w:t>
      </w:r>
      <w:r w:rsidRPr="00A43548">
        <w:rPr>
          <w:spacing w:val="-6"/>
          <w:lang w:eastAsia="zh-CN"/>
        </w:rPr>
        <w:t>久变形≤7%，座面密度≥30kg/m³</w:t>
      </w:r>
      <w:r w:rsidRPr="00A43548">
        <w:rPr>
          <w:spacing w:val="-110"/>
          <w:lang w:eastAsia="zh-CN"/>
        </w:rPr>
        <w:t xml:space="preserve"> </w:t>
      </w:r>
      <w:r w:rsidRPr="00A43548">
        <w:rPr>
          <w:spacing w:val="-6"/>
          <w:lang w:eastAsia="zh-CN"/>
        </w:rPr>
        <w:t>,</w:t>
      </w:r>
      <w:r w:rsidRPr="00A43548">
        <w:rPr>
          <w:spacing w:val="71"/>
          <w:lang w:eastAsia="zh-CN"/>
        </w:rPr>
        <w:t xml:space="preserve"> </w:t>
      </w:r>
      <w:r w:rsidRPr="00A43548">
        <w:rPr>
          <w:spacing w:val="-6"/>
          <w:lang w:eastAsia="zh-CN"/>
        </w:rPr>
        <w:t>甲醛</w:t>
      </w:r>
      <w:r w:rsidRPr="00A43548">
        <w:rPr>
          <w:lang w:eastAsia="zh-CN"/>
        </w:rPr>
        <w:t xml:space="preserve"> </w:t>
      </w:r>
      <w:r w:rsidRPr="00A43548">
        <w:rPr>
          <w:spacing w:val="-8"/>
          <w:lang w:eastAsia="zh-CN"/>
        </w:rPr>
        <w:t>释放量≤0.05mg/m²</w:t>
      </w:r>
      <w:r w:rsidRPr="00A43548">
        <w:rPr>
          <w:spacing w:val="-24"/>
          <w:lang w:eastAsia="zh-CN"/>
        </w:rPr>
        <w:t xml:space="preserve"> </w:t>
      </w:r>
      <w:r w:rsidRPr="00A43548">
        <w:rPr>
          <w:spacing w:val="-8"/>
          <w:lang w:eastAsia="zh-CN"/>
        </w:rPr>
        <w:t>·h。</w:t>
      </w:r>
    </w:p>
    <w:p w14:paraId="6B67A113" w14:textId="77777777" w:rsidR="00274639" w:rsidRPr="00A43548" w:rsidRDefault="003325A1">
      <w:pPr>
        <w:pStyle w:val="a3"/>
        <w:spacing w:before="220" w:line="313" w:lineRule="auto"/>
        <w:ind w:left="3" w:right="96" w:firstLine="645"/>
        <w:rPr>
          <w:lang w:eastAsia="zh-CN"/>
        </w:rPr>
      </w:pPr>
      <w:r w:rsidRPr="00A43548">
        <w:rPr>
          <w:b/>
          <w:bCs/>
          <w:spacing w:val="-2"/>
          <w:lang w:eastAsia="zh-CN"/>
        </w:rPr>
        <w:t>（</w:t>
      </w:r>
      <w:r w:rsidRPr="00A43548">
        <w:rPr>
          <w:rFonts w:hint="eastAsia"/>
          <w:b/>
          <w:bCs/>
          <w:spacing w:val="-2"/>
          <w:lang w:eastAsia="zh-CN"/>
        </w:rPr>
        <w:t>4</w:t>
      </w:r>
      <w:r w:rsidRPr="00A43548">
        <w:rPr>
          <w:b/>
          <w:bCs/>
          <w:spacing w:val="-2"/>
          <w:lang w:eastAsia="zh-CN"/>
        </w:rPr>
        <w:t>）阻尼铰链：</w:t>
      </w:r>
      <w:r w:rsidRPr="00A43548">
        <w:rPr>
          <w:spacing w:val="-2"/>
          <w:lang w:eastAsia="zh-CN"/>
        </w:rPr>
        <w:t>符合</w:t>
      </w:r>
      <w:r w:rsidRPr="00A43548">
        <w:rPr>
          <w:spacing w:val="-44"/>
          <w:lang w:eastAsia="zh-CN"/>
        </w:rPr>
        <w:t xml:space="preserve"> </w:t>
      </w:r>
      <w:r w:rsidRPr="00A43548">
        <w:rPr>
          <w:spacing w:val="-2"/>
          <w:lang w:eastAsia="zh-CN"/>
        </w:rPr>
        <w:t>QB/T</w:t>
      </w:r>
      <w:r w:rsidRPr="00A43548">
        <w:rPr>
          <w:spacing w:val="-55"/>
          <w:lang w:eastAsia="zh-CN"/>
        </w:rPr>
        <w:t xml:space="preserve"> </w:t>
      </w:r>
      <w:r w:rsidRPr="00A43548">
        <w:rPr>
          <w:spacing w:val="-2"/>
          <w:lang w:eastAsia="zh-CN"/>
        </w:rPr>
        <w:t>3832-1999、QB/T3827-1999、QB/T</w:t>
      </w:r>
      <w:r w:rsidRPr="00A43548">
        <w:rPr>
          <w:spacing w:val="-55"/>
          <w:lang w:eastAsia="zh-CN"/>
        </w:rPr>
        <w:t xml:space="preserve"> </w:t>
      </w:r>
      <w:r w:rsidRPr="00A43548">
        <w:rPr>
          <w:spacing w:val="-2"/>
          <w:lang w:eastAsia="zh-CN"/>
        </w:rPr>
        <w:t>2189-2013</w:t>
      </w:r>
      <w:r w:rsidRPr="00A43548">
        <w:rPr>
          <w:lang w:eastAsia="zh-CN"/>
        </w:rPr>
        <w:t xml:space="preserve"> </w:t>
      </w:r>
      <w:r w:rsidRPr="00A43548">
        <w:rPr>
          <w:spacing w:val="4"/>
          <w:lang w:eastAsia="zh-CN"/>
        </w:rPr>
        <w:t>标准，其中垂直静载荷、水平静载荷均合格，金属表面耐腐蚀-中性</w:t>
      </w:r>
      <w:r w:rsidRPr="00A43548">
        <w:rPr>
          <w:spacing w:val="3"/>
          <w:lang w:eastAsia="zh-CN"/>
        </w:rPr>
        <w:t>盐雾试验</w:t>
      </w:r>
      <w:r w:rsidRPr="00A43548">
        <w:rPr>
          <w:lang w:eastAsia="zh-CN"/>
        </w:rPr>
        <w:t xml:space="preserve"> </w:t>
      </w:r>
      <w:r w:rsidRPr="00A43548">
        <w:rPr>
          <w:spacing w:val="-5"/>
          <w:lang w:eastAsia="zh-CN"/>
        </w:rPr>
        <w:t>300h</w:t>
      </w:r>
      <w:r w:rsidRPr="00A43548">
        <w:rPr>
          <w:spacing w:val="-59"/>
          <w:lang w:eastAsia="zh-CN"/>
        </w:rPr>
        <w:t xml:space="preserve"> </w:t>
      </w:r>
      <w:r w:rsidRPr="00A43548">
        <w:rPr>
          <w:spacing w:val="-5"/>
          <w:lang w:eastAsia="zh-CN"/>
        </w:rPr>
        <w:t>达到</w:t>
      </w:r>
      <w:r w:rsidRPr="00A43548">
        <w:rPr>
          <w:spacing w:val="-41"/>
          <w:lang w:eastAsia="zh-CN"/>
        </w:rPr>
        <w:t xml:space="preserve"> </w:t>
      </w:r>
      <w:r w:rsidRPr="00A43548">
        <w:rPr>
          <w:spacing w:val="-5"/>
          <w:lang w:eastAsia="zh-CN"/>
        </w:rPr>
        <w:t>10</w:t>
      </w:r>
      <w:r w:rsidRPr="00A43548">
        <w:rPr>
          <w:spacing w:val="-57"/>
          <w:lang w:eastAsia="zh-CN"/>
        </w:rPr>
        <w:t xml:space="preserve"> </w:t>
      </w:r>
      <w:r w:rsidRPr="00A43548">
        <w:rPr>
          <w:spacing w:val="-5"/>
          <w:lang w:eastAsia="zh-CN"/>
        </w:rPr>
        <w:t>级、乙酸盐雾试验</w:t>
      </w:r>
      <w:r w:rsidRPr="00A43548">
        <w:rPr>
          <w:spacing w:val="-56"/>
          <w:lang w:eastAsia="zh-CN"/>
        </w:rPr>
        <w:t xml:space="preserve"> </w:t>
      </w:r>
      <w:r w:rsidRPr="00A43548">
        <w:rPr>
          <w:spacing w:val="-5"/>
          <w:lang w:eastAsia="zh-CN"/>
        </w:rPr>
        <w:t>300h</w:t>
      </w:r>
      <w:r w:rsidRPr="00A43548">
        <w:rPr>
          <w:spacing w:val="-60"/>
          <w:lang w:eastAsia="zh-CN"/>
        </w:rPr>
        <w:t xml:space="preserve"> </w:t>
      </w:r>
      <w:r w:rsidRPr="00A43548">
        <w:rPr>
          <w:spacing w:val="-5"/>
          <w:lang w:eastAsia="zh-CN"/>
        </w:rPr>
        <w:t>达到</w:t>
      </w:r>
      <w:r w:rsidRPr="00A43548">
        <w:rPr>
          <w:spacing w:val="-41"/>
          <w:lang w:eastAsia="zh-CN"/>
        </w:rPr>
        <w:t xml:space="preserve"> </w:t>
      </w:r>
      <w:r w:rsidRPr="00A43548">
        <w:rPr>
          <w:spacing w:val="-5"/>
          <w:lang w:eastAsia="zh-CN"/>
        </w:rPr>
        <w:t>1</w:t>
      </w:r>
      <w:r w:rsidRPr="00A43548">
        <w:rPr>
          <w:spacing w:val="-6"/>
          <w:lang w:eastAsia="zh-CN"/>
        </w:rPr>
        <w:t>0</w:t>
      </w:r>
      <w:r w:rsidRPr="00A43548">
        <w:rPr>
          <w:spacing w:val="-56"/>
          <w:lang w:eastAsia="zh-CN"/>
        </w:rPr>
        <w:t xml:space="preserve"> </w:t>
      </w:r>
      <w:r w:rsidRPr="00A43548">
        <w:rPr>
          <w:spacing w:val="-6"/>
          <w:lang w:eastAsia="zh-CN"/>
        </w:rPr>
        <w:t>级。</w:t>
      </w:r>
    </w:p>
    <w:p w14:paraId="6B89FD6F" w14:textId="77777777" w:rsidR="00274639" w:rsidRPr="00A43548" w:rsidRDefault="003325A1">
      <w:pPr>
        <w:pStyle w:val="a3"/>
        <w:spacing w:before="210" w:line="313" w:lineRule="auto"/>
        <w:ind w:firstLine="648"/>
        <w:rPr>
          <w:lang w:eastAsia="zh-CN"/>
        </w:rPr>
      </w:pPr>
      <w:r w:rsidRPr="00A43548">
        <w:rPr>
          <w:b/>
          <w:bCs/>
          <w:spacing w:val="-5"/>
          <w:lang w:eastAsia="zh-CN"/>
        </w:rPr>
        <w:t>（</w:t>
      </w:r>
      <w:r w:rsidRPr="00A43548">
        <w:rPr>
          <w:rFonts w:hint="eastAsia"/>
          <w:b/>
          <w:bCs/>
          <w:spacing w:val="-5"/>
          <w:lang w:eastAsia="zh-CN"/>
        </w:rPr>
        <w:t>5</w:t>
      </w:r>
      <w:r w:rsidRPr="00A43548">
        <w:rPr>
          <w:b/>
          <w:bCs/>
          <w:spacing w:val="-5"/>
          <w:lang w:eastAsia="zh-CN"/>
        </w:rPr>
        <w:t>）阻尼导轨：</w:t>
      </w:r>
      <w:r w:rsidRPr="00A43548">
        <w:rPr>
          <w:spacing w:val="-5"/>
          <w:lang w:eastAsia="zh-CN"/>
        </w:rPr>
        <w:t>符合</w:t>
      </w:r>
      <w:r w:rsidRPr="00A43548">
        <w:rPr>
          <w:spacing w:val="-65"/>
          <w:lang w:eastAsia="zh-CN"/>
        </w:rPr>
        <w:t xml:space="preserve"> </w:t>
      </w:r>
      <w:r w:rsidRPr="00A43548">
        <w:rPr>
          <w:spacing w:val="-5"/>
          <w:lang w:eastAsia="zh-CN"/>
        </w:rPr>
        <w:t>QB/T</w:t>
      </w:r>
      <w:r w:rsidRPr="00A43548">
        <w:rPr>
          <w:spacing w:val="-55"/>
          <w:lang w:eastAsia="zh-CN"/>
        </w:rPr>
        <w:t xml:space="preserve"> </w:t>
      </w:r>
      <w:r w:rsidRPr="00A43548">
        <w:rPr>
          <w:spacing w:val="-5"/>
          <w:lang w:eastAsia="zh-CN"/>
        </w:rPr>
        <w:t>2454-2013、QB/T</w:t>
      </w:r>
      <w:r w:rsidRPr="00A43548">
        <w:rPr>
          <w:spacing w:val="-55"/>
          <w:lang w:eastAsia="zh-CN"/>
        </w:rPr>
        <w:t xml:space="preserve"> </w:t>
      </w:r>
      <w:r w:rsidRPr="00A43548">
        <w:rPr>
          <w:spacing w:val="-5"/>
          <w:lang w:eastAsia="zh-CN"/>
        </w:rPr>
        <w:t>3832-1999、QB/T3826-1</w:t>
      </w:r>
      <w:r w:rsidRPr="00A43548">
        <w:rPr>
          <w:spacing w:val="-6"/>
          <w:lang w:eastAsia="zh-CN"/>
        </w:rPr>
        <w:t>999、</w:t>
      </w:r>
      <w:r w:rsidRPr="00A43548">
        <w:rPr>
          <w:lang w:eastAsia="zh-CN"/>
        </w:rPr>
        <w:t xml:space="preserve"> </w:t>
      </w:r>
      <w:r w:rsidRPr="00A43548">
        <w:rPr>
          <w:spacing w:val="-2"/>
          <w:lang w:eastAsia="zh-CN"/>
        </w:rPr>
        <w:t>QB/T3827-1999</w:t>
      </w:r>
      <w:r w:rsidRPr="00A43548">
        <w:rPr>
          <w:spacing w:val="-57"/>
          <w:lang w:eastAsia="zh-CN"/>
        </w:rPr>
        <w:t xml:space="preserve"> </w:t>
      </w:r>
      <w:r w:rsidRPr="00A43548">
        <w:rPr>
          <w:spacing w:val="-2"/>
          <w:lang w:eastAsia="zh-CN"/>
        </w:rPr>
        <w:t>标准，其中垂直静载荷、水平静载荷均合格，金属表面</w:t>
      </w:r>
      <w:r w:rsidRPr="00A43548">
        <w:rPr>
          <w:spacing w:val="-3"/>
          <w:lang w:eastAsia="zh-CN"/>
        </w:rPr>
        <w:t>耐腐蚀-</w:t>
      </w:r>
      <w:r w:rsidRPr="00A43548">
        <w:rPr>
          <w:lang w:eastAsia="zh-CN"/>
        </w:rPr>
        <w:t xml:space="preserve"> </w:t>
      </w:r>
      <w:r w:rsidRPr="00A43548">
        <w:rPr>
          <w:spacing w:val="-5"/>
          <w:lang w:eastAsia="zh-CN"/>
        </w:rPr>
        <w:t>中性盐雾试验</w:t>
      </w:r>
      <w:r w:rsidRPr="00A43548">
        <w:rPr>
          <w:spacing w:val="-54"/>
          <w:lang w:eastAsia="zh-CN"/>
        </w:rPr>
        <w:t xml:space="preserve"> </w:t>
      </w:r>
      <w:r w:rsidRPr="00A43548">
        <w:rPr>
          <w:spacing w:val="-5"/>
          <w:lang w:eastAsia="zh-CN"/>
        </w:rPr>
        <w:t>300h</w:t>
      </w:r>
      <w:r w:rsidRPr="00A43548">
        <w:rPr>
          <w:spacing w:val="-60"/>
          <w:lang w:eastAsia="zh-CN"/>
        </w:rPr>
        <w:t xml:space="preserve"> </w:t>
      </w:r>
      <w:r w:rsidRPr="00A43548">
        <w:rPr>
          <w:spacing w:val="-5"/>
          <w:lang w:eastAsia="zh-CN"/>
        </w:rPr>
        <w:t>达到</w:t>
      </w:r>
      <w:r w:rsidRPr="00A43548">
        <w:rPr>
          <w:spacing w:val="-41"/>
          <w:lang w:eastAsia="zh-CN"/>
        </w:rPr>
        <w:t xml:space="preserve"> </w:t>
      </w:r>
      <w:r w:rsidRPr="00A43548">
        <w:rPr>
          <w:spacing w:val="-5"/>
          <w:lang w:eastAsia="zh-CN"/>
        </w:rPr>
        <w:t>10</w:t>
      </w:r>
      <w:r w:rsidRPr="00A43548">
        <w:rPr>
          <w:spacing w:val="-56"/>
          <w:lang w:eastAsia="zh-CN"/>
        </w:rPr>
        <w:t xml:space="preserve"> </w:t>
      </w:r>
      <w:r w:rsidRPr="00A43548">
        <w:rPr>
          <w:spacing w:val="-5"/>
          <w:lang w:eastAsia="zh-CN"/>
        </w:rPr>
        <w:t>级、乙酸盐雾试验</w:t>
      </w:r>
      <w:r w:rsidRPr="00A43548">
        <w:rPr>
          <w:spacing w:val="-39"/>
          <w:lang w:eastAsia="zh-CN"/>
        </w:rPr>
        <w:t xml:space="preserve"> </w:t>
      </w:r>
      <w:r w:rsidRPr="00A43548">
        <w:rPr>
          <w:spacing w:val="-5"/>
          <w:lang w:eastAsia="zh-CN"/>
        </w:rPr>
        <w:t>100h</w:t>
      </w:r>
      <w:r w:rsidRPr="00A43548">
        <w:rPr>
          <w:spacing w:val="-62"/>
          <w:lang w:eastAsia="zh-CN"/>
        </w:rPr>
        <w:t xml:space="preserve"> </w:t>
      </w:r>
      <w:r w:rsidRPr="00A43548">
        <w:rPr>
          <w:spacing w:val="-5"/>
          <w:lang w:eastAsia="zh-CN"/>
        </w:rPr>
        <w:t>达到</w:t>
      </w:r>
      <w:r w:rsidRPr="00A43548">
        <w:rPr>
          <w:spacing w:val="-39"/>
          <w:lang w:eastAsia="zh-CN"/>
        </w:rPr>
        <w:t xml:space="preserve"> </w:t>
      </w:r>
      <w:r w:rsidRPr="00A43548">
        <w:rPr>
          <w:spacing w:val="-5"/>
          <w:lang w:eastAsia="zh-CN"/>
        </w:rPr>
        <w:t>1</w:t>
      </w:r>
      <w:r w:rsidRPr="00A43548">
        <w:rPr>
          <w:spacing w:val="-6"/>
          <w:lang w:eastAsia="zh-CN"/>
        </w:rPr>
        <w:t>0</w:t>
      </w:r>
      <w:r w:rsidRPr="00A43548">
        <w:rPr>
          <w:spacing w:val="-56"/>
          <w:lang w:eastAsia="zh-CN"/>
        </w:rPr>
        <w:t xml:space="preserve"> </w:t>
      </w:r>
      <w:r w:rsidRPr="00A43548">
        <w:rPr>
          <w:spacing w:val="-6"/>
          <w:lang w:eastAsia="zh-CN"/>
        </w:rPr>
        <w:t>级。</w:t>
      </w:r>
    </w:p>
    <w:p w14:paraId="35F99CEE" w14:textId="77777777" w:rsidR="00274639" w:rsidRPr="00A43548" w:rsidRDefault="003325A1">
      <w:pPr>
        <w:pStyle w:val="a3"/>
        <w:spacing w:before="210" w:line="324" w:lineRule="auto"/>
        <w:ind w:left="1" w:right="95" w:firstLine="647"/>
        <w:rPr>
          <w:lang w:eastAsia="zh-CN"/>
        </w:rPr>
      </w:pPr>
      <w:r w:rsidRPr="00A43548">
        <w:rPr>
          <w:b/>
          <w:bCs/>
          <w:spacing w:val="-2"/>
          <w:lang w:eastAsia="zh-CN"/>
        </w:rPr>
        <w:t>（</w:t>
      </w:r>
      <w:r w:rsidRPr="00A43548">
        <w:rPr>
          <w:rFonts w:hint="eastAsia"/>
          <w:b/>
          <w:bCs/>
          <w:spacing w:val="-2"/>
          <w:lang w:eastAsia="zh-CN"/>
        </w:rPr>
        <w:t>6</w:t>
      </w:r>
      <w:r w:rsidRPr="00A43548">
        <w:rPr>
          <w:b/>
          <w:bCs/>
          <w:spacing w:val="-2"/>
          <w:lang w:eastAsia="zh-CN"/>
        </w:rPr>
        <w:t>）三合一连接件：</w:t>
      </w:r>
      <w:r w:rsidRPr="00A43548">
        <w:rPr>
          <w:spacing w:val="-2"/>
          <w:lang w:eastAsia="zh-CN"/>
        </w:rPr>
        <w:t>符合</w:t>
      </w:r>
      <w:r w:rsidRPr="00A43548">
        <w:rPr>
          <w:spacing w:val="-63"/>
          <w:lang w:eastAsia="zh-CN"/>
        </w:rPr>
        <w:t xml:space="preserve"> </w:t>
      </w:r>
      <w:r w:rsidRPr="00A43548">
        <w:rPr>
          <w:spacing w:val="-2"/>
          <w:lang w:eastAsia="zh-CN"/>
        </w:rPr>
        <w:t>GB/T</w:t>
      </w:r>
      <w:r w:rsidRPr="00A43548">
        <w:rPr>
          <w:spacing w:val="-57"/>
          <w:lang w:eastAsia="zh-CN"/>
        </w:rPr>
        <w:t xml:space="preserve"> </w:t>
      </w:r>
      <w:r w:rsidRPr="00A43548">
        <w:rPr>
          <w:spacing w:val="-2"/>
          <w:lang w:eastAsia="zh-CN"/>
        </w:rPr>
        <w:t>28203-2011</w:t>
      </w:r>
      <w:r w:rsidRPr="00A43548">
        <w:rPr>
          <w:spacing w:val="-58"/>
          <w:lang w:eastAsia="zh-CN"/>
        </w:rPr>
        <w:t xml:space="preserve"> </w:t>
      </w:r>
      <w:r w:rsidRPr="00A43548">
        <w:rPr>
          <w:spacing w:val="-2"/>
          <w:lang w:eastAsia="zh-CN"/>
        </w:rPr>
        <w:t>标准</w:t>
      </w:r>
      <w:r w:rsidRPr="00A43548">
        <w:rPr>
          <w:spacing w:val="-3"/>
          <w:lang w:eastAsia="zh-CN"/>
        </w:rPr>
        <w:t>，其中三合一偏心连接</w:t>
      </w:r>
      <w:r w:rsidRPr="00A43548">
        <w:rPr>
          <w:lang w:eastAsia="zh-CN"/>
        </w:rPr>
        <w:t xml:space="preserve"> </w:t>
      </w:r>
      <w:r w:rsidRPr="00A43548">
        <w:rPr>
          <w:spacing w:val="-5"/>
          <w:lang w:eastAsia="zh-CN"/>
        </w:rPr>
        <w:t>件偏心体抗压强度≥280N，三合一偏心连接件预埋螺母抗拉强度应</w:t>
      </w:r>
      <w:r w:rsidRPr="00A43548">
        <w:rPr>
          <w:spacing w:val="47"/>
          <w:lang w:eastAsia="zh-CN"/>
        </w:rPr>
        <w:t xml:space="preserve"> </w:t>
      </w:r>
      <w:r w:rsidRPr="00A43548">
        <w:rPr>
          <w:spacing w:val="-5"/>
          <w:lang w:eastAsia="zh-CN"/>
        </w:rPr>
        <w:t>≥600N，三</w:t>
      </w:r>
      <w:r w:rsidRPr="00A43548">
        <w:rPr>
          <w:lang w:eastAsia="zh-CN"/>
        </w:rPr>
        <w:t xml:space="preserve"> </w:t>
      </w:r>
      <w:r w:rsidRPr="00A43548">
        <w:rPr>
          <w:spacing w:val="-5"/>
          <w:lang w:eastAsia="zh-CN"/>
        </w:rPr>
        <w:t>合一偏心连接件中连接螺杆螺纹与预埋螺母的抗拉强度应</w:t>
      </w:r>
      <w:r w:rsidRPr="00A43548">
        <w:rPr>
          <w:spacing w:val="37"/>
          <w:lang w:eastAsia="zh-CN"/>
        </w:rPr>
        <w:t xml:space="preserve"> </w:t>
      </w:r>
      <w:r w:rsidRPr="00A43548">
        <w:rPr>
          <w:spacing w:val="-5"/>
          <w:lang w:eastAsia="zh-CN"/>
        </w:rPr>
        <w:t>≥800N，三合</w:t>
      </w:r>
      <w:r w:rsidRPr="00A43548">
        <w:rPr>
          <w:spacing w:val="-6"/>
          <w:lang w:eastAsia="zh-CN"/>
        </w:rPr>
        <w:t>一偏心</w:t>
      </w:r>
      <w:r w:rsidRPr="00A43548">
        <w:rPr>
          <w:lang w:eastAsia="zh-CN"/>
        </w:rPr>
        <w:t xml:space="preserve"> </w:t>
      </w:r>
      <w:r w:rsidRPr="00A43548">
        <w:rPr>
          <w:spacing w:val="-6"/>
          <w:lang w:eastAsia="zh-CN"/>
        </w:rPr>
        <w:t>连接件中偏心体与连接螺杆的扭矩≥10N</w:t>
      </w:r>
      <w:r w:rsidRPr="00A43548">
        <w:rPr>
          <w:spacing w:val="-20"/>
          <w:lang w:eastAsia="zh-CN"/>
        </w:rPr>
        <w:t xml:space="preserve"> </w:t>
      </w:r>
      <w:r w:rsidRPr="00A43548">
        <w:rPr>
          <w:spacing w:val="-6"/>
          <w:lang w:eastAsia="zh-CN"/>
        </w:rPr>
        <w:t>·m。</w:t>
      </w:r>
    </w:p>
    <w:p w14:paraId="49DD60AA" w14:textId="77777777" w:rsidR="00274639" w:rsidRPr="00A43548" w:rsidRDefault="003325A1">
      <w:pPr>
        <w:pStyle w:val="a3"/>
        <w:spacing w:before="210" w:line="313" w:lineRule="auto"/>
        <w:ind w:right="96" w:firstLine="648"/>
        <w:rPr>
          <w:lang w:eastAsia="zh-CN"/>
        </w:rPr>
      </w:pPr>
      <w:r w:rsidRPr="00A43548">
        <w:rPr>
          <w:b/>
          <w:bCs/>
          <w:spacing w:val="1"/>
          <w:lang w:eastAsia="zh-CN"/>
        </w:rPr>
        <w:t>（</w:t>
      </w:r>
      <w:r w:rsidRPr="00A43548">
        <w:rPr>
          <w:rFonts w:hint="eastAsia"/>
          <w:b/>
          <w:bCs/>
          <w:spacing w:val="1"/>
          <w:lang w:eastAsia="zh-CN"/>
        </w:rPr>
        <w:t>7</w:t>
      </w:r>
      <w:r w:rsidRPr="00A43548">
        <w:rPr>
          <w:b/>
          <w:bCs/>
          <w:spacing w:val="1"/>
          <w:lang w:eastAsia="zh-CN"/>
        </w:rPr>
        <w:t>）底盘机构（座椅底架</w:t>
      </w:r>
      <w:r w:rsidRPr="00A43548">
        <w:rPr>
          <w:b/>
          <w:bCs/>
          <w:spacing w:val="-56"/>
          <w:lang w:eastAsia="zh-CN"/>
        </w:rPr>
        <w:t>）：</w:t>
      </w:r>
      <w:r w:rsidRPr="00A43548">
        <w:rPr>
          <w:spacing w:val="1"/>
          <w:lang w:eastAsia="zh-CN"/>
        </w:rPr>
        <w:t>符合</w:t>
      </w:r>
      <w:r w:rsidRPr="00A43548">
        <w:rPr>
          <w:spacing w:val="-55"/>
          <w:lang w:eastAsia="zh-CN"/>
        </w:rPr>
        <w:t xml:space="preserve"> </w:t>
      </w:r>
      <w:r w:rsidRPr="00A43548">
        <w:rPr>
          <w:lang w:eastAsia="zh-CN"/>
        </w:rPr>
        <w:t>GB</w:t>
      </w:r>
      <w:r w:rsidRPr="00A43548">
        <w:rPr>
          <w:spacing w:val="1"/>
          <w:lang w:eastAsia="zh-CN"/>
        </w:rPr>
        <w:t>/T 3325-2024、</w:t>
      </w:r>
      <w:r w:rsidRPr="00A43548">
        <w:rPr>
          <w:lang w:eastAsia="zh-CN"/>
        </w:rPr>
        <w:t>QB</w:t>
      </w:r>
      <w:r w:rsidRPr="00A43548">
        <w:rPr>
          <w:spacing w:val="1"/>
          <w:lang w:eastAsia="zh-CN"/>
        </w:rPr>
        <w:t>/T3</w:t>
      </w:r>
      <w:r w:rsidRPr="00A43548">
        <w:rPr>
          <w:lang w:eastAsia="zh-CN"/>
        </w:rPr>
        <w:t xml:space="preserve">827-1999、 </w:t>
      </w:r>
      <w:r w:rsidRPr="00A43548">
        <w:rPr>
          <w:spacing w:val="-4"/>
          <w:lang w:eastAsia="zh-CN"/>
        </w:rPr>
        <w:t>QB/T3826-1999、QB/T</w:t>
      </w:r>
      <w:r w:rsidRPr="00A43548">
        <w:rPr>
          <w:spacing w:val="-55"/>
          <w:lang w:eastAsia="zh-CN"/>
        </w:rPr>
        <w:t xml:space="preserve"> </w:t>
      </w:r>
      <w:r w:rsidRPr="00A43548">
        <w:rPr>
          <w:spacing w:val="-4"/>
          <w:lang w:eastAsia="zh-CN"/>
        </w:rPr>
        <w:t>3832</w:t>
      </w:r>
      <w:r w:rsidRPr="00A43548">
        <w:rPr>
          <w:spacing w:val="-5"/>
          <w:lang w:eastAsia="zh-CN"/>
        </w:rPr>
        <w:t>-1999标准，其中金属表面耐腐蚀-中性盐雾试验300h</w:t>
      </w:r>
      <w:r w:rsidRPr="00A43548">
        <w:rPr>
          <w:lang w:eastAsia="zh-CN"/>
        </w:rPr>
        <w:t xml:space="preserve"> </w:t>
      </w:r>
      <w:r w:rsidRPr="00A43548">
        <w:rPr>
          <w:spacing w:val="-7"/>
          <w:lang w:eastAsia="zh-CN"/>
        </w:rPr>
        <w:t>达到</w:t>
      </w:r>
      <w:r w:rsidRPr="00A43548">
        <w:rPr>
          <w:spacing w:val="-22"/>
          <w:lang w:eastAsia="zh-CN"/>
        </w:rPr>
        <w:t xml:space="preserve"> </w:t>
      </w:r>
      <w:r w:rsidRPr="00A43548">
        <w:rPr>
          <w:spacing w:val="-7"/>
          <w:lang w:eastAsia="zh-CN"/>
        </w:rPr>
        <w:t>10</w:t>
      </w:r>
      <w:r w:rsidRPr="00A43548">
        <w:rPr>
          <w:spacing w:val="-57"/>
          <w:lang w:eastAsia="zh-CN"/>
        </w:rPr>
        <w:t xml:space="preserve"> </w:t>
      </w:r>
      <w:r w:rsidRPr="00A43548">
        <w:rPr>
          <w:spacing w:val="-7"/>
          <w:lang w:eastAsia="zh-CN"/>
        </w:rPr>
        <w:t>级、乙酸盐雾试验</w:t>
      </w:r>
      <w:r w:rsidRPr="00A43548">
        <w:rPr>
          <w:spacing w:val="-39"/>
          <w:lang w:eastAsia="zh-CN"/>
        </w:rPr>
        <w:t xml:space="preserve"> </w:t>
      </w:r>
      <w:r w:rsidRPr="00A43548">
        <w:rPr>
          <w:spacing w:val="-7"/>
          <w:lang w:eastAsia="zh-CN"/>
        </w:rPr>
        <w:t>100h</w:t>
      </w:r>
      <w:r w:rsidRPr="00A43548">
        <w:rPr>
          <w:spacing w:val="-61"/>
          <w:lang w:eastAsia="zh-CN"/>
        </w:rPr>
        <w:t xml:space="preserve"> </w:t>
      </w:r>
      <w:r w:rsidRPr="00A43548">
        <w:rPr>
          <w:spacing w:val="-7"/>
          <w:lang w:eastAsia="zh-CN"/>
        </w:rPr>
        <w:t>达到</w:t>
      </w:r>
      <w:r w:rsidRPr="00A43548">
        <w:rPr>
          <w:spacing w:val="-39"/>
          <w:lang w:eastAsia="zh-CN"/>
        </w:rPr>
        <w:t xml:space="preserve"> </w:t>
      </w:r>
      <w:r w:rsidRPr="00A43548">
        <w:rPr>
          <w:spacing w:val="-7"/>
          <w:lang w:eastAsia="zh-CN"/>
        </w:rPr>
        <w:t>10</w:t>
      </w:r>
      <w:r w:rsidRPr="00A43548">
        <w:rPr>
          <w:spacing w:val="-56"/>
          <w:lang w:eastAsia="zh-CN"/>
        </w:rPr>
        <w:t xml:space="preserve"> </w:t>
      </w:r>
      <w:r w:rsidRPr="00A43548">
        <w:rPr>
          <w:spacing w:val="-7"/>
          <w:lang w:eastAsia="zh-CN"/>
        </w:rPr>
        <w:t>级。</w:t>
      </w:r>
    </w:p>
    <w:p w14:paraId="00296B0C" w14:textId="77777777" w:rsidR="00274639" w:rsidRPr="00A43548" w:rsidRDefault="003325A1">
      <w:pPr>
        <w:pStyle w:val="a3"/>
        <w:spacing w:before="208" w:line="290" w:lineRule="auto"/>
        <w:ind w:left="4" w:right="97" w:firstLine="644"/>
        <w:rPr>
          <w:lang w:eastAsia="zh-CN"/>
        </w:rPr>
      </w:pPr>
      <w:r w:rsidRPr="00A43548">
        <w:rPr>
          <w:b/>
          <w:bCs/>
          <w:spacing w:val="-2"/>
          <w:lang w:eastAsia="zh-CN"/>
        </w:rPr>
        <w:t>（</w:t>
      </w:r>
      <w:r w:rsidRPr="00A43548">
        <w:rPr>
          <w:rFonts w:hint="eastAsia"/>
          <w:b/>
          <w:bCs/>
          <w:spacing w:val="-2"/>
          <w:lang w:eastAsia="zh-CN"/>
        </w:rPr>
        <w:t>8</w:t>
      </w:r>
      <w:r w:rsidRPr="00A43548">
        <w:rPr>
          <w:b/>
          <w:bCs/>
          <w:spacing w:val="-2"/>
          <w:lang w:eastAsia="zh-CN"/>
        </w:rPr>
        <w:t>）气压棒：</w:t>
      </w:r>
      <w:r w:rsidRPr="00A43548">
        <w:rPr>
          <w:spacing w:val="-2"/>
          <w:lang w:eastAsia="zh-CN"/>
        </w:rPr>
        <w:t>符合</w:t>
      </w:r>
      <w:r w:rsidRPr="00A43548">
        <w:rPr>
          <w:spacing w:val="-64"/>
          <w:lang w:eastAsia="zh-CN"/>
        </w:rPr>
        <w:t xml:space="preserve"> </w:t>
      </w:r>
      <w:r w:rsidRPr="00A43548">
        <w:rPr>
          <w:spacing w:val="-2"/>
          <w:lang w:eastAsia="zh-CN"/>
        </w:rPr>
        <w:t>GB/T</w:t>
      </w:r>
      <w:r w:rsidRPr="00A43548">
        <w:rPr>
          <w:spacing w:val="-55"/>
          <w:lang w:eastAsia="zh-CN"/>
        </w:rPr>
        <w:t xml:space="preserve"> </w:t>
      </w:r>
      <w:r w:rsidRPr="00A43548">
        <w:rPr>
          <w:spacing w:val="-2"/>
          <w:lang w:eastAsia="zh-CN"/>
        </w:rPr>
        <w:t>29525-2013</w:t>
      </w:r>
      <w:r w:rsidRPr="00A43548">
        <w:rPr>
          <w:spacing w:val="-60"/>
          <w:lang w:eastAsia="zh-CN"/>
        </w:rPr>
        <w:t xml:space="preserve"> </w:t>
      </w:r>
      <w:r w:rsidRPr="00A43548">
        <w:rPr>
          <w:spacing w:val="-2"/>
          <w:lang w:eastAsia="zh-CN"/>
        </w:rPr>
        <w:t>标准，其中密封性能合格，耐高低</w:t>
      </w:r>
      <w:r w:rsidRPr="00A43548">
        <w:rPr>
          <w:lang w:eastAsia="zh-CN"/>
        </w:rPr>
        <w:t xml:space="preserve"> </w:t>
      </w:r>
      <w:r w:rsidRPr="00A43548">
        <w:rPr>
          <w:spacing w:val="-2"/>
          <w:lang w:eastAsia="zh-CN"/>
        </w:rPr>
        <w:t>温性能合格，循环寿命</w:t>
      </w:r>
      <w:r w:rsidRPr="00A43548">
        <w:rPr>
          <w:spacing w:val="-56"/>
          <w:lang w:eastAsia="zh-CN"/>
        </w:rPr>
        <w:t xml:space="preserve"> </w:t>
      </w:r>
      <w:r w:rsidRPr="00A43548">
        <w:rPr>
          <w:spacing w:val="-2"/>
          <w:lang w:eastAsia="zh-CN"/>
        </w:rPr>
        <w:t>Fa</w:t>
      </w:r>
      <w:r w:rsidRPr="00A43548">
        <w:rPr>
          <w:spacing w:val="-59"/>
          <w:lang w:eastAsia="zh-CN"/>
        </w:rPr>
        <w:t xml:space="preserve"> </w:t>
      </w:r>
      <w:r w:rsidRPr="00A43548">
        <w:rPr>
          <w:spacing w:val="-2"/>
          <w:lang w:eastAsia="zh-CN"/>
        </w:rPr>
        <w:t>衰减量≤4%。</w:t>
      </w:r>
    </w:p>
    <w:p w14:paraId="0FB989EF" w14:textId="77777777" w:rsidR="00274639" w:rsidRPr="00A43548" w:rsidRDefault="003325A1">
      <w:pPr>
        <w:pStyle w:val="a3"/>
        <w:spacing w:before="210" w:line="313" w:lineRule="auto"/>
        <w:ind w:left="2" w:right="71" w:firstLine="645"/>
        <w:rPr>
          <w:lang w:eastAsia="zh-CN"/>
        </w:rPr>
      </w:pPr>
      <w:r w:rsidRPr="00A43548">
        <w:rPr>
          <w:b/>
          <w:bCs/>
          <w:spacing w:val="-2"/>
          <w:lang w:eastAsia="zh-CN"/>
        </w:rPr>
        <w:t>（</w:t>
      </w:r>
      <w:r w:rsidRPr="00A43548">
        <w:rPr>
          <w:rFonts w:hint="eastAsia"/>
          <w:b/>
          <w:bCs/>
          <w:spacing w:val="-2"/>
          <w:lang w:eastAsia="zh-CN"/>
        </w:rPr>
        <w:t>9</w:t>
      </w:r>
      <w:r w:rsidRPr="00A43548">
        <w:rPr>
          <w:b/>
          <w:bCs/>
          <w:spacing w:val="-2"/>
          <w:lang w:eastAsia="zh-CN"/>
        </w:rPr>
        <w:t>）PVC</w:t>
      </w:r>
      <w:r w:rsidRPr="00A43548">
        <w:rPr>
          <w:spacing w:val="-48"/>
          <w:lang w:eastAsia="zh-CN"/>
        </w:rPr>
        <w:t xml:space="preserve"> </w:t>
      </w:r>
      <w:proofErr w:type="gramStart"/>
      <w:r w:rsidRPr="00A43548">
        <w:rPr>
          <w:b/>
          <w:bCs/>
          <w:spacing w:val="-2"/>
          <w:lang w:eastAsia="zh-CN"/>
        </w:rPr>
        <w:t>封边条</w:t>
      </w:r>
      <w:proofErr w:type="gramEnd"/>
      <w:r w:rsidRPr="00A43548">
        <w:rPr>
          <w:b/>
          <w:bCs/>
          <w:spacing w:val="-2"/>
          <w:lang w:eastAsia="zh-CN"/>
        </w:rPr>
        <w:t>：</w:t>
      </w:r>
      <w:r w:rsidRPr="00A43548">
        <w:rPr>
          <w:spacing w:val="-2"/>
          <w:lang w:eastAsia="zh-CN"/>
        </w:rPr>
        <w:t>符合</w:t>
      </w:r>
      <w:r w:rsidRPr="00A43548">
        <w:rPr>
          <w:spacing w:val="-62"/>
          <w:lang w:eastAsia="zh-CN"/>
        </w:rPr>
        <w:t xml:space="preserve"> </w:t>
      </w:r>
      <w:r w:rsidRPr="00A43548">
        <w:rPr>
          <w:spacing w:val="-2"/>
          <w:lang w:eastAsia="zh-CN"/>
        </w:rPr>
        <w:t>QB/T 4463-2013、GB/T 17657-2013</w:t>
      </w:r>
      <w:r w:rsidRPr="00A43548">
        <w:rPr>
          <w:spacing w:val="-57"/>
          <w:lang w:eastAsia="zh-CN"/>
        </w:rPr>
        <w:t xml:space="preserve"> </w:t>
      </w:r>
      <w:r w:rsidRPr="00A43548">
        <w:rPr>
          <w:spacing w:val="-2"/>
          <w:lang w:eastAsia="zh-CN"/>
        </w:rPr>
        <w:t>标准，其中</w:t>
      </w:r>
      <w:r w:rsidRPr="00A43548">
        <w:rPr>
          <w:lang w:eastAsia="zh-CN"/>
        </w:rPr>
        <w:t xml:space="preserve"> 甲醛</w:t>
      </w:r>
      <w:proofErr w:type="gramStart"/>
      <w:r w:rsidRPr="00A43548">
        <w:rPr>
          <w:lang w:eastAsia="zh-CN"/>
        </w:rPr>
        <w:t>释放量未检出</w:t>
      </w:r>
      <w:proofErr w:type="gramEnd"/>
      <w:r w:rsidRPr="00A43548">
        <w:rPr>
          <w:lang w:eastAsia="zh-CN"/>
        </w:rPr>
        <w:t>，耐干热性、耐磨性、耐冷热循坏性、耐</w:t>
      </w:r>
      <w:r w:rsidRPr="00A43548">
        <w:rPr>
          <w:spacing w:val="-1"/>
          <w:lang w:eastAsia="zh-CN"/>
        </w:rPr>
        <w:t>老化性均合格，耐</w:t>
      </w:r>
      <w:r w:rsidRPr="00A43548">
        <w:rPr>
          <w:lang w:eastAsia="zh-CN"/>
        </w:rPr>
        <w:t xml:space="preserve"> </w:t>
      </w:r>
      <w:r w:rsidRPr="00A43548">
        <w:rPr>
          <w:spacing w:val="-5"/>
          <w:lang w:eastAsia="zh-CN"/>
        </w:rPr>
        <w:t>开裂性达到</w:t>
      </w:r>
      <w:r w:rsidRPr="00A43548">
        <w:rPr>
          <w:spacing w:val="-27"/>
          <w:lang w:eastAsia="zh-CN"/>
        </w:rPr>
        <w:t xml:space="preserve"> </w:t>
      </w:r>
      <w:r w:rsidRPr="00A43548">
        <w:rPr>
          <w:spacing w:val="-5"/>
          <w:lang w:eastAsia="zh-CN"/>
        </w:rPr>
        <w:t>1</w:t>
      </w:r>
      <w:r w:rsidRPr="00A43548">
        <w:rPr>
          <w:spacing w:val="-56"/>
          <w:lang w:eastAsia="zh-CN"/>
        </w:rPr>
        <w:t xml:space="preserve"> </w:t>
      </w:r>
      <w:r w:rsidRPr="00A43548">
        <w:rPr>
          <w:spacing w:val="-5"/>
          <w:lang w:eastAsia="zh-CN"/>
        </w:rPr>
        <w:t>级，耐光色牢度≥4</w:t>
      </w:r>
      <w:r w:rsidRPr="00A43548">
        <w:rPr>
          <w:spacing w:val="-54"/>
          <w:lang w:eastAsia="zh-CN"/>
        </w:rPr>
        <w:t xml:space="preserve"> </w:t>
      </w:r>
      <w:r w:rsidRPr="00A43548">
        <w:rPr>
          <w:spacing w:val="-5"/>
          <w:lang w:eastAsia="zh-CN"/>
        </w:rPr>
        <w:t>级。</w:t>
      </w:r>
    </w:p>
    <w:p w14:paraId="2A01DE74" w14:textId="77777777" w:rsidR="00274639" w:rsidRPr="00A43548" w:rsidRDefault="003325A1">
      <w:pPr>
        <w:pStyle w:val="a3"/>
        <w:spacing w:before="210" w:line="313" w:lineRule="auto"/>
        <w:ind w:right="74" w:firstLine="568"/>
        <w:rPr>
          <w:lang w:eastAsia="zh-CN"/>
        </w:rPr>
      </w:pPr>
      <w:r w:rsidRPr="00A43548">
        <w:rPr>
          <w:spacing w:val="-6"/>
          <w:lang w:eastAsia="zh-CN"/>
        </w:rPr>
        <w:t>（</w:t>
      </w:r>
      <w:r w:rsidRPr="00A43548">
        <w:rPr>
          <w:rFonts w:hint="eastAsia"/>
          <w:spacing w:val="-6"/>
          <w:lang w:eastAsia="zh-CN"/>
        </w:rPr>
        <w:t>九</w:t>
      </w:r>
      <w:r w:rsidRPr="00A43548">
        <w:rPr>
          <w:spacing w:val="-6"/>
          <w:lang w:eastAsia="zh-CN"/>
        </w:rPr>
        <w:t>）为保证整体设计效果，要求供应商在投标文件中提供</w:t>
      </w:r>
      <w:r w:rsidRPr="00A43548">
        <w:rPr>
          <w:rFonts w:hint="eastAsia"/>
          <w:spacing w:val="-37"/>
          <w:lang w:eastAsia="zh-CN"/>
        </w:rPr>
        <w:t>改造房间</w:t>
      </w:r>
      <w:r w:rsidRPr="00A43548">
        <w:rPr>
          <w:spacing w:val="-5"/>
          <w:lang w:eastAsia="zh-CN"/>
        </w:rPr>
        <w:t>的家具设计效果图</w:t>
      </w:r>
      <w:r w:rsidRPr="00A43548">
        <w:rPr>
          <w:rFonts w:hint="eastAsia"/>
          <w:spacing w:val="-5"/>
          <w:lang w:eastAsia="zh-CN"/>
        </w:rPr>
        <w:t>。</w:t>
      </w:r>
    </w:p>
    <w:p w14:paraId="7ED8D32D" w14:textId="77777777" w:rsidR="00274639" w:rsidRPr="00A43548" w:rsidRDefault="003325A1">
      <w:pPr>
        <w:pStyle w:val="a3"/>
        <w:spacing w:before="91" w:line="221" w:lineRule="auto"/>
        <w:ind w:left="560"/>
        <w:rPr>
          <w:lang w:eastAsia="zh-CN"/>
        </w:rPr>
      </w:pPr>
      <w:r w:rsidRPr="00A43548">
        <w:rPr>
          <w:b/>
          <w:bCs/>
          <w:spacing w:val="-4"/>
          <w:lang w:eastAsia="zh-CN"/>
        </w:rPr>
        <w:t>三、质量保证</w:t>
      </w:r>
    </w:p>
    <w:p w14:paraId="1490F350" w14:textId="77777777" w:rsidR="00274639" w:rsidRPr="00A43548" w:rsidRDefault="003325A1">
      <w:pPr>
        <w:pStyle w:val="a3"/>
        <w:spacing w:before="208" w:line="290" w:lineRule="auto"/>
        <w:ind w:left="2" w:firstLine="566"/>
        <w:rPr>
          <w:lang w:eastAsia="zh-CN"/>
        </w:rPr>
      </w:pPr>
      <w:r w:rsidRPr="00A43548">
        <w:rPr>
          <w:spacing w:val="-1"/>
          <w:lang w:eastAsia="zh-CN"/>
        </w:rPr>
        <w:lastRenderedPageBreak/>
        <w:t>（一）中标方应保证所提供的产品、辅件、材料等满足安全、可靠运行的</w:t>
      </w:r>
      <w:r w:rsidRPr="00A43548">
        <w:rPr>
          <w:spacing w:val="18"/>
          <w:lang w:eastAsia="zh-CN"/>
        </w:rPr>
        <w:t xml:space="preserve"> </w:t>
      </w:r>
      <w:r w:rsidRPr="00A43548">
        <w:rPr>
          <w:spacing w:val="-6"/>
          <w:lang w:eastAsia="zh-CN"/>
        </w:rPr>
        <w:t>要求，并对产品的设计、制造、试验、供货、发运、现场调试等过程全</w:t>
      </w:r>
      <w:r w:rsidRPr="00A43548">
        <w:rPr>
          <w:spacing w:val="-7"/>
          <w:lang w:eastAsia="zh-CN"/>
        </w:rPr>
        <w:t>面负责；</w:t>
      </w:r>
    </w:p>
    <w:p w14:paraId="26EA811A" w14:textId="77777777" w:rsidR="00274639" w:rsidRPr="00A43548" w:rsidRDefault="003325A1">
      <w:pPr>
        <w:pStyle w:val="a3"/>
        <w:spacing w:before="211" w:line="290" w:lineRule="auto"/>
        <w:ind w:left="2" w:right="74" w:firstLine="566"/>
        <w:rPr>
          <w:lang w:eastAsia="zh-CN"/>
        </w:rPr>
      </w:pPr>
      <w:r w:rsidRPr="00A43548">
        <w:rPr>
          <w:spacing w:val="-1"/>
          <w:lang w:eastAsia="zh-CN"/>
        </w:rPr>
        <w:t>（二）产品的设计、制造和试验、验收应遵照有关标准和规范，并满足本</w:t>
      </w:r>
      <w:r w:rsidRPr="00A43548">
        <w:rPr>
          <w:spacing w:val="18"/>
          <w:lang w:eastAsia="zh-CN"/>
        </w:rPr>
        <w:t xml:space="preserve"> </w:t>
      </w:r>
      <w:r w:rsidRPr="00A43548">
        <w:rPr>
          <w:spacing w:val="-2"/>
          <w:lang w:eastAsia="zh-CN"/>
        </w:rPr>
        <w:t>招标文件要求；</w:t>
      </w:r>
    </w:p>
    <w:p w14:paraId="54D21B5D" w14:textId="77777777" w:rsidR="00274639" w:rsidRPr="00A43548" w:rsidRDefault="003325A1">
      <w:pPr>
        <w:pStyle w:val="a3"/>
        <w:spacing w:before="210" w:line="221" w:lineRule="auto"/>
        <w:jc w:val="right"/>
        <w:rPr>
          <w:lang w:eastAsia="zh-CN"/>
        </w:rPr>
      </w:pPr>
      <w:r w:rsidRPr="00A43548">
        <w:rPr>
          <w:spacing w:val="-7"/>
          <w:lang w:eastAsia="zh-CN"/>
        </w:rPr>
        <w:t>（三）中标方应承诺投标产品正常使用年限，该承诺对中标方具有约束力；</w:t>
      </w:r>
    </w:p>
    <w:p w14:paraId="6B8920B5" w14:textId="77777777" w:rsidR="00274639" w:rsidRPr="00A43548" w:rsidRDefault="003325A1">
      <w:pPr>
        <w:pStyle w:val="a3"/>
        <w:spacing w:before="209" w:line="221" w:lineRule="auto"/>
        <w:ind w:left="568"/>
        <w:rPr>
          <w:b/>
          <w:bCs/>
          <w:spacing w:val="-4"/>
          <w:lang w:eastAsia="zh-CN"/>
        </w:rPr>
      </w:pPr>
      <w:r w:rsidRPr="00A43548">
        <w:rPr>
          <w:spacing w:val="-4"/>
          <w:lang w:eastAsia="zh-CN"/>
        </w:rPr>
        <w:t>（四）</w:t>
      </w:r>
      <w:r w:rsidRPr="00A43548">
        <w:rPr>
          <w:b/>
          <w:bCs/>
          <w:spacing w:val="-4"/>
          <w:lang w:eastAsia="zh-CN"/>
        </w:rPr>
        <w:t>所有家具质量保证期要求从项目验收合格起</w:t>
      </w:r>
      <w:r w:rsidRPr="00A43548">
        <w:rPr>
          <w:rFonts w:hint="eastAsia"/>
          <w:b/>
          <w:bCs/>
          <w:spacing w:val="-4"/>
          <w:lang w:eastAsia="zh-CN"/>
        </w:rPr>
        <w:t>2</w:t>
      </w:r>
      <w:r w:rsidRPr="00A43548">
        <w:rPr>
          <w:b/>
          <w:bCs/>
          <w:spacing w:val="-4"/>
          <w:lang w:eastAsia="zh-CN"/>
        </w:rPr>
        <w:t>年。</w:t>
      </w:r>
    </w:p>
    <w:p w14:paraId="04E81150" w14:textId="77777777" w:rsidR="00274639" w:rsidRPr="00A43548" w:rsidRDefault="003325A1">
      <w:pPr>
        <w:pStyle w:val="a3"/>
        <w:spacing w:before="210" w:line="360" w:lineRule="auto"/>
        <w:ind w:left="13" w:right="12" w:firstLine="549"/>
        <w:rPr>
          <w:lang w:eastAsia="zh-CN"/>
        </w:rPr>
      </w:pPr>
      <w:r w:rsidRPr="00A43548">
        <w:rPr>
          <w:b/>
          <w:bCs/>
          <w:spacing w:val="-8"/>
          <w:lang w:eastAsia="zh-CN"/>
        </w:rPr>
        <w:t>四、</w:t>
      </w:r>
      <w:r w:rsidRPr="00A43548">
        <w:rPr>
          <w:b/>
          <w:bCs/>
          <w:spacing w:val="2"/>
          <w:lang w:eastAsia="zh-CN"/>
        </w:rPr>
        <w:t>供货期</w:t>
      </w:r>
      <w:r w:rsidRPr="00A43548">
        <w:rPr>
          <w:spacing w:val="2"/>
          <w:lang w:eastAsia="zh-CN"/>
        </w:rPr>
        <w:t>：</w:t>
      </w:r>
      <w:r w:rsidRPr="00A43548">
        <w:rPr>
          <w:rFonts w:hint="eastAsia"/>
          <w:color w:val="000000" w:themeColor="text1"/>
          <w:spacing w:val="2"/>
          <w:lang w:eastAsia="zh-CN"/>
        </w:rPr>
        <w:t>详见采购文件相关要求</w:t>
      </w:r>
      <w:bookmarkStart w:id="0" w:name="_GoBack"/>
      <w:bookmarkEnd w:id="0"/>
    </w:p>
    <w:p w14:paraId="2F0A5F21" w14:textId="77777777" w:rsidR="00274639" w:rsidRPr="00A43548" w:rsidRDefault="003325A1">
      <w:pPr>
        <w:pStyle w:val="a3"/>
        <w:spacing w:before="65" w:line="220" w:lineRule="auto"/>
        <w:ind w:left="560"/>
        <w:rPr>
          <w:lang w:eastAsia="zh-CN"/>
        </w:rPr>
      </w:pPr>
      <w:r w:rsidRPr="00A43548">
        <w:rPr>
          <w:spacing w:val="-1"/>
          <w:lang w:eastAsia="zh-CN"/>
        </w:rPr>
        <w:t>供货地点：项目所在地采购人指定地点。</w:t>
      </w:r>
    </w:p>
    <w:p w14:paraId="37E061A7" w14:textId="77777777" w:rsidR="00274639" w:rsidRPr="00A43548" w:rsidRDefault="003325A1">
      <w:pPr>
        <w:pStyle w:val="a3"/>
        <w:spacing w:before="210" w:line="360" w:lineRule="auto"/>
        <w:ind w:left="13" w:right="12" w:firstLine="549"/>
        <w:rPr>
          <w:spacing w:val="1"/>
          <w:lang w:eastAsia="zh-CN"/>
        </w:rPr>
      </w:pPr>
      <w:r w:rsidRPr="00A43548">
        <w:rPr>
          <w:rFonts w:hint="eastAsia"/>
          <w:b/>
          <w:bCs/>
          <w:lang w:eastAsia="zh-CN"/>
        </w:rPr>
        <w:t>五</w:t>
      </w:r>
      <w:r w:rsidRPr="00A43548">
        <w:rPr>
          <w:b/>
          <w:bCs/>
          <w:lang w:eastAsia="zh-CN"/>
        </w:rPr>
        <w:t>、</w:t>
      </w:r>
      <w:r w:rsidRPr="00A43548">
        <w:rPr>
          <w:b/>
          <w:bCs/>
          <w:spacing w:val="1"/>
          <w:lang w:eastAsia="zh-CN"/>
        </w:rPr>
        <w:t>付款方式：</w:t>
      </w:r>
      <w:r w:rsidRPr="00A43548">
        <w:rPr>
          <w:rFonts w:hint="eastAsia"/>
          <w:color w:val="000000" w:themeColor="text1"/>
          <w:spacing w:val="2"/>
          <w:lang w:eastAsia="zh-CN"/>
        </w:rPr>
        <w:t>详见采购文件相关要求</w:t>
      </w:r>
    </w:p>
    <w:p w14:paraId="6A581431" w14:textId="77777777" w:rsidR="00274639" w:rsidRPr="00A43548" w:rsidRDefault="003325A1">
      <w:pPr>
        <w:pStyle w:val="a3"/>
        <w:spacing w:before="211" w:line="220" w:lineRule="auto"/>
        <w:jc w:val="right"/>
        <w:rPr>
          <w:lang w:eastAsia="zh-CN"/>
        </w:rPr>
      </w:pPr>
      <w:r w:rsidRPr="00A43548">
        <w:rPr>
          <w:rFonts w:hint="eastAsia"/>
          <w:b/>
          <w:bCs/>
          <w:lang w:eastAsia="zh-CN"/>
        </w:rPr>
        <w:t>六</w:t>
      </w:r>
      <w:r w:rsidRPr="00A43548">
        <w:rPr>
          <w:b/>
          <w:bCs/>
          <w:lang w:eastAsia="zh-CN"/>
        </w:rPr>
        <w:t>、</w:t>
      </w:r>
      <w:r w:rsidRPr="00A43548">
        <w:rPr>
          <w:spacing w:val="-6"/>
          <w:lang w:eastAsia="zh-CN"/>
        </w:rPr>
        <w:t>中标人在中标后，根据采购方要求可对家具的颜色、款式做微调处理。</w:t>
      </w:r>
    </w:p>
    <w:p w14:paraId="740E0C93" w14:textId="77777777" w:rsidR="00274639" w:rsidRPr="00A43548" w:rsidRDefault="003325A1">
      <w:pPr>
        <w:pStyle w:val="a3"/>
        <w:spacing w:before="213" w:line="221" w:lineRule="auto"/>
        <w:ind w:left="566"/>
        <w:rPr>
          <w:lang w:eastAsia="zh-CN"/>
        </w:rPr>
      </w:pPr>
      <w:r w:rsidRPr="00A43548">
        <w:rPr>
          <w:rFonts w:hint="eastAsia"/>
          <w:b/>
          <w:bCs/>
          <w:spacing w:val="-4"/>
          <w:lang w:eastAsia="zh-CN"/>
        </w:rPr>
        <w:t>七</w:t>
      </w:r>
      <w:r w:rsidRPr="00A43548">
        <w:rPr>
          <w:b/>
          <w:bCs/>
          <w:spacing w:val="-4"/>
          <w:lang w:eastAsia="zh-CN"/>
        </w:rPr>
        <w:t>、投标人的总体要求：</w:t>
      </w:r>
    </w:p>
    <w:p w14:paraId="440B5BCC" w14:textId="77777777" w:rsidR="00274639" w:rsidRPr="00A43548" w:rsidRDefault="003325A1">
      <w:pPr>
        <w:pStyle w:val="a3"/>
        <w:spacing w:before="209" w:line="290" w:lineRule="auto"/>
        <w:ind w:left="9" w:right="99" w:firstLine="563"/>
        <w:rPr>
          <w:lang w:eastAsia="zh-CN"/>
        </w:rPr>
      </w:pPr>
      <w:r w:rsidRPr="00A43548">
        <w:rPr>
          <w:spacing w:val="-1"/>
          <w:lang w:eastAsia="zh-CN"/>
        </w:rPr>
        <w:t>（一）投标人需有完备的生产设备配置、科学和全面的生产组织流程、完</w:t>
      </w:r>
      <w:r w:rsidRPr="00A43548">
        <w:rPr>
          <w:spacing w:val="18"/>
          <w:lang w:eastAsia="zh-CN"/>
        </w:rPr>
        <w:t xml:space="preserve"> </w:t>
      </w:r>
      <w:r w:rsidRPr="00A43548">
        <w:rPr>
          <w:spacing w:val="-2"/>
          <w:lang w:eastAsia="zh-CN"/>
        </w:rPr>
        <w:t>备的质量控制体系；</w:t>
      </w:r>
    </w:p>
    <w:p w14:paraId="5FB84E69" w14:textId="77777777" w:rsidR="00274639" w:rsidRPr="00A43548" w:rsidRDefault="003325A1">
      <w:pPr>
        <w:pStyle w:val="a3"/>
        <w:spacing w:before="210" w:line="290" w:lineRule="auto"/>
        <w:ind w:left="8" w:right="99" w:firstLine="565"/>
        <w:rPr>
          <w:lang w:eastAsia="zh-CN"/>
        </w:rPr>
      </w:pPr>
      <w:r w:rsidRPr="00A43548">
        <w:rPr>
          <w:spacing w:val="-1"/>
          <w:lang w:eastAsia="zh-CN"/>
        </w:rPr>
        <w:t>（二）投标人需有科学的安装工艺及工序、准确的安装时间进度、有效的</w:t>
      </w:r>
      <w:r w:rsidRPr="00A43548">
        <w:rPr>
          <w:spacing w:val="18"/>
          <w:lang w:eastAsia="zh-CN"/>
        </w:rPr>
        <w:t xml:space="preserve"> </w:t>
      </w:r>
      <w:r w:rsidRPr="00A43548">
        <w:rPr>
          <w:spacing w:val="-1"/>
          <w:lang w:eastAsia="zh-CN"/>
        </w:rPr>
        <w:t>现场安全措施、专业的安装人员配备；</w:t>
      </w:r>
    </w:p>
    <w:p w14:paraId="300EA5B6" w14:textId="77777777" w:rsidR="00274639" w:rsidRPr="00A43548" w:rsidRDefault="003325A1">
      <w:pPr>
        <w:pStyle w:val="a3"/>
        <w:spacing w:before="210" w:line="219" w:lineRule="auto"/>
        <w:ind w:left="573"/>
        <w:rPr>
          <w:spacing w:val="-1"/>
          <w:lang w:eastAsia="zh-CN"/>
        </w:rPr>
      </w:pPr>
      <w:r w:rsidRPr="00A43548">
        <w:rPr>
          <w:spacing w:val="-1"/>
          <w:lang w:eastAsia="zh-CN"/>
        </w:rPr>
        <w:t>（三）投标人需有完整、及时的售后服务，提供备品备件价格标准</w:t>
      </w:r>
      <w:r w:rsidRPr="00A43548">
        <w:rPr>
          <w:rFonts w:hint="eastAsia"/>
          <w:spacing w:val="-1"/>
          <w:lang w:eastAsia="zh-CN"/>
        </w:rPr>
        <w:t>。</w:t>
      </w:r>
    </w:p>
    <w:p w14:paraId="7654B1FB" w14:textId="77777777" w:rsidR="00274639" w:rsidRPr="00A43548" w:rsidRDefault="003325A1">
      <w:pPr>
        <w:pStyle w:val="a3"/>
        <w:spacing w:before="211" w:line="221" w:lineRule="auto"/>
        <w:ind w:left="561"/>
        <w:rPr>
          <w:b/>
          <w:bCs/>
          <w:spacing w:val="-3"/>
          <w:lang w:eastAsia="zh-CN"/>
        </w:rPr>
      </w:pPr>
      <w:r w:rsidRPr="00A43548">
        <w:rPr>
          <w:rFonts w:hint="eastAsia"/>
          <w:b/>
          <w:bCs/>
          <w:spacing w:val="-3"/>
          <w:lang w:eastAsia="zh-CN"/>
        </w:rPr>
        <w:t>八</w:t>
      </w:r>
      <w:r w:rsidRPr="00A43548">
        <w:rPr>
          <w:b/>
          <w:bCs/>
          <w:spacing w:val="-3"/>
          <w:lang w:eastAsia="zh-CN"/>
        </w:rPr>
        <w:t>、项目供货管理要求</w:t>
      </w:r>
    </w:p>
    <w:p w14:paraId="175C2758" w14:textId="77777777" w:rsidR="00274639" w:rsidRPr="00A43548" w:rsidRDefault="003325A1">
      <w:pPr>
        <w:pStyle w:val="a3"/>
        <w:spacing w:before="211" w:line="290" w:lineRule="auto"/>
        <w:ind w:left="3" w:right="117" w:firstLine="565"/>
        <w:rPr>
          <w:lang w:eastAsia="zh-CN"/>
        </w:rPr>
      </w:pPr>
      <w:r w:rsidRPr="00A43548">
        <w:rPr>
          <w:spacing w:val="-1"/>
          <w:lang w:eastAsia="zh-CN"/>
        </w:rPr>
        <w:t>（一）本项目投标人中标后应按照采购文件规定的方式提供货物及相关服</w:t>
      </w:r>
      <w:r w:rsidRPr="00A43548">
        <w:rPr>
          <w:spacing w:val="18"/>
          <w:lang w:eastAsia="zh-CN"/>
        </w:rPr>
        <w:t xml:space="preserve"> </w:t>
      </w:r>
      <w:proofErr w:type="gramStart"/>
      <w:r w:rsidRPr="00A43548">
        <w:rPr>
          <w:spacing w:val="-7"/>
          <w:lang w:eastAsia="zh-CN"/>
        </w:rPr>
        <w:t>务</w:t>
      </w:r>
      <w:proofErr w:type="gramEnd"/>
      <w:r w:rsidRPr="00A43548">
        <w:rPr>
          <w:spacing w:val="-7"/>
          <w:lang w:eastAsia="zh-CN"/>
        </w:rPr>
        <w:t>。</w:t>
      </w:r>
    </w:p>
    <w:p w14:paraId="300DF02B" w14:textId="77777777" w:rsidR="00274639" w:rsidRPr="00A43548" w:rsidRDefault="003325A1">
      <w:pPr>
        <w:pStyle w:val="a3"/>
        <w:spacing w:before="207" w:line="313" w:lineRule="auto"/>
        <w:ind w:left="2" w:right="117" w:firstLine="566"/>
        <w:rPr>
          <w:lang w:eastAsia="zh-CN"/>
        </w:rPr>
      </w:pPr>
      <w:r w:rsidRPr="00A43548">
        <w:rPr>
          <w:spacing w:val="-1"/>
          <w:lang w:eastAsia="zh-CN"/>
        </w:rPr>
        <w:t>（二）投标人必须具备上海市或有关行业管理部门规定的在上海市场实施</w:t>
      </w:r>
      <w:r w:rsidRPr="00A43548">
        <w:rPr>
          <w:spacing w:val="18"/>
          <w:lang w:eastAsia="zh-CN"/>
        </w:rPr>
        <w:t xml:space="preserve"> </w:t>
      </w:r>
      <w:r w:rsidRPr="00A43548">
        <w:rPr>
          <w:spacing w:val="-5"/>
          <w:lang w:eastAsia="zh-CN"/>
        </w:rPr>
        <w:t>本项目供货所需的资质、资格和一切手续（如有</w:t>
      </w:r>
      <w:r w:rsidRPr="00A43548">
        <w:rPr>
          <w:spacing w:val="-62"/>
          <w:lang w:eastAsia="zh-CN"/>
        </w:rPr>
        <w:t>），</w:t>
      </w:r>
      <w:r w:rsidRPr="00A43548">
        <w:rPr>
          <w:spacing w:val="-5"/>
          <w:lang w:eastAsia="zh-CN"/>
        </w:rPr>
        <w:t>由此引起的所有有关事宜及</w:t>
      </w:r>
      <w:r w:rsidRPr="00A43548">
        <w:rPr>
          <w:spacing w:val="-2"/>
          <w:lang w:eastAsia="zh-CN"/>
        </w:rPr>
        <w:t>费用由投标人自行负责。</w:t>
      </w:r>
    </w:p>
    <w:p w14:paraId="1E0AB4AE" w14:textId="77777777" w:rsidR="00274639" w:rsidRPr="00A43548" w:rsidRDefault="003325A1">
      <w:pPr>
        <w:pStyle w:val="a3"/>
        <w:spacing w:before="212" w:line="290" w:lineRule="auto"/>
        <w:ind w:left="12" w:right="19" w:firstLine="556"/>
        <w:rPr>
          <w:lang w:eastAsia="zh-CN"/>
        </w:rPr>
      </w:pPr>
      <w:r w:rsidRPr="00A43548">
        <w:rPr>
          <w:spacing w:val="-6"/>
          <w:lang w:eastAsia="zh-CN"/>
        </w:rPr>
        <w:t>（三）投标人在投标前应认真了解采购人使用需求、使用条件（使用空间、</w:t>
      </w:r>
      <w:r w:rsidRPr="00A43548">
        <w:rPr>
          <w:spacing w:val="-2"/>
          <w:lang w:eastAsia="zh-CN"/>
        </w:rPr>
        <w:t>能源条件等）和其他相关条件。</w:t>
      </w:r>
    </w:p>
    <w:p w14:paraId="475AF9CD" w14:textId="77777777" w:rsidR="00274639" w:rsidRPr="00A43548" w:rsidRDefault="003325A1">
      <w:pPr>
        <w:pStyle w:val="a3"/>
        <w:spacing w:before="205" w:line="325" w:lineRule="auto"/>
        <w:ind w:left="2" w:right="117" w:firstLine="566"/>
        <w:rPr>
          <w:lang w:eastAsia="zh-CN"/>
        </w:rPr>
      </w:pPr>
      <w:r w:rsidRPr="00A43548">
        <w:rPr>
          <w:spacing w:val="-1"/>
          <w:lang w:eastAsia="zh-CN"/>
        </w:rPr>
        <w:t>（四）中标人在货物供货前需将货物的技术资料和使用条件报采购人确认</w:t>
      </w:r>
      <w:r w:rsidRPr="00A43548">
        <w:rPr>
          <w:spacing w:val="18"/>
          <w:lang w:eastAsia="zh-CN"/>
        </w:rPr>
        <w:t xml:space="preserve"> </w:t>
      </w:r>
      <w:r w:rsidRPr="00A43548">
        <w:rPr>
          <w:lang w:eastAsia="zh-CN"/>
        </w:rPr>
        <w:t>后方可订货（或组织生产）和确定具体供货、就位时间。本</w:t>
      </w:r>
      <w:r w:rsidRPr="00A43548">
        <w:rPr>
          <w:spacing w:val="-1"/>
          <w:lang w:eastAsia="zh-CN"/>
        </w:rPr>
        <w:t>项目调试安排及</w:t>
      </w:r>
      <w:r w:rsidRPr="00A43548">
        <w:rPr>
          <w:spacing w:val="-1"/>
          <w:lang w:eastAsia="zh-CN"/>
        </w:rPr>
        <w:lastRenderedPageBreak/>
        <w:t>试</w:t>
      </w:r>
      <w:r w:rsidRPr="00A43548">
        <w:rPr>
          <w:lang w:eastAsia="zh-CN"/>
        </w:rPr>
        <w:t xml:space="preserve"> </w:t>
      </w:r>
      <w:proofErr w:type="gramStart"/>
      <w:r w:rsidRPr="00A43548">
        <w:rPr>
          <w:lang w:eastAsia="zh-CN"/>
        </w:rPr>
        <w:t>用期间</w:t>
      </w:r>
      <w:proofErr w:type="gramEnd"/>
      <w:r w:rsidRPr="00A43548">
        <w:rPr>
          <w:lang w:eastAsia="zh-CN"/>
        </w:rPr>
        <w:t>管理将纳入采购人的管理范围，中标人在此过程中须</w:t>
      </w:r>
      <w:r w:rsidRPr="00A43548">
        <w:rPr>
          <w:spacing w:val="-1"/>
          <w:lang w:eastAsia="zh-CN"/>
        </w:rPr>
        <w:t>服从采购人的时间</w:t>
      </w:r>
      <w:r w:rsidRPr="00A43548">
        <w:rPr>
          <w:lang w:eastAsia="zh-CN"/>
        </w:rPr>
        <w:t xml:space="preserve"> </w:t>
      </w:r>
      <w:r w:rsidRPr="00A43548">
        <w:rPr>
          <w:spacing w:val="-2"/>
          <w:lang w:eastAsia="zh-CN"/>
        </w:rPr>
        <w:t>和管理协调。</w:t>
      </w:r>
    </w:p>
    <w:p w14:paraId="5188F16B" w14:textId="77777777" w:rsidR="00274639" w:rsidRPr="00A43548" w:rsidRDefault="003325A1">
      <w:pPr>
        <w:pStyle w:val="a3"/>
        <w:spacing w:before="211" w:line="221" w:lineRule="auto"/>
        <w:ind w:left="561"/>
        <w:rPr>
          <w:lang w:eastAsia="zh-CN"/>
        </w:rPr>
      </w:pPr>
      <w:r w:rsidRPr="00A43548">
        <w:rPr>
          <w:rFonts w:hint="eastAsia"/>
          <w:b/>
          <w:bCs/>
          <w:spacing w:val="-3"/>
          <w:lang w:eastAsia="zh-CN"/>
        </w:rPr>
        <w:t>九</w:t>
      </w:r>
      <w:r w:rsidRPr="00A43548">
        <w:rPr>
          <w:b/>
          <w:bCs/>
          <w:spacing w:val="-3"/>
          <w:lang w:eastAsia="zh-CN"/>
        </w:rPr>
        <w:t>、投标服务方案中应包含以下内容：</w:t>
      </w:r>
    </w:p>
    <w:p w14:paraId="6DA5E145" w14:textId="77777777" w:rsidR="00274639" w:rsidRPr="00A43548" w:rsidRDefault="003325A1">
      <w:pPr>
        <w:pStyle w:val="a3"/>
        <w:spacing w:before="210" w:line="220" w:lineRule="auto"/>
        <w:ind w:left="568"/>
        <w:rPr>
          <w:lang w:eastAsia="zh-CN"/>
        </w:rPr>
      </w:pPr>
      <w:r w:rsidRPr="00A43548">
        <w:rPr>
          <w:spacing w:val="-1"/>
          <w:lang w:eastAsia="zh-CN"/>
        </w:rPr>
        <w:t>（一）投标人应拟定项目总体服务方案，包括：</w:t>
      </w:r>
    </w:p>
    <w:p w14:paraId="7AD1A09B" w14:textId="77777777" w:rsidR="00274639" w:rsidRPr="00A43548" w:rsidRDefault="003325A1">
      <w:pPr>
        <w:pStyle w:val="a3"/>
        <w:spacing w:before="181" w:line="410" w:lineRule="exact"/>
        <w:ind w:left="568"/>
        <w:rPr>
          <w:lang w:eastAsia="zh-CN"/>
        </w:rPr>
      </w:pPr>
      <w:r w:rsidRPr="00A43548">
        <w:rPr>
          <w:spacing w:val="-1"/>
          <w:position w:val="2"/>
          <w:lang w:eastAsia="zh-CN"/>
        </w:rPr>
        <w:t>（</w:t>
      </w:r>
      <w:r w:rsidRPr="00A43548">
        <w:rPr>
          <w:rFonts w:ascii="Calibri" w:eastAsia="Calibri" w:hAnsi="Calibri" w:cs="Calibri"/>
          <w:spacing w:val="-1"/>
          <w:position w:val="2"/>
          <w:lang w:eastAsia="zh-CN"/>
        </w:rPr>
        <w:t>1</w:t>
      </w:r>
      <w:r w:rsidRPr="00A43548">
        <w:rPr>
          <w:spacing w:val="-1"/>
          <w:position w:val="2"/>
          <w:lang w:eastAsia="zh-CN"/>
        </w:rPr>
        <w:t>）总体服务方案、实施工作计划、方法、流程、时间安排等；</w:t>
      </w:r>
    </w:p>
    <w:p w14:paraId="3F97C37A" w14:textId="77777777" w:rsidR="00274639" w:rsidRPr="00A43548" w:rsidRDefault="003325A1">
      <w:pPr>
        <w:pStyle w:val="a3"/>
        <w:spacing w:before="135" w:line="410" w:lineRule="exact"/>
        <w:ind w:left="568"/>
        <w:rPr>
          <w:lang w:eastAsia="zh-CN"/>
        </w:rPr>
      </w:pPr>
      <w:r w:rsidRPr="00A43548">
        <w:rPr>
          <w:spacing w:val="-1"/>
          <w:position w:val="2"/>
          <w:lang w:eastAsia="zh-CN"/>
        </w:rPr>
        <w:t>（</w:t>
      </w:r>
      <w:r w:rsidRPr="00A43548">
        <w:rPr>
          <w:rFonts w:ascii="Calibri" w:eastAsia="Calibri" w:hAnsi="Calibri" w:cs="Calibri"/>
          <w:spacing w:val="-1"/>
          <w:position w:val="2"/>
          <w:lang w:eastAsia="zh-CN"/>
        </w:rPr>
        <w:t>2</w:t>
      </w:r>
      <w:r w:rsidRPr="00A43548">
        <w:rPr>
          <w:spacing w:val="-1"/>
          <w:position w:val="2"/>
          <w:lang w:eastAsia="zh-CN"/>
        </w:rPr>
        <w:t>）投标人和投标产品的认证或检测情况；</w:t>
      </w:r>
    </w:p>
    <w:p w14:paraId="2B4F2CE1" w14:textId="77777777" w:rsidR="00274639" w:rsidRPr="00A43548" w:rsidRDefault="003325A1">
      <w:pPr>
        <w:pStyle w:val="a3"/>
        <w:spacing w:before="134" w:line="300" w:lineRule="auto"/>
        <w:ind w:left="3" w:firstLine="565"/>
        <w:rPr>
          <w:lang w:eastAsia="zh-CN"/>
        </w:rPr>
      </w:pPr>
      <w:r w:rsidRPr="00A43548">
        <w:rPr>
          <w:spacing w:val="-1"/>
          <w:lang w:eastAsia="zh-CN"/>
        </w:rPr>
        <w:t>（</w:t>
      </w:r>
      <w:r w:rsidRPr="00A43548">
        <w:rPr>
          <w:rFonts w:ascii="Calibri" w:eastAsia="Calibri" w:hAnsi="Calibri" w:cs="Calibri"/>
          <w:spacing w:val="-1"/>
          <w:lang w:eastAsia="zh-CN"/>
        </w:rPr>
        <w:t>3</w:t>
      </w:r>
      <w:r w:rsidRPr="00A43548">
        <w:rPr>
          <w:spacing w:val="-1"/>
          <w:lang w:eastAsia="zh-CN"/>
        </w:rPr>
        <w:t>）投标产品的技术参数（包括但不限于设备家具的尺寸（长</w:t>
      </w:r>
      <w:r w:rsidRPr="00A43548">
        <w:rPr>
          <w:spacing w:val="-2"/>
          <w:lang w:eastAsia="zh-CN"/>
        </w:rPr>
        <w:t>、宽、高）</w:t>
      </w:r>
      <w:r w:rsidRPr="00A43548">
        <w:rPr>
          <w:spacing w:val="-7"/>
          <w:lang w:eastAsia="zh-CN"/>
        </w:rPr>
        <w:t>等；</w:t>
      </w:r>
    </w:p>
    <w:p w14:paraId="16FF224E" w14:textId="77777777" w:rsidR="00274639" w:rsidRPr="00A43548" w:rsidRDefault="003325A1">
      <w:pPr>
        <w:pStyle w:val="a3"/>
        <w:spacing w:before="181" w:line="409" w:lineRule="exact"/>
        <w:ind w:left="568"/>
        <w:rPr>
          <w:lang w:eastAsia="zh-CN"/>
        </w:rPr>
      </w:pPr>
      <w:r w:rsidRPr="00A43548">
        <w:rPr>
          <w:spacing w:val="-1"/>
          <w:position w:val="2"/>
          <w:lang w:eastAsia="zh-CN"/>
        </w:rPr>
        <w:t>（</w:t>
      </w:r>
      <w:r w:rsidRPr="00A43548">
        <w:rPr>
          <w:rFonts w:ascii="Calibri" w:eastAsia="Calibri" w:hAnsi="Calibri" w:cs="Calibri"/>
          <w:spacing w:val="-1"/>
          <w:position w:val="2"/>
          <w:lang w:eastAsia="zh-CN"/>
        </w:rPr>
        <w:t>4</w:t>
      </w:r>
      <w:r w:rsidRPr="00A43548">
        <w:rPr>
          <w:spacing w:val="-1"/>
          <w:position w:val="2"/>
          <w:lang w:eastAsia="zh-CN"/>
        </w:rPr>
        <w:t>）投标产品的颜色、五金件等情况；</w:t>
      </w:r>
    </w:p>
    <w:p w14:paraId="7F712E11" w14:textId="77777777" w:rsidR="00274639" w:rsidRPr="00A43548" w:rsidRDefault="003325A1">
      <w:pPr>
        <w:pStyle w:val="a3"/>
        <w:spacing w:before="168" w:line="409" w:lineRule="exact"/>
        <w:ind w:left="568"/>
        <w:rPr>
          <w:lang w:eastAsia="zh-CN"/>
        </w:rPr>
      </w:pPr>
      <w:r w:rsidRPr="00A43548">
        <w:rPr>
          <w:spacing w:val="-1"/>
          <w:position w:val="2"/>
          <w:lang w:eastAsia="zh-CN"/>
        </w:rPr>
        <w:t>（</w:t>
      </w:r>
      <w:r w:rsidRPr="00A43548">
        <w:rPr>
          <w:rFonts w:ascii="Calibri" w:eastAsia="Calibri" w:hAnsi="Calibri" w:cs="Calibri"/>
          <w:spacing w:val="-1"/>
          <w:position w:val="2"/>
          <w:lang w:eastAsia="zh-CN"/>
        </w:rPr>
        <w:t>5</w:t>
      </w:r>
      <w:r w:rsidRPr="00A43548">
        <w:rPr>
          <w:spacing w:val="-1"/>
          <w:position w:val="2"/>
          <w:lang w:eastAsia="zh-CN"/>
        </w:rPr>
        <w:t>）主辅材材质的安全性、环保性等，制作工艺等；</w:t>
      </w:r>
    </w:p>
    <w:p w14:paraId="113F696E" w14:textId="77777777" w:rsidR="00274639" w:rsidRPr="00A43548" w:rsidRDefault="003325A1">
      <w:pPr>
        <w:pStyle w:val="a3"/>
        <w:spacing w:before="136" w:line="409" w:lineRule="exact"/>
        <w:ind w:left="568"/>
        <w:rPr>
          <w:lang w:eastAsia="zh-CN"/>
        </w:rPr>
      </w:pPr>
      <w:r w:rsidRPr="00A43548">
        <w:rPr>
          <w:spacing w:val="-2"/>
          <w:position w:val="2"/>
          <w:lang w:eastAsia="zh-CN"/>
        </w:rPr>
        <w:t>（</w:t>
      </w:r>
      <w:r w:rsidRPr="00A43548">
        <w:rPr>
          <w:rFonts w:ascii="Calibri" w:eastAsia="Calibri" w:hAnsi="Calibri" w:cs="Calibri"/>
          <w:spacing w:val="-2"/>
          <w:position w:val="2"/>
          <w:lang w:eastAsia="zh-CN"/>
        </w:rPr>
        <w:t>6</w:t>
      </w:r>
      <w:r w:rsidRPr="00A43548">
        <w:rPr>
          <w:spacing w:val="-2"/>
          <w:position w:val="2"/>
          <w:lang w:eastAsia="zh-CN"/>
        </w:rPr>
        <w:t>）投标产品的特有技术优势（如有</w:t>
      </w:r>
      <w:r w:rsidRPr="00A43548">
        <w:rPr>
          <w:spacing w:val="-72"/>
          <w:position w:val="2"/>
          <w:lang w:eastAsia="zh-CN"/>
        </w:rPr>
        <w:t>）；</w:t>
      </w:r>
    </w:p>
    <w:p w14:paraId="35731D72" w14:textId="77777777" w:rsidR="00274639" w:rsidRPr="00A43548" w:rsidRDefault="003325A1">
      <w:pPr>
        <w:pStyle w:val="a3"/>
        <w:spacing w:before="134" w:line="300" w:lineRule="auto"/>
        <w:ind w:left="6" w:firstLine="561"/>
        <w:rPr>
          <w:lang w:eastAsia="zh-CN"/>
        </w:rPr>
      </w:pPr>
      <w:r w:rsidRPr="00A43548">
        <w:rPr>
          <w:spacing w:val="-10"/>
          <w:lang w:eastAsia="zh-CN"/>
        </w:rPr>
        <w:t>（</w:t>
      </w:r>
      <w:r w:rsidRPr="00A43548">
        <w:rPr>
          <w:rFonts w:ascii="Calibri" w:eastAsia="Calibri" w:hAnsi="Calibri" w:cs="Calibri"/>
          <w:spacing w:val="-10"/>
          <w:lang w:eastAsia="zh-CN"/>
        </w:rPr>
        <w:t>7</w:t>
      </w:r>
      <w:r w:rsidRPr="00A43548">
        <w:rPr>
          <w:spacing w:val="-10"/>
          <w:lang w:eastAsia="zh-CN"/>
        </w:rPr>
        <w:t>）整体安装方案、安装计划、安全措施、安装人员配备、安装人员资质、</w:t>
      </w:r>
      <w:r w:rsidRPr="00A43548">
        <w:rPr>
          <w:spacing w:val="7"/>
          <w:lang w:eastAsia="zh-CN"/>
        </w:rPr>
        <w:t xml:space="preserve"> </w:t>
      </w:r>
      <w:r w:rsidRPr="00A43548">
        <w:rPr>
          <w:spacing w:val="-2"/>
          <w:lang w:eastAsia="zh-CN"/>
        </w:rPr>
        <w:t>安装人员规范用工情况。</w:t>
      </w:r>
    </w:p>
    <w:p w14:paraId="7FB13526" w14:textId="77777777" w:rsidR="00274639" w:rsidRPr="00A43548" w:rsidRDefault="003325A1">
      <w:pPr>
        <w:pStyle w:val="a3"/>
        <w:spacing w:before="208" w:line="221" w:lineRule="auto"/>
        <w:ind w:left="568"/>
        <w:rPr>
          <w:lang w:eastAsia="zh-CN"/>
        </w:rPr>
      </w:pPr>
      <w:r w:rsidRPr="00A43548">
        <w:rPr>
          <w:spacing w:val="-1"/>
          <w:lang w:eastAsia="zh-CN"/>
        </w:rPr>
        <w:t>（二）投标人应制</w:t>
      </w:r>
      <w:proofErr w:type="gramStart"/>
      <w:r w:rsidRPr="00A43548">
        <w:rPr>
          <w:spacing w:val="-1"/>
          <w:lang w:eastAsia="zh-CN"/>
        </w:rPr>
        <w:t>定完善</w:t>
      </w:r>
      <w:proofErr w:type="gramEnd"/>
      <w:r w:rsidRPr="00A43548">
        <w:rPr>
          <w:spacing w:val="-1"/>
          <w:lang w:eastAsia="zh-CN"/>
        </w:rPr>
        <w:t>的内控制度，包括：</w:t>
      </w:r>
    </w:p>
    <w:p w14:paraId="27EAD88F" w14:textId="77777777" w:rsidR="00274639" w:rsidRPr="00A43548" w:rsidRDefault="003325A1">
      <w:pPr>
        <w:pStyle w:val="a3"/>
        <w:spacing w:before="182" w:line="299" w:lineRule="auto"/>
        <w:ind w:right="97" w:firstLine="568"/>
        <w:rPr>
          <w:lang w:eastAsia="zh-CN"/>
        </w:rPr>
      </w:pPr>
      <w:r w:rsidRPr="00A43548">
        <w:rPr>
          <w:spacing w:val="-5"/>
          <w:lang w:eastAsia="zh-CN"/>
        </w:rPr>
        <w:t>（</w:t>
      </w:r>
      <w:r w:rsidRPr="00A43548">
        <w:rPr>
          <w:rFonts w:ascii="Calibri" w:eastAsia="Calibri" w:hAnsi="Calibri" w:cs="Calibri"/>
          <w:spacing w:val="-5"/>
          <w:lang w:eastAsia="zh-CN"/>
        </w:rPr>
        <w:t>1</w:t>
      </w:r>
      <w:r w:rsidRPr="00A43548">
        <w:rPr>
          <w:spacing w:val="-5"/>
          <w:lang w:eastAsia="zh-CN"/>
        </w:rPr>
        <w:t>）具备完善的组织架构、项目管理制度、作业及工作计划、档案管理制</w:t>
      </w:r>
      <w:r w:rsidRPr="00A43548">
        <w:rPr>
          <w:spacing w:val="14"/>
          <w:lang w:eastAsia="zh-CN"/>
        </w:rPr>
        <w:t xml:space="preserve"> </w:t>
      </w:r>
      <w:r w:rsidRPr="00A43548">
        <w:rPr>
          <w:spacing w:val="-1"/>
          <w:lang w:eastAsia="zh-CN"/>
        </w:rPr>
        <w:t>度、激励机制、监督机制、信息反馈渠道及处理机制。</w:t>
      </w:r>
    </w:p>
    <w:p w14:paraId="419AD3A7" w14:textId="77777777" w:rsidR="00274639" w:rsidRPr="00A43548" w:rsidRDefault="003325A1">
      <w:pPr>
        <w:pStyle w:val="a3"/>
        <w:spacing w:before="179" w:line="409" w:lineRule="exact"/>
        <w:ind w:left="568"/>
        <w:rPr>
          <w:lang w:eastAsia="zh-CN"/>
        </w:rPr>
      </w:pPr>
      <w:r w:rsidRPr="00A43548">
        <w:rPr>
          <w:spacing w:val="-1"/>
          <w:position w:val="2"/>
          <w:lang w:eastAsia="zh-CN"/>
        </w:rPr>
        <w:t>（</w:t>
      </w:r>
      <w:r w:rsidRPr="00A43548">
        <w:rPr>
          <w:rFonts w:ascii="Calibri" w:eastAsia="Calibri" w:hAnsi="Calibri" w:cs="Calibri"/>
          <w:spacing w:val="-1"/>
          <w:position w:val="2"/>
          <w:lang w:eastAsia="zh-CN"/>
        </w:rPr>
        <w:t>2</w:t>
      </w:r>
      <w:r w:rsidRPr="00A43548">
        <w:rPr>
          <w:spacing w:val="-1"/>
          <w:position w:val="2"/>
          <w:lang w:eastAsia="zh-CN"/>
        </w:rPr>
        <w:t>）项目质量自我检查、验收方法和标准，投诉处理和整改机制等。</w:t>
      </w:r>
    </w:p>
    <w:p w14:paraId="52BBB1B7" w14:textId="77777777" w:rsidR="00274639" w:rsidRPr="00A43548" w:rsidRDefault="003325A1">
      <w:pPr>
        <w:pStyle w:val="a3"/>
        <w:spacing w:before="168" w:line="220" w:lineRule="auto"/>
        <w:ind w:left="568"/>
        <w:rPr>
          <w:lang w:eastAsia="zh-CN"/>
        </w:rPr>
      </w:pPr>
      <w:r w:rsidRPr="00A43548">
        <w:rPr>
          <w:spacing w:val="-1"/>
          <w:lang w:eastAsia="zh-CN"/>
        </w:rPr>
        <w:t>（三）投标人应拟定售后服务方案，包括：</w:t>
      </w:r>
    </w:p>
    <w:p w14:paraId="0C98129D" w14:textId="77777777" w:rsidR="00274639" w:rsidRPr="00A43548" w:rsidRDefault="003325A1">
      <w:pPr>
        <w:pStyle w:val="a3"/>
        <w:spacing w:before="181" w:line="410" w:lineRule="exact"/>
        <w:ind w:left="568"/>
        <w:rPr>
          <w:lang w:eastAsia="zh-CN"/>
        </w:rPr>
      </w:pPr>
      <w:r w:rsidRPr="00A43548">
        <w:rPr>
          <w:spacing w:val="-2"/>
          <w:position w:val="2"/>
          <w:lang w:eastAsia="zh-CN"/>
        </w:rPr>
        <w:t>（</w:t>
      </w:r>
      <w:r w:rsidRPr="00A43548">
        <w:rPr>
          <w:rFonts w:ascii="Calibri" w:eastAsia="Calibri" w:hAnsi="Calibri" w:cs="Calibri"/>
          <w:spacing w:val="-2"/>
          <w:position w:val="2"/>
          <w:lang w:eastAsia="zh-CN"/>
        </w:rPr>
        <w:t>1</w:t>
      </w:r>
      <w:r w:rsidRPr="00A43548">
        <w:rPr>
          <w:spacing w:val="-2"/>
          <w:position w:val="2"/>
          <w:lang w:eastAsia="zh-CN"/>
        </w:rPr>
        <w:t>）售后服务、</w:t>
      </w:r>
      <w:proofErr w:type="gramStart"/>
      <w:r w:rsidRPr="00A43548">
        <w:rPr>
          <w:spacing w:val="-2"/>
          <w:position w:val="2"/>
          <w:lang w:eastAsia="zh-CN"/>
        </w:rPr>
        <w:t>维保服务</w:t>
      </w:r>
      <w:proofErr w:type="gramEnd"/>
      <w:r w:rsidRPr="00A43548">
        <w:rPr>
          <w:spacing w:val="-2"/>
          <w:position w:val="2"/>
          <w:lang w:eastAsia="zh-CN"/>
        </w:rPr>
        <w:t>内容及方案；</w:t>
      </w:r>
    </w:p>
    <w:p w14:paraId="5EB78D27" w14:textId="77777777" w:rsidR="00274639" w:rsidRPr="00A43548" w:rsidRDefault="003325A1">
      <w:pPr>
        <w:pStyle w:val="a3"/>
        <w:spacing w:before="133" w:line="410" w:lineRule="exact"/>
        <w:ind w:left="568"/>
        <w:rPr>
          <w:lang w:eastAsia="zh-CN"/>
        </w:rPr>
      </w:pPr>
      <w:r w:rsidRPr="00A43548">
        <w:rPr>
          <w:spacing w:val="-2"/>
          <w:position w:val="2"/>
          <w:lang w:eastAsia="zh-CN"/>
        </w:rPr>
        <w:t>（</w:t>
      </w:r>
      <w:r w:rsidRPr="00A43548">
        <w:rPr>
          <w:rFonts w:ascii="Calibri" w:eastAsia="Calibri" w:hAnsi="Calibri" w:cs="Calibri"/>
          <w:spacing w:val="-2"/>
          <w:position w:val="2"/>
          <w:lang w:eastAsia="zh-CN"/>
        </w:rPr>
        <w:t>2</w:t>
      </w:r>
      <w:r w:rsidRPr="00A43548">
        <w:rPr>
          <w:spacing w:val="-2"/>
          <w:position w:val="2"/>
          <w:lang w:eastAsia="zh-CN"/>
        </w:rPr>
        <w:t>）培训计划和内容；</w:t>
      </w:r>
    </w:p>
    <w:p w14:paraId="7272543C" w14:textId="77777777" w:rsidR="00274639" w:rsidRPr="00A43548" w:rsidRDefault="003325A1">
      <w:pPr>
        <w:pStyle w:val="a3"/>
        <w:spacing w:before="135" w:line="409" w:lineRule="exact"/>
        <w:ind w:left="568"/>
        <w:rPr>
          <w:lang w:eastAsia="zh-CN"/>
        </w:rPr>
      </w:pPr>
      <w:r w:rsidRPr="00A43548">
        <w:rPr>
          <w:spacing w:val="-1"/>
          <w:position w:val="2"/>
          <w:lang w:eastAsia="zh-CN"/>
        </w:rPr>
        <w:t>（</w:t>
      </w:r>
      <w:r w:rsidRPr="00A43548">
        <w:rPr>
          <w:rFonts w:ascii="Calibri" w:eastAsia="Calibri" w:hAnsi="Calibri" w:cs="Calibri"/>
          <w:spacing w:val="-1"/>
          <w:position w:val="2"/>
          <w:lang w:eastAsia="zh-CN"/>
        </w:rPr>
        <w:t>3</w:t>
      </w:r>
      <w:r w:rsidRPr="00A43548">
        <w:rPr>
          <w:spacing w:val="-1"/>
          <w:position w:val="2"/>
          <w:lang w:eastAsia="zh-CN"/>
        </w:rPr>
        <w:t>）延伸服务、便利服务及其</w:t>
      </w:r>
      <w:proofErr w:type="gramStart"/>
      <w:r w:rsidRPr="00A43548">
        <w:rPr>
          <w:spacing w:val="-1"/>
          <w:position w:val="2"/>
          <w:lang w:eastAsia="zh-CN"/>
        </w:rPr>
        <w:t>他特色</w:t>
      </w:r>
      <w:proofErr w:type="gramEnd"/>
      <w:r w:rsidRPr="00A43548">
        <w:rPr>
          <w:spacing w:val="-1"/>
          <w:position w:val="2"/>
          <w:lang w:eastAsia="zh-CN"/>
        </w:rPr>
        <w:t>服务；</w:t>
      </w:r>
    </w:p>
    <w:p w14:paraId="3AF4AD05" w14:textId="77777777" w:rsidR="00274639" w:rsidRPr="00A43548" w:rsidRDefault="003325A1">
      <w:pPr>
        <w:pStyle w:val="a3"/>
        <w:spacing w:before="135" w:line="410" w:lineRule="exact"/>
        <w:ind w:left="568"/>
        <w:rPr>
          <w:lang w:eastAsia="zh-CN"/>
        </w:rPr>
      </w:pPr>
      <w:r w:rsidRPr="00A43548">
        <w:rPr>
          <w:spacing w:val="-2"/>
          <w:position w:val="2"/>
          <w:lang w:eastAsia="zh-CN"/>
        </w:rPr>
        <w:t>（</w:t>
      </w:r>
      <w:r w:rsidRPr="00A43548">
        <w:rPr>
          <w:rFonts w:ascii="Calibri" w:eastAsia="Calibri" w:hAnsi="Calibri" w:cs="Calibri"/>
          <w:spacing w:val="-2"/>
          <w:position w:val="2"/>
          <w:lang w:eastAsia="zh-CN"/>
        </w:rPr>
        <w:t>4</w:t>
      </w:r>
      <w:r w:rsidRPr="00A43548">
        <w:rPr>
          <w:spacing w:val="-2"/>
          <w:position w:val="2"/>
          <w:lang w:eastAsia="zh-CN"/>
        </w:rPr>
        <w:t>）售后服务人员配置及计划；</w:t>
      </w:r>
    </w:p>
    <w:p w14:paraId="217EE95B" w14:textId="77777777" w:rsidR="00274639" w:rsidRPr="00A43548" w:rsidRDefault="003325A1">
      <w:pPr>
        <w:pStyle w:val="a3"/>
        <w:spacing w:before="135" w:line="410" w:lineRule="exact"/>
        <w:ind w:left="568"/>
        <w:rPr>
          <w:lang w:eastAsia="zh-CN"/>
        </w:rPr>
      </w:pPr>
      <w:r w:rsidRPr="00A43548">
        <w:rPr>
          <w:spacing w:val="-2"/>
          <w:position w:val="2"/>
          <w:lang w:eastAsia="zh-CN"/>
        </w:rPr>
        <w:t>（</w:t>
      </w:r>
      <w:r w:rsidRPr="00A43548">
        <w:rPr>
          <w:rFonts w:ascii="Calibri" w:eastAsia="Calibri" w:hAnsi="Calibri" w:cs="Calibri"/>
          <w:spacing w:val="-2"/>
          <w:position w:val="2"/>
          <w:lang w:eastAsia="zh-CN"/>
        </w:rPr>
        <w:t>5</w:t>
      </w:r>
      <w:r w:rsidRPr="00A43548">
        <w:rPr>
          <w:spacing w:val="-2"/>
          <w:position w:val="2"/>
          <w:lang w:eastAsia="zh-CN"/>
        </w:rPr>
        <w:t>）售后服务承诺；</w:t>
      </w:r>
    </w:p>
    <w:p w14:paraId="61E453A3" w14:textId="77777777" w:rsidR="00274639" w:rsidRPr="00A43548" w:rsidRDefault="003325A1">
      <w:pPr>
        <w:pStyle w:val="a3"/>
        <w:spacing w:before="135" w:line="409" w:lineRule="exact"/>
        <w:ind w:left="568"/>
        <w:rPr>
          <w:lang w:eastAsia="zh-CN"/>
        </w:rPr>
      </w:pPr>
      <w:r w:rsidRPr="00A43548">
        <w:rPr>
          <w:spacing w:val="-2"/>
          <w:position w:val="2"/>
          <w:lang w:eastAsia="zh-CN"/>
        </w:rPr>
        <w:t>（</w:t>
      </w:r>
      <w:r w:rsidRPr="00A43548">
        <w:rPr>
          <w:rFonts w:ascii="Calibri" w:eastAsia="Calibri" w:hAnsi="Calibri" w:cs="Calibri"/>
          <w:spacing w:val="-2"/>
          <w:position w:val="2"/>
          <w:lang w:eastAsia="zh-CN"/>
        </w:rPr>
        <w:t>6</w:t>
      </w:r>
      <w:r w:rsidRPr="00A43548">
        <w:rPr>
          <w:spacing w:val="-2"/>
          <w:position w:val="2"/>
          <w:lang w:eastAsia="zh-CN"/>
        </w:rPr>
        <w:t>）所投货物配件供应情况；</w:t>
      </w:r>
    </w:p>
    <w:p w14:paraId="0574FDCA" w14:textId="77777777" w:rsidR="00274639" w:rsidRDefault="003325A1">
      <w:pPr>
        <w:pStyle w:val="a3"/>
        <w:spacing w:before="136" w:line="407" w:lineRule="exact"/>
        <w:ind w:left="568"/>
        <w:rPr>
          <w:rFonts w:ascii="Calibri" w:eastAsia="Calibri" w:hAnsi="Calibri" w:cs="Calibri"/>
          <w:lang w:eastAsia="zh-CN"/>
        </w:rPr>
      </w:pPr>
      <w:r w:rsidRPr="00A43548">
        <w:rPr>
          <w:position w:val="2"/>
          <w:lang w:eastAsia="zh-CN"/>
        </w:rPr>
        <w:t>（</w:t>
      </w:r>
      <w:r w:rsidRPr="00A43548">
        <w:rPr>
          <w:rFonts w:ascii="Calibri" w:eastAsia="Calibri" w:hAnsi="Calibri" w:cs="Calibri"/>
          <w:position w:val="2"/>
          <w:lang w:eastAsia="zh-CN"/>
        </w:rPr>
        <w:t>7</w:t>
      </w:r>
      <w:r w:rsidRPr="00A43548">
        <w:rPr>
          <w:position w:val="2"/>
          <w:lang w:eastAsia="zh-CN"/>
        </w:rPr>
        <w:t>）配件在质保期满后维修、更换的报价</w:t>
      </w:r>
      <w:r w:rsidRPr="00A43548">
        <w:rPr>
          <w:rFonts w:ascii="Calibri" w:eastAsia="Calibri" w:hAnsi="Calibri" w:cs="Calibri"/>
          <w:position w:val="2"/>
          <w:lang w:eastAsia="zh-CN"/>
        </w:rPr>
        <w:t>.</w:t>
      </w:r>
    </w:p>
    <w:sectPr w:rsidR="00274639">
      <w:footerReference w:type="default" r:id="rId6"/>
      <w:pgSz w:w="11907" w:h="16840"/>
      <w:pgMar w:top="1431" w:right="917" w:bottom="1215" w:left="1370" w:header="0" w:footer="9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5F8A8" w14:textId="77777777" w:rsidR="00C033C9" w:rsidRDefault="00C033C9">
      <w:r>
        <w:separator/>
      </w:r>
    </w:p>
  </w:endnote>
  <w:endnote w:type="continuationSeparator" w:id="0">
    <w:p w14:paraId="67A16C5D" w14:textId="77777777" w:rsidR="00C033C9" w:rsidRDefault="00C0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D8D92" w14:textId="77777777" w:rsidR="00274639" w:rsidRDefault="002746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15A17" w14:textId="77777777" w:rsidR="00C033C9" w:rsidRDefault="00C033C9">
      <w:r>
        <w:separator/>
      </w:r>
    </w:p>
  </w:footnote>
  <w:footnote w:type="continuationSeparator" w:id="0">
    <w:p w14:paraId="4F1BF32D" w14:textId="77777777" w:rsidR="00C033C9" w:rsidRDefault="00C03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5129CB"/>
    <w:rsid w:val="00274639"/>
    <w:rsid w:val="00300F13"/>
    <w:rsid w:val="003325A1"/>
    <w:rsid w:val="003A2755"/>
    <w:rsid w:val="0042623A"/>
    <w:rsid w:val="005129CB"/>
    <w:rsid w:val="00840BA3"/>
    <w:rsid w:val="009871AE"/>
    <w:rsid w:val="009C31BC"/>
    <w:rsid w:val="00A43548"/>
    <w:rsid w:val="00C033C9"/>
    <w:rsid w:val="04850B30"/>
    <w:rsid w:val="09297778"/>
    <w:rsid w:val="0F063DAE"/>
    <w:rsid w:val="218E29D5"/>
    <w:rsid w:val="2B612B52"/>
    <w:rsid w:val="2CC33A59"/>
    <w:rsid w:val="2EDF6A27"/>
    <w:rsid w:val="3CEC71D6"/>
    <w:rsid w:val="48CB350E"/>
    <w:rsid w:val="5B012E67"/>
    <w:rsid w:val="5D564C97"/>
    <w:rsid w:val="5FA97E40"/>
    <w:rsid w:val="6148557B"/>
    <w:rsid w:val="7EC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FD6E7E-F9E1-489B-93D9-4CE83A88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8"/>
      <w:szCs w:val="28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4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a0"/>
    <w:link w:val="a5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495</Words>
  <Characters>2823</Characters>
  <Application>Microsoft Office Word</Application>
  <DocSecurity>0</DocSecurity>
  <Lines>23</Lines>
  <Paragraphs>6</Paragraphs>
  <ScaleCrop>false</ScaleCrop>
  <Company>Microsoft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关于进一步推广政采云平台的汇报</dc:title>
  <dc:creator>Xu Xinkai</dc:creator>
  <cp:lastModifiedBy>PC</cp:lastModifiedBy>
  <cp:revision>5</cp:revision>
  <dcterms:created xsi:type="dcterms:W3CDTF">2025-06-24T15:40:00Z</dcterms:created>
  <dcterms:modified xsi:type="dcterms:W3CDTF">2025-07-10T06:43:00Z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2025-07-02T14:28:37Z</vt:filetime>
  </property>
  <property fmtid="{D5CDD505-2E9C-101B-9397-08002B2CF9AE}" pid="4" name="KSOProductBuildVer">
    <vt:lpwstr>2052-12.1.0.21915</vt:lpwstr>
  </property>
  <property fmtid="{D5CDD505-2E9C-101B-9397-08002B2CF9AE}" pid="5" name="ICV">
    <vt:lpwstr>5B4A31774CC34DE9BE915CC6F2D156C4_13</vt:lpwstr>
  </property>
  <property fmtid="{D5CDD505-2E9C-101B-9397-08002B2CF9AE}" pid="6" name="KSOTemplateDocerSaveRecord">
    <vt:lpwstr>eyJoZGlkIjoiZmZlMTQ4ZTkwNGU2ZDYwYmIzYjkwNzQzZDQ5MTI2N2YiLCJ1c2VySWQiOiI1NzA4MjQ4MjEifQ==</vt:lpwstr>
  </property>
</Properties>
</file>