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22E" w:rsidRDefault="00D26A1B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pacing w:val="3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13"/>
          <w:sz w:val="44"/>
          <w:szCs w:val="44"/>
        </w:rPr>
        <w:t>《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5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年度嘉定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区管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绿化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设施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养护管理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分类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分级考核实施办法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》</w:t>
      </w:r>
    </w:p>
    <w:p w:rsidR="00C1522E" w:rsidRDefault="00C1522E">
      <w:pPr>
        <w:kinsoku/>
        <w:spacing w:line="600" w:lineRule="exact"/>
        <w:jc w:val="center"/>
        <w:rPr>
          <w:rFonts w:ascii="方正小标宋简体" w:eastAsia="方正小标宋简体" w:hAnsi="方正小标宋简体" w:cs="方正小标宋简体"/>
          <w:spacing w:val="3"/>
          <w:sz w:val="44"/>
          <w:szCs w:val="44"/>
        </w:rPr>
      </w:pPr>
    </w:p>
    <w:p w:rsidR="00C1522E" w:rsidRPr="000E7C71" w:rsidRDefault="00C1522E">
      <w:pPr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</w:rPr>
      </w:pPr>
    </w:p>
    <w:p w:rsidR="00C1522E" w:rsidRDefault="00D26A1B">
      <w:pPr>
        <w:spacing w:line="600" w:lineRule="exact"/>
        <w:ind w:left="640" w:hangingChars="200" w:hanging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附件：</w:t>
      </w:r>
    </w:p>
    <w:p w:rsidR="00C1522E" w:rsidRDefault="00D26A1B">
      <w:pPr>
        <w:spacing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年度嘉定</w:t>
      </w:r>
      <w:r>
        <w:rPr>
          <w:rFonts w:ascii="仿宋_GB2312" w:eastAsia="仿宋_GB2312" w:hAnsi="仿宋_GB2312" w:cs="仿宋_GB2312" w:hint="eastAsia"/>
          <w:sz w:val="32"/>
          <w:szCs w:val="32"/>
        </w:rPr>
        <w:t>区管</w:t>
      </w:r>
      <w:r>
        <w:rPr>
          <w:rFonts w:ascii="仿宋_GB2312" w:eastAsia="仿宋_GB2312" w:hAnsi="仿宋_GB2312" w:cs="仿宋_GB2312" w:hint="eastAsia"/>
          <w:sz w:val="32"/>
          <w:szCs w:val="32"/>
        </w:rPr>
        <w:t>绿化</w:t>
      </w:r>
      <w:r>
        <w:rPr>
          <w:rFonts w:ascii="仿宋_GB2312" w:eastAsia="仿宋_GB2312" w:hAnsi="仿宋_GB2312" w:cs="仿宋_GB2312" w:hint="eastAsia"/>
          <w:sz w:val="32"/>
          <w:szCs w:val="32"/>
        </w:rPr>
        <w:t>设施</w:t>
      </w:r>
      <w:r>
        <w:rPr>
          <w:rFonts w:ascii="仿宋_GB2312" w:eastAsia="仿宋_GB2312" w:hAnsi="仿宋_GB2312" w:cs="仿宋_GB2312" w:hint="eastAsia"/>
          <w:sz w:val="32"/>
          <w:szCs w:val="32"/>
        </w:rPr>
        <w:t>养护管理</w:t>
      </w:r>
      <w:r>
        <w:rPr>
          <w:rFonts w:ascii="仿宋_GB2312" w:eastAsia="仿宋_GB2312" w:hAnsi="仿宋_GB2312" w:cs="仿宋_GB2312" w:hint="eastAsia"/>
          <w:sz w:val="32"/>
          <w:szCs w:val="32"/>
        </w:rPr>
        <w:t>分类</w:t>
      </w:r>
      <w:r>
        <w:rPr>
          <w:rFonts w:ascii="仿宋_GB2312" w:eastAsia="仿宋_GB2312" w:hAnsi="仿宋_GB2312" w:cs="仿宋_GB2312" w:hint="eastAsia"/>
          <w:sz w:val="32"/>
          <w:szCs w:val="32"/>
        </w:rPr>
        <w:t>分级考核实施办法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</w:p>
    <w:p w:rsidR="00C1522E" w:rsidRDefault="00D26A1B">
      <w:pPr>
        <w:spacing w:line="600" w:lineRule="exact"/>
        <w:ind w:leftChars="304" w:left="958" w:hangingChars="100" w:hanging="32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2025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年度嘉定区管绿化设施养护管理</w:t>
      </w:r>
      <w:r>
        <w:rPr>
          <w:rFonts w:ascii="仿宋_GB2312" w:eastAsia="仿宋_GB2312" w:hAnsi="仿宋_GB2312" w:cs="仿宋_GB2312" w:hint="eastAsia"/>
          <w:sz w:val="32"/>
          <w:szCs w:val="32"/>
        </w:rPr>
        <w:t>实效</w:t>
      </w:r>
      <w:r>
        <w:rPr>
          <w:rFonts w:ascii="仿宋_GB2312" w:eastAsia="仿宋_GB2312" w:hAnsi="仿宋_GB2312" w:cs="仿宋_GB2312" w:hint="eastAsia"/>
          <w:sz w:val="32"/>
          <w:szCs w:val="32"/>
        </w:rPr>
        <w:t>考核标准</w:t>
      </w:r>
    </w:p>
    <w:p w:rsidR="00C1522E" w:rsidRDefault="00D26A1B">
      <w:pPr>
        <w:spacing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2025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年度嘉定区管绿化设施养护管理制度考核标准</w:t>
      </w:r>
    </w:p>
    <w:p w:rsidR="00C1522E" w:rsidRDefault="00C1522E">
      <w:pPr>
        <w:kinsoku/>
        <w:spacing w:line="600" w:lineRule="exact"/>
        <w:jc w:val="right"/>
        <w:rPr>
          <w:rFonts w:ascii="仿宋_GB2312" w:eastAsia="仿宋_GB2312" w:hAnsi="仿宋_GB2312" w:cs="仿宋_GB2312"/>
          <w:sz w:val="32"/>
          <w:szCs w:val="32"/>
        </w:rPr>
      </w:pPr>
    </w:p>
    <w:p w:rsidR="00C1522E" w:rsidRDefault="00C1522E">
      <w:pPr>
        <w:kinsoku/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</w:rPr>
      </w:pPr>
    </w:p>
    <w:p w:rsidR="00C1522E" w:rsidRDefault="00D26A1B">
      <w:pPr>
        <w:kinsoku/>
        <w:spacing w:line="600" w:lineRule="exact"/>
        <w:jc w:val="right"/>
        <w:rPr>
          <w:rFonts w:ascii="仿宋_GB2312" w:eastAsia="仿宋_GB2312" w:hAnsi="仿宋_GB2312" w:cs="仿宋_GB2312"/>
          <w:spacing w:val="5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5"/>
          <w:sz w:val="32"/>
          <w:szCs w:val="32"/>
        </w:rPr>
        <w:t>上海市嘉定区园林绿化管理所</w:t>
      </w:r>
    </w:p>
    <w:p w:rsidR="00C1522E" w:rsidRDefault="00D26A1B">
      <w:pPr>
        <w:tabs>
          <w:tab w:val="right" w:pos="7860"/>
        </w:tabs>
        <w:kinsoku/>
        <w:spacing w:line="600" w:lineRule="exact"/>
        <w:ind w:firstLineChars="200" w:firstLine="644"/>
        <w:jc w:val="center"/>
        <w:rPr>
          <w:rFonts w:ascii="仿宋_GB2312" w:eastAsia="仿宋_GB2312" w:hAnsi="仿宋_GB2312" w:cs="仿宋_GB2312"/>
          <w:spacing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2"/>
          <w:sz w:val="32"/>
          <w:szCs w:val="32"/>
        </w:rPr>
        <w:t xml:space="preserve">                         </w:t>
      </w:r>
      <w:r>
        <w:rPr>
          <w:rFonts w:ascii="仿宋_GB2312" w:eastAsia="仿宋_GB2312" w:hAnsi="仿宋_GB2312" w:cs="仿宋_GB2312" w:hint="eastAsia"/>
          <w:spacing w:val="2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pacing w:val="2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pacing w:val="2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pacing w:val="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pacing w:val="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pacing w:val="2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pacing w:val="2"/>
          <w:sz w:val="32"/>
          <w:szCs w:val="32"/>
        </w:rPr>
        <w:t>23</w:t>
      </w:r>
      <w:r>
        <w:rPr>
          <w:rFonts w:ascii="仿宋_GB2312" w:eastAsia="仿宋_GB2312" w:hAnsi="仿宋_GB2312" w:cs="仿宋_GB2312" w:hint="eastAsia"/>
          <w:spacing w:val="2"/>
          <w:sz w:val="32"/>
          <w:szCs w:val="32"/>
        </w:rPr>
        <w:t>日</w:t>
      </w:r>
    </w:p>
    <w:p w:rsidR="00C1522E" w:rsidRDefault="00C1522E">
      <w:pPr>
        <w:kinsoku/>
        <w:spacing w:line="600" w:lineRule="exact"/>
        <w:ind w:firstLineChars="200" w:firstLine="644"/>
        <w:rPr>
          <w:rFonts w:ascii="仿宋_GB2312" w:eastAsia="仿宋_GB2312" w:hAnsi="仿宋_GB2312" w:cs="仿宋_GB2312"/>
          <w:spacing w:val="2"/>
          <w:sz w:val="32"/>
          <w:szCs w:val="32"/>
        </w:rPr>
      </w:pPr>
    </w:p>
    <w:p w:rsidR="00C1522E" w:rsidRDefault="00C1522E">
      <w:pPr>
        <w:tabs>
          <w:tab w:val="right" w:pos="7860"/>
        </w:tabs>
        <w:kinsoku/>
        <w:spacing w:line="600" w:lineRule="exact"/>
        <w:ind w:firstLineChars="200" w:firstLine="644"/>
        <w:jc w:val="both"/>
        <w:rPr>
          <w:rFonts w:ascii="仿宋_GB2312" w:eastAsia="仿宋_GB2312" w:hAnsi="仿宋_GB2312" w:cs="仿宋_GB2312"/>
          <w:spacing w:val="2"/>
          <w:sz w:val="32"/>
          <w:szCs w:val="32"/>
        </w:rPr>
      </w:pPr>
    </w:p>
    <w:p w:rsidR="00C1522E" w:rsidRDefault="00C1522E">
      <w:pPr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</w:rPr>
      </w:pPr>
    </w:p>
    <w:p w:rsidR="000E7C71" w:rsidRDefault="000E7C71">
      <w:pPr>
        <w:kinsoku/>
        <w:autoSpaceDE/>
        <w:autoSpaceDN/>
        <w:adjustRightInd/>
        <w:snapToGrid/>
        <w:textAlignment w:val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br w:type="page"/>
      </w:r>
    </w:p>
    <w:p w:rsidR="00C1522E" w:rsidRDefault="00D26A1B">
      <w:pPr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C1522E" w:rsidRDefault="00D26A1B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5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年度嘉定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区管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绿化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设施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养护管理</w:t>
      </w:r>
    </w:p>
    <w:p w:rsidR="00C1522E" w:rsidRDefault="00D26A1B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分类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分级考核实施办法</w:t>
      </w:r>
    </w:p>
    <w:p w:rsidR="00C1522E" w:rsidRDefault="00C1522E">
      <w:pPr>
        <w:spacing w:line="600" w:lineRule="exact"/>
        <w:rPr>
          <w:rFonts w:ascii="仿宋" w:eastAsia="仿宋" w:hAnsi="仿宋"/>
          <w:sz w:val="44"/>
          <w:szCs w:val="44"/>
        </w:rPr>
      </w:pPr>
    </w:p>
    <w:p w:rsidR="00C1522E" w:rsidRDefault="00D26A1B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color w:val="auto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auto"/>
          <w:sz w:val="32"/>
          <w:szCs w:val="32"/>
        </w:rPr>
        <w:t>根据</w:t>
      </w:r>
      <w:r>
        <w:rPr>
          <w:rFonts w:ascii="仿宋_GB2312" w:eastAsia="仿宋_GB2312" w:hAnsi="仿宋_GB2312" w:cs="仿宋_GB2312" w:hint="eastAsia"/>
          <w:color w:val="auto"/>
          <w:sz w:val="32"/>
          <w:szCs w:val="32"/>
        </w:rPr>
        <w:t>《</w:t>
      </w:r>
      <w:r>
        <w:rPr>
          <w:rFonts w:ascii="仿宋_GB2312" w:eastAsia="仿宋_GB2312" w:hAnsi="仿宋_GB2312" w:cs="仿宋_GB2312" w:hint="eastAsia"/>
          <w:color w:val="auto"/>
          <w:sz w:val="32"/>
          <w:szCs w:val="32"/>
        </w:rPr>
        <w:t>上海市</w:t>
      </w:r>
      <w:r>
        <w:rPr>
          <w:rFonts w:ascii="仿宋_GB2312" w:eastAsia="仿宋_GB2312" w:hAnsi="仿宋_GB2312" w:cs="仿宋_GB2312" w:hint="eastAsia"/>
          <w:color w:val="auto"/>
          <w:sz w:val="32"/>
          <w:szCs w:val="32"/>
        </w:rPr>
        <w:t>园林绿化养护</w:t>
      </w:r>
      <w:r>
        <w:rPr>
          <w:rFonts w:ascii="仿宋_GB2312" w:eastAsia="仿宋_GB2312" w:hAnsi="仿宋_GB2312" w:cs="仿宋_GB2312" w:hint="eastAsia"/>
          <w:color w:val="auto"/>
          <w:sz w:val="32"/>
          <w:szCs w:val="32"/>
        </w:rPr>
        <w:t>技术</w:t>
      </w:r>
      <w:r>
        <w:rPr>
          <w:rFonts w:ascii="仿宋_GB2312" w:eastAsia="仿宋_GB2312" w:hAnsi="仿宋_GB2312" w:cs="仿宋_GB2312" w:hint="eastAsia"/>
          <w:color w:val="auto"/>
          <w:sz w:val="32"/>
          <w:szCs w:val="32"/>
        </w:rPr>
        <w:t>标准》</w:t>
      </w:r>
      <w:r>
        <w:rPr>
          <w:rFonts w:ascii="仿宋_GB2312" w:eastAsia="仿宋_GB2312" w:hAnsi="仿宋_GB2312" w:cs="仿宋_GB2312" w:hint="eastAsia"/>
          <w:color w:val="auto"/>
          <w:sz w:val="32"/>
          <w:szCs w:val="32"/>
        </w:rPr>
        <w:t>《上海市城市公园实施分类分级管理指导意见》</w:t>
      </w:r>
      <w:r>
        <w:rPr>
          <w:rFonts w:ascii="仿宋_GB2312" w:eastAsia="仿宋_GB2312" w:hAnsi="仿宋_GB2312" w:cs="仿宋_GB2312" w:hint="eastAsia"/>
          <w:sz w:val="32"/>
          <w:szCs w:val="32"/>
        </w:rPr>
        <w:t>《嘉定区城市公园管理考核办法》</w:t>
      </w:r>
      <w:r>
        <w:rPr>
          <w:rFonts w:ascii="仿宋_GB2312" w:eastAsia="仿宋_GB2312" w:hAnsi="仿宋_GB2312" w:cs="仿宋_GB2312" w:hint="eastAsia"/>
          <w:color w:val="auto"/>
          <w:sz w:val="32"/>
          <w:szCs w:val="32"/>
        </w:rPr>
        <w:t>等相关要求</w:t>
      </w:r>
      <w:r>
        <w:rPr>
          <w:rFonts w:ascii="仿宋_GB2312" w:eastAsia="仿宋_GB2312" w:hAnsi="仿宋_GB2312" w:cs="仿宋_GB2312" w:hint="eastAsia"/>
          <w:color w:val="auto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color w:val="auto"/>
          <w:sz w:val="32"/>
          <w:szCs w:val="32"/>
        </w:rPr>
        <w:t>为</w:t>
      </w:r>
      <w:r>
        <w:rPr>
          <w:rFonts w:ascii="仿宋_GB2312" w:eastAsia="仿宋_GB2312" w:hAnsi="仿宋_GB2312" w:cs="仿宋_GB2312" w:hint="eastAsia"/>
          <w:color w:val="auto"/>
          <w:sz w:val="32"/>
          <w:szCs w:val="32"/>
        </w:rPr>
        <w:t>切实</w:t>
      </w:r>
      <w:r>
        <w:rPr>
          <w:rFonts w:ascii="仿宋_GB2312" w:eastAsia="仿宋_GB2312" w:hAnsi="仿宋_GB2312" w:cs="仿宋_GB2312" w:hint="eastAsia"/>
          <w:color w:val="auto"/>
          <w:sz w:val="32"/>
          <w:szCs w:val="32"/>
        </w:rPr>
        <w:t>加强区管绿化</w:t>
      </w:r>
      <w:r>
        <w:rPr>
          <w:rFonts w:ascii="仿宋_GB2312" w:eastAsia="仿宋_GB2312" w:hAnsi="仿宋_GB2312" w:cs="仿宋_GB2312" w:hint="eastAsia"/>
          <w:color w:val="auto"/>
          <w:sz w:val="32"/>
          <w:szCs w:val="32"/>
        </w:rPr>
        <w:t>设施</w:t>
      </w:r>
      <w:r>
        <w:rPr>
          <w:rFonts w:ascii="仿宋_GB2312" w:eastAsia="仿宋_GB2312" w:hAnsi="仿宋_GB2312" w:cs="仿宋_GB2312" w:hint="eastAsia"/>
          <w:color w:val="auto"/>
          <w:sz w:val="32"/>
          <w:szCs w:val="32"/>
        </w:rPr>
        <w:t>养护管理监督考核工作，提升</w:t>
      </w:r>
      <w:r>
        <w:rPr>
          <w:rFonts w:ascii="仿宋_GB2312" w:eastAsia="仿宋_GB2312" w:hAnsi="仿宋_GB2312" w:cs="仿宋_GB2312" w:hint="eastAsia"/>
          <w:color w:val="auto"/>
          <w:sz w:val="32"/>
          <w:szCs w:val="32"/>
        </w:rPr>
        <w:t>区域</w:t>
      </w:r>
      <w:r>
        <w:rPr>
          <w:rFonts w:ascii="仿宋_GB2312" w:eastAsia="仿宋_GB2312" w:hAnsi="仿宋_GB2312" w:cs="仿宋_GB2312" w:hint="eastAsia"/>
          <w:color w:val="auto"/>
          <w:sz w:val="32"/>
          <w:szCs w:val="32"/>
        </w:rPr>
        <w:t>绿化养护管理水平，特制定本办法。</w:t>
      </w:r>
    </w:p>
    <w:p w:rsidR="00C1522E" w:rsidRDefault="00D26A1B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一</w:t>
      </w:r>
      <w:r>
        <w:rPr>
          <w:rFonts w:ascii="黑体" w:eastAsia="黑体" w:hAnsi="黑体"/>
          <w:bCs/>
          <w:sz w:val="32"/>
          <w:szCs w:val="32"/>
        </w:rPr>
        <w:t>、</w:t>
      </w:r>
      <w:r>
        <w:rPr>
          <w:rFonts w:ascii="黑体" w:eastAsia="黑体" w:hAnsi="黑体" w:hint="eastAsia"/>
          <w:bCs/>
          <w:sz w:val="32"/>
          <w:szCs w:val="32"/>
        </w:rPr>
        <w:t>考核原则</w:t>
      </w:r>
    </w:p>
    <w:p w:rsidR="00C1522E" w:rsidRDefault="00D26A1B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（一）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遵循公开、公正、公平的原则，对照考核标准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实行分类分级量化考核，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在同一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等级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达到最优化。</w:t>
      </w:r>
    </w:p>
    <w:p w:rsidR="00C1522E" w:rsidRDefault="00D26A1B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（二）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注重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区域统筹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，重点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关注重点区域、重点道路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绿化养护管理质量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。</w:t>
      </w:r>
    </w:p>
    <w:p w:rsidR="00C1522E" w:rsidRDefault="00D26A1B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三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）注重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考核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系统性、科学性和可操作性，体现专业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特性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。</w:t>
      </w:r>
    </w:p>
    <w:p w:rsidR="00C1522E" w:rsidRDefault="00D26A1B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二</w:t>
      </w:r>
      <w:r>
        <w:rPr>
          <w:rFonts w:ascii="黑体" w:eastAsia="黑体" w:hAnsi="黑体"/>
          <w:bCs/>
          <w:sz w:val="32"/>
          <w:szCs w:val="32"/>
        </w:rPr>
        <w:t>、</w:t>
      </w:r>
      <w:r>
        <w:rPr>
          <w:rFonts w:ascii="黑体" w:eastAsia="黑体" w:hAnsi="黑体" w:hint="eastAsia"/>
          <w:bCs/>
          <w:sz w:val="32"/>
          <w:szCs w:val="32"/>
        </w:rPr>
        <w:t>考核对象和</w:t>
      </w:r>
      <w:r>
        <w:rPr>
          <w:rFonts w:ascii="黑体" w:eastAsia="黑体" w:hAnsi="黑体" w:hint="eastAsia"/>
          <w:bCs/>
          <w:sz w:val="32"/>
          <w:szCs w:val="32"/>
        </w:rPr>
        <w:t>范围</w:t>
      </w:r>
    </w:p>
    <w:p w:rsidR="00C1522E" w:rsidRDefault="00D26A1B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（一）考核对象：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经招标确定的区管绿化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设施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养护单位。</w:t>
      </w:r>
    </w:p>
    <w:p w:rsidR="00C1522E" w:rsidRDefault="00D26A1B">
      <w:pPr>
        <w:widowControl w:val="0"/>
        <w:tabs>
          <w:tab w:val="left" w:pos="2685"/>
        </w:tabs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（二）考核</w:t>
      </w:r>
      <w:r>
        <w:rPr>
          <w:rFonts w:ascii="楷体_GB2312" w:eastAsia="楷体_GB2312" w:hAnsi="楷体_GB2312" w:cs="楷体_GB2312" w:hint="eastAsia"/>
          <w:sz w:val="32"/>
          <w:szCs w:val="32"/>
        </w:rPr>
        <w:t>范围</w:t>
      </w:r>
      <w:r>
        <w:rPr>
          <w:rFonts w:ascii="楷体_GB2312" w:eastAsia="楷体_GB2312" w:hAnsi="楷体_GB2312" w:cs="楷体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>区管绿化</w:t>
      </w:r>
      <w:r>
        <w:rPr>
          <w:rFonts w:ascii="仿宋_GB2312" w:eastAsia="仿宋_GB2312" w:hAnsi="仿宋_GB2312" w:cs="仿宋_GB2312" w:hint="eastAsia"/>
          <w:sz w:val="32"/>
          <w:szCs w:val="32"/>
        </w:rPr>
        <w:t>设施</w:t>
      </w:r>
      <w:r>
        <w:rPr>
          <w:rFonts w:ascii="仿宋_GB2312" w:eastAsia="仿宋_GB2312" w:hAnsi="仿宋_GB2312" w:cs="仿宋_GB2312" w:hint="eastAsia"/>
          <w:sz w:val="32"/>
          <w:szCs w:val="32"/>
        </w:rPr>
        <w:t>养护单位所</w:t>
      </w:r>
      <w:r>
        <w:rPr>
          <w:rFonts w:ascii="仿宋_GB2312" w:eastAsia="仿宋_GB2312" w:hAnsi="仿宋_GB2312" w:cs="仿宋_GB2312" w:hint="eastAsia"/>
          <w:sz w:val="32"/>
          <w:szCs w:val="32"/>
        </w:rPr>
        <w:t>承接</w:t>
      </w:r>
      <w:r>
        <w:rPr>
          <w:rFonts w:ascii="仿宋_GB2312" w:eastAsia="仿宋_GB2312" w:hAnsi="仿宋_GB2312" w:cs="仿宋_GB2312" w:hint="eastAsia"/>
          <w:sz w:val="32"/>
          <w:szCs w:val="32"/>
        </w:rPr>
        <w:t>的区管绿化</w:t>
      </w:r>
      <w:r>
        <w:rPr>
          <w:rFonts w:ascii="仿宋_GB2312" w:eastAsia="仿宋_GB2312" w:hAnsi="仿宋_GB2312" w:cs="仿宋_GB2312" w:hint="eastAsia"/>
          <w:sz w:val="32"/>
          <w:szCs w:val="32"/>
        </w:rPr>
        <w:t>设施养护设施</w:t>
      </w:r>
      <w:r>
        <w:rPr>
          <w:rFonts w:ascii="仿宋_GB2312" w:eastAsia="仿宋_GB2312" w:hAnsi="仿宋_GB2312" w:cs="仿宋_GB2312" w:hint="eastAsia"/>
          <w:sz w:val="32"/>
          <w:szCs w:val="32"/>
        </w:rPr>
        <w:t>量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C1522E" w:rsidRDefault="00D26A1B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三</w:t>
      </w:r>
      <w:r>
        <w:rPr>
          <w:rFonts w:ascii="黑体" w:eastAsia="黑体" w:hAnsi="黑体"/>
          <w:bCs/>
          <w:sz w:val="32"/>
          <w:szCs w:val="32"/>
        </w:rPr>
        <w:t>、</w:t>
      </w:r>
      <w:r>
        <w:rPr>
          <w:rFonts w:ascii="黑体" w:eastAsia="黑体" w:hAnsi="黑体" w:hint="eastAsia"/>
          <w:bCs/>
          <w:sz w:val="32"/>
          <w:szCs w:val="32"/>
        </w:rPr>
        <w:t>考核内容</w:t>
      </w:r>
    </w:p>
    <w:p w:rsidR="00C1522E" w:rsidRDefault="00D26A1B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sz w:val="32"/>
          <w:szCs w:val="32"/>
        </w:rPr>
        <w:t>（一）公园管理：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主要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包括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公园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园艺养护、规范服务、设施维护、园容卫生、安全保卫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模块专项（历史名园、综合公园）等内容。</w:t>
      </w:r>
    </w:p>
    <w:p w:rsidR="00C1522E" w:rsidRDefault="00D26A1B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sz w:val="32"/>
          <w:szCs w:val="32"/>
        </w:rPr>
        <w:lastRenderedPageBreak/>
        <w:t>（二）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公园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绿地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（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林带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）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养护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管理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主要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包括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公园绿地（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林带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景观面貌、植物长势、规范修剪、有害生物</w:t>
      </w:r>
      <w:r>
        <w:rPr>
          <w:rFonts w:ascii="仿宋_GB2312" w:eastAsia="仿宋_GB2312" w:hAnsi="仿宋_GB2312" w:cs="仿宋_GB2312" w:hint="eastAsia"/>
          <w:sz w:val="32"/>
          <w:szCs w:val="32"/>
        </w:rPr>
        <w:t>防治</w:t>
      </w:r>
      <w:r>
        <w:rPr>
          <w:rFonts w:ascii="仿宋_GB2312" w:eastAsia="仿宋_GB2312" w:hAnsi="仿宋_GB2312" w:cs="仿宋_GB2312" w:hint="eastAsia"/>
          <w:sz w:val="32"/>
          <w:szCs w:val="32"/>
        </w:rPr>
        <w:t>、常态养护、安全</w:t>
      </w:r>
      <w:r>
        <w:rPr>
          <w:rFonts w:ascii="仿宋_GB2312" w:eastAsia="仿宋_GB2312" w:hAnsi="仿宋_GB2312" w:cs="仿宋_GB2312" w:hint="eastAsia"/>
          <w:sz w:val="32"/>
          <w:szCs w:val="32"/>
        </w:rPr>
        <w:t>管理</w:t>
      </w:r>
      <w:r>
        <w:rPr>
          <w:rFonts w:ascii="仿宋_GB2312" w:eastAsia="仿宋_GB2312" w:hAnsi="仿宋_GB2312" w:cs="仿宋_GB2312" w:hint="eastAsia"/>
          <w:sz w:val="32"/>
          <w:szCs w:val="32"/>
        </w:rPr>
        <w:t>等内容。</w:t>
      </w:r>
    </w:p>
    <w:p w:rsidR="00C1522E" w:rsidRDefault="00D26A1B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（三）行道树养护</w:t>
      </w:r>
      <w:r>
        <w:rPr>
          <w:rFonts w:ascii="楷体_GB2312" w:eastAsia="楷体_GB2312" w:hAnsi="楷体_GB2312" w:cs="楷体_GB2312" w:hint="eastAsia"/>
          <w:sz w:val="32"/>
          <w:szCs w:val="32"/>
        </w:rPr>
        <w:t>管理</w:t>
      </w:r>
      <w:r>
        <w:rPr>
          <w:rFonts w:ascii="楷体_GB2312" w:eastAsia="楷体_GB2312" w:hAnsi="楷体_GB2312" w:cs="楷体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>主要</w:t>
      </w:r>
      <w:r>
        <w:rPr>
          <w:rFonts w:ascii="仿宋_GB2312" w:eastAsia="仿宋_GB2312" w:hAnsi="仿宋_GB2312" w:cs="仿宋_GB2312" w:hint="eastAsia"/>
          <w:sz w:val="32"/>
          <w:szCs w:val="32"/>
        </w:rPr>
        <w:t>包括树木长势</w:t>
      </w:r>
      <w:r>
        <w:rPr>
          <w:rFonts w:ascii="仿宋_GB2312" w:eastAsia="仿宋_GB2312" w:hAnsi="仿宋_GB2312" w:cs="仿宋_GB2312" w:hint="eastAsia"/>
          <w:sz w:val="32"/>
          <w:szCs w:val="32"/>
        </w:rPr>
        <w:t>与</w:t>
      </w:r>
      <w:r>
        <w:rPr>
          <w:rFonts w:ascii="仿宋_GB2312" w:eastAsia="仿宋_GB2312" w:hAnsi="仿宋_GB2312" w:cs="仿宋_GB2312" w:hint="eastAsia"/>
          <w:sz w:val="32"/>
          <w:szCs w:val="32"/>
        </w:rPr>
        <w:t>修剪、有害生物防治</w:t>
      </w:r>
      <w:r>
        <w:rPr>
          <w:rFonts w:ascii="仿宋_GB2312" w:eastAsia="仿宋_GB2312" w:hAnsi="仿宋_GB2312" w:cs="仿宋_GB2312" w:hint="eastAsia"/>
          <w:sz w:val="32"/>
          <w:szCs w:val="32"/>
        </w:rPr>
        <w:t>以及</w:t>
      </w:r>
      <w:r>
        <w:rPr>
          <w:rFonts w:ascii="仿宋_GB2312" w:eastAsia="仿宋_GB2312" w:hAnsi="仿宋_GB2312" w:cs="仿宋_GB2312" w:hint="eastAsia"/>
          <w:sz w:val="32"/>
          <w:szCs w:val="32"/>
        </w:rPr>
        <w:t>树穴盖板附属设施维护</w:t>
      </w:r>
      <w:r>
        <w:rPr>
          <w:rFonts w:ascii="仿宋_GB2312" w:eastAsia="仿宋_GB2312" w:hAnsi="仿宋_GB2312" w:cs="仿宋_GB2312" w:hint="eastAsia"/>
          <w:sz w:val="32"/>
          <w:szCs w:val="32"/>
        </w:rPr>
        <w:t>等内容。</w:t>
      </w:r>
    </w:p>
    <w:p w:rsidR="00C1522E" w:rsidRDefault="00D26A1B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（四）</w:t>
      </w:r>
      <w:r>
        <w:rPr>
          <w:rFonts w:ascii="楷体_GB2312" w:eastAsia="楷体_GB2312" w:hAnsi="楷体_GB2312" w:cs="楷体_GB2312" w:hint="eastAsia"/>
          <w:sz w:val="32"/>
          <w:szCs w:val="32"/>
        </w:rPr>
        <w:t>制度</w:t>
      </w:r>
      <w:r>
        <w:rPr>
          <w:rFonts w:ascii="楷体_GB2312" w:eastAsia="楷体_GB2312" w:hAnsi="楷体_GB2312" w:cs="楷体_GB2312" w:hint="eastAsia"/>
          <w:sz w:val="32"/>
          <w:szCs w:val="32"/>
        </w:rPr>
        <w:t>管理：</w:t>
      </w:r>
      <w:r>
        <w:rPr>
          <w:rFonts w:ascii="仿宋_GB2312" w:eastAsia="仿宋_GB2312" w:hAnsi="仿宋_GB2312" w:cs="仿宋_GB2312" w:hint="eastAsia"/>
          <w:sz w:val="32"/>
          <w:szCs w:val="32"/>
        </w:rPr>
        <w:t>主要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包括守绿有责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队伍建设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整改落实、应急处置、指令任务、</w:t>
      </w:r>
      <w:r>
        <w:rPr>
          <w:rFonts w:ascii="仿宋_GB2312" w:eastAsia="仿宋_GB2312" w:hAnsi="仿宋_GB2312" w:cs="仿宋_GB2312" w:hint="eastAsia"/>
          <w:sz w:val="32"/>
          <w:szCs w:val="32"/>
        </w:rPr>
        <w:t>安全管理</w:t>
      </w:r>
      <w:r>
        <w:rPr>
          <w:rFonts w:ascii="仿宋_GB2312" w:eastAsia="仿宋_GB2312" w:hAnsi="仿宋_GB2312" w:cs="仿宋_GB2312" w:hint="eastAsia"/>
          <w:sz w:val="32"/>
          <w:szCs w:val="32"/>
        </w:rPr>
        <w:t>、台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账资料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等内容。</w:t>
      </w:r>
    </w:p>
    <w:p w:rsidR="00C1522E" w:rsidRDefault="00D26A1B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四</w:t>
      </w:r>
      <w:r>
        <w:rPr>
          <w:rFonts w:ascii="黑体" w:eastAsia="黑体" w:hAnsi="黑体"/>
          <w:bCs/>
          <w:sz w:val="32"/>
          <w:szCs w:val="32"/>
        </w:rPr>
        <w:t>、</w:t>
      </w:r>
      <w:r>
        <w:rPr>
          <w:rFonts w:ascii="黑体" w:eastAsia="黑体" w:hAnsi="黑体" w:hint="eastAsia"/>
          <w:bCs/>
          <w:sz w:val="32"/>
          <w:szCs w:val="32"/>
        </w:rPr>
        <w:t>考核形式</w:t>
      </w:r>
    </w:p>
    <w:p w:rsidR="00C1522E" w:rsidRDefault="00D26A1B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bCs/>
          <w:sz w:val="32"/>
          <w:szCs w:val="32"/>
        </w:rPr>
      </w:pPr>
      <w:bookmarkStart w:id="1" w:name="OLE_LINK9"/>
      <w:r>
        <w:rPr>
          <w:rFonts w:ascii="仿宋_GB2312" w:eastAsia="仿宋_GB2312" w:hAnsi="仿宋_GB2312" w:cs="仿宋_GB2312" w:hint="eastAsia"/>
          <w:bCs/>
          <w:sz w:val="32"/>
          <w:szCs w:val="32"/>
        </w:rPr>
        <w:t>考核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形式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分为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实效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专业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考核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制度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管理考核两大类，其中：</w:t>
      </w:r>
    </w:p>
    <w:p w:rsidR="00C1522E" w:rsidRDefault="00D26A1B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3"/>
        <w:jc w:val="both"/>
        <w:textAlignment w:val="auto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sz w:val="32"/>
          <w:szCs w:val="32"/>
        </w:rPr>
        <w:t>（一）</w:t>
      </w:r>
      <w:r>
        <w:rPr>
          <w:rFonts w:ascii="楷体_GB2312" w:eastAsia="楷体_GB2312" w:hAnsi="楷体_GB2312" w:cs="楷体_GB2312" w:hint="eastAsia"/>
          <w:b/>
          <w:sz w:val="32"/>
          <w:szCs w:val="32"/>
        </w:rPr>
        <w:t>实效专业考核</w:t>
      </w:r>
      <w:r>
        <w:rPr>
          <w:rFonts w:ascii="楷体_GB2312" w:eastAsia="楷体_GB2312" w:hAnsi="楷体_GB2312" w:cs="楷体_GB2312" w:hint="eastAsia"/>
          <w:b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由区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园林所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会同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委托的第三</w:t>
      </w:r>
      <w:proofErr w:type="gramStart"/>
      <w:r>
        <w:rPr>
          <w:rFonts w:ascii="仿宋_GB2312" w:eastAsia="仿宋_GB2312" w:hAnsi="仿宋_GB2312" w:cs="仿宋_GB2312" w:hint="eastAsia"/>
          <w:bCs/>
          <w:sz w:val="32"/>
          <w:szCs w:val="32"/>
        </w:rPr>
        <w:t>方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社会</w:t>
      </w:r>
      <w:proofErr w:type="gramEnd"/>
      <w:r>
        <w:rPr>
          <w:rFonts w:ascii="仿宋_GB2312" w:eastAsia="仿宋_GB2312" w:hAnsi="仿宋_GB2312" w:cs="仿宋_GB2312" w:hint="eastAsia"/>
          <w:bCs/>
          <w:sz w:val="32"/>
          <w:szCs w:val="32"/>
        </w:rPr>
        <w:t>专业单位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按照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公园、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公园绿地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林带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、行道树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等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养护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管理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标准进行考核。</w:t>
      </w:r>
    </w:p>
    <w:p w:rsidR="00C1522E" w:rsidRDefault="00D26A1B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3"/>
        <w:jc w:val="both"/>
        <w:textAlignment w:val="auto"/>
        <w:rPr>
          <w:rFonts w:ascii="仿宋" w:eastAsia="仿宋" w:hAnsi="仿宋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（二）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制度管理考核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由区园林所按照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《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年度嘉定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区管绿化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设施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养护制度管理考核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标准》进行考核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C1522E" w:rsidRDefault="00D26A1B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五、考核时间</w:t>
      </w:r>
    </w:p>
    <w:p w:rsidR="00C1522E" w:rsidRDefault="00D26A1B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bCs/>
          <w:color w:val="auto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实效专业考核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原则上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在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每季度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末组织开展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一次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集中考核，并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结合季节性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当季度开展不定期考核；</w:t>
      </w:r>
      <w:r>
        <w:rPr>
          <w:rFonts w:ascii="仿宋_GB2312" w:eastAsia="仿宋_GB2312" w:hAnsi="仿宋_GB2312" w:cs="仿宋_GB2312" w:hint="eastAsia"/>
          <w:bCs/>
          <w:color w:val="auto"/>
          <w:sz w:val="32"/>
          <w:szCs w:val="32"/>
        </w:rPr>
        <w:t>制度管理考核</w:t>
      </w:r>
      <w:r>
        <w:rPr>
          <w:rFonts w:ascii="仿宋_GB2312" w:eastAsia="仿宋_GB2312" w:hAnsi="仿宋_GB2312" w:cs="仿宋_GB2312" w:hint="eastAsia"/>
          <w:bCs/>
          <w:color w:val="auto"/>
          <w:sz w:val="32"/>
          <w:szCs w:val="32"/>
        </w:rPr>
        <w:t>原则上于次季度第一个月上旬完成考核。</w:t>
      </w:r>
    </w:p>
    <w:p w:rsidR="00C1522E" w:rsidRDefault="00D26A1B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考核选样方法与数量</w:t>
      </w:r>
    </w:p>
    <w:p w:rsidR="00C1522E" w:rsidRDefault="00D26A1B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3"/>
        <w:jc w:val="both"/>
        <w:textAlignment w:val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（一）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实效专业考核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区园林所</w:t>
      </w:r>
      <w:r>
        <w:rPr>
          <w:rFonts w:ascii="仿宋_GB2312" w:eastAsia="仿宋_GB2312" w:hAnsi="仿宋_GB2312" w:cs="仿宋_GB2312" w:hint="eastAsia"/>
          <w:sz w:val="32"/>
          <w:szCs w:val="32"/>
        </w:rPr>
        <w:t>实效专业考核</w:t>
      </w:r>
      <w:r>
        <w:rPr>
          <w:rFonts w:ascii="仿宋_GB2312" w:eastAsia="仿宋_GB2312" w:hAnsi="仿宋_GB2312" w:cs="仿宋_GB2312" w:hint="eastAsia"/>
          <w:sz w:val="32"/>
          <w:szCs w:val="32"/>
        </w:rPr>
        <w:t>从每个标段中随机抽取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至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座公园、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至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块公园绿地</w:t>
      </w:r>
      <w:r>
        <w:rPr>
          <w:rFonts w:ascii="仿宋_GB2312" w:eastAsia="仿宋_GB2312" w:hAnsi="仿宋_GB2312" w:cs="仿宋_GB2312" w:hint="eastAsia"/>
          <w:sz w:val="32"/>
          <w:szCs w:val="32"/>
        </w:rPr>
        <w:t>（林带）、</w:t>
      </w:r>
      <w:r>
        <w:rPr>
          <w:rFonts w:ascii="仿宋_GB2312" w:eastAsia="仿宋_GB2312" w:hAnsi="仿宋_GB2312" w:cs="仿宋_GB2312" w:hint="eastAsia"/>
          <w:sz w:val="32"/>
          <w:szCs w:val="32"/>
        </w:rPr>
        <w:t>3-5</w:t>
      </w:r>
      <w:r>
        <w:rPr>
          <w:rFonts w:ascii="仿宋_GB2312" w:eastAsia="仿宋_GB2312" w:hAnsi="仿宋_GB2312" w:cs="仿宋_GB2312" w:hint="eastAsia"/>
          <w:sz w:val="32"/>
          <w:szCs w:val="32"/>
        </w:rPr>
        <w:t>条段</w:t>
      </w:r>
      <w:r>
        <w:rPr>
          <w:rFonts w:ascii="仿宋_GB2312" w:eastAsia="仿宋_GB2312" w:hAnsi="仿宋_GB2312" w:cs="仿宋_GB2312" w:hint="eastAsia"/>
          <w:sz w:val="32"/>
          <w:szCs w:val="32"/>
        </w:rPr>
        <w:t>道路</w:t>
      </w:r>
      <w:r>
        <w:rPr>
          <w:rFonts w:ascii="仿宋_GB2312" w:eastAsia="仿宋_GB2312" w:hAnsi="仿宋_GB2312" w:cs="仿宋_GB2312" w:hint="eastAsia"/>
          <w:sz w:val="32"/>
          <w:szCs w:val="32"/>
        </w:rPr>
        <w:t>行道树进行考核，并兼顾</w:t>
      </w:r>
      <w:r>
        <w:rPr>
          <w:rFonts w:ascii="仿宋_GB2312" w:eastAsia="仿宋_GB2312" w:hAnsi="仿宋_GB2312" w:cs="仿宋_GB2312" w:hint="eastAsia"/>
          <w:sz w:val="32"/>
          <w:szCs w:val="32"/>
        </w:rPr>
        <w:t>全年考核</w:t>
      </w:r>
      <w:r>
        <w:rPr>
          <w:rFonts w:ascii="仿宋_GB2312" w:eastAsia="仿宋_GB2312" w:hAnsi="仿宋_GB2312" w:cs="仿宋_GB2312" w:hint="eastAsia"/>
          <w:sz w:val="32"/>
          <w:szCs w:val="32"/>
        </w:rPr>
        <w:t>全面性；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第三方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实效专业考核</w:t>
      </w:r>
      <w:r>
        <w:rPr>
          <w:rFonts w:ascii="仿宋_GB2312" w:eastAsia="仿宋_GB2312" w:hAnsi="仿宋_GB2312" w:cs="仿宋_GB2312" w:hint="eastAsia"/>
          <w:sz w:val="32"/>
          <w:szCs w:val="32"/>
        </w:rPr>
        <w:t>对公园、一级</w:t>
      </w:r>
      <w:r>
        <w:rPr>
          <w:rFonts w:ascii="仿宋_GB2312" w:eastAsia="仿宋_GB2312" w:hAnsi="仿宋_GB2312" w:cs="仿宋_GB2312" w:hint="eastAsia"/>
          <w:sz w:val="32"/>
          <w:szCs w:val="32"/>
        </w:rPr>
        <w:t>绿地</w:t>
      </w:r>
      <w:r>
        <w:rPr>
          <w:rFonts w:ascii="仿宋_GB2312" w:eastAsia="仿宋_GB2312" w:hAnsi="仿宋_GB2312" w:cs="仿宋_GB2312" w:hint="eastAsia"/>
          <w:sz w:val="32"/>
          <w:szCs w:val="32"/>
        </w:rPr>
        <w:t>、二级绿地</w:t>
      </w:r>
      <w:r>
        <w:rPr>
          <w:rFonts w:ascii="仿宋_GB2312" w:eastAsia="仿宋_GB2312" w:hAnsi="仿宋_GB2312" w:cs="仿宋_GB2312" w:hint="eastAsia"/>
          <w:sz w:val="32"/>
          <w:szCs w:val="32"/>
        </w:rPr>
        <w:t>实行</w:t>
      </w:r>
      <w:r>
        <w:rPr>
          <w:rFonts w:ascii="仿宋_GB2312" w:eastAsia="仿宋_GB2312" w:hAnsi="仿宋_GB2312" w:cs="仿宋_GB2312" w:hint="eastAsia"/>
          <w:sz w:val="32"/>
          <w:szCs w:val="32"/>
        </w:rPr>
        <w:t>每季度全覆盖，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三级绿地</w:t>
      </w:r>
      <w:r>
        <w:rPr>
          <w:rFonts w:ascii="仿宋_GB2312" w:eastAsia="仿宋_GB2312" w:hAnsi="仿宋_GB2312" w:cs="仿宋_GB2312" w:hint="eastAsia"/>
          <w:sz w:val="32"/>
          <w:szCs w:val="32"/>
        </w:rPr>
        <w:t>实行</w:t>
      </w:r>
      <w:r>
        <w:rPr>
          <w:rFonts w:ascii="仿宋_GB2312" w:eastAsia="仿宋_GB2312" w:hAnsi="仿宋_GB2312" w:cs="仿宋_GB2312" w:hint="eastAsia"/>
          <w:sz w:val="32"/>
          <w:szCs w:val="32"/>
        </w:rPr>
        <w:t>全年全覆盖。</w:t>
      </w:r>
    </w:p>
    <w:p w:rsidR="00C1522E" w:rsidRDefault="00D26A1B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3"/>
        <w:jc w:val="both"/>
        <w:textAlignment w:val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（二）制度管理考核。</w:t>
      </w:r>
      <w:r>
        <w:rPr>
          <w:rFonts w:ascii="仿宋_GB2312" w:eastAsia="仿宋_GB2312" w:hAnsi="仿宋_GB2312" w:cs="仿宋_GB2312" w:hint="eastAsia"/>
          <w:sz w:val="32"/>
          <w:szCs w:val="32"/>
        </w:rPr>
        <w:t>结合</w:t>
      </w:r>
      <w:r>
        <w:rPr>
          <w:rFonts w:ascii="仿宋_GB2312" w:eastAsia="仿宋_GB2312" w:hAnsi="仿宋_GB2312" w:cs="仿宋_GB2312" w:hint="eastAsia"/>
          <w:sz w:val="32"/>
          <w:szCs w:val="32"/>
        </w:rPr>
        <w:t>内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业考核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和</w:t>
      </w:r>
      <w:r>
        <w:rPr>
          <w:rFonts w:ascii="仿宋_GB2312" w:eastAsia="仿宋_GB2312" w:hAnsi="仿宋_GB2312" w:cs="仿宋_GB2312" w:hint="eastAsia"/>
          <w:sz w:val="32"/>
          <w:szCs w:val="32"/>
        </w:rPr>
        <w:t>外场</w:t>
      </w:r>
      <w:r>
        <w:rPr>
          <w:rFonts w:ascii="仿宋_GB2312" w:eastAsia="仿宋_GB2312" w:hAnsi="仿宋_GB2312" w:cs="仿宋_GB2312" w:hint="eastAsia"/>
          <w:sz w:val="32"/>
          <w:szCs w:val="32"/>
        </w:rPr>
        <w:t>考核，以所有</w:t>
      </w:r>
      <w:r>
        <w:rPr>
          <w:rFonts w:ascii="仿宋_GB2312" w:eastAsia="仿宋_GB2312" w:hAnsi="仿宋_GB2312" w:cs="仿宋_GB2312" w:hint="eastAsia"/>
          <w:sz w:val="32"/>
          <w:szCs w:val="32"/>
        </w:rPr>
        <w:t>公园、</w:t>
      </w:r>
      <w:r>
        <w:rPr>
          <w:rFonts w:ascii="仿宋_GB2312" w:eastAsia="仿宋_GB2312" w:hAnsi="仿宋_GB2312" w:cs="仿宋_GB2312" w:hint="eastAsia"/>
          <w:sz w:val="32"/>
          <w:szCs w:val="32"/>
        </w:rPr>
        <w:t>公园绿地</w:t>
      </w: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林带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、行道树发生的事件为准，每季度考核</w:t>
      </w:r>
      <w:r>
        <w:rPr>
          <w:rFonts w:ascii="仿宋_GB2312" w:eastAsia="仿宋_GB2312" w:hAnsi="仿宋_GB2312" w:cs="仿宋_GB2312" w:hint="eastAsia"/>
          <w:sz w:val="32"/>
          <w:szCs w:val="32"/>
        </w:rPr>
        <w:t>汇总</w:t>
      </w:r>
      <w:r>
        <w:rPr>
          <w:rFonts w:ascii="仿宋_GB2312" w:eastAsia="仿宋_GB2312" w:hAnsi="仿宋_GB2312" w:cs="仿宋_GB2312" w:hint="eastAsia"/>
          <w:sz w:val="32"/>
          <w:szCs w:val="32"/>
        </w:rPr>
        <w:t>一次。</w:t>
      </w:r>
    </w:p>
    <w:bookmarkEnd w:id="1"/>
    <w:p w:rsidR="00C1522E" w:rsidRDefault="00D26A1B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bCs/>
          <w:sz w:val="32"/>
          <w:szCs w:val="32"/>
        </w:rPr>
        <w:t>考核分值和评分标准。</w:t>
      </w:r>
    </w:p>
    <w:p w:rsidR="00C1522E" w:rsidRDefault="00D26A1B">
      <w:pPr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采取百分制考核，其中：</w:t>
      </w:r>
      <w:r>
        <w:rPr>
          <w:rFonts w:ascii="仿宋_GB2312" w:eastAsia="仿宋_GB2312" w:hAnsi="仿宋_GB2312" w:cs="仿宋_GB2312" w:hint="eastAsia"/>
          <w:sz w:val="32"/>
          <w:szCs w:val="32"/>
        </w:rPr>
        <w:t>嘉定区管绿化设施养护管理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实效考核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分值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75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分，其中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区园林所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实效考核</w:t>
      </w:r>
      <w:proofErr w:type="gramStart"/>
      <w:r>
        <w:rPr>
          <w:rFonts w:ascii="仿宋_GB2312" w:eastAsia="仿宋_GB2312" w:hAnsi="仿宋_GB2312" w:cs="仿宋_GB2312" w:hint="eastAsia"/>
          <w:bCs/>
          <w:sz w:val="32"/>
          <w:szCs w:val="32"/>
        </w:rPr>
        <w:t>分值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占</w:t>
      </w:r>
      <w:proofErr w:type="gramEnd"/>
      <w:r>
        <w:rPr>
          <w:rFonts w:ascii="仿宋_GB2312" w:eastAsia="仿宋_GB2312" w:hAnsi="仿宋_GB2312" w:cs="仿宋_GB2312" w:hint="eastAsia"/>
          <w:bCs/>
          <w:sz w:val="32"/>
          <w:szCs w:val="32"/>
        </w:rPr>
        <w:t>实效考核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40%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（分值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分）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，第三方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实效考核</w:t>
      </w:r>
      <w:proofErr w:type="gramStart"/>
      <w:r>
        <w:rPr>
          <w:rFonts w:ascii="仿宋_GB2312" w:eastAsia="仿宋_GB2312" w:hAnsi="仿宋_GB2312" w:cs="仿宋_GB2312" w:hint="eastAsia"/>
          <w:bCs/>
          <w:sz w:val="32"/>
          <w:szCs w:val="32"/>
        </w:rPr>
        <w:t>分值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占</w:t>
      </w:r>
      <w:proofErr w:type="gramEnd"/>
      <w:r>
        <w:rPr>
          <w:rFonts w:ascii="仿宋_GB2312" w:eastAsia="仿宋_GB2312" w:hAnsi="仿宋_GB2312" w:cs="仿宋_GB2312" w:hint="eastAsia"/>
          <w:bCs/>
          <w:sz w:val="32"/>
          <w:szCs w:val="32"/>
        </w:rPr>
        <w:t>实效考核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0%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分值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45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分）；</w:t>
      </w:r>
      <w:r>
        <w:rPr>
          <w:rFonts w:ascii="仿宋_GB2312" w:eastAsia="仿宋_GB2312" w:hAnsi="仿宋_GB2312" w:cs="仿宋_GB2312" w:hint="eastAsia"/>
          <w:sz w:val="32"/>
          <w:szCs w:val="32"/>
        </w:rPr>
        <w:t>嘉定区管绿化设施养护管理制度考核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分值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25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分。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具体考核评分标准见附件。</w:t>
      </w:r>
    </w:p>
    <w:p w:rsidR="00C1522E" w:rsidRDefault="00D26A1B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八、考核反馈和</w:t>
      </w:r>
      <w:r>
        <w:rPr>
          <w:rFonts w:ascii="黑体" w:eastAsia="黑体" w:hAnsi="黑体"/>
          <w:bCs/>
          <w:sz w:val="32"/>
          <w:szCs w:val="32"/>
        </w:rPr>
        <w:t>考核</w:t>
      </w:r>
      <w:r>
        <w:rPr>
          <w:rFonts w:ascii="黑体" w:eastAsia="黑体" w:hAnsi="黑体" w:hint="eastAsia"/>
          <w:bCs/>
          <w:sz w:val="32"/>
          <w:szCs w:val="32"/>
        </w:rPr>
        <w:t>结果</w:t>
      </w:r>
      <w:r>
        <w:rPr>
          <w:rFonts w:ascii="黑体" w:eastAsia="黑体" w:hAnsi="黑体"/>
          <w:bCs/>
          <w:sz w:val="32"/>
          <w:szCs w:val="32"/>
        </w:rPr>
        <w:t>运用</w:t>
      </w:r>
    </w:p>
    <w:p w:rsidR="00C1522E" w:rsidRDefault="00D26A1B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仿宋_GB2312" w:eastAsia="仿宋_GB2312" w:cs="Times New Roman"/>
          <w:color w:val="FF0000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auto"/>
          <w:sz w:val="32"/>
          <w:szCs w:val="32"/>
        </w:rPr>
        <w:t>根据考核情况，区园林所每季度形成综合考核评估报告，反馈至各区管</w:t>
      </w:r>
      <w:r>
        <w:rPr>
          <w:rFonts w:ascii="仿宋_GB2312" w:eastAsia="仿宋_GB2312" w:hAnsi="仿宋_GB2312" w:cs="仿宋_GB2312" w:hint="eastAsia"/>
          <w:bCs/>
          <w:color w:val="auto"/>
          <w:sz w:val="32"/>
          <w:szCs w:val="32"/>
        </w:rPr>
        <w:t>绿化</w:t>
      </w:r>
      <w:r>
        <w:rPr>
          <w:rFonts w:ascii="仿宋_GB2312" w:eastAsia="仿宋_GB2312" w:hAnsi="仿宋_GB2312" w:cs="仿宋_GB2312" w:hint="eastAsia"/>
          <w:bCs/>
          <w:color w:val="auto"/>
          <w:sz w:val="32"/>
          <w:szCs w:val="32"/>
        </w:rPr>
        <w:t>设施</w:t>
      </w:r>
      <w:r>
        <w:rPr>
          <w:rFonts w:ascii="仿宋_GB2312" w:eastAsia="仿宋_GB2312" w:hAnsi="仿宋_GB2312" w:cs="仿宋_GB2312" w:hint="eastAsia"/>
          <w:bCs/>
          <w:color w:val="auto"/>
          <w:sz w:val="32"/>
          <w:szCs w:val="32"/>
        </w:rPr>
        <w:t>养护单位，并上报区</w:t>
      </w:r>
      <w:proofErr w:type="gramStart"/>
      <w:r>
        <w:rPr>
          <w:rFonts w:ascii="仿宋_GB2312" w:eastAsia="仿宋_GB2312" w:hAnsi="仿宋_GB2312" w:cs="仿宋_GB2312" w:hint="eastAsia"/>
          <w:bCs/>
          <w:color w:val="auto"/>
          <w:sz w:val="32"/>
          <w:szCs w:val="32"/>
        </w:rPr>
        <w:t>绿化</w:t>
      </w:r>
      <w:r>
        <w:rPr>
          <w:rFonts w:ascii="仿宋_GB2312" w:eastAsia="仿宋_GB2312" w:hAnsi="仿宋_GB2312" w:cs="仿宋_GB2312" w:hint="eastAsia"/>
          <w:bCs/>
          <w:color w:val="auto"/>
          <w:sz w:val="32"/>
          <w:szCs w:val="32"/>
        </w:rPr>
        <w:t>市容</w:t>
      </w:r>
      <w:proofErr w:type="gramEnd"/>
      <w:r>
        <w:rPr>
          <w:rFonts w:ascii="仿宋_GB2312" w:eastAsia="仿宋_GB2312" w:hAnsi="仿宋_GB2312" w:cs="仿宋_GB2312" w:hint="eastAsia"/>
          <w:bCs/>
          <w:color w:val="auto"/>
          <w:sz w:val="32"/>
          <w:szCs w:val="32"/>
        </w:rPr>
        <w:t>局</w:t>
      </w:r>
      <w:r>
        <w:rPr>
          <w:rFonts w:ascii="仿宋_GB2312" w:eastAsia="仿宋_GB2312" w:hAnsi="仿宋_GB2312" w:cs="仿宋_GB2312" w:hint="eastAsia"/>
          <w:bCs/>
          <w:color w:val="auto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bCs/>
          <w:color w:val="auto"/>
          <w:sz w:val="32"/>
          <w:szCs w:val="32"/>
        </w:rPr>
        <w:t>在招标养护期内，</w:t>
      </w:r>
      <w:r>
        <w:rPr>
          <w:rFonts w:ascii="仿宋_GB2312" w:eastAsia="仿宋_GB2312" w:hAnsi="仿宋_GB2312" w:cs="仿宋_GB2312" w:hint="eastAsia"/>
          <w:bCs/>
          <w:color w:val="auto"/>
          <w:sz w:val="32"/>
          <w:szCs w:val="32"/>
        </w:rPr>
        <w:t>季度考核分值累计两次</w:t>
      </w:r>
      <w:r>
        <w:rPr>
          <w:rFonts w:ascii="仿宋_GB2312" w:eastAsia="仿宋_GB2312" w:hAnsi="仿宋_GB2312" w:cs="仿宋_GB2312" w:hint="eastAsia"/>
          <w:bCs/>
          <w:color w:val="auto"/>
          <w:sz w:val="32"/>
          <w:szCs w:val="32"/>
        </w:rPr>
        <w:t>低于</w:t>
      </w:r>
      <w:r>
        <w:rPr>
          <w:rFonts w:ascii="仿宋_GB2312" w:eastAsia="仿宋_GB2312" w:hAnsi="仿宋_GB2312" w:cs="仿宋_GB2312" w:hint="eastAsia"/>
          <w:bCs/>
          <w:color w:val="auto"/>
          <w:sz w:val="32"/>
          <w:szCs w:val="32"/>
        </w:rPr>
        <w:t>85</w:t>
      </w:r>
      <w:r>
        <w:rPr>
          <w:rFonts w:ascii="仿宋_GB2312" w:eastAsia="仿宋_GB2312" w:hAnsi="仿宋_GB2312" w:cs="仿宋_GB2312" w:hint="eastAsia"/>
          <w:bCs/>
          <w:color w:val="auto"/>
          <w:sz w:val="32"/>
          <w:szCs w:val="32"/>
        </w:rPr>
        <w:t>分的区管</w:t>
      </w:r>
      <w:r>
        <w:rPr>
          <w:rFonts w:ascii="仿宋_GB2312" w:eastAsia="仿宋_GB2312" w:hAnsi="仿宋_GB2312" w:cs="仿宋_GB2312" w:hint="eastAsia"/>
          <w:bCs/>
          <w:color w:val="auto"/>
          <w:sz w:val="32"/>
          <w:szCs w:val="32"/>
        </w:rPr>
        <w:t>绿化设施</w:t>
      </w:r>
      <w:r>
        <w:rPr>
          <w:rFonts w:ascii="仿宋_GB2312" w:eastAsia="仿宋_GB2312" w:hAnsi="仿宋_GB2312" w:cs="仿宋_GB2312" w:hint="eastAsia"/>
          <w:bCs/>
          <w:color w:val="auto"/>
          <w:sz w:val="32"/>
          <w:szCs w:val="32"/>
        </w:rPr>
        <w:t>养护单位，区园林绿化所</w:t>
      </w:r>
      <w:r>
        <w:rPr>
          <w:rFonts w:ascii="仿宋_GB2312" w:eastAsia="仿宋_GB2312" w:hAnsi="仿宋_GB2312" w:cs="仿宋_GB2312" w:hint="eastAsia"/>
          <w:bCs/>
          <w:color w:val="auto"/>
          <w:sz w:val="32"/>
          <w:szCs w:val="32"/>
        </w:rPr>
        <w:t>将终止其养护合同</w:t>
      </w:r>
      <w:r>
        <w:rPr>
          <w:rFonts w:ascii="仿宋_GB2312" w:eastAsia="仿宋_GB2312" w:hAnsi="仿宋_GB2312" w:cs="仿宋_GB2312" w:hint="eastAsia"/>
          <w:bCs/>
          <w:color w:val="auto"/>
          <w:sz w:val="32"/>
          <w:szCs w:val="32"/>
        </w:rPr>
        <w:t>，对其养护的</w:t>
      </w:r>
      <w:r>
        <w:rPr>
          <w:rFonts w:ascii="仿宋_GB2312" w:eastAsia="仿宋_GB2312" w:hAnsi="仿宋_GB2312" w:cs="仿宋_GB2312" w:hint="eastAsia"/>
          <w:bCs/>
          <w:color w:val="auto"/>
          <w:sz w:val="32"/>
          <w:szCs w:val="32"/>
        </w:rPr>
        <w:t>标段重</w:t>
      </w:r>
      <w:r>
        <w:rPr>
          <w:rFonts w:ascii="仿宋_GB2312" w:eastAsia="仿宋_GB2312" w:hAnsi="仿宋_GB2312" w:cs="仿宋_GB2312" w:hint="eastAsia"/>
          <w:bCs/>
          <w:color w:val="auto"/>
          <w:sz w:val="32"/>
          <w:szCs w:val="32"/>
        </w:rPr>
        <w:t>新招标确定养护单位</w:t>
      </w:r>
      <w:r>
        <w:rPr>
          <w:rFonts w:ascii="仿宋_GB2312" w:eastAsia="仿宋_GB2312" w:hAnsi="仿宋_GB2312" w:cs="仿宋_GB2312" w:hint="eastAsia"/>
          <w:bCs/>
          <w:color w:val="auto"/>
          <w:sz w:val="32"/>
          <w:szCs w:val="32"/>
        </w:rPr>
        <w:t>；</w:t>
      </w:r>
      <w:r>
        <w:rPr>
          <w:rFonts w:ascii="仿宋_GB2312" w:eastAsia="仿宋_GB2312" w:cs="Times New Roman" w:hint="eastAsia"/>
          <w:color w:val="auto"/>
          <w:kern w:val="2"/>
          <w:sz w:val="32"/>
          <w:szCs w:val="32"/>
        </w:rPr>
        <w:t>当年度综合考核成绩处于最后两名的区管</w:t>
      </w:r>
      <w:r>
        <w:rPr>
          <w:rFonts w:ascii="仿宋_GB2312" w:eastAsia="仿宋_GB2312" w:cs="Times New Roman" w:hint="eastAsia"/>
          <w:color w:val="auto"/>
          <w:kern w:val="2"/>
          <w:sz w:val="32"/>
          <w:szCs w:val="32"/>
        </w:rPr>
        <w:t>绿化设施</w:t>
      </w:r>
      <w:r>
        <w:rPr>
          <w:rFonts w:ascii="仿宋_GB2312" w:eastAsia="仿宋_GB2312" w:cs="Times New Roman" w:hint="eastAsia"/>
          <w:color w:val="auto"/>
          <w:kern w:val="2"/>
          <w:sz w:val="32"/>
          <w:szCs w:val="32"/>
        </w:rPr>
        <w:t>养护单位或者发现区管养护单位有</w:t>
      </w:r>
      <w:r>
        <w:rPr>
          <w:rFonts w:ascii="仿宋_GB2312" w:eastAsia="仿宋_GB2312" w:cs="Times New Roman" w:hint="eastAsia"/>
          <w:color w:val="auto"/>
          <w:kern w:val="2"/>
          <w:sz w:val="32"/>
          <w:szCs w:val="32"/>
        </w:rPr>
        <w:t>违规</w:t>
      </w:r>
      <w:r>
        <w:rPr>
          <w:rFonts w:ascii="仿宋_GB2312" w:eastAsia="仿宋_GB2312" w:cs="Times New Roman" w:hint="eastAsia"/>
          <w:color w:val="auto"/>
          <w:kern w:val="2"/>
          <w:sz w:val="32"/>
          <w:szCs w:val="32"/>
        </w:rPr>
        <w:t>转包现象，劝其不得参与下一</w:t>
      </w:r>
      <w:r>
        <w:rPr>
          <w:rFonts w:ascii="仿宋_GB2312" w:eastAsia="仿宋_GB2312" w:cs="Times New Roman" w:hint="eastAsia"/>
          <w:color w:val="auto"/>
          <w:kern w:val="2"/>
          <w:sz w:val="32"/>
          <w:szCs w:val="32"/>
        </w:rPr>
        <w:t>轮</w:t>
      </w:r>
      <w:r>
        <w:rPr>
          <w:rFonts w:ascii="仿宋_GB2312" w:eastAsia="仿宋_GB2312" w:cs="Times New Roman" w:hint="eastAsia"/>
          <w:color w:val="auto"/>
          <w:kern w:val="2"/>
          <w:sz w:val="32"/>
          <w:szCs w:val="32"/>
        </w:rPr>
        <w:t>区管绿化设施量的养护竞标。</w:t>
      </w:r>
    </w:p>
    <w:p w:rsidR="00C1522E" w:rsidRDefault="00D26A1B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九、绿化养护经费的</w:t>
      </w:r>
      <w:r>
        <w:rPr>
          <w:rFonts w:ascii="黑体" w:eastAsia="黑体" w:hAnsi="黑体" w:hint="eastAsia"/>
          <w:bCs/>
          <w:sz w:val="32"/>
          <w:szCs w:val="32"/>
        </w:rPr>
        <w:t>支付</w:t>
      </w:r>
    </w:p>
    <w:p w:rsidR="00C1522E" w:rsidRDefault="00D26A1B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区管绿化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设施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养护经费分为日常养护经费和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年度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考核经费两大类，其中：日常养护经费占比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年度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考核经费占比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。当年度第一季度至第三季度日常养护经费，经考核后于下季度第一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个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月内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予以支付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；当年度第四季度日常养护经费，经考核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lastRenderedPageBreak/>
        <w:t>后于次年第一季度内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予以支付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；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年度考核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经费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根据每季度考核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综合得分，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每扣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分扣减人民币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1000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元，每季度汇总一次，并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于次年第一季度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内根据考核情况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予以支付。</w:t>
      </w:r>
    </w:p>
    <w:p w:rsidR="00C1522E" w:rsidRDefault="00D26A1B">
      <w:pPr>
        <w:widowControl w:val="0"/>
        <w:kinsoku/>
        <w:autoSpaceDE/>
        <w:autoSpaceDN/>
        <w:adjustRightInd/>
        <w:snapToGrid/>
        <w:spacing w:line="600" w:lineRule="exact"/>
        <w:ind w:firstLineChars="200" w:firstLine="640"/>
        <w:jc w:val="both"/>
        <w:textAlignment w:val="auto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 xml:space="preserve">    </w:t>
      </w:r>
    </w:p>
    <w:p w:rsidR="00C1522E" w:rsidRDefault="00C1522E">
      <w:pPr>
        <w:widowControl w:val="0"/>
        <w:kinsoku/>
        <w:autoSpaceDE/>
        <w:autoSpaceDN/>
        <w:adjustRightInd/>
        <w:snapToGrid/>
        <w:spacing w:line="600" w:lineRule="exact"/>
        <w:textAlignment w:val="auto"/>
        <w:rPr>
          <w:rFonts w:ascii="仿宋_GB2312" w:eastAsia="仿宋_GB2312" w:hAnsi="仿宋_GB2312" w:cs="仿宋_GB2312"/>
          <w:bCs/>
          <w:sz w:val="32"/>
          <w:szCs w:val="32"/>
        </w:rPr>
      </w:pPr>
    </w:p>
    <w:p w:rsidR="00C1522E" w:rsidRDefault="00C1522E">
      <w:pPr>
        <w:widowControl w:val="0"/>
        <w:kinsoku/>
        <w:autoSpaceDE/>
        <w:autoSpaceDN/>
        <w:adjustRightInd/>
        <w:snapToGrid/>
        <w:spacing w:line="600" w:lineRule="exact"/>
        <w:textAlignment w:val="auto"/>
        <w:rPr>
          <w:rFonts w:ascii="仿宋_GB2312" w:eastAsia="仿宋_GB2312" w:hAnsi="仿宋_GB2312" w:cs="仿宋_GB2312"/>
          <w:bCs/>
          <w:sz w:val="32"/>
          <w:szCs w:val="32"/>
        </w:rPr>
      </w:pPr>
    </w:p>
    <w:p w:rsidR="00C1522E" w:rsidRDefault="00C1522E">
      <w:pPr>
        <w:widowControl w:val="0"/>
        <w:kinsoku/>
        <w:autoSpaceDE/>
        <w:autoSpaceDN/>
        <w:adjustRightInd/>
        <w:snapToGrid/>
        <w:spacing w:line="600" w:lineRule="exact"/>
        <w:textAlignment w:val="auto"/>
        <w:rPr>
          <w:rFonts w:ascii="仿宋_GB2312" w:eastAsia="仿宋_GB2312" w:hAnsi="仿宋_GB2312" w:cs="仿宋_GB2312"/>
          <w:bCs/>
          <w:sz w:val="32"/>
          <w:szCs w:val="32"/>
        </w:rPr>
      </w:pPr>
    </w:p>
    <w:p w:rsidR="00C1522E" w:rsidRDefault="00C1522E">
      <w:pPr>
        <w:widowControl w:val="0"/>
        <w:kinsoku/>
        <w:autoSpaceDE/>
        <w:autoSpaceDN/>
        <w:adjustRightInd/>
        <w:snapToGrid/>
        <w:spacing w:line="600" w:lineRule="exact"/>
        <w:textAlignment w:val="auto"/>
        <w:rPr>
          <w:rFonts w:ascii="仿宋_GB2312" w:eastAsia="仿宋_GB2312" w:hAnsi="仿宋_GB2312" w:cs="仿宋_GB2312"/>
          <w:bCs/>
          <w:sz w:val="32"/>
          <w:szCs w:val="32"/>
        </w:rPr>
      </w:pPr>
    </w:p>
    <w:p w:rsidR="00C1522E" w:rsidRDefault="00C1522E">
      <w:pPr>
        <w:widowControl w:val="0"/>
        <w:kinsoku/>
        <w:autoSpaceDE/>
        <w:autoSpaceDN/>
        <w:adjustRightInd/>
        <w:snapToGrid/>
        <w:spacing w:line="600" w:lineRule="exact"/>
        <w:textAlignment w:val="auto"/>
        <w:rPr>
          <w:rFonts w:ascii="仿宋_GB2312" w:eastAsia="仿宋_GB2312" w:hAnsi="仿宋_GB2312" w:cs="仿宋_GB2312"/>
          <w:bCs/>
          <w:sz w:val="32"/>
          <w:szCs w:val="32"/>
        </w:rPr>
      </w:pPr>
    </w:p>
    <w:p w:rsidR="00C1522E" w:rsidRDefault="00C1522E">
      <w:pPr>
        <w:widowControl w:val="0"/>
        <w:kinsoku/>
        <w:autoSpaceDE/>
        <w:autoSpaceDN/>
        <w:adjustRightInd/>
        <w:snapToGrid/>
        <w:spacing w:line="600" w:lineRule="exact"/>
        <w:textAlignment w:val="auto"/>
        <w:rPr>
          <w:rFonts w:ascii="仿宋_GB2312" w:eastAsia="仿宋_GB2312" w:hAnsi="仿宋_GB2312" w:cs="仿宋_GB2312"/>
          <w:bCs/>
          <w:sz w:val="32"/>
          <w:szCs w:val="32"/>
        </w:rPr>
      </w:pPr>
    </w:p>
    <w:p w:rsidR="00C1522E" w:rsidRDefault="00C1522E">
      <w:pPr>
        <w:widowControl w:val="0"/>
        <w:kinsoku/>
        <w:autoSpaceDE/>
        <w:autoSpaceDN/>
        <w:adjustRightInd/>
        <w:snapToGrid/>
        <w:spacing w:line="600" w:lineRule="exact"/>
        <w:textAlignment w:val="auto"/>
        <w:rPr>
          <w:rFonts w:ascii="仿宋_GB2312" w:eastAsia="仿宋_GB2312" w:hAnsi="仿宋_GB2312" w:cs="仿宋_GB2312"/>
          <w:bCs/>
          <w:sz w:val="32"/>
          <w:szCs w:val="32"/>
        </w:rPr>
      </w:pPr>
    </w:p>
    <w:p w:rsidR="00C1522E" w:rsidRDefault="00C1522E">
      <w:pPr>
        <w:widowControl w:val="0"/>
        <w:kinsoku/>
        <w:autoSpaceDE/>
        <w:autoSpaceDN/>
        <w:adjustRightInd/>
        <w:snapToGrid/>
        <w:spacing w:line="600" w:lineRule="exact"/>
        <w:textAlignment w:val="auto"/>
        <w:rPr>
          <w:rFonts w:ascii="仿宋_GB2312" w:eastAsia="仿宋_GB2312" w:hAnsi="仿宋_GB2312" w:cs="仿宋_GB2312"/>
          <w:bCs/>
          <w:sz w:val="32"/>
          <w:szCs w:val="32"/>
        </w:rPr>
      </w:pPr>
    </w:p>
    <w:p w:rsidR="00C1522E" w:rsidRDefault="00C1522E">
      <w:pPr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</w:rPr>
      </w:pPr>
    </w:p>
    <w:p w:rsidR="00C1522E" w:rsidRDefault="00C1522E">
      <w:pPr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</w:rPr>
      </w:pPr>
    </w:p>
    <w:p w:rsidR="00C1522E" w:rsidRDefault="00C1522E">
      <w:pPr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</w:rPr>
      </w:pPr>
    </w:p>
    <w:p w:rsidR="00C1522E" w:rsidRDefault="00C1522E">
      <w:pPr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</w:rPr>
      </w:pPr>
    </w:p>
    <w:p w:rsidR="00C1522E" w:rsidRDefault="00C1522E">
      <w:pPr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</w:rPr>
      </w:pPr>
    </w:p>
    <w:p w:rsidR="00C1522E" w:rsidRDefault="00C1522E">
      <w:pPr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</w:rPr>
      </w:pPr>
    </w:p>
    <w:p w:rsidR="00C1522E" w:rsidRDefault="00C1522E">
      <w:pPr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</w:rPr>
      </w:pPr>
    </w:p>
    <w:p w:rsidR="00C1522E" w:rsidRDefault="00C1522E">
      <w:pPr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</w:rPr>
      </w:pPr>
    </w:p>
    <w:p w:rsidR="00C1522E" w:rsidRDefault="00C1522E">
      <w:pPr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</w:rPr>
      </w:pPr>
    </w:p>
    <w:p w:rsidR="00C1522E" w:rsidRDefault="00C1522E">
      <w:pPr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</w:rPr>
      </w:pPr>
    </w:p>
    <w:p w:rsidR="00C1522E" w:rsidRDefault="00D26A1B">
      <w:pPr>
        <w:spacing w:line="600" w:lineRule="exact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C1522E" w:rsidRDefault="00D26A1B">
      <w:pPr>
        <w:spacing w:line="6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lastRenderedPageBreak/>
        <w:t>2025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年度嘉定区管绿化设施养护管理实效考核标准</w:t>
      </w:r>
    </w:p>
    <w:p w:rsidR="00C1522E" w:rsidRDefault="00D26A1B">
      <w:pPr>
        <w:spacing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</w:t>
      </w:r>
      <w:r>
        <w:rPr>
          <w:rFonts w:ascii="仿宋_GB2312" w:eastAsia="仿宋_GB2312" w:hAnsi="仿宋_GB2312" w:cs="仿宋_GB2312" w:hint="eastAsia"/>
          <w:sz w:val="32"/>
          <w:szCs w:val="32"/>
        </w:rPr>
        <w:t>《上海市园林绿化养护技术标准》《上海市城市公园实施分类分级管理指导意见》</w:t>
      </w:r>
      <w:r>
        <w:rPr>
          <w:rFonts w:ascii="仿宋_GB2312" w:eastAsia="仿宋_GB2312" w:hAnsi="仿宋_GB2312" w:cs="仿宋_GB2312" w:hint="eastAsia"/>
          <w:sz w:val="32"/>
          <w:szCs w:val="32"/>
        </w:rPr>
        <w:t>《嘉定区城市公园管理考核办法》等工作要求，制定</w:t>
      </w:r>
      <w:r>
        <w:rPr>
          <w:rFonts w:ascii="仿宋_GB2312" w:eastAsia="仿宋_GB2312" w:hAnsi="仿宋_GB2312" w:cs="仿宋_GB2312" w:hint="eastAsia"/>
          <w:sz w:val="32"/>
          <w:szCs w:val="32"/>
        </w:rPr>
        <w:t>2025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年度嘉定区管绿化设施养护管理实效考核标准如下：</w:t>
      </w:r>
    </w:p>
    <w:p w:rsidR="00C1522E" w:rsidRDefault="00D26A1B">
      <w:pPr>
        <w:numPr>
          <w:ilvl w:val="0"/>
          <w:numId w:val="1"/>
        </w:num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公园管理</w:t>
      </w:r>
    </w:p>
    <w:p w:rsidR="00C1522E" w:rsidRDefault="00D26A1B">
      <w:pPr>
        <w:tabs>
          <w:tab w:val="right" w:pos="7860"/>
        </w:tabs>
        <w:kinsoku/>
        <w:spacing w:line="600" w:lineRule="exact"/>
        <w:ind w:firstLineChars="200" w:firstLine="644"/>
        <w:jc w:val="both"/>
        <w:rPr>
          <w:rFonts w:ascii="黑体" w:eastAsia="黑体" w:hAnsi="黑体" w:cs="黑体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2"/>
          <w:sz w:val="32"/>
          <w:szCs w:val="32"/>
        </w:rPr>
        <w:t xml:space="preserve">1.1 </w:t>
      </w:r>
      <w:r>
        <w:rPr>
          <w:rFonts w:ascii="仿宋_GB2312" w:eastAsia="仿宋_GB2312" w:hAnsi="仿宋_GB2312" w:cs="仿宋_GB2312" w:hint="eastAsia"/>
          <w:spacing w:val="2"/>
          <w:sz w:val="32"/>
          <w:szCs w:val="32"/>
        </w:rPr>
        <w:t>综合公园、历史名园</w:t>
      </w:r>
    </w:p>
    <w:p w:rsidR="00C1522E" w:rsidRDefault="00D26A1B">
      <w:pPr>
        <w:spacing w:line="600" w:lineRule="exact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公园测评基本标准评分表（</w:t>
      </w:r>
      <w:r>
        <w:rPr>
          <w:rFonts w:ascii="宋体" w:hAnsi="宋体" w:hint="eastAsia"/>
          <w:b/>
          <w:sz w:val="24"/>
          <w:szCs w:val="24"/>
        </w:rPr>
        <w:t>850</w:t>
      </w:r>
      <w:r>
        <w:rPr>
          <w:rFonts w:ascii="宋体" w:hAnsi="宋体" w:hint="eastAsia"/>
          <w:b/>
          <w:sz w:val="24"/>
          <w:szCs w:val="24"/>
        </w:rPr>
        <w:t>分制）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485"/>
        <w:gridCol w:w="5113"/>
        <w:gridCol w:w="992"/>
      </w:tblGrid>
      <w:tr w:rsidR="00C1522E">
        <w:trPr>
          <w:trHeight w:val="425"/>
        </w:trPr>
        <w:tc>
          <w:tcPr>
            <w:tcW w:w="1165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项目</w:t>
            </w:r>
          </w:p>
        </w:tc>
        <w:tc>
          <w:tcPr>
            <w:tcW w:w="1485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子项</w:t>
            </w:r>
          </w:p>
        </w:tc>
        <w:tc>
          <w:tcPr>
            <w:tcW w:w="5113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测评标准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标准分</w:t>
            </w:r>
          </w:p>
        </w:tc>
      </w:tr>
      <w:tr w:rsidR="00C1522E">
        <w:tc>
          <w:tcPr>
            <w:tcW w:w="1165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园艺养护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270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1485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树木养护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60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5113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生长健壮，无死树，无明显枯枝</w:t>
            </w:r>
          </w:p>
        </w:tc>
        <w:tc>
          <w:tcPr>
            <w:tcW w:w="992" w:type="dxa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16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113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抽稀移出，补植适时，控制性修剪规范，景观效果明显</w:t>
            </w:r>
          </w:p>
        </w:tc>
        <w:tc>
          <w:tcPr>
            <w:tcW w:w="992" w:type="dxa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16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113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林下有覆盖物，黄土不裸露</w:t>
            </w:r>
          </w:p>
        </w:tc>
        <w:tc>
          <w:tcPr>
            <w:tcW w:w="992" w:type="dxa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16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113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松土、除草、施肥效果明显</w:t>
            </w:r>
          </w:p>
        </w:tc>
        <w:tc>
          <w:tcPr>
            <w:tcW w:w="992" w:type="dxa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16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113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竖</w:t>
            </w:r>
            <w:proofErr w:type="gramStart"/>
            <w:r>
              <w:rPr>
                <w:rFonts w:ascii="仿宋" w:eastAsia="仿宋" w:hAnsi="仿宋" w:hint="eastAsia"/>
              </w:rPr>
              <w:t>桩维护</w:t>
            </w:r>
            <w:proofErr w:type="gramEnd"/>
            <w:r>
              <w:rPr>
                <w:rFonts w:ascii="仿宋" w:eastAsia="仿宋" w:hAnsi="仿宋" w:hint="eastAsia"/>
              </w:rPr>
              <w:t>和防灾措施落实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16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113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古树名木及后续资源建档、立牌，立养管重点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16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5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花坛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20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5113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花坛四季有花，图案设计新颖，制作美观大气，“春节”“五一”“十一”重大节日保证花坛最佳效果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20</w:t>
            </w:r>
          </w:p>
        </w:tc>
      </w:tr>
      <w:tr w:rsidR="00C1522E">
        <w:tc>
          <w:tcPr>
            <w:tcW w:w="116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5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花境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20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5113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因地制宜布置有花境，制作美观、养护精细、可持续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20</w:t>
            </w:r>
          </w:p>
        </w:tc>
      </w:tr>
      <w:tr w:rsidR="00C1522E">
        <w:tc>
          <w:tcPr>
            <w:tcW w:w="116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5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花卉种植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比例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10-30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5113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花坛、花境、花田等花卉种植面积占绿地面积</w:t>
            </w:r>
            <w:r>
              <w:rPr>
                <w:rFonts w:ascii="仿宋" w:eastAsia="仿宋" w:hAnsi="仿宋" w:hint="eastAsia"/>
              </w:rPr>
              <w:t>&lt;1%</w:t>
            </w:r>
          </w:p>
        </w:tc>
        <w:tc>
          <w:tcPr>
            <w:tcW w:w="992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10/20/</w:t>
            </w:r>
            <w:r>
              <w:rPr>
                <w:rFonts w:ascii="仿宋" w:eastAsia="仿宋" w:hAnsi="仿宋" w:hint="eastAsia"/>
              </w:rPr>
              <w:t xml:space="preserve">  </w:t>
            </w:r>
            <w:r>
              <w:rPr>
                <w:rFonts w:ascii="仿宋" w:eastAsia="仿宋" w:hAnsi="仿宋" w:hint="eastAsia"/>
              </w:rPr>
              <w:t>30</w:t>
            </w:r>
          </w:p>
        </w:tc>
      </w:tr>
      <w:tr w:rsidR="00C1522E">
        <w:tc>
          <w:tcPr>
            <w:tcW w:w="116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113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花坛、花境、花田等花卉种植面积占绿地面积</w:t>
            </w:r>
            <w:r>
              <w:rPr>
                <w:rFonts w:ascii="仿宋" w:eastAsia="仿宋" w:hAnsi="仿宋" w:hint="eastAsia"/>
              </w:rPr>
              <w:t>1-1.5%</w:t>
            </w:r>
          </w:p>
        </w:tc>
        <w:tc>
          <w:tcPr>
            <w:tcW w:w="99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</w:tr>
      <w:tr w:rsidR="00C1522E">
        <w:tc>
          <w:tcPr>
            <w:tcW w:w="116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113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花坛、花境、花田等花卉种植面积占绿地面积</w:t>
            </w:r>
            <w:r>
              <w:rPr>
                <w:rFonts w:ascii="仿宋" w:eastAsia="仿宋" w:hAnsi="仿宋" w:hint="eastAsia"/>
              </w:rPr>
              <w:t>&gt;1.5%</w:t>
            </w:r>
          </w:p>
        </w:tc>
        <w:tc>
          <w:tcPr>
            <w:tcW w:w="99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</w:tr>
      <w:tr w:rsidR="00C1522E">
        <w:tc>
          <w:tcPr>
            <w:tcW w:w="116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5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草坪（草地）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养护管理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40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5113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草坪（草地）平整，生长势良好，无</w:t>
            </w:r>
            <w:proofErr w:type="gramStart"/>
            <w:r>
              <w:rPr>
                <w:rFonts w:ascii="仿宋" w:eastAsia="仿宋" w:hAnsi="仿宋" w:hint="eastAsia"/>
              </w:rPr>
              <w:t>明显空秃</w:t>
            </w:r>
            <w:proofErr w:type="gramEnd"/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16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113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除观赏草坪和草坪养草期外，公园草坪应向公众开放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16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113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精细化养护草坪应按照养护规程操作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16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113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粗放型养护草坪应无明显杂草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16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5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地被植物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40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5113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品种丰富，配植合理，叶色、叶形协调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16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113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生长茂盛，无</w:t>
            </w:r>
            <w:proofErr w:type="gramStart"/>
            <w:r>
              <w:rPr>
                <w:rFonts w:ascii="仿宋" w:eastAsia="仿宋" w:hAnsi="仿宋" w:hint="eastAsia"/>
              </w:rPr>
              <w:t>明显空秃</w:t>
            </w:r>
            <w:proofErr w:type="gramEnd"/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16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113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施肥、修剪、翻种适时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16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113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人为损坏、补种不超过</w:t>
            </w:r>
            <w:r>
              <w:rPr>
                <w:rFonts w:ascii="仿宋" w:eastAsia="仿宋" w:hAnsi="仿宋" w:hint="eastAsia"/>
              </w:rPr>
              <w:t>1</w:t>
            </w:r>
            <w:r>
              <w:rPr>
                <w:rFonts w:ascii="仿宋" w:eastAsia="仿宋" w:hAnsi="仿宋" w:hint="eastAsia"/>
              </w:rPr>
              <w:t>周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16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5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植物保护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30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5113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无大面积病虫害发生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16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113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无重大检疫性病虫害发生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16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113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对蛀干性害虫控制有力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16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5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绿化调整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30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5113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制定有年度调整计划，并贯彻落实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16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113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群落调整疏密合理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16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5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113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“春景秋色”景观效果明显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</w:tbl>
    <w:p w:rsidR="00C1522E" w:rsidRDefault="00C1522E">
      <w:pPr>
        <w:spacing w:line="300" w:lineRule="exact"/>
        <w:rPr>
          <w:rFonts w:ascii="仿宋" w:eastAsia="仿宋" w:hAnsi="仿宋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276"/>
        <w:gridCol w:w="5245"/>
        <w:gridCol w:w="992"/>
      </w:tblGrid>
      <w:tr w:rsidR="00C1522E">
        <w:trPr>
          <w:trHeight w:val="425"/>
        </w:trPr>
        <w:tc>
          <w:tcPr>
            <w:tcW w:w="124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项目</w:t>
            </w:r>
          </w:p>
        </w:tc>
        <w:tc>
          <w:tcPr>
            <w:tcW w:w="1276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子项</w:t>
            </w: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测评标准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标准</w:t>
            </w:r>
          </w:p>
        </w:tc>
      </w:tr>
      <w:tr w:rsidR="00C1522E">
        <w:tc>
          <w:tcPr>
            <w:tcW w:w="1242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园容卫生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180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1276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环境保洁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30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园路整洁干净，无明显垃圾，无明显积泥痕迹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环境整洁，无卫生死角，无乱晾晒衣物，无乱堆杂物，无卫生工具外露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游客集聚区域无明显生活垃圾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厕所保洁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30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墙面、门窗、灯罩干净，无蛛网、无积灰；地面干净，无积水、无污物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台盆、镜面干净、清晰、无积水、无杂物；保洁工具摆放有序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厕所内无乱写乱画；便池洁净，无污垢、无堵塞、无异味、无蚊蝇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绿地保洁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20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绿地内垃圾日产日清，做到“开门清”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绿地内无乱堆杂物，无陈旧垃圾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水体保洁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20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水面清洁，无漂浮物，无异味，无富营养化，无蚊蝇孳生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喷水、叠泉等循环水装置完好无损，定时开放，并向游客公布开放时间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垃圾箱及垃圾厢房保洁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30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垃圾箱干净、整洁、无暴露垃圾；垃圾厢房封闭，垃圾不外露，无异味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垃圾箱周边干净整洁，垃圾日产日清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垃圾箱设置数量及分布合理，实施垃圾分类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建构筑物设施保洁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10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亭、廊、</w:t>
            </w:r>
            <w:proofErr w:type="gramStart"/>
            <w:r>
              <w:rPr>
                <w:rFonts w:ascii="仿宋" w:eastAsia="仿宋" w:hAnsi="仿宋" w:hint="eastAsia"/>
              </w:rPr>
              <w:t>榭</w:t>
            </w:r>
            <w:proofErr w:type="gramEnd"/>
            <w:r>
              <w:rPr>
                <w:rFonts w:ascii="仿宋" w:eastAsia="仿宋" w:hAnsi="仿宋" w:hint="eastAsia"/>
              </w:rPr>
              <w:t>等建筑干净整洁，无蛛网，无积灰，无污物，无涂鸦，功能完好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标牌、灯柱等设施保洁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20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各种标牌干净、整洁，字迹清晰，无蛛网，无积灰，无污物，无涂鸦，功能完好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灯柱、灯罩、扬声器、摄像头等设施干净整洁，无蛛网，无积灰，无污物，无涂鸦，无破损，功能完好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控烟措施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20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禁烟区域、禁烟标识明显，控烟宣传、告知形成氛围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rPr>
          <w:trHeight w:val="443"/>
        </w:trPr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控烟措施落实，效果明显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</w:tbl>
    <w:p w:rsidR="00C1522E" w:rsidRDefault="00C1522E">
      <w:pPr>
        <w:spacing w:line="300" w:lineRule="exact"/>
        <w:rPr>
          <w:rFonts w:ascii="仿宋" w:eastAsia="仿宋" w:hAnsi="仿宋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276"/>
        <w:gridCol w:w="5245"/>
        <w:gridCol w:w="992"/>
      </w:tblGrid>
      <w:tr w:rsidR="00C1522E">
        <w:trPr>
          <w:trHeight w:val="425"/>
        </w:trPr>
        <w:tc>
          <w:tcPr>
            <w:tcW w:w="124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项目</w:t>
            </w:r>
          </w:p>
        </w:tc>
        <w:tc>
          <w:tcPr>
            <w:tcW w:w="1276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子项</w:t>
            </w: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测评标准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标准分</w:t>
            </w:r>
          </w:p>
        </w:tc>
      </w:tr>
      <w:tr w:rsidR="00C1522E">
        <w:tc>
          <w:tcPr>
            <w:tcW w:w="1242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设施维护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170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1276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建构筑物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20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园内建构筑物主体完好，无功能性、安全性损坏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园内建构筑物定期维护，装饰完好，无明显脱落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标识标牌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20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园内指引牌、导游图、公园简介、游园守则、宣传牌等制作规范、清晰、无破损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公园简介、游园守则应中英文对照；植物铭牌制作规范，分布合理，无损坏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道路地坪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20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道路、地坪、台阶等平整，无破损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公园出入口、主园路设置无障碍设施，可正常使用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水电设施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20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管线铺设符合规范，无乱拉线现象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强弱电设施功能运转正常，无超期服役，无损坏现象；报废、缺损电气设施及时撤除，无外露；上下水管</w:t>
            </w:r>
            <w:r>
              <w:rPr>
                <w:rFonts w:ascii="仿宋" w:eastAsia="仿宋" w:hAnsi="仿宋" w:hint="eastAsia"/>
              </w:rPr>
              <w:lastRenderedPageBreak/>
              <w:t>道阀门完好，冬季防护到位，无跑冒滴漏现象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lastRenderedPageBreak/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厕所设施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20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厕所设施完好，无破损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设有无障碍设施，可正常使用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健身设施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10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设有健身设施和健身场地；健身设施可正常使用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游乐设施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40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游乐场地、游乐设施设置符合规定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建立严格规章制度，配备专职维修人员，定期检修保养，确保设施正常运转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操作人员持证上岗，并定期培训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设施发生故障及时停用，无带病运转情况发生，无责任事故发生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其他设施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20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园椅、垃圾箱、宣传栏等设施完好无损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245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护树桩、盖板、井盖、栏杆、消防栓等设施完好无损</w:t>
            </w:r>
          </w:p>
        </w:tc>
        <w:tc>
          <w:tcPr>
            <w:tcW w:w="99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</w:tbl>
    <w:p w:rsidR="00C1522E" w:rsidRDefault="00C1522E">
      <w:pPr>
        <w:spacing w:line="300" w:lineRule="exact"/>
        <w:rPr>
          <w:rFonts w:ascii="仿宋" w:eastAsia="仿宋" w:hAnsi="仿宋"/>
        </w:rPr>
      </w:pPr>
    </w:p>
    <w:p w:rsidR="00C1522E" w:rsidRDefault="00C1522E">
      <w:pPr>
        <w:spacing w:line="300" w:lineRule="exact"/>
        <w:rPr>
          <w:rFonts w:ascii="仿宋" w:eastAsia="仿宋" w:hAnsi="仿宋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276"/>
        <w:gridCol w:w="5247"/>
        <w:gridCol w:w="990"/>
      </w:tblGrid>
      <w:tr w:rsidR="00C1522E">
        <w:trPr>
          <w:trHeight w:val="416"/>
        </w:trPr>
        <w:tc>
          <w:tcPr>
            <w:tcW w:w="124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项目</w:t>
            </w:r>
          </w:p>
        </w:tc>
        <w:tc>
          <w:tcPr>
            <w:tcW w:w="1276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子项</w:t>
            </w:r>
          </w:p>
        </w:tc>
        <w:tc>
          <w:tcPr>
            <w:tcW w:w="5247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测评标准</w:t>
            </w:r>
          </w:p>
        </w:tc>
        <w:tc>
          <w:tcPr>
            <w:tcW w:w="990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标准分</w:t>
            </w:r>
          </w:p>
        </w:tc>
      </w:tr>
      <w:tr w:rsidR="00C1522E">
        <w:tc>
          <w:tcPr>
            <w:tcW w:w="1242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规范服务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130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1276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管理规范、责任落实（</w:t>
            </w:r>
            <w:r>
              <w:rPr>
                <w:rFonts w:ascii="仿宋" w:eastAsia="仿宋" w:hAnsi="仿宋" w:hint="eastAsia"/>
              </w:rPr>
              <w:t>20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5247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公园园长责任制落实、效果明显</w:t>
            </w:r>
          </w:p>
        </w:tc>
        <w:tc>
          <w:tcPr>
            <w:tcW w:w="990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247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公园内各部门和个人工作责任明确</w:t>
            </w:r>
          </w:p>
        </w:tc>
        <w:tc>
          <w:tcPr>
            <w:tcW w:w="990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接待服务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40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5247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公园出入口设有规范、清晰、完整的公园简介、文明游园守则、服务承诺及导</w:t>
            </w:r>
            <w:proofErr w:type="gramStart"/>
            <w:r>
              <w:rPr>
                <w:rFonts w:ascii="仿宋" w:eastAsia="仿宋" w:hAnsi="仿宋" w:hint="eastAsia"/>
              </w:rPr>
              <w:t>览</w:t>
            </w:r>
            <w:proofErr w:type="gramEnd"/>
            <w:r>
              <w:rPr>
                <w:rFonts w:ascii="仿宋" w:eastAsia="仿宋" w:hAnsi="仿宋" w:hint="eastAsia"/>
              </w:rPr>
              <w:t>平面图</w:t>
            </w:r>
          </w:p>
        </w:tc>
        <w:tc>
          <w:tcPr>
            <w:tcW w:w="990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247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门卫、安保、售货（票）、绿化、保洁等一线作业人员着装统一，佩戴标志，文明作业与服务</w:t>
            </w:r>
          </w:p>
        </w:tc>
        <w:tc>
          <w:tcPr>
            <w:tcW w:w="990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247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工作人员仪表端庄，服务期间站立服务，文明用语，主动服务</w:t>
            </w:r>
          </w:p>
        </w:tc>
        <w:tc>
          <w:tcPr>
            <w:tcW w:w="990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247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公示的承诺服务措施落实</w:t>
            </w:r>
          </w:p>
        </w:tc>
        <w:tc>
          <w:tcPr>
            <w:tcW w:w="990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志愿服务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30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5247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公园内建有志愿者服务队伍并能正常开展活动，设有志愿者服务活动场所</w:t>
            </w:r>
            <w:r>
              <w:rPr>
                <w:rFonts w:ascii="仿宋" w:eastAsia="仿宋" w:hAnsi="仿宋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247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公园社会化管理实现“三位一体”管理机制</w:t>
            </w:r>
          </w:p>
        </w:tc>
        <w:tc>
          <w:tcPr>
            <w:tcW w:w="990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247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公园志愿者队伍结合公园特点，形成特色服务栏目</w:t>
            </w:r>
          </w:p>
        </w:tc>
        <w:tc>
          <w:tcPr>
            <w:tcW w:w="990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服务优化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40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5247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公园出入口设有意见箱，公开监督电话，公布园长接待日，并认真执行</w:t>
            </w:r>
          </w:p>
        </w:tc>
        <w:tc>
          <w:tcPr>
            <w:tcW w:w="990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247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商业游乐服务面向大众消费水平，无高档餐饮和私人会所等情况</w:t>
            </w:r>
          </w:p>
        </w:tc>
        <w:tc>
          <w:tcPr>
            <w:tcW w:w="990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20</w:t>
            </w:r>
          </w:p>
        </w:tc>
      </w:tr>
      <w:tr w:rsidR="00C1522E">
        <w:trPr>
          <w:trHeight w:val="453"/>
        </w:trPr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247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商品明码标价，无假冒伪劣商品，无无证经营</w:t>
            </w:r>
          </w:p>
        </w:tc>
        <w:tc>
          <w:tcPr>
            <w:tcW w:w="990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</w:tbl>
    <w:p w:rsidR="00C1522E" w:rsidRDefault="00C1522E">
      <w:pPr>
        <w:spacing w:line="300" w:lineRule="exact"/>
        <w:rPr>
          <w:rFonts w:ascii="仿宋" w:eastAsia="仿宋" w:hAnsi="仿宋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276"/>
        <w:gridCol w:w="5232"/>
        <w:gridCol w:w="1005"/>
      </w:tblGrid>
      <w:tr w:rsidR="00C1522E">
        <w:trPr>
          <w:trHeight w:val="416"/>
        </w:trPr>
        <w:tc>
          <w:tcPr>
            <w:tcW w:w="124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项目</w:t>
            </w:r>
          </w:p>
        </w:tc>
        <w:tc>
          <w:tcPr>
            <w:tcW w:w="1276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子项</w:t>
            </w:r>
          </w:p>
        </w:tc>
        <w:tc>
          <w:tcPr>
            <w:tcW w:w="5232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测评标准</w:t>
            </w:r>
          </w:p>
        </w:tc>
        <w:tc>
          <w:tcPr>
            <w:tcW w:w="1005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标准分</w:t>
            </w:r>
          </w:p>
        </w:tc>
      </w:tr>
      <w:tr w:rsidR="00C1522E">
        <w:trPr>
          <w:trHeight w:val="416"/>
        </w:trPr>
        <w:tc>
          <w:tcPr>
            <w:tcW w:w="1242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游园安全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100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1276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设施安全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30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5232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假山、驳岸、桥梁等基础设施定期检巡，无安全隐患</w:t>
            </w:r>
          </w:p>
        </w:tc>
        <w:tc>
          <w:tcPr>
            <w:tcW w:w="1005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rPr>
          <w:trHeight w:val="416"/>
        </w:trPr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5232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</w:rPr>
              <w:t>水面等安全风险区域设立警示标识，游客参与项目须有安全告示；健身、游乐设施无不合格产品，定时检测</w:t>
            </w:r>
          </w:p>
        </w:tc>
        <w:tc>
          <w:tcPr>
            <w:tcW w:w="1005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rPr>
          <w:trHeight w:val="416"/>
        </w:trPr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5232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</w:rPr>
              <w:t>公园开放期间养护作业应设置安全警示围栏；对安全隐患采取警示、停闭、维修、拆除等相应的管控措施</w:t>
            </w:r>
          </w:p>
        </w:tc>
        <w:tc>
          <w:tcPr>
            <w:tcW w:w="1005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游园秩序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lastRenderedPageBreak/>
              <w:t>（</w:t>
            </w:r>
            <w:r>
              <w:rPr>
                <w:rFonts w:ascii="仿宋" w:eastAsia="仿宋" w:hAnsi="仿宋" w:hint="eastAsia"/>
              </w:rPr>
              <w:t>30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5232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lastRenderedPageBreak/>
              <w:t>文明游园，秩序良好，团队活动安排有序</w:t>
            </w:r>
          </w:p>
        </w:tc>
        <w:tc>
          <w:tcPr>
            <w:tcW w:w="1005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232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无赌博、无流动设摊、</w:t>
            </w:r>
            <w:proofErr w:type="gramStart"/>
            <w:r>
              <w:rPr>
                <w:rFonts w:ascii="仿宋" w:eastAsia="仿宋" w:hAnsi="仿宋" w:hint="eastAsia"/>
              </w:rPr>
              <w:t>无宣传</w:t>
            </w:r>
            <w:proofErr w:type="gramEnd"/>
            <w:r>
              <w:rPr>
                <w:rFonts w:ascii="仿宋" w:eastAsia="仿宋" w:hAnsi="仿宋" w:hint="eastAsia"/>
              </w:rPr>
              <w:t>传播封建迷信行为；</w:t>
            </w:r>
            <w:proofErr w:type="gramStart"/>
            <w:r>
              <w:rPr>
                <w:rFonts w:ascii="仿宋" w:eastAsia="仿宋" w:hAnsi="仿宋" w:hint="eastAsia"/>
              </w:rPr>
              <w:t>无游客</w:t>
            </w:r>
            <w:proofErr w:type="gramEnd"/>
            <w:r>
              <w:rPr>
                <w:rFonts w:ascii="仿宋" w:eastAsia="仿宋" w:hAnsi="仿宋" w:hint="eastAsia"/>
              </w:rPr>
              <w:t>安全事故及影响他人正常游园行为</w:t>
            </w:r>
          </w:p>
        </w:tc>
        <w:tc>
          <w:tcPr>
            <w:tcW w:w="1005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232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能有效控制噪音污染</w:t>
            </w:r>
          </w:p>
        </w:tc>
        <w:tc>
          <w:tcPr>
            <w:tcW w:w="1005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记录台</w:t>
            </w:r>
            <w:proofErr w:type="gramStart"/>
            <w:r>
              <w:rPr>
                <w:rFonts w:ascii="仿宋" w:eastAsia="仿宋" w:hAnsi="仿宋" w:hint="eastAsia"/>
              </w:rPr>
              <w:t>账</w:t>
            </w:r>
            <w:proofErr w:type="gramEnd"/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20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5232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公园重大活动做好安全预案；做好发生案件和事件记录，资料齐全</w:t>
            </w:r>
          </w:p>
        </w:tc>
        <w:tc>
          <w:tcPr>
            <w:tcW w:w="1005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232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做好月度工作计划及工作量记录；做好三级巡查记录和志愿者巡查记录</w:t>
            </w:r>
          </w:p>
        </w:tc>
        <w:tc>
          <w:tcPr>
            <w:tcW w:w="1005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技防</w:t>
            </w:r>
          </w:p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20</w:t>
            </w:r>
            <w:r>
              <w:rPr>
                <w:rFonts w:ascii="仿宋" w:eastAsia="仿宋" w:hAnsi="仿宋" w:hint="eastAsia"/>
              </w:rPr>
              <w:t>）</w:t>
            </w:r>
          </w:p>
        </w:tc>
        <w:tc>
          <w:tcPr>
            <w:tcW w:w="5232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技</w:t>
            </w:r>
            <w:proofErr w:type="gramStart"/>
            <w:r>
              <w:rPr>
                <w:rFonts w:ascii="仿宋" w:eastAsia="仿宋" w:hAnsi="仿宋" w:hint="eastAsia"/>
              </w:rPr>
              <w:t>防设置</w:t>
            </w:r>
            <w:proofErr w:type="gramEnd"/>
            <w:r>
              <w:rPr>
                <w:rFonts w:ascii="仿宋" w:eastAsia="仿宋" w:hAnsi="仿宋" w:hint="eastAsia"/>
              </w:rPr>
              <w:t>完整，设施完好</w:t>
            </w:r>
          </w:p>
        </w:tc>
        <w:tc>
          <w:tcPr>
            <w:tcW w:w="1005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  <w:tr w:rsidR="00C1522E">
        <w:tc>
          <w:tcPr>
            <w:tcW w:w="1242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vMerge/>
            <w:vAlign w:val="center"/>
          </w:tcPr>
          <w:p w:rsidR="00C1522E" w:rsidRDefault="00C1522E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232" w:type="dxa"/>
            <w:vAlign w:val="center"/>
          </w:tcPr>
          <w:p w:rsidR="00C1522E" w:rsidRDefault="00D26A1B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管理定岗到位，流程制度合理；信息记录真实，传达畅通，可追溯</w:t>
            </w:r>
          </w:p>
        </w:tc>
        <w:tc>
          <w:tcPr>
            <w:tcW w:w="1005" w:type="dxa"/>
            <w:vAlign w:val="center"/>
          </w:tcPr>
          <w:p w:rsidR="00C1522E" w:rsidRDefault="00D26A1B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</w:tr>
    </w:tbl>
    <w:p w:rsidR="00C1522E" w:rsidRDefault="00C1522E">
      <w:pPr>
        <w:spacing w:line="600" w:lineRule="exact"/>
        <w:rPr>
          <w:rFonts w:ascii="黑体" w:eastAsia="黑体" w:hAnsi="黑体" w:cs="黑体"/>
          <w:sz w:val="32"/>
          <w:szCs w:val="32"/>
        </w:rPr>
      </w:pPr>
    </w:p>
    <w:p w:rsidR="00C1522E" w:rsidRDefault="00C1522E">
      <w:pPr>
        <w:spacing w:line="600" w:lineRule="exact"/>
        <w:rPr>
          <w:rFonts w:ascii="黑体" w:eastAsia="黑体" w:hAnsi="黑体" w:cs="黑体"/>
          <w:sz w:val="32"/>
          <w:szCs w:val="32"/>
        </w:rPr>
      </w:pPr>
    </w:p>
    <w:p w:rsidR="00C1522E" w:rsidRDefault="00D26A1B">
      <w:pPr>
        <w:spacing w:line="300" w:lineRule="exact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综合公园模块（</w:t>
      </w:r>
      <w:r>
        <w:rPr>
          <w:rFonts w:ascii="宋体" w:hAnsi="宋体" w:hint="eastAsia"/>
          <w:b/>
          <w:sz w:val="30"/>
          <w:szCs w:val="30"/>
        </w:rPr>
        <w:t>100</w:t>
      </w:r>
      <w:r>
        <w:rPr>
          <w:rFonts w:ascii="宋体" w:hAnsi="宋体" w:hint="eastAsia"/>
          <w:b/>
          <w:sz w:val="30"/>
          <w:szCs w:val="30"/>
        </w:rPr>
        <w:t>分）</w:t>
      </w:r>
    </w:p>
    <w:p w:rsidR="00C1522E" w:rsidRDefault="00C1522E">
      <w:pPr>
        <w:spacing w:line="300" w:lineRule="exact"/>
        <w:jc w:val="center"/>
        <w:rPr>
          <w:rFonts w:ascii="宋体" w:hAnsi="宋体"/>
          <w:b/>
          <w:sz w:val="30"/>
          <w:szCs w:val="30"/>
        </w:rPr>
      </w:pP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1417"/>
        <w:gridCol w:w="5387"/>
        <w:gridCol w:w="850"/>
      </w:tblGrid>
      <w:tr w:rsidR="00C1522E">
        <w:trPr>
          <w:trHeight w:val="514"/>
        </w:trPr>
        <w:tc>
          <w:tcPr>
            <w:tcW w:w="1277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项目</w:t>
            </w:r>
          </w:p>
        </w:tc>
        <w:tc>
          <w:tcPr>
            <w:tcW w:w="1417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子项</w:t>
            </w:r>
          </w:p>
        </w:tc>
        <w:tc>
          <w:tcPr>
            <w:tcW w:w="5387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测评标准</w:t>
            </w:r>
          </w:p>
        </w:tc>
        <w:tc>
          <w:tcPr>
            <w:tcW w:w="850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分值</w:t>
            </w:r>
          </w:p>
        </w:tc>
      </w:tr>
      <w:tr w:rsidR="00C1522E">
        <w:trPr>
          <w:trHeight w:val="284"/>
        </w:trPr>
        <w:tc>
          <w:tcPr>
            <w:tcW w:w="1277" w:type="dxa"/>
            <w:vMerge w:val="restart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公园设施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完善提升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60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1417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管理设施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5387" w:type="dxa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设有广播室、监控室，设施完好，工作制度落实</w:t>
            </w:r>
          </w:p>
        </w:tc>
        <w:tc>
          <w:tcPr>
            <w:tcW w:w="850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</w:tr>
      <w:tr w:rsidR="00C1522E">
        <w:trPr>
          <w:trHeight w:val="284"/>
        </w:trPr>
        <w:tc>
          <w:tcPr>
            <w:tcW w:w="1277" w:type="dxa"/>
            <w:vMerge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游憩设施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5387" w:type="dxa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设有游戏、健身、活动等游憩设施，且设施完好，对公众开放</w:t>
            </w:r>
          </w:p>
        </w:tc>
        <w:tc>
          <w:tcPr>
            <w:tcW w:w="850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</w:tr>
      <w:tr w:rsidR="00C1522E">
        <w:trPr>
          <w:trHeight w:val="284"/>
        </w:trPr>
        <w:tc>
          <w:tcPr>
            <w:tcW w:w="1277" w:type="dxa"/>
            <w:vMerge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服务设施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40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5387" w:type="dxa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设有机动车、非机动车停车场，设施完好，对公众开放</w:t>
            </w:r>
          </w:p>
        </w:tc>
        <w:tc>
          <w:tcPr>
            <w:tcW w:w="850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</w:tr>
      <w:tr w:rsidR="00C1522E">
        <w:trPr>
          <w:trHeight w:val="284"/>
        </w:trPr>
        <w:tc>
          <w:tcPr>
            <w:tcW w:w="1277" w:type="dxa"/>
            <w:vMerge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设有游客服务中心，</w:t>
            </w:r>
            <w:proofErr w:type="gramStart"/>
            <w:r>
              <w:rPr>
                <w:rFonts w:ascii="仿宋" w:eastAsia="仿宋" w:hAnsi="仿宋" w:hint="eastAsia"/>
                <w:sz w:val="24"/>
                <w:szCs w:val="24"/>
              </w:rPr>
              <w:t>且落实</w:t>
            </w:r>
            <w:proofErr w:type="gramEnd"/>
            <w:r>
              <w:rPr>
                <w:rFonts w:ascii="仿宋" w:eastAsia="仿宋" w:hAnsi="仿宋" w:hint="eastAsia"/>
                <w:sz w:val="24"/>
                <w:szCs w:val="24"/>
              </w:rPr>
              <w:t>专人接待咨询服务</w:t>
            </w:r>
          </w:p>
        </w:tc>
        <w:tc>
          <w:tcPr>
            <w:tcW w:w="850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</w:tr>
      <w:tr w:rsidR="00C1522E">
        <w:trPr>
          <w:trHeight w:val="284"/>
        </w:trPr>
        <w:tc>
          <w:tcPr>
            <w:tcW w:w="1277" w:type="dxa"/>
            <w:vMerge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设有第三卫生间、母婴室，且设施完好无损，对公众开放</w:t>
            </w:r>
          </w:p>
        </w:tc>
        <w:tc>
          <w:tcPr>
            <w:tcW w:w="850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</w:tr>
      <w:tr w:rsidR="00C1522E">
        <w:trPr>
          <w:trHeight w:val="284"/>
        </w:trPr>
        <w:tc>
          <w:tcPr>
            <w:tcW w:w="1277" w:type="dxa"/>
            <w:vMerge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设有餐饮、售卖等服务设施，且设施完好无损，对公众开放</w:t>
            </w:r>
          </w:p>
        </w:tc>
        <w:tc>
          <w:tcPr>
            <w:tcW w:w="850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</w:tr>
      <w:tr w:rsidR="00C1522E">
        <w:trPr>
          <w:trHeight w:val="284"/>
        </w:trPr>
        <w:tc>
          <w:tcPr>
            <w:tcW w:w="1277" w:type="dxa"/>
            <w:vMerge w:val="restart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科普及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文化展示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40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1417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植物铭牌（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5387" w:type="dxa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全园植物铭牌达到所有品种的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50%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以上，主要游览区、常见花灌木及有特色的植物应有设置</w:t>
            </w:r>
          </w:p>
        </w:tc>
        <w:tc>
          <w:tcPr>
            <w:tcW w:w="850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</w:tr>
      <w:tr w:rsidR="00C1522E">
        <w:trPr>
          <w:trHeight w:val="836"/>
        </w:trPr>
        <w:tc>
          <w:tcPr>
            <w:tcW w:w="1277" w:type="dxa"/>
            <w:vMerge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科普活动（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5387" w:type="dxa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积极做好园艺、绿化及生态知识的普及、宣传和教育工作，形式多样，内容丰富</w:t>
            </w:r>
          </w:p>
        </w:tc>
        <w:tc>
          <w:tcPr>
            <w:tcW w:w="850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</w:tr>
      <w:tr w:rsidR="00C1522E">
        <w:trPr>
          <w:trHeight w:val="284"/>
        </w:trPr>
        <w:tc>
          <w:tcPr>
            <w:tcW w:w="1277" w:type="dxa"/>
            <w:vMerge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园艺文化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主题活动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5387" w:type="dxa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结合公园园艺特点，每年举办园艺文化主题活动，形式丰富</w:t>
            </w:r>
            <w:proofErr w:type="gramStart"/>
            <w:r>
              <w:rPr>
                <w:rFonts w:ascii="仿宋" w:eastAsia="仿宋" w:hAnsi="仿宋" w:hint="eastAsia"/>
                <w:sz w:val="24"/>
                <w:szCs w:val="24"/>
              </w:rPr>
              <w:t>多样有</w:t>
            </w:r>
            <w:proofErr w:type="gramEnd"/>
            <w:r>
              <w:rPr>
                <w:rFonts w:ascii="仿宋" w:eastAsia="仿宋" w:hAnsi="仿宋" w:hint="eastAsia"/>
                <w:sz w:val="24"/>
                <w:szCs w:val="24"/>
              </w:rPr>
              <w:t>特色。</w:t>
            </w:r>
          </w:p>
        </w:tc>
        <w:tc>
          <w:tcPr>
            <w:tcW w:w="850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</w:tr>
      <w:tr w:rsidR="00C1522E">
        <w:trPr>
          <w:trHeight w:val="284"/>
        </w:trPr>
        <w:tc>
          <w:tcPr>
            <w:tcW w:w="1277" w:type="dxa"/>
            <w:vMerge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园艺大讲堂活动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5387" w:type="dxa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结合公园实际，开展形式多样的园艺大讲堂活动。</w:t>
            </w:r>
          </w:p>
        </w:tc>
        <w:tc>
          <w:tcPr>
            <w:tcW w:w="850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</w:tr>
    </w:tbl>
    <w:p w:rsidR="00C1522E" w:rsidRDefault="00C1522E">
      <w:pPr>
        <w:spacing w:line="600" w:lineRule="exact"/>
        <w:rPr>
          <w:rFonts w:ascii="黑体" w:eastAsia="黑体" w:hAnsi="黑体" w:cs="黑体"/>
          <w:sz w:val="32"/>
          <w:szCs w:val="32"/>
        </w:rPr>
      </w:pPr>
    </w:p>
    <w:p w:rsidR="00C1522E" w:rsidRDefault="00C1522E">
      <w:pPr>
        <w:spacing w:line="300" w:lineRule="exact"/>
        <w:jc w:val="center"/>
        <w:rPr>
          <w:rFonts w:ascii="宋体" w:hAnsi="宋体"/>
          <w:b/>
          <w:sz w:val="30"/>
          <w:szCs w:val="30"/>
        </w:rPr>
      </w:pPr>
    </w:p>
    <w:p w:rsidR="00C1522E" w:rsidRDefault="00D26A1B">
      <w:pPr>
        <w:spacing w:line="300" w:lineRule="exact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历史名园（古典园林）模块（</w:t>
      </w:r>
      <w:r>
        <w:rPr>
          <w:rFonts w:ascii="宋体" w:hAnsi="宋体" w:hint="eastAsia"/>
          <w:b/>
          <w:sz w:val="30"/>
          <w:szCs w:val="30"/>
        </w:rPr>
        <w:t>150</w:t>
      </w:r>
      <w:r>
        <w:rPr>
          <w:rFonts w:ascii="宋体" w:hAnsi="宋体" w:hint="eastAsia"/>
          <w:b/>
          <w:sz w:val="30"/>
          <w:szCs w:val="30"/>
        </w:rPr>
        <w:t>分）</w:t>
      </w:r>
    </w:p>
    <w:p w:rsidR="00C1522E" w:rsidRDefault="00C1522E">
      <w:pPr>
        <w:spacing w:line="300" w:lineRule="exact"/>
        <w:jc w:val="center"/>
        <w:rPr>
          <w:rFonts w:ascii="仿宋" w:eastAsia="仿宋" w:hAnsi="仿宋"/>
          <w:b/>
          <w:sz w:val="24"/>
          <w:szCs w:val="24"/>
        </w:rPr>
      </w:pP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1"/>
        <w:gridCol w:w="1290"/>
        <w:gridCol w:w="5265"/>
        <w:gridCol w:w="1005"/>
      </w:tblGrid>
      <w:tr w:rsidR="00C1522E">
        <w:trPr>
          <w:trHeight w:val="514"/>
        </w:trPr>
        <w:tc>
          <w:tcPr>
            <w:tcW w:w="1371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lastRenderedPageBreak/>
              <w:t>项目</w:t>
            </w:r>
          </w:p>
        </w:tc>
        <w:tc>
          <w:tcPr>
            <w:tcW w:w="1290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子项</w:t>
            </w:r>
          </w:p>
        </w:tc>
        <w:tc>
          <w:tcPr>
            <w:tcW w:w="5265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测评标准</w:t>
            </w:r>
          </w:p>
        </w:tc>
        <w:tc>
          <w:tcPr>
            <w:tcW w:w="1005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标准分</w:t>
            </w:r>
          </w:p>
        </w:tc>
      </w:tr>
      <w:tr w:rsidR="00C1522E">
        <w:trPr>
          <w:trHeight w:val="284"/>
        </w:trPr>
        <w:tc>
          <w:tcPr>
            <w:tcW w:w="1371" w:type="dxa"/>
            <w:vMerge w:val="restart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公园设施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完善提升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50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1290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管理设施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5265" w:type="dxa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设有广播室、监控室，设施完好，工作制度落实</w:t>
            </w:r>
          </w:p>
        </w:tc>
        <w:tc>
          <w:tcPr>
            <w:tcW w:w="1005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</w:tr>
      <w:tr w:rsidR="00C1522E">
        <w:trPr>
          <w:trHeight w:val="284"/>
        </w:trPr>
        <w:tc>
          <w:tcPr>
            <w:tcW w:w="1371" w:type="dxa"/>
            <w:vMerge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90" w:type="dxa"/>
            <w:vMerge w:val="restart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服务设施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40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5265" w:type="dxa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设有机动车、非机动车停车场，设施完好，对公众开放</w:t>
            </w:r>
          </w:p>
        </w:tc>
        <w:tc>
          <w:tcPr>
            <w:tcW w:w="1005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</w:tr>
      <w:tr w:rsidR="00C1522E">
        <w:trPr>
          <w:trHeight w:val="284"/>
        </w:trPr>
        <w:tc>
          <w:tcPr>
            <w:tcW w:w="1371" w:type="dxa"/>
            <w:vMerge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265" w:type="dxa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设有游客服务中心，</w:t>
            </w:r>
            <w:proofErr w:type="gramStart"/>
            <w:r>
              <w:rPr>
                <w:rFonts w:ascii="仿宋" w:eastAsia="仿宋" w:hAnsi="仿宋" w:hint="eastAsia"/>
                <w:sz w:val="24"/>
                <w:szCs w:val="24"/>
              </w:rPr>
              <w:t>且落实</w:t>
            </w:r>
            <w:proofErr w:type="gramEnd"/>
            <w:r>
              <w:rPr>
                <w:rFonts w:ascii="仿宋" w:eastAsia="仿宋" w:hAnsi="仿宋" w:hint="eastAsia"/>
                <w:sz w:val="24"/>
                <w:szCs w:val="24"/>
              </w:rPr>
              <w:t>专人接待咨询服务</w:t>
            </w:r>
          </w:p>
        </w:tc>
        <w:tc>
          <w:tcPr>
            <w:tcW w:w="1005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</w:tr>
      <w:tr w:rsidR="00C1522E">
        <w:trPr>
          <w:trHeight w:val="284"/>
        </w:trPr>
        <w:tc>
          <w:tcPr>
            <w:tcW w:w="1371" w:type="dxa"/>
            <w:vMerge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265" w:type="dxa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设有第三卫生间、母婴室，且设施完好无损，对公众开放</w:t>
            </w:r>
          </w:p>
        </w:tc>
        <w:tc>
          <w:tcPr>
            <w:tcW w:w="1005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</w:tr>
      <w:tr w:rsidR="00C1522E">
        <w:trPr>
          <w:trHeight w:val="284"/>
        </w:trPr>
        <w:tc>
          <w:tcPr>
            <w:tcW w:w="1371" w:type="dxa"/>
            <w:vMerge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265" w:type="dxa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设有餐饮、售卖等服务设施，且设施完好无损，对公众开放</w:t>
            </w:r>
          </w:p>
        </w:tc>
        <w:tc>
          <w:tcPr>
            <w:tcW w:w="1005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</w:tr>
      <w:tr w:rsidR="00C1522E">
        <w:tc>
          <w:tcPr>
            <w:tcW w:w="1371" w:type="dxa"/>
            <w:vMerge w:val="restart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历史文化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展示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50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1290" w:type="dxa"/>
            <w:vMerge w:val="restart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文化展示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30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5265" w:type="dxa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具有历史价值、纪念意义、文化传承的景点、实物、建筑物等，设有简介说明牌或衍生介绍</w:t>
            </w:r>
          </w:p>
        </w:tc>
        <w:tc>
          <w:tcPr>
            <w:tcW w:w="1005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</w:tr>
      <w:tr w:rsidR="00C1522E">
        <w:tc>
          <w:tcPr>
            <w:tcW w:w="1371" w:type="dxa"/>
            <w:vMerge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265" w:type="dxa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公园开放期间配备讲解员和志愿者，向游客提供免费书面介绍、自动语音讲解或提供电子导</w:t>
            </w:r>
            <w:proofErr w:type="gramStart"/>
            <w:r>
              <w:rPr>
                <w:rFonts w:ascii="仿宋" w:eastAsia="仿宋" w:hAnsi="仿宋" w:hint="eastAsia"/>
                <w:sz w:val="24"/>
                <w:szCs w:val="24"/>
              </w:rPr>
              <w:t>览</w:t>
            </w:r>
            <w:proofErr w:type="gramEnd"/>
          </w:p>
        </w:tc>
        <w:tc>
          <w:tcPr>
            <w:tcW w:w="1005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</w:tr>
      <w:tr w:rsidR="00C1522E">
        <w:tc>
          <w:tcPr>
            <w:tcW w:w="1371" w:type="dxa"/>
            <w:vMerge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265" w:type="dxa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公园有自主网页或自媒体，展示本公园文化特色</w:t>
            </w:r>
          </w:p>
        </w:tc>
        <w:tc>
          <w:tcPr>
            <w:tcW w:w="1005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</w:tr>
      <w:tr w:rsidR="00C1522E">
        <w:tc>
          <w:tcPr>
            <w:tcW w:w="1371" w:type="dxa"/>
            <w:vMerge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90" w:type="dxa"/>
            <w:vMerge w:val="restart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保护建筑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20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5265" w:type="dxa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合理利用保护建筑，无违规经营行为</w:t>
            </w:r>
          </w:p>
        </w:tc>
        <w:tc>
          <w:tcPr>
            <w:tcW w:w="1005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</w:tr>
      <w:tr w:rsidR="00C1522E">
        <w:tc>
          <w:tcPr>
            <w:tcW w:w="1371" w:type="dxa"/>
            <w:vMerge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265" w:type="dxa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  <w:szCs w:val="24"/>
              </w:rPr>
              <w:t>非维护</w:t>
            </w:r>
            <w:proofErr w:type="gramEnd"/>
            <w:r>
              <w:rPr>
                <w:rFonts w:ascii="仿宋" w:eastAsia="仿宋" w:hAnsi="仿宋" w:hint="eastAsia"/>
                <w:sz w:val="24"/>
                <w:szCs w:val="24"/>
              </w:rPr>
              <w:t>保养期间，对公众开放</w:t>
            </w:r>
          </w:p>
        </w:tc>
        <w:tc>
          <w:tcPr>
            <w:tcW w:w="1005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</w:tr>
      <w:tr w:rsidR="00C1522E">
        <w:tc>
          <w:tcPr>
            <w:tcW w:w="1371" w:type="dxa"/>
            <w:vMerge w:val="restart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历史保护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50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1290" w:type="dxa"/>
            <w:vMerge w:val="restart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文物及历史遗迹保护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30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5265" w:type="dxa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严格遵照文物保护等级，制定和实施保护方案</w:t>
            </w:r>
          </w:p>
        </w:tc>
        <w:tc>
          <w:tcPr>
            <w:tcW w:w="1005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</w:tr>
      <w:tr w:rsidR="00C1522E">
        <w:tc>
          <w:tcPr>
            <w:tcW w:w="1371" w:type="dxa"/>
            <w:vMerge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265" w:type="dxa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无擅自迁移、改建、拆除文物保护建筑、历史文化遗迹、珍贵文化景观等行为</w:t>
            </w:r>
          </w:p>
        </w:tc>
        <w:tc>
          <w:tcPr>
            <w:tcW w:w="1005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</w:tr>
      <w:tr w:rsidR="00C1522E">
        <w:tc>
          <w:tcPr>
            <w:tcW w:w="1371" w:type="dxa"/>
            <w:vMerge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90" w:type="dxa"/>
            <w:vMerge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265" w:type="dxa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无擅自在文物保护区内添建建筑、设施等行为</w:t>
            </w:r>
          </w:p>
        </w:tc>
        <w:tc>
          <w:tcPr>
            <w:tcW w:w="1005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</w:tr>
      <w:tr w:rsidR="00C1522E">
        <w:tc>
          <w:tcPr>
            <w:tcW w:w="1371" w:type="dxa"/>
            <w:vMerge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90" w:type="dxa"/>
            <w:vMerge w:val="restart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古树名木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20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5265" w:type="dxa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按照养护规程，管理到位，长势良好</w:t>
            </w:r>
          </w:p>
        </w:tc>
        <w:tc>
          <w:tcPr>
            <w:tcW w:w="1005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</w:tr>
      <w:tr w:rsidR="00C1522E">
        <w:tc>
          <w:tcPr>
            <w:tcW w:w="1371" w:type="dxa"/>
            <w:vMerge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90" w:type="dxa"/>
            <w:vMerge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265" w:type="dxa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设立古树名木专项保障经费，设立管理、养护责任人，养护记录完整，档案资料健全</w:t>
            </w:r>
          </w:p>
        </w:tc>
        <w:tc>
          <w:tcPr>
            <w:tcW w:w="1005" w:type="dxa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</w:tr>
    </w:tbl>
    <w:p w:rsidR="00C1522E" w:rsidRDefault="00D26A1B">
      <w:pPr>
        <w:spacing w:line="600" w:lineRule="exact"/>
        <w:rPr>
          <w:rFonts w:ascii="黑体" w:eastAsia="黑体" w:hAnsi="黑体" w:cs="黑体"/>
          <w:color w:val="auto"/>
          <w:sz w:val="30"/>
          <w:szCs w:val="30"/>
          <w:shd w:val="clear" w:color="FFFFFF" w:fill="D9D9D9"/>
        </w:rPr>
      </w:pPr>
      <w:r>
        <w:rPr>
          <w:rFonts w:ascii="黑体" w:eastAsia="黑体" w:hAnsi="黑体" w:cs="黑体" w:hint="eastAsia"/>
          <w:color w:val="auto"/>
          <w:sz w:val="30"/>
          <w:szCs w:val="30"/>
          <w:shd w:val="clear" w:color="FFFFFF" w:fill="D9D9D9"/>
        </w:rPr>
        <w:t>备注：如</w:t>
      </w:r>
      <w:r>
        <w:rPr>
          <w:rFonts w:ascii="黑体" w:eastAsia="黑体" w:hAnsi="黑体" w:cs="黑体" w:hint="eastAsia"/>
          <w:color w:val="auto"/>
          <w:sz w:val="30"/>
          <w:szCs w:val="30"/>
          <w:shd w:val="clear" w:color="FFFFFF" w:fill="D9D9D9"/>
        </w:rPr>
        <w:t>2025</w:t>
      </w:r>
      <w:r>
        <w:rPr>
          <w:rFonts w:ascii="黑体" w:eastAsia="黑体" w:hAnsi="黑体" w:cs="黑体" w:hint="eastAsia"/>
          <w:color w:val="auto"/>
          <w:sz w:val="30"/>
          <w:szCs w:val="30"/>
          <w:shd w:val="clear" w:color="FFFFFF" w:fill="D9D9D9"/>
        </w:rPr>
        <w:t>年市局对综合公园考核标准有变动，以市局为准</w:t>
      </w:r>
    </w:p>
    <w:p w:rsidR="00C1522E" w:rsidRDefault="00C1522E">
      <w:pPr>
        <w:tabs>
          <w:tab w:val="right" w:pos="7860"/>
        </w:tabs>
        <w:kinsoku/>
        <w:spacing w:line="600" w:lineRule="exact"/>
        <w:jc w:val="both"/>
        <w:rPr>
          <w:rFonts w:ascii="仿宋_GB2312" w:eastAsia="仿宋_GB2312" w:hAnsi="仿宋_GB2312" w:cs="仿宋_GB2312"/>
          <w:spacing w:val="2"/>
          <w:sz w:val="32"/>
          <w:szCs w:val="32"/>
        </w:rPr>
      </w:pPr>
    </w:p>
    <w:p w:rsidR="00C1522E" w:rsidRDefault="00C1522E">
      <w:pPr>
        <w:tabs>
          <w:tab w:val="right" w:pos="7860"/>
        </w:tabs>
        <w:kinsoku/>
        <w:spacing w:line="600" w:lineRule="exact"/>
        <w:jc w:val="both"/>
        <w:rPr>
          <w:rFonts w:ascii="仿宋_GB2312" w:eastAsia="仿宋_GB2312" w:hAnsi="仿宋_GB2312" w:cs="仿宋_GB2312"/>
          <w:spacing w:val="2"/>
          <w:sz w:val="32"/>
          <w:szCs w:val="32"/>
        </w:rPr>
      </w:pPr>
    </w:p>
    <w:p w:rsidR="00C1522E" w:rsidRDefault="00C1522E">
      <w:pPr>
        <w:tabs>
          <w:tab w:val="right" w:pos="7860"/>
        </w:tabs>
        <w:kinsoku/>
        <w:spacing w:line="600" w:lineRule="exact"/>
        <w:jc w:val="both"/>
        <w:rPr>
          <w:rFonts w:ascii="仿宋_GB2312" w:eastAsia="仿宋_GB2312" w:hAnsi="仿宋_GB2312" w:cs="仿宋_GB2312"/>
          <w:spacing w:val="2"/>
          <w:sz w:val="32"/>
          <w:szCs w:val="32"/>
        </w:rPr>
      </w:pPr>
    </w:p>
    <w:p w:rsidR="00C1522E" w:rsidRDefault="00C1522E">
      <w:pPr>
        <w:tabs>
          <w:tab w:val="right" w:pos="7860"/>
        </w:tabs>
        <w:kinsoku/>
        <w:spacing w:line="600" w:lineRule="exact"/>
        <w:jc w:val="both"/>
        <w:rPr>
          <w:rFonts w:ascii="仿宋_GB2312" w:eastAsia="仿宋_GB2312" w:hAnsi="仿宋_GB2312" w:cs="仿宋_GB2312"/>
          <w:spacing w:val="2"/>
          <w:sz w:val="32"/>
          <w:szCs w:val="32"/>
        </w:rPr>
      </w:pPr>
    </w:p>
    <w:p w:rsidR="00C1522E" w:rsidRDefault="00C1522E">
      <w:pPr>
        <w:tabs>
          <w:tab w:val="right" w:pos="7860"/>
        </w:tabs>
        <w:kinsoku/>
        <w:spacing w:line="600" w:lineRule="exact"/>
        <w:jc w:val="both"/>
        <w:rPr>
          <w:rFonts w:ascii="仿宋_GB2312" w:eastAsia="仿宋_GB2312" w:hAnsi="仿宋_GB2312" w:cs="仿宋_GB2312"/>
          <w:spacing w:val="2"/>
          <w:sz w:val="32"/>
          <w:szCs w:val="32"/>
        </w:rPr>
      </w:pPr>
    </w:p>
    <w:p w:rsidR="00C1522E" w:rsidRDefault="00C1522E">
      <w:pPr>
        <w:tabs>
          <w:tab w:val="right" w:pos="7860"/>
        </w:tabs>
        <w:kinsoku/>
        <w:spacing w:line="600" w:lineRule="exact"/>
        <w:jc w:val="both"/>
        <w:rPr>
          <w:rFonts w:ascii="仿宋_GB2312" w:eastAsia="仿宋_GB2312" w:hAnsi="仿宋_GB2312" w:cs="仿宋_GB2312"/>
          <w:spacing w:val="2"/>
          <w:sz w:val="32"/>
          <w:szCs w:val="32"/>
        </w:rPr>
      </w:pPr>
    </w:p>
    <w:p w:rsidR="00C1522E" w:rsidRDefault="00C1522E">
      <w:pPr>
        <w:tabs>
          <w:tab w:val="right" w:pos="7860"/>
        </w:tabs>
        <w:kinsoku/>
        <w:spacing w:line="600" w:lineRule="exact"/>
        <w:jc w:val="both"/>
        <w:rPr>
          <w:rFonts w:ascii="仿宋_GB2312" w:eastAsia="仿宋_GB2312" w:hAnsi="仿宋_GB2312" w:cs="仿宋_GB2312"/>
          <w:spacing w:val="2"/>
          <w:sz w:val="32"/>
          <w:szCs w:val="32"/>
        </w:rPr>
      </w:pPr>
    </w:p>
    <w:p w:rsidR="00C1522E" w:rsidRDefault="00C1522E">
      <w:pPr>
        <w:tabs>
          <w:tab w:val="right" w:pos="7860"/>
        </w:tabs>
        <w:kinsoku/>
        <w:spacing w:line="600" w:lineRule="exact"/>
        <w:jc w:val="both"/>
        <w:rPr>
          <w:rFonts w:ascii="仿宋_GB2312" w:eastAsia="仿宋_GB2312" w:hAnsi="仿宋_GB2312" w:cs="仿宋_GB2312"/>
          <w:spacing w:val="2"/>
          <w:sz w:val="32"/>
          <w:szCs w:val="32"/>
        </w:rPr>
      </w:pPr>
    </w:p>
    <w:p w:rsidR="00C1522E" w:rsidRDefault="00D26A1B">
      <w:pPr>
        <w:tabs>
          <w:tab w:val="right" w:pos="7860"/>
        </w:tabs>
        <w:kinsoku/>
        <w:spacing w:line="600" w:lineRule="exact"/>
        <w:jc w:val="both"/>
        <w:rPr>
          <w:rFonts w:ascii="仿宋_GB2312" w:eastAsia="仿宋_GB2312" w:hAnsi="仿宋_GB2312" w:cs="仿宋_GB2312"/>
          <w:spacing w:val="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pacing w:val="2"/>
          <w:sz w:val="32"/>
          <w:szCs w:val="32"/>
        </w:rPr>
        <w:t xml:space="preserve">1.2 </w:t>
      </w:r>
      <w:r>
        <w:rPr>
          <w:rFonts w:ascii="仿宋_GB2312" w:eastAsia="仿宋_GB2312" w:hAnsi="仿宋_GB2312" w:cs="仿宋_GB2312" w:hint="eastAsia"/>
          <w:spacing w:val="2"/>
          <w:sz w:val="32"/>
          <w:szCs w:val="32"/>
        </w:rPr>
        <w:t>社区公园</w:t>
      </w:r>
    </w:p>
    <w:tbl>
      <w:tblPr>
        <w:tblW w:w="9829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76"/>
        <w:gridCol w:w="1108"/>
        <w:gridCol w:w="1952"/>
        <w:gridCol w:w="4653"/>
        <w:gridCol w:w="960"/>
        <w:gridCol w:w="1080"/>
      </w:tblGrid>
      <w:tr w:rsidR="00C1522E">
        <w:trPr>
          <w:gridBefore w:val="1"/>
          <w:wBefore w:w="76" w:type="dxa"/>
          <w:trHeight w:val="480"/>
        </w:trPr>
        <w:tc>
          <w:tcPr>
            <w:tcW w:w="97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黑体" w:eastAsia="黑体" w:hAnsi="宋体" w:cs="黑体"/>
                <w:b/>
                <w:bCs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sz w:val="30"/>
                <w:szCs w:val="30"/>
              </w:rPr>
              <w:lastRenderedPageBreak/>
              <w:t>日常管理考核评分表</w:t>
            </w:r>
            <w:r>
              <w:rPr>
                <w:rFonts w:ascii="宋体" w:hAnsi="宋体" w:hint="eastAsia"/>
                <w:b/>
                <w:sz w:val="30"/>
                <w:szCs w:val="30"/>
              </w:rPr>
              <w:t>（</w:t>
            </w:r>
            <w:r>
              <w:rPr>
                <w:rFonts w:ascii="宋体" w:hAnsi="宋体" w:hint="eastAsia"/>
                <w:b/>
                <w:sz w:val="30"/>
                <w:szCs w:val="30"/>
              </w:rPr>
              <w:t>100</w:t>
            </w:r>
            <w:r>
              <w:rPr>
                <w:rFonts w:ascii="宋体" w:hAnsi="宋体" w:hint="eastAsia"/>
                <w:b/>
                <w:sz w:val="30"/>
                <w:szCs w:val="30"/>
              </w:rPr>
              <w:t>分）</w:t>
            </w:r>
          </w:p>
        </w:tc>
      </w:tr>
      <w:tr w:rsidR="00C1522E">
        <w:trPr>
          <w:gridAfter w:val="1"/>
          <w:wAfter w:w="1080" w:type="dxa"/>
          <w:trHeight w:val="400"/>
        </w:trPr>
        <w:tc>
          <w:tcPr>
            <w:tcW w:w="11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bidi="ar"/>
              </w:rPr>
              <w:t>项目</w:t>
            </w:r>
          </w:p>
        </w:tc>
        <w:tc>
          <w:tcPr>
            <w:tcW w:w="1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bidi="ar"/>
              </w:rPr>
              <w:t>子项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bidi="ar"/>
              </w:rPr>
              <w:t>测评标准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bidi="ar"/>
              </w:rPr>
              <w:t>标准分</w:t>
            </w:r>
          </w:p>
        </w:tc>
      </w:tr>
      <w:tr w:rsidR="00C1522E">
        <w:trPr>
          <w:gridAfter w:val="1"/>
          <w:wAfter w:w="1080" w:type="dxa"/>
          <w:trHeight w:val="420"/>
        </w:trPr>
        <w:tc>
          <w:tcPr>
            <w:tcW w:w="118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园艺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养护</w:t>
            </w:r>
          </w:p>
          <w:p w:rsidR="00C1522E" w:rsidRDefault="00D26A1B">
            <w:pPr>
              <w:jc w:val="both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30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分）</w:t>
            </w:r>
          </w:p>
        </w:tc>
        <w:tc>
          <w:tcPr>
            <w:tcW w:w="19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树木养护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分）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生长健壮无死树，无明显枯枝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3</w:t>
            </w:r>
          </w:p>
        </w:tc>
      </w:tr>
      <w:tr w:rsidR="00C1522E">
        <w:trPr>
          <w:gridAfter w:val="1"/>
          <w:wAfter w:w="1080" w:type="dxa"/>
          <w:trHeight w:val="1000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自然修剪，做到树形整形圆整，骨架均匀，通风透光；控制性修剪规范，景观效果明显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3</w:t>
            </w:r>
          </w:p>
        </w:tc>
      </w:tr>
      <w:tr w:rsidR="00C1522E">
        <w:trPr>
          <w:gridAfter w:val="1"/>
          <w:wAfter w:w="1080" w:type="dxa"/>
          <w:trHeight w:val="360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林下有覆盖物，黄土不裸露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2</w:t>
            </w:r>
          </w:p>
        </w:tc>
      </w:tr>
      <w:tr w:rsidR="00C1522E">
        <w:trPr>
          <w:gridAfter w:val="1"/>
          <w:wAfter w:w="1080" w:type="dxa"/>
          <w:trHeight w:val="420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松土、除草、施肥效果明显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2</w:t>
            </w:r>
          </w:p>
        </w:tc>
      </w:tr>
      <w:tr w:rsidR="00C1522E">
        <w:trPr>
          <w:gridAfter w:val="1"/>
          <w:wAfter w:w="1080" w:type="dxa"/>
          <w:trHeight w:val="327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花坛花境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分）</w:t>
            </w:r>
          </w:p>
        </w:tc>
        <w:tc>
          <w:tcPr>
            <w:tcW w:w="46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日常养护管理到位，生长势和景观保持良好，无</w:t>
            </w:r>
            <w:proofErr w:type="gramStart"/>
            <w:r>
              <w:rPr>
                <w:rFonts w:ascii="仿宋" w:eastAsia="仿宋" w:hAnsi="仿宋" w:hint="eastAsia"/>
                <w:sz w:val="24"/>
                <w:szCs w:val="24"/>
              </w:rPr>
              <w:t>死株空秃</w:t>
            </w:r>
            <w:proofErr w:type="gramEnd"/>
          </w:p>
        </w:tc>
        <w:tc>
          <w:tcPr>
            <w:tcW w:w="9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5</w:t>
            </w:r>
          </w:p>
        </w:tc>
      </w:tr>
      <w:tr w:rsidR="00C1522E">
        <w:trPr>
          <w:gridAfter w:val="1"/>
          <w:wAfter w:w="1080" w:type="dxa"/>
          <w:trHeight w:val="340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6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1522E">
        <w:trPr>
          <w:gridAfter w:val="1"/>
          <w:wAfter w:w="1080" w:type="dxa"/>
          <w:trHeight w:val="327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草坪草地养护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管理（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分）</w:t>
            </w:r>
          </w:p>
        </w:tc>
        <w:tc>
          <w:tcPr>
            <w:tcW w:w="46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草坪（草地）平整，生长势良好，无</w:t>
            </w:r>
            <w:proofErr w:type="gramStart"/>
            <w:r>
              <w:rPr>
                <w:rFonts w:ascii="仿宋" w:eastAsia="仿宋" w:hAnsi="仿宋" w:hint="eastAsia"/>
                <w:sz w:val="24"/>
                <w:szCs w:val="24"/>
              </w:rPr>
              <w:t>明显空秃</w:t>
            </w:r>
            <w:proofErr w:type="gramEnd"/>
          </w:p>
        </w:tc>
        <w:tc>
          <w:tcPr>
            <w:tcW w:w="9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5</w:t>
            </w:r>
          </w:p>
        </w:tc>
      </w:tr>
      <w:tr w:rsidR="00C1522E">
        <w:trPr>
          <w:gridAfter w:val="1"/>
          <w:wAfter w:w="1080" w:type="dxa"/>
          <w:trHeight w:val="327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6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1522E">
        <w:trPr>
          <w:gridAfter w:val="1"/>
          <w:wAfter w:w="1080" w:type="dxa"/>
          <w:trHeight w:val="312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6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1522E">
        <w:trPr>
          <w:gridAfter w:val="1"/>
          <w:wAfter w:w="1080" w:type="dxa"/>
          <w:trHeight w:val="327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植物保护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分）</w:t>
            </w:r>
          </w:p>
        </w:tc>
        <w:tc>
          <w:tcPr>
            <w:tcW w:w="46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无大面积病虫害发生；枝叶受害率控制在</w:t>
            </w:r>
            <w:r>
              <w:rPr>
                <w:rFonts w:ascii="仿宋" w:eastAsia="仿宋" w:hAnsi="仿宋"/>
                <w:sz w:val="24"/>
                <w:szCs w:val="24"/>
              </w:rPr>
              <w:t>4%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以下，枝干受害率控制在</w:t>
            </w:r>
            <w:r>
              <w:rPr>
                <w:rFonts w:ascii="仿宋" w:eastAsia="仿宋" w:hAnsi="仿宋"/>
                <w:sz w:val="24"/>
                <w:szCs w:val="24"/>
              </w:rPr>
              <w:t>2%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以下</w:t>
            </w:r>
          </w:p>
        </w:tc>
        <w:tc>
          <w:tcPr>
            <w:tcW w:w="9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5</w:t>
            </w:r>
          </w:p>
        </w:tc>
      </w:tr>
      <w:tr w:rsidR="00C1522E">
        <w:trPr>
          <w:gridAfter w:val="1"/>
          <w:wAfter w:w="1080" w:type="dxa"/>
          <w:trHeight w:val="600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6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1522E">
        <w:trPr>
          <w:gridAfter w:val="1"/>
          <w:wAfter w:w="1080" w:type="dxa"/>
          <w:trHeight w:val="327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绿化调整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分）</w:t>
            </w:r>
          </w:p>
        </w:tc>
        <w:tc>
          <w:tcPr>
            <w:tcW w:w="46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抽稀移出，群落调整疏密合理；补植适时</w:t>
            </w:r>
          </w:p>
        </w:tc>
        <w:tc>
          <w:tcPr>
            <w:tcW w:w="9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5</w:t>
            </w:r>
          </w:p>
        </w:tc>
      </w:tr>
      <w:tr w:rsidR="00C1522E">
        <w:trPr>
          <w:gridAfter w:val="1"/>
          <w:wAfter w:w="1080" w:type="dxa"/>
          <w:trHeight w:val="312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6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1522E">
        <w:trPr>
          <w:gridAfter w:val="1"/>
          <w:wAfter w:w="1080" w:type="dxa"/>
          <w:trHeight w:val="600"/>
        </w:trPr>
        <w:tc>
          <w:tcPr>
            <w:tcW w:w="118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园容卫生（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20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分）</w:t>
            </w:r>
          </w:p>
        </w:tc>
        <w:tc>
          <w:tcPr>
            <w:tcW w:w="19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环境保洁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分）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园路整洁干净，无明显垃圾，无明显积泥痕迹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</w:tr>
      <w:tr w:rsidR="00C1522E">
        <w:trPr>
          <w:gridAfter w:val="1"/>
          <w:wAfter w:w="1080" w:type="dxa"/>
          <w:trHeight w:val="985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环境整洁，无卫生死角，无乱晾晒衣物，无乱堆杂物；垃圾日产日清，做到“开门清”；水面清洁，无漂浮物，无异味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</w:tr>
      <w:tr w:rsidR="00C1522E">
        <w:trPr>
          <w:gridAfter w:val="1"/>
          <w:wAfter w:w="1080" w:type="dxa"/>
          <w:trHeight w:val="460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游客集聚区域无明显生活垃圾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C1522E">
        <w:trPr>
          <w:gridAfter w:val="1"/>
          <w:wAfter w:w="1080" w:type="dxa"/>
          <w:trHeight w:val="675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厕所保洁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4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分）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墙面、门窗、灯罩干净，无蛛网、无积灰；地面干净，无积水、无污物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C1522E">
        <w:trPr>
          <w:gridAfter w:val="1"/>
          <w:wAfter w:w="1080" w:type="dxa"/>
          <w:trHeight w:val="640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台盆、镜面干净清晰、无积水、无杂物；保洁工具摆放有序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</w:tr>
      <w:tr w:rsidR="00C1522E">
        <w:trPr>
          <w:gridAfter w:val="1"/>
          <w:wAfter w:w="1080" w:type="dxa"/>
          <w:trHeight w:val="745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厕所内无乱写乱画；便池洁净，无污垢、无堵塞、无异味、无蚊蝇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</w:tr>
      <w:tr w:rsidR="00C1522E">
        <w:trPr>
          <w:gridAfter w:val="1"/>
          <w:wAfter w:w="1080" w:type="dxa"/>
          <w:trHeight w:val="670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垃圾箱及垃圾厢房保洁（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4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分）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垃圾箱干净、整洁、无暴露垃圾；垃圾厢房封闭，垃圾不外露，无异味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2</w:t>
            </w:r>
          </w:p>
        </w:tc>
      </w:tr>
      <w:tr w:rsidR="00C1522E">
        <w:trPr>
          <w:gridAfter w:val="1"/>
          <w:wAfter w:w="1080" w:type="dxa"/>
          <w:trHeight w:val="390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垃圾箱周边干净整洁，垃圾日产日清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</w:tr>
      <w:tr w:rsidR="00C1522E">
        <w:trPr>
          <w:gridAfter w:val="1"/>
          <w:wAfter w:w="1080" w:type="dxa"/>
          <w:trHeight w:val="327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垃圾箱设置数量及分布合理，实施垃圾分类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1</w:t>
            </w:r>
          </w:p>
        </w:tc>
      </w:tr>
      <w:tr w:rsidR="00C1522E">
        <w:trPr>
          <w:gridAfter w:val="1"/>
          <w:wAfter w:w="1080" w:type="dxa"/>
          <w:trHeight w:val="660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控烟措施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分）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禁烟区域、禁烟标识明显，控烟宣传、告知形成氛围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1</w:t>
            </w:r>
          </w:p>
        </w:tc>
      </w:tr>
      <w:tr w:rsidR="00C1522E">
        <w:trPr>
          <w:gridAfter w:val="1"/>
          <w:wAfter w:w="1080" w:type="dxa"/>
          <w:trHeight w:val="460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控烟措施落实，效果明显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1</w:t>
            </w:r>
          </w:p>
        </w:tc>
      </w:tr>
      <w:tr w:rsidR="00C1522E">
        <w:trPr>
          <w:gridAfter w:val="1"/>
          <w:wAfter w:w="1080" w:type="dxa"/>
          <w:trHeight w:val="327"/>
        </w:trPr>
        <w:tc>
          <w:tcPr>
            <w:tcW w:w="118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设施维护（</w:t>
            </w:r>
            <w:r>
              <w:rPr>
                <w:rFonts w:ascii="仿宋" w:eastAsia="仿宋" w:hAnsi="仿宋"/>
                <w:sz w:val="24"/>
                <w:szCs w:val="24"/>
              </w:rPr>
              <w:t>15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19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建构筑物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分）</w:t>
            </w:r>
          </w:p>
        </w:tc>
        <w:tc>
          <w:tcPr>
            <w:tcW w:w="46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园内建构筑物定期维护，装饰完好，无明显脱落</w:t>
            </w:r>
          </w:p>
        </w:tc>
        <w:tc>
          <w:tcPr>
            <w:tcW w:w="9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3</w:t>
            </w:r>
          </w:p>
        </w:tc>
      </w:tr>
      <w:tr w:rsidR="00C1522E">
        <w:trPr>
          <w:gridAfter w:val="1"/>
          <w:wAfter w:w="1080" w:type="dxa"/>
          <w:trHeight w:val="320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6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1522E">
        <w:trPr>
          <w:gridAfter w:val="1"/>
          <w:wAfter w:w="1080" w:type="dxa"/>
          <w:trHeight w:val="327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标识标牌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分）</w:t>
            </w:r>
          </w:p>
        </w:tc>
        <w:tc>
          <w:tcPr>
            <w:tcW w:w="46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公园简介、游园守则应中英文对照；园内指引牌、宣传牌、植物铭牌制作规范，分布合理，无损坏</w:t>
            </w:r>
          </w:p>
        </w:tc>
        <w:tc>
          <w:tcPr>
            <w:tcW w:w="9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3</w:t>
            </w:r>
          </w:p>
        </w:tc>
      </w:tr>
      <w:tr w:rsidR="00C1522E">
        <w:trPr>
          <w:gridAfter w:val="1"/>
          <w:wAfter w:w="1080" w:type="dxa"/>
          <w:trHeight w:val="670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6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1522E">
        <w:trPr>
          <w:gridAfter w:val="1"/>
          <w:wAfter w:w="1080" w:type="dxa"/>
          <w:trHeight w:val="327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道路地坪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分）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道路、地坪、台阶等平整，无破损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2</w:t>
            </w:r>
          </w:p>
        </w:tc>
      </w:tr>
      <w:tr w:rsidR="00C1522E">
        <w:trPr>
          <w:gridAfter w:val="1"/>
          <w:wAfter w:w="1080" w:type="dxa"/>
          <w:trHeight w:val="327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公园出入口、主园路设置无障碍设施，可正常使用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1</w:t>
            </w:r>
          </w:p>
        </w:tc>
      </w:tr>
      <w:tr w:rsidR="00C1522E">
        <w:trPr>
          <w:gridAfter w:val="1"/>
          <w:wAfter w:w="1080" w:type="dxa"/>
          <w:trHeight w:val="327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厕所设施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分）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厕所设施完好，无破损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2</w:t>
            </w:r>
          </w:p>
        </w:tc>
      </w:tr>
      <w:tr w:rsidR="00C1522E">
        <w:trPr>
          <w:gridAfter w:val="1"/>
          <w:wAfter w:w="1080" w:type="dxa"/>
          <w:trHeight w:val="327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设有无障碍设施，可正常使用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1</w:t>
            </w:r>
          </w:p>
        </w:tc>
      </w:tr>
      <w:tr w:rsidR="00C1522E">
        <w:trPr>
          <w:gridAfter w:val="1"/>
          <w:wAfter w:w="1080" w:type="dxa"/>
          <w:trHeight w:val="327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其他设施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分）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园椅、垃圾箱、宣传栏等设施完好无损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2</w:t>
            </w:r>
          </w:p>
        </w:tc>
      </w:tr>
      <w:tr w:rsidR="00C1522E">
        <w:trPr>
          <w:gridAfter w:val="1"/>
          <w:wAfter w:w="1080" w:type="dxa"/>
          <w:trHeight w:val="327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护树桩、盖板、井盖、栏杆、消防栓等设施完好无损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1</w:t>
            </w:r>
          </w:p>
        </w:tc>
      </w:tr>
      <w:tr w:rsidR="00C1522E">
        <w:trPr>
          <w:gridAfter w:val="1"/>
          <w:wAfter w:w="1080" w:type="dxa"/>
          <w:trHeight w:val="960"/>
        </w:trPr>
        <w:tc>
          <w:tcPr>
            <w:tcW w:w="118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规范服务（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15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分）</w:t>
            </w:r>
          </w:p>
        </w:tc>
        <w:tc>
          <w:tcPr>
            <w:tcW w:w="19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接待服务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8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分）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公园出入口设有规范、清晰、完整的公园简介、文明游园守则、服务承诺及导</w:t>
            </w:r>
            <w:proofErr w:type="gramStart"/>
            <w:r>
              <w:rPr>
                <w:rFonts w:ascii="仿宋" w:eastAsia="仿宋" w:hAnsi="仿宋" w:hint="eastAsia"/>
                <w:sz w:val="24"/>
                <w:szCs w:val="24"/>
              </w:rPr>
              <w:t>览</w:t>
            </w:r>
            <w:proofErr w:type="gramEnd"/>
            <w:r>
              <w:rPr>
                <w:rFonts w:ascii="仿宋" w:eastAsia="仿宋" w:hAnsi="仿宋" w:hint="eastAsia"/>
                <w:sz w:val="24"/>
                <w:szCs w:val="24"/>
              </w:rPr>
              <w:t>平面图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2</w:t>
            </w:r>
          </w:p>
        </w:tc>
      </w:tr>
      <w:tr w:rsidR="00C1522E">
        <w:trPr>
          <w:gridAfter w:val="1"/>
          <w:wAfter w:w="1080" w:type="dxa"/>
          <w:trHeight w:val="639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绿化、保洁等一线作业人员着装统一，佩戴标志，文明作业与服务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4</w:t>
            </w:r>
          </w:p>
        </w:tc>
      </w:tr>
      <w:tr w:rsidR="00C1522E">
        <w:trPr>
          <w:gridAfter w:val="1"/>
          <w:wAfter w:w="1080" w:type="dxa"/>
          <w:trHeight w:val="327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公示的承诺服务措施落实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2</w:t>
            </w:r>
          </w:p>
        </w:tc>
      </w:tr>
      <w:tr w:rsidR="00C1522E">
        <w:trPr>
          <w:gridAfter w:val="1"/>
          <w:wAfter w:w="1080" w:type="dxa"/>
          <w:trHeight w:val="327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志愿服务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4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分）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公园内建有志愿者服务队伍并能正常开展活动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2</w:t>
            </w:r>
          </w:p>
        </w:tc>
      </w:tr>
      <w:tr w:rsidR="00C1522E">
        <w:trPr>
          <w:gridAfter w:val="1"/>
          <w:wAfter w:w="1080" w:type="dxa"/>
          <w:trHeight w:val="327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公园志愿者队伍结合公园特点，形成特色服务栏目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2</w:t>
            </w:r>
          </w:p>
        </w:tc>
      </w:tr>
      <w:tr w:rsidR="00C1522E">
        <w:trPr>
          <w:gridAfter w:val="1"/>
          <w:wAfter w:w="1080" w:type="dxa"/>
          <w:trHeight w:val="639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服务优化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分）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公园出入口设有意见箱，公开监督电话，公布园长接待日，并认真执行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2</w:t>
            </w:r>
          </w:p>
        </w:tc>
      </w:tr>
      <w:tr w:rsidR="00C1522E">
        <w:trPr>
          <w:gridAfter w:val="1"/>
          <w:wAfter w:w="1080" w:type="dxa"/>
          <w:trHeight w:val="640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商品明码标价，无假冒伪劣商品，无无证经营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1</w:t>
            </w:r>
          </w:p>
        </w:tc>
      </w:tr>
      <w:tr w:rsidR="00C1522E">
        <w:trPr>
          <w:gridAfter w:val="1"/>
          <w:wAfter w:w="1080" w:type="dxa"/>
          <w:trHeight w:val="475"/>
        </w:trPr>
        <w:tc>
          <w:tcPr>
            <w:tcW w:w="118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游园秩序安全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/>
                <w:sz w:val="24"/>
                <w:szCs w:val="24"/>
              </w:rPr>
              <w:t>10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19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游园秩序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分）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文明游园，秩序良好，团队活动安排有序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2</w:t>
            </w:r>
          </w:p>
        </w:tc>
      </w:tr>
      <w:tr w:rsidR="00C1522E">
        <w:trPr>
          <w:gridAfter w:val="1"/>
          <w:wAfter w:w="1080" w:type="dxa"/>
          <w:trHeight w:val="639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无赌博、无流动设摊、</w:t>
            </w:r>
            <w:proofErr w:type="gramStart"/>
            <w:r>
              <w:rPr>
                <w:rFonts w:ascii="仿宋" w:eastAsia="仿宋" w:hAnsi="仿宋" w:hint="eastAsia"/>
                <w:sz w:val="24"/>
                <w:szCs w:val="24"/>
              </w:rPr>
              <w:t>无宣传</w:t>
            </w:r>
            <w:proofErr w:type="gramEnd"/>
            <w:r>
              <w:rPr>
                <w:rFonts w:ascii="仿宋" w:eastAsia="仿宋" w:hAnsi="仿宋" w:hint="eastAsia"/>
                <w:sz w:val="24"/>
                <w:szCs w:val="24"/>
              </w:rPr>
              <w:t>传播封建迷信行为；</w:t>
            </w:r>
            <w:proofErr w:type="gramStart"/>
            <w:r>
              <w:rPr>
                <w:rFonts w:ascii="仿宋" w:eastAsia="仿宋" w:hAnsi="仿宋" w:hint="eastAsia"/>
                <w:sz w:val="24"/>
                <w:szCs w:val="24"/>
              </w:rPr>
              <w:t>无游客</w:t>
            </w:r>
            <w:proofErr w:type="gramEnd"/>
            <w:r>
              <w:rPr>
                <w:rFonts w:ascii="仿宋" w:eastAsia="仿宋" w:hAnsi="仿宋" w:hint="eastAsia"/>
                <w:sz w:val="24"/>
                <w:szCs w:val="24"/>
              </w:rPr>
              <w:t>安全事故及影响他人正常游园行为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2</w:t>
            </w:r>
          </w:p>
        </w:tc>
      </w:tr>
      <w:tr w:rsidR="00C1522E">
        <w:trPr>
          <w:gridAfter w:val="1"/>
          <w:wAfter w:w="1080" w:type="dxa"/>
          <w:trHeight w:val="460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能有效控制噪音污染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1</w:t>
            </w:r>
          </w:p>
        </w:tc>
      </w:tr>
      <w:tr w:rsidR="00C1522E">
        <w:trPr>
          <w:gridAfter w:val="1"/>
          <w:wAfter w:w="1080" w:type="dxa"/>
          <w:trHeight w:val="639"/>
        </w:trPr>
        <w:tc>
          <w:tcPr>
            <w:tcW w:w="11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公园安全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</w:p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/>
                <w:sz w:val="24"/>
                <w:szCs w:val="24"/>
              </w:rPr>
              <w:t>5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公园开放期间养护作业应设置安全警示围栏；对安全隐患采取警示、停闭、维修、拆除等相应的管控措施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5</w:t>
            </w:r>
          </w:p>
        </w:tc>
      </w:tr>
      <w:tr w:rsidR="00C1522E">
        <w:trPr>
          <w:gridAfter w:val="1"/>
          <w:wAfter w:w="1080" w:type="dxa"/>
          <w:trHeight w:val="1134"/>
        </w:trPr>
        <w:tc>
          <w:tcPr>
            <w:tcW w:w="31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公园活动（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分）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积极举办各类公园主题活动，每季度不少于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次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</w:p>
        </w:tc>
      </w:tr>
    </w:tbl>
    <w:p w:rsidR="00C1522E" w:rsidRDefault="00C1522E">
      <w:pPr>
        <w:jc w:val="center"/>
        <w:rPr>
          <w:rFonts w:ascii="仿宋" w:eastAsia="仿宋" w:hAnsi="仿宋"/>
          <w:sz w:val="24"/>
          <w:szCs w:val="24"/>
        </w:rPr>
        <w:sectPr w:rsidR="00C1522E">
          <w:footerReference w:type="default" r:id="rId8"/>
          <w:pgSz w:w="12130" w:h="16990"/>
          <w:pgMar w:top="1417" w:right="1701" w:bottom="1417" w:left="1701" w:header="0" w:footer="1122" w:gutter="0"/>
          <w:cols w:space="720"/>
        </w:sectPr>
      </w:pPr>
    </w:p>
    <w:p w:rsidR="00C1522E" w:rsidRDefault="00D26A1B">
      <w:pPr>
        <w:tabs>
          <w:tab w:val="right" w:pos="7860"/>
        </w:tabs>
        <w:kinsoku/>
        <w:spacing w:line="600" w:lineRule="exact"/>
        <w:jc w:val="both"/>
        <w:rPr>
          <w:rFonts w:ascii="黑体" w:eastAsia="仿宋_GB2312" w:hAnsi="黑体" w:cs="黑体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2"/>
          <w:sz w:val="32"/>
          <w:szCs w:val="32"/>
        </w:rPr>
        <w:lastRenderedPageBreak/>
        <w:t xml:space="preserve">1.3 </w:t>
      </w:r>
      <w:r>
        <w:rPr>
          <w:rFonts w:ascii="仿宋_GB2312" w:eastAsia="仿宋_GB2312" w:hAnsi="仿宋_GB2312" w:cs="仿宋_GB2312" w:hint="eastAsia"/>
          <w:spacing w:val="2"/>
          <w:sz w:val="32"/>
          <w:szCs w:val="32"/>
        </w:rPr>
        <w:t>环上公园（</w:t>
      </w:r>
      <w:r>
        <w:rPr>
          <w:rFonts w:ascii="仿宋_GB2312" w:eastAsia="仿宋_GB2312" w:hAnsi="仿宋_GB2312" w:cs="仿宋_GB2312" w:hint="eastAsia"/>
          <w:spacing w:val="2"/>
          <w:sz w:val="32"/>
          <w:szCs w:val="32"/>
        </w:rPr>
        <w:t>100</w:t>
      </w:r>
      <w:r>
        <w:rPr>
          <w:rFonts w:ascii="仿宋_GB2312" w:eastAsia="仿宋_GB2312" w:hAnsi="仿宋_GB2312" w:cs="仿宋_GB2312" w:hint="eastAsia"/>
          <w:spacing w:val="2"/>
          <w:sz w:val="32"/>
          <w:szCs w:val="32"/>
        </w:rPr>
        <w:t>分）</w:t>
      </w:r>
    </w:p>
    <w:tbl>
      <w:tblPr>
        <w:tblW w:w="13667" w:type="dxa"/>
        <w:jc w:val="center"/>
        <w:tblLayout w:type="fixed"/>
        <w:tblLook w:val="04A0" w:firstRow="1" w:lastRow="0" w:firstColumn="1" w:lastColumn="0" w:noHBand="0" w:noVBand="1"/>
      </w:tblPr>
      <w:tblGrid>
        <w:gridCol w:w="1022"/>
        <w:gridCol w:w="1545"/>
        <w:gridCol w:w="9975"/>
        <w:gridCol w:w="1125"/>
      </w:tblGrid>
      <w:tr w:rsidR="00C1522E">
        <w:trPr>
          <w:trHeight w:val="480"/>
          <w:jc w:val="center"/>
        </w:trPr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考核内容</w:t>
            </w:r>
          </w:p>
        </w:tc>
        <w:tc>
          <w:tcPr>
            <w:tcW w:w="9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评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分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标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准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bidi="ar"/>
              </w:rPr>
              <w:t>标准分</w:t>
            </w:r>
          </w:p>
        </w:tc>
      </w:tr>
      <w:tr w:rsidR="00C1522E">
        <w:trPr>
          <w:trHeight w:val="342"/>
          <w:jc w:val="center"/>
        </w:trPr>
        <w:tc>
          <w:tcPr>
            <w:tcW w:w="10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一</w:t>
            </w:r>
            <w:proofErr w:type="gramEnd"/>
          </w:p>
        </w:tc>
        <w:tc>
          <w:tcPr>
            <w:tcW w:w="15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绿化养护</w:t>
            </w:r>
          </w:p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（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35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分）</w:t>
            </w:r>
          </w:p>
        </w:tc>
        <w:tc>
          <w:tcPr>
            <w:tcW w:w="9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auto"/>
                <w:sz w:val="18"/>
                <w:szCs w:val="18"/>
                <w:lang w:bidi="ar"/>
              </w:rPr>
              <w:t>公园指定区域参照三级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绿地标准进行考核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20</w:t>
            </w:r>
          </w:p>
        </w:tc>
      </w:tr>
      <w:tr w:rsidR="00C1522E">
        <w:trPr>
          <w:trHeight w:val="375"/>
          <w:jc w:val="center"/>
        </w:trPr>
        <w:tc>
          <w:tcPr>
            <w:tcW w:w="10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9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其余区域参照林带标准进行考核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15</w:t>
            </w:r>
          </w:p>
        </w:tc>
      </w:tr>
      <w:tr w:rsidR="00C1522E">
        <w:trPr>
          <w:trHeight w:val="596"/>
          <w:jc w:val="center"/>
        </w:trPr>
        <w:tc>
          <w:tcPr>
            <w:tcW w:w="10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二</w:t>
            </w:r>
          </w:p>
        </w:tc>
        <w:tc>
          <w:tcPr>
            <w:tcW w:w="15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水体、园路、广场、步道、驿站、公厕及附属设施保洁</w:t>
            </w:r>
          </w:p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（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分）</w:t>
            </w:r>
          </w:p>
        </w:tc>
        <w:tc>
          <w:tcPr>
            <w:tcW w:w="9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textAlignment w:val="center"/>
              <w:rPr>
                <w:rFonts w:ascii="宋体" w:eastAsia="宋体" w:hAnsi="宋体" w:cs="宋体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按照规范要求做好日常保洁工作，保持区域环境整洁卫生。</w:t>
            </w:r>
          </w:p>
          <w:p w:rsidR="00C1522E" w:rsidRDefault="00D26A1B">
            <w:pPr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保洁质量不符合规定要求的，每次扣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0.1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分。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5</w:t>
            </w:r>
          </w:p>
        </w:tc>
      </w:tr>
      <w:tr w:rsidR="00C1522E">
        <w:trPr>
          <w:trHeight w:val="587"/>
          <w:jc w:val="center"/>
        </w:trPr>
        <w:tc>
          <w:tcPr>
            <w:tcW w:w="10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9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textAlignment w:val="center"/>
              <w:rPr>
                <w:rFonts w:ascii="宋体" w:eastAsia="宋体" w:hAnsi="宋体" w:cs="宋体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生活垃圾应当及时分类收集，并进入环卫生活垃圾处置系统，不得擅自处置。</w:t>
            </w:r>
          </w:p>
          <w:p w:rsidR="00C1522E" w:rsidRDefault="00D26A1B">
            <w:pPr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未按要求进行分类收集的，每次扣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0.2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分；擅自违规处置的扣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5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分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5</w:t>
            </w:r>
          </w:p>
        </w:tc>
      </w:tr>
      <w:tr w:rsidR="00C1522E">
        <w:trPr>
          <w:trHeight w:val="651"/>
          <w:jc w:val="center"/>
        </w:trPr>
        <w:tc>
          <w:tcPr>
            <w:tcW w:w="10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9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textAlignment w:val="center"/>
              <w:rPr>
                <w:rFonts w:ascii="宋体" w:eastAsia="宋体" w:hAnsi="宋体" w:cs="宋体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按照规范要求做好驿站、公厕保洁管理工作，做到服务规范、环境整洁卫生。</w:t>
            </w:r>
          </w:p>
          <w:p w:rsidR="00C1522E" w:rsidRDefault="00D26A1B">
            <w:pPr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服务行为不规范的每起扣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0.5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分，保洁不到位的每起扣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0.2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分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5</w:t>
            </w:r>
          </w:p>
        </w:tc>
      </w:tr>
      <w:tr w:rsidR="00C1522E">
        <w:trPr>
          <w:trHeight w:val="645"/>
          <w:jc w:val="center"/>
        </w:trPr>
        <w:tc>
          <w:tcPr>
            <w:tcW w:w="10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三</w:t>
            </w:r>
          </w:p>
        </w:tc>
        <w:tc>
          <w:tcPr>
            <w:tcW w:w="15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设施维护</w:t>
            </w:r>
          </w:p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（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10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分）</w:t>
            </w:r>
          </w:p>
        </w:tc>
        <w:tc>
          <w:tcPr>
            <w:tcW w:w="9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按照规范要求及时做好各类设施日常维护工作，确保设施完好。设施维护不及时的，每起扣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0.2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分；设施存在乱涂写、乱张贴、乱刻画未及时清理的，每处扣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0.1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分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5</w:t>
            </w:r>
          </w:p>
        </w:tc>
      </w:tr>
      <w:tr w:rsidR="00C1522E">
        <w:trPr>
          <w:trHeight w:val="586"/>
          <w:jc w:val="center"/>
        </w:trPr>
        <w:tc>
          <w:tcPr>
            <w:tcW w:w="10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9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textAlignment w:val="center"/>
              <w:rPr>
                <w:rFonts w:ascii="宋体" w:eastAsia="宋体" w:hAnsi="宋体" w:cs="宋体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重点场所消防设施、河岸救生圈及各类警示标识设置齐全，并保持完好。</w:t>
            </w:r>
          </w:p>
          <w:p w:rsidR="00C1522E" w:rsidRDefault="00D26A1B">
            <w:pPr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不符要求的每处扣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0.2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分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5</w:t>
            </w:r>
          </w:p>
        </w:tc>
      </w:tr>
      <w:tr w:rsidR="00C1522E">
        <w:trPr>
          <w:trHeight w:val="848"/>
          <w:jc w:val="center"/>
        </w:trPr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四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安全管理</w:t>
            </w:r>
          </w:p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（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5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分）</w:t>
            </w:r>
          </w:p>
        </w:tc>
        <w:tc>
          <w:tcPr>
            <w:tcW w:w="9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textAlignment w:val="center"/>
              <w:rPr>
                <w:rFonts w:ascii="宋体" w:eastAsia="宋体" w:hAnsi="宋体" w:cs="宋体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落实安保人</w:t>
            </w:r>
            <w:proofErr w:type="gramStart"/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员加强</w:t>
            </w:r>
            <w:proofErr w:type="gramEnd"/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日常巡逻和视频监控系统后台监管，及时消除各类安全隐患。</w:t>
            </w:r>
          </w:p>
          <w:p w:rsidR="00C1522E" w:rsidRDefault="00D26A1B">
            <w:pPr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日常巡逻不到位的每起扣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0.2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分；视频监控系统未及时修复的，每起扣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0.2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分；未及时消除安全隐患的，每起扣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0.5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分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5</w:t>
            </w:r>
          </w:p>
        </w:tc>
      </w:tr>
      <w:tr w:rsidR="00C1522E">
        <w:trPr>
          <w:trHeight w:val="530"/>
          <w:jc w:val="center"/>
        </w:trPr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五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秩序管理</w:t>
            </w:r>
          </w:p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（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10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分）</w:t>
            </w:r>
          </w:p>
        </w:tc>
        <w:tc>
          <w:tcPr>
            <w:tcW w:w="9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根据游园守则，落实人员加强日常巡逻，对各类不文明游园行为及时进行劝阻，确保游园秩序良好。未采取有效管理举措的，每起扣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0.2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分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10</w:t>
            </w:r>
          </w:p>
        </w:tc>
      </w:tr>
      <w:tr w:rsidR="00C1522E">
        <w:trPr>
          <w:trHeight w:val="600"/>
          <w:jc w:val="center"/>
        </w:trPr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六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投诉处理</w:t>
            </w:r>
          </w:p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（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5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分）</w:t>
            </w:r>
          </w:p>
        </w:tc>
        <w:tc>
          <w:tcPr>
            <w:tcW w:w="9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对各类投诉或移送问题应及时快速整改，并按时反馈整改信息。未及时整改及反馈的，每起扣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0.5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分。凡涉及市、</w:t>
            </w:r>
            <w:proofErr w:type="gramStart"/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区投诉</w:t>
            </w:r>
            <w:proofErr w:type="gramEnd"/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中心督办的有责投诉，每起扣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分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5</w:t>
            </w:r>
          </w:p>
        </w:tc>
      </w:tr>
      <w:tr w:rsidR="00C1522E">
        <w:trPr>
          <w:trHeight w:val="766"/>
          <w:jc w:val="center"/>
        </w:trPr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七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制度管理</w:t>
            </w:r>
          </w:p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（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10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分）</w:t>
            </w:r>
          </w:p>
        </w:tc>
        <w:tc>
          <w:tcPr>
            <w:tcW w:w="9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建立园长制度、岗位培训制度、养护作业制度、安全管理制度、监督巡查制度、应急处置制度、社会宣传制度等各类制度，并严格执行落实。制度落实不到位的，每起扣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0.5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分；</w:t>
            </w:r>
            <w:proofErr w:type="gramStart"/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制度台账资料</w:t>
            </w:r>
            <w:proofErr w:type="gramEnd"/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不完整的，每起扣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0.1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分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10</w:t>
            </w:r>
          </w:p>
        </w:tc>
      </w:tr>
      <w:tr w:rsidR="00C1522E">
        <w:trPr>
          <w:trHeight w:val="487"/>
          <w:jc w:val="center"/>
        </w:trPr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八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相关指令性任务（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10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分）</w:t>
            </w:r>
          </w:p>
        </w:tc>
        <w:tc>
          <w:tcPr>
            <w:tcW w:w="9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未按时保质完成区园林所布置的其他工作任务的，每起扣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sz w:val="18"/>
                <w:szCs w:val="18"/>
                <w:lang w:bidi="ar"/>
              </w:rPr>
              <w:t>分。例如公园主题拓展活动计划、实施。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10</w:t>
            </w:r>
          </w:p>
        </w:tc>
      </w:tr>
    </w:tbl>
    <w:p w:rsidR="00C1522E" w:rsidRDefault="00D26A1B">
      <w:pPr>
        <w:spacing w:line="60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2.</w:t>
      </w:r>
      <w:r>
        <w:rPr>
          <w:rFonts w:ascii="黑体" w:eastAsia="黑体" w:hAnsi="黑体" w:cs="黑体" w:hint="eastAsia"/>
          <w:sz w:val="32"/>
          <w:szCs w:val="32"/>
        </w:rPr>
        <w:t>公共绿地</w:t>
      </w:r>
    </w:p>
    <w:p w:rsidR="00C1522E" w:rsidRDefault="00D26A1B">
      <w:pPr>
        <w:tabs>
          <w:tab w:val="right" w:pos="7860"/>
        </w:tabs>
        <w:kinsoku/>
        <w:spacing w:line="600" w:lineRule="exact"/>
        <w:jc w:val="both"/>
        <w:rPr>
          <w:rFonts w:ascii="仿宋_GB2312" w:eastAsia="仿宋_GB2312" w:hAnsi="仿宋_GB2312" w:cs="仿宋_GB2312"/>
          <w:spacing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2"/>
          <w:sz w:val="32"/>
          <w:szCs w:val="32"/>
        </w:rPr>
        <w:t>2.1</w:t>
      </w:r>
      <w:r>
        <w:rPr>
          <w:rFonts w:ascii="仿宋_GB2312" w:eastAsia="仿宋_GB2312" w:hAnsi="仿宋_GB2312" w:cs="仿宋_GB2312" w:hint="eastAsia"/>
          <w:spacing w:val="2"/>
          <w:sz w:val="32"/>
          <w:szCs w:val="32"/>
        </w:rPr>
        <w:t>一级公共绿地</w:t>
      </w:r>
    </w:p>
    <w:tbl>
      <w:tblPr>
        <w:tblW w:w="15301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696"/>
        <w:gridCol w:w="1816"/>
        <w:gridCol w:w="633"/>
        <w:gridCol w:w="616"/>
        <w:gridCol w:w="616"/>
        <w:gridCol w:w="850"/>
        <w:gridCol w:w="850"/>
        <w:gridCol w:w="793"/>
        <w:gridCol w:w="856"/>
        <w:gridCol w:w="645"/>
        <w:gridCol w:w="705"/>
        <w:gridCol w:w="865"/>
        <w:gridCol w:w="1042"/>
        <w:gridCol w:w="651"/>
        <w:gridCol w:w="652"/>
        <w:gridCol w:w="616"/>
        <w:gridCol w:w="634"/>
        <w:gridCol w:w="634"/>
        <w:gridCol w:w="510"/>
        <w:gridCol w:w="621"/>
      </w:tblGrid>
      <w:tr w:rsidR="00C1522E">
        <w:trPr>
          <w:trHeight w:hRule="exact" w:val="454"/>
        </w:trPr>
        <w:tc>
          <w:tcPr>
            <w:tcW w:w="1530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1522E" w:rsidRDefault="00D26A1B">
            <w:pPr>
              <w:jc w:val="center"/>
              <w:textAlignment w:val="bottom"/>
              <w:rPr>
                <w:rFonts w:ascii="宋体" w:eastAsia="宋体" w:hAnsi="宋体" w:cs="宋体"/>
                <w:b/>
                <w:bCs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b/>
                <w:bCs/>
                <w:sz w:val="36"/>
                <w:szCs w:val="36"/>
                <w:lang w:bidi="ar"/>
              </w:rPr>
              <w:t>2025</w:t>
            </w:r>
            <w:r>
              <w:rPr>
                <w:rFonts w:ascii="宋体" w:eastAsia="宋体" w:hAnsi="宋体" w:cs="宋体" w:hint="eastAsia"/>
                <w:b/>
                <w:bCs/>
                <w:sz w:val="36"/>
                <w:szCs w:val="36"/>
                <w:lang w:bidi="ar"/>
              </w:rPr>
              <w:t>年第</w:t>
            </w:r>
            <w:r>
              <w:rPr>
                <w:rFonts w:ascii="宋体" w:eastAsia="宋体" w:hAnsi="宋体" w:cs="宋体" w:hint="eastAsia"/>
                <w:b/>
                <w:bCs/>
                <w:sz w:val="36"/>
                <w:szCs w:val="36"/>
                <w:u w:val="single"/>
                <w:lang w:bidi="ar"/>
              </w:rPr>
              <w:t xml:space="preserve">    </w:t>
            </w:r>
            <w:r>
              <w:rPr>
                <w:rFonts w:ascii="宋体" w:eastAsia="宋体" w:hAnsi="宋体" w:cs="宋体" w:hint="eastAsia"/>
                <w:b/>
                <w:bCs/>
                <w:sz w:val="36"/>
                <w:szCs w:val="36"/>
                <w:lang w:bidi="ar"/>
              </w:rPr>
              <w:t>季度公共绿地实效考核评分表（一级公共绿地</w:t>
            </w:r>
            <w:r>
              <w:rPr>
                <w:rFonts w:ascii="宋体" w:eastAsia="宋体" w:hAnsi="宋体" w:cs="宋体" w:hint="eastAsia"/>
                <w:b/>
                <w:bCs/>
                <w:sz w:val="36"/>
                <w:szCs w:val="36"/>
                <w:lang w:bidi="ar"/>
              </w:rPr>
              <w:t>)(130</w:t>
            </w:r>
            <w:r>
              <w:rPr>
                <w:rFonts w:ascii="宋体" w:eastAsia="宋体" w:hAnsi="宋体" w:cs="宋体" w:hint="eastAsia"/>
                <w:b/>
                <w:bCs/>
                <w:sz w:val="36"/>
                <w:szCs w:val="36"/>
                <w:lang w:bidi="ar"/>
              </w:rPr>
              <w:t>分）</w:t>
            </w:r>
          </w:p>
        </w:tc>
      </w:tr>
      <w:tr w:rsidR="00C1522E">
        <w:trPr>
          <w:trHeight w:hRule="exact" w:val="283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绿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地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名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称</w:t>
            </w:r>
          </w:p>
        </w:tc>
        <w:tc>
          <w:tcPr>
            <w:tcW w:w="1216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考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核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内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容</w:t>
            </w:r>
          </w:p>
        </w:tc>
        <w:tc>
          <w:tcPr>
            <w:tcW w:w="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绿地考评分</w:t>
            </w:r>
          </w:p>
        </w:tc>
      </w:tr>
      <w:tr w:rsidR="00C1522E">
        <w:trPr>
          <w:trHeight w:hRule="exact" w:val="283"/>
        </w:trPr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D26A1B">
            <w:pPr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整体面貌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27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分</w:t>
            </w:r>
          </w:p>
        </w:tc>
        <w:tc>
          <w:tcPr>
            <w:tcW w:w="3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D26A1B">
            <w:pPr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植物长势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35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分</w:t>
            </w: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D26A1B">
            <w:pPr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植物修剪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25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分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D26A1B">
            <w:pPr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有害生物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12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分</w:t>
            </w:r>
          </w:p>
        </w:tc>
        <w:tc>
          <w:tcPr>
            <w:tcW w:w="30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D26A1B">
            <w:pPr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日常养护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31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分</w:t>
            </w:r>
          </w:p>
        </w:tc>
        <w:tc>
          <w:tcPr>
            <w:tcW w:w="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2835"/>
        </w:trPr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植物疏密得当，层次分明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15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林冠、林缘线清晰饱满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 6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孤植树、树形完美、树冠饱满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6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植物枝叶生长茂盛</w:t>
            </w:r>
          </w:p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13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观花树木按时茂盛开花，观果树</w:t>
            </w:r>
            <w:proofErr w:type="gramStart"/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种正常</w:t>
            </w:r>
            <w:proofErr w:type="gramEnd"/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结果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5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色叶树种</w:t>
            </w:r>
            <w:proofErr w:type="gramEnd"/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季相特征明显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 5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绿地无缺株、</w:t>
            </w:r>
            <w:proofErr w:type="gramStart"/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死株及</w:t>
            </w:r>
            <w:proofErr w:type="gramEnd"/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空秃，苗木无缺水萎蔫现象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 12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基本无未处置</w:t>
            </w:r>
            <w:proofErr w:type="gramEnd"/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的问题枝条</w:t>
            </w:r>
          </w:p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修剪及时，做到当令修剪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5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自然修剪，做到整形圆整、树形较美观，骨架均匀，通风透光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  5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基本无有害生物危害状；枝叶受害率控制在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8%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以下，枝干受害率控制在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5%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以下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10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基本无明显影响景观的杂草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2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绿地切边、树木扎缚支撑完好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 7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绿地设施、水体干净整洁，无异味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8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土质较疏松；无积水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6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附属设施协调、美观、完好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8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作业清场及时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2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283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283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2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283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3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283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4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283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5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283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养护单位</w:t>
            </w:r>
          </w:p>
        </w:tc>
        <w:tc>
          <w:tcPr>
            <w:tcW w:w="1278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存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在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问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题</w:t>
            </w:r>
          </w:p>
        </w:tc>
      </w:tr>
      <w:tr w:rsidR="00C1522E">
        <w:trPr>
          <w:trHeight w:hRule="exact" w:val="283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78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283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2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78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283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3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78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283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4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78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283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5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78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283"/>
        </w:trPr>
        <w:tc>
          <w:tcPr>
            <w:tcW w:w="907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考评员：</w:t>
            </w:r>
          </w:p>
        </w:tc>
        <w:tc>
          <w:tcPr>
            <w:tcW w:w="62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1522E" w:rsidRDefault="00D26A1B">
            <w:pPr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考核日期：</w:t>
            </w:r>
          </w:p>
        </w:tc>
      </w:tr>
    </w:tbl>
    <w:p w:rsidR="00C1522E" w:rsidRDefault="00D26A1B">
      <w:pPr>
        <w:tabs>
          <w:tab w:val="right" w:pos="7860"/>
        </w:tabs>
        <w:kinsoku/>
        <w:spacing w:line="600" w:lineRule="exact"/>
        <w:jc w:val="both"/>
        <w:rPr>
          <w:rFonts w:ascii="仿宋_GB2312" w:eastAsia="仿宋_GB2312" w:hAnsi="仿宋_GB2312" w:cs="仿宋_GB2312"/>
          <w:spacing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2"/>
          <w:sz w:val="32"/>
          <w:szCs w:val="32"/>
        </w:rPr>
        <w:lastRenderedPageBreak/>
        <w:t>2.2</w:t>
      </w:r>
      <w:proofErr w:type="gramStart"/>
      <w:r>
        <w:rPr>
          <w:rFonts w:ascii="仿宋_GB2312" w:eastAsia="仿宋_GB2312" w:hAnsi="仿宋_GB2312" w:cs="仿宋_GB2312" w:hint="eastAsia"/>
          <w:spacing w:val="2"/>
          <w:sz w:val="32"/>
          <w:szCs w:val="32"/>
        </w:rPr>
        <w:t>二</w:t>
      </w:r>
      <w:proofErr w:type="gramEnd"/>
      <w:r>
        <w:rPr>
          <w:rFonts w:ascii="仿宋_GB2312" w:eastAsia="仿宋_GB2312" w:hAnsi="仿宋_GB2312" w:cs="仿宋_GB2312" w:hint="eastAsia"/>
          <w:spacing w:val="2"/>
          <w:sz w:val="32"/>
          <w:szCs w:val="32"/>
        </w:rPr>
        <w:t>级公共绿地</w:t>
      </w:r>
    </w:p>
    <w:tbl>
      <w:tblPr>
        <w:tblW w:w="15060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696"/>
        <w:gridCol w:w="1740"/>
        <w:gridCol w:w="625"/>
        <w:gridCol w:w="716"/>
        <w:gridCol w:w="640"/>
        <w:gridCol w:w="480"/>
        <w:gridCol w:w="786"/>
        <w:gridCol w:w="687"/>
        <w:gridCol w:w="658"/>
        <w:gridCol w:w="624"/>
        <w:gridCol w:w="639"/>
        <w:gridCol w:w="662"/>
        <w:gridCol w:w="1239"/>
        <w:gridCol w:w="774"/>
        <w:gridCol w:w="716"/>
        <w:gridCol w:w="823"/>
        <w:gridCol w:w="648"/>
        <w:gridCol w:w="668"/>
        <w:gridCol w:w="678"/>
        <w:gridCol w:w="561"/>
      </w:tblGrid>
      <w:tr w:rsidR="00C1522E">
        <w:trPr>
          <w:trHeight w:hRule="exact" w:val="454"/>
        </w:trPr>
        <w:tc>
          <w:tcPr>
            <w:tcW w:w="1506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1522E" w:rsidRDefault="00D26A1B">
            <w:pPr>
              <w:jc w:val="center"/>
              <w:textAlignment w:val="bottom"/>
              <w:rPr>
                <w:rFonts w:ascii="宋体" w:eastAsia="宋体" w:hAnsi="宋体" w:cs="宋体"/>
                <w:b/>
                <w:bCs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b/>
                <w:bCs/>
                <w:sz w:val="36"/>
                <w:szCs w:val="36"/>
                <w:lang w:bidi="ar"/>
              </w:rPr>
              <w:t>2025</w:t>
            </w:r>
            <w:r>
              <w:rPr>
                <w:rFonts w:ascii="宋体" w:eastAsia="宋体" w:hAnsi="宋体" w:cs="宋体" w:hint="eastAsia"/>
                <w:b/>
                <w:bCs/>
                <w:sz w:val="36"/>
                <w:szCs w:val="36"/>
                <w:lang w:bidi="ar"/>
              </w:rPr>
              <w:t>年第</w:t>
            </w:r>
            <w:r>
              <w:rPr>
                <w:rFonts w:ascii="宋体" w:eastAsia="宋体" w:hAnsi="宋体" w:cs="宋体" w:hint="eastAsia"/>
                <w:b/>
                <w:bCs/>
                <w:sz w:val="36"/>
                <w:szCs w:val="36"/>
                <w:u w:val="single"/>
                <w:lang w:bidi="ar"/>
              </w:rPr>
              <w:t xml:space="preserve">    </w:t>
            </w:r>
            <w:r>
              <w:rPr>
                <w:rFonts w:ascii="宋体" w:eastAsia="宋体" w:hAnsi="宋体" w:cs="宋体" w:hint="eastAsia"/>
                <w:b/>
                <w:bCs/>
                <w:sz w:val="36"/>
                <w:szCs w:val="36"/>
                <w:lang w:bidi="ar"/>
              </w:rPr>
              <w:t>季度公共绿地实效考核评分表（二级公共绿地）（</w:t>
            </w:r>
            <w:r>
              <w:rPr>
                <w:rFonts w:ascii="宋体" w:eastAsia="宋体" w:hAnsi="宋体" w:cs="宋体" w:hint="eastAsia"/>
                <w:b/>
                <w:bCs/>
                <w:sz w:val="36"/>
                <w:szCs w:val="36"/>
                <w:lang w:bidi="ar"/>
              </w:rPr>
              <w:t>120</w:t>
            </w:r>
            <w:r>
              <w:rPr>
                <w:rFonts w:ascii="宋体" w:eastAsia="宋体" w:hAnsi="宋体" w:cs="宋体" w:hint="eastAsia"/>
                <w:b/>
                <w:bCs/>
                <w:sz w:val="36"/>
                <w:szCs w:val="36"/>
                <w:lang w:bidi="ar"/>
              </w:rPr>
              <w:t>分）</w:t>
            </w:r>
          </w:p>
        </w:tc>
      </w:tr>
      <w:tr w:rsidR="00C1522E">
        <w:trPr>
          <w:trHeight w:hRule="exact" w:val="283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绿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地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名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称</w:t>
            </w:r>
          </w:p>
        </w:tc>
        <w:tc>
          <w:tcPr>
            <w:tcW w:w="1206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考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核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内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容</w:t>
            </w:r>
          </w:p>
        </w:tc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绿地考评分</w:t>
            </w:r>
          </w:p>
        </w:tc>
      </w:tr>
      <w:tr w:rsidR="00C1522E">
        <w:trPr>
          <w:trHeight w:hRule="exact" w:val="283"/>
        </w:trPr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D26A1B">
            <w:pPr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整体面貌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25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分</w:t>
            </w:r>
          </w:p>
        </w:tc>
        <w:tc>
          <w:tcPr>
            <w:tcW w:w="2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D26A1B">
            <w:pPr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植物长势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33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分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D26A1B">
            <w:pPr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植物修剪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22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分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D26A1B">
            <w:pPr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有害生物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10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分</w:t>
            </w:r>
          </w:p>
        </w:tc>
        <w:tc>
          <w:tcPr>
            <w:tcW w:w="35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D26A1B">
            <w:pPr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日常养护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30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分</w:t>
            </w:r>
          </w:p>
        </w:tc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2835"/>
        </w:trPr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树林、树丛群落结构基本合理</w:t>
            </w:r>
          </w:p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13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林冠、林缘线基本完整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6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绿篱、造型植物轮廓清晰</w:t>
            </w:r>
          </w:p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6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枝叶生长正常</w:t>
            </w:r>
          </w:p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13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观花、观果树正常开花结果</w:t>
            </w:r>
          </w:p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4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色叶树种</w:t>
            </w:r>
            <w:proofErr w:type="gramEnd"/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有季相变化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4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基本无缺株、</w:t>
            </w:r>
            <w:proofErr w:type="gramStart"/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死株及空秃</w:t>
            </w:r>
            <w:proofErr w:type="gramEnd"/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12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无明显未处置问题枝条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12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修剪及时，做到当令修剪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5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自然修剪，树形较美观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5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无明显有害生物危害状；枝叶受害率应控制在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10%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以下，枝干受害率控制在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8%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以下</w:t>
            </w:r>
          </w:p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8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无明显影响景观的杂草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   2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绿地切边、树木扎缚支撑较好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7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绿地设施、水体干净较整洁，基本无异味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  8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土质疏松尚可；无积水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5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附属设施基本完好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8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作业清场及时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4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4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2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4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3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4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4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4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5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4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养护单位</w:t>
            </w:r>
          </w:p>
        </w:tc>
        <w:tc>
          <w:tcPr>
            <w:tcW w:w="1262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存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在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问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题</w:t>
            </w:r>
          </w:p>
        </w:tc>
      </w:tr>
      <w:tr w:rsidR="00C1522E">
        <w:trPr>
          <w:trHeight w:hRule="exact" w:val="34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62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4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2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62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4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3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62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4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4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62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4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5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62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40"/>
        </w:trPr>
        <w:tc>
          <w:tcPr>
            <w:tcW w:w="89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1522E" w:rsidRDefault="00D26A1B">
            <w:pPr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考评员：</w:t>
            </w:r>
          </w:p>
        </w:tc>
        <w:tc>
          <w:tcPr>
            <w:tcW w:w="61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1522E" w:rsidRDefault="00D26A1B">
            <w:pPr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考核日期：</w:t>
            </w:r>
          </w:p>
        </w:tc>
      </w:tr>
    </w:tbl>
    <w:p w:rsidR="00C1522E" w:rsidRDefault="00D26A1B">
      <w:pPr>
        <w:tabs>
          <w:tab w:val="right" w:pos="7860"/>
        </w:tabs>
        <w:kinsoku/>
        <w:spacing w:line="600" w:lineRule="exact"/>
        <w:jc w:val="both"/>
        <w:rPr>
          <w:rFonts w:ascii="仿宋_GB2312" w:eastAsia="仿宋_GB2312" w:hAnsi="仿宋_GB2312" w:cs="仿宋_GB2312"/>
          <w:spacing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2"/>
          <w:sz w:val="32"/>
          <w:szCs w:val="32"/>
        </w:rPr>
        <w:lastRenderedPageBreak/>
        <w:t>2.3</w:t>
      </w:r>
      <w:proofErr w:type="gramStart"/>
      <w:r>
        <w:rPr>
          <w:rFonts w:ascii="仿宋_GB2312" w:eastAsia="仿宋_GB2312" w:hAnsi="仿宋_GB2312" w:cs="仿宋_GB2312" w:hint="eastAsia"/>
          <w:spacing w:val="2"/>
          <w:sz w:val="32"/>
          <w:szCs w:val="32"/>
        </w:rPr>
        <w:t>三</w:t>
      </w:r>
      <w:proofErr w:type="gramEnd"/>
      <w:r>
        <w:rPr>
          <w:rFonts w:ascii="仿宋_GB2312" w:eastAsia="仿宋_GB2312" w:hAnsi="仿宋_GB2312" w:cs="仿宋_GB2312" w:hint="eastAsia"/>
          <w:spacing w:val="2"/>
          <w:sz w:val="32"/>
          <w:szCs w:val="32"/>
        </w:rPr>
        <w:t>级公共绿地</w:t>
      </w:r>
    </w:p>
    <w:tbl>
      <w:tblPr>
        <w:tblW w:w="14592" w:type="dxa"/>
        <w:tblInd w:w="96" w:type="dxa"/>
        <w:tblLook w:val="04A0" w:firstRow="1" w:lastRow="0" w:firstColumn="1" w:lastColumn="0" w:noHBand="0" w:noVBand="1"/>
      </w:tblPr>
      <w:tblGrid>
        <w:gridCol w:w="876"/>
        <w:gridCol w:w="1703"/>
        <w:gridCol w:w="668"/>
        <w:gridCol w:w="649"/>
        <w:gridCol w:w="658"/>
        <w:gridCol w:w="850"/>
        <w:gridCol w:w="850"/>
        <w:gridCol w:w="668"/>
        <w:gridCol w:w="649"/>
        <w:gridCol w:w="611"/>
        <w:gridCol w:w="1545"/>
        <w:gridCol w:w="975"/>
        <w:gridCol w:w="780"/>
        <w:gridCol w:w="842"/>
        <w:gridCol w:w="668"/>
        <w:gridCol w:w="735"/>
        <w:gridCol w:w="621"/>
        <w:gridCol w:w="768"/>
      </w:tblGrid>
      <w:tr w:rsidR="00C1522E">
        <w:trPr>
          <w:trHeight w:hRule="exact" w:val="454"/>
        </w:trPr>
        <w:tc>
          <w:tcPr>
            <w:tcW w:w="1459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1522E" w:rsidRDefault="00D26A1B">
            <w:pPr>
              <w:jc w:val="center"/>
              <w:textAlignment w:val="bottom"/>
              <w:rPr>
                <w:rFonts w:ascii="宋体" w:eastAsia="宋体" w:hAnsi="宋体" w:cs="宋体"/>
                <w:b/>
                <w:bCs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b/>
                <w:bCs/>
                <w:sz w:val="36"/>
                <w:szCs w:val="36"/>
                <w:lang w:bidi="ar"/>
              </w:rPr>
              <w:t>2025</w:t>
            </w:r>
            <w:r>
              <w:rPr>
                <w:rFonts w:ascii="宋体" w:eastAsia="宋体" w:hAnsi="宋体" w:cs="宋体" w:hint="eastAsia"/>
                <w:b/>
                <w:bCs/>
                <w:sz w:val="36"/>
                <w:szCs w:val="36"/>
                <w:lang w:bidi="ar"/>
              </w:rPr>
              <w:t>年第</w:t>
            </w:r>
            <w:r>
              <w:rPr>
                <w:rFonts w:ascii="宋体" w:eastAsia="宋体" w:hAnsi="宋体" w:cs="宋体" w:hint="eastAsia"/>
                <w:b/>
                <w:bCs/>
                <w:sz w:val="36"/>
                <w:szCs w:val="36"/>
                <w:u w:val="single"/>
                <w:lang w:bidi="ar"/>
              </w:rPr>
              <w:t xml:space="preserve">    </w:t>
            </w:r>
            <w:r>
              <w:rPr>
                <w:rFonts w:ascii="宋体" w:eastAsia="宋体" w:hAnsi="宋体" w:cs="宋体" w:hint="eastAsia"/>
                <w:b/>
                <w:bCs/>
                <w:sz w:val="36"/>
                <w:szCs w:val="36"/>
                <w:lang w:bidi="ar"/>
              </w:rPr>
              <w:t>季度公共绿地实效考核评分表（三级公共绿地）（</w:t>
            </w:r>
            <w:r>
              <w:rPr>
                <w:rFonts w:ascii="宋体" w:eastAsia="宋体" w:hAnsi="宋体" w:cs="宋体" w:hint="eastAsia"/>
                <w:b/>
                <w:bCs/>
                <w:sz w:val="36"/>
                <w:szCs w:val="36"/>
                <w:lang w:bidi="ar"/>
              </w:rPr>
              <w:t>100</w:t>
            </w:r>
            <w:r>
              <w:rPr>
                <w:rFonts w:ascii="宋体" w:eastAsia="宋体" w:hAnsi="宋体" w:cs="宋体" w:hint="eastAsia"/>
                <w:b/>
                <w:bCs/>
                <w:sz w:val="36"/>
                <w:szCs w:val="36"/>
                <w:lang w:bidi="ar"/>
              </w:rPr>
              <w:t>分）</w:t>
            </w:r>
          </w:p>
        </w:tc>
      </w:tr>
      <w:tr w:rsidR="00C1522E">
        <w:trPr>
          <w:trHeight w:hRule="exact" w:val="283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绿地名称</w:t>
            </w:r>
          </w:p>
        </w:tc>
        <w:tc>
          <w:tcPr>
            <w:tcW w:w="1152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考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核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内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容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绿地考评分</w:t>
            </w:r>
          </w:p>
        </w:tc>
      </w:tr>
      <w:tr w:rsidR="00C1522E">
        <w:trPr>
          <w:trHeight w:hRule="exact" w:val="28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D26A1B">
            <w:pPr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整体面貌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分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D26A1B">
            <w:pPr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植物长势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27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分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D26A1B">
            <w:pPr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植物修剪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分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D26A1B">
            <w:pPr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有害生物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8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分</w:t>
            </w:r>
          </w:p>
        </w:tc>
        <w:tc>
          <w:tcPr>
            <w:tcW w:w="3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D26A1B">
            <w:pPr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日常养护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25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分</w:t>
            </w: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28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树林、树丛有一定</w:t>
            </w:r>
            <w:proofErr w:type="gramStart"/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群绿结构</w:t>
            </w:r>
            <w:proofErr w:type="gramEnd"/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 10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林相完好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5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绿篱、造型植物轮廓基本清晰完整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5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枝叶生长和色泽基本正常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14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绿地基本无缺株、死株、无明显空秃，苗木无缺水萎蔫现象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 13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无严重影响景观的问题枝条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10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修剪适时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5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自然修剪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5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无严重有害生物危害状；枝叶受害率应控制在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15%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以下，枝干受害率控制在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10%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以下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         6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无严重影响景观的杂草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2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绿地切边、树木扎缚支撑基本完好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 6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绿地、设施、水体</w:t>
            </w:r>
          </w:p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干净</w:t>
            </w:r>
          </w:p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整洁</w:t>
            </w:r>
          </w:p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6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土质疏松尚可；基本无积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水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5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不影响安全，设施基本无损坏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 6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作业清场基本及时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2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序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号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养护单位</w:t>
            </w:r>
          </w:p>
        </w:tc>
        <w:tc>
          <w:tcPr>
            <w:tcW w:w="1220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存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在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问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题</w:t>
            </w:r>
          </w:p>
        </w:tc>
      </w:tr>
      <w:tr w:rsidR="00C1522E">
        <w:trPr>
          <w:trHeight w:hRule="exact"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20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20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20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20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20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40"/>
        </w:trPr>
        <w:tc>
          <w:tcPr>
            <w:tcW w:w="77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1522E" w:rsidRDefault="00D26A1B">
            <w:pPr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考评员：</w:t>
            </w: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1522E" w:rsidRDefault="00D26A1B">
            <w:pPr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考核日期：</w:t>
            </w:r>
          </w:p>
        </w:tc>
      </w:tr>
    </w:tbl>
    <w:p w:rsidR="00C1522E" w:rsidRDefault="00D26A1B">
      <w:pPr>
        <w:tabs>
          <w:tab w:val="right" w:pos="7860"/>
        </w:tabs>
        <w:kinsoku/>
        <w:spacing w:line="600" w:lineRule="exact"/>
        <w:jc w:val="both"/>
        <w:rPr>
          <w:rFonts w:ascii="黑体" w:eastAsia="黑体" w:hAnsi="黑体" w:cs="黑体"/>
          <w:spacing w:val="2"/>
          <w:sz w:val="32"/>
          <w:szCs w:val="32"/>
        </w:rPr>
      </w:pPr>
      <w:r>
        <w:rPr>
          <w:rFonts w:ascii="黑体" w:eastAsia="黑体" w:hAnsi="黑体" w:cs="黑体" w:hint="eastAsia"/>
          <w:spacing w:val="2"/>
          <w:sz w:val="32"/>
          <w:szCs w:val="32"/>
        </w:rPr>
        <w:lastRenderedPageBreak/>
        <w:t>3.</w:t>
      </w:r>
      <w:r>
        <w:rPr>
          <w:rFonts w:ascii="黑体" w:eastAsia="黑体" w:hAnsi="黑体" w:cs="黑体" w:hint="eastAsia"/>
          <w:spacing w:val="2"/>
          <w:sz w:val="32"/>
          <w:szCs w:val="32"/>
        </w:rPr>
        <w:t>林带</w:t>
      </w:r>
    </w:p>
    <w:tbl>
      <w:tblPr>
        <w:tblW w:w="15263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696"/>
        <w:gridCol w:w="1755"/>
        <w:gridCol w:w="698"/>
        <w:gridCol w:w="958"/>
        <w:gridCol w:w="883"/>
        <w:gridCol w:w="773"/>
        <w:gridCol w:w="705"/>
        <w:gridCol w:w="951"/>
        <w:gridCol w:w="1425"/>
        <w:gridCol w:w="870"/>
        <w:gridCol w:w="1794"/>
        <w:gridCol w:w="802"/>
        <w:gridCol w:w="933"/>
        <w:gridCol w:w="680"/>
        <w:gridCol w:w="837"/>
        <w:gridCol w:w="503"/>
      </w:tblGrid>
      <w:tr w:rsidR="00C1522E">
        <w:trPr>
          <w:trHeight w:hRule="exact" w:val="454"/>
        </w:trPr>
        <w:tc>
          <w:tcPr>
            <w:tcW w:w="1526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1522E" w:rsidRDefault="00D26A1B">
            <w:pPr>
              <w:jc w:val="center"/>
              <w:textAlignment w:val="bottom"/>
              <w:rPr>
                <w:rFonts w:ascii="宋体" w:eastAsia="宋体" w:hAnsi="宋体" w:cs="宋体"/>
                <w:b/>
                <w:bCs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b/>
                <w:bCs/>
                <w:sz w:val="36"/>
                <w:szCs w:val="36"/>
                <w:lang w:bidi="ar"/>
              </w:rPr>
              <w:t>2025</w:t>
            </w:r>
            <w:r>
              <w:rPr>
                <w:rFonts w:ascii="宋体" w:eastAsia="宋体" w:hAnsi="宋体" w:cs="宋体" w:hint="eastAsia"/>
                <w:b/>
                <w:bCs/>
                <w:sz w:val="36"/>
                <w:szCs w:val="36"/>
                <w:lang w:bidi="ar"/>
              </w:rPr>
              <w:t>年第</w:t>
            </w:r>
            <w:r>
              <w:rPr>
                <w:rFonts w:ascii="宋体" w:eastAsia="宋体" w:hAnsi="宋体" w:cs="宋体" w:hint="eastAsia"/>
                <w:b/>
                <w:bCs/>
                <w:sz w:val="36"/>
                <w:szCs w:val="36"/>
                <w:u w:val="single"/>
                <w:lang w:bidi="ar"/>
              </w:rPr>
              <w:t xml:space="preserve">    </w:t>
            </w:r>
            <w:r>
              <w:rPr>
                <w:rFonts w:ascii="宋体" w:eastAsia="宋体" w:hAnsi="宋体" w:cs="宋体" w:hint="eastAsia"/>
                <w:b/>
                <w:bCs/>
                <w:sz w:val="36"/>
                <w:szCs w:val="36"/>
                <w:lang w:bidi="ar"/>
              </w:rPr>
              <w:t>季度林带实效考核评分表（</w:t>
            </w:r>
            <w:r>
              <w:rPr>
                <w:rFonts w:ascii="宋体" w:eastAsia="宋体" w:hAnsi="宋体" w:cs="宋体" w:hint="eastAsia"/>
                <w:b/>
                <w:bCs/>
                <w:sz w:val="36"/>
                <w:szCs w:val="36"/>
                <w:lang w:bidi="ar"/>
              </w:rPr>
              <w:t>90</w:t>
            </w:r>
            <w:r>
              <w:rPr>
                <w:rFonts w:ascii="宋体" w:eastAsia="宋体" w:hAnsi="宋体" w:cs="宋体" w:hint="eastAsia"/>
                <w:b/>
                <w:bCs/>
                <w:sz w:val="36"/>
                <w:szCs w:val="36"/>
                <w:lang w:bidi="ar"/>
              </w:rPr>
              <w:t>分）</w:t>
            </w:r>
          </w:p>
        </w:tc>
      </w:tr>
      <w:tr w:rsidR="00C1522E">
        <w:trPr>
          <w:trHeight w:hRule="exact" w:val="283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绿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地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名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称</w:t>
            </w:r>
          </w:p>
        </w:tc>
        <w:tc>
          <w:tcPr>
            <w:tcW w:w="1230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考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 w:bidi="ar"/>
              </w:rPr>
              <w:t xml:space="preserve">   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核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 w:bidi="ar"/>
              </w:rPr>
              <w:t xml:space="preserve">   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内</w:t>
            </w:r>
            <w:r>
              <w:rPr>
                <w:rFonts w:ascii="Times New Roman" w:eastAsia="宋体" w:hAnsi="Times New Roman" w:cs="Times New Roman"/>
                <w:sz w:val="24"/>
                <w:szCs w:val="24"/>
                <w:lang w:bidi="ar"/>
              </w:rPr>
              <w:t xml:space="preserve">   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容</w:t>
            </w:r>
          </w:p>
        </w:tc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林带考评分</w:t>
            </w:r>
          </w:p>
        </w:tc>
      </w:tr>
      <w:tr w:rsidR="00C1522E">
        <w:trPr>
          <w:trHeight w:hRule="exact" w:val="283"/>
        </w:trPr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D26A1B">
            <w:pPr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景观面貌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分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D26A1B">
            <w:pPr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植物长势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25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分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D26A1B">
            <w:pPr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植物修剪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分</w:t>
            </w:r>
          </w:p>
        </w:tc>
        <w:tc>
          <w:tcPr>
            <w:tcW w:w="229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1522E" w:rsidRDefault="00D26A1B">
            <w:pPr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有害生物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7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分</w:t>
            </w:r>
          </w:p>
        </w:tc>
        <w:tc>
          <w:tcPr>
            <w:tcW w:w="50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D26A1B">
            <w:pPr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日常养护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28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分</w:t>
            </w:r>
          </w:p>
        </w:tc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2835"/>
        </w:trPr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有较合理的群落结构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7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林冠线和林缘线尚整齐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  8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植物生长基本正常，叶色基</w:t>
            </w:r>
            <w:proofErr w:type="gramStart"/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本正常</w:t>
            </w:r>
            <w:proofErr w:type="gramEnd"/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10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苗木无缺水萎蔫现象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15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修剪适时、自然修剪为主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7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无严重影响景观的问题枝条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8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无明显的有害生物危害状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        4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无大型杂草，无攀援性、寄生性杂草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  3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明沟、便道等林带设施清洁、无垃圾、无大面积破损，保持畅通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 12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排水基本畅通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5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基础设施维护及时，保持基本完整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</w:t>
            </w:r>
          </w:p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5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作业清场及时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1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防火和水域安全措施到位、</w:t>
            </w:r>
            <w:proofErr w:type="gramStart"/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无占绿毁绿情况</w:t>
            </w:r>
            <w:proofErr w:type="gramEnd"/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5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4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4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2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4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4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4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4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522E" w:rsidRDefault="00C1522E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4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养护单位</w:t>
            </w:r>
          </w:p>
        </w:tc>
        <w:tc>
          <w:tcPr>
            <w:tcW w:w="1281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存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在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问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题</w:t>
            </w:r>
          </w:p>
        </w:tc>
      </w:tr>
      <w:tr w:rsidR="00C1522E">
        <w:trPr>
          <w:trHeight w:hRule="exact" w:val="34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1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4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2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1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4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1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4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4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1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4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81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40"/>
        </w:trPr>
        <w:tc>
          <w:tcPr>
            <w:tcW w:w="88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1522E" w:rsidRDefault="00D26A1B">
            <w:pPr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考评员：</w:t>
            </w:r>
          </w:p>
        </w:tc>
        <w:tc>
          <w:tcPr>
            <w:tcW w:w="64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1522E" w:rsidRDefault="00D26A1B">
            <w:pPr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考核日期：</w:t>
            </w:r>
          </w:p>
        </w:tc>
      </w:tr>
    </w:tbl>
    <w:p w:rsidR="00C1522E" w:rsidRDefault="00D26A1B">
      <w:pPr>
        <w:tabs>
          <w:tab w:val="right" w:pos="7860"/>
        </w:tabs>
        <w:kinsoku/>
        <w:spacing w:line="600" w:lineRule="exact"/>
        <w:ind w:firstLineChars="200" w:firstLine="644"/>
        <w:jc w:val="both"/>
        <w:rPr>
          <w:rFonts w:ascii="仿宋_GB2312" w:eastAsia="仿宋_GB2312" w:hAnsi="仿宋_GB2312" w:cs="仿宋_GB2312"/>
          <w:spacing w:val="2"/>
          <w:sz w:val="32"/>
          <w:szCs w:val="32"/>
        </w:rPr>
      </w:pPr>
      <w:r>
        <w:rPr>
          <w:rFonts w:ascii="黑体" w:eastAsia="黑体" w:hAnsi="黑体" w:cs="黑体" w:hint="eastAsia"/>
          <w:spacing w:val="2"/>
          <w:sz w:val="32"/>
          <w:szCs w:val="32"/>
        </w:rPr>
        <w:lastRenderedPageBreak/>
        <w:t>4.</w:t>
      </w:r>
      <w:r>
        <w:rPr>
          <w:rFonts w:ascii="黑体" w:eastAsia="黑体" w:hAnsi="黑体" w:cs="黑体" w:hint="eastAsia"/>
          <w:spacing w:val="2"/>
          <w:sz w:val="32"/>
          <w:szCs w:val="32"/>
        </w:rPr>
        <w:t>行道树</w:t>
      </w:r>
    </w:p>
    <w:tbl>
      <w:tblPr>
        <w:tblW w:w="14680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795"/>
        <w:gridCol w:w="905"/>
        <w:gridCol w:w="740"/>
        <w:gridCol w:w="937"/>
        <w:gridCol w:w="813"/>
        <w:gridCol w:w="1080"/>
        <w:gridCol w:w="830"/>
        <w:gridCol w:w="930"/>
        <w:gridCol w:w="610"/>
        <w:gridCol w:w="790"/>
        <w:gridCol w:w="610"/>
        <w:gridCol w:w="750"/>
        <w:gridCol w:w="560"/>
        <w:gridCol w:w="670"/>
        <w:gridCol w:w="743"/>
        <w:gridCol w:w="937"/>
        <w:gridCol w:w="660"/>
        <w:gridCol w:w="800"/>
        <w:gridCol w:w="520"/>
      </w:tblGrid>
      <w:tr w:rsidR="00C1522E">
        <w:trPr>
          <w:trHeight w:hRule="exact" w:val="454"/>
        </w:trPr>
        <w:tc>
          <w:tcPr>
            <w:tcW w:w="1468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b/>
                <w:bCs/>
                <w:sz w:val="36"/>
                <w:szCs w:val="36"/>
                <w:lang w:bidi="ar"/>
              </w:rPr>
              <w:t xml:space="preserve">  2025</w:t>
            </w:r>
            <w:r>
              <w:rPr>
                <w:rFonts w:ascii="宋体" w:eastAsia="宋体" w:hAnsi="宋体" w:cs="宋体" w:hint="eastAsia"/>
                <w:b/>
                <w:bCs/>
                <w:sz w:val="36"/>
                <w:szCs w:val="36"/>
                <w:lang w:bidi="ar"/>
              </w:rPr>
              <w:t>年第</w:t>
            </w:r>
            <w:r>
              <w:rPr>
                <w:rFonts w:ascii="宋体" w:eastAsia="宋体" w:hAnsi="宋体" w:cs="宋体" w:hint="eastAsia"/>
                <w:b/>
                <w:bCs/>
                <w:sz w:val="36"/>
                <w:szCs w:val="36"/>
                <w:u w:val="single"/>
                <w:lang w:bidi="ar"/>
              </w:rPr>
              <w:t xml:space="preserve">    </w:t>
            </w:r>
            <w:r>
              <w:rPr>
                <w:rFonts w:ascii="宋体" w:eastAsia="宋体" w:hAnsi="宋体" w:cs="宋体" w:hint="eastAsia"/>
                <w:b/>
                <w:bCs/>
                <w:sz w:val="36"/>
                <w:szCs w:val="36"/>
                <w:lang w:bidi="ar"/>
              </w:rPr>
              <w:t>季度行道树实效考核评分表（</w:t>
            </w:r>
            <w:r>
              <w:rPr>
                <w:rFonts w:ascii="宋体" w:eastAsia="宋体" w:hAnsi="宋体" w:cs="宋体" w:hint="eastAsia"/>
                <w:b/>
                <w:bCs/>
                <w:sz w:val="36"/>
                <w:szCs w:val="36"/>
                <w:lang w:bidi="ar"/>
              </w:rPr>
              <w:t>100</w:t>
            </w:r>
            <w:r>
              <w:rPr>
                <w:rFonts w:ascii="宋体" w:eastAsia="宋体" w:hAnsi="宋体" w:cs="宋体" w:hint="eastAsia"/>
                <w:b/>
                <w:bCs/>
                <w:sz w:val="36"/>
                <w:szCs w:val="36"/>
                <w:lang w:bidi="ar"/>
              </w:rPr>
              <w:t>分）</w:t>
            </w:r>
          </w:p>
        </w:tc>
      </w:tr>
      <w:tr w:rsidR="00C1522E">
        <w:trPr>
          <w:trHeight w:hRule="exact" w:val="283"/>
        </w:trPr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序号</w:t>
            </w:r>
          </w:p>
        </w:tc>
        <w:tc>
          <w:tcPr>
            <w:tcW w:w="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路名</w:t>
            </w:r>
          </w:p>
        </w:tc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树种</w:t>
            </w:r>
          </w:p>
        </w:tc>
        <w:tc>
          <w:tcPr>
            <w:tcW w:w="1172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考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核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内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容</w:t>
            </w:r>
          </w:p>
        </w:tc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考评分</w:t>
            </w:r>
          </w:p>
        </w:tc>
      </w:tr>
      <w:tr w:rsidR="00C1522E">
        <w:trPr>
          <w:trHeight w:hRule="exact" w:val="283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长势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38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分</w:t>
            </w:r>
          </w:p>
        </w:tc>
        <w:tc>
          <w:tcPr>
            <w:tcW w:w="2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树冠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30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分</w:t>
            </w:r>
          </w:p>
        </w:tc>
        <w:tc>
          <w:tcPr>
            <w:tcW w:w="2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树干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10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分</w:t>
            </w:r>
          </w:p>
        </w:tc>
        <w:tc>
          <w:tcPr>
            <w:tcW w:w="1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树穴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9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分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病虫防治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13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分</w:t>
            </w:r>
          </w:p>
        </w:tc>
        <w:tc>
          <w:tcPr>
            <w:tcW w:w="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2835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长势良好、有遮阴效果</w:t>
            </w:r>
          </w:p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9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无缺株、</w:t>
            </w:r>
            <w:proofErr w:type="gramStart"/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死株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12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无明显枯枝、断枝和不良枝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          12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修剪</w:t>
            </w:r>
          </w:p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及时</w:t>
            </w:r>
          </w:p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5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树冠圆整统一，骨架合理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       20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分叉点基本统一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   5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无影响交通、架空线等公共设施的枝条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         5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基本挺直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                    2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无嵌入物或悬挂物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     2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基本无萌蘖芽条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      4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竖桩标准，扎</w:t>
            </w:r>
            <w:proofErr w:type="gramStart"/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缚规范</w:t>
            </w:r>
            <w:proofErr w:type="gramEnd"/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有效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     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形式基本统一</w:t>
            </w:r>
          </w:p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3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盖板或覆盖物基本完整，生长基本良好，穴内无垃圾和积水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                  6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基本无有害生物危害状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 xml:space="preserve">     10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易引起植物死亡的有害生物的株危害率小于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10%                 3</w:t>
            </w:r>
            <w:r>
              <w:rPr>
                <w:rFonts w:ascii="宋体" w:eastAsia="宋体" w:hAnsi="宋体" w:cs="宋体" w:hint="eastAsia"/>
                <w:sz w:val="20"/>
                <w:szCs w:val="20"/>
                <w:lang w:bidi="ar"/>
              </w:rPr>
              <w:t>分</w:t>
            </w:r>
          </w:p>
        </w:tc>
        <w:tc>
          <w:tcPr>
            <w:tcW w:w="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97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97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97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3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97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4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624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序号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养护单位</w:t>
            </w:r>
          </w:p>
        </w:tc>
        <w:tc>
          <w:tcPr>
            <w:tcW w:w="1298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存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在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问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题</w:t>
            </w:r>
          </w:p>
        </w:tc>
      </w:tr>
      <w:tr w:rsidR="00C1522E">
        <w:trPr>
          <w:trHeight w:hRule="exact" w:val="397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98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97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98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97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3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98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97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4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98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1522E">
        <w:trPr>
          <w:trHeight w:hRule="exact" w:val="397"/>
        </w:trPr>
        <w:tc>
          <w:tcPr>
            <w:tcW w:w="84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考评员：</w:t>
            </w:r>
          </w:p>
        </w:tc>
        <w:tc>
          <w:tcPr>
            <w:tcW w:w="62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1522E" w:rsidRDefault="00D26A1B">
            <w:pPr>
              <w:textAlignment w:val="center"/>
              <w:rPr>
                <w:rFonts w:ascii="宋体" w:eastAsia="宋体" w:hAnsi="宋体" w:cs="宋体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考核日期：</w:t>
            </w:r>
          </w:p>
          <w:p w:rsidR="00C1522E" w:rsidRDefault="00C1522E">
            <w:pPr>
              <w:textAlignment w:val="center"/>
              <w:rPr>
                <w:rFonts w:ascii="宋体" w:eastAsia="宋体" w:hAnsi="宋体" w:cs="宋体"/>
                <w:sz w:val="24"/>
                <w:szCs w:val="24"/>
                <w:lang w:bidi="ar"/>
              </w:rPr>
            </w:pPr>
          </w:p>
          <w:p w:rsidR="00C1522E" w:rsidRDefault="00C1522E">
            <w:pPr>
              <w:textAlignment w:val="center"/>
              <w:rPr>
                <w:rFonts w:ascii="宋体" w:eastAsia="宋体" w:hAnsi="宋体" w:cs="宋体"/>
                <w:sz w:val="24"/>
                <w:szCs w:val="24"/>
                <w:lang w:bidi="ar"/>
              </w:rPr>
            </w:pPr>
          </w:p>
          <w:p w:rsidR="00C1522E" w:rsidRDefault="00C1522E">
            <w:pPr>
              <w:textAlignment w:val="center"/>
              <w:rPr>
                <w:rFonts w:ascii="宋体" w:eastAsia="宋体" w:hAnsi="宋体" w:cs="宋体"/>
                <w:sz w:val="24"/>
                <w:szCs w:val="24"/>
                <w:lang w:bidi="ar"/>
              </w:rPr>
            </w:pPr>
          </w:p>
          <w:p w:rsidR="00C1522E" w:rsidRDefault="00C1522E">
            <w:pPr>
              <w:textAlignment w:val="center"/>
              <w:rPr>
                <w:rFonts w:ascii="宋体" w:eastAsia="宋体" w:hAnsi="宋体" w:cs="宋体"/>
                <w:sz w:val="24"/>
                <w:szCs w:val="24"/>
                <w:lang w:bidi="ar"/>
              </w:rPr>
            </w:pPr>
          </w:p>
        </w:tc>
      </w:tr>
    </w:tbl>
    <w:p w:rsidR="00C1522E" w:rsidRDefault="00C1522E">
      <w:pPr>
        <w:tabs>
          <w:tab w:val="right" w:pos="7860"/>
        </w:tabs>
        <w:kinsoku/>
        <w:jc w:val="both"/>
        <w:rPr>
          <w:rFonts w:ascii="仿宋_GB2312" w:eastAsia="仿宋_GB2312" w:hAnsi="仿宋_GB2312" w:cs="仿宋_GB2312"/>
          <w:spacing w:val="2"/>
          <w:sz w:val="32"/>
          <w:szCs w:val="32"/>
        </w:rPr>
        <w:sectPr w:rsidR="00C1522E">
          <w:pgSz w:w="16990" w:h="12130" w:orient="landscape"/>
          <w:pgMar w:top="1701" w:right="1417" w:bottom="1701" w:left="1417" w:header="0" w:footer="1123" w:gutter="0"/>
          <w:cols w:space="0"/>
        </w:sectPr>
      </w:pPr>
    </w:p>
    <w:p w:rsidR="00C1522E" w:rsidRDefault="00D26A1B">
      <w:pPr>
        <w:tabs>
          <w:tab w:val="right" w:pos="7860"/>
        </w:tabs>
        <w:kinsoku/>
        <w:spacing w:line="600" w:lineRule="exact"/>
        <w:jc w:val="both"/>
        <w:rPr>
          <w:rFonts w:ascii="仿宋_GB2312" w:eastAsia="仿宋_GB2312" w:hAnsi="仿宋_GB2312" w:cs="仿宋_GB2312"/>
          <w:spacing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2"/>
          <w:sz w:val="32"/>
          <w:szCs w:val="32"/>
        </w:rPr>
        <w:lastRenderedPageBreak/>
        <w:t>附件</w:t>
      </w:r>
      <w:r>
        <w:rPr>
          <w:rFonts w:ascii="仿宋_GB2312" w:eastAsia="仿宋_GB2312" w:hAnsi="仿宋_GB2312" w:cs="仿宋_GB2312" w:hint="eastAsia"/>
          <w:spacing w:val="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pacing w:val="2"/>
          <w:sz w:val="32"/>
          <w:szCs w:val="32"/>
        </w:rPr>
        <w:t>：</w:t>
      </w:r>
    </w:p>
    <w:tbl>
      <w:tblPr>
        <w:tblW w:w="15050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67"/>
        <w:gridCol w:w="1188"/>
        <w:gridCol w:w="1518"/>
        <w:gridCol w:w="900"/>
        <w:gridCol w:w="10877"/>
      </w:tblGrid>
      <w:tr w:rsidR="00C1522E">
        <w:trPr>
          <w:trHeight w:hRule="exact" w:val="454"/>
        </w:trPr>
        <w:tc>
          <w:tcPr>
            <w:tcW w:w="150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  <w:lang w:bidi="ar"/>
              </w:rPr>
              <w:t xml:space="preserve">    </w:t>
            </w:r>
            <w:r>
              <w:rPr>
                <w:rStyle w:val="font01"/>
                <w:rFonts w:hint="default"/>
                <w:lang w:bidi="ar"/>
              </w:rPr>
              <w:t>202</w:t>
            </w:r>
            <w:r>
              <w:rPr>
                <w:rStyle w:val="font01"/>
                <w:lang w:bidi="ar"/>
              </w:rPr>
              <w:t>5</w:t>
            </w:r>
            <w:r>
              <w:rPr>
                <w:rStyle w:val="font01"/>
                <w:rFonts w:hint="default"/>
                <w:lang w:bidi="ar"/>
              </w:rPr>
              <w:t>年度嘉定区管绿化设施养护管理制度考核标准</w:t>
            </w:r>
          </w:p>
        </w:tc>
      </w:tr>
      <w:tr w:rsidR="00C1522E">
        <w:trPr>
          <w:trHeight w:hRule="exact" w:val="45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bidi="ar"/>
              </w:rPr>
              <w:t>考核内容</w:t>
            </w:r>
          </w:p>
        </w:tc>
        <w:tc>
          <w:tcPr>
            <w:tcW w:w="1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bidi="ar"/>
              </w:rPr>
              <w:t>具体事项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bidi="ar"/>
              </w:rPr>
              <w:t>考核</w:t>
            </w:r>
            <w:r>
              <w:rPr>
                <w:rFonts w:ascii="仿宋" w:eastAsia="仿宋" w:hAnsi="仿宋" w:cs="仿宋" w:hint="eastAsia"/>
                <w:sz w:val="24"/>
                <w:szCs w:val="24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  <w:szCs w:val="24"/>
                <w:lang w:bidi="ar"/>
              </w:rPr>
              <w:t>分值</w:t>
            </w:r>
          </w:p>
        </w:tc>
        <w:tc>
          <w:tcPr>
            <w:tcW w:w="10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bidi="ar"/>
              </w:rPr>
              <w:t>考核细则</w:t>
            </w:r>
          </w:p>
        </w:tc>
      </w:tr>
      <w:tr w:rsidR="00C1522E">
        <w:trPr>
          <w:trHeight w:hRule="exact" w:val="33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0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区管绿化养护责任单位应严格履行合同文件，建立完善各项绿化养护管理制度。</w:t>
            </w:r>
          </w:p>
        </w:tc>
      </w:tr>
      <w:tr w:rsidR="00C1522E">
        <w:trPr>
          <w:trHeight w:hRule="exact" w:val="6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</w:rPr>
            </w:pPr>
            <w:proofErr w:type="gramStart"/>
            <w:r>
              <w:rPr>
                <w:rFonts w:ascii="仿宋" w:eastAsia="仿宋" w:hAnsi="仿宋" w:cs="仿宋" w:hint="eastAsia"/>
                <w:lang w:bidi="ar"/>
              </w:rPr>
              <w:t>守绿有责</w:t>
            </w:r>
            <w:proofErr w:type="gramEnd"/>
            <w:r>
              <w:rPr>
                <w:rFonts w:ascii="仿宋" w:eastAsia="仿宋" w:hAnsi="仿宋" w:cs="仿宋" w:hint="eastAsia"/>
                <w:lang w:bidi="ar"/>
              </w:rPr>
              <w:t>（</w:t>
            </w:r>
            <w:r>
              <w:rPr>
                <w:rFonts w:ascii="仿宋" w:eastAsia="仿宋" w:hAnsi="仿宋" w:cs="仿宋" w:hint="eastAsia"/>
                <w:lang w:bidi="ar"/>
              </w:rPr>
              <w:t>15</w:t>
            </w:r>
            <w:r>
              <w:rPr>
                <w:rFonts w:ascii="仿宋" w:eastAsia="仿宋" w:hAnsi="仿宋" w:cs="仿宋" w:hint="eastAsia"/>
                <w:lang w:bidi="ar"/>
              </w:rPr>
              <w:t>分）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</w:rPr>
            </w:pPr>
            <w:proofErr w:type="gramStart"/>
            <w:r>
              <w:rPr>
                <w:rFonts w:ascii="仿宋" w:eastAsia="仿宋" w:hAnsi="仿宋" w:cs="仿宋" w:hint="eastAsia"/>
                <w:lang w:bidi="ar"/>
              </w:rPr>
              <w:t>占绿毁绿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15</w:t>
            </w:r>
          </w:p>
        </w:tc>
        <w:tc>
          <w:tcPr>
            <w:tcW w:w="10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both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建立日常巡查管理制度，一旦发现管辖区域内占绿、毁绿等违法现象，</w:t>
            </w:r>
            <w:proofErr w:type="gramStart"/>
            <w:r>
              <w:rPr>
                <w:rFonts w:ascii="仿宋" w:eastAsia="仿宋" w:hAnsi="仿宋" w:cs="仿宋" w:hint="eastAsia"/>
                <w:lang w:bidi="ar"/>
              </w:rPr>
              <w:t>应第一时间</w:t>
            </w:r>
            <w:proofErr w:type="gramEnd"/>
            <w:r>
              <w:rPr>
                <w:rFonts w:ascii="仿宋" w:eastAsia="仿宋" w:hAnsi="仿宋" w:cs="仿宋" w:hint="eastAsia"/>
                <w:lang w:bidi="ar"/>
              </w:rPr>
              <w:t>立即采取有效措施予以制止，并及时告知区园林所及相关执法管理部门。未及时制止和告知的，每发生一起扣</w:t>
            </w:r>
            <w:r>
              <w:rPr>
                <w:rFonts w:ascii="仿宋" w:eastAsia="仿宋" w:hAnsi="仿宋" w:cs="仿宋" w:hint="eastAsia"/>
                <w:lang w:bidi="ar"/>
              </w:rPr>
              <w:t>0.5</w:t>
            </w:r>
            <w:r>
              <w:rPr>
                <w:rFonts w:ascii="仿宋" w:eastAsia="仿宋" w:hAnsi="仿宋" w:cs="仿宋" w:hint="eastAsia"/>
                <w:lang w:bidi="ar"/>
              </w:rPr>
              <w:t>分；情节严重的，每起扣</w:t>
            </w:r>
            <w:r>
              <w:rPr>
                <w:rFonts w:ascii="仿宋" w:eastAsia="仿宋" w:hAnsi="仿宋" w:cs="仿宋" w:hint="eastAsia"/>
                <w:lang w:bidi="ar"/>
              </w:rPr>
              <w:t>5</w:t>
            </w:r>
            <w:r>
              <w:rPr>
                <w:rFonts w:ascii="仿宋" w:eastAsia="仿宋" w:hAnsi="仿宋" w:cs="仿宋" w:hint="eastAsia"/>
                <w:lang w:bidi="ar"/>
              </w:rPr>
              <w:t>分。</w:t>
            </w:r>
          </w:p>
        </w:tc>
      </w:tr>
      <w:tr w:rsidR="00C1522E">
        <w:trPr>
          <w:trHeight w:hRule="exact" w:val="57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bidi="ar"/>
              </w:rPr>
              <w:t>2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队伍建设（</w:t>
            </w:r>
            <w:r>
              <w:rPr>
                <w:rFonts w:ascii="仿宋" w:eastAsia="仿宋" w:hAnsi="仿宋" w:cs="仿宋" w:hint="eastAsia"/>
                <w:lang w:bidi="ar"/>
              </w:rPr>
              <w:t>25</w:t>
            </w:r>
            <w:r>
              <w:rPr>
                <w:rFonts w:ascii="仿宋" w:eastAsia="仿宋" w:hAnsi="仿宋" w:cs="仿宋" w:hint="eastAsia"/>
                <w:lang w:bidi="ar"/>
              </w:rPr>
              <w:t>分）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培训机制</w:t>
            </w:r>
            <w:r>
              <w:rPr>
                <w:rFonts w:ascii="仿宋" w:eastAsia="仿宋" w:hAnsi="仿宋" w:cs="仿宋" w:hint="eastAsia"/>
                <w:lang w:bidi="ar"/>
              </w:rPr>
              <w:t xml:space="preserve">    </w:t>
            </w:r>
            <w:r>
              <w:rPr>
                <w:rFonts w:ascii="仿宋" w:eastAsia="仿宋" w:hAnsi="仿宋" w:cs="仿宋" w:hint="eastAsia"/>
                <w:lang w:bidi="ar"/>
              </w:rPr>
              <w:t>不到位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5</w:t>
            </w:r>
          </w:p>
        </w:tc>
        <w:tc>
          <w:tcPr>
            <w:tcW w:w="10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both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积极开展绿化养护管理技能培训，无故不参加区园林所组织的各项技能培训或劳动竞赛活动的，每起扣</w:t>
            </w:r>
            <w:r>
              <w:rPr>
                <w:rFonts w:ascii="仿宋" w:eastAsia="仿宋" w:hAnsi="仿宋" w:cs="仿宋" w:hint="eastAsia"/>
                <w:lang w:bidi="ar"/>
              </w:rPr>
              <w:t>1</w:t>
            </w:r>
            <w:r>
              <w:rPr>
                <w:rFonts w:ascii="仿宋" w:eastAsia="仿宋" w:hAnsi="仿宋" w:cs="仿宋" w:hint="eastAsia"/>
                <w:lang w:bidi="ar"/>
              </w:rPr>
              <w:t>分；技能培训成效不明显的扣</w:t>
            </w:r>
            <w:r>
              <w:rPr>
                <w:rFonts w:ascii="仿宋" w:eastAsia="仿宋" w:hAnsi="仿宋" w:cs="仿宋" w:hint="eastAsia"/>
                <w:lang w:bidi="ar"/>
              </w:rPr>
              <w:t>2-5</w:t>
            </w:r>
            <w:r>
              <w:rPr>
                <w:rFonts w:ascii="仿宋" w:eastAsia="仿宋" w:hAnsi="仿宋" w:cs="仿宋" w:hint="eastAsia"/>
                <w:lang w:bidi="ar"/>
              </w:rPr>
              <w:t>分。</w:t>
            </w:r>
          </w:p>
        </w:tc>
      </w:tr>
      <w:tr w:rsidR="00C1522E">
        <w:trPr>
          <w:trHeight w:hRule="exact" w:val="48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荣誉保存不力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5</w:t>
            </w:r>
          </w:p>
        </w:tc>
        <w:tc>
          <w:tcPr>
            <w:tcW w:w="10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由于日常养护管理不到位，造成已创建成功的星级公园、新时代实践公园、林荫道、特色道路等被摘牌的，每起扣</w:t>
            </w:r>
            <w:r>
              <w:rPr>
                <w:rFonts w:ascii="仿宋" w:eastAsia="仿宋" w:hAnsi="仿宋" w:cs="仿宋" w:hint="eastAsia"/>
                <w:lang w:bidi="ar"/>
              </w:rPr>
              <w:t>5</w:t>
            </w:r>
            <w:r>
              <w:rPr>
                <w:rFonts w:ascii="仿宋" w:eastAsia="仿宋" w:hAnsi="仿宋" w:cs="仿宋" w:hint="eastAsia"/>
                <w:lang w:bidi="ar"/>
              </w:rPr>
              <w:t>分。</w:t>
            </w:r>
          </w:p>
        </w:tc>
      </w:tr>
      <w:tr w:rsidR="00C1522E">
        <w:trPr>
          <w:trHeight w:hRule="exact" w:val="567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诚信缺失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5</w:t>
            </w:r>
          </w:p>
        </w:tc>
        <w:tc>
          <w:tcPr>
            <w:tcW w:w="10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未经区园林所同意擅自迁移树木移作他用的，一旦发现每次扣</w:t>
            </w:r>
            <w:r>
              <w:rPr>
                <w:rFonts w:ascii="仿宋" w:eastAsia="仿宋" w:hAnsi="仿宋" w:cs="仿宋" w:hint="eastAsia"/>
                <w:lang w:bidi="ar"/>
              </w:rPr>
              <w:t>5</w:t>
            </w:r>
            <w:r>
              <w:rPr>
                <w:rFonts w:ascii="仿宋" w:eastAsia="仿宋" w:hAnsi="仿宋" w:cs="仿宋" w:hint="eastAsia"/>
                <w:lang w:bidi="ar"/>
              </w:rPr>
              <w:t>分，并以市场价十倍予以处罚，同时保留终止养护合同的权利。</w:t>
            </w:r>
          </w:p>
        </w:tc>
      </w:tr>
      <w:tr w:rsidR="00C1522E">
        <w:trPr>
          <w:trHeight w:hRule="exact" w:val="30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拖欠工资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10</w:t>
            </w:r>
          </w:p>
        </w:tc>
        <w:tc>
          <w:tcPr>
            <w:tcW w:w="10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严格执行《劳动法》，凡发现拖欠工资的，每起扣</w:t>
            </w:r>
            <w:r>
              <w:rPr>
                <w:rFonts w:ascii="仿宋" w:eastAsia="仿宋" w:hAnsi="仿宋" w:cs="仿宋" w:hint="eastAsia"/>
                <w:lang w:bidi="ar"/>
              </w:rPr>
              <w:t>1</w:t>
            </w:r>
            <w:r>
              <w:rPr>
                <w:rFonts w:ascii="仿宋" w:eastAsia="仿宋" w:hAnsi="仿宋" w:cs="仿宋" w:hint="eastAsia"/>
                <w:lang w:bidi="ar"/>
              </w:rPr>
              <w:t>分；造成恶劣影响的扣</w:t>
            </w:r>
            <w:r>
              <w:rPr>
                <w:rFonts w:ascii="仿宋" w:eastAsia="仿宋" w:hAnsi="仿宋" w:cs="仿宋" w:hint="eastAsia"/>
                <w:lang w:bidi="ar"/>
              </w:rPr>
              <w:t>10</w:t>
            </w:r>
            <w:r>
              <w:rPr>
                <w:rFonts w:ascii="仿宋" w:eastAsia="仿宋" w:hAnsi="仿宋" w:cs="仿宋" w:hint="eastAsia"/>
                <w:lang w:bidi="ar"/>
              </w:rPr>
              <w:t>分，同时保留终止养护合同的权利。</w:t>
            </w:r>
          </w:p>
        </w:tc>
      </w:tr>
      <w:tr w:rsidR="00C1522E">
        <w:trPr>
          <w:trHeight w:val="48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bidi="ar"/>
              </w:rPr>
              <w:t>3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整改落实（</w:t>
            </w:r>
            <w:r>
              <w:rPr>
                <w:rFonts w:ascii="仿宋" w:eastAsia="仿宋" w:hAnsi="仿宋" w:cs="仿宋" w:hint="eastAsia"/>
                <w:lang w:bidi="ar"/>
              </w:rPr>
              <w:t>15</w:t>
            </w:r>
            <w:r>
              <w:rPr>
                <w:rFonts w:ascii="仿宋" w:eastAsia="仿宋" w:hAnsi="仿宋" w:cs="仿宋" w:hint="eastAsia"/>
                <w:lang w:bidi="ar"/>
              </w:rPr>
              <w:t>分）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整改不及时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5</w:t>
            </w:r>
          </w:p>
        </w:tc>
        <w:tc>
          <w:tcPr>
            <w:tcW w:w="10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对区园林所检查发现移交的各类问题应按时予以整改。未按时整改的，每起扣</w:t>
            </w:r>
            <w:r>
              <w:rPr>
                <w:rFonts w:ascii="仿宋" w:eastAsia="仿宋" w:hAnsi="仿宋" w:cs="仿宋" w:hint="eastAsia"/>
                <w:lang w:bidi="ar"/>
              </w:rPr>
              <w:t>1</w:t>
            </w:r>
            <w:r>
              <w:rPr>
                <w:rFonts w:ascii="仿宋" w:eastAsia="仿宋" w:hAnsi="仿宋" w:cs="仿宋" w:hint="eastAsia"/>
                <w:lang w:bidi="ar"/>
              </w:rPr>
              <w:t>分。</w:t>
            </w:r>
          </w:p>
        </w:tc>
      </w:tr>
      <w:tr w:rsidR="00C1522E">
        <w:trPr>
          <w:trHeight w:hRule="exact" w:val="44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C1522E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投诉处置不力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10</w:t>
            </w:r>
          </w:p>
        </w:tc>
        <w:tc>
          <w:tcPr>
            <w:tcW w:w="10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投诉处置不力的，每起扣</w:t>
            </w:r>
            <w:r>
              <w:rPr>
                <w:rFonts w:ascii="仿宋" w:eastAsia="仿宋" w:hAnsi="仿宋" w:cs="仿宋" w:hint="eastAsia"/>
                <w:lang w:bidi="ar"/>
              </w:rPr>
              <w:t>1</w:t>
            </w:r>
            <w:r>
              <w:rPr>
                <w:rFonts w:ascii="仿宋" w:eastAsia="仿宋" w:hAnsi="仿宋" w:cs="仿宋" w:hint="eastAsia"/>
                <w:lang w:bidi="ar"/>
              </w:rPr>
              <w:t>分；被新闻媒体曝光的有责投诉，每起扣</w:t>
            </w:r>
            <w:r>
              <w:rPr>
                <w:rFonts w:ascii="仿宋" w:eastAsia="仿宋" w:hAnsi="仿宋" w:cs="仿宋" w:hint="eastAsia"/>
                <w:lang w:bidi="ar"/>
              </w:rPr>
              <w:t>2</w:t>
            </w:r>
            <w:r>
              <w:rPr>
                <w:rFonts w:ascii="仿宋" w:eastAsia="仿宋" w:hAnsi="仿宋" w:cs="仿宋" w:hint="eastAsia"/>
                <w:lang w:bidi="ar"/>
              </w:rPr>
              <w:t>分；情节影响恶劣的，每起扣</w:t>
            </w:r>
            <w:r>
              <w:rPr>
                <w:rFonts w:ascii="仿宋" w:eastAsia="仿宋" w:hAnsi="仿宋" w:cs="仿宋" w:hint="eastAsia"/>
                <w:lang w:bidi="ar"/>
              </w:rPr>
              <w:t>5</w:t>
            </w:r>
            <w:r>
              <w:rPr>
                <w:rFonts w:ascii="仿宋" w:eastAsia="仿宋" w:hAnsi="仿宋" w:cs="仿宋" w:hint="eastAsia"/>
                <w:lang w:bidi="ar"/>
              </w:rPr>
              <w:t>分。</w:t>
            </w:r>
          </w:p>
        </w:tc>
      </w:tr>
      <w:tr w:rsidR="00C1522E">
        <w:trPr>
          <w:trHeight w:hRule="exact" w:val="567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应急处置（</w:t>
            </w:r>
            <w:r>
              <w:rPr>
                <w:rFonts w:ascii="仿宋" w:eastAsia="仿宋" w:hAnsi="仿宋" w:cs="仿宋" w:hint="eastAsia"/>
                <w:lang w:bidi="ar"/>
              </w:rPr>
              <w:t>10</w:t>
            </w:r>
            <w:r>
              <w:rPr>
                <w:rFonts w:ascii="仿宋" w:eastAsia="仿宋" w:hAnsi="仿宋" w:cs="仿宋" w:hint="eastAsia"/>
                <w:lang w:bidi="ar"/>
              </w:rPr>
              <w:t>分）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处置不及时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10</w:t>
            </w:r>
          </w:p>
        </w:tc>
        <w:tc>
          <w:tcPr>
            <w:tcW w:w="10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对区园林所下达的应急处置任务不及时处置的，每起扣</w:t>
            </w:r>
            <w:r>
              <w:rPr>
                <w:rFonts w:ascii="仿宋" w:eastAsia="仿宋" w:hAnsi="仿宋" w:cs="仿宋" w:hint="eastAsia"/>
                <w:lang w:bidi="ar"/>
              </w:rPr>
              <w:t>2</w:t>
            </w:r>
            <w:r>
              <w:rPr>
                <w:rFonts w:ascii="仿宋" w:eastAsia="仿宋" w:hAnsi="仿宋" w:cs="仿宋" w:hint="eastAsia"/>
                <w:lang w:bidi="ar"/>
              </w:rPr>
              <w:t>分；造成严重后果的扣</w:t>
            </w:r>
            <w:r>
              <w:rPr>
                <w:rFonts w:ascii="仿宋" w:eastAsia="仿宋" w:hAnsi="仿宋" w:cs="仿宋" w:hint="eastAsia"/>
                <w:lang w:bidi="ar"/>
              </w:rPr>
              <w:t>10</w:t>
            </w:r>
            <w:r>
              <w:rPr>
                <w:rFonts w:ascii="仿宋" w:eastAsia="仿宋" w:hAnsi="仿宋" w:cs="仿宋" w:hint="eastAsia"/>
                <w:lang w:bidi="ar"/>
              </w:rPr>
              <w:t>分。</w:t>
            </w:r>
          </w:p>
        </w:tc>
      </w:tr>
      <w:tr w:rsidR="00C1522E">
        <w:trPr>
          <w:trHeight w:hRule="exact" w:val="567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指令任务（</w:t>
            </w:r>
            <w:r>
              <w:rPr>
                <w:rFonts w:ascii="仿宋" w:eastAsia="仿宋" w:hAnsi="仿宋" w:cs="仿宋" w:hint="eastAsia"/>
                <w:lang w:bidi="ar"/>
              </w:rPr>
              <w:t>10</w:t>
            </w:r>
            <w:r>
              <w:rPr>
                <w:rFonts w:ascii="仿宋" w:eastAsia="仿宋" w:hAnsi="仿宋" w:cs="仿宋" w:hint="eastAsia"/>
                <w:lang w:bidi="ar"/>
              </w:rPr>
              <w:t>分）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完成不及时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10</w:t>
            </w:r>
          </w:p>
        </w:tc>
        <w:tc>
          <w:tcPr>
            <w:tcW w:w="10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对区园林所下达的指令性任务不及时完成的，每起扣</w:t>
            </w:r>
            <w:r>
              <w:rPr>
                <w:rFonts w:ascii="仿宋" w:eastAsia="仿宋" w:hAnsi="仿宋" w:cs="仿宋" w:hint="eastAsia"/>
                <w:lang w:bidi="ar"/>
              </w:rPr>
              <w:t>2</w:t>
            </w:r>
            <w:r>
              <w:rPr>
                <w:rFonts w:ascii="仿宋" w:eastAsia="仿宋" w:hAnsi="仿宋" w:cs="仿宋" w:hint="eastAsia"/>
                <w:lang w:bidi="ar"/>
              </w:rPr>
              <w:t>分。</w:t>
            </w:r>
          </w:p>
        </w:tc>
      </w:tr>
      <w:tr w:rsidR="00C1522E">
        <w:trPr>
          <w:trHeight w:val="6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bidi="ar"/>
              </w:rPr>
              <w:t>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安全管理（</w:t>
            </w:r>
            <w:r>
              <w:rPr>
                <w:rFonts w:ascii="仿宋" w:eastAsia="仿宋" w:hAnsi="仿宋" w:cs="仿宋" w:hint="eastAsia"/>
                <w:lang w:bidi="ar"/>
              </w:rPr>
              <w:t>20</w:t>
            </w:r>
            <w:r>
              <w:rPr>
                <w:rFonts w:ascii="仿宋" w:eastAsia="仿宋" w:hAnsi="仿宋" w:cs="仿宋" w:hint="eastAsia"/>
                <w:lang w:bidi="ar"/>
              </w:rPr>
              <w:t>分）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安全事故发生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20</w:t>
            </w:r>
          </w:p>
        </w:tc>
        <w:tc>
          <w:tcPr>
            <w:tcW w:w="10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建立各项安全管理制度，确保生产作业安全。凡发现存在安全隐患的，每起扣</w:t>
            </w:r>
            <w:r>
              <w:rPr>
                <w:rFonts w:ascii="仿宋" w:eastAsia="仿宋" w:hAnsi="仿宋" w:cs="仿宋" w:hint="eastAsia"/>
                <w:lang w:bidi="ar"/>
              </w:rPr>
              <w:t>0.5</w:t>
            </w:r>
            <w:r>
              <w:rPr>
                <w:rFonts w:ascii="仿宋" w:eastAsia="仿宋" w:hAnsi="仿宋" w:cs="仿宋" w:hint="eastAsia"/>
                <w:lang w:bidi="ar"/>
              </w:rPr>
              <w:t>分；发生有责安全事故的，每次扣</w:t>
            </w:r>
            <w:r>
              <w:rPr>
                <w:rFonts w:ascii="仿宋" w:eastAsia="仿宋" w:hAnsi="仿宋" w:cs="仿宋" w:hint="eastAsia"/>
                <w:lang w:bidi="ar"/>
              </w:rPr>
              <w:t>5</w:t>
            </w:r>
            <w:r>
              <w:rPr>
                <w:rFonts w:ascii="仿宋" w:eastAsia="仿宋" w:hAnsi="仿宋" w:cs="仿宋" w:hint="eastAsia"/>
                <w:lang w:bidi="ar"/>
              </w:rPr>
              <w:t>分；发生有责重大安全事故的扣</w:t>
            </w:r>
            <w:r>
              <w:rPr>
                <w:rFonts w:ascii="仿宋" w:eastAsia="仿宋" w:hAnsi="仿宋" w:cs="仿宋" w:hint="eastAsia"/>
                <w:lang w:bidi="ar"/>
              </w:rPr>
              <w:t>20</w:t>
            </w:r>
            <w:r>
              <w:rPr>
                <w:rFonts w:ascii="仿宋" w:eastAsia="仿宋" w:hAnsi="仿宋" w:cs="仿宋" w:hint="eastAsia"/>
                <w:lang w:bidi="ar"/>
              </w:rPr>
              <w:t>分，并保留终止养护合同的权利。</w:t>
            </w:r>
          </w:p>
        </w:tc>
      </w:tr>
      <w:tr w:rsidR="00C1522E">
        <w:trPr>
          <w:trHeight w:val="6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bidi="ar"/>
              </w:rPr>
              <w:t>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台账资料（</w:t>
            </w:r>
            <w:r>
              <w:rPr>
                <w:rFonts w:ascii="仿宋" w:eastAsia="仿宋" w:hAnsi="仿宋" w:cs="仿宋" w:hint="eastAsia"/>
                <w:lang w:bidi="ar"/>
              </w:rPr>
              <w:t>5</w:t>
            </w:r>
            <w:r>
              <w:rPr>
                <w:rFonts w:ascii="仿宋" w:eastAsia="仿宋" w:hAnsi="仿宋" w:cs="仿宋" w:hint="eastAsia"/>
                <w:lang w:bidi="ar"/>
              </w:rPr>
              <w:t>分）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资料不完整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5</w:t>
            </w:r>
          </w:p>
        </w:tc>
        <w:tc>
          <w:tcPr>
            <w:tcW w:w="10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textAlignment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lang w:bidi="ar"/>
              </w:rPr>
              <w:t>落实专人做好各</w:t>
            </w:r>
            <w:proofErr w:type="gramStart"/>
            <w:r>
              <w:rPr>
                <w:rFonts w:ascii="仿宋" w:eastAsia="仿宋" w:hAnsi="仿宋" w:cs="仿宋" w:hint="eastAsia"/>
                <w:lang w:bidi="ar"/>
              </w:rPr>
              <w:t>类台账资料</w:t>
            </w:r>
            <w:proofErr w:type="gramEnd"/>
            <w:r>
              <w:rPr>
                <w:rFonts w:ascii="仿宋" w:eastAsia="仿宋" w:hAnsi="仿宋" w:cs="仿宋" w:hint="eastAsia"/>
                <w:lang w:bidi="ar"/>
              </w:rPr>
              <w:t>的收集归档，包括生产计划、总结、日常检查记录等。未建立台</w:t>
            </w:r>
            <w:proofErr w:type="gramStart"/>
            <w:r>
              <w:rPr>
                <w:rFonts w:ascii="仿宋" w:eastAsia="仿宋" w:hAnsi="仿宋" w:cs="仿宋" w:hint="eastAsia"/>
                <w:lang w:bidi="ar"/>
              </w:rPr>
              <w:t>账资料</w:t>
            </w:r>
            <w:proofErr w:type="gramEnd"/>
            <w:r>
              <w:rPr>
                <w:rFonts w:ascii="仿宋" w:eastAsia="仿宋" w:hAnsi="仿宋" w:cs="仿宋" w:hint="eastAsia"/>
                <w:lang w:bidi="ar"/>
              </w:rPr>
              <w:t>的扣</w:t>
            </w:r>
            <w:r>
              <w:rPr>
                <w:rFonts w:ascii="仿宋" w:eastAsia="仿宋" w:hAnsi="仿宋" w:cs="仿宋" w:hint="eastAsia"/>
                <w:lang w:bidi="ar"/>
              </w:rPr>
              <w:t>5</w:t>
            </w:r>
            <w:r>
              <w:rPr>
                <w:rFonts w:ascii="仿宋" w:eastAsia="仿宋" w:hAnsi="仿宋" w:cs="仿宋" w:hint="eastAsia"/>
                <w:lang w:bidi="ar"/>
              </w:rPr>
              <w:t>分；资料不完整的，每起扣</w:t>
            </w:r>
            <w:r>
              <w:rPr>
                <w:rFonts w:ascii="仿宋" w:eastAsia="仿宋" w:hAnsi="仿宋" w:cs="仿宋" w:hint="eastAsia"/>
                <w:lang w:bidi="ar"/>
              </w:rPr>
              <w:t>1</w:t>
            </w:r>
            <w:r>
              <w:rPr>
                <w:rFonts w:ascii="仿宋" w:eastAsia="仿宋" w:hAnsi="仿宋" w:cs="仿宋" w:hint="eastAsia"/>
                <w:lang w:bidi="ar"/>
              </w:rPr>
              <w:t>分。</w:t>
            </w:r>
          </w:p>
        </w:tc>
      </w:tr>
      <w:tr w:rsidR="00C1522E">
        <w:trPr>
          <w:trHeight w:val="4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bidi="ar"/>
              </w:rPr>
              <w:t>8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  <w:color w:val="auto"/>
                <w:lang w:bidi="ar"/>
              </w:rPr>
            </w:pPr>
            <w:r>
              <w:rPr>
                <w:rFonts w:ascii="仿宋" w:eastAsia="仿宋" w:hAnsi="仿宋" w:cs="仿宋" w:hint="eastAsia"/>
                <w:color w:val="auto"/>
                <w:lang w:bidi="ar"/>
              </w:rPr>
              <w:t>加分项目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  <w:color w:val="auto"/>
                <w:lang w:bidi="ar"/>
              </w:rPr>
            </w:pPr>
            <w:r>
              <w:rPr>
                <w:rFonts w:ascii="仿宋" w:eastAsia="仿宋" w:hAnsi="仿宋" w:cs="仿宋" w:hint="eastAsia"/>
                <w:color w:val="auto"/>
                <w:lang w:bidi="ar"/>
              </w:rPr>
              <w:t>劳动立功竞赛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jc w:val="center"/>
              <w:textAlignment w:val="center"/>
              <w:rPr>
                <w:rFonts w:ascii="仿宋" w:eastAsia="仿宋" w:hAnsi="仿宋" w:cs="仿宋"/>
                <w:color w:val="auto"/>
                <w:lang w:bidi="ar"/>
              </w:rPr>
            </w:pPr>
            <w:r>
              <w:rPr>
                <w:rFonts w:ascii="仿宋" w:eastAsia="仿宋" w:hAnsi="仿宋" w:cs="仿宋" w:hint="eastAsia"/>
                <w:color w:val="auto"/>
                <w:lang w:bidi="ar"/>
              </w:rPr>
              <w:t>5</w:t>
            </w:r>
          </w:p>
        </w:tc>
        <w:tc>
          <w:tcPr>
            <w:tcW w:w="10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522E" w:rsidRDefault="00D26A1B">
            <w:pPr>
              <w:textAlignment w:val="center"/>
              <w:rPr>
                <w:rFonts w:ascii="仿宋" w:eastAsia="仿宋" w:hAnsi="仿宋" w:cs="仿宋"/>
                <w:color w:val="auto"/>
                <w:lang w:bidi="ar"/>
              </w:rPr>
            </w:pPr>
            <w:r>
              <w:rPr>
                <w:rFonts w:ascii="仿宋" w:eastAsia="仿宋" w:hAnsi="仿宋" w:cs="仿宋" w:hint="eastAsia"/>
                <w:color w:val="auto"/>
                <w:lang w:bidi="ar"/>
              </w:rPr>
              <w:t>获得市局竞赛荣誉称号的，一等奖加</w:t>
            </w:r>
            <w:r>
              <w:rPr>
                <w:rFonts w:ascii="仿宋" w:eastAsia="仿宋" w:hAnsi="仿宋" w:cs="仿宋" w:hint="eastAsia"/>
                <w:color w:val="auto"/>
                <w:lang w:bidi="ar"/>
              </w:rPr>
              <w:t>3</w:t>
            </w:r>
            <w:r>
              <w:rPr>
                <w:rFonts w:ascii="仿宋" w:eastAsia="仿宋" w:hAnsi="仿宋" w:cs="仿宋" w:hint="eastAsia"/>
                <w:color w:val="auto"/>
                <w:lang w:bidi="ar"/>
              </w:rPr>
              <w:t>分，二等奖加</w:t>
            </w:r>
            <w:r>
              <w:rPr>
                <w:rFonts w:ascii="仿宋" w:eastAsia="仿宋" w:hAnsi="仿宋" w:cs="仿宋" w:hint="eastAsia"/>
                <w:color w:val="auto"/>
                <w:lang w:bidi="ar"/>
              </w:rPr>
              <w:t>2</w:t>
            </w:r>
            <w:r>
              <w:rPr>
                <w:rFonts w:ascii="仿宋" w:eastAsia="仿宋" w:hAnsi="仿宋" w:cs="仿宋" w:hint="eastAsia"/>
                <w:color w:val="auto"/>
                <w:lang w:bidi="ar"/>
              </w:rPr>
              <w:t>分，三等奖加</w:t>
            </w:r>
            <w:r>
              <w:rPr>
                <w:rFonts w:ascii="仿宋" w:eastAsia="仿宋" w:hAnsi="仿宋" w:cs="仿宋" w:hint="eastAsia"/>
                <w:color w:val="auto"/>
                <w:lang w:bidi="ar"/>
              </w:rPr>
              <w:t>1</w:t>
            </w:r>
            <w:r>
              <w:rPr>
                <w:rFonts w:ascii="仿宋" w:eastAsia="仿宋" w:hAnsi="仿宋" w:cs="仿宋" w:hint="eastAsia"/>
                <w:color w:val="auto"/>
                <w:lang w:bidi="ar"/>
              </w:rPr>
              <w:t>分，最高不超过</w:t>
            </w:r>
            <w:r>
              <w:rPr>
                <w:rFonts w:ascii="仿宋" w:eastAsia="仿宋" w:hAnsi="仿宋" w:cs="仿宋" w:hint="eastAsia"/>
                <w:color w:val="auto"/>
                <w:lang w:bidi="ar"/>
              </w:rPr>
              <w:t>5</w:t>
            </w:r>
            <w:r>
              <w:rPr>
                <w:rFonts w:ascii="仿宋" w:eastAsia="仿宋" w:hAnsi="仿宋" w:cs="仿宋" w:hint="eastAsia"/>
                <w:color w:val="auto"/>
                <w:lang w:bidi="ar"/>
              </w:rPr>
              <w:t>分。</w:t>
            </w:r>
          </w:p>
        </w:tc>
      </w:tr>
    </w:tbl>
    <w:p w:rsidR="00C1522E" w:rsidRDefault="00C1522E">
      <w:pPr>
        <w:tabs>
          <w:tab w:val="right" w:pos="7860"/>
        </w:tabs>
        <w:kinsoku/>
        <w:spacing w:line="600" w:lineRule="exact"/>
        <w:jc w:val="both"/>
        <w:rPr>
          <w:rFonts w:ascii="仿宋_GB2312" w:eastAsia="仿宋_GB2312" w:hAnsi="仿宋_GB2312" w:cs="仿宋_GB2312" w:hint="eastAsia"/>
          <w:spacing w:val="2"/>
          <w:sz w:val="32"/>
          <w:szCs w:val="32"/>
        </w:rPr>
      </w:pPr>
    </w:p>
    <w:sectPr w:rsidR="00C1522E">
      <w:pgSz w:w="16990" w:h="12130" w:orient="landscape"/>
      <w:pgMar w:top="1701" w:right="1417" w:bottom="1701" w:left="1417" w:header="0" w:footer="1123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A1B" w:rsidRDefault="00D26A1B">
      <w:r>
        <w:separator/>
      </w:r>
    </w:p>
  </w:endnote>
  <w:endnote w:type="continuationSeparator" w:id="0">
    <w:p w:rsidR="00D26A1B" w:rsidRDefault="00D26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22E" w:rsidRDefault="00D26A1B">
    <w:pPr>
      <w:spacing w:line="182" w:lineRule="auto"/>
      <w:ind w:left="4120"/>
      <w:rPr>
        <w:rFonts w:ascii="宋体" w:eastAsia="宋体" w:hAnsi="宋体" w:cs="宋体"/>
        <w:sz w:val="13"/>
        <w:szCs w:val="13"/>
      </w:rPr>
    </w:pPr>
    <w:r>
      <w:rPr>
        <w:noProof/>
        <w:sz w:val="13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1522E" w:rsidRDefault="00D26A1B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4F124B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C1522E" w:rsidRDefault="00D26A1B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4F124B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A1B" w:rsidRDefault="00D26A1B">
      <w:r>
        <w:separator/>
      </w:r>
    </w:p>
  </w:footnote>
  <w:footnote w:type="continuationSeparator" w:id="0">
    <w:p w:rsidR="00D26A1B" w:rsidRDefault="00D26A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6EE0BA"/>
    <w:multiLevelType w:val="singleLevel"/>
    <w:tmpl w:val="606EE0B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grammar="clean"/>
  <w:defaultTabStop w:val="4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TlkZDcyMzYxNjFmYzg1MzRiZTc4MzU2OWU5Y2U5NmMifQ=="/>
  </w:docVars>
  <w:rsids>
    <w:rsidRoot w:val="00C1522E"/>
    <w:rsid w:val="000E7C71"/>
    <w:rsid w:val="004F124B"/>
    <w:rsid w:val="00C1522E"/>
    <w:rsid w:val="00D26A1B"/>
    <w:rsid w:val="010405DA"/>
    <w:rsid w:val="01282E62"/>
    <w:rsid w:val="027D71DE"/>
    <w:rsid w:val="03193739"/>
    <w:rsid w:val="03FA6D38"/>
    <w:rsid w:val="0452725B"/>
    <w:rsid w:val="059705B7"/>
    <w:rsid w:val="05DB366B"/>
    <w:rsid w:val="069D7E4F"/>
    <w:rsid w:val="07931EC0"/>
    <w:rsid w:val="07DE071F"/>
    <w:rsid w:val="07E50209"/>
    <w:rsid w:val="08B413FD"/>
    <w:rsid w:val="0926412B"/>
    <w:rsid w:val="0ADD2F10"/>
    <w:rsid w:val="0B161F7E"/>
    <w:rsid w:val="0CB07583"/>
    <w:rsid w:val="0CE60800"/>
    <w:rsid w:val="0E354CAA"/>
    <w:rsid w:val="0E73734B"/>
    <w:rsid w:val="0EB73DB2"/>
    <w:rsid w:val="0ED91C40"/>
    <w:rsid w:val="12FB03D7"/>
    <w:rsid w:val="141D612B"/>
    <w:rsid w:val="147577A2"/>
    <w:rsid w:val="15376EFC"/>
    <w:rsid w:val="15581B10"/>
    <w:rsid w:val="15DD3DC4"/>
    <w:rsid w:val="16816E45"/>
    <w:rsid w:val="18567E5D"/>
    <w:rsid w:val="18C754D8"/>
    <w:rsid w:val="19017F4C"/>
    <w:rsid w:val="199653CF"/>
    <w:rsid w:val="1C625023"/>
    <w:rsid w:val="1C766D20"/>
    <w:rsid w:val="1D9751A0"/>
    <w:rsid w:val="1E71154D"/>
    <w:rsid w:val="1F861028"/>
    <w:rsid w:val="20191E9C"/>
    <w:rsid w:val="209E23A2"/>
    <w:rsid w:val="21AF2B8B"/>
    <w:rsid w:val="232E3EB1"/>
    <w:rsid w:val="23A75A11"/>
    <w:rsid w:val="23D01B8A"/>
    <w:rsid w:val="23F9585F"/>
    <w:rsid w:val="241237D2"/>
    <w:rsid w:val="248B0E8F"/>
    <w:rsid w:val="24A868BE"/>
    <w:rsid w:val="24E264F7"/>
    <w:rsid w:val="250F1AC0"/>
    <w:rsid w:val="260B04D9"/>
    <w:rsid w:val="26325A66"/>
    <w:rsid w:val="263D320A"/>
    <w:rsid w:val="2681079B"/>
    <w:rsid w:val="26B91CE3"/>
    <w:rsid w:val="27CE7A10"/>
    <w:rsid w:val="27DF0805"/>
    <w:rsid w:val="28A932D6"/>
    <w:rsid w:val="2A455B7D"/>
    <w:rsid w:val="2A5A4EF2"/>
    <w:rsid w:val="2AA607D0"/>
    <w:rsid w:val="2BBE1B4A"/>
    <w:rsid w:val="2D2F7F1B"/>
    <w:rsid w:val="2DB80F46"/>
    <w:rsid w:val="2E473DEF"/>
    <w:rsid w:val="2EC23A14"/>
    <w:rsid w:val="2FEB7251"/>
    <w:rsid w:val="30FA6B35"/>
    <w:rsid w:val="317C04DD"/>
    <w:rsid w:val="348E2A01"/>
    <w:rsid w:val="349B6ECC"/>
    <w:rsid w:val="34BF5A14"/>
    <w:rsid w:val="34EF0FC6"/>
    <w:rsid w:val="3550415A"/>
    <w:rsid w:val="37841E99"/>
    <w:rsid w:val="380A3E0A"/>
    <w:rsid w:val="384C6E5B"/>
    <w:rsid w:val="38BB7B3D"/>
    <w:rsid w:val="38DF7CCF"/>
    <w:rsid w:val="39DD3AE3"/>
    <w:rsid w:val="3A24443B"/>
    <w:rsid w:val="3B7F4E52"/>
    <w:rsid w:val="3BCA6CDB"/>
    <w:rsid w:val="3D2E2FD3"/>
    <w:rsid w:val="3F4F7231"/>
    <w:rsid w:val="3F5900B0"/>
    <w:rsid w:val="406867FC"/>
    <w:rsid w:val="4114428E"/>
    <w:rsid w:val="428C60A6"/>
    <w:rsid w:val="44E56B21"/>
    <w:rsid w:val="46766A65"/>
    <w:rsid w:val="475A063F"/>
    <w:rsid w:val="4A370FED"/>
    <w:rsid w:val="4A4E6A63"/>
    <w:rsid w:val="4B201A81"/>
    <w:rsid w:val="4E91187B"/>
    <w:rsid w:val="4E9828CB"/>
    <w:rsid w:val="4EBF64E2"/>
    <w:rsid w:val="4FCD667C"/>
    <w:rsid w:val="4FF016DF"/>
    <w:rsid w:val="50D07846"/>
    <w:rsid w:val="518024E0"/>
    <w:rsid w:val="527728CF"/>
    <w:rsid w:val="52C5188C"/>
    <w:rsid w:val="53F73CC7"/>
    <w:rsid w:val="54330A77"/>
    <w:rsid w:val="548B440F"/>
    <w:rsid w:val="55472297"/>
    <w:rsid w:val="5737262D"/>
    <w:rsid w:val="57E75E01"/>
    <w:rsid w:val="58BA1767"/>
    <w:rsid w:val="58D77C23"/>
    <w:rsid w:val="592D1F39"/>
    <w:rsid w:val="59974199"/>
    <w:rsid w:val="59C77C98"/>
    <w:rsid w:val="5AFD593B"/>
    <w:rsid w:val="5B0A001F"/>
    <w:rsid w:val="5B6776D9"/>
    <w:rsid w:val="5CF1327E"/>
    <w:rsid w:val="5D5F6439"/>
    <w:rsid w:val="5E1831B8"/>
    <w:rsid w:val="5E3B0C54"/>
    <w:rsid w:val="5E4D0988"/>
    <w:rsid w:val="5ED66BCF"/>
    <w:rsid w:val="5FC52672"/>
    <w:rsid w:val="5FFC4413"/>
    <w:rsid w:val="60C56EFB"/>
    <w:rsid w:val="610E43FE"/>
    <w:rsid w:val="623460E6"/>
    <w:rsid w:val="627E4BA4"/>
    <w:rsid w:val="638F21E2"/>
    <w:rsid w:val="63A177AC"/>
    <w:rsid w:val="64855383"/>
    <w:rsid w:val="68EF2D67"/>
    <w:rsid w:val="693B41FE"/>
    <w:rsid w:val="69DB2B5E"/>
    <w:rsid w:val="6A527A52"/>
    <w:rsid w:val="6AC10733"/>
    <w:rsid w:val="6AC17707"/>
    <w:rsid w:val="6B22430D"/>
    <w:rsid w:val="6C384A25"/>
    <w:rsid w:val="6C3A26DF"/>
    <w:rsid w:val="6E5D0773"/>
    <w:rsid w:val="6EFD5AB2"/>
    <w:rsid w:val="6F944668"/>
    <w:rsid w:val="71632544"/>
    <w:rsid w:val="71FE2BAE"/>
    <w:rsid w:val="71FE62E4"/>
    <w:rsid w:val="75E11C8A"/>
    <w:rsid w:val="75EF7BA3"/>
    <w:rsid w:val="77132317"/>
    <w:rsid w:val="779036AD"/>
    <w:rsid w:val="77AB69F3"/>
    <w:rsid w:val="785024C1"/>
    <w:rsid w:val="79295E21"/>
    <w:rsid w:val="7B02692A"/>
    <w:rsid w:val="7B0D1B37"/>
    <w:rsid w:val="7BE966C0"/>
    <w:rsid w:val="7C460A98"/>
    <w:rsid w:val="7C5F1B5A"/>
    <w:rsid w:val="7D126EA2"/>
    <w:rsid w:val="7E8F4979"/>
    <w:rsid w:val="7EA36C99"/>
    <w:rsid w:val="7EC860DC"/>
    <w:rsid w:val="7F2552DD"/>
    <w:rsid w:val="7F7973D7"/>
    <w:rsid w:val="7FF0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962F4F-2DF5-4FB1-BC55-32C76539C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214"/>
      <w:ind w:left="168"/>
    </w:pPr>
    <w:rPr>
      <w:rFonts w:ascii="仿宋" w:eastAsia="仿宋" w:hAnsi="仿宋" w:cs="仿宋"/>
      <w:sz w:val="32"/>
      <w:szCs w:val="32"/>
      <w:lang w:val="zh-CN" w:bidi="zh-CN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</w:pPr>
    <w:rPr>
      <w:sz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b/>
      <w:bCs/>
      <w:color w:val="000000"/>
      <w:sz w:val="32"/>
      <w:szCs w:val="32"/>
      <w:u w:val="none"/>
    </w:rPr>
  </w:style>
  <w:style w:type="character" w:customStyle="1" w:styleId="font21">
    <w:name w:val="font21"/>
    <w:basedOn w:val="a0"/>
    <w:autoRedefine/>
    <w:qFormat/>
    <w:rPr>
      <w:rFonts w:ascii="宋体" w:eastAsia="宋体" w:hAnsi="宋体" w:cs="宋体" w:hint="eastAsia"/>
      <w:b/>
      <w:bCs/>
      <w:color w:val="000000"/>
      <w:sz w:val="36"/>
      <w:szCs w:val="36"/>
      <w:u w:val="single"/>
    </w:rPr>
  </w:style>
  <w:style w:type="character" w:customStyle="1" w:styleId="font41">
    <w:name w:val="font41"/>
    <w:basedOn w:val="a0"/>
    <w:autoRedefine/>
    <w:qFormat/>
    <w:rPr>
      <w:rFonts w:ascii="宋体" w:eastAsia="宋体" w:hAnsi="宋体" w:cs="宋体" w:hint="eastAsia"/>
      <w:b/>
      <w:bCs/>
      <w:color w:val="000000"/>
      <w:sz w:val="36"/>
      <w:szCs w:val="36"/>
      <w:u w:val="none"/>
    </w:rPr>
  </w:style>
  <w:style w:type="character" w:customStyle="1" w:styleId="font11">
    <w:name w:val="font11"/>
    <w:basedOn w:val="a0"/>
    <w:autoRedefine/>
    <w:qFormat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51">
    <w:name w:val="font51"/>
    <w:basedOn w:val="a0"/>
    <w:autoRedefine/>
    <w:qFormat/>
    <w:rPr>
      <w:rFonts w:ascii="宋体" w:eastAsia="宋体" w:hAnsi="宋体" w:cs="宋体" w:hint="eastAsia"/>
      <w:b/>
      <w:bCs/>
      <w:color w:val="000000"/>
      <w:sz w:val="36"/>
      <w:szCs w:val="36"/>
      <w:u w:val="single"/>
    </w:rPr>
  </w:style>
  <w:style w:type="character" w:customStyle="1" w:styleId="font31">
    <w:name w:val="font31"/>
    <w:basedOn w:val="a0"/>
    <w:autoRedefine/>
    <w:qFormat/>
    <w:rPr>
      <w:rFonts w:ascii="宋体" w:eastAsia="宋体" w:hAnsi="宋体" w:cs="宋体" w:hint="eastAsia"/>
      <w:b/>
      <w:bCs/>
      <w:color w:val="000000"/>
      <w:sz w:val="36"/>
      <w:szCs w:val="36"/>
      <w:u w:val="single"/>
    </w:rPr>
  </w:style>
  <w:style w:type="character" w:customStyle="1" w:styleId="font61">
    <w:name w:val="font61"/>
    <w:basedOn w:val="a0"/>
    <w:qFormat/>
    <w:rPr>
      <w:rFonts w:ascii="黑体" w:eastAsia="黑体" w:hAnsi="宋体" w:cs="黑体" w:hint="eastAsia"/>
      <w:b/>
      <w:bCs/>
      <w:color w:val="000000"/>
      <w:sz w:val="36"/>
      <w:szCs w:val="3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1844</Words>
  <Characters>10517</Characters>
  <Application>Microsoft Office Word</Application>
  <DocSecurity>0</DocSecurity>
  <Lines>87</Lines>
  <Paragraphs>24</Paragraphs>
  <ScaleCrop>false</ScaleCrop>
  <Company>China</Company>
  <LinksUpToDate>false</LinksUpToDate>
  <CharactersWithSpaces>12337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cp:lastModifiedBy>User</cp:lastModifiedBy>
  <cp:revision>3</cp:revision>
  <cp:lastPrinted>2023-04-18T03:04:00Z</cp:lastPrinted>
  <dcterms:created xsi:type="dcterms:W3CDTF">2023-01-09T16:58:00Z</dcterms:created>
  <dcterms:modified xsi:type="dcterms:W3CDTF">2025-02-06T07:20:00Z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2023-01-09T16:58:15Z</vt:filetime>
  </property>
  <property fmtid="{D5CDD505-2E9C-101B-9397-08002B2CF9AE}" pid="4" name="UsrData">
    <vt:lpwstr>63bbd71c0c8b290015c2eae5</vt:lpwstr>
  </property>
  <property fmtid="{D5CDD505-2E9C-101B-9397-08002B2CF9AE}" pid="5" name="KSOProductBuildVer">
    <vt:lpwstr>2052-12.1.0.19770</vt:lpwstr>
  </property>
  <property fmtid="{D5CDD505-2E9C-101B-9397-08002B2CF9AE}" pid="6" name="ICV">
    <vt:lpwstr>B736F8674F5B427782CD637FCDA55A53_13</vt:lpwstr>
  </property>
  <property fmtid="{D5CDD505-2E9C-101B-9397-08002B2CF9AE}" pid="7" name="KSOTemplateDocerSaveRecord">
    <vt:lpwstr>eyJoZGlkIjoiNTlkZDcyMzYxNjFmYzg1MzRiZTc4MzU2OWU5Y2U5NmMifQ==</vt:lpwstr>
  </property>
</Properties>
</file>