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0B" w:rsidRDefault="00812F0B" w:rsidP="00812F0B">
      <w:pPr>
        <w:widowControl/>
        <w:jc w:val="center"/>
        <w:outlineLvl w:val="0"/>
        <w:rPr>
          <w:rFonts w:eastAsia="黑体"/>
          <w:b/>
          <w:kern w:val="0"/>
          <w:sz w:val="30"/>
          <w:szCs w:val="30"/>
        </w:rPr>
      </w:pPr>
      <w:r w:rsidRPr="00812F0B">
        <w:rPr>
          <w:rFonts w:eastAsia="黑体" w:hint="eastAsia"/>
          <w:b/>
          <w:kern w:val="0"/>
          <w:sz w:val="30"/>
          <w:szCs w:val="30"/>
        </w:rPr>
        <w:t>第七人民医院全自动免疫化学发光仪（流水线）</w:t>
      </w:r>
      <w:r>
        <w:rPr>
          <w:rFonts w:eastAsia="黑体"/>
          <w:b/>
          <w:kern w:val="0"/>
          <w:sz w:val="30"/>
          <w:szCs w:val="30"/>
        </w:rPr>
        <w:t>项目招标需求</w:t>
      </w:r>
    </w:p>
    <w:p w:rsidR="00812F0B" w:rsidRDefault="00812F0B" w:rsidP="00812F0B">
      <w:pPr>
        <w:adjustRightInd w:val="0"/>
        <w:snapToGrid w:val="0"/>
        <w:jc w:val="center"/>
        <w:outlineLvl w:val="1"/>
        <w:rPr>
          <w:rFonts w:eastAsia="黑体"/>
          <w:color w:val="000000"/>
          <w:sz w:val="30"/>
          <w:szCs w:val="30"/>
        </w:rPr>
      </w:pPr>
      <w:bookmarkStart w:id="0" w:name="_Toc162530379"/>
      <w:r>
        <w:rPr>
          <w:rFonts w:eastAsia="黑体"/>
          <w:color w:val="000000"/>
          <w:sz w:val="30"/>
          <w:szCs w:val="30"/>
        </w:rPr>
        <w:t>一、说明</w:t>
      </w:r>
      <w:bookmarkEnd w:id="0"/>
    </w:p>
    <w:p w:rsidR="00812F0B" w:rsidRDefault="00812F0B" w:rsidP="00812F0B">
      <w:pPr>
        <w:snapToGrid w:val="0"/>
        <w:ind w:firstLineChars="200" w:firstLine="442"/>
        <w:jc w:val="left"/>
        <w:outlineLvl w:val="2"/>
        <w:rPr>
          <w:b/>
          <w:color w:val="000000"/>
          <w:sz w:val="22"/>
        </w:rPr>
      </w:pPr>
      <w:bookmarkStart w:id="1" w:name="_Toc162530380"/>
      <w:r>
        <w:rPr>
          <w:b/>
          <w:color w:val="000000"/>
          <w:sz w:val="22"/>
        </w:rPr>
        <w:t xml:space="preserve">1 </w:t>
      </w:r>
      <w:r>
        <w:rPr>
          <w:b/>
          <w:color w:val="000000"/>
          <w:sz w:val="22"/>
        </w:rPr>
        <w:t>总则</w:t>
      </w:r>
      <w:bookmarkEnd w:id="1"/>
    </w:p>
    <w:p w:rsidR="00812F0B" w:rsidRDefault="00812F0B" w:rsidP="00812F0B">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812F0B" w:rsidRDefault="00812F0B" w:rsidP="00812F0B">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812F0B" w:rsidRDefault="00812F0B" w:rsidP="00812F0B">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812F0B" w:rsidRDefault="00812F0B" w:rsidP="00812F0B">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812F0B" w:rsidRDefault="00812F0B" w:rsidP="00812F0B">
      <w:pPr>
        <w:snapToGrid w:val="0"/>
        <w:ind w:firstLineChars="200" w:firstLine="440"/>
        <w:jc w:val="left"/>
        <w:rPr>
          <w:b/>
          <w:bCs/>
          <w:color w:val="FF0000"/>
          <w:sz w:val="22"/>
          <w:u w:val="wavyHeavy"/>
        </w:rPr>
      </w:pPr>
      <w:r>
        <w:rPr>
          <w:rFonts w:ascii="宋体" w:hAnsi="宋体" w:cs="宋体" w:hint="eastAsia"/>
          <w:sz w:val="22"/>
        </w:rPr>
        <w:t>★</w:t>
      </w: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r>
        <w:rPr>
          <w:rFonts w:hAnsi="宋体" w:hint="eastAsia"/>
          <w:sz w:val="22"/>
        </w:rPr>
        <w:t xml:space="preserve"> </w:t>
      </w:r>
    </w:p>
    <w:p w:rsidR="00812F0B" w:rsidRDefault="00812F0B" w:rsidP="00812F0B">
      <w:pPr>
        <w:snapToGrid w:val="0"/>
        <w:ind w:firstLineChars="200" w:firstLine="440"/>
        <w:jc w:val="left"/>
        <w:rPr>
          <w:color w:val="FF0000"/>
          <w:sz w:val="22"/>
        </w:rPr>
      </w:pPr>
      <w:r>
        <w:rPr>
          <w:color w:val="FF0000"/>
          <w:sz w:val="22"/>
        </w:rPr>
        <w:t>★</w:t>
      </w:r>
      <w:r>
        <w:rPr>
          <w:rFonts w:hint="eastAsia"/>
          <w:color w:val="FF0000"/>
          <w:sz w:val="22"/>
        </w:rPr>
        <w:t>1.6</w:t>
      </w:r>
      <w:r>
        <w:rPr>
          <w:color w:val="FF0000"/>
          <w:sz w:val="22"/>
        </w:rPr>
        <w:t>投标人提供的产品必须符合国家强制性标准</w:t>
      </w:r>
      <w:r>
        <w:rPr>
          <w:rFonts w:hint="eastAsia"/>
          <w:color w:val="FF0000"/>
          <w:sz w:val="22"/>
        </w:rPr>
        <w:t>。</w:t>
      </w:r>
    </w:p>
    <w:p w:rsidR="00812F0B" w:rsidRDefault="00812F0B" w:rsidP="00812F0B">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812F0B" w:rsidRDefault="00812F0B" w:rsidP="00812F0B">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812F0B" w:rsidRDefault="00812F0B" w:rsidP="00812F0B">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812F0B" w:rsidRDefault="00812F0B" w:rsidP="00812F0B">
      <w:pPr>
        <w:adjustRightInd w:val="0"/>
        <w:snapToGrid w:val="0"/>
        <w:ind w:firstLineChars="200" w:firstLine="440"/>
        <w:rPr>
          <w:sz w:val="22"/>
        </w:rPr>
      </w:pPr>
      <w:r>
        <w:rPr>
          <w:sz w:val="22"/>
        </w:rPr>
        <w:t>1.</w:t>
      </w:r>
      <w:r>
        <w:rPr>
          <w:rFonts w:hint="eastAsia"/>
          <w:sz w:val="22"/>
        </w:rPr>
        <w:t>10</w:t>
      </w:r>
      <w:r>
        <w:rPr>
          <w:rFonts w:hint="eastAsia"/>
          <w:sz w:val="22"/>
        </w:rPr>
        <w:t>投标人认为招标文件（包括招标补充文件）存在排他性或歧视性条款，自收到招标文件之日或者招标文件公告期限届满之日起</w:t>
      </w:r>
      <w:r w:rsidRPr="00D874A2">
        <w:rPr>
          <w:highlight w:val="yellow"/>
        </w:rPr>
        <w:t>10</w:t>
      </w:r>
      <w:r w:rsidRPr="00D874A2">
        <w:rPr>
          <w:highlight w:val="yellow"/>
        </w:rPr>
        <w:t>日内</w:t>
      </w:r>
      <w:r>
        <w:rPr>
          <w:rFonts w:hint="eastAsia"/>
          <w:sz w:val="22"/>
        </w:rPr>
        <w:t>，以书面形式提出，并附相关证据。</w:t>
      </w:r>
    </w:p>
    <w:p w:rsidR="00812F0B" w:rsidRDefault="00812F0B" w:rsidP="00812F0B">
      <w:pPr>
        <w:snapToGrid w:val="0"/>
        <w:ind w:firstLineChars="200" w:firstLine="440"/>
        <w:rPr>
          <w:sz w:val="22"/>
        </w:rPr>
      </w:pPr>
    </w:p>
    <w:p w:rsidR="00812F0B" w:rsidRDefault="00812F0B" w:rsidP="00812F0B">
      <w:pPr>
        <w:snapToGrid w:val="0"/>
        <w:ind w:firstLineChars="200" w:firstLine="440"/>
        <w:rPr>
          <w:sz w:val="22"/>
        </w:rPr>
      </w:pPr>
    </w:p>
    <w:p w:rsidR="00812F0B" w:rsidRDefault="00812F0B" w:rsidP="00812F0B">
      <w:pPr>
        <w:adjustRightInd w:val="0"/>
        <w:snapToGrid w:val="0"/>
        <w:jc w:val="center"/>
        <w:outlineLvl w:val="1"/>
        <w:rPr>
          <w:rFonts w:eastAsia="黑体"/>
          <w:color w:val="000000"/>
          <w:sz w:val="30"/>
          <w:szCs w:val="30"/>
        </w:rPr>
      </w:pPr>
      <w:bookmarkStart w:id="2" w:name="_Toc162530381"/>
      <w:r>
        <w:rPr>
          <w:rFonts w:eastAsia="黑体"/>
          <w:color w:val="000000"/>
          <w:sz w:val="30"/>
          <w:szCs w:val="30"/>
        </w:rPr>
        <w:t>二、项目概况</w:t>
      </w:r>
      <w:bookmarkEnd w:id="2"/>
    </w:p>
    <w:p w:rsidR="00812F0B" w:rsidRDefault="00812F0B" w:rsidP="00812F0B">
      <w:pPr>
        <w:snapToGrid w:val="0"/>
        <w:ind w:firstLineChars="200" w:firstLine="442"/>
        <w:outlineLvl w:val="2"/>
        <w:rPr>
          <w:b/>
          <w:bCs/>
          <w:sz w:val="22"/>
        </w:rPr>
      </w:pPr>
      <w:bookmarkStart w:id="3" w:name="_Toc162530382"/>
      <w:r>
        <w:rPr>
          <w:b/>
          <w:bCs/>
          <w:sz w:val="22"/>
        </w:rPr>
        <w:t xml:space="preserve">2 </w:t>
      </w:r>
      <w:r>
        <w:rPr>
          <w:b/>
          <w:bCs/>
          <w:sz w:val="22"/>
        </w:rPr>
        <w:t>项目名称</w:t>
      </w:r>
      <w:bookmarkEnd w:id="3"/>
    </w:p>
    <w:p w:rsidR="00812F0B" w:rsidRDefault="00812F0B" w:rsidP="00812F0B">
      <w:pPr>
        <w:snapToGrid w:val="0"/>
        <w:ind w:firstLineChars="200" w:firstLine="442"/>
        <w:rPr>
          <w:b/>
          <w:bCs/>
          <w:sz w:val="22"/>
        </w:rPr>
      </w:pPr>
      <w:r>
        <w:rPr>
          <w:b/>
          <w:bCs/>
          <w:sz w:val="22"/>
        </w:rPr>
        <w:t>项目名称：</w:t>
      </w:r>
      <w:r w:rsidRPr="001C4D97">
        <w:rPr>
          <w:rFonts w:eastAsiaTheme="minorEastAsia" w:hAnsiTheme="minorEastAsia" w:hint="eastAsia"/>
          <w:bCs/>
          <w:sz w:val="22"/>
        </w:rPr>
        <w:t>第七人民医院</w:t>
      </w:r>
      <w:r w:rsidRPr="0097025B">
        <w:rPr>
          <w:rFonts w:eastAsiaTheme="minorEastAsia" w:hAnsiTheme="minorEastAsia" w:hint="eastAsia"/>
          <w:bCs/>
          <w:sz w:val="22"/>
        </w:rPr>
        <w:t>全自动免疫化学发光仪（流水线）</w:t>
      </w:r>
      <w:r w:rsidRPr="001C4D97">
        <w:rPr>
          <w:rFonts w:eastAsiaTheme="minorEastAsia" w:hAnsiTheme="minorEastAsia" w:hint="eastAsia"/>
          <w:bCs/>
          <w:sz w:val="22"/>
        </w:rPr>
        <w:t>项目</w:t>
      </w:r>
    </w:p>
    <w:p w:rsidR="00812F0B" w:rsidRDefault="00812F0B" w:rsidP="00812F0B">
      <w:pPr>
        <w:snapToGrid w:val="0"/>
        <w:ind w:firstLineChars="200" w:firstLine="442"/>
        <w:outlineLvl w:val="2"/>
        <w:rPr>
          <w:b/>
          <w:bCs/>
          <w:sz w:val="22"/>
        </w:rPr>
      </w:pPr>
      <w:bookmarkStart w:id="4" w:name="_Toc162530383"/>
      <w:r>
        <w:rPr>
          <w:b/>
          <w:bCs/>
          <w:sz w:val="22"/>
        </w:rPr>
        <w:t xml:space="preserve">3 </w:t>
      </w:r>
      <w:r>
        <w:rPr>
          <w:b/>
          <w:bCs/>
          <w:sz w:val="22"/>
        </w:rPr>
        <w:t>项目地点</w:t>
      </w:r>
      <w:bookmarkEnd w:id="4"/>
    </w:p>
    <w:p w:rsidR="00812F0B" w:rsidRDefault="00812F0B" w:rsidP="00812F0B">
      <w:pPr>
        <w:snapToGrid w:val="0"/>
        <w:ind w:firstLineChars="200" w:firstLine="442"/>
        <w:rPr>
          <w:b/>
          <w:bCs/>
          <w:color w:val="FF0000"/>
          <w:sz w:val="22"/>
          <w:u w:val="wavyHeavy"/>
        </w:rPr>
      </w:pPr>
      <w:r>
        <w:rPr>
          <w:b/>
          <w:bCs/>
          <w:sz w:val="22"/>
        </w:rPr>
        <w:t>地点：</w:t>
      </w:r>
      <w:r>
        <w:rPr>
          <w:rFonts w:hint="eastAsia"/>
          <w:bCs/>
          <w:sz w:val="22"/>
        </w:rPr>
        <w:t>上海市浦东新区大同路</w:t>
      </w:r>
      <w:r>
        <w:rPr>
          <w:rFonts w:hint="eastAsia"/>
          <w:bCs/>
          <w:sz w:val="22"/>
        </w:rPr>
        <w:t>358</w:t>
      </w:r>
      <w:r>
        <w:rPr>
          <w:rFonts w:hint="eastAsia"/>
          <w:bCs/>
          <w:sz w:val="22"/>
        </w:rPr>
        <w:t>号</w:t>
      </w:r>
    </w:p>
    <w:p w:rsidR="00812F0B" w:rsidRPr="00431413" w:rsidRDefault="00812F0B" w:rsidP="00812F0B">
      <w:pPr>
        <w:adjustRightInd w:val="0"/>
        <w:snapToGrid w:val="0"/>
        <w:ind w:firstLineChars="200" w:firstLine="442"/>
        <w:jc w:val="left"/>
        <w:outlineLvl w:val="2"/>
        <w:rPr>
          <w:b/>
          <w:color w:val="000000"/>
          <w:sz w:val="22"/>
        </w:rPr>
      </w:pPr>
      <w:bookmarkStart w:id="5" w:name="_Toc162530384"/>
      <w:r>
        <w:rPr>
          <w:b/>
          <w:color w:val="000000"/>
          <w:sz w:val="22"/>
        </w:rPr>
        <w:t xml:space="preserve">4 </w:t>
      </w:r>
      <w:r>
        <w:rPr>
          <w:b/>
          <w:color w:val="000000"/>
          <w:sz w:val="22"/>
        </w:rPr>
        <w:t>招标范围与内容</w:t>
      </w:r>
      <w:bookmarkEnd w:id="5"/>
    </w:p>
    <w:p w:rsidR="00812F0B" w:rsidRPr="00E213B9" w:rsidRDefault="00812F0B" w:rsidP="00812F0B">
      <w:pPr>
        <w:autoSpaceDN w:val="0"/>
        <w:adjustRightInd w:val="0"/>
        <w:snapToGrid w:val="0"/>
        <w:ind w:firstLineChars="200" w:firstLine="440"/>
        <w:textAlignment w:val="baseline"/>
        <w:rPr>
          <w:sz w:val="22"/>
        </w:rPr>
      </w:pPr>
      <w:r>
        <w:rPr>
          <w:sz w:val="22"/>
        </w:rPr>
        <w:lastRenderedPageBreak/>
        <w:t>4.</w:t>
      </w:r>
      <w:r>
        <w:rPr>
          <w:rFonts w:hint="eastAsia"/>
          <w:sz w:val="22"/>
        </w:rPr>
        <w:t>1</w:t>
      </w:r>
      <w:r w:rsidRPr="00E213B9">
        <w:rPr>
          <w:sz w:val="22"/>
        </w:rPr>
        <w:t xml:space="preserve"> </w:t>
      </w:r>
      <w:r w:rsidRPr="00E213B9">
        <w:rPr>
          <w:sz w:val="22"/>
        </w:rPr>
        <w:t>项目招标范围及内容：</w:t>
      </w:r>
    </w:p>
    <w:p w:rsidR="00812F0B" w:rsidRPr="00953F20" w:rsidRDefault="00812F0B" w:rsidP="00812F0B">
      <w:pPr>
        <w:snapToGrid w:val="0"/>
        <w:ind w:firstLineChars="200" w:firstLine="440"/>
        <w:rPr>
          <w:kern w:val="0"/>
          <w:sz w:val="22"/>
        </w:rPr>
      </w:pPr>
      <w:r>
        <w:rPr>
          <w:rFonts w:hint="eastAsia"/>
          <w:kern w:val="0"/>
          <w:sz w:val="22"/>
        </w:rPr>
        <w:t>采购</w:t>
      </w:r>
      <w:r w:rsidRPr="00085E22">
        <w:rPr>
          <w:rFonts w:hint="eastAsia"/>
          <w:sz w:val="22"/>
        </w:rPr>
        <w:t>全自动免疫化学发光仪（流水线），数量：</w:t>
      </w:r>
      <w:r>
        <w:rPr>
          <w:rFonts w:hint="eastAsia"/>
          <w:kern w:val="0"/>
          <w:sz w:val="22"/>
        </w:rPr>
        <w:t>2</w:t>
      </w:r>
      <w:r>
        <w:rPr>
          <w:rFonts w:hint="eastAsia"/>
          <w:kern w:val="0"/>
          <w:sz w:val="22"/>
        </w:rPr>
        <w:t>套</w:t>
      </w:r>
      <w:r w:rsidRPr="00953F20">
        <w:rPr>
          <w:rFonts w:hint="eastAsia"/>
          <w:kern w:val="0"/>
          <w:sz w:val="22"/>
        </w:rPr>
        <w:t>。</w:t>
      </w:r>
    </w:p>
    <w:p w:rsidR="00812F0B" w:rsidRDefault="00812F0B" w:rsidP="00812F0B">
      <w:pPr>
        <w:snapToGrid w:val="0"/>
        <w:ind w:firstLineChars="200" w:firstLine="440"/>
        <w:rPr>
          <w:sz w:val="22"/>
        </w:rPr>
      </w:pPr>
      <w:r>
        <w:rPr>
          <w:sz w:val="22"/>
        </w:rPr>
        <w:t>4.2</w:t>
      </w:r>
      <w:r w:rsidRPr="00E213B9">
        <w:rPr>
          <w:sz w:val="22"/>
        </w:rPr>
        <w:t>交付日期：自合同签订之日起</w:t>
      </w:r>
      <w:r>
        <w:rPr>
          <w:rFonts w:hint="eastAsia"/>
          <w:sz w:val="22"/>
        </w:rPr>
        <w:t>30</w:t>
      </w:r>
      <w:r w:rsidRPr="00E213B9">
        <w:rPr>
          <w:rFonts w:hint="eastAsia"/>
          <w:sz w:val="22"/>
        </w:rPr>
        <w:t>天内，供</w:t>
      </w:r>
      <w:r w:rsidRPr="00E213B9">
        <w:rPr>
          <w:rFonts w:hint="eastAsia"/>
          <w:bCs/>
          <w:sz w:val="22"/>
        </w:rPr>
        <w:t>货至采购人指定地点，并安装调试培训完毕</w:t>
      </w:r>
      <w:r w:rsidRPr="00E213B9">
        <w:rPr>
          <w:bCs/>
          <w:sz w:val="22"/>
        </w:rPr>
        <w:t>。</w:t>
      </w:r>
    </w:p>
    <w:p w:rsidR="00812F0B" w:rsidRPr="00CF46EB" w:rsidRDefault="00812F0B" w:rsidP="00812F0B">
      <w:pPr>
        <w:adjustRightInd w:val="0"/>
        <w:snapToGrid w:val="0"/>
        <w:ind w:firstLineChars="200" w:firstLine="442"/>
        <w:jc w:val="left"/>
        <w:outlineLvl w:val="2"/>
        <w:rPr>
          <w:b/>
          <w:color w:val="000000"/>
          <w:sz w:val="22"/>
        </w:rPr>
      </w:pPr>
      <w:bookmarkStart w:id="6" w:name="_Toc162530385"/>
      <w:r>
        <w:rPr>
          <w:b/>
          <w:color w:val="000000"/>
          <w:sz w:val="22"/>
        </w:rPr>
        <w:t xml:space="preserve">5 </w:t>
      </w:r>
      <w:r>
        <w:rPr>
          <w:b/>
          <w:color w:val="000000"/>
          <w:sz w:val="22"/>
        </w:rPr>
        <w:t>承包方式</w:t>
      </w:r>
      <w:bookmarkEnd w:id="6"/>
    </w:p>
    <w:p w:rsidR="00812F0B" w:rsidRPr="00CF46EB" w:rsidRDefault="00812F0B" w:rsidP="00812F0B">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812F0B" w:rsidRDefault="00812F0B" w:rsidP="00812F0B">
      <w:pPr>
        <w:snapToGrid w:val="0"/>
        <w:ind w:firstLineChars="200" w:firstLine="440"/>
        <w:rPr>
          <w:sz w:val="22"/>
        </w:rPr>
      </w:pPr>
      <w:r>
        <w:rPr>
          <w:color w:val="000000"/>
          <w:sz w:val="22"/>
        </w:rPr>
        <w:t>5.2</w:t>
      </w:r>
      <w:r>
        <w:rPr>
          <w:color w:val="0000FF"/>
          <w:sz w:val="22"/>
        </w:rPr>
        <w:t>本项目不允许分包。</w:t>
      </w:r>
    </w:p>
    <w:p w:rsidR="00812F0B" w:rsidRDefault="00812F0B" w:rsidP="00812F0B">
      <w:pPr>
        <w:adjustRightInd w:val="0"/>
        <w:snapToGrid w:val="0"/>
        <w:ind w:firstLineChars="200" w:firstLine="442"/>
        <w:jc w:val="left"/>
        <w:outlineLvl w:val="2"/>
        <w:rPr>
          <w:b/>
          <w:color w:val="000000"/>
          <w:sz w:val="22"/>
        </w:rPr>
      </w:pPr>
      <w:bookmarkStart w:id="7" w:name="_Toc162530386"/>
      <w:r>
        <w:rPr>
          <w:b/>
          <w:color w:val="000000"/>
          <w:sz w:val="22"/>
        </w:rPr>
        <w:t xml:space="preserve">6 </w:t>
      </w:r>
      <w:r>
        <w:rPr>
          <w:b/>
          <w:color w:val="000000"/>
          <w:sz w:val="22"/>
        </w:rPr>
        <w:t>合同的签订</w:t>
      </w:r>
      <w:bookmarkEnd w:id="7"/>
    </w:p>
    <w:p w:rsidR="00812F0B" w:rsidRDefault="00812F0B" w:rsidP="00812F0B">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812F0B" w:rsidRDefault="00812F0B" w:rsidP="00812F0B">
      <w:pPr>
        <w:adjustRightInd w:val="0"/>
        <w:snapToGrid w:val="0"/>
        <w:ind w:firstLineChars="200" w:firstLine="442"/>
        <w:jc w:val="left"/>
        <w:outlineLvl w:val="2"/>
        <w:rPr>
          <w:sz w:val="22"/>
        </w:rPr>
      </w:pPr>
      <w:bookmarkStart w:id="8" w:name="_Toc162530387"/>
      <w:r>
        <w:rPr>
          <w:b/>
          <w:color w:val="000000"/>
          <w:sz w:val="22"/>
        </w:rPr>
        <w:t xml:space="preserve">7 </w:t>
      </w:r>
      <w:r>
        <w:rPr>
          <w:b/>
          <w:color w:val="000000"/>
          <w:sz w:val="22"/>
        </w:rPr>
        <w:t>结算原则和支付方式</w:t>
      </w:r>
      <w:bookmarkEnd w:id="8"/>
    </w:p>
    <w:p w:rsidR="00812F0B" w:rsidRDefault="00812F0B" w:rsidP="00812F0B">
      <w:pPr>
        <w:snapToGrid w:val="0"/>
        <w:ind w:firstLineChars="200" w:firstLine="440"/>
        <w:rPr>
          <w:sz w:val="22"/>
        </w:rPr>
      </w:pPr>
      <w:r>
        <w:rPr>
          <w:sz w:val="22"/>
        </w:rPr>
        <w:t xml:space="preserve">7.1 </w:t>
      </w:r>
      <w:r>
        <w:rPr>
          <w:sz w:val="22"/>
        </w:rPr>
        <w:t>结算原则</w:t>
      </w:r>
    </w:p>
    <w:p w:rsidR="00812F0B" w:rsidRPr="00CF46EB" w:rsidRDefault="00812F0B" w:rsidP="00812F0B">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812F0B" w:rsidRDefault="00812F0B" w:rsidP="00812F0B">
      <w:pPr>
        <w:snapToGrid w:val="0"/>
        <w:ind w:firstLineChars="200" w:firstLine="440"/>
        <w:rPr>
          <w:sz w:val="22"/>
        </w:rPr>
      </w:pPr>
      <w:r>
        <w:rPr>
          <w:sz w:val="22"/>
        </w:rPr>
        <w:t>7.1.2</w:t>
      </w:r>
      <w:r>
        <w:rPr>
          <w:sz w:val="22"/>
        </w:rPr>
        <w:t>发生设备维修的，如该设备尚在质保期内的，采购人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812F0B" w:rsidRDefault="00812F0B" w:rsidP="00812F0B">
      <w:pPr>
        <w:snapToGrid w:val="0"/>
        <w:ind w:firstLineChars="200" w:firstLine="440"/>
        <w:rPr>
          <w:sz w:val="22"/>
        </w:rPr>
      </w:pPr>
      <w:r>
        <w:rPr>
          <w:sz w:val="22"/>
        </w:rPr>
        <w:t xml:space="preserve">7.2 </w:t>
      </w:r>
      <w:r>
        <w:rPr>
          <w:sz w:val="22"/>
        </w:rPr>
        <w:t>支付方式</w:t>
      </w:r>
    </w:p>
    <w:p w:rsidR="00812F0B" w:rsidRDefault="00812F0B" w:rsidP="00812F0B">
      <w:pPr>
        <w:snapToGrid w:val="0"/>
        <w:ind w:firstLineChars="200" w:firstLine="440"/>
        <w:rPr>
          <w:sz w:val="22"/>
        </w:rPr>
      </w:pPr>
      <w:r>
        <w:rPr>
          <w:sz w:val="22"/>
        </w:rPr>
        <w:t xml:space="preserve">7.2.1 </w:t>
      </w:r>
      <w:r>
        <w:rPr>
          <w:sz w:val="22"/>
        </w:rPr>
        <w:t>本项目合同金额采用</w:t>
      </w:r>
      <w:r>
        <w:rPr>
          <w:rFonts w:hint="eastAsia"/>
          <w:b/>
          <w:color w:val="FF0000"/>
          <w:sz w:val="22"/>
          <w:u w:val="wavyHeavy"/>
        </w:rPr>
        <w:t>一次性付款</w:t>
      </w:r>
      <w:r>
        <w:rPr>
          <w:sz w:val="22"/>
        </w:rPr>
        <w:t>方式，在采购人和中标人合同签订，按下款要求支付相应的合同款项。</w:t>
      </w:r>
    </w:p>
    <w:p w:rsidR="00812F0B" w:rsidRPr="00145917" w:rsidRDefault="00812F0B" w:rsidP="00812F0B">
      <w:pPr>
        <w:snapToGrid w:val="0"/>
        <w:ind w:firstLineChars="200" w:firstLine="440"/>
        <w:rPr>
          <w:b/>
          <w:i/>
          <w:color w:val="FF0000"/>
          <w:sz w:val="22"/>
        </w:rPr>
      </w:pPr>
      <w:r>
        <w:rPr>
          <w:sz w:val="22"/>
        </w:rPr>
        <w:t>7.2.2</w:t>
      </w:r>
      <w:r>
        <w:rPr>
          <w:sz w:val="22"/>
        </w:rPr>
        <w:t>付款的时间进度要求具体如下：</w:t>
      </w:r>
    </w:p>
    <w:p w:rsidR="00812F0B" w:rsidRPr="00C91095" w:rsidRDefault="00812F0B" w:rsidP="00812F0B">
      <w:pPr>
        <w:snapToGrid w:val="0"/>
        <w:ind w:firstLineChars="200" w:firstLine="440"/>
        <w:jc w:val="left"/>
        <w:rPr>
          <w:color w:val="0000FF"/>
          <w:sz w:val="22"/>
        </w:rPr>
      </w:pPr>
      <w:r>
        <w:rPr>
          <w:sz w:val="22"/>
        </w:rPr>
        <w:t>项目完成整体验收和调试，并进入正式运行后</w:t>
      </w:r>
      <w:r>
        <w:rPr>
          <w:sz w:val="22"/>
          <w:u w:val="single"/>
        </w:rPr>
        <w:t xml:space="preserve"> </w:t>
      </w:r>
      <w:r>
        <w:rPr>
          <w:rFonts w:hint="eastAsia"/>
          <w:sz w:val="22"/>
          <w:u w:val="single"/>
        </w:rPr>
        <w:t>90</w:t>
      </w:r>
      <w:r>
        <w:rPr>
          <w:sz w:val="22"/>
        </w:rPr>
        <w:t>日内，采购人向中标人支付合同金额的</w:t>
      </w:r>
      <w:r>
        <w:rPr>
          <w:rFonts w:hint="eastAsia"/>
          <w:sz w:val="22"/>
        </w:rPr>
        <w:t>100</w:t>
      </w:r>
      <w:r>
        <w:rPr>
          <w:sz w:val="22"/>
        </w:rPr>
        <w:t>%</w:t>
      </w:r>
      <w:r>
        <w:rPr>
          <w:sz w:val="22"/>
        </w:rPr>
        <w:t>；</w:t>
      </w:r>
    </w:p>
    <w:p w:rsidR="00812F0B" w:rsidRDefault="00812F0B" w:rsidP="00812F0B">
      <w:pPr>
        <w:snapToGrid w:val="0"/>
        <w:ind w:firstLineChars="200" w:firstLine="440"/>
        <w:jc w:val="left"/>
        <w:rPr>
          <w:sz w:val="22"/>
        </w:rPr>
      </w:pPr>
      <w:r>
        <w:rPr>
          <w:sz w:val="22"/>
        </w:rPr>
        <w:t>7.3</w:t>
      </w:r>
      <w:r>
        <w:rPr>
          <w:sz w:val="22"/>
        </w:rPr>
        <w:t>中标人因自身原因造成返工的工作量，采购人将不予计量和支付。</w:t>
      </w:r>
    </w:p>
    <w:p w:rsidR="00812F0B" w:rsidRPr="00CF46EB" w:rsidRDefault="00812F0B" w:rsidP="00812F0B">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812F0B" w:rsidRDefault="00812F0B" w:rsidP="00812F0B">
      <w:pPr>
        <w:adjustRightInd w:val="0"/>
        <w:snapToGrid w:val="0"/>
        <w:jc w:val="center"/>
        <w:outlineLvl w:val="1"/>
        <w:rPr>
          <w:rFonts w:eastAsia="黑体"/>
          <w:color w:val="000000"/>
          <w:sz w:val="30"/>
          <w:szCs w:val="30"/>
        </w:rPr>
      </w:pPr>
      <w:bookmarkStart w:id="9" w:name="_Toc162530388"/>
      <w:r>
        <w:rPr>
          <w:rFonts w:eastAsia="黑体"/>
          <w:color w:val="000000"/>
          <w:sz w:val="30"/>
          <w:szCs w:val="30"/>
        </w:rPr>
        <w:t>三、技术质量要求</w:t>
      </w:r>
      <w:bookmarkEnd w:id="9"/>
    </w:p>
    <w:p w:rsidR="00812F0B" w:rsidRPr="00CF46EB" w:rsidRDefault="00812F0B" w:rsidP="00812F0B">
      <w:pPr>
        <w:adjustRightInd w:val="0"/>
        <w:snapToGrid w:val="0"/>
        <w:ind w:firstLineChars="200" w:firstLine="442"/>
        <w:outlineLvl w:val="2"/>
        <w:rPr>
          <w:b/>
          <w:bCs/>
          <w:sz w:val="22"/>
        </w:rPr>
      </w:pPr>
      <w:bookmarkStart w:id="10" w:name="_Toc476308503"/>
      <w:bookmarkStart w:id="11" w:name="_Toc162530389"/>
      <w:r>
        <w:rPr>
          <w:b/>
          <w:bCs/>
          <w:sz w:val="22"/>
        </w:rPr>
        <w:t xml:space="preserve">8 </w:t>
      </w:r>
      <w:r>
        <w:rPr>
          <w:b/>
          <w:bCs/>
          <w:sz w:val="22"/>
        </w:rPr>
        <w:t>适用技术规范和规范性文件</w:t>
      </w:r>
      <w:bookmarkEnd w:id="10"/>
      <w:bookmarkEnd w:id="11"/>
    </w:p>
    <w:p w:rsidR="00812F0B" w:rsidRDefault="00812F0B" w:rsidP="00812F0B">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812F0B" w:rsidRDefault="00812F0B" w:rsidP="00812F0B">
      <w:pPr>
        <w:adjustRightInd w:val="0"/>
        <w:snapToGrid w:val="0"/>
        <w:ind w:firstLineChars="200" w:firstLine="442"/>
        <w:outlineLvl w:val="2"/>
        <w:rPr>
          <w:b/>
          <w:bCs/>
          <w:sz w:val="22"/>
        </w:rPr>
      </w:pPr>
      <w:bookmarkStart w:id="12" w:name="_Toc162530390"/>
      <w:r>
        <w:rPr>
          <w:b/>
          <w:bCs/>
          <w:sz w:val="22"/>
        </w:rPr>
        <w:t xml:space="preserve">9 </w:t>
      </w:r>
      <w:r>
        <w:rPr>
          <w:b/>
          <w:bCs/>
          <w:sz w:val="22"/>
        </w:rPr>
        <w:t>招标内容与质量要求</w:t>
      </w:r>
      <w:bookmarkEnd w:id="12"/>
    </w:p>
    <w:p w:rsidR="00812F0B" w:rsidRDefault="00812F0B" w:rsidP="00812F0B">
      <w:pPr>
        <w:snapToGrid w:val="0"/>
        <w:ind w:firstLineChars="200" w:firstLine="440"/>
        <w:rPr>
          <w:sz w:val="22"/>
        </w:rPr>
      </w:pPr>
      <w:r>
        <w:rPr>
          <w:sz w:val="22"/>
        </w:rPr>
        <w:t xml:space="preserve">9.1 </w:t>
      </w:r>
      <w:r>
        <w:rPr>
          <w:sz w:val="22"/>
        </w:rPr>
        <w:t>供货清单</w:t>
      </w:r>
    </w:p>
    <w:p w:rsidR="00812F0B" w:rsidRDefault="00812F0B" w:rsidP="00812F0B">
      <w:pPr>
        <w:snapToGrid w:val="0"/>
        <w:ind w:firstLineChars="200" w:firstLine="442"/>
        <w:rPr>
          <w:b/>
          <w:sz w:val="22"/>
        </w:rPr>
      </w:pPr>
      <w:r>
        <w:rPr>
          <w:rFonts w:hint="eastAsia"/>
          <w:b/>
          <w:sz w:val="22"/>
        </w:rPr>
        <w:t>9.1.1</w:t>
      </w:r>
      <w:r>
        <w:rPr>
          <w:rFonts w:hint="eastAsia"/>
          <w:b/>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812F0B" w:rsidTr="00CA3B2D">
        <w:trPr>
          <w:trHeight w:val="567"/>
          <w:tblHeader/>
          <w:jc w:val="center"/>
        </w:trPr>
        <w:tc>
          <w:tcPr>
            <w:tcW w:w="850" w:type="dxa"/>
            <w:vAlign w:val="center"/>
          </w:tcPr>
          <w:p w:rsidR="00812F0B" w:rsidRDefault="00812F0B" w:rsidP="00CA3B2D">
            <w:pPr>
              <w:adjustRightInd w:val="0"/>
              <w:snapToGrid w:val="0"/>
              <w:rPr>
                <w:b/>
                <w:sz w:val="22"/>
              </w:rPr>
            </w:pPr>
            <w:r>
              <w:rPr>
                <w:b/>
                <w:sz w:val="22"/>
              </w:rPr>
              <w:lastRenderedPageBreak/>
              <w:t>序号</w:t>
            </w:r>
          </w:p>
        </w:tc>
        <w:tc>
          <w:tcPr>
            <w:tcW w:w="1603" w:type="dxa"/>
            <w:vAlign w:val="center"/>
          </w:tcPr>
          <w:p w:rsidR="00812F0B" w:rsidRDefault="00812F0B" w:rsidP="00CA3B2D">
            <w:pPr>
              <w:adjustRightInd w:val="0"/>
              <w:snapToGrid w:val="0"/>
              <w:spacing w:line="240" w:lineRule="auto"/>
              <w:jc w:val="center"/>
              <w:rPr>
                <w:b/>
                <w:bCs/>
                <w:sz w:val="22"/>
              </w:rPr>
            </w:pPr>
            <w:r>
              <w:rPr>
                <w:b/>
                <w:sz w:val="22"/>
              </w:rPr>
              <w:t>名称</w:t>
            </w:r>
          </w:p>
        </w:tc>
        <w:tc>
          <w:tcPr>
            <w:tcW w:w="2645" w:type="dxa"/>
            <w:vAlign w:val="center"/>
          </w:tcPr>
          <w:p w:rsidR="00812F0B" w:rsidRDefault="00812F0B" w:rsidP="00CA3B2D">
            <w:pPr>
              <w:adjustRightInd w:val="0"/>
              <w:snapToGrid w:val="0"/>
              <w:jc w:val="center"/>
              <w:rPr>
                <w:b/>
                <w:sz w:val="22"/>
              </w:rPr>
            </w:pPr>
            <w:r>
              <w:rPr>
                <w:b/>
                <w:sz w:val="22"/>
              </w:rPr>
              <w:t>规格技术参数</w:t>
            </w:r>
          </w:p>
          <w:p w:rsidR="00812F0B" w:rsidRDefault="00812F0B" w:rsidP="00CA3B2D">
            <w:pPr>
              <w:adjustRightInd w:val="0"/>
              <w:snapToGrid w:val="0"/>
              <w:jc w:val="center"/>
              <w:rPr>
                <w:b/>
                <w:sz w:val="22"/>
              </w:rPr>
            </w:pPr>
            <w:r>
              <w:rPr>
                <w:b/>
                <w:sz w:val="22"/>
              </w:rPr>
              <w:t>（含材料、工艺要求）</w:t>
            </w:r>
          </w:p>
        </w:tc>
        <w:tc>
          <w:tcPr>
            <w:tcW w:w="740" w:type="dxa"/>
            <w:vAlign w:val="center"/>
          </w:tcPr>
          <w:p w:rsidR="00812F0B" w:rsidRDefault="00812F0B" w:rsidP="00CA3B2D">
            <w:pPr>
              <w:adjustRightInd w:val="0"/>
              <w:snapToGrid w:val="0"/>
              <w:rPr>
                <w:b/>
                <w:sz w:val="22"/>
              </w:rPr>
            </w:pPr>
            <w:r>
              <w:rPr>
                <w:b/>
                <w:sz w:val="22"/>
              </w:rPr>
              <w:t>数量</w:t>
            </w:r>
          </w:p>
        </w:tc>
        <w:tc>
          <w:tcPr>
            <w:tcW w:w="982" w:type="dxa"/>
            <w:vAlign w:val="center"/>
          </w:tcPr>
          <w:p w:rsidR="00812F0B" w:rsidRDefault="00812F0B" w:rsidP="00CA3B2D">
            <w:pPr>
              <w:adjustRightInd w:val="0"/>
              <w:snapToGrid w:val="0"/>
              <w:rPr>
                <w:b/>
                <w:sz w:val="22"/>
              </w:rPr>
            </w:pPr>
            <w:r>
              <w:rPr>
                <w:b/>
                <w:sz w:val="22"/>
              </w:rPr>
              <w:t>供货期</w:t>
            </w:r>
          </w:p>
        </w:tc>
        <w:tc>
          <w:tcPr>
            <w:tcW w:w="1161" w:type="dxa"/>
            <w:vAlign w:val="center"/>
          </w:tcPr>
          <w:p w:rsidR="00812F0B" w:rsidRDefault="00812F0B" w:rsidP="00CA3B2D">
            <w:pPr>
              <w:adjustRightInd w:val="0"/>
              <w:snapToGrid w:val="0"/>
              <w:rPr>
                <w:b/>
                <w:sz w:val="22"/>
              </w:rPr>
            </w:pPr>
            <w:r>
              <w:rPr>
                <w:b/>
                <w:sz w:val="22"/>
              </w:rPr>
              <w:t>质保期</w:t>
            </w:r>
          </w:p>
        </w:tc>
        <w:tc>
          <w:tcPr>
            <w:tcW w:w="1160" w:type="dxa"/>
            <w:vAlign w:val="center"/>
          </w:tcPr>
          <w:p w:rsidR="00812F0B" w:rsidRDefault="00812F0B" w:rsidP="00CA3B2D">
            <w:pPr>
              <w:adjustRightInd w:val="0"/>
              <w:snapToGrid w:val="0"/>
              <w:rPr>
                <w:b/>
                <w:sz w:val="22"/>
              </w:rPr>
            </w:pPr>
            <w:r>
              <w:rPr>
                <w:b/>
                <w:sz w:val="22"/>
              </w:rPr>
              <w:t>备注</w:t>
            </w:r>
          </w:p>
        </w:tc>
      </w:tr>
      <w:tr w:rsidR="00812F0B" w:rsidTr="00CA3B2D">
        <w:trPr>
          <w:trHeight w:val="567"/>
          <w:jc w:val="center"/>
        </w:trPr>
        <w:tc>
          <w:tcPr>
            <w:tcW w:w="850" w:type="dxa"/>
            <w:vAlign w:val="center"/>
          </w:tcPr>
          <w:p w:rsidR="00812F0B" w:rsidRDefault="00812F0B" w:rsidP="00CA3B2D">
            <w:pPr>
              <w:adjustRightInd w:val="0"/>
              <w:snapToGrid w:val="0"/>
              <w:rPr>
                <w:sz w:val="22"/>
              </w:rPr>
            </w:pPr>
            <w:r>
              <w:rPr>
                <w:rFonts w:hint="eastAsia"/>
                <w:sz w:val="22"/>
              </w:rPr>
              <w:t>1</w:t>
            </w:r>
          </w:p>
        </w:tc>
        <w:tc>
          <w:tcPr>
            <w:tcW w:w="1603" w:type="dxa"/>
            <w:vAlign w:val="center"/>
          </w:tcPr>
          <w:p w:rsidR="00812F0B" w:rsidRDefault="00812F0B" w:rsidP="00CA3B2D">
            <w:pPr>
              <w:adjustRightInd w:val="0"/>
              <w:snapToGrid w:val="0"/>
              <w:rPr>
                <w:sz w:val="22"/>
              </w:rPr>
            </w:pPr>
            <w:r w:rsidRPr="00085E22">
              <w:rPr>
                <w:rFonts w:hint="eastAsia"/>
                <w:sz w:val="22"/>
              </w:rPr>
              <w:t>全自动免疫化学发光仪（流水线）</w:t>
            </w:r>
          </w:p>
        </w:tc>
        <w:tc>
          <w:tcPr>
            <w:tcW w:w="2645" w:type="dxa"/>
            <w:vAlign w:val="center"/>
          </w:tcPr>
          <w:p w:rsidR="00812F0B" w:rsidRDefault="00812F0B" w:rsidP="00CA3B2D">
            <w:pPr>
              <w:adjustRightInd w:val="0"/>
              <w:snapToGrid w:val="0"/>
              <w:rPr>
                <w:sz w:val="22"/>
              </w:rPr>
            </w:pPr>
            <w:r>
              <w:rPr>
                <w:rFonts w:hint="eastAsia"/>
                <w:bCs/>
                <w:sz w:val="22"/>
              </w:rPr>
              <w:t>详见“</w:t>
            </w:r>
            <w:r>
              <w:rPr>
                <w:rFonts w:hint="eastAsia"/>
                <w:bCs/>
                <w:sz w:val="22"/>
              </w:rPr>
              <w:t>9</w:t>
            </w:r>
            <w:r>
              <w:rPr>
                <w:bCs/>
                <w:sz w:val="22"/>
              </w:rPr>
              <w:t>.2</w:t>
            </w:r>
            <w:r>
              <w:rPr>
                <w:rFonts w:hint="eastAsia"/>
                <w:bCs/>
                <w:sz w:val="22"/>
              </w:rPr>
              <w:t>.1</w:t>
            </w:r>
            <w:r>
              <w:rPr>
                <w:bCs/>
                <w:sz w:val="22"/>
              </w:rPr>
              <w:t xml:space="preserve"> </w:t>
            </w:r>
            <w:r>
              <w:rPr>
                <w:bCs/>
                <w:sz w:val="22"/>
              </w:rPr>
              <w:t>设备技术参数</w:t>
            </w:r>
          </w:p>
        </w:tc>
        <w:tc>
          <w:tcPr>
            <w:tcW w:w="740" w:type="dxa"/>
            <w:vAlign w:val="center"/>
          </w:tcPr>
          <w:p w:rsidR="00812F0B" w:rsidRDefault="00812F0B" w:rsidP="00CA3B2D">
            <w:pPr>
              <w:adjustRightInd w:val="0"/>
              <w:snapToGrid w:val="0"/>
              <w:rPr>
                <w:sz w:val="22"/>
              </w:rPr>
            </w:pPr>
            <w:r>
              <w:rPr>
                <w:rFonts w:hint="eastAsia"/>
                <w:sz w:val="22"/>
              </w:rPr>
              <w:t>2</w:t>
            </w:r>
            <w:r>
              <w:rPr>
                <w:rFonts w:hint="eastAsia"/>
                <w:sz w:val="22"/>
              </w:rPr>
              <w:t>套</w:t>
            </w:r>
          </w:p>
        </w:tc>
        <w:tc>
          <w:tcPr>
            <w:tcW w:w="982" w:type="dxa"/>
            <w:vAlign w:val="center"/>
          </w:tcPr>
          <w:p w:rsidR="00812F0B" w:rsidRDefault="00812F0B" w:rsidP="00CA3B2D">
            <w:pPr>
              <w:adjustRightInd w:val="0"/>
              <w:snapToGrid w:val="0"/>
              <w:rPr>
                <w:sz w:val="22"/>
              </w:rPr>
            </w:pPr>
            <w:r>
              <w:rPr>
                <w:bCs/>
                <w:sz w:val="22"/>
              </w:rPr>
              <w:t>3</w:t>
            </w:r>
            <w:r>
              <w:rPr>
                <w:rFonts w:hint="eastAsia"/>
                <w:bCs/>
                <w:sz w:val="22"/>
              </w:rPr>
              <w:t>0</w:t>
            </w:r>
            <w:r>
              <w:rPr>
                <w:bCs/>
                <w:sz w:val="22"/>
              </w:rPr>
              <w:t>天</w:t>
            </w:r>
          </w:p>
        </w:tc>
        <w:tc>
          <w:tcPr>
            <w:tcW w:w="1161" w:type="dxa"/>
            <w:vAlign w:val="center"/>
          </w:tcPr>
          <w:p w:rsidR="00812F0B" w:rsidRDefault="00812F0B" w:rsidP="00CA3B2D">
            <w:pPr>
              <w:adjustRightInd w:val="0"/>
              <w:snapToGrid w:val="0"/>
              <w:rPr>
                <w:sz w:val="22"/>
              </w:rPr>
            </w:pPr>
            <w:r>
              <w:rPr>
                <w:rFonts w:hint="eastAsia"/>
                <w:sz w:val="22"/>
              </w:rPr>
              <w:t>≥</w:t>
            </w:r>
            <w:r>
              <w:rPr>
                <w:rFonts w:hint="eastAsia"/>
                <w:sz w:val="22"/>
              </w:rPr>
              <w:t>8</w:t>
            </w:r>
            <w:r>
              <w:rPr>
                <w:rFonts w:hint="eastAsia"/>
                <w:sz w:val="22"/>
              </w:rPr>
              <w:t>年</w:t>
            </w:r>
            <w:r>
              <w:rPr>
                <w:rFonts w:hint="eastAsia"/>
                <w:sz w:val="22"/>
              </w:rPr>
              <w:t xml:space="preserve"> </w:t>
            </w:r>
          </w:p>
        </w:tc>
        <w:tc>
          <w:tcPr>
            <w:tcW w:w="1160" w:type="dxa"/>
            <w:vAlign w:val="center"/>
          </w:tcPr>
          <w:p w:rsidR="00812F0B" w:rsidRDefault="00812F0B" w:rsidP="00CA3B2D">
            <w:pPr>
              <w:adjustRightInd w:val="0"/>
              <w:snapToGrid w:val="0"/>
              <w:rPr>
                <w:sz w:val="22"/>
              </w:rPr>
            </w:pPr>
          </w:p>
        </w:tc>
      </w:tr>
    </w:tbl>
    <w:p w:rsidR="00812F0B" w:rsidRDefault="00812F0B" w:rsidP="00812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sz w:val="22"/>
        </w:rPr>
      </w:pPr>
      <w:r>
        <w:rPr>
          <w:b/>
          <w:sz w:val="22"/>
        </w:rPr>
        <w:t>说明：投标人不得对表内产品数量进行缩减。</w:t>
      </w:r>
    </w:p>
    <w:p w:rsidR="00812F0B" w:rsidRDefault="00812F0B" w:rsidP="00812F0B">
      <w:pPr>
        <w:snapToGrid w:val="0"/>
        <w:ind w:firstLineChars="200" w:firstLine="442"/>
        <w:rPr>
          <w:b/>
          <w:sz w:val="22"/>
        </w:rPr>
      </w:pPr>
      <w:r>
        <w:rPr>
          <w:b/>
          <w:sz w:val="22"/>
        </w:rPr>
        <w:t xml:space="preserve">9.2 </w:t>
      </w:r>
      <w:r>
        <w:rPr>
          <w:b/>
          <w:sz w:val="22"/>
        </w:rPr>
        <w:t>设备技术参数</w:t>
      </w:r>
    </w:p>
    <w:p w:rsidR="00812F0B" w:rsidRDefault="00812F0B" w:rsidP="00812F0B">
      <w:pPr>
        <w:adjustRightInd w:val="0"/>
        <w:snapToGrid w:val="0"/>
        <w:ind w:firstLineChars="200" w:firstLine="442"/>
        <w:rPr>
          <w:b/>
          <w:sz w:val="22"/>
        </w:rPr>
      </w:pPr>
      <w:r>
        <w:rPr>
          <w:b/>
          <w:sz w:val="22"/>
        </w:rPr>
        <w:t>9.2.1</w:t>
      </w:r>
      <w:r>
        <w:rPr>
          <w:b/>
          <w:sz w:val="22"/>
        </w:rPr>
        <w:t>设备技术参数</w:t>
      </w:r>
    </w:p>
    <w:p w:rsidR="00812F0B" w:rsidRDefault="00812F0B" w:rsidP="00812F0B">
      <w:pPr>
        <w:rPr>
          <w:rFonts w:ascii="宋体" w:hAnsi="宋体"/>
          <w:sz w:val="24"/>
        </w:rPr>
      </w:pPr>
      <w:r>
        <w:rPr>
          <w:rFonts w:ascii="宋体" w:hAnsi="宋体" w:hint="eastAsia"/>
          <w:sz w:val="24"/>
        </w:rPr>
        <w:t>技术参数：</w:t>
      </w:r>
    </w:p>
    <w:p w:rsidR="00812F0B" w:rsidRDefault="00812F0B" w:rsidP="00812F0B">
      <w:pPr>
        <w:rPr>
          <w:rFonts w:ascii="宋体" w:hAnsi="宋体"/>
          <w:color w:val="FF0000"/>
          <w:sz w:val="24"/>
        </w:rPr>
      </w:pPr>
      <w:r>
        <w:rPr>
          <w:rFonts w:ascii="宋体" w:hAnsi="宋体" w:hint="eastAsia"/>
          <w:color w:val="FF0000"/>
          <w:sz w:val="24"/>
        </w:rPr>
        <w:t>1、技术参数要求（以下技术参数为每套流水线应具备的技术要求）：</w:t>
      </w:r>
    </w:p>
    <w:p w:rsidR="00812F0B" w:rsidRDefault="00812F0B" w:rsidP="00812F0B">
      <w:pPr>
        <w:rPr>
          <w:rFonts w:ascii="宋体" w:hAnsi="宋体"/>
          <w:sz w:val="24"/>
        </w:rPr>
      </w:pPr>
      <w:r>
        <w:rPr>
          <w:rFonts w:ascii="宋体" w:hAnsi="宋体" w:hint="eastAsia"/>
          <w:sz w:val="24"/>
        </w:rPr>
        <w:t>1.1</w:t>
      </w:r>
      <w:r>
        <w:rPr>
          <w:rFonts w:ascii="宋体" w:hAnsi="宋体"/>
          <w:sz w:val="24"/>
        </w:rPr>
        <w:t xml:space="preserve">  </w:t>
      </w:r>
      <w:r>
        <w:rPr>
          <w:rFonts w:ascii="宋体" w:hAnsi="宋体" w:hint="eastAsia"/>
          <w:sz w:val="24"/>
        </w:rPr>
        <w:t>全自动样品处理系统（前处理）参数要求</w:t>
      </w:r>
    </w:p>
    <w:p w:rsidR="00812F0B" w:rsidRDefault="00812F0B" w:rsidP="00812F0B">
      <w:pPr>
        <w:rPr>
          <w:rFonts w:ascii="宋体" w:hAnsi="宋体"/>
          <w:sz w:val="24"/>
        </w:rPr>
      </w:pPr>
      <w:r>
        <w:rPr>
          <w:rFonts w:ascii="宋体" w:hAnsi="宋体"/>
          <w:sz w:val="24"/>
        </w:rPr>
        <w:t>1.</w:t>
      </w:r>
      <w:r>
        <w:rPr>
          <w:rFonts w:ascii="宋体" w:hAnsi="宋体" w:hint="eastAsia"/>
          <w:sz w:val="24"/>
        </w:rPr>
        <w:t>1.</w:t>
      </w:r>
      <w:r>
        <w:rPr>
          <w:rFonts w:ascii="宋体" w:hAnsi="宋体"/>
          <w:sz w:val="24"/>
        </w:rPr>
        <w:t xml:space="preserve">1  </w:t>
      </w:r>
      <w:r>
        <w:rPr>
          <w:rFonts w:ascii="宋体" w:hAnsi="宋体" w:hint="eastAsia"/>
          <w:sz w:val="24"/>
        </w:rPr>
        <w:t>前处理系统通过轨道连接以达到完整的智能自动化，自动化系统包括样本前处理（包括自动分拣、进样功能、离心、非离心通道、去试管盖功能），可通过连接轨道及组件连接生化分析仪和免疫分析仪；</w:t>
      </w:r>
    </w:p>
    <w:p w:rsidR="00812F0B" w:rsidRDefault="00812F0B" w:rsidP="00812F0B">
      <w:pPr>
        <w:rPr>
          <w:rFonts w:ascii="宋体" w:hAnsi="宋体"/>
          <w:sz w:val="24"/>
        </w:rPr>
      </w:pPr>
      <w:r>
        <w:rPr>
          <w:rFonts w:ascii="宋体" w:hAnsi="宋体" w:hint="eastAsia"/>
          <w:sz w:val="24"/>
        </w:rPr>
        <w:t>1.1.2  前处理一体机设计，非模块化拼接；</w:t>
      </w:r>
    </w:p>
    <w:p w:rsidR="00812F0B" w:rsidRDefault="00812F0B" w:rsidP="00812F0B">
      <w:pPr>
        <w:rPr>
          <w:rFonts w:ascii="宋体" w:hAnsi="宋体"/>
          <w:sz w:val="24"/>
        </w:rPr>
      </w:pPr>
      <w:r>
        <w:rPr>
          <w:rFonts w:ascii="宋体" w:hAnsi="宋体" w:hint="eastAsia"/>
          <w:sz w:val="24"/>
        </w:rPr>
        <w:t>1.1.3  前处理设备含自动判读不合格血清样本功能；</w:t>
      </w:r>
    </w:p>
    <w:p w:rsidR="00812F0B" w:rsidRDefault="00812F0B" w:rsidP="00812F0B">
      <w:pPr>
        <w:rPr>
          <w:rFonts w:ascii="宋体" w:hAnsi="宋体"/>
          <w:sz w:val="24"/>
        </w:rPr>
      </w:pPr>
      <w:r>
        <w:rPr>
          <w:rFonts w:ascii="宋体" w:hAnsi="宋体" w:hint="eastAsia"/>
          <w:sz w:val="24"/>
        </w:rPr>
        <w:t>1.1.4  具备自动原机试管架装载功能，可支持五孔架、</w:t>
      </w:r>
      <w:proofErr w:type="gramStart"/>
      <w:r>
        <w:rPr>
          <w:rFonts w:ascii="宋体" w:hAnsi="宋体" w:hint="eastAsia"/>
          <w:sz w:val="24"/>
        </w:rPr>
        <w:t>十孔架运输</w:t>
      </w:r>
      <w:proofErr w:type="gramEnd"/>
      <w:r>
        <w:rPr>
          <w:rFonts w:ascii="宋体" w:hAnsi="宋体" w:hint="eastAsia"/>
          <w:sz w:val="24"/>
        </w:rPr>
        <w:t>，可自动定位和双向通讯功能；</w:t>
      </w:r>
    </w:p>
    <w:p w:rsidR="00812F0B" w:rsidRDefault="00812F0B" w:rsidP="00812F0B">
      <w:pPr>
        <w:rPr>
          <w:rFonts w:ascii="宋体" w:hAnsi="宋体"/>
          <w:sz w:val="24"/>
        </w:rPr>
      </w:pPr>
      <w:r>
        <w:rPr>
          <w:rFonts w:ascii="宋体" w:hAnsi="宋体" w:hint="eastAsia"/>
          <w:sz w:val="24"/>
        </w:rPr>
        <w:t>1.1.5  电动传输，无需配置气泵；</w:t>
      </w:r>
    </w:p>
    <w:p w:rsidR="00812F0B" w:rsidRDefault="00812F0B" w:rsidP="00812F0B">
      <w:pPr>
        <w:rPr>
          <w:rFonts w:ascii="宋体" w:hAnsi="宋体"/>
          <w:sz w:val="24"/>
        </w:rPr>
      </w:pPr>
      <w:r>
        <w:rPr>
          <w:rFonts w:ascii="宋体" w:hAnsi="宋体" w:hint="eastAsia"/>
          <w:sz w:val="24"/>
        </w:rPr>
        <w:t>1.1.6  流水线线体可在线连接第三方仪器平台；</w:t>
      </w:r>
    </w:p>
    <w:p w:rsidR="00812F0B" w:rsidRDefault="00812F0B" w:rsidP="00812F0B">
      <w:pPr>
        <w:rPr>
          <w:rFonts w:ascii="宋体" w:hAnsi="宋体"/>
          <w:sz w:val="24"/>
        </w:rPr>
      </w:pPr>
      <w:r>
        <w:rPr>
          <w:rFonts w:ascii="宋体" w:hAnsi="宋体"/>
          <w:sz w:val="24"/>
        </w:rPr>
        <w:t>1.</w:t>
      </w:r>
      <w:r>
        <w:rPr>
          <w:rFonts w:ascii="宋体" w:hAnsi="宋体" w:hint="eastAsia"/>
          <w:sz w:val="24"/>
        </w:rPr>
        <w:t>1.7</w:t>
      </w:r>
      <w:r>
        <w:rPr>
          <w:rFonts w:ascii="宋体" w:hAnsi="宋体"/>
          <w:sz w:val="24"/>
        </w:rPr>
        <w:t xml:space="preserve">  </w:t>
      </w:r>
      <w:r>
        <w:rPr>
          <w:rFonts w:ascii="宋体" w:hAnsi="宋体" w:hint="eastAsia"/>
          <w:sz w:val="24"/>
        </w:rPr>
        <w:t>配备自动离心功能，可自定义离心速度、离心时间、离心力，速度≥12</w:t>
      </w:r>
      <w:r>
        <w:rPr>
          <w:rFonts w:ascii="宋体" w:hAnsi="宋体"/>
          <w:sz w:val="24"/>
        </w:rPr>
        <w:t>00</w:t>
      </w:r>
      <w:r>
        <w:rPr>
          <w:rFonts w:ascii="宋体" w:hAnsi="宋体" w:hint="eastAsia"/>
          <w:sz w:val="24"/>
        </w:rPr>
        <w:t>管</w:t>
      </w:r>
      <w:r>
        <w:rPr>
          <w:rFonts w:ascii="宋体" w:hAnsi="宋体"/>
          <w:sz w:val="24"/>
        </w:rPr>
        <w:t>/</w:t>
      </w:r>
      <w:r>
        <w:rPr>
          <w:rFonts w:ascii="宋体" w:hAnsi="宋体" w:hint="eastAsia"/>
          <w:sz w:val="24"/>
        </w:rPr>
        <w:t>小时；</w:t>
      </w:r>
    </w:p>
    <w:p w:rsidR="00812F0B" w:rsidRDefault="00812F0B" w:rsidP="00812F0B">
      <w:pPr>
        <w:rPr>
          <w:rFonts w:ascii="宋体" w:hAnsi="宋体"/>
          <w:sz w:val="24"/>
        </w:rPr>
      </w:pPr>
      <w:r>
        <w:rPr>
          <w:rFonts w:ascii="宋体" w:hAnsi="宋体"/>
          <w:sz w:val="24"/>
        </w:rPr>
        <w:t>1.</w:t>
      </w:r>
      <w:r>
        <w:rPr>
          <w:rFonts w:ascii="宋体" w:hAnsi="宋体" w:hint="eastAsia"/>
          <w:sz w:val="24"/>
        </w:rPr>
        <w:t>1.8</w:t>
      </w:r>
      <w:r>
        <w:rPr>
          <w:rFonts w:ascii="宋体" w:hAnsi="宋体"/>
          <w:sz w:val="24"/>
        </w:rPr>
        <w:t xml:space="preserve">  </w:t>
      </w:r>
      <w:r>
        <w:rPr>
          <w:rFonts w:ascii="宋体" w:hAnsi="宋体" w:hint="eastAsia"/>
          <w:sz w:val="24"/>
        </w:rPr>
        <w:t>自动旋转开盖速度≥1200管/小时；</w:t>
      </w:r>
    </w:p>
    <w:p w:rsidR="00812F0B" w:rsidRDefault="00812F0B" w:rsidP="00812F0B">
      <w:pPr>
        <w:rPr>
          <w:rFonts w:ascii="宋体" w:hAnsi="宋体"/>
          <w:sz w:val="24"/>
        </w:rPr>
      </w:pPr>
      <w:r>
        <w:rPr>
          <w:rFonts w:ascii="宋体" w:hAnsi="宋体"/>
          <w:sz w:val="24"/>
        </w:rPr>
        <w:t>1.</w:t>
      </w:r>
      <w:r>
        <w:rPr>
          <w:rFonts w:ascii="宋体" w:hAnsi="宋体" w:hint="eastAsia"/>
          <w:sz w:val="24"/>
        </w:rPr>
        <w:t>1.9</w:t>
      </w:r>
      <w:r>
        <w:rPr>
          <w:rFonts w:ascii="宋体" w:hAnsi="宋体"/>
          <w:sz w:val="24"/>
        </w:rPr>
        <w:t xml:space="preserve">  </w:t>
      </w:r>
      <w:r>
        <w:rPr>
          <w:rFonts w:ascii="宋体" w:hAnsi="宋体" w:hint="eastAsia"/>
          <w:sz w:val="24"/>
        </w:rPr>
        <w:t>自动原机试管架装载速度≥1200管/小时；</w:t>
      </w:r>
    </w:p>
    <w:p w:rsidR="00812F0B" w:rsidRDefault="00812F0B" w:rsidP="00812F0B">
      <w:pPr>
        <w:rPr>
          <w:rFonts w:ascii="宋体" w:hAnsi="宋体"/>
          <w:sz w:val="24"/>
        </w:rPr>
      </w:pPr>
      <w:r>
        <w:rPr>
          <w:rFonts w:ascii="宋体" w:hAnsi="宋体"/>
          <w:sz w:val="24"/>
        </w:rPr>
        <w:t>1.</w:t>
      </w:r>
      <w:r>
        <w:rPr>
          <w:rFonts w:ascii="宋体" w:hAnsi="宋体" w:hint="eastAsia"/>
          <w:sz w:val="24"/>
        </w:rPr>
        <w:t>1.10</w:t>
      </w:r>
      <w:r>
        <w:rPr>
          <w:rFonts w:ascii="宋体" w:hAnsi="宋体"/>
          <w:sz w:val="24"/>
        </w:rPr>
        <w:t xml:space="preserve"> </w:t>
      </w:r>
      <w:r>
        <w:rPr>
          <w:rFonts w:ascii="宋体" w:hAnsi="宋体" w:hint="eastAsia"/>
          <w:sz w:val="24"/>
        </w:rPr>
        <w:t>含空气过滤器元件，能自动</w:t>
      </w:r>
      <w:proofErr w:type="gramStart"/>
      <w:r>
        <w:rPr>
          <w:rFonts w:ascii="宋体" w:hAnsi="宋体" w:hint="eastAsia"/>
          <w:sz w:val="24"/>
        </w:rPr>
        <w:t>滤</w:t>
      </w:r>
      <w:proofErr w:type="gramEnd"/>
      <w:r>
        <w:rPr>
          <w:rFonts w:ascii="宋体" w:hAnsi="宋体" w:hint="eastAsia"/>
          <w:sz w:val="24"/>
        </w:rPr>
        <w:t>除气溶胶污染；</w:t>
      </w:r>
    </w:p>
    <w:p w:rsidR="00812F0B" w:rsidRDefault="00812F0B" w:rsidP="00812F0B">
      <w:pPr>
        <w:rPr>
          <w:rFonts w:ascii="宋体" w:hAnsi="宋体"/>
          <w:sz w:val="24"/>
        </w:rPr>
      </w:pPr>
      <w:r>
        <w:rPr>
          <w:rFonts w:ascii="宋体" w:hAnsi="宋体"/>
          <w:sz w:val="24"/>
        </w:rPr>
        <w:t>1.</w:t>
      </w:r>
      <w:r>
        <w:rPr>
          <w:rFonts w:ascii="宋体" w:hAnsi="宋体" w:hint="eastAsia"/>
          <w:sz w:val="24"/>
        </w:rPr>
        <w:t>1.11</w:t>
      </w:r>
      <w:r>
        <w:rPr>
          <w:rFonts w:ascii="宋体" w:hAnsi="宋体"/>
          <w:sz w:val="24"/>
        </w:rPr>
        <w:t xml:space="preserve"> </w:t>
      </w:r>
      <w:r>
        <w:rPr>
          <w:rFonts w:ascii="宋体" w:hAnsi="宋体" w:hint="eastAsia"/>
          <w:sz w:val="24"/>
        </w:rPr>
        <w:t>自动分拣速度≥2000管/小时；</w:t>
      </w:r>
    </w:p>
    <w:p w:rsidR="00812F0B" w:rsidRDefault="00812F0B" w:rsidP="00812F0B">
      <w:pPr>
        <w:rPr>
          <w:rFonts w:ascii="宋体" w:hAnsi="宋体"/>
          <w:sz w:val="24"/>
        </w:rPr>
      </w:pPr>
      <w:r>
        <w:rPr>
          <w:rFonts w:ascii="宋体" w:hAnsi="宋体" w:hint="eastAsia"/>
          <w:sz w:val="24"/>
        </w:rPr>
        <w:t>1.1.12 流水线系统配备中间体软件，具备国际通行的标准协议接口和LIS双向数据传输要求能力，能实现自动接收和发出指令、上传和在线审核结果等功能；</w:t>
      </w:r>
    </w:p>
    <w:p w:rsidR="00812F0B" w:rsidRDefault="00812F0B" w:rsidP="00812F0B">
      <w:pPr>
        <w:rPr>
          <w:rFonts w:ascii="宋体" w:hAnsi="宋体"/>
          <w:sz w:val="24"/>
        </w:rPr>
      </w:pPr>
      <w:r>
        <w:rPr>
          <w:rFonts w:ascii="宋体" w:hAnsi="宋体" w:hint="eastAsia"/>
          <w:sz w:val="24"/>
        </w:rPr>
        <w:t>1.2</w:t>
      </w:r>
      <w:r>
        <w:rPr>
          <w:rFonts w:ascii="宋体" w:hAnsi="宋体"/>
          <w:sz w:val="24"/>
        </w:rPr>
        <w:t xml:space="preserve">  </w:t>
      </w:r>
      <w:r>
        <w:rPr>
          <w:rFonts w:ascii="宋体" w:hAnsi="宋体" w:hint="eastAsia"/>
          <w:sz w:val="24"/>
        </w:rPr>
        <w:t>全自动样品处理系统（后处理）参数要求</w:t>
      </w:r>
    </w:p>
    <w:p w:rsidR="00812F0B" w:rsidRDefault="00812F0B" w:rsidP="00812F0B">
      <w:pPr>
        <w:rPr>
          <w:rFonts w:ascii="宋体" w:hAnsi="宋体"/>
          <w:sz w:val="24"/>
        </w:rPr>
      </w:pPr>
      <w:r>
        <w:rPr>
          <w:rFonts w:ascii="宋体" w:hAnsi="宋体"/>
          <w:sz w:val="24"/>
        </w:rPr>
        <w:t>1.</w:t>
      </w:r>
      <w:r>
        <w:rPr>
          <w:rFonts w:ascii="宋体" w:hAnsi="宋体" w:hint="eastAsia"/>
          <w:sz w:val="24"/>
        </w:rPr>
        <w:t>2.</w:t>
      </w:r>
      <w:r>
        <w:rPr>
          <w:rFonts w:ascii="宋体" w:hAnsi="宋体"/>
          <w:sz w:val="24"/>
        </w:rPr>
        <w:t xml:space="preserve">1  </w:t>
      </w:r>
      <w:r>
        <w:rPr>
          <w:rFonts w:ascii="宋体" w:hAnsi="宋体" w:hint="eastAsia"/>
          <w:sz w:val="24"/>
        </w:rPr>
        <w:t>流水线后处理系统通过轨道连接以达到完整的智能自动化，自动化系统包括样本后处理系统（包括自动样品封盖及存储功能），可通过连接轨道及组件连接生化分析仪和免疫分析仪；</w:t>
      </w:r>
    </w:p>
    <w:p w:rsidR="00812F0B" w:rsidRDefault="00812F0B" w:rsidP="00812F0B">
      <w:pPr>
        <w:rPr>
          <w:rFonts w:ascii="宋体" w:hAnsi="宋体"/>
          <w:color w:val="FF0000"/>
          <w:sz w:val="24"/>
        </w:rPr>
      </w:pPr>
      <w:r>
        <w:rPr>
          <w:rFonts w:ascii="宋体" w:hAnsi="宋体"/>
          <w:color w:val="FF0000"/>
          <w:sz w:val="24"/>
        </w:rPr>
        <w:t>1.</w:t>
      </w:r>
      <w:r>
        <w:rPr>
          <w:rFonts w:ascii="宋体" w:hAnsi="宋体" w:hint="eastAsia"/>
          <w:color w:val="FF0000"/>
          <w:sz w:val="24"/>
        </w:rPr>
        <w:t>2.2</w:t>
      </w:r>
      <w:r>
        <w:rPr>
          <w:rFonts w:ascii="宋体" w:hAnsi="宋体"/>
          <w:color w:val="FF0000"/>
          <w:sz w:val="24"/>
        </w:rPr>
        <w:t xml:space="preserve">  </w:t>
      </w:r>
      <w:r>
        <w:rPr>
          <w:rFonts w:ascii="宋体" w:hAnsi="宋体" w:hint="eastAsia"/>
          <w:color w:val="FF0000"/>
          <w:sz w:val="24"/>
        </w:rPr>
        <w:t>后处理系统存储量（样本）≥2</w:t>
      </w:r>
      <w:r>
        <w:rPr>
          <w:rFonts w:ascii="宋体" w:hAnsi="宋体"/>
          <w:color w:val="FF0000"/>
          <w:sz w:val="24"/>
        </w:rPr>
        <w:t>5</w:t>
      </w:r>
      <w:r>
        <w:rPr>
          <w:rFonts w:ascii="宋体" w:hAnsi="宋体" w:hint="eastAsia"/>
          <w:color w:val="FF0000"/>
          <w:sz w:val="24"/>
        </w:rPr>
        <w:t>000管；</w:t>
      </w:r>
    </w:p>
    <w:p w:rsidR="00812F0B" w:rsidRDefault="00812F0B" w:rsidP="00812F0B">
      <w:pPr>
        <w:rPr>
          <w:rFonts w:ascii="宋体" w:hAnsi="宋体"/>
          <w:sz w:val="24"/>
        </w:rPr>
      </w:pPr>
      <w:r>
        <w:rPr>
          <w:rFonts w:ascii="宋体" w:hAnsi="宋体"/>
          <w:sz w:val="24"/>
        </w:rPr>
        <w:t>1.</w:t>
      </w:r>
      <w:r>
        <w:rPr>
          <w:rFonts w:ascii="宋体" w:hAnsi="宋体" w:hint="eastAsia"/>
          <w:sz w:val="24"/>
        </w:rPr>
        <w:t>2.3</w:t>
      </w:r>
      <w:r>
        <w:rPr>
          <w:rFonts w:ascii="宋体" w:hAnsi="宋体"/>
          <w:sz w:val="24"/>
        </w:rPr>
        <w:t xml:space="preserve">  </w:t>
      </w:r>
      <w:r>
        <w:rPr>
          <w:rFonts w:ascii="宋体" w:hAnsi="宋体" w:hint="eastAsia"/>
          <w:sz w:val="24"/>
        </w:rPr>
        <w:t>支持检测后标本加盖或封膜，自动去盖，上线复检；</w:t>
      </w:r>
    </w:p>
    <w:p w:rsidR="00812F0B" w:rsidRDefault="00812F0B" w:rsidP="00812F0B">
      <w:pPr>
        <w:rPr>
          <w:rFonts w:ascii="宋体" w:hAnsi="宋体"/>
          <w:sz w:val="24"/>
        </w:rPr>
      </w:pPr>
      <w:r>
        <w:rPr>
          <w:rFonts w:ascii="宋体" w:hAnsi="宋体"/>
          <w:sz w:val="24"/>
        </w:rPr>
        <w:t>1.</w:t>
      </w:r>
      <w:r>
        <w:rPr>
          <w:rFonts w:ascii="宋体" w:hAnsi="宋体" w:hint="eastAsia"/>
          <w:sz w:val="24"/>
        </w:rPr>
        <w:t>2.4</w:t>
      </w:r>
      <w:r>
        <w:rPr>
          <w:rFonts w:ascii="宋体" w:hAnsi="宋体"/>
          <w:sz w:val="24"/>
        </w:rPr>
        <w:t xml:space="preserve">  </w:t>
      </w:r>
      <w:r>
        <w:rPr>
          <w:rFonts w:ascii="宋体" w:hAnsi="宋体" w:hint="eastAsia"/>
          <w:sz w:val="24"/>
        </w:rPr>
        <w:t>可自动丢弃过期样本；</w:t>
      </w:r>
    </w:p>
    <w:p w:rsidR="00812F0B" w:rsidRDefault="00812F0B" w:rsidP="00812F0B">
      <w:pPr>
        <w:rPr>
          <w:rFonts w:ascii="宋体" w:hAnsi="宋体"/>
          <w:sz w:val="24"/>
        </w:rPr>
      </w:pPr>
      <w:r>
        <w:rPr>
          <w:rFonts w:ascii="宋体" w:hAnsi="宋体"/>
          <w:sz w:val="24"/>
        </w:rPr>
        <w:t>1.</w:t>
      </w:r>
      <w:r>
        <w:rPr>
          <w:rFonts w:ascii="宋体" w:hAnsi="宋体" w:hint="eastAsia"/>
          <w:sz w:val="24"/>
        </w:rPr>
        <w:t>2.5  可支持全科室样本管理；</w:t>
      </w:r>
    </w:p>
    <w:p w:rsidR="00812F0B" w:rsidRDefault="00812F0B" w:rsidP="00812F0B">
      <w:pPr>
        <w:rPr>
          <w:rFonts w:ascii="宋体" w:hAnsi="宋体"/>
          <w:sz w:val="24"/>
        </w:rPr>
      </w:pPr>
      <w:r>
        <w:rPr>
          <w:rFonts w:ascii="宋体" w:hAnsi="宋体" w:hint="eastAsia"/>
          <w:sz w:val="24"/>
        </w:rPr>
        <w:lastRenderedPageBreak/>
        <w:t>1.3</w:t>
      </w:r>
      <w:r>
        <w:rPr>
          <w:rFonts w:ascii="宋体" w:hAnsi="宋体"/>
          <w:sz w:val="24"/>
        </w:rPr>
        <w:t xml:space="preserve">  </w:t>
      </w:r>
      <w:r>
        <w:rPr>
          <w:rFonts w:ascii="宋体" w:hAnsi="宋体" w:hint="eastAsia"/>
          <w:sz w:val="24"/>
        </w:rPr>
        <w:t>全自动免疫化学发光分析仪（6台）参数要求</w:t>
      </w:r>
    </w:p>
    <w:p w:rsidR="00812F0B" w:rsidRDefault="00812F0B" w:rsidP="00812F0B">
      <w:pPr>
        <w:rPr>
          <w:rFonts w:ascii="宋体" w:hAnsi="宋体"/>
          <w:sz w:val="24"/>
        </w:rPr>
      </w:pPr>
      <w:r>
        <w:rPr>
          <w:rFonts w:ascii="宋体" w:hAnsi="宋体"/>
          <w:sz w:val="24"/>
        </w:rPr>
        <w:t>1.</w:t>
      </w:r>
      <w:r>
        <w:rPr>
          <w:rFonts w:ascii="宋体" w:hAnsi="宋体" w:hint="eastAsia"/>
          <w:sz w:val="24"/>
        </w:rPr>
        <w:t>3.1</w:t>
      </w:r>
      <w:r>
        <w:rPr>
          <w:rFonts w:ascii="宋体" w:hAnsi="宋体"/>
          <w:sz w:val="24"/>
        </w:rPr>
        <w:t xml:space="preserve">  </w:t>
      </w:r>
      <w:r>
        <w:rPr>
          <w:rFonts w:ascii="宋体" w:hAnsi="宋体" w:hint="eastAsia"/>
          <w:sz w:val="24"/>
        </w:rPr>
        <w:t>化学发光设备检测原理：酶促发光或直接化学发光法；</w:t>
      </w:r>
    </w:p>
    <w:p w:rsidR="00812F0B" w:rsidRDefault="00812F0B" w:rsidP="00812F0B">
      <w:pPr>
        <w:rPr>
          <w:rFonts w:ascii="宋体" w:hAnsi="宋体"/>
          <w:sz w:val="24"/>
        </w:rPr>
      </w:pPr>
      <w:r>
        <w:rPr>
          <w:rFonts w:ascii="宋体" w:hAnsi="宋体"/>
          <w:sz w:val="24"/>
        </w:rPr>
        <w:t>1</w:t>
      </w:r>
      <w:r>
        <w:rPr>
          <w:rFonts w:ascii="宋体" w:hAnsi="宋体" w:hint="eastAsia"/>
          <w:sz w:val="24"/>
        </w:rPr>
        <w:t xml:space="preserve"> 3.</w:t>
      </w:r>
      <w:r>
        <w:rPr>
          <w:rFonts w:ascii="宋体" w:hAnsi="宋体"/>
          <w:sz w:val="24"/>
        </w:rPr>
        <w:t xml:space="preserve">2  </w:t>
      </w:r>
      <w:r>
        <w:rPr>
          <w:rFonts w:ascii="宋体" w:hAnsi="宋体" w:hint="eastAsia"/>
          <w:sz w:val="24"/>
        </w:rPr>
        <w:t>单机速度≥200测试/小时，综合速度≥1600测试/小时；</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3  </w:t>
      </w:r>
      <w:r>
        <w:rPr>
          <w:rFonts w:ascii="宋体" w:hAnsi="宋体" w:hint="eastAsia"/>
          <w:sz w:val="24"/>
        </w:rPr>
        <w:t>采用一次性TIP头加样，有效杜绝交叉污染；</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4  </w:t>
      </w:r>
      <w:r>
        <w:rPr>
          <w:rFonts w:ascii="宋体" w:hAnsi="宋体" w:hint="eastAsia"/>
          <w:sz w:val="24"/>
        </w:rPr>
        <w:t>急诊通道：有专用急诊通道，可以随时插入标本，满足急诊快速检测的需求；</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5  </w:t>
      </w:r>
      <w:r>
        <w:rPr>
          <w:rFonts w:ascii="宋体" w:hAnsi="宋体" w:hint="eastAsia"/>
          <w:sz w:val="24"/>
        </w:rPr>
        <w:t>重测功能：具备自动重测功能，协助科室快速重测标本，减少病人等待报告时间；</w:t>
      </w:r>
    </w:p>
    <w:p w:rsidR="00812F0B" w:rsidRDefault="00812F0B" w:rsidP="00812F0B">
      <w:pPr>
        <w:rPr>
          <w:rFonts w:ascii="宋体" w:hAnsi="宋体"/>
          <w:color w:val="FF0000"/>
          <w:sz w:val="24"/>
        </w:rPr>
      </w:pPr>
      <w:r>
        <w:rPr>
          <w:rFonts w:ascii="宋体" w:hAnsi="宋体"/>
          <w:color w:val="FF0000"/>
          <w:sz w:val="24"/>
        </w:rPr>
        <w:t>1.</w:t>
      </w:r>
      <w:r>
        <w:rPr>
          <w:rFonts w:ascii="宋体" w:hAnsi="宋体" w:hint="eastAsia"/>
          <w:color w:val="FF0000"/>
          <w:sz w:val="24"/>
        </w:rPr>
        <w:t>3.</w:t>
      </w:r>
      <w:r>
        <w:rPr>
          <w:rFonts w:ascii="宋体" w:hAnsi="宋体"/>
          <w:color w:val="FF0000"/>
          <w:sz w:val="24"/>
        </w:rPr>
        <w:t xml:space="preserve">6  </w:t>
      </w:r>
      <w:r>
        <w:rPr>
          <w:rFonts w:ascii="宋体" w:hAnsi="宋体" w:hint="eastAsia"/>
          <w:color w:val="FF0000"/>
          <w:sz w:val="24"/>
        </w:rPr>
        <w:t>综合</w:t>
      </w:r>
      <w:proofErr w:type="gramStart"/>
      <w:r>
        <w:rPr>
          <w:rFonts w:ascii="宋体" w:hAnsi="宋体" w:hint="eastAsia"/>
          <w:color w:val="FF0000"/>
          <w:sz w:val="24"/>
        </w:rPr>
        <w:t>试剂位</w:t>
      </w:r>
      <w:proofErr w:type="gramEnd"/>
      <w:r>
        <w:rPr>
          <w:rFonts w:ascii="宋体" w:hAnsi="宋体" w:hint="eastAsia"/>
          <w:color w:val="FF0000"/>
          <w:sz w:val="24"/>
        </w:rPr>
        <w:t>≥16</w:t>
      </w:r>
      <w:r>
        <w:rPr>
          <w:rFonts w:ascii="宋体" w:hAnsi="宋体"/>
          <w:color w:val="FF0000"/>
          <w:sz w:val="24"/>
        </w:rPr>
        <w:t>0</w:t>
      </w:r>
      <w:r>
        <w:rPr>
          <w:rFonts w:ascii="宋体" w:hAnsi="宋体" w:hint="eastAsia"/>
          <w:color w:val="FF0000"/>
          <w:sz w:val="24"/>
        </w:rPr>
        <w:t>个，试剂采用RFID识别技术，可随时监测试剂用量，可不停机在线加载试剂；</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7  </w:t>
      </w:r>
      <w:r>
        <w:rPr>
          <w:rFonts w:ascii="宋体" w:hAnsi="宋体" w:hint="eastAsia"/>
          <w:sz w:val="24"/>
        </w:rPr>
        <w:t>混匀方式：非接触式混匀，避免交叉污染；</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8  </w:t>
      </w:r>
      <w:r>
        <w:rPr>
          <w:rFonts w:ascii="宋体" w:hAnsi="宋体" w:hint="eastAsia"/>
          <w:sz w:val="24"/>
        </w:rPr>
        <w:t>检测项目：设备可用于传染病，肿瘤、心肌标志物、激素、感染标志物PCT/IL-6等项目的检测；</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9  </w:t>
      </w:r>
      <w:r>
        <w:rPr>
          <w:rFonts w:ascii="宋体" w:hAnsi="宋体" w:hint="eastAsia"/>
          <w:sz w:val="24"/>
        </w:rPr>
        <w:t>可开展</w:t>
      </w:r>
      <w:r>
        <w:rPr>
          <w:rFonts w:ascii="宋体" w:hAnsi="宋体"/>
          <w:sz w:val="24"/>
        </w:rPr>
        <w:t>CA50</w:t>
      </w:r>
      <w:r>
        <w:rPr>
          <w:rFonts w:ascii="宋体" w:hAnsi="宋体" w:hint="eastAsia"/>
          <w:sz w:val="24"/>
        </w:rPr>
        <w:t>，</w:t>
      </w:r>
      <w:r>
        <w:rPr>
          <w:rFonts w:ascii="宋体" w:hAnsi="宋体"/>
          <w:sz w:val="24"/>
        </w:rPr>
        <w:t>CA724</w:t>
      </w:r>
      <w:r>
        <w:rPr>
          <w:rFonts w:ascii="宋体" w:hAnsi="宋体" w:hint="eastAsia"/>
          <w:sz w:val="24"/>
        </w:rPr>
        <w:t>，</w:t>
      </w:r>
      <w:r>
        <w:rPr>
          <w:rFonts w:ascii="宋体" w:hAnsi="宋体"/>
          <w:sz w:val="24"/>
        </w:rPr>
        <w:t>CA242</w:t>
      </w:r>
      <w:r>
        <w:rPr>
          <w:rFonts w:ascii="宋体" w:hAnsi="宋体" w:hint="eastAsia"/>
          <w:sz w:val="24"/>
        </w:rPr>
        <w:t>，</w:t>
      </w:r>
      <w:r>
        <w:rPr>
          <w:rFonts w:ascii="宋体" w:hAnsi="宋体"/>
          <w:sz w:val="24"/>
        </w:rPr>
        <w:t>SCC</w:t>
      </w:r>
      <w:r>
        <w:rPr>
          <w:rFonts w:ascii="宋体" w:hAnsi="宋体" w:hint="eastAsia"/>
          <w:sz w:val="24"/>
        </w:rPr>
        <w:t>，</w:t>
      </w:r>
      <w:r>
        <w:rPr>
          <w:rFonts w:ascii="宋体" w:hAnsi="宋体"/>
          <w:sz w:val="24"/>
        </w:rPr>
        <w:t>PGI</w:t>
      </w:r>
      <w:r>
        <w:rPr>
          <w:rFonts w:ascii="宋体" w:hAnsi="宋体" w:hint="eastAsia"/>
          <w:sz w:val="24"/>
        </w:rPr>
        <w:t>，</w:t>
      </w:r>
      <w:r>
        <w:rPr>
          <w:rFonts w:ascii="宋体" w:hAnsi="宋体"/>
          <w:sz w:val="24"/>
        </w:rPr>
        <w:t>PGII</w:t>
      </w:r>
      <w:r>
        <w:rPr>
          <w:rFonts w:ascii="宋体" w:hAnsi="宋体" w:hint="eastAsia"/>
          <w:sz w:val="24"/>
        </w:rPr>
        <w:t>等肿瘤项目检测；</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10</w:t>
      </w:r>
      <w:r>
        <w:rPr>
          <w:rFonts w:ascii="宋体" w:hAnsi="宋体" w:hint="eastAsia"/>
          <w:sz w:val="24"/>
        </w:rPr>
        <w:t xml:space="preserve"> </w:t>
      </w:r>
      <w:r>
        <w:rPr>
          <w:rFonts w:ascii="宋体" w:hAnsi="宋体"/>
          <w:sz w:val="24"/>
        </w:rPr>
        <w:t xml:space="preserve"> </w:t>
      </w:r>
      <w:r>
        <w:rPr>
          <w:rFonts w:ascii="宋体" w:hAnsi="宋体" w:hint="eastAsia"/>
          <w:sz w:val="24"/>
        </w:rPr>
        <w:t>HBsAg（乙肝病毒表面抗原）试剂检测采用两步法检测，HBsAg（乙肝病毒表面抗原）及HBsAb（乙肝病毒表面抗体）都为定量检测；</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11  </w:t>
      </w:r>
      <w:r>
        <w:rPr>
          <w:rFonts w:ascii="宋体" w:hAnsi="宋体" w:hint="eastAsia"/>
          <w:sz w:val="24"/>
        </w:rPr>
        <w:t>HIV Ag+Ab（人类免疫缺陷病毒抗原抗体）检测为第四代试剂，使用人单克隆抗体检测P24抗原，适于早期诊断，缩短检测窗口期，降低HAMA效应干扰；</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12  </w:t>
      </w:r>
      <w:r>
        <w:rPr>
          <w:rFonts w:ascii="宋体" w:hAnsi="宋体" w:hint="eastAsia"/>
          <w:sz w:val="24"/>
        </w:rPr>
        <w:t xml:space="preserve"> HBsAg（乙肝病毒表面抗原）定量可溯源至WHO国际单位，无稀释的情况下线性范围可达到0.03-2500 IU/mL；单次稀释的情况下可检测范围4，000，000 IU/mL；</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13  </w:t>
      </w:r>
      <w:r>
        <w:rPr>
          <w:rFonts w:ascii="宋体" w:hAnsi="宋体" w:hint="eastAsia"/>
          <w:sz w:val="24"/>
        </w:rPr>
        <w:t>样本用量：所有项目样本用量在10-30ul范围内；</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14  </w:t>
      </w:r>
      <w:r>
        <w:rPr>
          <w:rFonts w:ascii="宋体" w:hAnsi="宋体" w:hint="eastAsia"/>
          <w:sz w:val="24"/>
        </w:rPr>
        <w:t>具备远程诊断、在线质控功能；</w:t>
      </w:r>
    </w:p>
    <w:p w:rsidR="00812F0B" w:rsidRDefault="00812F0B" w:rsidP="00812F0B">
      <w:pPr>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15  </w:t>
      </w:r>
      <w:r>
        <w:rPr>
          <w:rFonts w:ascii="宋体" w:hAnsi="宋体" w:hint="eastAsia"/>
          <w:sz w:val="24"/>
        </w:rPr>
        <w:t>具有在机试剂冷藏功能，保障试剂在机稳定性以及检测质量；</w:t>
      </w:r>
    </w:p>
    <w:p w:rsidR="00812F0B" w:rsidRDefault="00812F0B" w:rsidP="00812F0B">
      <w:pPr>
        <w:rPr>
          <w:rFonts w:ascii="宋体" w:hAnsi="宋体"/>
          <w:sz w:val="24"/>
        </w:rPr>
      </w:pPr>
      <w:r>
        <w:rPr>
          <w:rFonts w:ascii="宋体" w:hAnsi="宋体" w:hint="eastAsia"/>
          <w:sz w:val="24"/>
        </w:rPr>
        <w:t xml:space="preserve">1.3.16 </w:t>
      </w:r>
      <w:r>
        <w:rPr>
          <w:rFonts w:ascii="宋体" w:hAnsi="宋体"/>
          <w:sz w:val="24"/>
        </w:rPr>
        <w:t xml:space="preserve"> </w:t>
      </w:r>
      <w:r>
        <w:rPr>
          <w:rFonts w:ascii="宋体" w:hAnsi="宋体" w:hint="eastAsia"/>
          <w:sz w:val="24"/>
        </w:rPr>
        <w:t>可连接轨道，实现流水线功能</w:t>
      </w:r>
    </w:p>
    <w:p w:rsidR="00812F0B" w:rsidRPr="00E922F5" w:rsidRDefault="00812F0B" w:rsidP="00812F0B">
      <w:pPr>
        <w:rPr>
          <w:rFonts w:ascii="宋体" w:hAnsi="宋体"/>
          <w:sz w:val="24"/>
        </w:rPr>
      </w:pPr>
      <w:r w:rsidRPr="00E922F5">
        <w:rPr>
          <w:rFonts w:ascii="宋体" w:hAnsi="宋体" w:hint="eastAsia"/>
          <w:sz w:val="24"/>
        </w:rPr>
        <w:t>2、设备配置清单（单套）</w:t>
      </w:r>
    </w:p>
    <w:p w:rsidR="00812F0B" w:rsidRPr="00E922F5" w:rsidRDefault="00812F0B" w:rsidP="00812F0B">
      <w:pPr>
        <w:rPr>
          <w:rFonts w:ascii="宋体" w:hAnsi="宋体"/>
          <w:sz w:val="24"/>
        </w:rPr>
      </w:pPr>
      <w:r w:rsidRPr="00E922F5">
        <w:rPr>
          <w:rFonts w:ascii="宋体" w:hAnsi="宋体" w:hint="eastAsia"/>
          <w:sz w:val="24"/>
        </w:rPr>
        <w:t>2.1</w:t>
      </w:r>
      <w:r w:rsidRPr="00E922F5">
        <w:rPr>
          <w:rFonts w:ascii="宋体" w:hAnsi="宋体"/>
          <w:sz w:val="24"/>
        </w:rPr>
        <w:t xml:space="preserve">  </w:t>
      </w:r>
      <w:r w:rsidRPr="00E922F5">
        <w:rPr>
          <w:rFonts w:ascii="宋体" w:hAnsi="宋体" w:hint="eastAsia"/>
          <w:sz w:val="24"/>
        </w:rPr>
        <w:t>全自动样品处理系统（前处理）配置</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1.</w:t>
      </w:r>
      <w:r w:rsidRPr="00E922F5">
        <w:rPr>
          <w:rFonts w:ascii="宋体" w:hAnsi="宋体"/>
          <w:sz w:val="24"/>
        </w:rPr>
        <w:t xml:space="preserve">1  </w:t>
      </w:r>
      <w:r w:rsidRPr="00E922F5">
        <w:rPr>
          <w:rFonts w:ascii="宋体" w:hAnsi="宋体" w:hint="eastAsia"/>
          <w:sz w:val="24"/>
        </w:rPr>
        <w:t>全自动样品前处理系统：1套；</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1.2</w:t>
      </w:r>
      <w:r w:rsidRPr="00E922F5">
        <w:rPr>
          <w:rFonts w:ascii="宋体" w:hAnsi="宋体"/>
          <w:sz w:val="24"/>
        </w:rPr>
        <w:t xml:space="preserve">  </w:t>
      </w:r>
      <w:r w:rsidRPr="00E922F5">
        <w:rPr>
          <w:rFonts w:ascii="宋体" w:hAnsi="宋体" w:hint="eastAsia"/>
          <w:sz w:val="24"/>
        </w:rPr>
        <w:t>试管架提篮缓冲平台：2套；</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1.3</w:t>
      </w:r>
      <w:r w:rsidRPr="00E922F5">
        <w:rPr>
          <w:rFonts w:ascii="宋体" w:hAnsi="宋体"/>
          <w:sz w:val="24"/>
        </w:rPr>
        <w:t xml:space="preserve">  </w:t>
      </w:r>
      <w:r w:rsidRPr="00E922F5">
        <w:rPr>
          <w:rFonts w:ascii="宋体" w:hAnsi="宋体" w:hint="eastAsia"/>
          <w:sz w:val="24"/>
        </w:rPr>
        <w:t>分析仪器对接平台：1套；</w:t>
      </w:r>
    </w:p>
    <w:p w:rsidR="00812F0B" w:rsidRPr="00E922F5" w:rsidRDefault="00812F0B" w:rsidP="00812F0B">
      <w:pPr>
        <w:rPr>
          <w:rFonts w:ascii="宋体" w:hAnsi="宋体"/>
          <w:sz w:val="24"/>
        </w:rPr>
      </w:pPr>
      <w:r w:rsidRPr="00E922F5">
        <w:rPr>
          <w:rFonts w:ascii="宋体" w:hAnsi="宋体" w:hint="eastAsia"/>
          <w:sz w:val="24"/>
        </w:rPr>
        <w:t>2.1.4  轨道系统：1套；</w:t>
      </w:r>
    </w:p>
    <w:p w:rsidR="00812F0B" w:rsidRPr="00E922F5" w:rsidRDefault="00812F0B" w:rsidP="00812F0B">
      <w:pPr>
        <w:rPr>
          <w:rFonts w:ascii="宋体" w:hAnsi="宋体"/>
          <w:sz w:val="24"/>
        </w:rPr>
      </w:pPr>
      <w:r w:rsidRPr="00E922F5">
        <w:rPr>
          <w:rFonts w:ascii="宋体" w:hAnsi="宋体" w:hint="eastAsia"/>
          <w:sz w:val="24"/>
        </w:rPr>
        <w:t>2.1.5  纯水机：1台；</w:t>
      </w:r>
    </w:p>
    <w:p w:rsidR="00812F0B" w:rsidRPr="00E922F5" w:rsidRDefault="00812F0B" w:rsidP="00812F0B">
      <w:pPr>
        <w:rPr>
          <w:rFonts w:ascii="宋体" w:hAnsi="宋体"/>
          <w:sz w:val="24"/>
        </w:rPr>
      </w:pPr>
      <w:r w:rsidRPr="00E922F5">
        <w:rPr>
          <w:rFonts w:ascii="宋体" w:hAnsi="宋体" w:hint="eastAsia"/>
          <w:sz w:val="24"/>
        </w:rPr>
        <w:t>2.1.6  UPS：1台；</w:t>
      </w:r>
    </w:p>
    <w:p w:rsidR="00812F0B" w:rsidRPr="00E922F5" w:rsidRDefault="00812F0B" w:rsidP="00812F0B">
      <w:pPr>
        <w:rPr>
          <w:rFonts w:ascii="宋体" w:hAnsi="宋体"/>
          <w:sz w:val="24"/>
        </w:rPr>
      </w:pPr>
      <w:r w:rsidRPr="00E922F5">
        <w:rPr>
          <w:rFonts w:ascii="宋体" w:hAnsi="宋体" w:hint="eastAsia"/>
          <w:sz w:val="24"/>
        </w:rPr>
        <w:t>2.1.7  工作站：1套（</w:t>
      </w:r>
      <w:proofErr w:type="gramStart"/>
      <w:r w:rsidRPr="00E922F5">
        <w:rPr>
          <w:rFonts w:ascii="宋体" w:hAnsi="宋体" w:hint="eastAsia"/>
          <w:sz w:val="24"/>
        </w:rPr>
        <w:t>含电脑</w:t>
      </w:r>
      <w:proofErr w:type="gramEnd"/>
      <w:r w:rsidRPr="00E922F5">
        <w:rPr>
          <w:rFonts w:ascii="宋体" w:hAnsi="宋体" w:hint="eastAsia"/>
          <w:sz w:val="24"/>
        </w:rPr>
        <w:t>及配套打印机等）</w:t>
      </w:r>
    </w:p>
    <w:p w:rsidR="00812F0B" w:rsidRPr="00E922F5" w:rsidRDefault="00812F0B" w:rsidP="00812F0B">
      <w:pPr>
        <w:rPr>
          <w:rFonts w:ascii="宋体" w:hAnsi="宋体"/>
          <w:sz w:val="24"/>
        </w:rPr>
      </w:pPr>
      <w:r w:rsidRPr="00E922F5">
        <w:rPr>
          <w:rFonts w:ascii="宋体" w:hAnsi="宋体" w:hint="eastAsia"/>
          <w:sz w:val="24"/>
        </w:rPr>
        <w:lastRenderedPageBreak/>
        <w:t>2.2</w:t>
      </w:r>
      <w:r w:rsidRPr="00E922F5">
        <w:rPr>
          <w:rFonts w:ascii="宋体" w:hAnsi="宋体"/>
          <w:sz w:val="24"/>
        </w:rPr>
        <w:t xml:space="preserve">  </w:t>
      </w:r>
      <w:r w:rsidRPr="00E922F5">
        <w:rPr>
          <w:rFonts w:ascii="宋体" w:hAnsi="宋体" w:hint="eastAsia"/>
          <w:sz w:val="24"/>
        </w:rPr>
        <w:t>全自动样品处理系统（后处理）配置</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2.</w:t>
      </w:r>
      <w:r w:rsidRPr="00E922F5">
        <w:rPr>
          <w:rFonts w:ascii="宋体" w:hAnsi="宋体"/>
          <w:sz w:val="24"/>
        </w:rPr>
        <w:t xml:space="preserve">1  </w:t>
      </w:r>
      <w:r w:rsidRPr="00E922F5">
        <w:rPr>
          <w:rFonts w:ascii="宋体" w:hAnsi="宋体" w:hint="eastAsia"/>
          <w:sz w:val="24"/>
        </w:rPr>
        <w:t>全自动样品后处理系统：1套；</w:t>
      </w:r>
    </w:p>
    <w:p w:rsidR="00812F0B" w:rsidRPr="00E922F5" w:rsidRDefault="00812F0B" w:rsidP="00812F0B">
      <w:pPr>
        <w:rPr>
          <w:rFonts w:ascii="宋体" w:hAnsi="宋体"/>
          <w:sz w:val="24"/>
        </w:rPr>
      </w:pPr>
      <w:r w:rsidRPr="00E922F5">
        <w:rPr>
          <w:rFonts w:ascii="宋体" w:hAnsi="宋体" w:hint="eastAsia"/>
          <w:sz w:val="24"/>
        </w:rPr>
        <w:t>2.2.2  全自动存储冰箱：1套；</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2.3</w:t>
      </w:r>
      <w:r w:rsidRPr="00E922F5">
        <w:rPr>
          <w:rFonts w:ascii="宋体" w:hAnsi="宋体"/>
          <w:sz w:val="24"/>
        </w:rPr>
        <w:t xml:space="preserve">  </w:t>
      </w:r>
      <w:r w:rsidRPr="00E922F5">
        <w:rPr>
          <w:rFonts w:ascii="宋体" w:hAnsi="宋体" w:hint="eastAsia"/>
          <w:sz w:val="24"/>
        </w:rPr>
        <w:t>封膜模块：1套；</w:t>
      </w:r>
    </w:p>
    <w:p w:rsidR="00812F0B" w:rsidRPr="00E922F5" w:rsidRDefault="00812F0B" w:rsidP="00812F0B">
      <w:pPr>
        <w:rPr>
          <w:rFonts w:ascii="宋体" w:hAnsi="宋体"/>
          <w:sz w:val="24"/>
        </w:rPr>
      </w:pPr>
      <w:r w:rsidRPr="00E922F5">
        <w:rPr>
          <w:rFonts w:ascii="宋体" w:hAnsi="宋体" w:hint="eastAsia"/>
          <w:sz w:val="24"/>
        </w:rPr>
        <w:t>2.3</w:t>
      </w:r>
      <w:r w:rsidRPr="00E922F5">
        <w:rPr>
          <w:rFonts w:ascii="宋体" w:hAnsi="宋体"/>
          <w:sz w:val="24"/>
        </w:rPr>
        <w:t xml:space="preserve">  </w:t>
      </w:r>
      <w:r w:rsidRPr="00E922F5">
        <w:rPr>
          <w:rFonts w:ascii="宋体" w:hAnsi="宋体" w:hint="eastAsia"/>
          <w:sz w:val="24"/>
        </w:rPr>
        <w:t>全自动免疫化学发光分析仪配置（核心）</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3.1</w:t>
      </w:r>
      <w:r w:rsidRPr="00E922F5">
        <w:rPr>
          <w:rFonts w:ascii="宋体" w:hAnsi="宋体"/>
          <w:sz w:val="24"/>
        </w:rPr>
        <w:t xml:space="preserve">  </w:t>
      </w:r>
      <w:r w:rsidRPr="00E922F5">
        <w:rPr>
          <w:rFonts w:ascii="宋体" w:hAnsi="宋体" w:hint="eastAsia"/>
          <w:sz w:val="24"/>
        </w:rPr>
        <w:t>全自动免疫分析仪：3台；</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3.</w:t>
      </w:r>
      <w:r w:rsidRPr="00E922F5">
        <w:rPr>
          <w:rFonts w:ascii="宋体" w:hAnsi="宋体"/>
          <w:sz w:val="24"/>
        </w:rPr>
        <w:t xml:space="preserve">2  </w:t>
      </w:r>
      <w:r w:rsidRPr="00E922F5">
        <w:rPr>
          <w:rFonts w:ascii="宋体" w:hAnsi="宋体" w:hint="eastAsia"/>
          <w:sz w:val="24"/>
        </w:rPr>
        <w:t>工作站：3套（</w:t>
      </w:r>
      <w:proofErr w:type="gramStart"/>
      <w:r w:rsidRPr="00E922F5">
        <w:rPr>
          <w:rFonts w:ascii="宋体" w:hAnsi="宋体" w:hint="eastAsia"/>
          <w:sz w:val="24"/>
        </w:rPr>
        <w:t>含电脑</w:t>
      </w:r>
      <w:proofErr w:type="gramEnd"/>
      <w:r w:rsidRPr="00E922F5">
        <w:rPr>
          <w:rFonts w:ascii="宋体" w:hAnsi="宋体" w:hint="eastAsia"/>
          <w:sz w:val="24"/>
        </w:rPr>
        <w:t>主机、显示屏、键盘、鼠标、电源线、接线板等）；</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3.</w:t>
      </w:r>
      <w:r w:rsidRPr="00E922F5">
        <w:rPr>
          <w:rFonts w:ascii="宋体" w:hAnsi="宋体"/>
          <w:sz w:val="24"/>
        </w:rPr>
        <w:t xml:space="preserve">3  </w:t>
      </w:r>
      <w:r w:rsidRPr="00E922F5">
        <w:rPr>
          <w:rFonts w:ascii="宋体" w:hAnsi="宋体" w:hint="eastAsia"/>
          <w:sz w:val="24"/>
        </w:rPr>
        <w:t>压缩机：3台；</w:t>
      </w:r>
    </w:p>
    <w:p w:rsidR="00812F0B" w:rsidRPr="00E922F5" w:rsidRDefault="00812F0B" w:rsidP="00812F0B">
      <w:pPr>
        <w:rPr>
          <w:rFonts w:ascii="宋体" w:hAnsi="宋体"/>
          <w:sz w:val="24"/>
        </w:rPr>
      </w:pPr>
      <w:r w:rsidRPr="00E922F5">
        <w:rPr>
          <w:rFonts w:ascii="宋体" w:hAnsi="宋体"/>
          <w:sz w:val="24"/>
        </w:rPr>
        <w:t>2.</w:t>
      </w:r>
      <w:r w:rsidRPr="00E922F5">
        <w:rPr>
          <w:rFonts w:ascii="宋体" w:hAnsi="宋体" w:hint="eastAsia"/>
          <w:sz w:val="24"/>
        </w:rPr>
        <w:t>3.</w:t>
      </w:r>
      <w:r w:rsidRPr="00E922F5">
        <w:rPr>
          <w:rFonts w:ascii="宋体" w:hAnsi="宋体"/>
          <w:sz w:val="24"/>
        </w:rPr>
        <w:t xml:space="preserve">4  </w:t>
      </w:r>
      <w:r w:rsidRPr="00E922F5">
        <w:rPr>
          <w:rFonts w:ascii="宋体" w:hAnsi="宋体" w:hint="eastAsia"/>
          <w:sz w:val="24"/>
        </w:rPr>
        <w:t>附件包：3套（含样本架、标示灯、废液桶/袋组件等）；</w:t>
      </w:r>
    </w:p>
    <w:p w:rsidR="00812F0B" w:rsidRPr="00E922F5" w:rsidRDefault="00812F0B" w:rsidP="00812F0B">
      <w:pPr>
        <w:snapToGrid w:val="0"/>
        <w:rPr>
          <w:rFonts w:ascii="宋体" w:hAnsi="宋体"/>
          <w:sz w:val="24"/>
        </w:rPr>
      </w:pPr>
      <w:r w:rsidRPr="00E922F5">
        <w:rPr>
          <w:rFonts w:ascii="宋体" w:hAnsi="宋体" w:hint="eastAsia"/>
          <w:sz w:val="24"/>
        </w:rPr>
        <w:t>2</w:t>
      </w:r>
      <w:r w:rsidRPr="00E922F5">
        <w:rPr>
          <w:rFonts w:ascii="宋体" w:hAnsi="宋体"/>
          <w:sz w:val="24"/>
        </w:rPr>
        <w:t xml:space="preserve">.3.5  </w:t>
      </w:r>
      <w:r w:rsidRPr="00E922F5">
        <w:rPr>
          <w:rFonts w:ascii="宋体" w:hAnsi="宋体" w:hint="eastAsia"/>
          <w:sz w:val="24"/>
        </w:rPr>
        <w:t>建议增加设备开放接口，并承诺可完成与医院Hid、Lis等信息系统联接要求，配置Lis工作站（电脑、打印机、UPS</w:t>
      </w:r>
      <w:r>
        <w:rPr>
          <w:rFonts w:ascii="宋体" w:hAnsi="宋体" w:hint="eastAsia"/>
          <w:sz w:val="24"/>
        </w:rPr>
        <w:t>等设备）。</w:t>
      </w:r>
    </w:p>
    <w:p w:rsidR="00812F0B" w:rsidRDefault="00812F0B" w:rsidP="00812F0B">
      <w:pPr>
        <w:snapToGrid w:val="0"/>
        <w:rPr>
          <w:sz w:val="22"/>
        </w:rPr>
      </w:pPr>
      <w:r>
        <w:rPr>
          <w:sz w:val="22"/>
        </w:rPr>
        <w:t xml:space="preserve">9.3 </w:t>
      </w:r>
      <w:r>
        <w:rPr>
          <w:sz w:val="22"/>
        </w:rPr>
        <w:t>安装调试要求及备品备件或配件报价等要求</w:t>
      </w:r>
    </w:p>
    <w:p w:rsidR="00812F0B" w:rsidRDefault="00812F0B" w:rsidP="00812F0B">
      <w:pPr>
        <w:snapToGrid w:val="0"/>
        <w:ind w:firstLineChars="200" w:firstLine="440"/>
        <w:rPr>
          <w:sz w:val="22"/>
        </w:rPr>
      </w:pPr>
      <w:r>
        <w:rPr>
          <w:rFonts w:hint="eastAsia"/>
          <w:sz w:val="22"/>
        </w:rPr>
        <w:t>9.3.1</w:t>
      </w:r>
      <w:r>
        <w:rPr>
          <w:rFonts w:hint="eastAsia"/>
          <w:sz w:val="22"/>
        </w:rPr>
        <w:t>由投标人提供的设备，其安装、设备上电、调试</w:t>
      </w:r>
      <w:r>
        <w:rPr>
          <w:rFonts w:hint="eastAsia"/>
          <w:sz w:val="22"/>
        </w:rPr>
        <w:t>(</w:t>
      </w:r>
      <w:r>
        <w:rPr>
          <w:rFonts w:hint="eastAsia"/>
          <w:sz w:val="22"/>
        </w:rPr>
        <w:t>包括硬件及软件</w:t>
      </w:r>
      <w:r>
        <w:rPr>
          <w:rFonts w:hint="eastAsia"/>
          <w:sz w:val="22"/>
        </w:rPr>
        <w:t>)</w:t>
      </w:r>
      <w:r>
        <w:rPr>
          <w:rFonts w:hint="eastAsia"/>
          <w:sz w:val="22"/>
        </w:rPr>
        <w:t>及开通由投标人负责，采购人予以协助配合。设备安装、调测所需工具、仪表及安装材料均由投标人提供。</w:t>
      </w:r>
    </w:p>
    <w:p w:rsidR="00812F0B" w:rsidRDefault="00812F0B" w:rsidP="00812F0B">
      <w:pPr>
        <w:snapToGrid w:val="0"/>
        <w:ind w:firstLineChars="200" w:firstLine="480"/>
        <w:rPr>
          <w:sz w:val="22"/>
        </w:rPr>
      </w:pPr>
      <w:r>
        <w:rPr>
          <w:rFonts w:ascii="宋体" w:hAnsi="宋体" w:hint="eastAsia"/>
          <w:sz w:val="24"/>
        </w:rPr>
        <w:t>9.3.2提供设备运行所需专用耗材和易耗件清单价格。</w:t>
      </w:r>
    </w:p>
    <w:p w:rsidR="00812F0B" w:rsidRDefault="00812F0B" w:rsidP="00812F0B">
      <w:pPr>
        <w:snapToGrid w:val="0"/>
        <w:ind w:firstLineChars="200" w:firstLine="440"/>
        <w:rPr>
          <w:sz w:val="22"/>
        </w:rPr>
      </w:pPr>
      <w:r>
        <w:rPr>
          <w:sz w:val="22"/>
        </w:rPr>
        <w:t>9.4</w:t>
      </w:r>
      <w:r>
        <w:rPr>
          <w:sz w:val="22"/>
        </w:rPr>
        <w:t>关于样品的相关要求</w:t>
      </w:r>
      <w:r>
        <w:rPr>
          <w:rFonts w:hint="eastAsia"/>
          <w:sz w:val="22"/>
        </w:rPr>
        <w:t>：本项目无需提供样品</w:t>
      </w:r>
      <w:r>
        <w:rPr>
          <w:rFonts w:hint="eastAsia"/>
          <w:sz w:val="22"/>
        </w:rPr>
        <w:t xml:space="preserve"> </w:t>
      </w:r>
      <w:r>
        <w:rPr>
          <w:rFonts w:hint="eastAsia"/>
          <w:sz w:val="22"/>
        </w:rPr>
        <w:t>。</w:t>
      </w:r>
    </w:p>
    <w:p w:rsidR="00812F0B" w:rsidRDefault="00812F0B" w:rsidP="00812F0B">
      <w:pPr>
        <w:snapToGrid w:val="0"/>
        <w:ind w:firstLineChars="200" w:firstLine="440"/>
        <w:rPr>
          <w:sz w:val="22"/>
        </w:rPr>
      </w:pPr>
      <w:r>
        <w:rPr>
          <w:sz w:val="22"/>
        </w:rPr>
        <w:t xml:space="preserve">9.5 </w:t>
      </w:r>
      <w:r>
        <w:rPr>
          <w:sz w:val="22"/>
        </w:rPr>
        <w:t>供货期要求</w:t>
      </w:r>
    </w:p>
    <w:p w:rsidR="00812F0B" w:rsidRDefault="00812F0B" w:rsidP="00812F0B">
      <w:pPr>
        <w:adjustRightInd w:val="0"/>
        <w:snapToGrid w:val="0"/>
        <w:ind w:firstLineChars="200" w:firstLine="440"/>
        <w:rPr>
          <w:sz w:val="22"/>
        </w:rPr>
      </w:pPr>
      <w:r>
        <w:rPr>
          <w:sz w:val="22"/>
        </w:rPr>
        <w:t xml:space="preserve">9.5.1 </w:t>
      </w:r>
      <w:r>
        <w:rPr>
          <w:sz w:val="22"/>
        </w:rPr>
        <w:t>本项目供货</w:t>
      </w:r>
      <w:proofErr w:type="gramStart"/>
      <w:r>
        <w:rPr>
          <w:sz w:val="22"/>
        </w:rPr>
        <w:t>期包括</w:t>
      </w:r>
      <w:proofErr w:type="gramEnd"/>
      <w:r>
        <w:rPr>
          <w:sz w:val="22"/>
        </w:rPr>
        <w:t>设备供货、就位、安装调试直至交付使用的全部时间。</w:t>
      </w:r>
    </w:p>
    <w:p w:rsidR="00812F0B" w:rsidRDefault="00812F0B" w:rsidP="00812F0B">
      <w:pPr>
        <w:adjustRightInd w:val="0"/>
        <w:snapToGrid w:val="0"/>
        <w:ind w:firstLineChars="200" w:firstLine="440"/>
        <w:rPr>
          <w:sz w:val="22"/>
        </w:rPr>
      </w:pPr>
      <w:r>
        <w:rPr>
          <w:sz w:val="22"/>
        </w:rPr>
        <w:t xml:space="preserve">9.5.2 </w:t>
      </w:r>
      <w:r>
        <w:rPr>
          <w:sz w:val="22"/>
        </w:rPr>
        <w:t>本项目的安装调试及试用期间的管理将纳入采购人的管理范围，在此过程中，中标人须服从采购人的时间和管理协调。</w:t>
      </w:r>
    </w:p>
    <w:p w:rsidR="00812F0B" w:rsidRDefault="00812F0B" w:rsidP="00812F0B">
      <w:pPr>
        <w:snapToGrid w:val="0"/>
        <w:ind w:firstLineChars="200" w:firstLine="440"/>
        <w:rPr>
          <w:sz w:val="22"/>
        </w:rPr>
      </w:pPr>
      <w:r>
        <w:rPr>
          <w:sz w:val="22"/>
        </w:rPr>
        <w:t xml:space="preserve">9.6 </w:t>
      </w:r>
      <w:r>
        <w:rPr>
          <w:sz w:val="22"/>
        </w:rPr>
        <w:t>质量标准与验收要求</w:t>
      </w:r>
    </w:p>
    <w:p w:rsidR="00812F0B" w:rsidRDefault="00812F0B" w:rsidP="00812F0B">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812F0B" w:rsidRDefault="00812F0B" w:rsidP="00812F0B">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812F0B" w:rsidRDefault="00812F0B" w:rsidP="00812F0B">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812F0B" w:rsidRDefault="00812F0B" w:rsidP="00812F0B">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812F0B" w:rsidRDefault="00812F0B" w:rsidP="00812F0B">
      <w:pPr>
        <w:snapToGrid w:val="0"/>
        <w:ind w:firstLineChars="200" w:firstLine="440"/>
        <w:rPr>
          <w:sz w:val="22"/>
        </w:rPr>
      </w:pPr>
      <w:r>
        <w:rPr>
          <w:sz w:val="22"/>
        </w:rPr>
        <w:t xml:space="preserve">10.1 </w:t>
      </w:r>
      <w:r>
        <w:rPr>
          <w:sz w:val="22"/>
        </w:rPr>
        <w:t>人员配备要求</w:t>
      </w:r>
    </w:p>
    <w:p w:rsidR="00812F0B" w:rsidRDefault="00812F0B" w:rsidP="00812F0B">
      <w:pPr>
        <w:snapToGrid w:val="0"/>
        <w:ind w:firstLineChars="200" w:firstLine="440"/>
        <w:rPr>
          <w:b/>
          <w:bCs/>
          <w:sz w:val="22"/>
          <w:u w:val="wavyHeavy"/>
        </w:rPr>
      </w:pPr>
      <w:r>
        <w:rPr>
          <w:rFonts w:hint="eastAsia"/>
          <w:sz w:val="22"/>
        </w:rPr>
        <w:t>供应商应按本项目配备专业人员，确保本项目顺利实施。</w:t>
      </w:r>
    </w:p>
    <w:p w:rsidR="00812F0B" w:rsidRDefault="00812F0B" w:rsidP="00812F0B">
      <w:pPr>
        <w:snapToGrid w:val="0"/>
        <w:ind w:firstLineChars="200" w:firstLine="440"/>
        <w:rPr>
          <w:sz w:val="22"/>
        </w:rPr>
      </w:pPr>
      <w:r>
        <w:rPr>
          <w:sz w:val="22"/>
        </w:rPr>
        <w:t xml:space="preserve">10.2 </w:t>
      </w:r>
      <w:r>
        <w:rPr>
          <w:sz w:val="22"/>
        </w:rPr>
        <w:t>设备要求</w:t>
      </w:r>
    </w:p>
    <w:p w:rsidR="00812F0B" w:rsidRDefault="00812F0B" w:rsidP="00812F0B">
      <w:pPr>
        <w:snapToGrid w:val="0"/>
        <w:ind w:firstLineChars="200" w:firstLine="440"/>
        <w:jc w:val="left"/>
        <w:rPr>
          <w:b/>
          <w:bCs/>
          <w:color w:val="FF0000"/>
          <w:sz w:val="22"/>
          <w:u w:val="wavyHeavy"/>
        </w:rPr>
      </w:pPr>
      <w:r>
        <w:rPr>
          <w:rFonts w:hint="eastAsia"/>
          <w:sz w:val="22"/>
        </w:rPr>
        <w:t>供应商应按本项目配备相关设备，确保本项目顺利实施。</w:t>
      </w:r>
    </w:p>
    <w:p w:rsidR="00812F0B" w:rsidRDefault="00812F0B" w:rsidP="00812F0B">
      <w:pPr>
        <w:adjustRightInd w:val="0"/>
        <w:snapToGrid w:val="0"/>
        <w:ind w:firstLineChars="200" w:firstLine="442"/>
        <w:outlineLvl w:val="2"/>
        <w:rPr>
          <w:b/>
          <w:bCs/>
          <w:sz w:val="22"/>
        </w:rPr>
      </w:pPr>
      <w:bookmarkStart w:id="14" w:name="_Toc162530392"/>
      <w:r>
        <w:rPr>
          <w:b/>
          <w:bCs/>
          <w:sz w:val="22"/>
        </w:rPr>
        <w:t xml:space="preserve">11 </w:t>
      </w:r>
      <w:r>
        <w:rPr>
          <w:b/>
          <w:bCs/>
          <w:sz w:val="22"/>
        </w:rPr>
        <w:t>安全文明作业要求和应急处置要求</w:t>
      </w:r>
      <w:bookmarkEnd w:id="14"/>
    </w:p>
    <w:p w:rsidR="00812F0B" w:rsidRDefault="00812F0B" w:rsidP="00812F0B">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w:t>
      </w:r>
      <w:r>
        <w:rPr>
          <w:sz w:val="22"/>
        </w:rPr>
        <w:lastRenderedPageBreak/>
        <w:t>相应发生的费用和损失将由中标人自行承担。中标人在执行本项目过程中，造成的各类安全或意外人身事故及连带责任由中标人自行承担，且采购人将保留暂缓支付款项的权利。</w:t>
      </w:r>
    </w:p>
    <w:p w:rsidR="00812F0B" w:rsidRDefault="00812F0B" w:rsidP="00812F0B">
      <w:pPr>
        <w:adjustRightInd w:val="0"/>
        <w:snapToGrid w:val="0"/>
        <w:ind w:firstLineChars="200" w:firstLine="442"/>
        <w:outlineLvl w:val="2"/>
        <w:rPr>
          <w:b/>
          <w:bCs/>
          <w:sz w:val="22"/>
        </w:rPr>
      </w:pPr>
      <w:bookmarkStart w:id="15" w:name="_Toc18589500"/>
      <w:r>
        <w:rPr>
          <w:b/>
          <w:bCs/>
          <w:sz w:val="22"/>
        </w:rPr>
        <w:t xml:space="preserve">12 </w:t>
      </w:r>
      <w:r>
        <w:rPr>
          <w:b/>
          <w:bCs/>
          <w:sz w:val="22"/>
        </w:rPr>
        <w:t>售后服务要求</w:t>
      </w:r>
      <w:bookmarkEnd w:id="15"/>
    </w:p>
    <w:p w:rsidR="00812F0B" w:rsidRDefault="00812F0B" w:rsidP="00812F0B">
      <w:pPr>
        <w:adjustRightInd w:val="0"/>
        <w:snapToGrid w:val="0"/>
        <w:ind w:firstLineChars="200" w:firstLine="440"/>
        <w:rPr>
          <w:sz w:val="22"/>
        </w:rPr>
      </w:pPr>
      <w:r>
        <w:rPr>
          <w:sz w:val="22"/>
        </w:rPr>
        <w:t xml:space="preserve">12.1 </w:t>
      </w:r>
      <w:r>
        <w:rPr>
          <w:sz w:val="22"/>
        </w:rPr>
        <w:t>操作培训要求</w:t>
      </w:r>
    </w:p>
    <w:p w:rsidR="00812F0B" w:rsidRDefault="00812F0B" w:rsidP="00812F0B">
      <w:pPr>
        <w:adjustRightInd w:val="0"/>
        <w:snapToGrid w:val="0"/>
        <w:ind w:firstLineChars="200" w:firstLine="440"/>
        <w:rPr>
          <w:sz w:val="22"/>
        </w:rPr>
      </w:pPr>
      <w:r>
        <w:rPr>
          <w:rFonts w:hint="eastAsia"/>
          <w:sz w:val="22"/>
        </w:rPr>
        <w:t>12.1.1</w:t>
      </w:r>
      <w:r>
        <w:rPr>
          <w:sz w:val="22"/>
        </w:rPr>
        <w:t>在设备进行安装或调试期间，中标人应负责对采购人的技术人员进行必要的培训，并提供培训资料。培训内容应包括如何对设备进行操作，以及简单故障的排除等。</w:t>
      </w:r>
    </w:p>
    <w:p w:rsidR="00812F0B" w:rsidRDefault="00812F0B" w:rsidP="00812F0B">
      <w:pPr>
        <w:adjustRightInd w:val="0"/>
        <w:snapToGrid w:val="0"/>
        <w:ind w:firstLineChars="200" w:firstLine="440"/>
        <w:rPr>
          <w:sz w:val="22"/>
        </w:rPr>
      </w:pPr>
      <w:r w:rsidRPr="00644C04">
        <w:rPr>
          <w:rFonts w:hint="eastAsia"/>
          <w:sz w:val="22"/>
        </w:rPr>
        <w:t>12.1.2</w:t>
      </w:r>
      <w:r w:rsidRPr="000A4AF4">
        <w:rPr>
          <w:rFonts w:ascii="宋体" w:hAnsi="宋体" w:hint="eastAsia"/>
          <w:sz w:val="24"/>
        </w:rPr>
        <w:t>质保期后，提供60个月零配件维修服务，服务费免人工，耗材或备品备件按清单价格结算，投标文件内附易耗件及耗材价目清单，并以清单价格8折供应</w:t>
      </w:r>
      <w:r w:rsidRPr="00644C04">
        <w:rPr>
          <w:rFonts w:hint="eastAsia"/>
          <w:sz w:val="22"/>
        </w:rPr>
        <w:t>。</w:t>
      </w:r>
    </w:p>
    <w:p w:rsidR="00812F0B" w:rsidRDefault="00812F0B" w:rsidP="00812F0B">
      <w:pPr>
        <w:adjustRightInd w:val="0"/>
        <w:snapToGrid w:val="0"/>
        <w:ind w:firstLineChars="200" w:firstLine="440"/>
      </w:pPr>
      <w:r>
        <w:rPr>
          <w:sz w:val="22"/>
        </w:rPr>
        <w:t>12.2</w:t>
      </w:r>
      <w:r>
        <w:rPr>
          <w:sz w:val="22"/>
        </w:rPr>
        <w:t>服务措施</w:t>
      </w:r>
      <w:r>
        <w:rPr>
          <w:rFonts w:hint="eastAsia"/>
          <w:sz w:val="22"/>
        </w:rPr>
        <w:t>:</w:t>
      </w:r>
    </w:p>
    <w:p w:rsidR="00812F0B" w:rsidRDefault="00812F0B" w:rsidP="00812F0B">
      <w:pPr>
        <w:adjustRightInd w:val="0"/>
        <w:snapToGrid w:val="0"/>
        <w:ind w:firstLineChars="200" w:firstLine="440"/>
        <w:rPr>
          <w:sz w:val="22"/>
        </w:rPr>
      </w:pPr>
      <w:r>
        <w:rPr>
          <w:rFonts w:hint="eastAsia"/>
          <w:sz w:val="22"/>
        </w:rPr>
        <w:t>维修响应时间：</w:t>
      </w:r>
      <w:r>
        <w:rPr>
          <w:rFonts w:hint="eastAsia"/>
          <w:sz w:val="22"/>
        </w:rPr>
        <w:t>2</w:t>
      </w:r>
      <w:r>
        <w:rPr>
          <w:rFonts w:hint="eastAsia"/>
          <w:sz w:val="22"/>
        </w:rPr>
        <w:t>小时之内电话响应，提供技术支持。</w:t>
      </w:r>
    </w:p>
    <w:p w:rsidR="00812F0B" w:rsidRPr="0089768F" w:rsidRDefault="00812F0B" w:rsidP="00812F0B">
      <w:pPr>
        <w:adjustRightInd w:val="0"/>
        <w:snapToGrid w:val="0"/>
        <w:ind w:firstLineChars="200" w:firstLine="440"/>
        <w:rPr>
          <w:sz w:val="22"/>
        </w:rPr>
      </w:pPr>
      <w:r>
        <w:rPr>
          <w:rFonts w:hint="eastAsia"/>
          <w:sz w:val="22"/>
        </w:rPr>
        <w:t>维修到场时间：电话沟通无法解决故障的情况下，维修工程师</w:t>
      </w:r>
      <w:r>
        <w:rPr>
          <w:rFonts w:hint="eastAsia"/>
          <w:sz w:val="22"/>
        </w:rPr>
        <w:t>24</w:t>
      </w:r>
      <w:r>
        <w:rPr>
          <w:rFonts w:hint="eastAsia"/>
          <w:sz w:val="22"/>
        </w:rPr>
        <w:t>小时内到场。</w:t>
      </w:r>
    </w:p>
    <w:p w:rsidR="00812F0B" w:rsidRDefault="00812F0B" w:rsidP="00812F0B">
      <w:pPr>
        <w:snapToGrid w:val="0"/>
        <w:ind w:firstLineChars="200" w:firstLine="442"/>
        <w:jc w:val="left"/>
        <w:rPr>
          <w:b/>
          <w:bCs/>
          <w:color w:val="FF0000"/>
          <w:sz w:val="22"/>
          <w:u w:val="wavyHeavy"/>
        </w:rPr>
      </w:pPr>
    </w:p>
    <w:p w:rsidR="00812F0B" w:rsidRDefault="00812F0B" w:rsidP="00812F0B">
      <w:pPr>
        <w:adjustRightInd w:val="0"/>
        <w:snapToGrid w:val="0"/>
        <w:jc w:val="center"/>
        <w:outlineLvl w:val="1"/>
        <w:rPr>
          <w:rFonts w:eastAsia="黑体"/>
          <w:color w:val="000000"/>
          <w:sz w:val="30"/>
          <w:szCs w:val="30"/>
        </w:rPr>
      </w:pPr>
      <w:bookmarkStart w:id="16" w:name="_Toc475631915"/>
      <w:bookmarkStart w:id="17" w:name="_Toc162530394"/>
      <w:r>
        <w:rPr>
          <w:rFonts w:eastAsia="黑体"/>
          <w:color w:val="000000"/>
          <w:sz w:val="30"/>
          <w:szCs w:val="30"/>
        </w:rPr>
        <w:t>四、投标报价须知</w:t>
      </w:r>
      <w:bookmarkEnd w:id="16"/>
      <w:bookmarkEnd w:id="17"/>
    </w:p>
    <w:p w:rsidR="00812F0B" w:rsidRDefault="00812F0B" w:rsidP="00812F0B">
      <w:pPr>
        <w:adjustRightInd w:val="0"/>
        <w:snapToGrid w:val="0"/>
        <w:ind w:firstLineChars="200" w:firstLine="442"/>
        <w:jc w:val="left"/>
        <w:outlineLvl w:val="2"/>
        <w:rPr>
          <w:b/>
          <w:color w:val="000000"/>
          <w:sz w:val="22"/>
        </w:rPr>
      </w:pPr>
      <w:bookmarkStart w:id="18" w:name="_Toc162530395"/>
      <w:r>
        <w:rPr>
          <w:b/>
          <w:color w:val="000000"/>
          <w:sz w:val="22"/>
        </w:rPr>
        <w:t xml:space="preserve">13 </w:t>
      </w:r>
      <w:r>
        <w:rPr>
          <w:b/>
          <w:color w:val="000000"/>
          <w:sz w:val="22"/>
        </w:rPr>
        <w:t>投标报价依据</w:t>
      </w:r>
      <w:bookmarkEnd w:id="18"/>
    </w:p>
    <w:p w:rsidR="00812F0B" w:rsidRDefault="00812F0B" w:rsidP="00812F0B">
      <w:pPr>
        <w:snapToGrid w:val="0"/>
        <w:ind w:firstLineChars="200" w:firstLine="440"/>
        <w:jc w:val="left"/>
        <w:rPr>
          <w:sz w:val="22"/>
        </w:rPr>
      </w:pPr>
      <w:r>
        <w:rPr>
          <w:sz w:val="22"/>
        </w:rPr>
        <w:t xml:space="preserve">13.1 </w:t>
      </w:r>
      <w:r>
        <w:rPr>
          <w:sz w:val="22"/>
        </w:rPr>
        <w:t>投标报价计算依据包括本项目的招标文件（包括提供的附件）、招标文件答疑或修改的补充文书、供货清单、项目现场条件等。</w:t>
      </w:r>
    </w:p>
    <w:p w:rsidR="00812F0B" w:rsidRDefault="00812F0B" w:rsidP="00812F0B">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812F0B" w:rsidRDefault="00812F0B" w:rsidP="00812F0B">
      <w:pPr>
        <w:snapToGrid w:val="0"/>
        <w:ind w:firstLineChars="200" w:firstLine="440"/>
        <w:jc w:val="left"/>
        <w:rPr>
          <w:sz w:val="22"/>
        </w:rPr>
      </w:pPr>
      <w:r>
        <w:rPr>
          <w:sz w:val="22"/>
        </w:rPr>
        <w:t xml:space="preserve">13.3 </w:t>
      </w:r>
      <w:r>
        <w:rPr>
          <w:sz w:val="22"/>
        </w:rPr>
        <w:t>供货清单说明</w:t>
      </w:r>
    </w:p>
    <w:p w:rsidR="00812F0B" w:rsidRDefault="00812F0B" w:rsidP="00812F0B">
      <w:pPr>
        <w:snapToGrid w:val="0"/>
        <w:ind w:firstLineChars="200" w:firstLine="440"/>
        <w:jc w:val="left"/>
        <w:rPr>
          <w:sz w:val="22"/>
        </w:rPr>
      </w:pPr>
      <w:r>
        <w:rPr>
          <w:sz w:val="22"/>
        </w:rPr>
        <w:t xml:space="preserve">13.3.1 </w:t>
      </w:r>
      <w:r>
        <w:rPr>
          <w:sz w:val="22"/>
        </w:rPr>
        <w:t>供货清单应与投标人须知、合同条件、项目质量标准和要求等文件结合起来理解或解释。</w:t>
      </w:r>
    </w:p>
    <w:p w:rsidR="00812F0B" w:rsidRDefault="00812F0B" w:rsidP="00812F0B">
      <w:pPr>
        <w:snapToGrid w:val="0"/>
        <w:ind w:firstLineChars="200" w:firstLine="440"/>
        <w:jc w:val="left"/>
        <w:rPr>
          <w:sz w:val="22"/>
        </w:rPr>
      </w:pPr>
      <w:r>
        <w:rPr>
          <w:sz w:val="22"/>
        </w:rPr>
        <w:t xml:space="preserve">13.3.2 </w:t>
      </w: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812F0B" w:rsidRDefault="00812F0B" w:rsidP="00812F0B">
      <w:pPr>
        <w:adjustRightInd w:val="0"/>
        <w:snapToGrid w:val="0"/>
        <w:ind w:firstLineChars="200" w:firstLine="442"/>
        <w:jc w:val="left"/>
        <w:outlineLvl w:val="2"/>
        <w:rPr>
          <w:b/>
          <w:color w:val="000000"/>
          <w:sz w:val="22"/>
        </w:rPr>
      </w:pPr>
      <w:bookmarkStart w:id="19" w:name="_Toc162530396"/>
      <w:r>
        <w:rPr>
          <w:b/>
          <w:color w:val="000000"/>
          <w:sz w:val="22"/>
        </w:rPr>
        <w:t>14</w:t>
      </w:r>
      <w:r>
        <w:rPr>
          <w:b/>
          <w:color w:val="000000"/>
          <w:sz w:val="22"/>
        </w:rPr>
        <w:t>投标报价内容</w:t>
      </w:r>
      <w:bookmarkEnd w:id="19"/>
    </w:p>
    <w:p w:rsidR="00812F0B" w:rsidRDefault="00812F0B" w:rsidP="00812F0B">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812F0B" w:rsidRDefault="00812F0B" w:rsidP="00812F0B">
      <w:pPr>
        <w:adjustRightInd w:val="0"/>
        <w:snapToGrid w:val="0"/>
        <w:ind w:firstLineChars="200" w:firstLine="442"/>
        <w:jc w:val="left"/>
        <w:outlineLvl w:val="2"/>
        <w:rPr>
          <w:b/>
          <w:color w:val="000000"/>
          <w:sz w:val="22"/>
        </w:rPr>
      </w:pPr>
      <w:bookmarkStart w:id="20" w:name="_Toc162530397"/>
      <w:r>
        <w:rPr>
          <w:b/>
          <w:color w:val="000000"/>
          <w:sz w:val="22"/>
        </w:rPr>
        <w:t>15</w:t>
      </w:r>
      <w:r>
        <w:rPr>
          <w:b/>
          <w:color w:val="000000"/>
          <w:sz w:val="22"/>
        </w:rPr>
        <w:t>投标报价控制性条款</w:t>
      </w:r>
      <w:bookmarkEnd w:id="20"/>
    </w:p>
    <w:p w:rsidR="00812F0B" w:rsidRDefault="00812F0B" w:rsidP="00812F0B">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812F0B" w:rsidRDefault="00812F0B" w:rsidP="00812F0B">
      <w:pPr>
        <w:snapToGrid w:val="0"/>
        <w:ind w:firstLineChars="200" w:firstLine="440"/>
        <w:jc w:val="left"/>
        <w:rPr>
          <w:sz w:val="22"/>
        </w:rPr>
      </w:pPr>
      <w:r>
        <w:rPr>
          <w:sz w:val="22"/>
        </w:rPr>
        <w:t xml:space="preserve">15.2 </w:t>
      </w:r>
      <w:r>
        <w:rPr>
          <w:sz w:val="22"/>
        </w:rPr>
        <w:t>本项目只允许有一个报价，任何有选择的报价将不予接受。</w:t>
      </w:r>
    </w:p>
    <w:p w:rsidR="00812F0B" w:rsidRDefault="00812F0B" w:rsidP="00812F0B">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812F0B" w:rsidRDefault="00812F0B" w:rsidP="00812F0B">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812F0B" w:rsidRDefault="00812F0B" w:rsidP="00812F0B">
      <w:pPr>
        <w:snapToGrid w:val="0"/>
        <w:ind w:firstLineChars="200" w:firstLine="440"/>
        <w:jc w:val="left"/>
        <w:rPr>
          <w:sz w:val="22"/>
        </w:rPr>
      </w:pPr>
      <w:r>
        <w:rPr>
          <w:sz w:val="22"/>
        </w:rPr>
        <w:lastRenderedPageBreak/>
        <w:t xml:space="preserve">15.4.1 </w:t>
      </w:r>
      <w:r>
        <w:rPr>
          <w:sz w:val="22"/>
        </w:rPr>
        <w:t>投标报价中缩减供货清单</w:t>
      </w:r>
      <w:r>
        <w:rPr>
          <w:bCs/>
          <w:sz w:val="22"/>
        </w:rPr>
        <w:t>中产品数量</w:t>
      </w:r>
      <w:r>
        <w:rPr>
          <w:sz w:val="22"/>
        </w:rPr>
        <w:t>的；</w:t>
      </w:r>
    </w:p>
    <w:p w:rsidR="00812F0B" w:rsidRDefault="00812F0B" w:rsidP="00812F0B">
      <w:pPr>
        <w:snapToGrid w:val="0"/>
        <w:ind w:firstLineChars="200" w:firstLine="440"/>
        <w:jc w:val="left"/>
        <w:rPr>
          <w:sz w:val="22"/>
        </w:rPr>
      </w:pPr>
      <w:r>
        <w:rPr>
          <w:sz w:val="22"/>
        </w:rPr>
        <w:t xml:space="preserve">15.4.2 </w:t>
      </w:r>
      <w:r>
        <w:rPr>
          <w:sz w:val="22"/>
        </w:rPr>
        <w:t>投标报价和技术方案明显不相符的。</w:t>
      </w:r>
    </w:p>
    <w:p w:rsidR="00812F0B" w:rsidRDefault="00812F0B" w:rsidP="00812F0B">
      <w:pPr>
        <w:snapToGrid w:val="0"/>
        <w:ind w:firstLineChars="200" w:firstLine="440"/>
        <w:jc w:val="left"/>
        <w:rPr>
          <w:sz w:val="22"/>
        </w:rPr>
      </w:pPr>
    </w:p>
    <w:p w:rsidR="00812F0B" w:rsidRPr="00DA7A81" w:rsidRDefault="00812F0B" w:rsidP="00812F0B">
      <w:pPr>
        <w:adjustRightInd w:val="0"/>
        <w:snapToGrid w:val="0"/>
        <w:jc w:val="center"/>
        <w:outlineLvl w:val="1"/>
        <w:rPr>
          <w:rFonts w:eastAsia="黑体"/>
          <w:sz w:val="30"/>
          <w:szCs w:val="30"/>
        </w:rPr>
      </w:pPr>
      <w:bookmarkStart w:id="21" w:name="_Toc162530398"/>
      <w:bookmarkStart w:id="22" w:name="_Toc486604818"/>
      <w:bookmarkStart w:id="23" w:name="_Toc481849902"/>
      <w:r>
        <w:rPr>
          <w:rFonts w:eastAsia="黑体"/>
          <w:sz w:val="30"/>
          <w:szCs w:val="30"/>
        </w:rPr>
        <w:t>五、政府采购政策</w:t>
      </w:r>
      <w:bookmarkEnd w:id="21"/>
    </w:p>
    <w:p w:rsidR="00812F0B" w:rsidRDefault="00812F0B" w:rsidP="00812F0B">
      <w:pPr>
        <w:adjustRightInd w:val="0"/>
        <w:snapToGrid w:val="0"/>
        <w:ind w:firstLineChars="200" w:firstLine="442"/>
        <w:outlineLvl w:val="2"/>
        <w:rPr>
          <w:b/>
          <w:sz w:val="22"/>
        </w:rPr>
      </w:pPr>
      <w:bookmarkStart w:id="24" w:name="_Toc162530399"/>
      <w:r>
        <w:rPr>
          <w:b/>
          <w:sz w:val="22"/>
        </w:rPr>
        <w:t xml:space="preserve">16 </w:t>
      </w:r>
      <w:r>
        <w:rPr>
          <w:b/>
          <w:sz w:val="22"/>
        </w:rPr>
        <w:t>节能产品政府采购</w:t>
      </w:r>
      <w:bookmarkEnd w:id="24"/>
      <w:r>
        <w:rPr>
          <w:rFonts w:hint="eastAsia"/>
          <w:b/>
          <w:sz w:val="22"/>
        </w:rPr>
        <w:t>（本项目不适用）</w:t>
      </w:r>
    </w:p>
    <w:p w:rsidR="00812F0B" w:rsidRDefault="00812F0B" w:rsidP="00812F0B">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812F0B" w:rsidRDefault="00812F0B" w:rsidP="00812F0B">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812F0B" w:rsidRDefault="00812F0B" w:rsidP="00812F0B">
      <w:pPr>
        <w:adjustRightInd w:val="0"/>
        <w:snapToGrid w:val="0"/>
        <w:ind w:firstLineChars="200" w:firstLine="442"/>
        <w:outlineLvl w:val="2"/>
        <w:rPr>
          <w:b/>
          <w:sz w:val="22"/>
        </w:rPr>
      </w:pPr>
      <w:bookmarkStart w:id="25" w:name="_Toc535412970"/>
      <w:bookmarkStart w:id="26" w:name="_Toc162530400"/>
      <w:r>
        <w:rPr>
          <w:b/>
          <w:sz w:val="22"/>
        </w:rPr>
        <w:t>17</w:t>
      </w:r>
      <w:r>
        <w:rPr>
          <w:b/>
          <w:sz w:val="22"/>
        </w:rPr>
        <w:t>环境标志产品政府采购</w:t>
      </w:r>
      <w:bookmarkEnd w:id="25"/>
      <w:bookmarkEnd w:id="26"/>
      <w:r>
        <w:rPr>
          <w:rFonts w:hint="eastAsia"/>
          <w:b/>
          <w:sz w:val="22"/>
        </w:rPr>
        <w:t>（本项目不适用）</w:t>
      </w:r>
    </w:p>
    <w:p w:rsidR="00812F0B" w:rsidRDefault="00812F0B" w:rsidP="00812F0B">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812F0B" w:rsidRDefault="00812F0B" w:rsidP="00812F0B">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812F0B" w:rsidRPr="00DA7A81" w:rsidRDefault="00812F0B" w:rsidP="00812F0B">
      <w:pPr>
        <w:adjustRightInd w:val="0"/>
        <w:snapToGrid w:val="0"/>
        <w:ind w:firstLineChars="200" w:firstLine="442"/>
        <w:outlineLvl w:val="2"/>
        <w:rPr>
          <w:b/>
          <w:sz w:val="22"/>
        </w:rPr>
      </w:pPr>
      <w:bookmarkStart w:id="27" w:name="_Toc162530401"/>
      <w:bookmarkStart w:id="28" w:name="_Toc486604821"/>
      <w:bookmarkStart w:id="29" w:name="_Toc481849905"/>
      <w:bookmarkEnd w:id="22"/>
      <w:bookmarkEnd w:id="23"/>
      <w:r>
        <w:rPr>
          <w:b/>
          <w:sz w:val="22"/>
        </w:rPr>
        <w:t xml:space="preserve">18 </w:t>
      </w:r>
      <w:r>
        <w:rPr>
          <w:b/>
          <w:sz w:val="22"/>
        </w:rPr>
        <w:t>促进中小企业发展</w:t>
      </w:r>
      <w:bookmarkEnd w:id="27"/>
    </w:p>
    <w:bookmarkEnd w:id="28"/>
    <w:bookmarkEnd w:id="29"/>
    <w:p w:rsidR="00812F0B" w:rsidRDefault="00812F0B" w:rsidP="00812F0B">
      <w:pPr>
        <w:tabs>
          <w:tab w:val="left" w:pos="3060"/>
        </w:tabs>
        <w:adjustRightInd w:val="0"/>
        <w:snapToGrid w:val="0"/>
        <w:ind w:firstLineChars="200" w:firstLine="440"/>
        <w:rPr>
          <w:sz w:val="22"/>
        </w:rPr>
      </w:pPr>
      <w:r>
        <w:rPr>
          <w:sz w:val="22"/>
        </w:rPr>
        <w:t>18</w:t>
      </w:r>
      <w:r>
        <w:rPr>
          <w:bCs/>
          <w:sz w:val="22"/>
        </w:rPr>
        <w:t xml:space="preserve">.1 </w:t>
      </w:r>
      <w:r>
        <w:rPr>
          <w:sz w:val="22"/>
        </w:rPr>
        <w:t>中小企业（含中型、小型、微型企业，下同）的划定按照《中小企业划型标准规定》（工信部联企业【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rFonts w:hint="eastAsia"/>
          <w:sz w:val="22"/>
        </w:rPr>
        <w:t>投标</w:t>
      </w:r>
      <w:r>
        <w:rPr>
          <w:sz w:val="22"/>
        </w:rPr>
        <w:t>文件格式</w:t>
      </w:r>
      <w:r>
        <w:rPr>
          <w:sz w:val="22"/>
        </w:rPr>
        <w:t>”</w:t>
      </w:r>
      <w:r>
        <w:rPr>
          <w:sz w:val="22"/>
        </w:rPr>
        <w:t>），反之，视作非中小企业，不享受相应的扶持政策。如项目允许联合体参与竞争的，则联合体中的中小企业均应按本款要求提供《中小企业声明函》。</w:t>
      </w:r>
    </w:p>
    <w:p w:rsidR="00812F0B" w:rsidRDefault="00812F0B" w:rsidP="00812F0B">
      <w:pPr>
        <w:adjustRightInd w:val="0"/>
        <w:snapToGrid w:val="0"/>
        <w:ind w:firstLineChars="200" w:firstLine="440"/>
        <w:rPr>
          <w:sz w:val="22"/>
        </w:rPr>
      </w:pPr>
      <w:r>
        <w:rPr>
          <w:sz w:val="22"/>
        </w:rPr>
        <w:t xml:space="preserve">18.2 </w:t>
      </w:r>
      <w:r>
        <w:rPr>
          <w:sz w:val="22"/>
        </w:rPr>
        <w:t>依据市财政局</w:t>
      </w:r>
      <w:r>
        <w:rPr>
          <w:sz w:val="22"/>
        </w:rPr>
        <w:t>2015</w:t>
      </w:r>
      <w:r>
        <w:rPr>
          <w:sz w:val="22"/>
        </w:rPr>
        <w:t>年</w:t>
      </w:r>
      <w:r>
        <w:rPr>
          <w:sz w:val="22"/>
        </w:rPr>
        <w:t>9</w:t>
      </w:r>
      <w:r>
        <w:rPr>
          <w:sz w:val="22"/>
        </w:rPr>
        <w:t>月发布的《</w:t>
      </w:r>
      <w:r>
        <w:rPr>
          <w:rStyle w:val="navname"/>
        </w:rPr>
        <w:t>关于执行促进中小企业发展政策相关事宜的通知</w:t>
      </w:r>
      <w:r>
        <w:rPr>
          <w:sz w:val="22"/>
        </w:rPr>
        <w:t>》，事业单位、团体组织等非企业性质的政府采购供应商，不属于中小企业划型标准确定的中小企业，不得按《关于印发中小企业划型标准规定的通知》规定声明为中小微企业，也不适用</w:t>
      </w:r>
      <w:r w:rsidRPr="00633AA5">
        <w:rPr>
          <w:sz w:val="22"/>
          <w:highlight w:val="yellow"/>
        </w:rPr>
        <w:t>《政府采购促进中小企业发展</w:t>
      </w:r>
      <w:r w:rsidRPr="00633AA5">
        <w:rPr>
          <w:rFonts w:hint="eastAsia"/>
          <w:sz w:val="22"/>
          <w:highlight w:val="yellow"/>
        </w:rPr>
        <w:t>管理</w:t>
      </w:r>
      <w:r w:rsidRPr="00633AA5">
        <w:rPr>
          <w:sz w:val="22"/>
          <w:highlight w:val="yellow"/>
        </w:rPr>
        <w:t>办法》</w:t>
      </w:r>
      <w:r>
        <w:rPr>
          <w:sz w:val="22"/>
        </w:rPr>
        <w:t>。</w:t>
      </w:r>
    </w:p>
    <w:p w:rsidR="00812F0B" w:rsidRDefault="00812F0B" w:rsidP="00812F0B">
      <w:pPr>
        <w:adjustRightInd w:val="0"/>
        <w:snapToGrid w:val="0"/>
        <w:ind w:firstLineChars="200" w:firstLine="440"/>
        <w:rPr>
          <w:sz w:val="22"/>
        </w:rPr>
      </w:pPr>
      <w:r>
        <w:rPr>
          <w:sz w:val="22"/>
        </w:rPr>
        <w:t xml:space="preserve">18.3 </w:t>
      </w:r>
      <w:r>
        <w:rPr>
          <w:sz w:val="22"/>
        </w:rPr>
        <w:t>如项目允许联合体参与竞争的，组成联合体的大中型企业和其他自然人、法人或者其他组织，与小型、微型企业之间不得存在投资关系。</w:t>
      </w:r>
    </w:p>
    <w:p w:rsidR="00812F0B" w:rsidRDefault="00812F0B" w:rsidP="00812F0B">
      <w:pPr>
        <w:adjustRightInd w:val="0"/>
        <w:snapToGrid w:val="0"/>
        <w:ind w:firstLineChars="200" w:firstLine="440"/>
        <w:rPr>
          <w:sz w:val="22"/>
        </w:rPr>
      </w:pPr>
      <w:r>
        <w:rPr>
          <w:sz w:val="22"/>
        </w:rPr>
        <w:t>18.4</w:t>
      </w:r>
      <w:r>
        <w:rPr>
          <w:sz w:val="22"/>
        </w:rPr>
        <w:t>对于小型、微型企业，按照</w:t>
      </w:r>
      <w:r w:rsidRPr="00633AA5">
        <w:rPr>
          <w:sz w:val="22"/>
          <w:highlight w:val="yellow"/>
        </w:rPr>
        <w:t>《政府采购促进中小企业发展</w:t>
      </w:r>
      <w:r w:rsidRPr="00633AA5">
        <w:rPr>
          <w:rFonts w:hint="eastAsia"/>
          <w:sz w:val="22"/>
          <w:highlight w:val="yellow"/>
        </w:rPr>
        <w:t>管理</w:t>
      </w:r>
      <w:r w:rsidRPr="00633AA5">
        <w:rPr>
          <w:sz w:val="22"/>
          <w:highlight w:val="yellow"/>
        </w:rPr>
        <w:t>办法》（财库【</w:t>
      </w:r>
      <w:r w:rsidRPr="00633AA5">
        <w:rPr>
          <w:rFonts w:hint="eastAsia"/>
          <w:sz w:val="22"/>
          <w:highlight w:val="yellow"/>
        </w:rPr>
        <w:t>2020</w:t>
      </w:r>
      <w:r w:rsidRPr="00633AA5">
        <w:rPr>
          <w:sz w:val="22"/>
          <w:highlight w:val="yellow"/>
        </w:rPr>
        <w:t>】</w:t>
      </w:r>
      <w:r w:rsidRPr="00633AA5">
        <w:rPr>
          <w:rFonts w:hint="eastAsia"/>
          <w:sz w:val="22"/>
          <w:highlight w:val="yellow"/>
        </w:rPr>
        <w:t>46</w:t>
      </w:r>
      <w:r w:rsidRPr="00633AA5">
        <w:rPr>
          <w:sz w:val="22"/>
          <w:highlight w:val="yellow"/>
        </w:rPr>
        <w:t>号）</w:t>
      </w:r>
      <w:r w:rsidRPr="0046323A">
        <w:rPr>
          <w:rFonts w:hint="eastAsia"/>
          <w:sz w:val="22"/>
          <w:highlight w:val="green"/>
        </w:rPr>
        <w:t>和《关于进一步加大政府采购支持中小企业力度的通知》</w:t>
      </w:r>
      <w:r w:rsidRPr="0046323A">
        <w:rPr>
          <w:sz w:val="22"/>
          <w:highlight w:val="green"/>
        </w:rPr>
        <w:t>（财库【</w:t>
      </w:r>
      <w:r w:rsidRPr="0046323A">
        <w:rPr>
          <w:rFonts w:hint="eastAsia"/>
          <w:sz w:val="22"/>
          <w:highlight w:val="green"/>
        </w:rPr>
        <w:t>2022</w:t>
      </w:r>
      <w:r w:rsidRPr="0046323A">
        <w:rPr>
          <w:sz w:val="22"/>
          <w:highlight w:val="green"/>
        </w:rPr>
        <w:t>】</w:t>
      </w:r>
      <w:r w:rsidRPr="0046323A">
        <w:rPr>
          <w:rFonts w:hint="eastAsia"/>
          <w:sz w:val="22"/>
          <w:highlight w:val="green"/>
        </w:rPr>
        <w:t>19</w:t>
      </w:r>
      <w:r w:rsidRPr="0046323A">
        <w:rPr>
          <w:sz w:val="22"/>
          <w:highlight w:val="green"/>
        </w:rPr>
        <w:t>号）</w:t>
      </w:r>
      <w:r>
        <w:rPr>
          <w:sz w:val="22"/>
        </w:rPr>
        <w:t>规定，其报价给予</w:t>
      </w:r>
      <w:r w:rsidRPr="0046323A">
        <w:rPr>
          <w:rFonts w:hint="eastAsia"/>
          <w:b/>
          <w:color w:val="FF0000"/>
          <w:sz w:val="22"/>
          <w:highlight w:val="green"/>
          <w:u w:val="single"/>
        </w:rPr>
        <w:t>10</w:t>
      </w:r>
      <w:r w:rsidRPr="0046323A">
        <w:rPr>
          <w:b/>
          <w:color w:val="FF0000"/>
          <w:sz w:val="22"/>
          <w:highlight w:val="green"/>
          <w:u w:val="single"/>
        </w:rPr>
        <w:t>%</w:t>
      </w:r>
      <w:r>
        <w:rPr>
          <w:sz w:val="22"/>
        </w:rPr>
        <w:t>的扣除，用扣除后的价格参与评审。</w:t>
      </w:r>
    </w:p>
    <w:p w:rsidR="00812F0B" w:rsidRDefault="00812F0B" w:rsidP="00812F0B">
      <w:pPr>
        <w:adjustRightInd w:val="0"/>
        <w:snapToGrid w:val="0"/>
        <w:ind w:firstLineChars="200" w:firstLine="440"/>
        <w:rPr>
          <w:sz w:val="22"/>
        </w:rPr>
      </w:pPr>
      <w:r>
        <w:rPr>
          <w:sz w:val="22"/>
        </w:rPr>
        <w:t>18.5</w:t>
      </w:r>
      <w:r>
        <w:rPr>
          <w:sz w:val="22"/>
        </w:rPr>
        <w:t>如项目允许联合体参与竞争的，且联合体各方均为小型、微型企业的，联合体视同为小型、微型企业，其报价给予</w:t>
      </w:r>
      <w:r w:rsidRPr="0046323A">
        <w:rPr>
          <w:rFonts w:hint="eastAsia"/>
          <w:b/>
          <w:color w:val="FF0000"/>
          <w:sz w:val="22"/>
          <w:highlight w:val="green"/>
          <w:u w:val="single"/>
        </w:rPr>
        <w:t>10</w:t>
      </w:r>
      <w:r w:rsidRPr="0046323A">
        <w:rPr>
          <w:b/>
          <w:color w:val="FF0000"/>
          <w:sz w:val="22"/>
          <w:highlight w:val="green"/>
          <w:u w:val="single"/>
        </w:rPr>
        <w:t>%</w:t>
      </w:r>
      <w:r>
        <w:rPr>
          <w:sz w:val="22"/>
        </w:rPr>
        <w:t>的扣除，用扣除后的价格参与评审。反之，依</w:t>
      </w:r>
      <w:r>
        <w:rPr>
          <w:sz w:val="22"/>
        </w:rPr>
        <w:lastRenderedPageBreak/>
        <w:t>照联合体协议约定，小型、微型企业的协议合同金额占到联合体协议合同总金额</w:t>
      </w:r>
      <w:r>
        <w:rPr>
          <w:sz w:val="22"/>
        </w:rPr>
        <w:t>30%</w:t>
      </w:r>
      <w:r>
        <w:rPr>
          <w:sz w:val="22"/>
        </w:rPr>
        <w:t>以上的，给予联合体</w:t>
      </w:r>
      <w:r w:rsidRPr="0046323A">
        <w:rPr>
          <w:rFonts w:hint="eastAsia"/>
          <w:b/>
          <w:color w:val="FF0000"/>
          <w:sz w:val="22"/>
          <w:highlight w:val="green"/>
          <w:u w:val="single"/>
        </w:rPr>
        <w:t>4</w:t>
      </w:r>
      <w:r w:rsidRPr="0046323A">
        <w:rPr>
          <w:b/>
          <w:color w:val="FF0000"/>
          <w:sz w:val="22"/>
          <w:highlight w:val="green"/>
          <w:u w:val="single"/>
        </w:rPr>
        <w:t>%</w:t>
      </w:r>
      <w:r>
        <w:rPr>
          <w:sz w:val="22"/>
        </w:rPr>
        <w:t>的价格扣除，用扣除后的价格参与评审。</w:t>
      </w:r>
    </w:p>
    <w:p w:rsidR="00812F0B" w:rsidRPr="00DA7A81" w:rsidRDefault="00812F0B" w:rsidP="00812F0B">
      <w:pPr>
        <w:adjustRightInd w:val="0"/>
        <w:snapToGrid w:val="0"/>
        <w:ind w:firstLineChars="200" w:firstLine="440"/>
        <w:rPr>
          <w:kern w:val="0"/>
          <w:sz w:val="22"/>
        </w:rPr>
      </w:pPr>
      <w:r>
        <w:rPr>
          <w:sz w:val="22"/>
        </w:rPr>
        <w:t>18.6</w:t>
      </w:r>
      <w:r>
        <w:rPr>
          <w:sz w:val="22"/>
        </w:rPr>
        <w:t>供应商如提供虚假材料以谋取成交的，按照《政府采购法》有关条款处理，并记入供应商诚信档案。</w:t>
      </w:r>
    </w:p>
    <w:p w:rsidR="00812F0B" w:rsidRDefault="00812F0B" w:rsidP="00812F0B">
      <w:pPr>
        <w:adjustRightInd w:val="0"/>
        <w:snapToGrid w:val="0"/>
        <w:ind w:firstLineChars="200" w:firstLine="442"/>
        <w:outlineLvl w:val="2"/>
        <w:rPr>
          <w:b/>
          <w:sz w:val="22"/>
        </w:rPr>
      </w:pPr>
      <w:bookmarkStart w:id="30" w:name="_Toc486604822"/>
      <w:bookmarkStart w:id="31" w:name="_Toc481849906"/>
      <w:bookmarkStart w:id="32" w:name="_Toc162530402"/>
      <w:r>
        <w:rPr>
          <w:b/>
          <w:sz w:val="22"/>
        </w:rPr>
        <w:t xml:space="preserve">19 </w:t>
      </w:r>
      <w:r>
        <w:rPr>
          <w:b/>
          <w:sz w:val="22"/>
        </w:rPr>
        <w:t>规范进口产品政府采购</w:t>
      </w:r>
      <w:bookmarkEnd w:id="30"/>
      <w:bookmarkEnd w:id="31"/>
      <w:bookmarkEnd w:id="32"/>
      <w:r>
        <w:rPr>
          <w:rFonts w:hint="eastAsia"/>
          <w:b/>
          <w:sz w:val="22"/>
        </w:rPr>
        <w:t>（本项目不适用）</w:t>
      </w:r>
    </w:p>
    <w:p w:rsidR="00812F0B" w:rsidRDefault="00812F0B" w:rsidP="00812F0B">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812F0B" w:rsidRDefault="00812F0B" w:rsidP="00812F0B">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812F0B" w:rsidRDefault="00812F0B" w:rsidP="00812F0B">
      <w:pPr>
        <w:adjustRightInd w:val="0"/>
        <w:snapToGrid w:val="0"/>
        <w:ind w:firstLineChars="200" w:firstLine="442"/>
        <w:outlineLvl w:val="2"/>
        <w:rPr>
          <w:b/>
          <w:sz w:val="22"/>
        </w:rPr>
      </w:pPr>
      <w:bookmarkStart w:id="33" w:name="_Toc486604823"/>
      <w:bookmarkStart w:id="34" w:name="_Toc477267172"/>
      <w:bookmarkStart w:id="35" w:name="_Toc162530403"/>
      <w:r>
        <w:rPr>
          <w:b/>
          <w:sz w:val="22"/>
        </w:rPr>
        <w:t xml:space="preserve">20 </w:t>
      </w:r>
      <w:r>
        <w:rPr>
          <w:b/>
          <w:sz w:val="22"/>
        </w:rPr>
        <w:t>支持监狱企业发展</w:t>
      </w:r>
      <w:bookmarkEnd w:id="33"/>
      <w:bookmarkEnd w:id="34"/>
      <w:r>
        <w:rPr>
          <w:rFonts w:hint="eastAsia"/>
          <w:sz w:val="22"/>
        </w:rPr>
        <w:t>（注：仅监狱企业适用）</w:t>
      </w:r>
      <w:bookmarkEnd w:id="35"/>
    </w:p>
    <w:p w:rsidR="00812F0B" w:rsidRDefault="00812F0B" w:rsidP="00812F0B">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812F0B" w:rsidRDefault="00812F0B" w:rsidP="00812F0B">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812F0B" w:rsidRDefault="00812F0B" w:rsidP="00812F0B">
      <w:pPr>
        <w:adjustRightInd w:val="0"/>
        <w:snapToGrid w:val="0"/>
        <w:ind w:firstLineChars="200" w:firstLine="442"/>
        <w:outlineLvl w:val="2"/>
        <w:rPr>
          <w:b/>
          <w:sz w:val="22"/>
        </w:rPr>
      </w:pPr>
      <w:bookmarkStart w:id="36" w:name="_Toc486604820"/>
      <w:bookmarkStart w:id="37" w:name="_Toc481849904"/>
      <w:bookmarkStart w:id="38" w:name="_Toc162530404"/>
      <w:r>
        <w:rPr>
          <w:b/>
          <w:sz w:val="22"/>
        </w:rPr>
        <w:t>21</w:t>
      </w:r>
      <w:bookmarkEnd w:id="36"/>
      <w:bookmarkEnd w:id="37"/>
      <w:r>
        <w:rPr>
          <w:b/>
          <w:sz w:val="22"/>
        </w:rPr>
        <w:t>促进残疾人就业</w:t>
      </w:r>
      <w:r>
        <w:rPr>
          <w:rFonts w:hint="eastAsia"/>
          <w:sz w:val="22"/>
        </w:rPr>
        <w:t>（注：仅残疾人福利单位适用）</w:t>
      </w:r>
      <w:bookmarkEnd w:id="38"/>
    </w:p>
    <w:p w:rsidR="00812F0B" w:rsidRDefault="00812F0B" w:rsidP="00812F0B">
      <w:pPr>
        <w:adjustRightInd w:val="0"/>
        <w:snapToGrid w:val="0"/>
        <w:ind w:firstLineChars="200" w:firstLine="440"/>
        <w:rPr>
          <w:sz w:val="22"/>
        </w:rPr>
      </w:pPr>
      <w:r>
        <w:rPr>
          <w:sz w:val="22"/>
        </w:rPr>
        <w:t xml:space="preserve">21.1 </w:t>
      </w:r>
      <w:bookmarkStart w:id="39" w:name="sendNo"/>
      <w:r>
        <w:rPr>
          <w:sz w:val="22"/>
        </w:rPr>
        <w:t>符合财库</w:t>
      </w:r>
      <w:bookmarkEnd w:id="39"/>
      <w:r>
        <w:rPr>
          <w:sz w:val="22"/>
        </w:rPr>
        <w:t>【</w:t>
      </w:r>
      <w:r>
        <w:rPr>
          <w:sz w:val="22"/>
        </w:rPr>
        <w:t>2017</w:t>
      </w:r>
      <w:r>
        <w:rPr>
          <w:sz w:val="22"/>
        </w:rPr>
        <w:t>】</w:t>
      </w:r>
      <w:r>
        <w:rPr>
          <w:sz w:val="22"/>
        </w:rPr>
        <w:t>141</w:t>
      </w:r>
      <w:r>
        <w:rPr>
          <w:sz w:val="22"/>
        </w:rPr>
        <w:t>号文中所示条件的残疾人福利性单位视同小型、微型企业，享受促进中小企业发展的政府采购政策。残疾人福利性单位属于小型、微型企业的，不重复享受政策。</w:t>
      </w:r>
    </w:p>
    <w:p w:rsidR="007C0F1E" w:rsidRDefault="00812F0B" w:rsidP="00812F0B">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sectPr w:rsidR="007C0F1E" w:rsidSect="007C0F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2F0B"/>
    <w:rsid w:val="007C0F1E"/>
    <w:rsid w:val="00812F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F0B"/>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vname">
    <w:name w:val="navname"/>
    <w:basedOn w:val="a0"/>
    <w:qFormat/>
    <w:rsid w:val="00812F0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1122</Words>
  <Characters>6402</Characters>
  <Application>Microsoft Office Word</Application>
  <DocSecurity>0</DocSecurity>
  <Lines>53</Lines>
  <Paragraphs>15</Paragraphs>
  <ScaleCrop>false</ScaleCrop>
  <Company/>
  <LinksUpToDate>false</LinksUpToDate>
  <CharactersWithSpaces>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2024-11-05T01:02:00Z</dcterms:created>
  <dcterms:modified xsi:type="dcterms:W3CDTF">2024-11-05T01:03:00Z</dcterms:modified>
</cp:coreProperties>
</file>