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F59" w:rsidRDefault="00C64F59" w:rsidP="00C64F59">
      <w:pPr>
        <w:widowControl/>
        <w:spacing w:line="300" w:lineRule="auto"/>
        <w:jc w:val="center"/>
        <w:outlineLvl w:val="0"/>
        <w:rPr>
          <w:rFonts w:ascii="Times New Roman" w:eastAsia="黑体" w:hAnsi="Times New Roman" w:cs="Times New Roman"/>
          <w:b/>
          <w:kern w:val="0"/>
          <w:sz w:val="30"/>
          <w:szCs w:val="30"/>
        </w:rPr>
      </w:pPr>
      <w:r w:rsidRPr="00C64F59">
        <w:rPr>
          <w:rFonts w:ascii="Times New Roman" w:eastAsia="黑体" w:hAnsi="Times New Roman" w:cs="Times New Roman" w:hint="eastAsia"/>
          <w:b/>
          <w:kern w:val="0"/>
          <w:sz w:val="30"/>
          <w:szCs w:val="30"/>
        </w:rPr>
        <w:t>浦东新区医疗急救中心车辆保险</w:t>
      </w:r>
      <w:r>
        <w:rPr>
          <w:rFonts w:ascii="Times New Roman" w:eastAsia="黑体" w:hAnsi="Times New Roman" w:cs="Times New Roman"/>
          <w:b/>
          <w:kern w:val="0"/>
          <w:sz w:val="30"/>
          <w:szCs w:val="30"/>
        </w:rPr>
        <w:t>项目采购需求</w:t>
      </w:r>
    </w:p>
    <w:p w:rsidR="00C64F59" w:rsidRPr="00C64F59" w:rsidRDefault="00C64F59" w:rsidP="00C64F59">
      <w:pPr>
        <w:numPr>
          <w:ilvl w:val="0"/>
          <w:numId w:val="4"/>
        </w:numPr>
        <w:adjustRightInd w:val="0"/>
        <w:snapToGrid w:val="0"/>
        <w:spacing w:line="300" w:lineRule="auto"/>
        <w:ind w:left="0" w:firstLine="0"/>
        <w:jc w:val="center"/>
        <w:outlineLvl w:val="1"/>
        <w:rPr>
          <w:rFonts w:ascii="Times New Roman" w:eastAsia="黑体" w:hAnsi="Times New Roman" w:cs="Times New Roman"/>
          <w:b/>
          <w:kern w:val="0"/>
          <w:sz w:val="30"/>
          <w:szCs w:val="30"/>
        </w:rPr>
      </w:pPr>
      <w:bookmarkStart w:id="0" w:name="_Toc18594499"/>
      <w:r w:rsidRPr="00C64F59">
        <w:rPr>
          <w:rFonts w:ascii="Times New Roman" w:eastAsia="黑体" w:hAnsi="Times New Roman" w:cs="Times New Roman"/>
          <w:b/>
          <w:kern w:val="0"/>
          <w:sz w:val="30"/>
          <w:szCs w:val="30"/>
        </w:rPr>
        <w:t>说明</w:t>
      </w:r>
      <w:bookmarkEnd w:id="0"/>
    </w:p>
    <w:p w:rsidR="00C64F59" w:rsidRPr="00584875" w:rsidRDefault="00C64F59" w:rsidP="00C64F59">
      <w:pPr>
        <w:spacing w:line="300" w:lineRule="auto"/>
        <w:ind w:firstLineChars="192" w:firstLine="424"/>
        <w:outlineLvl w:val="2"/>
        <w:rPr>
          <w:rFonts w:ascii="Times New Roman" w:hAnsi="Times New Roman" w:cs="Times New Roman"/>
          <w:b/>
          <w:sz w:val="22"/>
        </w:rPr>
      </w:pPr>
      <w:bookmarkStart w:id="1" w:name="_Toc18594500"/>
      <w:r>
        <w:rPr>
          <w:rFonts w:ascii="Times New Roman" w:hAnsi="Times New Roman" w:cs="Times New Roman"/>
          <w:b/>
          <w:sz w:val="22"/>
        </w:rPr>
        <w:t xml:space="preserve">1 </w:t>
      </w:r>
      <w:r>
        <w:rPr>
          <w:rFonts w:ascii="Times New Roman" w:hAnsi="Times New Roman" w:cs="Times New Roman"/>
          <w:b/>
          <w:sz w:val="22"/>
        </w:rPr>
        <w:t>总则</w:t>
      </w:r>
      <w:bookmarkEnd w:id="1"/>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1.1 </w:t>
      </w:r>
      <w:r>
        <w:rPr>
          <w:rFonts w:ascii="Times New Roman" w:hAnsi="Times New Roman" w:cs="Times New Roman"/>
          <w:color w:val="000000"/>
          <w:sz w:val="22"/>
        </w:rPr>
        <w:t>投标人应具备国家或行业管理部门规定的，在本市实施本项目所需的资格（资质）和相关手续（如果有），由此引起的所有有关事宜及费用由投标人自行负责。</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1.2 </w:t>
      </w:r>
      <w:r>
        <w:rPr>
          <w:rFonts w:ascii="Times New Roman" w:hAnsi="Times New Roman" w:cs="Times New Roman"/>
          <w:color w:val="000000"/>
          <w:sz w:val="22"/>
        </w:rPr>
        <w:t>投标人提供的服务应当符合招标文件的要求，并且其质量完全符合国家标准、行业标准或地方标准。</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1.3 </w:t>
      </w:r>
      <w:r>
        <w:rPr>
          <w:rFonts w:ascii="Times New Roman" w:hAnsi="Times New Roman" w:cs="Times New Roman"/>
          <w:color w:val="000000"/>
          <w:sz w:val="22"/>
        </w:rPr>
        <w:t>投标人在投标前应认真了解项目的实施背景、应提供的服务内容和质量、项目考核管理要求等，一旦中标，应按照招标文件和合同规定的要求提供相关服务。</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1.4 </w:t>
      </w:r>
      <w:r>
        <w:rPr>
          <w:rFonts w:ascii="Times New Roman" w:hAnsi="Times New Roman" w:cs="Times New Roman"/>
          <w:color w:val="000000"/>
          <w:sz w:val="22"/>
        </w:rPr>
        <w:t>投标人认为招标文件（包括招标补充文件）存在排他性或歧视性条款，可在收到或下载招标文件之日起七个工作日内提出并附相关证据。</w:t>
      </w:r>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1.5</w:t>
      </w:r>
      <w:r>
        <w:rPr>
          <w:rFonts w:ascii="Times New Roman" w:hAnsi="Times New Roman" w:cs="Times New Roman"/>
          <w:sz w:val="22"/>
        </w:rPr>
        <w:t>投标人对所提供的服务应当享有合法的所有权，没有侵犯任何第三方的知识产权、商业秘密、技术秘密等权利，而且不存在任何抵押、留置、查封等产权瑕疵。如采购人使用该服务构成上述侵权的，则由中标人承担全部责任。</w:t>
      </w:r>
    </w:p>
    <w:p w:rsidR="00C64F59" w:rsidRPr="00584875"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1.6 </w:t>
      </w:r>
      <w:r w:rsidRPr="00584875">
        <w:rPr>
          <w:rFonts w:ascii="Times New Roman" w:hAnsi="Times New Roman" w:cs="Times New Roman" w:hint="eastAsia"/>
          <w:sz w:val="22"/>
        </w:rPr>
        <w:t>投标人提供的服务必须符合国家强制性标准。</w:t>
      </w:r>
    </w:p>
    <w:p w:rsidR="00C64F59" w:rsidRPr="00BE6A0C" w:rsidRDefault="00C64F59" w:rsidP="00C64F59">
      <w:pPr>
        <w:spacing w:line="300" w:lineRule="auto"/>
        <w:rPr>
          <w:rFonts w:ascii="Times New Roman" w:hAnsi="Times New Roman" w:cs="Times New Roman"/>
          <w:color w:val="FF0000"/>
          <w:sz w:val="22"/>
        </w:rPr>
      </w:pPr>
    </w:p>
    <w:p w:rsidR="00C64F59" w:rsidRDefault="00C64F59" w:rsidP="00C64F59">
      <w:pPr>
        <w:adjustRightInd w:val="0"/>
        <w:snapToGrid w:val="0"/>
        <w:spacing w:line="300" w:lineRule="auto"/>
        <w:jc w:val="center"/>
        <w:outlineLvl w:val="1"/>
        <w:rPr>
          <w:rFonts w:ascii="Times New Roman" w:eastAsia="黑体" w:hAnsi="Times New Roman" w:cs="Times New Roman"/>
          <w:color w:val="000000"/>
          <w:sz w:val="30"/>
          <w:szCs w:val="30"/>
        </w:rPr>
      </w:pPr>
      <w:bookmarkStart w:id="2" w:name="_Toc486947676"/>
      <w:bookmarkStart w:id="3" w:name="_Toc18594501"/>
      <w:r>
        <w:rPr>
          <w:rFonts w:ascii="Times New Roman" w:eastAsia="黑体" w:hAnsi="Times New Roman" w:cs="Times New Roman"/>
          <w:color w:val="000000"/>
          <w:sz w:val="30"/>
          <w:szCs w:val="30"/>
        </w:rPr>
        <w:t>二、项目概况</w:t>
      </w:r>
      <w:bookmarkEnd w:id="2"/>
      <w:bookmarkEnd w:id="3"/>
    </w:p>
    <w:p w:rsidR="00C64F59" w:rsidRDefault="00C64F59" w:rsidP="00C64F59">
      <w:pPr>
        <w:spacing w:line="300" w:lineRule="auto"/>
        <w:ind w:firstLineChars="192" w:firstLine="424"/>
        <w:outlineLvl w:val="2"/>
        <w:rPr>
          <w:rFonts w:ascii="Times New Roman" w:hAnsi="Times New Roman" w:cs="Times New Roman"/>
          <w:b/>
          <w:sz w:val="22"/>
        </w:rPr>
      </w:pPr>
      <w:bookmarkStart w:id="4" w:name="_Toc18594502"/>
      <w:r>
        <w:rPr>
          <w:rFonts w:ascii="Times New Roman" w:hAnsi="Times New Roman" w:cs="Times New Roman"/>
          <w:b/>
          <w:sz w:val="22"/>
        </w:rPr>
        <w:t xml:space="preserve">2 </w:t>
      </w:r>
      <w:r>
        <w:rPr>
          <w:rFonts w:ascii="Times New Roman" w:hAnsi="Times New Roman" w:cs="Times New Roman"/>
          <w:b/>
          <w:sz w:val="22"/>
        </w:rPr>
        <w:t>项目名称</w:t>
      </w:r>
      <w:bookmarkEnd w:id="4"/>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2.1</w:t>
      </w:r>
      <w:r>
        <w:rPr>
          <w:rFonts w:ascii="Times New Roman" w:hAnsi="Times New Roman" w:cs="Times New Roman"/>
          <w:sz w:val="22"/>
        </w:rPr>
        <w:t>项目名称及预算金额详见</w:t>
      </w:r>
      <w:r>
        <w:rPr>
          <w:rFonts w:ascii="Times New Roman" w:hAnsi="Times New Roman" w:cs="Times New Roman"/>
          <w:sz w:val="22"/>
        </w:rPr>
        <w:t>“</w:t>
      </w:r>
      <w:r>
        <w:rPr>
          <w:rFonts w:ascii="Times New Roman" w:hAnsi="Times New Roman" w:cs="Times New Roman"/>
          <w:sz w:val="22"/>
        </w:rPr>
        <w:t>投标邀请</w:t>
      </w:r>
      <w:r>
        <w:rPr>
          <w:rFonts w:ascii="Times New Roman" w:hAnsi="Times New Roman" w:cs="Times New Roman"/>
          <w:sz w:val="22"/>
        </w:rPr>
        <w:t>”</w:t>
      </w:r>
      <w:r>
        <w:rPr>
          <w:rFonts w:ascii="Times New Roman" w:hAnsi="Times New Roman" w:cs="Times New Roman"/>
          <w:sz w:val="22"/>
        </w:rPr>
        <w:t>。</w:t>
      </w:r>
    </w:p>
    <w:p w:rsidR="00C64F59" w:rsidRDefault="00C64F59" w:rsidP="00C64F59">
      <w:pPr>
        <w:spacing w:line="300" w:lineRule="auto"/>
        <w:ind w:firstLineChars="192" w:firstLine="424"/>
        <w:outlineLvl w:val="2"/>
        <w:rPr>
          <w:rFonts w:ascii="Times New Roman" w:hAnsi="Times New Roman" w:cs="Times New Roman"/>
          <w:b/>
          <w:sz w:val="22"/>
        </w:rPr>
      </w:pPr>
      <w:bookmarkStart w:id="5" w:name="_Toc18594503"/>
      <w:r>
        <w:rPr>
          <w:rFonts w:ascii="Times New Roman" w:hAnsi="Times New Roman" w:cs="Times New Roman"/>
          <w:b/>
          <w:sz w:val="22"/>
        </w:rPr>
        <w:t xml:space="preserve">3 </w:t>
      </w:r>
      <w:r>
        <w:rPr>
          <w:rFonts w:ascii="Times New Roman" w:hAnsi="Times New Roman" w:cs="Times New Roman"/>
          <w:b/>
          <w:sz w:val="22"/>
        </w:rPr>
        <w:t>项目地点</w:t>
      </w:r>
      <w:bookmarkEnd w:id="5"/>
    </w:p>
    <w:p w:rsidR="00C64F59" w:rsidRDefault="00C64F59" w:rsidP="00C64F59">
      <w:pPr>
        <w:tabs>
          <w:tab w:val="left" w:pos="840"/>
        </w:tabs>
        <w:spacing w:line="300" w:lineRule="auto"/>
        <w:ind w:firstLineChars="192" w:firstLine="422"/>
        <w:rPr>
          <w:rFonts w:ascii="Times New Roman" w:hAnsi="Times New Roman" w:cs="Times New Roman"/>
          <w:sz w:val="22"/>
        </w:rPr>
      </w:pPr>
      <w:r>
        <w:rPr>
          <w:rFonts w:ascii="Times New Roman" w:hAnsi="Times New Roman" w:cs="Times New Roman"/>
          <w:sz w:val="22"/>
        </w:rPr>
        <w:t>3.1</w:t>
      </w:r>
      <w:r>
        <w:rPr>
          <w:rFonts w:ascii="Times New Roman" w:hAnsi="Times New Roman" w:cs="Times New Roman"/>
          <w:sz w:val="22"/>
        </w:rPr>
        <w:t>项目名称及预算金额详见</w:t>
      </w:r>
      <w:r>
        <w:rPr>
          <w:rFonts w:ascii="Times New Roman" w:hAnsi="Times New Roman" w:cs="Times New Roman"/>
          <w:sz w:val="22"/>
        </w:rPr>
        <w:t>“</w:t>
      </w:r>
      <w:r>
        <w:rPr>
          <w:rFonts w:ascii="Times New Roman" w:hAnsi="Times New Roman" w:cs="Times New Roman"/>
          <w:sz w:val="22"/>
        </w:rPr>
        <w:t>投标邀请</w:t>
      </w:r>
      <w:r>
        <w:rPr>
          <w:rFonts w:ascii="Times New Roman" w:hAnsi="Times New Roman" w:cs="Times New Roman"/>
          <w:sz w:val="22"/>
        </w:rPr>
        <w:t>”</w:t>
      </w:r>
      <w:r>
        <w:rPr>
          <w:rFonts w:ascii="Times New Roman" w:hAnsi="Times New Roman" w:cs="Times New Roman"/>
          <w:sz w:val="22"/>
        </w:rPr>
        <w:t>。</w:t>
      </w:r>
    </w:p>
    <w:p w:rsidR="00C64F59" w:rsidRDefault="00C64F59" w:rsidP="00C64F59">
      <w:pPr>
        <w:spacing w:line="300" w:lineRule="auto"/>
        <w:ind w:firstLineChars="192" w:firstLine="424"/>
        <w:outlineLvl w:val="2"/>
        <w:rPr>
          <w:rFonts w:ascii="Times New Roman" w:hAnsi="Times New Roman" w:cs="Times New Roman"/>
          <w:b/>
          <w:sz w:val="22"/>
        </w:rPr>
      </w:pPr>
      <w:bookmarkStart w:id="6" w:name="_Toc18594504"/>
      <w:r>
        <w:rPr>
          <w:rFonts w:ascii="Times New Roman" w:hAnsi="Times New Roman" w:cs="Times New Roman"/>
          <w:b/>
          <w:sz w:val="22"/>
        </w:rPr>
        <w:t xml:space="preserve">4 </w:t>
      </w:r>
      <w:r>
        <w:rPr>
          <w:rFonts w:ascii="Times New Roman" w:hAnsi="Times New Roman" w:cs="Times New Roman"/>
          <w:b/>
          <w:sz w:val="22"/>
        </w:rPr>
        <w:t>招标范围与内容</w:t>
      </w:r>
      <w:bookmarkEnd w:id="6"/>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4.1 </w:t>
      </w:r>
      <w:r>
        <w:rPr>
          <w:rFonts w:ascii="Times New Roman" w:hAnsi="Times New Roman" w:cs="Times New Roman"/>
          <w:sz w:val="22"/>
        </w:rPr>
        <w:t>项目背景及现状</w:t>
      </w:r>
    </w:p>
    <w:p w:rsidR="00C64F59" w:rsidRPr="00327277" w:rsidRDefault="00C64F59" w:rsidP="00C64F59">
      <w:pPr>
        <w:spacing w:line="300" w:lineRule="auto"/>
        <w:ind w:firstLineChars="192" w:firstLine="422"/>
        <w:rPr>
          <w:rFonts w:ascii="Times New Roman" w:hAnsi="Times New Roman" w:cs="Times New Roman"/>
          <w:sz w:val="22"/>
        </w:rPr>
      </w:pPr>
      <w:r w:rsidRPr="00327277">
        <w:rPr>
          <w:rFonts w:ascii="Times New Roman" w:hAnsi="Times New Roman" w:cs="Times New Roman" w:hint="eastAsia"/>
          <w:sz w:val="22"/>
        </w:rPr>
        <w:t>浦东新区医疗急救中心服务面积为</w:t>
      </w:r>
      <w:r w:rsidRPr="00327277">
        <w:rPr>
          <w:rFonts w:ascii="Times New Roman" w:hAnsi="Times New Roman" w:cs="Times New Roman" w:hint="eastAsia"/>
          <w:sz w:val="22"/>
        </w:rPr>
        <w:t>1210</w:t>
      </w:r>
      <w:r w:rsidRPr="00327277">
        <w:rPr>
          <w:rFonts w:ascii="Times New Roman" w:hAnsi="Times New Roman" w:cs="Times New Roman" w:hint="eastAsia"/>
          <w:sz w:val="22"/>
        </w:rPr>
        <w:t>平方公里、</w:t>
      </w:r>
      <w:r w:rsidRPr="00327277">
        <w:rPr>
          <w:rFonts w:ascii="Times New Roman" w:hAnsi="Times New Roman" w:cs="Times New Roman" w:hint="eastAsia"/>
          <w:sz w:val="22"/>
        </w:rPr>
        <w:t>2023</w:t>
      </w:r>
      <w:r w:rsidRPr="00327277">
        <w:rPr>
          <w:rFonts w:ascii="Times New Roman" w:hAnsi="Times New Roman" w:cs="Times New Roman" w:hint="eastAsia"/>
          <w:sz w:val="22"/>
        </w:rPr>
        <w:t>年服务人口为</w:t>
      </w:r>
      <w:r w:rsidRPr="00327277">
        <w:rPr>
          <w:rFonts w:ascii="Times New Roman" w:hAnsi="Times New Roman" w:cs="Times New Roman" w:hint="eastAsia"/>
          <w:sz w:val="22"/>
        </w:rPr>
        <w:t>578.20</w:t>
      </w:r>
      <w:r w:rsidRPr="00327277">
        <w:rPr>
          <w:rFonts w:ascii="Times New Roman" w:hAnsi="Times New Roman" w:cs="Times New Roman" w:hint="eastAsia"/>
          <w:sz w:val="22"/>
        </w:rPr>
        <w:t>万人。</w:t>
      </w:r>
      <w:r w:rsidRPr="00327277">
        <w:rPr>
          <w:rFonts w:ascii="Times New Roman" w:hAnsi="Times New Roman" w:cs="Times New Roman" w:hint="eastAsia"/>
          <w:sz w:val="22"/>
        </w:rPr>
        <w:t>2023</w:t>
      </w:r>
      <w:r w:rsidRPr="00327277">
        <w:rPr>
          <w:rFonts w:ascii="Times New Roman" w:hAnsi="Times New Roman" w:cs="Times New Roman" w:hint="eastAsia"/>
          <w:sz w:val="22"/>
        </w:rPr>
        <w:t>年全年救护出车超过</w:t>
      </w:r>
      <w:r w:rsidRPr="00327277">
        <w:rPr>
          <w:rFonts w:ascii="Times New Roman" w:hAnsi="Times New Roman" w:cs="Times New Roman" w:hint="eastAsia"/>
          <w:sz w:val="22"/>
        </w:rPr>
        <w:t>21</w:t>
      </w:r>
      <w:r w:rsidRPr="00327277">
        <w:rPr>
          <w:rFonts w:ascii="Times New Roman" w:hAnsi="Times New Roman" w:cs="Times New Roman" w:hint="eastAsia"/>
          <w:sz w:val="22"/>
        </w:rPr>
        <w:t>万次。中心根据市府规定要求配置了救护车车辆，现要为救护车投保车辆保险。</w:t>
      </w:r>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4.2 </w:t>
      </w:r>
      <w:r>
        <w:rPr>
          <w:rFonts w:ascii="Times New Roman" w:hAnsi="Times New Roman" w:cs="Times New Roman"/>
          <w:sz w:val="22"/>
        </w:rPr>
        <w:t>项目招标范围及内容</w:t>
      </w:r>
    </w:p>
    <w:p w:rsidR="00C64F59" w:rsidRDefault="00C64F59" w:rsidP="00C64F59">
      <w:pPr>
        <w:spacing w:line="300" w:lineRule="auto"/>
        <w:ind w:firstLineChars="192" w:firstLine="403"/>
        <w:rPr>
          <w:rFonts w:ascii="Times New Roman" w:hAnsi="Times New Roman" w:cs="Times New Roman"/>
          <w:sz w:val="22"/>
        </w:rPr>
      </w:pPr>
      <w:r>
        <w:rPr>
          <w:rFonts w:ascii="宋体" w:hAnsi="宋体" w:cs="宋体" w:hint="eastAsia"/>
        </w:rPr>
        <w:t>本次通过招标确定1家供应商为上海市浦东新区医疗急救中心提供车辆保险服务。纳入本次承保范围的主要为中心所有救护车车辆保险投保 。</w:t>
      </w:r>
    </w:p>
    <w:p w:rsidR="00C64F59" w:rsidRDefault="00C64F59" w:rsidP="00C64F59">
      <w:pPr>
        <w:spacing w:line="300" w:lineRule="auto"/>
        <w:ind w:firstLineChars="192" w:firstLine="422"/>
        <w:rPr>
          <w:rFonts w:ascii="Times New Roman" w:hAnsi="Times New Roman" w:cs="Times New Roman"/>
          <w:bCs/>
          <w:sz w:val="22"/>
        </w:rPr>
      </w:pPr>
      <w:r>
        <w:rPr>
          <w:rFonts w:ascii="Times New Roman" w:hAnsi="Times New Roman" w:cs="Times New Roman"/>
          <w:sz w:val="22"/>
        </w:rPr>
        <w:t xml:space="preserve">4.3 </w:t>
      </w:r>
      <w:r>
        <w:rPr>
          <w:rFonts w:ascii="Times New Roman" w:hAnsi="Times New Roman" w:cs="Times New Roman"/>
          <w:sz w:val="22"/>
        </w:rPr>
        <w:t>本项目服务期限为</w:t>
      </w:r>
      <w:r>
        <w:rPr>
          <w:rFonts w:ascii="Times New Roman" w:hAnsi="Times New Roman" w:cs="Times New Roman" w:hint="eastAsia"/>
          <w:bCs/>
          <w:color w:val="FF0000"/>
          <w:sz w:val="22"/>
        </w:rPr>
        <w:t>壹</w:t>
      </w:r>
      <w:r>
        <w:rPr>
          <w:rFonts w:ascii="Times New Roman" w:hAnsi="Times New Roman" w:cs="Times New Roman"/>
          <w:bCs/>
          <w:sz w:val="22"/>
        </w:rPr>
        <w:t>年，具体以合同签订日期为准。</w:t>
      </w:r>
    </w:p>
    <w:p w:rsidR="00C64F59" w:rsidRPr="00584875" w:rsidRDefault="00C64F59" w:rsidP="00C64F59">
      <w:pPr>
        <w:spacing w:line="300" w:lineRule="auto"/>
        <w:ind w:firstLineChars="192" w:firstLine="424"/>
        <w:outlineLvl w:val="2"/>
        <w:rPr>
          <w:rFonts w:ascii="Times New Roman" w:hAnsi="Times New Roman" w:cs="Times New Roman"/>
          <w:b/>
          <w:sz w:val="22"/>
        </w:rPr>
      </w:pPr>
      <w:bookmarkStart w:id="7" w:name="_Toc18594505"/>
      <w:r>
        <w:rPr>
          <w:rFonts w:ascii="Times New Roman" w:hAnsi="Times New Roman" w:cs="Times New Roman"/>
          <w:b/>
          <w:sz w:val="22"/>
        </w:rPr>
        <w:t xml:space="preserve">5 </w:t>
      </w:r>
      <w:r>
        <w:rPr>
          <w:rFonts w:ascii="Times New Roman" w:hAnsi="Times New Roman" w:cs="Times New Roman"/>
          <w:b/>
          <w:sz w:val="22"/>
        </w:rPr>
        <w:t>承包方式</w:t>
      </w:r>
      <w:bookmarkEnd w:id="7"/>
    </w:p>
    <w:p w:rsidR="00C64F59" w:rsidRPr="00584875"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5.1</w:t>
      </w:r>
      <w:r>
        <w:rPr>
          <w:rFonts w:ascii="Times New Roman" w:hAnsi="Times New Roman" w:cs="Times New Roman"/>
          <w:sz w:val="22"/>
        </w:rPr>
        <w:t>依照本项目的招标范围和内容，中标人以</w:t>
      </w:r>
      <w:r>
        <w:rPr>
          <w:rFonts w:ascii="Times New Roman" w:hAnsi="Times New Roman" w:cs="Times New Roman"/>
          <w:color w:val="FF0000"/>
          <w:sz w:val="22"/>
          <w:u w:val="single"/>
        </w:rPr>
        <w:t xml:space="preserve"> </w:t>
      </w:r>
      <w:r>
        <w:rPr>
          <w:rFonts w:hint="eastAsia"/>
          <w:sz w:val="24"/>
          <w:szCs w:val="24"/>
          <w:u w:val="single"/>
        </w:rPr>
        <w:t>保质、保量方式</w:t>
      </w:r>
      <w:r>
        <w:rPr>
          <w:rFonts w:ascii="Times New Roman" w:hAnsi="Times New Roman" w:cs="Times New Roman"/>
          <w:sz w:val="22"/>
        </w:rPr>
        <w:t>实施项目</w:t>
      </w:r>
      <w:r>
        <w:rPr>
          <w:rFonts w:ascii="Times New Roman" w:hAnsi="Times New Roman" w:cs="Times New Roman"/>
          <w:color w:val="000000"/>
          <w:sz w:val="22"/>
        </w:rPr>
        <w:t>总</w:t>
      </w:r>
      <w:r>
        <w:rPr>
          <w:rFonts w:ascii="Times New Roman" w:hAnsi="Times New Roman" w:cs="Times New Roman"/>
          <w:sz w:val="22"/>
        </w:rPr>
        <w:t>承包。。</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5.2</w:t>
      </w:r>
      <w:r>
        <w:rPr>
          <w:rFonts w:ascii="Times New Roman" w:hAnsi="Times New Roman" w:cs="Times New Roman"/>
          <w:sz w:val="22"/>
        </w:rPr>
        <w:t>本项目不允许分包。</w:t>
      </w:r>
    </w:p>
    <w:p w:rsidR="00C64F59" w:rsidRDefault="00C64F59" w:rsidP="00C64F59">
      <w:pPr>
        <w:spacing w:line="300" w:lineRule="auto"/>
        <w:ind w:firstLineChars="192" w:firstLine="424"/>
        <w:outlineLvl w:val="2"/>
        <w:rPr>
          <w:rFonts w:ascii="Times New Roman" w:hAnsi="Times New Roman" w:cs="Times New Roman"/>
          <w:b/>
          <w:sz w:val="22"/>
        </w:rPr>
      </w:pPr>
      <w:bookmarkStart w:id="8" w:name="_Toc18594506"/>
      <w:r>
        <w:rPr>
          <w:rFonts w:ascii="Times New Roman" w:hAnsi="Times New Roman" w:cs="Times New Roman"/>
          <w:b/>
          <w:sz w:val="22"/>
        </w:rPr>
        <w:t xml:space="preserve">6 </w:t>
      </w:r>
      <w:r>
        <w:rPr>
          <w:rFonts w:ascii="Times New Roman" w:hAnsi="Times New Roman" w:cs="Times New Roman"/>
          <w:b/>
          <w:sz w:val="22"/>
        </w:rPr>
        <w:t>合同签订方式</w:t>
      </w:r>
      <w:bookmarkEnd w:id="8"/>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6.1 </w:t>
      </w:r>
      <w:r>
        <w:rPr>
          <w:rFonts w:ascii="Times New Roman" w:hAnsi="Times New Roman" w:cs="Times New Roman"/>
          <w:sz w:val="22"/>
        </w:rPr>
        <w:t>本项目合同的标的、价格、质量及验收标准、考核管理、履约期限等主要条款应当与招标文件和中标人投标文件的内容一致，并互相补充和解释。</w:t>
      </w:r>
    </w:p>
    <w:p w:rsidR="00C64F59" w:rsidRDefault="00C64F59" w:rsidP="00C64F59">
      <w:pPr>
        <w:spacing w:line="300" w:lineRule="auto"/>
        <w:ind w:firstLineChars="192" w:firstLine="424"/>
        <w:outlineLvl w:val="2"/>
        <w:rPr>
          <w:rFonts w:ascii="Times New Roman" w:hAnsi="Times New Roman" w:cs="Times New Roman"/>
          <w:b/>
          <w:sz w:val="22"/>
        </w:rPr>
      </w:pPr>
      <w:bookmarkStart w:id="9" w:name="_Toc18594507"/>
      <w:r>
        <w:rPr>
          <w:rFonts w:ascii="Times New Roman" w:hAnsi="Times New Roman" w:cs="Times New Roman"/>
          <w:b/>
          <w:sz w:val="22"/>
        </w:rPr>
        <w:t xml:space="preserve">7 </w:t>
      </w:r>
      <w:r>
        <w:rPr>
          <w:rFonts w:ascii="Times New Roman" w:hAnsi="Times New Roman" w:cs="Times New Roman"/>
          <w:b/>
          <w:sz w:val="22"/>
        </w:rPr>
        <w:t>结算原则和支付方式</w:t>
      </w:r>
      <w:bookmarkEnd w:id="9"/>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7.1 </w:t>
      </w:r>
      <w:r>
        <w:rPr>
          <w:rFonts w:ascii="Times New Roman" w:hAnsi="Times New Roman" w:cs="Times New Roman"/>
          <w:sz w:val="22"/>
        </w:rPr>
        <w:t>结算原则</w:t>
      </w:r>
    </w:p>
    <w:p w:rsidR="00C64F59" w:rsidRPr="00584875"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lastRenderedPageBreak/>
        <w:t>7.1.1</w:t>
      </w:r>
      <w:r>
        <w:rPr>
          <w:rFonts w:ascii="Times New Roman" w:hAnsi="Times New Roman" w:cs="Times New Roman"/>
          <w:sz w:val="22"/>
        </w:rPr>
        <w:t>本项目合同总价不变，采购人不会因政策性调价、人工成本、材料、设备使用年限增长引起的维修成本增加和效能衰减等因素（不可抗力除外）的变动而进行调整。</w:t>
      </w:r>
    </w:p>
    <w:p w:rsidR="00C64F59" w:rsidRPr="00584875"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7.2 </w:t>
      </w:r>
      <w:r>
        <w:rPr>
          <w:rFonts w:ascii="Times New Roman" w:hAnsi="Times New Roman" w:cs="Times New Roman"/>
          <w:sz w:val="22"/>
        </w:rPr>
        <w:t>支付方式</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7.2.1 </w:t>
      </w:r>
      <w:r>
        <w:rPr>
          <w:rFonts w:ascii="Times New Roman" w:hAnsi="Times New Roman" w:cs="Times New Roman"/>
          <w:sz w:val="22"/>
        </w:rPr>
        <w:t>本项目合同金额采用</w:t>
      </w:r>
      <w:r w:rsidRPr="006F3A3C">
        <w:rPr>
          <w:rFonts w:ascii="Times New Roman" w:hAnsi="Times New Roman" w:cs="Times New Roman"/>
          <w:sz w:val="22"/>
        </w:rPr>
        <w:t>一次性付款</w:t>
      </w:r>
      <w:r>
        <w:rPr>
          <w:rFonts w:ascii="Times New Roman" w:hAnsi="Times New Roman" w:cs="Times New Roman"/>
          <w:sz w:val="22"/>
        </w:rPr>
        <w:t>方式，在采购人和中标人合同签订后</w:t>
      </w:r>
      <w:r>
        <w:rPr>
          <w:rFonts w:ascii="Times New Roman" w:hAnsi="Times New Roman" w:cs="Times New Roman" w:hint="eastAsia"/>
          <w:sz w:val="22"/>
        </w:rPr>
        <w:t xml:space="preserve"> </w:t>
      </w:r>
      <w:r>
        <w:rPr>
          <w:rFonts w:ascii="Times New Roman" w:hAnsi="Times New Roman" w:cs="Times New Roman"/>
          <w:sz w:val="22"/>
        </w:rPr>
        <w:t>，按下款要求支付相应的合同款项。</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7.2.2</w:t>
      </w:r>
      <w:r w:rsidRPr="006F3A3C">
        <w:rPr>
          <w:rFonts w:ascii="Times New Roman" w:hAnsi="Times New Roman" w:cs="Times New Roman"/>
          <w:sz w:val="22"/>
        </w:rPr>
        <w:t>一次性付款</w:t>
      </w:r>
      <w:r>
        <w:rPr>
          <w:rFonts w:ascii="Times New Roman" w:hAnsi="Times New Roman" w:cs="Times New Roman"/>
          <w:sz w:val="22"/>
        </w:rPr>
        <w:t>的时间进度要求具体如下：</w:t>
      </w:r>
    </w:p>
    <w:p w:rsidR="00C64F59" w:rsidRPr="00B330C7" w:rsidRDefault="00C64F59" w:rsidP="00C64F59">
      <w:pPr>
        <w:pStyle w:val="aff"/>
        <w:spacing w:line="300" w:lineRule="auto"/>
        <w:ind w:firstLineChars="192" w:firstLine="422"/>
        <w:rPr>
          <w:rFonts w:ascii="Times New Roman" w:hAnsi="Times New Roman" w:cs="Times New Roman"/>
          <w:sz w:val="22"/>
        </w:rPr>
      </w:pPr>
      <w:r w:rsidRPr="006F3A3C">
        <w:rPr>
          <w:rFonts w:ascii="Times New Roman" w:hAnsi="Times New Roman" w:cs="Times New Roman" w:hint="eastAsia"/>
          <w:sz w:val="22"/>
        </w:rPr>
        <w:t>合同有效期内，每月按照投保车辆清单</w:t>
      </w:r>
      <w:r w:rsidRPr="006F3A3C">
        <w:rPr>
          <w:rFonts w:ascii="Times New Roman" w:hAnsi="Times New Roman" w:cs="Times New Roman"/>
          <w:sz w:val="22"/>
        </w:rPr>
        <w:t>一次性付款</w:t>
      </w:r>
      <w:r w:rsidRPr="006F3A3C">
        <w:rPr>
          <w:rFonts w:ascii="Times New Roman" w:hAnsi="Times New Roman" w:cs="Times New Roman" w:hint="eastAsia"/>
          <w:sz w:val="22"/>
        </w:rPr>
        <w:t>，</w:t>
      </w:r>
      <w:r w:rsidRPr="006F3A3C">
        <w:rPr>
          <w:rFonts w:ascii="Times New Roman" w:hAnsi="Times New Roman" w:cs="Times New Roman"/>
          <w:sz w:val="22"/>
        </w:rPr>
        <w:t>供应商收到</w:t>
      </w:r>
      <w:r w:rsidRPr="006F3A3C">
        <w:rPr>
          <w:rFonts w:ascii="Times New Roman" w:hAnsi="Times New Roman" w:cs="Times New Roman" w:hint="eastAsia"/>
          <w:sz w:val="22"/>
        </w:rPr>
        <w:t>保费后出保单及开具</w:t>
      </w:r>
      <w:r w:rsidRPr="006F3A3C">
        <w:rPr>
          <w:rFonts w:ascii="Times New Roman" w:hAnsi="Times New Roman" w:cs="Times New Roman"/>
          <w:sz w:val="22"/>
        </w:rPr>
        <w:t>正规发票。</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7.3</w:t>
      </w:r>
      <w:r>
        <w:rPr>
          <w:rFonts w:ascii="Times New Roman" w:hAnsi="Times New Roman" w:cs="Times New Roman"/>
          <w:sz w:val="22"/>
        </w:rPr>
        <w:t>中标人因自身原因造成返工的工作量，采购人将不予计量和支付。</w:t>
      </w:r>
    </w:p>
    <w:p w:rsidR="00C64F59" w:rsidRPr="008C4628" w:rsidRDefault="00C64F59" w:rsidP="00C64F59">
      <w:pPr>
        <w:snapToGrid w:val="0"/>
        <w:spacing w:line="360" w:lineRule="auto"/>
        <w:ind w:firstLineChars="200" w:firstLine="440"/>
        <w:jc w:val="left"/>
        <w:rPr>
          <w:color w:val="FF0000"/>
          <w:sz w:val="22"/>
        </w:rPr>
      </w:pPr>
      <w:r w:rsidRPr="008C4628">
        <w:rPr>
          <w:rFonts w:hint="eastAsia"/>
          <w:color w:val="FF0000"/>
          <w:sz w:val="22"/>
        </w:rPr>
        <w:t>7.4</w:t>
      </w:r>
      <w:r>
        <w:rPr>
          <w:rFonts w:ascii="Times New Roman" w:hAnsi="Times New Roman"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ascii="Times New Roman" w:hAnsi="Times New Roman"/>
          <w:color w:val="FF0000"/>
          <w:sz w:val="22"/>
        </w:rPr>
        <w:t>1</w:t>
      </w:r>
      <w:r>
        <w:rPr>
          <w:rFonts w:ascii="Times New Roman" w:hAnsi="Times New Roman" w:hint="eastAsia"/>
          <w:color w:val="FF0000"/>
          <w:sz w:val="22"/>
        </w:rPr>
        <w:t>年</w:t>
      </w:r>
      <w:proofErr w:type="gramStart"/>
      <w:r>
        <w:rPr>
          <w:rFonts w:ascii="Times New Roman" w:hAnsi="Times New Roman" w:hint="eastAsia"/>
          <w:color w:val="FF0000"/>
          <w:sz w:val="22"/>
        </w:rPr>
        <w:t>期贷款市场</w:t>
      </w:r>
      <w:proofErr w:type="gramEnd"/>
      <w:r>
        <w:rPr>
          <w:rFonts w:ascii="Times New Roman" w:hAnsi="Times New Roman" w:hint="eastAsia"/>
          <w:color w:val="FF0000"/>
          <w:sz w:val="22"/>
        </w:rPr>
        <w:t>报价利率。</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hint="eastAsia"/>
          <w:sz w:val="22"/>
        </w:rPr>
        <w:t xml:space="preserve"> </w:t>
      </w:r>
    </w:p>
    <w:p w:rsidR="00C64F59" w:rsidRDefault="00C64F59" w:rsidP="00C64F59">
      <w:pPr>
        <w:spacing w:line="300" w:lineRule="auto"/>
        <w:rPr>
          <w:rFonts w:ascii="Times New Roman" w:hAnsi="Times New Roman" w:cs="Times New Roman"/>
          <w:sz w:val="20"/>
          <w:szCs w:val="20"/>
        </w:rPr>
      </w:pPr>
    </w:p>
    <w:p w:rsidR="00C64F59" w:rsidRDefault="00C64F59" w:rsidP="00C64F59">
      <w:pPr>
        <w:adjustRightInd w:val="0"/>
        <w:snapToGrid w:val="0"/>
        <w:spacing w:line="300" w:lineRule="auto"/>
        <w:jc w:val="center"/>
        <w:outlineLvl w:val="1"/>
        <w:rPr>
          <w:rFonts w:ascii="Times New Roman" w:eastAsia="黑体" w:hAnsi="Times New Roman" w:cs="Times New Roman"/>
          <w:color w:val="000000"/>
          <w:sz w:val="30"/>
          <w:szCs w:val="30"/>
        </w:rPr>
      </w:pPr>
      <w:bookmarkStart w:id="10" w:name="_Toc18594508"/>
      <w:r>
        <w:rPr>
          <w:rFonts w:ascii="Times New Roman" w:eastAsia="黑体" w:hAnsi="Times New Roman" w:cs="Times New Roman"/>
          <w:color w:val="000000"/>
          <w:sz w:val="30"/>
          <w:szCs w:val="30"/>
        </w:rPr>
        <w:t>三、技术质量要求</w:t>
      </w:r>
      <w:bookmarkEnd w:id="10"/>
    </w:p>
    <w:p w:rsidR="00C64F59" w:rsidRPr="00B330C7" w:rsidRDefault="00C64F59" w:rsidP="00C64F59">
      <w:pPr>
        <w:spacing w:line="300" w:lineRule="auto"/>
        <w:ind w:firstLineChars="192" w:firstLine="424"/>
        <w:outlineLvl w:val="2"/>
        <w:rPr>
          <w:rFonts w:ascii="Times New Roman" w:hAnsi="Times New Roman" w:cs="Times New Roman"/>
          <w:b/>
          <w:sz w:val="22"/>
        </w:rPr>
      </w:pPr>
      <w:bookmarkStart w:id="11" w:name="_Toc18594509"/>
      <w:r>
        <w:rPr>
          <w:rFonts w:ascii="Times New Roman" w:hAnsi="Times New Roman" w:cs="Times New Roman"/>
          <w:b/>
          <w:sz w:val="22"/>
        </w:rPr>
        <w:t xml:space="preserve">8 </w:t>
      </w:r>
      <w:r>
        <w:rPr>
          <w:rFonts w:ascii="Times New Roman" w:hAnsi="Times New Roman" w:cs="Times New Roman"/>
          <w:b/>
          <w:sz w:val="22"/>
        </w:rPr>
        <w:t>适用技术规范与规范性文件</w:t>
      </w:r>
      <w:bookmarkEnd w:id="11"/>
    </w:p>
    <w:p w:rsidR="00C64F59" w:rsidRDefault="00C64F59" w:rsidP="00C64F59">
      <w:pPr>
        <w:snapToGrid w:val="0"/>
        <w:spacing w:line="300" w:lineRule="auto"/>
        <w:ind w:firstLineChars="200" w:firstLine="440"/>
        <w:jc w:val="left"/>
        <w:rPr>
          <w:rFonts w:ascii="Times New Roman" w:hAnsi="Times New Roman" w:cs="Times New Roman"/>
          <w:sz w:val="22"/>
        </w:rPr>
      </w:pPr>
      <w:r>
        <w:rPr>
          <w:rFonts w:ascii="Times New Roman" w:hAnsi="Times New Roman" w:cs="Times New Roman"/>
          <w:sz w:val="22"/>
        </w:rPr>
        <w:t>各投标人应充分注意，凡涉及国家或行业管理部门颁发的相关规范、规程和标准，无论其是否在本招标文件中列明，中标人应无条件执行。标准、规范等不一致的，以要求高者为准。</w:t>
      </w:r>
    </w:p>
    <w:p w:rsidR="00C64F59" w:rsidRDefault="00C64F59" w:rsidP="00C64F59">
      <w:pPr>
        <w:spacing w:line="300" w:lineRule="auto"/>
        <w:ind w:firstLineChars="192" w:firstLine="424"/>
        <w:outlineLvl w:val="2"/>
        <w:rPr>
          <w:rFonts w:ascii="Times New Roman" w:hAnsi="Times New Roman" w:cs="Times New Roman"/>
          <w:b/>
          <w:sz w:val="22"/>
        </w:rPr>
      </w:pPr>
      <w:bookmarkStart w:id="12" w:name="_Toc18594510"/>
      <w:r>
        <w:rPr>
          <w:rFonts w:ascii="Times New Roman" w:hAnsi="Times New Roman" w:cs="Times New Roman"/>
          <w:b/>
          <w:sz w:val="22"/>
        </w:rPr>
        <w:t xml:space="preserve">9 </w:t>
      </w:r>
      <w:r>
        <w:rPr>
          <w:rFonts w:ascii="Times New Roman" w:hAnsi="Times New Roman" w:cs="Times New Roman"/>
          <w:b/>
          <w:sz w:val="22"/>
        </w:rPr>
        <w:t>招标内容与质量要求</w:t>
      </w:r>
      <w:bookmarkEnd w:id="12"/>
    </w:p>
    <w:p w:rsidR="00C64F59" w:rsidRPr="00655EF9" w:rsidRDefault="00C64F59" w:rsidP="00C64F59">
      <w:pPr>
        <w:pStyle w:val="aff"/>
        <w:spacing w:line="300" w:lineRule="auto"/>
        <w:ind w:firstLineChars="192" w:firstLine="422"/>
        <w:rPr>
          <w:rFonts w:ascii="Times New Roman" w:hAnsi="Times New Roman" w:cs="Times New Roman"/>
          <w:bCs/>
          <w:sz w:val="22"/>
        </w:rPr>
      </w:pPr>
      <w:r>
        <w:rPr>
          <w:rFonts w:ascii="Times New Roman" w:hAnsi="Times New Roman" w:cs="Times New Roman"/>
          <w:bCs/>
          <w:sz w:val="22"/>
        </w:rPr>
        <w:t>9.1</w:t>
      </w:r>
      <w:r>
        <w:rPr>
          <w:rFonts w:ascii="Times New Roman" w:hAnsi="Times New Roman" w:cs="Times New Roman"/>
          <w:bCs/>
          <w:sz w:val="22"/>
        </w:rPr>
        <w:t>工作目标与总体要求</w:t>
      </w:r>
      <w:bookmarkStart w:id="13" w:name="_Toc18594511"/>
    </w:p>
    <w:p w:rsidR="00C64F59" w:rsidRDefault="00C64F59" w:rsidP="00C64F59">
      <w:pPr>
        <w:pStyle w:val="aff"/>
        <w:spacing w:line="300" w:lineRule="auto"/>
        <w:ind w:firstLineChars="192" w:firstLine="422"/>
        <w:rPr>
          <w:rFonts w:ascii="Times New Roman" w:hAnsi="Times New Roman" w:cs="Times New Roman"/>
          <w:bCs/>
          <w:color w:val="FF0000"/>
          <w:sz w:val="22"/>
        </w:rPr>
      </w:pPr>
      <w:r>
        <w:rPr>
          <w:rFonts w:ascii="Times New Roman" w:hAnsi="Times New Roman" w:cs="Times New Roman" w:hint="eastAsia"/>
          <w:bCs/>
          <w:color w:val="FF0000"/>
          <w:sz w:val="22"/>
        </w:rPr>
        <w:t>通过公开招标确定</w:t>
      </w:r>
      <w:r>
        <w:rPr>
          <w:rFonts w:ascii="Times New Roman" w:hAnsi="Times New Roman" w:cs="Times New Roman" w:hint="eastAsia"/>
          <w:bCs/>
          <w:color w:val="FF0000"/>
          <w:sz w:val="22"/>
        </w:rPr>
        <w:t>1</w:t>
      </w:r>
      <w:r>
        <w:rPr>
          <w:rFonts w:ascii="Times New Roman" w:hAnsi="Times New Roman" w:cs="Times New Roman" w:hint="eastAsia"/>
          <w:bCs/>
          <w:color w:val="FF0000"/>
          <w:sz w:val="22"/>
        </w:rPr>
        <w:t>家供应商为上海市浦东新区医疗急救中心提供车辆保险服务，包括车船税、</w:t>
      </w:r>
      <w:proofErr w:type="gramStart"/>
      <w:r>
        <w:rPr>
          <w:rFonts w:ascii="Times New Roman" w:hAnsi="Times New Roman" w:cs="Times New Roman" w:hint="eastAsia"/>
          <w:bCs/>
          <w:color w:val="FF0000"/>
          <w:sz w:val="22"/>
        </w:rPr>
        <w:t>交强险</w:t>
      </w:r>
      <w:proofErr w:type="gramEnd"/>
      <w:r>
        <w:rPr>
          <w:rFonts w:ascii="Times New Roman" w:hAnsi="Times New Roman" w:cs="Times New Roman" w:hint="eastAsia"/>
          <w:bCs/>
          <w:color w:val="FF0000"/>
          <w:sz w:val="22"/>
        </w:rPr>
        <w:t>、商业险</w:t>
      </w:r>
      <w:proofErr w:type="gramStart"/>
      <w:r>
        <w:rPr>
          <w:rFonts w:ascii="Times New Roman" w:hAnsi="Times New Roman" w:cs="Times New Roman" w:hint="eastAsia"/>
          <w:bCs/>
          <w:color w:val="FF0000"/>
          <w:sz w:val="22"/>
        </w:rPr>
        <w:t>和驾意险</w:t>
      </w:r>
      <w:proofErr w:type="gramEnd"/>
      <w:r>
        <w:rPr>
          <w:rFonts w:ascii="Times New Roman" w:hAnsi="Times New Roman" w:cs="Times New Roman" w:hint="eastAsia"/>
          <w:bCs/>
          <w:color w:val="FF0000"/>
          <w:sz w:val="22"/>
        </w:rPr>
        <w:t>，其中商业险承保内容包含《中国保险行业协会机动车商业保险示范条款（</w:t>
      </w:r>
      <w:r>
        <w:rPr>
          <w:rFonts w:ascii="Times New Roman" w:hAnsi="Times New Roman" w:cs="Times New Roman" w:hint="eastAsia"/>
          <w:bCs/>
          <w:color w:val="FF0000"/>
          <w:sz w:val="22"/>
        </w:rPr>
        <w:t>2020</w:t>
      </w:r>
      <w:r>
        <w:rPr>
          <w:rFonts w:ascii="Times New Roman" w:hAnsi="Times New Roman" w:cs="Times New Roman" w:hint="eastAsia"/>
          <w:bCs/>
          <w:color w:val="FF0000"/>
          <w:sz w:val="22"/>
        </w:rPr>
        <w:t>版）》、《中国保险行业协会特种车商业保险示范条款（</w:t>
      </w:r>
      <w:r>
        <w:rPr>
          <w:rFonts w:ascii="Times New Roman" w:hAnsi="Times New Roman" w:cs="Times New Roman" w:hint="eastAsia"/>
          <w:bCs/>
          <w:color w:val="FF0000"/>
          <w:sz w:val="22"/>
        </w:rPr>
        <w:t>2020</w:t>
      </w:r>
      <w:r>
        <w:rPr>
          <w:rFonts w:ascii="Times New Roman" w:hAnsi="Times New Roman" w:cs="Times New Roman" w:hint="eastAsia"/>
          <w:bCs/>
          <w:color w:val="FF0000"/>
          <w:sz w:val="22"/>
        </w:rPr>
        <w:t>版）》、《新能源汽车商业保险专属条款（试行）》、《中国保险行业协会摩托车、拖拉机商业保险示范条款（</w:t>
      </w:r>
      <w:r>
        <w:rPr>
          <w:rFonts w:ascii="Times New Roman" w:hAnsi="Times New Roman" w:cs="Times New Roman" w:hint="eastAsia"/>
          <w:bCs/>
          <w:color w:val="FF0000"/>
          <w:sz w:val="22"/>
        </w:rPr>
        <w:t>2020</w:t>
      </w:r>
      <w:r>
        <w:rPr>
          <w:rFonts w:ascii="Times New Roman" w:hAnsi="Times New Roman" w:cs="Times New Roman" w:hint="eastAsia"/>
          <w:bCs/>
          <w:color w:val="FF0000"/>
          <w:sz w:val="22"/>
        </w:rPr>
        <w:t>版）》中规定的所有内容。</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9.2 </w:t>
      </w:r>
      <w:r>
        <w:rPr>
          <w:rFonts w:ascii="Times New Roman" w:hAnsi="Times New Roman" w:cs="Times New Roman"/>
          <w:sz w:val="22"/>
        </w:rPr>
        <w:t>本项目招标内容与具体质量要求（但不仅限于）详见下表。</w:t>
      </w:r>
    </w:p>
    <w:p w:rsidR="00C64F59" w:rsidRPr="00FD37B8" w:rsidRDefault="00C64F59" w:rsidP="00C64F59">
      <w:pPr>
        <w:spacing w:line="300" w:lineRule="auto"/>
        <w:jc w:val="center"/>
        <w:rPr>
          <w:rFonts w:ascii="Times New Roman" w:hAnsi="Times New Roman" w:cs="Times New Roman"/>
          <w:b/>
          <w:sz w:val="22"/>
        </w:rPr>
      </w:pPr>
      <w:r>
        <w:rPr>
          <w:rFonts w:ascii="Times New Roman" w:hAnsi="Times New Roman" w:cs="Times New Roman"/>
          <w:b/>
          <w:sz w:val="22"/>
        </w:rPr>
        <w:t>服务内容一览表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9"/>
        <w:gridCol w:w="1155"/>
        <w:gridCol w:w="6268"/>
      </w:tblGrid>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序号</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项目</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技术规格及要求</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保障方案</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2024年救护车车险</w:t>
            </w:r>
            <w:proofErr w:type="gramStart"/>
            <w:r>
              <w:rPr>
                <w:rFonts w:ascii="宋体" w:eastAsia="宋体" w:hAnsi="宋体" w:cs="宋体" w:hint="eastAsia"/>
                <w:szCs w:val="21"/>
              </w:rPr>
              <w:t>及驾意</w:t>
            </w:r>
            <w:proofErr w:type="gramEnd"/>
            <w:r>
              <w:rPr>
                <w:rFonts w:ascii="宋体" w:eastAsia="宋体" w:hAnsi="宋体" w:cs="宋体" w:hint="eastAsia"/>
                <w:szCs w:val="21"/>
              </w:rPr>
              <w:t>险</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保险期限</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1年</w:t>
            </w:r>
            <w:r>
              <w:rPr>
                <w:rFonts w:ascii="宋体" w:eastAsia="宋体" w:hAnsi="宋体" w:cs="宋体" w:hint="eastAsia"/>
                <w:szCs w:val="21"/>
                <w:highlight w:val="yellow"/>
              </w:rPr>
              <w:t>(暂拟自2024年11月15日0:00起至2025年11月14日24:00止</w:t>
            </w:r>
            <w:r>
              <w:rPr>
                <w:rFonts w:ascii="宋体" w:eastAsia="宋体" w:hAnsi="宋体" w:cs="宋体" w:hint="eastAsia"/>
                <w:szCs w:val="21"/>
              </w:rPr>
              <w:t>)起止日期暂定</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保险责任及责任限额</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1.2.1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保险责任</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以《民法典》为法律依据，涵盖包括所有造成交通事故肇事双方及乘坐人的死伤和财产损失等的事故损害或意外损害；</w:t>
            </w:r>
          </w:p>
        </w:tc>
      </w:tr>
      <w:tr w:rsidR="00C64F59" w:rsidTr="00334095">
        <w:trPr>
          <w:jc w:val="center"/>
        </w:trPr>
        <w:tc>
          <w:tcPr>
            <w:tcW w:w="1099" w:type="dxa"/>
            <w:vMerge w:val="restart"/>
            <w:tcBorders>
              <w:top w:val="nil"/>
              <w:left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1.2.2</w:t>
            </w:r>
          </w:p>
        </w:tc>
        <w:tc>
          <w:tcPr>
            <w:tcW w:w="1155" w:type="dxa"/>
            <w:vMerge w:val="restart"/>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责任限额</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车损险：按照投保车辆实际价值</w:t>
            </w:r>
          </w:p>
        </w:tc>
      </w:tr>
      <w:tr w:rsidR="00C64F59" w:rsidTr="00334095">
        <w:trPr>
          <w:jc w:val="center"/>
        </w:trPr>
        <w:tc>
          <w:tcPr>
            <w:tcW w:w="1099" w:type="dxa"/>
            <w:vMerge/>
            <w:tcBorders>
              <w:left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车船税：按照投保车辆实际价值</w:t>
            </w:r>
          </w:p>
        </w:tc>
      </w:tr>
      <w:tr w:rsidR="00C64F59" w:rsidTr="00334095">
        <w:trPr>
          <w:jc w:val="center"/>
        </w:trPr>
        <w:tc>
          <w:tcPr>
            <w:tcW w:w="1099" w:type="dxa"/>
            <w:vMerge/>
            <w:tcBorders>
              <w:left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roofErr w:type="gramStart"/>
            <w:r>
              <w:rPr>
                <w:rFonts w:ascii="宋体" w:eastAsia="宋体" w:hAnsi="宋体" w:cs="宋体" w:hint="eastAsia"/>
                <w:szCs w:val="21"/>
              </w:rPr>
              <w:t>交强险</w:t>
            </w:r>
            <w:proofErr w:type="gramEnd"/>
            <w:r>
              <w:rPr>
                <w:rFonts w:ascii="宋体" w:eastAsia="宋体" w:hAnsi="宋体" w:cs="宋体" w:hint="eastAsia"/>
                <w:szCs w:val="21"/>
              </w:rPr>
              <w:t>：按照投保车辆实际情况</w:t>
            </w:r>
          </w:p>
        </w:tc>
      </w:tr>
      <w:tr w:rsidR="00C64F59" w:rsidTr="00334095">
        <w:trPr>
          <w:jc w:val="center"/>
        </w:trPr>
        <w:tc>
          <w:tcPr>
            <w:tcW w:w="1099" w:type="dxa"/>
            <w:vMerge/>
            <w:tcBorders>
              <w:left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第三者责任险责任限额500万元；</w:t>
            </w:r>
          </w:p>
        </w:tc>
      </w:tr>
      <w:tr w:rsidR="00C64F59" w:rsidTr="00334095">
        <w:trPr>
          <w:jc w:val="center"/>
        </w:trPr>
        <w:tc>
          <w:tcPr>
            <w:tcW w:w="1099" w:type="dxa"/>
            <w:vMerge/>
            <w:tcBorders>
              <w:left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line="188" w:lineRule="auto"/>
              <w:ind w:right="112"/>
              <w:rPr>
                <w:rFonts w:ascii="宋体" w:eastAsia="宋体" w:hAnsi="宋体" w:cs="宋体"/>
                <w:color w:val="FF0000"/>
                <w:szCs w:val="21"/>
              </w:rPr>
            </w:pPr>
            <w:r>
              <w:rPr>
                <w:rFonts w:ascii="宋体" w:eastAsia="宋体" w:hAnsi="宋体" w:cs="宋体" w:hint="eastAsia"/>
                <w:color w:val="FF0000"/>
              </w:rPr>
              <w:t>车上人员责任险每次事故责任限额10万元/座；</w:t>
            </w:r>
          </w:p>
        </w:tc>
      </w:tr>
      <w:tr w:rsidR="00C64F59" w:rsidTr="00334095">
        <w:trPr>
          <w:jc w:val="center"/>
        </w:trPr>
        <w:tc>
          <w:tcPr>
            <w:tcW w:w="1099" w:type="dxa"/>
            <w:vMerge/>
            <w:tcBorders>
              <w:left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line="188" w:lineRule="auto"/>
              <w:ind w:right="112"/>
              <w:rPr>
                <w:rFonts w:ascii="宋体" w:eastAsia="宋体" w:hAnsi="宋体" w:cs="宋体"/>
                <w:color w:val="FF0000"/>
                <w:szCs w:val="21"/>
              </w:rPr>
            </w:pPr>
            <w:proofErr w:type="gramStart"/>
            <w:r>
              <w:rPr>
                <w:rFonts w:ascii="宋体" w:eastAsia="宋体" w:hAnsi="宋体" w:cs="宋体" w:hint="eastAsia"/>
                <w:color w:val="FF0000"/>
                <w:szCs w:val="21"/>
              </w:rPr>
              <w:t>医</w:t>
            </w:r>
            <w:proofErr w:type="gramEnd"/>
            <w:r>
              <w:rPr>
                <w:rFonts w:ascii="宋体" w:eastAsia="宋体" w:hAnsi="宋体" w:cs="宋体" w:hint="eastAsia"/>
                <w:color w:val="FF0000"/>
                <w:szCs w:val="21"/>
              </w:rPr>
              <w:t>保外医疗费用（第三者责任险）10万元；</w:t>
            </w:r>
          </w:p>
        </w:tc>
      </w:tr>
      <w:tr w:rsidR="00C64F59" w:rsidTr="00334095">
        <w:trPr>
          <w:jc w:val="center"/>
        </w:trPr>
        <w:tc>
          <w:tcPr>
            <w:tcW w:w="1099" w:type="dxa"/>
            <w:vMerge/>
            <w:tcBorders>
              <w:left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line="188" w:lineRule="auto"/>
              <w:ind w:right="112"/>
              <w:rPr>
                <w:rFonts w:ascii="宋体" w:eastAsia="宋体" w:hAnsi="宋体" w:cs="宋体"/>
                <w:color w:val="FF0000"/>
                <w:szCs w:val="21"/>
              </w:rPr>
            </w:pPr>
            <w:proofErr w:type="gramStart"/>
            <w:r>
              <w:rPr>
                <w:rFonts w:ascii="宋体" w:eastAsia="宋体" w:hAnsi="宋体" w:cs="宋体" w:hint="eastAsia"/>
                <w:color w:val="FF0000"/>
                <w:szCs w:val="21"/>
              </w:rPr>
              <w:t>医</w:t>
            </w:r>
            <w:proofErr w:type="gramEnd"/>
            <w:r>
              <w:rPr>
                <w:rFonts w:ascii="宋体" w:eastAsia="宋体" w:hAnsi="宋体" w:cs="宋体" w:hint="eastAsia"/>
                <w:color w:val="FF0000"/>
                <w:szCs w:val="21"/>
              </w:rPr>
              <w:t>保外医疗费用（车上人员责任险）共享对应主险保额；</w:t>
            </w:r>
          </w:p>
        </w:tc>
      </w:tr>
      <w:tr w:rsidR="00C64F59" w:rsidTr="00334095">
        <w:trPr>
          <w:trHeight w:val="2400"/>
          <w:jc w:val="center"/>
        </w:trPr>
        <w:tc>
          <w:tcPr>
            <w:tcW w:w="1099" w:type="dxa"/>
            <w:vMerge/>
            <w:tcBorders>
              <w:left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line="188" w:lineRule="auto"/>
              <w:ind w:right="112"/>
              <w:rPr>
                <w:rFonts w:ascii="宋体" w:eastAsia="宋体" w:hAnsi="宋体" w:cs="宋体"/>
                <w:color w:val="FF0000"/>
              </w:rPr>
            </w:pPr>
            <w:r>
              <w:rPr>
                <w:rFonts w:ascii="宋体" w:eastAsia="宋体" w:hAnsi="宋体" w:cs="宋体" w:hint="eastAsia"/>
                <w:color w:val="FF0000"/>
              </w:rPr>
              <w:t>驾驶意外险</w:t>
            </w:r>
          </w:p>
          <w:p w:rsidR="00C64F59" w:rsidRDefault="00C64F59" w:rsidP="00334095">
            <w:pPr>
              <w:spacing w:before="38" w:line="188" w:lineRule="auto"/>
              <w:ind w:right="112"/>
              <w:rPr>
                <w:rFonts w:ascii="宋体" w:eastAsia="宋体" w:hAnsi="宋体" w:cs="宋体"/>
                <w:color w:val="FF0000"/>
              </w:rPr>
            </w:pPr>
            <w:r>
              <w:rPr>
                <w:rFonts w:ascii="宋体" w:eastAsia="宋体" w:hAnsi="宋体" w:cs="宋体" w:hint="eastAsia"/>
                <w:color w:val="FF0000"/>
              </w:rPr>
              <w:t>每次乘坐或驾驶意外</w:t>
            </w:r>
            <w:bookmarkStart w:id="14" w:name="OLE_LINK2"/>
            <w:r>
              <w:rPr>
                <w:rFonts w:ascii="宋体" w:eastAsia="宋体" w:hAnsi="宋体" w:cs="宋体" w:hint="eastAsia"/>
                <w:color w:val="FF0000"/>
              </w:rPr>
              <w:t>伤害身故或残疾事故责任限额</w:t>
            </w:r>
            <w:bookmarkEnd w:id="14"/>
            <w:r>
              <w:rPr>
                <w:rFonts w:ascii="宋体" w:eastAsia="宋体" w:hAnsi="宋体" w:cs="宋体" w:hint="eastAsia"/>
                <w:color w:val="FF0000"/>
              </w:rPr>
              <w:t>≥80万元/座；</w:t>
            </w:r>
          </w:p>
          <w:p w:rsidR="00C64F59" w:rsidRDefault="00C64F59" w:rsidP="00334095">
            <w:pPr>
              <w:spacing w:before="38" w:line="188" w:lineRule="auto"/>
              <w:ind w:right="112"/>
              <w:rPr>
                <w:rFonts w:ascii="宋体" w:eastAsia="宋体" w:hAnsi="宋体" w:cs="宋体"/>
                <w:color w:val="FF0000"/>
              </w:rPr>
            </w:pPr>
            <w:r>
              <w:rPr>
                <w:rFonts w:ascii="宋体" w:eastAsia="宋体" w:hAnsi="宋体" w:cs="宋体" w:hint="eastAsia"/>
                <w:color w:val="FF0000"/>
              </w:rPr>
              <w:t>每次乘坐或驾驶意外伤害医疗费补偿责任</w:t>
            </w:r>
            <w:bookmarkStart w:id="15" w:name="OLE_LINK3"/>
            <w:r>
              <w:rPr>
                <w:rFonts w:ascii="宋体" w:eastAsia="宋体" w:hAnsi="宋体" w:cs="宋体" w:hint="eastAsia"/>
                <w:color w:val="FF0000"/>
              </w:rPr>
              <w:t>限额</w:t>
            </w:r>
            <w:bookmarkStart w:id="16" w:name="OLE_LINK5"/>
            <w:bookmarkEnd w:id="15"/>
            <w:r>
              <w:rPr>
                <w:rFonts w:ascii="宋体" w:eastAsia="宋体" w:hAnsi="宋体" w:cs="宋体" w:hint="eastAsia"/>
                <w:color w:val="FF0000"/>
              </w:rPr>
              <w:t>不低于</w:t>
            </w:r>
            <w:bookmarkEnd w:id="16"/>
            <w:r>
              <w:rPr>
                <w:rFonts w:ascii="宋体" w:eastAsia="宋体" w:hAnsi="宋体" w:cs="宋体" w:hint="eastAsia"/>
                <w:color w:val="FF0000"/>
              </w:rPr>
              <w:t>伤残限额10%；</w:t>
            </w:r>
          </w:p>
          <w:p w:rsidR="00C64F59" w:rsidRDefault="00C64F59" w:rsidP="00334095">
            <w:pPr>
              <w:spacing w:before="38" w:line="188" w:lineRule="auto"/>
              <w:ind w:right="112"/>
              <w:rPr>
                <w:rFonts w:ascii="宋体" w:eastAsia="宋体" w:hAnsi="宋体" w:cs="宋体"/>
                <w:color w:val="FF0000"/>
              </w:rPr>
            </w:pPr>
            <w:bookmarkStart w:id="17" w:name="OLE_LINK1"/>
            <w:r>
              <w:rPr>
                <w:rFonts w:ascii="宋体" w:eastAsia="宋体" w:hAnsi="宋体" w:cs="宋体" w:hint="eastAsia"/>
                <w:color w:val="FF0000"/>
              </w:rPr>
              <w:t>意外伤害住院津贴保险给付标准不低于100元/天，总给付（包括累加）日数不低于80天</w:t>
            </w:r>
            <w:bookmarkEnd w:id="17"/>
            <w:r>
              <w:rPr>
                <w:rFonts w:ascii="宋体" w:eastAsia="宋体" w:hAnsi="宋体" w:cs="宋体" w:hint="eastAsia"/>
                <w:color w:val="FF0000"/>
              </w:rPr>
              <w:t>；</w:t>
            </w:r>
          </w:p>
          <w:p w:rsidR="00C64F59" w:rsidRDefault="00C64F59" w:rsidP="00334095">
            <w:pPr>
              <w:spacing w:before="38" w:line="188" w:lineRule="auto"/>
              <w:ind w:right="112"/>
              <w:rPr>
                <w:rFonts w:ascii="宋体" w:eastAsia="宋体" w:hAnsi="宋体" w:cs="宋体"/>
                <w:color w:val="FF0000"/>
                <w:szCs w:val="21"/>
              </w:rPr>
            </w:pPr>
            <w:proofErr w:type="gramStart"/>
            <w:r>
              <w:rPr>
                <w:rFonts w:ascii="宋体" w:eastAsia="宋体" w:hAnsi="宋体" w:cs="宋体" w:hint="eastAsia"/>
                <w:color w:val="FF0000"/>
              </w:rPr>
              <w:t>驾意险</w:t>
            </w:r>
            <w:proofErr w:type="gramEnd"/>
            <w:r>
              <w:rPr>
                <w:rFonts w:ascii="宋体" w:eastAsia="宋体" w:hAnsi="宋体" w:cs="宋体" w:hint="eastAsia"/>
                <w:color w:val="FF0000"/>
              </w:rPr>
              <w:t>中的责任除上述三项以外，允许供应商自主增配其他可选责任，例如</w:t>
            </w:r>
            <w:proofErr w:type="gramStart"/>
            <w:r>
              <w:rPr>
                <w:rFonts w:ascii="宋体" w:eastAsia="宋体" w:hAnsi="宋体" w:cs="宋体" w:hint="eastAsia"/>
                <w:color w:val="FF0000"/>
              </w:rPr>
              <w:t>医</w:t>
            </w:r>
            <w:proofErr w:type="gramEnd"/>
            <w:r>
              <w:rPr>
                <w:rFonts w:ascii="宋体" w:eastAsia="宋体" w:hAnsi="宋体" w:cs="宋体" w:hint="eastAsia"/>
                <w:color w:val="FF0000"/>
              </w:rPr>
              <w:t>保外医疗费用、救护车费用、律师费用等，以资竞争。</w:t>
            </w:r>
          </w:p>
        </w:tc>
      </w:tr>
      <w:tr w:rsidR="00C64F59" w:rsidTr="00334095">
        <w:trPr>
          <w:jc w:val="center"/>
        </w:trPr>
        <w:tc>
          <w:tcPr>
            <w:tcW w:w="1099" w:type="dxa"/>
            <w:vMerge/>
            <w:tcBorders>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p>
        </w:tc>
        <w:tc>
          <w:tcPr>
            <w:tcW w:w="1155" w:type="dxa"/>
            <w:tcBorders>
              <w:top w:val="nil"/>
              <w:left w:val="single" w:sz="4" w:space="0" w:color="auto"/>
              <w:bottom w:val="single" w:sz="4" w:space="0" w:color="auto"/>
              <w:right w:val="single" w:sz="4" w:space="0" w:color="auto"/>
            </w:tcBorders>
            <w:shd w:val="clear" w:color="auto" w:fill="auto"/>
            <w:vAlign w:val="center"/>
          </w:tcPr>
          <w:p w:rsidR="00C64F59" w:rsidRDefault="00C64F59" w:rsidP="00334095">
            <w:pPr>
              <w:rPr>
                <w:rFonts w:ascii="Times New Roman" w:hAnsi="Times New Roman" w:cs="Times New Roman"/>
                <w:sz w:val="20"/>
                <w:szCs w:val="20"/>
              </w:rPr>
            </w:pPr>
            <w:r>
              <w:rPr>
                <w:rFonts w:ascii="Times New Roman" w:hAnsi="Times New Roman" w:cs="Times New Roman" w:hint="eastAsia"/>
                <w:sz w:val="20"/>
                <w:szCs w:val="20"/>
              </w:rPr>
              <w:t>特别说明</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line="188" w:lineRule="auto"/>
              <w:ind w:right="112"/>
              <w:rPr>
                <w:rFonts w:ascii="宋体" w:hAnsi="宋体" w:cs="宋体"/>
                <w:color w:val="FF0000"/>
              </w:rPr>
            </w:pPr>
            <w:bookmarkStart w:id="18" w:name="OLE_LINK21"/>
            <w:r>
              <w:rPr>
                <w:rFonts w:ascii="宋体" w:hAnsi="宋体" w:cs="宋体" w:hint="eastAsia"/>
                <w:color w:val="FF0000"/>
              </w:rPr>
              <w:t>车上人员责任险、</w:t>
            </w:r>
            <w:proofErr w:type="gramStart"/>
            <w:r>
              <w:rPr>
                <w:rFonts w:ascii="宋体" w:hAnsi="宋体" w:cs="宋体" w:hint="eastAsia"/>
                <w:color w:val="FF0000"/>
              </w:rPr>
              <w:t>医</w:t>
            </w:r>
            <w:proofErr w:type="gramEnd"/>
            <w:r>
              <w:rPr>
                <w:rFonts w:ascii="宋体" w:hAnsi="宋体" w:cs="宋体" w:hint="eastAsia"/>
                <w:color w:val="FF0000"/>
              </w:rPr>
              <w:t>保外医疗费用（车上人员责任险）、</w:t>
            </w:r>
            <w:proofErr w:type="gramStart"/>
            <w:r>
              <w:rPr>
                <w:rFonts w:ascii="宋体" w:hAnsi="宋体" w:cs="宋体" w:hint="eastAsia"/>
                <w:color w:val="FF0000"/>
              </w:rPr>
              <w:t>驾意险</w:t>
            </w:r>
            <w:proofErr w:type="gramEnd"/>
            <w:r>
              <w:rPr>
                <w:rFonts w:ascii="宋体" w:hAnsi="宋体" w:cs="宋体" w:hint="eastAsia"/>
                <w:color w:val="FF0000"/>
              </w:rPr>
              <w:t>中的人数按照救护车实际核定人数（司机加核定载客数）计算。</w:t>
            </w:r>
            <w:bookmarkEnd w:id="18"/>
          </w:p>
          <w:p w:rsidR="00C64F59" w:rsidRDefault="00C64F59" w:rsidP="00334095">
            <w:pPr>
              <w:spacing w:before="38" w:line="188" w:lineRule="auto"/>
              <w:ind w:right="112"/>
              <w:rPr>
                <w:rFonts w:ascii="宋体" w:hAnsi="宋体" w:cs="宋体"/>
                <w:color w:val="FF0000"/>
              </w:rPr>
            </w:pPr>
            <w:r>
              <w:rPr>
                <w:rFonts w:ascii="宋体" w:hAnsi="宋体" w:cs="宋体" w:hint="eastAsia"/>
                <w:color w:val="FF0000"/>
              </w:rPr>
              <w:t>采购人可根据预算使用等实际情况调整保险责任及责任限额。中标供应商不得擅自变更保险责任及责任限额。</w:t>
            </w:r>
          </w:p>
          <w:p w:rsidR="00C64F59" w:rsidRDefault="00C64F59" w:rsidP="00334095">
            <w:pPr>
              <w:spacing w:before="38" w:line="188" w:lineRule="auto"/>
              <w:ind w:right="112"/>
              <w:rPr>
                <w:rFonts w:ascii="宋体" w:hAnsi="宋体" w:cs="宋体"/>
                <w:color w:val="FF0000"/>
              </w:rPr>
            </w:pPr>
            <w:bookmarkStart w:id="19" w:name="OLE_LINK7"/>
            <w:r>
              <w:rPr>
                <w:rFonts w:ascii="宋体" w:hAnsi="宋体" w:cs="宋体" w:hint="eastAsia"/>
                <w:color w:val="FF0000"/>
              </w:rPr>
              <w:t>车损</w:t>
            </w:r>
            <w:bookmarkStart w:id="20" w:name="OLE_LINK11"/>
            <w:r>
              <w:rPr>
                <w:rFonts w:ascii="宋体" w:hAnsi="宋体" w:cs="宋体" w:hint="eastAsia"/>
                <w:color w:val="FF0000"/>
              </w:rPr>
              <w:t>险理赔范围包括原</w:t>
            </w:r>
            <w:bookmarkEnd w:id="20"/>
            <w:r>
              <w:rPr>
                <w:rFonts w:ascii="宋体" w:hAnsi="宋体" w:cs="宋体" w:hint="eastAsia"/>
                <w:color w:val="FF0000"/>
              </w:rPr>
              <w:t>厂配置的120标识及警灯</w:t>
            </w:r>
            <w:bookmarkEnd w:id="19"/>
            <w:r>
              <w:rPr>
                <w:rFonts w:ascii="宋体" w:hAnsi="宋体" w:cs="宋体" w:hint="eastAsia"/>
                <w:color w:val="FF0000"/>
              </w:rPr>
              <w:t>。</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赔偿处理约定</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1.3.1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赔偿基础</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赔偿基础以民法典中侵权责任为基础，可以以中心内部调解、人民调解、法院调解以及法院判决作为依据。</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1.3.2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赔款支付时间</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收到索赔材料后，承诺在5个工作日内完成理赔审核并完成支付。</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1.3.3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索赔单证</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供应商应在收到上述理赔材料后于5个工作日内完成材料的审核如果材料不完整，应一次性以书面方式通知索赔方应补充提供的有关证明或资料。</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接到索赔材料后在约定的时效内未提出有关审核意见，则视为认可索赔资料完整，以后不得再提出补充资料的要求或以资料不全为理由延迟赔案处理。</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服务管理要求</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numPr>
                <w:ilvl w:val="0"/>
                <w:numId w:val="10"/>
              </w:numPr>
              <w:spacing w:before="38"/>
              <w:ind w:right="112"/>
              <w:rPr>
                <w:rFonts w:ascii="宋体" w:eastAsia="宋体" w:hAnsi="宋体" w:cs="宋体"/>
                <w:szCs w:val="21"/>
              </w:rPr>
            </w:pPr>
            <w:r>
              <w:rPr>
                <w:rFonts w:ascii="宋体" w:eastAsia="宋体" w:hAnsi="宋体" w:cs="宋体" w:hint="eastAsia"/>
                <w:szCs w:val="21"/>
              </w:rPr>
              <w:t>供应商应严格执行国家、地方、行业各项有关本项目业务管理和安全作业的法律、法规和制度，积极主动加强和服务业务及安全等有关的管理工作，并按规定承担相应的费用。供应商因违反规定等原因造成的一切损失和责任由入围供应商承担。</w:t>
            </w:r>
          </w:p>
          <w:p w:rsidR="00C64F59" w:rsidRDefault="00C64F59" w:rsidP="00334095">
            <w:pPr>
              <w:numPr>
                <w:ilvl w:val="0"/>
                <w:numId w:val="10"/>
              </w:numPr>
              <w:spacing w:before="38"/>
              <w:ind w:right="112"/>
              <w:rPr>
                <w:rFonts w:ascii="宋体" w:eastAsia="宋体" w:hAnsi="宋体" w:cs="宋体"/>
                <w:szCs w:val="21"/>
              </w:rPr>
            </w:pPr>
            <w:r>
              <w:rPr>
                <w:rFonts w:ascii="宋体" w:eastAsia="宋体" w:hAnsi="宋体" w:cs="宋体" w:hint="eastAsia"/>
                <w:szCs w:val="21"/>
              </w:rPr>
              <w:t>项目负责人应为供应商在职人员，具有类似本项目的服务管理经验，项目组人员的数量应足够满足本项目服务需要，具有良好的职业道德和严谨的工作作风。</w:t>
            </w:r>
          </w:p>
          <w:p w:rsidR="00C64F59" w:rsidRDefault="00C64F59" w:rsidP="00334095">
            <w:pPr>
              <w:numPr>
                <w:ilvl w:val="0"/>
                <w:numId w:val="10"/>
              </w:numPr>
              <w:spacing w:before="38"/>
              <w:ind w:right="112"/>
              <w:rPr>
                <w:rFonts w:ascii="宋体" w:eastAsia="宋体" w:hAnsi="宋体" w:cs="宋体"/>
                <w:szCs w:val="21"/>
              </w:rPr>
            </w:pPr>
            <w:r>
              <w:rPr>
                <w:rFonts w:ascii="宋体" w:eastAsia="宋体" w:hAnsi="宋体" w:cs="宋体" w:hint="eastAsia"/>
                <w:szCs w:val="21"/>
              </w:rPr>
              <w:t>供应商在组织本项目服务实施期间，应按采购人实际服务需求落实所对应提供的服务工作，供应商在项目服务实施期间应做好相关管理记录，保证满足采购人服务需求。</w:t>
            </w:r>
          </w:p>
          <w:p w:rsidR="00C64F59" w:rsidRDefault="00C64F59" w:rsidP="00334095">
            <w:pPr>
              <w:numPr>
                <w:ilvl w:val="0"/>
                <w:numId w:val="10"/>
              </w:numPr>
              <w:spacing w:before="38"/>
              <w:ind w:right="112"/>
              <w:rPr>
                <w:rFonts w:ascii="宋体" w:eastAsia="宋体" w:hAnsi="宋体" w:cs="宋体"/>
                <w:szCs w:val="21"/>
              </w:rPr>
            </w:pPr>
            <w:r>
              <w:rPr>
                <w:rFonts w:ascii="宋体" w:eastAsia="宋体" w:hAnsi="宋体" w:cs="宋体" w:hint="eastAsia"/>
                <w:szCs w:val="21"/>
              </w:rPr>
              <w:t xml:space="preserve">经采购人确认的项目负责人和项目组人员及数量，未经采购人书面批准不得随意调换或撤离，若自行更换或撤离，按照违约处理。 </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服务要求</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lastRenderedPageBreak/>
              <w:t>3.1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总体要求</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3.1.1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合法合</w:t>
            </w:r>
            <w:proofErr w:type="gramStart"/>
            <w:r>
              <w:rPr>
                <w:rFonts w:ascii="宋体" w:eastAsia="宋体" w:hAnsi="宋体" w:cs="宋体" w:hint="eastAsia"/>
                <w:szCs w:val="21"/>
              </w:rPr>
              <w:t>规</w:t>
            </w:r>
            <w:proofErr w:type="gramEnd"/>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供应商提供的保险服务需符合法律的规定、监管部门的要求和行业标准。</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3.1.2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全时服务</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供应商需具有提供全年365天，每天24小时保险服务的能力。</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3.1.3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服务小组</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供应商需成立专门的服务小组负责本项目项下车辆保险的投保、理赔以及联系、协调等事项。</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3.1.4</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绿色通道</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供应商在响应文件要求时，需考虑针对本项目开设绿色通道服务，确保本项目项下的相关当事人可以获取优先、便捷、高效、优质、全面的服务。</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事先告知</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w:t>
            </w:r>
            <w:proofErr w:type="gramStart"/>
            <w:r>
              <w:rPr>
                <w:rFonts w:ascii="宋体" w:eastAsia="宋体" w:hAnsi="宋体" w:cs="宋体" w:hint="eastAsia"/>
                <w:szCs w:val="21"/>
              </w:rPr>
              <w:t>需承诺</w:t>
            </w:r>
            <w:proofErr w:type="gramEnd"/>
            <w:r>
              <w:rPr>
                <w:rFonts w:ascii="宋体" w:eastAsia="宋体" w:hAnsi="宋体" w:cs="宋体" w:hint="eastAsia"/>
                <w:szCs w:val="21"/>
              </w:rPr>
              <w:t>提供的服务内容，并制作服务告知书发放给投保人。</w:t>
            </w:r>
          </w:p>
        </w:tc>
      </w:tr>
      <w:tr w:rsidR="00C64F59" w:rsidTr="00334095">
        <w:trPr>
          <w:trHeight w:val="419"/>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承保服务</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3.2.1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上门承保</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需上门办理投保、承保手续，并根据投保人要求提供咨询、辅导、协助等服务。新购车辆需于购车当日办妥保险手续，续保车辆需在保险到期2个工作日前办妥续保手续，同时按要求将有关单据及时送达投保人。</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3.2.2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保费支付</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应投保人内部财务制度要求，供应商需提供必要的协助，包括及时提供收据、发票、保单等。</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3.2.3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退保、变更</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投保人因故需要退保或者变更保险合同的，供应商需提供必要的协助，并上门办理相关手续。</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理赔服务</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3.3.1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接报案</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（1）设立24小时保险服务专线电话，可全年365天随时接受被保险人的出险报案。</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（2）被保险人因特殊情况无法及时报案的，可在24小时内补报，出</w:t>
            </w:r>
            <w:proofErr w:type="gramStart"/>
            <w:r>
              <w:rPr>
                <w:rFonts w:ascii="宋体" w:eastAsia="宋体" w:hAnsi="宋体" w:cs="宋体" w:hint="eastAsia"/>
                <w:szCs w:val="21"/>
              </w:rPr>
              <w:t>单公司</w:t>
            </w:r>
            <w:proofErr w:type="gramEnd"/>
            <w:r>
              <w:rPr>
                <w:rFonts w:ascii="宋体" w:eastAsia="宋体" w:hAnsi="宋体" w:cs="宋体" w:hint="eastAsia"/>
                <w:szCs w:val="21"/>
              </w:rPr>
              <w:t>需认可投保人事后出具的书面说明，并视同为及时报案。</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3.3.2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现场查勘</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（1）属于交警部门快速处理范围的，按快速处理方法执行。</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（2）接到报案后需要进行现场查勘的，需及时指派专人到达事故现场，上海市内环内需在1小时内，内环和外环之间需在2小时之内、市郊区（外环外）需在3小时之内到达。</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（3）如无法按照约定时间到达事故现场，需以被保险人提供的现场照片、损失清单、事故说明、修理发票及其他证明材料作为赔付理算依据。如被保险人当时无法拍照，可不提供现场照片。</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3.3.3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拖车服务</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（1）发生保险责任范围内事故，如被保险人需要，供应商需提供免费拖车服务，并且上海市内环内需在1小时内、内环和外环之间需在2小时之内、市郊区（外环外）拖车需在3小时之内到达事故现场。</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（2）如无法或不能及时提供拖车服务，需接受被保险人提供的拖车发票，拖车</w:t>
            </w:r>
            <w:proofErr w:type="gramStart"/>
            <w:r>
              <w:rPr>
                <w:rFonts w:ascii="宋体" w:eastAsia="宋体" w:hAnsi="宋体" w:cs="宋体" w:hint="eastAsia"/>
                <w:szCs w:val="21"/>
              </w:rPr>
              <w:t>费按照</w:t>
            </w:r>
            <w:proofErr w:type="gramEnd"/>
            <w:r>
              <w:rPr>
                <w:rFonts w:ascii="宋体" w:eastAsia="宋体" w:hAnsi="宋体" w:cs="宋体" w:hint="eastAsia"/>
                <w:szCs w:val="21"/>
              </w:rPr>
              <w:t>物价和公安部</w:t>
            </w:r>
            <w:proofErr w:type="gramStart"/>
            <w:r>
              <w:rPr>
                <w:rFonts w:ascii="宋体" w:eastAsia="宋体" w:hAnsi="宋体" w:cs="宋体" w:hint="eastAsia"/>
                <w:szCs w:val="21"/>
              </w:rPr>
              <w:t>门标准</w:t>
            </w:r>
            <w:proofErr w:type="gramEnd"/>
            <w:r>
              <w:rPr>
                <w:rFonts w:ascii="宋体" w:eastAsia="宋体" w:hAnsi="宋体" w:cs="宋体" w:hint="eastAsia"/>
                <w:szCs w:val="21"/>
              </w:rPr>
              <w:t>执行。</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3.3.4</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定责定损</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（1）接到被保险人报案后，对于属于保险责任的事故，需按照以下标准及时定损：</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lastRenderedPageBreak/>
              <w:t>A．对于常见车型，在接到报案后：</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预估车辆损失金额在人民币10,000元以内的，需在1个工作日内确定损失金额。</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预估车辆损失金额在人民币10,000元－50,000元的，需在2个工作日内确定损失金额。</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预估车辆损失金额在人民币50,000元以上的，需在3个工作日内确定损失金额。</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B．对于稀有车型，需会同被保险人共同确定损失金额，并在10个工作日内完成。</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C．当和被保险人就赔偿结果无法达成一致时，根据被保险人的要求，需指定具有国内保险公估营业许可的双方认可的公估公司进行损失理算，并负担有关公</w:t>
            </w:r>
            <w:proofErr w:type="gramStart"/>
            <w:r>
              <w:rPr>
                <w:rFonts w:ascii="宋体" w:eastAsia="宋体" w:hAnsi="宋体" w:cs="宋体" w:hint="eastAsia"/>
                <w:szCs w:val="21"/>
              </w:rPr>
              <w:t>估</w:t>
            </w:r>
            <w:proofErr w:type="gramEnd"/>
            <w:r>
              <w:rPr>
                <w:rFonts w:ascii="宋体" w:eastAsia="宋体" w:hAnsi="宋体" w:cs="宋体" w:hint="eastAsia"/>
                <w:szCs w:val="21"/>
              </w:rPr>
              <w:t>费用。</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（2）如未按约定时间定损，造成财产损失无法确定，需以被保险人提供的财产损毁照片、损失清单和修理发票作为赔付理算依据。</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（3）对于不属于保险责任的，需在接到被保险人赔偿请求后3个工作日内向其发出《拒赔通知书》。</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lastRenderedPageBreak/>
              <w:t>3.3.5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车辆修理</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（1）车辆出险后，由被保险人优先选择维修企业修理受损车辆，也可自由选择供应商的定点维修企业修理受损车辆。供应商需一律予以认可。</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（2）受损车辆更换零部件</w:t>
            </w:r>
            <w:proofErr w:type="gramStart"/>
            <w:r>
              <w:rPr>
                <w:rFonts w:ascii="宋体" w:eastAsia="宋体" w:hAnsi="宋体" w:cs="宋体" w:hint="eastAsia"/>
                <w:szCs w:val="21"/>
              </w:rPr>
              <w:t>需为主厂</w:t>
            </w:r>
            <w:proofErr w:type="gramEnd"/>
            <w:r>
              <w:rPr>
                <w:rFonts w:ascii="宋体" w:eastAsia="宋体" w:hAnsi="宋体" w:cs="宋体" w:hint="eastAsia"/>
                <w:szCs w:val="21"/>
              </w:rPr>
              <w:t>件、原配件。</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3.3.6</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索赔材料递交</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接到被保险人索赔材料后需立即审查核实，若认为有关证明或材料不完整，需立刻以书面或口头方式通知被保险人补充提供有关证明或材料。若在接到索赔资料后1个工作日内未给予有关审核意见，则视为认可索赔资料的完整性。</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（2）对于道路外发生的财产损失事故，被保险人可凭本单位相关部门（如车管、保卫部门或物业等）的事故证明，向供应商进行索赔。</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3.3.7</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赔款时限</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在被保险人提供完整必要的索赔材料后，承诺按下列约定时限向被保险人支付赔款：赔款金额10,000元（含）以下结案时限2个工作日；赔款金额10,000元～￥50,000元（含）结案时限3个工作日；赔款金额50,000元～￥100,000元（含）结案时限5个工作日；赔款金额￥100,000 元以上结案时限7个工作日。</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（2）如自收到完整的索赔资料之日起3个工作日内未能确定赔偿金额，需根据已有证明和资料将可以确定的最低赔偿数额先行支付，</w:t>
            </w:r>
            <w:proofErr w:type="gramStart"/>
            <w:r>
              <w:rPr>
                <w:rFonts w:ascii="宋体" w:eastAsia="宋体" w:hAnsi="宋体" w:cs="宋体" w:hint="eastAsia"/>
                <w:szCs w:val="21"/>
              </w:rPr>
              <w:t>待最终</w:t>
            </w:r>
            <w:proofErr w:type="gramEnd"/>
            <w:r>
              <w:rPr>
                <w:rFonts w:ascii="宋体" w:eastAsia="宋体" w:hAnsi="宋体" w:cs="宋体" w:hint="eastAsia"/>
                <w:szCs w:val="21"/>
              </w:rPr>
              <w:t>确定赔偿金额后及时支付相应的差额。</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（3）如未按约定时间支付赔款，则需按照实际拖延天数向被保险人支付赔款滞纳金，赔款滞纳金为应付赔款金额按实际违约天数所计算的单利（采用中国人民银行公布的活期利率）。</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3.3.8</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特殊情况的处理</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（1）关于异地出险</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出险地理赔服务。保险车辆在投保所在地以外地区发生保险事故，需直接派人或委托有关机构代理查勘现场，并派专人协助被保险人全程办理相关索赔手续；同意在被保险人事先报案的前提下，接受二次修理中的临时修理费用。</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（2）第三方责任事故</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对于属于保险责任范围内的事故，被保险人无责，而第三方应负</w:t>
            </w:r>
            <w:r>
              <w:rPr>
                <w:rFonts w:ascii="宋体" w:eastAsia="宋体" w:hAnsi="宋体" w:cs="宋体" w:hint="eastAsia"/>
                <w:szCs w:val="21"/>
              </w:rPr>
              <w:lastRenderedPageBreak/>
              <w:t>全部责任时，需按照保险险种先予赔偿被保险人，同时从被保险人取得代位追偿权利，在赔偿金额范围内代位行使追偿权。由于被保险人放弃对第三方请求赔偿的权利或因被保险人的过错致使保险人不能行使代位追偿权利的，保险人不承担赔偿责任或相应扣减保险赔偿金。</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（3）支付抢救费用</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被保险人在保险期限内合法使用保险车辆的过程中，发生保险事故，造成车内人员或第三者人身伤害，需紧急抢救，在责任限额范围内的需先行支付抢救费用。</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（4）简化索赔资料服务</w:t>
            </w:r>
          </w:p>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对于不涉及人伤的案件，车辆损失金额确定且不超过5000元的，只需在提车时将修理发票交由4S店、定损中心等网点，无需到保险公司提交单证，即可进行赔款支付。</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lastRenderedPageBreak/>
              <w:t>3.3.9</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法律援助</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应投保人、被保险人要求，供应商需提供必要的法律援助，协助解决因保险责任范围内的事故发生的纠纷。</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4</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保证以上服务的措施</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供应商需由具体的措施以保证可以提供上述服务。</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增值服务要求</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5.1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管理辅助</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根据市监察局、市机管局、市财政局的廉政建设管理、车辆管理和政府采购信息管理要求，供应商需及时提交投保、理赔等相关信息统计报表。</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5.2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客户回访</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供应商每年度需安排至少一次客户回访，收集反馈意见，提高服务水平。</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5.3</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培训服务</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供应商每年度需为投保人、被保险人提供至少一次驾驶安全和保险知识培训。</w:t>
            </w:r>
          </w:p>
        </w:tc>
      </w:tr>
      <w:tr w:rsidR="00C64F59" w:rsidTr="00334095">
        <w:trPr>
          <w:jc w:val="center"/>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78"/>
              <w:ind w:right="277"/>
              <w:rPr>
                <w:rFonts w:ascii="宋体" w:eastAsia="宋体" w:hAnsi="宋体" w:cs="宋体"/>
                <w:spacing w:val="4"/>
                <w:szCs w:val="21"/>
              </w:rPr>
            </w:pPr>
            <w:r>
              <w:rPr>
                <w:rFonts w:ascii="宋体" w:eastAsia="宋体" w:hAnsi="宋体" w:cs="宋体" w:hint="eastAsia"/>
                <w:spacing w:val="4"/>
                <w:szCs w:val="21"/>
              </w:rPr>
              <w:t>5.4</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其他服务</w:t>
            </w:r>
          </w:p>
        </w:tc>
        <w:tc>
          <w:tcPr>
            <w:tcW w:w="6268" w:type="dxa"/>
            <w:tcBorders>
              <w:top w:val="single" w:sz="4" w:space="0" w:color="auto"/>
              <w:left w:val="single" w:sz="4" w:space="0" w:color="auto"/>
              <w:bottom w:val="single" w:sz="4" w:space="0" w:color="auto"/>
              <w:right w:val="single" w:sz="4" w:space="0" w:color="auto"/>
            </w:tcBorders>
            <w:shd w:val="clear" w:color="auto" w:fill="auto"/>
            <w:vAlign w:val="center"/>
          </w:tcPr>
          <w:p w:rsidR="00C64F59" w:rsidRDefault="00C64F59" w:rsidP="00334095">
            <w:pPr>
              <w:spacing w:before="38"/>
              <w:ind w:right="112"/>
              <w:rPr>
                <w:rFonts w:ascii="宋体" w:eastAsia="宋体" w:hAnsi="宋体" w:cs="宋体"/>
                <w:szCs w:val="21"/>
              </w:rPr>
            </w:pPr>
            <w:r>
              <w:rPr>
                <w:rFonts w:ascii="宋体" w:eastAsia="宋体" w:hAnsi="宋体" w:cs="宋体" w:hint="eastAsia"/>
                <w:szCs w:val="21"/>
              </w:rPr>
              <w:t>供应商还可以根据自身情况承诺提供更多服务项目，为提供优先、</w:t>
            </w:r>
            <w:bookmarkStart w:id="21" w:name="OLE_LINK6"/>
            <w:r>
              <w:rPr>
                <w:rFonts w:ascii="宋体" w:eastAsia="宋体" w:hAnsi="宋体" w:cs="宋体" w:hint="eastAsia"/>
                <w:color w:val="000000" w:themeColor="text1"/>
                <w:szCs w:val="21"/>
              </w:rPr>
              <w:t>便捷、高效、优质、全面的服务，如信息提醒、道路救援</w:t>
            </w:r>
            <w:bookmarkStart w:id="22" w:name="OLE_LINK4"/>
            <w:r>
              <w:rPr>
                <w:rFonts w:ascii="宋体" w:eastAsia="宋体" w:hAnsi="宋体" w:cs="宋体" w:hint="eastAsia"/>
                <w:color w:val="000000" w:themeColor="text1"/>
                <w:szCs w:val="21"/>
              </w:rPr>
              <w:t>、安全检测</w:t>
            </w:r>
            <w:bookmarkEnd w:id="22"/>
            <w:r>
              <w:rPr>
                <w:rFonts w:ascii="宋体" w:eastAsia="宋体" w:hAnsi="宋体" w:cs="宋体" w:hint="eastAsia"/>
                <w:color w:val="000000" w:themeColor="text1"/>
                <w:szCs w:val="21"/>
              </w:rPr>
              <w:t>等。</w:t>
            </w:r>
            <w:bookmarkEnd w:id="21"/>
          </w:p>
        </w:tc>
      </w:tr>
    </w:tbl>
    <w:p w:rsidR="00C64F59" w:rsidRDefault="00C64F59" w:rsidP="00C64F59">
      <w:pPr>
        <w:adjustRightInd w:val="0"/>
        <w:spacing w:line="380" w:lineRule="exact"/>
        <w:rPr>
          <w:rFonts w:ascii="宋体" w:eastAsia="宋体" w:hAnsi="宋体" w:cs="宋体"/>
          <w:b/>
          <w:bCs/>
          <w:szCs w:val="21"/>
        </w:rPr>
      </w:pPr>
    </w:p>
    <w:p w:rsidR="00C64F59" w:rsidRPr="00655EF9" w:rsidRDefault="00C64F59" w:rsidP="00C64F59">
      <w:pPr>
        <w:adjustRightInd w:val="0"/>
        <w:snapToGrid w:val="0"/>
        <w:spacing w:line="300" w:lineRule="auto"/>
        <w:ind w:firstLineChars="192" w:firstLine="424"/>
        <w:rPr>
          <w:rFonts w:ascii="Times New Roman" w:hAnsi="Times New Roman" w:cs="Times New Roman"/>
          <w:b/>
          <w:bCs/>
          <w:color w:val="0000FF"/>
          <w:sz w:val="22"/>
        </w:rPr>
      </w:pPr>
      <w:r>
        <w:rPr>
          <w:rFonts w:ascii="Times New Roman" w:hAnsi="Times New Roman" w:cs="Times New Roman"/>
          <w:b/>
          <w:bCs/>
          <w:color w:val="0000FF"/>
          <w:sz w:val="22"/>
        </w:rPr>
        <w:t>说明：此表所列内容为本次招标核心工作内容，投标人不得缩减。</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9.3. </w:t>
      </w:r>
      <w:r>
        <w:rPr>
          <w:rFonts w:ascii="Times New Roman" w:hAnsi="Times New Roman" w:cs="Times New Roman"/>
          <w:sz w:val="22"/>
        </w:rPr>
        <w:t>本项目中人员岗位要求（但不仅限于）详见下表。</w:t>
      </w:r>
    </w:p>
    <w:p w:rsidR="00C64F59" w:rsidRDefault="00C64F59" w:rsidP="00C64F59">
      <w:pPr>
        <w:spacing w:line="300" w:lineRule="auto"/>
        <w:jc w:val="center"/>
        <w:rPr>
          <w:rFonts w:ascii="Times New Roman" w:hAnsi="Times New Roman" w:cs="Times New Roman"/>
          <w:sz w:val="22"/>
        </w:rPr>
      </w:pPr>
      <w:r>
        <w:rPr>
          <w:rFonts w:ascii="Times New Roman" w:hAnsi="Times New Roman" w:cs="Times New Roman"/>
          <w:b/>
          <w:sz w:val="22"/>
        </w:rPr>
        <w:t>人员配备一览表</w:t>
      </w:r>
    </w:p>
    <w:tbl>
      <w:tblPr>
        <w:tblStyle w:val="af8"/>
        <w:tblW w:w="9854" w:type="dxa"/>
        <w:jc w:val="center"/>
        <w:tblLayout w:type="fixed"/>
        <w:tblLook w:val="04A0"/>
      </w:tblPr>
      <w:tblGrid>
        <w:gridCol w:w="619"/>
        <w:gridCol w:w="1311"/>
        <w:gridCol w:w="2126"/>
        <w:gridCol w:w="5016"/>
        <w:gridCol w:w="782"/>
      </w:tblGrid>
      <w:tr w:rsidR="00C64F59" w:rsidTr="00334095">
        <w:trPr>
          <w:tblHeader/>
          <w:jc w:val="center"/>
        </w:trPr>
        <w:tc>
          <w:tcPr>
            <w:tcW w:w="619" w:type="dxa"/>
          </w:tcPr>
          <w:p w:rsidR="00C64F59" w:rsidRDefault="00C64F59" w:rsidP="00334095">
            <w:pPr>
              <w:spacing w:line="300" w:lineRule="auto"/>
              <w:jc w:val="center"/>
              <w:rPr>
                <w:rFonts w:ascii="Times New Roman" w:hAnsi="Times New Roman" w:cs="Times New Roman"/>
                <w:b/>
              </w:rPr>
            </w:pPr>
            <w:r>
              <w:rPr>
                <w:rFonts w:ascii="Times New Roman" w:hAnsi="Times New Roman" w:cs="Times New Roman"/>
                <w:b/>
              </w:rPr>
              <w:t>序号</w:t>
            </w:r>
          </w:p>
        </w:tc>
        <w:tc>
          <w:tcPr>
            <w:tcW w:w="1311" w:type="dxa"/>
            <w:vAlign w:val="center"/>
          </w:tcPr>
          <w:p w:rsidR="00C64F59" w:rsidRDefault="00C64F59" w:rsidP="00334095">
            <w:pPr>
              <w:spacing w:line="300" w:lineRule="auto"/>
              <w:jc w:val="center"/>
              <w:rPr>
                <w:rFonts w:ascii="Times New Roman" w:hAnsi="Times New Roman" w:cs="Times New Roman"/>
                <w:b/>
              </w:rPr>
            </w:pPr>
            <w:r>
              <w:rPr>
                <w:rFonts w:ascii="Times New Roman" w:hAnsi="Times New Roman" w:cs="Times New Roman"/>
                <w:b/>
              </w:rPr>
              <w:t>岗位名称</w:t>
            </w:r>
          </w:p>
        </w:tc>
        <w:tc>
          <w:tcPr>
            <w:tcW w:w="2126" w:type="dxa"/>
            <w:vAlign w:val="center"/>
          </w:tcPr>
          <w:p w:rsidR="00C64F59" w:rsidRDefault="00C64F59" w:rsidP="00334095">
            <w:pPr>
              <w:spacing w:line="300" w:lineRule="auto"/>
              <w:jc w:val="center"/>
              <w:rPr>
                <w:rFonts w:ascii="Times New Roman" w:hAnsi="Times New Roman" w:cs="Times New Roman"/>
                <w:b/>
              </w:rPr>
            </w:pPr>
            <w:r>
              <w:rPr>
                <w:rFonts w:ascii="Times New Roman" w:hAnsi="Times New Roman" w:cs="Times New Roman"/>
                <w:b/>
              </w:rPr>
              <w:t>建议配置岗位人数</w:t>
            </w:r>
          </w:p>
        </w:tc>
        <w:tc>
          <w:tcPr>
            <w:tcW w:w="5016" w:type="dxa"/>
            <w:vAlign w:val="center"/>
          </w:tcPr>
          <w:p w:rsidR="00C64F59" w:rsidRDefault="00C64F59" w:rsidP="00334095">
            <w:pPr>
              <w:spacing w:line="300" w:lineRule="auto"/>
              <w:jc w:val="center"/>
              <w:rPr>
                <w:rFonts w:ascii="Times New Roman" w:hAnsi="Times New Roman" w:cs="Times New Roman"/>
                <w:b/>
              </w:rPr>
            </w:pPr>
            <w:r>
              <w:rPr>
                <w:rFonts w:ascii="Times New Roman" w:hAnsi="Times New Roman" w:cs="Times New Roman"/>
                <w:b/>
              </w:rPr>
              <w:t>基本要求</w:t>
            </w:r>
          </w:p>
        </w:tc>
        <w:tc>
          <w:tcPr>
            <w:tcW w:w="782" w:type="dxa"/>
            <w:vAlign w:val="center"/>
          </w:tcPr>
          <w:p w:rsidR="00C64F59" w:rsidRDefault="00C64F59" w:rsidP="00334095">
            <w:pPr>
              <w:spacing w:line="300" w:lineRule="auto"/>
              <w:jc w:val="center"/>
              <w:rPr>
                <w:rFonts w:ascii="Times New Roman" w:hAnsi="Times New Roman" w:cs="Times New Roman"/>
                <w:b/>
              </w:rPr>
            </w:pPr>
            <w:r>
              <w:rPr>
                <w:rFonts w:ascii="Times New Roman" w:hAnsi="Times New Roman" w:cs="Times New Roman"/>
                <w:b/>
              </w:rPr>
              <w:t>备注</w:t>
            </w:r>
          </w:p>
        </w:tc>
      </w:tr>
      <w:tr w:rsidR="00C64F59" w:rsidTr="00334095">
        <w:trPr>
          <w:jc w:val="center"/>
        </w:trPr>
        <w:tc>
          <w:tcPr>
            <w:tcW w:w="619" w:type="dxa"/>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rPr>
              <w:t>1</w:t>
            </w:r>
          </w:p>
        </w:tc>
        <w:tc>
          <w:tcPr>
            <w:tcW w:w="1311" w:type="dxa"/>
            <w:vAlign w:val="center"/>
          </w:tcPr>
          <w:p w:rsidR="00C64F59" w:rsidRDefault="00C64F59" w:rsidP="00334095">
            <w:pPr>
              <w:spacing w:line="300" w:lineRule="auto"/>
              <w:jc w:val="center"/>
              <w:rPr>
                <w:rFonts w:ascii="Times New Roman" w:hAnsi="Times New Roman" w:cs="Times New Roman"/>
              </w:rPr>
            </w:pPr>
            <w:r>
              <w:rPr>
                <w:rFonts w:ascii="宋体" w:eastAsia="宋体" w:hAnsi="宋体" w:cs="宋体" w:hint="eastAsia"/>
                <w:szCs w:val="21"/>
              </w:rPr>
              <w:t>项目负责人</w:t>
            </w:r>
          </w:p>
        </w:tc>
        <w:tc>
          <w:tcPr>
            <w:tcW w:w="2126"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1</w:t>
            </w:r>
          </w:p>
        </w:tc>
        <w:tc>
          <w:tcPr>
            <w:tcW w:w="5016" w:type="dxa"/>
            <w:vAlign w:val="center"/>
          </w:tcPr>
          <w:p w:rsidR="00C64F59" w:rsidRDefault="00C64F59" w:rsidP="00334095">
            <w:pPr>
              <w:spacing w:line="300" w:lineRule="auto"/>
              <w:jc w:val="left"/>
              <w:rPr>
                <w:rFonts w:ascii="Times New Roman" w:hAnsi="Times New Roman" w:cs="Times New Roman"/>
              </w:rPr>
            </w:pPr>
            <w:r>
              <w:rPr>
                <w:rFonts w:ascii="Times New Roman" w:hAnsi="Times New Roman" w:cs="Times New Roman" w:hint="eastAsia"/>
              </w:rPr>
              <w:t>在职人员，具有类似本项目的服务管理经验，有高级经济师资质。具有良好的职业道德和严谨的工作作风。请提供</w:t>
            </w:r>
            <w:r>
              <w:rPr>
                <w:rFonts w:ascii="Times New Roman" w:hAnsi="Times New Roman" w:cs="Times New Roman"/>
              </w:rPr>
              <w:t>任职资格、专业、学历、年龄、类似工作经验、在职证明材料等</w:t>
            </w:r>
          </w:p>
        </w:tc>
        <w:tc>
          <w:tcPr>
            <w:tcW w:w="782" w:type="dxa"/>
            <w:vAlign w:val="center"/>
          </w:tcPr>
          <w:p w:rsidR="00C64F59" w:rsidRDefault="00C64F59" w:rsidP="00334095">
            <w:pPr>
              <w:spacing w:line="300" w:lineRule="auto"/>
              <w:jc w:val="center"/>
              <w:rPr>
                <w:rFonts w:ascii="Times New Roman" w:hAnsi="Times New Roman" w:cs="Times New Roman"/>
              </w:rPr>
            </w:pPr>
          </w:p>
        </w:tc>
      </w:tr>
      <w:tr w:rsidR="00C64F59" w:rsidTr="00334095">
        <w:trPr>
          <w:jc w:val="center"/>
        </w:trPr>
        <w:tc>
          <w:tcPr>
            <w:tcW w:w="619" w:type="dxa"/>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rPr>
              <w:t>2</w:t>
            </w:r>
          </w:p>
        </w:tc>
        <w:tc>
          <w:tcPr>
            <w:tcW w:w="1311" w:type="dxa"/>
            <w:vAlign w:val="center"/>
          </w:tcPr>
          <w:p w:rsidR="00C64F59" w:rsidRDefault="00C64F59" w:rsidP="00334095">
            <w:pPr>
              <w:spacing w:line="300" w:lineRule="auto"/>
              <w:jc w:val="center"/>
              <w:rPr>
                <w:rFonts w:ascii="Times New Roman" w:hAnsi="Times New Roman" w:cs="Times New Roman"/>
              </w:rPr>
            </w:pPr>
            <w:r>
              <w:rPr>
                <w:rFonts w:ascii="宋体" w:eastAsia="宋体" w:hAnsi="宋体" w:cs="宋体" w:hint="eastAsia"/>
                <w:szCs w:val="21"/>
              </w:rPr>
              <w:t>承保服务</w:t>
            </w:r>
          </w:p>
        </w:tc>
        <w:tc>
          <w:tcPr>
            <w:tcW w:w="2126"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1</w:t>
            </w:r>
          </w:p>
        </w:tc>
        <w:tc>
          <w:tcPr>
            <w:tcW w:w="5016"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具有类似本项目的承保服务经验</w:t>
            </w:r>
            <w:r>
              <w:rPr>
                <w:rFonts w:ascii="Times New Roman" w:hAnsi="Times New Roman" w:cs="Times New Roman" w:hint="eastAsia"/>
              </w:rPr>
              <w:t xml:space="preserve"> </w:t>
            </w:r>
            <w:r>
              <w:rPr>
                <w:rFonts w:ascii="Times New Roman" w:hAnsi="Times New Roman" w:cs="Times New Roman" w:hint="eastAsia"/>
              </w:rPr>
              <w:t>，有高级经济师资质，能提供保险条款解释及承保方面的咨询服务。</w:t>
            </w:r>
          </w:p>
        </w:tc>
        <w:tc>
          <w:tcPr>
            <w:tcW w:w="782" w:type="dxa"/>
            <w:vAlign w:val="center"/>
          </w:tcPr>
          <w:p w:rsidR="00C64F59" w:rsidRDefault="00C64F59" w:rsidP="00334095">
            <w:pPr>
              <w:spacing w:line="300" w:lineRule="auto"/>
              <w:jc w:val="center"/>
              <w:rPr>
                <w:rFonts w:ascii="Times New Roman" w:hAnsi="Times New Roman" w:cs="Times New Roman"/>
              </w:rPr>
            </w:pPr>
          </w:p>
        </w:tc>
      </w:tr>
      <w:tr w:rsidR="00C64F59" w:rsidTr="00334095">
        <w:trPr>
          <w:jc w:val="center"/>
        </w:trPr>
        <w:tc>
          <w:tcPr>
            <w:tcW w:w="619" w:type="dxa"/>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rPr>
              <w:t>3</w:t>
            </w:r>
          </w:p>
        </w:tc>
        <w:tc>
          <w:tcPr>
            <w:tcW w:w="1311"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理赔服务</w:t>
            </w:r>
          </w:p>
        </w:tc>
        <w:tc>
          <w:tcPr>
            <w:tcW w:w="2126"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2</w:t>
            </w:r>
          </w:p>
        </w:tc>
        <w:tc>
          <w:tcPr>
            <w:tcW w:w="5016"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专职理赔服务人员，确保</w:t>
            </w:r>
            <w:r>
              <w:rPr>
                <w:rFonts w:ascii="Times New Roman" w:hAnsi="Times New Roman" w:cs="Times New Roman" w:hint="eastAsia"/>
              </w:rPr>
              <w:t>24</w:t>
            </w:r>
            <w:r>
              <w:rPr>
                <w:rFonts w:ascii="Times New Roman" w:hAnsi="Times New Roman" w:cs="Times New Roman" w:hint="eastAsia"/>
              </w:rPr>
              <w:t>小时联络畅通，确保接听顺</w:t>
            </w:r>
            <w:r>
              <w:rPr>
                <w:rFonts w:ascii="Times New Roman" w:hAnsi="Times New Roman" w:cs="Times New Roman" w:hint="eastAsia"/>
              </w:rPr>
              <w:lastRenderedPageBreak/>
              <w:t>畅、实时反应、服务专业。人员在职人员，具有类似本项目的服务经验，具备承保、理赔或风险管理专业能力，中级经济师或以上资质，具有良好的职业道德和严谨的工作作风。需提供任职资格、专业、学历、年龄、类似工作经验、在职证明材料等</w:t>
            </w:r>
          </w:p>
        </w:tc>
        <w:tc>
          <w:tcPr>
            <w:tcW w:w="782" w:type="dxa"/>
            <w:vAlign w:val="center"/>
          </w:tcPr>
          <w:p w:rsidR="00C64F59" w:rsidRDefault="00C64F59" w:rsidP="00334095">
            <w:pPr>
              <w:spacing w:line="300" w:lineRule="auto"/>
              <w:jc w:val="center"/>
              <w:rPr>
                <w:rFonts w:ascii="Times New Roman" w:hAnsi="Times New Roman" w:cs="Times New Roman"/>
              </w:rPr>
            </w:pPr>
          </w:p>
        </w:tc>
      </w:tr>
      <w:tr w:rsidR="00C64F59" w:rsidTr="00334095">
        <w:trPr>
          <w:jc w:val="center"/>
        </w:trPr>
        <w:tc>
          <w:tcPr>
            <w:tcW w:w="619" w:type="dxa"/>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lastRenderedPageBreak/>
              <w:t>4</w:t>
            </w:r>
          </w:p>
        </w:tc>
        <w:tc>
          <w:tcPr>
            <w:tcW w:w="1311"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日常服务</w:t>
            </w:r>
          </w:p>
        </w:tc>
        <w:tc>
          <w:tcPr>
            <w:tcW w:w="2126"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1</w:t>
            </w:r>
          </w:p>
        </w:tc>
        <w:tc>
          <w:tcPr>
            <w:tcW w:w="5016"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hint="eastAsia"/>
              </w:rPr>
              <w:t>负责日常的沟通和联络工作，配合采购人进行项目现场的保险培训、日常联络、理赔服务等。在职人员，具有类似本项目的服务经验，经济师或以上资质，具有良好的职业道德和严谨的工作作风。需提供任职资格、专业、学历、年龄、类似工作经验、在职证明材料等</w:t>
            </w:r>
          </w:p>
        </w:tc>
        <w:tc>
          <w:tcPr>
            <w:tcW w:w="782" w:type="dxa"/>
            <w:vAlign w:val="center"/>
          </w:tcPr>
          <w:p w:rsidR="00C64F59" w:rsidRDefault="00C64F59" w:rsidP="00334095">
            <w:pPr>
              <w:spacing w:line="300" w:lineRule="auto"/>
              <w:jc w:val="center"/>
              <w:rPr>
                <w:rFonts w:ascii="Times New Roman" w:hAnsi="Times New Roman" w:cs="Times New Roman"/>
              </w:rPr>
            </w:pPr>
          </w:p>
        </w:tc>
      </w:tr>
      <w:tr w:rsidR="00C64F59" w:rsidTr="00334095">
        <w:trPr>
          <w:jc w:val="center"/>
        </w:trPr>
        <w:tc>
          <w:tcPr>
            <w:tcW w:w="619" w:type="dxa"/>
          </w:tcPr>
          <w:p w:rsidR="00C64F59" w:rsidRDefault="00C64F59" w:rsidP="00334095">
            <w:pPr>
              <w:spacing w:line="300" w:lineRule="auto"/>
              <w:jc w:val="center"/>
              <w:rPr>
                <w:rFonts w:ascii="Times New Roman" w:hAnsi="Times New Roman" w:cs="Times New Roman"/>
              </w:rPr>
            </w:pPr>
          </w:p>
        </w:tc>
        <w:tc>
          <w:tcPr>
            <w:tcW w:w="1311" w:type="dxa"/>
            <w:vAlign w:val="center"/>
          </w:tcPr>
          <w:p w:rsidR="00C64F59" w:rsidRDefault="00C64F59" w:rsidP="00334095">
            <w:pPr>
              <w:spacing w:line="300" w:lineRule="auto"/>
              <w:jc w:val="center"/>
              <w:rPr>
                <w:rFonts w:ascii="Times New Roman" w:hAnsi="Times New Roman" w:cs="Times New Roman"/>
              </w:rPr>
            </w:pPr>
            <w:r>
              <w:rPr>
                <w:rFonts w:ascii="Times New Roman" w:hAnsi="Times New Roman" w:cs="Times New Roman"/>
              </w:rPr>
              <w:t>合计</w:t>
            </w:r>
          </w:p>
        </w:tc>
        <w:tc>
          <w:tcPr>
            <w:tcW w:w="2126" w:type="dxa"/>
            <w:vAlign w:val="center"/>
          </w:tcPr>
          <w:p w:rsidR="00C64F59" w:rsidRDefault="00C64F59" w:rsidP="00334095">
            <w:pPr>
              <w:spacing w:line="300" w:lineRule="auto"/>
              <w:jc w:val="center"/>
              <w:rPr>
                <w:rFonts w:ascii="Times New Roman" w:hAnsi="Times New Roman" w:cs="Times New Roman"/>
              </w:rPr>
            </w:pPr>
          </w:p>
        </w:tc>
        <w:tc>
          <w:tcPr>
            <w:tcW w:w="5016" w:type="dxa"/>
            <w:vAlign w:val="center"/>
          </w:tcPr>
          <w:p w:rsidR="00C64F59" w:rsidRDefault="00C64F59" w:rsidP="00334095">
            <w:pPr>
              <w:spacing w:line="300" w:lineRule="auto"/>
              <w:jc w:val="center"/>
              <w:rPr>
                <w:rFonts w:ascii="Times New Roman" w:hAnsi="Times New Roman" w:cs="Times New Roman"/>
              </w:rPr>
            </w:pPr>
          </w:p>
        </w:tc>
        <w:tc>
          <w:tcPr>
            <w:tcW w:w="782" w:type="dxa"/>
            <w:vAlign w:val="center"/>
          </w:tcPr>
          <w:p w:rsidR="00C64F59" w:rsidRDefault="00C64F59" w:rsidP="00334095">
            <w:pPr>
              <w:spacing w:line="300" w:lineRule="auto"/>
              <w:jc w:val="center"/>
              <w:rPr>
                <w:rFonts w:ascii="Times New Roman" w:hAnsi="Times New Roman" w:cs="Times New Roman"/>
              </w:rPr>
            </w:pPr>
          </w:p>
        </w:tc>
      </w:tr>
    </w:tbl>
    <w:p w:rsidR="00C64F59" w:rsidRDefault="00C64F59" w:rsidP="00C64F59">
      <w:pPr>
        <w:adjustRightInd w:val="0"/>
        <w:snapToGrid w:val="0"/>
        <w:spacing w:line="300" w:lineRule="auto"/>
        <w:jc w:val="left"/>
        <w:rPr>
          <w:rFonts w:ascii="Times New Roman" w:hAnsi="Times New Roman" w:cs="Times New Roman"/>
          <w:color w:val="0000FF"/>
          <w:sz w:val="22"/>
        </w:rPr>
      </w:pPr>
    </w:p>
    <w:p w:rsidR="00C64F59" w:rsidRDefault="00C64F59" w:rsidP="00C64F59">
      <w:pPr>
        <w:widowControl/>
        <w:spacing w:line="300" w:lineRule="auto"/>
        <w:ind w:firstLineChars="200" w:firstLine="440"/>
        <w:jc w:val="left"/>
        <w:rPr>
          <w:rFonts w:ascii="Times New Roman" w:hAnsi="Times New Roman" w:cs="Times New Roman"/>
          <w:color w:val="000000" w:themeColor="dark1"/>
          <w:kern w:val="24"/>
          <w:sz w:val="22"/>
        </w:rPr>
      </w:pPr>
      <w:r>
        <w:rPr>
          <w:rFonts w:ascii="Times New Roman" w:hAnsi="Times New Roman" w:cs="Times New Roman"/>
          <w:bCs/>
          <w:sz w:val="22"/>
        </w:rPr>
        <w:t>9.4</w:t>
      </w:r>
      <w:r>
        <w:rPr>
          <w:rFonts w:ascii="Times New Roman" w:hAnsi="Times New Roman" w:cs="Times New Roman"/>
          <w:color w:val="000000" w:themeColor="dark1"/>
          <w:kern w:val="24"/>
          <w:sz w:val="22"/>
        </w:rPr>
        <w:t>工作成果</w:t>
      </w:r>
    </w:p>
    <w:p w:rsidR="00C64F59" w:rsidRPr="00655EF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sidRPr="00655EF9">
        <w:rPr>
          <w:rFonts w:ascii="Times New Roman" w:hAnsi="Times New Roman" w:cs="Times New Roman" w:hint="eastAsia"/>
          <w:color w:val="000000" w:themeColor="dark1"/>
          <w:kern w:val="24"/>
          <w:sz w:val="22"/>
        </w:rPr>
        <w:t>完成采购人布置的任务</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bCs/>
          <w:sz w:val="22"/>
        </w:rPr>
        <w:t>9.5</w:t>
      </w:r>
      <w:r>
        <w:rPr>
          <w:rFonts w:ascii="Times New Roman" w:hAnsi="Times New Roman" w:cs="Times New Roman"/>
          <w:color w:val="000000" w:themeColor="dark1"/>
          <w:kern w:val="24"/>
          <w:sz w:val="22"/>
        </w:rPr>
        <w:t>工作进度</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接报案</w:t>
      </w:r>
      <w:r>
        <w:rPr>
          <w:rFonts w:ascii="Times New Roman" w:hAnsi="Times New Roman" w:cs="Times New Roman" w:hint="eastAsia"/>
          <w:color w:val="000000" w:themeColor="dark1"/>
          <w:kern w:val="24"/>
          <w:sz w:val="22"/>
        </w:rPr>
        <w:tab/>
      </w:r>
      <w:r>
        <w:rPr>
          <w:rFonts w:ascii="Times New Roman" w:hAnsi="Times New Roman" w:cs="Times New Roman" w:hint="eastAsia"/>
          <w:color w:val="000000" w:themeColor="dark1"/>
          <w:kern w:val="24"/>
          <w:sz w:val="22"/>
        </w:rPr>
        <w:tab/>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）设立</w:t>
      </w:r>
      <w:r>
        <w:rPr>
          <w:rFonts w:ascii="Times New Roman" w:hAnsi="Times New Roman" w:cs="Times New Roman" w:hint="eastAsia"/>
          <w:color w:val="000000" w:themeColor="dark1"/>
          <w:kern w:val="24"/>
          <w:sz w:val="22"/>
        </w:rPr>
        <w:t>24</w:t>
      </w:r>
      <w:r>
        <w:rPr>
          <w:rFonts w:ascii="Times New Roman" w:hAnsi="Times New Roman" w:cs="Times New Roman" w:hint="eastAsia"/>
          <w:color w:val="000000" w:themeColor="dark1"/>
          <w:kern w:val="24"/>
          <w:sz w:val="22"/>
        </w:rPr>
        <w:t>小时保险服务专线电话，可全年</w:t>
      </w:r>
      <w:r>
        <w:rPr>
          <w:rFonts w:ascii="Times New Roman" w:hAnsi="Times New Roman" w:cs="Times New Roman" w:hint="eastAsia"/>
          <w:color w:val="000000" w:themeColor="dark1"/>
          <w:kern w:val="24"/>
          <w:sz w:val="22"/>
        </w:rPr>
        <w:t>365</w:t>
      </w:r>
      <w:r>
        <w:rPr>
          <w:rFonts w:ascii="Times New Roman" w:hAnsi="Times New Roman" w:cs="Times New Roman" w:hint="eastAsia"/>
          <w:color w:val="000000" w:themeColor="dark1"/>
          <w:kern w:val="24"/>
          <w:sz w:val="22"/>
        </w:rPr>
        <w:t>天随时接受被保险人的出险报案。</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）被保险人因特殊情况无法及时报案的，可在</w:t>
      </w:r>
      <w:r>
        <w:rPr>
          <w:rFonts w:ascii="Times New Roman" w:hAnsi="Times New Roman" w:cs="Times New Roman" w:hint="eastAsia"/>
          <w:color w:val="000000" w:themeColor="dark1"/>
          <w:kern w:val="24"/>
          <w:sz w:val="22"/>
        </w:rPr>
        <w:t>24</w:t>
      </w:r>
      <w:r>
        <w:rPr>
          <w:rFonts w:ascii="Times New Roman" w:hAnsi="Times New Roman" w:cs="Times New Roman" w:hint="eastAsia"/>
          <w:color w:val="000000" w:themeColor="dark1"/>
          <w:kern w:val="24"/>
          <w:sz w:val="22"/>
        </w:rPr>
        <w:t>小时内补报，出</w:t>
      </w:r>
      <w:proofErr w:type="gramStart"/>
      <w:r>
        <w:rPr>
          <w:rFonts w:ascii="Times New Roman" w:hAnsi="Times New Roman" w:cs="Times New Roman" w:hint="eastAsia"/>
          <w:color w:val="000000" w:themeColor="dark1"/>
          <w:kern w:val="24"/>
          <w:sz w:val="22"/>
        </w:rPr>
        <w:t>单公司</w:t>
      </w:r>
      <w:proofErr w:type="gramEnd"/>
      <w:r>
        <w:rPr>
          <w:rFonts w:ascii="Times New Roman" w:hAnsi="Times New Roman" w:cs="Times New Roman" w:hint="eastAsia"/>
          <w:color w:val="000000" w:themeColor="dark1"/>
          <w:kern w:val="24"/>
          <w:sz w:val="22"/>
        </w:rPr>
        <w:t>需认可投保人事后出具的书面说明，并视同为及时报案。</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现场查勘</w:t>
      </w:r>
      <w:r>
        <w:rPr>
          <w:rFonts w:ascii="Times New Roman" w:hAnsi="Times New Roman" w:cs="Times New Roman" w:hint="eastAsia"/>
          <w:color w:val="000000" w:themeColor="dark1"/>
          <w:kern w:val="24"/>
          <w:sz w:val="22"/>
        </w:rPr>
        <w:tab/>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）属于交警部门快速处理范围的，按快速处理方法执行。</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）接到报案后需要进行现场查勘的，需及时指派专人到达事故现场，上海市内环内需在</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小时内，内环和外环之间需在</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小时之内、市郊区（外环外）需在</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小时之内到达。</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）如无法按照约定时间到达事故现场，需以被保险人提供的现场照片、损失清单、事故说明、修理发票及其他证明材料作为赔付理算依据。如被保险人当时无法拍照，可不提供现场照片。</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拖车服务</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）发生保险责任范围内事故，如被保险人需要，供应商需提供免费拖车服务，并且上海市内环内需在</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小时内、内环和外环之间需在</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小时之内、市郊区（外环外）拖车需在</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小时之内到达事故现场。</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）如无法或不能及时提供拖车服务，需接受被保险人提供的拖车发票，拖车</w:t>
      </w:r>
      <w:proofErr w:type="gramStart"/>
      <w:r>
        <w:rPr>
          <w:rFonts w:ascii="Times New Roman" w:hAnsi="Times New Roman" w:cs="Times New Roman" w:hint="eastAsia"/>
          <w:color w:val="000000" w:themeColor="dark1"/>
          <w:kern w:val="24"/>
          <w:sz w:val="22"/>
        </w:rPr>
        <w:t>费按照</w:t>
      </w:r>
      <w:proofErr w:type="gramEnd"/>
      <w:r>
        <w:rPr>
          <w:rFonts w:ascii="Times New Roman" w:hAnsi="Times New Roman" w:cs="Times New Roman" w:hint="eastAsia"/>
          <w:color w:val="000000" w:themeColor="dark1"/>
          <w:kern w:val="24"/>
          <w:sz w:val="22"/>
        </w:rPr>
        <w:t>物价和公安部</w:t>
      </w:r>
      <w:proofErr w:type="gramStart"/>
      <w:r>
        <w:rPr>
          <w:rFonts w:ascii="Times New Roman" w:hAnsi="Times New Roman" w:cs="Times New Roman" w:hint="eastAsia"/>
          <w:color w:val="000000" w:themeColor="dark1"/>
          <w:kern w:val="24"/>
          <w:sz w:val="22"/>
        </w:rPr>
        <w:t>门标准</w:t>
      </w:r>
      <w:proofErr w:type="gramEnd"/>
      <w:r>
        <w:rPr>
          <w:rFonts w:ascii="Times New Roman" w:hAnsi="Times New Roman" w:cs="Times New Roman" w:hint="eastAsia"/>
          <w:color w:val="000000" w:themeColor="dark1"/>
          <w:kern w:val="24"/>
          <w:sz w:val="22"/>
        </w:rPr>
        <w:t>执行。</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定责定损</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）接到被保险人报案后，对于属于保险责任的事故，需按照以下标准及时定损：</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A</w:t>
      </w:r>
      <w:r>
        <w:rPr>
          <w:rFonts w:ascii="Times New Roman" w:hAnsi="Times New Roman" w:cs="Times New Roman" w:hint="eastAsia"/>
          <w:color w:val="000000" w:themeColor="dark1"/>
          <w:kern w:val="24"/>
          <w:sz w:val="22"/>
        </w:rPr>
        <w:t>．对于常见车型，在接到报案后：</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预估车辆损失金额在人民币</w:t>
      </w:r>
      <w:r>
        <w:rPr>
          <w:rFonts w:ascii="Times New Roman" w:hAnsi="Times New Roman" w:cs="Times New Roman" w:hint="eastAsia"/>
          <w:color w:val="000000" w:themeColor="dark1"/>
          <w:kern w:val="24"/>
          <w:sz w:val="22"/>
        </w:rPr>
        <w:t>10,000</w:t>
      </w:r>
      <w:r>
        <w:rPr>
          <w:rFonts w:ascii="Times New Roman" w:hAnsi="Times New Roman" w:cs="Times New Roman" w:hint="eastAsia"/>
          <w:color w:val="000000" w:themeColor="dark1"/>
          <w:kern w:val="24"/>
          <w:sz w:val="22"/>
        </w:rPr>
        <w:t>元以内的，需在</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个工作日内确定损失金额。</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预估车辆损失金额在人民币</w:t>
      </w:r>
      <w:r>
        <w:rPr>
          <w:rFonts w:ascii="Times New Roman" w:hAnsi="Times New Roman" w:cs="Times New Roman" w:hint="eastAsia"/>
          <w:color w:val="000000" w:themeColor="dark1"/>
          <w:kern w:val="24"/>
          <w:sz w:val="22"/>
        </w:rPr>
        <w:t>10,000</w:t>
      </w:r>
      <w:r>
        <w:rPr>
          <w:rFonts w:ascii="Times New Roman" w:hAnsi="Times New Roman" w:cs="Times New Roman" w:hint="eastAsia"/>
          <w:color w:val="000000" w:themeColor="dark1"/>
          <w:kern w:val="24"/>
          <w:sz w:val="22"/>
        </w:rPr>
        <w:t>元－</w:t>
      </w:r>
      <w:r>
        <w:rPr>
          <w:rFonts w:ascii="Times New Roman" w:hAnsi="Times New Roman" w:cs="Times New Roman" w:hint="eastAsia"/>
          <w:color w:val="000000" w:themeColor="dark1"/>
          <w:kern w:val="24"/>
          <w:sz w:val="22"/>
        </w:rPr>
        <w:t>50,000</w:t>
      </w:r>
      <w:r>
        <w:rPr>
          <w:rFonts w:ascii="Times New Roman" w:hAnsi="Times New Roman" w:cs="Times New Roman" w:hint="eastAsia"/>
          <w:color w:val="000000" w:themeColor="dark1"/>
          <w:kern w:val="24"/>
          <w:sz w:val="22"/>
        </w:rPr>
        <w:t>元的，需在</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个工作日内确定损失金额。</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预估车辆损失金额在人民币</w:t>
      </w:r>
      <w:r>
        <w:rPr>
          <w:rFonts w:ascii="Times New Roman" w:hAnsi="Times New Roman" w:cs="Times New Roman" w:hint="eastAsia"/>
          <w:color w:val="000000" w:themeColor="dark1"/>
          <w:kern w:val="24"/>
          <w:sz w:val="22"/>
        </w:rPr>
        <w:t>50,000</w:t>
      </w:r>
      <w:r>
        <w:rPr>
          <w:rFonts w:ascii="Times New Roman" w:hAnsi="Times New Roman" w:cs="Times New Roman" w:hint="eastAsia"/>
          <w:color w:val="000000" w:themeColor="dark1"/>
          <w:kern w:val="24"/>
          <w:sz w:val="22"/>
        </w:rPr>
        <w:t>元以上的，需在</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个工作日内确定损失金额。</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lastRenderedPageBreak/>
        <w:t>B</w:t>
      </w:r>
      <w:r>
        <w:rPr>
          <w:rFonts w:ascii="Times New Roman" w:hAnsi="Times New Roman" w:cs="Times New Roman" w:hint="eastAsia"/>
          <w:color w:val="000000" w:themeColor="dark1"/>
          <w:kern w:val="24"/>
          <w:sz w:val="22"/>
        </w:rPr>
        <w:t>．对于稀有车型，需会同被保险人共同确定损失金额，并在</w:t>
      </w:r>
      <w:r>
        <w:rPr>
          <w:rFonts w:ascii="Times New Roman" w:hAnsi="Times New Roman" w:cs="Times New Roman" w:hint="eastAsia"/>
          <w:color w:val="000000" w:themeColor="dark1"/>
          <w:kern w:val="24"/>
          <w:sz w:val="22"/>
        </w:rPr>
        <w:t>10</w:t>
      </w:r>
      <w:r>
        <w:rPr>
          <w:rFonts w:ascii="Times New Roman" w:hAnsi="Times New Roman" w:cs="Times New Roman" w:hint="eastAsia"/>
          <w:color w:val="000000" w:themeColor="dark1"/>
          <w:kern w:val="24"/>
          <w:sz w:val="22"/>
        </w:rPr>
        <w:t>个工作日内完成。</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C</w:t>
      </w:r>
      <w:r>
        <w:rPr>
          <w:rFonts w:ascii="Times New Roman" w:hAnsi="Times New Roman" w:cs="Times New Roman" w:hint="eastAsia"/>
          <w:color w:val="000000" w:themeColor="dark1"/>
          <w:kern w:val="24"/>
          <w:sz w:val="22"/>
        </w:rPr>
        <w:t>．当和被保险人就赔偿结果无法达成一致时，根据被保险人的要求，需指定具有国内保险公估营业许可的双方认可的公估公司进行损失理算，并负担有关公</w:t>
      </w:r>
      <w:proofErr w:type="gramStart"/>
      <w:r>
        <w:rPr>
          <w:rFonts w:ascii="Times New Roman" w:hAnsi="Times New Roman" w:cs="Times New Roman" w:hint="eastAsia"/>
          <w:color w:val="000000" w:themeColor="dark1"/>
          <w:kern w:val="24"/>
          <w:sz w:val="22"/>
        </w:rPr>
        <w:t>估</w:t>
      </w:r>
      <w:proofErr w:type="gramEnd"/>
      <w:r>
        <w:rPr>
          <w:rFonts w:ascii="Times New Roman" w:hAnsi="Times New Roman" w:cs="Times New Roman" w:hint="eastAsia"/>
          <w:color w:val="000000" w:themeColor="dark1"/>
          <w:kern w:val="24"/>
          <w:sz w:val="22"/>
        </w:rPr>
        <w:t>费用。</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）如未按约定时间定损，造成财产损失无法确定，需以被保险人提供的财产损毁照片、损失清单和修理发票作为赔付理算依据。</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）对于不属于保险责任的，需在接到被保险人赔偿请求后</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个工作日内向其发出《拒赔通知书》。</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赔款时限：</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1</w:t>
      </w:r>
      <w:r>
        <w:rPr>
          <w:rFonts w:ascii="Times New Roman" w:hAnsi="Times New Roman" w:cs="Times New Roman" w:hint="eastAsia"/>
          <w:color w:val="000000" w:themeColor="dark1"/>
          <w:kern w:val="24"/>
          <w:sz w:val="22"/>
        </w:rPr>
        <w:t>）在被保险人提供完整必要的索赔材料后，承诺按下列约定时限向被保险人支付赔款：赔款金额</w:t>
      </w:r>
      <w:r>
        <w:rPr>
          <w:rFonts w:ascii="Times New Roman" w:hAnsi="Times New Roman" w:cs="Times New Roman" w:hint="eastAsia"/>
          <w:color w:val="000000" w:themeColor="dark1"/>
          <w:kern w:val="24"/>
          <w:sz w:val="22"/>
        </w:rPr>
        <w:t>10,000</w:t>
      </w:r>
      <w:r>
        <w:rPr>
          <w:rFonts w:ascii="Times New Roman" w:hAnsi="Times New Roman" w:cs="Times New Roman" w:hint="eastAsia"/>
          <w:color w:val="000000" w:themeColor="dark1"/>
          <w:kern w:val="24"/>
          <w:sz w:val="22"/>
        </w:rPr>
        <w:t>元（含）以下结案时限</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个工作日；赔款金额</w:t>
      </w:r>
      <w:r>
        <w:rPr>
          <w:rFonts w:ascii="Times New Roman" w:hAnsi="Times New Roman" w:cs="Times New Roman" w:hint="eastAsia"/>
          <w:color w:val="000000" w:themeColor="dark1"/>
          <w:kern w:val="24"/>
          <w:sz w:val="22"/>
        </w:rPr>
        <w:t>10,000</w:t>
      </w:r>
      <w:r>
        <w:rPr>
          <w:rFonts w:ascii="Times New Roman" w:hAnsi="Times New Roman" w:cs="Times New Roman" w:hint="eastAsia"/>
          <w:color w:val="000000" w:themeColor="dark1"/>
          <w:kern w:val="24"/>
          <w:sz w:val="22"/>
        </w:rPr>
        <w:t>元～￥</w:t>
      </w:r>
      <w:r>
        <w:rPr>
          <w:rFonts w:ascii="Times New Roman" w:hAnsi="Times New Roman" w:cs="Times New Roman" w:hint="eastAsia"/>
          <w:color w:val="000000" w:themeColor="dark1"/>
          <w:kern w:val="24"/>
          <w:sz w:val="22"/>
        </w:rPr>
        <w:t>50,000</w:t>
      </w:r>
      <w:r>
        <w:rPr>
          <w:rFonts w:ascii="Times New Roman" w:hAnsi="Times New Roman" w:cs="Times New Roman" w:hint="eastAsia"/>
          <w:color w:val="000000" w:themeColor="dark1"/>
          <w:kern w:val="24"/>
          <w:sz w:val="22"/>
        </w:rPr>
        <w:t>元（含）结案时限</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个工作日；赔款金额</w:t>
      </w:r>
      <w:r>
        <w:rPr>
          <w:rFonts w:ascii="Times New Roman" w:hAnsi="Times New Roman" w:cs="Times New Roman" w:hint="eastAsia"/>
          <w:color w:val="000000" w:themeColor="dark1"/>
          <w:kern w:val="24"/>
          <w:sz w:val="22"/>
        </w:rPr>
        <w:t>50,000</w:t>
      </w:r>
      <w:r>
        <w:rPr>
          <w:rFonts w:ascii="Times New Roman" w:hAnsi="Times New Roman" w:cs="Times New Roman" w:hint="eastAsia"/>
          <w:color w:val="000000" w:themeColor="dark1"/>
          <w:kern w:val="24"/>
          <w:sz w:val="22"/>
        </w:rPr>
        <w:t>元～￥</w:t>
      </w:r>
      <w:r>
        <w:rPr>
          <w:rFonts w:ascii="Times New Roman" w:hAnsi="Times New Roman" w:cs="Times New Roman" w:hint="eastAsia"/>
          <w:color w:val="000000" w:themeColor="dark1"/>
          <w:kern w:val="24"/>
          <w:sz w:val="22"/>
        </w:rPr>
        <w:t>100,000</w:t>
      </w:r>
      <w:r>
        <w:rPr>
          <w:rFonts w:ascii="Times New Roman" w:hAnsi="Times New Roman" w:cs="Times New Roman" w:hint="eastAsia"/>
          <w:color w:val="000000" w:themeColor="dark1"/>
          <w:kern w:val="24"/>
          <w:sz w:val="22"/>
        </w:rPr>
        <w:t>元（含）结案时限</w:t>
      </w:r>
      <w:r>
        <w:rPr>
          <w:rFonts w:ascii="Times New Roman" w:hAnsi="Times New Roman" w:cs="Times New Roman" w:hint="eastAsia"/>
          <w:color w:val="000000" w:themeColor="dark1"/>
          <w:kern w:val="24"/>
          <w:sz w:val="22"/>
        </w:rPr>
        <w:t>5</w:t>
      </w:r>
      <w:r>
        <w:rPr>
          <w:rFonts w:ascii="Times New Roman" w:hAnsi="Times New Roman" w:cs="Times New Roman" w:hint="eastAsia"/>
          <w:color w:val="000000" w:themeColor="dark1"/>
          <w:kern w:val="24"/>
          <w:sz w:val="22"/>
        </w:rPr>
        <w:t>个工作日；赔款金额￥</w:t>
      </w:r>
      <w:r>
        <w:rPr>
          <w:rFonts w:ascii="Times New Roman" w:hAnsi="Times New Roman" w:cs="Times New Roman" w:hint="eastAsia"/>
          <w:color w:val="000000" w:themeColor="dark1"/>
          <w:kern w:val="24"/>
          <w:sz w:val="22"/>
        </w:rPr>
        <w:t xml:space="preserve">100,000 </w:t>
      </w:r>
      <w:r>
        <w:rPr>
          <w:rFonts w:ascii="Times New Roman" w:hAnsi="Times New Roman" w:cs="Times New Roman" w:hint="eastAsia"/>
          <w:color w:val="000000" w:themeColor="dark1"/>
          <w:kern w:val="24"/>
          <w:sz w:val="22"/>
        </w:rPr>
        <w:t>元以上结案时限</w:t>
      </w:r>
      <w:r>
        <w:rPr>
          <w:rFonts w:ascii="Times New Roman" w:hAnsi="Times New Roman" w:cs="Times New Roman" w:hint="eastAsia"/>
          <w:color w:val="000000" w:themeColor="dark1"/>
          <w:kern w:val="24"/>
          <w:sz w:val="22"/>
        </w:rPr>
        <w:t>7</w:t>
      </w:r>
      <w:r>
        <w:rPr>
          <w:rFonts w:ascii="Times New Roman" w:hAnsi="Times New Roman" w:cs="Times New Roman" w:hint="eastAsia"/>
          <w:color w:val="000000" w:themeColor="dark1"/>
          <w:kern w:val="24"/>
          <w:sz w:val="22"/>
        </w:rPr>
        <w:t>个工作日。</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2</w:t>
      </w:r>
      <w:r>
        <w:rPr>
          <w:rFonts w:ascii="Times New Roman" w:hAnsi="Times New Roman" w:cs="Times New Roman" w:hint="eastAsia"/>
          <w:color w:val="000000" w:themeColor="dark1"/>
          <w:kern w:val="24"/>
          <w:sz w:val="22"/>
        </w:rPr>
        <w:t>）如自收到完整的索赔资料之日起</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个工作日内未能确定赔偿金额，需根据已有证明和资料将可以确定的最低赔偿数额先行支付，</w:t>
      </w:r>
      <w:proofErr w:type="gramStart"/>
      <w:r>
        <w:rPr>
          <w:rFonts w:ascii="Times New Roman" w:hAnsi="Times New Roman" w:cs="Times New Roman" w:hint="eastAsia"/>
          <w:color w:val="000000" w:themeColor="dark1"/>
          <w:kern w:val="24"/>
          <w:sz w:val="22"/>
        </w:rPr>
        <w:t>待最终</w:t>
      </w:r>
      <w:proofErr w:type="gramEnd"/>
      <w:r>
        <w:rPr>
          <w:rFonts w:ascii="Times New Roman" w:hAnsi="Times New Roman" w:cs="Times New Roman" w:hint="eastAsia"/>
          <w:color w:val="000000" w:themeColor="dark1"/>
          <w:kern w:val="24"/>
          <w:sz w:val="22"/>
        </w:rPr>
        <w:t>确定赔偿金额后及时支付相应的差额。</w:t>
      </w:r>
    </w:p>
    <w:p w:rsidR="00C64F5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3</w:t>
      </w:r>
      <w:r>
        <w:rPr>
          <w:rFonts w:ascii="Times New Roman" w:hAnsi="Times New Roman" w:cs="Times New Roman" w:hint="eastAsia"/>
          <w:color w:val="000000" w:themeColor="dark1"/>
          <w:kern w:val="24"/>
          <w:sz w:val="22"/>
        </w:rPr>
        <w:t>）如未按约定时间支付赔款，则需按照实际拖延天数向被保险人支付赔款滞纳金，赔款滞纳金为应付赔款金额按实际违约天数所计算的单利（采用中国人民银行公布的活期利率）。</w:t>
      </w:r>
    </w:p>
    <w:p w:rsidR="00C64F59" w:rsidRPr="00106EFB"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w:t>
      </w:r>
      <w:r>
        <w:rPr>
          <w:rFonts w:ascii="Times New Roman" w:hAnsi="Times New Roman" w:cs="Times New Roman" w:hint="eastAsia"/>
          <w:color w:val="000000" w:themeColor="dark1"/>
          <w:kern w:val="24"/>
          <w:sz w:val="22"/>
        </w:rPr>
        <w:t>4</w:t>
      </w:r>
      <w:r>
        <w:rPr>
          <w:rFonts w:ascii="Times New Roman" w:hAnsi="Times New Roman" w:cs="Times New Roman" w:hint="eastAsia"/>
          <w:color w:val="000000" w:themeColor="dark1"/>
          <w:kern w:val="24"/>
          <w:sz w:val="22"/>
        </w:rPr>
        <w:t>）其他：</w:t>
      </w:r>
    </w:p>
    <w:p w:rsidR="00C64F59" w:rsidRPr="00106EFB" w:rsidRDefault="00C64F59" w:rsidP="00C64F59">
      <w:pPr>
        <w:spacing w:before="38" w:line="480" w:lineRule="exact"/>
        <w:ind w:leftChars="-50" w:left="-105" w:rightChars="-50" w:right="-105" w:firstLineChars="200" w:firstLine="440"/>
        <w:rPr>
          <w:rFonts w:ascii="Times New Roman" w:hAnsi="Times New Roman" w:cs="Times New Roman"/>
          <w:color w:val="000000" w:themeColor="dark1"/>
          <w:kern w:val="24"/>
          <w:sz w:val="22"/>
        </w:rPr>
      </w:pPr>
      <w:r w:rsidRPr="00106EFB">
        <w:rPr>
          <w:rFonts w:ascii="Times New Roman" w:hAnsi="Times New Roman" w:cs="Times New Roman" w:hint="eastAsia"/>
          <w:color w:val="000000" w:themeColor="dark1"/>
          <w:kern w:val="24"/>
          <w:sz w:val="22"/>
        </w:rPr>
        <w:t>1</w:t>
      </w:r>
      <w:r w:rsidRPr="00106EFB">
        <w:rPr>
          <w:rFonts w:ascii="Times New Roman" w:hAnsi="Times New Roman" w:cs="Times New Roman" w:hint="eastAsia"/>
          <w:color w:val="000000" w:themeColor="dark1"/>
          <w:kern w:val="24"/>
          <w:sz w:val="22"/>
        </w:rPr>
        <w:t>、如</w:t>
      </w:r>
      <w:proofErr w:type="gramStart"/>
      <w:r w:rsidRPr="00106EFB">
        <w:rPr>
          <w:rFonts w:ascii="Times New Roman" w:hAnsi="Times New Roman" w:cs="Times New Roman" w:hint="eastAsia"/>
          <w:color w:val="000000" w:themeColor="dark1"/>
          <w:kern w:val="24"/>
          <w:sz w:val="22"/>
        </w:rPr>
        <w:t>遇政策</w:t>
      </w:r>
      <w:proofErr w:type="gramEnd"/>
      <w:r w:rsidRPr="00106EFB">
        <w:rPr>
          <w:rFonts w:ascii="Times New Roman" w:hAnsi="Times New Roman" w:cs="Times New Roman" w:hint="eastAsia"/>
          <w:color w:val="000000" w:themeColor="dark1"/>
          <w:kern w:val="24"/>
          <w:sz w:val="22"/>
        </w:rPr>
        <w:t>或市场情况变化，供应商可以就合同有效期等事项进行协商调整，或者另行采购。</w:t>
      </w:r>
    </w:p>
    <w:p w:rsidR="00C64F59" w:rsidRPr="00106EFB" w:rsidRDefault="00C64F59" w:rsidP="00C64F59">
      <w:pPr>
        <w:spacing w:before="38" w:line="480" w:lineRule="exact"/>
        <w:ind w:leftChars="-50" w:left="-105" w:rightChars="-50" w:right="-105" w:firstLineChars="200" w:firstLine="440"/>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2</w:t>
      </w:r>
      <w:r w:rsidRPr="00106EFB">
        <w:rPr>
          <w:rFonts w:ascii="Times New Roman" w:hAnsi="Times New Roman" w:cs="Times New Roman" w:hint="eastAsia"/>
          <w:color w:val="000000" w:themeColor="dark1"/>
          <w:kern w:val="24"/>
          <w:sz w:val="22"/>
        </w:rPr>
        <w:t>、供应</w:t>
      </w:r>
      <w:proofErr w:type="gramStart"/>
      <w:r w:rsidRPr="00106EFB">
        <w:rPr>
          <w:rFonts w:ascii="Times New Roman" w:hAnsi="Times New Roman" w:cs="Times New Roman" w:hint="eastAsia"/>
          <w:color w:val="000000" w:themeColor="dark1"/>
          <w:kern w:val="24"/>
          <w:sz w:val="22"/>
        </w:rPr>
        <w:t>商成交</w:t>
      </w:r>
      <w:proofErr w:type="gramEnd"/>
      <w:r w:rsidRPr="00106EFB">
        <w:rPr>
          <w:rFonts w:ascii="Times New Roman" w:hAnsi="Times New Roman" w:cs="Times New Roman" w:hint="eastAsia"/>
          <w:color w:val="000000" w:themeColor="dark1"/>
          <w:kern w:val="24"/>
          <w:sz w:val="22"/>
        </w:rPr>
        <w:t>后一律不得将服务内容转包，一经发现，采购人有权终止协议，而由此造成的一切经济损失，由供应商负责赔偿。</w:t>
      </w:r>
    </w:p>
    <w:p w:rsidR="00C64F59" w:rsidRPr="00655EF9" w:rsidRDefault="00C64F59" w:rsidP="00C64F59">
      <w:pPr>
        <w:widowControl/>
        <w:spacing w:line="300" w:lineRule="auto"/>
        <w:ind w:firstLineChars="193" w:firstLine="425"/>
        <w:jc w:val="left"/>
        <w:rPr>
          <w:rFonts w:ascii="Times New Roman" w:hAnsi="Times New Roman" w:cs="Times New Roman"/>
          <w:color w:val="000000" w:themeColor="dark1"/>
          <w:kern w:val="24"/>
          <w:sz w:val="22"/>
        </w:rPr>
      </w:pPr>
      <w:r>
        <w:rPr>
          <w:rFonts w:ascii="Times New Roman" w:hAnsi="Times New Roman" w:cs="Times New Roman" w:hint="eastAsia"/>
          <w:color w:val="000000" w:themeColor="dark1"/>
          <w:kern w:val="24"/>
          <w:sz w:val="22"/>
        </w:rPr>
        <w:t>3</w:t>
      </w:r>
      <w:r w:rsidRPr="00106EFB">
        <w:rPr>
          <w:rFonts w:ascii="Times New Roman" w:hAnsi="Times New Roman" w:cs="Times New Roman" w:hint="eastAsia"/>
          <w:color w:val="000000" w:themeColor="dark1"/>
          <w:kern w:val="24"/>
          <w:sz w:val="22"/>
        </w:rPr>
        <w:t>、供应商应严格按照已确认的服务方案和工作流程提供服务，无条件地接受采购人对其工作质量的监督检查。若不符合要求，采购人有权终止协议，而由此造成的一切经济损失，由供应商负责赔偿。</w:t>
      </w:r>
    </w:p>
    <w:p w:rsidR="00C64F59" w:rsidRDefault="00C64F59" w:rsidP="00C64F59">
      <w:pPr>
        <w:widowControl/>
        <w:spacing w:line="300" w:lineRule="auto"/>
        <w:ind w:firstLineChars="193" w:firstLine="425"/>
        <w:jc w:val="left"/>
        <w:rPr>
          <w:rFonts w:ascii="Times New Roman" w:hAnsi="Times New Roman" w:cs="Times New Roman"/>
          <w:bCs/>
          <w:sz w:val="22"/>
        </w:rPr>
      </w:pPr>
      <w:r>
        <w:rPr>
          <w:rFonts w:ascii="Times New Roman" w:hAnsi="Times New Roman" w:cs="Times New Roman" w:hint="eastAsia"/>
          <w:bCs/>
          <w:sz w:val="22"/>
        </w:rPr>
        <w:t>9.6  2024</w:t>
      </w:r>
      <w:r>
        <w:rPr>
          <w:rFonts w:ascii="Times New Roman" w:hAnsi="Times New Roman" w:cs="Times New Roman" w:hint="eastAsia"/>
          <w:bCs/>
          <w:sz w:val="22"/>
        </w:rPr>
        <w:t>车辆保险投保车辆明细表</w:t>
      </w:r>
    </w:p>
    <w:p w:rsidR="00C64F59" w:rsidRDefault="00C64F59" w:rsidP="00C64F59">
      <w:pPr>
        <w:widowControl/>
        <w:spacing w:line="300" w:lineRule="auto"/>
        <w:ind w:firstLineChars="193" w:firstLine="388"/>
        <w:jc w:val="left"/>
        <w:rPr>
          <w:rFonts w:ascii="Times New Roman" w:hAnsi="Times New Roman" w:cs="Times New Roman"/>
          <w:bCs/>
          <w:sz w:val="22"/>
        </w:rPr>
      </w:pPr>
      <w:r w:rsidRPr="00322599">
        <w:rPr>
          <w:rFonts w:ascii="黑体" w:eastAsia="黑体" w:hAnsi="黑体" w:cs="宋体" w:hint="eastAsia"/>
          <w:b/>
          <w:bCs/>
          <w:kern w:val="0"/>
          <w:sz w:val="20"/>
          <w:szCs w:val="20"/>
        </w:rPr>
        <w:t>浦东新区医疗急救中心2024年预计投保救护车辆情况明细</w:t>
      </w:r>
      <w:r>
        <w:rPr>
          <w:rFonts w:ascii="黑体" w:eastAsia="黑体" w:hAnsi="黑体" w:cs="宋体" w:hint="eastAsia"/>
          <w:b/>
          <w:bCs/>
          <w:kern w:val="0"/>
          <w:sz w:val="20"/>
          <w:szCs w:val="20"/>
        </w:rPr>
        <w:t>如下：</w:t>
      </w:r>
    </w:p>
    <w:p w:rsidR="00C64F59" w:rsidRDefault="00C64F59" w:rsidP="00C64F59">
      <w:pPr>
        <w:widowControl/>
        <w:spacing w:line="300" w:lineRule="auto"/>
        <w:ind w:firstLineChars="193" w:firstLine="425"/>
        <w:jc w:val="left"/>
        <w:rPr>
          <w:rFonts w:ascii="Times New Roman" w:hAnsi="Times New Roman" w:cs="Times New Roman"/>
          <w:bCs/>
          <w:sz w:val="22"/>
        </w:rPr>
        <w:sectPr w:rsidR="00C64F59" w:rsidSect="00161E28">
          <w:headerReference w:type="default" r:id="rId5"/>
          <w:pgSz w:w="11906" w:h="16838"/>
          <w:pgMar w:top="851" w:right="1134" w:bottom="851" w:left="1134" w:header="851" w:footer="992" w:gutter="0"/>
          <w:cols w:space="425"/>
          <w:docGrid w:type="lines" w:linePitch="312"/>
        </w:sectPr>
      </w:pPr>
    </w:p>
    <w:tbl>
      <w:tblPr>
        <w:tblW w:w="16105" w:type="dxa"/>
        <w:jc w:val="center"/>
        <w:tblInd w:w="93" w:type="dxa"/>
        <w:tblLayout w:type="fixed"/>
        <w:tblLook w:val="04A0"/>
      </w:tblPr>
      <w:tblGrid>
        <w:gridCol w:w="560"/>
        <w:gridCol w:w="1370"/>
        <w:gridCol w:w="992"/>
        <w:gridCol w:w="1843"/>
        <w:gridCol w:w="567"/>
        <w:gridCol w:w="992"/>
        <w:gridCol w:w="1418"/>
        <w:gridCol w:w="1843"/>
        <w:gridCol w:w="1275"/>
        <w:gridCol w:w="851"/>
        <w:gridCol w:w="1276"/>
        <w:gridCol w:w="1275"/>
        <w:gridCol w:w="993"/>
        <w:gridCol w:w="850"/>
      </w:tblGrid>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序号</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保险到期时间</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车牌号码</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车辆类别、型号</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排量</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车辆类型</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车辆型号</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车辆识别代号/车架号</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发动机号</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发动机型号</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车辆出厂日期</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发证注册日期</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购车时间</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金额</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沪N-96138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proofErr w:type="gramStart"/>
            <w:r w:rsidRPr="00322599">
              <w:rPr>
                <w:rFonts w:ascii="宋体" w:eastAsia="宋体" w:hAnsi="宋体" w:cs="宋体" w:hint="eastAsia"/>
                <w:kern w:val="0"/>
                <w:sz w:val="18"/>
                <w:szCs w:val="18"/>
              </w:rPr>
              <w:t>凯</w:t>
            </w:r>
            <w:proofErr w:type="gramEnd"/>
            <w:r w:rsidRPr="00322599">
              <w:rPr>
                <w:rFonts w:ascii="宋体" w:eastAsia="宋体" w:hAnsi="宋体" w:cs="宋体" w:hint="eastAsia"/>
                <w:kern w:val="0"/>
                <w:sz w:val="18"/>
                <w:szCs w:val="18"/>
              </w:rPr>
              <w:t>福</w:t>
            </w:r>
            <w:proofErr w:type="gramStart"/>
            <w:r w:rsidRPr="00322599">
              <w:rPr>
                <w:rFonts w:ascii="宋体" w:eastAsia="宋体" w:hAnsi="宋体" w:cs="宋体" w:hint="eastAsia"/>
                <w:kern w:val="0"/>
                <w:sz w:val="18"/>
                <w:szCs w:val="18"/>
              </w:rPr>
              <w:t>莱</w:t>
            </w:r>
            <w:proofErr w:type="gramEnd"/>
            <w:r w:rsidRPr="00322599">
              <w:rPr>
                <w:rFonts w:ascii="宋体" w:eastAsia="宋体" w:hAnsi="宋体" w:cs="宋体" w:hint="eastAsia"/>
                <w:kern w:val="0"/>
                <w:sz w:val="18"/>
                <w:szCs w:val="18"/>
              </w:rPr>
              <w:t>NBC5030XJH4</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NBC5030XJH4</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JTFSX23P6B6115234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2TR8375882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2012-06-08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2013-01-24</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2012.12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Times New Roman" w:eastAsia="宋体" w:hAnsi="Times New Roman" w:cs="Times New Roman"/>
                <w:kern w:val="0"/>
                <w:sz w:val="18"/>
                <w:szCs w:val="18"/>
              </w:rPr>
            </w:pPr>
            <w:r w:rsidRPr="00322599">
              <w:rPr>
                <w:rFonts w:ascii="Times New Roman" w:eastAsia="宋体" w:hAnsi="Times New Roman" w:cs="Times New Roman"/>
                <w:kern w:val="0"/>
                <w:sz w:val="18"/>
                <w:szCs w:val="18"/>
              </w:rPr>
              <w:t>69.9</w:t>
            </w:r>
            <w:r w:rsidRPr="00322599">
              <w:rPr>
                <w:rFonts w:ascii="宋体" w:eastAsia="宋体" w:hAnsi="宋体" w:cs="Times New Roman" w:hint="eastAsia"/>
                <w:kern w:val="0"/>
                <w:sz w:val="18"/>
                <w:szCs w:val="18"/>
              </w:rPr>
              <w:t>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沪B-ED997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JTFSX23P6F6163337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2TR9019525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2016-01-29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2016-02-03</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2015.12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沪B-ED980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JTFSX23P2F6163416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2TR9019915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2016-01-29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2016-02-03</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2015.12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沪B-ED701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JTFSX23P3F6164865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2TR9022641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2016-01-29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2016-02-05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2015.12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沪B-ED780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JTFSX23P6F6164018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2TR9024031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2016-01-29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2016-02-05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2015.12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沪B-DE705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JTFSX23P9F6164725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2TR9029442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2016-01-29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2016-02-05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2015.12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沪B-DX973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JTFSX23P6F6165248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2TR9033152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2016-01-29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2016-02-05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2015.12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沪B-GV006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东方牌HZK5032XJH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HZK5032XJH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LSYHKBCG2FK064927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8635569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2016-02-23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2016-03-28</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2015.12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39.7万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沪B-PG930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JTFSX23P7G6168032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2TR9051241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2016-12-20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沪B-MT658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JTFSX23P9G6170686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2TR9065547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2016-12-20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沪B-MK686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JTFSX23P7G6167608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2TR9038910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2016-12-20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沪B-QC288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JTFSX23P0G6169894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2TR9060978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2016-12-20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沪B-RW639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JTFSX23P6G6170015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2TR9060085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2016-12-20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沪B-RB693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JTFSX23P6G6170709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2TR9066083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2016-12-20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沪B-RK900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东方牌HZK5032XJH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HZK5032XJH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LSYHKBCG2GK029905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8714692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2016-12-13</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39.7万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沪B-QL955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东方牌HZK5032XJH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HZK5032XJH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LSYHKBCG9GK004029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8706414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2016-12-13</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39.7万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沪B-XS950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JTFSX23P5G6174895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2TR9091932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2017-01-11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2017-03-17</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沪B-ZM650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JTFSX23P8G6175006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2TR9092257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2017-01-11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2017-03-17</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沪B-ZR822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JTFSX23P2G6175051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2TR9092805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2017-01-11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2017-03-17</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沪B-YT338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JTFSX23P0G6175131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2TR9093376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2017-01-11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2017-03-16</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沪B-TG509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JTFSX23P7G6174946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2TR9092132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2017-01-11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2017-03-16</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沪B-WL636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JTFSX23P4G6174922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2TR9092127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2017-01-11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2017-03-16</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2017.03</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74.6万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沪B-ZS712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JTFSX23P9H6183259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2TR9132693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沪B-XJ023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JTFSX23P2H6182406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2TR9128716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沪B-RY261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JTFSX23P1H6182364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2TR9128064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沪B-YP673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JTFSX23P6H6182277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2TR9127937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沪B-WD573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JTFSX23P4H6183041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2TR9131720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沪B-SF120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JTFSX23P9H6183083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2TR9131820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沪B-RE791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JTFSX23P8H6182099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2TR9127185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30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沪B-YM675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JTFSX23P7H6182191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2TR9127535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沪B-QK761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JTFSX23P5H6182402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2TR9128679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沪B-QC625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JTFSX23PXH6182217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2TR9127345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沪B-ZH139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JTFSX23P5H6182321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2TR9128276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沪B-SR195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JTFSX23P8H6183009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2TR9131616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沪B-PX762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JTFSX23P7H6182918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2TR9130699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沪B-RQ537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JTFSX23P1H6182140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2TR9126814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沪B-YE385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JTFSX23P0H6182601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2TR9129527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沪B-YM617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JTFSX23P6H6182151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2TR9127457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沪B-VH372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JTFSX23P8H6182443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2TR9128884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沪B-WL556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JTFSX23PXH6183190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2TR9132394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沪B-VW037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JTFSX23P4H6183024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2TR9131453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沪B-SR681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JTFSX23P6H6183266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2TR9132701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沪B-SK207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JTFSX23P4H6182312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2TR9128214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沪B-PC130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JTFSX23P9H6182161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2TR9127462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45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沪B-QS715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JTFSX23P9H6182564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2TR9129517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沪B-TN832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JTFSX23P1H6182865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2TR9131032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沪B-YW371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JTFSX23P8H6183320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2TR9132818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沪B-TY837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JTFSX23P5H6183517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2TR9133762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沪D-BY165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JTFSX23P8H6183351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2TR9133135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沪B-QP295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JTFSX23P3H6182432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2TR9128608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沪B-SR120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JTFSX23PXH6182959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2TR9131328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沪B-TY175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JTFSX23P7H6182501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2TR9129119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2017-11-24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沪B-PL073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JTFSX23P3H6183421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2TR9132968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沪B-YJ053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JTFSX23P0H6182999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2TR9131478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沪B-YM512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JTFSX23PXH6183156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2TR9131389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沪B-YB510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JTFSX23P0H6182744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2TR9130425</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沪B-QT302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JTFSX23P8H6184306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2TR9137213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沪B-QF317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JTFSX23P2H6183250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2TR9132611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沪B-PR073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JTFSX23P2H6182891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2TR9131173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60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沪B-SX910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JTFSX23P5H6183159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2TR9131393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沪B-RQ725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JTFSX23P2H6183796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2TR9134442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沪B-RJ120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JTFSX23P0H6183490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2TR9133372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沪B-PH571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JTFSX23P6H6183509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2TR9133698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沪B-PL207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JTFSX23P6H6183557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2TR9133257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沪B-ND375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JTFSX23P4H6183444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2TR9133477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沪B-XC952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JTFSX23P2H6183782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2TR9134882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沪B-SP335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JTFSX23P8H6183902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2TR9135287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沪B-XM367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JTFSX23P0H6183361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2TR9133139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沪B-QK271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JTFSX23P1H6184485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2TR9137668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沪B-ZK031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JTFSX23P8H6184919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2TR9139652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沪B-NU275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JTFSX23P4H6183606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2TR9134172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沪B-YJ103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JTFSX23P8H6183625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2TR9133960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沪B-TA701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JTFSX23P3H6183676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2TR9134496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沪B-VD973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JTFSX23PXH6183724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2TR9134838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75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沪B-WP519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JTFSX23P8H6185052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2TR9140462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沪B-SY203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东方牌HZK5030XJH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JTFSX23P4H6185338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2TR9141819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2018-01-25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2017.12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74.77万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沪E-NS608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JTFSX23P5H6184635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2TR9138509</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沪E-BU095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JTFS23P9H6185206</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2TR9141177</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沪D-UA150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JTFSX23P0H6182291</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2TR9128272</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沪D-QC111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JTFSX23PXH6185490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2TR9142246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沪E-ZZ560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JTFSX23P8H6184113</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2TR9134249</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沪E-UN102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JTFSX23P8H6188114</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2TR9150265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沪E-VG019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JTFSX23P2H6185791</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2TR9143275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沪D-RW096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JTFSX23P8H6188405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2TR9150969</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沪D-QU201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JTFSX23PXH6188938</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2TR9152531</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沪D-HJ170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JTFSX23P8H6190025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2TR9155887</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沪D-BC047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JTFSX23P3H6188392</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2TR9150965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沪D-JT570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JTFSX23P2H6185340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2TR9141563</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沪E-HS120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JTFSX23PXH6187188</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2TR9147579</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90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沪D-MT889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JTFSX23P4H6187168</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2TR9147475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沪D-TX370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JTFSX23P6H6188144</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2TR9150312</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沪B-LX112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JTFSX23P7H6187679</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2TR9148716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沪E-JW590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JTFSX23P0J6191434</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2TR9161241</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沪E-LB036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JTFSX23P0H6184655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2TR9138607</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沪D-MF120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JTFSX23P1H6183160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2TR9132390</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沪E-HQ719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JTFSX23P1H6188648</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2TR9152055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沪D-MQ825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JTFSX23PXH6187420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2TR9148211</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沪E-CL218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JTFSX23P8H6185729</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2TR9143298</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99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沪E-AD125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JTFSX23P4H6188160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2TR9150218</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沪D-JX210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JTFSX23P5H6183209</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2TR9132615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沪E-QQ072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JTFSX23P8H6189103</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2TR9153218</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沪D-TU039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东方汽车牌HZK5030XJH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HZK5030XJH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JTFSX23P1H6186592</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2TR9145808</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2018-09-25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2019-03-04</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沪E-TA112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HZK5033XJH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WV2C807H0JH136697</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CJK073576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2018-11-30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2019-02-22</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64.8万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沪D-QH736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东方汽车牌HZK5033XJH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HZK5033XJH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WV2C807H7JH136941</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CJK073556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2018-11-30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2019-02-22</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64.8万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105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沪E-YU905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东方汽车牌ZDF5046XJH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ZDF5046XJH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ZCFC245C3F5073241</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F1CFL411FA2480376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F1CFL411*A</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2018-11-30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2019-03-20</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2025年2月</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沪E-FY910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东方汽车牌ZDF5046XJH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ZDF5046XJH</w:t>
            </w:r>
          </w:p>
        </w:tc>
        <w:tc>
          <w:tcPr>
            <w:tcW w:w="184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ZCFC245C1F5072427</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F1CFL411FA2409373</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F1CFL411*A</w:t>
            </w:r>
          </w:p>
        </w:tc>
        <w:tc>
          <w:tcPr>
            <w:tcW w:w="1276"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2018-10-22</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2019-02-22</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2018.12</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119.5万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沪F-CH921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WV1C807H6KH101488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CJK084962</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沪F-YN099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WV1C807H5KH108321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CJK085226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109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沪E-DN535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WV1C807H5KH108349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CJK085230</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沪F-BQ513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WV1C807H5KH108447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CJK085337</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沪F-VF668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WV1C807H9KH101601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CJK084957</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沪E-TG332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WV1C807H1KH102080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CJK084825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沪D-VJ070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WV1C807H7KH102276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CJK084823</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沪E-VB699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WV1C807H2KH102315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CJK084822</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沪E-AB997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WV1C807HXKH100019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CJK084956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沪F-YG078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WV1C807H2KH102332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CJK084800</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沪E-YA833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WV1C807H3KH102646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CJK085034</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沪E-TU120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WV1C807H3KH102825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CJK084767</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沪F-AV995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WV1C807H5KH102910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CJK085030</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120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沪D-WX550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WV1C807HXKH102952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CJK085033</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沪D-EP912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WV1C807H3KH103134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CJK085002</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沪E-DH110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WV1C807H4KH100999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CJK084840</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沪E-HU162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WV1C807H1KH101074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CJK084843</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124</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沪F-LU933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WV1C807H8KH105316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CJK085003</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125</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沪F-ZG120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WV1C807H0KH107822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CJK085083</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126</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沪D-HW593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WV1C807H3KH107832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CJK085066</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127</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沪D-QE522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WV1C807HXKH105317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CJK085001</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128</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沪E-NU999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WV1C807H6KH105329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CJK085028</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129</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沪D-VQ077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WV1C807H4KH105331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CJK085015</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130</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2024年9月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沪D-XK210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w:t>
            </w:r>
          </w:p>
        </w:tc>
        <w:tc>
          <w:tcPr>
            <w:tcW w:w="567"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WV1C807H6KH105332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CJK085004</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CJK</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2019-06-11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2019-10-16</w:t>
            </w:r>
          </w:p>
        </w:tc>
        <w:tc>
          <w:tcPr>
            <w:tcW w:w="993"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2019.05</w:t>
            </w:r>
          </w:p>
        </w:tc>
        <w:tc>
          <w:tcPr>
            <w:tcW w:w="85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131</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沪E-KJ119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proofErr w:type="gramStart"/>
            <w:r w:rsidRPr="00322599">
              <w:rPr>
                <w:rFonts w:ascii="宋体" w:eastAsia="宋体" w:hAnsi="宋体" w:cs="宋体" w:hint="eastAsia"/>
                <w:kern w:val="0"/>
                <w:sz w:val="18"/>
                <w:szCs w:val="18"/>
              </w:rPr>
              <w:t>大通牌</w:t>
            </w:r>
            <w:proofErr w:type="gramEnd"/>
            <w:r w:rsidRPr="00322599">
              <w:rPr>
                <w:rFonts w:ascii="宋体" w:eastAsia="宋体" w:hAnsi="宋体" w:cs="宋体" w:hint="eastAsia"/>
                <w:kern w:val="0"/>
                <w:sz w:val="18"/>
                <w:szCs w:val="18"/>
              </w:rPr>
              <w:t>SH5041XJHA2D5</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LSKG5GC16KA111270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R919B037704</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SC25R136.1Q5</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2020-02-07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2020-03-16</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受捐赠</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0</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132</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沪F-YY120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proofErr w:type="gramStart"/>
            <w:r w:rsidRPr="00322599">
              <w:rPr>
                <w:rFonts w:ascii="宋体" w:eastAsia="宋体" w:hAnsi="宋体" w:cs="宋体" w:hint="eastAsia"/>
                <w:kern w:val="0"/>
                <w:sz w:val="18"/>
                <w:szCs w:val="18"/>
              </w:rPr>
              <w:t>大通牌</w:t>
            </w:r>
            <w:proofErr w:type="gramEnd"/>
            <w:r w:rsidRPr="00322599">
              <w:rPr>
                <w:rFonts w:ascii="宋体" w:eastAsia="宋体" w:hAnsi="宋体" w:cs="宋体" w:hint="eastAsia"/>
                <w:kern w:val="0"/>
                <w:sz w:val="18"/>
                <w:szCs w:val="18"/>
              </w:rPr>
              <w:t>SH5041XJHA2D5</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LSKG5GC16KA111303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R919B037281</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SC25R136.1Q5</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2020-02-07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2020-03-16</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受捐赠</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0</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133</w:t>
            </w:r>
          </w:p>
        </w:tc>
        <w:tc>
          <w:tcPr>
            <w:tcW w:w="1370"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沪F-RA538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proofErr w:type="gramStart"/>
            <w:r w:rsidRPr="00322599">
              <w:rPr>
                <w:rFonts w:ascii="宋体" w:eastAsia="宋体" w:hAnsi="宋体" w:cs="宋体" w:hint="eastAsia"/>
                <w:kern w:val="0"/>
                <w:sz w:val="18"/>
                <w:szCs w:val="18"/>
              </w:rPr>
              <w:t>大通牌</w:t>
            </w:r>
            <w:proofErr w:type="gramEnd"/>
            <w:r w:rsidRPr="00322599">
              <w:rPr>
                <w:rFonts w:ascii="宋体" w:eastAsia="宋体" w:hAnsi="宋体" w:cs="宋体" w:hint="eastAsia"/>
                <w:kern w:val="0"/>
                <w:sz w:val="18"/>
                <w:szCs w:val="18"/>
              </w:rPr>
              <w:t>SH5041XJHA2D5</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LSKG5GC13KA118242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R919C041572</w:t>
            </w:r>
          </w:p>
        </w:tc>
        <w:tc>
          <w:tcPr>
            <w:tcW w:w="851"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SC25R136.1Q5</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2020-02-20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2020-03-25</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受捐赠</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0</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沪E-JB006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LB1WG3E18L8092780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11493492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135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沪D-SF193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LB1WG3E10L8090120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11490802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沪E-UN120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LB1WG3E19L8090178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11490851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沪F-TR818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LB1WG3E1XL8090092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11490758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沪F-PJ738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LB1WG3E15L8090226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11490908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139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沪E-XL218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LB1WG3E1XL8090450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11491124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沪E-GK766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LB1WG3E15L8090095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11490737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沪E-AD308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LB1WG3E16L8090154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11490829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沪F-WD807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LB1WG3E19L8090214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11490896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沪F-JD218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LB1WG3E10L8090098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11490740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沪E-VP112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LB1WG3E11L8090112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11490756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沪E-WR711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LB1WG3E15L8090100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11490727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沪E-SB125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LB1WG3E10L8090196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11490820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沪D-LD172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LB1WG3E1XL8090190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11490817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沪E-JG002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LB1WG3E16L8090106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11490746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149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沪F-UC206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LB1WG3E17L8090163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11490880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150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沪F-PJ219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LB1WG3E1XL8090139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11490877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沪F-DU105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LB1WG3E15L8090145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11490810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沪E-YU160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LB1WG3E10L8090148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11490866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2024年10月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沪F-DG120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LB1WG3E13L8090192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11490853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2020-10-29</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74.88万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沪E-YT303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ZCFC535D3L5345129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F1CFL41183781470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2020-11-30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沪D-WS211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ZCFC535DXK5342954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F1CFL41183774113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2020-11-30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沪E-GB907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ZCFC535D6K5342952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F1CFL41183774109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2020-11-30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沪D-XG120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ZCFC535D8K5342953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F1CFL41183801076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2020-07-08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2020-11-30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2020.06</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2024年5月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沪D-SM031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ZCFC535D2M5396915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F1CFL41184032297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2021-04-22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2021-06-18</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159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2024年5月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沪D-ZJ109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ZCFC535D5M5396360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F1CFL41184027113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2021-04-22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2021-06-18</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2024年5月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沪D-YB351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ZCFC535D1L5394264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F1CFL41184022364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2021-04-22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2021-06-18</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2024年5月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沪D-WV657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ZCFC535D4M5396639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F1CFL41184032296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2021-04-22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2021-06-18</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2020.10</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84.80万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沪E-WA137</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ZCFC535D3L5351495</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F1CFL41183801072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沪E-GD553</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ZCFC535D9L5363862</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F1CFL41183873511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沪E-YW952</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ZCFC535D8L5394309</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F1CFL41184023993</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165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沪E-BU633</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ZCFC535D1M5422839</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F1CFL41184153999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2021-10-19</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沪E-DN575</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ZCFC535D3M5421028</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F1CFL41184142123</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2021-10-19</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沪E-QG611</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ZCFC535DXM5417462</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F1CFL41184131229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2021-10-19</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沪E-BS012</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ZCFC535DXL5394313</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F1CFL41184014150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169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沪E-BT162</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ZCFC535D6L5394602</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F1CFL41184027114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沪E-VZ156</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ZCFC535D8L5394603</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F1CFL41184020622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沪E-QT227</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ZCFC535D2M5404186</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F1CFL41184070285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沪E-RK093</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ZCFC535D4M5404187</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F1CFL41184069060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沪E-RL238</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ZCFC535D5M5404764</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F1CFL41184069061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沪E-KY503</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ZCFC535D6M5404742</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F1CFL41184073800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沪E-TV003</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ZCFC535D4M5405033</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F1CFL41184072402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沪E-DA671</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ZCFC535D2M5405337</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F1CFL41184073801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沪F-LD318</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ZCFC535D5M5405655</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F1CFL41184073802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沪E-WP026</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ZCFC535D6M5406300</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F1CFL41184078842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179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2024年11月</w:t>
            </w:r>
          </w:p>
        </w:tc>
        <w:tc>
          <w:tcPr>
            <w:tcW w:w="992"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沪E-JK692</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w:t>
            </w:r>
          </w:p>
        </w:tc>
        <w:tc>
          <w:tcPr>
            <w:tcW w:w="567"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color w:val="000000"/>
                <w:kern w:val="0"/>
                <w:sz w:val="18"/>
                <w:szCs w:val="18"/>
              </w:rPr>
            </w:pPr>
            <w:r w:rsidRPr="00322599">
              <w:rPr>
                <w:rFonts w:ascii="宋体" w:eastAsia="宋体" w:hAnsi="宋体" w:cs="宋体" w:hint="eastAsia"/>
                <w:color w:val="000000"/>
                <w:kern w:val="0"/>
                <w:sz w:val="18"/>
                <w:szCs w:val="18"/>
              </w:rPr>
              <w:t>ZCFC535D3M5406612</w:t>
            </w:r>
          </w:p>
        </w:tc>
        <w:tc>
          <w:tcPr>
            <w:tcW w:w="1275" w:type="dxa"/>
            <w:tcBorders>
              <w:top w:val="nil"/>
              <w:left w:val="nil"/>
              <w:bottom w:val="single" w:sz="4" w:space="0" w:color="auto"/>
              <w:right w:val="nil"/>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F1CFL41184078843</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2021-07-26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2021-11-25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2021.08</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180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沪E-ZX837</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LJXCM3FC5MTV43919</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MCG095033</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2022-09-29</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沪E-VQ722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LJXCM3FCXMTV43897</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MCG095018</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2022-09-29</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沪E-EM191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LJXCM3FC0MTV43794</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MCG095281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2022-03-23</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2022-09-29</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沪E-AS320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LJXCM3FC5MTV43905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MCG095036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2022-09-29</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沪E-WS515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LJXCM3FC6MTV43900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MCG095029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2022-09-29</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沪E-XH337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LJXCM3FC2MTV43912</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MCG095026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2022-09-27</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沪E-CZ212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LJXCM3FC1MTV43917</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MCG095025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2022-09-27</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沪E-YS556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LJXCM3FC8MTV43915</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MCG095557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2022-09-27</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沪E-HC790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LJXCM3FC2MTV43800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MCG095272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2022-03-23</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189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沪E-YB717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LJXCM3FC9MTV43910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MCG095561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190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沪E-LF206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LJXCM3FC1MTV43920</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MCG095031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沪E-ZA960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LJXCM3FC6MTV43914</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MCG095562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沪E-VF501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LJXCM3FC0MTV43911</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MCG095024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沪E-BP735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LJXCM3FC9MTV43907</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MCG095564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沪E-JG906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LJXCM3FCXMTV43916</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MCG095556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沪E-SE512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江铃全顺JX5036XJHZK6救护车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JX5036XJHZK6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LJXCM3FC7MTV43923</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MCG095555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ECOBOOST4G20B6L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2022-09-27</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沪E-ZR051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江铃全顺JX5046XJHMK6救护车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JX5046XJHMK6</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LJXCMDFC1NTV04901</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N4P28279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DURAT0RQ4D206H</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2022-09-27</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沪E-YJ673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大通SH5042XJHH2DB救护车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SH5042XJHH2DB</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LSKG5GC19MA152057</w:t>
            </w:r>
          </w:p>
        </w:tc>
        <w:tc>
          <w:tcPr>
            <w:tcW w:w="1275" w:type="dxa"/>
            <w:tcBorders>
              <w:top w:val="nil"/>
              <w:left w:val="nil"/>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M9217050126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SC20M150Q6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2021-12-30</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2022-09-27</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33.98万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沪E-XH917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大通SH5042XJHH2DB救护车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SH5042XJHH2DB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LSKG5GC16MA152064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M9217050120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SC20M150Q6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2021-12-30</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2022-09-29</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33.98万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沪E-TF726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大通SH5042XJHH2DB救护车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SH5042XJHH2DB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LSKG5GC12MA152062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M9217050122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SC20M150Q6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2021-12-30</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2022-09-27</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33.98万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沪E-SB566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大通SH5042XJHH2DB救护车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SH5042XJHH2DB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LSKG5GC14MA152063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M9217050119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SC20M150Q6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2021-12-30</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33.98万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w:t>
            </w:r>
            <w:r w:rsidRPr="00322599">
              <w:rPr>
                <w:rFonts w:ascii="宋体" w:eastAsia="宋体" w:hAnsi="宋体" w:cs="宋体" w:hint="eastAsia"/>
                <w:kern w:val="0"/>
                <w:sz w:val="18"/>
                <w:szCs w:val="18"/>
              </w:rPr>
              <w:lastRenderedPageBreak/>
              <w:t>E-PM667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大通SH5042XJHH2DB</w:t>
            </w:r>
            <w:r w:rsidRPr="00322599">
              <w:rPr>
                <w:rFonts w:ascii="宋体" w:eastAsia="宋体" w:hAnsi="宋体" w:cs="宋体" w:hint="eastAsia"/>
                <w:kern w:val="0"/>
                <w:sz w:val="18"/>
                <w:szCs w:val="18"/>
              </w:rPr>
              <w:lastRenderedPageBreak/>
              <w:t>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w:t>
            </w:r>
            <w:r w:rsidRPr="00322599">
              <w:rPr>
                <w:rFonts w:ascii="宋体" w:eastAsia="宋体" w:hAnsi="宋体" w:cs="宋体" w:hint="eastAsia"/>
                <w:kern w:val="0"/>
                <w:sz w:val="18"/>
                <w:szCs w:val="18"/>
              </w:rPr>
              <w:lastRenderedPageBreak/>
              <w:t>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SH5042XJHH2DB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LSKG5GC19MA152060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M9217050124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SC20M15</w:t>
            </w:r>
            <w:r w:rsidRPr="00322599">
              <w:rPr>
                <w:rFonts w:ascii="宋体" w:eastAsia="宋体" w:hAnsi="宋体" w:cs="宋体" w:hint="eastAsia"/>
                <w:kern w:val="0"/>
                <w:sz w:val="18"/>
                <w:szCs w:val="18"/>
              </w:rPr>
              <w:lastRenderedPageBreak/>
              <w:t>0Q6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2021-12-30</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33.98</w:t>
            </w:r>
            <w:r w:rsidRPr="00322599">
              <w:rPr>
                <w:rFonts w:ascii="宋体" w:eastAsia="宋体" w:hAnsi="宋体" w:cs="宋体" w:hint="eastAsia"/>
                <w:kern w:val="0"/>
                <w:sz w:val="18"/>
                <w:szCs w:val="18"/>
              </w:rPr>
              <w:lastRenderedPageBreak/>
              <w:t>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202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沪E-CP276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LSKG5GC17MA179354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M921B088984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沪E-DB139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LSKG5GC16MA181287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M921B089007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沪E-FC215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LSKG5GC12NA085108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M9222015560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沪E-HN904</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LSKG5GC19MA179355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M921B088991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沪E-HJ307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LSKG5GC10NA085107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M9222014886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沪E-LJ307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LSKG5GC14MA179361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M921B086547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沪E-YW605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LSKG5GC12NA085111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M9222014888</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沪E-VN817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LSKG5GC13MA179349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M921B088986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沪E-NH267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LSKG5GC13NA085117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M9222014887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w:t>
            </w:r>
            <w:r>
              <w:rPr>
                <w:rFonts w:ascii="宋体" w:eastAsia="宋体" w:hAnsi="宋体" w:cs="宋体" w:hint="eastAsia"/>
                <w:kern w:val="0"/>
                <w:sz w:val="18"/>
                <w:szCs w:val="18"/>
              </w:rPr>
              <w:t>F</w:t>
            </w:r>
            <w:r w:rsidRPr="00322599">
              <w:rPr>
                <w:rFonts w:ascii="宋体" w:eastAsia="宋体" w:hAnsi="宋体" w:cs="宋体" w:hint="eastAsia"/>
                <w:kern w:val="0"/>
                <w:sz w:val="18"/>
                <w:szCs w:val="18"/>
              </w:rPr>
              <w:t>-PV381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LSKG5GC19MA181283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M921B089015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沪E-ZB971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LSKG5GC19NA085820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M9222015555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沪E-LY190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LSKG5GC14MA179358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M921B088989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沪E-VE391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LSKG5GC16NA085113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M9222014876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沪E-UL201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LSKG5GC11NA085116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M9222015557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216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沪E-YP098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LSKG5GC10MA179342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M921B089001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沪E-QS206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LSKG5GC1XMA181292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M921B089014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沪E-ZM973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LSKG5GC10MA179356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M921B088997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219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沪E-ZU170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大通SH5041XJHA2DB救护车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SH5041XJHA2DB</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LSKG5GC13NA080774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M9222011368</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SC20M139Q6</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2021-12-31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2022-10-11</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31.98万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沪E-LV929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LB1YG3E13M8151700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11559775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沪E-XZ079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LB1YG3E17N8157856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11571086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沪E-QY940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LB1YG3E16M8143848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11548035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2021-12-07</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沪E-MJ476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LB1YG3E1XN8157978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11571457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沪E-MY723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LB1YG3E15M8140312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11543729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2021-10-28</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沪E-ZJ351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LB1YG3E1XN8158032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11571413</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沪E-GB041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LB1YG3E17M8150131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11558179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2022-02-18</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沪E-GV902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LB1YGE11M8147824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11553409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2021-12-09</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沪E-BH666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LB1YG3E19M8142712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11546600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2021-12-07</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229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沪E-KX737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LB1YG3E18N8158000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11571462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沪E-QJ152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LB1YG3E11M8147869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11553351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2021-12-09</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231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沪E-SV723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LB1YG3E10M8150701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11557968</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2022-02-18</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沪E-QK751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LB1YG3E10N8158038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11571400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沪E-FR989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LB1YG3E10M8149791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11556596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沪E-TQ173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LB1YG3E16N8157993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11571435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2022-12-14</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沪E-QE261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LB1YG3E13N8157949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11571296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沪E-WG297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LB1YG3E17N8157937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11571304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沪E-HZ795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LB1YG3E13M8149963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11556831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沪E-MN827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LB1YG3E19M8142676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11546530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2021-12-07</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239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沪E-AN397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LB1YG3E11N8157965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11571325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沪E-AR090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LB1YG3E15M8148183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11554076</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2021-12-09</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沪E-PV672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LB1YG3E17N8158053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11571705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沪E-PQ637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LB1YG3E12N8158106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11571727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沪E-AV825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LB1YG3E17N8157968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11571377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沪E-QS717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LB1YG3E17M8151666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11559775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沪E-QY639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LB1YG3E15M8148295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11554302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2021-12-09</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246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沪E-EY809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LB1YG3E1XN8158127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11571450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沪E-CK705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LB1YG3E14M8151608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11559654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沪E-QB763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LB1YG3E14M8150135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11558150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249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沪E-SF327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LB1YG3E1XM8151676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11559725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沪E-YT135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LB1YG3E12N8158218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11571811</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沪E-SB307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LB1YG3E14M8150040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11557115</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沪E-UD079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LB1YG3E12N8157974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11571407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2022-12-15</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沪E-RH565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LB1YG3E15M8142643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11546484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2021-12-07</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沪E-TL391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LB1YG3E16N8158061</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11571692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沪E-HF370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LB1YG3E18N8158370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11572320</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沪E-AY915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东方汽车牌ZDF5031XJHX救护车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ZDF5031XJHX</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LB1YG3E17M8151876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11559933</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274920</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49.9万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沪E-RP963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东方汽车牌ZDF5033XJHS救护车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ZDF5033XJHS</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LJXCM3FC9MTV38013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MAG077739</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EC0B00ST4G2086L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沪E-UK723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东方汽车牌ZDF5033XJHS救护车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ZDF5033XJHS</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LJXCM3FC7MTV38012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MAG078472</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EC0B00ST4G2086L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259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沪E-SJ733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东方汽车牌ZDF5033XJHS救护车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ZDF5033XJHS</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LJXCM3FC9MTV30428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M8G060848</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EC0B00ST4G2086</w:t>
            </w:r>
            <w:r w:rsidRPr="00322599">
              <w:rPr>
                <w:rFonts w:ascii="宋体" w:eastAsia="宋体" w:hAnsi="宋体" w:cs="宋体" w:hint="eastAsia"/>
                <w:kern w:val="0"/>
                <w:sz w:val="18"/>
                <w:szCs w:val="18"/>
              </w:rPr>
              <w:lastRenderedPageBreak/>
              <w:t>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2021-09-27</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260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沪E-WT506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东方汽车牌ZDF5033XJHS救护车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ZDF5033XJHS</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LJXCM3FC6MTV38017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MAG077727</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EC0B00ST4G2086L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沪E-FU912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东方汽车牌ZDF5033XJHS救护车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ZDF5033XJHS</w:t>
            </w:r>
          </w:p>
        </w:tc>
        <w:tc>
          <w:tcPr>
            <w:tcW w:w="1843" w:type="dxa"/>
            <w:tcBorders>
              <w:top w:val="nil"/>
              <w:left w:val="single" w:sz="4" w:space="0" w:color="auto"/>
              <w:bottom w:val="nil"/>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LJXCM3FC3MTV38010</w:t>
            </w:r>
          </w:p>
        </w:tc>
        <w:tc>
          <w:tcPr>
            <w:tcW w:w="1275" w:type="dxa"/>
            <w:tcBorders>
              <w:top w:val="nil"/>
              <w:left w:val="nil"/>
              <w:bottom w:val="nil"/>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MAG078474</w:t>
            </w:r>
          </w:p>
        </w:tc>
        <w:tc>
          <w:tcPr>
            <w:tcW w:w="851"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EC0B00ST4G2086L</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2022-04-12</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19万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沪E-RV285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single" w:sz="4" w:space="0" w:color="000000"/>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single" w:sz="4" w:space="0" w:color="000000"/>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ZCFC535DXM5418790</w:t>
            </w:r>
          </w:p>
        </w:tc>
        <w:tc>
          <w:tcPr>
            <w:tcW w:w="1275" w:type="dxa"/>
            <w:tcBorders>
              <w:top w:val="single" w:sz="4" w:space="0" w:color="000000"/>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F1CFL41184141660</w:t>
            </w:r>
          </w:p>
        </w:tc>
        <w:tc>
          <w:tcPr>
            <w:tcW w:w="851"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single" w:sz="4" w:space="0" w:color="000000"/>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沪E-YT316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ZCFC535D6M5418141</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F1CFL41184131613</w:t>
            </w:r>
          </w:p>
        </w:tc>
        <w:tc>
          <w:tcPr>
            <w:tcW w:w="851"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沪E-AH612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ZCFC535D6M5417135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F1CFL41184129146</w:t>
            </w:r>
          </w:p>
        </w:tc>
        <w:tc>
          <w:tcPr>
            <w:tcW w:w="851"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2025年8月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沪E-HQ342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ZCFC535D9N5465746</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F1CFL41184269209</w:t>
            </w:r>
          </w:p>
        </w:tc>
        <w:tc>
          <w:tcPr>
            <w:tcW w:w="851"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2022-06-15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2024年4月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沪E-AB813</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single" w:sz="4" w:space="0" w:color="000000"/>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ZCFC535DXM5421348</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F1CFL41184148288</w:t>
            </w:r>
          </w:p>
        </w:tc>
        <w:tc>
          <w:tcPr>
            <w:tcW w:w="851"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2022-03-25</w:t>
            </w:r>
          </w:p>
        </w:tc>
        <w:tc>
          <w:tcPr>
            <w:tcW w:w="1275"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single" w:sz="4" w:space="0" w:color="000000"/>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2025年8月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沪E-RH301</w:t>
            </w:r>
          </w:p>
        </w:tc>
        <w:tc>
          <w:tcPr>
            <w:tcW w:w="1843" w:type="dxa"/>
            <w:tcBorders>
              <w:top w:val="nil"/>
              <w:left w:val="nil"/>
              <w:bottom w:val="nil"/>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single" w:sz="4" w:space="0" w:color="000000"/>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ZCFC535D6M5464701</w:t>
            </w:r>
          </w:p>
        </w:tc>
        <w:tc>
          <w:tcPr>
            <w:tcW w:w="1275"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F1CFL41184278974</w:t>
            </w:r>
          </w:p>
        </w:tc>
        <w:tc>
          <w:tcPr>
            <w:tcW w:w="851"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single" w:sz="4" w:space="0" w:color="000000"/>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2022-06-15</w:t>
            </w:r>
          </w:p>
        </w:tc>
        <w:tc>
          <w:tcPr>
            <w:tcW w:w="1275"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2022-12-16</w:t>
            </w:r>
          </w:p>
        </w:tc>
        <w:tc>
          <w:tcPr>
            <w:tcW w:w="993"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2022.04</w:t>
            </w:r>
          </w:p>
        </w:tc>
        <w:tc>
          <w:tcPr>
            <w:tcW w:w="850" w:type="dxa"/>
            <w:tcBorders>
              <w:top w:val="nil"/>
              <w:left w:val="nil"/>
              <w:bottom w:val="nil"/>
              <w:right w:val="single" w:sz="4" w:space="0" w:color="000000"/>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50万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沪E-NQ923</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ZCFC535D7N5485431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F1CFL41184313645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269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沪E-DS681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ZCFC535D5N5485430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F1CFL41184313646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沪E-KW509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ZCFC535D1N5484338</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F1CFL41184319962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沪E-CZ795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ZCFC535D3N5485085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F1CFL41184319960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沪E-LP107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ZCFC535D0N5485805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F1CFL41184313648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273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沪E-QM602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ZCFC535D9N5485804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F1CFL41184319959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沪E-VA227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ZCFC535D7N5485803</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F1CFL41184319961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沪E-FG115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ZCFC535D2N5486177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F1CFL41184319526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沪E-UH227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ZCFC535D0N5486176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F1CFL41184319527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沪E-AX269</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ZCFC535D9N5482319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F1CFL41184312699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沪E-SB875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ZCFC535D6N5482732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F1CFL41184314278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沪E-ZY561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ZCFC535D0N5483195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F1CFL41184315634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280</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沪E-UK750</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ZCFC535D1N5487305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F1CFL41184325023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281</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沪E-DB175</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ZCFC535D7N5480374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F1CFL41184310550</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282</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沪E-JA291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ZCFC535D9N5486547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F1CFL41184320939</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283</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沪E-DL917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ZCFC535D6N5475490</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F1CFL41184297207</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284</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沪E-GJ991</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ZCFC535D4N5476895</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F1CFL41184302753</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285</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沪E-GZ172</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ZCFC535D0N5476554</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F1CFL41184297972</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286</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沪E-BF698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ZCFC535D4N5476217</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F1CFL41184297206</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287</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2025年3月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沪E-JN257</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东方汽车牌ZDF5043XJH救护车</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3.0</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ZDF5043XJH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ZCFC535D1N5477616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F1CFL41184305208</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F1CFL4118</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2022-08-22</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2023-03-30</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2022.08</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84.9万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lastRenderedPageBreak/>
              <w:t>288</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沪B-RK968</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东方牌HZK5032XJH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HZK5032XJH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LSYHKBCG4GK029906</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8714704</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2016-12-13</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39.7万</w:t>
            </w:r>
          </w:p>
        </w:tc>
      </w:tr>
      <w:tr w:rsidR="00C64F59" w:rsidRPr="009F251F" w:rsidTr="00334095">
        <w:trPr>
          <w:trHeight w:val="439"/>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289</w:t>
            </w:r>
          </w:p>
        </w:tc>
        <w:tc>
          <w:tcPr>
            <w:tcW w:w="137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2025年12月</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沪B-RX656</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东方牌HZK5032XJH</w:t>
            </w:r>
          </w:p>
        </w:tc>
        <w:tc>
          <w:tcPr>
            <w:tcW w:w="567"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小型专用客车</w:t>
            </w:r>
          </w:p>
        </w:tc>
        <w:tc>
          <w:tcPr>
            <w:tcW w:w="1418"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HZK5032XJH</w:t>
            </w:r>
          </w:p>
        </w:tc>
        <w:tc>
          <w:tcPr>
            <w:tcW w:w="184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LSYHKBCGXGK029909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8706891</w:t>
            </w:r>
          </w:p>
        </w:tc>
        <w:tc>
          <w:tcPr>
            <w:tcW w:w="851"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2TR</w:t>
            </w:r>
          </w:p>
        </w:tc>
        <w:tc>
          <w:tcPr>
            <w:tcW w:w="1276"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2016-09-09</w:t>
            </w:r>
          </w:p>
        </w:tc>
        <w:tc>
          <w:tcPr>
            <w:tcW w:w="1275"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2016-12-13</w:t>
            </w:r>
          </w:p>
        </w:tc>
        <w:tc>
          <w:tcPr>
            <w:tcW w:w="993"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2016.12</w:t>
            </w:r>
          </w:p>
        </w:tc>
        <w:tc>
          <w:tcPr>
            <w:tcW w:w="850" w:type="dxa"/>
            <w:tcBorders>
              <w:top w:val="nil"/>
              <w:left w:val="nil"/>
              <w:bottom w:val="single" w:sz="4" w:space="0" w:color="auto"/>
              <w:right w:val="single" w:sz="4" w:space="0" w:color="auto"/>
            </w:tcBorders>
            <w:shd w:val="clear" w:color="auto" w:fill="auto"/>
            <w:noWrap/>
            <w:vAlign w:val="center"/>
            <w:hideMark/>
          </w:tcPr>
          <w:p w:rsidR="00C64F59" w:rsidRPr="00322599" w:rsidRDefault="00C64F59" w:rsidP="00334095">
            <w:pPr>
              <w:widowControl/>
              <w:jc w:val="center"/>
              <w:rPr>
                <w:rFonts w:ascii="宋体" w:eastAsia="宋体" w:hAnsi="宋体" w:cs="宋体"/>
                <w:kern w:val="0"/>
                <w:sz w:val="18"/>
                <w:szCs w:val="18"/>
              </w:rPr>
            </w:pPr>
            <w:r w:rsidRPr="00322599">
              <w:rPr>
                <w:rFonts w:ascii="宋体" w:eastAsia="宋体" w:hAnsi="宋体" w:cs="宋体" w:hint="eastAsia"/>
                <w:kern w:val="0"/>
                <w:sz w:val="18"/>
                <w:szCs w:val="18"/>
              </w:rPr>
              <w:t>39.7万</w:t>
            </w:r>
          </w:p>
        </w:tc>
      </w:tr>
    </w:tbl>
    <w:p w:rsidR="00C64F59" w:rsidRDefault="00C64F59" w:rsidP="00C64F59">
      <w:pPr>
        <w:widowControl/>
        <w:spacing w:line="300" w:lineRule="auto"/>
        <w:jc w:val="left"/>
        <w:rPr>
          <w:rFonts w:ascii="Times New Roman" w:hAnsi="Times New Roman" w:cs="Times New Roman"/>
          <w:bCs/>
          <w:sz w:val="22"/>
        </w:rPr>
        <w:sectPr w:rsidR="00C64F59" w:rsidSect="00322599">
          <w:pgSz w:w="16838" w:h="11906" w:orient="landscape"/>
          <w:pgMar w:top="1134" w:right="851" w:bottom="1134" w:left="851" w:header="851" w:footer="992" w:gutter="0"/>
          <w:cols w:space="425"/>
          <w:docGrid w:type="lines" w:linePitch="312"/>
        </w:sectPr>
      </w:pPr>
    </w:p>
    <w:p w:rsidR="00C64F59" w:rsidRDefault="00C64F59" w:rsidP="00C64F59">
      <w:pPr>
        <w:spacing w:line="300" w:lineRule="auto"/>
        <w:ind w:firstLineChars="200" w:firstLine="442"/>
        <w:outlineLvl w:val="2"/>
        <w:rPr>
          <w:rFonts w:ascii="Times New Roman" w:hAnsi="Times New Roman" w:cs="Times New Roman"/>
          <w:b/>
          <w:sz w:val="22"/>
        </w:rPr>
      </w:pPr>
      <w:r>
        <w:rPr>
          <w:rFonts w:ascii="Times New Roman" w:hAnsi="Times New Roman" w:cs="Times New Roman"/>
          <w:b/>
          <w:sz w:val="22"/>
        </w:rPr>
        <w:lastRenderedPageBreak/>
        <w:t>10</w:t>
      </w:r>
      <w:r>
        <w:rPr>
          <w:rFonts w:ascii="Times New Roman" w:hAnsi="Times New Roman" w:cs="Times New Roman"/>
          <w:b/>
          <w:sz w:val="22"/>
        </w:rPr>
        <w:t>安全文明作业要求与应急处置要求</w:t>
      </w:r>
      <w:bookmarkEnd w:id="13"/>
    </w:p>
    <w:p w:rsidR="00C64F59" w:rsidRPr="00B330C7"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10.1 </w:t>
      </w:r>
      <w:r>
        <w:rPr>
          <w:rFonts w:ascii="Times New Roman" w:hAnsi="Times New Roman" w:cs="Times New Roman"/>
          <w:sz w:val="22"/>
        </w:rPr>
        <w:t>安全文明作业要求</w:t>
      </w:r>
    </w:p>
    <w:p w:rsidR="00C64F59" w:rsidRDefault="00C64F59" w:rsidP="00C64F59">
      <w:pPr>
        <w:pStyle w:val="aff"/>
        <w:spacing w:line="300" w:lineRule="auto"/>
        <w:ind w:firstLineChars="192" w:firstLine="422"/>
        <w:rPr>
          <w:rFonts w:ascii="Times New Roman" w:hAnsi="Times New Roman" w:cs="Times New Roman"/>
          <w:bCs/>
          <w:sz w:val="22"/>
        </w:rPr>
      </w:pPr>
      <w:r>
        <w:rPr>
          <w:rFonts w:ascii="Times New Roman" w:hAnsi="Times New Roman" w:cs="Times New Roman"/>
          <w:sz w:val="22"/>
        </w:rPr>
        <w:t>10.1.1</w:t>
      </w:r>
      <w:r>
        <w:rPr>
          <w:rFonts w:ascii="Times New Roman" w:hAnsi="Times New Roman" w:cs="Times New Roman"/>
          <w:bCs/>
          <w:sz w:val="22"/>
        </w:rPr>
        <w:t>投标人</w:t>
      </w:r>
      <w:r>
        <w:rPr>
          <w:rFonts w:ascii="Times New Roman" w:hAnsi="Times New Roman" w:cs="Times New Roman"/>
          <w:sz w:val="22"/>
        </w:rPr>
        <w:t>及其劳务分包商</w:t>
      </w:r>
      <w:r>
        <w:rPr>
          <w:rFonts w:ascii="Times New Roman" w:hAnsi="Times New Roman" w:cs="Times New Roman"/>
          <w:bCs/>
          <w:sz w:val="22"/>
        </w:rPr>
        <w:t>应具备上海市或有关行业管理部门规定的在本市进行相关服务所需的资质（包括国家和本市各类专业工种持证上岗要求）、资格和一切手续（如有的话），由此引起的所有有关事宜及费用由投标人自行负责。</w:t>
      </w:r>
    </w:p>
    <w:p w:rsidR="00C64F59" w:rsidRDefault="00C64F59" w:rsidP="00C64F59">
      <w:pPr>
        <w:pStyle w:val="aff"/>
        <w:spacing w:line="300" w:lineRule="auto"/>
        <w:ind w:firstLineChars="192" w:firstLine="422"/>
        <w:rPr>
          <w:rFonts w:ascii="Times New Roman" w:hAnsi="Times New Roman" w:cs="Times New Roman"/>
          <w:bCs/>
          <w:sz w:val="22"/>
        </w:rPr>
      </w:pPr>
      <w:r>
        <w:rPr>
          <w:rFonts w:ascii="Times New Roman" w:hAnsi="Times New Roman" w:cs="Times New Roman"/>
          <w:bCs/>
          <w:sz w:val="22"/>
        </w:rPr>
        <w:t>10.1.2</w:t>
      </w:r>
      <w:r>
        <w:rPr>
          <w:rFonts w:ascii="Times New Roman" w:hAnsi="Times New Roman" w:cs="Times New Roman"/>
          <w:bCs/>
          <w:sz w:val="22"/>
        </w:rPr>
        <w:t>在提供服务期间为确保服务区域及周围环境的整洁和不影响其他活动正常进行，中标人应严格执行国家与上海市有关安全文明施工管理的法律、法规和政策，积极主动加强和落实安全文明施工及环境保护等有关管理工作，并按规定承担相应的费用。中标人若违反规定而造成的一切损失和责任由中标人承担。</w:t>
      </w:r>
    </w:p>
    <w:p w:rsidR="00C64F59" w:rsidRDefault="00C64F59" w:rsidP="00C64F59">
      <w:pPr>
        <w:pStyle w:val="aff"/>
        <w:spacing w:line="300" w:lineRule="auto"/>
        <w:ind w:firstLineChars="192" w:firstLine="422"/>
        <w:rPr>
          <w:rFonts w:ascii="Times New Roman" w:hAnsi="Times New Roman" w:cs="Times New Roman"/>
          <w:bCs/>
          <w:sz w:val="22"/>
        </w:rPr>
      </w:pPr>
      <w:r>
        <w:rPr>
          <w:rFonts w:ascii="Times New Roman" w:hAnsi="Times New Roman" w:cs="Times New Roman"/>
          <w:bCs/>
          <w:sz w:val="22"/>
        </w:rPr>
        <w:t>10.1.3</w:t>
      </w:r>
      <w:r>
        <w:rPr>
          <w:rFonts w:ascii="Times New Roman" w:hAnsi="Times New Roman" w:cs="Times New Roman"/>
          <w:bCs/>
          <w:sz w:val="22"/>
        </w:rPr>
        <w:t>中标人在项目实施期间，必须遵守国家与上海市各项有关安全作业规章、规范与制度，建立动用明火申请批准制度，安全用电等制度，确保杜绝各类事故的发生。</w:t>
      </w:r>
    </w:p>
    <w:p w:rsidR="00C64F59" w:rsidRDefault="00C64F59" w:rsidP="00C64F59">
      <w:pPr>
        <w:pStyle w:val="aff"/>
        <w:spacing w:line="300" w:lineRule="auto"/>
        <w:ind w:firstLineChars="192" w:firstLine="422"/>
        <w:rPr>
          <w:rFonts w:ascii="Times New Roman" w:hAnsi="Times New Roman" w:cs="Times New Roman"/>
          <w:bCs/>
          <w:sz w:val="22"/>
        </w:rPr>
      </w:pPr>
      <w:r>
        <w:rPr>
          <w:rFonts w:ascii="Times New Roman" w:hAnsi="Times New Roman" w:cs="Times New Roman"/>
          <w:bCs/>
          <w:sz w:val="22"/>
        </w:rPr>
        <w:t xml:space="preserve">10.1.4 </w:t>
      </w:r>
      <w:r>
        <w:rPr>
          <w:rFonts w:ascii="Times New Roman" w:hAnsi="Times New Roman" w:cs="Times New Roman"/>
          <w:sz w:val="22"/>
        </w:rPr>
        <w:t>建立健全安全生产工作责任体系和组织管理网络，建立安全生产监管制度，配备专职安全监管人员，对施工作业安全进行现场监督；按照</w:t>
      </w:r>
      <w:r>
        <w:rPr>
          <w:rFonts w:ascii="Times New Roman" w:hAnsi="Times New Roman" w:cs="Times New Roman"/>
          <w:sz w:val="22"/>
        </w:rPr>
        <w:t>“</w:t>
      </w:r>
      <w:r>
        <w:rPr>
          <w:rFonts w:ascii="Times New Roman" w:hAnsi="Times New Roman" w:cs="Times New Roman"/>
          <w:sz w:val="22"/>
        </w:rPr>
        <w:t>横向到边，纵向到底</w:t>
      </w:r>
      <w:r>
        <w:rPr>
          <w:rFonts w:ascii="Times New Roman" w:hAnsi="Times New Roman" w:cs="Times New Roman"/>
          <w:sz w:val="22"/>
        </w:rPr>
        <w:t>”</w:t>
      </w:r>
      <w:r>
        <w:rPr>
          <w:rFonts w:ascii="Times New Roman" w:hAnsi="Times New Roman" w:cs="Times New Roman"/>
          <w:sz w:val="22"/>
        </w:rPr>
        <w:t>责任制要求将安全责任分解，中标人法定代表人与项目部、项目部与下属各责任部门必须签订安全协议书；定期召开安全生产工作会议；组织开展安全生产检查。</w:t>
      </w:r>
    </w:p>
    <w:p w:rsidR="00C64F59" w:rsidRDefault="00C64F59" w:rsidP="00C64F59">
      <w:pPr>
        <w:pStyle w:val="aff"/>
        <w:spacing w:line="300" w:lineRule="auto"/>
        <w:ind w:firstLineChars="192" w:firstLine="422"/>
        <w:rPr>
          <w:rFonts w:ascii="Times New Roman" w:hAnsi="Times New Roman" w:cs="Times New Roman"/>
          <w:bCs/>
          <w:sz w:val="22"/>
        </w:rPr>
      </w:pPr>
      <w:r>
        <w:rPr>
          <w:rFonts w:ascii="Times New Roman" w:hAnsi="Times New Roman" w:cs="Times New Roman"/>
          <w:bCs/>
          <w:sz w:val="22"/>
        </w:rPr>
        <w:t>10.1.5</w:t>
      </w:r>
      <w:proofErr w:type="gramStart"/>
      <w:r>
        <w:rPr>
          <w:rFonts w:ascii="Times New Roman" w:hAnsi="Times New Roman" w:cs="Times New Roman"/>
          <w:bCs/>
          <w:sz w:val="22"/>
        </w:rPr>
        <w:t>各</w:t>
      </w:r>
      <w:proofErr w:type="gramEnd"/>
      <w:r>
        <w:rPr>
          <w:rFonts w:ascii="Times New Roman" w:hAnsi="Times New Roman" w:cs="Times New Roman"/>
          <w:bCs/>
          <w:sz w:val="22"/>
        </w:rPr>
        <w:t>投标人在投标文件中要结合本项目的特点和采购</w:t>
      </w:r>
      <w:proofErr w:type="gramStart"/>
      <w:r>
        <w:rPr>
          <w:rFonts w:ascii="Times New Roman" w:hAnsi="Times New Roman" w:cs="Times New Roman"/>
          <w:bCs/>
          <w:sz w:val="22"/>
        </w:rPr>
        <w:t>人上述</w:t>
      </w:r>
      <w:proofErr w:type="gramEnd"/>
      <w:r>
        <w:rPr>
          <w:rFonts w:ascii="Times New Roman" w:hAnsi="Times New Roman" w:cs="Times New Roman"/>
          <w:bCs/>
          <w:sz w:val="22"/>
        </w:rPr>
        <w:t>的具体要求制定相应的安全文明施工措施，同时应适当考虑购买自己员工和第三方责任保险，并在报价措施费中列支必须的费用清单。</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10.2</w:t>
      </w:r>
      <w:r>
        <w:rPr>
          <w:rFonts w:ascii="Times New Roman" w:hAnsi="Times New Roman" w:cs="Times New Roman"/>
          <w:sz w:val="22"/>
        </w:rPr>
        <w:t>应急处置要求</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10.2.1</w:t>
      </w:r>
      <w:r>
        <w:rPr>
          <w:rFonts w:ascii="Times New Roman" w:hAnsi="Times New Roman" w:cs="Times New Roman"/>
          <w:sz w:val="22"/>
        </w:rPr>
        <w:t>中标人须建立突发事件应急处置方案，应急预案应包括组织领导体系、预警和预防机制、应急响应工程措施、临时交通组织方案、保障措施（包括应急人员、物资、机械设备、资金等）等内容。</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10.2.2 </w:t>
      </w:r>
      <w:r>
        <w:rPr>
          <w:rFonts w:ascii="Times New Roman" w:hAnsi="Times New Roman" w:cs="Times New Roman"/>
          <w:sz w:val="22"/>
        </w:rPr>
        <w:t>建立应急指挥领导小组，负责应急救援总体指挥，并落实各部门职责和相关措施。</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10.2.3 </w:t>
      </w:r>
      <w:r>
        <w:rPr>
          <w:rFonts w:ascii="Times New Roman" w:hAnsi="Times New Roman" w:cs="Times New Roman"/>
          <w:sz w:val="22"/>
        </w:rPr>
        <w:t>与气象、交警、消防、医疗等部门建立联动机制，</w:t>
      </w:r>
      <w:proofErr w:type="gramStart"/>
      <w:r>
        <w:rPr>
          <w:rFonts w:ascii="Times New Roman" w:hAnsi="Times New Roman" w:cs="Times New Roman"/>
          <w:sz w:val="22"/>
        </w:rPr>
        <w:t>如过程</w:t>
      </w:r>
      <w:proofErr w:type="gramEnd"/>
      <w:r>
        <w:rPr>
          <w:rFonts w:ascii="Times New Roman" w:hAnsi="Times New Roman" w:cs="Times New Roman"/>
          <w:sz w:val="22"/>
        </w:rPr>
        <w:t>中发生重特大安全事故，中标人应快速、及时赶到现场，实施紧急处置，并协同有关单位和部门做好善后处理和稳定工作。</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10.2.4 </w:t>
      </w:r>
      <w:r>
        <w:rPr>
          <w:rFonts w:ascii="Times New Roman" w:hAnsi="Times New Roman" w:cs="Times New Roman"/>
          <w:sz w:val="22"/>
        </w:rPr>
        <w:t>组建</w:t>
      </w:r>
      <w:proofErr w:type="gramStart"/>
      <w:r>
        <w:rPr>
          <w:rFonts w:ascii="Times New Roman" w:hAnsi="Times New Roman" w:cs="Times New Roman"/>
          <w:sz w:val="22"/>
        </w:rPr>
        <w:t>一</w:t>
      </w:r>
      <w:proofErr w:type="gramEnd"/>
      <w:r>
        <w:rPr>
          <w:rFonts w:ascii="Times New Roman" w:hAnsi="Times New Roman" w:cs="Times New Roman"/>
          <w:sz w:val="22"/>
        </w:rPr>
        <w:t>支具有综合救援能力的应急救援队伍，一旦紧急情况发生，能在最短时间内到达现场进行应急处置。</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10.2.5 </w:t>
      </w:r>
      <w:r>
        <w:rPr>
          <w:rFonts w:ascii="Times New Roman" w:hAnsi="Times New Roman" w:cs="Times New Roman"/>
          <w:sz w:val="22"/>
        </w:rPr>
        <w:t>定期检查应急救援物资与机具，确保物资储备数量充足、机具设备完好可用。</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10.2.6 </w:t>
      </w:r>
      <w:r>
        <w:rPr>
          <w:rFonts w:ascii="Times New Roman" w:hAnsi="Times New Roman" w:cs="Times New Roman"/>
          <w:sz w:val="22"/>
        </w:rPr>
        <w:t>定期或不定期开展多方式多类别的应急演练，提高应急队伍的响应速度、救援水平和协同能力，并根据演练过程总结和结果评估，完善应急预案。</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10.2.7 </w:t>
      </w:r>
      <w:r>
        <w:rPr>
          <w:rFonts w:ascii="Times New Roman" w:hAnsi="Times New Roman" w:cs="Times New Roman"/>
          <w:sz w:val="22"/>
        </w:rPr>
        <w:t>建立应急值守制度，安排专职人员，监测、收集各类信息；一旦发现突发性的紧急事件，在启动应急响应的同时，必须及时将情况上报业主，上报的应急信息必须实事求是，不得瞒报、谎报和拖延不报，上报形式可用电话口头初报，随后再书面报告；</w:t>
      </w:r>
      <w:r>
        <w:rPr>
          <w:rFonts w:ascii="Times New Roman" w:hAnsi="Times New Roman" w:cs="Times New Roman"/>
          <w:sz w:val="22"/>
        </w:rPr>
        <w:lastRenderedPageBreak/>
        <w:t>业主应急值班联系电话：</w:t>
      </w:r>
      <w:r>
        <w:rPr>
          <w:rFonts w:ascii="Times New Roman" w:hAnsi="Times New Roman" w:cs="Times New Roman" w:hint="eastAsia"/>
          <w:color w:val="FF0000"/>
          <w:sz w:val="22"/>
        </w:rPr>
        <w:t>58994206</w:t>
      </w:r>
      <w:r>
        <w:rPr>
          <w:rFonts w:ascii="Times New Roman" w:hAnsi="Times New Roman" w:cs="Times New Roman"/>
          <w:sz w:val="22"/>
        </w:rPr>
        <w:t>，传真：</w:t>
      </w:r>
      <w:r>
        <w:rPr>
          <w:rFonts w:ascii="Times New Roman" w:hAnsi="Times New Roman" w:cs="Times New Roman" w:hint="eastAsia"/>
          <w:color w:val="FF0000"/>
          <w:sz w:val="22"/>
        </w:rPr>
        <w:t>58994206</w:t>
      </w:r>
      <w:r>
        <w:rPr>
          <w:rFonts w:ascii="Times New Roman" w:hAnsi="Times New Roman" w:cs="Times New Roman"/>
          <w:sz w:val="22"/>
        </w:rPr>
        <w:t>。</w:t>
      </w:r>
    </w:p>
    <w:p w:rsidR="00C64F59" w:rsidRDefault="00C64F59" w:rsidP="00C64F59">
      <w:pPr>
        <w:spacing w:line="300" w:lineRule="auto"/>
        <w:ind w:firstLineChars="192" w:firstLine="424"/>
        <w:outlineLvl w:val="2"/>
        <w:rPr>
          <w:rFonts w:ascii="Times New Roman" w:hAnsi="Times New Roman" w:cs="Times New Roman"/>
          <w:b/>
          <w:sz w:val="22"/>
        </w:rPr>
      </w:pPr>
      <w:bookmarkStart w:id="23" w:name="_Toc18594512"/>
      <w:r>
        <w:rPr>
          <w:rFonts w:ascii="Times New Roman" w:hAnsi="Times New Roman" w:cs="Times New Roman"/>
          <w:b/>
          <w:sz w:val="22"/>
        </w:rPr>
        <w:t>11</w:t>
      </w:r>
      <w:r>
        <w:rPr>
          <w:rFonts w:ascii="Times New Roman" w:hAnsi="Times New Roman" w:cs="Times New Roman"/>
          <w:b/>
          <w:sz w:val="22"/>
        </w:rPr>
        <w:t>管理、考核与售后服务要求</w:t>
      </w:r>
      <w:bookmarkEnd w:id="23"/>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 xml:space="preserve">11.1 </w:t>
      </w:r>
      <w:r>
        <w:rPr>
          <w:rFonts w:ascii="Times New Roman" w:hAnsi="Times New Roman" w:cs="Times New Roman"/>
          <w:sz w:val="22"/>
        </w:rPr>
        <w:t>项目管理要求</w:t>
      </w:r>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11.1.1</w:t>
      </w:r>
      <w:r>
        <w:rPr>
          <w:rFonts w:ascii="Times New Roman" w:hAnsi="Times New Roman" w:cs="Times New Roman"/>
          <w:sz w:val="22"/>
        </w:rPr>
        <w:t>投标人在投标阶段应根据本项目具体情况、采购人需求和国家、本市有关规定与标准制定管理方案，在中标后据此进行细化，经采购人确认后按照确认的管理方案和管理计划组织管理，接受采购人代表对管理质量的检查、监督和考核。未经采购人事前书面许可，中标人不得自行调整管理方案或更改管理措施。</w:t>
      </w:r>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11.1.2</w:t>
      </w:r>
      <w:r>
        <w:rPr>
          <w:rFonts w:ascii="Times New Roman" w:hAnsi="Times New Roman" w:cs="Times New Roman"/>
          <w:sz w:val="22"/>
        </w:rPr>
        <w:t>根据实际需要或其他原因，采购人认为确有必要调整管理方案并以书面形式要求中标人管理人员调整管理时间或更改管理措施时，中标人应遵从采购人要求，但如该项调整导致的费用增加，中标人需提出增加费用预算和依据，经由采购人确认后由采购人承担。</w:t>
      </w:r>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11.1.3</w:t>
      </w:r>
      <w:r>
        <w:rPr>
          <w:rFonts w:ascii="Times New Roman" w:hAnsi="Times New Roman" w:cs="Times New Roman"/>
          <w:sz w:val="22"/>
        </w:rPr>
        <w:t>中标人在投标书中承诺并经采购人认定的项目负责人及专业技术、管理人员应是本单位职工，且为该项目现场的实际操作者，并应常驻项目现场。未经采购人同意，中标人不得调换或撤离上述人员，如采购人认为有必要，可要求中标人对上述人员中的部分人员</w:t>
      </w:r>
      <w:proofErr w:type="gramStart"/>
      <w:r>
        <w:rPr>
          <w:rFonts w:ascii="Times New Roman" w:hAnsi="Times New Roman" w:cs="Times New Roman"/>
          <w:sz w:val="22"/>
        </w:rPr>
        <w:t>作出</w:t>
      </w:r>
      <w:proofErr w:type="gramEnd"/>
      <w:r>
        <w:rPr>
          <w:rFonts w:ascii="Times New Roman" w:hAnsi="Times New Roman" w:cs="Times New Roman"/>
          <w:sz w:val="22"/>
        </w:rPr>
        <w:t>更好的调整。</w:t>
      </w:r>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11.1.4</w:t>
      </w:r>
      <w:r>
        <w:rPr>
          <w:rFonts w:ascii="Times New Roman" w:hAnsi="Times New Roman" w:cs="Times New Roman"/>
          <w:sz w:val="22"/>
        </w:rPr>
        <w:t>中标人需建立职工（含劳务工等各种类型用工）花名册等档案资料，与职工签订劳动合同，为其办理国家规定的相关保险，并按规定标准安排专业健康体检和配备劳动防护用品。</w:t>
      </w:r>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11.1.5</w:t>
      </w:r>
      <w:r>
        <w:rPr>
          <w:rFonts w:ascii="Times New Roman" w:hAnsi="Times New Roman" w:cs="Times New Roman"/>
          <w:sz w:val="22"/>
        </w:rPr>
        <w:t>本项目所用材料、制品、设备等均需符合相关技术规程、规范要求。</w:t>
      </w:r>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11.1.6</w:t>
      </w:r>
      <w:r>
        <w:rPr>
          <w:rFonts w:ascii="Times New Roman" w:hAnsi="Times New Roman" w:cs="Times New Roman"/>
          <w:sz w:val="22"/>
        </w:rPr>
        <w:t>本项目所用的材料、制品、设备等，供货单位送达施工现场后，由中标人负责办理验收交割手续，并负责日常保管工作。</w:t>
      </w:r>
    </w:p>
    <w:p w:rsidR="00C64F59" w:rsidRDefault="00C64F59" w:rsidP="00C64F59">
      <w:pPr>
        <w:spacing w:line="300" w:lineRule="auto"/>
        <w:ind w:firstLineChars="192" w:firstLine="422"/>
        <w:jc w:val="left"/>
        <w:rPr>
          <w:rFonts w:ascii="Times New Roman" w:hAnsi="Times New Roman" w:cs="Times New Roman"/>
          <w:sz w:val="22"/>
        </w:rPr>
      </w:pPr>
      <w:r>
        <w:rPr>
          <w:rFonts w:ascii="Times New Roman" w:hAnsi="Times New Roman" w:cs="Times New Roman"/>
          <w:sz w:val="22"/>
        </w:rPr>
        <w:t xml:space="preserve">11.2 </w:t>
      </w:r>
      <w:r>
        <w:rPr>
          <w:rFonts w:ascii="Times New Roman" w:hAnsi="Times New Roman" w:cs="Times New Roman"/>
          <w:sz w:val="22"/>
        </w:rPr>
        <w:t>项目考核办法</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11.2.1 </w:t>
      </w:r>
      <w:r>
        <w:rPr>
          <w:rFonts w:ascii="Times New Roman" w:hAnsi="Times New Roman" w:cs="Times New Roman" w:hint="eastAsia"/>
          <w:sz w:val="22"/>
        </w:rPr>
        <w:t>投标人需建立本项目的专项考核制度，对理赔速度、服务质量、客户满意度、投诉情况等进行考核。设立投诉受理电话，负责受理被保险人的保险投诉。</w:t>
      </w:r>
    </w:p>
    <w:p w:rsidR="00C64F59" w:rsidRDefault="00C64F59" w:rsidP="00C64F59">
      <w:pPr>
        <w:pStyle w:val="aff"/>
        <w:spacing w:line="300" w:lineRule="auto"/>
        <w:ind w:firstLineChars="192" w:firstLine="422"/>
        <w:rPr>
          <w:rFonts w:ascii="Times New Roman" w:hAnsi="Times New Roman" w:cs="Times New Roman"/>
          <w:b/>
          <w:color w:val="FF0000"/>
          <w:sz w:val="22"/>
          <w:u w:val="wavyHeavy"/>
        </w:rPr>
      </w:pPr>
      <w:r>
        <w:rPr>
          <w:rFonts w:ascii="Times New Roman" w:hAnsi="Times New Roman" w:cs="Times New Roman" w:hint="eastAsia"/>
          <w:sz w:val="22"/>
        </w:rPr>
        <w:t>如服务未达到文件要求的服务标准，采购人可向投标人提出投诉，并有权要求投标人及时更换工作人员。</w:t>
      </w:r>
      <w:proofErr w:type="gramStart"/>
      <w:r>
        <w:rPr>
          <w:rFonts w:ascii="Times New Roman" w:hAnsi="Times New Roman" w:cs="Times New Roman" w:hint="eastAsia"/>
          <w:sz w:val="22"/>
        </w:rPr>
        <w:t>需承诺</w:t>
      </w:r>
      <w:proofErr w:type="gramEnd"/>
      <w:r>
        <w:rPr>
          <w:rFonts w:ascii="Times New Roman" w:hAnsi="Times New Roman" w:cs="Times New Roman" w:hint="eastAsia"/>
          <w:sz w:val="22"/>
        </w:rPr>
        <w:t>在接到有关投诉后</w:t>
      </w:r>
      <w:r>
        <w:rPr>
          <w:rFonts w:ascii="Times New Roman" w:hAnsi="Times New Roman" w:cs="Times New Roman" w:hint="eastAsia"/>
          <w:sz w:val="22"/>
        </w:rPr>
        <w:t>24</w:t>
      </w:r>
      <w:r>
        <w:rPr>
          <w:rFonts w:ascii="Times New Roman" w:hAnsi="Times New Roman" w:cs="Times New Roman" w:hint="eastAsia"/>
          <w:sz w:val="22"/>
        </w:rPr>
        <w:t>小时内书面答复针对投诉的初步处理意见，在</w:t>
      </w:r>
      <w:r>
        <w:rPr>
          <w:rFonts w:ascii="Times New Roman" w:hAnsi="Times New Roman" w:cs="Times New Roman" w:hint="eastAsia"/>
          <w:sz w:val="22"/>
        </w:rPr>
        <w:t>3</w:t>
      </w:r>
      <w:r>
        <w:rPr>
          <w:rFonts w:ascii="Times New Roman" w:hAnsi="Times New Roman" w:cs="Times New Roman" w:hint="eastAsia"/>
          <w:sz w:val="22"/>
        </w:rPr>
        <w:t>个工作日内书面答复对投诉的调查和处理结果。采购提出的更换工作人员要求，需积极配合并及时安排更换人员到场。</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11.3 </w:t>
      </w:r>
      <w:r>
        <w:rPr>
          <w:rFonts w:ascii="Times New Roman" w:hAnsi="Times New Roman" w:cs="Times New Roman"/>
          <w:sz w:val="22"/>
        </w:rPr>
        <w:t>项目售后服务要求</w:t>
      </w:r>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11.3.1 </w:t>
      </w:r>
      <w:r>
        <w:rPr>
          <w:rFonts w:ascii="Times New Roman" w:hAnsi="Times New Roman" w:cs="Times New Roman"/>
          <w:sz w:val="22"/>
        </w:rPr>
        <w:t>投标人须确保采购人能够得到及时优质的售后服务。投标人的服务应包括招标内容与质量要求中的具体内容及相关设备保修期内免费服务（质保期的维修服务费用包括在投标总价之内）和保修期外的有偿维护。</w:t>
      </w:r>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11.3.2 </w:t>
      </w:r>
      <w:r>
        <w:rPr>
          <w:rFonts w:ascii="Times New Roman" w:hAnsi="Times New Roman" w:cs="Times New Roman"/>
          <w:sz w:val="22"/>
        </w:rPr>
        <w:t>投标人须对设备的售后服务承诺，并对其的售后服务做出详细说明。</w:t>
      </w:r>
    </w:p>
    <w:p w:rsidR="00C64F59" w:rsidRDefault="00C64F59" w:rsidP="00C64F59">
      <w:pPr>
        <w:spacing w:line="300" w:lineRule="auto"/>
        <w:ind w:firstLineChars="192" w:firstLine="424"/>
        <w:outlineLvl w:val="2"/>
        <w:rPr>
          <w:rFonts w:ascii="Times New Roman" w:hAnsi="Times New Roman" w:cs="Times New Roman"/>
          <w:b/>
          <w:sz w:val="22"/>
        </w:rPr>
      </w:pPr>
      <w:bookmarkStart w:id="24" w:name="_Toc18594513"/>
      <w:r>
        <w:rPr>
          <w:rFonts w:ascii="Times New Roman" w:hAnsi="Times New Roman" w:cs="Times New Roman"/>
          <w:b/>
          <w:sz w:val="22"/>
        </w:rPr>
        <w:t>12</w:t>
      </w:r>
      <w:r>
        <w:rPr>
          <w:rFonts w:ascii="Times New Roman" w:hAnsi="Times New Roman" w:cs="Times New Roman"/>
          <w:b/>
          <w:sz w:val="22"/>
        </w:rPr>
        <w:t>保密要求</w:t>
      </w:r>
      <w:bookmarkEnd w:id="24"/>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12.1</w:t>
      </w:r>
      <w:r>
        <w:rPr>
          <w:rFonts w:ascii="Times New Roman" w:hAnsi="Times New Roman" w:cs="Times New Roman"/>
          <w:color w:val="000000" w:themeColor="text1"/>
          <w:sz w:val="22"/>
        </w:rPr>
        <w:t>中标人应遵守合同文件约定内容的保密要求。如果采购人提供的内容属于保密</w:t>
      </w:r>
      <w:r>
        <w:rPr>
          <w:rFonts w:ascii="Times New Roman" w:hAnsi="Times New Roman" w:cs="Times New Roman"/>
          <w:color w:val="000000" w:themeColor="text1"/>
          <w:sz w:val="22"/>
        </w:rPr>
        <w:lastRenderedPageBreak/>
        <w:t>的，应签订保密协议，且双方均有保密义务。中标人不得利用工作之便外泄资料或做其他用途，否则中标人需承担由此引起的法律责任和赔偿采购人的经济损失。本款规定的效力及于中标人及中标人的所有雇用人员。</w:t>
      </w:r>
    </w:p>
    <w:p w:rsidR="00C64F59" w:rsidRDefault="00C64F59" w:rsidP="00C64F59">
      <w:pPr>
        <w:spacing w:line="300" w:lineRule="auto"/>
        <w:rPr>
          <w:rFonts w:ascii="Times New Roman" w:hAnsi="Times New Roman" w:cs="Times New Roman"/>
          <w:sz w:val="20"/>
          <w:szCs w:val="20"/>
        </w:rPr>
      </w:pPr>
    </w:p>
    <w:p w:rsidR="00C64F59" w:rsidRDefault="00C64F59" w:rsidP="00C64F59">
      <w:pPr>
        <w:adjustRightInd w:val="0"/>
        <w:snapToGrid w:val="0"/>
        <w:spacing w:line="300" w:lineRule="auto"/>
        <w:jc w:val="center"/>
        <w:outlineLvl w:val="1"/>
        <w:rPr>
          <w:rFonts w:ascii="Times New Roman" w:eastAsia="黑体" w:hAnsi="Times New Roman" w:cs="Times New Roman"/>
          <w:color w:val="000000"/>
          <w:sz w:val="30"/>
          <w:szCs w:val="30"/>
        </w:rPr>
      </w:pPr>
      <w:bookmarkStart w:id="25" w:name="_Toc18594514"/>
      <w:r>
        <w:rPr>
          <w:rFonts w:ascii="Times New Roman" w:eastAsia="黑体" w:hAnsi="Times New Roman" w:cs="Times New Roman"/>
          <w:color w:val="000000"/>
          <w:sz w:val="30"/>
          <w:szCs w:val="30"/>
        </w:rPr>
        <w:t>四、报价须知</w:t>
      </w:r>
      <w:bookmarkEnd w:id="25"/>
    </w:p>
    <w:p w:rsidR="00C64F59" w:rsidRDefault="00C64F59" w:rsidP="00C64F59">
      <w:pPr>
        <w:spacing w:line="300" w:lineRule="auto"/>
        <w:ind w:firstLineChars="192" w:firstLine="424"/>
        <w:outlineLvl w:val="2"/>
        <w:rPr>
          <w:rFonts w:ascii="Times New Roman" w:hAnsi="Times New Roman" w:cs="Times New Roman"/>
          <w:b/>
          <w:sz w:val="22"/>
        </w:rPr>
      </w:pPr>
      <w:bookmarkStart w:id="26" w:name="_Toc18594515"/>
      <w:r>
        <w:rPr>
          <w:rFonts w:ascii="Times New Roman" w:hAnsi="Times New Roman" w:cs="Times New Roman"/>
          <w:b/>
          <w:sz w:val="22"/>
        </w:rPr>
        <w:t>13</w:t>
      </w:r>
      <w:r>
        <w:rPr>
          <w:rFonts w:ascii="Times New Roman" w:hAnsi="Times New Roman" w:cs="Times New Roman"/>
          <w:b/>
          <w:sz w:val="22"/>
        </w:rPr>
        <w:t>投标报价依据</w:t>
      </w:r>
      <w:bookmarkEnd w:id="26"/>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13.1</w:t>
      </w:r>
      <w:r>
        <w:rPr>
          <w:rFonts w:ascii="Times New Roman" w:hAnsi="Times New Roman" w:cs="Times New Roman"/>
          <w:sz w:val="22"/>
        </w:rPr>
        <w:t>投标报价计算依据包括本项目的招标文件（包括提供的附件）、招标文件答疑或修改的补充文书、工作量清单、项目现场条件等。</w:t>
      </w:r>
    </w:p>
    <w:p w:rsidR="00C64F59" w:rsidRDefault="00C64F59" w:rsidP="00C64F59">
      <w:pPr>
        <w:pStyle w:val="aff"/>
        <w:spacing w:line="300" w:lineRule="auto"/>
        <w:ind w:firstLineChars="192" w:firstLine="422"/>
        <w:rPr>
          <w:rFonts w:ascii="Times New Roman" w:hAnsi="Times New Roman" w:cs="Times New Roman"/>
          <w:sz w:val="22"/>
        </w:rPr>
      </w:pPr>
      <w:r>
        <w:rPr>
          <w:rFonts w:ascii="Times New Roman" w:hAnsi="Times New Roman" w:cs="Times New Roman"/>
          <w:sz w:val="22"/>
        </w:rPr>
        <w:t>13.2</w:t>
      </w:r>
      <w:r>
        <w:rPr>
          <w:rFonts w:ascii="Times New Roman" w:hAnsi="Times New Roman" w:cs="Times New Roman"/>
          <w:sz w:val="22"/>
        </w:rPr>
        <w:t>招标文件明确的服务范围、服务内容、服务期限、服务质量要求、</w:t>
      </w:r>
      <w:r>
        <w:rPr>
          <w:rFonts w:ascii="Times New Roman" w:hAnsi="Times New Roman" w:cs="Times New Roman"/>
          <w:color w:val="000000"/>
          <w:sz w:val="22"/>
        </w:rPr>
        <w:t>售后服务、</w:t>
      </w:r>
      <w:r>
        <w:rPr>
          <w:rFonts w:ascii="Times New Roman" w:hAnsi="Times New Roman" w:cs="Times New Roman"/>
          <w:sz w:val="22"/>
        </w:rPr>
        <w:t>管理要求与服务标准及考核要求等。</w:t>
      </w:r>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13.3</w:t>
      </w:r>
      <w:r>
        <w:rPr>
          <w:rFonts w:ascii="Times New Roman" w:hAnsi="Times New Roman" w:cs="Times New Roman"/>
          <w:sz w:val="22"/>
        </w:rPr>
        <w:t>服务内容一览表说明</w:t>
      </w:r>
    </w:p>
    <w:p w:rsidR="00C64F59"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13.3.1</w:t>
      </w:r>
      <w:r>
        <w:rPr>
          <w:rFonts w:ascii="Times New Roman" w:hAnsi="Times New Roman" w:cs="Times New Roman"/>
          <w:sz w:val="22"/>
        </w:rPr>
        <w:t>服务内容一览表说明应与投标人须知、合同条件、项目质量标准和要求等文件结合起来理解或解释。</w:t>
      </w:r>
    </w:p>
    <w:p w:rsidR="00C64F59" w:rsidRPr="00B330C7"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13.3.2</w:t>
      </w:r>
      <w:r>
        <w:rPr>
          <w:rFonts w:ascii="Times New Roman" w:hAnsi="Times New Roman" w:cs="Times New Roman"/>
          <w:sz w:val="22"/>
        </w:rPr>
        <w:t>采购人提供的服务内容一览表是依照采购需求测算出的项目服务核心工作内容，与最终的实际履约可能存在小的出入，各投标人应自行认真踏勘现场，了解招标需求。投标人如发现该表和实际工作内容不一致时，应立即以书面形式通知采购人核查，除非采购人以答疑文件或补充文件予以更正，否则，核心工作内容应以服务内容一览表为准。</w:t>
      </w:r>
    </w:p>
    <w:p w:rsidR="00C64F59" w:rsidRDefault="00C64F59" w:rsidP="00C64F59">
      <w:pPr>
        <w:spacing w:line="300" w:lineRule="auto"/>
        <w:ind w:firstLineChars="192" w:firstLine="424"/>
        <w:outlineLvl w:val="2"/>
        <w:rPr>
          <w:rFonts w:ascii="Times New Roman" w:hAnsi="Times New Roman" w:cs="Times New Roman"/>
          <w:b/>
          <w:sz w:val="22"/>
        </w:rPr>
      </w:pPr>
      <w:bookmarkStart w:id="27" w:name="_Toc18594516"/>
      <w:r>
        <w:rPr>
          <w:rFonts w:ascii="Times New Roman" w:hAnsi="Times New Roman" w:cs="Times New Roman"/>
          <w:b/>
          <w:sz w:val="22"/>
        </w:rPr>
        <w:t>14</w:t>
      </w:r>
      <w:r>
        <w:rPr>
          <w:rFonts w:ascii="Times New Roman" w:hAnsi="Times New Roman" w:cs="Times New Roman"/>
          <w:b/>
          <w:sz w:val="22"/>
        </w:rPr>
        <w:t>投标报价内容</w:t>
      </w:r>
      <w:bookmarkEnd w:id="27"/>
    </w:p>
    <w:p w:rsidR="00C64F59" w:rsidRPr="00B330C7" w:rsidRDefault="00C64F59" w:rsidP="00C64F59">
      <w:pPr>
        <w:adjustRightInd w:val="0"/>
        <w:snapToGrid w:val="0"/>
        <w:spacing w:line="300" w:lineRule="auto"/>
        <w:ind w:firstLineChars="192" w:firstLine="422"/>
        <w:jc w:val="left"/>
        <w:rPr>
          <w:rFonts w:ascii="Times New Roman" w:hAnsi="Times New Roman" w:cs="Times New Roman"/>
          <w:sz w:val="22"/>
        </w:rPr>
      </w:pPr>
      <w:r>
        <w:rPr>
          <w:rFonts w:ascii="Times New Roman" w:hAnsi="Times New Roman" w:cs="Times New Roman"/>
          <w:sz w:val="22"/>
        </w:rPr>
        <w:t>14.1</w:t>
      </w:r>
      <w:r>
        <w:rPr>
          <w:rFonts w:ascii="Times New Roman" w:hAnsi="Times New Roman" w:cs="Times New Roman"/>
          <w:sz w:val="22"/>
        </w:rPr>
        <w:t>依据本项目的招标范围和内容，中标人提供项目服务，其投标报价应包括以下费用：</w:t>
      </w:r>
    </w:p>
    <w:p w:rsidR="00C64F59" w:rsidRDefault="00C64F59" w:rsidP="00C64F59">
      <w:pPr>
        <w:adjustRightInd w:val="0"/>
        <w:snapToGrid w:val="0"/>
        <w:spacing w:line="300" w:lineRule="auto"/>
        <w:ind w:firstLineChars="192" w:firstLine="422"/>
        <w:jc w:val="left"/>
        <w:rPr>
          <w:rFonts w:ascii="Times New Roman" w:hAnsi="Times New Roman" w:cs="Times New Roman"/>
          <w:sz w:val="22"/>
        </w:rPr>
      </w:pPr>
      <w:r>
        <w:rPr>
          <w:rFonts w:ascii="Times New Roman" w:hAnsi="Times New Roman" w:cs="Times New Roman"/>
          <w:color w:val="000000"/>
          <w:sz w:val="22"/>
        </w:rPr>
        <w:t>14.2</w:t>
      </w:r>
      <w:r>
        <w:rPr>
          <w:rFonts w:ascii="Times New Roman" w:hAnsi="Times New Roman" w:cs="Times New Roman"/>
          <w:color w:val="000000"/>
          <w:sz w:val="22"/>
        </w:rPr>
        <w:t>除投标需求中另有说明外，本项目投标报价（即投标总价）应包括招标文件承包范围内的全部工作内容，以及为完成项目服务内容与要求而发生的辅助性、配合性的相关费用，并且充分考虑合同包含的责任、义务和一般风险等各项全部费用。</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14.3</w:t>
      </w:r>
      <w:r>
        <w:rPr>
          <w:rFonts w:ascii="Times New Roman" w:hAnsi="Times New Roman" w:cs="Times New Roman"/>
          <w:color w:val="000000"/>
          <w:sz w:val="22"/>
        </w:rPr>
        <w:t>投标报价应将所有工作内容考虑在内，如有漏项或缺项，均属于投标人的风险，</w:t>
      </w:r>
      <w:r>
        <w:rPr>
          <w:rFonts w:ascii="Times New Roman" w:hAnsi="Times New Roman" w:cs="Times New Roman"/>
          <w:sz w:val="22"/>
        </w:rPr>
        <w:t>其费用视作已分配在报价明细表内单价或总价之中</w:t>
      </w:r>
      <w:r>
        <w:rPr>
          <w:rFonts w:ascii="Times New Roman" w:hAnsi="Times New Roman" w:cs="Times New Roman"/>
          <w:color w:val="000000"/>
          <w:sz w:val="22"/>
        </w:rPr>
        <w:t>。投标人应逐项计算并填写单价、合计价和总价。</w:t>
      </w:r>
    </w:p>
    <w:p w:rsidR="00C64F59" w:rsidRDefault="00C64F59" w:rsidP="00C64F59">
      <w:pPr>
        <w:adjustRightInd w:val="0"/>
        <w:snapToGrid w:val="0"/>
        <w:spacing w:line="300" w:lineRule="auto"/>
        <w:ind w:firstLineChars="192" w:firstLine="422"/>
        <w:jc w:val="left"/>
        <w:rPr>
          <w:rFonts w:ascii="Times New Roman" w:hAnsi="Times New Roman" w:cs="Times New Roman"/>
          <w:b/>
          <w:color w:val="FF0000"/>
          <w:sz w:val="22"/>
          <w:u w:val="wavyHeavy"/>
        </w:rPr>
      </w:pPr>
      <w:r>
        <w:rPr>
          <w:rFonts w:ascii="Times New Roman" w:hAnsi="Times New Roman" w:cs="Times New Roman"/>
          <w:sz w:val="22"/>
        </w:rPr>
        <w:t>14.4</w:t>
      </w:r>
      <w:r>
        <w:rPr>
          <w:rFonts w:ascii="Times New Roman" w:hAnsi="Times New Roman" w:cs="Times New Roman"/>
          <w:color w:val="000000"/>
          <w:sz w:val="22"/>
        </w:rPr>
        <w:t>投标人应考虑本项目可能存在的其他任何风险因素，包括政策性调价、人工和材料成本增涨、因设备使用年限增长引起的维修成本增加和效能衰减等。</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14.5</w:t>
      </w:r>
      <w:r>
        <w:rPr>
          <w:rFonts w:ascii="Times New Roman" w:hAnsi="Times New Roman" w:cs="Times New Roman"/>
          <w:color w:val="000000"/>
          <w:sz w:val="22"/>
        </w:rPr>
        <w:t>投标人按照投标文件格式中所附的表式完整地填写开标一览表及各类投标报价明细表，说明其拟提供服务的内容、数量、价格构成等。</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sz w:val="22"/>
        </w:rPr>
        <w:t>14.6</w:t>
      </w:r>
      <w:r>
        <w:rPr>
          <w:rFonts w:ascii="Times New Roman" w:hAnsi="Times New Roman" w:cs="Times New Roman"/>
          <w:color w:val="000000"/>
          <w:sz w:val="22"/>
        </w:rPr>
        <w:t>投标人只需在《开标一览表》中报出对应服务期限的投标价格即可。</w:t>
      </w:r>
    </w:p>
    <w:p w:rsidR="00C64F59" w:rsidRPr="00B330C7" w:rsidRDefault="00C64F59" w:rsidP="00C64F59">
      <w:pPr>
        <w:spacing w:line="300" w:lineRule="auto"/>
        <w:ind w:firstLineChars="192" w:firstLine="422"/>
        <w:rPr>
          <w:rFonts w:ascii="Times New Roman" w:hAnsi="Times New Roman" w:cs="Times New Roman"/>
          <w:sz w:val="22"/>
        </w:rPr>
      </w:pPr>
      <w:r>
        <w:rPr>
          <w:rFonts w:ascii="Times New Roman" w:hAnsi="Times New Roman" w:cs="Times New Roman"/>
          <w:sz w:val="22"/>
        </w:rPr>
        <w:t xml:space="preserve">14.7 </w:t>
      </w:r>
      <w:r>
        <w:rPr>
          <w:rFonts w:ascii="Times New Roman" w:hAnsi="Times New Roman" w:cs="Times New Roman"/>
          <w:sz w:val="22"/>
        </w:rPr>
        <w:t>投标报价组成详见第四章</w:t>
      </w:r>
      <w:r>
        <w:rPr>
          <w:rFonts w:ascii="Times New Roman" w:hAnsi="Times New Roman" w:cs="Times New Roman"/>
          <w:sz w:val="22"/>
        </w:rPr>
        <w:t>“</w:t>
      </w:r>
      <w:r>
        <w:rPr>
          <w:rFonts w:ascii="Times New Roman" w:hAnsi="Times New Roman" w:cs="Times New Roman"/>
          <w:sz w:val="22"/>
        </w:rPr>
        <w:t>投标报价明细表</w:t>
      </w:r>
      <w:r>
        <w:rPr>
          <w:rFonts w:ascii="Times New Roman" w:hAnsi="Times New Roman" w:cs="Times New Roman"/>
          <w:sz w:val="22"/>
        </w:rPr>
        <w:t>”</w:t>
      </w:r>
    </w:p>
    <w:p w:rsidR="00C64F59" w:rsidRDefault="00C64F59" w:rsidP="00C64F59">
      <w:pPr>
        <w:spacing w:line="300" w:lineRule="auto"/>
        <w:ind w:firstLineChars="192" w:firstLine="424"/>
        <w:outlineLvl w:val="2"/>
        <w:rPr>
          <w:rFonts w:ascii="Times New Roman" w:hAnsi="Times New Roman" w:cs="Times New Roman"/>
          <w:b/>
          <w:sz w:val="22"/>
        </w:rPr>
      </w:pPr>
      <w:bookmarkStart w:id="28" w:name="_Toc18594517"/>
      <w:r>
        <w:rPr>
          <w:rFonts w:ascii="Times New Roman" w:hAnsi="Times New Roman" w:cs="Times New Roman"/>
          <w:b/>
          <w:sz w:val="22"/>
        </w:rPr>
        <w:t>15</w:t>
      </w:r>
      <w:r>
        <w:rPr>
          <w:rFonts w:ascii="Times New Roman" w:hAnsi="Times New Roman" w:cs="Times New Roman"/>
          <w:b/>
          <w:sz w:val="22"/>
        </w:rPr>
        <w:t>投标报价控制性条款</w:t>
      </w:r>
      <w:bookmarkEnd w:id="28"/>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15.1 </w:t>
      </w:r>
      <w:r>
        <w:rPr>
          <w:rFonts w:ascii="Times New Roman" w:hAnsi="Times New Roman" w:cs="Times New Roman"/>
          <w:color w:val="000000"/>
          <w:sz w:val="22"/>
        </w:rPr>
        <w:t>投标报价不得超过公布的预算金额或最高限价，其中各年度或各分项报价（如有要求）均不得超过对应的预算金额或最高限价。</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15.2 </w:t>
      </w:r>
      <w:r>
        <w:rPr>
          <w:rFonts w:ascii="Times New Roman" w:hAnsi="Times New Roman" w:cs="Times New Roman"/>
          <w:color w:val="000000"/>
          <w:sz w:val="22"/>
        </w:rPr>
        <w:t>本项目只允许有一个报价，任何有选择的报价将不予接受。</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lastRenderedPageBreak/>
        <w:t xml:space="preserve">15.3 </w:t>
      </w:r>
      <w:r>
        <w:rPr>
          <w:rFonts w:ascii="Times New Roman" w:hAnsi="Times New Roman" w:cs="Times New Roman"/>
          <w:color w:val="000000"/>
          <w:sz w:val="22"/>
        </w:rPr>
        <w:t>投标人提供的服务应当符合国家和上海市有关法律、法规和标准规范，满足合同约定的服务内容和质量等要求。不得违反法规标准规定或合同约定，不得通过降低服务质量、减少服务内容等手段进行恶性低价竞争，扰乱正常市场秩序。</w:t>
      </w:r>
    </w:p>
    <w:p w:rsidR="00C64F59" w:rsidRDefault="00C64F59" w:rsidP="00C64F59">
      <w:pPr>
        <w:adjustRightInd w:val="0"/>
        <w:snapToGrid w:val="0"/>
        <w:spacing w:line="300" w:lineRule="auto"/>
        <w:ind w:firstLineChars="192" w:firstLine="424"/>
        <w:jc w:val="left"/>
        <w:rPr>
          <w:rFonts w:ascii="Times New Roman" w:hAnsi="Times New Roman" w:cs="Times New Roman"/>
          <w:color w:val="000000"/>
          <w:sz w:val="22"/>
        </w:rPr>
      </w:pPr>
      <w:r>
        <w:rPr>
          <w:rFonts w:ascii="宋体" w:eastAsia="宋体" w:hAnsi="宋体" w:cs="宋体" w:hint="eastAsia"/>
          <w:b/>
          <w:bCs/>
          <w:color w:val="000000" w:themeColor="text1"/>
          <w:kern w:val="0"/>
          <w:sz w:val="22"/>
        </w:rPr>
        <w:t>★</w:t>
      </w:r>
      <w:r>
        <w:rPr>
          <w:rFonts w:ascii="Times New Roman" w:hAnsi="Times New Roman" w:cs="Times New Roman"/>
          <w:color w:val="000000"/>
          <w:sz w:val="22"/>
        </w:rPr>
        <w:t>15.4</w:t>
      </w:r>
      <w:r>
        <w:rPr>
          <w:rFonts w:ascii="Times New Roman" w:hAnsi="Times New Roman" w:cs="Times New Roman"/>
          <w:color w:val="000000"/>
          <w:sz w:val="22"/>
        </w:rPr>
        <w:t>经评标委员会审定，投标报价存在下列情形之一的，该投标文件作无效标处理：</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15.4.1</w:t>
      </w:r>
      <w:r>
        <w:rPr>
          <w:rFonts w:ascii="Times New Roman" w:hAnsi="Times New Roman" w:cs="Times New Roman"/>
          <w:color w:val="000000"/>
          <w:sz w:val="22"/>
        </w:rPr>
        <w:t>投标报价和技术方案明显不相符的；</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15.4.2 </w:t>
      </w:r>
      <w:r>
        <w:rPr>
          <w:rFonts w:ascii="Times New Roman" w:hAnsi="Times New Roman" w:cs="Times New Roman"/>
          <w:color w:val="000000"/>
          <w:sz w:val="22"/>
        </w:rPr>
        <w:t>投标报价中缩减服务内容一览表内容的；</w:t>
      </w:r>
    </w:p>
    <w:p w:rsidR="00C64F59" w:rsidRDefault="00C64F59" w:rsidP="00C64F59">
      <w:pPr>
        <w:adjustRightInd w:val="0"/>
        <w:snapToGrid w:val="0"/>
        <w:spacing w:line="300" w:lineRule="auto"/>
        <w:ind w:firstLineChars="192" w:firstLine="422"/>
        <w:jc w:val="left"/>
        <w:rPr>
          <w:rFonts w:ascii="Times New Roman" w:hAnsi="Times New Roman" w:cs="Times New Roman"/>
          <w:sz w:val="22"/>
        </w:rPr>
      </w:pPr>
      <w:r>
        <w:rPr>
          <w:rFonts w:ascii="Times New Roman" w:hAnsi="Times New Roman" w:cs="Times New Roman"/>
          <w:sz w:val="22"/>
        </w:rPr>
        <w:t>15.4.3</w:t>
      </w:r>
      <w:r>
        <w:rPr>
          <w:rFonts w:ascii="Times New Roman" w:hAnsi="Times New Roman" w:cs="Times New Roman"/>
          <w:sz w:val="22"/>
        </w:rPr>
        <w:t>投标报价中员工的基本工资低于本市职工最新的最低工资标准的。</w:t>
      </w:r>
    </w:p>
    <w:p w:rsidR="00C64F59" w:rsidRDefault="00C64F59" w:rsidP="00C64F59">
      <w:pPr>
        <w:spacing w:line="300" w:lineRule="auto"/>
        <w:ind w:firstLineChars="192" w:firstLine="424"/>
        <w:outlineLvl w:val="2"/>
        <w:rPr>
          <w:rFonts w:ascii="Times New Roman" w:hAnsi="Times New Roman" w:cs="Times New Roman"/>
          <w:b/>
          <w:sz w:val="22"/>
        </w:rPr>
      </w:pPr>
      <w:bookmarkStart w:id="29" w:name="_Toc18594518"/>
      <w:r>
        <w:rPr>
          <w:rFonts w:ascii="Times New Roman" w:hAnsi="Times New Roman" w:cs="Times New Roman"/>
          <w:b/>
          <w:sz w:val="22"/>
        </w:rPr>
        <w:t>16</w:t>
      </w:r>
      <w:r>
        <w:rPr>
          <w:rFonts w:ascii="Times New Roman" w:hAnsi="Times New Roman" w:cs="Times New Roman"/>
          <w:b/>
          <w:sz w:val="22"/>
        </w:rPr>
        <w:t>其他</w:t>
      </w:r>
      <w:bookmarkEnd w:id="29"/>
    </w:p>
    <w:p w:rsidR="00C64F59" w:rsidRDefault="00C64F59" w:rsidP="00C64F59">
      <w:pPr>
        <w:snapToGrid w:val="0"/>
        <w:spacing w:line="300" w:lineRule="auto"/>
        <w:ind w:firstLineChars="192" w:firstLine="424"/>
        <w:rPr>
          <w:rFonts w:ascii="Times New Roman" w:hAnsi="Times New Roman" w:cs="Times New Roman"/>
          <w:b/>
          <w:color w:val="FF0000"/>
          <w:sz w:val="22"/>
          <w:u w:val="wavyHeavy"/>
        </w:rPr>
      </w:pPr>
      <w:r>
        <w:rPr>
          <w:rFonts w:ascii="Times New Roman" w:hAnsi="Times New Roman" w:cs="Times New Roman" w:hint="eastAsia"/>
          <w:b/>
          <w:color w:val="FF0000"/>
          <w:sz w:val="22"/>
          <w:u w:val="wavyHeavy"/>
        </w:rPr>
        <w:t>无</w:t>
      </w:r>
    </w:p>
    <w:p w:rsidR="00C64F59" w:rsidRDefault="00C64F59" w:rsidP="00C64F59">
      <w:pPr>
        <w:snapToGrid w:val="0"/>
        <w:spacing w:line="300" w:lineRule="auto"/>
        <w:ind w:firstLineChars="192" w:firstLine="424"/>
        <w:rPr>
          <w:rFonts w:ascii="Times New Roman" w:hAnsi="Times New Roman" w:cs="Times New Roman"/>
          <w:b/>
          <w:color w:val="FF0000"/>
          <w:sz w:val="22"/>
          <w:u w:val="wavyHeavy"/>
        </w:rPr>
      </w:pPr>
    </w:p>
    <w:p w:rsidR="00C64F59" w:rsidRPr="00B330C7" w:rsidRDefault="00C64F59" w:rsidP="00C64F59">
      <w:pPr>
        <w:adjustRightInd w:val="0"/>
        <w:snapToGrid w:val="0"/>
        <w:spacing w:line="300" w:lineRule="auto"/>
        <w:jc w:val="center"/>
        <w:outlineLvl w:val="1"/>
        <w:rPr>
          <w:rFonts w:ascii="Times New Roman" w:eastAsia="黑体" w:hAnsi="Times New Roman" w:cs="Times New Roman"/>
          <w:color w:val="000000"/>
          <w:sz w:val="30"/>
          <w:szCs w:val="30"/>
        </w:rPr>
      </w:pPr>
      <w:bookmarkStart w:id="30" w:name="_Toc18594519"/>
      <w:bookmarkStart w:id="31" w:name="_Toc486947670"/>
      <w:r>
        <w:rPr>
          <w:rFonts w:ascii="Times New Roman" w:eastAsia="黑体" w:hAnsi="Times New Roman" w:cs="Times New Roman"/>
          <w:color w:val="000000"/>
          <w:sz w:val="30"/>
          <w:szCs w:val="30"/>
        </w:rPr>
        <w:t>五、政府采购政策</w:t>
      </w:r>
      <w:bookmarkEnd w:id="30"/>
      <w:bookmarkEnd w:id="31"/>
    </w:p>
    <w:p w:rsidR="00C64F59" w:rsidRDefault="00C64F59" w:rsidP="00C64F59">
      <w:pPr>
        <w:adjustRightInd w:val="0"/>
        <w:snapToGrid w:val="0"/>
        <w:spacing w:line="300" w:lineRule="auto"/>
        <w:ind w:firstLineChars="200" w:firstLine="442"/>
        <w:outlineLvl w:val="2"/>
        <w:rPr>
          <w:rFonts w:ascii="Times New Roman" w:hAnsi="Times New Roman" w:cs="Times New Roman"/>
          <w:b/>
          <w:sz w:val="22"/>
        </w:rPr>
      </w:pPr>
      <w:bookmarkStart w:id="32" w:name="_Toc18594520"/>
      <w:bookmarkStart w:id="33" w:name="_Toc497230834"/>
      <w:r>
        <w:rPr>
          <w:rFonts w:ascii="Times New Roman" w:hAnsi="Times New Roman" w:cs="Times New Roman"/>
          <w:b/>
          <w:sz w:val="22"/>
        </w:rPr>
        <w:t>17</w:t>
      </w:r>
      <w:r>
        <w:rPr>
          <w:rFonts w:ascii="Times New Roman" w:hAnsi="Times New Roman" w:cs="Times New Roman"/>
          <w:b/>
          <w:sz w:val="22"/>
        </w:rPr>
        <w:t>节能产品政府采购</w:t>
      </w:r>
      <w:bookmarkEnd w:id="32"/>
      <w:r>
        <w:rPr>
          <w:rFonts w:ascii="Times New Roman" w:hAnsi="Times New Roman" w:cs="Times New Roman" w:hint="eastAsia"/>
          <w:b/>
          <w:sz w:val="22"/>
        </w:rPr>
        <w:t>（本项目不适用）</w:t>
      </w:r>
    </w:p>
    <w:p w:rsidR="00C64F59" w:rsidRDefault="00C64F59" w:rsidP="00C64F59">
      <w:pPr>
        <w:adjustRightInd w:val="0"/>
        <w:snapToGrid w:val="0"/>
        <w:spacing w:line="300" w:lineRule="auto"/>
        <w:ind w:firstLineChars="192" w:firstLine="422"/>
        <w:jc w:val="left"/>
        <w:rPr>
          <w:rFonts w:ascii="Times New Roman" w:hAnsi="Times New Roman" w:cs="Times New Roman"/>
          <w:color w:val="000000"/>
          <w:sz w:val="22"/>
        </w:rPr>
      </w:pPr>
      <w:r>
        <w:rPr>
          <w:rFonts w:ascii="Times New Roman" w:hAnsi="Times New Roman" w:cs="Times New Roman"/>
          <w:color w:val="000000"/>
          <w:sz w:val="22"/>
        </w:rPr>
        <w:t xml:space="preserve">17.1 </w:t>
      </w:r>
      <w:r>
        <w:rPr>
          <w:rFonts w:ascii="Times New Roman" w:hAnsi="Times New Roman" w:cs="Times New Roman"/>
          <w:color w:val="000000"/>
          <w:sz w:val="22"/>
        </w:rPr>
        <w:t>按照财政部、</w:t>
      </w:r>
      <w:proofErr w:type="gramStart"/>
      <w:r>
        <w:rPr>
          <w:rFonts w:ascii="Times New Roman" w:hAnsi="Times New Roman" w:cs="Times New Roman"/>
          <w:color w:val="000000"/>
          <w:sz w:val="22"/>
        </w:rPr>
        <w:t>发改委</w:t>
      </w:r>
      <w:proofErr w:type="gramEnd"/>
      <w:r>
        <w:rPr>
          <w:rFonts w:ascii="Times New Roman" w:hAnsi="Times New Roman" w:cs="Times New Roman"/>
          <w:color w:val="000000"/>
          <w:sz w:val="22"/>
        </w:rPr>
        <w:t>发布的《关于印发〈节能产品政府采购实施意见〉的通知》（财库</w:t>
      </w:r>
      <w:r>
        <w:rPr>
          <w:rFonts w:ascii="Times New Roman" w:hAnsi="Times New Roman" w:cs="Times New Roman"/>
          <w:color w:val="000000"/>
          <w:sz w:val="22"/>
        </w:rPr>
        <w:t>[2004]185</w:t>
      </w:r>
      <w:r>
        <w:rPr>
          <w:rFonts w:ascii="Times New Roman" w:hAnsi="Times New Roman" w:cs="Times New Roman"/>
          <w:color w:val="000000"/>
          <w:sz w:val="22"/>
        </w:rPr>
        <w:t>号）要求，政府采购属于</w:t>
      </w:r>
      <w:r>
        <w:rPr>
          <w:rFonts w:ascii="Times New Roman" w:hAnsi="Times New Roman" w:cs="Times New Roman"/>
          <w:color w:val="000000"/>
          <w:sz w:val="22"/>
        </w:rPr>
        <w:t>“</w:t>
      </w:r>
      <w:r>
        <w:rPr>
          <w:rFonts w:ascii="Times New Roman" w:hAnsi="Times New Roman" w:cs="Times New Roman"/>
          <w:color w:val="000000"/>
          <w:sz w:val="22"/>
        </w:rPr>
        <w:t>节能产品政府采购清单</w:t>
      </w:r>
      <w:r>
        <w:rPr>
          <w:rFonts w:ascii="Times New Roman" w:hAnsi="Times New Roman" w:cs="Times New Roman"/>
          <w:color w:val="000000"/>
          <w:sz w:val="22"/>
        </w:rPr>
        <w:t>”</w:t>
      </w:r>
      <w:r>
        <w:rPr>
          <w:rFonts w:ascii="Times New Roman" w:hAnsi="Times New Roman" w:cs="Times New Roman"/>
          <w:color w:val="000000"/>
          <w:sz w:val="22"/>
        </w:rPr>
        <w:t>（以下简称</w:t>
      </w:r>
      <w:r>
        <w:rPr>
          <w:rFonts w:ascii="Times New Roman" w:hAnsi="Times New Roman" w:cs="Times New Roman"/>
          <w:color w:val="000000"/>
          <w:sz w:val="22"/>
        </w:rPr>
        <w:t>‘</w:t>
      </w:r>
      <w:r>
        <w:rPr>
          <w:rFonts w:ascii="Times New Roman" w:hAnsi="Times New Roman" w:cs="Times New Roman"/>
          <w:color w:val="000000"/>
          <w:sz w:val="22"/>
        </w:rPr>
        <w:t>节能清单</w:t>
      </w:r>
      <w:r>
        <w:rPr>
          <w:rFonts w:ascii="Times New Roman" w:hAnsi="Times New Roman" w:cs="Times New Roman"/>
          <w:color w:val="000000"/>
          <w:sz w:val="22"/>
        </w:rPr>
        <w:t>’</w:t>
      </w:r>
      <w:r>
        <w:rPr>
          <w:rFonts w:ascii="Times New Roman" w:hAnsi="Times New Roman" w:cs="Times New Roman"/>
          <w:color w:val="000000"/>
          <w:sz w:val="22"/>
        </w:rPr>
        <w:t>）中产品时，在技术、服务等指标同等条件下，应当优先采购节能清单所列的产品。采购人需购买的材料产品属于政府强制采购节能产品品目的，投标人必须选用节能清单中相应的材料产品（清单中无对应细化分类或节能清单中的产品无法满足工作需要的除外）。</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 xml:space="preserve">17.2 </w:t>
      </w:r>
      <w:r>
        <w:rPr>
          <w:rFonts w:ascii="Times New Roman" w:hAnsi="Times New Roman" w:cs="Times New Roman"/>
          <w:sz w:val="22"/>
        </w:rPr>
        <w:t>节能清单的公告媒体为中国政府采购网</w:t>
      </w:r>
      <w:r>
        <w:rPr>
          <w:rFonts w:ascii="Times New Roman" w:hAnsi="Times New Roman" w:cs="Times New Roman"/>
          <w:sz w:val="22"/>
        </w:rPr>
        <w:t>(http</w:t>
      </w:r>
      <w:r>
        <w:rPr>
          <w:rFonts w:ascii="Times New Roman" w:hAnsi="Times New Roman" w:cs="Times New Roman"/>
          <w:sz w:val="22"/>
        </w:rPr>
        <w:t>：</w:t>
      </w:r>
      <w:r>
        <w:rPr>
          <w:rFonts w:ascii="Times New Roman" w:hAnsi="Times New Roman" w:cs="Times New Roman"/>
          <w:sz w:val="22"/>
        </w:rPr>
        <w:t>//www.ccgp. gov.cn/)</w:t>
      </w:r>
      <w:r>
        <w:rPr>
          <w:rFonts w:ascii="Times New Roman" w:hAnsi="Times New Roman" w:cs="Times New Roman"/>
          <w:sz w:val="22"/>
        </w:rPr>
        <w:t>、中国环境资源信息网</w:t>
      </w:r>
      <w:r>
        <w:rPr>
          <w:rFonts w:ascii="Times New Roman" w:hAnsi="Times New Roman" w:cs="Times New Roman"/>
          <w:sz w:val="22"/>
        </w:rPr>
        <w:t>(http</w:t>
      </w:r>
      <w:r>
        <w:rPr>
          <w:rFonts w:ascii="Times New Roman" w:hAnsi="Times New Roman" w:cs="Times New Roman"/>
          <w:sz w:val="22"/>
        </w:rPr>
        <w:t>：</w:t>
      </w:r>
      <w:r>
        <w:rPr>
          <w:rFonts w:ascii="Times New Roman" w:hAnsi="Times New Roman" w:cs="Times New Roman"/>
          <w:sz w:val="22"/>
        </w:rPr>
        <w:t>//www.cern.gov.cn/)</w:t>
      </w:r>
      <w:r>
        <w:rPr>
          <w:rFonts w:ascii="Times New Roman" w:hAnsi="Times New Roman" w:cs="Times New Roman"/>
          <w:sz w:val="22"/>
        </w:rPr>
        <w:t>、中国节能节水</w:t>
      </w:r>
      <w:proofErr w:type="gramStart"/>
      <w:r>
        <w:rPr>
          <w:rFonts w:ascii="Times New Roman" w:hAnsi="Times New Roman" w:cs="Times New Roman"/>
          <w:sz w:val="22"/>
        </w:rPr>
        <w:t>认证网</w:t>
      </w:r>
      <w:proofErr w:type="gramEnd"/>
      <w:r>
        <w:rPr>
          <w:rFonts w:ascii="Times New Roman" w:hAnsi="Times New Roman" w:cs="Times New Roman"/>
          <w:sz w:val="22"/>
        </w:rPr>
        <w:t>(http</w:t>
      </w:r>
      <w:r>
        <w:rPr>
          <w:rFonts w:ascii="Times New Roman" w:hAnsi="Times New Roman" w:cs="Times New Roman"/>
          <w:sz w:val="22"/>
        </w:rPr>
        <w:t>：</w:t>
      </w:r>
      <w:r>
        <w:rPr>
          <w:rFonts w:ascii="Times New Roman" w:hAnsi="Times New Roman" w:cs="Times New Roman"/>
          <w:sz w:val="22"/>
        </w:rPr>
        <w:t>//www.cecp.org.cn/)</w:t>
      </w:r>
      <w:r>
        <w:rPr>
          <w:rFonts w:ascii="Times New Roman" w:hAnsi="Times New Roman" w:cs="Times New Roman"/>
          <w:sz w:val="22"/>
        </w:rPr>
        <w:t>。</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 xml:space="preserve">17.3 </w:t>
      </w:r>
      <w:r>
        <w:rPr>
          <w:rFonts w:ascii="Times New Roman" w:hAnsi="Times New Roman" w:cs="Times New Roman"/>
          <w:sz w:val="22"/>
        </w:rPr>
        <w:t>在采购公告发布前已经过期的以及尚在公示期的节能清单均不得作为评标时的依据。</w:t>
      </w:r>
    </w:p>
    <w:p w:rsidR="00C64F59" w:rsidRDefault="00C64F59" w:rsidP="00C64F59">
      <w:pPr>
        <w:adjustRightInd w:val="0"/>
        <w:snapToGrid w:val="0"/>
        <w:spacing w:line="300" w:lineRule="auto"/>
        <w:ind w:firstLineChars="200" w:firstLine="442"/>
        <w:outlineLvl w:val="2"/>
        <w:rPr>
          <w:rFonts w:ascii="Times New Roman" w:hAnsi="Times New Roman" w:cs="Times New Roman"/>
          <w:b/>
          <w:sz w:val="22"/>
        </w:rPr>
      </w:pPr>
      <w:bookmarkStart w:id="34" w:name="_Toc18594521"/>
      <w:r>
        <w:rPr>
          <w:rFonts w:ascii="Times New Roman" w:hAnsi="Times New Roman" w:cs="Times New Roman"/>
          <w:b/>
          <w:sz w:val="22"/>
        </w:rPr>
        <w:t>18</w:t>
      </w:r>
      <w:r>
        <w:rPr>
          <w:rFonts w:ascii="Times New Roman" w:hAnsi="Times New Roman" w:cs="Times New Roman"/>
          <w:b/>
          <w:sz w:val="22"/>
        </w:rPr>
        <w:t>环境标志产品政府采购</w:t>
      </w:r>
      <w:bookmarkEnd w:id="34"/>
      <w:r>
        <w:rPr>
          <w:rFonts w:ascii="Times New Roman" w:hAnsi="Times New Roman" w:cs="Times New Roman" w:hint="eastAsia"/>
          <w:b/>
          <w:sz w:val="22"/>
        </w:rPr>
        <w:t>（本项目不适用）</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 xml:space="preserve">18.1 </w:t>
      </w:r>
      <w:r>
        <w:rPr>
          <w:rFonts w:ascii="Times New Roman" w:hAnsi="Times New Roman" w:cs="Times New Roman"/>
          <w:sz w:val="22"/>
        </w:rPr>
        <w:t>按照财政部、环保总局联合印发的《关于环境标志产品政府采购实施的意见》（财库</w:t>
      </w:r>
      <w:r>
        <w:rPr>
          <w:rFonts w:ascii="Times New Roman" w:hAnsi="Times New Roman" w:cs="Times New Roman"/>
          <w:sz w:val="22"/>
        </w:rPr>
        <w:t>[2006]90</w:t>
      </w:r>
      <w:r>
        <w:rPr>
          <w:rFonts w:ascii="Times New Roman" w:hAnsi="Times New Roman" w:cs="Times New Roman"/>
          <w:sz w:val="22"/>
        </w:rPr>
        <w:t>号）要求，采购人采购的产品属于</w:t>
      </w:r>
      <w:r>
        <w:rPr>
          <w:rFonts w:ascii="Times New Roman" w:hAnsi="Times New Roman" w:cs="Times New Roman"/>
          <w:sz w:val="22"/>
        </w:rPr>
        <w:t>“</w:t>
      </w:r>
      <w:r>
        <w:rPr>
          <w:rFonts w:ascii="Times New Roman" w:hAnsi="Times New Roman" w:cs="Times New Roman"/>
          <w:sz w:val="22"/>
        </w:rPr>
        <w:t>环境标志产品政府采购清单</w:t>
      </w:r>
      <w:r>
        <w:rPr>
          <w:rFonts w:ascii="Times New Roman" w:hAnsi="Times New Roman" w:cs="Times New Roman"/>
          <w:sz w:val="22"/>
        </w:rPr>
        <w:t>”</w:t>
      </w:r>
      <w:r>
        <w:rPr>
          <w:rFonts w:ascii="Times New Roman" w:hAnsi="Times New Roman" w:cs="Times New Roman"/>
          <w:sz w:val="22"/>
        </w:rPr>
        <w:t>中品目的，在性能、技术、服务等指标同等条件下，应当优先采购清单中的产品。</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18.2 “</w:t>
      </w:r>
      <w:r>
        <w:rPr>
          <w:rFonts w:ascii="Times New Roman" w:hAnsi="Times New Roman" w:cs="Times New Roman"/>
          <w:sz w:val="22"/>
        </w:rPr>
        <w:t>环境标志产品政府采购清单</w:t>
      </w:r>
      <w:r>
        <w:rPr>
          <w:rFonts w:ascii="Times New Roman" w:hAnsi="Times New Roman" w:cs="Times New Roman"/>
          <w:sz w:val="22"/>
        </w:rPr>
        <w:t>”</w:t>
      </w:r>
      <w:r>
        <w:rPr>
          <w:rFonts w:ascii="Times New Roman" w:hAnsi="Times New Roman" w:cs="Times New Roman"/>
          <w:sz w:val="22"/>
        </w:rPr>
        <w:t>的公告媒体为中国政府采购网（</w:t>
      </w:r>
      <w:r>
        <w:rPr>
          <w:rFonts w:ascii="Times New Roman" w:hAnsi="Times New Roman" w:cs="Times New Roman"/>
          <w:sz w:val="22"/>
        </w:rPr>
        <w:t>http://www.ccgp.gov.cn/</w:t>
      </w:r>
      <w:r>
        <w:rPr>
          <w:rFonts w:ascii="Times New Roman" w:hAnsi="Times New Roman" w:cs="Times New Roman"/>
          <w:sz w:val="22"/>
        </w:rPr>
        <w:t>）、国家环境保护总局网（</w:t>
      </w:r>
      <w:r>
        <w:rPr>
          <w:rFonts w:ascii="Times New Roman" w:hAnsi="Times New Roman" w:cs="Times New Roman"/>
          <w:sz w:val="22"/>
        </w:rPr>
        <w:t>http://www.sepa.gov.cn/</w:t>
      </w:r>
      <w:r>
        <w:rPr>
          <w:rFonts w:ascii="Times New Roman" w:hAnsi="Times New Roman" w:cs="Times New Roman"/>
          <w:sz w:val="22"/>
        </w:rPr>
        <w:t>）、中国绿色采购网（</w:t>
      </w:r>
      <w:r>
        <w:rPr>
          <w:rFonts w:ascii="Times New Roman" w:hAnsi="Times New Roman" w:cs="Times New Roman"/>
          <w:sz w:val="22"/>
        </w:rPr>
        <w:t>http://www.cgpn. cn/</w:t>
      </w:r>
      <w:r>
        <w:rPr>
          <w:rFonts w:ascii="Times New Roman" w:hAnsi="Times New Roman" w:cs="Times New Roman"/>
          <w:sz w:val="22"/>
        </w:rPr>
        <w:t>）。</w:t>
      </w:r>
    </w:p>
    <w:p w:rsidR="00C64F59" w:rsidRDefault="00C64F59" w:rsidP="00C64F59">
      <w:pPr>
        <w:adjustRightInd w:val="0"/>
        <w:snapToGrid w:val="0"/>
        <w:spacing w:line="300" w:lineRule="auto"/>
        <w:ind w:firstLineChars="200" w:firstLine="440"/>
        <w:rPr>
          <w:rFonts w:ascii="Times New Roman" w:hAnsi="Times New Roman" w:cs="Times New Roman"/>
          <w:b/>
          <w:sz w:val="22"/>
        </w:rPr>
      </w:pPr>
      <w:r>
        <w:rPr>
          <w:rFonts w:ascii="Times New Roman" w:hAnsi="Times New Roman" w:cs="Times New Roman"/>
          <w:sz w:val="22"/>
        </w:rPr>
        <w:t xml:space="preserve">18.3 </w:t>
      </w:r>
      <w:r>
        <w:rPr>
          <w:rFonts w:ascii="Times New Roman" w:hAnsi="Times New Roman" w:cs="Times New Roman"/>
          <w:sz w:val="22"/>
        </w:rPr>
        <w:t>在采购公告发布前已经过期的以及尚在公示期的</w:t>
      </w:r>
      <w:r>
        <w:rPr>
          <w:rFonts w:ascii="Times New Roman" w:hAnsi="Times New Roman" w:cs="Times New Roman"/>
          <w:sz w:val="22"/>
        </w:rPr>
        <w:t>“</w:t>
      </w:r>
      <w:r>
        <w:rPr>
          <w:rFonts w:ascii="Times New Roman" w:hAnsi="Times New Roman" w:cs="Times New Roman"/>
          <w:sz w:val="22"/>
        </w:rPr>
        <w:t>环境标志产品清单</w:t>
      </w:r>
      <w:r>
        <w:rPr>
          <w:rFonts w:ascii="Times New Roman" w:hAnsi="Times New Roman" w:cs="Times New Roman"/>
          <w:sz w:val="22"/>
        </w:rPr>
        <w:t>”</w:t>
      </w:r>
      <w:r>
        <w:rPr>
          <w:rFonts w:ascii="Times New Roman" w:hAnsi="Times New Roman" w:cs="Times New Roman"/>
          <w:sz w:val="22"/>
        </w:rPr>
        <w:t>均不得作为评标时的依据。</w:t>
      </w:r>
    </w:p>
    <w:p w:rsidR="00C64F59" w:rsidRPr="00B330C7" w:rsidRDefault="00C64F59" w:rsidP="00C64F59">
      <w:pPr>
        <w:adjustRightInd w:val="0"/>
        <w:snapToGrid w:val="0"/>
        <w:spacing w:line="300" w:lineRule="auto"/>
        <w:ind w:firstLineChars="200" w:firstLine="442"/>
        <w:outlineLvl w:val="2"/>
        <w:rPr>
          <w:rFonts w:ascii="Times New Roman" w:hAnsi="Times New Roman" w:cs="Times New Roman"/>
          <w:b/>
          <w:sz w:val="22"/>
        </w:rPr>
      </w:pPr>
      <w:bookmarkStart w:id="35" w:name="_Toc18594522"/>
      <w:r>
        <w:rPr>
          <w:rFonts w:ascii="Times New Roman" w:hAnsi="Times New Roman" w:cs="Times New Roman"/>
          <w:b/>
          <w:sz w:val="22"/>
        </w:rPr>
        <w:t>19</w:t>
      </w:r>
      <w:r>
        <w:rPr>
          <w:rFonts w:ascii="Times New Roman" w:hAnsi="Times New Roman" w:cs="Times New Roman"/>
          <w:b/>
          <w:sz w:val="22"/>
        </w:rPr>
        <w:t>促进中小企业发展</w:t>
      </w:r>
      <w:bookmarkStart w:id="36" w:name="_Toc486604822"/>
      <w:bookmarkStart w:id="37" w:name="_Toc481849906"/>
      <w:bookmarkStart w:id="38" w:name="_Toc495411567"/>
      <w:bookmarkStart w:id="39" w:name="_Toc506191162"/>
      <w:bookmarkEnd w:id="33"/>
      <w:bookmarkEnd w:id="35"/>
    </w:p>
    <w:p w:rsidR="00C64F59" w:rsidRDefault="00C64F59" w:rsidP="00C64F59">
      <w:pPr>
        <w:tabs>
          <w:tab w:val="left" w:pos="3060"/>
        </w:tabs>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19</w:t>
      </w:r>
      <w:r>
        <w:rPr>
          <w:rFonts w:ascii="Times New Roman" w:hAnsi="Times New Roman" w:cs="Times New Roman"/>
          <w:bCs/>
          <w:sz w:val="22"/>
        </w:rPr>
        <w:t xml:space="preserve">.1 </w:t>
      </w:r>
      <w:r>
        <w:rPr>
          <w:rFonts w:ascii="Times New Roman" w:hAnsi="Times New Roman" w:cs="Times New Roman"/>
          <w:sz w:val="22"/>
        </w:rPr>
        <w:t>中小企业（含中型、小型、微型企业，下同）的划定按照《中小企业划型标准规定》（工信部联企业【</w:t>
      </w:r>
      <w:r>
        <w:rPr>
          <w:rFonts w:ascii="Times New Roman" w:hAnsi="Times New Roman" w:cs="Times New Roman"/>
          <w:sz w:val="22"/>
        </w:rPr>
        <w:t>2011</w:t>
      </w:r>
      <w:r>
        <w:rPr>
          <w:rFonts w:ascii="Times New Roman" w:hAnsi="Times New Roman" w:cs="Times New Roman"/>
          <w:sz w:val="22"/>
        </w:rPr>
        <w:t>】</w:t>
      </w:r>
      <w:r>
        <w:rPr>
          <w:rFonts w:ascii="Times New Roman" w:hAnsi="Times New Roman" w:cs="Times New Roman"/>
          <w:sz w:val="22"/>
        </w:rPr>
        <w:t>300</w:t>
      </w:r>
      <w:r>
        <w:rPr>
          <w:rFonts w:ascii="Times New Roman" w:hAnsi="Times New Roman" w:cs="Times New Roman"/>
          <w:sz w:val="22"/>
        </w:rPr>
        <w:t>号）执行，参加投标的中小企业应当提供《中小企业声明函》（具体格式见</w:t>
      </w:r>
      <w:r>
        <w:rPr>
          <w:rFonts w:ascii="Times New Roman" w:hAnsi="Times New Roman" w:cs="Times New Roman"/>
          <w:sz w:val="22"/>
        </w:rPr>
        <w:t>“</w:t>
      </w:r>
      <w:r>
        <w:rPr>
          <w:rFonts w:ascii="Times New Roman" w:hAnsi="Times New Roman" w:cs="Times New Roman"/>
          <w:sz w:val="22"/>
        </w:rPr>
        <w:t>投标文件格式</w:t>
      </w:r>
      <w:r>
        <w:rPr>
          <w:rFonts w:ascii="Times New Roman" w:hAnsi="Times New Roman" w:cs="Times New Roman"/>
          <w:sz w:val="22"/>
        </w:rPr>
        <w:t>”</w:t>
      </w:r>
      <w:r>
        <w:rPr>
          <w:rFonts w:ascii="Times New Roman" w:hAnsi="Times New Roman" w:cs="Times New Roman"/>
          <w:sz w:val="22"/>
        </w:rPr>
        <w:t>），反之，视作非中小企业，不享受相应的扶持政策。如项目允许联合体参与竞争的，则联合体中的中小企业均应按本款要求提供《中小企业声明函》。</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lastRenderedPageBreak/>
        <w:t xml:space="preserve">19.2 </w:t>
      </w:r>
      <w:r>
        <w:rPr>
          <w:rFonts w:ascii="Times New Roman" w:hAnsi="Times New Roman" w:cs="Times New Roman"/>
          <w:sz w:val="22"/>
        </w:rPr>
        <w:t>依据市财政局</w:t>
      </w:r>
      <w:r>
        <w:rPr>
          <w:rFonts w:ascii="Times New Roman" w:hAnsi="Times New Roman" w:cs="Times New Roman"/>
          <w:sz w:val="22"/>
        </w:rPr>
        <w:t>2015</w:t>
      </w:r>
      <w:r>
        <w:rPr>
          <w:rFonts w:ascii="Times New Roman" w:hAnsi="Times New Roman" w:cs="Times New Roman"/>
          <w:sz w:val="22"/>
        </w:rPr>
        <w:t>年</w:t>
      </w:r>
      <w:r>
        <w:rPr>
          <w:rFonts w:ascii="Times New Roman" w:hAnsi="Times New Roman" w:cs="Times New Roman"/>
          <w:sz w:val="22"/>
        </w:rPr>
        <w:t>9</w:t>
      </w:r>
      <w:r>
        <w:rPr>
          <w:rFonts w:ascii="Times New Roman" w:hAnsi="Times New Roman" w:cs="Times New Roman"/>
          <w:sz w:val="22"/>
        </w:rPr>
        <w:t>月发布的《</w:t>
      </w:r>
      <w:r>
        <w:rPr>
          <w:rFonts w:ascii="Times New Roman" w:hAnsi="Times New Roman" w:cs="Times New Roman"/>
        </w:rPr>
        <w:t>关于执行促进中小企业发展政策相关事宜的通知</w:t>
      </w:r>
      <w:r>
        <w:rPr>
          <w:rFonts w:ascii="Times New Roman" w:hAnsi="Times New Roman" w:cs="Times New Roman"/>
          <w:sz w:val="22"/>
        </w:rPr>
        <w:t>》，事业单位、团体组织等非企业性质的政府采购供应商，不属于中小企业划型标准确定的中小企业，不得按《关于印发中小企业划型标准规定的通知》规定声明为中小微企业，也不适用《政府采购促进中小企业发展</w:t>
      </w:r>
      <w:r>
        <w:rPr>
          <w:rFonts w:ascii="Times New Roman" w:hAnsi="Times New Roman" w:cs="Times New Roman" w:hint="eastAsia"/>
          <w:sz w:val="22"/>
        </w:rPr>
        <w:t>管理</w:t>
      </w:r>
      <w:r>
        <w:rPr>
          <w:rFonts w:ascii="Times New Roman" w:hAnsi="Times New Roman" w:cs="Times New Roman"/>
          <w:sz w:val="22"/>
        </w:rPr>
        <w:t>办法》。</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 xml:space="preserve">19.3 </w:t>
      </w:r>
      <w:r>
        <w:rPr>
          <w:rFonts w:ascii="Times New Roman" w:hAnsi="Times New Roman" w:cs="Times New Roman"/>
          <w:sz w:val="22"/>
        </w:rPr>
        <w:t>如项目允许联合体参与竞争的，组成联合体的大中型企业和其他自然人、法人或者其他组织，与小型、微型企业之间不得存在投资关系。</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19.4</w:t>
      </w:r>
      <w:r>
        <w:rPr>
          <w:rFonts w:ascii="Times New Roman" w:hAnsi="Times New Roman" w:cs="Times New Roman"/>
          <w:sz w:val="22"/>
        </w:rPr>
        <w:t>对于小型、微型企业，按照</w:t>
      </w:r>
      <w:r w:rsidRPr="00461041">
        <w:rPr>
          <w:rFonts w:ascii="Times New Roman" w:hAnsi="Times New Roman" w:cs="Times New Roman"/>
          <w:sz w:val="22"/>
          <w:highlight w:val="cyan"/>
        </w:rPr>
        <w:t>《政府采购促进中小企业发展</w:t>
      </w:r>
      <w:r w:rsidRPr="00461041">
        <w:rPr>
          <w:rFonts w:ascii="Times New Roman" w:hAnsi="Times New Roman" w:cs="Times New Roman" w:hint="eastAsia"/>
          <w:sz w:val="22"/>
          <w:highlight w:val="cyan"/>
        </w:rPr>
        <w:t>管理</w:t>
      </w:r>
      <w:r w:rsidRPr="00461041">
        <w:rPr>
          <w:rFonts w:ascii="Times New Roman" w:hAnsi="Times New Roman" w:cs="Times New Roman"/>
          <w:sz w:val="22"/>
          <w:highlight w:val="cyan"/>
        </w:rPr>
        <w:t>办法》（财库【</w:t>
      </w:r>
      <w:r w:rsidRPr="00461041">
        <w:rPr>
          <w:rFonts w:ascii="Times New Roman" w:hAnsi="Times New Roman" w:cs="Times New Roman"/>
          <w:sz w:val="22"/>
          <w:highlight w:val="cyan"/>
        </w:rPr>
        <w:t>20</w:t>
      </w:r>
      <w:r w:rsidRPr="00461041">
        <w:rPr>
          <w:rFonts w:ascii="Times New Roman" w:hAnsi="Times New Roman" w:cs="Times New Roman" w:hint="eastAsia"/>
          <w:sz w:val="22"/>
          <w:highlight w:val="cyan"/>
        </w:rPr>
        <w:t>20</w:t>
      </w:r>
      <w:r w:rsidRPr="00461041">
        <w:rPr>
          <w:rFonts w:ascii="Times New Roman" w:hAnsi="Times New Roman" w:cs="Times New Roman"/>
          <w:sz w:val="22"/>
          <w:highlight w:val="cyan"/>
        </w:rPr>
        <w:t>】</w:t>
      </w:r>
      <w:r w:rsidRPr="00461041">
        <w:rPr>
          <w:rFonts w:ascii="Times New Roman" w:hAnsi="Times New Roman" w:cs="Times New Roman" w:hint="eastAsia"/>
          <w:sz w:val="22"/>
          <w:highlight w:val="cyan"/>
        </w:rPr>
        <w:t>46</w:t>
      </w:r>
      <w:r w:rsidRPr="00461041">
        <w:rPr>
          <w:rFonts w:ascii="Times New Roman" w:hAnsi="Times New Roman" w:cs="Times New Roman"/>
          <w:sz w:val="22"/>
          <w:highlight w:val="cyan"/>
        </w:rPr>
        <w:t>号）</w:t>
      </w:r>
      <w:r w:rsidRPr="0046323A">
        <w:rPr>
          <w:rFonts w:hint="eastAsia"/>
          <w:sz w:val="22"/>
          <w:highlight w:val="green"/>
        </w:rPr>
        <w:t>和《关于进一步加大政府采购支持中小企业力度的通知》</w:t>
      </w:r>
      <w:r w:rsidRPr="0046323A">
        <w:rPr>
          <w:sz w:val="22"/>
          <w:highlight w:val="green"/>
        </w:rPr>
        <w:t>（财库【</w:t>
      </w:r>
      <w:r w:rsidRPr="0046323A">
        <w:rPr>
          <w:rFonts w:hint="eastAsia"/>
          <w:sz w:val="22"/>
          <w:highlight w:val="green"/>
        </w:rPr>
        <w:t>2022</w:t>
      </w:r>
      <w:r w:rsidRPr="0046323A">
        <w:rPr>
          <w:sz w:val="22"/>
          <w:highlight w:val="green"/>
        </w:rPr>
        <w:t>】</w:t>
      </w:r>
      <w:r w:rsidRPr="0046323A">
        <w:rPr>
          <w:rFonts w:hint="eastAsia"/>
          <w:sz w:val="22"/>
          <w:highlight w:val="green"/>
        </w:rPr>
        <w:t>19</w:t>
      </w:r>
      <w:r w:rsidRPr="0046323A">
        <w:rPr>
          <w:sz w:val="22"/>
          <w:highlight w:val="green"/>
        </w:rPr>
        <w:t>号）</w:t>
      </w:r>
      <w:r>
        <w:rPr>
          <w:rFonts w:ascii="Times New Roman" w:hAnsi="Times New Roman" w:cs="Times New Roman"/>
          <w:sz w:val="22"/>
        </w:rPr>
        <w:t>规定，其报价给予</w:t>
      </w:r>
      <w:r w:rsidRPr="0046323A">
        <w:rPr>
          <w:rFonts w:hint="eastAsia"/>
          <w:b/>
          <w:color w:val="FF0000"/>
          <w:sz w:val="22"/>
          <w:highlight w:val="green"/>
          <w:u w:val="single"/>
        </w:rPr>
        <w:t>10</w:t>
      </w:r>
      <w:r w:rsidRPr="0046323A">
        <w:rPr>
          <w:b/>
          <w:color w:val="FF0000"/>
          <w:sz w:val="22"/>
          <w:highlight w:val="green"/>
          <w:u w:val="single"/>
        </w:rPr>
        <w:t>%</w:t>
      </w:r>
      <w:r>
        <w:rPr>
          <w:rFonts w:ascii="Times New Roman" w:hAnsi="Times New Roman" w:cs="Times New Roman"/>
          <w:sz w:val="22"/>
        </w:rPr>
        <w:t>的扣除，用扣除后的价格参与评审。</w:t>
      </w:r>
    </w:p>
    <w:p w:rsidR="00C64F59" w:rsidRDefault="00C64F59" w:rsidP="00C64F59">
      <w:pPr>
        <w:adjustRightInd w:val="0"/>
        <w:snapToGrid w:val="0"/>
        <w:spacing w:line="300" w:lineRule="auto"/>
        <w:ind w:firstLineChars="200" w:firstLine="440"/>
        <w:rPr>
          <w:rFonts w:ascii="Times New Roman" w:hAnsi="Times New Roman" w:cs="Times New Roman"/>
          <w:sz w:val="22"/>
        </w:rPr>
      </w:pPr>
      <w:r>
        <w:rPr>
          <w:rFonts w:ascii="Times New Roman" w:hAnsi="Times New Roman" w:cs="Times New Roman"/>
          <w:sz w:val="22"/>
        </w:rPr>
        <w:t>19.5</w:t>
      </w:r>
      <w:r>
        <w:rPr>
          <w:rFonts w:ascii="Times New Roman" w:hAnsi="Times New Roman" w:cs="Times New Roman"/>
          <w:sz w:val="22"/>
        </w:rPr>
        <w:t>如项目允许联合体参与竞争的，且联合体各方均为小型、微型企业的，联合体视同为小型、微型企业，其报价给予</w:t>
      </w:r>
      <w:r w:rsidRPr="0046323A">
        <w:rPr>
          <w:rFonts w:hint="eastAsia"/>
          <w:b/>
          <w:color w:val="FF0000"/>
          <w:sz w:val="22"/>
          <w:highlight w:val="green"/>
          <w:u w:val="single"/>
        </w:rPr>
        <w:t>10</w:t>
      </w:r>
      <w:r w:rsidRPr="0046323A">
        <w:rPr>
          <w:b/>
          <w:color w:val="FF0000"/>
          <w:sz w:val="22"/>
          <w:highlight w:val="green"/>
          <w:u w:val="single"/>
        </w:rPr>
        <w:t>%</w:t>
      </w:r>
      <w:r>
        <w:rPr>
          <w:rFonts w:ascii="Times New Roman" w:hAnsi="Times New Roman" w:cs="Times New Roman"/>
          <w:sz w:val="22"/>
        </w:rPr>
        <w:t>的扣除，用扣除后的价格参与评审。反之，依照联合体协议约定，小型、微型企业的协议合同金额占到联合体协议合同总金额</w:t>
      </w:r>
      <w:r>
        <w:rPr>
          <w:rFonts w:ascii="Times New Roman" w:hAnsi="Times New Roman" w:cs="Times New Roman"/>
          <w:sz w:val="22"/>
        </w:rPr>
        <w:t>30%</w:t>
      </w:r>
      <w:r>
        <w:rPr>
          <w:rFonts w:ascii="Times New Roman" w:hAnsi="Times New Roman" w:cs="Times New Roman"/>
          <w:sz w:val="22"/>
        </w:rPr>
        <w:t>以上的，给予联合体</w:t>
      </w:r>
      <w:r>
        <w:rPr>
          <w:rFonts w:hint="eastAsia"/>
          <w:b/>
          <w:color w:val="FF0000"/>
          <w:sz w:val="22"/>
          <w:highlight w:val="green"/>
          <w:u w:val="single"/>
        </w:rPr>
        <w:t>4</w:t>
      </w:r>
      <w:r w:rsidRPr="0046323A">
        <w:rPr>
          <w:b/>
          <w:color w:val="FF0000"/>
          <w:sz w:val="22"/>
          <w:highlight w:val="green"/>
          <w:u w:val="single"/>
        </w:rPr>
        <w:t>%</w:t>
      </w:r>
      <w:r>
        <w:rPr>
          <w:rFonts w:ascii="Times New Roman" w:hAnsi="Times New Roman" w:cs="Times New Roman"/>
          <w:sz w:val="22"/>
        </w:rPr>
        <w:t>的价格扣除，用扣除后的价格参与评审。</w:t>
      </w:r>
    </w:p>
    <w:p w:rsidR="00C64F59" w:rsidRPr="00B330C7" w:rsidRDefault="00C64F59" w:rsidP="00C64F59">
      <w:pPr>
        <w:adjustRightInd w:val="0"/>
        <w:snapToGrid w:val="0"/>
        <w:spacing w:line="300" w:lineRule="auto"/>
        <w:ind w:firstLineChars="200" w:firstLine="440"/>
        <w:rPr>
          <w:rFonts w:ascii="Times New Roman" w:hAnsi="Times New Roman" w:cs="Times New Roman"/>
          <w:kern w:val="0"/>
          <w:sz w:val="22"/>
        </w:rPr>
      </w:pPr>
      <w:r>
        <w:rPr>
          <w:rFonts w:ascii="Times New Roman" w:hAnsi="Times New Roman" w:cs="Times New Roman"/>
          <w:sz w:val="22"/>
        </w:rPr>
        <w:t>19.6</w:t>
      </w:r>
      <w:r>
        <w:rPr>
          <w:rFonts w:ascii="Times New Roman" w:hAnsi="Times New Roman" w:cs="Times New Roman"/>
          <w:sz w:val="22"/>
        </w:rPr>
        <w:t>供应商如提供虚假材料以谋取成交的，按照《政府采购法》有关条款处理，并记入供应商诚信档案。</w:t>
      </w:r>
    </w:p>
    <w:p w:rsidR="00C64F59" w:rsidRDefault="00C64F59" w:rsidP="00C64F59">
      <w:pPr>
        <w:adjustRightInd w:val="0"/>
        <w:snapToGrid w:val="0"/>
        <w:spacing w:line="300" w:lineRule="auto"/>
        <w:ind w:firstLineChars="200" w:firstLine="442"/>
        <w:outlineLvl w:val="2"/>
        <w:rPr>
          <w:rFonts w:ascii="Times New Roman" w:hAnsi="Times New Roman" w:cs="Times New Roman"/>
          <w:b/>
          <w:sz w:val="22"/>
        </w:rPr>
      </w:pPr>
      <w:bookmarkStart w:id="40" w:name="_Toc477267172"/>
      <w:bookmarkStart w:id="41" w:name="_Toc486604823"/>
      <w:bookmarkStart w:id="42" w:name="_Toc495411568"/>
      <w:bookmarkStart w:id="43" w:name="_Toc18594523"/>
      <w:bookmarkEnd w:id="36"/>
      <w:bookmarkEnd w:id="37"/>
      <w:bookmarkEnd w:id="38"/>
      <w:bookmarkEnd w:id="39"/>
      <w:r>
        <w:rPr>
          <w:rFonts w:ascii="Times New Roman" w:hAnsi="Times New Roman" w:cs="Times New Roman"/>
          <w:b/>
          <w:sz w:val="22"/>
        </w:rPr>
        <w:t>20</w:t>
      </w:r>
      <w:bookmarkStart w:id="44" w:name="_Toc495411569"/>
      <w:bookmarkEnd w:id="40"/>
      <w:bookmarkEnd w:id="41"/>
      <w:bookmarkEnd w:id="42"/>
      <w:r>
        <w:rPr>
          <w:rFonts w:ascii="Times New Roman" w:hAnsi="Times New Roman" w:cs="Times New Roman"/>
          <w:b/>
          <w:sz w:val="22"/>
        </w:rPr>
        <w:t>促进残疾人就业</w:t>
      </w:r>
      <w:bookmarkEnd w:id="44"/>
      <w:r>
        <w:rPr>
          <w:rFonts w:ascii="Times New Roman" w:hAnsi="Times New Roman" w:cs="Times New Roman"/>
          <w:b/>
          <w:sz w:val="22"/>
        </w:rPr>
        <w:t>（注：仅残疾人福利单位适用）</w:t>
      </w:r>
      <w:bookmarkEnd w:id="43"/>
    </w:p>
    <w:p w:rsidR="00C64F59" w:rsidRDefault="00C64F59" w:rsidP="00C64F59">
      <w:pPr>
        <w:adjustRightInd w:val="0"/>
        <w:snapToGrid w:val="0"/>
        <w:spacing w:line="300" w:lineRule="auto"/>
        <w:ind w:firstLineChars="200" w:firstLine="440"/>
        <w:jc w:val="left"/>
        <w:rPr>
          <w:rFonts w:ascii="Times New Roman" w:hAnsi="Times New Roman" w:cs="Times New Roman"/>
          <w:sz w:val="22"/>
        </w:rPr>
      </w:pPr>
      <w:r>
        <w:rPr>
          <w:rFonts w:ascii="Times New Roman" w:hAnsi="Times New Roman" w:cs="Times New Roman"/>
          <w:sz w:val="22"/>
        </w:rPr>
        <w:t xml:space="preserve">20.1 </w:t>
      </w:r>
      <w:bookmarkStart w:id="45" w:name="sendNo"/>
      <w:r>
        <w:rPr>
          <w:rFonts w:ascii="Times New Roman" w:hAnsi="Times New Roman" w:cs="Times New Roman"/>
          <w:sz w:val="22"/>
        </w:rPr>
        <w:t>符合财库</w:t>
      </w:r>
      <w:bookmarkEnd w:id="45"/>
      <w:r>
        <w:rPr>
          <w:rFonts w:ascii="Times New Roman" w:hAnsi="Times New Roman" w:cs="Times New Roman"/>
          <w:sz w:val="22"/>
        </w:rPr>
        <w:t>【</w:t>
      </w:r>
      <w:r>
        <w:rPr>
          <w:rFonts w:ascii="Times New Roman" w:hAnsi="Times New Roman" w:cs="Times New Roman"/>
          <w:sz w:val="22"/>
        </w:rPr>
        <w:t>2017</w:t>
      </w:r>
      <w:r>
        <w:rPr>
          <w:rFonts w:ascii="Times New Roman" w:hAnsi="Times New Roman" w:cs="Times New Roman"/>
          <w:sz w:val="22"/>
        </w:rPr>
        <w:t>】</w:t>
      </w:r>
      <w:r>
        <w:rPr>
          <w:rFonts w:ascii="Times New Roman" w:hAnsi="Times New Roman" w:cs="Times New Roman"/>
          <w:sz w:val="22"/>
        </w:rPr>
        <w:t>141</w:t>
      </w:r>
      <w:r>
        <w:rPr>
          <w:rFonts w:ascii="Times New Roman" w:hAnsi="Times New Roman" w:cs="Times New Roman"/>
          <w:sz w:val="22"/>
        </w:rPr>
        <w:t>号文中所示条件的残疾人福利性单位视同小型、微型企业，享受促进中小企业发展的政府采购政策。残疾人福利性单位属于小型、微型企业的，不重复享受政策。</w:t>
      </w:r>
    </w:p>
    <w:p w:rsidR="00E97444" w:rsidRDefault="00C64F59" w:rsidP="00C64F59">
      <w:r>
        <w:rPr>
          <w:rFonts w:ascii="Times New Roman" w:hAnsi="Times New Roman" w:cs="Times New Roman"/>
          <w:sz w:val="22"/>
        </w:rPr>
        <w:t xml:space="preserve">20.2 </w:t>
      </w:r>
      <w:r>
        <w:rPr>
          <w:rFonts w:ascii="Times New Roman" w:hAnsi="Times New Roman" w:cs="Times New Roman"/>
          <w:sz w:val="22"/>
        </w:rPr>
        <w:t>残疾人福利性单位在参加政府采购活动时，</w:t>
      </w:r>
      <w:proofErr w:type="gramStart"/>
      <w:r>
        <w:rPr>
          <w:rFonts w:ascii="Times New Roman" w:hAnsi="Times New Roman" w:cs="Times New Roman"/>
          <w:sz w:val="22"/>
        </w:rPr>
        <w:t>应当按财库</w:t>
      </w:r>
      <w:proofErr w:type="gramEnd"/>
      <w:r>
        <w:rPr>
          <w:rFonts w:ascii="Times New Roman" w:hAnsi="Times New Roman" w:cs="Times New Roman"/>
          <w:sz w:val="22"/>
        </w:rPr>
        <w:t>【</w:t>
      </w:r>
      <w:r>
        <w:rPr>
          <w:rFonts w:ascii="Times New Roman" w:hAnsi="Times New Roman" w:cs="Times New Roman"/>
          <w:sz w:val="22"/>
        </w:rPr>
        <w:t>2017</w:t>
      </w:r>
      <w:r>
        <w:rPr>
          <w:rFonts w:ascii="Times New Roman" w:hAnsi="Times New Roman" w:cs="Times New Roman"/>
          <w:sz w:val="22"/>
        </w:rPr>
        <w:t>】</w:t>
      </w:r>
      <w:r>
        <w:rPr>
          <w:rFonts w:ascii="Times New Roman" w:hAnsi="Times New Roman" w:cs="Times New Roman"/>
          <w:sz w:val="22"/>
        </w:rPr>
        <w:t>141</w:t>
      </w:r>
      <w:r>
        <w:rPr>
          <w:rFonts w:ascii="Times New Roman" w:hAnsi="Times New Roman" w:cs="Times New Roman"/>
          <w:sz w:val="22"/>
        </w:rPr>
        <w:t>号规定的《残疾人福利性单位声明函》（具体格式详见</w:t>
      </w:r>
      <w:r>
        <w:rPr>
          <w:rFonts w:ascii="Times New Roman" w:hAnsi="Times New Roman" w:cs="Times New Roman"/>
          <w:sz w:val="22"/>
        </w:rPr>
        <w:t>“</w:t>
      </w:r>
      <w:r>
        <w:rPr>
          <w:rFonts w:ascii="Times New Roman" w:hAnsi="Times New Roman" w:cs="Times New Roman"/>
          <w:sz w:val="22"/>
        </w:rPr>
        <w:t>投标文件格式</w:t>
      </w:r>
      <w:r>
        <w:rPr>
          <w:rFonts w:ascii="Times New Roman" w:hAnsi="Times New Roman" w:cs="Times New Roman"/>
          <w:sz w:val="22"/>
        </w:rPr>
        <w:t>”</w:t>
      </w:r>
      <w:r>
        <w:rPr>
          <w:rFonts w:ascii="Times New Roman" w:hAnsi="Times New Roman" w:cs="Times New Roman"/>
          <w:sz w:val="22"/>
        </w:rPr>
        <w:t>），并对声明的真实性负责。</w:t>
      </w:r>
    </w:p>
    <w:sectPr w:rsidR="00E97444" w:rsidSect="00E9744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魏碑简体">
    <w:altName w:val="宋体"/>
    <w:charset w:val="86"/>
    <w:family w:val="auto"/>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BatangChe">
    <w:panose1 w:val="0203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8B8" w:rsidRDefault="00C64F59">
    <w:pPr>
      <w:pStyle w:val="af1"/>
    </w:pPr>
    <w:r>
      <w:rPr>
        <w:rFonts w:hint="eastAsia"/>
      </w:rPr>
      <w:t>浦东政府采购中心招标文件（其他服务类项目）</w:t>
    </w:r>
    <w:r>
      <w:ptab w:relativeTo="margin" w:alignment="center" w:leader="none"/>
    </w:r>
    <w:r>
      <w:ptab w:relativeTo="margin" w:alignment="right" w:leader="none"/>
    </w:r>
    <w:r>
      <w:rPr>
        <w:rFonts w:hint="eastAsia"/>
      </w:rPr>
      <w:t>（版本号：</w:t>
    </w:r>
    <w:r>
      <w:rPr>
        <w:rFonts w:hint="eastAsia"/>
      </w:rPr>
      <w:t>2019</w:t>
    </w:r>
    <w:r>
      <w:rPr>
        <w:rFonts w:hint="eastAsia"/>
      </w:rPr>
      <w:t>年第</w:t>
    </w:r>
    <w:r>
      <w:rPr>
        <w:rFonts w:hint="eastAsia"/>
      </w:rPr>
      <w:t>2</w:t>
    </w:r>
    <w:r>
      <w:rPr>
        <w:rFonts w:hint="eastAsia"/>
      </w:rPr>
      <w:t>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4A5746"/>
    <w:multiLevelType w:val="singleLevel"/>
    <w:tmpl w:val="A44A5746"/>
    <w:lvl w:ilvl="0">
      <w:start w:val="1"/>
      <w:numFmt w:val="chineseCounting"/>
      <w:suff w:val="nothing"/>
      <w:lvlText w:val="%1、"/>
      <w:lvlJc w:val="left"/>
      <w:rPr>
        <w:rFonts w:hint="eastAsia"/>
      </w:rPr>
    </w:lvl>
  </w:abstractNum>
  <w:abstractNum w:abstractNumId="1">
    <w:nsid w:val="05CA3611"/>
    <w:multiLevelType w:val="multilevel"/>
    <w:tmpl w:val="05CA3611"/>
    <w:lvl w:ilvl="0">
      <w:start w:val="9"/>
      <w:numFmt w:val="decimal"/>
      <w:lvlText w:val="%1"/>
      <w:lvlJc w:val="left"/>
      <w:pPr>
        <w:tabs>
          <w:tab w:val="left" w:pos="510"/>
        </w:tabs>
        <w:ind w:left="510" w:hanging="510"/>
      </w:pPr>
      <w:rPr>
        <w:rFonts w:hint="default"/>
      </w:rPr>
    </w:lvl>
    <w:lvl w:ilvl="1">
      <w:start w:val="1"/>
      <w:numFmt w:val="decimal"/>
      <w:lvlText w:val="%1-%2"/>
      <w:lvlJc w:val="left"/>
      <w:pPr>
        <w:tabs>
          <w:tab w:val="left" w:pos="510"/>
        </w:tabs>
        <w:ind w:left="510" w:hanging="51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pStyle w:val="5"/>
      <w:lvlText w:val="%1-%2.%3.%4.%5"/>
      <w:lvlJc w:val="left"/>
      <w:pPr>
        <w:tabs>
          <w:tab w:val="left" w:pos="1080"/>
        </w:tabs>
        <w:ind w:left="1080" w:hanging="1080"/>
      </w:pPr>
      <w:rPr>
        <w:rFonts w:hint="default"/>
      </w:rPr>
    </w:lvl>
    <w:lvl w:ilvl="5">
      <w:start w:val="1"/>
      <w:numFmt w:val="decimal"/>
      <w:pStyle w:val="6"/>
      <w:lvlText w:val="%1-%2.%3.%4.%5.%6"/>
      <w:lvlJc w:val="left"/>
      <w:pPr>
        <w:tabs>
          <w:tab w:val="left" w:pos="1080"/>
        </w:tabs>
        <w:ind w:left="1080" w:hanging="1080"/>
      </w:pPr>
      <w:rPr>
        <w:rFonts w:hint="default"/>
      </w:rPr>
    </w:lvl>
    <w:lvl w:ilvl="6">
      <w:start w:val="1"/>
      <w:numFmt w:val="decimal"/>
      <w:pStyle w:val="7"/>
      <w:lvlText w:val="%1-%2.%3.%4.%5.%6.%7"/>
      <w:lvlJc w:val="left"/>
      <w:pPr>
        <w:tabs>
          <w:tab w:val="left" w:pos="1080"/>
        </w:tabs>
        <w:ind w:left="1080" w:hanging="1080"/>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440"/>
        </w:tabs>
        <w:ind w:left="1440" w:hanging="1440"/>
      </w:pPr>
      <w:rPr>
        <w:rFonts w:hint="default"/>
      </w:rPr>
    </w:lvl>
  </w:abstractNum>
  <w:abstractNum w:abstractNumId="2">
    <w:nsid w:val="0E131C2F"/>
    <w:multiLevelType w:val="multilevel"/>
    <w:tmpl w:val="0E131C2F"/>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
    <w:nsid w:val="1FF202E7"/>
    <w:multiLevelType w:val="multilevel"/>
    <w:tmpl w:val="1FF202E7"/>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3E783C9B"/>
    <w:multiLevelType w:val="multilevel"/>
    <w:tmpl w:val="3E783C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4AB1B70"/>
    <w:multiLevelType w:val="hybridMultilevel"/>
    <w:tmpl w:val="5860DEDA"/>
    <w:lvl w:ilvl="0" w:tplc="9402B1D2">
      <w:start w:val="1"/>
      <w:numFmt w:val="decimalEnclosedCircle"/>
      <w:lvlText w:val="%1"/>
      <w:lvlJc w:val="left"/>
      <w:pPr>
        <w:ind w:left="360" w:hanging="360"/>
      </w:pPr>
      <w:rPr>
        <w:rFonts w:asci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762932"/>
    <w:multiLevelType w:val="hybridMultilevel"/>
    <w:tmpl w:val="A254E048"/>
    <w:lvl w:ilvl="0" w:tplc="420637A8">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D4D43DE"/>
    <w:multiLevelType w:val="multilevel"/>
    <w:tmpl w:val="4D4D43DE"/>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8783974"/>
    <w:multiLevelType w:val="multilevel"/>
    <w:tmpl w:val="58783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8247DDF"/>
    <w:multiLevelType w:val="multilevel"/>
    <w:tmpl w:val="68247DDF"/>
    <w:lvl w:ilvl="0">
      <w:start w:val="1"/>
      <w:numFmt w:val="japaneseCounting"/>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8"/>
  </w:num>
  <w:num w:numId="3">
    <w:abstractNumId w:val="4"/>
  </w:num>
  <w:num w:numId="4">
    <w:abstractNumId w:val="9"/>
  </w:num>
  <w:num w:numId="5">
    <w:abstractNumId w:val="2"/>
  </w:num>
  <w:num w:numId="6">
    <w:abstractNumId w:val="0"/>
  </w:num>
  <w:num w:numId="7">
    <w:abstractNumId w:val="7"/>
  </w:num>
  <w:num w:numId="8">
    <w:abstractNumId w:val="5"/>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4F59"/>
    <w:rsid w:val="00C64F59"/>
    <w:rsid w:val="00E974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annotation reference" w:qFormat="1"/>
    <w:lsdException w:name="page number" w:uiPriority="0" w:qFormat="1"/>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qFormat="1"/>
    <w:lsdException w:name="annotation subjec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F59"/>
    <w:pPr>
      <w:widowControl w:val="0"/>
      <w:jc w:val="both"/>
    </w:pPr>
  </w:style>
  <w:style w:type="paragraph" w:styleId="1">
    <w:name w:val="heading 1"/>
    <w:basedOn w:val="a"/>
    <w:next w:val="a"/>
    <w:link w:val="1Char"/>
    <w:qFormat/>
    <w:rsid w:val="00C64F59"/>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C64F59"/>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
    <w:next w:val="a"/>
    <w:link w:val="3Char"/>
    <w:qFormat/>
    <w:rsid w:val="00C64F59"/>
    <w:pPr>
      <w:keepNext/>
      <w:keepLines/>
      <w:spacing w:before="120" w:after="120"/>
      <w:outlineLvl w:val="2"/>
    </w:pPr>
    <w:rPr>
      <w:rFonts w:ascii="Times New Roman" w:eastAsia="宋体" w:hAnsi="Times New Roman" w:cs="Times New Roman"/>
      <w:b/>
      <w:bCs/>
      <w:szCs w:val="32"/>
    </w:rPr>
  </w:style>
  <w:style w:type="paragraph" w:styleId="4">
    <w:name w:val="heading 4"/>
    <w:basedOn w:val="a"/>
    <w:next w:val="a"/>
    <w:link w:val="4Char"/>
    <w:qFormat/>
    <w:rsid w:val="00C64F59"/>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
    <w:next w:val="a0"/>
    <w:link w:val="5Char"/>
    <w:qFormat/>
    <w:rsid w:val="00C64F59"/>
    <w:pPr>
      <w:keepNext/>
      <w:keepLines/>
      <w:numPr>
        <w:ilvl w:val="4"/>
        <w:numId w:val="1"/>
      </w:numPr>
      <w:spacing w:before="280" w:after="290" w:line="376" w:lineRule="auto"/>
      <w:outlineLvl w:val="4"/>
    </w:pPr>
    <w:rPr>
      <w:rFonts w:ascii="Times New Roman" w:eastAsia="宋体" w:hAnsi="Times New Roman" w:cs="Times New Roman"/>
      <w:b/>
      <w:sz w:val="28"/>
      <w:szCs w:val="20"/>
    </w:rPr>
  </w:style>
  <w:style w:type="paragraph" w:styleId="6">
    <w:name w:val="heading 6"/>
    <w:basedOn w:val="a"/>
    <w:next w:val="a0"/>
    <w:link w:val="6Char"/>
    <w:qFormat/>
    <w:rsid w:val="00C64F59"/>
    <w:pPr>
      <w:keepNext/>
      <w:keepLines/>
      <w:numPr>
        <w:ilvl w:val="5"/>
        <w:numId w:val="1"/>
      </w:numPr>
      <w:spacing w:before="240" w:after="64" w:line="320" w:lineRule="auto"/>
      <w:outlineLvl w:val="5"/>
    </w:pPr>
    <w:rPr>
      <w:rFonts w:ascii="Arial" w:eastAsia="黑体" w:hAnsi="Arial" w:cs="Times New Roman"/>
      <w:b/>
      <w:sz w:val="24"/>
      <w:szCs w:val="20"/>
    </w:rPr>
  </w:style>
  <w:style w:type="paragraph" w:styleId="7">
    <w:name w:val="heading 7"/>
    <w:basedOn w:val="a"/>
    <w:next w:val="a"/>
    <w:link w:val="7Char"/>
    <w:qFormat/>
    <w:rsid w:val="00C64F59"/>
    <w:pPr>
      <w:keepNext/>
      <w:keepLines/>
      <w:numPr>
        <w:ilvl w:val="6"/>
        <w:numId w:val="1"/>
      </w:numPr>
      <w:spacing w:before="240" w:after="64" w:line="320" w:lineRule="auto"/>
      <w:outlineLvl w:val="6"/>
    </w:pPr>
    <w:rPr>
      <w:rFonts w:ascii="Times New Roman" w:eastAsia="宋体" w:hAnsi="Times New Roman" w:cs="Times New Roman"/>
      <w:b/>
      <w:sz w:val="24"/>
      <w:szCs w:val="20"/>
    </w:rPr>
  </w:style>
  <w:style w:type="paragraph" w:styleId="8">
    <w:name w:val="heading 8"/>
    <w:basedOn w:val="a"/>
    <w:next w:val="a0"/>
    <w:link w:val="8Char"/>
    <w:qFormat/>
    <w:rsid w:val="00C64F59"/>
    <w:pPr>
      <w:keepNext/>
      <w:keepLines/>
      <w:numPr>
        <w:ilvl w:val="7"/>
        <w:numId w:val="1"/>
      </w:numPr>
      <w:spacing w:before="240" w:after="64" w:line="320" w:lineRule="auto"/>
      <w:outlineLvl w:val="7"/>
    </w:pPr>
    <w:rPr>
      <w:rFonts w:ascii="Arial" w:eastAsia="黑体" w:hAnsi="Arial" w:cs="Times New Roman"/>
      <w:sz w:val="24"/>
      <w:szCs w:val="20"/>
    </w:rPr>
  </w:style>
  <w:style w:type="paragraph" w:styleId="9">
    <w:name w:val="heading 9"/>
    <w:basedOn w:val="a"/>
    <w:next w:val="a0"/>
    <w:link w:val="9Char"/>
    <w:qFormat/>
    <w:rsid w:val="00C64F59"/>
    <w:pPr>
      <w:keepNext/>
      <w:keepLines/>
      <w:numPr>
        <w:ilvl w:val="8"/>
        <w:numId w:val="1"/>
      </w:numPr>
      <w:spacing w:before="240" w:after="64" w:line="320" w:lineRule="auto"/>
      <w:outlineLvl w:val="8"/>
    </w:pPr>
    <w:rPr>
      <w:rFonts w:ascii="Arial" w:eastAsia="黑体" w:hAnsi="Arial"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C64F59"/>
    <w:rPr>
      <w:rFonts w:ascii="Times New Roman" w:eastAsia="宋体" w:hAnsi="Times New Roman" w:cs="Times New Roman"/>
      <w:b/>
      <w:bCs/>
      <w:kern w:val="44"/>
      <w:sz w:val="44"/>
      <w:szCs w:val="44"/>
    </w:rPr>
  </w:style>
  <w:style w:type="character" w:customStyle="1" w:styleId="2Char">
    <w:name w:val="标题 2 Char"/>
    <w:basedOn w:val="a1"/>
    <w:link w:val="2"/>
    <w:qFormat/>
    <w:rsid w:val="00C64F59"/>
    <w:rPr>
      <w:rFonts w:ascii="Arial" w:eastAsia="黑体" w:hAnsi="Arial" w:cs="Times New Roman"/>
      <w:b/>
      <w:bCs/>
      <w:sz w:val="32"/>
      <w:szCs w:val="32"/>
    </w:rPr>
  </w:style>
  <w:style w:type="character" w:customStyle="1" w:styleId="3Char">
    <w:name w:val="标题 3 Char"/>
    <w:basedOn w:val="a1"/>
    <w:link w:val="3"/>
    <w:qFormat/>
    <w:rsid w:val="00C64F59"/>
    <w:rPr>
      <w:rFonts w:ascii="Times New Roman" w:eastAsia="宋体" w:hAnsi="Times New Roman" w:cs="Times New Roman"/>
      <w:b/>
      <w:bCs/>
      <w:szCs w:val="32"/>
    </w:rPr>
  </w:style>
  <w:style w:type="character" w:customStyle="1" w:styleId="4Char">
    <w:name w:val="标题 4 Char"/>
    <w:basedOn w:val="a1"/>
    <w:link w:val="4"/>
    <w:qFormat/>
    <w:rsid w:val="00C64F59"/>
    <w:rPr>
      <w:rFonts w:ascii="Arial" w:eastAsia="黑体" w:hAnsi="Arial" w:cs="Times New Roman"/>
      <w:b/>
      <w:bCs/>
      <w:sz w:val="28"/>
      <w:szCs w:val="28"/>
    </w:rPr>
  </w:style>
  <w:style w:type="character" w:customStyle="1" w:styleId="5Char">
    <w:name w:val="标题 5 Char"/>
    <w:basedOn w:val="a1"/>
    <w:link w:val="5"/>
    <w:qFormat/>
    <w:rsid w:val="00C64F59"/>
    <w:rPr>
      <w:rFonts w:ascii="Times New Roman" w:eastAsia="宋体" w:hAnsi="Times New Roman" w:cs="Times New Roman"/>
      <w:b/>
      <w:sz w:val="28"/>
      <w:szCs w:val="20"/>
    </w:rPr>
  </w:style>
  <w:style w:type="character" w:customStyle="1" w:styleId="6Char">
    <w:name w:val="标题 6 Char"/>
    <w:basedOn w:val="a1"/>
    <w:link w:val="6"/>
    <w:qFormat/>
    <w:rsid w:val="00C64F59"/>
    <w:rPr>
      <w:rFonts w:ascii="Arial" w:eastAsia="黑体" w:hAnsi="Arial" w:cs="Times New Roman"/>
      <w:b/>
      <w:sz w:val="24"/>
      <w:szCs w:val="20"/>
    </w:rPr>
  </w:style>
  <w:style w:type="character" w:customStyle="1" w:styleId="7Char">
    <w:name w:val="标题 7 Char"/>
    <w:basedOn w:val="a1"/>
    <w:link w:val="7"/>
    <w:qFormat/>
    <w:rsid w:val="00C64F59"/>
    <w:rPr>
      <w:rFonts w:ascii="Times New Roman" w:eastAsia="宋体" w:hAnsi="Times New Roman" w:cs="Times New Roman"/>
      <w:b/>
      <w:sz w:val="24"/>
      <w:szCs w:val="20"/>
    </w:rPr>
  </w:style>
  <w:style w:type="character" w:customStyle="1" w:styleId="8Char">
    <w:name w:val="标题 8 Char"/>
    <w:basedOn w:val="a1"/>
    <w:link w:val="8"/>
    <w:qFormat/>
    <w:rsid w:val="00C64F59"/>
    <w:rPr>
      <w:rFonts w:ascii="Arial" w:eastAsia="黑体" w:hAnsi="Arial" w:cs="Times New Roman"/>
      <w:sz w:val="24"/>
      <w:szCs w:val="20"/>
    </w:rPr>
  </w:style>
  <w:style w:type="character" w:customStyle="1" w:styleId="9Char">
    <w:name w:val="标题 9 Char"/>
    <w:basedOn w:val="a1"/>
    <w:link w:val="9"/>
    <w:qFormat/>
    <w:rsid w:val="00C64F59"/>
    <w:rPr>
      <w:rFonts w:ascii="Arial" w:eastAsia="黑体" w:hAnsi="Arial" w:cs="Times New Roman"/>
      <w:szCs w:val="20"/>
    </w:rPr>
  </w:style>
  <w:style w:type="paragraph" w:styleId="a0">
    <w:name w:val="Normal Indent"/>
    <w:basedOn w:val="a"/>
    <w:link w:val="Char"/>
    <w:qFormat/>
    <w:rsid w:val="00C64F59"/>
    <w:pPr>
      <w:ind w:firstLine="420"/>
    </w:pPr>
    <w:rPr>
      <w:rFonts w:ascii="Times New Roman" w:eastAsia="宋体" w:hAnsi="Times New Roman" w:cs="Times New Roman"/>
      <w:szCs w:val="20"/>
    </w:rPr>
  </w:style>
  <w:style w:type="paragraph" w:styleId="70">
    <w:name w:val="toc 7"/>
    <w:basedOn w:val="a"/>
    <w:next w:val="a"/>
    <w:uiPriority w:val="39"/>
    <w:qFormat/>
    <w:rsid w:val="00C64F59"/>
    <w:pPr>
      <w:ind w:leftChars="1200" w:left="2520"/>
    </w:pPr>
    <w:rPr>
      <w:rFonts w:ascii="Times New Roman" w:eastAsia="宋体" w:hAnsi="Times New Roman" w:cs="Times New Roman"/>
      <w:szCs w:val="20"/>
    </w:rPr>
  </w:style>
  <w:style w:type="paragraph" w:styleId="a4">
    <w:name w:val="Note Heading"/>
    <w:basedOn w:val="a"/>
    <w:next w:val="a"/>
    <w:link w:val="Char0"/>
    <w:qFormat/>
    <w:rsid w:val="00C64F59"/>
    <w:pPr>
      <w:jc w:val="center"/>
    </w:pPr>
    <w:rPr>
      <w:rFonts w:ascii="Times New Roman" w:eastAsia="宋体" w:hAnsi="Times New Roman" w:cs="Times New Roman"/>
      <w:szCs w:val="20"/>
    </w:rPr>
  </w:style>
  <w:style w:type="character" w:customStyle="1" w:styleId="Char0">
    <w:name w:val="注释标题 Char"/>
    <w:basedOn w:val="a1"/>
    <w:link w:val="a4"/>
    <w:qFormat/>
    <w:rsid w:val="00C64F59"/>
    <w:rPr>
      <w:rFonts w:ascii="Times New Roman" w:eastAsia="宋体" w:hAnsi="Times New Roman" w:cs="Times New Roman"/>
      <w:szCs w:val="20"/>
    </w:rPr>
  </w:style>
  <w:style w:type="paragraph" w:styleId="40">
    <w:name w:val="List Bullet 4"/>
    <w:basedOn w:val="a"/>
    <w:qFormat/>
    <w:rsid w:val="00C64F59"/>
    <w:pPr>
      <w:widowControl/>
      <w:tabs>
        <w:tab w:val="left" w:pos="840"/>
      </w:tabs>
      <w:overflowPunct w:val="0"/>
      <w:autoSpaceDE w:val="0"/>
      <w:autoSpaceDN w:val="0"/>
      <w:adjustRightInd w:val="0"/>
      <w:ind w:left="1180" w:hanging="340"/>
      <w:jc w:val="left"/>
      <w:textAlignment w:val="baseline"/>
    </w:pPr>
    <w:rPr>
      <w:rFonts w:ascii="Courier" w:eastAsia="宋体" w:hAnsi="Courier" w:cs="Times New Roman"/>
      <w:kern w:val="0"/>
      <w:sz w:val="24"/>
      <w:szCs w:val="20"/>
    </w:rPr>
  </w:style>
  <w:style w:type="paragraph" w:styleId="a5">
    <w:name w:val="List Number"/>
    <w:basedOn w:val="a"/>
    <w:qFormat/>
    <w:rsid w:val="00C64F59"/>
    <w:pPr>
      <w:tabs>
        <w:tab w:val="left" w:pos="560"/>
      </w:tabs>
      <w:ind w:left="900" w:hanging="340"/>
    </w:pPr>
    <w:rPr>
      <w:rFonts w:ascii="Times New Roman" w:eastAsia="宋体" w:hAnsi="Times New Roman" w:cs="Times New Roman"/>
      <w:szCs w:val="20"/>
    </w:rPr>
  </w:style>
  <w:style w:type="paragraph" w:styleId="a6">
    <w:name w:val="caption"/>
    <w:basedOn w:val="a"/>
    <w:next w:val="a"/>
    <w:qFormat/>
    <w:rsid w:val="00C64F59"/>
    <w:pPr>
      <w:spacing w:line="480" w:lineRule="auto"/>
    </w:pPr>
    <w:rPr>
      <w:rFonts w:ascii="华文中宋" w:eastAsia="华文中宋" w:hAnsi="华文中宋" w:cs="Times New Roman"/>
      <w:sz w:val="36"/>
      <w:szCs w:val="20"/>
    </w:rPr>
  </w:style>
  <w:style w:type="paragraph" w:styleId="a7">
    <w:name w:val="List Bullet"/>
    <w:basedOn w:val="a"/>
    <w:qFormat/>
    <w:rsid w:val="00C64F59"/>
    <w:pPr>
      <w:adjustRightInd w:val="0"/>
      <w:spacing w:line="300" w:lineRule="auto"/>
      <w:ind w:left="360" w:hanging="360"/>
      <w:textAlignment w:val="baseline"/>
    </w:pPr>
    <w:rPr>
      <w:rFonts w:ascii="Times New Roman" w:eastAsia="宋体" w:hAnsi="Times New Roman" w:cs="Times New Roman"/>
      <w:kern w:val="0"/>
      <w:sz w:val="24"/>
      <w:szCs w:val="20"/>
    </w:rPr>
  </w:style>
  <w:style w:type="paragraph" w:styleId="a8">
    <w:name w:val="Document Map"/>
    <w:basedOn w:val="a"/>
    <w:link w:val="Char1"/>
    <w:semiHidden/>
    <w:qFormat/>
    <w:rsid w:val="00C64F59"/>
    <w:pPr>
      <w:shd w:val="clear" w:color="auto" w:fill="000080"/>
    </w:pPr>
    <w:rPr>
      <w:rFonts w:ascii="Times New Roman" w:eastAsia="宋体" w:hAnsi="Times New Roman" w:cs="Times New Roman"/>
      <w:szCs w:val="20"/>
    </w:rPr>
  </w:style>
  <w:style w:type="character" w:customStyle="1" w:styleId="Char1">
    <w:name w:val="文档结构图 Char"/>
    <w:basedOn w:val="a1"/>
    <w:link w:val="a8"/>
    <w:semiHidden/>
    <w:qFormat/>
    <w:rsid w:val="00C64F59"/>
    <w:rPr>
      <w:rFonts w:ascii="Times New Roman" w:eastAsia="宋体" w:hAnsi="Times New Roman" w:cs="Times New Roman"/>
      <w:szCs w:val="20"/>
      <w:shd w:val="clear" w:color="auto" w:fill="000080"/>
    </w:rPr>
  </w:style>
  <w:style w:type="paragraph" w:styleId="a9">
    <w:name w:val="annotation text"/>
    <w:basedOn w:val="a"/>
    <w:link w:val="Char2"/>
    <w:uiPriority w:val="99"/>
    <w:unhideWhenUsed/>
    <w:qFormat/>
    <w:rsid w:val="00C64F59"/>
    <w:pPr>
      <w:jc w:val="left"/>
    </w:pPr>
    <w:rPr>
      <w:rFonts w:ascii="Times New Roman" w:eastAsia="宋体" w:hAnsi="Times New Roman" w:cs="Times New Roman"/>
      <w:szCs w:val="20"/>
    </w:rPr>
  </w:style>
  <w:style w:type="character" w:customStyle="1" w:styleId="Char2">
    <w:name w:val="批注文字 Char"/>
    <w:basedOn w:val="a1"/>
    <w:link w:val="a9"/>
    <w:uiPriority w:val="99"/>
    <w:qFormat/>
    <w:rsid w:val="00C64F59"/>
    <w:rPr>
      <w:rFonts w:ascii="Times New Roman" w:eastAsia="宋体" w:hAnsi="Times New Roman" w:cs="Times New Roman"/>
      <w:szCs w:val="20"/>
    </w:rPr>
  </w:style>
  <w:style w:type="paragraph" w:styleId="aa">
    <w:name w:val="Salutation"/>
    <w:basedOn w:val="a"/>
    <w:next w:val="a"/>
    <w:link w:val="Char3"/>
    <w:qFormat/>
    <w:rsid w:val="00C64F59"/>
    <w:pPr>
      <w:spacing w:beforeLines="40" w:afterLines="40" w:line="312" w:lineRule="auto"/>
    </w:pPr>
    <w:rPr>
      <w:rFonts w:ascii="Times New Roman" w:eastAsia="宋体" w:hAnsi="Times New Roman" w:cs="Times New Roman"/>
      <w:sz w:val="24"/>
      <w:szCs w:val="24"/>
    </w:rPr>
  </w:style>
  <w:style w:type="character" w:customStyle="1" w:styleId="Char3">
    <w:name w:val="称呼 Char"/>
    <w:basedOn w:val="a1"/>
    <w:link w:val="aa"/>
    <w:qFormat/>
    <w:rsid w:val="00C64F59"/>
    <w:rPr>
      <w:rFonts w:ascii="Times New Roman" w:eastAsia="宋体" w:hAnsi="Times New Roman" w:cs="Times New Roman"/>
      <w:sz w:val="24"/>
      <w:szCs w:val="24"/>
    </w:rPr>
  </w:style>
  <w:style w:type="paragraph" w:styleId="30">
    <w:name w:val="Body Text 3"/>
    <w:basedOn w:val="a"/>
    <w:link w:val="3Char0"/>
    <w:qFormat/>
    <w:rsid w:val="00C64F59"/>
    <w:pPr>
      <w:autoSpaceDE w:val="0"/>
      <w:autoSpaceDN w:val="0"/>
      <w:jc w:val="center"/>
    </w:pPr>
    <w:rPr>
      <w:rFonts w:ascii="Times New Roman" w:eastAsia="宋体" w:hAnsi="Times New Roman" w:cs="Times New Roman"/>
      <w:sz w:val="16"/>
      <w:szCs w:val="20"/>
    </w:rPr>
  </w:style>
  <w:style w:type="character" w:customStyle="1" w:styleId="3Char0">
    <w:name w:val="正文文本 3 Char"/>
    <w:basedOn w:val="a1"/>
    <w:link w:val="30"/>
    <w:qFormat/>
    <w:rsid w:val="00C64F59"/>
    <w:rPr>
      <w:rFonts w:ascii="Times New Roman" w:eastAsia="宋体" w:hAnsi="Times New Roman" w:cs="Times New Roman"/>
      <w:sz w:val="16"/>
      <w:szCs w:val="20"/>
    </w:rPr>
  </w:style>
  <w:style w:type="paragraph" w:styleId="31">
    <w:name w:val="List Bullet 3"/>
    <w:basedOn w:val="a"/>
    <w:qFormat/>
    <w:rsid w:val="00C64F59"/>
    <w:pPr>
      <w:widowControl/>
      <w:tabs>
        <w:tab w:val="left" w:pos="1265"/>
      </w:tabs>
      <w:overflowPunct w:val="0"/>
      <w:autoSpaceDE w:val="0"/>
      <w:autoSpaceDN w:val="0"/>
      <w:adjustRightInd w:val="0"/>
      <w:spacing w:line="300" w:lineRule="auto"/>
      <w:ind w:left="1265" w:hanging="360"/>
      <w:jc w:val="left"/>
      <w:textAlignment w:val="baseline"/>
    </w:pPr>
    <w:rPr>
      <w:rFonts w:ascii="Courier" w:eastAsia="宋体" w:hAnsi="Courier" w:cs="Times New Roman"/>
      <w:kern w:val="0"/>
      <w:sz w:val="24"/>
      <w:szCs w:val="20"/>
    </w:rPr>
  </w:style>
  <w:style w:type="paragraph" w:styleId="ab">
    <w:name w:val="Body Text"/>
    <w:basedOn w:val="a"/>
    <w:link w:val="Char4"/>
    <w:unhideWhenUsed/>
    <w:qFormat/>
    <w:rsid w:val="00C64F59"/>
    <w:pPr>
      <w:spacing w:after="120"/>
    </w:pPr>
    <w:rPr>
      <w:rFonts w:ascii="Times New Roman" w:eastAsia="宋体" w:hAnsi="Times New Roman" w:cs="Times New Roman"/>
      <w:szCs w:val="20"/>
    </w:rPr>
  </w:style>
  <w:style w:type="character" w:customStyle="1" w:styleId="Char4">
    <w:name w:val="正文文本 Char"/>
    <w:basedOn w:val="a1"/>
    <w:link w:val="ab"/>
    <w:qFormat/>
    <w:rsid w:val="00C64F59"/>
    <w:rPr>
      <w:rFonts w:ascii="Times New Roman" w:eastAsia="宋体" w:hAnsi="Times New Roman" w:cs="Times New Roman"/>
      <w:szCs w:val="20"/>
    </w:rPr>
  </w:style>
  <w:style w:type="paragraph" w:styleId="ac">
    <w:name w:val="Body Text Indent"/>
    <w:basedOn w:val="a"/>
    <w:link w:val="Char5"/>
    <w:qFormat/>
    <w:rsid w:val="00C64F59"/>
    <w:pPr>
      <w:ind w:firstLine="444"/>
    </w:pPr>
    <w:rPr>
      <w:rFonts w:ascii="Times New Roman" w:eastAsia="宋体" w:hAnsi="Times New Roman" w:cs="Times New Roman"/>
      <w:b/>
      <w:sz w:val="24"/>
      <w:szCs w:val="20"/>
    </w:rPr>
  </w:style>
  <w:style w:type="character" w:customStyle="1" w:styleId="Char5">
    <w:name w:val="正文文本缩进 Char"/>
    <w:basedOn w:val="a1"/>
    <w:link w:val="ac"/>
    <w:qFormat/>
    <w:rsid w:val="00C64F59"/>
    <w:rPr>
      <w:rFonts w:ascii="Times New Roman" w:eastAsia="宋体" w:hAnsi="Times New Roman" w:cs="Times New Roman"/>
      <w:b/>
      <w:sz w:val="24"/>
      <w:szCs w:val="20"/>
    </w:rPr>
  </w:style>
  <w:style w:type="paragraph" w:styleId="20">
    <w:name w:val="List Bullet 2"/>
    <w:basedOn w:val="a"/>
    <w:qFormat/>
    <w:rsid w:val="00C64F59"/>
    <w:pPr>
      <w:tabs>
        <w:tab w:val="left" w:pos="1680"/>
      </w:tabs>
      <w:spacing w:line="360" w:lineRule="auto"/>
      <w:ind w:left="1680" w:hanging="420"/>
    </w:pPr>
    <w:rPr>
      <w:rFonts w:ascii="Times New Roman" w:eastAsia="宋体" w:hAnsi="Times New Roman" w:cs="Times New Roman"/>
      <w:sz w:val="24"/>
      <w:szCs w:val="20"/>
    </w:rPr>
  </w:style>
  <w:style w:type="paragraph" w:styleId="50">
    <w:name w:val="toc 5"/>
    <w:basedOn w:val="a"/>
    <w:next w:val="a"/>
    <w:uiPriority w:val="39"/>
    <w:qFormat/>
    <w:rsid w:val="00C64F59"/>
    <w:pPr>
      <w:ind w:leftChars="800" w:left="1680"/>
    </w:pPr>
    <w:rPr>
      <w:rFonts w:ascii="Times New Roman" w:eastAsia="宋体" w:hAnsi="Times New Roman" w:cs="Times New Roman"/>
      <w:szCs w:val="20"/>
    </w:rPr>
  </w:style>
  <w:style w:type="paragraph" w:styleId="32">
    <w:name w:val="toc 3"/>
    <w:basedOn w:val="a"/>
    <w:next w:val="a"/>
    <w:uiPriority w:val="39"/>
    <w:qFormat/>
    <w:rsid w:val="00C64F59"/>
    <w:pPr>
      <w:tabs>
        <w:tab w:val="right" w:leader="dot" w:pos="9231"/>
      </w:tabs>
      <w:ind w:leftChars="400" w:left="840"/>
    </w:pPr>
    <w:rPr>
      <w:rFonts w:ascii="Times New Roman" w:eastAsia="宋体" w:hAnsi="Times New Roman" w:cs="Times New Roman"/>
      <w:szCs w:val="24"/>
    </w:rPr>
  </w:style>
  <w:style w:type="paragraph" w:styleId="ad">
    <w:name w:val="Plain Text"/>
    <w:basedOn w:val="a"/>
    <w:link w:val="Char6"/>
    <w:qFormat/>
    <w:rsid w:val="00C64F59"/>
    <w:rPr>
      <w:rFonts w:ascii="宋体" w:eastAsia="宋体" w:hAnsi="Courier New" w:cs="Times New Roman"/>
      <w:szCs w:val="20"/>
    </w:rPr>
  </w:style>
  <w:style w:type="character" w:customStyle="1" w:styleId="Char6">
    <w:name w:val="纯文本 Char"/>
    <w:basedOn w:val="a1"/>
    <w:link w:val="ad"/>
    <w:qFormat/>
    <w:rsid w:val="00C64F59"/>
    <w:rPr>
      <w:rFonts w:ascii="宋体" w:eastAsia="宋体" w:hAnsi="Courier New" w:cs="Times New Roman"/>
      <w:szCs w:val="20"/>
    </w:rPr>
  </w:style>
  <w:style w:type="paragraph" w:styleId="80">
    <w:name w:val="toc 8"/>
    <w:basedOn w:val="a"/>
    <w:next w:val="a"/>
    <w:uiPriority w:val="39"/>
    <w:qFormat/>
    <w:rsid w:val="00C64F59"/>
    <w:pPr>
      <w:ind w:leftChars="1400" w:left="2940"/>
    </w:pPr>
    <w:rPr>
      <w:rFonts w:ascii="Times New Roman" w:eastAsia="宋体" w:hAnsi="Times New Roman" w:cs="Times New Roman"/>
      <w:szCs w:val="20"/>
    </w:rPr>
  </w:style>
  <w:style w:type="paragraph" w:styleId="ae">
    <w:name w:val="Date"/>
    <w:basedOn w:val="a"/>
    <w:next w:val="a"/>
    <w:link w:val="Char7"/>
    <w:qFormat/>
    <w:rsid w:val="00C64F59"/>
    <w:rPr>
      <w:rFonts w:ascii="Times New Roman" w:eastAsia="宋体" w:hAnsi="Times New Roman" w:cs="Times New Roman"/>
      <w:szCs w:val="20"/>
    </w:rPr>
  </w:style>
  <w:style w:type="character" w:customStyle="1" w:styleId="Char7">
    <w:name w:val="日期 Char"/>
    <w:basedOn w:val="a1"/>
    <w:link w:val="ae"/>
    <w:qFormat/>
    <w:rsid w:val="00C64F59"/>
    <w:rPr>
      <w:rFonts w:ascii="Times New Roman" w:eastAsia="宋体" w:hAnsi="Times New Roman" w:cs="Times New Roman"/>
      <w:szCs w:val="20"/>
    </w:rPr>
  </w:style>
  <w:style w:type="paragraph" w:styleId="21">
    <w:name w:val="Body Text Indent 2"/>
    <w:basedOn w:val="a"/>
    <w:link w:val="2Char0"/>
    <w:qFormat/>
    <w:rsid w:val="00C64F59"/>
    <w:pPr>
      <w:adjustRightInd w:val="0"/>
      <w:spacing w:line="360" w:lineRule="auto"/>
      <w:ind w:firstLineChars="175" w:firstLine="420"/>
    </w:pPr>
    <w:rPr>
      <w:rFonts w:ascii="宋体" w:eastAsia="宋体" w:hAnsi="宋体" w:cs="Times New Roman"/>
      <w:b/>
      <w:bCs/>
      <w:sz w:val="24"/>
      <w:szCs w:val="20"/>
    </w:rPr>
  </w:style>
  <w:style w:type="character" w:customStyle="1" w:styleId="2Char0">
    <w:name w:val="正文文本缩进 2 Char"/>
    <w:basedOn w:val="a1"/>
    <w:link w:val="21"/>
    <w:qFormat/>
    <w:rsid w:val="00C64F59"/>
    <w:rPr>
      <w:rFonts w:ascii="宋体" w:eastAsia="宋体" w:hAnsi="宋体" w:cs="Times New Roman"/>
      <w:b/>
      <w:bCs/>
      <w:sz w:val="24"/>
      <w:szCs w:val="20"/>
    </w:rPr>
  </w:style>
  <w:style w:type="paragraph" w:styleId="af">
    <w:name w:val="Balloon Text"/>
    <w:basedOn w:val="a"/>
    <w:link w:val="Char8"/>
    <w:semiHidden/>
    <w:unhideWhenUsed/>
    <w:qFormat/>
    <w:rsid w:val="00C64F59"/>
    <w:rPr>
      <w:sz w:val="18"/>
      <w:szCs w:val="18"/>
    </w:rPr>
  </w:style>
  <w:style w:type="character" w:customStyle="1" w:styleId="Char8">
    <w:name w:val="批注框文本 Char"/>
    <w:basedOn w:val="a1"/>
    <w:link w:val="af"/>
    <w:semiHidden/>
    <w:qFormat/>
    <w:rsid w:val="00C64F59"/>
    <w:rPr>
      <w:sz w:val="18"/>
      <w:szCs w:val="18"/>
    </w:rPr>
  </w:style>
  <w:style w:type="paragraph" w:styleId="af0">
    <w:name w:val="footer"/>
    <w:basedOn w:val="a"/>
    <w:link w:val="Char9"/>
    <w:uiPriority w:val="99"/>
    <w:unhideWhenUsed/>
    <w:qFormat/>
    <w:rsid w:val="00C64F59"/>
    <w:pPr>
      <w:tabs>
        <w:tab w:val="center" w:pos="4153"/>
        <w:tab w:val="right" w:pos="8306"/>
      </w:tabs>
      <w:snapToGrid w:val="0"/>
      <w:jc w:val="left"/>
    </w:pPr>
    <w:rPr>
      <w:sz w:val="18"/>
      <w:szCs w:val="18"/>
    </w:rPr>
  </w:style>
  <w:style w:type="character" w:customStyle="1" w:styleId="Char9">
    <w:name w:val="页脚 Char"/>
    <w:basedOn w:val="a1"/>
    <w:link w:val="af0"/>
    <w:uiPriority w:val="99"/>
    <w:qFormat/>
    <w:rsid w:val="00C64F59"/>
    <w:rPr>
      <w:sz w:val="18"/>
      <w:szCs w:val="18"/>
    </w:rPr>
  </w:style>
  <w:style w:type="paragraph" w:styleId="af1">
    <w:name w:val="header"/>
    <w:basedOn w:val="a"/>
    <w:link w:val="Chara"/>
    <w:unhideWhenUsed/>
    <w:qFormat/>
    <w:rsid w:val="00C64F59"/>
    <w:pPr>
      <w:pBdr>
        <w:bottom w:val="single" w:sz="6" w:space="1" w:color="auto"/>
      </w:pBdr>
      <w:tabs>
        <w:tab w:val="center" w:pos="4153"/>
        <w:tab w:val="right" w:pos="8306"/>
      </w:tabs>
      <w:snapToGrid w:val="0"/>
      <w:jc w:val="center"/>
    </w:pPr>
    <w:rPr>
      <w:sz w:val="18"/>
      <w:szCs w:val="18"/>
    </w:rPr>
  </w:style>
  <w:style w:type="character" w:customStyle="1" w:styleId="Chara">
    <w:name w:val="页眉 Char"/>
    <w:basedOn w:val="a1"/>
    <w:link w:val="af1"/>
    <w:qFormat/>
    <w:rsid w:val="00C64F59"/>
    <w:rPr>
      <w:sz w:val="18"/>
      <w:szCs w:val="18"/>
    </w:rPr>
  </w:style>
  <w:style w:type="paragraph" w:styleId="10">
    <w:name w:val="toc 1"/>
    <w:basedOn w:val="a"/>
    <w:next w:val="a"/>
    <w:uiPriority w:val="39"/>
    <w:qFormat/>
    <w:rsid w:val="00C64F59"/>
    <w:pPr>
      <w:tabs>
        <w:tab w:val="left" w:pos="840"/>
        <w:tab w:val="right" w:leader="dot" w:pos="9231"/>
      </w:tabs>
    </w:pPr>
    <w:rPr>
      <w:rFonts w:ascii="Times New Roman" w:eastAsia="宋体" w:hAnsi="Times New Roman" w:cs="Times New Roman"/>
      <w:szCs w:val="24"/>
    </w:rPr>
  </w:style>
  <w:style w:type="paragraph" w:styleId="41">
    <w:name w:val="toc 4"/>
    <w:basedOn w:val="a"/>
    <w:next w:val="a"/>
    <w:uiPriority w:val="39"/>
    <w:qFormat/>
    <w:rsid w:val="00C64F59"/>
    <w:pPr>
      <w:ind w:leftChars="600" w:left="1260"/>
    </w:pPr>
    <w:rPr>
      <w:rFonts w:ascii="Times New Roman" w:eastAsia="宋体" w:hAnsi="Times New Roman" w:cs="Times New Roman"/>
      <w:szCs w:val="20"/>
    </w:rPr>
  </w:style>
  <w:style w:type="paragraph" w:styleId="af2">
    <w:name w:val="Subtitle"/>
    <w:basedOn w:val="a"/>
    <w:next w:val="a"/>
    <w:link w:val="Charb"/>
    <w:qFormat/>
    <w:rsid w:val="00C64F59"/>
    <w:pPr>
      <w:spacing w:beforeLines="100" w:afterLines="50" w:line="360" w:lineRule="auto"/>
      <w:jc w:val="center"/>
    </w:pPr>
    <w:rPr>
      <w:rFonts w:ascii="Arial" w:eastAsia="方正魏碑简体" w:hAnsi="Arial" w:cs="Times New Roman"/>
      <w:bCs/>
      <w:kern w:val="28"/>
      <w:sz w:val="32"/>
      <w:szCs w:val="32"/>
    </w:rPr>
  </w:style>
  <w:style w:type="character" w:customStyle="1" w:styleId="Charb">
    <w:name w:val="副标题 Char"/>
    <w:basedOn w:val="a1"/>
    <w:link w:val="af2"/>
    <w:qFormat/>
    <w:rsid w:val="00C64F59"/>
    <w:rPr>
      <w:rFonts w:ascii="Arial" w:eastAsia="方正魏碑简体" w:hAnsi="Arial" w:cs="Times New Roman"/>
      <w:bCs/>
      <w:kern w:val="28"/>
      <w:sz w:val="32"/>
      <w:szCs w:val="32"/>
    </w:rPr>
  </w:style>
  <w:style w:type="paragraph" w:styleId="af3">
    <w:name w:val="footnote text"/>
    <w:basedOn w:val="a"/>
    <w:link w:val="Char10"/>
    <w:unhideWhenUsed/>
    <w:qFormat/>
    <w:rsid w:val="00C64F59"/>
    <w:pPr>
      <w:snapToGrid w:val="0"/>
      <w:jc w:val="left"/>
    </w:pPr>
    <w:rPr>
      <w:rFonts w:ascii="Times New Roman" w:eastAsia="宋体" w:hAnsi="Times New Roman" w:cs="Times New Roman"/>
      <w:sz w:val="18"/>
      <w:szCs w:val="18"/>
    </w:rPr>
  </w:style>
  <w:style w:type="character" w:customStyle="1" w:styleId="Charc">
    <w:name w:val="脚注文本 Char"/>
    <w:basedOn w:val="a1"/>
    <w:link w:val="af3"/>
    <w:semiHidden/>
    <w:qFormat/>
    <w:rsid w:val="00C64F59"/>
    <w:rPr>
      <w:sz w:val="18"/>
      <w:szCs w:val="18"/>
    </w:rPr>
  </w:style>
  <w:style w:type="paragraph" w:styleId="60">
    <w:name w:val="toc 6"/>
    <w:basedOn w:val="a"/>
    <w:next w:val="a"/>
    <w:uiPriority w:val="39"/>
    <w:qFormat/>
    <w:rsid w:val="00C64F59"/>
    <w:pPr>
      <w:ind w:leftChars="1000" w:left="2100"/>
    </w:pPr>
    <w:rPr>
      <w:rFonts w:ascii="Times New Roman" w:eastAsia="宋体" w:hAnsi="Times New Roman" w:cs="Times New Roman"/>
      <w:szCs w:val="20"/>
    </w:rPr>
  </w:style>
  <w:style w:type="paragraph" w:styleId="33">
    <w:name w:val="Body Text Indent 3"/>
    <w:basedOn w:val="a"/>
    <w:link w:val="3Char1"/>
    <w:qFormat/>
    <w:rsid w:val="00C64F59"/>
    <w:pPr>
      <w:spacing w:afterLines="50"/>
      <w:ind w:firstLineChars="200" w:firstLine="420"/>
    </w:pPr>
    <w:rPr>
      <w:rFonts w:ascii="Times New Roman" w:eastAsia="宋体" w:hAnsi="Times New Roman" w:cs="Times New Roman"/>
      <w:szCs w:val="21"/>
    </w:rPr>
  </w:style>
  <w:style w:type="character" w:customStyle="1" w:styleId="3Char1">
    <w:name w:val="正文文本缩进 3 Char"/>
    <w:basedOn w:val="a1"/>
    <w:link w:val="33"/>
    <w:qFormat/>
    <w:rsid w:val="00C64F59"/>
    <w:rPr>
      <w:rFonts w:ascii="Times New Roman" w:eastAsia="宋体" w:hAnsi="Times New Roman" w:cs="Times New Roman"/>
      <w:szCs w:val="21"/>
    </w:rPr>
  </w:style>
  <w:style w:type="paragraph" w:styleId="22">
    <w:name w:val="toc 2"/>
    <w:basedOn w:val="a"/>
    <w:next w:val="a"/>
    <w:uiPriority w:val="39"/>
    <w:qFormat/>
    <w:rsid w:val="00C64F59"/>
    <w:pPr>
      <w:tabs>
        <w:tab w:val="left" w:pos="851"/>
        <w:tab w:val="right" w:leader="dot" w:pos="9231"/>
      </w:tabs>
      <w:ind w:leftChars="200" w:left="420"/>
    </w:pPr>
    <w:rPr>
      <w:rFonts w:ascii="Times New Roman" w:eastAsia="宋体" w:hAnsi="Times New Roman" w:cs="Times New Roman"/>
      <w:szCs w:val="20"/>
    </w:rPr>
  </w:style>
  <w:style w:type="paragraph" w:styleId="90">
    <w:name w:val="toc 9"/>
    <w:basedOn w:val="a"/>
    <w:next w:val="a"/>
    <w:uiPriority w:val="39"/>
    <w:qFormat/>
    <w:rsid w:val="00C64F59"/>
    <w:pPr>
      <w:ind w:leftChars="1600" w:left="3360"/>
    </w:pPr>
    <w:rPr>
      <w:rFonts w:ascii="Times New Roman" w:eastAsia="宋体" w:hAnsi="Times New Roman" w:cs="Times New Roman"/>
      <w:szCs w:val="20"/>
    </w:rPr>
  </w:style>
  <w:style w:type="paragraph" w:styleId="23">
    <w:name w:val="Body Text 2"/>
    <w:basedOn w:val="a"/>
    <w:link w:val="2Char1"/>
    <w:qFormat/>
    <w:rsid w:val="00C64F59"/>
    <w:pPr>
      <w:spacing w:after="120" w:line="480" w:lineRule="auto"/>
    </w:pPr>
    <w:rPr>
      <w:rFonts w:ascii="Times New Roman" w:eastAsia="宋体" w:hAnsi="Times New Roman" w:cs="Times New Roman"/>
      <w:szCs w:val="20"/>
    </w:rPr>
  </w:style>
  <w:style w:type="character" w:customStyle="1" w:styleId="2Char1">
    <w:name w:val="正文文本 2 Char"/>
    <w:basedOn w:val="a1"/>
    <w:link w:val="23"/>
    <w:qFormat/>
    <w:rsid w:val="00C64F59"/>
    <w:rPr>
      <w:rFonts w:ascii="Times New Roman" w:eastAsia="宋体" w:hAnsi="Times New Roman" w:cs="Times New Roman"/>
      <w:szCs w:val="20"/>
    </w:rPr>
  </w:style>
  <w:style w:type="paragraph" w:styleId="HTML">
    <w:name w:val="HTML Preformatted"/>
    <w:basedOn w:val="a"/>
    <w:link w:val="HTMLChar"/>
    <w:qFormat/>
    <w:rsid w:val="00C64F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1"/>
    <w:link w:val="HTML"/>
    <w:qFormat/>
    <w:rsid w:val="00C64F59"/>
    <w:rPr>
      <w:rFonts w:ascii="宋体" w:eastAsia="宋体" w:hAnsi="宋体" w:cs="宋体"/>
      <w:kern w:val="0"/>
      <w:sz w:val="24"/>
      <w:szCs w:val="24"/>
    </w:rPr>
  </w:style>
  <w:style w:type="paragraph" w:styleId="af4">
    <w:name w:val="Normal (Web)"/>
    <w:basedOn w:val="a"/>
    <w:uiPriority w:val="99"/>
    <w:qFormat/>
    <w:rsid w:val="00C64F59"/>
    <w:pPr>
      <w:widowControl/>
      <w:spacing w:before="100" w:beforeAutospacing="1" w:after="100" w:afterAutospacing="1"/>
      <w:jc w:val="left"/>
    </w:pPr>
    <w:rPr>
      <w:rFonts w:ascii="宋体" w:eastAsia="宋体" w:hAnsi="宋体" w:cs="宋体"/>
      <w:kern w:val="0"/>
      <w:sz w:val="24"/>
      <w:szCs w:val="24"/>
    </w:rPr>
  </w:style>
  <w:style w:type="paragraph" w:styleId="af5">
    <w:name w:val="Title"/>
    <w:basedOn w:val="a"/>
    <w:link w:val="Chard"/>
    <w:qFormat/>
    <w:rsid w:val="00C64F59"/>
    <w:pPr>
      <w:spacing w:before="240" w:after="240" w:line="360" w:lineRule="auto"/>
      <w:jc w:val="center"/>
    </w:pPr>
    <w:rPr>
      <w:rFonts w:ascii="Arial" w:eastAsia="黑体" w:hAnsi="Arial" w:cs="Times New Roman"/>
      <w:sz w:val="44"/>
      <w:szCs w:val="20"/>
    </w:rPr>
  </w:style>
  <w:style w:type="character" w:customStyle="1" w:styleId="Chard">
    <w:name w:val="标题 Char"/>
    <w:basedOn w:val="a1"/>
    <w:link w:val="af5"/>
    <w:qFormat/>
    <w:rsid w:val="00C64F59"/>
    <w:rPr>
      <w:rFonts w:ascii="Arial" w:eastAsia="黑体" w:hAnsi="Arial" w:cs="Times New Roman"/>
      <w:sz w:val="44"/>
      <w:szCs w:val="20"/>
    </w:rPr>
  </w:style>
  <w:style w:type="paragraph" w:styleId="af6">
    <w:name w:val="annotation subject"/>
    <w:basedOn w:val="a9"/>
    <w:next w:val="a9"/>
    <w:link w:val="Chare"/>
    <w:uiPriority w:val="99"/>
    <w:unhideWhenUsed/>
    <w:qFormat/>
    <w:rsid w:val="00C64F59"/>
    <w:rPr>
      <w:b/>
      <w:bCs/>
    </w:rPr>
  </w:style>
  <w:style w:type="character" w:customStyle="1" w:styleId="Chare">
    <w:name w:val="批注主题 Char"/>
    <w:basedOn w:val="Char2"/>
    <w:link w:val="af6"/>
    <w:uiPriority w:val="99"/>
    <w:qFormat/>
    <w:rsid w:val="00C64F59"/>
    <w:rPr>
      <w:b/>
      <w:bCs/>
    </w:rPr>
  </w:style>
  <w:style w:type="paragraph" w:styleId="af7">
    <w:name w:val="Body Text First Indent"/>
    <w:basedOn w:val="ab"/>
    <w:link w:val="Charf"/>
    <w:qFormat/>
    <w:rsid w:val="00C64F59"/>
    <w:pPr>
      <w:spacing w:line="300" w:lineRule="auto"/>
      <w:ind w:firstLine="510"/>
    </w:pPr>
    <w:rPr>
      <w:sz w:val="24"/>
    </w:rPr>
  </w:style>
  <w:style w:type="character" w:customStyle="1" w:styleId="Charf">
    <w:name w:val="正文首行缩进 Char"/>
    <w:basedOn w:val="Char4"/>
    <w:link w:val="af7"/>
    <w:qFormat/>
    <w:rsid w:val="00C64F59"/>
    <w:rPr>
      <w:sz w:val="24"/>
    </w:rPr>
  </w:style>
  <w:style w:type="table" w:styleId="af8">
    <w:name w:val="Table Grid"/>
    <w:basedOn w:val="a2"/>
    <w:uiPriority w:val="59"/>
    <w:qFormat/>
    <w:rsid w:val="00C64F5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C64F59"/>
    <w:rPr>
      <w:b/>
      <w:bCs/>
    </w:rPr>
  </w:style>
  <w:style w:type="character" w:styleId="afa">
    <w:name w:val="page number"/>
    <w:basedOn w:val="a1"/>
    <w:qFormat/>
    <w:rsid w:val="00C64F59"/>
  </w:style>
  <w:style w:type="character" w:styleId="afb">
    <w:name w:val="FollowedHyperlink"/>
    <w:uiPriority w:val="99"/>
    <w:qFormat/>
    <w:rsid w:val="00C64F59"/>
    <w:rPr>
      <w:color w:val="800080"/>
      <w:u w:val="single"/>
    </w:rPr>
  </w:style>
  <w:style w:type="character" w:styleId="afc">
    <w:name w:val="Emphasis"/>
    <w:qFormat/>
    <w:rsid w:val="00C64F59"/>
    <w:rPr>
      <w:i/>
      <w:iCs/>
    </w:rPr>
  </w:style>
  <w:style w:type="character" w:styleId="afd">
    <w:name w:val="Hyperlink"/>
    <w:uiPriority w:val="99"/>
    <w:qFormat/>
    <w:rsid w:val="00C64F59"/>
    <w:rPr>
      <w:color w:val="0000FF"/>
      <w:u w:val="single"/>
    </w:rPr>
  </w:style>
  <w:style w:type="character" w:styleId="afe">
    <w:name w:val="annotation reference"/>
    <w:uiPriority w:val="99"/>
    <w:unhideWhenUsed/>
    <w:qFormat/>
    <w:rsid w:val="00C64F59"/>
    <w:rPr>
      <w:sz w:val="21"/>
      <w:szCs w:val="21"/>
    </w:rPr>
  </w:style>
  <w:style w:type="paragraph" w:styleId="aff">
    <w:name w:val="List Paragraph"/>
    <w:basedOn w:val="a"/>
    <w:uiPriority w:val="34"/>
    <w:qFormat/>
    <w:rsid w:val="00C64F59"/>
    <w:pPr>
      <w:ind w:firstLineChars="200" w:firstLine="420"/>
    </w:pPr>
  </w:style>
  <w:style w:type="character" w:customStyle="1" w:styleId="Char">
    <w:name w:val="正文缩进 Char"/>
    <w:link w:val="a0"/>
    <w:qFormat/>
    <w:rsid w:val="00C64F59"/>
    <w:rPr>
      <w:rFonts w:ascii="Times New Roman" w:eastAsia="宋体" w:hAnsi="Times New Roman" w:cs="Times New Roman"/>
      <w:szCs w:val="20"/>
    </w:rPr>
  </w:style>
  <w:style w:type="character" w:customStyle="1" w:styleId="font12-blue-bold1">
    <w:name w:val="font12-blue-bold1"/>
    <w:qFormat/>
    <w:rsid w:val="00C64F59"/>
    <w:rPr>
      <w:b/>
      <w:bCs/>
      <w:color w:val="0249A5"/>
      <w:sz w:val="18"/>
      <w:szCs w:val="18"/>
      <w:u w:val="none"/>
    </w:rPr>
  </w:style>
  <w:style w:type="character" w:customStyle="1" w:styleId="grame">
    <w:name w:val="grame"/>
    <w:basedOn w:val="a1"/>
    <w:qFormat/>
    <w:rsid w:val="00C64F59"/>
  </w:style>
  <w:style w:type="character" w:customStyle="1" w:styleId="Charf0">
    <w:name w:val="表正文 Char"/>
    <w:qFormat/>
    <w:rsid w:val="00C64F59"/>
    <w:rPr>
      <w:rFonts w:eastAsia="宋体"/>
      <w:kern w:val="2"/>
      <w:sz w:val="24"/>
      <w:lang w:val="en-US" w:eastAsia="zh-CN" w:bidi="ar-SA"/>
    </w:rPr>
  </w:style>
  <w:style w:type="character" w:customStyle="1" w:styleId="16">
    <w:name w:val="16"/>
    <w:qFormat/>
    <w:rsid w:val="00C64F59"/>
    <w:rPr>
      <w:rFonts w:ascii="Times New Roman" w:hAnsi="Times New Roman" w:cs="Times New Roman" w:hint="default"/>
      <w:color w:val="0000FF"/>
      <w:sz w:val="20"/>
      <w:szCs w:val="20"/>
      <w:u w:val="single"/>
    </w:rPr>
  </w:style>
  <w:style w:type="character" w:customStyle="1" w:styleId="black1">
    <w:name w:val="black1"/>
    <w:qFormat/>
    <w:rsid w:val="00C64F59"/>
    <w:rPr>
      <w:rFonts w:ascii="ˎ̥" w:hAnsi="ˎ̥" w:hint="default"/>
      <w:color w:val="333333"/>
      <w:sz w:val="18"/>
      <w:szCs w:val="18"/>
      <w:u w:val="none"/>
    </w:rPr>
  </w:style>
  <w:style w:type="character" w:customStyle="1" w:styleId="SubtitleChar">
    <w:name w:val="Subtitle Char"/>
    <w:qFormat/>
    <w:locked/>
    <w:rsid w:val="00C64F59"/>
    <w:rPr>
      <w:rFonts w:ascii="Calibri Light" w:eastAsia="宋体" w:hAnsi="Calibri Light" w:cs="Times New Roman"/>
      <w:b/>
      <w:bCs/>
      <w:kern w:val="28"/>
      <w:sz w:val="32"/>
      <w:szCs w:val="32"/>
      <w:lang w:eastAsia="en-US"/>
    </w:rPr>
  </w:style>
  <w:style w:type="character" w:customStyle="1" w:styleId="solutioncontent1">
    <w:name w:val="solutioncontent1"/>
    <w:qFormat/>
    <w:rsid w:val="00C64F59"/>
    <w:rPr>
      <w:rFonts w:cs="Times New Roman"/>
      <w:color w:val="333333"/>
      <w:sz w:val="15"/>
      <w:szCs w:val="15"/>
    </w:rPr>
  </w:style>
  <w:style w:type="paragraph" w:customStyle="1" w:styleId="xl57">
    <w:name w:val="xl57"/>
    <w:basedOn w:val="a"/>
    <w:qFormat/>
    <w:rsid w:val="00C64F5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8">
    <w:name w:val="xl48"/>
    <w:basedOn w:val="a"/>
    <w:qFormat/>
    <w:rsid w:val="00C64F59"/>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p0">
    <w:name w:val="p0"/>
    <w:basedOn w:val="a"/>
    <w:qFormat/>
    <w:rsid w:val="00C64F59"/>
    <w:pPr>
      <w:widowControl/>
    </w:pPr>
    <w:rPr>
      <w:rFonts w:ascii="Times New Roman" w:eastAsia="宋体" w:hAnsi="Times New Roman" w:cs="Times New Roman"/>
      <w:kern w:val="0"/>
      <w:szCs w:val="21"/>
    </w:rPr>
  </w:style>
  <w:style w:type="paragraph" w:customStyle="1" w:styleId="font16">
    <w:name w:val="font16"/>
    <w:basedOn w:val="a"/>
    <w:qFormat/>
    <w:rsid w:val="00C64F59"/>
    <w:pPr>
      <w:widowControl/>
      <w:spacing w:before="100" w:beforeAutospacing="1" w:after="100" w:afterAutospacing="1"/>
      <w:jc w:val="left"/>
    </w:pPr>
    <w:rPr>
      <w:rFonts w:ascii="宋体" w:eastAsia="宋体" w:hAnsi="宋体" w:cs="宋体"/>
      <w:kern w:val="0"/>
      <w:sz w:val="16"/>
      <w:szCs w:val="16"/>
    </w:rPr>
  </w:style>
  <w:style w:type="paragraph" w:customStyle="1" w:styleId="flName">
    <w:name w:val="flName"/>
    <w:basedOn w:val="a"/>
    <w:qFormat/>
    <w:rsid w:val="00C64F59"/>
    <w:pPr>
      <w:adjustRightInd w:val="0"/>
      <w:spacing w:before="320" w:after="160" w:line="360" w:lineRule="atLeast"/>
      <w:jc w:val="center"/>
    </w:pPr>
    <w:rPr>
      <w:rFonts w:ascii="Arial" w:eastAsia="黑体" w:hAnsi="Times New Roman" w:cs="Times New Roman"/>
      <w:kern w:val="0"/>
      <w:sz w:val="32"/>
      <w:szCs w:val="20"/>
    </w:rPr>
  </w:style>
  <w:style w:type="paragraph" w:customStyle="1" w:styleId="Web">
    <w:name w:val="普通 (Web)"/>
    <w:basedOn w:val="a"/>
    <w:qFormat/>
    <w:rsid w:val="00C64F59"/>
    <w:pPr>
      <w:spacing w:line="300" w:lineRule="auto"/>
    </w:pPr>
    <w:rPr>
      <w:rFonts w:ascii="Times New Roman" w:eastAsia="宋体" w:hAnsi="Times New Roman" w:cs="Times New Roman"/>
      <w:sz w:val="24"/>
      <w:szCs w:val="24"/>
    </w:rPr>
  </w:style>
  <w:style w:type="paragraph" w:customStyle="1" w:styleId="17">
    <w:name w:val="17"/>
    <w:basedOn w:val="a"/>
    <w:qFormat/>
    <w:rsid w:val="00C64F59"/>
    <w:pPr>
      <w:widowControl/>
      <w:snapToGrid w:val="0"/>
      <w:spacing w:before="100" w:beforeAutospacing="1" w:after="100" w:afterAutospacing="1"/>
      <w:jc w:val="left"/>
    </w:pPr>
    <w:rPr>
      <w:rFonts w:ascii="Times New Roman" w:eastAsia="Arial Unicode MS" w:hAnsi="Times New Roman" w:cs="Times New Roman"/>
      <w:kern w:val="0"/>
      <w:sz w:val="18"/>
      <w:szCs w:val="18"/>
    </w:rPr>
  </w:style>
  <w:style w:type="paragraph" w:customStyle="1" w:styleId="Charf1">
    <w:name w:val="Char"/>
    <w:basedOn w:val="a"/>
    <w:qFormat/>
    <w:rsid w:val="00C64F59"/>
    <w:rPr>
      <w:rFonts w:ascii="Tahoma" w:eastAsia="宋体" w:hAnsi="Tahoma" w:cs="Times New Roman"/>
      <w:sz w:val="24"/>
      <w:szCs w:val="20"/>
    </w:rPr>
  </w:style>
  <w:style w:type="paragraph" w:customStyle="1" w:styleId="xl45">
    <w:name w:val="xl45"/>
    <w:basedOn w:val="a"/>
    <w:qFormat/>
    <w:rsid w:val="00C64F59"/>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6">
    <w:name w:val="xl46"/>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1">
    <w:name w:val="附录标题1"/>
    <w:basedOn w:val="1"/>
    <w:next w:val="a"/>
    <w:qFormat/>
    <w:rsid w:val="00C64F59"/>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font9">
    <w:name w:val="font9"/>
    <w:basedOn w:val="a"/>
    <w:qFormat/>
    <w:rsid w:val="00C64F59"/>
    <w:pPr>
      <w:widowControl/>
      <w:spacing w:before="100" w:beforeAutospacing="1" w:after="100" w:afterAutospacing="1"/>
      <w:jc w:val="left"/>
    </w:pPr>
    <w:rPr>
      <w:rFonts w:ascii="Times New Roman" w:eastAsia="宋体" w:hAnsi="Times New Roman" w:cs="Times New Roman"/>
      <w:b/>
      <w:bCs/>
      <w:kern w:val="0"/>
      <w:sz w:val="16"/>
      <w:szCs w:val="16"/>
    </w:rPr>
  </w:style>
  <w:style w:type="paragraph" w:customStyle="1" w:styleId="font8">
    <w:name w:val="font8"/>
    <w:basedOn w:val="a"/>
    <w:qFormat/>
    <w:rsid w:val="00C64F59"/>
    <w:pPr>
      <w:widowControl/>
      <w:spacing w:before="100" w:beforeAutospacing="1" w:after="100" w:afterAutospacing="1"/>
      <w:jc w:val="left"/>
    </w:pPr>
    <w:rPr>
      <w:rFonts w:ascii="宋体" w:eastAsia="宋体" w:hAnsi="宋体" w:cs="宋体"/>
      <w:kern w:val="0"/>
      <w:sz w:val="18"/>
      <w:szCs w:val="18"/>
    </w:rPr>
  </w:style>
  <w:style w:type="paragraph" w:customStyle="1" w:styleId="xl71">
    <w:name w:val="xl71"/>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aff0">
    <w:name w:val="缩进正文"/>
    <w:basedOn w:val="a"/>
    <w:qFormat/>
    <w:rsid w:val="00C64F59"/>
    <w:pPr>
      <w:spacing w:beforeLines="25" w:afterLines="25" w:line="360" w:lineRule="auto"/>
      <w:ind w:firstLineChars="200" w:firstLine="480"/>
    </w:pPr>
    <w:rPr>
      <w:rFonts w:ascii="Times New Roman" w:eastAsia="宋体" w:hAnsi="Times New Roman" w:cs="Times New Roman"/>
      <w:sz w:val="24"/>
      <w:szCs w:val="21"/>
    </w:rPr>
  </w:style>
  <w:style w:type="paragraph" w:customStyle="1" w:styleId="xl43">
    <w:name w:val="xl43"/>
    <w:basedOn w:val="a"/>
    <w:qFormat/>
    <w:rsid w:val="00C64F59"/>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24">
    <w:name w:val="样式 正文文本缩进 + 段前: 2 字符"/>
    <w:basedOn w:val="a"/>
    <w:qFormat/>
    <w:rsid w:val="00C64F59"/>
    <w:pPr>
      <w:ind w:leftChars="200" w:left="420"/>
      <w:jc w:val="left"/>
    </w:pPr>
    <w:rPr>
      <w:rFonts w:ascii="Times New Roman" w:eastAsia="宋体" w:hAnsi="Times New Roman" w:cs="Times New Roman"/>
      <w:sz w:val="28"/>
      <w:szCs w:val="24"/>
      <w:lang w:eastAsia="zh-TW"/>
    </w:rPr>
  </w:style>
  <w:style w:type="paragraph" w:customStyle="1" w:styleId="aff1">
    <w:name w:val="全文标题"/>
    <w:next w:val="a"/>
    <w:qFormat/>
    <w:rsid w:val="00C64F59"/>
    <w:pPr>
      <w:jc w:val="center"/>
    </w:pPr>
    <w:rPr>
      <w:rFonts w:ascii="Arial" w:eastAsia="黑体" w:hAnsi="Arial" w:cs="Arial"/>
      <w:bCs/>
      <w:sz w:val="52"/>
      <w:szCs w:val="32"/>
    </w:rPr>
  </w:style>
  <w:style w:type="paragraph" w:customStyle="1" w:styleId="font14">
    <w:name w:val="font14"/>
    <w:basedOn w:val="a"/>
    <w:qFormat/>
    <w:rsid w:val="00C64F59"/>
    <w:pPr>
      <w:widowControl/>
      <w:spacing w:before="100" w:beforeAutospacing="1" w:after="100" w:afterAutospacing="1"/>
      <w:jc w:val="left"/>
    </w:pPr>
    <w:rPr>
      <w:rFonts w:ascii="Arial" w:eastAsia="宋体" w:hAnsi="Arial" w:cs="Arial"/>
      <w:color w:val="000000"/>
      <w:kern w:val="0"/>
      <w:sz w:val="16"/>
      <w:szCs w:val="16"/>
    </w:rPr>
  </w:style>
  <w:style w:type="paragraph" w:customStyle="1" w:styleId="xl38">
    <w:name w:val="xl38"/>
    <w:basedOn w:val="a"/>
    <w:qFormat/>
    <w:rsid w:val="00C64F59"/>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font10">
    <w:name w:val="font10"/>
    <w:basedOn w:val="a"/>
    <w:qFormat/>
    <w:rsid w:val="00C64F59"/>
    <w:pPr>
      <w:widowControl/>
      <w:spacing w:before="100" w:beforeAutospacing="1" w:after="100" w:afterAutospacing="1"/>
      <w:jc w:val="left"/>
    </w:pPr>
    <w:rPr>
      <w:rFonts w:ascii="Times New Roman" w:eastAsia="宋体" w:hAnsi="Times New Roman" w:cs="Times New Roman"/>
      <w:kern w:val="0"/>
      <w:sz w:val="16"/>
      <w:szCs w:val="16"/>
    </w:rPr>
  </w:style>
  <w:style w:type="paragraph" w:customStyle="1" w:styleId="xl32">
    <w:name w:val="xl32"/>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
    <w:name w:val="Char Char Char"/>
    <w:basedOn w:val="a"/>
    <w:qFormat/>
    <w:rsid w:val="00C64F59"/>
    <w:rPr>
      <w:rFonts w:ascii="宋体" w:eastAsia="宋体" w:hAnsi="宋体" w:cs="Times New Roman"/>
      <w:szCs w:val="24"/>
    </w:rPr>
  </w:style>
  <w:style w:type="paragraph" w:customStyle="1" w:styleId="font12">
    <w:name w:val="font12"/>
    <w:basedOn w:val="a"/>
    <w:qFormat/>
    <w:rsid w:val="00C64F59"/>
    <w:pPr>
      <w:widowControl/>
      <w:spacing w:before="100" w:beforeAutospacing="1" w:after="100" w:afterAutospacing="1"/>
      <w:jc w:val="left"/>
    </w:pPr>
    <w:rPr>
      <w:rFonts w:ascii="宋体" w:eastAsia="宋体" w:hAnsi="宋体" w:cs="宋体"/>
      <w:color w:val="000000"/>
      <w:kern w:val="0"/>
      <w:sz w:val="16"/>
      <w:szCs w:val="16"/>
    </w:rPr>
  </w:style>
  <w:style w:type="paragraph" w:customStyle="1" w:styleId="xl39">
    <w:name w:val="xl39"/>
    <w:basedOn w:val="a"/>
    <w:qFormat/>
    <w:rsid w:val="00C64F59"/>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79">
    <w:name w:val="xl79"/>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12">
    <w:name w:val="正文1"/>
    <w:qFormat/>
    <w:rsid w:val="00C64F59"/>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13">
    <w:name w:val="1"/>
    <w:basedOn w:val="a"/>
    <w:qFormat/>
    <w:rsid w:val="00C64F59"/>
    <w:pPr>
      <w:spacing w:afterLines="50" w:line="360" w:lineRule="auto"/>
    </w:pPr>
    <w:rPr>
      <w:rFonts w:ascii="仿宋_GB2312" w:eastAsia="仿宋_GB2312" w:hAnsi="宋体" w:cs="Times New Roman"/>
      <w:sz w:val="24"/>
      <w:szCs w:val="24"/>
    </w:rPr>
  </w:style>
  <w:style w:type="paragraph" w:customStyle="1" w:styleId="220">
    <w:name w:val="22"/>
    <w:basedOn w:val="a"/>
    <w:qFormat/>
    <w:rsid w:val="00C64F59"/>
    <w:pPr>
      <w:widowControl/>
      <w:snapToGrid w:val="0"/>
      <w:spacing w:before="100" w:beforeAutospacing="1" w:after="100" w:afterAutospacing="1"/>
    </w:pPr>
    <w:rPr>
      <w:rFonts w:ascii="Times New Roman" w:eastAsia="Arial Unicode MS" w:hAnsi="Times New Roman" w:cs="Times New Roman"/>
      <w:kern w:val="0"/>
      <w:szCs w:val="21"/>
    </w:rPr>
  </w:style>
  <w:style w:type="paragraph" w:customStyle="1" w:styleId="font6">
    <w:name w:val="font6"/>
    <w:basedOn w:val="a"/>
    <w:qFormat/>
    <w:rsid w:val="00C64F59"/>
    <w:pPr>
      <w:widowControl/>
      <w:spacing w:before="100" w:beforeAutospacing="1" w:after="100" w:afterAutospacing="1"/>
      <w:jc w:val="left"/>
    </w:pPr>
    <w:rPr>
      <w:rFonts w:ascii="宋体" w:eastAsia="宋体" w:hAnsi="宋体" w:cs="宋体"/>
      <w:kern w:val="0"/>
      <w:sz w:val="18"/>
      <w:szCs w:val="18"/>
    </w:rPr>
  </w:style>
  <w:style w:type="paragraph" w:customStyle="1" w:styleId="font15">
    <w:name w:val="font15"/>
    <w:basedOn w:val="a"/>
    <w:qFormat/>
    <w:rsid w:val="00C64F59"/>
    <w:pPr>
      <w:widowControl/>
      <w:spacing w:before="100" w:beforeAutospacing="1" w:after="100" w:afterAutospacing="1"/>
      <w:jc w:val="left"/>
    </w:pPr>
    <w:rPr>
      <w:rFonts w:ascii="宋体" w:eastAsia="宋体" w:hAnsi="宋体" w:cs="宋体"/>
      <w:kern w:val="0"/>
      <w:sz w:val="18"/>
      <w:szCs w:val="18"/>
    </w:rPr>
  </w:style>
  <w:style w:type="paragraph" w:customStyle="1" w:styleId="210">
    <w:name w:val="21"/>
    <w:basedOn w:val="a"/>
    <w:qFormat/>
    <w:rsid w:val="00C64F59"/>
    <w:pPr>
      <w:widowControl/>
      <w:snapToGrid w:val="0"/>
      <w:spacing w:before="100" w:beforeAutospacing="1" w:after="100" w:afterAutospacing="1"/>
    </w:pPr>
    <w:rPr>
      <w:rFonts w:ascii="Times New Roman" w:eastAsia="Arial Unicode MS" w:hAnsi="Times New Roman" w:cs="Times New Roman"/>
      <w:kern w:val="0"/>
      <w:szCs w:val="21"/>
    </w:rPr>
  </w:style>
  <w:style w:type="paragraph" w:customStyle="1" w:styleId="xl74">
    <w:name w:val="xl74"/>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xl42">
    <w:name w:val="xl42"/>
    <w:basedOn w:val="a"/>
    <w:rsid w:val="00C64F59"/>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9">
    <w:name w:val="xl59"/>
    <w:basedOn w:val="a"/>
    <w:qFormat/>
    <w:rsid w:val="00C64F5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Char40">
    <w:name w:val="Char4"/>
    <w:basedOn w:val="a"/>
    <w:qFormat/>
    <w:rsid w:val="00C64F59"/>
    <w:rPr>
      <w:rFonts w:ascii="Tahoma" w:eastAsia="宋体" w:hAnsi="Tahoma" w:cs="Times New Roman"/>
      <w:sz w:val="24"/>
      <w:szCs w:val="20"/>
    </w:rPr>
  </w:style>
  <w:style w:type="paragraph" w:customStyle="1" w:styleId="xl56">
    <w:name w:val="xl56"/>
    <w:basedOn w:val="a"/>
    <w:qFormat/>
    <w:rsid w:val="00C64F59"/>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font11">
    <w:name w:val="font11"/>
    <w:basedOn w:val="a"/>
    <w:qFormat/>
    <w:rsid w:val="00C64F59"/>
    <w:pPr>
      <w:widowControl/>
      <w:spacing w:before="100" w:beforeAutospacing="1" w:after="100" w:afterAutospacing="1"/>
      <w:jc w:val="left"/>
    </w:pPr>
    <w:rPr>
      <w:rFonts w:ascii="Arial" w:eastAsia="宋体" w:hAnsi="Arial" w:cs="Arial"/>
      <w:kern w:val="0"/>
      <w:sz w:val="16"/>
      <w:szCs w:val="16"/>
    </w:rPr>
  </w:style>
  <w:style w:type="paragraph" w:customStyle="1" w:styleId="xl44">
    <w:name w:val="xl44"/>
    <w:basedOn w:val="a"/>
    <w:rsid w:val="00C64F59"/>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2">
    <w:name w:val="四号　首行缩进"/>
    <w:basedOn w:val="a"/>
    <w:qFormat/>
    <w:rsid w:val="00C64F59"/>
    <w:pPr>
      <w:spacing w:line="360" w:lineRule="auto"/>
    </w:pPr>
    <w:rPr>
      <w:rFonts w:ascii="宋体" w:eastAsia="宋体" w:hAnsi="宋体" w:cs="Times New Roman"/>
      <w:bCs/>
      <w:szCs w:val="21"/>
    </w:rPr>
  </w:style>
  <w:style w:type="paragraph" w:customStyle="1" w:styleId="xl83">
    <w:name w:val="xl83"/>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Char1CharCharCharCharCharCharCharCharChar">
    <w:name w:val="Char1 Char Char Char Char Char Char Char Char Char"/>
    <w:basedOn w:val="a"/>
    <w:qFormat/>
    <w:rsid w:val="00C64F59"/>
    <w:rPr>
      <w:rFonts w:ascii="Tahoma" w:eastAsia="宋体" w:hAnsi="Tahoma" w:cs="Times New Roman"/>
      <w:sz w:val="24"/>
      <w:szCs w:val="20"/>
    </w:rPr>
  </w:style>
  <w:style w:type="paragraph" w:customStyle="1" w:styleId="xl65">
    <w:name w:val="xl65"/>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aff3">
    <w:name w:val="图例编号"/>
    <w:basedOn w:val="af7"/>
    <w:next w:val="af7"/>
    <w:qFormat/>
    <w:rsid w:val="00C64F59"/>
  </w:style>
  <w:style w:type="paragraph" w:customStyle="1" w:styleId="34">
    <w:name w:val="表格3"/>
    <w:basedOn w:val="a"/>
    <w:qFormat/>
    <w:rsid w:val="00C64F59"/>
    <w:pPr>
      <w:adjustRightInd w:val="0"/>
      <w:spacing w:line="360" w:lineRule="atLeast"/>
      <w:ind w:leftChars="30" w:left="72" w:rightChars="30" w:right="72"/>
      <w:textAlignment w:val="baseline"/>
    </w:pPr>
    <w:rPr>
      <w:rFonts w:ascii="Times New Roman" w:eastAsia="宋体" w:hAnsi="Times New Roman" w:cs="Times New Roman"/>
      <w:kern w:val="0"/>
      <w:szCs w:val="20"/>
    </w:rPr>
  </w:style>
  <w:style w:type="paragraph" w:customStyle="1" w:styleId="xl24">
    <w:name w:val="xl24"/>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color w:val="FF0000"/>
      <w:kern w:val="0"/>
      <w:sz w:val="20"/>
      <w:szCs w:val="20"/>
    </w:rPr>
  </w:style>
  <w:style w:type="paragraph" w:customStyle="1" w:styleId="xl73">
    <w:name w:val="xl73"/>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font13">
    <w:name w:val="font13"/>
    <w:basedOn w:val="a"/>
    <w:qFormat/>
    <w:rsid w:val="00C64F59"/>
    <w:pPr>
      <w:widowControl/>
      <w:spacing w:before="100" w:beforeAutospacing="1" w:after="100" w:afterAutospacing="1"/>
      <w:jc w:val="left"/>
    </w:pPr>
    <w:rPr>
      <w:rFonts w:ascii="BatangChe" w:eastAsia="BatangChe" w:hAnsi="BatangChe" w:cs="宋体"/>
      <w:kern w:val="0"/>
      <w:sz w:val="16"/>
      <w:szCs w:val="16"/>
    </w:rPr>
  </w:style>
  <w:style w:type="paragraph" w:customStyle="1" w:styleId="xl58">
    <w:name w:val="xl58"/>
    <w:basedOn w:val="a"/>
    <w:qFormat/>
    <w:rsid w:val="00C64F59"/>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4">
    <w:name w:val="文档编号"/>
    <w:basedOn w:val="a"/>
    <w:next w:val="a"/>
    <w:qFormat/>
    <w:rsid w:val="00C64F59"/>
    <w:pPr>
      <w:autoSpaceDE w:val="0"/>
      <w:autoSpaceDN w:val="0"/>
      <w:adjustRightInd w:val="0"/>
      <w:spacing w:before="120" w:line="360" w:lineRule="auto"/>
      <w:jc w:val="center"/>
      <w:textAlignment w:val="baseline"/>
    </w:pPr>
    <w:rPr>
      <w:rFonts w:ascii="宋体" w:eastAsia="宋体" w:hAnsi="Times New Roman" w:cs="Times New Roman"/>
      <w:color w:val="000000"/>
      <w:kern w:val="0"/>
      <w:sz w:val="24"/>
      <w:szCs w:val="20"/>
    </w:rPr>
  </w:style>
  <w:style w:type="paragraph" w:customStyle="1" w:styleId="19">
    <w:name w:val="19"/>
    <w:basedOn w:val="a"/>
    <w:qFormat/>
    <w:rsid w:val="00C64F59"/>
    <w:pPr>
      <w:widowControl/>
      <w:snapToGrid w:val="0"/>
      <w:spacing w:before="100" w:beforeAutospacing="1" w:after="100" w:afterAutospacing="1" w:line="360" w:lineRule="auto"/>
    </w:pPr>
    <w:rPr>
      <w:rFonts w:ascii="Times New Roman" w:eastAsia="Arial Unicode MS" w:hAnsi="Times New Roman" w:cs="Times New Roman"/>
      <w:kern w:val="0"/>
      <w:sz w:val="24"/>
      <w:szCs w:val="24"/>
    </w:rPr>
  </w:style>
  <w:style w:type="paragraph" w:customStyle="1" w:styleId="xl86">
    <w:name w:val="xl86"/>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72">
    <w:name w:val="xl72"/>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230">
    <w:name w:val="23"/>
    <w:basedOn w:val="a"/>
    <w:qFormat/>
    <w:rsid w:val="00C64F59"/>
    <w:pPr>
      <w:widowControl/>
      <w:snapToGrid w:val="0"/>
      <w:spacing w:before="100" w:beforeAutospacing="1" w:after="100" w:afterAutospacing="1"/>
      <w:ind w:left="840"/>
    </w:pPr>
    <w:rPr>
      <w:rFonts w:ascii="Times New Roman" w:eastAsia="Arial Unicode MS" w:hAnsi="Times New Roman" w:cs="Times New Roman"/>
      <w:kern w:val="0"/>
      <w:szCs w:val="21"/>
    </w:rPr>
  </w:style>
  <w:style w:type="paragraph" w:customStyle="1" w:styleId="xl76">
    <w:name w:val="xl76"/>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49">
    <w:name w:val="xl49"/>
    <w:basedOn w:val="a"/>
    <w:qFormat/>
    <w:rsid w:val="00C64F59"/>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5">
    <w:name w:val="xl75"/>
    <w:basedOn w:val="a"/>
    <w:qFormat/>
    <w:rsid w:val="00C64F59"/>
    <w:pPr>
      <w:widowControl/>
      <w:spacing w:before="100" w:beforeAutospacing="1" w:after="100" w:afterAutospacing="1"/>
      <w:jc w:val="center"/>
    </w:pPr>
    <w:rPr>
      <w:rFonts w:ascii="Arial" w:eastAsia="宋体" w:hAnsi="Arial" w:cs="Arial"/>
      <w:kern w:val="0"/>
      <w:sz w:val="16"/>
      <w:szCs w:val="16"/>
    </w:rPr>
  </w:style>
  <w:style w:type="paragraph" w:customStyle="1" w:styleId="14">
    <w:name w:val="列出段落1"/>
    <w:basedOn w:val="a"/>
    <w:uiPriority w:val="34"/>
    <w:qFormat/>
    <w:rsid w:val="00C64F59"/>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xl85">
    <w:name w:val="xl85"/>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6"/>
      <w:szCs w:val="16"/>
    </w:rPr>
  </w:style>
  <w:style w:type="paragraph" w:customStyle="1" w:styleId="xl36">
    <w:name w:val="xl36"/>
    <w:basedOn w:val="a"/>
    <w:qFormat/>
    <w:rsid w:val="00C64F59"/>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aff5">
    <w:name w:val="文字列表"/>
    <w:basedOn w:val="af7"/>
    <w:rsid w:val="00C64F59"/>
  </w:style>
  <w:style w:type="paragraph" w:customStyle="1" w:styleId="0">
    <w:name w:val="0"/>
    <w:basedOn w:val="a"/>
    <w:qFormat/>
    <w:rsid w:val="00C64F59"/>
    <w:pPr>
      <w:widowControl/>
      <w:snapToGrid w:val="0"/>
    </w:pPr>
    <w:rPr>
      <w:rFonts w:ascii="Times New Roman" w:eastAsia="Arial Unicode MS" w:hAnsi="Times New Roman" w:cs="Times New Roman"/>
      <w:kern w:val="0"/>
      <w:szCs w:val="21"/>
    </w:rPr>
  </w:style>
  <w:style w:type="paragraph" w:customStyle="1" w:styleId="xl50">
    <w:name w:val="xl50"/>
    <w:basedOn w:val="a"/>
    <w:qFormat/>
    <w:rsid w:val="00C64F59"/>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6">
    <w:name w:val="正文段"/>
    <w:basedOn w:val="a"/>
    <w:qFormat/>
    <w:rsid w:val="00C64F59"/>
    <w:pPr>
      <w:autoSpaceDE w:val="0"/>
      <w:autoSpaceDN w:val="0"/>
      <w:adjustRightInd w:val="0"/>
      <w:spacing w:after="240" w:line="360" w:lineRule="atLeast"/>
      <w:ind w:firstLine="454"/>
      <w:textAlignment w:val="baseline"/>
    </w:pPr>
    <w:rPr>
      <w:rFonts w:ascii="宋体" w:eastAsia="宋体" w:hAnsi="Tms Rmn" w:cs="Times New Roman"/>
      <w:kern w:val="0"/>
      <w:sz w:val="24"/>
      <w:szCs w:val="20"/>
    </w:rPr>
  </w:style>
  <w:style w:type="paragraph" w:customStyle="1" w:styleId="xl27">
    <w:name w:val="xl27"/>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200">
    <w:name w:val="20"/>
    <w:basedOn w:val="a"/>
    <w:qFormat/>
    <w:rsid w:val="00C64F59"/>
    <w:pPr>
      <w:widowControl/>
      <w:snapToGrid w:val="0"/>
      <w:spacing w:before="100" w:beforeAutospacing="1" w:after="100" w:afterAutospacing="1"/>
      <w:jc w:val="left"/>
    </w:pPr>
    <w:rPr>
      <w:rFonts w:ascii="宋体" w:eastAsia="宋体" w:hAnsi="宋体" w:cs="Arial Unicode MS" w:hint="eastAsia"/>
      <w:kern w:val="0"/>
      <w:sz w:val="24"/>
      <w:szCs w:val="24"/>
    </w:rPr>
  </w:style>
  <w:style w:type="paragraph" w:customStyle="1" w:styleId="211">
    <w:name w:val="正文文本缩进 21"/>
    <w:basedOn w:val="a"/>
    <w:qFormat/>
    <w:rsid w:val="00C64F59"/>
    <w:pPr>
      <w:autoSpaceDE w:val="0"/>
      <w:autoSpaceDN w:val="0"/>
      <w:adjustRightInd w:val="0"/>
      <w:ind w:firstLine="540"/>
      <w:textAlignment w:val="baseline"/>
    </w:pPr>
    <w:rPr>
      <w:rFonts w:ascii="Times New Roman" w:eastAsia="宋体" w:hAnsi="Times New Roman" w:cs="Times New Roman"/>
      <w:sz w:val="24"/>
      <w:szCs w:val="20"/>
    </w:rPr>
  </w:style>
  <w:style w:type="paragraph" w:customStyle="1" w:styleId="xl55">
    <w:name w:val="xl55"/>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0">
    <w:name w:val="24"/>
    <w:basedOn w:val="a"/>
    <w:rsid w:val="00C64F59"/>
    <w:pPr>
      <w:widowControl/>
      <w:snapToGrid w:val="0"/>
      <w:spacing w:before="100" w:beforeAutospacing="1" w:after="100" w:afterAutospacing="1"/>
      <w:ind w:firstLine="420"/>
    </w:pPr>
    <w:rPr>
      <w:rFonts w:ascii="Times New Roman" w:eastAsia="Arial Unicode MS" w:hAnsi="Times New Roman" w:cs="Times New Roman"/>
      <w:kern w:val="0"/>
      <w:szCs w:val="21"/>
    </w:rPr>
  </w:style>
  <w:style w:type="paragraph" w:customStyle="1" w:styleId="font7">
    <w:name w:val="font7"/>
    <w:basedOn w:val="a"/>
    <w:rsid w:val="00C64F59"/>
    <w:pPr>
      <w:widowControl/>
      <w:spacing w:before="100" w:beforeAutospacing="1" w:after="100" w:afterAutospacing="1"/>
      <w:jc w:val="left"/>
    </w:pPr>
    <w:rPr>
      <w:rFonts w:ascii="宋体" w:eastAsia="宋体" w:hAnsi="宋体" w:cs="宋体"/>
      <w:kern w:val="0"/>
      <w:sz w:val="16"/>
      <w:szCs w:val="16"/>
    </w:rPr>
  </w:style>
  <w:style w:type="paragraph" w:customStyle="1" w:styleId="xl77">
    <w:name w:val="xl77"/>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color w:val="000000"/>
      <w:kern w:val="0"/>
      <w:sz w:val="16"/>
      <w:szCs w:val="16"/>
    </w:rPr>
  </w:style>
  <w:style w:type="paragraph" w:customStyle="1" w:styleId="xl28">
    <w:name w:val="xl28"/>
    <w:basedOn w:val="a"/>
    <w:qFormat/>
    <w:rsid w:val="00C64F5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7">
    <w:name w:val="一般正文"/>
    <w:basedOn w:val="a"/>
    <w:qFormat/>
    <w:rsid w:val="00C64F59"/>
    <w:pPr>
      <w:spacing w:line="360" w:lineRule="auto"/>
      <w:ind w:firstLineChars="200" w:firstLine="480"/>
    </w:pPr>
    <w:rPr>
      <w:rFonts w:ascii="Times New Roman" w:eastAsia="宋体" w:hAnsi="Times New Roman" w:cs="宋体"/>
      <w:sz w:val="24"/>
      <w:szCs w:val="20"/>
    </w:rPr>
  </w:style>
  <w:style w:type="paragraph" w:customStyle="1" w:styleId="xl80">
    <w:name w:val="xl80"/>
    <w:basedOn w:val="a"/>
    <w:rsid w:val="00C64F59"/>
    <w:pPr>
      <w:widowControl/>
      <w:spacing w:before="100" w:beforeAutospacing="1" w:after="100" w:afterAutospacing="1"/>
      <w:jc w:val="left"/>
    </w:pPr>
    <w:rPr>
      <w:rFonts w:ascii="Arial" w:eastAsia="宋体" w:hAnsi="Arial" w:cs="Arial"/>
      <w:kern w:val="0"/>
      <w:sz w:val="16"/>
      <w:szCs w:val="16"/>
    </w:rPr>
  </w:style>
  <w:style w:type="paragraph" w:customStyle="1" w:styleId="xl82">
    <w:name w:val="xl82"/>
    <w:basedOn w:val="a"/>
    <w:rsid w:val="00C64F59"/>
    <w:pPr>
      <w:widowControl/>
      <w:spacing w:before="100" w:beforeAutospacing="1" w:after="100" w:afterAutospacing="1"/>
      <w:jc w:val="left"/>
    </w:pPr>
    <w:rPr>
      <w:rFonts w:ascii="Arial" w:eastAsia="宋体" w:hAnsi="Arial" w:cs="Arial"/>
      <w:kern w:val="0"/>
      <w:sz w:val="16"/>
      <w:szCs w:val="16"/>
    </w:rPr>
  </w:style>
  <w:style w:type="paragraph" w:customStyle="1" w:styleId="xl78">
    <w:name w:val="xl78"/>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CharCharCharCharCharCharCharCharCharCharCharCharCharCharCharChar">
    <w:name w:val="Char Char Char Char Char Char Char Char Char Char Char Char Char Char Char Char"/>
    <w:basedOn w:val="a"/>
    <w:qFormat/>
    <w:rsid w:val="00C64F59"/>
    <w:pPr>
      <w:tabs>
        <w:tab w:val="left" w:pos="360"/>
      </w:tabs>
    </w:pPr>
    <w:rPr>
      <w:rFonts w:ascii="Times New Roman" w:eastAsia="宋体" w:hAnsi="Times New Roman" w:cs="Times New Roman"/>
      <w:sz w:val="24"/>
      <w:szCs w:val="24"/>
    </w:rPr>
  </w:style>
  <w:style w:type="paragraph" w:customStyle="1" w:styleId="xl25">
    <w:name w:val="xl25"/>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xl30">
    <w:name w:val="xl30"/>
    <w:basedOn w:val="a"/>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6">
    <w:name w:val="xl26"/>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xl52">
    <w:name w:val="xl52"/>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8">
    <w:name w:val="点点"/>
    <w:basedOn w:val="a"/>
    <w:qFormat/>
    <w:rsid w:val="00C64F59"/>
    <w:pPr>
      <w:tabs>
        <w:tab w:val="left" w:pos="360"/>
      </w:tabs>
      <w:spacing w:before="120" w:after="120" w:line="360" w:lineRule="auto"/>
      <w:ind w:firstLine="539"/>
    </w:pPr>
    <w:rPr>
      <w:rFonts w:ascii="Arial Narrow" w:eastAsia="楷体_GB2312" w:hAnsi="Arial Narrow" w:cs="Times New Roman"/>
      <w:sz w:val="24"/>
      <w:szCs w:val="20"/>
    </w:rPr>
  </w:style>
  <w:style w:type="paragraph" w:customStyle="1" w:styleId="xl54">
    <w:name w:val="xl54"/>
    <w:basedOn w:val="a"/>
    <w:qFormat/>
    <w:rsid w:val="00C64F59"/>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33">
    <w:name w:val="xl33"/>
    <w:basedOn w:val="a"/>
    <w:qFormat/>
    <w:rsid w:val="00C64F59"/>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
    <w:name w:val="font1"/>
    <w:basedOn w:val="a"/>
    <w:rsid w:val="00C64F59"/>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18">
    <w:name w:val="18"/>
    <w:basedOn w:val="a"/>
    <w:rsid w:val="00C64F59"/>
    <w:pPr>
      <w:widowControl/>
      <w:pBdr>
        <w:bottom w:val="single" w:sz="6" w:space="1" w:color="000000"/>
      </w:pBdr>
      <w:snapToGrid w:val="0"/>
      <w:spacing w:before="100" w:beforeAutospacing="1" w:after="100" w:afterAutospacing="1"/>
      <w:jc w:val="center"/>
    </w:pPr>
    <w:rPr>
      <w:rFonts w:ascii="Times New Roman" w:eastAsia="Arial Unicode MS" w:hAnsi="Times New Roman" w:cs="Times New Roman"/>
      <w:kern w:val="0"/>
      <w:sz w:val="18"/>
      <w:szCs w:val="18"/>
    </w:rPr>
  </w:style>
  <w:style w:type="paragraph" w:customStyle="1" w:styleId="xl41">
    <w:name w:val="xl41"/>
    <w:basedOn w:val="a"/>
    <w:rsid w:val="00C64F59"/>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4">
    <w:name w:val="xl34"/>
    <w:basedOn w:val="a"/>
    <w:rsid w:val="00C64F5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aff9">
    <w:name w:val="文档正文"/>
    <w:basedOn w:val="a"/>
    <w:qFormat/>
    <w:rsid w:val="00C64F59"/>
    <w:pPr>
      <w:spacing w:line="360" w:lineRule="auto"/>
    </w:pPr>
    <w:rPr>
      <w:rFonts w:ascii="宋体" w:eastAsia="宋体" w:hAnsi="宋体" w:cs="Arial"/>
      <w:b/>
      <w:bCs/>
      <w:szCs w:val="21"/>
    </w:rPr>
  </w:style>
  <w:style w:type="paragraph" w:customStyle="1" w:styleId="-1">
    <w:name w:val="彩色列表 - 着色 1"/>
    <w:basedOn w:val="a"/>
    <w:uiPriority w:val="34"/>
    <w:qFormat/>
    <w:rsid w:val="00C64F59"/>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xl47">
    <w:name w:val="xl47"/>
    <w:basedOn w:val="a"/>
    <w:rsid w:val="00C64F59"/>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67">
    <w:name w:val="xl67"/>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84">
    <w:name w:val="xl84"/>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b/>
      <w:bCs/>
      <w:kern w:val="0"/>
      <w:sz w:val="16"/>
      <w:szCs w:val="16"/>
    </w:rPr>
  </w:style>
  <w:style w:type="paragraph" w:customStyle="1" w:styleId="Style4">
    <w:name w:val="Style4"/>
    <w:basedOn w:val="4"/>
    <w:qFormat/>
    <w:rsid w:val="00C64F59"/>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xl40">
    <w:name w:val="xl40"/>
    <w:basedOn w:val="a"/>
    <w:qFormat/>
    <w:rsid w:val="00C64F59"/>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9c">
    <w:name w:val="9c"/>
    <w:basedOn w:val="a"/>
    <w:qFormat/>
    <w:rsid w:val="00C64F59"/>
    <w:pPr>
      <w:widowControl/>
      <w:spacing w:before="240" w:afterLines="50" w:line="360" w:lineRule="auto"/>
      <w:ind w:left="119"/>
      <w:jc w:val="left"/>
    </w:pPr>
    <w:rPr>
      <w:rFonts w:ascii="Arial" w:eastAsia="宋体" w:hAnsi="Arial" w:cs="Arial"/>
      <w:b/>
      <w:bCs/>
      <w:color w:val="99CCCC"/>
      <w:kern w:val="0"/>
      <w:sz w:val="24"/>
      <w:szCs w:val="24"/>
    </w:rPr>
  </w:style>
  <w:style w:type="paragraph" w:customStyle="1" w:styleId="xl87">
    <w:name w:val="xl87"/>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69">
    <w:name w:val="xl69"/>
    <w:basedOn w:val="a"/>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font5">
    <w:name w:val="font5"/>
    <w:basedOn w:val="a"/>
    <w:qFormat/>
    <w:rsid w:val="00C64F59"/>
    <w:pPr>
      <w:widowControl/>
      <w:spacing w:before="100" w:beforeAutospacing="1" w:after="100" w:afterAutospacing="1"/>
      <w:jc w:val="left"/>
    </w:pPr>
    <w:rPr>
      <w:rFonts w:ascii="宋体" w:eastAsia="宋体" w:hAnsi="宋体" w:cs="Arial Unicode MS" w:hint="eastAsia"/>
      <w:kern w:val="0"/>
      <w:sz w:val="18"/>
      <w:szCs w:val="18"/>
    </w:rPr>
  </w:style>
  <w:style w:type="paragraph" w:customStyle="1" w:styleId="xl29">
    <w:name w:val="xl29"/>
    <w:basedOn w:val="a"/>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31">
    <w:name w:val="xl31"/>
    <w:basedOn w:val="a"/>
    <w:qFormat/>
    <w:rsid w:val="00C64F59"/>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37">
    <w:name w:val="xl37"/>
    <w:basedOn w:val="a"/>
    <w:qFormat/>
    <w:rsid w:val="00C64F59"/>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11">
    <w:name w:val="Char11"/>
    <w:basedOn w:val="a"/>
    <w:rsid w:val="00C64F59"/>
    <w:pPr>
      <w:tabs>
        <w:tab w:val="left" w:pos="360"/>
      </w:tabs>
    </w:pPr>
    <w:rPr>
      <w:rFonts w:ascii="Times New Roman" w:eastAsia="宋体" w:hAnsi="Times New Roman" w:cs="Times New Roman"/>
      <w:sz w:val="24"/>
      <w:szCs w:val="24"/>
    </w:rPr>
  </w:style>
  <w:style w:type="paragraph" w:customStyle="1" w:styleId="xl51">
    <w:name w:val="xl51"/>
    <w:basedOn w:val="a"/>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0">
    <w:name w:val="xl70"/>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b/>
      <w:bCs/>
      <w:kern w:val="0"/>
      <w:sz w:val="16"/>
      <w:szCs w:val="16"/>
    </w:rPr>
  </w:style>
  <w:style w:type="paragraph" w:customStyle="1" w:styleId="xl53">
    <w:name w:val="xl53"/>
    <w:basedOn w:val="a"/>
    <w:qFormat/>
    <w:rsid w:val="00C64F59"/>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6">
    <w:name w:val="xl66"/>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81">
    <w:name w:val="xl81"/>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68">
    <w:name w:val="xl68"/>
    <w:basedOn w:val="a"/>
    <w:qFormat/>
    <w:rsid w:val="00C64F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CharCharCharCharCharCharCharCharCharChar">
    <w:name w:val="Char Char Char Char Char Char Char Char Char Char"/>
    <w:basedOn w:val="a"/>
    <w:qFormat/>
    <w:rsid w:val="00C64F59"/>
    <w:pPr>
      <w:adjustRightInd w:val="0"/>
      <w:spacing w:line="360" w:lineRule="auto"/>
    </w:pPr>
    <w:rPr>
      <w:rFonts w:ascii="Times New Roman" w:eastAsia="宋体" w:hAnsi="Times New Roman" w:cs="Times New Roman"/>
      <w:kern w:val="0"/>
      <w:sz w:val="24"/>
      <w:szCs w:val="20"/>
    </w:rPr>
  </w:style>
  <w:style w:type="character" w:customStyle="1" w:styleId="CharChar">
    <w:name w:val="普通文字 Char Char"/>
    <w:rsid w:val="00C64F59"/>
    <w:rPr>
      <w:rFonts w:ascii="宋体" w:hAnsi="Courier New"/>
      <w:kern w:val="2"/>
      <w:sz w:val="21"/>
    </w:rPr>
  </w:style>
  <w:style w:type="character" w:customStyle="1" w:styleId="Char12">
    <w:name w:val="表正文 Char1"/>
    <w:rsid w:val="00C64F59"/>
    <w:rPr>
      <w:kern w:val="2"/>
      <w:sz w:val="21"/>
    </w:rPr>
  </w:style>
  <w:style w:type="character" w:customStyle="1" w:styleId="15">
    <w:name w:val="15"/>
    <w:qFormat/>
    <w:rsid w:val="00C64F59"/>
    <w:rPr>
      <w:rFonts w:ascii="Calibri" w:hAnsi="Calibri" w:hint="default"/>
    </w:rPr>
  </w:style>
  <w:style w:type="character" w:customStyle="1" w:styleId="hCharChar">
    <w:name w:val="h Char Char"/>
    <w:qFormat/>
    <w:rsid w:val="00C64F59"/>
    <w:rPr>
      <w:kern w:val="2"/>
      <w:sz w:val="18"/>
    </w:rPr>
  </w:style>
  <w:style w:type="character" w:customStyle="1" w:styleId="CharChar3">
    <w:name w:val="Char Char3"/>
    <w:rsid w:val="00C64F59"/>
    <w:rPr>
      <w:kern w:val="2"/>
      <w:sz w:val="21"/>
    </w:rPr>
  </w:style>
  <w:style w:type="character" w:customStyle="1" w:styleId="CharChar2">
    <w:name w:val="Char Char2"/>
    <w:qFormat/>
    <w:rsid w:val="00C64F59"/>
    <w:rPr>
      <w:kern w:val="2"/>
      <w:sz w:val="24"/>
      <w:szCs w:val="24"/>
    </w:rPr>
  </w:style>
  <w:style w:type="character" w:customStyle="1" w:styleId="CharChar1">
    <w:name w:val="Char Char1"/>
    <w:semiHidden/>
    <w:qFormat/>
    <w:rsid w:val="00C64F59"/>
    <w:rPr>
      <w:kern w:val="2"/>
      <w:sz w:val="21"/>
    </w:rPr>
  </w:style>
  <w:style w:type="character" w:customStyle="1" w:styleId="CharChar4">
    <w:name w:val="Char Char4"/>
    <w:qFormat/>
    <w:rsid w:val="00C64F59"/>
    <w:rPr>
      <w:kern w:val="2"/>
      <w:sz w:val="16"/>
    </w:rPr>
  </w:style>
  <w:style w:type="character" w:customStyle="1" w:styleId="CharChar5">
    <w:name w:val="Char Char5"/>
    <w:qFormat/>
    <w:rsid w:val="00C64F59"/>
    <w:rPr>
      <w:rFonts w:ascii="Arial" w:eastAsia="方正魏碑简体" w:hAnsi="Arial" w:cs="Arial"/>
      <w:bCs/>
      <w:kern w:val="28"/>
      <w:sz w:val="32"/>
      <w:szCs w:val="32"/>
    </w:rPr>
  </w:style>
  <w:style w:type="character" w:customStyle="1" w:styleId="msoins0">
    <w:name w:val="msoins"/>
    <w:basedOn w:val="a1"/>
    <w:rsid w:val="00C64F59"/>
  </w:style>
  <w:style w:type="character" w:customStyle="1" w:styleId="CharChar6">
    <w:name w:val="Char Char6"/>
    <w:qFormat/>
    <w:rsid w:val="00C64F59"/>
    <w:rPr>
      <w:rFonts w:ascii="Arial" w:eastAsia="黑体" w:hAnsi="Arial"/>
      <w:kern w:val="2"/>
      <w:sz w:val="44"/>
    </w:rPr>
  </w:style>
  <w:style w:type="character" w:customStyle="1" w:styleId="CharChar8">
    <w:name w:val="Char Char8"/>
    <w:qFormat/>
    <w:rsid w:val="00C64F59"/>
    <w:rPr>
      <w:kern w:val="2"/>
      <w:sz w:val="21"/>
    </w:rPr>
  </w:style>
  <w:style w:type="character" w:customStyle="1" w:styleId="CharChar7">
    <w:name w:val="Char Char7"/>
    <w:qFormat/>
    <w:rsid w:val="00C64F59"/>
    <w:rPr>
      <w:kern w:val="2"/>
      <w:sz w:val="18"/>
    </w:rPr>
  </w:style>
  <w:style w:type="character" w:customStyle="1" w:styleId="CharChar0">
    <w:name w:val="Char Char"/>
    <w:semiHidden/>
    <w:rsid w:val="00C64F59"/>
    <w:rPr>
      <w:b/>
      <w:bCs/>
      <w:kern w:val="2"/>
      <w:sz w:val="21"/>
    </w:rPr>
  </w:style>
  <w:style w:type="character" w:customStyle="1" w:styleId="Charf2">
    <w:name w:val="居中 Char"/>
    <w:qFormat/>
    <w:rsid w:val="00C64F59"/>
    <w:rPr>
      <w:kern w:val="2"/>
      <w:sz w:val="24"/>
    </w:rPr>
  </w:style>
  <w:style w:type="paragraph" w:customStyle="1" w:styleId="p18">
    <w:name w:val="p18"/>
    <w:basedOn w:val="a"/>
    <w:qFormat/>
    <w:rsid w:val="00C64F59"/>
    <w:pPr>
      <w:widowControl/>
      <w:spacing w:before="100" w:beforeAutospacing="1" w:after="100" w:afterAutospacing="1"/>
      <w:jc w:val="left"/>
    </w:pPr>
    <w:rPr>
      <w:rFonts w:ascii="宋体" w:eastAsia="宋体" w:hAnsi="宋体" w:cs="宋体"/>
      <w:kern w:val="0"/>
      <w:sz w:val="24"/>
      <w:szCs w:val="24"/>
    </w:rPr>
  </w:style>
  <w:style w:type="paragraph" w:customStyle="1" w:styleId="Char13">
    <w:name w:val="Char1"/>
    <w:basedOn w:val="a"/>
    <w:semiHidden/>
    <w:qFormat/>
    <w:rsid w:val="00C64F59"/>
    <w:pPr>
      <w:widowControl/>
      <w:spacing w:after="160" w:line="240" w:lineRule="exact"/>
      <w:jc w:val="left"/>
    </w:pPr>
    <w:rPr>
      <w:rFonts w:ascii="Verdana" w:eastAsia="宋体" w:hAnsi="Verdana" w:cs="Times New Roman"/>
      <w:kern w:val="0"/>
      <w:sz w:val="20"/>
      <w:szCs w:val="20"/>
      <w:lang w:eastAsia="en-US"/>
    </w:rPr>
  </w:style>
  <w:style w:type="paragraph" w:customStyle="1" w:styleId="p17">
    <w:name w:val="p17"/>
    <w:basedOn w:val="a"/>
    <w:qFormat/>
    <w:rsid w:val="00C64F59"/>
    <w:pPr>
      <w:widowControl/>
    </w:pPr>
    <w:rPr>
      <w:rFonts w:ascii="Times New Roman" w:eastAsia="宋体" w:hAnsi="Times New Roman" w:cs="Times New Roman"/>
      <w:kern w:val="0"/>
      <w:szCs w:val="21"/>
    </w:rPr>
  </w:style>
  <w:style w:type="paragraph" w:customStyle="1" w:styleId="p15">
    <w:name w:val="p15"/>
    <w:basedOn w:val="a"/>
    <w:qFormat/>
    <w:rsid w:val="00C64F59"/>
    <w:pPr>
      <w:widowControl/>
      <w:ind w:firstLine="420"/>
    </w:pPr>
    <w:rPr>
      <w:rFonts w:ascii="Calibri" w:eastAsia="宋体" w:hAnsi="Calibri" w:cs="宋体"/>
      <w:kern w:val="0"/>
      <w:szCs w:val="21"/>
    </w:rPr>
  </w:style>
  <w:style w:type="paragraph" w:customStyle="1" w:styleId="25">
    <w:name w:val="列出段落2"/>
    <w:basedOn w:val="a"/>
    <w:uiPriority w:val="34"/>
    <w:qFormat/>
    <w:rsid w:val="00C64F59"/>
    <w:pPr>
      <w:ind w:firstLineChars="200" w:firstLine="420"/>
    </w:pPr>
    <w:rPr>
      <w:rFonts w:ascii="Calibri" w:eastAsia="宋体" w:hAnsi="Calibri" w:cs="Times New Roman"/>
    </w:rPr>
  </w:style>
  <w:style w:type="paragraph" w:customStyle="1" w:styleId="flType">
    <w:name w:val="flType"/>
    <w:basedOn w:val="a"/>
    <w:qFormat/>
    <w:rsid w:val="00C64F59"/>
    <w:pPr>
      <w:adjustRightInd w:val="0"/>
      <w:spacing w:after="284" w:line="113" w:lineRule="atLeast"/>
      <w:jc w:val="center"/>
      <w:textAlignment w:val="baseline"/>
    </w:pPr>
    <w:rPr>
      <w:rFonts w:ascii="Times New Roman" w:eastAsia="宋体" w:hAnsi="Times New Roman" w:cs="Times New Roman"/>
      <w:kern w:val="0"/>
      <w:sz w:val="24"/>
      <w:szCs w:val="20"/>
    </w:rPr>
  </w:style>
  <w:style w:type="paragraph" w:customStyle="1" w:styleId="TOC1">
    <w:name w:val="TOC 标题1"/>
    <w:basedOn w:val="1"/>
    <w:next w:val="a"/>
    <w:uiPriority w:val="39"/>
    <w:unhideWhenUsed/>
    <w:qFormat/>
    <w:rsid w:val="00C64F59"/>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0">
    <w:name w:val="脚注文本 Char1"/>
    <w:basedOn w:val="a1"/>
    <w:link w:val="af3"/>
    <w:qFormat/>
    <w:locked/>
    <w:rsid w:val="00C64F59"/>
    <w:rPr>
      <w:rFonts w:ascii="Times New Roman" w:eastAsia="宋体" w:hAnsi="Times New Roman" w:cs="Times New Roman"/>
      <w:sz w:val="18"/>
      <w:szCs w:val="18"/>
    </w:rPr>
  </w:style>
  <w:style w:type="character" w:customStyle="1" w:styleId="Charf3">
    <w:name w:val="无间隔 Char"/>
    <w:link w:val="1a"/>
    <w:qFormat/>
    <w:locked/>
    <w:rsid w:val="00C64F59"/>
    <w:rPr>
      <w:rFonts w:ascii="Calibri" w:eastAsia="Times New Roman" w:hAnsi="Calibri"/>
      <w:sz w:val="22"/>
      <w:lang w:eastAsia="en-US" w:bidi="en-US"/>
    </w:rPr>
  </w:style>
  <w:style w:type="paragraph" w:customStyle="1" w:styleId="1a">
    <w:name w:val="无间隔1"/>
    <w:link w:val="Charf3"/>
    <w:qFormat/>
    <w:rsid w:val="00C64F59"/>
    <w:rPr>
      <w:rFonts w:ascii="Calibri" w:eastAsia="Times New Roman" w:hAnsi="Calibri"/>
      <w:sz w:val="22"/>
      <w:lang w:eastAsia="en-US" w:bidi="en-US"/>
    </w:rPr>
  </w:style>
  <w:style w:type="paragraph" w:customStyle="1" w:styleId="1b">
    <w:name w:val="引用1"/>
    <w:basedOn w:val="a"/>
    <w:next w:val="a"/>
    <w:link w:val="Char14"/>
    <w:qFormat/>
    <w:rsid w:val="00C64F59"/>
    <w:pPr>
      <w:widowControl/>
      <w:spacing w:after="200" w:line="276" w:lineRule="auto"/>
      <w:jc w:val="left"/>
    </w:pPr>
    <w:rPr>
      <w:rFonts w:ascii="Calibri" w:eastAsia="宋体" w:hAnsi="Calibri" w:cs="Times New Roman"/>
      <w:i/>
      <w:iCs/>
      <w:color w:val="000000"/>
      <w:kern w:val="0"/>
      <w:sz w:val="22"/>
      <w:lang w:eastAsia="en-US" w:bidi="en-US"/>
    </w:rPr>
  </w:style>
  <w:style w:type="character" w:customStyle="1" w:styleId="Char14">
    <w:name w:val="引用 Char1"/>
    <w:basedOn w:val="a1"/>
    <w:link w:val="1b"/>
    <w:qFormat/>
    <w:locked/>
    <w:rsid w:val="00C64F59"/>
    <w:rPr>
      <w:rFonts w:ascii="Calibri" w:eastAsia="宋体" w:hAnsi="Calibri" w:cs="Times New Roman"/>
      <w:i/>
      <w:iCs/>
      <w:color w:val="000000"/>
      <w:kern w:val="0"/>
      <w:sz w:val="22"/>
      <w:lang w:eastAsia="en-US" w:bidi="en-US"/>
    </w:rPr>
  </w:style>
  <w:style w:type="character" w:customStyle="1" w:styleId="Charf4">
    <w:name w:val="引用 Char"/>
    <w:basedOn w:val="a1"/>
    <w:rsid w:val="00C64F59"/>
    <w:rPr>
      <w:i/>
      <w:iCs/>
      <w:color w:val="000000" w:themeColor="text1"/>
      <w:kern w:val="2"/>
      <w:sz w:val="21"/>
    </w:rPr>
  </w:style>
  <w:style w:type="paragraph" w:customStyle="1" w:styleId="1c">
    <w:name w:val="明显引用1"/>
    <w:basedOn w:val="a"/>
    <w:next w:val="a"/>
    <w:link w:val="Char15"/>
    <w:qFormat/>
    <w:rsid w:val="00C64F59"/>
    <w:pPr>
      <w:widowControl/>
      <w:pBdr>
        <w:bottom w:val="single" w:sz="4" w:space="4" w:color="4F81BD"/>
      </w:pBdr>
      <w:spacing w:before="200" w:after="280" w:line="276" w:lineRule="auto"/>
      <w:ind w:left="936" w:right="936"/>
      <w:jc w:val="left"/>
    </w:pPr>
    <w:rPr>
      <w:rFonts w:ascii="Calibri" w:eastAsia="宋体" w:hAnsi="Calibri" w:cs="Times New Roman"/>
      <w:b/>
      <w:bCs/>
      <w:i/>
      <w:iCs/>
      <w:color w:val="4F81BD"/>
      <w:kern w:val="0"/>
      <w:sz w:val="22"/>
      <w:lang w:eastAsia="en-US" w:bidi="en-US"/>
    </w:rPr>
  </w:style>
  <w:style w:type="character" w:customStyle="1" w:styleId="Char15">
    <w:name w:val="明显引用 Char1"/>
    <w:basedOn w:val="a1"/>
    <w:link w:val="1c"/>
    <w:locked/>
    <w:rsid w:val="00C64F59"/>
    <w:rPr>
      <w:rFonts w:ascii="Calibri" w:eastAsia="宋体" w:hAnsi="Calibri" w:cs="Times New Roman"/>
      <w:b/>
      <w:bCs/>
      <w:i/>
      <w:iCs/>
      <w:color w:val="4F81BD"/>
      <w:kern w:val="0"/>
      <w:sz w:val="22"/>
      <w:lang w:eastAsia="en-US" w:bidi="en-US"/>
    </w:rPr>
  </w:style>
  <w:style w:type="character" w:customStyle="1" w:styleId="Charf5">
    <w:name w:val="明显引用 Char"/>
    <w:basedOn w:val="a1"/>
    <w:qFormat/>
    <w:rsid w:val="00C64F59"/>
    <w:rPr>
      <w:b/>
      <w:bCs/>
      <w:i/>
      <w:iCs/>
      <w:color w:val="4F81BD" w:themeColor="accent1"/>
      <w:kern w:val="2"/>
      <w:sz w:val="21"/>
    </w:rPr>
  </w:style>
  <w:style w:type="character" w:customStyle="1" w:styleId="CharChar9">
    <w:name w:val="+正文 Char Char"/>
    <w:link w:val="CharCharChar0"/>
    <w:qFormat/>
    <w:locked/>
    <w:rsid w:val="00C64F59"/>
    <w:rPr>
      <w:rFonts w:ascii="楷体_GB2312" w:eastAsia="楷体_GB2312"/>
      <w:sz w:val="24"/>
    </w:rPr>
  </w:style>
  <w:style w:type="paragraph" w:customStyle="1" w:styleId="CharCharChar0">
    <w:name w:val="+正文 Char Char Char"/>
    <w:basedOn w:val="a"/>
    <w:link w:val="CharChar9"/>
    <w:qFormat/>
    <w:rsid w:val="00C64F59"/>
    <w:pPr>
      <w:spacing w:line="360" w:lineRule="auto"/>
      <w:ind w:firstLineChars="200" w:firstLine="200"/>
    </w:pPr>
    <w:rPr>
      <w:rFonts w:ascii="楷体_GB2312" w:eastAsia="楷体_GB2312"/>
      <w:sz w:val="24"/>
    </w:rPr>
  </w:style>
  <w:style w:type="character" w:customStyle="1" w:styleId="CharChar2CharCharChar">
    <w:name w:val="+正文 Char Char2 Char Char Char"/>
    <w:link w:val="CharChar2Char"/>
    <w:locked/>
    <w:rsid w:val="00C64F59"/>
    <w:rPr>
      <w:rFonts w:ascii="宋体" w:hAnsi="宋体"/>
      <w:sz w:val="24"/>
    </w:rPr>
  </w:style>
  <w:style w:type="paragraph" w:customStyle="1" w:styleId="CharChar2Char">
    <w:name w:val="+正文 Char Char2 Char"/>
    <w:basedOn w:val="a"/>
    <w:link w:val="CharChar2CharCharChar"/>
    <w:qFormat/>
    <w:rsid w:val="00C64F59"/>
    <w:pPr>
      <w:spacing w:line="360" w:lineRule="auto"/>
      <w:ind w:firstLineChars="200" w:firstLine="200"/>
    </w:pPr>
    <w:rPr>
      <w:rFonts w:ascii="宋体" w:hAnsi="宋体"/>
      <w:sz w:val="24"/>
    </w:rPr>
  </w:style>
  <w:style w:type="character" w:customStyle="1" w:styleId="CharChar5CharCharChar">
    <w:name w:val="+正文 Char Char5 Char Char Char"/>
    <w:link w:val="CharChar5Char"/>
    <w:qFormat/>
    <w:locked/>
    <w:rsid w:val="00C64F59"/>
    <w:rPr>
      <w:rFonts w:ascii="宋体" w:hAnsi="宋体"/>
      <w:sz w:val="24"/>
    </w:rPr>
  </w:style>
  <w:style w:type="paragraph" w:customStyle="1" w:styleId="CharChar5Char">
    <w:name w:val="+正文 Char Char5 Char"/>
    <w:basedOn w:val="a"/>
    <w:link w:val="CharChar5CharCharChar"/>
    <w:qFormat/>
    <w:rsid w:val="00C64F59"/>
    <w:pPr>
      <w:spacing w:line="360" w:lineRule="auto"/>
      <w:ind w:firstLineChars="200" w:firstLine="200"/>
    </w:pPr>
    <w:rPr>
      <w:rFonts w:ascii="宋体" w:hAnsi="宋体"/>
      <w:sz w:val="24"/>
    </w:rPr>
  </w:style>
  <w:style w:type="character" w:customStyle="1" w:styleId="CharChar3CharCharCharChar">
    <w:name w:val="+正文 Char Char3 Char Char Char Char"/>
    <w:link w:val="CharChar3CharChar"/>
    <w:qFormat/>
    <w:locked/>
    <w:rsid w:val="00C64F59"/>
    <w:rPr>
      <w:rFonts w:ascii="宋体" w:hAnsi="宋体"/>
      <w:sz w:val="24"/>
    </w:rPr>
  </w:style>
  <w:style w:type="paragraph" w:customStyle="1" w:styleId="CharChar3CharChar">
    <w:name w:val="+正文 Char Char3 Char Char"/>
    <w:basedOn w:val="a"/>
    <w:link w:val="CharChar3CharCharCharChar"/>
    <w:qFormat/>
    <w:rsid w:val="00C64F59"/>
    <w:pPr>
      <w:spacing w:line="360" w:lineRule="auto"/>
      <w:ind w:firstLineChars="200" w:firstLine="200"/>
    </w:pPr>
    <w:rPr>
      <w:rFonts w:ascii="宋体" w:hAnsi="宋体"/>
      <w:sz w:val="24"/>
    </w:rPr>
  </w:style>
  <w:style w:type="character" w:customStyle="1" w:styleId="1CharCharCharCharChar">
    <w:name w:val="+列表1 Char Char Char Char Char"/>
    <w:link w:val="1CharCharChar"/>
    <w:qFormat/>
    <w:locked/>
    <w:rsid w:val="00C64F59"/>
    <w:rPr>
      <w:rFonts w:ascii="宋体" w:hAnsi="宋体"/>
    </w:rPr>
  </w:style>
  <w:style w:type="paragraph" w:customStyle="1" w:styleId="1CharCharChar">
    <w:name w:val="+列表1 Char Char Char"/>
    <w:basedOn w:val="a"/>
    <w:link w:val="1CharCharCharCharChar"/>
    <w:qFormat/>
    <w:rsid w:val="00C64F59"/>
    <w:pPr>
      <w:jc w:val="center"/>
    </w:pPr>
    <w:rPr>
      <w:rFonts w:ascii="宋体" w:hAnsi="宋体"/>
    </w:rPr>
  </w:style>
  <w:style w:type="character" w:customStyle="1" w:styleId="Char2CharChar">
    <w:name w:val="+正文 Char2 Char Char"/>
    <w:link w:val="Char20"/>
    <w:qFormat/>
    <w:locked/>
    <w:rsid w:val="00C64F59"/>
    <w:rPr>
      <w:rFonts w:ascii="宋体" w:hAnsi="宋体"/>
      <w:sz w:val="24"/>
    </w:rPr>
  </w:style>
  <w:style w:type="paragraph" w:customStyle="1" w:styleId="Char20">
    <w:name w:val="+正文 Char2"/>
    <w:basedOn w:val="a"/>
    <w:link w:val="Char2CharChar"/>
    <w:qFormat/>
    <w:rsid w:val="00C64F59"/>
    <w:pPr>
      <w:spacing w:line="360" w:lineRule="auto"/>
      <w:ind w:firstLineChars="200" w:firstLine="200"/>
    </w:pPr>
    <w:rPr>
      <w:rFonts w:ascii="宋体" w:hAnsi="宋体"/>
      <w:sz w:val="24"/>
    </w:rPr>
  </w:style>
  <w:style w:type="character" w:customStyle="1" w:styleId="CharChara">
    <w:name w:val="表文字 Char Char"/>
    <w:link w:val="affa"/>
    <w:qFormat/>
    <w:locked/>
    <w:rsid w:val="00C64F59"/>
    <w:rPr>
      <w:rFonts w:ascii="楷体_GB2312" w:eastAsia="楷体_GB2312" w:hAnsi="宋体"/>
      <w:spacing w:val="-8"/>
      <w:sz w:val="24"/>
      <w:lang w:val="zh-CN"/>
    </w:rPr>
  </w:style>
  <w:style w:type="paragraph" w:customStyle="1" w:styleId="affa">
    <w:name w:val="表文字"/>
    <w:basedOn w:val="a"/>
    <w:link w:val="CharChara"/>
    <w:qFormat/>
    <w:rsid w:val="00C64F59"/>
    <w:pPr>
      <w:adjustRightInd w:val="0"/>
      <w:snapToGrid w:val="0"/>
      <w:spacing w:line="320" w:lineRule="exact"/>
      <w:ind w:rightChars="-31" w:right="-31" w:firstLineChars="200" w:firstLine="448"/>
      <w:jc w:val="center"/>
    </w:pPr>
    <w:rPr>
      <w:rFonts w:ascii="楷体_GB2312" w:eastAsia="楷体_GB2312" w:hAnsi="宋体"/>
      <w:spacing w:val="-8"/>
      <w:sz w:val="24"/>
      <w:lang w:val="zh-CN"/>
    </w:rPr>
  </w:style>
  <w:style w:type="character" w:customStyle="1" w:styleId="Char41">
    <w:name w:val="+正文 Char4"/>
    <w:link w:val="affb"/>
    <w:locked/>
    <w:rsid w:val="00C64F59"/>
    <w:rPr>
      <w:rFonts w:ascii="宋体" w:hAnsi="宋体"/>
      <w:sz w:val="24"/>
    </w:rPr>
  </w:style>
  <w:style w:type="paragraph" w:customStyle="1" w:styleId="affb">
    <w:name w:val="+正文"/>
    <w:basedOn w:val="a"/>
    <w:link w:val="Char41"/>
    <w:qFormat/>
    <w:rsid w:val="00C64F59"/>
    <w:pPr>
      <w:spacing w:line="360" w:lineRule="auto"/>
      <w:ind w:firstLineChars="200" w:firstLine="200"/>
    </w:pPr>
    <w:rPr>
      <w:rFonts w:ascii="宋体" w:hAnsi="宋体"/>
      <w:sz w:val="24"/>
    </w:rPr>
  </w:style>
  <w:style w:type="character" w:customStyle="1" w:styleId="Char5CharCharCharCharChar">
    <w:name w:val="+正文 Char5 Char Char Char Char Char"/>
    <w:link w:val="Char5CharCharChar"/>
    <w:locked/>
    <w:rsid w:val="00C64F59"/>
    <w:rPr>
      <w:rFonts w:ascii="宋体" w:hAnsi="宋体"/>
      <w:sz w:val="24"/>
    </w:rPr>
  </w:style>
  <w:style w:type="paragraph" w:customStyle="1" w:styleId="Char5CharCharChar">
    <w:name w:val="+正文 Char5 Char Char Char"/>
    <w:basedOn w:val="a"/>
    <w:link w:val="Char5CharCharCharCharChar"/>
    <w:qFormat/>
    <w:rsid w:val="00C64F59"/>
    <w:pPr>
      <w:spacing w:line="360" w:lineRule="auto"/>
      <w:ind w:firstLineChars="200" w:firstLine="200"/>
    </w:pPr>
    <w:rPr>
      <w:rFonts w:ascii="宋体" w:hAnsi="宋体"/>
      <w:sz w:val="24"/>
    </w:rPr>
  </w:style>
  <w:style w:type="paragraph" w:customStyle="1" w:styleId="1Char0">
    <w:name w:val="+1. Char"/>
    <w:basedOn w:val="a"/>
    <w:link w:val="1CharCharChar0"/>
    <w:qFormat/>
    <w:rsid w:val="00C64F59"/>
    <w:rPr>
      <w:rFonts w:ascii="Times New Roman" w:eastAsia="宋体" w:hAnsi="Times New Roman" w:cs="Times New Roman"/>
      <w:szCs w:val="20"/>
    </w:rPr>
  </w:style>
  <w:style w:type="character" w:customStyle="1" w:styleId="1CharCharChar0">
    <w:name w:val="+1. Char Char Char"/>
    <w:link w:val="1Char0"/>
    <w:qFormat/>
    <w:locked/>
    <w:rsid w:val="00C64F59"/>
    <w:rPr>
      <w:rFonts w:ascii="Times New Roman" w:eastAsia="宋体" w:hAnsi="Times New Roman" w:cs="Times New Roman"/>
      <w:szCs w:val="20"/>
    </w:rPr>
  </w:style>
  <w:style w:type="paragraph" w:customStyle="1" w:styleId="Char21">
    <w:name w:val="Char2"/>
    <w:basedOn w:val="a"/>
    <w:qFormat/>
    <w:rsid w:val="00C64F59"/>
    <w:pPr>
      <w:tabs>
        <w:tab w:val="left" w:pos="360"/>
      </w:tabs>
    </w:pPr>
    <w:rPr>
      <w:rFonts w:ascii="Times New Roman" w:eastAsia="宋体" w:hAnsi="Times New Roman" w:cs="Times New Roman"/>
      <w:sz w:val="24"/>
      <w:szCs w:val="24"/>
    </w:rPr>
  </w:style>
  <w:style w:type="paragraph" w:customStyle="1" w:styleId="TOC2">
    <w:name w:val="TOC 标题2"/>
    <w:basedOn w:val="1"/>
    <w:next w:val="a"/>
    <w:uiPriority w:val="39"/>
    <w:qFormat/>
    <w:rsid w:val="00C64F59"/>
    <w:pPr>
      <w:widowControl/>
      <w:spacing w:before="480" w:after="0" w:line="276" w:lineRule="auto"/>
      <w:jc w:val="left"/>
      <w:outlineLvl w:val="9"/>
    </w:pPr>
    <w:rPr>
      <w:rFonts w:ascii="Cambria" w:hAnsi="Cambria"/>
      <w:color w:val="365F91"/>
      <w:kern w:val="0"/>
      <w:sz w:val="28"/>
      <w:szCs w:val="28"/>
    </w:rPr>
  </w:style>
  <w:style w:type="paragraph" w:customStyle="1" w:styleId="1d">
    <w:name w:val="普通(网站)1"/>
    <w:basedOn w:val="a"/>
    <w:qFormat/>
    <w:rsid w:val="00C64F59"/>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affc">
    <w:name w:val="标准款样式"/>
    <w:basedOn w:val="a"/>
    <w:link w:val="Charf6"/>
    <w:qFormat/>
    <w:rsid w:val="00C64F59"/>
    <w:rPr>
      <w:rFonts w:ascii="黑体" w:eastAsia="宋体" w:hAnsi="宋体" w:cs="Times New Roman"/>
      <w:szCs w:val="20"/>
    </w:rPr>
  </w:style>
  <w:style w:type="character" w:customStyle="1" w:styleId="Charf6">
    <w:name w:val="标准款样式 Char"/>
    <w:basedOn w:val="a1"/>
    <w:link w:val="affc"/>
    <w:qFormat/>
    <w:rsid w:val="00C64F59"/>
    <w:rPr>
      <w:rFonts w:ascii="黑体" w:eastAsia="宋体" w:hAnsi="宋体" w:cs="Times New Roman"/>
      <w:szCs w:val="20"/>
    </w:rPr>
  </w:style>
  <w:style w:type="paragraph" w:customStyle="1" w:styleId="affd">
    <w:name w:val="标准次分项"/>
    <w:basedOn w:val="a"/>
    <w:qFormat/>
    <w:rsid w:val="00C64F59"/>
    <w:pPr>
      <w:jc w:val="left"/>
    </w:pPr>
    <w:rPr>
      <w:rFonts w:ascii="宋体" w:eastAsia="宋体" w:hAnsi="宋体" w:cs="Times New Roman"/>
      <w:szCs w:val="21"/>
    </w:rPr>
  </w:style>
  <w:style w:type="paragraph" w:customStyle="1" w:styleId="affe">
    <w:name w:val="段"/>
    <w:link w:val="Charf7"/>
    <w:qFormat/>
    <w:rsid w:val="00C64F59"/>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basedOn w:val="a1"/>
    <w:link w:val="affe"/>
    <w:qFormat/>
    <w:rsid w:val="00C64F59"/>
    <w:rPr>
      <w:rFonts w:ascii="宋体" w:eastAsia="宋体" w:hAnsi="Times New Roman" w:cs="Times New Roman"/>
      <w:kern w:val="0"/>
      <w:szCs w:val="20"/>
    </w:rPr>
  </w:style>
  <w:style w:type="character" w:customStyle="1" w:styleId="Char16">
    <w:name w:val="称呼 Char1"/>
    <w:basedOn w:val="a1"/>
    <w:uiPriority w:val="99"/>
    <w:semiHidden/>
    <w:qFormat/>
    <w:rsid w:val="00C64F59"/>
  </w:style>
  <w:style w:type="character" w:customStyle="1" w:styleId="Char17">
    <w:name w:val="正文文本 Char1"/>
    <w:basedOn w:val="a1"/>
    <w:rsid w:val="00C64F59"/>
  </w:style>
  <w:style w:type="character" w:customStyle="1" w:styleId="Char18">
    <w:name w:val="正文首行缩进 Char1"/>
    <w:basedOn w:val="Char17"/>
    <w:uiPriority w:val="99"/>
    <w:semiHidden/>
    <w:rsid w:val="00C64F59"/>
  </w:style>
  <w:style w:type="character" w:customStyle="1" w:styleId="Char19">
    <w:name w:val="批注文字 Char1"/>
    <w:basedOn w:val="a1"/>
    <w:uiPriority w:val="99"/>
    <w:semiHidden/>
    <w:qFormat/>
    <w:rsid w:val="00C64F59"/>
  </w:style>
  <w:style w:type="character" w:customStyle="1" w:styleId="3Char10">
    <w:name w:val="正文文本 3 Char1"/>
    <w:basedOn w:val="a1"/>
    <w:uiPriority w:val="99"/>
    <w:semiHidden/>
    <w:qFormat/>
    <w:rsid w:val="00C64F59"/>
    <w:rPr>
      <w:sz w:val="16"/>
      <w:szCs w:val="16"/>
    </w:rPr>
  </w:style>
  <w:style w:type="character" w:customStyle="1" w:styleId="Char1a">
    <w:name w:val="批注主题 Char1"/>
    <w:basedOn w:val="Char19"/>
    <w:uiPriority w:val="99"/>
    <w:semiHidden/>
    <w:qFormat/>
    <w:rsid w:val="00C64F59"/>
    <w:rPr>
      <w:b/>
      <w:bCs/>
    </w:rPr>
  </w:style>
  <w:style w:type="character" w:customStyle="1" w:styleId="Char1b">
    <w:name w:val="注释标题 Char1"/>
    <w:basedOn w:val="a1"/>
    <w:uiPriority w:val="99"/>
    <w:semiHidden/>
    <w:qFormat/>
    <w:rsid w:val="00C64F59"/>
  </w:style>
  <w:style w:type="character" w:customStyle="1" w:styleId="Char1c">
    <w:name w:val="副标题 Char1"/>
    <w:basedOn w:val="a1"/>
    <w:uiPriority w:val="11"/>
    <w:rsid w:val="00C64F59"/>
    <w:rPr>
      <w:rFonts w:asciiTheme="majorHAnsi" w:eastAsia="宋体" w:hAnsiTheme="majorHAnsi" w:cstheme="majorBidi"/>
      <w:b/>
      <w:bCs/>
      <w:kern w:val="28"/>
      <w:sz w:val="32"/>
      <w:szCs w:val="32"/>
    </w:rPr>
  </w:style>
  <w:style w:type="character" w:customStyle="1" w:styleId="Char1d">
    <w:name w:val="页脚 Char1"/>
    <w:basedOn w:val="a1"/>
    <w:uiPriority w:val="99"/>
    <w:semiHidden/>
    <w:qFormat/>
    <w:rsid w:val="00C64F59"/>
    <w:rPr>
      <w:sz w:val="18"/>
      <w:szCs w:val="18"/>
    </w:rPr>
  </w:style>
  <w:style w:type="character" w:customStyle="1" w:styleId="Char1e">
    <w:name w:val="日期 Char1"/>
    <w:basedOn w:val="a1"/>
    <w:uiPriority w:val="99"/>
    <w:semiHidden/>
    <w:qFormat/>
    <w:rsid w:val="00C64F59"/>
  </w:style>
  <w:style w:type="character" w:customStyle="1" w:styleId="Char1f">
    <w:name w:val="页眉 Char1"/>
    <w:basedOn w:val="a1"/>
    <w:uiPriority w:val="99"/>
    <w:semiHidden/>
    <w:qFormat/>
    <w:rsid w:val="00C64F59"/>
    <w:rPr>
      <w:sz w:val="18"/>
      <w:szCs w:val="18"/>
    </w:rPr>
  </w:style>
  <w:style w:type="character" w:customStyle="1" w:styleId="Char1f0">
    <w:name w:val="标题 Char1"/>
    <w:basedOn w:val="a1"/>
    <w:uiPriority w:val="10"/>
    <w:qFormat/>
    <w:rsid w:val="00C64F59"/>
    <w:rPr>
      <w:rFonts w:asciiTheme="majorHAnsi" w:eastAsia="宋体" w:hAnsiTheme="majorHAnsi" w:cstheme="majorBidi"/>
      <w:b/>
      <w:bCs/>
      <w:sz w:val="32"/>
      <w:szCs w:val="32"/>
    </w:rPr>
  </w:style>
  <w:style w:type="paragraph" w:customStyle="1" w:styleId="-11">
    <w:name w:val="彩色列表 - 着色 11"/>
    <w:basedOn w:val="a"/>
    <w:uiPriority w:val="34"/>
    <w:qFormat/>
    <w:rsid w:val="00C64F59"/>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1e">
    <w:name w:val="修订1"/>
    <w:hidden/>
    <w:uiPriority w:val="99"/>
    <w:semiHidden/>
    <w:qFormat/>
    <w:rsid w:val="00C64F59"/>
  </w:style>
  <w:style w:type="paragraph" w:customStyle="1" w:styleId="110">
    <w:name w:val="列出段落11"/>
    <w:basedOn w:val="a"/>
    <w:uiPriority w:val="34"/>
    <w:qFormat/>
    <w:rsid w:val="00C64F59"/>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120">
    <w:name w:val="列出段落12"/>
    <w:basedOn w:val="a"/>
    <w:uiPriority w:val="34"/>
    <w:qFormat/>
    <w:rsid w:val="00C64F59"/>
    <w:pPr>
      <w:widowControl/>
      <w:adjustRightInd w:val="0"/>
      <w:spacing w:line="360" w:lineRule="auto"/>
      <w:ind w:firstLineChars="200" w:firstLine="420"/>
      <w:jc w:val="left"/>
    </w:pPr>
    <w:rPr>
      <w:rFonts w:ascii="Arial" w:eastAsia="宋体" w:hAnsi="Arial" w:cs="Times New Roman"/>
      <w:kern w:val="0"/>
      <w:szCs w:val="24"/>
      <w:lang w:eastAsia="en-US"/>
    </w:rPr>
  </w:style>
  <w:style w:type="paragraph" w:customStyle="1" w:styleId="-12">
    <w:name w:val="彩色列表 - 着色 12"/>
    <w:basedOn w:val="a"/>
    <w:uiPriority w:val="34"/>
    <w:qFormat/>
    <w:rsid w:val="00C64F59"/>
    <w:pPr>
      <w:autoSpaceDE w:val="0"/>
      <w:autoSpaceDN w:val="0"/>
      <w:adjustRightInd w:val="0"/>
      <w:ind w:firstLineChars="200" w:firstLine="420"/>
      <w:jc w:val="left"/>
      <w:textAlignment w:val="baseline"/>
    </w:pPr>
    <w:rPr>
      <w:rFonts w:ascii="宋体" w:eastAsia="宋体" w:hAnsi="Times New Roman" w:cs="Times New Roman"/>
      <w:kern w:val="0"/>
      <w:sz w:val="34"/>
      <w:szCs w:val="20"/>
    </w:rPr>
  </w:style>
  <w:style w:type="paragraph" w:customStyle="1" w:styleId="TOC11">
    <w:name w:val="TOC 标题11"/>
    <w:basedOn w:val="1"/>
    <w:next w:val="a"/>
    <w:uiPriority w:val="39"/>
    <w:unhideWhenUsed/>
    <w:qFormat/>
    <w:rsid w:val="00C64F59"/>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Mention">
    <w:name w:val="Mention"/>
    <w:basedOn w:val="a1"/>
    <w:uiPriority w:val="99"/>
    <w:unhideWhenUsed/>
    <w:qFormat/>
    <w:rsid w:val="00C64F59"/>
    <w:rPr>
      <w:color w:val="2B579A"/>
      <w:shd w:val="clear" w:color="auto" w:fill="E6E6E6"/>
    </w:rPr>
  </w:style>
  <w:style w:type="paragraph" w:customStyle="1" w:styleId="font0">
    <w:name w:val="font0"/>
    <w:basedOn w:val="a"/>
    <w:rsid w:val="00C64F59"/>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C64F59"/>
    <w:pPr>
      <w:widowControl/>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
    <w:rsid w:val="00C64F59"/>
    <w:pPr>
      <w:widowControl/>
      <w:spacing w:before="100" w:beforeAutospacing="1" w:after="100" w:afterAutospacing="1"/>
      <w:jc w:val="center"/>
    </w:pPr>
    <w:rPr>
      <w:rFonts w:ascii="宋体" w:eastAsia="宋体" w:hAnsi="宋体" w:cs="宋体"/>
      <w:kern w:val="0"/>
      <w:sz w:val="24"/>
      <w:szCs w:val="24"/>
    </w:rPr>
  </w:style>
  <w:style w:type="paragraph" w:customStyle="1" w:styleId="xl88">
    <w:name w:val="xl88"/>
    <w:basedOn w:val="a"/>
    <w:rsid w:val="00C64F59"/>
    <w:pPr>
      <w:widowControl/>
      <w:spacing w:before="100" w:beforeAutospacing="1" w:after="100" w:afterAutospacing="1"/>
      <w:jc w:val="center"/>
    </w:pPr>
    <w:rPr>
      <w:rFonts w:ascii="黑体" w:eastAsia="黑体" w:hAnsi="黑体" w:cs="宋体"/>
      <w:b/>
      <w:bCs/>
      <w:kern w:val="0"/>
      <w:sz w:val="36"/>
      <w:szCs w:val="36"/>
    </w:rPr>
  </w:style>
  <w:style w:type="paragraph" w:customStyle="1" w:styleId="xl89">
    <w:name w:val="xl89"/>
    <w:basedOn w:val="a"/>
    <w:rsid w:val="00C64F59"/>
    <w:pPr>
      <w:widowControl/>
      <w:spacing w:before="100" w:beforeAutospacing="1" w:after="100" w:afterAutospacing="1"/>
      <w:jc w:val="center"/>
    </w:pPr>
    <w:rPr>
      <w:rFonts w:ascii="黑体" w:eastAsia="黑体" w:hAnsi="黑体" w:cs="宋体"/>
      <w:b/>
      <w:bCs/>
      <w:kern w:val="0"/>
      <w:sz w:val="36"/>
      <w:szCs w:val="36"/>
    </w:rPr>
  </w:style>
  <w:style w:type="paragraph" w:customStyle="1" w:styleId="xl90">
    <w:name w:val="xl90"/>
    <w:basedOn w:val="a"/>
    <w:rsid w:val="00C64F59"/>
    <w:pPr>
      <w:widowControl/>
      <w:pBdr>
        <w:bottom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
    <w:rsid w:val="00C64F59"/>
    <w:pPr>
      <w:widowControl/>
      <w:pBdr>
        <w:bottom w:val="single" w:sz="4" w:space="0" w:color="auto"/>
      </w:pBdr>
      <w:spacing w:before="100" w:beforeAutospacing="1" w:after="100" w:afterAutospacing="1"/>
      <w:jc w:val="center"/>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25781</Words>
  <Characters>25782</Characters>
  <Application>Microsoft Office Word</Application>
  <DocSecurity>0</DocSecurity>
  <Lines>1611</Lines>
  <Paragraphs>2343</Paragraphs>
  <ScaleCrop>false</ScaleCrop>
  <Company/>
  <LinksUpToDate>false</LinksUpToDate>
  <CharactersWithSpaces>49220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2024-09-19T05:20:00Z</dcterms:created>
  <dcterms:modified xsi:type="dcterms:W3CDTF">2024-09-19T05:21:00Z</dcterms:modified>
</cp:coreProperties>
</file>