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9F" w:rsidRPr="003B32EB" w:rsidRDefault="00193883">
      <w:pPr>
        <w:adjustRightInd w:val="0"/>
        <w:snapToGrid w:val="0"/>
        <w:spacing w:line="300" w:lineRule="auto"/>
        <w:jc w:val="center"/>
        <w:outlineLvl w:val="1"/>
        <w:rPr>
          <w:rFonts w:ascii="Times New Roman" w:hAnsi="Times New Roman"/>
          <w:b/>
          <w:color w:val="000000"/>
          <w:sz w:val="30"/>
          <w:szCs w:val="30"/>
        </w:rPr>
      </w:pPr>
      <w:bookmarkStart w:id="0" w:name="_Toc486947590"/>
      <w:bookmarkStart w:id="1" w:name="_Toc157003426"/>
      <w:bookmarkStart w:id="2" w:name="_Hlk490099700"/>
      <w:r w:rsidRPr="003B32EB">
        <w:rPr>
          <w:rFonts w:ascii="Times New Roman" w:hAnsi="宋体"/>
          <w:b/>
          <w:color w:val="000000"/>
          <w:sz w:val="30"/>
          <w:szCs w:val="30"/>
        </w:rPr>
        <w:t>一、说明</w:t>
      </w:r>
      <w:bookmarkEnd w:id="0"/>
      <w:bookmarkEnd w:id="1"/>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 w:name="_Toc157003427"/>
      <w:bookmarkStart w:id="4" w:name="_Toc486947591"/>
      <w:r w:rsidRPr="003B32EB">
        <w:rPr>
          <w:rFonts w:ascii="Times New Roman" w:hAnsi="Times New Roman"/>
          <w:b/>
          <w:color w:val="000000"/>
          <w:sz w:val="22"/>
        </w:rPr>
        <w:t xml:space="preserve">1 </w:t>
      </w:r>
      <w:r w:rsidRPr="003B32EB">
        <w:rPr>
          <w:rFonts w:ascii="Times New Roman" w:hAnsi="宋体"/>
          <w:b/>
          <w:color w:val="000000"/>
          <w:sz w:val="22"/>
        </w:rPr>
        <w:t>总则</w:t>
      </w:r>
      <w:bookmarkEnd w:id="3"/>
      <w:bookmarkEnd w:id="4"/>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 xml:space="preserve">1.1 </w:t>
      </w:r>
      <w:r w:rsidRPr="003B32EB">
        <w:rPr>
          <w:rFonts w:ascii="Times New Roman" w:hAnsi="宋体"/>
          <w:sz w:val="22"/>
        </w:rPr>
        <w:t>投标人应具备国家或行业管理部门规定的，在本市实施本项目所需的资格（资质）和相关手续（如果有），由此引起的所有有关事宜及费用由投标人自行负责。</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 xml:space="preserve">1.2 </w:t>
      </w:r>
      <w:r w:rsidRPr="003B32EB">
        <w:rPr>
          <w:rFonts w:ascii="Times New Roman" w:hAnsi="宋体"/>
          <w:sz w:val="22"/>
        </w:rPr>
        <w:t>投标人对所提供的系统应当享有合法的所有权，没有侵犯任何第三方的知识产权、技术秘密等权利，而且不存在任何抵押、留置、查封等产权瑕疵。</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 xml:space="preserve">1.3 </w:t>
      </w:r>
      <w:r w:rsidRPr="003B32EB">
        <w:rPr>
          <w:rFonts w:ascii="Times New Roman" w:hAnsi="宋体"/>
          <w:sz w:val="22"/>
        </w:rPr>
        <w:t>投标人提供的货物应当是全新的、未使用过的，货物和相关服务应当符合招标文件的要求，并且其质量完全符合国家标准、行业标准或地方标准。</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 xml:space="preserve">1.4 </w:t>
      </w:r>
      <w:r w:rsidRPr="003B32E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宋体" w:hAnsi="宋体"/>
          <w:sz w:val="22"/>
        </w:rPr>
        <w:t>★</w:t>
      </w:r>
      <w:r w:rsidRPr="003B32EB">
        <w:rPr>
          <w:rFonts w:ascii="Times New Roman" w:hAnsi="Times New Roman"/>
          <w:sz w:val="22"/>
        </w:rPr>
        <w:t>1.5</w:t>
      </w:r>
      <w:r w:rsidRPr="003B32EB">
        <w:rPr>
          <w:rFonts w:ascii="Times New Roman" w:hAnsi="宋体"/>
          <w:sz w:val="22"/>
        </w:rPr>
        <w:t>若本项目涉及国家强制认证产品（信息安全产品、</w:t>
      </w:r>
      <w:r w:rsidRPr="003B32EB">
        <w:rPr>
          <w:rFonts w:ascii="Times New Roman" w:hAnsi="Times New Roman"/>
          <w:sz w:val="22"/>
        </w:rPr>
        <w:t>3C</w:t>
      </w:r>
      <w:r w:rsidRPr="003B32EB">
        <w:rPr>
          <w:rFonts w:ascii="Times New Roman" w:hAnsi="宋体"/>
          <w:sz w:val="22"/>
        </w:rPr>
        <w:t>认证产品、强制节能产品、电信设备进网许可证等），则根据国家有关规定，投标人提供的产品必须满足强制认证要求。</w:t>
      </w:r>
      <w:r w:rsidRPr="003B32EB">
        <w:rPr>
          <w:rStyle w:val="CharChar9"/>
          <w:rFonts w:hint="eastAsia"/>
        </w:rPr>
        <w:t>（详见第一章投标人须知及前附表21.3（9））</w:t>
      </w:r>
    </w:p>
    <w:p w:rsidR="004C269F" w:rsidRPr="003B32EB" w:rsidRDefault="00193883">
      <w:pPr>
        <w:snapToGrid w:val="0"/>
        <w:spacing w:line="300" w:lineRule="auto"/>
        <w:ind w:firstLineChars="200" w:firstLine="440"/>
        <w:jc w:val="left"/>
        <w:rPr>
          <w:rFonts w:ascii="Times New Roman" w:hAnsi="Times New Roman"/>
          <w:sz w:val="22"/>
        </w:rPr>
      </w:pPr>
      <w:r w:rsidRPr="003B32EB">
        <w:rPr>
          <w:rFonts w:ascii="宋体" w:hAnsi="宋体" w:cs="宋体" w:hint="eastAsia"/>
          <w:color w:val="FF0000"/>
          <w:sz w:val="22"/>
        </w:rPr>
        <w:t>★</w:t>
      </w:r>
      <w:r w:rsidRPr="003B32EB">
        <w:rPr>
          <w:rFonts w:ascii="Times New Roman" w:hAnsi="Times New Roman"/>
          <w:color w:val="FF0000"/>
          <w:sz w:val="22"/>
        </w:rPr>
        <w:t>1.6</w:t>
      </w:r>
      <w:r w:rsidRPr="003B32EB">
        <w:rPr>
          <w:rFonts w:hint="eastAsia"/>
          <w:color w:val="FF0000"/>
          <w:sz w:val="22"/>
        </w:rPr>
        <w:t>投标人提供的产品和服务必须符合国家强制性标准。</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1.</w:t>
      </w:r>
      <w:r w:rsidRPr="003B32EB">
        <w:rPr>
          <w:rFonts w:ascii="Times New Roman" w:hAnsi="Times New Roman" w:hint="eastAsia"/>
          <w:sz w:val="22"/>
        </w:rPr>
        <w:t>7</w:t>
      </w:r>
      <w:r w:rsidRPr="003B32EB">
        <w:rPr>
          <w:rFonts w:ascii="Times New Roman" w:hAnsi="Times New Roman"/>
          <w:sz w:val="22"/>
        </w:rPr>
        <w:t xml:space="preserve"> </w:t>
      </w:r>
      <w:r w:rsidRPr="003B32EB">
        <w:rPr>
          <w:rFonts w:ascii="Times New Roman" w:hAnsi="宋体"/>
          <w:sz w:val="22"/>
        </w:rPr>
        <w:t>采购人在技术需求和图纸或图片（如果有）中指出的工艺、材料和货物的标准以及参照的技术参数或型号仅</w:t>
      </w:r>
      <w:proofErr w:type="gramStart"/>
      <w:r w:rsidRPr="003B32EB">
        <w:rPr>
          <w:rFonts w:ascii="Times New Roman" w:hAnsi="宋体"/>
          <w:sz w:val="22"/>
        </w:rPr>
        <w:t>起说明</w:t>
      </w:r>
      <w:proofErr w:type="gramEnd"/>
      <w:r w:rsidRPr="003B32EB">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1.</w:t>
      </w:r>
      <w:r w:rsidRPr="003B32EB">
        <w:rPr>
          <w:rFonts w:ascii="Times New Roman" w:hAnsi="Times New Roman" w:hint="eastAsia"/>
          <w:sz w:val="22"/>
        </w:rPr>
        <w:t>8</w:t>
      </w:r>
      <w:r w:rsidRPr="003B32EB">
        <w:rPr>
          <w:rFonts w:ascii="Times New Roman" w:hAnsi="Times New Roman"/>
          <w:sz w:val="22"/>
        </w:rPr>
        <w:t xml:space="preserve"> </w:t>
      </w:r>
      <w:r w:rsidRPr="003B32E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1.</w:t>
      </w:r>
      <w:r w:rsidRPr="003B32EB">
        <w:rPr>
          <w:rFonts w:ascii="Times New Roman" w:hAnsi="Times New Roman" w:hint="eastAsia"/>
          <w:sz w:val="22"/>
        </w:rPr>
        <w:t>9</w:t>
      </w:r>
      <w:r w:rsidRPr="003B32EB">
        <w:rPr>
          <w:rFonts w:ascii="Times New Roman" w:hAnsi="Times New Roman"/>
          <w:sz w:val="22"/>
        </w:rPr>
        <w:t xml:space="preserve"> </w:t>
      </w:r>
      <w:r w:rsidRPr="003B32EB">
        <w:rPr>
          <w:rFonts w:ascii="Times New Roman" w:hAnsi="宋体"/>
          <w:sz w:val="22"/>
        </w:rPr>
        <w:t>投标人应根据本章节中详细技术规格要求，采用市场主流产品或按照要求提供定制产品参加竞标。同时，</w:t>
      </w:r>
      <w:r w:rsidRPr="003B32EB">
        <w:rPr>
          <w:rFonts w:ascii="Times New Roman" w:hAnsi="宋体"/>
          <w:b/>
          <w:color w:val="000000"/>
          <w:sz w:val="22"/>
        </w:rPr>
        <w:t>请投标人务必注意：无论是正偏离还是负偏离，都不得与招标要求相差太大，否则将可能影响投标人的得分</w:t>
      </w:r>
      <w:r w:rsidRPr="003B32EB">
        <w:rPr>
          <w:rFonts w:ascii="Times New Roman" w:hAnsi="宋体"/>
          <w:sz w:val="22"/>
        </w:rPr>
        <w:t>。一旦中标，投标人应按投标文件的承诺签订合同并提供相应的产品和服务。</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1.</w:t>
      </w:r>
      <w:r w:rsidRPr="003B32EB">
        <w:rPr>
          <w:rFonts w:ascii="Times New Roman" w:hAnsi="Times New Roman" w:hint="eastAsia"/>
          <w:sz w:val="22"/>
        </w:rPr>
        <w:t>10</w:t>
      </w:r>
      <w:r w:rsidRPr="003B32EB">
        <w:rPr>
          <w:rFonts w:ascii="Times New Roman" w:hAnsi="宋体"/>
          <w:color w:val="000000"/>
          <w:sz w:val="22"/>
        </w:rPr>
        <w:t>本项目如涉及软件开发，则开发软件（包括软件、源程序、数据文件、文档、记录、工作日志、或其它和该合同有关的资料的）的</w:t>
      </w:r>
      <w:r w:rsidRPr="003B32EB">
        <w:rPr>
          <w:rFonts w:ascii="Times New Roman" w:hAnsi="宋体" w:hint="eastAsia"/>
          <w:color w:val="000000"/>
          <w:sz w:val="22"/>
        </w:rPr>
        <w:t>全部</w:t>
      </w:r>
      <w:r w:rsidRPr="003B32E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4C269F" w:rsidRPr="003B32EB" w:rsidRDefault="00193883">
      <w:pPr>
        <w:adjustRightInd w:val="0"/>
        <w:snapToGrid w:val="0"/>
        <w:spacing w:line="300" w:lineRule="auto"/>
        <w:ind w:firstLineChars="200" w:firstLine="440"/>
        <w:rPr>
          <w:rFonts w:ascii="Times New Roman" w:hAnsi="宋体"/>
          <w:sz w:val="22"/>
        </w:rPr>
      </w:pPr>
      <w:r w:rsidRPr="003B32EB">
        <w:rPr>
          <w:rFonts w:ascii="Times New Roman" w:hAnsi="Times New Roman"/>
          <w:sz w:val="22"/>
        </w:rPr>
        <w:t>1.1</w:t>
      </w:r>
      <w:r w:rsidRPr="003B32EB">
        <w:rPr>
          <w:rFonts w:ascii="Times New Roman" w:hAnsi="Times New Roman" w:hint="eastAsia"/>
          <w:sz w:val="22"/>
        </w:rPr>
        <w:t>1</w:t>
      </w:r>
      <w:r w:rsidRPr="003B32EB">
        <w:rPr>
          <w:rFonts w:ascii="Times New Roman" w:hAnsi="宋体"/>
          <w:sz w:val="22"/>
        </w:rPr>
        <w:t>投标人认为招标文件（包括招标补充文件）存在排他性或歧视性条款，可在收到或下载招标文件之日起七个工作日内提出</w:t>
      </w:r>
      <w:r w:rsidRPr="003B32EB">
        <w:rPr>
          <w:rFonts w:ascii="Times New Roman" w:hAnsi="宋体" w:hint="eastAsia"/>
          <w:sz w:val="22"/>
        </w:rPr>
        <w:t>，</w:t>
      </w:r>
      <w:r w:rsidRPr="003B32EB">
        <w:rPr>
          <w:rFonts w:ascii="Times New Roman" w:hAnsi="宋体"/>
          <w:sz w:val="22"/>
        </w:rPr>
        <w:t>并附相关证据。</w:t>
      </w:r>
    </w:p>
    <w:p w:rsidR="004C269F" w:rsidRPr="003B32EB" w:rsidRDefault="004C269F">
      <w:pPr>
        <w:adjustRightInd w:val="0"/>
        <w:snapToGrid w:val="0"/>
        <w:spacing w:line="300" w:lineRule="auto"/>
        <w:ind w:firstLineChars="200" w:firstLine="440"/>
        <w:rPr>
          <w:rFonts w:ascii="Times New Roman" w:hAnsi="Times New Roman"/>
          <w:sz w:val="22"/>
        </w:rPr>
      </w:pPr>
    </w:p>
    <w:p w:rsidR="004C269F" w:rsidRPr="003B32EB" w:rsidRDefault="00193883">
      <w:pPr>
        <w:adjustRightInd w:val="0"/>
        <w:snapToGrid w:val="0"/>
        <w:spacing w:line="300" w:lineRule="auto"/>
        <w:jc w:val="center"/>
        <w:outlineLvl w:val="1"/>
        <w:rPr>
          <w:rFonts w:ascii="Times New Roman" w:hAnsi="Times New Roman"/>
          <w:b/>
          <w:color w:val="000000"/>
          <w:sz w:val="30"/>
          <w:szCs w:val="30"/>
        </w:rPr>
      </w:pPr>
      <w:bookmarkStart w:id="5" w:name="_Toc157003428"/>
      <w:r w:rsidRPr="003B32EB">
        <w:rPr>
          <w:rFonts w:ascii="Times New Roman" w:hAnsi="宋体"/>
          <w:b/>
          <w:color w:val="000000"/>
          <w:sz w:val="30"/>
          <w:szCs w:val="30"/>
        </w:rPr>
        <w:t>二、项目概况</w:t>
      </w:r>
      <w:bookmarkEnd w:id="5"/>
    </w:p>
    <w:p w:rsidR="004C269F" w:rsidRPr="003B32EB" w:rsidRDefault="00193883">
      <w:pPr>
        <w:adjustRightInd w:val="0"/>
        <w:snapToGrid w:val="0"/>
        <w:spacing w:line="300" w:lineRule="auto"/>
        <w:ind w:firstLineChars="200" w:firstLine="442"/>
        <w:outlineLvl w:val="2"/>
        <w:rPr>
          <w:rFonts w:ascii="Times New Roman" w:hAnsi="宋体"/>
          <w:b/>
          <w:bCs/>
          <w:sz w:val="22"/>
        </w:rPr>
      </w:pPr>
      <w:bookmarkStart w:id="6" w:name="_Toc157003429"/>
      <w:bookmarkStart w:id="7" w:name="_Toc490037237"/>
      <w:r w:rsidRPr="003B32EB">
        <w:rPr>
          <w:rFonts w:ascii="Times New Roman" w:hAnsi="Times New Roman"/>
          <w:b/>
          <w:bCs/>
          <w:sz w:val="22"/>
        </w:rPr>
        <w:t>2</w:t>
      </w:r>
      <w:r w:rsidRPr="003B32EB">
        <w:rPr>
          <w:rFonts w:ascii="Times New Roman" w:hAnsi="宋体"/>
          <w:b/>
          <w:bCs/>
          <w:sz w:val="22"/>
        </w:rPr>
        <w:t>项目名称</w:t>
      </w:r>
      <w:bookmarkEnd w:id="6"/>
      <w:bookmarkEnd w:id="7"/>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浦东新区智慧交通云平台（二期）</w:t>
      </w:r>
    </w:p>
    <w:p w:rsidR="004C269F" w:rsidRPr="003B32EB" w:rsidRDefault="004C269F">
      <w:pPr>
        <w:pStyle w:val="aff1"/>
        <w:ind w:firstLine="480"/>
      </w:pPr>
    </w:p>
    <w:p w:rsidR="004C269F" w:rsidRPr="003B32EB" w:rsidRDefault="00193883">
      <w:pPr>
        <w:adjustRightInd w:val="0"/>
        <w:snapToGrid w:val="0"/>
        <w:spacing w:line="300" w:lineRule="auto"/>
        <w:ind w:firstLineChars="200" w:firstLine="442"/>
        <w:outlineLvl w:val="2"/>
        <w:rPr>
          <w:rFonts w:ascii="Times New Roman" w:hAnsi="宋体"/>
          <w:b/>
          <w:bCs/>
          <w:sz w:val="22"/>
        </w:rPr>
      </w:pPr>
      <w:bookmarkStart w:id="8" w:name="_Toc157003430"/>
      <w:bookmarkStart w:id="9" w:name="_Toc490037238"/>
      <w:r w:rsidRPr="003B32EB">
        <w:rPr>
          <w:rFonts w:ascii="Times New Roman" w:hAnsi="Times New Roman"/>
          <w:b/>
          <w:bCs/>
          <w:sz w:val="22"/>
        </w:rPr>
        <w:t>3</w:t>
      </w:r>
      <w:r w:rsidRPr="003B32EB">
        <w:rPr>
          <w:rFonts w:ascii="Times New Roman" w:hAnsi="宋体"/>
          <w:b/>
          <w:bCs/>
          <w:sz w:val="22"/>
        </w:rPr>
        <w:t>项目地点</w:t>
      </w:r>
      <w:bookmarkEnd w:id="8"/>
      <w:bookmarkEnd w:id="9"/>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bCs/>
          <w:sz w:val="22"/>
        </w:rPr>
        <w:lastRenderedPageBreak/>
        <w:t>上海市</w:t>
      </w:r>
      <w:r w:rsidRPr="003B32EB">
        <w:rPr>
          <w:rFonts w:ascii="Times New Roman" w:hAnsi="Times New Roman" w:hint="eastAsia"/>
          <w:bCs/>
          <w:sz w:val="22"/>
        </w:rPr>
        <w:t>浦东新区范围内（采购人指定位置）</w:t>
      </w:r>
      <w:r w:rsidRPr="003B32EB">
        <w:rPr>
          <w:rFonts w:ascii="Times New Roman" w:hAnsi="Times New Roman"/>
          <w:bCs/>
          <w:sz w:val="22"/>
        </w:rPr>
        <w:t>。</w:t>
      </w:r>
    </w:p>
    <w:p w:rsidR="004C269F" w:rsidRPr="003B32EB" w:rsidRDefault="004C269F">
      <w:pPr>
        <w:adjustRightInd w:val="0"/>
        <w:snapToGrid w:val="0"/>
        <w:spacing w:line="300" w:lineRule="auto"/>
        <w:ind w:firstLineChars="200" w:firstLine="440"/>
        <w:jc w:val="left"/>
        <w:rPr>
          <w:rFonts w:ascii="Times New Roman" w:hAnsi="Times New Roman"/>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10" w:name="_Toc490037239"/>
      <w:bookmarkStart w:id="11" w:name="_Toc157003431"/>
      <w:r w:rsidRPr="003B32EB">
        <w:rPr>
          <w:rFonts w:ascii="Times New Roman" w:hAnsi="Times New Roman"/>
          <w:b/>
          <w:color w:val="000000"/>
          <w:sz w:val="22"/>
        </w:rPr>
        <w:t xml:space="preserve">4 </w:t>
      </w:r>
      <w:r w:rsidRPr="003B32EB">
        <w:rPr>
          <w:rFonts w:ascii="Times New Roman" w:hAnsi="宋体"/>
          <w:b/>
          <w:color w:val="000000"/>
          <w:sz w:val="22"/>
        </w:rPr>
        <w:t>招标范围与内容</w:t>
      </w:r>
      <w:bookmarkEnd w:id="10"/>
      <w:bookmarkEnd w:id="11"/>
    </w:p>
    <w:p w:rsidR="004C269F" w:rsidRPr="003B32EB" w:rsidRDefault="00193883">
      <w:pPr>
        <w:adjustRightInd w:val="0"/>
        <w:snapToGrid w:val="0"/>
        <w:spacing w:line="300" w:lineRule="auto"/>
        <w:ind w:firstLineChars="200" w:firstLine="442"/>
        <w:jc w:val="left"/>
        <w:rPr>
          <w:rFonts w:ascii="Times New Roman" w:hAnsi="宋体"/>
          <w:b/>
          <w:color w:val="000000"/>
          <w:sz w:val="22"/>
        </w:rPr>
      </w:pPr>
      <w:r w:rsidRPr="003B32EB">
        <w:rPr>
          <w:rFonts w:ascii="Times New Roman" w:hAnsi="Times New Roman"/>
          <w:b/>
          <w:color w:val="000000"/>
          <w:sz w:val="22"/>
        </w:rPr>
        <w:t xml:space="preserve">4.1 </w:t>
      </w:r>
      <w:r w:rsidRPr="003B32EB">
        <w:rPr>
          <w:rFonts w:ascii="Times New Roman" w:hAnsi="宋体"/>
          <w:b/>
          <w:color w:val="000000"/>
          <w:sz w:val="22"/>
        </w:rPr>
        <w:t>项目背景及现状</w:t>
      </w:r>
    </w:p>
    <w:p w:rsidR="004C269F" w:rsidRPr="003B32EB" w:rsidRDefault="00193883">
      <w:pPr>
        <w:adjustRightInd w:val="0"/>
        <w:snapToGrid w:val="0"/>
        <w:spacing w:line="300" w:lineRule="auto"/>
        <w:ind w:firstLineChars="200" w:firstLine="442"/>
        <w:jc w:val="left"/>
        <w:rPr>
          <w:rFonts w:ascii="Times New Roman" w:hAnsi="Times New Roman"/>
          <w:b/>
          <w:sz w:val="22"/>
        </w:rPr>
      </w:pPr>
      <w:r w:rsidRPr="003B32EB">
        <w:rPr>
          <w:rFonts w:ascii="Times New Roman" w:hAnsi="Times New Roman" w:hint="eastAsia"/>
          <w:b/>
          <w:sz w:val="22"/>
        </w:rPr>
        <w:t>4.1.1</w:t>
      </w:r>
      <w:r w:rsidRPr="003B32EB">
        <w:rPr>
          <w:rFonts w:ascii="Times New Roman" w:hAnsi="Times New Roman" w:hint="eastAsia"/>
          <w:b/>
          <w:sz w:val="22"/>
        </w:rPr>
        <w:t>项目背景</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为推进浦东创建“智慧城市”的进程，进一步提升交通运输行业智能化水平，加快构建现代化综合交通管理体系，</w:t>
      </w:r>
      <w:r w:rsidRPr="003B32EB">
        <w:rPr>
          <w:rFonts w:ascii="Times New Roman" w:hAnsi="Times New Roman" w:hint="eastAsia"/>
          <w:sz w:val="22"/>
        </w:rPr>
        <w:t>2019</w:t>
      </w:r>
      <w:r w:rsidRPr="003B32EB">
        <w:rPr>
          <w:rFonts w:ascii="Times New Roman" w:hAnsi="Times New Roman" w:hint="eastAsia"/>
          <w:sz w:val="22"/>
        </w:rPr>
        <w:t>年浦东新区启动了智慧交通云平台一期项目启动建设，并于</w:t>
      </w:r>
      <w:r w:rsidRPr="003B32EB">
        <w:rPr>
          <w:rFonts w:ascii="Times New Roman" w:hAnsi="Times New Roman" w:hint="eastAsia"/>
          <w:sz w:val="22"/>
        </w:rPr>
        <w:t>2022</w:t>
      </w:r>
      <w:r w:rsidRPr="003B32EB">
        <w:rPr>
          <w:rFonts w:ascii="Times New Roman" w:hAnsi="Times New Roman" w:hint="eastAsia"/>
          <w:sz w:val="22"/>
        </w:rPr>
        <w:t>年完成。云平台一期结合行业现状及需求，在新区政务云的基础上，搭建了云平台的基础架构，重点进行了硬件系统建设，实现了一部分软件功能。</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进入“十四五”，全国开启以“数字化转型整体驱动变革”为核心的数字中国新征程，以习近平同志为核心的党中央先后提出网络强国、数字中国、智慧社会、新基建等国家战略，“十四五”期间，中央坚持加快建设数字经济、数字社会、数字政府，以数字化转型整体驱动生产方式、生活方式和治理方式变革。为积极落实国家、上海市有关交通行业数字化转型管理要求，进一步提升新区交通行业数字化监管水平，加快构建现代化综合交通管理体系，浦东新区提出了智慧交通云平台（二期）项目的建设。</w:t>
      </w:r>
    </w:p>
    <w:p w:rsidR="004C269F" w:rsidRPr="003B32EB" w:rsidRDefault="00193883">
      <w:pPr>
        <w:adjustRightInd w:val="0"/>
        <w:snapToGrid w:val="0"/>
        <w:spacing w:line="300" w:lineRule="auto"/>
        <w:ind w:firstLineChars="200" w:firstLine="442"/>
        <w:jc w:val="left"/>
        <w:rPr>
          <w:rFonts w:ascii="Times New Roman" w:hAnsi="宋体"/>
          <w:b/>
          <w:color w:val="000000"/>
          <w:sz w:val="22"/>
        </w:rPr>
      </w:pPr>
      <w:r w:rsidRPr="003B32EB">
        <w:rPr>
          <w:rFonts w:ascii="Times New Roman" w:hAnsi="宋体" w:hint="eastAsia"/>
          <w:b/>
          <w:color w:val="000000"/>
          <w:sz w:val="22"/>
        </w:rPr>
        <w:t xml:space="preserve">4.1.2 </w:t>
      </w:r>
      <w:r w:rsidRPr="003B32EB">
        <w:rPr>
          <w:rFonts w:ascii="Times New Roman" w:hAnsi="宋体" w:hint="eastAsia"/>
          <w:b/>
          <w:color w:val="000000"/>
          <w:sz w:val="22"/>
        </w:rPr>
        <w:t>项目现状</w:t>
      </w:r>
    </w:p>
    <w:p w:rsidR="004C269F" w:rsidRPr="003B32EB" w:rsidRDefault="00193883">
      <w:pPr>
        <w:adjustRightInd w:val="0"/>
        <w:snapToGrid w:val="0"/>
        <w:spacing w:line="300" w:lineRule="auto"/>
        <w:ind w:firstLineChars="200" w:firstLine="440"/>
        <w:jc w:val="left"/>
        <w:rPr>
          <w:rFonts w:ascii="Times New Roman" w:hAnsi="宋体"/>
          <w:b/>
          <w:color w:val="000000"/>
          <w:sz w:val="22"/>
        </w:rPr>
      </w:pPr>
      <w:r w:rsidRPr="003B32EB">
        <w:rPr>
          <w:rFonts w:ascii="Times New Roman" w:hAnsi="Times New Roman" w:hint="eastAsia"/>
          <w:sz w:val="22"/>
        </w:rPr>
        <w:t>云平台一期项目主要建设内容如下：</w:t>
      </w:r>
      <w:r w:rsidRPr="003B32EB">
        <w:rPr>
          <w:rFonts w:ascii="Times New Roman" w:hAnsi="宋体" w:hint="eastAsia"/>
          <w:b/>
          <w:color w:val="000000"/>
          <w:sz w:val="22"/>
        </w:rPr>
        <w:t xml:space="preserve"> </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1</w:t>
      </w:r>
      <w:r w:rsidRPr="003B32EB">
        <w:rPr>
          <w:rFonts w:ascii="Times New Roman" w:hAnsi="Times New Roman" w:hint="eastAsia"/>
          <w:sz w:val="22"/>
        </w:rPr>
        <w:t>）主要外场设施建设。包括内河航道电子海图（在已有</w:t>
      </w:r>
      <w:r w:rsidRPr="003B32EB">
        <w:rPr>
          <w:rFonts w:ascii="Times New Roman" w:hAnsi="Times New Roman" w:hint="eastAsia"/>
          <w:sz w:val="22"/>
        </w:rPr>
        <w:t>GIS</w:t>
      </w:r>
      <w:r w:rsidRPr="003B32EB">
        <w:rPr>
          <w:rFonts w:ascii="Times New Roman" w:hAnsi="Times New Roman" w:hint="eastAsia"/>
          <w:sz w:val="22"/>
        </w:rPr>
        <w:t>基础上新建）、内河航道视频监控（新建）、船舶超载超限桥梁防撞设施（试点）、公交电子站牌（改造）、公交客流采集系统（试点）和公交场站信息化（已建场站加装）。</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2</w:t>
      </w:r>
      <w:r w:rsidRPr="003B32EB">
        <w:rPr>
          <w:rFonts w:ascii="Times New Roman" w:hAnsi="Times New Roman" w:hint="eastAsia"/>
          <w:sz w:val="22"/>
        </w:rPr>
        <w:t>）云平台层建设。由基础设施服务（</w:t>
      </w:r>
      <w:r w:rsidRPr="003B32EB">
        <w:rPr>
          <w:rFonts w:ascii="Times New Roman" w:hAnsi="Times New Roman" w:hint="eastAsia"/>
          <w:sz w:val="22"/>
        </w:rPr>
        <w:t>IaaS</w:t>
      </w:r>
      <w:r w:rsidRPr="003B32EB">
        <w:rPr>
          <w:rFonts w:ascii="Times New Roman" w:hAnsi="Times New Roman" w:hint="eastAsia"/>
          <w:sz w:val="22"/>
        </w:rPr>
        <w:t>）、平台服务（</w:t>
      </w:r>
      <w:r w:rsidRPr="003B32EB">
        <w:rPr>
          <w:rFonts w:ascii="Times New Roman" w:hAnsi="Times New Roman" w:hint="eastAsia"/>
          <w:sz w:val="22"/>
        </w:rPr>
        <w:t>PaaS</w:t>
      </w:r>
      <w:r w:rsidRPr="003B32EB">
        <w:rPr>
          <w:rFonts w:ascii="Times New Roman" w:hAnsi="Times New Roman" w:hint="eastAsia"/>
          <w:sz w:val="22"/>
        </w:rPr>
        <w:t>）和应用服务（</w:t>
      </w:r>
      <w:r w:rsidRPr="003B32EB">
        <w:rPr>
          <w:rFonts w:ascii="Times New Roman" w:hAnsi="Times New Roman" w:hint="eastAsia"/>
          <w:sz w:val="22"/>
        </w:rPr>
        <w:t>SaaS</w:t>
      </w:r>
      <w:r w:rsidRPr="003B32EB">
        <w:rPr>
          <w:rFonts w:ascii="Times New Roman" w:hAnsi="Times New Roman" w:hint="eastAsia"/>
          <w:sz w:val="22"/>
        </w:rPr>
        <w:t>）三层组成，具体建设内容包括：平台基础设施、交通专题核心数据库、资源目录及数据交换、数据访问、服务门户、平台运行支撑软件、产品管理、信息发布和功能展示、系统日常运维管理、交通大数据挖掘与应用等。其中与市交</w:t>
      </w:r>
      <w:proofErr w:type="gramStart"/>
      <w:r w:rsidRPr="003B32EB">
        <w:rPr>
          <w:rFonts w:ascii="Times New Roman" w:hAnsi="Times New Roman" w:hint="eastAsia"/>
          <w:sz w:val="22"/>
        </w:rPr>
        <w:t>委运输运</w:t>
      </w:r>
      <w:proofErr w:type="gramEnd"/>
      <w:r w:rsidRPr="003B32EB">
        <w:rPr>
          <w:rFonts w:ascii="Times New Roman" w:hAnsi="Times New Roman" w:hint="eastAsia"/>
          <w:sz w:val="22"/>
        </w:rPr>
        <w:t>政管理等信息系统的对接需增加系统对接接口开发和数据共享服务。</w:t>
      </w:r>
      <w:r w:rsidRPr="003B32EB">
        <w:rPr>
          <w:rFonts w:ascii="Times New Roman" w:hAnsi="Times New Roman" w:hint="eastAsia"/>
          <w:sz w:val="22"/>
        </w:rPr>
        <w:t xml:space="preserve"> </w:t>
      </w:r>
    </w:p>
    <w:p w:rsidR="004C269F" w:rsidRPr="003B32EB" w:rsidRDefault="00193883">
      <w:pPr>
        <w:adjustRightInd w:val="0"/>
        <w:snapToGrid w:val="0"/>
        <w:spacing w:line="300" w:lineRule="auto"/>
        <w:ind w:firstLineChars="200" w:firstLine="440"/>
        <w:jc w:val="left"/>
        <w:rPr>
          <w:rFonts w:ascii="Times New Roman" w:hAnsi="宋体"/>
          <w:b/>
          <w:color w:val="000000"/>
          <w:sz w:val="22"/>
        </w:rPr>
      </w:pPr>
      <w:r w:rsidRPr="003B32EB">
        <w:rPr>
          <w:rFonts w:ascii="Times New Roman" w:hAnsi="Times New Roman" w:hint="eastAsia"/>
          <w:sz w:val="22"/>
        </w:rPr>
        <w:t>（</w:t>
      </w:r>
      <w:r w:rsidRPr="003B32EB">
        <w:rPr>
          <w:rFonts w:ascii="Times New Roman" w:hAnsi="Times New Roman" w:hint="eastAsia"/>
          <w:sz w:val="22"/>
        </w:rPr>
        <w:t>3</w:t>
      </w:r>
      <w:r w:rsidRPr="003B32EB">
        <w:rPr>
          <w:rFonts w:ascii="Times New Roman" w:hAnsi="Times New Roman" w:hint="eastAsia"/>
          <w:sz w:val="22"/>
        </w:rPr>
        <w:t>）基于云架构的应用服务建设。一是水上交通管理，包括内河航道</w:t>
      </w:r>
      <w:r w:rsidRPr="003B32EB">
        <w:rPr>
          <w:rFonts w:ascii="Times New Roman" w:hAnsi="Times New Roman" w:hint="eastAsia"/>
          <w:sz w:val="22"/>
        </w:rPr>
        <w:t>AIS</w:t>
      </w:r>
      <w:r w:rsidRPr="003B32EB">
        <w:rPr>
          <w:rFonts w:ascii="Times New Roman" w:hAnsi="Times New Roman" w:hint="eastAsia"/>
          <w:sz w:val="22"/>
        </w:rPr>
        <w:t>系统、内河航道管理、应用系统等建设。二是公共交通管理，包括中外环内实时报站覆盖、公交客流采集、公交停车场站信息化改造等建设。</w:t>
      </w:r>
    </w:p>
    <w:p w:rsidR="004C269F" w:rsidRPr="003B32EB" w:rsidRDefault="004C269F">
      <w:pPr>
        <w:adjustRightInd w:val="0"/>
        <w:snapToGrid w:val="0"/>
        <w:spacing w:line="300" w:lineRule="auto"/>
        <w:ind w:firstLineChars="200" w:firstLine="442"/>
        <w:jc w:val="left"/>
        <w:rPr>
          <w:rFonts w:ascii="Times New Roman" w:hAnsi="宋体"/>
          <w:b/>
          <w:color w:val="000000"/>
          <w:sz w:val="22"/>
        </w:rPr>
      </w:pPr>
    </w:p>
    <w:p w:rsidR="004C269F" w:rsidRPr="003B32EB" w:rsidRDefault="00193883">
      <w:pPr>
        <w:adjustRightInd w:val="0"/>
        <w:snapToGrid w:val="0"/>
        <w:spacing w:line="300" w:lineRule="auto"/>
        <w:ind w:firstLineChars="200" w:firstLine="442"/>
        <w:jc w:val="left"/>
        <w:rPr>
          <w:rFonts w:ascii="Times New Roman" w:hAnsi="宋体"/>
          <w:b/>
          <w:color w:val="000000"/>
          <w:sz w:val="22"/>
        </w:rPr>
      </w:pPr>
      <w:r w:rsidRPr="003B32EB">
        <w:rPr>
          <w:rFonts w:ascii="Times New Roman" w:hAnsi="Times New Roman"/>
          <w:b/>
          <w:color w:val="000000"/>
          <w:sz w:val="22"/>
        </w:rPr>
        <w:t xml:space="preserve">4.2 </w:t>
      </w:r>
      <w:r w:rsidRPr="003B32EB">
        <w:rPr>
          <w:rFonts w:ascii="Times New Roman" w:hAnsi="宋体"/>
          <w:b/>
          <w:color w:val="000000"/>
          <w:sz w:val="22"/>
        </w:rPr>
        <w:t>项目招标范围及内容</w:t>
      </w:r>
    </w:p>
    <w:p w:rsidR="004C269F" w:rsidRPr="003B32EB" w:rsidRDefault="00193883">
      <w:pPr>
        <w:widowControl/>
        <w:adjustRightInd w:val="0"/>
        <w:snapToGrid w:val="0"/>
        <w:spacing w:line="300" w:lineRule="auto"/>
        <w:ind w:firstLineChars="200" w:firstLine="440"/>
        <w:jc w:val="left"/>
        <w:rPr>
          <w:rFonts w:ascii="Times New Roman" w:hAnsi="Times New Roman"/>
          <w:kern w:val="0"/>
          <w:sz w:val="22"/>
        </w:rPr>
      </w:pPr>
      <w:r w:rsidRPr="003B32EB">
        <w:rPr>
          <w:rFonts w:ascii="Times New Roman" w:hAnsi="Times New Roman" w:hint="eastAsia"/>
          <w:kern w:val="0"/>
          <w:sz w:val="22"/>
        </w:rPr>
        <w:t>本项目主要内容包括综合监管系统、业务监管系统、通用业务模块、云平台建设、硬件系统建设等相关系统的软件</w:t>
      </w:r>
      <w:r w:rsidRPr="003B32EB">
        <w:rPr>
          <w:rFonts w:hint="eastAsia"/>
          <w:sz w:val="22"/>
        </w:rPr>
        <w:t>开发及硬件部署、集成等，</w:t>
      </w:r>
      <w:r w:rsidRPr="003B32EB">
        <w:rPr>
          <w:rFonts w:ascii="Times New Roman" w:hAnsi="Times New Roman" w:hint="eastAsia"/>
          <w:kern w:val="0"/>
          <w:sz w:val="22"/>
        </w:rPr>
        <w:t>详见第二</w:t>
      </w:r>
      <w:proofErr w:type="gramStart"/>
      <w:r w:rsidRPr="003B32EB">
        <w:rPr>
          <w:rFonts w:ascii="Times New Roman" w:hAnsi="Times New Roman" w:hint="eastAsia"/>
          <w:kern w:val="0"/>
          <w:sz w:val="22"/>
        </w:rPr>
        <w:t>章项目</w:t>
      </w:r>
      <w:proofErr w:type="gramEnd"/>
      <w:r w:rsidRPr="003B32EB">
        <w:rPr>
          <w:rFonts w:ascii="Times New Roman" w:hAnsi="Times New Roman" w:hint="eastAsia"/>
          <w:kern w:val="0"/>
          <w:sz w:val="22"/>
        </w:rPr>
        <w:t>招标需求三、技术质量要求。</w:t>
      </w:r>
    </w:p>
    <w:p w:rsidR="004C269F" w:rsidRPr="003B32EB" w:rsidRDefault="004C269F">
      <w:pPr>
        <w:adjustRightInd w:val="0"/>
        <w:snapToGrid w:val="0"/>
        <w:spacing w:line="300" w:lineRule="auto"/>
        <w:ind w:firstLineChars="200" w:firstLine="442"/>
        <w:jc w:val="left"/>
        <w:rPr>
          <w:rFonts w:ascii="Times New Roman" w:hAnsi="Times New Roman"/>
          <w:b/>
          <w:color w:val="000000"/>
          <w:sz w:val="22"/>
        </w:rPr>
      </w:pPr>
    </w:p>
    <w:p w:rsidR="004C269F" w:rsidRPr="003B32EB" w:rsidRDefault="00193883">
      <w:pPr>
        <w:adjustRightInd w:val="0"/>
        <w:snapToGrid w:val="0"/>
        <w:spacing w:line="300" w:lineRule="auto"/>
        <w:ind w:firstLineChars="200" w:firstLine="442"/>
        <w:jc w:val="left"/>
        <w:rPr>
          <w:rFonts w:ascii="Times New Roman" w:hAnsi="Times New Roman"/>
          <w:b/>
          <w:color w:val="000000"/>
          <w:sz w:val="22"/>
        </w:rPr>
      </w:pPr>
      <w:r w:rsidRPr="003B32EB">
        <w:rPr>
          <w:rFonts w:ascii="Times New Roman" w:hAnsi="Times New Roman"/>
          <w:b/>
          <w:color w:val="000000"/>
          <w:sz w:val="22"/>
        </w:rPr>
        <w:t>4.3</w:t>
      </w:r>
      <w:r w:rsidRPr="003B32EB">
        <w:rPr>
          <w:rFonts w:ascii="Times New Roman" w:hAnsi="宋体"/>
          <w:b/>
          <w:sz w:val="22"/>
        </w:rPr>
        <w:t>工期</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本项目工期为</w:t>
      </w:r>
      <w:r w:rsidRPr="003B32EB">
        <w:rPr>
          <w:rFonts w:ascii="Times New Roman" w:hAnsi="Times New Roman" w:hint="eastAsia"/>
          <w:sz w:val="22"/>
        </w:rPr>
        <w:t>自合同签订之日起</w:t>
      </w:r>
      <w:r w:rsidRPr="003B32EB">
        <w:rPr>
          <w:rFonts w:ascii="Times New Roman" w:hAnsi="Times New Roman" w:hint="eastAsia"/>
          <w:sz w:val="22"/>
        </w:rPr>
        <w:t>18</w:t>
      </w:r>
      <w:r w:rsidRPr="003B32EB">
        <w:rPr>
          <w:rFonts w:ascii="Times New Roman" w:hAnsi="Times New Roman" w:hint="eastAsia"/>
          <w:sz w:val="22"/>
        </w:rPr>
        <w:t>个月内，具体要求如下：</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1</w:t>
      </w:r>
      <w:r w:rsidRPr="003B32EB">
        <w:rPr>
          <w:rFonts w:ascii="Times New Roman" w:hAnsi="Times New Roman" w:hint="eastAsia"/>
          <w:sz w:val="22"/>
        </w:rPr>
        <w:t>）合同签订之日起</w:t>
      </w:r>
      <w:r w:rsidRPr="003B32EB">
        <w:rPr>
          <w:rFonts w:ascii="Times New Roman" w:hAnsi="Times New Roman" w:hint="eastAsia"/>
          <w:sz w:val="22"/>
        </w:rPr>
        <w:t>3</w:t>
      </w:r>
      <w:r w:rsidRPr="003B32EB">
        <w:rPr>
          <w:rFonts w:ascii="Times New Roman" w:hAnsi="Times New Roman" w:hint="eastAsia"/>
          <w:sz w:val="22"/>
        </w:rPr>
        <w:t>个月内应完成项目需求分析、概要设计和详细设计工作，并通过委托方的书面确认。</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2</w:t>
      </w:r>
      <w:r w:rsidRPr="003B32EB">
        <w:rPr>
          <w:rFonts w:ascii="Times New Roman" w:hAnsi="Times New Roman" w:hint="eastAsia"/>
          <w:sz w:val="22"/>
        </w:rPr>
        <w:t>）合同签订之后的</w:t>
      </w:r>
      <w:r w:rsidRPr="003B32EB">
        <w:rPr>
          <w:rFonts w:ascii="Times New Roman" w:hAnsi="Times New Roman" w:hint="eastAsia"/>
          <w:sz w:val="22"/>
        </w:rPr>
        <w:t>2</w:t>
      </w:r>
      <w:r w:rsidRPr="003B32EB">
        <w:rPr>
          <w:rFonts w:ascii="Times New Roman" w:hAnsi="Times New Roman"/>
          <w:sz w:val="22"/>
        </w:rPr>
        <w:t>024</w:t>
      </w:r>
      <w:r w:rsidRPr="003B32EB">
        <w:rPr>
          <w:rFonts w:ascii="Times New Roman" w:hAnsi="Times New Roman"/>
          <w:sz w:val="22"/>
        </w:rPr>
        <w:t>年</w:t>
      </w:r>
      <w:r w:rsidRPr="003B32EB">
        <w:rPr>
          <w:rFonts w:ascii="Times New Roman" w:hAnsi="Times New Roman"/>
          <w:sz w:val="22"/>
        </w:rPr>
        <w:t>1</w:t>
      </w:r>
      <w:r w:rsidRPr="003B32EB">
        <w:rPr>
          <w:rFonts w:ascii="Times New Roman" w:hAnsi="Times New Roman" w:hint="eastAsia"/>
          <w:sz w:val="22"/>
        </w:rPr>
        <w:t>2</w:t>
      </w:r>
      <w:r w:rsidRPr="003B32EB">
        <w:rPr>
          <w:rFonts w:ascii="Times New Roman" w:hAnsi="Times New Roman" w:hint="eastAsia"/>
          <w:sz w:val="22"/>
        </w:rPr>
        <w:t>月底，完成项目</w:t>
      </w:r>
      <w:r w:rsidRPr="003B32EB">
        <w:rPr>
          <w:rFonts w:ascii="Times New Roman" w:hAnsi="Times New Roman" w:hint="eastAsia"/>
          <w:color w:val="000000"/>
          <w:kern w:val="0"/>
          <w:sz w:val="22"/>
          <w:lang w:bidi="ar"/>
        </w:rPr>
        <w:t>85%</w:t>
      </w:r>
      <w:r w:rsidRPr="003B32EB">
        <w:rPr>
          <w:rFonts w:ascii="Times New Roman" w:hAnsi="Times New Roman" w:hint="eastAsia"/>
          <w:color w:val="000000"/>
          <w:kern w:val="0"/>
          <w:sz w:val="22"/>
          <w:lang w:bidi="ar"/>
        </w:rPr>
        <w:t>以上的</w:t>
      </w:r>
      <w:r w:rsidRPr="003B32EB">
        <w:rPr>
          <w:rFonts w:ascii="Times New Roman" w:hAnsi="Times New Roman" w:hint="eastAsia"/>
          <w:sz w:val="22"/>
        </w:rPr>
        <w:t>硬件设备到货和安装工作。</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3</w:t>
      </w:r>
      <w:r w:rsidRPr="003B32EB">
        <w:rPr>
          <w:rFonts w:ascii="Times New Roman" w:hAnsi="Times New Roman" w:hint="eastAsia"/>
          <w:sz w:val="22"/>
        </w:rPr>
        <w:t>）合同签订之日起</w:t>
      </w:r>
      <w:r w:rsidRPr="003B32EB">
        <w:rPr>
          <w:rFonts w:ascii="Times New Roman" w:hAnsi="Times New Roman" w:hint="eastAsia"/>
          <w:sz w:val="22"/>
        </w:rPr>
        <w:t>12</w:t>
      </w:r>
      <w:r w:rsidRPr="003B32EB">
        <w:rPr>
          <w:rFonts w:ascii="Times New Roman" w:hAnsi="Times New Roman" w:hint="eastAsia"/>
          <w:sz w:val="22"/>
        </w:rPr>
        <w:t>个月内通过新区行业主管部门组织的项目中期评估（完成全部硬</w:t>
      </w:r>
      <w:r w:rsidRPr="003B32EB">
        <w:rPr>
          <w:rFonts w:ascii="Times New Roman" w:hAnsi="Times New Roman" w:hint="eastAsia"/>
          <w:sz w:val="22"/>
        </w:rPr>
        <w:lastRenderedPageBreak/>
        <w:t>件设备安装）。</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4</w:t>
      </w:r>
      <w:r w:rsidRPr="003B32EB">
        <w:rPr>
          <w:rFonts w:ascii="Times New Roman" w:hAnsi="Times New Roman" w:hint="eastAsia"/>
          <w:sz w:val="22"/>
        </w:rPr>
        <w:t>）合同签订之日起</w:t>
      </w:r>
      <w:r w:rsidRPr="003B32EB">
        <w:rPr>
          <w:rFonts w:ascii="Times New Roman" w:hAnsi="Times New Roman" w:hint="eastAsia"/>
          <w:sz w:val="22"/>
        </w:rPr>
        <w:t>15</w:t>
      </w:r>
      <w:r w:rsidRPr="003B32EB">
        <w:rPr>
          <w:rFonts w:ascii="Times New Roman" w:hAnsi="Times New Roman" w:hint="eastAsia"/>
          <w:sz w:val="22"/>
        </w:rPr>
        <w:t>个月内应完成项目全部建设内容，取得有资质的第三方机构的软件测评报告，并通过由采购人组织的项目初步验收，开始试运行。</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w:t>
      </w:r>
      <w:r w:rsidRPr="003B32EB">
        <w:rPr>
          <w:rFonts w:ascii="Times New Roman" w:hAnsi="Times New Roman" w:hint="eastAsia"/>
          <w:sz w:val="22"/>
        </w:rPr>
        <w:t>5</w:t>
      </w:r>
      <w:r w:rsidRPr="003B32EB">
        <w:rPr>
          <w:rFonts w:ascii="Times New Roman" w:hAnsi="Times New Roman" w:hint="eastAsia"/>
          <w:sz w:val="22"/>
        </w:rPr>
        <w:t>）合同签订之日起</w:t>
      </w:r>
      <w:r w:rsidRPr="003B32EB">
        <w:rPr>
          <w:rFonts w:ascii="Times New Roman" w:hAnsi="Times New Roman" w:hint="eastAsia"/>
          <w:sz w:val="22"/>
        </w:rPr>
        <w:t>18</w:t>
      </w:r>
      <w:r w:rsidRPr="003B32EB">
        <w:rPr>
          <w:rFonts w:ascii="Times New Roman" w:hAnsi="Times New Roman" w:hint="eastAsia"/>
          <w:sz w:val="22"/>
        </w:rPr>
        <w:t>个月内完成项目试运行，取得有资质的第三方机构的安全测评报告，并通过由新区行业主管部门组织的项目最终验收。</w:t>
      </w:r>
    </w:p>
    <w:p w:rsidR="004C269F" w:rsidRPr="003B32EB" w:rsidRDefault="004C269F">
      <w:pPr>
        <w:adjustRightInd w:val="0"/>
        <w:snapToGrid w:val="0"/>
        <w:spacing w:line="300" w:lineRule="auto"/>
        <w:ind w:firstLineChars="200" w:firstLine="440"/>
        <w:jc w:val="left"/>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12" w:name="_Toc157003432"/>
      <w:r w:rsidRPr="003B32EB">
        <w:rPr>
          <w:rFonts w:ascii="Times New Roman" w:hAnsi="Times New Roman"/>
          <w:b/>
          <w:color w:val="000000"/>
          <w:sz w:val="22"/>
        </w:rPr>
        <w:t xml:space="preserve">5 </w:t>
      </w:r>
      <w:r w:rsidRPr="003B32EB">
        <w:rPr>
          <w:rFonts w:ascii="Times New Roman" w:hAnsi="宋体"/>
          <w:b/>
          <w:color w:val="000000"/>
          <w:sz w:val="22"/>
        </w:rPr>
        <w:t>承包方式</w:t>
      </w:r>
      <w:bookmarkEnd w:id="12"/>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5.1 </w:t>
      </w:r>
      <w:r w:rsidRPr="003B32EB">
        <w:rPr>
          <w:rFonts w:ascii="Times New Roman" w:hAnsi="宋体"/>
          <w:color w:val="000000"/>
          <w:sz w:val="22"/>
        </w:rPr>
        <w:t>依据本项目的招标范围和内容，中标人以包系统设计、包供货、包</w:t>
      </w:r>
      <w:r w:rsidRPr="003B32EB">
        <w:rPr>
          <w:rFonts w:ascii="Times New Roman" w:hAnsi="宋体" w:hint="eastAsia"/>
          <w:color w:val="000000"/>
          <w:sz w:val="22"/>
        </w:rPr>
        <w:t>安装</w:t>
      </w:r>
      <w:r w:rsidRPr="003B32EB">
        <w:rPr>
          <w:rFonts w:ascii="Times New Roman" w:hAnsi="宋体"/>
          <w:color w:val="000000"/>
          <w:sz w:val="22"/>
        </w:rPr>
        <w:t>集成调试、包质量、包安全的方式实施总承包。</w:t>
      </w:r>
    </w:p>
    <w:p w:rsidR="004C269F" w:rsidRPr="003B32EB" w:rsidRDefault="00193883">
      <w:pPr>
        <w:adjustRightInd w:val="0"/>
        <w:snapToGrid w:val="0"/>
        <w:spacing w:line="300" w:lineRule="auto"/>
        <w:ind w:firstLineChars="200" w:firstLine="440"/>
        <w:jc w:val="left"/>
        <w:rPr>
          <w:rFonts w:ascii="Times New Roman" w:hAnsi="宋体"/>
          <w:color w:val="0000FF"/>
          <w:sz w:val="22"/>
        </w:rPr>
      </w:pPr>
      <w:r w:rsidRPr="003B32EB">
        <w:rPr>
          <w:rFonts w:ascii="Times New Roman" w:hAnsi="Times New Roman"/>
          <w:color w:val="000000"/>
          <w:sz w:val="22"/>
        </w:rPr>
        <w:t>5.2</w:t>
      </w:r>
      <w:r w:rsidRPr="003B32EB">
        <w:rPr>
          <w:rFonts w:ascii="Times New Roman" w:hAnsi="宋体"/>
          <w:color w:val="0000FF"/>
          <w:sz w:val="22"/>
        </w:rPr>
        <w:t>本项目不允许分包。</w:t>
      </w:r>
    </w:p>
    <w:p w:rsidR="004C269F" w:rsidRPr="003B32EB" w:rsidRDefault="004C269F">
      <w:pPr>
        <w:adjustRightInd w:val="0"/>
        <w:snapToGrid w:val="0"/>
        <w:spacing w:line="300" w:lineRule="auto"/>
        <w:ind w:firstLineChars="200" w:firstLine="440"/>
        <w:jc w:val="left"/>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13" w:name="_Toc157003433"/>
      <w:r w:rsidRPr="003B32EB">
        <w:rPr>
          <w:rFonts w:ascii="Times New Roman" w:hAnsi="Times New Roman"/>
          <w:b/>
          <w:color w:val="000000"/>
          <w:sz w:val="22"/>
        </w:rPr>
        <w:t xml:space="preserve">6 </w:t>
      </w:r>
      <w:r w:rsidRPr="003B32EB">
        <w:rPr>
          <w:rFonts w:ascii="Times New Roman" w:hAnsi="宋体"/>
          <w:b/>
          <w:color w:val="000000"/>
          <w:sz w:val="22"/>
        </w:rPr>
        <w:t>合同的签订</w:t>
      </w:r>
      <w:bookmarkEnd w:id="13"/>
    </w:p>
    <w:p w:rsidR="004C269F" w:rsidRPr="003B32EB" w:rsidRDefault="00193883">
      <w:pPr>
        <w:snapToGrid w:val="0"/>
        <w:ind w:firstLineChars="200" w:firstLine="440"/>
        <w:rPr>
          <w:rFonts w:ascii="Times New Roman" w:hAnsi="宋体"/>
          <w:sz w:val="22"/>
        </w:rPr>
      </w:pPr>
      <w:r w:rsidRPr="003B32EB">
        <w:rPr>
          <w:rFonts w:ascii="Times New Roman" w:hAnsi="Times New Roman"/>
          <w:sz w:val="22"/>
        </w:rPr>
        <w:t xml:space="preserve">6.1 </w:t>
      </w:r>
      <w:r w:rsidRPr="003B32EB">
        <w:rPr>
          <w:rFonts w:ascii="Times New Roman" w:hAnsi="宋体"/>
          <w:sz w:val="22"/>
        </w:rPr>
        <w:t>本项目合同的标的、价格、质量及验收标准、考核管理、履约期限等主要条款应当与招标文件和中标人投标文件的内容一致，并互相补充和解释。</w:t>
      </w:r>
    </w:p>
    <w:p w:rsidR="004C269F" w:rsidRPr="003B32EB" w:rsidRDefault="004C269F">
      <w:pPr>
        <w:snapToGrid w:val="0"/>
        <w:ind w:firstLineChars="200" w:firstLine="440"/>
        <w:rPr>
          <w:rFonts w:ascii="Times New Roman" w:hAnsi="Times New Roman"/>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sz w:val="22"/>
        </w:rPr>
      </w:pPr>
      <w:bookmarkStart w:id="14" w:name="_Toc157003434"/>
      <w:r w:rsidRPr="003B32EB">
        <w:rPr>
          <w:rFonts w:ascii="Times New Roman" w:hAnsi="Times New Roman"/>
          <w:b/>
          <w:color w:val="000000"/>
          <w:sz w:val="22"/>
        </w:rPr>
        <w:t xml:space="preserve">7 </w:t>
      </w:r>
      <w:r w:rsidRPr="003B32EB">
        <w:rPr>
          <w:rFonts w:ascii="Times New Roman" w:hAnsi="宋体"/>
          <w:b/>
          <w:color w:val="000000"/>
          <w:sz w:val="22"/>
        </w:rPr>
        <w:t>结算原则和支付方式</w:t>
      </w:r>
      <w:bookmarkEnd w:id="14"/>
    </w:p>
    <w:p w:rsidR="004C269F" w:rsidRPr="003B32EB" w:rsidRDefault="00193883">
      <w:pPr>
        <w:adjustRightInd w:val="0"/>
        <w:snapToGrid w:val="0"/>
        <w:spacing w:line="300" w:lineRule="auto"/>
        <w:ind w:firstLineChars="200" w:firstLine="442"/>
        <w:jc w:val="left"/>
        <w:rPr>
          <w:rFonts w:ascii="Times New Roman" w:hAnsi="Times New Roman"/>
          <w:b/>
          <w:color w:val="000000"/>
          <w:sz w:val="22"/>
        </w:rPr>
      </w:pPr>
      <w:r w:rsidRPr="003B32EB">
        <w:rPr>
          <w:rFonts w:ascii="Times New Roman" w:hAnsi="Times New Roman"/>
          <w:b/>
          <w:color w:val="000000"/>
          <w:sz w:val="22"/>
        </w:rPr>
        <w:t xml:space="preserve">7.1 </w:t>
      </w:r>
      <w:r w:rsidRPr="003B32EB">
        <w:rPr>
          <w:rFonts w:ascii="Times New Roman" w:hAnsi="宋体"/>
          <w:b/>
          <w:color w:val="000000"/>
          <w:sz w:val="22"/>
        </w:rPr>
        <w:t>结算原则</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7.1.1</w:t>
      </w:r>
      <w:r w:rsidRPr="003B32EB">
        <w:rPr>
          <w:rFonts w:ascii="Times New Roman" w:hAnsi="宋体"/>
          <w:color w:val="000000"/>
          <w:sz w:val="22"/>
        </w:rPr>
        <w:t>本项目合同结算价以审计价为准，中标人的中标单价不变，实际工作量以采购人或第三方按照招标文件规定的验收标准核定为准。</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7.1.2</w:t>
      </w:r>
      <w:r w:rsidRPr="003B32EB">
        <w:rPr>
          <w:rFonts w:ascii="Times New Roman" w:hAnsi="宋体"/>
          <w:color w:val="000000"/>
          <w:sz w:val="22"/>
        </w:rPr>
        <w:t>发生设备维修的，如该设备尚在质保期内的，采购人</w:t>
      </w:r>
      <w:proofErr w:type="gramStart"/>
      <w:r w:rsidRPr="003B32EB">
        <w:rPr>
          <w:rFonts w:ascii="Times New Roman" w:hAnsi="宋体"/>
          <w:color w:val="000000"/>
          <w:sz w:val="22"/>
        </w:rPr>
        <w:t>不</w:t>
      </w:r>
      <w:proofErr w:type="gramEnd"/>
      <w:r w:rsidRPr="003B32EB">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4C269F" w:rsidRPr="003B32EB" w:rsidRDefault="00193883">
      <w:pPr>
        <w:adjustRightInd w:val="0"/>
        <w:snapToGrid w:val="0"/>
        <w:spacing w:line="300" w:lineRule="auto"/>
        <w:ind w:firstLineChars="200" w:firstLine="442"/>
        <w:rPr>
          <w:rFonts w:ascii="Times New Roman" w:hAnsi="宋体"/>
          <w:b/>
          <w:sz w:val="22"/>
        </w:rPr>
      </w:pPr>
      <w:r w:rsidRPr="003B32EB">
        <w:rPr>
          <w:rFonts w:ascii="Times New Roman" w:hAnsi="Times New Roman"/>
          <w:b/>
          <w:sz w:val="22"/>
        </w:rPr>
        <w:t xml:space="preserve">7.2 </w:t>
      </w:r>
      <w:r w:rsidRPr="003B32EB">
        <w:rPr>
          <w:rFonts w:ascii="Times New Roman" w:hAnsi="宋体"/>
          <w:b/>
          <w:sz w:val="22"/>
        </w:rPr>
        <w:t>支付方式</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 xml:space="preserve">7.2.1 </w:t>
      </w:r>
      <w:r w:rsidRPr="003B32EB">
        <w:rPr>
          <w:rFonts w:ascii="Times New Roman" w:hAnsi="宋体"/>
          <w:sz w:val="22"/>
        </w:rPr>
        <w:t>本项目合同金额采用</w:t>
      </w:r>
      <w:r w:rsidRPr="003B32EB">
        <w:rPr>
          <w:rFonts w:ascii="Times New Roman" w:hAnsi="宋体"/>
          <w:b/>
          <w:bCs/>
          <w:color w:val="FF0000"/>
          <w:sz w:val="22"/>
          <w:u w:val="wavyHeavy"/>
        </w:rPr>
        <w:t>分期付款</w:t>
      </w:r>
      <w:r w:rsidRPr="003B32EB">
        <w:rPr>
          <w:rFonts w:ascii="Times New Roman" w:hAnsi="宋体"/>
          <w:sz w:val="22"/>
        </w:rPr>
        <w:t>方式，在采购人和中标人合同签订，</w:t>
      </w:r>
      <w:r w:rsidRPr="003B32EB">
        <w:rPr>
          <w:rFonts w:hint="eastAsia"/>
        </w:rPr>
        <w:t>且财政</w:t>
      </w:r>
      <w:r w:rsidRPr="003B32EB">
        <w:t>资金</w:t>
      </w:r>
      <w:r w:rsidRPr="003B32EB">
        <w:rPr>
          <w:rFonts w:hint="eastAsia"/>
        </w:rPr>
        <w:t>下达</w:t>
      </w:r>
      <w:r w:rsidRPr="003B32EB">
        <w:t>后，</w:t>
      </w:r>
      <w:r w:rsidRPr="003B32EB">
        <w:rPr>
          <w:rFonts w:ascii="Times New Roman" w:hAnsi="宋体"/>
          <w:sz w:val="22"/>
        </w:rPr>
        <w:t>按下款要求支付相应的合同款项。</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sz w:val="22"/>
        </w:rPr>
        <w:t>7.2.2</w:t>
      </w:r>
      <w:r w:rsidRPr="003B32EB">
        <w:rPr>
          <w:rFonts w:ascii="Times New Roman" w:hAnsi="宋体"/>
          <w:sz w:val="22"/>
        </w:rPr>
        <w:t>分期付款的时间进度要求和支付比例具体如下：</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w:t>
      </w:r>
      <w:r w:rsidRPr="003B32EB">
        <w:rPr>
          <w:rFonts w:ascii="Times New Roman" w:hAnsi="Times New Roman"/>
          <w:color w:val="000000"/>
          <w:sz w:val="22"/>
        </w:rPr>
        <w:t>1</w:t>
      </w:r>
      <w:r w:rsidRPr="003B32EB">
        <w:rPr>
          <w:rFonts w:ascii="Times New Roman" w:hAnsi="Times New Roman"/>
          <w:color w:val="000000"/>
          <w:sz w:val="22"/>
        </w:rPr>
        <w:t>）第一笔付款</w:t>
      </w:r>
      <w:r w:rsidRPr="003B32EB">
        <w:rPr>
          <w:rFonts w:ascii="Times New Roman" w:hAnsi="Times New Roman"/>
          <w:color w:val="000000"/>
          <w:sz w:val="22"/>
        </w:rPr>
        <w:t>-</w:t>
      </w:r>
      <w:r w:rsidRPr="003B32EB">
        <w:rPr>
          <w:rFonts w:ascii="Times New Roman" w:hAnsi="Times New Roman"/>
          <w:color w:val="000000"/>
          <w:sz w:val="22"/>
        </w:rPr>
        <w:t>预付款：在本合同签订且甲方收到预付款等额的履约保证金</w:t>
      </w:r>
      <w:r w:rsidRPr="003B32EB">
        <w:rPr>
          <w:rFonts w:ascii="Times New Roman" w:hAnsi="Times New Roman" w:hint="eastAsia"/>
          <w:color w:val="000000"/>
          <w:sz w:val="22"/>
        </w:rPr>
        <w:t>（合同金额的</w:t>
      </w:r>
      <w:r w:rsidRPr="003B32EB">
        <w:rPr>
          <w:rFonts w:ascii="Times New Roman" w:hAnsi="Times New Roman"/>
          <w:color w:val="000000"/>
          <w:sz w:val="22"/>
        </w:rPr>
        <w:t>10%</w:t>
      </w:r>
      <w:r w:rsidRPr="003B32EB">
        <w:rPr>
          <w:rFonts w:ascii="Times New Roman" w:hAnsi="Times New Roman" w:hint="eastAsia"/>
          <w:color w:val="000000"/>
          <w:sz w:val="22"/>
        </w:rPr>
        <w:t>）</w:t>
      </w:r>
      <w:r w:rsidRPr="003B32EB">
        <w:rPr>
          <w:rFonts w:ascii="Times New Roman" w:hAnsi="Times New Roman"/>
          <w:color w:val="000000"/>
          <w:sz w:val="22"/>
        </w:rPr>
        <w:t>后</w:t>
      </w:r>
      <w:r w:rsidRPr="003B32EB">
        <w:rPr>
          <w:rFonts w:ascii="Times New Roman" w:hAnsi="Times New Roman" w:hint="eastAsia"/>
          <w:color w:val="000000"/>
          <w:sz w:val="22"/>
          <w:u w:val="single"/>
        </w:rPr>
        <w:t xml:space="preserve"> </w:t>
      </w:r>
      <w:r w:rsidRPr="003B32EB">
        <w:rPr>
          <w:rFonts w:ascii="Times New Roman" w:hAnsi="Times New Roman"/>
          <w:color w:val="000000"/>
          <w:sz w:val="22"/>
          <w:u w:val="single"/>
        </w:rPr>
        <w:t>30</w:t>
      </w:r>
      <w:r w:rsidRPr="003B32EB">
        <w:rPr>
          <w:rFonts w:ascii="Times New Roman" w:hAnsi="Times New Roman" w:hint="eastAsia"/>
          <w:color w:val="000000"/>
          <w:sz w:val="22"/>
          <w:u w:val="single"/>
        </w:rPr>
        <w:t xml:space="preserve"> </w:t>
      </w:r>
      <w:r w:rsidRPr="003B32EB">
        <w:rPr>
          <w:rFonts w:ascii="Times New Roman" w:hAnsi="Times New Roman"/>
          <w:color w:val="000000"/>
          <w:sz w:val="22"/>
        </w:rPr>
        <w:t>日内，甲方向乙方支付</w:t>
      </w:r>
      <w:r w:rsidRPr="003B32EB">
        <w:rPr>
          <w:rFonts w:ascii="Times New Roman" w:hAnsi="Times New Roman" w:hint="eastAsia"/>
          <w:color w:val="000000"/>
          <w:sz w:val="22"/>
        </w:rPr>
        <w:t>合同金额的</w:t>
      </w:r>
      <w:r w:rsidRPr="003B32EB">
        <w:rPr>
          <w:rFonts w:ascii="Times New Roman" w:hAnsi="Times New Roman"/>
          <w:color w:val="000000"/>
          <w:sz w:val="22"/>
        </w:rPr>
        <w:t>10%</w:t>
      </w:r>
      <w:r w:rsidRPr="003B32EB">
        <w:rPr>
          <w:rFonts w:ascii="Times New Roman" w:hAnsi="Times New Roman"/>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w:t>
      </w:r>
      <w:r w:rsidRPr="003B32EB">
        <w:rPr>
          <w:rFonts w:ascii="Times New Roman" w:hAnsi="Times New Roman"/>
          <w:color w:val="000000"/>
          <w:sz w:val="22"/>
        </w:rPr>
        <w:t>2</w:t>
      </w:r>
      <w:r w:rsidRPr="003B32EB">
        <w:rPr>
          <w:rFonts w:ascii="Times New Roman" w:hAnsi="Times New Roman"/>
          <w:color w:val="000000"/>
          <w:sz w:val="22"/>
        </w:rPr>
        <w:t>）第二笔付款</w:t>
      </w:r>
      <w:r w:rsidRPr="003B32EB">
        <w:rPr>
          <w:rFonts w:ascii="Times New Roman" w:hAnsi="Times New Roman"/>
          <w:color w:val="000000"/>
          <w:sz w:val="22"/>
        </w:rPr>
        <w:t>-</w:t>
      </w:r>
      <w:r w:rsidRPr="003B32EB">
        <w:rPr>
          <w:rFonts w:ascii="Times New Roman" w:hAnsi="Times New Roman" w:hint="eastAsia"/>
          <w:color w:val="000000"/>
          <w:sz w:val="22"/>
        </w:rPr>
        <w:t>进度</w:t>
      </w:r>
      <w:r w:rsidRPr="003B32EB">
        <w:rPr>
          <w:rFonts w:ascii="Times New Roman" w:hAnsi="Times New Roman"/>
          <w:color w:val="000000"/>
          <w:sz w:val="22"/>
        </w:rPr>
        <w:t>款：</w:t>
      </w:r>
      <w:r w:rsidRPr="003B32EB">
        <w:rPr>
          <w:rFonts w:ascii="Times New Roman" w:hAnsi="Times New Roman" w:hint="eastAsia"/>
          <w:color w:val="000000"/>
          <w:sz w:val="22"/>
        </w:rPr>
        <w:t>工程</w:t>
      </w:r>
      <w:r w:rsidRPr="003B32EB">
        <w:rPr>
          <w:rFonts w:ascii="Times New Roman" w:hAnsi="Times New Roman"/>
          <w:color w:val="000000"/>
          <w:sz w:val="22"/>
        </w:rPr>
        <w:t>进度</w:t>
      </w:r>
      <w:r w:rsidRPr="003B32EB">
        <w:rPr>
          <w:rFonts w:ascii="Times New Roman" w:hAnsi="Times New Roman" w:hint="eastAsia"/>
          <w:color w:val="000000"/>
          <w:sz w:val="22"/>
        </w:rPr>
        <w:t>完成</w:t>
      </w:r>
      <w:r w:rsidRPr="003B32EB">
        <w:rPr>
          <w:rFonts w:ascii="Times New Roman" w:hAnsi="Times New Roman"/>
          <w:color w:val="000000"/>
          <w:sz w:val="22"/>
        </w:rPr>
        <w:t>至</w:t>
      </w:r>
      <w:r w:rsidRPr="003B32EB">
        <w:rPr>
          <w:rFonts w:ascii="Times New Roman" w:hAnsi="Times New Roman" w:hint="eastAsia"/>
          <w:color w:val="000000"/>
          <w:sz w:val="22"/>
        </w:rPr>
        <w:t>总进度</w:t>
      </w:r>
      <w:r w:rsidRPr="003B32EB">
        <w:rPr>
          <w:rFonts w:ascii="Times New Roman" w:hAnsi="Times New Roman"/>
          <w:color w:val="000000"/>
          <w:sz w:val="22"/>
        </w:rPr>
        <w:t>的</w:t>
      </w:r>
      <w:r w:rsidRPr="003B32EB">
        <w:rPr>
          <w:rFonts w:ascii="Times New Roman" w:hAnsi="Times New Roman" w:hint="eastAsia"/>
          <w:color w:val="000000"/>
          <w:sz w:val="22"/>
        </w:rPr>
        <w:t>50</w:t>
      </w:r>
      <w:r w:rsidRPr="003B32EB">
        <w:rPr>
          <w:rFonts w:ascii="Times New Roman" w:hAnsi="Times New Roman"/>
          <w:color w:val="000000"/>
          <w:sz w:val="22"/>
        </w:rPr>
        <w:t>%</w:t>
      </w:r>
      <w:r w:rsidRPr="003B32EB">
        <w:rPr>
          <w:rFonts w:ascii="Times New Roman" w:hAnsi="Times New Roman"/>
          <w:color w:val="000000"/>
          <w:sz w:val="22"/>
        </w:rPr>
        <w:t>时，甲方收到乙方关于</w:t>
      </w:r>
      <w:r w:rsidRPr="003B32EB">
        <w:rPr>
          <w:rFonts w:ascii="Times New Roman" w:hAnsi="Times New Roman" w:hint="eastAsia"/>
          <w:color w:val="000000"/>
          <w:sz w:val="22"/>
        </w:rPr>
        <w:t>验工</w:t>
      </w:r>
      <w:r w:rsidRPr="003B32EB">
        <w:rPr>
          <w:rFonts w:ascii="Times New Roman" w:hAnsi="Times New Roman"/>
          <w:color w:val="000000"/>
          <w:sz w:val="22"/>
        </w:rPr>
        <w:t>报告、合同规定的有关资料、以及发票（经审核符合要求）后</w:t>
      </w:r>
      <w:r w:rsidRPr="003B32EB">
        <w:rPr>
          <w:rFonts w:ascii="Times New Roman" w:hAnsi="Times New Roman"/>
          <w:color w:val="000000"/>
          <w:sz w:val="22"/>
          <w:u w:val="single"/>
        </w:rPr>
        <w:t>30</w:t>
      </w:r>
      <w:r w:rsidRPr="003B32EB">
        <w:rPr>
          <w:rFonts w:ascii="Times New Roman" w:hAnsi="Times New Roman"/>
          <w:color w:val="000000"/>
          <w:sz w:val="22"/>
        </w:rPr>
        <w:t>日内，向乙方支付</w:t>
      </w:r>
      <w:r w:rsidRPr="003B32EB">
        <w:rPr>
          <w:rFonts w:ascii="Times New Roman" w:hAnsi="Times New Roman" w:hint="eastAsia"/>
          <w:color w:val="000000"/>
          <w:sz w:val="22"/>
        </w:rPr>
        <w:t>合同金额的</w:t>
      </w:r>
      <w:r w:rsidRPr="003B32EB">
        <w:rPr>
          <w:rFonts w:ascii="Times New Roman" w:hAnsi="Times New Roman" w:hint="eastAsia"/>
          <w:color w:val="000000"/>
          <w:sz w:val="22"/>
        </w:rPr>
        <w:t>3</w:t>
      </w:r>
      <w:r w:rsidRPr="003B32EB">
        <w:rPr>
          <w:rFonts w:ascii="Times New Roman" w:hAnsi="Times New Roman"/>
          <w:color w:val="000000"/>
          <w:sz w:val="22"/>
        </w:rPr>
        <w:t>0%</w:t>
      </w:r>
      <w:r w:rsidRPr="003B32EB">
        <w:rPr>
          <w:rFonts w:ascii="Times New Roman" w:hAnsi="Times New Roman" w:hint="eastAsia"/>
          <w:color w:val="000000"/>
          <w:sz w:val="22"/>
        </w:rPr>
        <w:t>；</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w:t>
      </w:r>
      <w:r w:rsidRPr="003B32EB">
        <w:rPr>
          <w:rFonts w:ascii="Times New Roman" w:hAnsi="Times New Roman"/>
          <w:color w:val="000000"/>
          <w:sz w:val="22"/>
        </w:rPr>
        <w:t>3</w:t>
      </w:r>
      <w:r w:rsidRPr="003B32EB">
        <w:rPr>
          <w:rFonts w:ascii="Times New Roman" w:hAnsi="Times New Roman"/>
          <w:color w:val="000000"/>
          <w:sz w:val="22"/>
        </w:rPr>
        <w:t>）第三笔付款</w:t>
      </w:r>
      <w:r w:rsidRPr="003B32EB">
        <w:rPr>
          <w:rFonts w:ascii="Times New Roman" w:hAnsi="Times New Roman"/>
          <w:color w:val="000000"/>
          <w:sz w:val="22"/>
        </w:rPr>
        <w:t>-</w:t>
      </w:r>
      <w:r w:rsidRPr="003B32EB">
        <w:rPr>
          <w:rFonts w:ascii="Times New Roman" w:hAnsi="Times New Roman" w:hint="eastAsia"/>
          <w:color w:val="000000"/>
          <w:sz w:val="22"/>
        </w:rPr>
        <w:t>进度款：</w:t>
      </w:r>
      <w:r w:rsidRPr="003B32EB">
        <w:rPr>
          <w:rFonts w:ascii="Times New Roman" w:hAnsi="Times New Roman"/>
          <w:color w:val="000000"/>
          <w:sz w:val="22"/>
        </w:rPr>
        <w:t>工程进度完成至总</w:t>
      </w:r>
      <w:r w:rsidRPr="003B32EB">
        <w:rPr>
          <w:rFonts w:ascii="Times New Roman" w:hAnsi="Times New Roman" w:hint="eastAsia"/>
          <w:color w:val="000000"/>
          <w:sz w:val="22"/>
        </w:rPr>
        <w:t>进度</w:t>
      </w:r>
      <w:r w:rsidRPr="003B32EB">
        <w:rPr>
          <w:rFonts w:ascii="Times New Roman" w:hAnsi="Times New Roman"/>
          <w:color w:val="000000"/>
          <w:sz w:val="22"/>
        </w:rPr>
        <w:t>的</w:t>
      </w:r>
      <w:r w:rsidRPr="003B32EB">
        <w:rPr>
          <w:rFonts w:ascii="Times New Roman" w:hAnsi="Times New Roman" w:hint="eastAsia"/>
          <w:color w:val="000000"/>
          <w:sz w:val="22"/>
        </w:rPr>
        <w:t>75</w:t>
      </w:r>
      <w:r w:rsidRPr="003B32EB">
        <w:rPr>
          <w:rFonts w:ascii="Times New Roman" w:hAnsi="Times New Roman"/>
          <w:color w:val="000000"/>
          <w:sz w:val="22"/>
        </w:rPr>
        <w:t>%</w:t>
      </w:r>
      <w:r w:rsidRPr="003B32EB">
        <w:rPr>
          <w:rFonts w:ascii="Times New Roman" w:hAnsi="Times New Roman"/>
          <w:color w:val="000000"/>
          <w:sz w:val="22"/>
        </w:rPr>
        <w:t>时，甲方收到乙方关于</w:t>
      </w:r>
      <w:r w:rsidRPr="003B32EB">
        <w:rPr>
          <w:rFonts w:ascii="Times New Roman" w:hAnsi="Times New Roman" w:hint="eastAsia"/>
          <w:color w:val="000000"/>
          <w:sz w:val="22"/>
        </w:rPr>
        <w:t>验工</w:t>
      </w:r>
      <w:r w:rsidRPr="003B32EB">
        <w:rPr>
          <w:rFonts w:ascii="Times New Roman" w:hAnsi="Times New Roman"/>
          <w:color w:val="000000"/>
          <w:sz w:val="22"/>
        </w:rPr>
        <w:t>报告、合同规定的有关资料、以及发票（经审核符合要求）后</w:t>
      </w:r>
      <w:r w:rsidRPr="003B32EB">
        <w:rPr>
          <w:rFonts w:ascii="Times New Roman" w:hAnsi="Times New Roman"/>
          <w:color w:val="000000"/>
          <w:sz w:val="22"/>
          <w:u w:val="single"/>
        </w:rPr>
        <w:t>30</w:t>
      </w:r>
      <w:r w:rsidRPr="003B32EB">
        <w:rPr>
          <w:rFonts w:ascii="Times New Roman" w:hAnsi="Times New Roman"/>
          <w:color w:val="000000"/>
          <w:sz w:val="22"/>
        </w:rPr>
        <w:t>日内，向乙方支付</w:t>
      </w:r>
      <w:r w:rsidRPr="003B32EB">
        <w:rPr>
          <w:rFonts w:ascii="Times New Roman" w:hAnsi="Times New Roman" w:hint="eastAsia"/>
          <w:color w:val="000000"/>
          <w:sz w:val="22"/>
        </w:rPr>
        <w:t>合同金额的</w:t>
      </w:r>
      <w:r w:rsidRPr="003B32EB">
        <w:rPr>
          <w:rFonts w:ascii="Times New Roman" w:hAnsi="Times New Roman" w:hint="eastAsia"/>
          <w:color w:val="000000"/>
          <w:sz w:val="22"/>
        </w:rPr>
        <w:t>2</w:t>
      </w:r>
      <w:r w:rsidRPr="003B32EB">
        <w:rPr>
          <w:rFonts w:ascii="Times New Roman" w:hAnsi="Times New Roman"/>
          <w:color w:val="000000"/>
          <w:sz w:val="22"/>
        </w:rPr>
        <w:t>0%</w:t>
      </w:r>
      <w:r w:rsidRPr="003B32EB">
        <w:rPr>
          <w:rFonts w:ascii="Times New Roman" w:hAnsi="Times New Roman"/>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4</w:t>
      </w:r>
      <w:r w:rsidRPr="003B32EB">
        <w:rPr>
          <w:rFonts w:ascii="Times New Roman" w:hAnsi="Times New Roman" w:hint="eastAsia"/>
          <w:color w:val="000000"/>
          <w:sz w:val="22"/>
        </w:rPr>
        <w:t>）</w:t>
      </w:r>
      <w:r w:rsidRPr="003B32EB">
        <w:rPr>
          <w:rFonts w:ascii="Times New Roman" w:hAnsi="Times New Roman"/>
          <w:color w:val="000000"/>
          <w:sz w:val="22"/>
        </w:rPr>
        <w:t>第</w:t>
      </w:r>
      <w:r w:rsidRPr="003B32EB">
        <w:rPr>
          <w:rFonts w:ascii="Times New Roman" w:hAnsi="Times New Roman" w:hint="eastAsia"/>
          <w:color w:val="000000"/>
          <w:sz w:val="22"/>
        </w:rPr>
        <w:t>四</w:t>
      </w:r>
      <w:r w:rsidRPr="003B32EB">
        <w:rPr>
          <w:rFonts w:ascii="Times New Roman" w:hAnsi="Times New Roman"/>
          <w:color w:val="000000"/>
          <w:sz w:val="22"/>
        </w:rPr>
        <w:t>笔付款</w:t>
      </w:r>
      <w:r w:rsidRPr="003B32EB">
        <w:rPr>
          <w:rFonts w:ascii="Times New Roman" w:hAnsi="Times New Roman"/>
          <w:color w:val="000000"/>
          <w:sz w:val="22"/>
        </w:rPr>
        <w:t>-</w:t>
      </w:r>
      <w:r w:rsidRPr="003B32EB">
        <w:rPr>
          <w:rFonts w:ascii="Times New Roman" w:hAnsi="Times New Roman" w:hint="eastAsia"/>
          <w:color w:val="000000"/>
          <w:sz w:val="22"/>
        </w:rPr>
        <w:t>进度款：</w:t>
      </w:r>
      <w:r w:rsidRPr="003B32EB">
        <w:rPr>
          <w:rFonts w:ascii="Times New Roman" w:hAnsi="Times New Roman"/>
          <w:color w:val="000000"/>
          <w:sz w:val="22"/>
        </w:rPr>
        <w:t>工程进度完成至总</w:t>
      </w:r>
      <w:r w:rsidRPr="003B32EB">
        <w:rPr>
          <w:rFonts w:ascii="Times New Roman" w:hAnsi="Times New Roman" w:hint="eastAsia"/>
          <w:color w:val="000000"/>
          <w:sz w:val="22"/>
        </w:rPr>
        <w:t>进度</w:t>
      </w:r>
      <w:r w:rsidRPr="003B32EB">
        <w:rPr>
          <w:rFonts w:ascii="Times New Roman" w:hAnsi="Times New Roman"/>
          <w:color w:val="000000"/>
          <w:sz w:val="22"/>
        </w:rPr>
        <w:t>的</w:t>
      </w:r>
      <w:r w:rsidRPr="003B32EB">
        <w:rPr>
          <w:rFonts w:ascii="Times New Roman" w:hAnsi="Times New Roman"/>
          <w:color w:val="000000"/>
          <w:sz w:val="22"/>
        </w:rPr>
        <w:t>100%</w:t>
      </w:r>
      <w:r w:rsidRPr="003B32EB">
        <w:rPr>
          <w:rFonts w:ascii="Times New Roman" w:hAnsi="Times New Roman"/>
          <w:color w:val="000000"/>
          <w:sz w:val="22"/>
        </w:rPr>
        <w:t>时，甲方收到乙方关于</w:t>
      </w:r>
      <w:r w:rsidRPr="003B32EB">
        <w:rPr>
          <w:rFonts w:ascii="Times New Roman" w:hAnsi="Times New Roman" w:hint="eastAsia"/>
          <w:color w:val="000000"/>
          <w:sz w:val="22"/>
        </w:rPr>
        <w:t>验工</w:t>
      </w:r>
      <w:r w:rsidRPr="003B32EB">
        <w:rPr>
          <w:rFonts w:ascii="Times New Roman" w:hAnsi="Times New Roman"/>
          <w:color w:val="000000"/>
          <w:sz w:val="22"/>
        </w:rPr>
        <w:t>报告、合同规定的有关资料、以及发票（经审核符合要求）后</w:t>
      </w:r>
      <w:r w:rsidRPr="003B32EB">
        <w:rPr>
          <w:rFonts w:ascii="Times New Roman" w:hAnsi="Times New Roman"/>
          <w:color w:val="000000"/>
          <w:sz w:val="22"/>
          <w:u w:val="single"/>
        </w:rPr>
        <w:t>30</w:t>
      </w:r>
      <w:r w:rsidRPr="003B32EB">
        <w:rPr>
          <w:rFonts w:ascii="Times New Roman" w:hAnsi="Times New Roman"/>
          <w:color w:val="000000"/>
          <w:sz w:val="22"/>
        </w:rPr>
        <w:t>日内，向乙方支付</w:t>
      </w:r>
      <w:r w:rsidRPr="003B32EB">
        <w:rPr>
          <w:rFonts w:ascii="Times New Roman" w:hAnsi="Times New Roman" w:hint="eastAsia"/>
          <w:color w:val="000000"/>
          <w:sz w:val="22"/>
        </w:rPr>
        <w:t>合同金额的</w:t>
      </w:r>
      <w:r w:rsidRPr="003B32EB">
        <w:rPr>
          <w:rFonts w:ascii="Times New Roman" w:hAnsi="Times New Roman" w:hint="eastAsia"/>
          <w:color w:val="000000"/>
          <w:sz w:val="22"/>
        </w:rPr>
        <w:t>2</w:t>
      </w:r>
      <w:r w:rsidRPr="003B32EB">
        <w:rPr>
          <w:rFonts w:ascii="Times New Roman" w:hAnsi="Times New Roman"/>
          <w:color w:val="000000"/>
          <w:sz w:val="22"/>
        </w:rPr>
        <w:t>0%</w:t>
      </w:r>
      <w:r w:rsidRPr="003B32EB">
        <w:rPr>
          <w:rFonts w:ascii="Times New Roman" w:hAnsi="Times New Roman"/>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5</w:t>
      </w:r>
      <w:r w:rsidRPr="003B32EB">
        <w:rPr>
          <w:rFonts w:ascii="Times New Roman" w:hAnsi="Times New Roman" w:hint="eastAsia"/>
          <w:color w:val="000000"/>
          <w:sz w:val="22"/>
        </w:rPr>
        <w:t>）</w:t>
      </w:r>
      <w:r w:rsidRPr="003B32EB">
        <w:rPr>
          <w:rFonts w:ascii="Times New Roman" w:hAnsi="Times New Roman"/>
          <w:color w:val="000000"/>
          <w:sz w:val="22"/>
        </w:rPr>
        <w:t>第</w:t>
      </w:r>
      <w:r w:rsidRPr="003B32EB">
        <w:rPr>
          <w:rFonts w:ascii="Times New Roman" w:hAnsi="Times New Roman" w:hint="eastAsia"/>
          <w:color w:val="000000"/>
          <w:sz w:val="22"/>
        </w:rPr>
        <w:t>五</w:t>
      </w:r>
      <w:r w:rsidRPr="003B32EB">
        <w:rPr>
          <w:rFonts w:ascii="Times New Roman" w:hAnsi="Times New Roman"/>
          <w:color w:val="000000"/>
          <w:sz w:val="22"/>
        </w:rPr>
        <w:t>笔付款</w:t>
      </w:r>
      <w:r w:rsidRPr="003B32EB">
        <w:rPr>
          <w:rFonts w:ascii="Times New Roman" w:hAnsi="Times New Roman"/>
          <w:color w:val="000000"/>
          <w:sz w:val="22"/>
        </w:rPr>
        <w:t>-</w:t>
      </w:r>
      <w:r w:rsidRPr="003B32EB">
        <w:rPr>
          <w:rFonts w:ascii="Times New Roman" w:hAnsi="Times New Roman" w:hint="eastAsia"/>
          <w:color w:val="000000"/>
          <w:sz w:val="22"/>
        </w:rPr>
        <w:t>审计结束</w:t>
      </w:r>
      <w:r w:rsidRPr="003B32EB">
        <w:rPr>
          <w:rFonts w:ascii="Times New Roman" w:hAnsi="Times New Roman"/>
          <w:color w:val="000000"/>
          <w:sz w:val="22"/>
        </w:rPr>
        <w:t>后付款：</w:t>
      </w:r>
      <w:r w:rsidRPr="003B32EB">
        <w:rPr>
          <w:rFonts w:ascii="Times New Roman" w:hAnsi="Times New Roman" w:hint="eastAsia"/>
          <w:color w:val="000000"/>
          <w:sz w:val="22"/>
        </w:rPr>
        <w:t>项目</w:t>
      </w:r>
      <w:r w:rsidRPr="003B32EB">
        <w:rPr>
          <w:rFonts w:ascii="Times New Roman" w:hAnsi="Times New Roman"/>
          <w:color w:val="000000"/>
          <w:sz w:val="22"/>
        </w:rPr>
        <w:t>完成审计清算后，甲方收到乙方发票</w:t>
      </w:r>
      <w:r w:rsidRPr="003B32EB">
        <w:rPr>
          <w:rFonts w:ascii="Times New Roman" w:hAnsi="Times New Roman" w:hint="eastAsia"/>
          <w:color w:val="000000"/>
          <w:sz w:val="22"/>
        </w:rPr>
        <w:t>、</w:t>
      </w:r>
      <w:r w:rsidRPr="003B32EB">
        <w:rPr>
          <w:rFonts w:ascii="Times New Roman" w:hAnsi="Times New Roman"/>
          <w:color w:val="000000"/>
          <w:sz w:val="22"/>
        </w:rPr>
        <w:t>合同规定的</w:t>
      </w:r>
      <w:r w:rsidRPr="003B32EB">
        <w:rPr>
          <w:rFonts w:ascii="Times New Roman" w:hAnsi="Times New Roman" w:hint="eastAsia"/>
          <w:color w:val="000000"/>
          <w:sz w:val="22"/>
        </w:rPr>
        <w:t>有关资料</w:t>
      </w:r>
      <w:r w:rsidRPr="003B32EB">
        <w:rPr>
          <w:rFonts w:ascii="Times New Roman" w:hAnsi="Times New Roman"/>
          <w:color w:val="000000"/>
          <w:sz w:val="22"/>
        </w:rPr>
        <w:t>后</w:t>
      </w:r>
      <w:r w:rsidRPr="003B32EB">
        <w:rPr>
          <w:rFonts w:ascii="Times New Roman" w:hAnsi="Times New Roman"/>
          <w:color w:val="000000"/>
          <w:sz w:val="22"/>
          <w:u w:val="single"/>
        </w:rPr>
        <w:t>30</w:t>
      </w:r>
      <w:r w:rsidRPr="003B32EB">
        <w:rPr>
          <w:rFonts w:ascii="Times New Roman" w:hAnsi="Times New Roman"/>
          <w:color w:val="000000"/>
          <w:sz w:val="22"/>
        </w:rPr>
        <w:t>日内，甲方向乙方支付剩余货款</w:t>
      </w:r>
      <w:r w:rsidRPr="003B32EB">
        <w:rPr>
          <w:rFonts w:ascii="Times New Roman" w:hAnsi="Times New Roman" w:hint="eastAsia"/>
          <w:color w:val="000000"/>
          <w:sz w:val="22"/>
        </w:rPr>
        <w:t>，结算金额以审计金额为准。</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7.3</w:t>
      </w:r>
      <w:r w:rsidRPr="003B32EB">
        <w:rPr>
          <w:rFonts w:ascii="Times New Roman" w:hAnsi="Times New Roman"/>
          <w:color w:val="000000"/>
          <w:sz w:val="22"/>
        </w:rPr>
        <w:t>中标人因自身原因造成返工的工作量，采购人将不予计量和支付。</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7.4</w:t>
      </w:r>
      <w:r w:rsidRPr="003B32EB">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B32EB">
        <w:rPr>
          <w:rFonts w:ascii="Times New Roman" w:hAnsi="Times New Roman" w:hint="eastAsia"/>
          <w:color w:val="000000"/>
          <w:sz w:val="22"/>
        </w:rPr>
        <w:t>1</w:t>
      </w:r>
      <w:r w:rsidRPr="003B32EB">
        <w:rPr>
          <w:rFonts w:ascii="Times New Roman" w:hAnsi="Times New Roman" w:hint="eastAsia"/>
          <w:color w:val="000000"/>
          <w:sz w:val="22"/>
        </w:rPr>
        <w:t>年</w:t>
      </w:r>
      <w:proofErr w:type="gramStart"/>
      <w:r w:rsidRPr="003B32EB">
        <w:rPr>
          <w:rFonts w:ascii="Times New Roman" w:hAnsi="Times New Roman" w:hint="eastAsia"/>
          <w:color w:val="000000"/>
          <w:sz w:val="22"/>
        </w:rPr>
        <w:t>期贷款市场</w:t>
      </w:r>
      <w:proofErr w:type="gramEnd"/>
      <w:r w:rsidRPr="003B32EB">
        <w:rPr>
          <w:rFonts w:ascii="Times New Roman" w:hAnsi="Times New Roman" w:hint="eastAsia"/>
          <w:color w:val="000000"/>
          <w:sz w:val="22"/>
        </w:rPr>
        <w:t>报价利率。</w:t>
      </w:r>
    </w:p>
    <w:p w:rsidR="004C269F" w:rsidRPr="003B32EB" w:rsidRDefault="004C269F">
      <w:pPr>
        <w:adjustRightInd w:val="0"/>
        <w:snapToGrid w:val="0"/>
        <w:spacing w:line="300" w:lineRule="auto"/>
        <w:ind w:firstLineChars="200" w:firstLine="440"/>
        <w:jc w:val="left"/>
        <w:rPr>
          <w:rFonts w:ascii="Times New Roman" w:hAnsi="Times New Roman"/>
          <w:color w:val="000000"/>
          <w:sz w:val="22"/>
        </w:rPr>
      </w:pPr>
    </w:p>
    <w:p w:rsidR="004C269F" w:rsidRPr="003B32EB" w:rsidRDefault="00193883">
      <w:pPr>
        <w:adjustRightInd w:val="0"/>
        <w:snapToGrid w:val="0"/>
        <w:spacing w:line="300" w:lineRule="auto"/>
        <w:jc w:val="center"/>
        <w:outlineLvl w:val="1"/>
        <w:rPr>
          <w:rFonts w:ascii="Times New Roman" w:hAnsi="Times New Roman"/>
          <w:color w:val="000000"/>
          <w:sz w:val="30"/>
          <w:szCs w:val="30"/>
        </w:rPr>
      </w:pPr>
      <w:bookmarkStart w:id="15" w:name="_Toc157003435"/>
      <w:bookmarkEnd w:id="2"/>
      <w:r w:rsidRPr="003B32EB">
        <w:rPr>
          <w:rFonts w:ascii="Times New Roman" w:hAnsi="宋体"/>
          <w:color w:val="000000"/>
          <w:sz w:val="30"/>
          <w:szCs w:val="30"/>
        </w:rPr>
        <w:t>三、技术质量要求</w:t>
      </w:r>
      <w:bookmarkEnd w:id="15"/>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16" w:name="_Toc157003436"/>
      <w:r w:rsidRPr="003B32EB">
        <w:rPr>
          <w:rFonts w:ascii="Times New Roman" w:hAnsi="Times New Roman"/>
          <w:b/>
          <w:color w:val="000000"/>
          <w:sz w:val="22"/>
        </w:rPr>
        <w:t xml:space="preserve">8 </w:t>
      </w:r>
      <w:r w:rsidRPr="003B32EB">
        <w:rPr>
          <w:rFonts w:ascii="Times New Roman" w:hAnsi="宋体"/>
          <w:b/>
          <w:color w:val="000000"/>
          <w:sz w:val="22"/>
        </w:rPr>
        <w:t>适用技术规范和规范性文件</w:t>
      </w:r>
      <w:bookmarkEnd w:id="16"/>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《“十四五”数字经济发展规划》（国发〔</w:t>
      </w:r>
      <w:r w:rsidRPr="003B32EB">
        <w:rPr>
          <w:rFonts w:ascii="Times New Roman" w:hAnsi="Times New Roman" w:hint="eastAsia"/>
          <w:color w:val="000000"/>
          <w:sz w:val="22"/>
        </w:rPr>
        <w:t>2021</w:t>
      </w:r>
      <w:r w:rsidRPr="003B32EB">
        <w:rPr>
          <w:rFonts w:ascii="Times New Roman" w:hAnsi="Times New Roman" w:hint="eastAsia"/>
          <w:color w:val="000000"/>
          <w:sz w:val="22"/>
        </w:rPr>
        <w:t>〕</w:t>
      </w:r>
      <w:r w:rsidRPr="003B32EB">
        <w:rPr>
          <w:rFonts w:ascii="Times New Roman" w:hAnsi="Times New Roman" w:hint="eastAsia"/>
          <w:color w:val="000000"/>
          <w:sz w:val="22"/>
        </w:rPr>
        <w:t>29</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《“十四五”交通领域科技创新新规划》（</w:t>
      </w:r>
      <w:proofErr w:type="gramStart"/>
      <w:r w:rsidRPr="003B32EB">
        <w:rPr>
          <w:rFonts w:ascii="Times New Roman" w:hAnsi="Times New Roman" w:hint="eastAsia"/>
          <w:color w:val="000000"/>
          <w:sz w:val="22"/>
        </w:rPr>
        <w:t>交科技</w:t>
      </w:r>
      <w:proofErr w:type="gramEnd"/>
      <w:r w:rsidRPr="003B32EB">
        <w:rPr>
          <w:rFonts w:ascii="Times New Roman" w:hAnsi="Times New Roman" w:hint="eastAsia"/>
          <w:color w:val="000000"/>
          <w:sz w:val="22"/>
        </w:rPr>
        <w:t>发〔</w:t>
      </w:r>
      <w:r w:rsidRPr="003B32EB">
        <w:rPr>
          <w:rFonts w:ascii="Times New Roman" w:hAnsi="Times New Roman" w:hint="eastAsia"/>
          <w:color w:val="000000"/>
          <w:sz w:val="22"/>
        </w:rPr>
        <w:t>2022</w:t>
      </w:r>
      <w:r w:rsidRPr="003B32EB">
        <w:rPr>
          <w:rFonts w:ascii="Times New Roman" w:hAnsi="Times New Roman" w:hint="eastAsia"/>
          <w:color w:val="000000"/>
          <w:sz w:val="22"/>
        </w:rPr>
        <w:t>〕</w:t>
      </w:r>
      <w:r w:rsidRPr="003B32EB">
        <w:rPr>
          <w:rFonts w:ascii="Times New Roman" w:hAnsi="Times New Roman" w:hint="eastAsia"/>
          <w:color w:val="000000"/>
          <w:sz w:val="22"/>
        </w:rPr>
        <w:t>31</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《上海市全面推进城市数字化转型“十四五”规划》（沪府办发〔</w:t>
      </w:r>
      <w:r w:rsidRPr="003B32EB">
        <w:rPr>
          <w:rFonts w:ascii="Times New Roman" w:hAnsi="Times New Roman" w:hint="eastAsia"/>
          <w:color w:val="000000"/>
          <w:sz w:val="22"/>
        </w:rPr>
        <w:t>2021</w:t>
      </w:r>
      <w:r w:rsidRPr="003B32EB">
        <w:rPr>
          <w:rFonts w:ascii="Times New Roman" w:hAnsi="Times New Roman" w:hint="eastAsia"/>
          <w:color w:val="000000"/>
          <w:sz w:val="22"/>
        </w:rPr>
        <w:t>〕</w:t>
      </w:r>
      <w:r w:rsidRPr="003B32EB">
        <w:rPr>
          <w:rFonts w:ascii="Times New Roman" w:hAnsi="Times New Roman" w:hint="eastAsia"/>
          <w:color w:val="000000"/>
          <w:sz w:val="22"/>
        </w:rPr>
        <w:t>29</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《上海市综合交通发展“十四五”规划》（沪府发〔</w:t>
      </w:r>
      <w:r w:rsidRPr="003B32EB">
        <w:rPr>
          <w:rFonts w:ascii="Times New Roman" w:hAnsi="Times New Roman" w:hint="eastAsia"/>
          <w:color w:val="000000"/>
          <w:sz w:val="22"/>
        </w:rPr>
        <w:t>2021</w:t>
      </w:r>
      <w:r w:rsidRPr="003B32EB">
        <w:rPr>
          <w:rFonts w:ascii="Times New Roman" w:hAnsi="Times New Roman" w:hint="eastAsia"/>
          <w:color w:val="000000"/>
          <w:sz w:val="22"/>
        </w:rPr>
        <w:t>〕</w:t>
      </w:r>
      <w:r w:rsidRPr="003B32EB">
        <w:rPr>
          <w:rFonts w:ascii="Times New Roman" w:hAnsi="Times New Roman" w:hint="eastAsia"/>
          <w:color w:val="000000"/>
          <w:sz w:val="22"/>
        </w:rPr>
        <w:t>8</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《上海市交通行业数字化转型实施意见（</w:t>
      </w:r>
      <w:r w:rsidRPr="003B32EB">
        <w:rPr>
          <w:rFonts w:ascii="Times New Roman" w:hAnsi="Times New Roman" w:hint="eastAsia"/>
          <w:color w:val="000000"/>
          <w:sz w:val="22"/>
        </w:rPr>
        <w:t>2021-2023</w:t>
      </w:r>
      <w:r w:rsidRPr="003B32EB">
        <w:rPr>
          <w:rFonts w:ascii="Times New Roman" w:hAnsi="Times New Roman" w:hint="eastAsia"/>
          <w:color w:val="000000"/>
          <w:sz w:val="22"/>
        </w:rPr>
        <w:t>）年》（</w:t>
      </w:r>
      <w:proofErr w:type="gramStart"/>
      <w:r w:rsidRPr="003B32EB">
        <w:rPr>
          <w:rFonts w:ascii="Times New Roman" w:hAnsi="Times New Roman" w:hint="eastAsia"/>
          <w:color w:val="000000"/>
          <w:sz w:val="22"/>
        </w:rPr>
        <w:t>沪交科</w:t>
      </w:r>
      <w:proofErr w:type="gramEnd"/>
      <w:r w:rsidRPr="003B32EB">
        <w:rPr>
          <w:rFonts w:ascii="Times New Roman" w:hAnsi="Times New Roman" w:hint="eastAsia"/>
          <w:color w:val="000000"/>
          <w:sz w:val="22"/>
        </w:rPr>
        <w:t>〔</w:t>
      </w:r>
      <w:r w:rsidRPr="003B32EB">
        <w:rPr>
          <w:rFonts w:ascii="Times New Roman" w:hAnsi="Times New Roman" w:hint="eastAsia"/>
          <w:color w:val="000000"/>
          <w:sz w:val="22"/>
        </w:rPr>
        <w:t>2021</w:t>
      </w:r>
      <w:r w:rsidRPr="003B32EB">
        <w:rPr>
          <w:rFonts w:ascii="Times New Roman" w:hAnsi="Times New Roman" w:hint="eastAsia"/>
          <w:color w:val="000000"/>
          <w:sz w:val="22"/>
        </w:rPr>
        <w:t>〕</w:t>
      </w:r>
      <w:r w:rsidRPr="003B32EB">
        <w:rPr>
          <w:rFonts w:ascii="Times New Roman" w:hAnsi="Times New Roman" w:hint="eastAsia"/>
          <w:color w:val="000000"/>
          <w:sz w:val="22"/>
        </w:rPr>
        <w:t>292</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《上海市促进城市数字化转型的若干政策措施》；</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《上海城市数字化转型标准化建设实施方案》（沪府办发〔</w:t>
      </w:r>
      <w:r w:rsidRPr="003B32EB">
        <w:rPr>
          <w:rFonts w:ascii="Times New Roman" w:hAnsi="Times New Roman" w:hint="eastAsia"/>
          <w:color w:val="000000"/>
          <w:sz w:val="22"/>
        </w:rPr>
        <w:t>2022</w:t>
      </w:r>
      <w:r w:rsidRPr="003B32EB">
        <w:rPr>
          <w:rFonts w:ascii="Times New Roman" w:hAnsi="Times New Roman" w:hint="eastAsia"/>
          <w:color w:val="000000"/>
          <w:sz w:val="22"/>
        </w:rPr>
        <w:t>〕</w:t>
      </w:r>
      <w:r w:rsidRPr="003B32EB">
        <w:rPr>
          <w:rFonts w:ascii="Times New Roman" w:hAnsi="Times New Roman" w:hint="eastAsia"/>
          <w:color w:val="000000"/>
          <w:sz w:val="22"/>
        </w:rPr>
        <w:t>5</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《上海市交通发展白皮书（</w:t>
      </w:r>
      <w:r w:rsidRPr="003B32EB">
        <w:rPr>
          <w:rFonts w:ascii="Times New Roman" w:hAnsi="Times New Roman" w:hint="eastAsia"/>
          <w:color w:val="000000"/>
          <w:sz w:val="22"/>
        </w:rPr>
        <w:t>2022</w:t>
      </w:r>
      <w:r w:rsidRPr="003B32EB">
        <w:rPr>
          <w:rFonts w:ascii="Times New Roman" w:hAnsi="Times New Roman" w:hint="eastAsia"/>
          <w:color w:val="000000"/>
          <w:sz w:val="22"/>
        </w:rPr>
        <w:t>版）》；</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《上海市交通委员会“一网统管”建设三年行动计划（</w:t>
      </w:r>
      <w:r w:rsidRPr="003B32EB">
        <w:rPr>
          <w:rFonts w:ascii="Times New Roman" w:hAnsi="Times New Roman" w:hint="eastAsia"/>
          <w:color w:val="000000"/>
          <w:sz w:val="22"/>
        </w:rPr>
        <w:t>2023-2025</w:t>
      </w:r>
      <w:r w:rsidRPr="003B32EB">
        <w:rPr>
          <w:rFonts w:ascii="Times New Roman" w:hAnsi="Times New Roman" w:hint="eastAsia"/>
          <w:color w:val="000000"/>
          <w:sz w:val="22"/>
        </w:rPr>
        <w:t>）》（</w:t>
      </w:r>
      <w:proofErr w:type="gramStart"/>
      <w:r w:rsidRPr="003B32EB">
        <w:rPr>
          <w:rFonts w:ascii="Times New Roman" w:hAnsi="Times New Roman" w:hint="eastAsia"/>
          <w:color w:val="000000"/>
          <w:sz w:val="22"/>
        </w:rPr>
        <w:t>沪交科</w:t>
      </w:r>
      <w:proofErr w:type="gramEnd"/>
      <w:r w:rsidRPr="003B32EB">
        <w:rPr>
          <w:rFonts w:ascii="Times New Roman" w:hAnsi="Times New Roman" w:hint="eastAsia"/>
          <w:color w:val="000000"/>
          <w:sz w:val="22"/>
        </w:rPr>
        <w:t>〔</w:t>
      </w:r>
      <w:r w:rsidRPr="003B32EB">
        <w:rPr>
          <w:rFonts w:ascii="Times New Roman" w:hAnsi="Times New Roman" w:hint="eastAsia"/>
          <w:color w:val="000000"/>
          <w:sz w:val="22"/>
        </w:rPr>
        <w:t>2023</w:t>
      </w:r>
      <w:r w:rsidRPr="003B32EB">
        <w:rPr>
          <w:rFonts w:ascii="Times New Roman" w:hAnsi="Times New Roman" w:hint="eastAsia"/>
          <w:color w:val="000000"/>
          <w:sz w:val="22"/>
        </w:rPr>
        <w:t>〕</w:t>
      </w:r>
      <w:r w:rsidRPr="003B32EB">
        <w:rPr>
          <w:rFonts w:ascii="Times New Roman" w:hAnsi="Times New Roman" w:hint="eastAsia"/>
          <w:color w:val="000000"/>
          <w:sz w:val="22"/>
        </w:rPr>
        <w:t>414</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《关于做好本市郊区公交实时到站信息预报服务有关工作的通知》（</w:t>
      </w:r>
      <w:proofErr w:type="gramStart"/>
      <w:r w:rsidRPr="003B32EB">
        <w:rPr>
          <w:rFonts w:ascii="Times New Roman" w:hAnsi="Times New Roman" w:hint="eastAsia"/>
          <w:color w:val="000000"/>
          <w:sz w:val="22"/>
        </w:rPr>
        <w:t>沪道运客</w:t>
      </w:r>
      <w:proofErr w:type="gramEnd"/>
      <w:r w:rsidRPr="003B32EB">
        <w:rPr>
          <w:rFonts w:ascii="Times New Roman" w:hAnsi="Times New Roman" w:hint="eastAsia"/>
          <w:color w:val="000000"/>
          <w:sz w:val="22"/>
        </w:rPr>
        <w:t>〔</w:t>
      </w:r>
      <w:r w:rsidRPr="003B32EB">
        <w:rPr>
          <w:rFonts w:ascii="Times New Roman" w:hAnsi="Times New Roman" w:hint="eastAsia"/>
          <w:color w:val="000000"/>
          <w:sz w:val="22"/>
        </w:rPr>
        <w:t>2020</w:t>
      </w:r>
      <w:r w:rsidRPr="003B32EB">
        <w:rPr>
          <w:rFonts w:ascii="Times New Roman" w:hAnsi="Times New Roman" w:hint="eastAsia"/>
          <w:color w:val="000000"/>
          <w:sz w:val="22"/>
        </w:rPr>
        <w:t>〕</w:t>
      </w:r>
      <w:r w:rsidRPr="003B32EB">
        <w:rPr>
          <w:rFonts w:ascii="Times New Roman" w:hAnsi="Times New Roman" w:hint="eastAsia"/>
          <w:color w:val="000000"/>
          <w:sz w:val="22"/>
        </w:rPr>
        <w:t>283</w:t>
      </w:r>
      <w:r w:rsidRPr="003B32EB">
        <w:rPr>
          <w:rFonts w:ascii="Times New Roman" w:hAnsi="Times New Roman" w:hint="eastAsia"/>
          <w:color w:val="000000"/>
          <w:sz w:val="22"/>
        </w:rPr>
        <w:t>号文）；</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《浦东新区推进高水平改革开放打造社会主义现代化建设引领区实施方案》；</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《浦东新区全面推进城市数字化转型“十四五”规划》（</w:t>
      </w:r>
      <w:proofErr w:type="gramStart"/>
      <w:r w:rsidRPr="003B32EB">
        <w:rPr>
          <w:rFonts w:ascii="Times New Roman" w:hAnsi="Times New Roman" w:hint="eastAsia"/>
          <w:color w:val="000000"/>
          <w:sz w:val="22"/>
        </w:rPr>
        <w:t>浦府〔</w:t>
      </w:r>
      <w:r w:rsidRPr="003B32EB">
        <w:rPr>
          <w:rFonts w:ascii="Times New Roman" w:hAnsi="Times New Roman" w:hint="eastAsia"/>
          <w:color w:val="000000"/>
          <w:sz w:val="22"/>
        </w:rPr>
        <w:t>2021</w:t>
      </w:r>
      <w:r w:rsidRPr="003B32EB">
        <w:rPr>
          <w:rFonts w:ascii="Times New Roman" w:hAnsi="Times New Roman" w:hint="eastAsia"/>
          <w:color w:val="000000"/>
          <w:sz w:val="22"/>
        </w:rPr>
        <w:t>〕</w:t>
      </w:r>
      <w:proofErr w:type="gramEnd"/>
      <w:r w:rsidRPr="003B32EB">
        <w:rPr>
          <w:rFonts w:ascii="Times New Roman" w:hAnsi="Times New Roman" w:hint="eastAsia"/>
          <w:color w:val="000000"/>
          <w:sz w:val="22"/>
        </w:rPr>
        <w:t>146</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《浦东新区综合交通体系建设“十四五”规划》（</w:t>
      </w:r>
      <w:proofErr w:type="gramStart"/>
      <w:r w:rsidRPr="003B32EB">
        <w:rPr>
          <w:rFonts w:ascii="Times New Roman" w:hAnsi="Times New Roman" w:hint="eastAsia"/>
          <w:color w:val="000000"/>
          <w:sz w:val="22"/>
        </w:rPr>
        <w:t>浦府〔</w:t>
      </w:r>
      <w:r w:rsidRPr="003B32EB">
        <w:rPr>
          <w:rFonts w:ascii="Times New Roman" w:hAnsi="Times New Roman" w:hint="eastAsia"/>
          <w:color w:val="000000"/>
          <w:sz w:val="22"/>
        </w:rPr>
        <w:t>2021</w:t>
      </w:r>
      <w:r w:rsidRPr="003B32EB">
        <w:rPr>
          <w:rFonts w:ascii="Times New Roman" w:hAnsi="Times New Roman" w:hint="eastAsia"/>
          <w:color w:val="000000"/>
          <w:sz w:val="22"/>
        </w:rPr>
        <w:t>〕</w:t>
      </w:r>
      <w:proofErr w:type="gramEnd"/>
      <w:r w:rsidRPr="003B32EB">
        <w:rPr>
          <w:rFonts w:ascii="Times New Roman" w:hAnsi="Times New Roman" w:hint="eastAsia"/>
          <w:color w:val="000000"/>
          <w:sz w:val="22"/>
        </w:rPr>
        <w:t>116</w:t>
      </w:r>
      <w:r w:rsidRPr="003B32EB">
        <w:rPr>
          <w:rFonts w:ascii="Times New Roman" w:hAnsi="Times New Roman" w:hint="eastAsia"/>
          <w:color w:val="000000"/>
          <w:sz w:val="22"/>
        </w:rPr>
        <w:t>号）；</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《浦东新区社会主义现代化建设引领区工作方案》；</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《浦东新区智慧交通综合应用云平台一期工程》的招标文件、投标文件。</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《浦东新区智慧交通云平台二期项目建议书》及批复文件。</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《浦东新区智慧交通云平台二期项目工程可行性研究报告（初设深度）》及批复文件。</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《视频安防监控系统工程设计规范》（</w:t>
      </w:r>
      <w:r w:rsidRPr="003B32EB">
        <w:rPr>
          <w:rFonts w:ascii="Times New Roman" w:hAnsi="Times New Roman" w:hint="eastAsia"/>
          <w:color w:val="000000"/>
          <w:sz w:val="22"/>
        </w:rPr>
        <w:t>GB 50395-2007</w:t>
      </w:r>
      <w:r w:rsidRPr="003B32EB">
        <w:rPr>
          <w:rFonts w:ascii="Times New Roman" w:hAnsi="Times New Roman" w:hint="eastAsia"/>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公共安全视频监控联网系统信息传输、交换、控制技术要求</w:t>
      </w:r>
      <w:r w:rsidRPr="003B32EB">
        <w:rPr>
          <w:rFonts w:ascii="Times New Roman" w:hAnsi="Times New Roman" w:hint="eastAsia"/>
          <w:color w:val="000000"/>
          <w:sz w:val="22"/>
        </w:rPr>
        <w:t>》（</w:t>
      </w:r>
      <w:r w:rsidRPr="003B32EB">
        <w:rPr>
          <w:rFonts w:ascii="Times New Roman" w:hAnsi="Times New Roman" w:hint="eastAsia"/>
          <w:color w:val="000000"/>
          <w:sz w:val="22"/>
        </w:rPr>
        <w:t>GB/T 28181-2022</w:t>
      </w:r>
      <w:r w:rsidRPr="003B32EB">
        <w:rPr>
          <w:rFonts w:ascii="Times New Roman" w:hAnsi="Times New Roman" w:hint="eastAsia"/>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hint="eastAsia"/>
          <w:color w:val="000000"/>
          <w:sz w:val="22"/>
        </w:rPr>
        <w:t>《关于印发〈上海市重要网络和信息系统密码应用与安全性评估工作指南（</w:t>
      </w:r>
      <w:r w:rsidRPr="003B32EB">
        <w:rPr>
          <w:rFonts w:ascii="Times New Roman" w:hAnsi="Times New Roman" w:hint="eastAsia"/>
          <w:color w:val="000000"/>
          <w:sz w:val="22"/>
        </w:rPr>
        <w:t>2023</w:t>
      </w:r>
      <w:r w:rsidRPr="003B32EB">
        <w:rPr>
          <w:rFonts w:ascii="Times New Roman" w:hAnsi="Times New Roman" w:hint="eastAsia"/>
          <w:color w:val="000000"/>
          <w:sz w:val="22"/>
        </w:rPr>
        <w:t>版）〉的通知》</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4C269F" w:rsidRPr="003B32EB" w:rsidRDefault="004C269F">
      <w:pPr>
        <w:adjustRightInd w:val="0"/>
        <w:snapToGrid w:val="0"/>
        <w:spacing w:line="300" w:lineRule="auto"/>
        <w:ind w:firstLineChars="200" w:firstLine="440"/>
        <w:jc w:val="left"/>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17" w:name="_Toc157003437"/>
      <w:r w:rsidRPr="003B32EB">
        <w:rPr>
          <w:rFonts w:ascii="Times New Roman" w:hAnsi="Times New Roman"/>
          <w:b/>
          <w:color w:val="000000"/>
          <w:sz w:val="22"/>
        </w:rPr>
        <w:t xml:space="preserve">9 </w:t>
      </w:r>
      <w:r w:rsidRPr="003B32EB">
        <w:rPr>
          <w:rFonts w:ascii="Times New Roman" w:hAnsi="宋体"/>
          <w:b/>
          <w:color w:val="000000"/>
          <w:sz w:val="22"/>
        </w:rPr>
        <w:t>招标内容与质量要求</w:t>
      </w:r>
      <w:bookmarkEnd w:id="17"/>
    </w:p>
    <w:p w:rsidR="004C269F" w:rsidRPr="003B32EB" w:rsidRDefault="00193883">
      <w:pPr>
        <w:adjustRightInd w:val="0"/>
        <w:snapToGrid w:val="0"/>
        <w:spacing w:line="300" w:lineRule="auto"/>
        <w:ind w:firstLineChars="200" w:firstLine="442"/>
        <w:jc w:val="left"/>
        <w:rPr>
          <w:rFonts w:ascii="Times New Roman" w:hAnsi="Times New Roman"/>
          <w:b/>
          <w:color w:val="000000"/>
          <w:sz w:val="22"/>
        </w:rPr>
      </w:pPr>
      <w:r w:rsidRPr="003B32EB">
        <w:rPr>
          <w:rFonts w:ascii="Times New Roman" w:hAnsi="Times New Roman"/>
          <w:b/>
          <w:color w:val="000000"/>
          <w:sz w:val="22"/>
        </w:rPr>
        <w:t>9.1</w:t>
      </w:r>
      <w:r w:rsidRPr="003B32EB">
        <w:rPr>
          <w:rFonts w:ascii="Times New Roman" w:hAnsi="宋体"/>
          <w:b/>
          <w:color w:val="000000"/>
          <w:sz w:val="22"/>
        </w:rPr>
        <w:t>工作量清单</w:t>
      </w:r>
    </w:p>
    <w:p w:rsidR="004C269F" w:rsidRPr="003B32EB" w:rsidRDefault="00193883">
      <w:pPr>
        <w:adjustRightInd w:val="0"/>
        <w:snapToGrid w:val="0"/>
        <w:spacing w:line="300" w:lineRule="auto"/>
        <w:ind w:firstLineChars="200" w:firstLine="442"/>
        <w:jc w:val="center"/>
        <w:rPr>
          <w:rFonts w:ascii="Times New Roman" w:hAnsi="宋体"/>
          <w:b/>
          <w:color w:val="000000"/>
          <w:sz w:val="22"/>
        </w:rPr>
      </w:pPr>
      <w:bookmarkStart w:id="18" w:name="_Hlk491536363"/>
      <w:r w:rsidRPr="003B32EB">
        <w:rPr>
          <w:rFonts w:ascii="Times New Roman" w:hAnsi="宋体"/>
          <w:b/>
          <w:color w:val="000000"/>
          <w:sz w:val="22"/>
        </w:rPr>
        <w:t>工作量清单</w:t>
      </w:r>
    </w:p>
    <w:tbl>
      <w:tblPr>
        <w:tblW w:w="0" w:type="auto"/>
        <w:jc w:val="center"/>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1003"/>
        <w:gridCol w:w="3300"/>
        <w:gridCol w:w="720"/>
        <w:gridCol w:w="2040"/>
        <w:gridCol w:w="1180"/>
      </w:tblGrid>
      <w:tr w:rsidR="004C269F" w:rsidRPr="003B32EB">
        <w:trPr>
          <w:tblHeade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序号</w:t>
            </w:r>
          </w:p>
        </w:tc>
        <w:tc>
          <w:tcPr>
            <w:tcW w:w="3300"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sz w:val="22"/>
              </w:rPr>
              <w:t>具体内容</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数量</w:t>
            </w:r>
          </w:p>
        </w:tc>
        <w:tc>
          <w:tcPr>
            <w:tcW w:w="2040"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工期</w:t>
            </w:r>
          </w:p>
        </w:tc>
        <w:tc>
          <w:tcPr>
            <w:tcW w:w="118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备注</w:t>
            </w:r>
          </w:p>
        </w:tc>
      </w:tr>
      <w:tr w:rsidR="004C269F" w:rsidRPr="003B32EB">
        <w:trPr>
          <w:jc w:val="center"/>
        </w:trPr>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proofErr w:type="gramStart"/>
            <w:r w:rsidRPr="003B32EB">
              <w:rPr>
                <w:rFonts w:ascii="Times New Roman" w:hAnsi="Times New Roman"/>
                <w:b/>
                <w:bCs/>
                <w:color w:val="000000"/>
                <w:kern w:val="0"/>
                <w:sz w:val="22"/>
                <w:lang w:bidi="ar"/>
              </w:rPr>
              <w:t>一</w:t>
            </w:r>
            <w:proofErr w:type="gramEnd"/>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b/>
                <w:bCs/>
                <w:color w:val="000000"/>
                <w:sz w:val="22"/>
              </w:rPr>
            </w:pPr>
            <w:r w:rsidRPr="003B32EB">
              <w:rPr>
                <w:rFonts w:ascii="Times New Roman" w:hAnsi="Times New Roman"/>
                <w:b/>
                <w:bCs/>
                <w:color w:val="000000"/>
                <w:kern w:val="0"/>
                <w:sz w:val="22"/>
                <w:lang w:bidi="ar"/>
              </w:rPr>
              <w:t>应用开发</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c>
          <w:tcPr>
            <w:tcW w:w="118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（一）</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综合监管系统</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shd w:val="clear" w:color="auto" w:fill="FFFFFF"/>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综合监测</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c>
          <w:tcPr>
            <w:tcW w:w="118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运行体征</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基础数据整合展示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体征数据整合展示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体征数据后台计算</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核心业务运营监管指标体系</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公交行业运营监管关键指标</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trHeight w:val="287"/>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停车行业运营监管关键指标</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道设行业</w:t>
            </w:r>
            <w:proofErr w:type="gramEnd"/>
            <w:r w:rsidRPr="003B32EB">
              <w:rPr>
                <w:rFonts w:ascii="Times New Roman" w:hAnsi="Times New Roman"/>
                <w:color w:val="000000"/>
                <w:kern w:val="0"/>
                <w:sz w:val="22"/>
                <w:lang w:bidi="ar"/>
              </w:rPr>
              <w:t>运营监管关键指标</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航务行业运营监管关键指标</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trHeight w:val="90"/>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货运行业运营监管关键指标</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公众投诉和服务监管指标体系</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公众投诉和服务监管指标汇总数据展示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分业务条</w:t>
            </w:r>
            <w:proofErr w:type="gramEnd"/>
            <w:r w:rsidRPr="003B32EB">
              <w:rPr>
                <w:rFonts w:ascii="Times New Roman" w:hAnsi="Times New Roman"/>
                <w:color w:val="000000"/>
                <w:kern w:val="0"/>
                <w:sz w:val="22"/>
                <w:lang w:bidi="ar"/>
              </w:rPr>
              <w:t>线的公众投诉和服务监管数据</w:t>
            </w:r>
            <w:r w:rsidRPr="003B32EB">
              <w:rPr>
                <w:rFonts w:ascii="Times New Roman" w:hAnsi="Times New Roman" w:hint="eastAsia"/>
                <w:color w:val="000000"/>
                <w:kern w:val="0"/>
                <w:sz w:val="22"/>
                <w:lang w:bidi="ar"/>
              </w:rPr>
              <w:t>展示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预警监管指标</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汇总预警信息统计展示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预警信息推送</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分类事件信息</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应急处置监管指标</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汇总数据统计展示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分类事件信息</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跨板块</w:t>
            </w:r>
            <w:proofErr w:type="gramEnd"/>
            <w:r w:rsidRPr="003B32EB">
              <w:rPr>
                <w:rFonts w:ascii="Times New Roman" w:hAnsi="Times New Roman"/>
                <w:color w:val="000000"/>
                <w:kern w:val="0"/>
                <w:sz w:val="22"/>
                <w:lang w:bidi="ar"/>
              </w:rPr>
              <w:t>数据融合场景</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trHeight w:val="90"/>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应急预案管理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w:t>
            </w:r>
            <w:proofErr w:type="gramStart"/>
            <w:r w:rsidRPr="003B32EB">
              <w:rPr>
                <w:rFonts w:ascii="Times New Roman" w:hAnsi="Times New Roman"/>
                <w:color w:val="000000"/>
                <w:kern w:val="0"/>
                <w:sz w:val="22"/>
                <w:lang w:bidi="ar"/>
              </w:rPr>
              <w:t>增删改查</w:t>
            </w:r>
            <w:proofErr w:type="gramEnd"/>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应急资源地图显示</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视频资源调用</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视频对接调阅</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视频资源地图显示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应急辅助功能</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应急事件定位</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应急预案匹配</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应急协调联动</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应急辅助内容打印</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辅助决策</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道路设施管理辅助决策</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停车管理辅助决策</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停车设施增减及调整辅助决策</w:t>
            </w:r>
          </w:p>
        </w:tc>
        <w:tc>
          <w:tcPr>
            <w:tcW w:w="720" w:type="dxa"/>
            <w:shd w:val="clear" w:color="auto" w:fill="FFFFFF"/>
            <w:vAlign w:val="center"/>
          </w:tcPr>
          <w:p w:rsidR="004C269F" w:rsidRPr="003B32EB" w:rsidRDefault="00193883">
            <w:pPr>
              <w:widowControl/>
              <w:adjustRightInd w:val="0"/>
              <w:snapToGrid w:val="0"/>
              <w:jc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停车资源错峰共享辅助决策</w:t>
            </w:r>
          </w:p>
        </w:tc>
        <w:tc>
          <w:tcPr>
            <w:tcW w:w="720" w:type="dxa"/>
            <w:vAlign w:val="center"/>
          </w:tcPr>
          <w:p w:rsidR="004C269F" w:rsidRPr="003B32EB" w:rsidRDefault="00193883">
            <w:pPr>
              <w:widowControl/>
              <w:adjustRightInd w:val="0"/>
              <w:snapToGrid w:val="0"/>
              <w:jc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（二）</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业务监管系统</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kern w:val="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公交业务监管</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公交运营管理</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基础信息管理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设施运行信息</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运营状况信息</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场站信息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检查考核情况</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投诉情况</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公交设施管理</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站杆管理</w:t>
            </w:r>
            <w:proofErr w:type="gramEnd"/>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候车亭管理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电子站牌管理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新增</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其他设备管理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新增</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线路管理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电子地图管理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行业派单</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设施维护</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升级</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公交场站管理</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场站地图</w:t>
            </w:r>
            <w:r w:rsidRPr="003B32EB">
              <w:rPr>
                <w:rFonts w:ascii="Times New Roman" w:hAnsi="Times New Roman"/>
                <w:color w:val="000000"/>
                <w:kern w:val="0"/>
                <w:sz w:val="22"/>
                <w:lang w:bidi="ar"/>
              </w:rPr>
              <w:t>GIS</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场站信息管理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航务业务监管</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航务运营监管</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trHeight w:val="259"/>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航务总</w:t>
            </w:r>
            <w:proofErr w:type="gramStart"/>
            <w:r w:rsidRPr="003B32EB">
              <w:rPr>
                <w:rFonts w:ascii="Times New Roman" w:hAnsi="Times New Roman"/>
                <w:color w:val="000000"/>
                <w:kern w:val="0"/>
                <w:sz w:val="22"/>
                <w:lang w:bidi="ar"/>
              </w:rPr>
              <w:t>览</w:t>
            </w:r>
            <w:proofErr w:type="gramEnd"/>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航道监测</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码头监测</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船舶管理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港航地图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航务业务监管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港口管理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水运管理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海事管理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安全应急管理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航务智能发现</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智能识别事件训练</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sz w:val="22"/>
              </w:rPr>
              <w:t>巡航智能识别、码头智能识别</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智能监测管理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航运助手</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服务信息管理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航运助手前端功能</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航道信息展示</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航道管线信息电子化</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航道水下信息分析与展示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航道水下信息采集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12</w:t>
            </w:r>
            <w:r w:rsidRPr="003B32EB">
              <w:rPr>
                <w:rFonts w:ascii="Times New Roman" w:hAnsi="Times New Roman"/>
                <w:color w:val="000000"/>
                <w:kern w:val="0"/>
                <w:sz w:val="22"/>
              </w:rPr>
              <w:t>个月。</w:t>
            </w:r>
          </w:p>
        </w:tc>
        <w:tc>
          <w:tcPr>
            <w:tcW w:w="118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color w:val="0000FF"/>
                <w:sz w:val="22"/>
              </w:rPr>
              <w:t>●</w:t>
            </w:r>
            <w:r w:rsidRPr="003B32EB">
              <w:rPr>
                <w:rFonts w:ascii="宋体" w:hAnsi="宋体"/>
                <w:color w:val="000000"/>
                <w:sz w:val="22"/>
              </w:rPr>
              <w:t>一次性采集服务，包括</w:t>
            </w:r>
            <w:r w:rsidRPr="003B32EB">
              <w:rPr>
                <w:rFonts w:ascii="宋体" w:hAnsi="宋体"/>
                <w:color w:val="000000"/>
                <w:sz w:val="22"/>
              </w:rPr>
              <w:lastRenderedPageBreak/>
              <w:t>浦东新区航道和通航水域</w:t>
            </w:r>
            <w:r w:rsidRPr="003B32EB">
              <w:rPr>
                <w:rFonts w:ascii="宋体" w:hAnsi="宋体" w:hint="eastAsia"/>
                <w:color w:val="000000"/>
                <w:sz w:val="22"/>
              </w:rPr>
              <w:t>共</w:t>
            </w:r>
            <w:r w:rsidRPr="003B32EB">
              <w:rPr>
                <w:rFonts w:ascii="宋体" w:hAnsi="宋体"/>
                <w:color w:val="000000"/>
                <w:sz w:val="22"/>
              </w:rPr>
              <w:t>约416.65公里。具体公里数以实际航道为准。</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停车业务监管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停车场库运行体征</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公共停车场库运行体征</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b/>
                <w:color w:val="0000FF"/>
                <w:sz w:val="22"/>
                <w:u w:val="single"/>
              </w:rPr>
              <w:t>●</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道路停车场运行体征</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停车场库按区域搜索及分析</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停车行业日常监管</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196"/>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经营性场库规范运营监管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道路停车场收费管理行为监管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行业政策宣贯、服务和指导</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道设业务</w:t>
            </w:r>
            <w:proofErr w:type="gramEnd"/>
            <w:r w:rsidRPr="003B32EB">
              <w:rPr>
                <w:rFonts w:ascii="Times New Roman" w:hAnsi="Times New Roman"/>
                <w:color w:val="000000"/>
                <w:kern w:val="0"/>
                <w:sz w:val="22"/>
                <w:lang w:bidi="ar"/>
              </w:rPr>
              <w:t>监管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道设运营</w:t>
            </w:r>
            <w:proofErr w:type="gramEnd"/>
            <w:r w:rsidRPr="003B32EB">
              <w:rPr>
                <w:rFonts w:ascii="Times New Roman" w:hAnsi="Times New Roman"/>
                <w:color w:val="000000"/>
                <w:kern w:val="0"/>
                <w:sz w:val="22"/>
                <w:lang w:bidi="ar"/>
              </w:rPr>
              <w:t>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公路管养平台业务系统及场景升级</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道路结冰模块升级（业务系统）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智能巡查应用模块升级（业务系统）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下立交三联动模块升级</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业务系统）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道路巡查考核模块升级（业务系统）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公路管养平台场景升级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基础数据库升级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智慧决策模块升级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道路超限车辆数据分析</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道路超限车辆数据分析</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实况及分析数据展示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道路设施数字化</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7.4.1</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 xml:space="preserve"> </w:t>
            </w:r>
            <w:r w:rsidRPr="003B32EB">
              <w:rPr>
                <w:rFonts w:ascii="Times New Roman" w:hAnsi="Times New Roman"/>
                <w:color w:val="000000"/>
                <w:kern w:val="0"/>
                <w:sz w:val="22"/>
                <w:lang w:bidi="ar"/>
              </w:rPr>
              <w:t>济阳路高架建模及模型静态信息对接</w:t>
            </w:r>
            <w:r w:rsidRPr="003B32EB">
              <w:rPr>
                <w:rFonts w:ascii="Times New Roman" w:hAnsi="Times New Roman"/>
                <w:color w:val="000000"/>
                <w:kern w:val="0"/>
                <w:sz w:val="22"/>
                <w:lang w:bidi="ar"/>
              </w:rPr>
              <w:t xml:space="preserve"> </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数据汇聚及共享</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FF0000"/>
                <w:sz w:val="22"/>
              </w:rPr>
            </w:pPr>
          </w:p>
        </w:tc>
        <w:tc>
          <w:tcPr>
            <w:tcW w:w="1180" w:type="dxa"/>
            <w:vAlign w:val="center"/>
          </w:tcPr>
          <w:p w:rsidR="004C269F" w:rsidRPr="003B32EB" w:rsidRDefault="004C269F">
            <w:pPr>
              <w:widowControl/>
              <w:adjustRightInd w:val="0"/>
              <w:snapToGrid w:val="0"/>
              <w:jc w:val="left"/>
              <w:rPr>
                <w:rFonts w:ascii="宋体" w:hAnsi="宋体"/>
                <w:color w:val="FF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货运业务监管</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货运运营监管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运营体征</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货运车辆监管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运输企业监管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8.1.4</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运行预警及事件监管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危险品运输监管</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危险品运输企业、车辆、人员查询</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b/>
                <w:color w:val="0000FF"/>
                <w:sz w:val="22"/>
                <w:u w:val="single"/>
              </w:rPr>
              <w:t>●</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危险品运输车辆异常告警</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（三）</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通用业务模块</w:t>
            </w:r>
          </w:p>
        </w:tc>
        <w:tc>
          <w:tcPr>
            <w:tcW w:w="720" w:type="dxa"/>
            <w:vAlign w:val="center"/>
          </w:tcPr>
          <w:p w:rsidR="004C269F" w:rsidRPr="003B32EB" w:rsidRDefault="004C269F">
            <w:pPr>
              <w:widowControl/>
              <w:adjustRightInd w:val="0"/>
              <w:snapToGrid w:val="0"/>
              <w:jc w:val="center"/>
              <w:textAlignment w:val="center"/>
              <w:rPr>
                <w:rFonts w:ascii="Times New Roman" w:hAnsi="Times New Roman"/>
                <w:color w:val="000000"/>
                <w:sz w:val="22"/>
              </w:rPr>
            </w:pPr>
          </w:p>
        </w:tc>
        <w:tc>
          <w:tcPr>
            <w:tcW w:w="2040" w:type="dxa"/>
            <w:vAlign w:val="center"/>
          </w:tcPr>
          <w:p w:rsidR="004C269F" w:rsidRPr="003B32EB" w:rsidRDefault="00193883">
            <w:pPr>
              <w:widowControl/>
              <w:adjustRightInd w:val="0"/>
              <w:snapToGrid w:val="0"/>
              <w:jc w:val="left"/>
              <w:rPr>
                <w:rFonts w:ascii="Times New Roman" w:hAnsi="Times New Roman"/>
                <w:color w:val="000000"/>
                <w:kern w:val="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w:t>
            </w:r>
          </w:p>
        </w:tc>
        <w:tc>
          <w:tcPr>
            <w:tcW w:w="720" w:type="dxa"/>
            <w:noWrap/>
            <w:vAlign w:val="center"/>
          </w:tcPr>
          <w:p w:rsidR="004C269F" w:rsidRPr="003B32EB" w:rsidRDefault="004C269F">
            <w:pPr>
              <w:widowControl/>
              <w:adjustRightInd w:val="0"/>
              <w:snapToGrid w:val="0"/>
              <w:jc w:val="center"/>
              <w:rPr>
                <w:rFonts w:ascii="Times New Roman" w:hAnsi="Times New Roman"/>
                <w:color w:val="FF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投诉数据接入与导入</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投诉派单及流程流转</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投诉处置情况考核</w:t>
            </w:r>
          </w:p>
        </w:tc>
        <w:tc>
          <w:tcPr>
            <w:tcW w:w="720" w:type="dxa"/>
            <w:shd w:val="clear" w:color="auto" w:fill="FFFFFF"/>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投诉处置数据分析与展示</w:t>
            </w:r>
          </w:p>
        </w:tc>
        <w:tc>
          <w:tcPr>
            <w:tcW w:w="720" w:type="dxa"/>
            <w:shd w:val="clear" w:color="auto" w:fill="FFFFFF"/>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检查考核</w:t>
            </w:r>
          </w:p>
        </w:tc>
        <w:tc>
          <w:tcPr>
            <w:tcW w:w="720" w:type="dxa"/>
            <w:shd w:val="clear" w:color="auto" w:fill="FFFFFF"/>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检查内容管理</w:t>
            </w:r>
          </w:p>
        </w:tc>
        <w:tc>
          <w:tcPr>
            <w:tcW w:w="720" w:type="dxa"/>
            <w:shd w:val="clear" w:color="auto" w:fill="FFFFFF"/>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检查计划及流程管理</w:t>
            </w:r>
          </w:p>
        </w:tc>
        <w:tc>
          <w:tcPr>
            <w:tcW w:w="720" w:type="dxa"/>
            <w:shd w:val="clear" w:color="auto" w:fill="FFFFFF"/>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检查计划管理</w:t>
            </w:r>
          </w:p>
        </w:tc>
        <w:tc>
          <w:tcPr>
            <w:tcW w:w="720" w:type="dxa"/>
            <w:shd w:val="clear" w:color="auto" w:fill="FFFFFF"/>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w:t>
            </w:r>
            <w:proofErr w:type="gramStart"/>
            <w:r w:rsidRPr="003B32EB">
              <w:rPr>
                <w:rFonts w:ascii="Times New Roman" w:hAnsi="Times New Roman"/>
                <w:color w:val="000000"/>
                <w:kern w:val="0"/>
                <w:sz w:val="22"/>
                <w:lang w:bidi="ar"/>
              </w:rPr>
              <w:t>单管理</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检查流程管理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检查结果管理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考核管理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小程序整合</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多业务小程序统一端口</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多业务小程序整合</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公交小</w:t>
            </w:r>
            <w:proofErr w:type="gramEnd"/>
            <w:r w:rsidRPr="003B32EB">
              <w:rPr>
                <w:rFonts w:ascii="Times New Roman" w:hAnsi="Times New Roman"/>
                <w:color w:val="000000"/>
                <w:kern w:val="0"/>
                <w:sz w:val="22"/>
                <w:lang w:bidi="ar"/>
              </w:rPr>
              <w:t>程序整合</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193883">
            <w:pPr>
              <w:widowControl/>
              <w:adjustRightInd w:val="0"/>
              <w:snapToGrid w:val="0"/>
              <w:jc w:val="left"/>
              <w:rPr>
                <w:rFonts w:ascii="Times New Roman" w:hAnsi="Times New Roman"/>
                <w:color w:val="000000"/>
                <w:sz w:val="22"/>
              </w:rPr>
            </w:pPr>
            <w:r w:rsidRPr="003B32EB">
              <w:rPr>
                <w:rFonts w:ascii="Times New Roman" w:hAnsi="Times New Roman"/>
                <w:color w:val="000000"/>
                <w:kern w:val="0"/>
                <w:sz w:val="22"/>
                <w:lang w:bidi="ar"/>
              </w:rPr>
              <w:t>包括检查管理、设施管理。</w:t>
            </w: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停车小程序整合</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货运小程序整合</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汽修小程序整合</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出租小程序整合</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小程序留言板及公告内容整合</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应急资源管理新增</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道路运输视频资源整合及平台扩容</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道路运输视频平台扩容</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12.1.2</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智能发现算法应用</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shd w:val="clear" w:color="auto" w:fill="FFFFFF"/>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shd w:val="clear" w:color="auto" w:fill="FFFFFF"/>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航务视频平台</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视频管理平台升级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视频接入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视频共享</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视频水印叠加功能</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云平台视频管理功能</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视频源接入接口开发</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视频水印叠加功能</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运行监测</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业务系统运行监测</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已建系统单点登录</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用户信息同步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用户认证</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单点登录</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b/>
                <w:bCs/>
                <w:color w:val="000000"/>
                <w:kern w:val="0"/>
                <w:sz w:val="22"/>
                <w:lang w:bidi="ar"/>
              </w:rPr>
              <w:t>二</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b/>
                <w:bCs/>
                <w:color w:val="000000"/>
                <w:kern w:val="0"/>
                <w:sz w:val="22"/>
                <w:lang w:bidi="ar"/>
              </w:rPr>
              <w:t>云平台建设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193883">
            <w:pPr>
              <w:widowControl/>
              <w:adjustRightInd w:val="0"/>
              <w:snapToGrid w:val="0"/>
              <w:jc w:val="center"/>
              <w:rPr>
                <w:rFonts w:ascii="Times New Roman" w:hAnsi="Times New Roman"/>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color w:val="000000"/>
                <w:sz w:val="22"/>
              </w:rPr>
            </w:pPr>
            <w:r w:rsidRPr="003B32EB">
              <w:rPr>
                <w:rFonts w:ascii="Times New Roman" w:hAnsi="Times New Roman"/>
                <w:b/>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color w:val="000000"/>
                <w:sz w:val="22"/>
              </w:rPr>
            </w:pPr>
            <w:r w:rsidRPr="003B32EB">
              <w:rPr>
                <w:rFonts w:ascii="Times New Roman" w:hAnsi="Times New Roman"/>
                <w:b/>
                <w:color w:val="000000"/>
                <w:kern w:val="0"/>
                <w:sz w:val="22"/>
                <w:lang w:bidi="ar"/>
              </w:rPr>
              <w:t>数据中台建设</w:t>
            </w:r>
          </w:p>
        </w:tc>
        <w:tc>
          <w:tcPr>
            <w:tcW w:w="72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noWrap/>
            <w:vAlign w:val="center"/>
          </w:tcPr>
          <w:p w:rsidR="004C269F" w:rsidRPr="003B32EB" w:rsidRDefault="00193883">
            <w:pPr>
              <w:widowControl/>
              <w:adjustRightInd w:val="0"/>
              <w:snapToGrid w:val="0"/>
              <w:jc w:val="center"/>
              <w:rPr>
                <w:rFonts w:ascii="宋体" w:hAnsi="宋体"/>
                <w:b/>
                <w:bCs/>
                <w:color w:val="000000"/>
                <w:sz w:val="22"/>
              </w:rPr>
            </w:pPr>
            <w:r w:rsidRPr="003B32EB">
              <w:rPr>
                <w:rFonts w:ascii="宋体" w:hAnsi="宋体"/>
                <w:b/>
                <w:color w:val="0000FF"/>
                <w:sz w:val="22"/>
                <w:u w:val="single"/>
              </w:rPr>
              <w:t>●</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数据规划管理</w:t>
            </w:r>
          </w:p>
        </w:tc>
        <w:tc>
          <w:tcPr>
            <w:tcW w:w="72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数据架构管理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字段库管理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333333"/>
                <w:sz w:val="22"/>
              </w:rPr>
            </w:pPr>
            <w:r w:rsidRPr="003B32EB">
              <w:rPr>
                <w:rFonts w:ascii="Times New Roman" w:hAnsi="Times New Roman"/>
                <w:color w:val="000000"/>
                <w:kern w:val="0"/>
                <w:sz w:val="22"/>
                <w:lang w:bidi="ar"/>
              </w:rPr>
              <w:t>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模型管理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数据字典管理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数据元标准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模型设计规范管理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脚本开发规范管理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数据集成</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数据源管理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任务管理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在线文件搬迁</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资源文件管理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一期</w:t>
            </w:r>
            <w:proofErr w:type="gramStart"/>
            <w:r w:rsidRPr="003B32EB">
              <w:rPr>
                <w:rFonts w:ascii="Times New Roman" w:hAnsi="Times New Roman"/>
                <w:color w:val="000000"/>
                <w:kern w:val="0"/>
                <w:sz w:val="22"/>
                <w:lang w:bidi="ar"/>
              </w:rPr>
              <w:t>非信创存量</w:t>
            </w:r>
            <w:proofErr w:type="gramEnd"/>
            <w:r w:rsidRPr="003B32EB">
              <w:rPr>
                <w:rFonts w:ascii="Times New Roman" w:hAnsi="Times New Roman"/>
                <w:color w:val="000000"/>
                <w:kern w:val="0"/>
                <w:sz w:val="22"/>
                <w:lang w:bidi="ar"/>
              </w:rPr>
              <w:t>数据迁移</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全程调度</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360</w:t>
            </w:r>
            <w:r w:rsidRPr="003B32EB">
              <w:rPr>
                <w:rFonts w:ascii="Times New Roman" w:hAnsi="Times New Roman"/>
                <w:color w:val="000000"/>
                <w:kern w:val="0"/>
                <w:sz w:val="22"/>
                <w:lang w:bidi="ar"/>
              </w:rPr>
              <w:t>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任务监控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定时任务管理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血缘分析</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节点调度计划管理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事件管理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告警规则</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告警实例</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转换规则管理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调度参数配置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搬迁统计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数据资产管理</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trHeight w:val="90"/>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元数据采集与管理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元数据管理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资产视图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数据价值评估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元模型管理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数据地图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数据资产目录</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数据探查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业务数据共享服务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数据开发</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离线开发管理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指标中心</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数据服务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开放资源管理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门户运营管理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业务配置管理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数据共享服务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下发地址管理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API</w:t>
            </w:r>
            <w:r w:rsidRPr="003B32EB">
              <w:rPr>
                <w:rFonts w:ascii="Times New Roman" w:hAnsi="Times New Roman"/>
                <w:color w:val="000000"/>
                <w:kern w:val="0"/>
                <w:sz w:val="22"/>
                <w:lang w:bidi="ar"/>
              </w:rPr>
              <w:t>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数据质量管理</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稽核规则管理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稽核规则监控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稽核结果管理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质量问题管理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质量知识管理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数据安全</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脱敏措施配置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数据分类配置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敏感字段定义</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敏感字段查询</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jc w:val="left"/>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left"/>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敏感级别配置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水印模板配置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主数据管理</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主教据类别目录配置管理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流程引擎管理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主数据编码规则管理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实例管理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业务系统主数据管理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接口日志</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标签管理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trHeight w:val="90"/>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数据分析</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trHeight w:val="235"/>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数据分析首页</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报表宽表管理</w:t>
            </w:r>
            <w:proofErr w:type="gramEnd"/>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公共参数管理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下载任务监控</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报表日志</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报表模板管理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平台管理</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组件管理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租户管理</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落地规则</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帮助中心</w:t>
            </w:r>
          </w:p>
        </w:tc>
        <w:tc>
          <w:tcPr>
            <w:tcW w:w="720"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工作台</w:t>
            </w:r>
          </w:p>
        </w:tc>
        <w:tc>
          <w:tcPr>
            <w:tcW w:w="72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工作台</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noWrap/>
            <w:vAlign w:val="center"/>
          </w:tcPr>
          <w:p w:rsidR="004C269F" w:rsidRPr="003B32EB" w:rsidRDefault="004C269F">
            <w:pPr>
              <w:widowControl/>
              <w:adjustRightInd w:val="0"/>
              <w:snapToGrid w:val="0"/>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开发工作台</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设计工作台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集成工作台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应用工作台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资产工作台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运维工作台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服务配置</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集群服务维护</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存储服务管理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计算服务管理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调度器</w:t>
            </w:r>
            <w:proofErr w:type="gramEnd"/>
            <w:r w:rsidRPr="003B32EB">
              <w:rPr>
                <w:rFonts w:ascii="Times New Roman" w:hAnsi="Times New Roman"/>
                <w:color w:val="000000"/>
                <w:kern w:val="0"/>
                <w:sz w:val="22"/>
                <w:lang w:bidi="ar"/>
              </w:rPr>
              <w:t>服务管理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离线计算服务管理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数仓服务</w:t>
            </w:r>
            <w:proofErr w:type="gramEnd"/>
            <w:r w:rsidRPr="003B32EB">
              <w:rPr>
                <w:rFonts w:ascii="Times New Roman" w:hAnsi="Times New Roman"/>
                <w:color w:val="000000"/>
                <w:kern w:val="0"/>
                <w:sz w:val="22"/>
                <w:lang w:bidi="ar"/>
              </w:rPr>
              <w:t>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批量同步服务管理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trHeight w:val="204"/>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检索引擎服务管理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监控指标管理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安全组件服务管理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实时计算服务管理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流式计算服务管理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消息队列服务管理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日志服务管理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主机管理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主机操作</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主机组件管理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认证配置</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租户权限管理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系统管理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底座用户管理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底座用户组管理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组织管理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权限管理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登录日志管理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操作日志管理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云平台管理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容器管理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集群调度</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镜像仓库</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服务编排</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sz w:val="22"/>
              </w:rPr>
            </w:pPr>
          </w:p>
        </w:tc>
        <w:tc>
          <w:tcPr>
            <w:tcW w:w="1180" w:type="dxa"/>
            <w:vAlign w:val="center"/>
          </w:tcPr>
          <w:p w:rsidR="004C269F" w:rsidRPr="003B32EB" w:rsidRDefault="004C269F">
            <w:pPr>
              <w:widowControl/>
              <w:adjustRightInd w:val="0"/>
              <w:snapToGrid w:val="0"/>
              <w:rPr>
                <w:rFonts w:ascii="Times New Roman" w:hAnsi="Times New Roman"/>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调度中心管理</w:t>
            </w:r>
          </w:p>
        </w:tc>
        <w:tc>
          <w:tcPr>
            <w:tcW w:w="720" w:type="dxa"/>
            <w:shd w:val="clear" w:color="auto" w:fill="FFFFFF"/>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center"/>
              <w:rPr>
                <w:rFonts w:ascii="Times New Roman" w:hAnsi="Times New Roman"/>
                <w:sz w:val="22"/>
              </w:rPr>
            </w:pPr>
          </w:p>
        </w:tc>
        <w:tc>
          <w:tcPr>
            <w:tcW w:w="1180" w:type="dxa"/>
            <w:vAlign w:val="center"/>
          </w:tcPr>
          <w:p w:rsidR="004C269F" w:rsidRPr="003B32EB" w:rsidRDefault="004C269F">
            <w:pPr>
              <w:widowControl/>
              <w:adjustRightInd w:val="0"/>
              <w:snapToGrid w:val="0"/>
              <w:jc w:val="center"/>
              <w:rPr>
                <w:rFonts w:ascii="Times New Roman" w:hAnsi="Times New Roman"/>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生命周期管理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服务配置管理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1.17.3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弹性伸缩管理</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服务监控</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服务状态持久</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服务编排</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服务调度</w:t>
            </w:r>
          </w:p>
        </w:tc>
        <w:tc>
          <w:tcPr>
            <w:tcW w:w="720"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服务命名发现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w:t>
            </w:r>
            <w:proofErr w:type="gramStart"/>
            <w:r w:rsidRPr="003B32EB">
              <w:rPr>
                <w:rFonts w:ascii="Times New Roman" w:hAnsi="Times New Roman"/>
                <w:color w:val="000000"/>
                <w:kern w:val="0"/>
                <w:sz w:val="22"/>
                <w:lang w:bidi="ar"/>
              </w:rPr>
              <w:t>维管理</w:t>
            </w:r>
            <w:proofErr w:type="gramEnd"/>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配置中心管理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日志中心管理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w:t>
            </w:r>
            <w:proofErr w:type="gramStart"/>
            <w:r w:rsidRPr="003B32EB">
              <w:rPr>
                <w:rFonts w:ascii="Times New Roman" w:hAnsi="Times New Roman"/>
                <w:color w:val="000000"/>
                <w:kern w:val="0"/>
                <w:sz w:val="22"/>
                <w:lang w:bidi="ar"/>
              </w:rPr>
              <w:t>微服务</w:t>
            </w:r>
            <w:proofErr w:type="gramEnd"/>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c>
          <w:tcPr>
            <w:tcW w:w="1180" w:type="dxa"/>
            <w:noWrap/>
            <w:vAlign w:val="center"/>
          </w:tcPr>
          <w:p w:rsidR="004C269F" w:rsidRPr="003B32EB" w:rsidRDefault="004C269F">
            <w:pPr>
              <w:widowControl/>
              <w:adjustRightInd w:val="0"/>
              <w:snapToGrid w:val="0"/>
              <w:jc w:val="center"/>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注册中心管理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网关服务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代理服务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权限中心管理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监控台</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1.20.1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平台状态监控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1.20.2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项目状态监控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color w:val="000000"/>
                <w:sz w:val="22"/>
              </w:rPr>
            </w:pPr>
          </w:p>
        </w:tc>
        <w:tc>
          <w:tcPr>
            <w:tcW w:w="1180" w:type="dxa"/>
            <w:vAlign w:val="center"/>
          </w:tcPr>
          <w:p w:rsidR="004C269F" w:rsidRPr="003B32EB" w:rsidRDefault="004C269F">
            <w:pPr>
              <w:widowControl/>
              <w:adjustRightInd w:val="0"/>
              <w:snapToGrid w:val="0"/>
              <w:rPr>
                <w:rFonts w:ascii="Times New Roman" w:hAnsi="Times New Roman"/>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项目管理</w:t>
            </w:r>
          </w:p>
        </w:tc>
        <w:tc>
          <w:tcPr>
            <w:tcW w:w="72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节点信息管理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项目信息管理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项目字典管理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服务管理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rPr>
            </w:pP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应用管理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容器管理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外部服务管理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CICD</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凭证管理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发布管理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镜像库管理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登录日志</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容器用户管理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color w:val="000000"/>
                <w:sz w:val="22"/>
                <w:lang w:bidi="ar"/>
              </w:rPr>
            </w:pPr>
            <w:r w:rsidRPr="003B32EB">
              <w:rPr>
                <w:rFonts w:ascii="Times New Roman" w:hAnsi="Times New Roman"/>
                <w:b/>
                <w:color w:val="000000"/>
                <w:kern w:val="0"/>
                <w:sz w:val="22"/>
                <w:lang w:bidi="ar"/>
              </w:rPr>
              <w:t>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color w:val="000000"/>
                <w:sz w:val="22"/>
                <w:lang w:bidi="ar"/>
              </w:rPr>
            </w:pPr>
            <w:r w:rsidRPr="003B32EB">
              <w:rPr>
                <w:rFonts w:ascii="Times New Roman" w:hAnsi="Times New Roman"/>
                <w:b/>
                <w:color w:val="000000"/>
                <w:kern w:val="0"/>
                <w:sz w:val="22"/>
                <w:lang w:bidi="ar"/>
              </w:rPr>
              <w:t>统一地图建设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统一地图服务</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基础地理数据整合</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地图资源运</w:t>
            </w:r>
            <w:proofErr w:type="gramStart"/>
            <w:r w:rsidRPr="003B32EB">
              <w:rPr>
                <w:rFonts w:ascii="Times New Roman" w:hAnsi="Times New Roman"/>
                <w:color w:val="000000"/>
                <w:kern w:val="0"/>
                <w:sz w:val="22"/>
                <w:lang w:bidi="ar"/>
              </w:rPr>
              <w:t>维管理</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trHeight w:val="214"/>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综合监测</w:t>
            </w: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trHeight w:val="61"/>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业务系统</w:t>
            </w: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jc w:val="left"/>
              <w:rPr>
                <w:rFonts w:ascii="Times New Roman" w:hAnsi="Times New Roman"/>
                <w:b/>
                <w:bCs/>
                <w:color w:val="000000"/>
                <w:sz w:val="22"/>
              </w:rPr>
            </w:pPr>
            <w:r w:rsidRPr="003B32EB">
              <w:rPr>
                <w:rFonts w:ascii="Times New Roman" w:hAnsi="Times New Roman"/>
                <w:b/>
                <w:bCs/>
                <w:color w:val="000000"/>
                <w:sz w:val="22"/>
              </w:rPr>
              <w:t>公交、货运、停车。</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color w:val="000000"/>
                <w:sz w:val="22"/>
                <w:lang w:bidi="ar"/>
              </w:rPr>
            </w:pPr>
            <w:r w:rsidRPr="003B32EB">
              <w:rPr>
                <w:rFonts w:ascii="Times New Roman" w:hAnsi="Times New Roman"/>
                <w:b/>
                <w:color w:val="000000"/>
                <w:kern w:val="0"/>
                <w:sz w:val="22"/>
                <w:lang w:bidi="ar"/>
              </w:rPr>
              <w:t>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color w:val="000000"/>
                <w:sz w:val="22"/>
                <w:lang w:bidi="ar"/>
              </w:rPr>
            </w:pPr>
            <w:r w:rsidRPr="003B32EB">
              <w:rPr>
                <w:rFonts w:ascii="Times New Roman" w:hAnsi="Times New Roman"/>
                <w:b/>
                <w:color w:val="000000"/>
                <w:kern w:val="0"/>
                <w:sz w:val="22"/>
                <w:lang w:bidi="ar"/>
              </w:rPr>
              <w:t>外部数据接入处理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市级数据接入处理</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w:t>
            </w:r>
            <w:proofErr w:type="gramStart"/>
            <w:r w:rsidRPr="003B32EB">
              <w:rPr>
                <w:rFonts w:ascii="Times New Roman" w:hAnsi="Times New Roman"/>
                <w:color w:val="000000"/>
                <w:kern w:val="0"/>
                <w:sz w:val="22"/>
                <w:lang w:bidi="ar"/>
              </w:rPr>
              <w:t>充换电</w:t>
            </w:r>
            <w:proofErr w:type="gramEnd"/>
            <w:r w:rsidRPr="003B32EB">
              <w:rPr>
                <w:rFonts w:ascii="Times New Roman" w:hAnsi="Times New Roman"/>
                <w:color w:val="000000"/>
                <w:kern w:val="0"/>
                <w:sz w:val="22"/>
                <w:lang w:bidi="ar"/>
              </w:rPr>
              <w:t>设施公共数据采集与监测市级平台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上海港岸电数据平台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trHeight w:val="90"/>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3.1.3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上海市港航监管系统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上海市政务服务统一受理平台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港</w:t>
            </w:r>
            <w:proofErr w:type="gramStart"/>
            <w:r w:rsidRPr="003B32EB">
              <w:rPr>
                <w:rFonts w:ascii="Times New Roman" w:hAnsi="Times New Roman"/>
                <w:color w:val="000000"/>
                <w:kern w:val="0"/>
                <w:sz w:val="22"/>
                <w:lang w:bidi="ar"/>
              </w:rPr>
              <w:t>航综合</w:t>
            </w:r>
            <w:proofErr w:type="gramEnd"/>
            <w:r w:rsidRPr="003B32EB">
              <w:rPr>
                <w:rFonts w:ascii="Times New Roman" w:hAnsi="Times New Roman"/>
                <w:color w:val="000000"/>
                <w:kern w:val="0"/>
                <w:sz w:val="22"/>
                <w:lang w:bidi="ar"/>
              </w:rPr>
              <w:t>管理与服务系统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市级治超数据管理中心平台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上海路政下立交监控管理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市道运中心云</w:t>
            </w:r>
            <w:proofErr w:type="gramStart"/>
            <w:r w:rsidRPr="003B32EB">
              <w:rPr>
                <w:rFonts w:ascii="Times New Roman" w:hAnsi="Times New Roman"/>
                <w:color w:val="000000"/>
                <w:kern w:val="0"/>
                <w:sz w:val="22"/>
                <w:lang w:bidi="ar"/>
              </w:rPr>
              <w:t>路系统</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污染物接收处置系统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区级数据对接</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道路与运输监管场景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区防汛办平台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浦东治超中心管理平台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区道运中心</w:t>
            </w:r>
            <w:proofErr w:type="gramEnd"/>
            <w:r w:rsidRPr="003B32EB">
              <w:rPr>
                <w:rFonts w:ascii="Times New Roman" w:hAnsi="Times New Roman"/>
                <w:color w:val="000000"/>
                <w:kern w:val="0"/>
                <w:sz w:val="22"/>
                <w:lang w:bidi="ar"/>
              </w:rPr>
              <w:t>视频对接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区城道中心视频对接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社会面数据对接</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企业自有管理系统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180" w:type="dxa"/>
            <w:vAlign w:val="center"/>
          </w:tcPr>
          <w:p w:rsidR="004C269F" w:rsidRPr="003B32EB" w:rsidRDefault="00193883">
            <w:pPr>
              <w:widowControl/>
              <w:adjustRightInd w:val="0"/>
              <w:snapToGrid w:val="0"/>
              <w:jc w:val="left"/>
              <w:textAlignment w:val="center"/>
              <w:rPr>
                <w:rFonts w:ascii="Times New Roman" w:hAnsi="Times New Roman"/>
                <w:b/>
                <w:bCs/>
                <w:color w:val="000000"/>
                <w:sz w:val="22"/>
              </w:rPr>
            </w:pPr>
            <w:r w:rsidRPr="003B32EB">
              <w:rPr>
                <w:rFonts w:ascii="Times New Roman" w:hAnsi="Times New Roman"/>
                <w:color w:val="000000"/>
                <w:kern w:val="0"/>
                <w:sz w:val="22"/>
                <w:lang w:bidi="ar"/>
              </w:rPr>
              <w:t>含</w:t>
            </w:r>
            <w:r w:rsidRPr="003B32EB">
              <w:rPr>
                <w:rFonts w:ascii="Times New Roman" w:hAnsi="Times New Roman"/>
                <w:color w:val="000000"/>
                <w:kern w:val="0"/>
                <w:sz w:val="22"/>
                <w:lang w:bidi="ar"/>
              </w:rPr>
              <w:t>5</w:t>
            </w:r>
            <w:r w:rsidRPr="003B32EB">
              <w:rPr>
                <w:rFonts w:ascii="Times New Roman" w:hAnsi="Times New Roman"/>
                <w:color w:val="000000"/>
                <w:kern w:val="0"/>
                <w:sz w:val="22"/>
                <w:lang w:bidi="ar"/>
              </w:rPr>
              <w:t>个系统对接</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场库自有管理系统</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jc w:val="left"/>
              <w:rPr>
                <w:rFonts w:ascii="Times New Roman" w:hAnsi="Times New Roman"/>
                <w:b/>
                <w:bCs/>
                <w:color w:val="000000"/>
                <w:sz w:val="22"/>
              </w:rPr>
            </w:pPr>
            <w:r w:rsidRPr="003B32EB">
              <w:rPr>
                <w:rFonts w:ascii="Times New Roman" w:hAnsi="Times New Roman"/>
                <w:color w:val="000000"/>
                <w:sz w:val="22"/>
              </w:rPr>
              <w:t>项目验收时，完成新区已建成智慧场库的数据对接。</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浦东公交运管中心</w:t>
            </w:r>
            <w:r w:rsidR="003864FD">
              <w:rPr>
                <w:rFonts w:ascii="Times New Roman" w:hAnsi="Times New Roman" w:hint="eastAsia"/>
                <w:color w:val="000000"/>
                <w:kern w:val="0"/>
                <w:sz w:val="22"/>
                <w:lang w:bidi="ar"/>
              </w:rPr>
              <w:t>平台</w:t>
            </w:r>
            <w:bookmarkStart w:id="19" w:name="_GoBack"/>
            <w:bookmarkEnd w:id="19"/>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sz w:val="22"/>
              </w:rPr>
              <w:t>1</w:t>
            </w:r>
            <w:r w:rsidRPr="003B32EB">
              <w:rPr>
                <w:rFonts w:ascii="Times New Roman" w:hAnsi="Times New Roman"/>
                <w:color w:val="000000"/>
                <w:sz w:val="22"/>
              </w:rPr>
              <w:t>项</w:t>
            </w:r>
          </w:p>
        </w:tc>
        <w:tc>
          <w:tcPr>
            <w:tcW w:w="2040" w:type="dxa"/>
            <w:vAlign w:val="center"/>
          </w:tcPr>
          <w:p w:rsidR="004C269F" w:rsidRPr="003B32EB" w:rsidRDefault="004C269F">
            <w:pPr>
              <w:widowControl/>
              <w:adjustRightInd w:val="0"/>
              <w:snapToGrid w:val="0"/>
              <w:jc w:val="left"/>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jc w:val="left"/>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三</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成品软件采购</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数据传输加密</w:t>
            </w:r>
          </w:p>
        </w:tc>
        <w:tc>
          <w:tcPr>
            <w:tcW w:w="720" w:type="dxa"/>
            <w:vAlign w:val="center"/>
          </w:tcPr>
          <w:p w:rsidR="004C269F" w:rsidRPr="003B32EB" w:rsidRDefault="00193883">
            <w:pPr>
              <w:widowControl/>
              <w:adjustRightInd w:val="0"/>
              <w:snapToGrid w:val="0"/>
              <w:jc w:val="center"/>
              <w:rPr>
                <w:rFonts w:ascii="Times New Roman" w:hAnsi="Times New Roman"/>
                <w:color w:val="000000"/>
                <w:sz w:val="22"/>
                <w:lang w:bidi="ar"/>
              </w:rPr>
            </w:pPr>
            <w:r w:rsidRPr="003B32EB">
              <w:rPr>
                <w:rFonts w:ascii="Times New Roman" w:hAnsi="Times New Roman"/>
                <w:color w:val="000000"/>
                <w:sz w:val="22"/>
                <w:lang w:bidi="ar"/>
              </w:rPr>
              <w:t>22</w:t>
            </w:r>
            <w:r w:rsidRPr="003B32EB">
              <w:rPr>
                <w:rFonts w:ascii="Times New Roman" w:hAnsi="Times New Roman"/>
                <w:color w:val="00000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四</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硬件系统建设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公交业务硬件设备安装</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12</w:t>
            </w:r>
            <w:r w:rsidRPr="003B32EB">
              <w:rPr>
                <w:rFonts w:ascii="Times New Roman" w:hAnsi="Times New Roman"/>
                <w:color w:val="000000"/>
                <w:kern w:val="0"/>
                <w:sz w:val="22"/>
              </w:rPr>
              <w:t>个月完成全部硬件设备安装。</w:t>
            </w: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公交实时报站改造</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电子站牌</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3056</w:t>
            </w:r>
            <w:r w:rsidRPr="003B32EB">
              <w:rPr>
                <w:rFonts w:ascii="Times New Roman" w:hAnsi="Times New Roman" w:hint="eastAsia"/>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rPr>
                <w:rFonts w:ascii="宋体" w:hAnsi="宋体"/>
                <w:b/>
                <w:color w:val="0000FF"/>
                <w:sz w:val="22"/>
                <w:u w:val="single"/>
              </w:rPr>
            </w:pPr>
            <w:r w:rsidRPr="003B32EB">
              <w:rPr>
                <w:rFonts w:ascii="宋体" w:hAnsi="宋体"/>
                <w:b/>
                <w:color w:val="0000FF"/>
                <w:sz w:val="22"/>
                <w:u w:val="single"/>
              </w:rPr>
              <w:t>●</w:t>
            </w:r>
          </w:p>
          <w:p w:rsidR="004C269F" w:rsidRPr="003B32EB" w:rsidRDefault="00193883">
            <w:pPr>
              <w:widowControl/>
              <w:adjustRightInd w:val="0"/>
              <w:snapToGrid w:val="0"/>
              <w:rPr>
                <w:rFonts w:ascii="宋体" w:hAnsi="宋体"/>
                <w:b/>
                <w:color w:val="0000FF"/>
                <w:sz w:val="22"/>
                <w:u w:val="single"/>
              </w:rPr>
            </w:pPr>
            <w:proofErr w:type="gramStart"/>
            <w:r w:rsidRPr="003B32EB">
              <w:rPr>
                <w:rFonts w:ascii="宋体" w:hAnsi="宋体"/>
                <w:kern w:val="0"/>
                <w:sz w:val="22"/>
                <w:lang w:bidi="ar"/>
              </w:rPr>
              <w:t>含发布</w:t>
            </w:r>
            <w:proofErr w:type="gramEnd"/>
            <w:r w:rsidRPr="003B32EB">
              <w:rPr>
                <w:rFonts w:ascii="宋体" w:hAnsi="宋体"/>
                <w:kern w:val="0"/>
                <w:sz w:val="22"/>
                <w:lang w:bidi="ar"/>
              </w:rPr>
              <w:t>服务，</w:t>
            </w:r>
            <w:r w:rsidRPr="003B32EB">
              <w:rPr>
                <w:rFonts w:ascii="宋体" w:hAnsi="宋体"/>
                <w:color w:val="000000"/>
                <w:sz w:val="22"/>
              </w:rPr>
              <w:t>含项目终验后的5年运维。</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航运业务硬件设备安装</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jc w:val="left"/>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12</w:t>
            </w:r>
            <w:r w:rsidRPr="003B32EB">
              <w:rPr>
                <w:rFonts w:ascii="Times New Roman" w:hAnsi="Times New Roman"/>
                <w:color w:val="000000"/>
                <w:kern w:val="0"/>
                <w:sz w:val="22"/>
              </w:rPr>
              <w:t>个月完成全部硬件设备安装。</w:t>
            </w:r>
          </w:p>
        </w:tc>
        <w:tc>
          <w:tcPr>
            <w:tcW w:w="118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航道视频监控</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rPr>
                <w:rFonts w:ascii="宋体" w:hAnsi="宋体"/>
                <w:b/>
                <w:bCs/>
                <w:color w:val="000000"/>
                <w:sz w:val="22"/>
              </w:rPr>
            </w:pPr>
            <w:r w:rsidRPr="003B32EB">
              <w:rPr>
                <w:rFonts w:ascii="宋体" w:hAnsi="宋体"/>
                <w:b/>
                <w:color w:val="0000FF"/>
                <w:sz w:val="22"/>
                <w:u w:val="single"/>
              </w:rPr>
              <w:t>●</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视频监控摄像机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硬盘录像机（含</w:t>
            </w: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块</w:t>
            </w:r>
            <w:r w:rsidRPr="003B32EB">
              <w:rPr>
                <w:rFonts w:ascii="Times New Roman" w:hAnsi="Times New Roman"/>
                <w:color w:val="000000"/>
                <w:kern w:val="0"/>
                <w:sz w:val="22"/>
                <w:lang w:bidi="ar"/>
              </w:rPr>
              <w:t>6T</w:t>
            </w:r>
            <w:r w:rsidRPr="003B32EB">
              <w:rPr>
                <w:rFonts w:ascii="Times New Roman" w:hAnsi="Times New Roman"/>
                <w:color w:val="000000"/>
                <w:kern w:val="0"/>
                <w:sz w:val="22"/>
                <w:lang w:bidi="ar"/>
              </w:rPr>
              <w:t>硬盘）</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接入交换机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设备线缆敷设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航道视频监控立杆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2.1.6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基础及附属设施</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设备通电</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处</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设备联网</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处</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巡航智能识别</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rPr>
                <w:rFonts w:ascii="Times New Roman" w:hAnsi="Times New Roman"/>
                <w:bCs/>
                <w:color w:val="000000"/>
                <w:sz w:val="22"/>
              </w:rPr>
            </w:pPr>
            <w:r w:rsidRPr="003B32EB">
              <w:rPr>
                <w:rFonts w:ascii="Times New Roman" w:hAnsi="Times New Roman"/>
                <w:bCs/>
                <w:color w:val="000000"/>
                <w:sz w:val="22"/>
              </w:rPr>
              <w:t>用于航务智能发现</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sz w:val="22"/>
              </w:rPr>
            </w:pPr>
            <w:r w:rsidRPr="003B32EB">
              <w:rPr>
                <w:rFonts w:ascii="Times New Roman" w:hAnsi="Times New Roman"/>
                <w:color w:val="000000"/>
                <w:kern w:val="0"/>
                <w:sz w:val="22"/>
                <w:lang w:bidi="ar"/>
              </w:rPr>
              <w:t>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智能监控设备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AI</w:t>
            </w:r>
            <w:r w:rsidRPr="003B32EB">
              <w:rPr>
                <w:rFonts w:ascii="Times New Roman" w:hAnsi="Times New Roman"/>
                <w:color w:val="000000"/>
                <w:kern w:val="0"/>
                <w:sz w:val="22"/>
                <w:lang w:bidi="ar"/>
              </w:rPr>
              <w:t>边缘计算设备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机箱及附属设施</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无线通信设备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巡逻艇安装底座</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移动监控</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移动监控摄像机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航道视频管理平台</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视频管理设备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流媒体设备（</w:t>
            </w:r>
            <w:r w:rsidRPr="003B32EB">
              <w:rPr>
                <w:rFonts w:ascii="Times New Roman" w:hAnsi="Times New Roman"/>
                <w:color w:val="000000"/>
                <w:kern w:val="0"/>
                <w:sz w:val="22"/>
                <w:lang w:bidi="ar"/>
              </w:rPr>
              <w:t>200</w:t>
            </w:r>
            <w:r w:rsidRPr="003B32EB">
              <w:rPr>
                <w:rFonts w:ascii="Times New Roman" w:hAnsi="Times New Roman"/>
                <w:color w:val="000000"/>
                <w:kern w:val="0"/>
                <w:sz w:val="22"/>
                <w:lang w:bidi="ar"/>
              </w:rPr>
              <w:t>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水印叠加设备（</w:t>
            </w:r>
            <w:r w:rsidRPr="003B32EB">
              <w:rPr>
                <w:rFonts w:ascii="Times New Roman" w:hAnsi="Times New Roman"/>
                <w:color w:val="000000"/>
                <w:kern w:val="0"/>
                <w:sz w:val="22"/>
                <w:lang w:bidi="ar"/>
              </w:rPr>
              <w:t>48</w:t>
            </w:r>
            <w:r w:rsidRPr="003B32EB">
              <w:rPr>
                <w:rFonts w:ascii="Times New Roman" w:hAnsi="Times New Roman"/>
                <w:color w:val="000000"/>
                <w:kern w:val="0"/>
                <w:sz w:val="22"/>
                <w:lang w:bidi="ar"/>
              </w:rPr>
              <w:t>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汇聚交换机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视频分析设备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trHeight w:val="354"/>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巡逻艇测深</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193883">
            <w:pPr>
              <w:widowControl/>
              <w:adjustRightInd w:val="0"/>
              <w:snapToGrid w:val="0"/>
              <w:rPr>
                <w:rFonts w:ascii="Times New Roman" w:hAnsi="Times New Roman"/>
                <w:color w:val="000000"/>
                <w:sz w:val="22"/>
              </w:rPr>
            </w:pPr>
            <w:r w:rsidRPr="003B32EB">
              <w:rPr>
                <w:rFonts w:ascii="Times New Roman" w:hAnsi="Times New Roman"/>
                <w:color w:val="000000"/>
                <w:sz w:val="22"/>
              </w:rPr>
              <w:t>用于航道日常水下采集</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测深仪</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位置信息采集设备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测深控制设备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道路运</w:t>
            </w:r>
            <w:r w:rsidRPr="003B32EB">
              <w:rPr>
                <w:rFonts w:ascii="Times New Roman" w:hAnsi="Times New Roman" w:hint="eastAsia"/>
                <w:b/>
                <w:bCs/>
                <w:color w:val="000000"/>
                <w:kern w:val="0"/>
                <w:sz w:val="22"/>
                <w:lang w:bidi="ar"/>
              </w:rPr>
              <w:t>输</w:t>
            </w:r>
            <w:r w:rsidRPr="003B32EB">
              <w:rPr>
                <w:rFonts w:ascii="Times New Roman" w:hAnsi="Times New Roman"/>
                <w:b/>
                <w:bCs/>
                <w:color w:val="000000"/>
                <w:kern w:val="0"/>
                <w:sz w:val="22"/>
                <w:lang w:bidi="ar"/>
              </w:rPr>
              <w:t>业务硬件设备安装</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jc w:val="left"/>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12</w:t>
            </w:r>
            <w:r w:rsidRPr="003B32EB">
              <w:rPr>
                <w:rFonts w:ascii="Times New Roman" w:hAnsi="Times New Roman"/>
                <w:color w:val="000000"/>
                <w:kern w:val="0"/>
                <w:sz w:val="22"/>
              </w:rPr>
              <w:t>个月完成全部硬件设备安装。</w:t>
            </w: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道路运输视频平台硬件扩容</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视频水印叠加设备</w:t>
            </w:r>
            <w:r w:rsidRPr="003B32EB">
              <w:rPr>
                <w:rFonts w:ascii="Times New Roman" w:hAnsi="Times New Roman"/>
                <w:color w:val="000000"/>
                <w:kern w:val="0"/>
                <w:sz w:val="22"/>
                <w:lang w:bidi="ar"/>
              </w:rPr>
              <w:t>(12</w:t>
            </w:r>
            <w:r w:rsidRPr="003B32EB">
              <w:rPr>
                <w:rFonts w:ascii="Times New Roman" w:hAnsi="Times New Roman"/>
                <w:color w:val="000000"/>
                <w:kern w:val="0"/>
                <w:sz w:val="22"/>
                <w:lang w:bidi="ar"/>
              </w:rPr>
              <w:t>路标准</w:t>
            </w:r>
            <w:r w:rsidRPr="003B32EB">
              <w:rPr>
                <w:rFonts w:ascii="Times New Roman" w:hAnsi="Times New Roman"/>
                <w:color w:val="000000"/>
                <w:kern w:val="0"/>
                <w:sz w:val="22"/>
                <w:lang w:bidi="ar"/>
              </w:rPr>
              <w:t>1080P)</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流媒体设备（</w:t>
            </w:r>
            <w:r w:rsidRPr="003B32EB">
              <w:rPr>
                <w:rFonts w:ascii="Times New Roman" w:hAnsi="Times New Roman"/>
                <w:color w:val="000000"/>
                <w:kern w:val="0"/>
                <w:sz w:val="22"/>
                <w:lang w:bidi="ar"/>
              </w:rPr>
              <w:t>60</w:t>
            </w:r>
            <w:r w:rsidRPr="003B32EB">
              <w:rPr>
                <w:rFonts w:ascii="Times New Roman" w:hAnsi="Times New Roman"/>
                <w:color w:val="000000"/>
                <w:kern w:val="0"/>
                <w:sz w:val="22"/>
                <w:lang w:bidi="ar"/>
              </w:rPr>
              <w:t>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视频质量诊断设备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视频事件监测分析设备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7</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视频网关</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硬盘录像机（配</w:t>
            </w: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块</w:t>
            </w:r>
            <w:r w:rsidRPr="003B32EB">
              <w:rPr>
                <w:rFonts w:ascii="Times New Roman" w:hAnsi="Times New Roman"/>
                <w:color w:val="000000"/>
                <w:kern w:val="0"/>
                <w:sz w:val="22"/>
                <w:lang w:bidi="ar"/>
              </w:rPr>
              <w:t>8T</w:t>
            </w:r>
            <w:r w:rsidRPr="003B32EB">
              <w:rPr>
                <w:rFonts w:ascii="Times New Roman" w:hAnsi="Times New Roman"/>
                <w:color w:val="000000"/>
                <w:kern w:val="0"/>
                <w:sz w:val="22"/>
                <w:lang w:bidi="ar"/>
              </w:rPr>
              <w:t>硬盘）</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前端设备太阳能供电</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网络及服务器更新</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服务器更新</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板卡扩容</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多模万兆光模块</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w:t>
            </w:r>
            <w:r w:rsidRPr="003B32EB">
              <w:rPr>
                <w:rFonts w:ascii="Times New Roman" w:hAnsi="Times New Roman"/>
                <w:color w:val="000000"/>
                <w:kern w:val="0"/>
                <w:sz w:val="22"/>
                <w:lang w:bidi="ar"/>
              </w:rPr>
              <w:t>项</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sz w:val="22"/>
                <w:lang w:bidi="ar"/>
              </w:rPr>
            </w:pPr>
            <w:r w:rsidRPr="003B32EB">
              <w:rPr>
                <w:rFonts w:ascii="Times New Roman" w:hAnsi="Times New Roman"/>
                <w:b/>
                <w:bCs/>
                <w:color w:val="000000"/>
                <w:kern w:val="0"/>
                <w:sz w:val="22"/>
                <w:lang w:bidi="ar"/>
              </w:rPr>
              <w:t>道路设施数字化硬件</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雷视一体</w:t>
            </w:r>
            <w:proofErr w:type="gramEnd"/>
            <w:r w:rsidRPr="003B32EB">
              <w:rPr>
                <w:rFonts w:ascii="Times New Roman" w:hAnsi="Times New Roman"/>
                <w:color w:val="000000"/>
                <w:kern w:val="0"/>
                <w:sz w:val="22"/>
                <w:lang w:bidi="ar"/>
              </w:rPr>
              <w:t>机（含环保补光灯）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边缘计算单元</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锦绣东路</w:t>
            </w:r>
            <w:r w:rsidRPr="003B32EB">
              <w:rPr>
                <w:rFonts w:ascii="Times New Roman" w:hAnsi="Times New Roman"/>
                <w:color w:val="000000"/>
                <w:kern w:val="0"/>
                <w:sz w:val="22"/>
                <w:lang w:bidi="ar"/>
              </w:rPr>
              <w:t>)</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3.3.3</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高清视频复合检测器</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67</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3.3.4</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路口雷达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3.3.5</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路段及匝道雷达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3.3.6</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高清视频复合检测器终端设备</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3.3.7</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边缘管控节点</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3.3.8</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抱杆箱</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27</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3.3.9</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路口汇聚</w:t>
            </w:r>
            <w:proofErr w:type="gramStart"/>
            <w:r w:rsidRPr="003B32EB">
              <w:rPr>
                <w:rFonts w:ascii="Times New Roman" w:hAnsi="Times New Roman"/>
                <w:color w:val="000000"/>
                <w:kern w:val="0"/>
                <w:sz w:val="22"/>
                <w:lang w:bidi="ar"/>
              </w:rPr>
              <w:t>箱含基础</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3.3.10</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千兆光纤收发器</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36</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3.3.11</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路口交换机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36</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3.3.12</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外场汇聚</w:t>
            </w:r>
            <w:r w:rsidRPr="003B32EB">
              <w:rPr>
                <w:rFonts w:ascii="Times New Roman" w:hAnsi="Times New Roman" w:hint="eastAsia"/>
                <w:color w:val="000000"/>
                <w:kern w:val="0"/>
                <w:sz w:val="22"/>
                <w:lang w:bidi="ar"/>
              </w:rPr>
              <w:t>交换机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3.3.13</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视频存储</w:t>
            </w:r>
            <w:r w:rsidRPr="003B32EB">
              <w:rPr>
                <w:rFonts w:ascii="Times New Roman" w:hAnsi="Times New Roman"/>
                <w:color w:val="000000"/>
                <w:kern w:val="0"/>
                <w:sz w:val="22"/>
                <w:lang w:bidi="ar"/>
              </w:rPr>
              <w:t>NVR</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套</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3.3.14</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光缆及布设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3.3.14.1</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w:t>
            </w:r>
            <w:proofErr w:type="gramStart"/>
            <w:r w:rsidRPr="003B32EB">
              <w:rPr>
                <w:rFonts w:ascii="Times New Roman" w:hAnsi="Times New Roman"/>
                <w:color w:val="000000"/>
                <w:kern w:val="0"/>
                <w:sz w:val="22"/>
                <w:lang w:bidi="ar"/>
              </w:rPr>
              <w:t>四外五区域</w:t>
            </w:r>
            <w:proofErr w:type="gramEnd"/>
            <w:r w:rsidRPr="003B32EB">
              <w:rPr>
                <w:rFonts w:ascii="Times New Roman" w:hAnsi="Times New Roman"/>
                <w:color w:val="000000"/>
                <w:kern w:val="0"/>
                <w:sz w:val="22"/>
                <w:lang w:bidi="ar"/>
              </w:rPr>
              <w:t>主干光缆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5300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3.3.14.2</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w:t>
            </w:r>
            <w:proofErr w:type="gramStart"/>
            <w:r w:rsidRPr="003B32EB">
              <w:rPr>
                <w:rFonts w:ascii="Times New Roman" w:hAnsi="Times New Roman"/>
                <w:color w:val="000000"/>
                <w:kern w:val="0"/>
                <w:sz w:val="22"/>
                <w:lang w:bidi="ar"/>
              </w:rPr>
              <w:t>四外五区域</w:t>
            </w:r>
            <w:proofErr w:type="gramEnd"/>
            <w:r w:rsidRPr="003B32EB">
              <w:rPr>
                <w:rFonts w:ascii="Times New Roman" w:hAnsi="Times New Roman"/>
                <w:color w:val="000000"/>
                <w:kern w:val="0"/>
                <w:sz w:val="22"/>
                <w:lang w:bidi="ar"/>
              </w:rPr>
              <w:t>分支光缆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8000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3.3.14.3</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S20</w:t>
            </w:r>
            <w:r w:rsidRPr="003B32EB">
              <w:rPr>
                <w:rFonts w:ascii="Times New Roman" w:hAnsi="Times New Roman"/>
                <w:color w:val="000000"/>
                <w:kern w:val="0"/>
                <w:sz w:val="22"/>
                <w:lang w:bidi="ar"/>
              </w:rPr>
              <w:t>接入光缆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600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3.3.14.4</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锦绣东路光缆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3.3.14.5</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光缆终端盒</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35</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3.3.14.6</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光缆熔接包</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10</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3.3.14.7</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光缆熔接</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324</w:t>
            </w:r>
            <w:r w:rsidRPr="003B32EB">
              <w:rPr>
                <w:rFonts w:ascii="Times New Roman" w:hAnsi="Times New Roman"/>
                <w:color w:val="000000"/>
                <w:kern w:val="0"/>
                <w:sz w:val="22"/>
                <w:lang w:bidi="ar"/>
              </w:rPr>
              <w:t>芯</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3.3.14.8</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光缆链路测试</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处</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3.3.15</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电缆敷设</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3.3.15.1</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分支电缆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3.3.15.2</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主电缆</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3.3.15.3</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电源线敷设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4000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3.3.15.4</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网线敷设</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3.3.16</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车行道开挖</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540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3.3.17</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人行道开挖</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2200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3.3.18</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钢管</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5480</w:t>
            </w:r>
            <w:r w:rsidRPr="003B32EB">
              <w:rPr>
                <w:rFonts w:ascii="Times New Roman" w:hAnsi="Times New Roman"/>
                <w:color w:val="000000"/>
                <w:kern w:val="0"/>
                <w:sz w:val="22"/>
                <w:lang w:bidi="ar"/>
              </w:rPr>
              <w:t>米</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3.3.19</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手井</w:t>
            </w:r>
            <w:proofErr w:type="gramEnd"/>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93</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3.3.20</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L</w:t>
            </w:r>
            <w:r w:rsidRPr="003B32EB">
              <w:rPr>
                <w:rFonts w:ascii="Times New Roman" w:hAnsi="Times New Roman"/>
                <w:color w:val="000000"/>
                <w:kern w:val="0"/>
                <w:sz w:val="22"/>
                <w:lang w:bidi="ar"/>
              </w:rPr>
              <w:t>杆立杆及基础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H6.5m L6m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3.3.21</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L</w:t>
            </w:r>
            <w:r w:rsidRPr="003B32EB">
              <w:rPr>
                <w:rFonts w:ascii="Times New Roman" w:hAnsi="Times New Roman"/>
                <w:color w:val="000000"/>
                <w:kern w:val="0"/>
                <w:sz w:val="22"/>
                <w:lang w:bidi="ar"/>
              </w:rPr>
              <w:t>杆立杆及基础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H6.5m L8m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3.3.22</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L</w:t>
            </w:r>
            <w:r w:rsidRPr="003B32EB">
              <w:rPr>
                <w:rFonts w:ascii="Times New Roman" w:hAnsi="Times New Roman"/>
                <w:color w:val="000000"/>
                <w:kern w:val="0"/>
                <w:sz w:val="22"/>
                <w:lang w:bidi="ar"/>
              </w:rPr>
              <w:t>杆立杆及基础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H6.5m L13m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3.3.23</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L</w:t>
            </w:r>
            <w:r w:rsidRPr="003B32EB">
              <w:rPr>
                <w:rFonts w:ascii="Times New Roman" w:hAnsi="Times New Roman"/>
                <w:color w:val="000000"/>
                <w:kern w:val="0"/>
                <w:sz w:val="22"/>
                <w:lang w:bidi="ar"/>
              </w:rPr>
              <w:t>杆立杆及基础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H6.5m L14m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3.3.24</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双挑立杆及基础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 xml:space="preserve">H6.5m </w:t>
            </w:r>
            <w:r w:rsidRPr="003B32EB">
              <w:rPr>
                <w:rFonts w:ascii="Times New Roman" w:hAnsi="Times New Roman"/>
                <w:color w:val="000000"/>
                <w:kern w:val="0"/>
                <w:sz w:val="22"/>
              </w:rPr>
              <w:t>双挑臂</w:t>
            </w:r>
            <w:r w:rsidRPr="003B32EB">
              <w:rPr>
                <w:rFonts w:ascii="Times New Roman" w:hAnsi="Times New Roman"/>
                <w:color w:val="000000"/>
                <w:kern w:val="0"/>
                <w:sz w:val="22"/>
              </w:rPr>
              <w:t>8+8m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3.3.25</w:t>
            </w:r>
          </w:p>
        </w:tc>
        <w:tc>
          <w:tcPr>
            <w:tcW w:w="3300" w:type="dxa"/>
            <w:vAlign w:val="center"/>
          </w:tcPr>
          <w:p w:rsidR="004C269F" w:rsidRPr="003B32EB" w:rsidRDefault="00193883">
            <w:pPr>
              <w:widowControl/>
              <w:adjustRightInd w:val="0"/>
              <w:snapToGrid w:val="0"/>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双挑立杆及基础</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 xml:space="preserve">H6.5m </w:t>
            </w:r>
            <w:r w:rsidRPr="003B32EB">
              <w:rPr>
                <w:rFonts w:ascii="Times New Roman" w:hAnsi="Times New Roman"/>
                <w:color w:val="000000"/>
                <w:kern w:val="0"/>
                <w:sz w:val="22"/>
              </w:rPr>
              <w:t>双</w:t>
            </w:r>
            <w:r w:rsidRPr="003B32EB">
              <w:rPr>
                <w:rFonts w:ascii="Times New Roman" w:hAnsi="Times New Roman"/>
                <w:color w:val="000000"/>
                <w:kern w:val="0"/>
                <w:sz w:val="22"/>
              </w:rPr>
              <w:lastRenderedPageBreak/>
              <w:t>挑臂</w:t>
            </w:r>
            <w:r w:rsidRPr="003B32EB">
              <w:rPr>
                <w:rFonts w:ascii="Times New Roman" w:hAnsi="Times New Roman"/>
                <w:color w:val="000000"/>
                <w:kern w:val="0"/>
                <w:sz w:val="22"/>
              </w:rPr>
              <w:t>13+8m</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lastRenderedPageBreak/>
              <w:t>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云平台视频共享硬件设备安装</w:t>
            </w:r>
          </w:p>
        </w:tc>
        <w:tc>
          <w:tcPr>
            <w:tcW w:w="720"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2040" w:type="dxa"/>
            <w:vAlign w:val="center"/>
          </w:tcPr>
          <w:p w:rsidR="004C269F" w:rsidRPr="003B32EB" w:rsidRDefault="00193883">
            <w:pPr>
              <w:widowControl/>
              <w:adjustRightInd w:val="0"/>
              <w:snapToGrid w:val="0"/>
              <w:rPr>
                <w:rFonts w:ascii="Times New Roman" w:hAnsi="Times New Roman"/>
                <w:b/>
                <w:bCs/>
                <w:color w:val="00000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12</w:t>
            </w:r>
            <w:r w:rsidRPr="003B32EB">
              <w:rPr>
                <w:rFonts w:ascii="Times New Roman" w:hAnsi="Times New Roman"/>
                <w:color w:val="000000"/>
                <w:kern w:val="0"/>
                <w:sz w:val="22"/>
              </w:rPr>
              <w:t>个月完成全部硬件设备安装。</w:t>
            </w:r>
          </w:p>
        </w:tc>
        <w:tc>
          <w:tcPr>
            <w:tcW w:w="118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水印叠加设备（</w:t>
            </w:r>
            <w:r w:rsidRPr="003B32EB">
              <w:rPr>
                <w:rFonts w:ascii="Times New Roman" w:hAnsi="Times New Roman"/>
                <w:color w:val="000000"/>
                <w:kern w:val="0"/>
                <w:sz w:val="22"/>
                <w:lang w:bidi="ar"/>
              </w:rPr>
              <w:t>96</w:t>
            </w:r>
            <w:r w:rsidRPr="003B32EB">
              <w:rPr>
                <w:rFonts w:ascii="Times New Roman" w:hAnsi="Times New Roman"/>
                <w:color w:val="000000"/>
                <w:kern w:val="0"/>
                <w:sz w:val="22"/>
                <w:lang w:bidi="ar"/>
              </w:rPr>
              <w:t>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中心节点交换机</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2040" w:type="dxa"/>
            <w:vAlign w:val="center"/>
          </w:tcPr>
          <w:p w:rsidR="004C269F" w:rsidRPr="003B32EB" w:rsidRDefault="004C269F">
            <w:pPr>
              <w:widowControl/>
              <w:adjustRightInd w:val="0"/>
              <w:snapToGrid w:val="0"/>
              <w:rPr>
                <w:rFonts w:ascii="Times New Roman" w:hAnsi="Times New Roman"/>
                <w:b/>
                <w:bCs/>
                <w:color w:val="000000"/>
                <w:sz w:val="22"/>
              </w:rPr>
            </w:pP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五</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通讯</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项</w:t>
            </w:r>
          </w:p>
        </w:tc>
        <w:tc>
          <w:tcPr>
            <w:tcW w:w="2040" w:type="dxa"/>
            <w:vAlign w:val="center"/>
          </w:tcPr>
          <w:p w:rsidR="004C269F" w:rsidRPr="003B32EB" w:rsidRDefault="004C269F">
            <w:pPr>
              <w:widowControl/>
              <w:adjustRightInd w:val="0"/>
              <w:snapToGrid w:val="0"/>
              <w:rPr>
                <w:rFonts w:ascii="Times New Roman" w:hAnsi="Times New Roman"/>
                <w:color w:val="000000"/>
                <w:kern w:val="0"/>
                <w:sz w:val="22"/>
              </w:rPr>
            </w:pPr>
          </w:p>
        </w:tc>
        <w:tc>
          <w:tcPr>
            <w:tcW w:w="1180" w:type="dxa"/>
            <w:vAlign w:val="center"/>
          </w:tcPr>
          <w:p w:rsidR="004C269F" w:rsidRPr="003B32EB" w:rsidRDefault="00193883">
            <w:pPr>
              <w:widowControl/>
              <w:adjustRightInd w:val="0"/>
              <w:snapToGrid w:val="0"/>
              <w:jc w:val="left"/>
              <w:rPr>
                <w:rFonts w:ascii="Times New Roman" w:hAnsi="Times New Roman"/>
                <w:color w:val="000000"/>
                <w:kern w:val="0"/>
                <w:sz w:val="22"/>
              </w:rPr>
            </w:pPr>
            <w:r w:rsidRPr="003B32EB">
              <w:rPr>
                <w:rFonts w:ascii="Times New Roman" w:hAnsi="Times New Roman"/>
                <w:color w:val="000000"/>
                <w:kern w:val="0"/>
                <w:sz w:val="22"/>
              </w:rPr>
              <w:t>航务视频设备相关通讯费。包含一个通讯网络节点总头和</w:t>
            </w:r>
            <w:r w:rsidRPr="003B32EB">
              <w:rPr>
                <w:rFonts w:ascii="Times New Roman" w:hAnsi="Times New Roman"/>
                <w:color w:val="000000"/>
                <w:kern w:val="0"/>
                <w:sz w:val="22"/>
              </w:rPr>
              <w:t>33</w:t>
            </w:r>
            <w:r w:rsidRPr="003B32EB">
              <w:rPr>
                <w:rFonts w:ascii="Times New Roman" w:hAnsi="Times New Roman"/>
                <w:color w:val="000000"/>
                <w:kern w:val="0"/>
                <w:sz w:val="22"/>
              </w:rPr>
              <w:t>套视频终端（</w:t>
            </w:r>
            <w:r w:rsidRPr="003B32EB">
              <w:rPr>
                <w:rFonts w:ascii="Times New Roman" w:hAnsi="Times New Roman"/>
                <w:color w:val="000000"/>
                <w:kern w:val="0"/>
                <w:sz w:val="22"/>
              </w:rPr>
              <w:t>20</w:t>
            </w:r>
            <w:r w:rsidRPr="003B32EB">
              <w:rPr>
                <w:rFonts w:ascii="Times New Roman" w:hAnsi="Times New Roman"/>
                <w:color w:val="000000"/>
                <w:kern w:val="0"/>
                <w:sz w:val="22"/>
              </w:rPr>
              <w:t>套航道视频监控设备、</w:t>
            </w:r>
            <w:r w:rsidRPr="003B32EB">
              <w:rPr>
                <w:rFonts w:ascii="Times New Roman" w:hAnsi="Times New Roman"/>
                <w:color w:val="000000"/>
                <w:kern w:val="0"/>
                <w:sz w:val="22"/>
              </w:rPr>
              <w:t>8</w:t>
            </w:r>
            <w:r w:rsidRPr="003B32EB">
              <w:rPr>
                <w:rFonts w:ascii="Times New Roman" w:hAnsi="Times New Roman"/>
                <w:color w:val="000000"/>
                <w:kern w:val="0"/>
                <w:sz w:val="22"/>
              </w:rPr>
              <w:t>套巡航智能识别设备和</w:t>
            </w:r>
            <w:r w:rsidRPr="003B32EB">
              <w:rPr>
                <w:rFonts w:ascii="Times New Roman" w:hAnsi="Times New Roman"/>
                <w:color w:val="000000"/>
                <w:kern w:val="0"/>
                <w:sz w:val="22"/>
              </w:rPr>
              <w:t>5</w:t>
            </w:r>
            <w:r w:rsidRPr="003B32EB">
              <w:rPr>
                <w:rFonts w:ascii="Times New Roman" w:hAnsi="Times New Roman"/>
                <w:color w:val="000000"/>
                <w:kern w:val="0"/>
                <w:sz w:val="22"/>
              </w:rPr>
              <w:t>套移动监控设备）的通讯费</w:t>
            </w:r>
            <w:r w:rsidRPr="003B32EB">
              <w:rPr>
                <w:rFonts w:ascii="Times New Roman" w:hAnsi="Times New Roman" w:hint="eastAsia"/>
                <w:color w:val="000000"/>
                <w:kern w:val="0"/>
                <w:sz w:val="22"/>
              </w:rPr>
              <w:t>，</w:t>
            </w:r>
            <w:r w:rsidRPr="003B32EB">
              <w:rPr>
                <w:rFonts w:ascii="Times New Roman" w:hAnsi="Times New Roman"/>
                <w:color w:val="000000"/>
                <w:sz w:val="22"/>
              </w:rPr>
              <w:t>具体时间范围为</w:t>
            </w:r>
            <w:r w:rsidRPr="003B32EB">
              <w:rPr>
                <w:rFonts w:ascii="Times New Roman" w:hAnsi="Times New Roman"/>
                <w:color w:val="000000"/>
                <w:kern w:val="0"/>
                <w:sz w:val="22"/>
              </w:rPr>
              <w:t>建设期</w:t>
            </w:r>
            <w:r w:rsidRPr="003B32EB">
              <w:rPr>
                <w:rFonts w:ascii="Times New Roman" w:hAnsi="Times New Roman" w:hint="eastAsia"/>
                <w:color w:val="000000"/>
                <w:kern w:val="0"/>
                <w:sz w:val="22"/>
              </w:rPr>
              <w:t>及</w:t>
            </w:r>
            <w:r w:rsidRPr="003B32EB">
              <w:rPr>
                <w:rFonts w:ascii="Times New Roman" w:hAnsi="Times New Roman"/>
                <w:sz w:val="22"/>
              </w:rPr>
              <w:t>1</w:t>
            </w:r>
            <w:r w:rsidRPr="003B32EB">
              <w:rPr>
                <w:rFonts w:ascii="Times New Roman" w:hAnsi="Times New Roman"/>
                <w:sz w:val="22"/>
              </w:rPr>
              <w:t>年</w:t>
            </w:r>
            <w:r w:rsidRPr="003B32EB">
              <w:rPr>
                <w:rFonts w:ascii="Times New Roman" w:hAnsi="Times New Roman"/>
                <w:bCs/>
                <w:iCs/>
                <w:color w:val="000000"/>
                <w:kern w:val="36"/>
                <w:sz w:val="22"/>
              </w:rPr>
              <w:t>系统整体质量保证期</w:t>
            </w:r>
            <w:r w:rsidRPr="003B32EB">
              <w:rPr>
                <w:rFonts w:ascii="Times New Roman" w:hAnsi="Times New Roman"/>
                <w:color w:val="000000"/>
                <w:kern w:val="0"/>
                <w:sz w:val="22"/>
              </w:rPr>
              <w:t>。</w:t>
            </w:r>
          </w:p>
        </w:tc>
      </w:tr>
      <w:tr w:rsidR="004C269F" w:rsidRPr="003B32EB">
        <w:trPr>
          <w:jc w:val="center"/>
        </w:trPr>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六</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系统集成</w:t>
            </w:r>
          </w:p>
        </w:tc>
        <w:tc>
          <w:tcPr>
            <w:tcW w:w="720" w:type="dxa"/>
            <w:vAlign w:val="center"/>
          </w:tcPr>
          <w:p w:rsidR="004C269F" w:rsidRPr="003B32EB" w:rsidRDefault="00193883">
            <w:pPr>
              <w:widowControl/>
              <w:adjustRightInd w:val="0"/>
              <w:snapToGrid w:val="0"/>
              <w:jc w:val="center"/>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项</w:t>
            </w:r>
          </w:p>
        </w:tc>
        <w:tc>
          <w:tcPr>
            <w:tcW w:w="2040" w:type="dxa"/>
            <w:vAlign w:val="center"/>
          </w:tcPr>
          <w:p w:rsidR="004C269F" w:rsidRPr="003B32EB" w:rsidRDefault="00193883">
            <w:pPr>
              <w:widowControl/>
              <w:adjustRightInd w:val="0"/>
              <w:snapToGrid w:val="0"/>
              <w:rPr>
                <w:rFonts w:ascii="Times New Roman" w:hAnsi="Times New Roman"/>
                <w:color w:val="000000"/>
                <w:kern w:val="0"/>
                <w:sz w:val="22"/>
              </w:rPr>
            </w:pPr>
            <w:r w:rsidRPr="003B32EB">
              <w:rPr>
                <w:rFonts w:ascii="Times New Roman" w:hAnsi="Times New Roman"/>
                <w:color w:val="000000"/>
                <w:kern w:val="0"/>
                <w:sz w:val="22"/>
              </w:rPr>
              <w:t>自合同签订之日起</w:t>
            </w:r>
            <w:r w:rsidRPr="003B32EB">
              <w:rPr>
                <w:rFonts w:ascii="Times New Roman" w:hAnsi="Times New Roman"/>
                <w:color w:val="000000"/>
                <w:kern w:val="0"/>
                <w:sz w:val="22"/>
              </w:rPr>
              <w:t>18</w:t>
            </w:r>
            <w:r w:rsidRPr="003B32EB">
              <w:rPr>
                <w:rFonts w:ascii="Times New Roman" w:hAnsi="Times New Roman"/>
                <w:color w:val="000000"/>
                <w:kern w:val="0"/>
                <w:sz w:val="22"/>
              </w:rPr>
              <w:t>个月。</w:t>
            </w:r>
          </w:p>
        </w:tc>
        <w:tc>
          <w:tcPr>
            <w:tcW w:w="1180" w:type="dxa"/>
            <w:vAlign w:val="center"/>
          </w:tcPr>
          <w:p w:rsidR="004C269F" w:rsidRPr="003B32EB" w:rsidRDefault="004C269F">
            <w:pPr>
              <w:widowControl/>
              <w:adjustRightInd w:val="0"/>
              <w:snapToGrid w:val="0"/>
              <w:rPr>
                <w:rFonts w:ascii="Times New Roman" w:hAnsi="Times New Roman"/>
                <w:b/>
                <w:bCs/>
                <w:color w:val="000000"/>
                <w:sz w:val="22"/>
              </w:rPr>
            </w:pPr>
          </w:p>
        </w:tc>
      </w:tr>
    </w:tbl>
    <w:p w:rsidR="004C269F" w:rsidRPr="003B32EB" w:rsidRDefault="00193883">
      <w:pPr>
        <w:snapToGrid w:val="0"/>
        <w:spacing w:line="300" w:lineRule="auto"/>
        <w:ind w:firstLineChars="200" w:firstLine="442"/>
        <w:jc w:val="left"/>
        <w:rPr>
          <w:rFonts w:ascii="Times New Roman" w:hAnsi="Times New Roman"/>
          <w:b/>
          <w:color w:val="0000FF"/>
          <w:sz w:val="22"/>
          <w:u w:val="single"/>
        </w:rPr>
      </w:pPr>
      <w:r w:rsidRPr="003B32EB">
        <w:rPr>
          <w:rFonts w:ascii="Times New Roman" w:hAnsi="Times New Roman"/>
          <w:b/>
          <w:color w:val="0000FF"/>
          <w:sz w:val="22"/>
          <w:u w:val="single"/>
        </w:rPr>
        <w:t>说明：上表中所列为本次招标的主要工作内容，其中</w:t>
      </w:r>
      <w:r w:rsidRPr="003B32EB">
        <w:rPr>
          <w:rFonts w:ascii="Times New Roman" w:hAnsi="Times New Roman"/>
          <w:b/>
          <w:color w:val="0000FF"/>
          <w:sz w:val="22"/>
          <w:u w:val="single"/>
        </w:rPr>
        <w:t>“</w:t>
      </w:r>
      <w:r w:rsidRPr="003B32EB">
        <w:rPr>
          <w:rFonts w:ascii="宋体" w:hAnsi="宋体"/>
          <w:b/>
          <w:color w:val="0000FF"/>
          <w:sz w:val="22"/>
          <w:u w:val="single"/>
        </w:rPr>
        <w:t>●</w:t>
      </w:r>
      <w:r w:rsidRPr="003B32EB">
        <w:rPr>
          <w:rFonts w:ascii="Times New Roman" w:hAnsi="Times New Roman"/>
          <w:b/>
          <w:color w:val="0000FF"/>
          <w:sz w:val="22"/>
          <w:u w:val="single"/>
        </w:rPr>
        <w:t>”</w:t>
      </w:r>
      <w:r w:rsidRPr="003B32EB">
        <w:rPr>
          <w:rFonts w:ascii="Times New Roman" w:hAnsi="Times New Roman"/>
          <w:b/>
          <w:color w:val="0000FF"/>
          <w:sz w:val="22"/>
          <w:u w:val="single"/>
        </w:rPr>
        <w:t>标记的内容为本项目的核心工作内容，投标人不得减少核心工作内容数量。</w:t>
      </w:r>
    </w:p>
    <w:p w:rsidR="004C269F" w:rsidRPr="003B32EB" w:rsidRDefault="004C269F">
      <w:pPr>
        <w:adjustRightInd w:val="0"/>
        <w:snapToGrid w:val="0"/>
        <w:spacing w:line="300" w:lineRule="auto"/>
        <w:rPr>
          <w:rFonts w:ascii="Times New Roman" w:hAnsi="Times New Roman"/>
          <w:b/>
          <w:color w:val="000000"/>
          <w:sz w:val="22"/>
          <w:u w:val="wavyHeavy"/>
        </w:rPr>
      </w:pPr>
    </w:p>
    <w:bookmarkEnd w:id="18"/>
    <w:p w:rsidR="004C269F" w:rsidRPr="003B32EB" w:rsidRDefault="00193883">
      <w:pPr>
        <w:adjustRightInd w:val="0"/>
        <w:snapToGrid w:val="0"/>
        <w:spacing w:line="300" w:lineRule="auto"/>
        <w:ind w:firstLineChars="200" w:firstLine="442"/>
        <w:rPr>
          <w:rFonts w:ascii="Times New Roman" w:hAnsi="Times New Roman"/>
          <w:b/>
          <w:sz w:val="22"/>
        </w:rPr>
      </w:pPr>
      <w:r w:rsidRPr="003B32EB">
        <w:rPr>
          <w:rFonts w:ascii="Times New Roman" w:hAnsi="Times New Roman"/>
          <w:b/>
          <w:sz w:val="22"/>
        </w:rPr>
        <w:t>9.2</w:t>
      </w:r>
      <w:r w:rsidRPr="003B32EB">
        <w:rPr>
          <w:rFonts w:ascii="Times New Roman" w:hAnsi="Times New Roman"/>
          <w:b/>
          <w:sz w:val="22"/>
        </w:rPr>
        <w:t>具体技术质量需求</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9.2.1</w:t>
      </w:r>
      <w:r w:rsidRPr="003B32EB">
        <w:rPr>
          <w:rFonts w:ascii="Times New Roman" w:hAnsi="Times New Roman"/>
          <w:b/>
          <w:color w:val="000000"/>
          <w:sz w:val="22"/>
        </w:rPr>
        <w:t>建设</w:t>
      </w:r>
      <w:r w:rsidRPr="003B32EB">
        <w:rPr>
          <w:rFonts w:ascii="Times New Roman" w:hAnsi="Times New Roman" w:hint="eastAsia"/>
          <w:b/>
          <w:color w:val="000000"/>
          <w:sz w:val="22"/>
        </w:rPr>
        <w:t>目标</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在浦东新区智慧交通云平台（一期）的基础上，扩大对新区交通运输行业数据及系统整合、接入的范围，继续扩大云平台的覆盖范围；基于接入的系统数据，构建浦东新区交通运输行业管理数据底座，推动行业管理“一网统筹”，促进行业内、</w:t>
      </w:r>
      <w:proofErr w:type="gramStart"/>
      <w:r w:rsidRPr="003B32EB">
        <w:rPr>
          <w:rFonts w:ascii="Times New Roman" w:hAnsi="Times New Roman" w:hint="eastAsia"/>
          <w:color w:val="000000"/>
          <w:sz w:val="22"/>
        </w:rPr>
        <w:t>外数据</w:t>
      </w:r>
      <w:proofErr w:type="gramEnd"/>
      <w:r w:rsidRPr="003B32EB">
        <w:rPr>
          <w:rFonts w:ascii="Times New Roman" w:hAnsi="Times New Roman" w:hint="eastAsia"/>
          <w:color w:val="000000"/>
          <w:sz w:val="22"/>
        </w:rPr>
        <w:t>资源的交换、共享；结合业务监管需求激活应用场景，</w:t>
      </w:r>
      <w:proofErr w:type="gramStart"/>
      <w:r w:rsidRPr="003B32EB">
        <w:rPr>
          <w:rFonts w:ascii="Times New Roman" w:hAnsi="Times New Roman" w:hint="eastAsia"/>
          <w:color w:val="000000"/>
          <w:sz w:val="22"/>
        </w:rPr>
        <w:t>促进线</w:t>
      </w:r>
      <w:proofErr w:type="gramEnd"/>
      <w:r w:rsidRPr="003B32EB">
        <w:rPr>
          <w:rFonts w:ascii="Times New Roman" w:hAnsi="Times New Roman" w:hint="eastAsia"/>
          <w:color w:val="000000"/>
          <w:sz w:val="22"/>
        </w:rPr>
        <w:t>上线下的有效衔接，推动行业管理“一网统管”，促进业务监管信息化水平和服务效率的提升；提高新区交通运输行业综合监测、应急管理、辅助决策等综合监管能力；保障交通安全，提高通行效率，降低企业运输成本，保障市民出行。</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w:t>
      </w:r>
      <w:r w:rsidRPr="003B32EB">
        <w:rPr>
          <w:rFonts w:ascii="Times New Roman" w:hAnsi="Times New Roman" w:hint="eastAsia"/>
          <w:b/>
          <w:color w:val="000000"/>
          <w:sz w:val="22"/>
        </w:rPr>
        <w:t>1</w:t>
      </w:r>
      <w:r w:rsidRPr="003B32EB">
        <w:rPr>
          <w:rFonts w:ascii="Times New Roman" w:hAnsi="Times New Roman" w:hint="eastAsia"/>
          <w:b/>
          <w:color w:val="000000"/>
          <w:sz w:val="22"/>
        </w:rPr>
        <w:t>）扩大云平台的业务覆盖范围</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本期拟在云平台一期的基础上，扩大云平台的业务覆盖范围，将业务应用的建设拓展至停</w:t>
      </w:r>
      <w:r w:rsidRPr="003B32EB">
        <w:rPr>
          <w:rFonts w:ascii="Times New Roman" w:hAnsi="Times New Roman" w:hint="eastAsia"/>
          <w:color w:val="000000"/>
          <w:sz w:val="22"/>
        </w:rPr>
        <w:lastRenderedPageBreak/>
        <w:t>车、道设、货运等板块。</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w:t>
      </w:r>
      <w:r w:rsidRPr="003B32EB">
        <w:rPr>
          <w:rFonts w:ascii="Times New Roman" w:hAnsi="Times New Roman" w:hint="eastAsia"/>
          <w:b/>
          <w:color w:val="000000"/>
          <w:sz w:val="22"/>
        </w:rPr>
        <w:t>2</w:t>
      </w:r>
      <w:r w:rsidRPr="003B32EB">
        <w:rPr>
          <w:rFonts w:ascii="Times New Roman" w:hAnsi="Times New Roman" w:hint="eastAsia"/>
          <w:b/>
          <w:color w:val="000000"/>
          <w:sz w:val="22"/>
        </w:rPr>
        <w:t>）实现行业系统数据的进一步整合</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根据行业管理需求和业务应用建设需求，进一步对接各业务板块已有系统数据；对部分功能单一或功能及流程老旧的系统进行整合；对行业部分共性的内容如视频数据、地图、</w:t>
      </w:r>
      <w:r w:rsidRPr="003B32EB">
        <w:rPr>
          <w:rFonts w:ascii="Times New Roman" w:hAnsi="Times New Roman" w:hint="eastAsia"/>
          <w:color w:val="000000"/>
          <w:sz w:val="22"/>
        </w:rPr>
        <w:t>APP</w:t>
      </w:r>
      <w:r w:rsidRPr="003B32EB">
        <w:rPr>
          <w:rFonts w:ascii="Times New Roman" w:hAnsi="Times New Roman" w:hint="eastAsia"/>
          <w:color w:val="000000"/>
          <w:sz w:val="22"/>
        </w:rPr>
        <w:t>等进行整合。</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w:t>
      </w:r>
      <w:r w:rsidRPr="003B32EB">
        <w:rPr>
          <w:rFonts w:ascii="Times New Roman" w:hAnsi="Times New Roman" w:hint="eastAsia"/>
          <w:b/>
          <w:color w:val="000000"/>
          <w:sz w:val="22"/>
        </w:rPr>
        <w:t>3</w:t>
      </w:r>
      <w:r w:rsidRPr="003B32EB">
        <w:rPr>
          <w:rFonts w:ascii="Times New Roman" w:hAnsi="Times New Roman" w:hint="eastAsia"/>
          <w:b/>
          <w:color w:val="000000"/>
          <w:sz w:val="22"/>
        </w:rPr>
        <w:t>）实现行业内外部数据的进一步汇聚</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根据业务应用建设需求，对涉及的新区各业务板块的数据及相关行业的数据进一步汇聚。</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w:t>
      </w:r>
      <w:r w:rsidRPr="003B32EB">
        <w:rPr>
          <w:rFonts w:ascii="Times New Roman" w:hAnsi="Times New Roman" w:hint="eastAsia"/>
          <w:b/>
          <w:color w:val="000000"/>
          <w:sz w:val="22"/>
        </w:rPr>
        <w:t>4</w:t>
      </w:r>
      <w:r w:rsidRPr="003B32EB">
        <w:rPr>
          <w:rFonts w:ascii="Times New Roman" w:hAnsi="Times New Roman" w:hint="eastAsia"/>
          <w:b/>
          <w:color w:val="000000"/>
          <w:sz w:val="22"/>
        </w:rPr>
        <w:t>）通过数据平台的建设，构建行业数据底座</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在一期</w:t>
      </w:r>
      <w:r w:rsidRPr="003B32EB">
        <w:rPr>
          <w:rFonts w:ascii="Times New Roman" w:hAnsi="Times New Roman" w:hint="eastAsia"/>
          <w:color w:val="000000"/>
          <w:sz w:val="22"/>
        </w:rPr>
        <w:t>PaaS</w:t>
      </w:r>
      <w:r w:rsidRPr="003B32EB">
        <w:rPr>
          <w:rFonts w:ascii="Times New Roman" w:hAnsi="Times New Roman" w:hint="eastAsia"/>
          <w:color w:val="000000"/>
          <w:sz w:val="22"/>
        </w:rPr>
        <w:t>平台的基础上，采用中台技术，对</w:t>
      </w:r>
      <w:r w:rsidRPr="003B32EB">
        <w:rPr>
          <w:rFonts w:ascii="Times New Roman" w:hAnsi="Times New Roman" w:hint="eastAsia"/>
          <w:color w:val="000000"/>
          <w:sz w:val="22"/>
        </w:rPr>
        <w:t>PaaS</w:t>
      </w:r>
      <w:r w:rsidRPr="003B32EB">
        <w:rPr>
          <w:rFonts w:ascii="Times New Roman" w:hAnsi="Times New Roman" w:hint="eastAsia"/>
          <w:color w:val="000000"/>
          <w:sz w:val="22"/>
        </w:rPr>
        <w:t>平台进行功能升级，对汇聚的行业数据进行统一接入、集成、存储、治理等，形成行业数据底座，为行业管理提供数据支撑。</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w:t>
      </w:r>
      <w:r w:rsidRPr="003B32EB">
        <w:rPr>
          <w:rFonts w:ascii="Times New Roman" w:hAnsi="Times New Roman" w:hint="eastAsia"/>
          <w:b/>
          <w:color w:val="000000"/>
          <w:sz w:val="22"/>
        </w:rPr>
        <w:t>5</w:t>
      </w:r>
      <w:r w:rsidRPr="003B32EB">
        <w:rPr>
          <w:rFonts w:ascii="Times New Roman" w:hAnsi="Times New Roman" w:hint="eastAsia"/>
          <w:b/>
          <w:color w:val="000000"/>
          <w:sz w:val="22"/>
        </w:rPr>
        <w:t>）基于多</w:t>
      </w:r>
      <w:proofErr w:type="gramStart"/>
      <w:r w:rsidRPr="003B32EB">
        <w:rPr>
          <w:rFonts w:ascii="Times New Roman" w:hAnsi="Times New Roman" w:hint="eastAsia"/>
          <w:b/>
          <w:color w:val="000000"/>
          <w:sz w:val="22"/>
        </w:rPr>
        <w:t>源数据</w:t>
      </w:r>
      <w:proofErr w:type="gramEnd"/>
      <w:r w:rsidRPr="003B32EB">
        <w:rPr>
          <w:rFonts w:ascii="Times New Roman" w:hAnsi="Times New Roman" w:hint="eastAsia"/>
          <w:b/>
          <w:color w:val="000000"/>
          <w:sz w:val="22"/>
        </w:rPr>
        <w:t>的汇聚，实现行业综合监管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在各业务功能的基础上，结合行业综合管理的需求，从综合监测、应急辅助管理、辅助决策几个方面，实现对行业多业务的综合监管。</w:t>
      </w:r>
      <w:r w:rsidRPr="003B32EB">
        <w:rPr>
          <w:rFonts w:ascii="Times New Roman" w:hAnsi="Times New Roman" w:hint="eastAsia"/>
          <w:color w:val="000000"/>
          <w:sz w:val="22"/>
        </w:rPr>
        <w:t xml:space="preserve"> </w:t>
      </w:r>
    </w:p>
    <w:p w:rsidR="004C269F" w:rsidRPr="003B32EB" w:rsidRDefault="00193883">
      <w:pPr>
        <w:adjustRightInd w:val="0"/>
        <w:snapToGrid w:val="0"/>
        <w:spacing w:line="300" w:lineRule="auto"/>
        <w:ind w:firstLineChars="200" w:firstLine="442"/>
        <w:rPr>
          <w:rFonts w:ascii="Times New Roman" w:hAnsi="Times New Roman"/>
          <w:b/>
          <w:sz w:val="22"/>
        </w:rPr>
      </w:pPr>
      <w:r w:rsidRPr="003B32EB">
        <w:rPr>
          <w:rFonts w:ascii="Times New Roman" w:hAnsi="Times New Roman" w:hint="eastAsia"/>
          <w:b/>
          <w:sz w:val="22"/>
        </w:rPr>
        <w:t>9.2.2</w:t>
      </w:r>
      <w:r w:rsidRPr="003B32EB">
        <w:rPr>
          <w:rFonts w:ascii="Times New Roman" w:hAnsi="Times New Roman" w:hint="eastAsia"/>
          <w:b/>
          <w:sz w:val="22"/>
        </w:rPr>
        <w:t>整体架构</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根据云平台的定位，平台在接入层从各个数据源接入汇聚行业相关已建系统数据、共享接入外部相关平台数据，形成行业交通信息中心，实现对行业相关信息的“一网统筹”。在平台层，采用中台技术，对一期</w:t>
      </w:r>
      <w:r w:rsidRPr="003B32EB">
        <w:rPr>
          <w:rFonts w:ascii="Times New Roman" w:hAnsi="Times New Roman" w:hint="eastAsia"/>
          <w:color w:val="000000"/>
          <w:sz w:val="22"/>
        </w:rPr>
        <w:t>PaaS</w:t>
      </w:r>
      <w:r w:rsidRPr="003B32EB">
        <w:rPr>
          <w:rFonts w:ascii="Times New Roman" w:hAnsi="Times New Roman" w:hint="eastAsia"/>
          <w:color w:val="000000"/>
          <w:sz w:val="22"/>
        </w:rPr>
        <w:t>平台的功能进行升级、拓展，在管好数据的基础上，实现对平台数据处理、数据治理、数据服务、数据安全、数据资产管理、数据可视化管理等，将采集、接入、共享汇聚的各类数据转变成平台的数据资产。在应用层，根据各业务监管需求，进行行业监管功能的建设，逐步实现行业监管“一网统管”。在决策服务层，根据综合管理和服务的需求，进行行业综合监测、应急辅助管理、辅助决策、信息服务等功能的建设。</w:t>
      </w:r>
    </w:p>
    <w:p w:rsidR="004C269F" w:rsidRPr="003B32EB" w:rsidRDefault="00193883">
      <w:pPr>
        <w:adjustRightInd w:val="0"/>
        <w:snapToGrid w:val="0"/>
        <w:spacing w:line="360" w:lineRule="auto"/>
        <w:jc w:val="center"/>
        <w:rPr>
          <w:rFonts w:ascii="宋体" w:hAnsi="宋体" w:cs="宋体"/>
          <w:color w:val="000000"/>
          <w:szCs w:val="21"/>
        </w:rPr>
      </w:pPr>
      <w:r w:rsidRPr="003B32EB">
        <w:rPr>
          <w:noProof/>
        </w:rPr>
        <w:drawing>
          <wp:inline distT="0" distB="0" distL="114300" distR="114300" wp14:anchorId="5E88D661" wp14:editId="4295329C">
            <wp:extent cx="5264785" cy="2760980"/>
            <wp:effectExtent l="0" t="0" r="5715" b="762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5264785" cy="2760980"/>
                    </a:xfrm>
                    <a:prstGeom prst="rect">
                      <a:avLst/>
                    </a:prstGeom>
                    <a:noFill/>
                    <a:ln>
                      <a:noFill/>
                    </a:ln>
                  </pic:spPr>
                </pic:pic>
              </a:graphicData>
            </a:graphic>
          </wp:inline>
        </w:drawing>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9.2.</w:t>
      </w:r>
      <w:r w:rsidRPr="003B32EB">
        <w:rPr>
          <w:rFonts w:ascii="Times New Roman" w:hAnsi="Times New Roman" w:hint="eastAsia"/>
          <w:b/>
          <w:color w:val="000000"/>
          <w:sz w:val="22"/>
        </w:rPr>
        <w:t>3</w:t>
      </w:r>
      <w:r w:rsidRPr="003B32EB">
        <w:rPr>
          <w:rFonts w:ascii="Times New Roman" w:hAnsi="Times New Roman" w:hint="eastAsia"/>
          <w:b/>
          <w:color w:val="000000"/>
          <w:sz w:val="22"/>
        </w:rPr>
        <w:t>网络建设及部署要求</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本项目应用系统的开发建设与部署，将主要基于浦东新区政务云的联通</w:t>
      </w:r>
      <w:proofErr w:type="gramStart"/>
      <w:r w:rsidRPr="003B32EB">
        <w:rPr>
          <w:rFonts w:ascii="Times New Roman" w:hAnsi="Times New Roman" w:hint="eastAsia"/>
          <w:color w:val="000000"/>
          <w:sz w:val="22"/>
        </w:rPr>
        <w:t>云信创</w:t>
      </w:r>
      <w:proofErr w:type="gramEnd"/>
      <w:r w:rsidRPr="003B32EB">
        <w:rPr>
          <w:rFonts w:ascii="Times New Roman" w:hAnsi="Times New Roman" w:hint="eastAsia"/>
          <w:color w:val="000000"/>
          <w:sz w:val="22"/>
        </w:rPr>
        <w:t>环境，不再另外采购网络设备，具体以实际分配资源为准。浦东新区政务云是一个集中式的</w:t>
      </w:r>
      <w:proofErr w:type="gramStart"/>
      <w:r w:rsidRPr="003B32EB">
        <w:rPr>
          <w:rFonts w:ascii="Times New Roman" w:hAnsi="Times New Roman" w:hint="eastAsia"/>
          <w:color w:val="000000"/>
          <w:sz w:val="22"/>
        </w:rPr>
        <w:t>云计算</w:t>
      </w:r>
      <w:proofErr w:type="gramEnd"/>
      <w:r w:rsidRPr="003B32EB">
        <w:rPr>
          <w:rFonts w:ascii="Times New Roman" w:hAnsi="Times New Roman" w:hint="eastAsia"/>
          <w:color w:val="000000"/>
          <w:sz w:val="22"/>
        </w:rPr>
        <w:t>平台，依托政务专网资源，为新区政务服务提供统一电子政务资源云平台。它不仅提供标准化、可扩展的云资源，还具备高安全性和高可用性。</w:t>
      </w:r>
      <w:proofErr w:type="gramStart"/>
      <w:r w:rsidRPr="003B32EB">
        <w:rPr>
          <w:rFonts w:ascii="Times New Roman" w:hAnsi="Times New Roman" w:hint="eastAsia"/>
          <w:color w:val="000000"/>
          <w:sz w:val="22"/>
        </w:rPr>
        <w:t>在信创环境</w:t>
      </w:r>
      <w:proofErr w:type="gramEnd"/>
      <w:r w:rsidRPr="003B32EB">
        <w:rPr>
          <w:rFonts w:ascii="Times New Roman" w:hAnsi="Times New Roman" w:hint="eastAsia"/>
          <w:color w:val="000000"/>
          <w:sz w:val="22"/>
        </w:rPr>
        <w:t>下，政务</w:t>
      </w:r>
      <w:proofErr w:type="gramStart"/>
      <w:r w:rsidRPr="003B32EB">
        <w:rPr>
          <w:rFonts w:ascii="Times New Roman" w:hAnsi="Times New Roman" w:hint="eastAsia"/>
          <w:color w:val="000000"/>
          <w:sz w:val="22"/>
        </w:rPr>
        <w:t>云能够</w:t>
      </w:r>
      <w:proofErr w:type="gramEnd"/>
      <w:r w:rsidRPr="003B32EB">
        <w:rPr>
          <w:rFonts w:ascii="Times New Roman" w:hAnsi="Times New Roman" w:hint="eastAsia"/>
          <w:color w:val="000000"/>
          <w:sz w:val="22"/>
        </w:rPr>
        <w:t>提供更高级别的信息安全保障。本项目政务</w:t>
      </w:r>
      <w:proofErr w:type="gramStart"/>
      <w:r w:rsidRPr="003B32EB">
        <w:rPr>
          <w:rFonts w:ascii="Times New Roman" w:hAnsi="Times New Roman" w:hint="eastAsia"/>
          <w:color w:val="000000"/>
          <w:sz w:val="22"/>
        </w:rPr>
        <w:t>云资源</w:t>
      </w:r>
      <w:proofErr w:type="gramEnd"/>
      <w:r w:rsidRPr="003B32EB">
        <w:rPr>
          <w:rFonts w:ascii="Times New Roman" w:hAnsi="Times New Roman" w:hint="eastAsia"/>
          <w:color w:val="000000"/>
          <w:sz w:val="22"/>
        </w:rPr>
        <w:t>由浦东新区大数据中心的区政务云资源管理部门统一提供，政务云、</w:t>
      </w:r>
      <w:r w:rsidRPr="003B32EB">
        <w:rPr>
          <w:rFonts w:ascii="Times New Roman" w:hAnsi="Times New Roman" w:hint="eastAsia"/>
          <w:color w:val="000000"/>
          <w:sz w:val="22"/>
        </w:rPr>
        <w:lastRenderedPageBreak/>
        <w:t>系统软件及安全产品需由中标人负责协调使用。另外，外场硬件系统建设所需网络针对应用不同分别设计。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基于前期及云平台一期的建设成果，对于已建系统间的互通不需要新建或更新，可直接利用现有网络基础设施。对于本项目中新建内容及与外部平台的互联，将根据实际连接情况按需新建、申请或扩容网络资源。本期新建项目内容包括航道视频监控、巡航智能识别、道路智能感知等。</w:t>
      </w:r>
      <w:proofErr w:type="gramStart"/>
      <w:r w:rsidRPr="003B32EB">
        <w:rPr>
          <w:rFonts w:ascii="Times New Roman" w:hAnsi="Times New Roman" w:hint="eastAsia"/>
          <w:color w:val="000000"/>
          <w:sz w:val="22"/>
        </w:rPr>
        <w:t>原则上道运中心</w:t>
      </w:r>
      <w:proofErr w:type="gramEnd"/>
      <w:r w:rsidRPr="003B32EB">
        <w:rPr>
          <w:rFonts w:ascii="Times New Roman" w:hAnsi="Times New Roman" w:hint="eastAsia"/>
          <w:color w:val="000000"/>
          <w:sz w:val="22"/>
        </w:rPr>
        <w:t>传输节点、城道中心传输节点、航务中心传输节点与智慧交通云平台节点间的互联互通以</w:t>
      </w:r>
      <w:proofErr w:type="gramStart"/>
      <w:r w:rsidRPr="003B32EB">
        <w:rPr>
          <w:rFonts w:ascii="Times New Roman" w:hAnsi="Times New Roman" w:hint="eastAsia"/>
          <w:color w:val="000000"/>
          <w:sz w:val="22"/>
        </w:rPr>
        <w:t>政务网</w:t>
      </w:r>
      <w:proofErr w:type="gramEnd"/>
      <w:r w:rsidRPr="003B32EB">
        <w:rPr>
          <w:rFonts w:ascii="Times New Roman" w:hAnsi="Times New Roman" w:hint="eastAsia"/>
          <w:color w:val="000000"/>
          <w:sz w:val="22"/>
        </w:rPr>
        <w:t>资源为主；外场设施汇聚点与中心网络节点间的骨干通信采用建设专网或租用运营商网络的方式实现；外场设施点位至汇聚点的分支通信根据现场条件和业务需求采用新建或租用无线网络资源的方式实现。</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9.2.4</w:t>
      </w:r>
      <w:r w:rsidRPr="003B32EB">
        <w:rPr>
          <w:rFonts w:ascii="Times New Roman" w:hAnsi="Times New Roman" w:hint="eastAsia"/>
          <w:b/>
          <w:color w:val="000000"/>
          <w:sz w:val="22"/>
        </w:rPr>
        <w:t>安全实施要求</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系统建设要求参照</w:t>
      </w:r>
      <w:proofErr w:type="gramStart"/>
      <w:r w:rsidRPr="003B32EB">
        <w:rPr>
          <w:rFonts w:ascii="Times New Roman" w:hAnsi="Times New Roman" w:hint="eastAsia"/>
          <w:color w:val="000000"/>
          <w:sz w:val="22"/>
        </w:rPr>
        <w:t>安全等保三级</w:t>
      </w:r>
      <w:proofErr w:type="gramEnd"/>
      <w:r w:rsidRPr="003B32EB">
        <w:rPr>
          <w:rFonts w:ascii="Times New Roman" w:hAnsi="Times New Roman" w:hint="eastAsia"/>
          <w:color w:val="000000"/>
          <w:sz w:val="22"/>
        </w:rPr>
        <w:t>要求建设。等级保护标准的应用安全要求主要有身份鉴别、访问控制、安全审计、通信保密性等方面。</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要求系统建设在系统管理、安全管理、审计管理等方面进行设计与开发管理。</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本项目需根据项目安全保障需求，通过在服务器配置和应用</w:t>
      </w:r>
      <w:r w:rsidRPr="003B32EB">
        <w:rPr>
          <w:rFonts w:ascii="Times New Roman" w:hAnsi="Times New Roman" w:hint="eastAsia"/>
          <w:color w:val="000000"/>
          <w:sz w:val="22"/>
        </w:rPr>
        <w:t>SSL</w:t>
      </w:r>
      <w:r w:rsidRPr="003B32EB">
        <w:rPr>
          <w:rFonts w:ascii="Times New Roman" w:hAnsi="Times New Roman" w:hint="eastAsia"/>
          <w:color w:val="000000"/>
          <w:sz w:val="22"/>
        </w:rPr>
        <w:t>证书完成数据传输加密，保障数据传输安全。</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9.2.5</w:t>
      </w:r>
      <w:proofErr w:type="gramStart"/>
      <w:r w:rsidRPr="003B32EB">
        <w:rPr>
          <w:rFonts w:ascii="Times New Roman" w:hAnsi="Times New Roman" w:hint="eastAsia"/>
          <w:b/>
          <w:color w:val="000000"/>
          <w:sz w:val="22"/>
        </w:rPr>
        <w:t>信创适配</w:t>
      </w:r>
      <w:proofErr w:type="gramEnd"/>
      <w:r w:rsidRPr="003B32EB">
        <w:rPr>
          <w:rFonts w:ascii="Times New Roman" w:hAnsi="Times New Roman" w:hint="eastAsia"/>
          <w:b/>
          <w:color w:val="000000"/>
          <w:sz w:val="22"/>
        </w:rPr>
        <w:t>要求</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本项目建设方案应</w:t>
      </w:r>
      <w:proofErr w:type="gramStart"/>
      <w:r w:rsidRPr="003B32EB">
        <w:rPr>
          <w:rFonts w:ascii="Times New Roman" w:hAnsi="Times New Roman" w:hint="eastAsia"/>
          <w:color w:val="000000"/>
          <w:sz w:val="22"/>
        </w:rPr>
        <w:t>保证信创要求</w:t>
      </w:r>
      <w:proofErr w:type="gramEnd"/>
      <w:r w:rsidRPr="003B32EB">
        <w:rPr>
          <w:rFonts w:ascii="Times New Roman" w:hAnsi="Times New Roman" w:hint="eastAsia"/>
          <w:color w:val="000000"/>
          <w:sz w:val="22"/>
        </w:rPr>
        <w:t>的适配。</w:t>
      </w:r>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20" w:name="_Toc157003438"/>
      <w:r w:rsidRPr="003B32EB">
        <w:rPr>
          <w:rFonts w:ascii="Times New Roman" w:hAnsi="Times New Roman"/>
          <w:b/>
          <w:color w:val="000000"/>
          <w:sz w:val="22"/>
        </w:rPr>
        <w:t xml:space="preserve">10 </w:t>
      </w:r>
      <w:r w:rsidRPr="003B32EB">
        <w:rPr>
          <w:rFonts w:ascii="Times New Roman" w:hAnsi="Times New Roman"/>
          <w:b/>
          <w:color w:val="000000"/>
          <w:sz w:val="22"/>
        </w:rPr>
        <w:t>技术指标要求</w:t>
      </w:r>
      <w:bookmarkEnd w:id="20"/>
    </w:p>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21" w:name="_Toc157003439"/>
      <w:r w:rsidRPr="003B32EB">
        <w:rPr>
          <w:rFonts w:ascii="Times New Roman" w:eastAsia="宋体" w:hAnsi="Times New Roman"/>
          <w:sz w:val="22"/>
          <w:szCs w:val="22"/>
        </w:rPr>
        <w:t>10.1</w:t>
      </w:r>
      <w:r w:rsidRPr="003B32EB">
        <w:rPr>
          <w:rFonts w:ascii="Times New Roman" w:eastAsia="宋体" w:hAnsi="Times New Roman" w:hint="eastAsia"/>
          <w:sz w:val="22"/>
          <w:szCs w:val="22"/>
        </w:rPr>
        <w:t>系统功能与技术指标</w:t>
      </w:r>
      <w:bookmarkEnd w:id="21"/>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主要涉及浦东新区交通运输行业多个业务板块，主要包括公交、航务、停车、货运、道设、汽修、出租客运。其中，汽修和出租客运业务涉及已有数据的接入、小程序整合，本期无其他新建内容。项目建设内容主要使用对象涉及建交</w:t>
      </w:r>
      <w:proofErr w:type="gramStart"/>
      <w:r w:rsidRPr="003B32EB">
        <w:rPr>
          <w:rFonts w:ascii="Times New Roman" w:hAnsi="Times New Roman" w:hint="eastAsia"/>
          <w:color w:val="000000"/>
          <w:sz w:val="22"/>
        </w:rPr>
        <w:t>委综合</w:t>
      </w:r>
      <w:proofErr w:type="gramEnd"/>
      <w:r w:rsidRPr="003B32EB">
        <w:rPr>
          <w:rFonts w:ascii="Times New Roman" w:hAnsi="Times New Roman" w:hint="eastAsia"/>
          <w:color w:val="000000"/>
          <w:sz w:val="22"/>
        </w:rPr>
        <w:t>监管处、综合交通处、道路设施处，以及下属三个中心多个科室；另外，在业务层面平台的用户还将涉及行业监管对象、行业相关企业等，如停车场库企业、协管单位、设施养护单位等等。</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本项目的建设内容主要是：</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1</w:t>
      </w:r>
      <w:r w:rsidRPr="003B32EB">
        <w:rPr>
          <w:rFonts w:ascii="Times New Roman" w:hAnsi="Times New Roman" w:hint="eastAsia"/>
          <w:color w:val="000000"/>
          <w:sz w:val="22"/>
        </w:rPr>
        <w:t>）综合监管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基于业务系统及行业数据底座，建设综合监测、应急辅助管理、辅助决策，实现对浦东新区交通运输行业情况的总体掌握，为应急管理和行业决策提供辅助功能。</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2</w:t>
      </w:r>
      <w:r w:rsidRPr="003B32EB">
        <w:rPr>
          <w:rFonts w:ascii="Times New Roman" w:hAnsi="Times New Roman" w:hint="eastAsia"/>
          <w:color w:val="000000"/>
          <w:sz w:val="22"/>
        </w:rPr>
        <w:t>）业务监管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在云平台一期的基础上，本期实现对公交、航务、停车、道设、货运五个业务的应用的建设。主要包括：公交业务监管方面，建设公交运营管理、公交设施监管、公交场站管理。航务业务监管方面，通过航务运营监管、航务业务监管、航务智能发现、航运助手、航道信息采集及展示。停车业务监管方面，建设停车场库运行体征、停车场库按区域搜索及分析、停车行业日常监管及停车管理辅助决策。</w:t>
      </w:r>
      <w:proofErr w:type="gramStart"/>
      <w:r w:rsidRPr="003B32EB">
        <w:rPr>
          <w:rFonts w:ascii="Times New Roman" w:hAnsi="Times New Roman" w:hint="eastAsia"/>
          <w:color w:val="000000"/>
          <w:sz w:val="22"/>
        </w:rPr>
        <w:t>道设业务</w:t>
      </w:r>
      <w:proofErr w:type="gramEnd"/>
      <w:r w:rsidRPr="003B32EB">
        <w:rPr>
          <w:rFonts w:ascii="Times New Roman" w:hAnsi="Times New Roman" w:hint="eastAsia"/>
          <w:color w:val="000000"/>
          <w:sz w:val="22"/>
        </w:rPr>
        <w:t>监管方面，</w:t>
      </w:r>
      <w:proofErr w:type="gramStart"/>
      <w:r w:rsidRPr="003B32EB">
        <w:rPr>
          <w:rFonts w:ascii="Times New Roman" w:hAnsi="Times New Roman" w:hint="eastAsia"/>
          <w:color w:val="000000"/>
          <w:sz w:val="22"/>
        </w:rPr>
        <w:t>建设道设业务</w:t>
      </w:r>
      <w:proofErr w:type="gramEnd"/>
      <w:r w:rsidRPr="003B32EB">
        <w:rPr>
          <w:rFonts w:ascii="Times New Roman" w:hAnsi="Times New Roman" w:hint="eastAsia"/>
          <w:color w:val="000000"/>
          <w:sz w:val="22"/>
        </w:rPr>
        <w:t>运营监管、公路管养平台业务系统及场景升级、道路超限车辆数据分析、道路设施数字化建设等内容。货运业务监管方面，建设货运运营监管、危险品运输监管，总体掌握危险品运输的运行体征，对新区</w:t>
      </w:r>
      <w:proofErr w:type="gramStart"/>
      <w:r w:rsidRPr="003B32EB">
        <w:rPr>
          <w:rFonts w:ascii="Times New Roman" w:hAnsi="Times New Roman" w:hint="eastAsia"/>
          <w:color w:val="000000"/>
          <w:sz w:val="22"/>
        </w:rPr>
        <w:t>管辖危货企业</w:t>
      </w:r>
      <w:proofErr w:type="gramEnd"/>
      <w:r w:rsidRPr="003B32EB">
        <w:rPr>
          <w:rFonts w:ascii="Times New Roman" w:hAnsi="Times New Roman" w:hint="eastAsia"/>
          <w:color w:val="000000"/>
          <w:sz w:val="22"/>
        </w:rPr>
        <w:t>、车辆、人员全流程动态监管。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3</w:t>
      </w:r>
      <w:r w:rsidRPr="003B32EB">
        <w:rPr>
          <w:rFonts w:ascii="Times New Roman" w:hAnsi="Times New Roman" w:hint="eastAsia"/>
          <w:color w:val="000000"/>
          <w:sz w:val="22"/>
        </w:rPr>
        <w:t>）通用业务模块</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lastRenderedPageBreak/>
        <w:t>投诉处置模块：建设实现投诉数据接入与导入、投诉派单及流程流转、投诉处置情况考核、投诉处置数据分析与展示。</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检查考核模块：建设检查内容管理、检查计划及流程管理、考核管理。</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小程序整合：对公交、货运、停车、汽修、出租等移动</w:t>
      </w:r>
      <w:proofErr w:type="gramStart"/>
      <w:r w:rsidRPr="003B32EB">
        <w:rPr>
          <w:rFonts w:ascii="Times New Roman" w:hAnsi="Times New Roman" w:hint="eastAsia"/>
          <w:color w:val="000000"/>
          <w:sz w:val="22"/>
        </w:rPr>
        <w:t>端功能</w:t>
      </w:r>
      <w:proofErr w:type="gramEnd"/>
      <w:r w:rsidRPr="003B32EB">
        <w:rPr>
          <w:rFonts w:ascii="Times New Roman" w:hAnsi="Times New Roman" w:hint="eastAsia"/>
          <w:color w:val="000000"/>
          <w:sz w:val="22"/>
        </w:rPr>
        <w:t>进行整合，整合为统一端口的小程序。</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视频资源管理：</w:t>
      </w:r>
      <w:proofErr w:type="gramStart"/>
      <w:r w:rsidRPr="003B32EB">
        <w:rPr>
          <w:rFonts w:ascii="Times New Roman" w:hAnsi="Times New Roman" w:hint="eastAsia"/>
          <w:color w:val="000000"/>
          <w:sz w:val="22"/>
        </w:rPr>
        <w:t>根据道运中心</w:t>
      </w:r>
      <w:proofErr w:type="gramEnd"/>
      <w:r w:rsidRPr="003B32EB">
        <w:rPr>
          <w:rFonts w:ascii="Times New Roman" w:hAnsi="Times New Roman" w:hint="eastAsia"/>
          <w:color w:val="000000"/>
          <w:sz w:val="22"/>
        </w:rPr>
        <w:t>视频资源统一管理、系统功能升级的需求，实现对行业已建视频资源的统一平台管理及视频平台功能提升。航务部分，在一期基础上继续开展航务视频监控的建设，实现一期及本期建设的视频接入、统一管理。在各中心视频管理平台的基础上，实现对各中心视频资源的调阅、查看。</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运行监测模块：建设业务系统运行监测，实现对已建的业务系统运行状态监测。</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已建系统单点登录：实现云平台与已建业务系统平台的登录跳转，实现云平台与已建系统的用户信息同步与身份识别。</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4</w:t>
      </w:r>
      <w:r w:rsidRPr="003B32EB">
        <w:rPr>
          <w:rFonts w:ascii="Times New Roman" w:hAnsi="Times New Roman" w:hint="eastAsia"/>
          <w:color w:val="000000"/>
          <w:sz w:val="22"/>
        </w:rPr>
        <w:t>）云平台建设</w:t>
      </w:r>
    </w:p>
    <w:p w:rsidR="004C269F" w:rsidRPr="003B32EB" w:rsidRDefault="00193883">
      <w:pPr>
        <w:adjustRightInd w:val="0"/>
        <w:snapToGrid w:val="0"/>
        <w:spacing w:line="300" w:lineRule="auto"/>
        <w:ind w:firstLineChars="200" w:firstLine="440"/>
        <w:rPr>
          <w:rFonts w:ascii="Times New Roman" w:hAnsi="Times New Roman"/>
          <w:color w:val="000000"/>
          <w:sz w:val="22"/>
        </w:rPr>
      </w:pPr>
      <w:proofErr w:type="gramStart"/>
      <w:r w:rsidRPr="003B32EB">
        <w:rPr>
          <w:rFonts w:ascii="Times New Roman" w:hAnsi="Times New Roman" w:hint="eastAsia"/>
          <w:color w:val="000000"/>
          <w:sz w:val="22"/>
        </w:rPr>
        <w:t>实现云网设施</w:t>
      </w:r>
      <w:proofErr w:type="gramEnd"/>
      <w:r w:rsidRPr="003B32EB">
        <w:rPr>
          <w:rFonts w:ascii="Times New Roman" w:hAnsi="Times New Roman" w:hint="eastAsia"/>
          <w:color w:val="000000"/>
          <w:sz w:val="22"/>
        </w:rPr>
        <w:t>建设、云平台所需操作系统等软件部署，数据底座建设，统一地图管理，云平台安全保障等内容的建设。在一期的基础上，加强</w:t>
      </w:r>
      <w:r w:rsidRPr="003B32EB">
        <w:rPr>
          <w:rFonts w:ascii="Times New Roman" w:hAnsi="Times New Roman" w:hint="eastAsia"/>
          <w:color w:val="000000"/>
          <w:sz w:val="22"/>
        </w:rPr>
        <w:t>PaaS</w:t>
      </w:r>
      <w:r w:rsidRPr="003B32EB">
        <w:rPr>
          <w:rFonts w:ascii="Times New Roman" w:hAnsi="Times New Roman" w:hint="eastAsia"/>
          <w:color w:val="000000"/>
          <w:sz w:val="22"/>
        </w:rPr>
        <w:t>层的能力建设，建设由数据规划管理、数据集成、全程调度、数据资产管理、数据开发、数据服务、数据质量管理、数据安全、主数据管理、平台管理、工作台、服务配置、主机管理、系统管理、云平台管理、调度中心管理、运维管理、基础微服务、监控台、项目管理、</w:t>
      </w:r>
      <w:r w:rsidRPr="003B32EB">
        <w:rPr>
          <w:rFonts w:ascii="Times New Roman" w:hAnsi="Times New Roman" w:hint="eastAsia"/>
          <w:color w:val="000000"/>
          <w:sz w:val="22"/>
        </w:rPr>
        <w:t>CICD</w:t>
      </w:r>
      <w:r w:rsidRPr="003B32EB">
        <w:rPr>
          <w:rFonts w:ascii="Times New Roman" w:hAnsi="Times New Roman" w:hint="eastAsia"/>
          <w:color w:val="000000"/>
          <w:sz w:val="22"/>
        </w:rPr>
        <w:t>等组成的数据底座；解决多</w:t>
      </w:r>
      <w:proofErr w:type="gramStart"/>
      <w:r w:rsidRPr="003B32EB">
        <w:rPr>
          <w:rFonts w:ascii="Times New Roman" w:hAnsi="Times New Roman" w:hint="eastAsia"/>
          <w:color w:val="000000"/>
          <w:sz w:val="22"/>
        </w:rPr>
        <w:t>源数据</w:t>
      </w:r>
      <w:proofErr w:type="gramEnd"/>
      <w:r w:rsidRPr="003B32EB">
        <w:rPr>
          <w:rFonts w:ascii="Times New Roman" w:hAnsi="Times New Roman" w:hint="eastAsia"/>
          <w:color w:val="000000"/>
          <w:sz w:val="22"/>
        </w:rPr>
        <w:t>接入的问题，通过数据治理、数据服务、数据标准规范的制定等为上层应用提供能力支撑。</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云平台拟采用统一的地图坐标系统，通过统一地图服务实现云平台地图资源的统一管理，并为各业务系统提供地图服务相关能力的支撑。根据各功能模块的需求实现</w:t>
      </w:r>
      <w:r w:rsidRPr="003B32EB">
        <w:rPr>
          <w:rFonts w:ascii="Times New Roman" w:hAnsi="Times New Roman" w:hint="eastAsia"/>
          <w:color w:val="000000"/>
          <w:sz w:val="22"/>
        </w:rPr>
        <w:t>GIS</w:t>
      </w:r>
      <w:proofErr w:type="gramStart"/>
      <w:r w:rsidRPr="003B32EB">
        <w:rPr>
          <w:rFonts w:ascii="Times New Roman" w:hAnsi="Times New Roman" w:hint="eastAsia"/>
          <w:color w:val="000000"/>
          <w:sz w:val="22"/>
        </w:rPr>
        <w:t>图层处理</w:t>
      </w:r>
      <w:proofErr w:type="gramEnd"/>
      <w:r w:rsidRPr="003B32EB">
        <w:rPr>
          <w:rFonts w:ascii="Times New Roman" w:hAnsi="Times New Roman" w:hint="eastAsia"/>
          <w:color w:val="000000"/>
          <w:sz w:val="22"/>
        </w:rPr>
        <w:t>。</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5</w:t>
      </w:r>
      <w:r w:rsidRPr="003B32EB">
        <w:rPr>
          <w:rFonts w:ascii="Times New Roman" w:hAnsi="Times New Roman" w:hint="eastAsia"/>
          <w:color w:val="000000"/>
          <w:sz w:val="22"/>
        </w:rPr>
        <w:t>）硬件系统建设</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公交业务硬件建设：继续开展公交电子站牌的建设，满足市级考核指标要求，实现浦东新区电子站牌全覆盖。</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航务业务硬件建设：在云平台一期的基础上，继续开展航道视频监控的建设，为已有的巡逻艇上部署智能识别设备、测深设备；配置移动监控设备；建设航务视频管理平台，满足平台视频管理、应用、共享及视频水印叠加的需求。</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道路运输业务硬件建设：根据道路运输业务视频资源整合及平台扩容需求</w:t>
      </w:r>
      <w:proofErr w:type="gramStart"/>
      <w:r w:rsidRPr="003B32EB">
        <w:rPr>
          <w:rFonts w:ascii="Times New Roman" w:hAnsi="Times New Roman" w:hint="eastAsia"/>
          <w:color w:val="000000"/>
          <w:sz w:val="22"/>
        </w:rPr>
        <w:t>需求</w:t>
      </w:r>
      <w:proofErr w:type="gramEnd"/>
      <w:r w:rsidRPr="003B32EB">
        <w:rPr>
          <w:rFonts w:ascii="Times New Roman" w:hAnsi="Times New Roman" w:hint="eastAsia"/>
          <w:color w:val="000000"/>
          <w:sz w:val="22"/>
        </w:rPr>
        <w:t>，配备相应的硬件设施，实现道路运输视频平台硬件扩容；根据道路运输业务中心现状，对老旧服务器进行更新，进行板卡扩容，增加多模万兆光模块等；开展</w:t>
      </w:r>
      <w:proofErr w:type="gramStart"/>
      <w:r w:rsidRPr="003B32EB">
        <w:rPr>
          <w:rFonts w:ascii="Times New Roman" w:hAnsi="Times New Roman" w:hint="eastAsia"/>
          <w:color w:val="000000"/>
          <w:sz w:val="22"/>
        </w:rPr>
        <w:t>道路数化感知</w:t>
      </w:r>
      <w:proofErr w:type="gramEnd"/>
      <w:r w:rsidRPr="003B32EB">
        <w:rPr>
          <w:rFonts w:ascii="Times New Roman" w:hAnsi="Times New Roman" w:hint="eastAsia"/>
          <w:color w:val="000000"/>
          <w:sz w:val="22"/>
        </w:rPr>
        <w:t>系统硬件建设，建设区域覆盖外</w:t>
      </w:r>
      <w:proofErr w:type="gramStart"/>
      <w:r w:rsidRPr="003B32EB">
        <w:rPr>
          <w:rFonts w:ascii="Times New Roman" w:hAnsi="Times New Roman" w:hint="eastAsia"/>
          <w:color w:val="000000"/>
          <w:sz w:val="22"/>
        </w:rPr>
        <w:t>四外五区域</w:t>
      </w:r>
      <w:proofErr w:type="gramEnd"/>
      <w:r w:rsidRPr="003B32EB">
        <w:rPr>
          <w:rFonts w:ascii="Times New Roman" w:hAnsi="Times New Roman" w:hint="eastAsia"/>
          <w:color w:val="000000"/>
          <w:sz w:val="22"/>
        </w:rPr>
        <w:t>8</w:t>
      </w:r>
      <w:r w:rsidRPr="003B32EB">
        <w:rPr>
          <w:rFonts w:ascii="Times New Roman" w:hAnsi="Times New Roman" w:hint="eastAsia"/>
          <w:color w:val="000000"/>
          <w:sz w:val="22"/>
        </w:rPr>
        <w:t>条道路</w:t>
      </w:r>
      <w:r w:rsidRPr="003B32EB">
        <w:rPr>
          <w:rFonts w:ascii="Times New Roman" w:hAnsi="Times New Roman" w:hint="eastAsia"/>
          <w:color w:val="000000"/>
          <w:sz w:val="22"/>
        </w:rPr>
        <w:t>9</w:t>
      </w:r>
      <w:r w:rsidRPr="003B32EB">
        <w:rPr>
          <w:rFonts w:ascii="Times New Roman" w:hAnsi="Times New Roman" w:hint="eastAsia"/>
          <w:color w:val="000000"/>
          <w:sz w:val="22"/>
        </w:rPr>
        <w:t>个路口，同时对锦绣东路进行补盲，增设感知设备完善路口突发事件发现能力。</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根据云平台视频资源共享的需求，配置水印叠加设备、中心节点交换机，满足云平台视频显示的水印叠加要求。</w:t>
      </w:r>
    </w:p>
    <w:p w:rsidR="004C269F" w:rsidRPr="003B32EB" w:rsidRDefault="004C269F">
      <w:pPr>
        <w:adjustRightInd w:val="0"/>
        <w:snapToGrid w:val="0"/>
        <w:spacing w:line="300" w:lineRule="auto"/>
        <w:ind w:firstLineChars="200" w:firstLine="442"/>
        <w:rPr>
          <w:rFonts w:ascii="Times New Roman" w:hAnsi="Times New Roman"/>
          <w:b/>
          <w:color w:val="FF0000"/>
          <w:sz w:val="22"/>
          <w:u w:val="single"/>
        </w:rPr>
      </w:pPr>
    </w:p>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22" w:name="_Toc157003440"/>
      <w:r w:rsidRPr="003B32EB">
        <w:rPr>
          <w:rFonts w:ascii="Times New Roman" w:eastAsia="宋体" w:hAnsi="Times New Roman"/>
          <w:sz w:val="22"/>
          <w:szCs w:val="22"/>
        </w:rPr>
        <w:t>10.</w:t>
      </w:r>
      <w:r w:rsidRPr="003B32EB">
        <w:rPr>
          <w:rFonts w:ascii="Times New Roman" w:eastAsia="宋体" w:hAnsi="Times New Roman" w:hint="eastAsia"/>
          <w:sz w:val="22"/>
          <w:szCs w:val="22"/>
        </w:rPr>
        <w:t>2</w:t>
      </w:r>
      <w:r w:rsidRPr="003B32EB">
        <w:rPr>
          <w:rFonts w:ascii="Times New Roman" w:eastAsia="宋体" w:hAnsi="Times New Roman" w:hint="eastAsia"/>
          <w:sz w:val="22"/>
          <w:szCs w:val="22"/>
        </w:rPr>
        <w:t>软件技术方案</w:t>
      </w:r>
      <w:bookmarkEnd w:id="22"/>
    </w:p>
    <w:p w:rsidR="004C269F" w:rsidRPr="003B32EB" w:rsidRDefault="00193883">
      <w:pPr>
        <w:adjustRightInd w:val="0"/>
        <w:snapToGrid w:val="0"/>
        <w:spacing w:line="360" w:lineRule="auto"/>
        <w:ind w:firstLineChars="200" w:firstLine="442"/>
        <w:jc w:val="center"/>
        <w:rPr>
          <w:rFonts w:ascii="Times New Roman" w:hAnsi="Times New Roman"/>
          <w:b/>
          <w:sz w:val="22"/>
        </w:rPr>
      </w:pPr>
      <w:r w:rsidRPr="003B32EB">
        <w:rPr>
          <w:rFonts w:ascii="Times New Roman" w:hAnsi="Times New Roman" w:hint="eastAsia"/>
          <w:b/>
          <w:sz w:val="22"/>
        </w:rPr>
        <w:t>软件技术方案</w:t>
      </w:r>
    </w:p>
    <w:tbl>
      <w:tblPr>
        <w:tblpPr w:leftFromText="181" w:rightFromText="181" w:vertAnchor="text" w:horzAnchor="page" w:tblpX="1934" w:tblpY="1"/>
        <w:tblOverlap w:val="never"/>
        <w:tblW w:w="0" w:type="auto"/>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1003"/>
        <w:gridCol w:w="3300"/>
        <w:gridCol w:w="2910"/>
        <w:gridCol w:w="1390"/>
      </w:tblGrid>
      <w:tr w:rsidR="004C269F" w:rsidRPr="003B32EB">
        <w:trPr>
          <w:tblHeader/>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序号</w:t>
            </w:r>
          </w:p>
        </w:tc>
        <w:tc>
          <w:tcPr>
            <w:tcW w:w="3300"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sz w:val="22"/>
              </w:rPr>
              <w:t>模块名称</w:t>
            </w:r>
          </w:p>
        </w:tc>
        <w:tc>
          <w:tcPr>
            <w:tcW w:w="2910" w:type="dxa"/>
            <w:vAlign w:val="center"/>
          </w:tcPr>
          <w:p w:rsidR="004C269F" w:rsidRPr="003B32EB" w:rsidRDefault="00193883">
            <w:pPr>
              <w:adjustRightInd w:val="0"/>
              <w:snapToGrid w:val="0"/>
              <w:jc w:val="center"/>
              <w:rPr>
                <w:rFonts w:ascii="Times New Roman" w:hAnsi="Times New Roman"/>
                <w:b/>
                <w:bCs/>
                <w:color w:val="000000"/>
                <w:kern w:val="0"/>
                <w:sz w:val="22"/>
                <w:lang w:bidi="ar"/>
              </w:rPr>
            </w:pPr>
            <w:r w:rsidRPr="003B32EB">
              <w:rPr>
                <w:rFonts w:ascii="Times New Roman" w:hAnsi="Times New Roman"/>
                <w:b/>
                <w:color w:val="000000"/>
                <w:sz w:val="22"/>
              </w:rPr>
              <w:t>具体功能要求</w:t>
            </w:r>
          </w:p>
        </w:tc>
        <w:tc>
          <w:tcPr>
            <w:tcW w:w="1390" w:type="dxa"/>
            <w:vAlign w:val="center"/>
          </w:tcPr>
          <w:p w:rsidR="004C269F" w:rsidRPr="003B32EB" w:rsidRDefault="00193883">
            <w:pPr>
              <w:adjustRightInd w:val="0"/>
              <w:snapToGrid w:val="0"/>
              <w:jc w:val="center"/>
              <w:rPr>
                <w:rFonts w:ascii="宋体" w:hAnsi="宋体"/>
                <w:b/>
                <w:bCs/>
                <w:color w:val="000000"/>
                <w:sz w:val="22"/>
              </w:rPr>
            </w:pPr>
            <w:r w:rsidRPr="003B32EB">
              <w:rPr>
                <w:rFonts w:ascii="宋体" w:hAnsi="宋体"/>
                <w:b/>
                <w:color w:val="000000"/>
                <w:sz w:val="22"/>
              </w:rPr>
              <w:t>备注</w:t>
            </w:r>
          </w:p>
        </w:tc>
      </w:tr>
      <w:tr w:rsidR="004C269F" w:rsidRPr="003B32EB">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proofErr w:type="gramStart"/>
            <w:r w:rsidRPr="003B32EB">
              <w:rPr>
                <w:rFonts w:ascii="Times New Roman" w:hAnsi="Times New Roman"/>
                <w:b/>
                <w:bCs/>
                <w:color w:val="000000"/>
                <w:kern w:val="0"/>
                <w:sz w:val="22"/>
                <w:lang w:bidi="ar"/>
              </w:rPr>
              <w:t>一</w:t>
            </w:r>
            <w:proofErr w:type="gramEnd"/>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b/>
                <w:bCs/>
                <w:color w:val="000000"/>
                <w:sz w:val="22"/>
              </w:rPr>
            </w:pPr>
            <w:r w:rsidRPr="003B32EB">
              <w:rPr>
                <w:rFonts w:ascii="Times New Roman" w:hAnsi="Times New Roman"/>
                <w:b/>
                <w:bCs/>
                <w:color w:val="000000"/>
                <w:kern w:val="0"/>
                <w:sz w:val="22"/>
                <w:lang w:bidi="ar"/>
              </w:rPr>
              <w:t>应用开发</w:t>
            </w:r>
          </w:p>
        </w:tc>
        <w:tc>
          <w:tcPr>
            <w:tcW w:w="291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c>
          <w:tcPr>
            <w:tcW w:w="1390" w:type="dxa"/>
            <w:shd w:val="clear" w:color="auto" w:fill="FFFFFF"/>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lastRenderedPageBreak/>
              <w:t>（一）</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综合监管系统</w:t>
            </w:r>
          </w:p>
        </w:tc>
        <w:tc>
          <w:tcPr>
            <w:tcW w:w="291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c>
          <w:tcPr>
            <w:tcW w:w="1390" w:type="dxa"/>
            <w:shd w:val="clear" w:color="auto" w:fill="FFFFFF"/>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综合监测</w:t>
            </w:r>
          </w:p>
        </w:tc>
        <w:tc>
          <w:tcPr>
            <w:tcW w:w="2910" w:type="dxa"/>
            <w:shd w:val="clear" w:color="auto" w:fill="FFFFFF"/>
            <w:vAlign w:val="center"/>
          </w:tcPr>
          <w:p w:rsidR="004C269F" w:rsidRPr="003B32EB" w:rsidRDefault="004C269F">
            <w:pPr>
              <w:widowControl/>
              <w:adjustRightInd w:val="0"/>
              <w:snapToGrid w:val="0"/>
              <w:rPr>
                <w:rFonts w:ascii="Times New Roman" w:hAnsi="Times New Roman"/>
                <w:color w:val="000000"/>
                <w:sz w:val="22"/>
              </w:rPr>
            </w:pPr>
          </w:p>
        </w:tc>
        <w:tc>
          <w:tcPr>
            <w:tcW w:w="1390" w:type="dxa"/>
            <w:shd w:val="clear" w:color="auto" w:fill="FFFFFF"/>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运行体征</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基础数据整合展示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体征数据整合展示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体征数据后台计算</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核心业务运营监管指标体系</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公交行业运营监管关键指标</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停车行业运营监管关键指标</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道设行业</w:t>
            </w:r>
            <w:proofErr w:type="gramEnd"/>
            <w:r w:rsidRPr="003B32EB">
              <w:rPr>
                <w:rFonts w:ascii="Times New Roman" w:hAnsi="Times New Roman"/>
                <w:color w:val="000000"/>
                <w:kern w:val="0"/>
                <w:sz w:val="22"/>
                <w:lang w:bidi="ar"/>
              </w:rPr>
              <w:t>运营监管关键指标</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航务行业运营监管关键指标</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货运行业运营监管关键指标</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公众投诉和服务监管指标体系</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公众投诉和服务监管指标汇总数据展示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分业务条</w:t>
            </w:r>
            <w:proofErr w:type="gramEnd"/>
            <w:r w:rsidRPr="003B32EB">
              <w:rPr>
                <w:rFonts w:ascii="Times New Roman" w:hAnsi="Times New Roman"/>
                <w:color w:val="000000"/>
                <w:kern w:val="0"/>
                <w:sz w:val="22"/>
                <w:lang w:bidi="ar"/>
              </w:rPr>
              <w:t>线的公众投诉和服务监管数据</w:t>
            </w:r>
            <w:r w:rsidRPr="003B32EB">
              <w:rPr>
                <w:rFonts w:ascii="Times New Roman" w:hAnsi="Times New Roman" w:hint="eastAsia"/>
                <w:color w:val="000000"/>
                <w:kern w:val="0"/>
                <w:sz w:val="22"/>
                <w:lang w:bidi="ar"/>
              </w:rPr>
              <w:t>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预警监管指标</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汇总预警信息统计展示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预警信息推送</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分类事件信息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应急处置监管指标</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汇总数据统计展示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分类事件信息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跨板块</w:t>
            </w:r>
            <w:proofErr w:type="gramEnd"/>
            <w:r w:rsidRPr="003B32EB">
              <w:rPr>
                <w:rFonts w:ascii="Times New Roman" w:hAnsi="Times New Roman"/>
                <w:color w:val="000000"/>
                <w:kern w:val="0"/>
                <w:sz w:val="22"/>
                <w:lang w:bidi="ar"/>
              </w:rPr>
              <w:t>数据融合场景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应急预案管理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w:t>
            </w:r>
            <w:proofErr w:type="gramStart"/>
            <w:r w:rsidRPr="003B32EB">
              <w:rPr>
                <w:rFonts w:ascii="Times New Roman" w:hAnsi="Times New Roman"/>
                <w:color w:val="000000"/>
                <w:kern w:val="0"/>
                <w:sz w:val="22"/>
                <w:lang w:bidi="ar"/>
              </w:rPr>
              <w:t>增删改查</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应急资源地图显示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视频资源调用</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视频对接调阅</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视频资源地图显示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应急辅助功能</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应急事件定位</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应急预案匹配</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应急协调联动</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2.4.4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应急辅助内容打印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辅助决策</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道路设施管理辅助决策</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停车管理辅助决策</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停车设施增减及调整辅助决策</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3.2.2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停车资源错峰共享辅助决策</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10.2.1.3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（二）</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业务监管系统</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公交业务监管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公交运营管理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基础信息管理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4.1.2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设施运行信息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运营状况信息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场站信息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检查考核情况</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投诉情况</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公交设施管理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站杆管理</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候车亭管理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电子站牌管理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新增</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其他设备管理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新增</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线路管理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电子地图管理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行业派单</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4.2.8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设施维护</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193883">
            <w:pPr>
              <w:widowControl/>
              <w:adjustRightInd w:val="0"/>
              <w:snapToGrid w:val="0"/>
              <w:jc w:val="left"/>
              <w:textAlignment w:val="center"/>
              <w:rPr>
                <w:rFonts w:ascii="宋体" w:hAnsi="宋体"/>
                <w:color w:val="000000"/>
                <w:sz w:val="22"/>
              </w:rPr>
            </w:pPr>
            <w:r w:rsidRPr="003B32EB">
              <w:rPr>
                <w:rFonts w:ascii="宋体" w:hAnsi="宋体"/>
                <w:color w:val="000000"/>
                <w:kern w:val="0"/>
                <w:sz w:val="22"/>
                <w:lang w:bidi="ar"/>
              </w:rPr>
              <w:t>升级</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公交场站管理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场站地图</w:t>
            </w:r>
            <w:r w:rsidRPr="003B32EB">
              <w:rPr>
                <w:rFonts w:ascii="Times New Roman" w:hAnsi="Times New Roman"/>
                <w:color w:val="000000"/>
                <w:kern w:val="0"/>
                <w:sz w:val="22"/>
                <w:lang w:bidi="ar"/>
              </w:rPr>
              <w:t>GIS</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4.3.2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场站信息管理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航务业务监管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航务运营监管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259"/>
        </w:trPr>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航务总</w:t>
            </w:r>
            <w:proofErr w:type="gramStart"/>
            <w:r w:rsidRPr="003B32EB">
              <w:rPr>
                <w:rFonts w:ascii="Times New Roman" w:hAnsi="Times New Roman"/>
                <w:color w:val="000000"/>
                <w:kern w:val="0"/>
                <w:sz w:val="22"/>
                <w:lang w:bidi="ar"/>
              </w:rPr>
              <w:t>览</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航道监测</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码头监测</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船舶管理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港航地图</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航务业务监管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港口管理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水运管理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海事管理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安全应急管理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航务智能发现</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智能识别事件训练</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color w:val="000000"/>
                <w:sz w:val="22"/>
              </w:rPr>
              <w:t>巡航智能识别、码头智能识别</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智能监测管理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航运助手</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服务信息管理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航运助手前端功能</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航道信息展示</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航道管线信息电子化</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航道水下信息分析与展示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5.5.3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航道水下信息采集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10.2.2.2</w:t>
            </w:r>
          </w:p>
        </w:tc>
        <w:tc>
          <w:tcPr>
            <w:tcW w:w="139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color w:val="0000FF"/>
                <w:sz w:val="22"/>
              </w:rPr>
              <w:t>●</w:t>
            </w:r>
            <w:r w:rsidRPr="003B32EB">
              <w:rPr>
                <w:rFonts w:ascii="宋体" w:hAnsi="宋体"/>
                <w:color w:val="000000"/>
                <w:sz w:val="22"/>
              </w:rPr>
              <w:t>一次性采集服务，包括浦东新区航道和通航水域共约416.65公</w:t>
            </w:r>
            <w:r w:rsidRPr="003B32EB">
              <w:rPr>
                <w:rFonts w:ascii="宋体" w:hAnsi="宋体"/>
                <w:color w:val="000000"/>
                <w:sz w:val="22"/>
              </w:rPr>
              <w:lastRenderedPageBreak/>
              <w:t>里。具体公里数以实际航道为准。</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停车业务监管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停车场库运行体征</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公共停车场库运行体征</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10.2.2.3</w:t>
            </w:r>
          </w:p>
        </w:tc>
        <w:tc>
          <w:tcPr>
            <w:tcW w:w="139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b/>
                <w:color w:val="0000FF"/>
                <w:sz w:val="22"/>
                <w:u w:val="single"/>
              </w:rPr>
              <w:t>●</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道路停车场运行体征</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停车场库按区域搜索及分析</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停车行业日常监管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196"/>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经营性场库规范运营监管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道路停车场收费管理行为监管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6.3.3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行业政策宣贯、服务和指导</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道设业务</w:t>
            </w:r>
            <w:proofErr w:type="gramEnd"/>
            <w:r w:rsidRPr="003B32EB">
              <w:rPr>
                <w:rFonts w:ascii="Times New Roman" w:hAnsi="Times New Roman"/>
                <w:color w:val="000000"/>
                <w:kern w:val="0"/>
                <w:sz w:val="22"/>
                <w:lang w:bidi="ar"/>
              </w:rPr>
              <w:t>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道设运营</w:t>
            </w:r>
            <w:proofErr w:type="gramEnd"/>
            <w:r w:rsidRPr="003B32EB">
              <w:rPr>
                <w:rFonts w:ascii="Times New Roman" w:hAnsi="Times New Roman"/>
                <w:color w:val="000000"/>
                <w:kern w:val="0"/>
                <w:sz w:val="22"/>
                <w:lang w:bidi="ar"/>
              </w:rPr>
              <w:t>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公路管养平台业务系统及场景升级</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道路结冰模块升级（业务系统）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智能巡查应用模块升级（业务系统）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下立交三联动模块升级</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业务系统）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道路巡查考核模块升级（业务系统）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公路管养平台场景升级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基础数据库升级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智慧决策模块升级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道路超限车辆数据分析</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道路超限车辆数据分析</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实况及分析数据展示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道路设施数字化</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7.4.1</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 xml:space="preserve"> </w:t>
            </w:r>
            <w:r w:rsidRPr="003B32EB">
              <w:rPr>
                <w:rFonts w:ascii="Times New Roman" w:hAnsi="Times New Roman"/>
                <w:color w:val="000000"/>
                <w:kern w:val="0"/>
                <w:sz w:val="22"/>
                <w:lang w:bidi="ar"/>
              </w:rPr>
              <w:t>济阳路高架建模及模型静态信息对接</w:t>
            </w:r>
            <w:r w:rsidRPr="003B32EB">
              <w:rPr>
                <w:rFonts w:ascii="Times New Roman" w:hAnsi="Times New Roman"/>
                <w:color w:val="000000"/>
                <w:kern w:val="0"/>
                <w:sz w:val="22"/>
                <w:lang w:bidi="ar"/>
              </w:rPr>
              <w:t xml:space="preserve"> </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7.4.2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数据汇聚及共享</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10.2.2.4</w:t>
            </w:r>
          </w:p>
        </w:tc>
        <w:tc>
          <w:tcPr>
            <w:tcW w:w="1390" w:type="dxa"/>
            <w:vAlign w:val="center"/>
          </w:tcPr>
          <w:p w:rsidR="004C269F" w:rsidRPr="003B32EB" w:rsidRDefault="004C269F">
            <w:pPr>
              <w:widowControl/>
              <w:adjustRightInd w:val="0"/>
              <w:snapToGrid w:val="0"/>
              <w:jc w:val="left"/>
              <w:rPr>
                <w:rFonts w:ascii="宋体" w:hAnsi="宋体"/>
                <w:color w:val="FF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货运业务监管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货运运营监管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运营体征</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货运车辆监管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w:t>
            </w:r>
            <w:r w:rsidRPr="003B32EB">
              <w:rPr>
                <w:rFonts w:ascii="Times New Roman" w:hAnsi="Times New Roman" w:hint="eastAsia"/>
                <w:color w:val="000000"/>
                <w:kern w:val="0"/>
                <w:sz w:val="22"/>
                <w:lang w:bidi="ar"/>
              </w:rPr>
              <w:t>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运输企业监管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w:t>
            </w:r>
            <w:r w:rsidRPr="003B32EB">
              <w:rPr>
                <w:rFonts w:ascii="Times New Roman" w:hAnsi="Times New Roman" w:hint="eastAsia"/>
                <w:color w:val="000000"/>
                <w:kern w:val="0"/>
                <w:sz w:val="22"/>
                <w:lang w:bidi="ar"/>
              </w:rPr>
              <w:t>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8.1.4</w:t>
            </w:r>
          </w:p>
        </w:tc>
        <w:tc>
          <w:tcPr>
            <w:tcW w:w="3300" w:type="dxa"/>
            <w:noWrap/>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运行预警及事件监管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w:t>
            </w:r>
            <w:r w:rsidRPr="003B32EB">
              <w:rPr>
                <w:rFonts w:ascii="Times New Roman" w:hAnsi="Times New Roman" w:hint="eastAsia"/>
                <w:color w:val="000000"/>
                <w:kern w:val="0"/>
                <w:sz w:val="22"/>
                <w:lang w:bidi="ar"/>
              </w:rPr>
              <w:t>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rPr>
          <w:trHeight w:val="90"/>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危险品运输监管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危险品运输企业、车辆、人员查询</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w:t>
            </w:r>
            <w:r w:rsidRPr="003B32EB">
              <w:rPr>
                <w:rFonts w:ascii="Times New Roman" w:hAnsi="Times New Roman" w:hint="eastAsia"/>
                <w:color w:val="000000"/>
                <w:kern w:val="0"/>
                <w:sz w:val="22"/>
                <w:lang w:bidi="ar"/>
              </w:rPr>
              <w:t>5</w:t>
            </w:r>
          </w:p>
        </w:tc>
        <w:tc>
          <w:tcPr>
            <w:tcW w:w="139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b/>
                <w:color w:val="0000FF"/>
                <w:sz w:val="22"/>
                <w:u w:val="single"/>
              </w:rPr>
              <w:t>●</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8.2.2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危险品运输车辆异常告警</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10.2.2.</w:t>
            </w:r>
            <w:r w:rsidRPr="003B32EB">
              <w:rPr>
                <w:rFonts w:ascii="Times New Roman" w:hAnsi="Times New Roman" w:hint="eastAsia"/>
                <w:color w:val="000000"/>
                <w:kern w:val="0"/>
                <w:sz w:val="22"/>
                <w:lang w:bidi="ar"/>
              </w:rPr>
              <w:t>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（三）</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b/>
                <w:bCs/>
                <w:color w:val="000000"/>
                <w:kern w:val="0"/>
                <w:sz w:val="22"/>
                <w:lang w:bidi="ar"/>
              </w:rPr>
              <w:t>通用业务模块</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投诉数据接入与导入</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投诉派单及流程流转</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9.3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投诉处置情况考核</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9.4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投诉处置数据分析与展示</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10.2.3.1</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检查考核</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w:t>
            </w:r>
            <w:r w:rsidRPr="003B32EB">
              <w:rPr>
                <w:rFonts w:ascii="Times New Roman" w:hAnsi="Times New Roman" w:hint="eastAsia"/>
                <w:color w:val="000000"/>
                <w:kern w:val="0"/>
                <w:sz w:val="22"/>
                <w:lang w:bidi="ar"/>
              </w:rPr>
              <w:t>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检查内容管理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检查计划及流程管理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检查计划管理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w:t>
            </w:r>
            <w:proofErr w:type="gramStart"/>
            <w:r w:rsidRPr="003B32EB">
              <w:rPr>
                <w:rFonts w:ascii="Times New Roman" w:hAnsi="Times New Roman"/>
                <w:color w:val="000000"/>
                <w:kern w:val="0"/>
                <w:sz w:val="22"/>
                <w:lang w:bidi="ar"/>
              </w:rPr>
              <w:t>单管理</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检查流程管理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检查结果管理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10.3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考核管理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10.2.3.2</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小程序整合</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多业务小程序统一端口</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多业务小程序整合</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公交小</w:t>
            </w:r>
            <w:proofErr w:type="gramEnd"/>
            <w:r w:rsidRPr="003B32EB">
              <w:rPr>
                <w:rFonts w:ascii="Times New Roman" w:hAnsi="Times New Roman"/>
                <w:color w:val="000000"/>
                <w:kern w:val="0"/>
                <w:sz w:val="22"/>
                <w:lang w:bidi="ar"/>
              </w:rPr>
              <w:t>程序整合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193883">
            <w:pPr>
              <w:widowControl/>
              <w:adjustRightInd w:val="0"/>
              <w:snapToGrid w:val="0"/>
              <w:jc w:val="left"/>
              <w:rPr>
                <w:rFonts w:ascii="宋体" w:hAnsi="宋体"/>
                <w:color w:val="000000"/>
                <w:sz w:val="22"/>
              </w:rPr>
            </w:pPr>
            <w:r w:rsidRPr="003B32EB">
              <w:rPr>
                <w:rFonts w:ascii="宋体" w:hAnsi="宋体"/>
                <w:color w:val="000000"/>
                <w:kern w:val="0"/>
                <w:sz w:val="22"/>
                <w:lang w:bidi="ar"/>
              </w:rPr>
              <w:t>包括检查管理、设施管理。</w:t>
            </w: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停车小程序整合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货运小程序整合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汽修小程序整合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出租小程序整合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小程序留言板及公告内容整合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应急资源管理新增</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10.2.3.3</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道路运输视频资源整合及平台扩容</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道路运输视频平台扩容</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12.1.2</w:t>
            </w:r>
          </w:p>
        </w:tc>
        <w:tc>
          <w:tcPr>
            <w:tcW w:w="330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智能发现算法应用</w:t>
            </w:r>
          </w:p>
        </w:tc>
        <w:tc>
          <w:tcPr>
            <w:tcW w:w="2910" w:type="dxa"/>
            <w:shd w:val="clear" w:color="auto" w:fill="FFFFFF"/>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shd w:val="clear" w:color="auto" w:fill="FFFFFF"/>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航务视频平台</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视频管理平台升级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视频接入</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视频共享</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视频水印叠加功能</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云平台视频管理功能</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视频源接入接口开发</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视频资源管理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视频水印叠加功能</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10.2.3.4</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运行监测</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业务系统运行监测</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10.2.3.5</w:t>
            </w:r>
          </w:p>
        </w:tc>
        <w:tc>
          <w:tcPr>
            <w:tcW w:w="1390" w:type="dxa"/>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已建系统单点登录</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用户信息同步</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10.2.3.6</w:t>
            </w:r>
          </w:p>
        </w:tc>
        <w:tc>
          <w:tcPr>
            <w:tcW w:w="1390" w:type="dxa"/>
            <w:noWrap/>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用户认证</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10.2.3.6</w:t>
            </w:r>
          </w:p>
        </w:tc>
        <w:tc>
          <w:tcPr>
            <w:tcW w:w="1390" w:type="dxa"/>
            <w:noWrap/>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单点登录</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10.2.3.6</w:t>
            </w:r>
          </w:p>
        </w:tc>
        <w:tc>
          <w:tcPr>
            <w:tcW w:w="1390" w:type="dxa"/>
            <w:noWrap/>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b/>
                <w:bCs/>
                <w:color w:val="000000"/>
                <w:kern w:val="0"/>
                <w:sz w:val="22"/>
                <w:lang w:bidi="ar"/>
              </w:rPr>
              <w:t>二</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b/>
                <w:bCs/>
                <w:color w:val="000000"/>
                <w:kern w:val="0"/>
                <w:sz w:val="22"/>
                <w:lang w:bidi="ar"/>
              </w:rPr>
              <w:t>云平台建设</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数据中台建设</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193883">
            <w:pPr>
              <w:widowControl/>
              <w:adjustRightInd w:val="0"/>
              <w:snapToGrid w:val="0"/>
              <w:jc w:val="left"/>
              <w:rPr>
                <w:rFonts w:ascii="宋体" w:hAnsi="宋体"/>
                <w:b/>
                <w:bCs/>
                <w:color w:val="000000"/>
                <w:sz w:val="22"/>
              </w:rPr>
            </w:pPr>
            <w:r w:rsidRPr="003B32EB">
              <w:rPr>
                <w:rFonts w:ascii="宋体" w:hAnsi="宋体"/>
                <w:b/>
                <w:color w:val="0000FF"/>
                <w:sz w:val="22"/>
                <w:u w:val="single"/>
              </w:rPr>
              <w:t>●</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数据规划管理</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数据架构管理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字段库管理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noWrap/>
            <w:vAlign w:val="center"/>
          </w:tcPr>
          <w:p w:rsidR="004C269F" w:rsidRPr="003B32EB" w:rsidRDefault="00193883">
            <w:pPr>
              <w:widowControl/>
              <w:adjustRightInd w:val="0"/>
              <w:snapToGrid w:val="0"/>
              <w:jc w:val="center"/>
              <w:textAlignment w:val="center"/>
              <w:rPr>
                <w:rFonts w:ascii="Times New Roman" w:hAnsi="Times New Roman"/>
                <w:color w:val="333333"/>
                <w:sz w:val="22"/>
              </w:rPr>
            </w:pPr>
            <w:r w:rsidRPr="003B32EB">
              <w:rPr>
                <w:rFonts w:ascii="Times New Roman" w:hAnsi="Times New Roman"/>
                <w:color w:val="000000"/>
                <w:kern w:val="0"/>
                <w:sz w:val="22"/>
                <w:lang w:bidi="ar"/>
              </w:rPr>
              <w:t>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模型管理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数据字典管理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数据元标准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模型设计规范管理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脚本开发规范管理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数据集成</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任务管理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在线文件搬迁</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资源文件管理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一期</w:t>
            </w:r>
            <w:proofErr w:type="gramStart"/>
            <w:r w:rsidRPr="003B32EB">
              <w:rPr>
                <w:rFonts w:ascii="Times New Roman" w:hAnsi="Times New Roman"/>
                <w:color w:val="000000"/>
                <w:kern w:val="0"/>
                <w:sz w:val="22"/>
                <w:lang w:bidi="ar"/>
              </w:rPr>
              <w:t>非信创存量</w:t>
            </w:r>
            <w:proofErr w:type="gramEnd"/>
            <w:r w:rsidRPr="003B32EB">
              <w:rPr>
                <w:rFonts w:ascii="Times New Roman" w:hAnsi="Times New Roman"/>
                <w:color w:val="000000"/>
                <w:kern w:val="0"/>
                <w:sz w:val="22"/>
                <w:lang w:bidi="ar"/>
              </w:rPr>
              <w:t>数据迁移</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全程调度</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360</w:t>
            </w:r>
            <w:r w:rsidRPr="003B32EB">
              <w:rPr>
                <w:rFonts w:ascii="Times New Roman" w:hAnsi="Times New Roman"/>
                <w:color w:val="000000"/>
                <w:kern w:val="0"/>
                <w:sz w:val="22"/>
                <w:lang w:bidi="ar"/>
              </w:rPr>
              <w:t>监控</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任务监控</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定时任务管理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血缘分析</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节点调度计划管理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事件管理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告警规则</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告警实例</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转换规则管理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调度参数配置</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搬迁统计</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10.2.4.1.3</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数据资产管理</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rPr>
          <w:trHeight w:val="90"/>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元数据采集与管理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元数据管理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资产视图</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数据价值评估</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元模型管理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数据地图</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数据资产目录</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数据探查</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1.4.9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业务数据共享服务</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10.2.4.1.4</w:t>
            </w: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数据开发</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离线开发管理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10.2.4.1.5</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指标中心</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10.2.4.1.5</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数据服务</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开放资源管理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门户运营管理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业务配置管理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数据共享服务</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下发地址管理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1.6.6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API</w:t>
            </w:r>
            <w:r w:rsidRPr="003B32EB">
              <w:rPr>
                <w:rFonts w:ascii="Times New Roman" w:hAnsi="Times New Roman"/>
                <w:color w:val="000000"/>
                <w:kern w:val="0"/>
                <w:sz w:val="22"/>
                <w:lang w:bidi="ar"/>
              </w:rPr>
              <w:t>监控</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10.2.4.1.6</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数据质量管理</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稽核规则管理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10.2.4.1.7</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稽核规则监控</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10.2.4.1.7</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稽核结果管理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10.2.4.1.7</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1.7.4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质量问题管理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10.2.4.1.7</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1.7.5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质量知识管理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10.2.4.1.7</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数据安全</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脱敏措施配置</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数据分类配置</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敏感字段定义</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敏感字段查询</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jc w:val="left"/>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敏感级别配置</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1.8.6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水印模板配置</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10.2.4.1.8</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主数据管理</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主教据类别目录配置管理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流程引擎管理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主数据编码规则管理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实例管理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主数据管理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业务系统主数据管理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接口日志</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1.9.8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标签管理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10.2.4.1.9</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rPr>
          <w:trHeight w:val="90"/>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数据分析</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rPr>
          <w:trHeight w:val="235"/>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w:t>
            </w:r>
            <w:r w:rsidRPr="003B32EB">
              <w:rPr>
                <w:rFonts w:ascii="Times New Roman" w:hAnsi="Times New Roman" w:hint="eastAsia"/>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数据分析首页</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报表宽表管理</w:t>
            </w:r>
            <w:proofErr w:type="gramEnd"/>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公共参数管理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下载任务监控</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报表日志</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1.10.6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报表模板管理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10.2.4.1.10</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平台管理</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10.2.4.1.11</w:t>
            </w:r>
          </w:p>
        </w:tc>
        <w:tc>
          <w:tcPr>
            <w:tcW w:w="1390" w:type="dxa"/>
            <w:noWrap/>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组件管理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10.2.4.1.11</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租户管理</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10.2.4.1.11</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落地规则</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10.2.4.1.11</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帮助中心</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10.2.4.1.11</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工作台</w:t>
            </w:r>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主数据</w:t>
            </w:r>
            <w:proofErr w:type="gramEnd"/>
            <w:r w:rsidRPr="003B32EB">
              <w:rPr>
                <w:rFonts w:ascii="Times New Roman" w:hAnsi="Times New Roman"/>
                <w:color w:val="000000"/>
                <w:kern w:val="0"/>
                <w:sz w:val="22"/>
                <w:lang w:bidi="ar"/>
              </w:rPr>
              <w:t>工作台</w:t>
            </w:r>
          </w:p>
        </w:tc>
        <w:tc>
          <w:tcPr>
            <w:tcW w:w="2910" w:type="dxa"/>
            <w:noWrap/>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noWrap/>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开发工作台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设计工作台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集成工作台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应用工作台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资产工作台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1.12.8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运维工作台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10.2.4.1.12</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服务配置</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集群服务维护</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存储服务管理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计算服务管理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调度器</w:t>
            </w:r>
            <w:proofErr w:type="gramEnd"/>
            <w:r w:rsidRPr="003B32EB">
              <w:rPr>
                <w:rFonts w:ascii="Times New Roman" w:hAnsi="Times New Roman"/>
                <w:color w:val="000000"/>
                <w:kern w:val="0"/>
                <w:sz w:val="22"/>
                <w:lang w:bidi="ar"/>
              </w:rPr>
              <w:t>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离线计算服务管理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proofErr w:type="gramStart"/>
            <w:r w:rsidRPr="003B32EB">
              <w:rPr>
                <w:rFonts w:ascii="Times New Roman" w:hAnsi="Times New Roman"/>
                <w:color w:val="000000"/>
                <w:kern w:val="0"/>
                <w:sz w:val="22"/>
                <w:lang w:bidi="ar"/>
              </w:rPr>
              <w:t>数仓服务</w:t>
            </w:r>
            <w:proofErr w:type="gramEnd"/>
            <w:r w:rsidRPr="003B32EB">
              <w:rPr>
                <w:rFonts w:ascii="Times New Roman" w:hAnsi="Times New Roman"/>
                <w:color w:val="000000"/>
                <w:kern w:val="0"/>
                <w:sz w:val="22"/>
                <w:lang w:bidi="ar"/>
              </w:rPr>
              <w:t>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1.13.8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批量同步服务管理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rPr>
          <w:trHeight w:val="204"/>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检索引擎服务管理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监控指标管理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安全组件服务管理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实时计算服务管理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流式计算服务管理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消息队列服务管理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日志服务管理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1.13.17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10.2.4.1.13</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主机操作</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10.2.4.1.14</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主机组件管理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10.2.4.1.14</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告警管理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10.2.4.1.14</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认证配置</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10.2.4.1.14</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1.14.5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租户权限管理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10.2.4.1.14</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系统管理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底座用户管理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底座用户组管理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组织管理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权限管理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登录日志管理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1.15.6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操作日志管理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10.2.4.1.15</w:t>
            </w: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云平台管理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容器管理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10.2.4.1.16</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资源管理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10.2.4.1.16</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集群调度</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10.2.4.1.16</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镜像仓库</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10.2.4.1.16</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1.16.5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服务编排</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10.2.4.1.16</w:t>
            </w:r>
          </w:p>
        </w:tc>
        <w:tc>
          <w:tcPr>
            <w:tcW w:w="1390" w:type="dxa"/>
            <w:vAlign w:val="center"/>
          </w:tcPr>
          <w:p w:rsidR="004C269F" w:rsidRPr="003B32EB" w:rsidRDefault="004C269F">
            <w:pPr>
              <w:widowControl/>
              <w:adjustRightInd w:val="0"/>
              <w:snapToGrid w:val="0"/>
              <w:rPr>
                <w:rFonts w:ascii="宋体" w:hAnsi="宋体"/>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调度中心管理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1.17.1</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生命周期管理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1.17.2</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服务配置管理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1.17.3</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弹性伸缩管理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1.17.4</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服务监控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1.17.5</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服务状态持久</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1.17.6</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服务编排</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1.17.7</w:t>
            </w:r>
          </w:p>
        </w:tc>
        <w:tc>
          <w:tcPr>
            <w:tcW w:w="3300" w:type="dxa"/>
            <w:shd w:val="clear" w:color="auto" w:fill="auto"/>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服务调度</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1.17.8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服务命名发现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10.2.4.1.17</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运</w:t>
            </w:r>
            <w:proofErr w:type="gramStart"/>
            <w:r w:rsidRPr="003B32EB">
              <w:rPr>
                <w:rFonts w:ascii="Times New Roman" w:hAnsi="Times New Roman"/>
                <w:color w:val="000000"/>
                <w:kern w:val="0"/>
                <w:sz w:val="22"/>
                <w:lang w:bidi="ar"/>
              </w:rPr>
              <w:t>维管理</w:t>
            </w:r>
            <w:proofErr w:type="gramEnd"/>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10.2.4.1.18</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配置中心管理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10.2.4.1.18</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1.18.3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日志中心管理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10.2.4.1.18</w:t>
            </w: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基础</w:t>
            </w:r>
            <w:proofErr w:type="gramStart"/>
            <w:r w:rsidRPr="003B32EB">
              <w:rPr>
                <w:rFonts w:ascii="Times New Roman" w:hAnsi="Times New Roman"/>
                <w:color w:val="000000"/>
                <w:kern w:val="0"/>
                <w:sz w:val="22"/>
                <w:lang w:bidi="ar"/>
              </w:rPr>
              <w:t>微服务</w:t>
            </w:r>
            <w:proofErr w:type="gramEnd"/>
          </w:p>
        </w:tc>
        <w:tc>
          <w:tcPr>
            <w:tcW w:w="2910" w:type="dxa"/>
            <w:noWrap/>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noWrap/>
            <w:vAlign w:val="center"/>
          </w:tcPr>
          <w:p w:rsidR="004C269F" w:rsidRPr="003B32EB" w:rsidRDefault="004C269F">
            <w:pPr>
              <w:widowControl/>
              <w:adjustRightInd w:val="0"/>
              <w:snapToGrid w:val="0"/>
              <w:jc w:val="center"/>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注册中心管理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10.2.4.1.19</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网关服务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10.2.4.1.19</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代理服务</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10.2.4.1.19</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1.19.4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认证中心管理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10.2.4.1.19</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lastRenderedPageBreak/>
              <w:t>1.19.5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权限中心管理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10.2.4.1.19</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1.20</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监控台</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1.20.1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平台状态监控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10.2.4.1.20</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1.20.2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项目状态监控</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10.2.4.1.20</w:t>
            </w:r>
          </w:p>
        </w:tc>
        <w:tc>
          <w:tcPr>
            <w:tcW w:w="1390" w:type="dxa"/>
            <w:vAlign w:val="center"/>
          </w:tcPr>
          <w:p w:rsidR="004C269F" w:rsidRPr="003B32EB" w:rsidRDefault="004C269F">
            <w:pPr>
              <w:widowControl/>
              <w:adjustRightInd w:val="0"/>
              <w:snapToGrid w:val="0"/>
              <w:rPr>
                <w:rFonts w:ascii="宋体" w:hAnsi="宋体"/>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节点信息管理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10.2.4.1.21</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项目信息管理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10.2.4.1.21</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项目字典管理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10.2.4.1.21</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服务管理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rPr>
            </w:pPr>
            <w:r w:rsidRPr="003B32EB">
              <w:rPr>
                <w:rFonts w:ascii="Times New Roman" w:hAnsi="Times New Roman"/>
                <w:color w:val="000000"/>
                <w:kern w:val="0"/>
                <w:sz w:val="22"/>
                <w:lang w:bidi="ar"/>
              </w:rPr>
              <w:t>1.22.1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rPr>
            </w:pPr>
            <w:r w:rsidRPr="003B32EB">
              <w:rPr>
                <w:rFonts w:ascii="Times New Roman" w:hAnsi="Times New Roman"/>
                <w:color w:val="000000"/>
                <w:kern w:val="0"/>
                <w:sz w:val="22"/>
                <w:lang w:bidi="ar"/>
              </w:rPr>
              <w:t>应用管理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10.2.4.1.22</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容器管理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10.2.4.1.22</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10.2.4.1.22</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外部服务管理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10.2.4.1.22</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CICD</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凭证管理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10.2.4.1.23</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发布管理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10.2.4.1.23</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镜像库管理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10.2.4.1.23</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登录日志</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10.2.4.1.23</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1.23.5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容器用户管理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10.2.4.1.23</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统一地图建设</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统一地图服务</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基础地理数据整合</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10.2.4.2</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地图资源运</w:t>
            </w:r>
            <w:proofErr w:type="gramStart"/>
            <w:r w:rsidRPr="003B32EB">
              <w:rPr>
                <w:rFonts w:ascii="Times New Roman" w:hAnsi="Times New Roman"/>
                <w:color w:val="000000"/>
                <w:kern w:val="0"/>
                <w:sz w:val="22"/>
                <w:lang w:bidi="ar"/>
              </w:rPr>
              <w:t>维管理</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10.2.4.2</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rPr>
          <w:trHeight w:val="214"/>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综合监测</w:t>
            </w: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10.2.4.2</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业务系统</w:t>
            </w:r>
            <w:r w:rsidRPr="003B32EB">
              <w:rPr>
                <w:rFonts w:ascii="Times New Roman" w:hAnsi="Times New Roman"/>
                <w:color w:val="000000"/>
                <w:kern w:val="0"/>
                <w:sz w:val="22"/>
                <w:lang w:bidi="ar"/>
              </w:rPr>
              <w:t>GIS</w:t>
            </w:r>
            <w:proofErr w:type="gramStart"/>
            <w:r w:rsidRPr="003B32EB">
              <w:rPr>
                <w:rFonts w:ascii="Times New Roman" w:hAnsi="Times New Roman"/>
                <w:color w:val="000000"/>
                <w:kern w:val="0"/>
                <w:sz w:val="22"/>
                <w:lang w:bidi="ar"/>
              </w:rPr>
              <w:t>图层处理</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10.2.4.2</w:t>
            </w:r>
          </w:p>
        </w:tc>
        <w:tc>
          <w:tcPr>
            <w:tcW w:w="1390" w:type="dxa"/>
            <w:vAlign w:val="center"/>
          </w:tcPr>
          <w:p w:rsidR="004C269F" w:rsidRPr="003B32EB" w:rsidRDefault="00193883">
            <w:pPr>
              <w:widowControl/>
              <w:adjustRightInd w:val="0"/>
              <w:snapToGrid w:val="0"/>
              <w:jc w:val="left"/>
              <w:rPr>
                <w:rFonts w:ascii="宋体" w:hAnsi="宋体"/>
                <w:b/>
                <w:bCs/>
                <w:color w:val="000000"/>
                <w:sz w:val="22"/>
              </w:rPr>
            </w:pPr>
            <w:r w:rsidRPr="003B32EB">
              <w:rPr>
                <w:rFonts w:ascii="宋体" w:hAnsi="宋体"/>
                <w:b/>
                <w:bCs/>
                <w:color w:val="000000"/>
                <w:sz w:val="22"/>
              </w:rPr>
              <w:t>公交、货运、停车。</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外部数据接入处理</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center"/>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市级数据接入处理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w:t>
            </w:r>
            <w:proofErr w:type="gramStart"/>
            <w:r w:rsidRPr="003B32EB">
              <w:rPr>
                <w:rFonts w:ascii="Times New Roman" w:hAnsi="Times New Roman"/>
                <w:color w:val="000000"/>
                <w:kern w:val="0"/>
                <w:sz w:val="22"/>
                <w:lang w:bidi="ar"/>
              </w:rPr>
              <w:t>充换电</w:t>
            </w:r>
            <w:proofErr w:type="gramEnd"/>
            <w:r w:rsidRPr="003B32EB">
              <w:rPr>
                <w:rFonts w:ascii="Times New Roman" w:hAnsi="Times New Roman"/>
                <w:color w:val="000000"/>
                <w:kern w:val="0"/>
                <w:sz w:val="22"/>
                <w:lang w:bidi="ar"/>
              </w:rPr>
              <w:t>设施公共数据采集与监测市级平台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上海港岸电数据平台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rPr>
          <w:trHeight w:val="90"/>
        </w:trPr>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上海市港航监管系统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上海市政务服务统一受理平台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港</w:t>
            </w:r>
            <w:proofErr w:type="gramStart"/>
            <w:r w:rsidRPr="003B32EB">
              <w:rPr>
                <w:rFonts w:ascii="Times New Roman" w:hAnsi="Times New Roman"/>
                <w:color w:val="000000"/>
                <w:kern w:val="0"/>
                <w:sz w:val="22"/>
                <w:lang w:bidi="ar"/>
              </w:rPr>
              <w:t>航综合</w:t>
            </w:r>
            <w:proofErr w:type="gramEnd"/>
            <w:r w:rsidRPr="003B32EB">
              <w:rPr>
                <w:rFonts w:ascii="Times New Roman" w:hAnsi="Times New Roman"/>
                <w:color w:val="000000"/>
                <w:kern w:val="0"/>
                <w:sz w:val="22"/>
                <w:lang w:bidi="ar"/>
              </w:rPr>
              <w:t>管理与服务系统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3.1.6</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市级治超数据管理中心平台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3.1.7</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上海路政下立交监控管理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3.1.8</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市道运中心云</w:t>
            </w:r>
            <w:proofErr w:type="gramStart"/>
            <w:r w:rsidRPr="003B32EB">
              <w:rPr>
                <w:rFonts w:ascii="Times New Roman" w:hAnsi="Times New Roman"/>
                <w:color w:val="000000"/>
                <w:kern w:val="0"/>
                <w:sz w:val="22"/>
                <w:lang w:bidi="ar"/>
              </w:rPr>
              <w:t>路系统</w:t>
            </w:r>
            <w:proofErr w:type="gramEnd"/>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3.1.9</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污染物接收处置系统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区级数据对接</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道路与运输监管场景</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区防汛办平台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浦东治超中心管理平台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3.2.4</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区道运中心</w:t>
            </w:r>
            <w:proofErr w:type="gramEnd"/>
            <w:r w:rsidRPr="003B32EB">
              <w:rPr>
                <w:rFonts w:ascii="Times New Roman" w:hAnsi="Times New Roman"/>
                <w:color w:val="000000"/>
                <w:kern w:val="0"/>
                <w:sz w:val="22"/>
                <w:lang w:bidi="ar"/>
              </w:rPr>
              <w:t>视频对接</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3.2.5</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区城道中心视频对接</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社会面数据对接</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企业自有管理系统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193883">
            <w:pPr>
              <w:widowControl/>
              <w:adjustRightInd w:val="0"/>
              <w:snapToGrid w:val="0"/>
              <w:jc w:val="left"/>
              <w:textAlignment w:val="center"/>
              <w:rPr>
                <w:rFonts w:ascii="宋体" w:hAnsi="宋体"/>
                <w:b/>
                <w:bCs/>
                <w:color w:val="000000"/>
                <w:sz w:val="22"/>
              </w:rPr>
            </w:pPr>
            <w:r w:rsidRPr="003B32EB">
              <w:rPr>
                <w:rFonts w:ascii="宋体" w:hAnsi="宋体"/>
                <w:color w:val="000000"/>
                <w:kern w:val="0"/>
                <w:sz w:val="22"/>
                <w:lang w:bidi="ar"/>
              </w:rPr>
              <w:t>含5个系统对接</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3.3.2</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场库自有管理系统</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193883">
            <w:pPr>
              <w:widowControl/>
              <w:adjustRightInd w:val="0"/>
              <w:snapToGrid w:val="0"/>
              <w:jc w:val="left"/>
              <w:rPr>
                <w:rFonts w:ascii="宋体" w:hAnsi="宋体"/>
                <w:b/>
                <w:bCs/>
                <w:color w:val="000000"/>
                <w:sz w:val="22"/>
              </w:rPr>
            </w:pPr>
            <w:r w:rsidRPr="003B32EB">
              <w:rPr>
                <w:rFonts w:ascii="宋体" w:hAnsi="宋体"/>
                <w:color w:val="000000"/>
                <w:sz w:val="22"/>
              </w:rPr>
              <w:t>项目验收时，完成新区已建成智慧场库的数据对接。</w:t>
            </w: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3.3.3</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浦东公交运管中心</w:t>
            </w:r>
            <w:r w:rsidRPr="003B32EB">
              <w:rPr>
                <w:rFonts w:ascii="Times New Roman" w:hAnsi="Times New Roman" w:hint="eastAsia"/>
                <w:color w:val="000000"/>
                <w:kern w:val="0"/>
                <w:sz w:val="22"/>
                <w:lang w:bidi="ar"/>
              </w:rPr>
              <w:t>平台</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10.2.4.3</w:t>
            </w:r>
          </w:p>
        </w:tc>
        <w:tc>
          <w:tcPr>
            <w:tcW w:w="1390" w:type="dxa"/>
            <w:vAlign w:val="center"/>
          </w:tcPr>
          <w:p w:rsidR="004C269F" w:rsidRPr="003B32EB" w:rsidRDefault="004C269F">
            <w:pPr>
              <w:widowControl/>
              <w:adjustRightInd w:val="0"/>
              <w:snapToGrid w:val="0"/>
              <w:jc w:val="left"/>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三</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成品软件采购</w:t>
            </w:r>
          </w:p>
        </w:tc>
        <w:tc>
          <w:tcPr>
            <w:tcW w:w="2910" w:type="dxa"/>
            <w:vAlign w:val="center"/>
          </w:tcPr>
          <w:p w:rsidR="004C269F" w:rsidRPr="003B32EB" w:rsidRDefault="004C269F">
            <w:pPr>
              <w:widowControl/>
              <w:adjustRightInd w:val="0"/>
              <w:snapToGrid w:val="0"/>
              <w:jc w:val="left"/>
              <w:textAlignment w:val="center"/>
              <w:rPr>
                <w:rFonts w:ascii="Times New Roman" w:hAnsi="Times New Roman"/>
                <w:color w:val="000000"/>
                <w:kern w:val="0"/>
                <w:sz w:val="22"/>
                <w:lang w:bidi="ar"/>
              </w:rPr>
            </w:pP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r w:rsidR="004C269F" w:rsidRPr="003B32EB">
        <w:tc>
          <w:tcPr>
            <w:tcW w:w="1003" w:type="dxa"/>
            <w:vAlign w:val="center"/>
          </w:tcPr>
          <w:p w:rsidR="004C269F" w:rsidRPr="003B32EB" w:rsidRDefault="00193883">
            <w:pPr>
              <w:widowControl/>
              <w:adjustRightInd w:val="0"/>
              <w:snapToGrid w:val="0"/>
              <w:jc w:val="center"/>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1</w:t>
            </w:r>
          </w:p>
        </w:tc>
        <w:tc>
          <w:tcPr>
            <w:tcW w:w="330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数据传输加密</w:t>
            </w:r>
          </w:p>
        </w:tc>
        <w:tc>
          <w:tcPr>
            <w:tcW w:w="2910" w:type="dxa"/>
            <w:vAlign w:val="center"/>
          </w:tcPr>
          <w:p w:rsidR="004C269F" w:rsidRPr="003B32EB" w:rsidRDefault="00193883">
            <w:pPr>
              <w:widowControl/>
              <w:adjustRightInd w:val="0"/>
              <w:snapToGrid w:val="0"/>
              <w:jc w:val="left"/>
              <w:textAlignment w:val="center"/>
              <w:rPr>
                <w:rFonts w:ascii="Times New Roman" w:hAnsi="Times New Roman"/>
                <w:color w:val="000000"/>
                <w:kern w:val="0"/>
                <w:sz w:val="22"/>
                <w:lang w:bidi="ar"/>
              </w:rPr>
            </w:pPr>
            <w:r w:rsidRPr="003B32EB">
              <w:rPr>
                <w:rFonts w:ascii="Times New Roman" w:hAnsi="Times New Roman"/>
                <w:color w:val="000000"/>
                <w:kern w:val="0"/>
                <w:sz w:val="22"/>
                <w:lang w:bidi="ar"/>
              </w:rPr>
              <w:t>详见</w:t>
            </w:r>
            <w:r w:rsidRPr="003B32EB">
              <w:rPr>
                <w:rFonts w:ascii="Times New Roman" w:hAnsi="Times New Roman"/>
                <w:color w:val="000000"/>
                <w:kern w:val="0"/>
                <w:sz w:val="22"/>
                <w:lang w:bidi="ar"/>
              </w:rPr>
              <w:t>9.2.4.</w:t>
            </w:r>
          </w:p>
        </w:tc>
        <w:tc>
          <w:tcPr>
            <w:tcW w:w="1390" w:type="dxa"/>
            <w:vAlign w:val="center"/>
          </w:tcPr>
          <w:p w:rsidR="004C269F" w:rsidRPr="003B32EB" w:rsidRDefault="004C269F">
            <w:pPr>
              <w:widowControl/>
              <w:adjustRightInd w:val="0"/>
              <w:snapToGrid w:val="0"/>
              <w:rPr>
                <w:rFonts w:ascii="宋体" w:hAnsi="宋体"/>
                <w:b/>
                <w:bCs/>
                <w:color w:val="000000"/>
                <w:sz w:val="22"/>
              </w:rPr>
            </w:pPr>
          </w:p>
        </w:tc>
      </w:tr>
    </w:tbl>
    <w:p w:rsidR="004C269F" w:rsidRPr="003B32EB" w:rsidRDefault="00193883">
      <w:pPr>
        <w:adjustRightInd w:val="0"/>
        <w:snapToGrid w:val="0"/>
        <w:spacing w:line="300" w:lineRule="auto"/>
        <w:ind w:firstLineChars="200" w:firstLine="442"/>
        <w:rPr>
          <w:rFonts w:ascii="Times New Roman" w:hAnsi="Times New Roman"/>
          <w:color w:val="000000"/>
          <w:sz w:val="22"/>
        </w:rPr>
      </w:pPr>
      <w:r w:rsidRPr="003B32EB">
        <w:rPr>
          <w:rFonts w:ascii="Times New Roman" w:hAnsi="Times New Roman"/>
          <w:b/>
          <w:color w:val="0000FF"/>
          <w:sz w:val="22"/>
          <w:u w:val="single"/>
        </w:rPr>
        <w:t>说明：上表中</w:t>
      </w:r>
      <w:r w:rsidRPr="003B32EB">
        <w:rPr>
          <w:rFonts w:ascii="Times New Roman" w:hAnsi="Times New Roman"/>
          <w:b/>
          <w:color w:val="0000FF"/>
          <w:sz w:val="22"/>
          <w:u w:val="single"/>
        </w:rPr>
        <w:t>“</w:t>
      </w:r>
      <w:r w:rsidRPr="003B32EB">
        <w:rPr>
          <w:rFonts w:ascii="宋体" w:hAnsi="宋体"/>
          <w:b/>
          <w:color w:val="0000FF"/>
          <w:sz w:val="22"/>
          <w:u w:val="single"/>
        </w:rPr>
        <w:t>●</w:t>
      </w:r>
      <w:r w:rsidRPr="003B32EB">
        <w:rPr>
          <w:rFonts w:ascii="Times New Roman" w:hAnsi="Times New Roman"/>
          <w:b/>
          <w:color w:val="0000FF"/>
          <w:sz w:val="22"/>
          <w:u w:val="single"/>
        </w:rPr>
        <w:t>”</w:t>
      </w:r>
      <w:r w:rsidRPr="003B32EB">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投标人需按照软件技术要求，结合对综合交通行业业务管理需求的理解，对本项目进行软件设计, 软件设计</w:t>
      </w:r>
      <w:r w:rsidRPr="003B32EB">
        <w:rPr>
          <w:rFonts w:ascii="宋体" w:hAnsi="宋体" w:cs="宋体"/>
          <w:szCs w:val="21"/>
        </w:rPr>
        <w:t>方案</w:t>
      </w:r>
      <w:r w:rsidRPr="003B32EB">
        <w:rPr>
          <w:rFonts w:ascii="宋体" w:hAnsi="宋体" w:cs="宋体" w:hint="eastAsia"/>
          <w:szCs w:val="21"/>
        </w:rPr>
        <w:t>应具有完整性、合理性</w:t>
      </w:r>
      <w:r w:rsidRPr="003B32EB">
        <w:rPr>
          <w:rFonts w:ascii="宋体" w:hAnsi="宋体" w:cs="宋体"/>
          <w:szCs w:val="21"/>
        </w:rPr>
        <w:t>、</w:t>
      </w:r>
      <w:r w:rsidRPr="003B32EB">
        <w:rPr>
          <w:rFonts w:ascii="宋体" w:hAnsi="宋体" w:cs="宋体" w:hint="eastAsia"/>
          <w:szCs w:val="21"/>
        </w:rPr>
        <w:t>易使用，软件</w:t>
      </w:r>
      <w:r w:rsidRPr="003B32EB">
        <w:rPr>
          <w:rFonts w:ascii="宋体" w:hAnsi="宋体" w:cs="宋体"/>
          <w:szCs w:val="21"/>
        </w:rPr>
        <w:t>界面</w:t>
      </w:r>
      <w:r w:rsidRPr="003B32EB">
        <w:rPr>
          <w:rFonts w:ascii="宋体" w:hAnsi="宋体" w:cs="宋体" w:hint="eastAsia"/>
          <w:szCs w:val="21"/>
        </w:rPr>
        <w:t>应实用</w:t>
      </w:r>
      <w:r w:rsidRPr="003B32EB">
        <w:rPr>
          <w:rFonts w:ascii="宋体" w:hAnsi="宋体" w:cs="宋体"/>
          <w:szCs w:val="21"/>
        </w:rPr>
        <w:t>、</w:t>
      </w:r>
      <w:r w:rsidRPr="003B32EB">
        <w:rPr>
          <w:rFonts w:ascii="宋体" w:hAnsi="宋体" w:cs="宋体" w:hint="eastAsia"/>
          <w:szCs w:val="21"/>
        </w:rPr>
        <w:t>友善、</w:t>
      </w:r>
      <w:r w:rsidRPr="003B32EB">
        <w:rPr>
          <w:rFonts w:ascii="宋体" w:hAnsi="宋体" w:cs="宋体"/>
          <w:szCs w:val="21"/>
        </w:rPr>
        <w:t>易操作，</w:t>
      </w:r>
      <w:r w:rsidRPr="003B32EB">
        <w:rPr>
          <w:rFonts w:ascii="宋体" w:hAnsi="宋体" w:cs="宋体" w:hint="eastAsia"/>
          <w:szCs w:val="21"/>
        </w:rPr>
        <w:t>符合建设要求。请在投标文件中提供相关证明材料（如软件功能设计图、</w:t>
      </w:r>
      <w:r w:rsidRPr="003B32EB">
        <w:rPr>
          <w:rFonts w:ascii="宋体" w:hAnsi="宋体" w:cs="宋体"/>
          <w:szCs w:val="21"/>
        </w:rPr>
        <w:t>流程图</w:t>
      </w:r>
      <w:r w:rsidRPr="003B32EB">
        <w:rPr>
          <w:rFonts w:ascii="宋体" w:hAnsi="宋体" w:cs="宋体" w:hint="eastAsia"/>
          <w:szCs w:val="21"/>
        </w:rPr>
        <w:t>或操作界面原型图等。）</w:t>
      </w:r>
    </w:p>
    <w:p w:rsidR="004C269F" w:rsidRPr="003B32EB" w:rsidRDefault="004C269F">
      <w:pPr>
        <w:pStyle w:val="afff2"/>
        <w:ind w:firstLine="0"/>
      </w:pPr>
    </w:p>
    <w:p w:rsidR="004C269F" w:rsidRPr="003B32EB" w:rsidRDefault="00193883">
      <w:pPr>
        <w:pStyle w:val="3"/>
        <w:adjustRightInd w:val="0"/>
        <w:snapToGrid w:val="0"/>
        <w:spacing w:before="0" w:after="0" w:line="360" w:lineRule="auto"/>
        <w:rPr>
          <w:rFonts w:ascii="宋体" w:hAnsi="宋体" w:cs="宋体"/>
          <w:szCs w:val="21"/>
        </w:rPr>
      </w:pPr>
      <w:bookmarkStart w:id="23" w:name="_Toc157003441"/>
      <w:r w:rsidRPr="003B32EB">
        <w:rPr>
          <w:rFonts w:ascii="宋体" w:hAnsi="宋体" w:cs="宋体" w:hint="eastAsia"/>
          <w:szCs w:val="21"/>
        </w:rPr>
        <w:t>10.2.1综合监管系统</w:t>
      </w:r>
      <w:bookmarkEnd w:id="23"/>
    </w:p>
    <w:p w:rsidR="004C269F" w:rsidRPr="003B32EB" w:rsidRDefault="00193883">
      <w:pPr>
        <w:adjustRightInd w:val="0"/>
        <w:snapToGrid w:val="0"/>
        <w:spacing w:line="360" w:lineRule="auto"/>
        <w:ind w:firstLineChars="200" w:firstLine="420"/>
      </w:pPr>
      <w:r w:rsidRPr="003B32EB">
        <w:rPr>
          <w:rFonts w:ascii="宋体" w:hAnsi="宋体" w:cs="宋体" w:hint="eastAsia"/>
          <w:szCs w:val="21"/>
        </w:rPr>
        <w:t>综合监管系统主要包括综合监测、应急辅助管理、辅助决策三部分。基于业务系统及行业数据底座，建设综合监测、应急辅助管理、辅助决策，实现对浦东新区交通运输行业情况的总体掌握，为应急管理和行业决策提供辅助功能。</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4" w:name="_Toc19486"/>
      <w:bookmarkStart w:id="25" w:name="_Toc4181"/>
      <w:bookmarkStart w:id="26" w:name="_Toc28025"/>
      <w:bookmarkStart w:id="27" w:name="_Toc157003442"/>
      <w:r w:rsidRPr="003B32EB">
        <w:rPr>
          <w:rFonts w:ascii="宋体" w:eastAsia="宋体" w:hAnsi="宋体" w:cs="宋体" w:hint="eastAsia"/>
          <w:color w:val="000000"/>
          <w:sz w:val="21"/>
          <w:szCs w:val="21"/>
        </w:rPr>
        <w:t>10.2.1.1综合监测</w:t>
      </w:r>
      <w:bookmarkEnd w:id="24"/>
      <w:bookmarkEnd w:id="25"/>
      <w:bookmarkEnd w:id="26"/>
      <w:bookmarkEnd w:id="27"/>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1、运行</w:t>
      </w:r>
      <w:r w:rsidRPr="003B32EB">
        <w:rPr>
          <w:rFonts w:ascii="宋体" w:hAnsi="宋体" w:cs="宋体"/>
          <w:b/>
          <w:bCs/>
          <w:szCs w:val="21"/>
        </w:rPr>
        <w:t>特征</w:t>
      </w:r>
      <w:r w:rsidRPr="003B32EB">
        <w:rPr>
          <w:rFonts w:ascii="宋体" w:hAnsi="宋体" w:cs="宋体" w:hint="eastAsia"/>
          <w:b/>
          <w:bCs/>
          <w:szCs w:val="21"/>
        </w:rPr>
        <w:t>数据</w:t>
      </w:r>
    </w:p>
    <w:p w:rsidR="004C269F" w:rsidRPr="003B32EB" w:rsidRDefault="00193883">
      <w:pPr>
        <w:adjustRightInd w:val="0"/>
        <w:snapToGrid w:val="0"/>
        <w:spacing w:line="360" w:lineRule="auto"/>
        <w:ind w:firstLineChars="200" w:firstLine="420"/>
        <w:rPr>
          <w:rFonts w:ascii="宋体" w:hAnsi="宋体" w:cs="宋体"/>
          <w:b/>
          <w:bCs/>
          <w:szCs w:val="21"/>
        </w:rPr>
      </w:pPr>
      <w:r w:rsidRPr="003B32EB">
        <w:rPr>
          <w:rFonts w:ascii="宋体" w:hAnsi="宋体" w:cs="宋体" w:hint="eastAsia"/>
          <w:szCs w:val="21"/>
        </w:rPr>
        <w:t>体征数据包括行业主要业务的静态基础信息、动态运行指标信息；静态信息能够反映行业主要业务的汇总基础信息，动态运行指标能反映主要业务运行状态或特征。要求挖掘运行体征数据，实现建交</w:t>
      </w:r>
      <w:proofErr w:type="gramStart"/>
      <w:r w:rsidRPr="003B32EB">
        <w:rPr>
          <w:rFonts w:ascii="宋体" w:hAnsi="宋体" w:cs="宋体" w:hint="eastAsia"/>
          <w:szCs w:val="21"/>
        </w:rPr>
        <w:t>委行业</w:t>
      </w:r>
      <w:proofErr w:type="gramEnd"/>
      <w:r w:rsidRPr="003B32EB">
        <w:rPr>
          <w:rFonts w:ascii="宋体" w:hAnsi="宋体" w:cs="宋体" w:hint="eastAsia"/>
          <w:szCs w:val="21"/>
        </w:rPr>
        <w:t>管理要素、对象、过程、结果等各类信息的呈现，对各类监测、运行数据和各类重大事项等进行全面集中展示。</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2、监管指标体系</w:t>
      </w:r>
    </w:p>
    <w:p w:rsidR="004C269F" w:rsidRPr="003B32EB" w:rsidRDefault="00193883">
      <w:pPr>
        <w:adjustRightInd w:val="0"/>
        <w:snapToGrid w:val="0"/>
        <w:spacing w:line="360" w:lineRule="auto"/>
        <w:ind w:firstLineChars="200" w:firstLine="420"/>
        <w:rPr>
          <w:rFonts w:ascii="宋体" w:hAnsi="宋体" w:cs="宋体"/>
          <w:b/>
          <w:bCs/>
          <w:szCs w:val="21"/>
        </w:rPr>
      </w:pPr>
      <w:r w:rsidRPr="003B32EB">
        <w:rPr>
          <w:rFonts w:ascii="宋体" w:hAnsi="宋体" w:cs="宋体" w:hint="eastAsia"/>
          <w:szCs w:val="21"/>
        </w:rPr>
        <w:t>筛选运行体征数据，构建浦东新区交通运输综合监管的指标体系。</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（1）核心业务监管指标体系</w:t>
      </w:r>
    </w:p>
    <w:p w:rsidR="004C269F" w:rsidRPr="003B32EB" w:rsidRDefault="00193883">
      <w:pPr>
        <w:pStyle w:val="afff1"/>
        <w:numPr>
          <w:ilvl w:val="0"/>
          <w:numId w:val="2"/>
        </w:numPr>
        <w:adjustRightInd w:val="0"/>
        <w:snapToGrid w:val="0"/>
        <w:spacing w:line="360" w:lineRule="auto"/>
        <w:ind w:firstLineChars="0"/>
        <w:rPr>
          <w:rFonts w:ascii="宋体" w:hAnsi="宋体" w:cs="宋体"/>
          <w:szCs w:val="21"/>
        </w:rPr>
      </w:pPr>
      <w:r w:rsidRPr="003B32EB">
        <w:rPr>
          <w:rFonts w:ascii="宋体" w:hAnsi="宋体" w:cs="宋体" w:hint="eastAsia"/>
          <w:szCs w:val="21"/>
        </w:rPr>
        <w:t>公交行业监管指标体系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公交行业监管指标体系包括运营效率、运营服务质量等方面展示。</w:t>
      </w:r>
    </w:p>
    <w:p w:rsidR="004C269F" w:rsidRPr="003B32EB" w:rsidRDefault="00193883">
      <w:pPr>
        <w:pStyle w:val="afff1"/>
        <w:numPr>
          <w:ilvl w:val="0"/>
          <w:numId w:val="2"/>
        </w:numPr>
        <w:adjustRightInd w:val="0"/>
        <w:snapToGrid w:val="0"/>
        <w:spacing w:line="360" w:lineRule="auto"/>
        <w:ind w:firstLineChars="0"/>
        <w:rPr>
          <w:rFonts w:ascii="宋体" w:hAnsi="宋体" w:cs="宋体"/>
          <w:szCs w:val="21"/>
        </w:rPr>
      </w:pPr>
      <w:r w:rsidRPr="003B32EB">
        <w:rPr>
          <w:rFonts w:ascii="宋体" w:hAnsi="宋体" w:cs="宋体" w:hint="eastAsia"/>
          <w:szCs w:val="21"/>
        </w:rPr>
        <w:t>停车行业监管指标体系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停车行业监管指标体系包括停车供给服务指标、停车运营效率指标等方面展示</w:t>
      </w:r>
    </w:p>
    <w:p w:rsidR="004C269F" w:rsidRPr="003B32EB" w:rsidRDefault="00193883">
      <w:pPr>
        <w:pStyle w:val="afff1"/>
        <w:numPr>
          <w:ilvl w:val="0"/>
          <w:numId w:val="2"/>
        </w:numPr>
        <w:adjustRightInd w:val="0"/>
        <w:snapToGrid w:val="0"/>
        <w:spacing w:line="360" w:lineRule="auto"/>
        <w:ind w:firstLineChars="0"/>
        <w:rPr>
          <w:rFonts w:ascii="宋体" w:hAnsi="宋体" w:cs="宋体"/>
          <w:szCs w:val="21"/>
        </w:rPr>
      </w:pPr>
      <w:proofErr w:type="gramStart"/>
      <w:r w:rsidRPr="003B32EB">
        <w:rPr>
          <w:rFonts w:ascii="宋体" w:hAnsi="宋体" w:cs="宋体" w:hint="eastAsia"/>
          <w:szCs w:val="21"/>
        </w:rPr>
        <w:t>道设行业</w:t>
      </w:r>
      <w:proofErr w:type="gramEnd"/>
      <w:r w:rsidRPr="003B32EB">
        <w:rPr>
          <w:rFonts w:ascii="宋体" w:hAnsi="宋体" w:cs="宋体" w:hint="eastAsia"/>
          <w:szCs w:val="21"/>
        </w:rPr>
        <w:t>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道路设施监管按照区管公路、城市道路、农村公路的类别划分，主要行业监管指标如道路技术状况、道路洁净率、养护巡查覆盖率、桥梁检查覆盖率、重度病害密度等。</w:t>
      </w:r>
    </w:p>
    <w:p w:rsidR="004C269F" w:rsidRPr="003B32EB" w:rsidRDefault="00193883">
      <w:pPr>
        <w:pStyle w:val="afff1"/>
        <w:numPr>
          <w:ilvl w:val="0"/>
          <w:numId w:val="2"/>
        </w:numPr>
        <w:adjustRightInd w:val="0"/>
        <w:snapToGrid w:val="0"/>
        <w:spacing w:line="360" w:lineRule="auto"/>
        <w:ind w:firstLineChars="0"/>
        <w:rPr>
          <w:rFonts w:ascii="宋体" w:hAnsi="宋体" w:cs="宋体"/>
          <w:szCs w:val="21"/>
        </w:rPr>
      </w:pPr>
      <w:r w:rsidRPr="003B32EB">
        <w:rPr>
          <w:rFonts w:ascii="宋体" w:hAnsi="宋体" w:cs="宋体" w:hint="eastAsia"/>
          <w:szCs w:val="21"/>
        </w:rPr>
        <w:t>航务行业监管指标体系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航务业务监管指标数据主要包括航务安全、航务环保等方面的综合指标展示。</w:t>
      </w:r>
    </w:p>
    <w:p w:rsidR="004C269F" w:rsidRPr="003B32EB" w:rsidRDefault="00193883">
      <w:pPr>
        <w:pStyle w:val="afff1"/>
        <w:numPr>
          <w:ilvl w:val="0"/>
          <w:numId w:val="2"/>
        </w:numPr>
        <w:adjustRightInd w:val="0"/>
        <w:snapToGrid w:val="0"/>
        <w:spacing w:line="360" w:lineRule="auto"/>
        <w:ind w:firstLineChars="0"/>
        <w:rPr>
          <w:rFonts w:ascii="宋体" w:hAnsi="宋体" w:cs="宋体"/>
          <w:szCs w:val="21"/>
        </w:rPr>
      </w:pPr>
      <w:r w:rsidRPr="003B32EB">
        <w:rPr>
          <w:rFonts w:ascii="宋体" w:hAnsi="宋体" w:cs="宋体" w:hint="eastAsia"/>
          <w:szCs w:val="21"/>
        </w:rPr>
        <w:t>货运行业监管指标体系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lastRenderedPageBreak/>
        <w:t>货运业务体征数据主要包括货运车辆在线率、异常信息。</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w:t>
      </w:r>
      <w:r w:rsidRPr="003B32EB">
        <w:rPr>
          <w:rFonts w:ascii="宋体" w:hAnsi="宋体" w:cs="宋体" w:hint="eastAsia"/>
          <w:szCs w:val="21"/>
        </w:rPr>
        <w:t>2</w:t>
      </w:r>
      <w:r w:rsidRPr="003B32EB">
        <w:rPr>
          <w:rFonts w:ascii="宋体" w:hAnsi="宋体" w:cs="宋体" w:hint="eastAsia"/>
          <w:b/>
          <w:bCs/>
          <w:szCs w:val="21"/>
        </w:rPr>
        <w:t>）公众投诉和服务监管指标体系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公众投诉和服务监管指标体系主要包括汇总行业公众投诉信息，反映当前收到且未完结的投诉情况，</w:t>
      </w:r>
      <w:proofErr w:type="gramStart"/>
      <w:r w:rsidRPr="003B32EB">
        <w:rPr>
          <w:rFonts w:ascii="宋体" w:hAnsi="宋体" w:cs="宋体" w:hint="eastAsia"/>
          <w:szCs w:val="21"/>
        </w:rPr>
        <w:t>分业务</w:t>
      </w:r>
      <w:proofErr w:type="gramEnd"/>
      <w:r w:rsidRPr="003B32EB">
        <w:rPr>
          <w:rFonts w:ascii="宋体" w:hAnsi="宋体" w:cs="宋体" w:hint="eastAsia"/>
          <w:szCs w:val="21"/>
        </w:rPr>
        <w:t>统计投诉数量及分类规律等。</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（3）预警监管指标体系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汇总预警信息统计展示、预警数据后台计算、预警信息推送、分类事件信息实现此模块的功能，其中汇总预警信息统计展示，汇总各业务预警信息，反映当前行业内监测到的预警事件总数，分类预警事件数量及占比。</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（4）应急处置监管指标体系</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szCs w:val="21"/>
        </w:rPr>
        <w:t>按照建交委应急管理的职责和规范流程，根据应急辅助管理模块功能，设计应急处置监管指标体系，实现对应急事项的监测和处置管理的数据汇总情况。</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w:t>
      </w:r>
      <w:proofErr w:type="gramStart"/>
      <w:r w:rsidRPr="003B32EB">
        <w:rPr>
          <w:rFonts w:ascii="宋体" w:hAnsi="宋体" w:cs="宋体" w:hint="eastAsia"/>
          <w:b/>
          <w:bCs/>
          <w:szCs w:val="21"/>
        </w:rPr>
        <w:t>跨板块</w:t>
      </w:r>
      <w:proofErr w:type="gramEnd"/>
      <w:r w:rsidRPr="003B32EB">
        <w:rPr>
          <w:rFonts w:ascii="宋体" w:hAnsi="宋体" w:cs="宋体" w:hint="eastAsia"/>
          <w:b/>
          <w:bCs/>
          <w:szCs w:val="21"/>
        </w:rPr>
        <w:t>数据</w:t>
      </w:r>
      <w:r w:rsidRPr="003B32EB">
        <w:rPr>
          <w:rFonts w:ascii="宋体" w:hAnsi="宋体" w:cs="宋体"/>
          <w:b/>
          <w:bCs/>
          <w:szCs w:val="21"/>
        </w:rPr>
        <w:t>融合</w:t>
      </w:r>
      <w:r w:rsidRPr="003B32EB">
        <w:rPr>
          <w:rFonts w:ascii="宋体" w:hAnsi="宋体" w:cs="宋体" w:hint="eastAsia"/>
          <w:b/>
          <w:bCs/>
          <w:szCs w:val="21"/>
        </w:rPr>
        <w:t>场景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融合</w:t>
      </w:r>
      <w:r w:rsidRPr="003B32EB">
        <w:rPr>
          <w:rFonts w:ascii="宋体" w:hAnsi="宋体" w:cs="宋体"/>
          <w:szCs w:val="21"/>
        </w:rPr>
        <w:t>各业务条线数据，构建</w:t>
      </w:r>
      <w:r w:rsidRPr="003B32EB">
        <w:rPr>
          <w:rFonts w:ascii="宋体" w:hAnsi="宋体" w:cs="宋体" w:hint="eastAsia"/>
          <w:szCs w:val="21"/>
        </w:rPr>
        <w:t>跨</w:t>
      </w:r>
      <w:r w:rsidRPr="003B32EB">
        <w:rPr>
          <w:rFonts w:ascii="宋体" w:hAnsi="宋体" w:cs="宋体"/>
          <w:szCs w:val="21"/>
        </w:rPr>
        <w:t>业</w:t>
      </w:r>
      <w:proofErr w:type="gramStart"/>
      <w:r w:rsidRPr="003B32EB">
        <w:rPr>
          <w:rFonts w:ascii="宋体" w:hAnsi="宋体" w:cs="宋体"/>
          <w:szCs w:val="21"/>
        </w:rPr>
        <w:t>务</w:t>
      </w:r>
      <w:proofErr w:type="gramEnd"/>
      <w:r w:rsidRPr="003B32EB">
        <w:rPr>
          <w:rFonts w:ascii="宋体" w:hAnsi="宋体" w:cs="宋体"/>
          <w:szCs w:val="21"/>
        </w:rPr>
        <w:t>板块数据的决策支撑服务场景。</w:t>
      </w:r>
      <w:r w:rsidRPr="003B32EB">
        <w:rPr>
          <w:rFonts w:ascii="宋体" w:hAnsi="宋体" w:cs="宋体" w:hint="eastAsia"/>
          <w:szCs w:val="21"/>
        </w:rPr>
        <w:t>支持各业务条</w:t>
      </w:r>
      <w:proofErr w:type="gramStart"/>
      <w:r w:rsidRPr="003B32EB">
        <w:rPr>
          <w:rFonts w:ascii="宋体" w:hAnsi="宋体" w:cs="宋体" w:hint="eastAsia"/>
          <w:szCs w:val="21"/>
        </w:rPr>
        <w:t>线数据</w:t>
      </w:r>
      <w:proofErr w:type="gramEnd"/>
      <w:r w:rsidRPr="003B32EB">
        <w:rPr>
          <w:rFonts w:ascii="宋体" w:hAnsi="宋体" w:cs="宋体" w:hint="eastAsia"/>
          <w:szCs w:val="21"/>
        </w:rPr>
        <w:t>的共享，通过数据底座整合建交</w:t>
      </w:r>
      <w:proofErr w:type="gramStart"/>
      <w:r w:rsidRPr="003B32EB">
        <w:rPr>
          <w:rFonts w:ascii="宋体" w:hAnsi="宋体" w:cs="宋体" w:hint="eastAsia"/>
          <w:szCs w:val="21"/>
        </w:rPr>
        <w:t>委综合</w:t>
      </w:r>
      <w:proofErr w:type="gramEnd"/>
      <w:r w:rsidRPr="003B32EB">
        <w:rPr>
          <w:rFonts w:ascii="宋体" w:hAnsi="宋体" w:cs="宋体" w:hint="eastAsia"/>
          <w:szCs w:val="21"/>
        </w:rPr>
        <w:t>交通、道路设施、货运等各业务板块数据，</w:t>
      </w:r>
      <w:r w:rsidRPr="003B32EB">
        <w:rPr>
          <w:rFonts w:ascii="宋体" w:hAnsi="宋体" w:cs="宋体"/>
          <w:szCs w:val="21"/>
        </w:rPr>
        <w:t>降低跨业</w:t>
      </w:r>
      <w:proofErr w:type="gramStart"/>
      <w:r w:rsidRPr="003B32EB">
        <w:rPr>
          <w:rFonts w:ascii="宋体" w:hAnsi="宋体" w:cs="宋体"/>
          <w:szCs w:val="21"/>
        </w:rPr>
        <w:t>务</w:t>
      </w:r>
      <w:proofErr w:type="gramEnd"/>
      <w:r w:rsidRPr="003B32EB">
        <w:rPr>
          <w:rFonts w:ascii="宋体" w:hAnsi="宋体" w:cs="宋体"/>
          <w:szCs w:val="21"/>
        </w:rPr>
        <w:t>条线获取数据的难度，提升交叉分析能力</w:t>
      </w:r>
      <w:r w:rsidRPr="003B32EB">
        <w:rPr>
          <w:rFonts w:ascii="宋体" w:hAnsi="宋体" w:cs="宋体" w:hint="eastAsia"/>
          <w:szCs w:val="21"/>
        </w:rPr>
        <w:t>；数据共享方面，展示数据接入接出的接口及数据量情况，接入外部单位数据的接口数量，日/月共享的数据量。提供给外部单位的接口数量，日/月共享的数据量。</w:t>
      </w:r>
    </w:p>
    <w:p w:rsidR="004C269F" w:rsidRPr="003B32EB" w:rsidRDefault="004C269F">
      <w:pPr>
        <w:adjustRightInd w:val="0"/>
        <w:snapToGrid w:val="0"/>
        <w:spacing w:line="360" w:lineRule="auto"/>
        <w:ind w:firstLineChars="200" w:firstLine="420"/>
        <w:rPr>
          <w:rFonts w:ascii="宋体" w:hAnsi="宋体" w:cs="宋体"/>
          <w:szCs w:val="21"/>
        </w:rPr>
      </w:pP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8" w:name="_Toc22903"/>
      <w:bookmarkStart w:id="29" w:name="_Toc9170"/>
      <w:bookmarkStart w:id="30" w:name="_Toc31795"/>
      <w:bookmarkStart w:id="31" w:name="_Toc157003443"/>
      <w:r w:rsidRPr="003B32EB">
        <w:rPr>
          <w:rFonts w:ascii="宋体" w:eastAsia="宋体" w:hAnsi="宋体" w:cs="宋体" w:hint="eastAsia"/>
          <w:color w:val="000000"/>
          <w:sz w:val="21"/>
          <w:szCs w:val="21"/>
        </w:rPr>
        <w:t>10.2.1.2应急辅助管理</w:t>
      </w:r>
      <w:bookmarkEnd w:id="28"/>
      <w:bookmarkEnd w:id="29"/>
      <w:bookmarkEnd w:id="30"/>
      <w:bookmarkEnd w:id="31"/>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（1）应急预案管理</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color w:val="000000"/>
          <w:szCs w:val="21"/>
        </w:rPr>
        <w:t>应急预案管理主要将行业各业务板块已有应急预案，结合应急预案执行流程等，</w:t>
      </w:r>
      <w:proofErr w:type="gramStart"/>
      <w:r w:rsidRPr="003B32EB">
        <w:rPr>
          <w:rFonts w:ascii="宋体" w:hAnsi="宋体" w:cs="宋体" w:hint="eastAsia"/>
          <w:color w:val="000000"/>
          <w:szCs w:val="21"/>
        </w:rPr>
        <w:t>实现线</w:t>
      </w:r>
      <w:proofErr w:type="gramEnd"/>
      <w:r w:rsidRPr="003B32EB">
        <w:rPr>
          <w:rFonts w:ascii="宋体" w:hAnsi="宋体" w:cs="宋体" w:hint="eastAsia"/>
          <w:color w:val="000000"/>
          <w:szCs w:val="21"/>
        </w:rPr>
        <w:t>上应急预案匹配、应急预案更新，及线上应急预案执行功能；并根据应急预案执行过程中各环节的需求，将应急管理其他功能模块实现动态关联。</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（2）应急资源管理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基于GIS地图实现对行业内应急资源的统一管理，直观展现应急资源的位置、名称、类别、数量、联系人、联系方式等信息。根据应急事件类型、应急事件的位置信息，可以查询周围一定距离范围内应急资源的信息、分布，可以查询并直接联系对应应急资源的管理人员，实现应急资源的快速查询、高效调度提供支撑。</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（3）视频资源调用</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实现云平台向浦东航务中心、浦东道运中心、浦东城道中心视频管理平台的视频调用、查看。本项目完成云平台向三个下属中心视频平台的调用功能模块及接口开发，满足视频调用查看的需求。</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视频资源地图显示，支持在云平台视频资源模块，通过输入查询条件信息查询周边一定范围内的视频资源分布，并在地图上显示。</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（4）应急辅助功能</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color w:val="000000"/>
          <w:szCs w:val="21"/>
        </w:rPr>
        <w:t>通过应急管理辅助功能，关联应急预案管理、应急资源管理、视频资源调用等的功能，实现根</w:t>
      </w:r>
      <w:r w:rsidRPr="003B32EB">
        <w:rPr>
          <w:rFonts w:ascii="宋体" w:hAnsi="宋体" w:cs="宋体" w:hint="eastAsia"/>
          <w:color w:val="000000"/>
          <w:szCs w:val="21"/>
        </w:rPr>
        <w:lastRenderedPageBreak/>
        <w:t>据事件类型、事件地点，匹配应急预案，提供附近资源查询、展示，提供应急联系人及联系方式，提供周边视频调用、查看功能。并根据查询展示结果，提供应急辅助内容的查询、打印。</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32" w:name="_Toc26204"/>
      <w:bookmarkStart w:id="33" w:name="_Toc1119"/>
      <w:bookmarkStart w:id="34" w:name="_Toc12443"/>
      <w:bookmarkStart w:id="35" w:name="_Toc157003444"/>
      <w:r w:rsidRPr="003B32EB">
        <w:rPr>
          <w:rFonts w:ascii="宋体" w:eastAsia="宋体" w:hAnsi="宋体" w:cs="宋体" w:hint="eastAsia"/>
          <w:color w:val="000000"/>
          <w:sz w:val="21"/>
          <w:szCs w:val="21"/>
        </w:rPr>
        <w:t>10.2.1.3辅助决策</w:t>
      </w:r>
      <w:bookmarkEnd w:id="32"/>
      <w:bookmarkEnd w:id="33"/>
      <w:bookmarkEnd w:id="34"/>
      <w:bookmarkEnd w:id="35"/>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36" w:name="_Toc157003445"/>
      <w:r w:rsidRPr="003B32EB">
        <w:rPr>
          <w:rFonts w:ascii="宋体" w:hAnsi="宋体" w:cs="宋体" w:hint="eastAsia"/>
          <w:sz w:val="21"/>
          <w:szCs w:val="21"/>
        </w:rPr>
        <w:t>10.2.1.3.1道路设施管理辅助决策</w:t>
      </w:r>
      <w:bookmarkEnd w:id="36"/>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关联业务系统，对接道路维修辅助决策、道路技术指标分析、道路维修计划、道路智能巡检数据分析等内容，实现分类统计、综合展示，总体掌握设施损坏情况，维修计划等。</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37" w:name="_Toc157003446"/>
      <w:r w:rsidRPr="003B32EB">
        <w:rPr>
          <w:rFonts w:ascii="宋体" w:hAnsi="宋体" w:cs="宋体" w:hint="eastAsia"/>
          <w:sz w:val="21"/>
          <w:szCs w:val="21"/>
        </w:rPr>
        <w:t>10.2.1.3.2停车管理辅助决策</w:t>
      </w:r>
      <w:bookmarkEnd w:id="37"/>
    </w:p>
    <w:p w:rsidR="004C269F" w:rsidRPr="003B32EB" w:rsidRDefault="00193883">
      <w:pPr>
        <w:adjustRightInd w:val="0"/>
        <w:snapToGrid w:val="0"/>
        <w:spacing w:line="360" w:lineRule="auto"/>
        <w:ind w:firstLineChars="200" w:firstLine="422"/>
        <w:rPr>
          <w:rFonts w:ascii="宋体" w:hAnsi="宋体" w:cs="宋体"/>
          <w:b/>
          <w:bCs/>
          <w:color w:val="000000"/>
          <w:szCs w:val="21"/>
          <w:lang w:bidi="ar"/>
        </w:rPr>
      </w:pPr>
      <w:r w:rsidRPr="003B32EB">
        <w:rPr>
          <w:rFonts w:ascii="宋体" w:hAnsi="宋体" w:cs="宋体" w:hint="eastAsia"/>
          <w:b/>
          <w:bCs/>
          <w:color w:val="000000"/>
          <w:szCs w:val="21"/>
          <w:lang w:bidi="ar"/>
        </w:rPr>
        <w:t>（1）停车设施增减及调整辅助决策</w:t>
      </w:r>
    </w:p>
    <w:p w:rsidR="004C269F" w:rsidRPr="003B32EB" w:rsidRDefault="00193883">
      <w:pPr>
        <w:adjustRightInd w:val="0"/>
        <w:snapToGrid w:val="0"/>
        <w:spacing w:line="360" w:lineRule="auto"/>
        <w:ind w:firstLine="480"/>
        <w:rPr>
          <w:rFonts w:ascii="宋体" w:hAnsi="宋体" w:cs="宋体"/>
          <w:color w:val="000000"/>
          <w:szCs w:val="21"/>
          <w:lang w:bidi="ar"/>
        </w:rPr>
      </w:pPr>
      <w:r w:rsidRPr="003B32EB">
        <w:rPr>
          <w:rFonts w:ascii="宋体" w:hAnsi="宋体" w:cs="宋体" w:hint="eastAsia"/>
          <w:color w:val="000000"/>
          <w:szCs w:val="21"/>
          <w:lang w:bidi="ar"/>
        </w:rPr>
        <w:t>对老旧小区、医院周边及重点区域的公共停车场库（包括道路停车场）的分布、泊位数量、周转率进行分析，判断辖区内公共停车场库布局是否合理、是否需要增加或减少公共停车场（库），为政府决策提供依据。</w:t>
      </w:r>
    </w:p>
    <w:p w:rsidR="004C269F" w:rsidRPr="003B32EB" w:rsidRDefault="00193883">
      <w:pPr>
        <w:adjustRightInd w:val="0"/>
        <w:snapToGrid w:val="0"/>
        <w:spacing w:line="360" w:lineRule="auto"/>
        <w:ind w:firstLine="480"/>
        <w:rPr>
          <w:rFonts w:ascii="宋体" w:hAnsi="宋体" w:cs="宋体"/>
          <w:b/>
          <w:bCs/>
          <w:color w:val="000000"/>
          <w:szCs w:val="21"/>
          <w:lang w:bidi="ar"/>
        </w:rPr>
      </w:pPr>
      <w:r w:rsidRPr="003B32EB">
        <w:rPr>
          <w:rFonts w:ascii="宋体" w:hAnsi="宋体" w:cs="宋体" w:hint="eastAsia"/>
          <w:b/>
          <w:bCs/>
          <w:color w:val="000000"/>
          <w:szCs w:val="21"/>
          <w:lang w:bidi="ar"/>
        </w:rPr>
        <w:t>1）停车设施增减及调整辅助决策模块开发</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通过数据分析、智能推理、数据呈现，识别公共停车场库规划结构、周转率、饱和度等方面主要存在的问题，精细地“诊断”出区域内公共停车设施所存在的问题。从现状特征量化到问题诊断分析，再到辅助决策方案制定，为公共停车场库的建设和运营组织提供科学依据。根据停车场库设施运营过程的历史数据，构建停车泊位使用情况分析方法，针对情况分析的不同结果构建不同的停车场库泊位建设体系，对泊位的增加、减少或分时使用提出建议。</w:t>
      </w:r>
    </w:p>
    <w:p w:rsidR="004C269F" w:rsidRPr="003B32EB" w:rsidRDefault="00193883">
      <w:pPr>
        <w:adjustRightInd w:val="0"/>
        <w:snapToGrid w:val="0"/>
        <w:spacing w:line="360" w:lineRule="auto"/>
        <w:ind w:firstLineChars="200" w:firstLine="422"/>
        <w:rPr>
          <w:rFonts w:ascii="宋体" w:hAnsi="宋体" w:cs="宋体"/>
          <w:b/>
          <w:color w:val="000000"/>
          <w:szCs w:val="21"/>
          <w:lang w:bidi="ar"/>
        </w:rPr>
      </w:pPr>
      <w:r w:rsidRPr="003B32EB">
        <w:rPr>
          <w:rFonts w:ascii="宋体" w:hAnsi="宋体" w:cs="宋体" w:hint="eastAsia"/>
          <w:b/>
          <w:color w:val="000000"/>
          <w:szCs w:val="21"/>
          <w:lang w:bidi="ar"/>
        </w:rPr>
        <w:t>2）时间序列分析算法</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本模块通过实现时间序列预测算法对停车设施增减及调整辅助决策模块中不完美场库的泊位占用率变化曲线中缺失的部分进行预测补全。使用停车设施增减及调整辅助决策模块中完美场库的泊位占用率变化数据进行训练，通过反复</w:t>
      </w:r>
      <w:proofErr w:type="gramStart"/>
      <w:r w:rsidRPr="003B32EB">
        <w:rPr>
          <w:rFonts w:ascii="宋体" w:hAnsi="宋体" w:cs="宋体" w:hint="eastAsia"/>
          <w:color w:val="000000"/>
          <w:szCs w:val="21"/>
        </w:rPr>
        <w:t>调整自回归阶数</w:t>
      </w:r>
      <w:proofErr w:type="gramEnd"/>
      <w:r w:rsidRPr="003B32EB">
        <w:rPr>
          <w:rFonts w:ascii="宋体" w:hAnsi="宋体" w:cs="宋体" w:hint="eastAsia"/>
          <w:color w:val="000000"/>
          <w:szCs w:val="21"/>
        </w:rPr>
        <w:t>和移动平均</w:t>
      </w:r>
      <w:proofErr w:type="gramStart"/>
      <w:r w:rsidRPr="003B32EB">
        <w:rPr>
          <w:rFonts w:ascii="宋体" w:hAnsi="宋体" w:cs="宋体" w:hint="eastAsia"/>
          <w:color w:val="000000"/>
          <w:szCs w:val="21"/>
        </w:rPr>
        <w:t>阶数得到</w:t>
      </w:r>
      <w:proofErr w:type="gramEnd"/>
      <w:r w:rsidRPr="003B32EB">
        <w:rPr>
          <w:rFonts w:ascii="宋体" w:hAnsi="宋体" w:cs="宋体" w:hint="eastAsia"/>
          <w:color w:val="000000"/>
          <w:szCs w:val="21"/>
        </w:rPr>
        <w:t>最符合实际变化情况的参数组合。</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（2）停车资源错峰共享辅助决策</w:t>
      </w:r>
    </w:p>
    <w:p w:rsidR="004C269F" w:rsidRPr="003B32EB" w:rsidRDefault="00193883">
      <w:pPr>
        <w:adjustRightInd w:val="0"/>
        <w:snapToGrid w:val="0"/>
        <w:spacing w:line="360" w:lineRule="auto"/>
        <w:ind w:firstLine="480"/>
        <w:rPr>
          <w:rFonts w:ascii="宋体" w:hAnsi="宋体" w:cs="宋体"/>
          <w:bCs/>
          <w:color w:val="000000"/>
          <w:szCs w:val="21"/>
          <w:lang w:bidi="ar"/>
        </w:rPr>
      </w:pPr>
      <w:r w:rsidRPr="003B32EB">
        <w:rPr>
          <w:rFonts w:ascii="宋体" w:hAnsi="宋体" w:cs="宋体" w:hint="eastAsia"/>
          <w:bCs/>
          <w:color w:val="000000"/>
          <w:szCs w:val="21"/>
          <w:lang w:bidi="ar"/>
        </w:rPr>
        <w:t>基于自贸区项目监管平台，获得日进出车流、停车时长、周转率、日泊位使用率等指标，通过获取静态和动态的数据源，应用数据分析、智能计算技术对海量数据进行多元融合处理，体现停车场库使用情况指标计算。</w:t>
      </w:r>
    </w:p>
    <w:p w:rsidR="004C269F" w:rsidRPr="003B32EB" w:rsidRDefault="00193883">
      <w:pPr>
        <w:pStyle w:val="3"/>
        <w:adjustRightInd w:val="0"/>
        <w:snapToGrid w:val="0"/>
        <w:spacing w:before="0" w:after="0" w:line="360" w:lineRule="auto"/>
        <w:rPr>
          <w:rFonts w:ascii="宋体" w:hAnsi="宋体" w:cs="宋体"/>
          <w:szCs w:val="21"/>
        </w:rPr>
      </w:pPr>
      <w:bookmarkStart w:id="38" w:name="_Toc20576"/>
      <w:bookmarkStart w:id="39" w:name="_Toc5743"/>
      <w:bookmarkStart w:id="40" w:name="_Toc157003447"/>
      <w:r w:rsidRPr="003B32EB">
        <w:rPr>
          <w:rFonts w:ascii="宋体" w:hAnsi="宋体" w:cs="宋体" w:hint="eastAsia"/>
          <w:szCs w:val="21"/>
        </w:rPr>
        <w:t>10.2.2业务监管</w:t>
      </w:r>
      <w:bookmarkEnd w:id="38"/>
      <w:bookmarkEnd w:id="39"/>
      <w:r w:rsidRPr="003B32EB">
        <w:rPr>
          <w:rFonts w:ascii="宋体" w:hAnsi="宋体" w:cs="宋体" w:hint="eastAsia"/>
          <w:szCs w:val="21"/>
        </w:rPr>
        <w:t>系统</w:t>
      </w:r>
      <w:bookmarkEnd w:id="40"/>
    </w:p>
    <w:p w:rsidR="004C269F" w:rsidRPr="003B32EB" w:rsidRDefault="00193883">
      <w:pPr>
        <w:adjustRightInd w:val="0"/>
        <w:snapToGrid w:val="0"/>
        <w:spacing w:line="360" w:lineRule="auto"/>
        <w:ind w:firstLine="480"/>
      </w:pPr>
      <w:r w:rsidRPr="003B32EB">
        <w:rPr>
          <w:rFonts w:ascii="宋体" w:hAnsi="宋体" w:cs="宋体" w:hint="eastAsia"/>
          <w:bCs/>
          <w:color w:val="000000"/>
          <w:szCs w:val="21"/>
          <w:lang w:bidi="ar"/>
        </w:rPr>
        <w:t>在云平台一期的基础上，本期实现对公交、航务、停车、道设、货运五个业务的应用的建设。</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41" w:name="_Toc22854"/>
      <w:bookmarkStart w:id="42" w:name="_Toc31277"/>
      <w:bookmarkStart w:id="43" w:name="_Toc30426"/>
      <w:bookmarkStart w:id="44" w:name="_Toc157003448"/>
      <w:r w:rsidRPr="003B32EB">
        <w:rPr>
          <w:rFonts w:ascii="宋体" w:eastAsia="宋体" w:hAnsi="宋体" w:cs="宋体" w:hint="eastAsia"/>
          <w:color w:val="000000"/>
          <w:sz w:val="21"/>
          <w:szCs w:val="21"/>
        </w:rPr>
        <w:t>10.2.2.1公交业务监管建设</w:t>
      </w:r>
      <w:bookmarkEnd w:id="41"/>
      <w:bookmarkEnd w:id="42"/>
      <w:bookmarkEnd w:id="43"/>
      <w:bookmarkEnd w:id="44"/>
    </w:p>
    <w:p w:rsidR="004C269F" w:rsidRPr="003B32EB" w:rsidRDefault="00193883">
      <w:pPr>
        <w:adjustRightInd w:val="0"/>
        <w:snapToGrid w:val="0"/>
        <w:spacing w:line="360" w:lineRule="auto"/>
        <w:ind w:firstLine="480"/>
      </w:pPr>
      <w:r w:rsidRPr="003B32EB">
        <w:rPr>
          <w:rFonts w:ascii="宋体" w:hAnsi="宋体" w:cs="宋体" w:hint="eastAsia"/>
          <w:bCs/>
          <w:color w:val="000000"/>
          <w:szCs w:val="21"/>
          <w:lang w:bidi="ar"/>
        </w:rPr>
        <w:t>公交业务监管方面，建设公交运营管理、公交设施监管、公交场站管理。</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45" w:name="_Toc18395"/>
      <w:bookmarkStart w:id="46" w:name="_Toc157003449"/>
      <w:r w:rsidRPr="003B32EB">
        <w:rPr>
          <w:rFonts w:ascii="宋体" w:hAnsi="宋体" w:cs="宋体" w:hint="eastAsia"/>
          <w:sz w:val="21"/>
          <w:szCs w:val="21"/>
        </w:rPr>
        <w:t>10.2.2.1.1公交运营</w:t>
      </w:r>
      <w:bookmarkEnd w:id="45"/>
      <w:r w:rsidRPr="003B32EB">
        <w:rPr>
          <w:rFonts w:ascii="宋体" w:hAnsi="宋体" w:cs="宋体" w:hint="eastAsia"/>
          <w:sz w:val="21"/>
          <w:szCs w:val="21"/>
        </w:rPr>
        <w:t>管理</w:t>
      </w:r>
      <w:bookmarkEnd w:id="46"/>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（1）基础信息管理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汇聚行业基础信息、设施信息、场站信息、线路信息，实现对行业基础信息的掌握。支持使用者输入关键字查询设施信息、场站信息及线路信息等。支持对录入、输入数据及资料进行合</w:t>
      </w:r>
      <w:proofErr w:type="gramStart"/>
      <w:r w:rsidRPr="003B32EB">
        <w:rPr>
          <w:rFonts w:ascii="宋体" w:hAnsi="宋体" w:cs="宋体" w:hint="eastAsia"/>
          <w:color w:val="000000"/>
          <w:szCs w:val="21"/>
        </w:rPr>
        <w:t>规</w:t>
      </w:r>
      <w:proofErr w:type="gramEnd"/>
      <w:r w:rsidRPr="003B32EB">
        <w:rPr>
          <w:rFonts w:ascii="宋体" w:hAnsi="宋体" w:cs="宋体" w:hint="eastAsia"/>
          <w:color w:val="000000"/>
          <w:szCs w:val="21"/>
        </w:rPr>
        <w:t>性审</w:t>
      </w:r>
      <w:r w:rsidRPr="003B32EB">
        <w:rPr>
          <w:rFonts w:ascii="宋体" w:hAnsi="宋体" w:cs="宋体" w:hint="eastAsia"/>
          <w:color w:val="000000"/>
          <w:szCs w:val="21"/>
        </w:rPr>
        <w:lastRenderedPageBreak/>
        <w:t>核。支持对重点监控内容进行分类以地图撒点的方式展示，可按公交设施分布、分类别</w:t>
      </w:r>
      <w:proofErr w:type="gramStart"/>
      <w:r w:rsidRPr="003B32EB">
        <w:rPr>
          <w:rFonts w:ascii="宋体" w:hAnsi="宋体" w:cs="宋体" w:hint="eastAsia"/>
          <w:color w:val="000000"/>
          <w:szCs w:val="21"/>
        </w:rPr>
        <w:t>分图层展示</w:t>
      </w:r>
      <w:proofErr w:type="gramEnd"/>
      <w:r w:rsidRPr="003B32EB">
        <w:rPr>
          <w:rFonts w:ascii="宋体" w:hAnsi="宋体" w:cs="宋体" w:hint="eastAsia"/>
          <w:color w:val="000000"/>
          <w:szCs w:val="21"/>
        </w:rPr>
        <w:t>。</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（2）设施运行信息</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汇聚电子设施运行信息、机电设施等信息，实现对设施运行信息的掌握。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（3）运营状况情况信息</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通过全日班次执行率、首末班发车准点率、挂牌线路准点率、首末站发车正点率四个指标实现对营运情况的总体监管。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（4）场站信息</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接入场站管理相关信息，直观展示场站基础信息及运行汇总信息情况。</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（5）检查考核情况</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结合检查考核数据实现对企业检查考核情况的汇总掌握。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（6）投诉情况</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投诉及处置情况数据的接入、整理及展示。实现与投诉处理模块对接，可查询接入的投诉信息，可以根据投诉来源、投诉时间段、状态进行查询。</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47" w:name="_Toc2787"/>
      <w:bookmarkStart w:id="48" w:name="_Toc12578"/>
      <w:bookmarkStart w:id="49" w:name="_Toc157003450"/>
      <w:r w:rsidRPr="003B32EB">
        <w:rPr>
          <w:rFonts w:ascii="宋体" w:hAnsi="宋体" w:cs="宋体" w:hint="eastAsia"/>
          <w:sz w:val="21"/>
          <w:szCs w:val="21"/>
        </w:rPr>
        <w:t>10.2.2.1.2公交设施监管</w:t>
      </w:r>
      <w:bookmarkEnd w:id="47"/>
      <w:bookmarkEnd w:id="48"/>
      <w:bookmarkEnd w:id="49"/>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w:t>
      </w:r>
      <w:proofErr w:type="gramStart"/>
      <w:r w:rsidRPr="003B32EB">
        <w:rPr>
          <w:rFonts w:ascii="宋体" w:hAnsi="宋体" w:cs="宋体" w:hint="eastAsia"/>
          <w:color w:val="000000"/>
          <w:szCs w:val="21"/>
        </w:rPr>
        <w:t>站杆管理</w:t>
      </w:r>
      <w:proofErr w:type="gramEnd"/>
      <w:r w:rsidRPr="003B32EB">
        <w:rPr>
          <w:rFonts w:ascii="宋体" w:hAnsi="宋体" w:cs="宋体" w:hint="eastAsia"/>
          <w:color w:val="000000"/>
          <w:szCs w:val="21"/>
        </w:rPr>
        <w:t>模块</w:t>
      </w:r>
    </w:p>
    <w:p w:rsidR="004C269F" w:rsidRPr="003B32EB" w:rsidRDefault="00193883">
      <w:pPr>
        <w:adjustRightInd w:val="0"/>
        <w:snapToGrid w:val="0"/>
        <w:spacing w:line="360" w:lineRule="auto"/>
        <w:ind w:firstLine="480"/>
        <w:rPr>
          <w:rFonts w:ascii="宋体" w:hAnsi="宋体" w:cs="宋体"/>
          <w:color w:val="000000"/>
          <w:szCs w:val="21"/>
        </w:rPr>
      </w:pPr>
      <w:proofErr w:type="gramStart"/>
      <w:r w:rsidRPr="003B32EB">
        <w:rPr>
          <w:rFonts w:ascii="宋体" w:hAnsi="宋体" w:cs="宋体" w:hint="eastAsia"/>
          <w:color w:val="000000"/>
          <w:szCs w:val="21"/>
        </w:rPr>
        <w:t>站杆管理</w:t>
      </w:r>
      <w:proofErr w:type="gramEnd"/>
      <w:r w:rsidRPr="003B32EB">
        <w:rPr>
          <w:rFonts w:ascii="宋体" w:hAnsi="宋体" w:cs="宋体" w:hint="eastAsia"/>
          <w:color w:val="000000"/>
          <w:szCs w:val="21"/>
        </w:rPr>
        <w:t>模块系统升级后，</w:t>
      </w:r>
      <w:proofErr w:type="gramStart"/>
      <w:r w:rsidRPr="003B32EB">
        <w:rPr>
          <w:rFonts w:ascii="宋体" w:hAnsi="宋体" w:cs="宋体" w:hint="eastAsia"/>
          <w:color w:val="000000"/>
          <w:szCs w:val="21"/>
        </w:rPr>
        <w:t>站杆的</w:t>
      </w:r>
      <w:proofErr w:type="gramEnd"/>
      <w:r w:rsidRPr="003B32EB">
        <w:rPr>
          <w:rFonts w:ascii="宋体" w:hAnsi="宋体" w:cs="宋体" w:hint="eastAsia"/>
          <w:color w:val="000000"/>
          <w:szCs w:val="21"/>
        </w:rPr>
        <w:t>管理功能包括站牌新建、迁移、维修、撤销。实现</w:t>
      </w:r>
      <w:proofErr w:type="gramStart"/>
      <w:r w:rsidRPr="003B32EB">
        <w:rPr>
          <w:rFonts w:ascii="宋体" w:hAnsi="宋体" w:cs="宋体" w:hint="eastAsia"/>
          <w:color w:val="000000"/>
          <w:szCs w:val="21"/>
        </w:rPr>
        <w:t>对站杆</w:t>
      </w:r>
      <w:proofErr w:type="gramEnd"/>
      <w:r w:rsidRPr="003B32EB">
        <w:rPr>
          <w:rFonts w:ascii="宋体" w:hAnsi="宋体" w:cs="宋体" w:hint="eastAsia"/>
          <w:color w:val="000000"/>
          <w:szCs w:val="21"/>
        </w:rPr>
        <w:t>的信息管理功能、</w:t>
      </w:r>
      <w:proofErr w:type="gramStart"/>
      <w:r w:rsidRPr="003B32EB">
        <w:rPr>
          <w:rFonts w:ascii="宋体" w:hAnsi="宋体" w:cs="宋体" w:hint="eastAsia"/>
          <w:color w:val="000000"/>
          <w:szCs w:val="21"/>
        </w:rPr>
        <w:t>站杆查询</w:t>
      </w:r>
      <w:proofErr w:type="gramEnd"/>
      <w:r w:rsidRPr="003B32EB">
        <w:rPr>
          <w:rFonts w:ascii="宋体" w:hAnsi="宋体" w:cs="宋体" w:hint="eastAsia"/>
          <w:color w:val="000000"/>
          <w:szCs w:val="21"/>
        </w:rPr>
        <w:t>管理功能、</w:t>
      </w:r>
      <w:proofErr w:type="gramStart"/>
      <w:r w:rsidRPr="003B32EB">
        <w:rPr>
          <w:rFonts w:ascii="宋体" w:hAnsi="宋体" w:cs="宋体" w:hint="eastAsia"/>
          <w:color w:val="000000"/>
          <w:szCs w:val="21"/>
        </w:rPr>
        <w:t>站杆统计</w:t>
      </w:r>
      <w:proofErr w:type="gramEnd"/>
      <w:r w:rsidRPr="003B32EB">
        <w:rPr>
          <w:rFonts w:ascii="宋体" w:hAnsi="宋体" w:cs="宋体" w:hint="eastAsia"/>
          <w:color w:val="000000"/>
          <w:szCs w:val="21"/>
        </w:rPr>
        <w:t>功能。</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（2）候车亭管理模块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候车亭的管理功能包括站牌新建、迁移、维修、撤销。同时。实现对候车亭的信息管理功能、候车亭查询管理功能、候车</w:t>
      </w:r>
      <w:proofErr w:type="gramStart"/>
      <w:r w:rsidRPr="003B32EB">
        <w:rPr>
          <w:rFonts w:ascii="宋体" w:hAnsi="宋体" w:cs="宋体" w:hint="eastAsia"/>
          <w:color w:val="000000"/>
          <w:szCs w:val="21"/>
        </w:rPr>
        <w:t>亭统计</w:t>
      </w:r>
      <w:proofErr w:type="gramEnd"/>
      <w:r w:rsidRPr="003B32EB">
        <w:rPr>
          <w:rFonts w:ascii="宋体" w:hAnsi="宋体" w:cs="宋体" w:hint="eastAsia"/>
          <w:color w:val="000000"/>
          <w:szCs w:val="21"/>
        </w:rPr>
        <w:t>功能。</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（3）电子站牌管理模块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电子站牌管理模块功能包括站牌新建、迁移、维修、撤销。实现对电子站牌信息管理功能、电子站牌查询管理功能、电子站牌统计功能。</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（4）其他设备管理模块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其他设备管理是指安装</w:t>
      </w:r>
      <w:proofErr w:type="gramStart"/>
      <w:r w:rsidRPr="003B32EB">
        <w:rPr>
          <w:rFonts w:ascii="宋体" w:hAnsi="宋体" w:cs="宋体" w:hint="eastAsia"/>
          <w:color w:val="000000"/>
          <w:szCs w:val="21"/>
        </w:rPr>
        <w:t>在站杆</w:t>
      </w:r>
      <w:proofErr w:type="gramEnd"/>
      <w:r w:rsidRPr="003B32EB">
        <w:rPr>
          <w:rFonts w:ascii="宋体" w:hAnsi="宋体" w:cs="宋体" w:hint="eastAsia"/>
          <w:color w:val="000000"/>
          <w:szCs w:val="21"/>
        </w:rPr>
        <w:t>/候车亭的智能化电子设备，比如监控设备、传感器设备等。主要功能包含电子设备类型管理、电子设备台账管理，安装拆除工单管理。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（5）线路管理模块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线路管理模块包含线路变更管理、线路信息管理、线路查询等功能，并对查询条件优化完善。</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（6）电子地图管理模块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主要包含，地图查询、地图管理、地图线路查询功能。地图上可直接搜索维护站点、开辟新轨迹、新站点，还可全屏、测距、打印等。</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（7）行业派单模块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接入公交设施设备基础数据，</w:t>
      </w:r>
      <w:proofErr w:type="gramStart"/>
      <w:r w:rsidRPr="003B32EB">
        <w:rPr>
          <w:rFonts w:ascii="宋体" w:hAnsi="宋体" w:cs="宋体" w:hint="eastAsia"/>
          <w:color w:val="000000"/>
          <w:szCs w:val="21"/>
        </w:rPr>
        <w:t>对站杆</w:t>
      </w:r>
      <w:proofErr w:type="gramEnd"/>
      <w:r w:rsidRPr="003B32EB">
        <w:rPr>
          <w:rFonts w:ascii="宋体" w:hAnsi="宋体" w:cs="宋体" w:hint="eastAsia"/>
          <w:color w:val="000000"/>
          <w:szCs w:val="21"/>
        </w:rPr>
        <w:t>、站牌、候车亭、电子设备（电子报站）新增、搬迁、拆除、派单流程监管。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lastRenderedPageBreak/>
        <w:t>（8）设施维护模块</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对维护单位等信息进行查询等功能并对查询条件优化完善，可导出维护报表。对维护单位或公交公司进行维护量/维护指标统计，查看考核结果，分析候车设施维护效果，进行维护质量监管。</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50" w:name="_Toc30026"/>
      <w:bookmarkStart w:id="51" w:name="_Toc157003451"/>
      <w:r w:rsidRPr="003B32EB">
        <w:rPr>
          <w:rFonts w:ascii="宋体" w:hAnsi="宋体" w:cs="宋体" w:hint="eastAsia"/>
          <w:sz w:val="21"/>
          <w:szCs w:val="21"/>
        </w:rPr>
        <w:t>10.2.2.1.3公交场站管理</w:t>
      </w:r>
      <w:bookmarkEnd w:id="50"/>
      <w:bookmarkEnd w:id="51"/>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（1）场站地图GIS</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实现场站位置标记，将各个场站的设计图纸与场站地理位置相结合，并转换成gis坐标，支持将地址解析成经纬度。对接场站途经线路信息，筛选可查看各个场站的途经线路信息。在页面上展示地图，在标记显示场站名称、所属单位等信息，通过场站名称可以搜索和筛选场站。</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（2）场站信息管理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场站信息管理模块是对场站基本信息及其相关检查单、预警信息的管理，包含场站基本信息管理、检查单信息查看、设备预警信息查看和设备维修记录查看等4个部分。</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52" w:name="_Toc1034"/>
      <w:bookmarkStart w:id="53" w:name="_Toc26724"/>
      <w:bookmarkStart w:id="54" w:name="_Toc25847"/>
      <w:bookmarkStart w:id="55" w:name="_Toc157003452"/>
      <w:r w:rsidRPr="003B32EB">
        <w:rPr>
          <w:rFonts w:ascii="宋体" w:eastAsia="宋体" w:hAnsi="宋体" w:cs="宋体" w:hint="eastAsia"/>
          <w:color w:val="000000"/>
          <w:sz w:val="21"/>
          <w:szCs w:val="21"/>
        </w:rPr>
        <w:t>10.2.2.2航务业务监管建设</w:t>
      </w:r>
      <w:bookmarkEnd w:id="52"/>
      <w:bookmarkEnd w:id="53"/>
      <w:bookmarkEnd w:id="54"/>
      <w:bookmarkEnd w:id="55"/>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航务业务监管方面，建设航务运营监管、航务业务监管、航务智能发现、航运助手、航道信息采集及展示。</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通过建设，满足以下要求：</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w:t>
      </w:r>
      <w:r w:rsidRPr="003B32EB">
        <w:rPr>
          <w:rFonts w:ascii="宋体" w:hAnsi="宋体" w:cs="宋体"/>
          <w:color w:val="000000"/>
          <w:szCs w:val="21"/>
        </w:rPr>
        <w:t>航道水下</w:t>
      </w:r>
      <w:r w:rsidRPr="003B32EB">
        <w:rPr>
          <w:rFonts w:ascii="宋体" w:hAnsi="宋体" w:cs="宋体" w:hint="eastAsia"/>
          <w:color w:val="000000"/>
          <w:szCs w:val="21"/>
        </w:rPr>
        <w:t>信息采集的</w:t>
      </w:r>
      <w:r w:rsidRPr="003B32EB">
        <w:rPr>
          <w:rFonts w:ascii="宋体" w:hAnsi="宋体" w:cs="宋体"/>
          <w:color w:val="000000"/>
          <w:szCs w:val="21"/>
        </w:rPr>
        <w:t>扫测航道覆盖率100%</w:t>
      </w:r>
      <w:r w:rsidRPr="003B32EB">
        <w:rPr>
          <w:rFonts w:ascii="宋体" w:hAnsi="宋体" w:cs="宋体" w:hint="eastAsia"/>
          <w:color w:val="000000"/>
          <w:szCs w:val="21"/>
        </w:rPr>
        <w:t>。</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w:t>
      </w:r>
      <w:r w:rsidRPr="003B32EB">
        <w:rPr>
          <w:rFonts w:ascii="宋体" w:hAnsi="宋体" w:cs="宋体"/>
          <w:color w:val="000000"/>
          <w:szCs w:val="21"/>
        </w:rPr>
        <w:t>航务视频监控</w:t>
      </w:r>
      <w:r w:rsidRPr="003B32EB">
        <w:rPr>
          <w:rFonts w:ascii="宋体" w:hAnsi="宋体" w:cs="宋体" w:hint="eastAsia"/>
          <w:color w:val="000000"/>
          <w:szCs w:val="21"/>
        </w:rPr>
        <w:t>，</w:t>
      </w:r>
      <w:r w:rsidRPr="003B32EB">
        <w:rPr>
          <w:rFonts w:ascii="宋体" w:hAnsi="宋体" w:cs="宋体"/>
          <w:color w:val="000000"/>
          <w:szCs w:val="21"/>
        </w:rPr>
        <w:t>监控点位≥20个</w:t>
      </w:r>
      <w:r w:rsidRPr="003B32EB">
        <w:rPr>
          <w:rFonts w:ascii="宋体" w:hAnsi="宋体" w:cs="宋体" w:hint="eastAsia"/>
          <w:color w:val="000000"/>
          <w:szCs w:val="21"/>
        </w:rPr>
        <w:t>。</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（3）智能识别，</w:t>
      </w:r>
      <w:r w:rsidRPr="003B32EB">
        <w:rPr>
          <w:rFonts w:ascii="宋体" w:hAnsi="宋体" w:cs="宋体"/>
          <w:color w:val="000000"/>
          <w:szCs w:val="21"/>
        </w:rPr>
        <w:t>事件识别率≥</w:t>
      </w:r>
      <w:r w:rsidRPr="003B32EB">
        <w:rPr>
          <w:rFonts w:ascii="宋体" w:hAnsi="宋体" w:cs="宋体" w:hint="eastAsia"/>
          <w:color w:val="000000"/>
          <w:szCs w:val="21"/>
        </w:rPr>
        <w:t>9</w:t>
      </w:r>
      <w:r w:rsidRPr="003B32EB">
        <w:rPr>
          <w:rFonts w:ascii="宋体" w:hAnsi="宋体" w:cs="宋体"/>
          <w:color w:val="000000"/>
          <w:szCs w:val="21"/>
        </w:rPr>
        <w:t>0%</w:t>
      </w:r>
      <w:r w:rsidRPr="003B32EB">
        <w:rPr>
          <w:rFonts w:ascii="宋体" w:hAnsi="宋体" w:cs="宋体" w:hint="eastAsia"/>
          <w:color w:val="000000"/>
          <w:szCs w:val="21"/>
        </w:rPr>
        <w:t>。</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56" w:name="_Toc29840"/>
      <w:bookmarkStart w:id="57" w:name="_Toc157003453"/>
      <w:r w:rsidRPr="003B32EB">
        <w:rPr>
          <w:rFonts w:ascii="宋体" w:hAnsi="宋体" w:cs="宋体" w:hint="eastAsia"/>
          <w:sz w:val="21"/>
          <w:szCs w:val="21"/>
        </w:rPr>
        <w:t>10.2.2.2.1航务运营监管</w:t>
      </w:r>
      <w:bookmarkEnd w:id="56"/>
      <w:bookmarkEnd w:id="57"/>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（1）航务总</w:t>
      </w:r>
      <w:proofErr w:type="gramStart"/>
      <w:r w:rsidRPr="003B32EB">
        <w:rPr>
          <w:rFonts w:ascii="宋体" w:hAnsi="宋体" w:cs="宋体" w:hint="eastAsia"/>
          <w:color w:val="000000"/>
          <w:szCs w:val="21"/>
        </w:rPr>
        <w:t>览</w:t>
      </w:r>
      <w:proofErr w:type="gramEnd"/>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实现航务板块运营业务总</w:t>
      </w:r>
      <w:proofErr w:type="gramStart"/>
      <w:r w:rsidRPr="003B32EB">
        <w:rPr>
          <w:rFonts w:ascii="宋体" w:hAnsi="宋体" w:cs="宋体" w:hint="eastAsia"/>
          <w:color w:val="000000"/>
          <w:szCs w:val="21"/>
        </w:rPr>
        <w:t>览</w:t>
      </w:r>
      <w:proofErr w:type="gramEnd"/>
      <w:r w:rsidRPr="003B32EB">
        <w:rPr>
          <w:rFonts w:ascii="宋体" w:hAnsi="宋体" w:cs="宋体" w:hint="eastAsia"/>
          <w:color w:val="000000"/>
          <w:szCs w:val="21"/>
        </w:rPr>
        <w:t>，全面展示航道基础设施、日常业务、</w:t>
      </w:r>
      <w:proofErr w:type="gramStart"/>
      <w:r w:rsidRPr="003B32EB">
        <w:rPr>
          <w:rFonts w:ascii="宋体" w:hAnsi="宋体" w:cs="宋体" w:hint="eastAsia"/>
          <w:color w:val="000000"/>
          <w:szCs w:val="21"/>
        </w:rPr>
        <w:t>涉航工程</w:t>
      </w:r>
      <w:proofErr w:type="gramEnd"/>
      <w:r w:rsidRPr="003B32EB">
        <w:rPr>
          <w:rFonts w:ascii="宋体" w:hAnsi="宋体" w:cs="宋体" w:hint="eastAsia"/>
          <w:color w:val="000000"/>
          <w:szCs w:val="21"/>
        </w:rPr>
        <w:t>进度、审批事项等基本情况，形成综合数据看板。</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（2）航道监测</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展示航道运行监测情况，实时掌握航道通航流量、气象、环境等动态信息，构建相应指标，完成相应软件模块开发，实现航道运行动态监管。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（3）码头监测</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基于码头的基础数据等，按区域、类型、等级、建成年限、通航年限等统计分析航道、码头的位置分布，全方位把控码头分布特征。从码头货运吞吐量、安全环保违规事件等方面掌握码头业务运营情况。基于码头岸电使用数据，分析码头靠岸船舶充电运营情况。按码头、泊位分类、分时统计用电总量，了解一定时间范围内码头岸电使用率和污染物减排情况等。</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（4）船舶管理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通过接入AIS系统动态数据，结合定位、视频监控、数据分析等技术，实时更新船舶动态及航程数据，可实现船舶定位显示、船舶排污数据、船舶轨迹查询、关键数据指标。</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（5）港航地图</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lastRenderedPageBreak/>
        <w:t>实现对港区陆域范围、岸线、航道及航段的空间信息及经营信息管理。</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58" w:name="_Toc349"/>
      <w:bookmarkStart w:id="59" w:name="_Toc157003454"/>
      <w:r w:rsidRPr="003B32EB">
        <w:rPr>
          <w:rFonts w:ascii="宋体" w:hAnsi="宋体" w:cs="宋体" w:hint="eastAsia"/>
          <w:sz w:val="21"/>
          <w:szCs w:val="21"/>
        </w:rPr>
        <w:t>10.2.2.2.2航务业务监管</w:t>
      </w:r>
      <w:bookmarkEnd w:id="58"/>
      <w:bookmarkEnd w:id="59"/>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（1）行业监管</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实现行业现场监管检查、行业约谈管理、行业监管整改管理、行业监管移送管理、行业监管通报管理、行业信息发布管理、行业监管企业端等功能。</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（2）港口管理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实现港口基础信息管理、港口作业管理、港口岸电管理、港口环保统计表、港口船舶防污染物智能监管、企业端上报及查询等功能。</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（3）航道管理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实现航道基础信息管理、航道水工作业</w:t>
      </w:r>
      <w:proofErr w:type="gramStart"/>
      <w:r w:rsidRPr="003B32EB">
        <w:rPr>
          <w:rFonts w:ascii="宋体" w:hAnsi="宋体" w:cs="宋体" w:hint="eastAsia"/>
          <w:color w:val="000000"/>
          <w:szCs w:val="21"/>
        </w:rPr>
        <w:t>及涉航工程</w:t>
      </w:r>
      <w:proofErr w:type="gramEnd"/>
      <w:r w:rsidRPr="003B32EB">
        <w:rPr>
          <w:rFonts w:ascii="宋体" w:hAnsi="宋体" w:cs="宋体" w:hint="eastAsia"/>
          <w:color w:val="000000"/>
          <w:szCs w:val="21"/>
        </w:rPr>
        <w:t>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（4）水运管理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实现水运基础信息管理、水运年度核查、水运管理企业上报及查询。</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（5）海事管理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实现船舶基础信息管理、船舶进出港报告信息管理。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（6）安全应急管理</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实现企业</w:t>
      </w:r>
      <w:proofErr w:type="gramStart"/>
      <w:r w:rsidRPr="003B32EB">
        <w:rPr>
          <w:rFonts w:ascii="宋体" w:hAnsi="宋体" w:cs="宋体" w:hint="eastAsia"/>
          <w:color w:val="000000"/>
          <w:szCs w:val="21"/>
        </w:rPr>
        <w:t>安全台</w:t>
      </w:r>
      <w:proofErr w:type="gramEnd"/>
      <w:r w:rsidRPr="003B32EB">
        <w:rPr>
          <w:rFonts w:ascii="宋体" w:hAnsi="宋体" w:cs="宋体" w:hint="eastAsia"/>
          <w:color w:val="000000"/>
          <w:szCs w:val="21"/>
        </w:rPr>
        <w:t>账管理、安全应急资源管理、安全应急管理企业上报及查询</w:t>
      </w:r>
      <w:bookmarkStart w:id="60" w:name="_Toc25031"/>
      <w:r w:rsidRPr="003B32EB">
        <w:rPr>
          <w:rFonts w:ascii="宋体" w:hAnsi="宋体" w:cs="宋体" w:hint="eastAsia"/>
          <w:color w:val="000000"/>
          <w:szCs w:val="21"/>
        </w:rPr>
        <w:t>。</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61" w:name="_Toc157003455"/>
      <w:r w:rsidRPr="003B32EB">
        <w:rPr>
          <w:rFonts w:ascii="宋体" w:hAnsi="宋体" w:cs="宋体" w:hint="eastAsia"/>
          <w:sz w:val="21"/>
          <w:szCs w:val="21"/>
        </w:rPr>
        <w:t>10.2.2.2.3航务智能发现</w:t>
      </w:r>
      <w:bookmarkEnd w:id="60"/>
      <w:bookmarkEnd w:id="61"/>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（1）智能</w:t>
      </w:r>
      <w:r w:rsidRPr="003B32EB">
        <w:rPr>
          <w:rFonts w:ascii="宋体" w:hAnsi="宋体" w:cs="宋体"/>
          <w:szCs w:val="21"/>
        </w:rPr>
        <w:t>识别</w:t>
      </w:r>
      <w:r w:rsidRPr="003B32EB">
        <w:rPr>
          <w:rFonts w:ascii="宋体" w:hAnsi="宋体" w:cs="宋体" w:hint="eastAsia"/>
          <w:szCs w:val="21"/>
        </w:rPr>
        <w:t>事件</w:t>
      </w:r>
      <w:r w:rsidRPr="003B32EB">
        <w:rPr>
          <w:rFonts w:ascii="宋体" w:hAnsi="宋体" w:cs="宋体"/>
          <w:szCs w:val="21"/>
        </w:rPr>
        <w:t>训练</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1）巡航智能识别</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通过在巡逻艇上配置智能监控设备，在巡航过程中实时监测。平台接入巡航智能识别摄像机智能识别信息，实现巡航智能监管。基于深度学习的视觉识别算法，通过对采集的事件信息进行事件AI训练，形成事件算法模型。结合系统内配置的位置识别设备，</w:t>
      </w:r>
      <w:r w:rsidRPr="003B32EB">
        <w:rPr>
          <w:rFonts w:ascii="宋体" w:hAnsi="宋体" w:cs="宋体" w:hint="eastAsia"/>
          <w:szCs w:val="21"/>
        </w:rPr>
        <w:t>实现巡航自动记录、管理，辅助管理人员制定巡航计划。</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巡航智能监管功能模块主要可实现：航道巡航计划、航道巡航记事、航道巡航视频智能监测预警和运维管理。</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需识别的事件包括：①岸线缺损识别的开发；</w:t>
      </w:r>
      <w:bookmarkStart w:id="62" w:name="_Hlk132932415"/>
      <w:r w:rsidRPr="003B32EB">
        <w:rPr>
          <w:rFonts w:ascii="宋体" w:hAnsi="宋体" w:cs="宋体" w:hint="eastAsia"/>
          <w:color w:val="000000"/>
          <w:szCs w:val="21"/>
        </w:rPr>
        <w:t>②助航标志缺失</w:t>
      </w:r>
      <w:bookmarkEnd w:id="62"/>
      <w:r w:rsidRPr="003B32EB">
        <w:rPr>
          <w:rFonts w:ascii="宋体" w:hAnsi="宋体" w:cs="宋体" w:hint="eastAsia"/>
          <w:color w:val="000000"/>
          <w:szCs w:val="21"/>
        </w:rPr>
        <w:t>识别的开发；③</w:t>
      </w:r>
      <w:proofErr w:type="gramStart"/>
      <w:r w:rsidRPr="003B32EB">
        <w:rPr>
          <w:rFonts w:ascii="宋体" w:hAnsi="宋体" w:cs="宋体" w:hint="eastAsia"/>
          <w:color w:val="000000"/>
          <w:szCs w:val="21"/>
        </w:rPr>
        <w:t>桥名牌</w:t>
      </w:r>
      <w:proofErr w:type="gramEnd"/>
      <w:r w:rsidRPr="003B32EB">
        <w:rPr>
          <w:rFonts w:ascii="宋体" w:hAnsi="宋体" w:cs="宋体" w:hint="eastAsia"/>
          <w:color w:val="000000"/>
          <w:szCs w:val="21"/>
        </w:rPr>
        <w:t>信息缺失识别的开发。基于三类航道巡航事件的算法模型训练、模型调优、模型转换，模型发布等。</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2）码头智能识别</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码头安全监管是</w:t>
      </w:r>
      <w:r w:rsidRPr="003B32EB">
        <w:rPr>
          <w:rFonts w:ascii="宋体" w:hAnsi="宋体" w:cs="宋体" w:hint="eastAsia"/>
          <w:szCs w:val="21"/>
        </w:rPr>
        <w:t>在重点码头借助已有智能摄像机，实现对码头作业区范围内的安全隐患事件的自动识别与报警，实现全天候的监管，可以大大提高行业监管的能力和水平，保障码头作业安全运行。</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本期主要针对码头作业区人员未佩戴安全帽事件、船舶超档停泊、码头露天堆料算法模型训练、模型调优、模型转换，模型发布等相关开发服务。</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①码头作业区人员未佩戴安全帽识别的开发</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lastRenderedPageBreak/>
        <w:t>本期主要针对码头作业区人员未佩戴安全帽事件算法模型训练、模型调优、模型转换，模型发布等相关开发服务。</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②船舶超档停泊识别</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结合浦东新区内视频监控点位的码头停泊能力进行基础信息的采集，为超档停泊的事件识别提供基础数据。同时强化对船舶的船型特征点的识别，从而自动智能分析停靠的船舶情况。</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③码头露天堆料识别</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对浦东</w:t>
      </w:r>
      <w:proofErr w:type="gramStart"/>
      <w:r w:rsidRPr="003B32EB">
        <w:rPr>
          <w:rFonts w:ascii="宋体" w:hAnsi="宋体" w:cs="宋体" w:hint="eastAsia"/>
          <w:color w:val="000000"/>
          <w:szCs w:val="21"/>
        </w:rPr>
        <w:t>新区港</w:t>
      </w:r>
      <w:proofErr w:type="gramEnd"/>
      <w:r w:rsidRPr="003B32EB">
        <w:rPr>
          <w:rFonts w:ascii="宋体" w:hAnsi="宋体" w:cs="宋体" w:hint="eastAsia"/>
          <w:color w:val="000000"/>
          <w:szCs w:val="21"/>
        </w:rPr>
        <w:t>行管理的各视频监控进行分类设置，针对视频监控的可视范围覆盖堆料区的视频监控图像进行智能识别和分析。为露天堆料的事件识别提供基础数据。</w:t>
      </w:r>
    </w:p>
    <w:p w:rsidR="004C269F" w:rsidRPr="003B32EB" w:rsidRDefault="00193883">
      <w:pPr>
        <w:adjustRightInd w:val="0"/>
        <w:snapToGrid w:val="0"/>
        <w:spacing w:line="360" w:lineRule="auto"/>
        <w:ind w:firstLine="450"/>
        <w:rPr>
          <w:rFonts w:ascii="宋体" w:hAnsi="宋体" w:cs="宋体"/>
          <w:color w:val="000000"/>
          <w:szCs w:val="21"/>
        </w:rPr>
      </w:pPr>
      <w:r w:rsidRPr="003B32EB">
        <w:rPr>
          <w:rFonts w:ascii="宋体" w:hAnsi="宋体" w:cs="宋体" w:hint="eastAsia"/>
          <w:color w:val="000000"/>
          <w:szCs w:val="21"/>
        </w:rPr>
        <w:t>（</w:t>
      </w:r>
      <w:r w:rsidRPr="003B32EB">
        <w:rPr>
          <w:rFonts w:ascii="宋体" w:hAnsi="宋体" w:cs="宋体"/>
          <w:color w:val="000000"/>
          <w:szCs w:val="21"/>
        </w:rPr>
        <w:t>2</w:t>
      </w:r>
      <w:r w:rsidRPr="003B32EB">
        <w:rPr>
          <w:rFonts w:ascii="宋体" w:hAnsi="宋体" w:cs="宋体" w:hint="eastAsia"/>
          <w:color w:val="000000"/>
          <w:szCs w:val="21"/>
        </w:rPr>
        <w:t>）智能监测管理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主要包括算法管理、演示中心、视频中心、事件管理、巡航管理、智能运维。</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63" w:name="_Toc1607"/>
      <w:bookmarkStart w:id="64" w:name="_Toc157003456"/>
      <w:r w:rsidRPr="003B32EB">
        <w:rPr>
          <w:rFonts w:ascii="宋体" w:hAnsi="宋体" w:cs="宋体" w:hint="eastAsia"/>
          <w:sz w:val="21"/>
          <w:szCs w:val="21"/>
        </w:rPr>
        <w:t>10.2.2.2.4航运助手</w:t>
      </w:r>
      <w:bookmarkEnd w:id="63"/>
      <w:bookmarkEnd w:id="64"/>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建立航务信息服务移动端平台，支持新区内河船舶路径推荐，并提供将与航务相关的通航状况、告警等信息发布，提供航务便民信息服务。</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（1）服务信息管理</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建立</w:t>
      </w:r>
      <w:r w:rsidRPr="003B32EB">
        <w:rPr>
          <w:rFonts w:ascii="宋体" w:hAnsi="宋体" w:cs="宋体" w:hint="eastAsia"/>
          <w:color w:val="000000"/>
          <w:szCs w:val="21"/>
        </w:rPr>
        <w:t>服务信息管理子模块，基于平台航务基础数据、监测数据、运营数据等提供航务信息服务，可对信息发布内容进行编辑、审核、发布和监控，实现统一控制。移动端通过小程序对接服务信息管理子模块，实现内河航道相关信息服务。</w:t>
      </w:r>
      <w:r w:rsidRPr="003B32EB">
        <w:rPr>
          <w:rFonts w:ascii="宋体" w:hAnsi="宋体" w:cs="宋体" w:hint="eastAsia"/>
          <w:szCs w:val="21"/>
        </w:rPr>
        <w:t>主要包括基础信息管理、发布信息管理、发布信息推送。</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（2）航运助手前端功能</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1）内河地图信息管理</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内河基本水网信息建立与展示；航运相关基础信息、内河监测信息。</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2）内河路径推荐</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在基础地图上提供航道、地址搜索引擎，支持提供起点、终点间的航线路径推荐。</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3）服务信息发布</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接收中心推送的信息，进行信息整理，结合信息的特点，通过对应的功能模块实现信息的发布、展示。</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4）小程序开发适配</w:t>
      </w:r>
    </w:p>
    <w:p w:rsidR="004C269F" w:rsidRPr="003B32EB" w:rsidRDefault="00193883">
      <w:pPr>
        <w:adjustRightInd w:val="0"/>
        <w:snapToGrid w:val="0"/>
        <w:spacing w:line="360" w:lineRule="auto"/>
        <w:ind w:firstLine="450"/>
        <w:rPr>
          <w:rFonts w:ascii="宋体" w:hAnsi="宋体" w:cs="宋体"/>
          <w:szCs w:val="21"/>
        </w:rPr>
      </w:pPr>
      <w:r w:rsidRPr="003B32EB">
        <w:rPr>
          <w:rFonts w:ascii="宋体" w:hAnsi="宋体" w:cs="宋体" w:hint="eastAsia"/>
          <w:szCs w:val="21"/>
        </w:rPr>
        <w:t>小程序功能模块开发，与后台接口对接等。</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65" w:name="_Toc13690"/>
      <w:bookmarkStart w:id="66" w:name="_Toc30973"/>
      <w:bookmarkStart w:id="67" w:name="_Toc157003457"/>
      <w:r w:rsidRPr="003B32EB">
        <w:rPr>
          <w:rFonts w:ascii="宋体" w:hAnsi="宋体" w:cs="宋体" w:hint="eastAsia"/>
          <w:sz w:val="21"/>
          <w:szCs w:val="21"/>
        </w:rPr>
        <w:t>10.2.2.2.5航道信息展示</w:t>
      </w:r>
      <w:bookmarkEnd w:id="65"/>
      <w:bookmarkEnd w:id="66"/>
      <w:bookmarkEnd w:id="67"/>
    </w:p>
    <w:p w:rsidR="004C269F" w:rsidRPr="003B32EB" w:rsidRDefault="00193883">
      <w:pPr>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bCs/>
          <w:color w:val="000000"/>
          <w:szCs w:val="21"/>
        </w:rPr>
        <w:t>（1）航道</w:t>
      </w:r>
      <w:r w:rsidRPr="003B32EB">
        <w:rPr>
          <w:rFonts w:ascii="宋体" w:hAnsi="宋体" w:cs="宋体"/>
          <w:b/>
          <w:bCs/>
          <w:color w:val="000000"/>
          <w:szCs w:val="21"/>
        </w:rPr>
        <w:t>管线信息电子化</w:t>
      </w:r>
    </w:p>
    <w:p w:rsidR="004C269F" w:rsidRPr="003B32EB" w:rsidRDefault="00193883">
      <w:pPr>
        <w:adjustRightInd w:val="0"/>
        <w:snapToGrid w:val="0"/>
        <w:spacing w:line="360" w:lineRule="auto"/>
        <w:ind w:firstLineChars="200" w:firstLine="420"/>
        <w:rPr>
          <w:rFonts w:ascii="宋体" w:hAnsi="宋体" w:cs="宋体"/>
          <w:b/>
          <w:bCs/>
          <w:color w:val="000000"/>
          <w:szCs w:val="21"/>
        </w:rPr>
      </w:pPr>
      <w:r w:rsidRPr="003B32EB">
        <w:rPr>
          <w:rFonts w:ascii="宋体" w:hAnsi="宋体" w:cs="宋体" w:hint="eastAsia"/>
          <w:color w:val="000000"/>
          <w:szCs w:val="21"/>
        </w:rPr>
        <w:t>结合行业管理需求，本项目将对管理获取的航道管线基础信息，进行整理，并将信息标识在图上，实现管线信息电子化管理。</w:t>
      </w:r>
    </w:p>
    <w:p w:rsidR="004C269F" w:rsidRPr="003B32EB" w:rsidRDefault="00193883">
      <w:pPr>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bCs/>
          <w:color w:val="000000"/>
          <w:szCs w:val="21"/>
        </w:rPr>
        <w:t>（2）航道水下</w:t>
      </w:r>
      <w:r w:rsidR="00BC2C52">
        <w:rPr>
          <w:rFonts w:ascii="宋体" w:hAnsi="宋体" w:cs="宋体" w:hint="eastAsia"/>
          <w:b/>
          <w:bCs/>
          <w:color w:val="000000"/>
          <w:szCs w:val="21"/>
        </w:rPr>
        <w:t>信息</w:t>
      </w:r>
      <w:r w:rsidRPr="003B32EB">
        <w:rPr>
          <w:rFonts w:ascii="宋体" w:hAnsi="宋体" w:cs="宋体" w:hint="eastAsia"/>
          <w:b/>
          <w:bCs/>
          <w:color w:val="000000"/>
          <w:szCs w:val="21"/>
        </w:rPr>
        <w:t>采集</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通过一次性采集服务，全面采集新区管辖范围通航水域及航道水下地形信息，形成可集成至平台可视化直观展示的数字底座基础。通过采集航道断面水深，可以获取水下地形数据。此项数据采</w:t>
      </w:r>
      <w:r w:rsidRPr="003B32EB">
        <w:rPr>
          <w:rFonts w:ascii="宋体" w:hAnsi="宋体" w:cs="宋体" w:hint="eastAsia"/>
          <w:color w:val="000000"/>
          <w:szCs w:val="21"/>
        </w:rPr>
        <w:lastRenderedPageBreak/>
        <w:t>集需求主要包括以下内容：</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1）水位高程（水深）测量，表征水下地形等基础数据资源；</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2）水下结构物扫测，包括淤泥堆积、障碍物等的位置、大小、形状，为航道疏浚、航道管理等提供依据。</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本项目</w:t>
      </w:r>
      <w:r w:rsidRPr="003B32EB">
        <w:rPr>
          <w:rFonts w:ascii="宋体" w:hAnsi="宋体" w:cs="宋体"/>
          <w:color w:val="000000"/>
          <w:szCs w:val="21"/>
        </w:rPr>
        <w:t>的</w:t>
      </w:r>
      <w:r w:rsidRPr="003B32EB">
        <w:rPr>
          <w:rFonts w:ascii="宋体" w:hAnsi="宋体" w:cs="宋体" w:hint="eastAsia"/>
          <w:color w:val="000000"/>
          <w:szCs w:val="21"/>
        </w:rPr>
        <w:t>一次性航道</w:t>
      </w:r>
      <w:r w:rsidRPr="003B32EB">
        <w:rPr>
          <w:rFonts w:ascii="宋体" w:hAnsi="宋体" w:cs="宋体"/>
          <w:color w:val="000000"/>
          <w:szCs w:val="21"/>
        </w:rPr>
        <w:t>数据</w:t>
      </w:r>
      <w:r w:rsidRPr="003B32EB">
        <w:rPr>
          <w:rFonts w:ascii="宋体" w:hAnsi="宋体" w:cs="宋体" w:hint="eastAsia"/>
          <w:color w:val="000000"/>
          <w:szCs w:val="21"/>
        </w:rPr>
        <w:t>采集为数据</w:t>
      </w:r>
      <w:r w:rsidRPr="003B32EB">
        <w:rPr>
          <w:rFonts w:ascii="宋体" w:hAnsi="宋体" w:cs="宋体"/>
          <w:color w:val="000000"/>
          <w:szCs w:val="21"/>
        </w:rPr>
        <w:t>采集</w:t>
      </w:r>
      <w:r w:rsidRPr="003B32EB">
        <w:rPr>
          <w:rFonts w:ascii="宋体" w:hAnsi="宋体" w:cs="宋体" w:hint="eastAsia"/>
          <w:color w:val="000000"/>
          <w:szCs w:val="21"/>
        </w:rPr>
        <w:t>服务。采集拟覆盖浦东规划航道（251.3公里）、通航水域（165.35公里），具体公里数以实际航道为准。</w:t>
      </w:r>
    </w:p>
    <w:p w:rsidR="004C269F" w:rsidRPr="003B32EB" w:rsidRDefault="00193883">
      <w:pPr>
        <w:pStyle w:val="afff1"/>
        <w:adjustRightInd w:val="0"/>
        <w:snapToGrid w:val="0"/>
        <w:spacing w:line="360" w:lineRule="auto"/>
        <w:rPr>
          <w:rFonts w:ascii="宋体" w:hAnsi="宋体" w:cs="宋体"/>
          <w:szCs w:val="21"/>
        </w:rPr>
      </w:pPr>
      <w:proofErr w:type="gramStart"/>
      <w:r w:rsidRPr="003B32EB">
        <w:rPr>
          <w:rFonts w:ascii="宋体" w:hAnsi="宋体" w:cs="宋体" w:hint="eastAsia"/>
          <w:szCs w:val="21"/>
        </w:rPr>
        <w:t>对外业采集</w:t>
      </w:r>
      <w:proofErr w:type="gramEnd"/>
      <w:r w:rsidRPr="003B32EB">
        <w:rPr>
          <w:rFonts w:ascii="宋体" w:hAnsi="宋体" w:cs="宋体" w:hint="eastAsia"/>
          <w:szCs w:val="21"/>
        </w:rPr>
        <w:t>的原始数据进行处理，通过专业后处理软件对原始数据进行修正以获取最终成果数据，并对数据质量进行评估，对于质量不满足精度要求的区域进行复测。保证成果数据质量满足要求。</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数据资料后处理与解释主要包括多波束点</w:t>
      </w:r>
      <w:proofErr w:type="gramStart"/>
      <w:r w:rsidRPr="003B32EB">
        <w:rPr>
          <w:rFonts w:ascii="宋体" w:hAnsi="宋体" w:cs="宋体" w:hint="eastAsia"/>
          <w:szCs w:val="21"/>
        </w:rPr>
        <w:t>云数据</w:t>
      </w:r>
      <w:proofErr w:type="gramEnd"/>
      <w:r w:rsidRPr="003B32EB">
        <w:rPr>
          <w:rFonts w:ascii="宋体" w:hAnsi="宋体" w:cs="宋体" w:hint="eastAsia"/>
          <w:szCs w:val="21"/>
        </w:rPr>
        <w:t>的处理与成图，侧扫声呐图像处理分析（地形、地貌、结构物等）与成图等。</w:t>
      </w:r>
    </w:p>
    <w:p w:rsidR="004C269F" w:rsidRPr="003B32EB" w:rsidRDefault="00193883">
      <w:pPr>
        <w:pStyle w:val="afff1"/>
        <w:adjustRightInd w:val="0"/>
        <w:snapToGrid w:val="0"/>
        <w:spacing w:line="360" w:lineRule="auto"/>
        <w:rPr>
          <w:rFonts w:ascii="宋体" w:hAnsi="宋体" w:cs="宋体"/>
          <w:color w:val="000000"/>
          <w:szCs w:val="21"/>
        </w:rPr>
      </w:pPr>
      <w:r w:rsidRPr="003B32EB">
        <w:rPr>
          <w:rFonts w:ascii="宋体" w:hAnsi="宋体" w:cs="宋体" w:hint="eastAsia"/>
          <w:color w:val="000000"/>
          <w:szCs w:val="21"/>
        </w:rPr>
        <w:t>通过一次性采集服务摸清水底信息，后续通过8艘巡逻艇上的测深设备，在日常巡航过程中，实时获取航道水深信息。通过数据的不断积累，掌握航道水深变化趋势。</w:t>
      </w:r>
    </w:p>
    <w:p w:rsidR="004C269F" w:rsidRPr="003B32EB" w:rsidRDefault="00193883">
      <w:pPr>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szCs w:val="21"/>
        </w:rPr>
        <w:t>（</w:t>
      </w:r>
      <w:r w:rsidR="00BC2C52">
        <w:rPr>
          <w:rFonts w:ascii="宋体" w:hAnsi="宋体" w:cs="宋体" w:hint="eastAsia"/>
          <w:b/>
          <w:szCs w:val="21"/>
        </w:rPr>
        <w:t>3</w:t>
      </w:r>
      <w:r w:rsidRPr="003B32EB">
        <w:rPr>
          <w:rFonts w:ascii="宋体" w:hAnsi="宋体" w:cs="宋体" w:hint="eastAsia"/>
          <w:b/>
          <w:szCs w:val="21"/>
        </w:rPr>
        <w:t>）</w:t>
      </w:r>
      <w:r w:rsidRPr="003B32EB">
        <w:rPr>
          <w:rFonts w:ascii="宋体" w:hAnsi="宋体" w:cs="宋体" w:hint="eastAsia"/>
          <w:b/>
          <w:bCs/>
          <w:color w:val="000000"/>
          <w:szCs w:val="21"/>
        </w:rPr>
        <w:t>航道水下信息分析与展示</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基于航道水下信息采集数据，对数据进行处理分析及图形化展示。通过对数据的处理转化接入到可视化平台，最终实现航道水下信息在平台上可视化图形上展示的效果。结合巡逻艇测深数据，进行航道水深变化趋势分析。</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1）航道水下信息数据管理与分析</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主要包括：数据查阅、数据编辑与管理、报警数据管理、航道水下数据分析。</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可对航道数据采集的生产全过程进行图形化监视和趋势分析，可以通过网络浏览器查看图形监视、趋势、</w:t>
      </w:r>
      <w:proofErr w:type="gramStart"/>
      <w:r w:rsidRPr="003B32EB">
        <w:rPr>
          <w:rFonts w:ascii="宋体" w:hAnsi="宋体" w:cs="宋体" w:hint="eastAsia"/>
          <w:color w:val="000000"/>
          <w:szCs w:val="21"/>
        </w:rPr>
        <w:t>点信息</w:t>
      </w:r>
      <w:proofErr w:type="gramEnd"/>
      <w:r w:rsidRPr="003B32EB">
        <w:rPr>
          <w:rFonts w:ascii="宋体" w:hAnsi="宋体" w:cs="宋体" w:hint="eastAsia"/>
          <w:color w:val="000000"/>
          <w:szCs w:val="21"/>
        </w:rPr>
        <w:t>和报警信息，通过直观的方式对生产过程进行实时监视，图形能够清晰准确地描述现场数据采集的相关细节，支持HTML5标准进行编写。</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2）巡逻艇日常采集水深数据管理与分析</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主要包括巡逻艇日常采集水深数据管理、巡逻艇日常采集水深数据统计展示、水下数据与巡逻艇日常水深数据融合展示、巡逻艇日常采集水深数据分析与预警。</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 xml:space="preserve">支持将水下采集信息与日常水深采集信息进行像信息融合，支持通过时间、位置、航道名称、航段名称等进行融合展示。支持对巡逻艇日常采集的对比分析，支持通过航段、时间、航道等多维度进行水深数据的对比及趋势分析。 </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68" w:name="_Toc13043"/>
      <w:bookmarkStart w:id="69" w:name="_Toc22094"/>
      <w:bookmarkStart w:id="70" w:name="_Toc209"/>
      <w:bookmarkStart w:id="71" w:name="_Toc11238"/>
      <w:bookmarkStart w:id="72" w:name="_Toc157003458"/>
      <w:r w:rsidRPr="003B32EB">
        <w:rPr>
          <w:rFonts w:ascii="宋体" w:eastAsia="宋体" w:hAnsi="宋体" w:cs="宋体" w:hint="eastAsia"/>
          <w:color w:val="000000"/>
          <w:sz w:val="21"/>
          <w:szCs w:val="21"/>
        </w:rPr>
        <w:t>10.2.2.3停车业务监管建设</w:t>
      </w:r>
      <w:bookmarkEnd w:id="68"/>
      <w:bookmarkEnd w:id="69"/>
      <w:bookmarkEnd w:id="70"/>
      <w:bookmarkEnd w:id="71"/>
      <w:bookmarkEnd w:id="72"/>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停车业务监管方面，建设停车场库运行体征、停车场库按区域搜索及分析、停车行业日常监管。</w:t>
      </w:r>
    </w:p>
    <w:p w:rsidR="004C269F" w:rsidRPr="003B32EB" w:rsidRDefault="00193883">
      <w:pPr>
        <w:pStyle w:val="25"/>
        <w:adjustRightInd w:val="0"/>
        <w:snapToGrid w:val="0"/>
        <w:spacing w:after="0" w:line="360" w:lineRule="auto"/>
        <w:ind w:leftChars="0" w:left="0" w:firstLineChars="0" w:firstLine="0"/>
      </w:pPr>
      <w:r w:rsidRPr="003B32EB">
        <w:rPr>
          <w:rFonts w:ascii="宋体" w:hAnsi="宋体" w:cs="宋体" w:hint="eastAsia"/>
          <w:bCs/>
          <w:szCs w:val="21"/>
        </w:rPr>
        <w:t>通过本项目的建设实现公共停车场库监管数量≥996个。</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73" w:name="_Toc157003459"/>
      <w:r w:rsidRPr="003B32EB">
        <w:rPr>
          <w:rFonts w:ascii="宋体" w:hAnsi="宋体" w:cs="宋体" w:hint="eastAsia"/>
          <w:sz w:val="21"/>
          <w:szCs w:val="21"/>
        </w:rPr>
        <w:t>10.2.2.3.1停车场库运行体征</w:t>
      </w:r>
      <w:bookmarkEnd w:id="73"/>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在自贸区二期的基础上，完成以下内容的建设。</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（1）公共停车场库运行体征</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lastRenderedPageBreak/>
        <w:t>实现场库运营情况主要信息的对接、数据处理、展示，综合反映场库运行体征。</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（2）道路停车场运行体征</w:t>
      </w:r>
    </w:p>
    <w:p w:rsidR="004C269F" w:rsidRPr="003B32EB" w:rsidRDefault="00193883">
      <w:pPr>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接入道路停车动态数据和道路高位视频数据进行处理和展示，综合展示反映道路停车运行体征。</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74" w:name="_Toc157003460"/>
      <w:r w:rsidRPr="003B32EB">
        <w:rPr>
          <w:rFonts w:ascii="宋体" w:hAnsi="宋体" w:cs="宋体" w:hint="eastAsia"/>
          <w:sz w:val="21"/>
          <w:szCs w:val="21"/>
        </w:rPr>
        <w:t>10.2.2.3.2停车场库按区域搜索及分析</w:t>
      </w:r>
      <w:bookmarkEnd w:id="74"/>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基于公共停车场库基础数据，通过算法实现对公共停车场库进行区域搜索的功能，支持区域、半径以及自定义多边形地理位置等多种搜索条件，同时可对搜索结果按照场库、道路、区域等多维度进行分析统计，并可对统计结果进行可视化展示和数据导出。</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在选定区域后统计当前停车设施分布数据，提供对选定区域内停车场的全面搜索和分析功能，包括停车场库位置、泊位使用情况、饱和状态、周转率等。</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75" w:name="_Toc157003461"/>
      <w:r w:rsidRPr="003B32EB">
        <w:rPr>
          <w:rFonts w:ascii="宋体" w:hAnsi="宋体" w:cs="宋体" w:hint="eastAsia"/>
          <w:sz w:val="21"/>
          <w:szCs w:val="21"/>
        </w:rPr>
        <w:t>10.2.2.3.3停车行业日常监管</w:t>
      </w:r>
      <w:bookmarkEnd w:id="75"/>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b/>
          <w:bCs/>
          <w:szCs w:val="21"/>
        </w:rPr>
        <w:t>（1）经营性场库规范运营监管</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1）一般场库规范运营监管</w:t>
      </w:r>
    </w:p>
    <w:p w:rsidR="004C269F" w:rsidRPr="003B32EB" w:rsidRDefault="00193883">
      <w:pPr>
        <w:pStyle w:val="25"/>
        <w:adjustRightInd w:val="0"/>
        <w:snapToGrid w:val="0"/>
        <w:spacing w:after="0" w:line="360" w:lineRule="auto"/>
        <w:rPr>
          <w:rFonts w:ascii="宋体" w:hAnsi="宋体" w:cs="宋体"/>
          <w:bCs/>
          <w:szCs w:val="21"/>
        </w:rPr>
      </w:pPr>
      <w:r w:rsidRPr="003B32EB">
        <w:rPr>
          <w:rFonts w:ascii="宋体" w:hAnsi="宋体" w:cs="宋体" w:hint="eastAsia"/>
          <w:bCs/>
          <w:szCs w:val="21"/>
        </w:rPr>
        <w:t>根据停车场库车辆进出流水，计算分析停车场库泊位的使用率和周转率，同时制定泊位饱和状态异常判定标准，实现擅自增加泊位的智能发现。对场库发起监管流程，形成业务闭环。</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2）智慧场库规范运营监管</w:t>
      </w:r>
    </w:p>
    <w:p w:rsidR="004C269F" w:rsidRPr="003B32EB" w:rsidRDefault="00193883">
      <w:pPr>
        <w:pStyle w:val="25"/>
        <w:adjustRightInd w:val="0"/>
        <w:snapToGrid w:val="0"/>
        <w:spacing w:after="0" w:line="360" w:lineRule="auto"/>
        <w:rPr>
          <w:rFonts w:ascii="宋体" w:hAnsi="宋体" w:cs="宋体"/>
          <w:bCs/>
          <w:szCs w:val="21"/>
        </w:rPr>
      </w:pPr>
      <w:r w:rsidRPr="003B32EB">
        <w:rPr>
          <w:rFonts w:ascii="宋体" w:hAnsi="宋体" w:cs="宋体" w:hint="eastAsia"/>
          <w:bCs/>
          <w:szCs w:val="21"/>
        </w:rPr>
        <w:t>对已进行智慧化建设的场库进一步精细化监管，细化场库监管粒度，主要实现以下功能：统计浦东新区内已完成智慧化建设的公共停车场库；实现智慧化专用电子地图引擎，可以通过平台直接查看场库的智慧化专用电子地图，包含泊位分布及使用情况、设备分布及运行状态等；试点智慧停车场（库）泊位位置监管，通过电子地图比对，智能发现泊位占用情况，形成业务流程，在平台中闭环处理。</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3）场库充电设施运营情况监管</w:t>
      </w:r>
    </w:p>
    <w:p w:rsidR="004C269F" w:rsidRPr="003B32EB" w:rsidRDefault="00193883">
      <w:pPr>
        <w:pStyle w:val="25"/>
        <w:adjustRightInd w:val="0"/>
        <w:snapToGrid w:val="0"/>
        <w:spacing w:after="0" w:line="360" w:lineRule="auto"/>
        <w:rPr>
          <w:rFonts w:ascii="宋体" w:hAnsi="宋体" w:cs="宋体"/>
          <w:bCs/>
          <w:szCs w:val="21"/>
        </w:rPr>
      </w:pPr>
      <w:r w:rsidRPr="003B32EB">
        <w:rPr>
          <w:rFonts w:ascii="宋体" w:hAnsi="宋体" w:cs="宋体" w:hint="eastAsia"/>
          <w:bCs/>
          <w:szCs w:val="21"/>
        </w:rPr>
        <w:t>通过计算充电桩利用率、充电时长、充电时段分布、充电桩完好性数据等指标对场库充电</w:t>
      </w:r>
      <w:proofErr w:type="gramStart"/>
      <w:r w:rsidRPr="003B32EB">
        <w:rPr>
          <w:rFonts w:ascii="宋体" w:hAnsi="宋体" w:cs="宋体" w:hint="eastAsia"/>
          <w:bCs/>
          <w:szCs w:val="21"/>
        </w:rPr>
        <w:t>桩建设</w:t>
      </w:r>
      <w:proofErr w:type="gramEnd"/>
      <w:r w:rsidRPr="003B32EB">
        <w:rPr>
          <w:rFonts w:ascii="宋体" w:hAnsi="宋体" w:cs="宋体" w:hint="eastAsia"/>
          <w:bCs/>
          <w:szCs w:val="21"/>
        </w:rPr>
        <w:t>数量是否达标及场库充电</w:t>
      </w:r>
      <w:proofErr w:type="gramStart"/>
      <w:r w:rsidRPr="003B32EB">
        <w:rPr>
          <w:rFonts w:ascii="宋体" w:hAnsi="宋体" w:cs="宋体" w:hint="eastAsia"/>
          <w:bCs/>
          <w:szCs w:val="21"/>
        </w:rPr>
        <w:t>桩是否</w:t>
      </w:r>
      <w:proofErr w:type="gramEnd"/>
      <w:r w:rsidRPr="003B32EB">
        <w:rPr>
          <w:rFonts w:ascii="宋体" w:hAnsi="宋体" w:cs="宋体" w:hint="eastAsia"/>
          <w:bCs/>
          <w:szCs w:val="21"/>
        </w:rPr>
        <w:t>正常提供服务进行监管，通过充电</w:t>
      </w:r>
      <w:proofErr w:type="gramStart"/>
      <w:r w:rsidRPr="003B32EB">
        <w:rPr>
          <w:rFonts w:ascii="宋体" w:hAnsi="宋体" w:cs="宋体" w:hint="eastAsia"/>
          <w:bCs/>
          <w:szCs w:val="21"/>
        </w:rPr>
        <w:t>桩各方</w:t>
      </w:r>
      <w:proofErr w:type="gramEnd"/>
      <w:r w:rsidRPr="003B32EB">
        <w:rPr>
          <w:rFonts w:ascii="宋体" w:hAnsi="宋体" w:cs="宋体" w:hint="eastAsia"/>
          <w:bCs/>
          <w:szCs w:val="21"/>
        </w:rPr>
        <w:t>面数据发现停车场充电桩运营问题并及时反馈。支持监管人员规划区域，模块将根据规划区域对停车场充电</w:t>
      </w:r>
      <w:proofErr w:type="gramStart"/>
      <w:r w:rsidRPr="003B32EB">
        <w:rPr>
          <w:rFonts w:ascii="宋体" w:hAnsi="宋体" w:cs="宋体" w:hint="eastAsia"/>
          <w:bCs/>
          <w:szCs w:val="21"/>
        </w:rPr>
        <w:t>桩历史</w:t>
      </w:r>
      <w:proofErr w:type="gramEnd"/>
      <w:r w:rsidRPr="003B32EB">
        <w:rPr>
          <w:rFonts w:ascii="宋体" w:hAnsi="宋体" w:cs="宋体" w:hint="eastAsia"/>
          <w:bCs/>
          <w:szCs w:val="21"/>
        </w:rPr>
        <w:t>数据、未达标情况、低于正常值情况进行统计。</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4）场库规范运营全流程监管闭环模块</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对监管方提交的现场检查结果，以及平台智能发现并经核实的违规行为发起整改工单。本模块包含移动</w:t>
      </w:r>
      <w:proofErr w:type="gramStart"/>
      <w:r w:rsidRPr="003B32EB">
        <w:rPr>
          <w:rFonts w:ascii="宋体" w:hAnsi="宋体" w:cs="宋体" w:hint="eastAsia"/>
          <w:szCs w:val="21"/>
        </w:rPr>
        <w:t>端功能</w:t>
      </w:r>
      <w:proofErr w:type="gramEnd"/>
      <w:r w:rsidRPr="003B32EB">
        <w:rPr>
          <w:rFonts w:ascii="宋体" w:hAnsi="宋体" w:cs="宋体" w:hint="eastAsia"/>
          <w:szCs w:val="21"/>
        </w:rPr>
        <w:t>模块，主要目的为帮助场库负责人接收整改要求，完成整改后，可针对异常项整改后情况拍摄照片或视频上传到管理后台，监管人员可通过管理后台中的场库规范运营情况功能查看和确认整改后的效果，以此形成监管闭环。</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在原有信用/风险评分功能的基础上，本功能新增了包括未在规定期限内整改、整改结果不合格等情况的分数自动调整。</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本模块包含移动</w:t>
      </w:r>
      <w:proofErr w:type="gramStart"/>
      <w:r w:rsidRPr="003B32EB">
        <w:rPr>
          <w:rFonts w:ascii="宋体" w:hAnsi="宋体" w:cs="宋体" w:hint="eastAsia"/>
          <w:szCs w:val="21"/>
        </w:rPr>
        <w:t>端功能</w:t>
      </w:r>
      <w:proofErr w:type="gramEnd"/>
      <w:r w:rsidRPr="003B32EB">
        <w:rPr>
          <w:rFonts w:ascii="宋体" w:hAnsi="宋体" w:cs="宋体" w:hint="eastAsia"/>
          <w:szCs w:val="21"/>
        </w:rPr>
        <w:t>模块，主要目的为帮助场库负责人接收公共停车场库检查结果，并在公共停车场库运营情况模块确认停车场部分数据异常，需要整改后，接收整改提醒。当负责人未及时</w:t>
      </w:r>
      <w:r w:rsidRPr="003B32EB">
        <w:rPr>
          <w:rFonts w:ascii="宋体" w:hAnsi="宋体" w:cs="宋体" w:hint="eastAsia"/>
          <w:szCs w:val="21"/>
        </w:rPr>
        <w:lastRenderedPageBreak/>
        <w:t>处理需要整改项并临近整改期限时，模块将主动提醒场库负责人。场库负责人接收到整改提醒，并完成整改后，可针对异常项整改后情况拍摄照片或视频上传到管理后台，监管人员可通过管理后台中的场库规范运营情况功能查看和批复整改后的效果。以此形成功能闭环。</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（2）道路停车场收费管理行为监管</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在原有功能基础上增加包括道路停车基础信息、历史信息、运营实时监控等数据。同时使用者可通过移动端填报并提交道路停车日常检查、专项检查等检查报表。对报表数据进行数据统计，统计数据与道路运营监管模块进行联动。</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b/>
          <w:bCs/>
          <w:szCs w:val="21"/>
        </w:rPr>
        <w:t>（3）行业政策宣贯、服务和指导</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在监管后台原有功能基础上，新增公告管理。</w:t>
      </w:r>
    </w:p>
    <w:p w:rsidR="004C269F" w:rsidRPr="003B32EB" w:rsidRDefault="00193883">
      <w:pPr>
        <w:adjustRightInd w:val="0"/>
        <w:snapToGrid w:val="0"/>
        <w:spacing w:line="360" w:lineRule="auto"/>
        <w:ind w:firstLineChars="200" w:firstLine="420"/>
        <w:rPr>
          <w:rFonts w:ascii="宋体" w:hAnsi="宋体" w:cs="宋体"/>
          <w:bCs/>
          <w:color w:val="000000"/>
          <w:szCs w:val="21"/>
        </w:rPr>
      </w:pPr>
      <w:r w:rsidRPr="003B32EB">
        <w:rPr>
          <w:rFonts w:ascii="宋体" w:hAnsi="宋体" w:cs="宋体" w:hint="eastAsia"/>
          <w:color w:val="000000"/>
          <w:szCs w:val="21"/>
        </w:rPr>
        <w:t>通过</w:t>
      </w:r>
      <w:proofErr w:type="gramStart"/>
      <w:r w:rsidRPr="003B32EB">
        <w:rPr>
          <w:rFonts w:ascii="宋体" w:hAnsi="宋体" w:cs="宋体" w:hint="eastAsia"/>
          <w:color w:val="000000"/>
          <w:szCs w:val="21"/>
        </w:rPr>
        <w:t>移动端可查看</w:t>
      </w:r>
      <w:proofErr w:type="gramEnd"/>
      <w:r w:rsidRPr="003B32EB">
        <w:rPr>
          <w:rFonts w:ascii="宋体" w:hAnsi="宋体" w:cs="宋体" w:hint="eastAsia"/>
          <w:color w:val="000000"/>
          <w:szCs w:val="21"/>
        </w:rPr>
        <w:t>对当前用户授权的公告，系统实现留言和回复功能，可针对对应公告进行提问和解</w:t>
      </w:r>
      <w:r w:rsidRPr="003B32EB">
        <w:rPr>
          <w:rFonts w:ascii="宋体" w:hAnsi="宋体" w:cs="宋体" w:hint="eastAsia"/>
          <w:bCs/>
          <w:color w:val="000000"/>
          <w:szCs w:val="21"/>
        </w:rPr>
        <w:t>答。用户在回复中可上传附件。</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76" w:name="_Toc12465"/>
      <w:bookmarkStart w:id="77" w:name="_Toc20550"/>
      <w:bookmarkStart w:id="78" w:name="_Toc27830"/>
      <w:bookmarkStart w:id="79" w:name="_Toc157003462"/>
      <w:r w:rsidRPr="003B32EB">
        <w:rPr>
          <w:rFonts w:ascii="宋体" w:eastAsia="宋体" w:hAnsi="宋体" w:cs="宋体" w:hint="eastAsia"/>
          <w:color w:val="000000"/>
          <w:sz w:val="21"/>
          <w:szCs w:val="21"/>
        </w:rPr>
        <w:t>10.2.2.4道</w:t>
      </w:r>
      <w:proofErr w:type="gramStart"/>
      <w:r w:rsidRPr="003B32EB">
        <w:rPr>
          <w:rFonts w:ascii="宋体" w:eastAsia="宋体" w:hAnsi="宋体" w:cs="宋体" w:hint="eastAsia"/>
          <w:color w:val="000000"/>
          <w:sz w:val="21"/>
          <w:szCs w:val="21"/>
        </w:rPr>
        <w:t>设业务</w:t>
      </w:r>
      <w:proofErr w:type="gramEnd"/>
      <w:r w:rsidRPr="003B32EB">
        <w:rPr>
          <w:rFonts w:ascii="宋体" w:eastAsia="宋体" w:hAnsi="宋体" w:cs="宋体" w:hint="eastAsia"/>
          <w:color w:val="000000"/>
          <w:sz w:val="21"/>
          <w:szCs w:val="21"/>
        </w:rPr>
        <w:t>监管建设</w:t>
      </w:r>
      <w:bookmarkEnd w:id="76"/>
      <w:bookmarkEnd w:id="77"/>
      <w:bookmarkEnd w:id="78"/>
      <w:bookmarkEnd w:id="79"/>
    </w:p>
    <w:p w:rsidR="004C269F" w:rsidRPr="003B32EB" w:rsidRDefault="00193883">
      <w:pPr>
        <w:tabs>
          <w:tab w:val="left" w:pos="720"/>
        </w:tabs>
        <w:adjustRightInd w:val="0"/>
        <w:snapToGrid w:val="0"/>
        <w:spacing w:line="360" w:lineRule="auto"/>
        <w:ind w:firstLineChars="200" w:firstLine="420"/>
      </w:pPr>
      <w:proofErr w:type="gramStart"/>
      <w:r w:rsidRPr="003B32EB">
        <w:rPr>
          <w:rFonts w:ascii="宋体" w:hAnsi="宋体" w:cs="宋体" w:hint="eastAsia"/>
          <w:color w:val="000000"/>
          <w:szCs w:val="21"/>
        </w:rPr>
        <w:t>道设业务</w:t>
      </w:r>
      <w:proofErr w:type="gramEnd"/>
      <w:r w:rsidRPr="003B32EB">
        <w:rPr>
          <w:rFonts w:ascii="宋体" w:hAnsi="宋体" w:cs="宋体" w:hint="eastAsia"/>
          <w:color w:val="000000"/>
          <w:szCs w:val="21"/>
        </w:rPr>
        <w:t>监管方面，</w:t>
      </w:r>
      <w:proofErr w:type="gramStart"/>
      <w:r w:rsidRPr="003B32EB">
        <w:rPr>
          <w:rFonts w:ascii="宋体" w:hAnsi="宋体" w:cs="宋体" w:hint="eastAsia"/>
          <w:color w:val="000000"/>
          <w:szCs w:val="21"/>
        </w:rPr>
        <w:t>建设道设业务</w:t>
      </w:r>
      <w:proofErr w:type="gramEnd"/>
      <w:r w:rsidRPr="003B32EB">
        <w:rPr>
          <w:rFonts w:ascii="宋体" w:hAnsi="宋体" w:cs="宋体" w:hint="eastAsia"/>
          <w:color w:val="000000"/>
          <w:szCs w:val="21"/>
        </w:rPr>
        <w:t>运营监管、公路管养平台业务系统及场景升级、道路超限车辆数据分析、道路设施数字化建设等内容。</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80" w:name="_Toc29718"/>
      <w:bookmarkStart w:id="81" w:name="_Toc157003463"/>
      <w:r w:rsidRPr="003B32EB">
        <w:rPr>
          <w:rFonts w:ascii="宋体" w:hAnsi="宋体" w:cs="宋体" w:hint="eastAsia"/>
          <w:sz w:val="21"/>
          <w:szCs w:val="21"/>
        </w:rPr>
        <w:t>10.2.2.4.1道设运营监管</w:t>
      </w:r>
      <w:bookmarkEnd w:id="80"/>
      <w:bookmarkEnd w:id="81"/>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云平台实现通过单点登录</w:t>
      </w:r>
      <w:proofErr w:type="gramStart"/>
      <w:r w:rsidRPr="003B32EB">
        <w:rPr>
          <w:rFonts w:ascii="宋体" w:hAnsi="宋体" w:cs="宋体" w:hint="eastAsia"/>
          <w:color w:val="000000"/>
          <w:szCs w:val="21"/>
        </w:rPr>
        <w:t>实现道设业务</w:t>
      </w:r>
      <w:proofErr w:type="gramEnd"/>
      <w:r w:rsidRPr="003B32EB">
        <w:rPr>
          <w:rFonts w:ascii="宋体" w:hAnsi="宋体" w:cs="宋体" w:hint="eastAsia"/>
          <w:color w:val="000000"/>
          <w:szCs w:val="21"/>
        </w:rPr>
        <w:t>已建的浦东新区公路管养平台场景化内容，实现通过云平台对道路设施板块运行情况的总体掌握。</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82" w:name="_Toc157003464"/>
      <w:bookmarkStart w:id="83" w:name="_Toc28418"/>
      <w:r w:rsidRPr="003B32EB">
        <w:rPr>
          <w:rFonts w:ascii="宋体" w:hAnsi="宋体" w:cs="宋体" w:hint="eastAsia"/>
          <w:sz w:val="21"/>
          <w:szCs w:val="21"/>
        </w:rPr>
        <w:t>10.2.2.4.2公路管养平台业务系统及场景升级</w:t>
      </w:r>
      <w:bookmarkEnd w:id="82"/>
      <w:bookmarkEnd w:id="83"/>
    </w:p>
    <w:p w:rsidR="004C269F" w:rsidRPr="003B32EB" w:rsidRDefault="00193883">
      <w:pPr>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本部分建设内容为对已建公路管养平台的业务系统及场景的功能升级，投标人应充分了解道路管</w:t>
      </w:r>
      <w:proofErr w:type="gramStart"/>
      <w:r w:rsidRPr="003B32EB">
        <w:rPr>
          <w:rFonts w:ascii="宋体" w:hAnsi="宋体" w:cs="宋体" w:hint="eastAsia"/>
          <w:b/>
          <w:bCs/>
          <w:color w:val="000000"/>
          <w:szCs w:val="21"/>
        </w:rPr>
        <w:t>养业务</w:t>
      </w:r>
      <w:proofErr w:type="gramEnd"/>
      <w:r w:rsidRPr="003B32EB">
        <w:rPr>
          <w:rFonts w:ascii="宋体" w:hAnsi="宋体" w:cs="宋体" w:hint="eastAsia"/>
          <w:b/>
          <w:bCs/>
          <w:color w:val="000000"/>
          <w:szCs w:val="21"/>
        </w:rPr>
        <w:t>的特点和流程，在方案中</w:t>
      </w:r>
      <w:r w:rsidRPr="003B32EB">
        <w:rPr>
          <w:rFonts w:ascii="宋体" w:hAnsi="宋体" w:cs="宋体"/>
          <w:b/>
          <w:bCs/>
          <w:color w:val="000000"/>
          <w:szCs w:val="21"/>
        </w:rPr>
        <w:t>设计</w:t>
      </w:r>
      <w:r w:rsidRPr="003B32EB">
        <w:rPr>
          <w:rFonts w:ascii="宋体" w:hAnsi="宋体" w:cs="宋体" w:hint="eastAsia"/>
          <w:b/>
          <w:bCs/>
          <w:color w:val="000000"/>
          <w:szCs w:val="21"/>
        </w:rPr>
        <w:t>管养各业务模块功能。如有道路/公路管养信息化建设技术能力的证明材料请在投标文件中提供。</w:t>
      </w:r>
    </w:p>
    <w:p w:rsidR="004C269F" w:rsidRPr="003B32EB" w:rsidRDefault="00193883">
      <w:pPr>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通过本项目的建设，实现以下要求：</w:t>
      </w:r>
    </w:p>
    <w:tbl>
      <w:tblPr>
        <w:tblStyle w:val="af8"/>
        <w:tblW w:w="0" w:type="auto"/>
        <w:tblLook w:val="04A0" w:firstRow="1" w:lastRow="0" w:firstColumn="1" w:lastColumn="0" w:noHBand="0" w:noVBand="1"/>
      </w:tblPr>
      <w:tblGrid>
        <w:gridCol w:w="2509"/>
        <w:gridCol w:w="6778"/>
      </w:tblGrid>
      <w:tr w:rsidR="004C269F" w:rsidRPr="003B32EB">
        <w:trPr>
          <w:trHeight w:val="1310"/>
        </w:trPr>
        <w:tc>
          <w:tcPr>
            <w:tcW w:w="1951" w:type="dxa"/>
            <w:vAlign w:val="center"/>
          </w:tcPr>
          <w:p w:rsidR="004C269F" w:rsidRPr="003B32EB" w:rsidRDefault="00193883">
            <w:pPr>
              <w:adjustRightInd w:val="0"/>
              <w:snapToGrid w:val="0"/>
              <w:spacing w:line="360" w:lineRule="auto"/>
              <w:jc w:val="center"/>
              <w:rPr>
                <w:b/>
                <w:bCs/>
                <w:color w:val="000000"/>
                <w:sz w:val="22"/>
              </w:rPr>
            </w:pPr>
            <w:r w:rsidRPr="003B32EB">
              <w:rPr>
                <w:b/>
                <w:bCs/>
                <w:color w:val="000000"/>
                <w:sz w:val="22"/>
              </w:rPr>
              <w:t>公路管养业务系统升级性能需求</w:t>
            </w:r>
          </w:p>
        </w:tc>
        <w:tc>
          <w:tcPr>
            <w:tcW w:w="7336" w:type="dxa"/>
            <w:vAlign w:val="center"/>
          </w:tcPr>
          <w:p w:rsidR="004C269F" w:rsidRPr="003B32EB" w:rsidRDefault="00193883">
            <w:pPr>
              <w:adjustRightInd w:val="0"/>
              <w:snapToGrid w:val="0"/>
              <w:rPr>
                <w:rFonts w:ascii="宋体" w:hAnsi="宋体" w:cs="宋体"/>
                <w:szCs w:val="21"/>
              </w:rPr>
            </w:pPr>
            <w:r w:rsidRPr="003B32EB">
              <w:rPr>
                <w:rFonts w:ascii="宋体" w:hAnsi="宋体" w:cs="宋体"/>
                <w:szCs w:val="21"/>
              </w:rPr>
              <w:t xml:space="preserve">系统用户总数约为1300个，峰值并发总数为100个； </w:t>
            </w:r>
          </w:p>
          <w:p w:rsidR="004C269F" w:rsidRPr="003B32EB" w:rsidRDefault="00193883">
            <w:pPr>
              <w:adjustRightInd w:val="0"/>
              <w:snapToGrid w:val="0"/>
              <w:rPr>
                <w:rFonts w:ascii="宋体" w:hAnsi="宋体" w:cs="宋体"/>
                <w:szCs w:val="21"/>
              </w:rPr>
            </w:pPr>
            <w:r w:rsidRPr="003B32EB">
              <w:rPr>
                <w:rFonts w:ascii="宋体" w:hAnsi="宋体" w:cs="宋体"/>
                <w:szCs w:val="21"/>
              </w:rPr>
              <w:t>在网络稳定（带宽100M）的环境下操作界面单一操作的系统响应时间小于3秒；</w:t>
            </w:r>
          </w:p>
          <w:p w:rsidR="004C269F" w:rsidRPr="003B32EB" w:rsidRDefault="00193883">
            <w:pPr>
              <w:adjustRightInd w:val="0"/>
              <w:snapToGrid w:val="0"/>
              <w:rPr>
                <w:rFonts w:ascii="宋体" w:hAnsi="宋体" w:cs="宋体"/>
                <w:color w:val="000000"/>
                <w:szCs w:val="21"/>
              </w:rPr>
            </w:pPr>
            <w:r w:rsidRPr="003B32EB">
              <w:rPr>
                <w:rFonts w:ascii="宋体" w:hAnsi="宋体" w:cs="宋体"/>
                <w:szCs w:val="21"/>
              </w:rPr>
              <w:t xml:space="preserve">在网络稳定（带宽100M）的环境下，基于GIS的设施、资源、检测报告等单一检索延时小于3秒。 </w:t>
            </w:r>
          </w:p>
        </w:tc>
      </w:tr>
      <w:tr w:rsidR="004C269F" w:rsidRPr="003B32EB">
        <w:trPr>
          <w:trHeight w:val="1825"/>
        </w:trPr>
        <w:tc>
          <w:tcPr>
            <w:tcW w:w="1951" w:type="dxa"/>
            <w:vAlign w:val="center"/>
          </w:tcPr>
          <w:p w:rsidR="004C269F" w:rsidRPr="003B32EB" w:rsidRDefault="00193883">
            <w:pPr>
              <w:adjustRightInd w:val="0"/>
              <w:snapToGrid w:val="0"/>
              <w:spacing w:line="360" w:lineRule="auto"/>
              <w:jc w:val="center"/>
              <w:rPr>
                <w:b/>
                <w:bCs/>
                <w:color w:val="000000"/>
                <w:sz w:val="22"/>
              </w:rPr>
            </w:pPr>
            <w:r w:rsidRPr="003B32EB">
              <w:rPr>
                <w:b/>
                <w:bCs/>
                <w:color w:val="000000"/>
                <w:sz w:val="22"/>
              </w:rPr>
              <w:t>公路管养场景系统升级性能需求</w:t>
            </w:r>
          </w:p>
        </w:tc>
        <w:tc>
          <w:tcPr>
            <w:tcW w:w="7336" w:type="dxa"/>
            <w:vAlign w:val="center"/>
          </w:tcPr>
          <w:p w:rsidR="004C269F" w:rsidRPr="003B32EB" w:rsidRDefault="00193883">
            <w:pPr>
              <w:adjustRightInd w:val="0"/>
              <w:snapToGrid w:val="0"/>
              <w:rPr>
                <w:rFonts w:ascii="宋体" w:hAnsi="宋体" w:cs="宋体"/>
                <w:szCs w:val="21"/>
              </w:rPr>
            </w:pPr>
            <w:r w:rsidRPr="003B32EB">
              <w:rPr>
                <w:rFonts w:ascii="宋体" w:hAnsi="宋体" w:cs="宋体"/>
                <w:szCs w:val="21"/>
              </w:rPr>
              <w:t>场景页面、弹框页面、视频页面等，可在5秒内打开；</w:t>
            </w:r>
          </w:p>
          <w:p w:rsidR="004C269F" w:rsidRPr="003B32EB" w:rsidRDefault="00193883">
            <w:pPr>
              <w:adjustRightInd w:val="0"/>
              <w:snapToGrid w:val="0"/>
              <w:rPr>
                <w:rFonts w:ascii="宋体" w:hAnsi="宋体" w:cs="宋体"/>
                <w:szCs w:val="21"/>
              </w:rPr>
            </w:pPr>
            <w:r w:rsidRPr="003B32EB">
              <w:rPr>
                <w:rFonts w:ascii="宋体" w:hAnsi="宋体" w:cs="宋体"/>
                <w:szCs w:val="21"/>
              </w:rPr>
              <w:t>拥有完整的要素清单，要素内容不少于10个；</w:t>
            </w:r>
          </w:p>
          <w:p w:rsidR="004C269F" w:rsidRPr="003B32EB" w:rsidRDefault="00193883">
            <w:pPr>
              <w:adjustRightInd w:val="0"/>
              <w:snapToGrid w:val="0"/>
              <w:rPr>
                <w:rFonts w:ascii="宋体" w:hAnsi="宋体" w:cs="宋体"/>
                <w:szCs w:val="21"/>
              </w:rPr>
            </w:pPr>
            <w:r w:rsidRPr="003B32EB">
              <w:rPr>
                <w:rFonts w:ascii="宋体" w:hAnsi="宋体" w:cs="宋体"/>
                <w:szCs w:val="21"/>
              </w:rPr>
              <w:t>地图上的各项加载内容流畅，加载速度不高于2s；</w:t>
            </w:r>
          </w:p>
          <w:p w:rsidR="004C269F" w:rsidRPr="003B32EB" w:rsidRDefault="00193883">
            <w:pPr>
              <w:adjustRightInd w:val="0"/>
              <w:snapToGrid w:val="0"/>
              <w:rPr>
                <w:rFonts w:ascii="宋体" w:hAnsi="宋体" w:cs="宋体"/>
                <w:szCs w:val="21"/>
              </w:rPr>
            </w:pPr>
            <w:r w:rsidRPr="003B32EB">
              <w:rPr>
                <w:rFonts w:ascii="宋体" w:hAnsi="宋体" w:cs="宋体"/>
                <w:szCs w:val="21"/>
              </w:rPr>
              <w:t>页面中数据全部实装，已有案件实际流转推送；</w:t>
            </w:r>
          </w:p>
          <w:p w:rsidR="004C269F" w:rsidRPr="003B32EB" w:rsidRDefault="00193883">
            <w:pPr>
              <w:adjustRightInd w:val="0"/>
              <w:snapToGrid w:val="0"/>
              <w:rPr>
                <w:rFonts w:ascii="宋体" w:hAnsi="宋体" w:cs="宋体"/>
                <w:szCs w:val="21"/>
              </w:rPr>
            </w:pPr>
            <w:r w:rsidRPr="003B32EB">
              <w:rPr>
                <w:rFonts w:ascii="宋体" w:hAnsi="宋体" w:cs="宋体"/>
                <w:szCs w:val="21"/>
              </w:rPr>
              <w:t>场景完全满足接口标准中的字段要求；</w:t>
            </w:r>
          </w:p>
          <w:p w:rsidR="004C269F" w:rsidRPr="003B32EB" w:rsidRDefault="00193883">
            <w:pPr>
              <w:adjustRightInd w:val="0"/>
              <w:snapToGrid w:val="0"/>
              <w:rPr>
                <w:rFonts w:ascii="宋体" w:hAnsi="宋体" w:cs="宋体"/>
                <w:color w:val="000000"/>
                <w:szCs w:val="21"/>
              </w:rPr>
            </w:pPr>
            <w:r w:rsidRPr="003B32EB">
              <w:rPr>
                <w:rFonts w:ascii="宋体" w:hAnsi="宋体" w:cs="宋体"/>
                <w:szCs w:val="21"/>
              </w:rPr>
              <w:t>没有额外的浏览器插件要求。</w:t>
            </w:r>
          </w:p>
        </w:tc>
      </w:tr>
    </w:tbl>
    <w:p w:rsidR="004C269F" w:rsidRPr="003B32EB" w:rsidRDefault="004C269F">
      <w:pPr>
        <w:adjustRightInd w:val="0"/>
        <w:snapToGrid w:val="0"/>
        <w:spacing w:line="360" w:lineRule="auto"/>
        <w:ind w:firstLine="480"/>
        <w:rPr>
          <w:rFonts w:ascii="宋体" w:hAnsi="宋体" w:cs="宋体"/>
          <w:color w:val="000000"/>
          <w:szCs w:val="21"/>
        </w:rPr>
      </w:pPr>
    </w:p>
    <w:p w:rsidR="004C269F" w:rsidRPr="003B32EB" w:rsidRDefault="00193883">
      <w:pPr>
        <w:adjustRightInd w:val="0"/>
        <w:snapToGrid w:val="0"/>
        <w:spacing w:line="360" w:lineRule="auto"/>
        <w:ind w:firstLineChars="200" w:firstLine="422"/>
        <w:rPr>
          <w:rFonts w:ascii="宋体" w:hAnsi="宋体" w:cs="宋体"/>
          <w:b/>
          <w:szCs w:val="21"/>
        </w:rPr>
      </w:pPr>
      <w:r w:rsidRPr="003B32EB">
        <w:rPr>
          <w:rFonts w:ascii="宋体" w:hAnsi="宋体" w:cs="宋体" w:hint="eastAsia"/>
          <w:b/>
          <w:color w:val="000000"/>
          <w:szCs w:val="21"/>
        </w:rPr>
        <w:t>（1）</w:t>
      </w:r>
      <w:r w:rsidRPr="003B32EB">
        <w:rPr>
          <w:rFonts w:ascii="宋体" w:hAnsi="宋体" w:cs="宋体" w:hint="eastAsia"/>
          <w:b/>
          <w:szCs w:val="21"/>
        </w:rPr>
        <w:t>道路结冰模块升级</w:t>
      </w:r>
      <w:r w:rsidRPr="003B32EB">
        <w:rPr>
          <w:rFonts w:ascii="宋体" w:hAnsi="宋体" w:cs="宋体" w:hint="eastAsia"/>
          <w:b/>
          <w:color w:val="000000"/>
          <w:szCs w:val="21"/>
        </w:rPr>
        <w:t>（业务系统）</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1）道路结冰工单流程管理</w:t>
      </w:r>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rPr>
        <w:t>实现道路结冰工单处置流程闭环；汇聚结冰点所属养护标段、养护公司、养护所、管理单位信息。通过已设置阈值</w:t>
      </w:r>
      <w:proofErr w:type="gramStart"/>
      <w:r w:rsidRPr="003B32EB">
        <w:rPr>
          <w:rFonts w:ascii="宋体" w:hAnsi="宋体" w:cs="宋体" w:hint="eastAsia"/>
        </w:rPr>
        <w:t>研</w:t>
      </w:r>
      <w:proofErr w:type="gramEnd"/>
      <w:r w:rsidRPr="003B32EB">
        <w:rPr>
          <w:rFonts w:ascii="宋体" w:hAnsi="宋体" w:cs="宋体" w:hint="eastAsia"/>
        </w:rPr>
        <w:t>判预警触发。预警触发后，根据点位所属信息，派发不同管理单位及养护单</w:t>
      </w:r>
      <w:r w:rsidRPr="003B32EB">
        <w:rPr>
          <w:rFonts w:ascii="宋体" w:hAnsi="宋体" w:cs="宋体" w:hint="eastAsia"/>
        </w:rPr>
        <w:lastRenderedPageBreak/>
        <w:t>位进行处置。</w:t>
      </w:r>
      <w:r w:rsidRPr="003B32EB">
        <w:rPr>
          <w:rFonts w:ascii="宋体" w:hAnsi="宋体" w:cs="宋体" w:hint="eastAsia"/>
          <w:bCs/>
          <w:szCs w:val="21"/>
        </w:rPr>
        <w:t>主要包括功能点：数据收集、预警发起、预警去重、工单派发。</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2）道路结冰工单预警阈值管理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根据预警持续时间、实时温度，建立综合结案判定阈值。</w:t>
      </w:r>
      <w:r w:rsidRPr="003B32EB">
        <w:rPr>
          <w:rFonts w:ascii="宋体" w:hAnsi="宋体" w:cs="宋体" w:hint="eastAsia"/>
        </w:rPr>
        <w:t>当结冰点位温度达到摄氏度2度以下时。系统预先发起预警提示，警告温度进入限值。当温度长时间降低到0度以下时，系统发起结冰预警，向养护负责人员发送预警短信，并要求尽快处置。处置完成后，系统收到负责人员闭环信息，待温度稳定回升至2度以上时，正式解除预警。</w:t>
      </w:r>
      <w:r w:rsidRPr="003B32EB">
        <w:rPr>
          <w:rFonts w:ascii="宋体" w:hAnsi="宋体" w:cs="宋体" w:hint="eastAsia"/>
          <w:szCs w:val="21"/>
        </w:rPr>
        <w:t>主要包括：综合结案判定阈值的建立、结冰预警触发与通知、结冰处置流程的触发与管理、处置闭环与预警解除。</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3）结冰点短信预警</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rPr>
        <w:t>向对应点位负责人及管理单位发送预警短信。并能按规定周期持续提醒。当预警出现时，向养护负责人员发送预警短信。每两小时进行一次判断，如仍未进行处置操作，则再次发送短信，直到工单开始处置。预警发起时，短信管理功能应提供短信通知接口给流程管理功能，以便及时在流程各节点及时发送通知信息。</w:t>
      </w:r>
      <w:r w:rsidRPr="003B32EB">
        <w:rPr>
          <w:rFonts w:ascii="宋体" w:hAnsi="宋体" w:cs="宋体" w:hint="eastAsia"/>
          <w:szCs w:val="21"/>
        </w:rPr>
        <w:t>主要功能点包括：预警短信发送给负责人和管理单位、周期性持续提醒功能、周期性判断和再次提醒、工单处置通知。</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（2）智能巡查应用模块升级（业务系统）</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1）病害处置流程细化</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1</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智能发现功能迭代升级</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b/>
          <w:bCs/>
        </w:rPr>
        <w:t>工单推送：</w:t>
      </w:r>
      <w:r w:rsidRPr="003B32EB">
        <w:rPr>
          <w:rFonts w:ascii="宋体" w:hAnsi="宋体" w:cs="宋体" w:hint="eastAsia"/>
        </w:rPr>
        <w:t>支持按类型推送</w:t>
      </w:r>
      <w:proofErr w:type="gramStart"/>
      <w:r w:rsidRPr="003B32EB">
        <w:rPr>
          <w:rFonts w:ascii="宋体" w:hAnsi="宋体" w:cs="宋体" w:hint="eastAsia"/>
        </w:rPr>
        <w:t>病害工</w:t>
      </w:r>
      <w:proofErr w:type="gramEnd"/>
      <w:r w:rsidRPr="003B32EB">
        <w:rPr>
          <w:rFonts w:ascii="宋体" w:hAnsi="宋体" w:cs="宋体" w:hint="eastAsia"/>
        </w:rPr>
        <w:t>单到各养护单位进行处置，并在系统中展示。</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b/>
          <w:bCs/>
        </w:rPr>
        <w:t>巡查考核：</w:t>
      </w:r>
      <w:r w:rsidRPr="003B32EB">
        <w:rPr>
          <w:rFonts w:ascii="宋体" w:hAnsi="宋体" w:cs="宋体" w:hint="eastAsia"/>
        </w:rPr>
        <w:t>支持记录、查询巡查</w:t>
      </w:r>
      <w:proofErr w:type="gramStart"/>
      <w:r w:rsidRPr="003B32EB">
        <w:rPr>
          <w:rFonts w:ascii="宋体" w:hAnsi="宋体" w:cs="宋体" w:hint="eastAsia"/>
        </w:rPr>
        <w:t>车考核</w:t>
      </w:r>
      <w:proofErr w:type="gramEnd"/>
      <w:r w:rsidRPr="003B32EB">
        <w:rPr>
          <w:rFonts w:ascii="宋体" w:hAnsi="宋体" w:cs="宋体" w:hint="eastAsia"/>
        </w:rPr>
        <w:t>数据，按街镇、标段、公司、车辆等维度进行展示。</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b/>
          <w:bCs/>
        </w:rPr>
        <w:t>街镇分图层：</w:t>
      </w:r>
      <w:r w:rsidRPr="003B32EB">
        <w:rPr>
          <w:rFonts w:ascii="宋体" w:hAnsi="宋体" w:cs="宋体" w:hint="eastAsia"/>
        </w:rPr>
        <w:t>支持</w:t>
      </w:r>
      <w:proofErr w:type="gramStart"/>
      <w:r w:rsidRPr="003B32EB">
        <w:rPr>
          <w:rFonts w:ascii="宋体" w:hAnsi="宋体" w:cs="宋体" w:hint="eastAsia"/>
        </w:rPr>
        <w:t>图层按照</w:t>
      </w:r>
      <w:proofErr w:type="gramEnd"/>
      <w:r w:rsidRPr="003B32EB">
        <w:rPr>
          <w:rFonts w:ascii="宋体" w:hAnsi="宋体" w:cs="宋体" w:hint="eastAsia"/>
        </w:rPr>
        <w:t>不同街镇和业务需求做差分。为了辅助不同业务的数据使用需求，切分成不同特性的矢量图层，可能包括分段图层、非分</w:t>
      </w:r>
      <w:proofErr w:type="gramStart"/>
      <w:r w:rsidRPr="003B32EB">
        <w:rPr>
          <w:rFonts w:ascii="宋体" w:hAnsi="宋体" w:cs="宋体" w:hint="eastAsia"/>
        </w:rPr>
        <w:t>段图层</w:t>
      </w:r>
      <w:proofErr w:type="gramEnd"/>
      <w:r w:rsidRPr="003B32EB">
        <w:rPr>
          <w:rFonts w:ascii="宋体" w:hAnsi="宋体" w:cs="宋体" w:hint="eastAsia"/>
        </w:rPr>
        <w:t>、切分</w:t>
      </w:r>
      <w:proofErr w:type="gramStart"/>
      <w:r w:rsidRPr="003B32EB">
        <w:rPr>
          <w:rFonts w:ascii="宋体" w:hAnsi="宋体" w:cs="宋体" w:hint="eastAsia"/>
        </w:rPr>
        <w:t>辖区图层等</w:t>
      </w:r>
      <w:proofErr w:type="gramEnd"/>
      <w:r w:rsidRPr="003B32EB">
        <w:rPr>
          <w:rFonts w:ascii="宋体" w:hAnsi="宋体" w:cs="宋体" w:hint="eastAsia"/>
        </w:rPr>
        <w:t>。</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b/>
          <w:bCs/>
        </w:rPr>
        <w:t>派单规则修订：</w:t>
      </w:r>
      <w:proofErr w:type="gramStart"/>
      <w:r w:rsidRPr="003B32EB">
        <w:rPr>
          <w:rFonts w:ascii="宋体" w:hAnsi="宋体" w:cs="宋体" w:hint="eastAsia"/>
        </w:rPr>
        <w:t>按道运中心</w:t>
      </w:r>
      <w:proofErr w:type="gramEnd"/>
      <w:r w:rsidRPr="003B32EB">
        <w:rPr>
          <w:rFonts w:ascii="宋体" w:hAnsi="宋体" w:cs="宋体" w:hint="eastAsia"/>
        </w:rPr>
        <w:t>要求，对养护派单规则进行更新细化，按工单类型派发处置流程。主要分为三种流程，分别为提醒流程、处置流程、复核流程。</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2</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道路病害派单流程升级</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根据不同病害种类派发不同流程类型的</w:t>
      </w:r>
      <w:proofErr w:type="gramStart"/>
      <w:r w:rsidRPr="003B32EB">
        <w:rPr>
          <w:rFonts w:ascii="宋体" w:hAnsi="宋体" w:cs="宋体" w:hint="eastAsia"/>
        </w:rPr>
        <w:t>病害工</w:t>
      </w:r>
      <w:proofErr w:type="gramEnd"/>
      <w:r w:rsidRPr="003B32EB">
        <w:rPr>
          <w:rFonts w:ascii="宋体" w:hAnsi="宋体" w:cs="宋体" w:hint="eastAsia"/>
        </w:rPr>
        <w:t>单，流程类型包括提醒、机器复核、人工复核件。</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3</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考核设施量分街镇分桩号（约1000公里）</w:t>
      </w:r>
    </w:p>
    <w:p w:rsidR="004C269F" w:rsidRPr="003B32EB" w:rsidRDefault="00193883">
      <w:pPr>
        <w:adjustRightInd w:val="0"/>
        <w:snapToGrid w:val="0"/>
        <w:spacing w:line="360" w:lineRule="auto"/>
        <w:ind w:firstLine="420"/>
        <w:rPr>
          <w:rFonts w:ascii="宋体" w:hAnsi="宋体" w:cs="宋体"/>
        </w:rPr>
      </w:pPr>
      <w:proofErr w:type="gramStart"/>
      <w:r w:rsidRPr="003B32EB">
        <w:rPr>
          <w:rFonts w:ascii="宋体" w:hAnsi="宋体" w:cs="宋体" w:hint="eastAsia"/>
        </w:rPr>
        <w:t>图层修改</w:t>
      </w:r>
      <w:proofErr w:type="gramEnd"/>
      <w:r w:rsidRPr="003B32EB">
        <w:rPr>
          <w:rFonts w:ascii="宋体" w:hAnsi="宋体" w:cs="宋体" w:hint="eastAsia"/>
        </w:rPr>
        <w:t>路段分街镇，路段切分修改桩号等管理属性信息，处理约1000公里的</w:t>
      </w:r>
      <w:proofErr w:type="gramStart"/>
      <w:r w:rsidRPr="003B32EB">
        <w:rPr>
          <w:rFonts w:ascii="宋体" w:hAnsi="宋体" w:cs="宋体" w:hint="eastAsia"/>
        </w:rPr>
        <w:t>道路图层数据</w:t>
      </w:r>
      <w:proofErr w:type="gramEnd"/>
      <w:r w:rsidRPr="003B32EB">
        <w:rPr>
          <w:rFonts w:ascii="宋体" w:hAnsi="宋体" w:cs="宋体" w:hint="eastAsia"/>
        </w:rPr>
        <w:t>。</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4</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智能巡查定位模块</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根据病害精细管理需求，实现巡查车轨迹定位服务，按固定频率手机巡查车GPS信号，并集成为历史轨迹路线。</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5</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移交路段管理</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rPr>
        <w:t>结合地理信息系统，对移交路段设施量进行管理，梳理年度移交路段信息，并在系统上进行信息更新。</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2）巡查判定优化</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1</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跨标段工单流转</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lastRenderedPageBreak/>
        <w:t>实现</w:t>
      </w:r>
      <w:proofErr w:type="gramStart"/>
      <w:r w:rsidRPr="003B32EB">
        <w:rPr>
          <w:rFonts w:ascii="宋体" w:hAnsi="宋体" w:cs="宋体" w:hint="eastAsia"/>
        </w:rPr>
        <w:t>标段间工单流</w:t>
      </w:r>
      <w:proofErr w:type="gramEnd"/>
      <w:r w:rsidRPr="003B32EB">
        <w:rPr>
          <w:rFonts w:ascii="宋体" w:hAnsi="宋体" w:cs="宋体" w:hint="eastAsia"/>
        </w:rPr>
        <w:t>转，工</w:t>
      </w:r>
      <w:proofErr w:type="gramStart"/>
      <w:r w:rsidRPr="003B32EB">
        <w:rPr>
          <w:rFonts w:ascii="宋体" w:hAnsi="宋体" w:cs="宋体" w:hint="eastAsia"/>
        </w:rPr>
        <w:t>单转派</w:t>
      </w:r>
      <w:proofErr w:type="gramEnd"/>
      <w:r w:rsidRPr="003B32EB">
        <w:rPr>
          <w:rFonts w:ascii="宋体" w:hAnsi="宋体" w:cs="宋体" w:hint="eastAsia"/>
        </w:rPr>
        <w:t>和退回功能，支持养护单位点击“转派”将工单转发到其他养护单位账户下。或点击“退回”，将工单返回至养护所账户下，附上退回说明。</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2</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智能巡查覆盖周期管理</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按照浦东道运中心提出的巡查频率要求，支持周期值时间概念，实现考核打分按周期值轮换。</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3</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大中修路段派单优化</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支持涉及掘路大中修路段的</w:t>
      </w:r>
      <w:proofErr w:type="gramStart"/>
      <w:r w:rsidRPr="003B32EB">
        <w:rPr>
          <w:rFonts w:ascii="宋体" w:hAnsi="宋体" w:cs="宋体" w:hint="eastAsia"/>
        </w:rPr>
        <w:t>病害工</w:t>
      </w:r>
      <w:proofErr w:type="gramEnd"/>
      <w:r w:rsidRPr="003B32EB">
        <w:rPr>
          <w:rFonts w:ascii="宋体" w:hAnsi="宋体" w:cs="宋体" w:hint="eastAsia"/>
        </w:rPr>
        <w:t>单在派单上进行屏蔽筛选。</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b/>
          <w:bCs/>
        </w:rPr>
        <w:fldChar w:fldCharType="begin"/>
      </w:r>
      <w:r w:rsidRPr="003B32EB">
        <w:rPr>
          <w:rFonts w:ascii="宋体" w:hAnsi="宋体" w:cs="宋体"/>
          <w:b/>
          <w:bCs/>
        </w:rPr>
        <w:instrText xml:space="preserve"> </w:instrText>
      </w:r>
      <w:r w:rsidRPr="003B32EB">
        <w:rPr>
          <w:rFonts w:ascii="宋体" w:hAnsi="宋体" w:cs="宋体" w:hint="eastAsia"/>
          <w:b/>
          <w:bCs/>
        </w:rPr>
        <w:instrText>eq \o\ac(○,</w:instrText>
      </w:r>
      <w:r w:rsidRPr="003B32EB">
        <w:rPr>
          <w:rFonts w:ascii="宋体" w:hAnsi="宋体" w:cs="宋体" w:hint="eastAsia"/>
          <w:b/>
          <w:bCs/>
          <w:position w:val="2"/>
          <w:sz w:val="14"/>
        </w:rPr>
        <w:instrText>4</w:instrText>
      </w:r>
      <w:r w:rsidRPr="003B32EB">
        <w:rPr>
          <w:rFonts w:ascii="宋体" w:hAnsi="宋体" w:cs="宋体" w:hint="eastAsia"/>
          <w:b/>
          <w:bCs/>
        </w:rPr>
        <w:instrText>)</w:instrText>
      </w:r>
      <w:r w:rsidRPr="003B32EB">
        <w:rPr>
          <w:rFonts w:ascii="宋体" w:hAnsi="宋体" w:cs="宋体"/>
          <w:b/>
          <w:bCs/>
        </w:rPr>
        <w:fldChar w:fldCharType="end"/>
      </w:r>
      <w:r w:rsidRPr="003B32EB">
        <w:rPr>
          <w:rFonts w:ascii="宋体" w:hAnsi="宋体" w:cs="宋体" w:hint="eastAsia"/>
          <w:b/>
          <w:bCs/>
        </w:rPr>
        <w:t>工单生成按区域优化</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支持处理因GPS轨迹接近项目部而产生的管养范围外病害误报问题，并可按坐标划定区域。</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（3）下立交三联动模块升级（业务系统）</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实现下立交三联动数据模型升级、市下立交数管理、浦东灾害气象预警数据接入、下立交三联动联系人信息维护、下立交积水预警升级、下立交积水三联动升级、下立交智能短信通知。</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1）下立交三联动数据模型升级</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根据《市道路下立交防汛管理工作》建立下立交三联动数据模型，配合市道运局完成下立交预警信息模型升级。下立交预警将分为四个阶段进行，每一种阶段作为一条有状态信息标记的历史数据。有前后顺序要求的状态，触发该状态依赖前面状态的触发状态。下立交预警模型会根据汛期需要动态变动。</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2）市下立交数管理</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对</w:t>
      </w:r>
      <w:proofErr w:type="gramStart"/>
      <w:r w:rsidRPr="003B32EB">
        <w:rPr>
          <w:rFonts w:ascii="宋体" w:hAnsi="宋体" w:cs="宋体" w:hint="eastAsia"/>
        </w:rPr>
        <w:t>接入市</w:t>
      </w:r>
      <w:proofErr w:type="gramEnd"/>
      <w:r w:rsidRPr="003B32EB">
        <w:rPr>
          <w:rFonts w:ascii="宋体" w:hAnsi="宋体" w:cs="宋体" w:hint="eastAsia"/>
        </w:rPr>
        <w:t>平台的下立交积水数据根据业务需求继续统计、展示、发布等。异常数据（测试等）、下立交处置状态关联（签单、预警、封交、三联动通知、解封交、解除预警等）。筛选空值、非规范填报等异常值。</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3）浦东灾害气象预警数据接入</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接入浦东灾害气象预警数据，包括实时预警等级、预警类型、预警时间、预警描述。实时获取暴雨、台风、高温、雷电等天气预警，平台分析预警并形成下立交积水处置阈值模型。</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4）下立交三联动联系人信息维护</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实现下立交积水三联动联系人信息维护。收集各养护单位、养护所、管理单位的负责领导和下</w:t>
      </w:r>
      <w:proofErr w:type="gramStart"/>
      <w:r w:rsidRPr="003B32EB">
        <w:rPr>
          <w:rFonts w:ascii="宋体" w:hAnsi="宋体" w:cs="宋体" w:hint="eastAsia"/>
        </w:rPr>
        <w:t>立交负责</w:t>
      </w:r>
      <w:proofErr w:type="gramEnd"/>
      <w:r w:rsidRPr="003B32EB">
        <w:rPr>
          <w:rFonts w:ascii="宋体" w:hAnsi="宋体" w:cs="宋体" w:hint="eastAsia"/>
        </w:rPr>
        <w:t>人员的姓名和联系方式。</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5）下立交积水预警升级</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升级下立交技术预警。集成市平台预警、浦东灾害气象数据、实时水位数据。根据不同的预警等级，设置综合预警判定阈值。</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6）下立交积水三联动升级</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实现下立交积水处置流程，包括值守、封交、解封和联动。并能与市平台小程序实现联动。</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7）下立交智能短信通知</w:t>
      </w:r>
    </w:p>
    <w:p w:rsidR="004C269F" w:rsidRPr="003B32EB" w:rsidRDefault="00193883">
      <w:pPr>
        <w:adjustRightInd w:val="0"/>
        <w:snapToGrid w:val="0"/>
        <w:spacing w:line="360" w:lineRule="auto"/>
        <w:ind w:firstLine="420"/>
        <w:rPr>
          <w:rFonts w:ascii="宋体" w:hAnsi="宋体" w:cs="宋体"/>
        </w:rPr>
      </w:pPr>
      <w:proofErr w:type="gramStart"/>
      <w:r w:rsidRPr="003B32EB">
        <w:rPr>
          <w:rFonts w:ascii="宋体" w:hAnsi="宋体" w:cs="宋体" w:hint="eastAsia"/>
        </w:rPr>
        <w:t>支持分</w:t>
      </w:r>
      <w:proofErr w:type="gramEnd"/>
      <w:r w:rsidRPr="003B32EB">
        <w:rPr>
          <w:rFonts w:ascii="宋体" w:hAnsi="宋体" w:cs="宋体" w:hint="eastAsia"/>
        </w:rPr>
        <w:t>职责、分阶段的短信模板。向管理单位、交警、水务、养护单位发送预警、签到、封交/解封交的短信。</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lastRenderedPageBreak/>
        <w:t>（4）道路巡查考核模块升级（业务系统）</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包括考核巡查覆盖率、智能考核系统升级、养护巡查车故障上报、覆盖率考核模块升级。</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1）考核巡查覆盖率</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考核周期规则管理：管理标段特定周期巡查覆盖率；</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考核巡查规则管理：管理标段特定巡查设施范围、覆盖率计算规则；</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覆盖率考核结果算法：根据考核巡查规则的设定，实现覆盖率考核结果算法，并能展示周期</w:t>
      </w:r>
      <w:proofErr w:type="gramStart"/>
      <w:r w:rsidRPr="003B32EB">
        <w:rPr>
          <w:rFonts w:ascii="宋体" w:hAnsi="宋体" w:cs="宋体" w:hint="eastAsia"/>
        </w:rPr>
        <w:t>式考核</w:t>
      </w:r>
      <w:proofErr w:type="gramEnd"/>
      <w:r w:rsidRPr="003B32EB">
        <w:rPr>
          <w:rFonts w:ascii="宋体" w:hAnsi="宋体" w:cs="宋体" w:hint="eastAsia"/>
        </w:rPr>
        <w:t>结果。</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特定考核周期车轨迹回放：支持查询特定时间范围内车辆的巡查轨迹信息。</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历史作业轨迹管理：实现展示车辆特定周期在对应标段的巡查轨迹信息。</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2）智能考核系统升级</w:t>
      </w:r>
      <w:r w:rsidRPr="003B32EB">
        <w:rPr>
          <w:rFonts w:ascii="宋体" w:hAnsi="宋体" w:cs="宋体" w:hint="eastAsia"/>
          <w:b/>
          <w:bCs/>
        </w:rPr>
        <w:tab/>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考核规则逻辑优化：实现考核规则量化优化，区分返工件、超时件的扣分逻辑。支持修改每件返工</w:t>
      </w:r>
      <w:proofErr w:type="gramStart"/>
      <w:r w:rsidRPr="003B32EB">
        <w:rPr>
          <w:rFonts w:ascii="宋体" w:hAnsi="宋体" w:cs="宋体" w:hint="eastAsia"/>
        </w:rPr>
        <w:t>工</w:t>
      </w:r>
      <w:proofErr w:type="gramEnd"/>
      <w:r w:rsidRPr="003B32EB">
        <w:rPr>
          <w:rFonts w:ascii="宋体" w:hAnsi="宋体" w:cs="宋体" w:hint="eastAsia"/>
        </w:rPr>
        <w:t>单和</w:t>
      </w:r>
      <w:proofErr w:type="gramStart"/>
      <w:r w:rsidRPr="003B32EB">
        <w:rPr>
          <w:rFonts w:ascii="宋体" w:hAnsi="宋体" w:cs="宋体" w:hint="eastAsia"/>
        </w:rPr>
        <w:t>超时工</w:t>
      </w:r>
      <w:proofErr w:type="gramEnd"/>
      <w:r w:rsidRPr="003B32EB">
        <w:rPr>
          <w:rFonts w:ascii="宋体" w:hAnsi="宋体" w:cs="宋体" w:hint="eastAsia"/>
        </w:rPr>
        <w:t>单的具体扣分分数。出现返工的工</w:t>
      </w:r>
      <w:proofErr w:type="gramStart"/>
      <w:r w:rsidRPr="003B32EB">
        <w:rPr>
          <w:rFonts w:ascii="宋体" w:hAnsi="宋体" w:cs="宋体" w:hint="eastAsia"/>
        </w:rPr>
        <w:t>单不会</w:t>
      </w:r>
      <w:proofErr w:type="gramEnd"/>
      <w:r w:rsidRPr="003B32EB">
        <w:rPr>
          <w:rFonts w:ascii="宋体" w:hAnsi="宋体" w:cs="宋体" w:hint="eastAsia"/>
        </w:rPr>
        <w:t>被纳入超时件的扣分范畴。</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考核规则及里程配置：支持修改作业里程的功能，按实际道路长度和</w:t>
      </w:r>
      <w:proofErr w:type="gramStart"/>
      <w:r w:rsidRPr="003B32EB">
        <w:rPr>
          <w:rFonts w:ascii="宋体" w:hAnsi="宋体" w:cs="宋体" w:hint="eastAsia"/>
        </w:rPr>
        <w:t>可</w:t>
      </w:r>
      <w:proofErr w:type="gramEnd"/>
      <w:r w:rsidRPr="003B32EB">
        <w:rPr>
          <w:rFonts w:ascii="宋体" w:hAnsi="宋体" w:cs="宋体" w:hint="eastAsia"/>
        </w:rPr>
        <w:t>巡查范围进行人工调整。</w:t>
      </w:r>
    </w:p>
    <w:p w:rsidR="004C269F" w:rsidRPr="003B32EB" w:rsidRDefault="00193883">
      <w:pPr>
        <w:adjustRightInd w:val="0"/>
        <w:snapToGrid w:val="0"/>
        <w:spacing w:line="360" w:lineRule="auto"/>
        <w:ind w:firstLine="420"/>
        <w:rPr>
          <w:rFonts w:ascii="宋体" w:hAnsi="宋体" w:cs="宋体"/>
        </w:rPr>
      </w:pPr>
      <w:proofErr w:type="gramStart"/>
      <w:r w:rsidRPr="003B32EB">
        <w:rPr>
          <w:rFonts w:ascii="宋体" w:hAnsi="宋体" w:cs="宋体" w:hint="eastAsia"/>
        </w:rPr>
        <w:t>考核图层路段</w:t>
      </w:r>
      <w:proofErr w:type="gramEnd"/>
      <w:r w:rsidRPr="003B32EB">
        <w:rPr>
          <w:rFonts w:ascii="宋体" w:hAnsi="宋体" w:cs="宋体" w:hint="eastAsia"/>
        </w:rPr>
        <w:t>升级：根据智能巡查车的巡检要求，升级普查数据更新</w:t>
      </w:r>
      <w:proofErr w:type="gramStart"/>
      <w:r w:rsidRPr="003B32EB">
        <w:rPr>
          <w:rFonts w:ascii="宋体" w:hAnsi="宋体" w:cs="宋体" w:hint="eastAsia"/>
        </w:rPr>
        <w:t>缺失图层</w:t>
      </w:r>
      <w:proofErr w:type="gramEnd"/>
      <w:r w:rsidRPr="003B32EB">
        <w:rPr>
          <w:rFonts w:ascii="宋体" w:hAnsi="宋体" w:cs="宋体" w:hint="eastAsia"/>
        </w:rPr>
        <w:t>路段数据。人工修正更改路段错误和缺失问题。</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3）养护巡查车故障上报</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支持线上反馈上报巡查车覆盖问题。</w:t>
      </w:r>
    </w:p>
    <w:p w:rsidR="004C269F" w:rsidRPr="003B32EB" w:rsidRDefault="00193883">
      <w:pPr>
        <w:adjustRightInd w:val="0"/>
        <w:snapToGrid w:val="0"/>
        <w:spacing w:line="360" w:lineRule="auto"/>
        <w:ind w:firstLine="420"/>
        <w:rPr>
          <w:rFonts w:ascii="宋体" w:hAnsi="宋体" w:cs="宋体"/>
          <w:b/>
          <w:bCs/>
        </w:rPr>
      </w:pPr>
      <w:r w:rsidRPr="003B32EB">
        <w:rPr>
          <w:rFonts w:ascii="宋体" w:hAnsi="宋体" w:cs="宋体" w:hint="eastAsia"/>
          <w:b/>
          <w:bCs/>
        </w:rPr>
        <w:t>4）覆盖率考核模块升级</w:t>
      </w:r>
      <w:r w:rsidRPr="003B32EB">
        <w:rPr>
          <w:rFonts w:ascii="宋体" w:hAnsi="宋体" w:cs="宋体" w:hint="eastAsia"/>
          <w:b/>
          <w:bCs/>
        </w:rPr>
        <w:tab/>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rPr>
        <w:fldChar w:fldCharType="begin"/>
      </w:r>
      <w:r w:rsidRPr="003B32EB">
        <w:rPr>
          <w:rFonts w:ascii="宋体" w:hAnsi="宋体" w:cs="宋体"/>
        </w:rPr>
        <w:instrText xml:space="preserve"> </w:instrText>
      </w:r>
      <w:r w:rsidRPr="003B32EB">
        <w:rPr>
          <w:rFonts w:ascii="宋体" w:hAnsi="宋体" w:cs="宋体" w:hint="eastAsia"/>
        </w:rPr>
        <w:instrText>eq \o\ac(○,</w:instrText>
      </w:r>
      <w:r w:rsidRPr="003B32EB">
        <w:rPr>
          <w:rFonts w:ascii="宋体" w:hAnsi="宋体" w:cs="宋体" w:hint="eastAsia"/>
          <w:position w:val="2"/>
          <w:sz w:val="14"/>
        </w:rPr>
        <w:instrText>1</w:instrText>
      </w:r>
      <w:r w:rsidRPr="003B32EB">
        <w:rPr>
          <w:rFonts w:ascii="宋体" w:hAnsi="宋体" w:cs="宋体" w:hint="eastAsia"/>
        </w:rPr>
        <w:instrText>)</w:instrText>
      </w:r>
      <w:r w:rsidRPr="003B32EB">
        <w:rPr>
          <w:rFonts w:ascii="宋体" w:hAnsi="宋体" w:cs="宋体"/>
        </w:rPr>
        <w:fldChar w:fldCharType="end"/>
      </w:r>
      <w:r w:rsidRPr="003B32EB">
        <w:rPr>
          <w:rFonts w:ascii="宋体" w:hAnsi="宋体" w:cs="宋体" w:hint="eastAsia"/>
        </w:rPr>
        <w:t>覆盖率考核数据整合服务</w:t>
      </w:r>
    </w:p>
    <w:p w:rsidR="004C269F" w:rsidRPr="003B32EB" w:rsidRDefault="00193883">
      <w:pPr>
        <w:adjustRightInd w:val="0"/>
        <w:snapToGrid w:val="0"/>
        <w:spacing w:line="360" w:lineRule="auto"/>
        <w:ind w:firstLine="420"/>
        <w:rPr>
          <w:rFonts w:ascii="宋体" w:hAnsi="宋体" w:cs="宋体"/>
        </w:rPr>
      </w:pPr>
      <w:r w:rsidRPr="003B32EB">
        <w:rPr>
          <w:rFonts w:ascii="宋体" w:hAnsi="宋体" w:cs="宋体" w:hint="eastAsia"/>
        </w:rPr>
        <w:t>数据整合服务主要包含：GPS数据处理纠偏算法库、GPS定位服务模块、病害位置派发模块、数据存储和更新模块、考核规则数据库。对应数据需要匹配浦东道路</w:t>
      </w:r>
      <w:proofErr w:type="gramStart"/>
      <w:r w:rsidRPr="003B32EB">
        <w:rPr>
          <w:rFonts w:ascii="宋体" w:hAnsi="宋体" w:cs="宋体" w:hint="eastAsia"/>
        </w:rPr>
        <w:t>养护全</w:t>
      </w:r>
      <w:proofErr w:type="gramEnd"/>
      <w:r w:rsidRPr="003B32EB">
        <w:rPr>
          <w:rFonts w:ascii="宋体" w:hAnsi="宋体" w:cs="宋体" w:hint="eastAsia"/>
        </w:rPr>
        <w:t>量20多个标段，对应上所有养护公司的巡查车辆雷达和GPS数据，同时对应各养护公司的考核覆盖标准做比对，按照时间、路程、覆盖周期多维度进行周期性评分，全年针对浦东全区域各类移交接管道路进行标段匹配和考核匹配。</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rPr>
        <w:fldChar w:fldCharType="begin"/>
      </w:r>
      <w:r w:rsidRPr="003B32EB">
        <w:rPr>
          <w:rFonts w:ascii="宋体" w:hAnsi="宋体" w:cs="宋体"/>
        </w:rPr>
        <w:instrText xml:space="preserve"> </w:instrText>
      </w:r>
      <w:r w:rsidRPr="003B32EB">
        <w:rPr>
          <w:rFonts w:ascii="宋体" w:hAnsi="宋体" w:cs="宋体" w:hint="eastAsia"/>
        </w:rPr>
        <w:instrText>eq \o\ac(○,</w:instrText>
      </w:r>
      <w:r w:rsidRPr="003B32EB">
        <w:rPr>
          <w:rFonts w:ascii="宋体" w:hAnsi="宋体" w:cs="宋体" w:hint="eastAsia"/>
          <w:position w:val="2"/>
          <w:sz w:val="14"/>
        </w:rPr>
        <w:instrText>2</w:instrText>
      </w:r>
      <w:r w:rsidRPr="003B32EB">
        <w:rPr>
          <w:rFonts w:ascii="宋体" w:hAnsi="宋体" w:cs="宋体" w:hint="eastAsia"/>
        </w:rPr>
        <w:instrText>)</w:instrText>
      </w:r>
      <w:r w:rsidRPr="003B32EB">
        <w:rPr>
          <w:rFonts w:ascii="宋体" w:hAnsi="宋体" w:cs="宋体"/>
        </w:rPr>
        <w:fldChar w:fldCharType="end"/>
      </w:r>
      <w:r w:rsidRPr="003B32EB">
        <w:rPr>
          <w:rFonts w:ascii="宋体" w:hAnsi="宋体" w:cs="宋体" w:hint="eastAsia"/>
        </w:rPr>
        <w:t>地图展示覆盖情况</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rPr>
        <w:t>在地图中展示23家管养单位管辖标段的覆盖率情况。</w:t>
      </w:r>
      <w:r w:rsidRPr="003B32EB">
        <w:rPr>
          <w:rFonts w:ascii="宋体" w:hAnsi="宋体" w:cs="宋体" w:hint="eastAsia"/>
          <w:szCs w:val="21"/>
        </w:rPr>
        <w:t>主要包括：实时位置显示、巡查周期展示、整体覆盖情况、路段覆盖情况和里程展示、预警和异常显示、历史巡查记录回放、交互式控制、数据统计与分析、</w:t>
      </w:r>
      <w:proofErr w:type="gramStart"/>
      <w:r w:rsidRPr="003B32EB">
        <w:rPr>
          <w:rFonts w:ascii="宋体" w:hAnsi="宋体" w:cs="宋体" w:hint="eastAsia"/>
          <w:szCs w:val="21"/>
        </w:rPr>
        <w:t>图层切换</w:t>
      </w:r>
      <w:proofErr w:type="gramEnd"/>
      <w:r w:rsidRPr="003B32EB">
        <w:rPr>
          <w:rFonts w:ascii="宋体" w:hAnsi="宋体" w:cs="宋体" w:hint="eastAsia"/>
          <w:szCs w:val="21"/>
        </w:rPr>
        <w:t>和多维信息展示、特殊路段区分、前端开发展示工作。</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（5）公路管养平台场景升级</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公路管养平台根据实战应用场景需要，进行以下场景功能的升级和开发：</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1）下立交积水场景</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下立交积水模块中，用户可以查看相关下立交的位置、详情以及预警信息等，从而及时采取措施，排除积水险情。主要功能模块包括：</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总体数据统计：统计分析并展示下立交总数、当日预警总数、历史预警总数，帮助用户了解下</w:t>
      </w:r>
      <w:r w:rsidRPr="003B32EB">
        <w:rPr>
          <w:rFonts w:ascii="宋体" w:hAnsi="宋体" w:cs="宋体" w:hint="eastAsia"/>
          <w:szCs w:val="21"/>
        </w:rPr>
        <w:lastRenderedPageBreak/>
        <w:t>立交预警总体情况。</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地图展示：支持在地图界面，将接入的下立交进行撒点展示，并且支持预警图例展示，可以根据不同下立交预警次数，按照不同颜色显示下立交撒点；支持在地图界面查看今日预警、历史预警、历史封交；支持通过时间段筛选，在地图上根据所选时间</w:t>
      </w:r>
      <w:proofErr w:type="gramStart"/>
      <w:r w:rsidRPr="003B32EB">
        <w:rPr>
          <w:rFonts w:ascii="宋体" w:hAnsi="宋体" w:cs="宋体" w:hint="eastAsia"/>
          <w:szCs w:val="21"/>
        </w:rPr>
        <w:t>段显示</w:t>
      </w:r>
      <w:proofErr w:type="gramEnd"/>
      <w:r w:rsidRPr="003B32EB">
        <w:rPr>
          <w:rFonts w:ascii="宋体" w:hAnsi="宋体" w:cs="宋体" w:hint="eastAsia"/>
          <w:szCs w:val="21"/>
        </w:rPr>
        <w:t>下立交信息。</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下立交列表：支持下立交相关信息的列表方式查看，可以通过时间段、下立交、管养单位、封</w:t>
      </w:r>
      <w:proofErr w:type="gramStart"/>
      <w:r w:rsidRPr="003B32EB">
        <w:rPr>
          <w:rFonts w:ascii="宋体" w:hAnsi="宋体" w:cs="宋体" w:hint="eastAsia"/>
          <w:szCs w:val="21"/>
        </w:rPr>
        <w:t>交状态</w:t>
      </w:r>
      <w:proofErr w:type="gramEnd"/>
      <w:r w:rsidRPr="003B32EB">
        <w:rPr>
          <w:rFonts w:ascii="宋体" w:hAnsi="宋体" w:cs="宋体" w:hint="eastAsia"/>
          <w:szCs w:val="21"/>
        </w:rPr>
        <w:t>等进行快速筛选；列表方式展示的下立交相关信息包括下立交名称、属性、管养单位、目前水位、预警更新时间、处置情况、历史数据查看。</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下立交详情：支持以卡片方式查看下立交详细信息、实时信息、三联动信息、处置状态。</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历史预警统计：支持以卡片方式查看下立交的历史预警数据，按照水位高低以不同颜色标记历史预警情况，可以选择不同的年度，以十二个月的板块直接显示预警的具体时间信息；预警更新时间，以不同时间节点关联展示水位的变化情况。</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下立交视频接入：接入下立交相关的视频点位，可以在系统直接查看下立交关联点位的实时视频，并且支持视频回播查看。</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实时水位信息：以列表方式展示所有下立交的信息，以及下立交关联的属性、水位、封交状态、排水信息。</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历史数据统计：支持历史预警、历史封交的统计，以不同次数对所有下立交进行分类统计和展示。</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2）路面结冰场景</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接入浦东路面结冰相关数据，包括地图撒点、告警数据、处置情况等。可以在地图界面查看结冰预警的位置信息、详细的预警信息以及处置情况信息等。</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3）数据接入服务</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接入浦东新区公路管养信息化数据。以业务需求为导向，进行数据集成，涉及结构化、非结构化数据的对接和集成。</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（6）基础数据库升级</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rPr>
        <w:t>基础数据库升级完善，能够以专题数据库的方式，汇聚多来源、不同类型的业务数据，形成基础数据支撑，为业务管理决策等提供高质量数据支撑。主要包括公路病害原始数据库、公路信息数据库。</w:t>
      </w:r>
    </w:p>
    <w:p w:rsidR="004C269F" w:rsidRPr="003B32EB" w:rsidRDefault="00193883">
      <w:pPr>
        <w:adjustRightInd w:val="0"/>
        <w:snapToGrid w:val="0"/>
        <w:spacing w:line="360" w:lineRule="auto"/>
        <w:ind w:firstLineChars="200" w:firstLine="422"/>
        <w:rPr>
          <w:rFonts w:ascii="宋体" w:hAnsi="宋体" w:cs="宋体"/>
          <w:b/>
          <w:color w:val="000000"/>
          <w:szCs w:val="21"/>
        </w:rPr>
      </w:pPr>
      <w:r w:rsidRPr="003B32EB">
        <w:rPr>
          <w:rFonts w:ascii="宋体" w:hAnsi="宋体" w:cs="宋体" w:hint="eastAsia"/>
          <w:b/>
          <w:color w:val="000000"/>
          <w:szCs w:val="21"/>
        </w:rPr>
        <w:t>（7）智慧决策模块升级</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1）智慧决策模块</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基于道路数据、病害数据、检测数据等不同来源、不同类型数据，设计相关的决策评估模型，服务于管理决策场景。</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智能发现：综合分析智能巡查过程中感知获取的各种病害数据、相关投诉数据，完成项目初筛。</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智能检测：针对初筛项目路段进行相关检测工作，并依据检测评估模型，得出日常养护、工程项目信息。</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lastRenderedPageBreak/>
        <w:t>智能排序：依据所有工程项目路段信息，根据排序模型，得出每个项目的所属分类（六大类），最终得出排序结果。</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智能估价：根据排序结果，并结合估价模型，计算得出决策清单。主要功能点包括：</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智能决策：以列表方式，按照同道路、同路段总价、同路段分项不同维度，详细呈现辅助决策数据。</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2）路况数据分析</w:t>
      </w:r>
    </w:p>
    <w:p w:rsidR="004C269F" w:rsidRPr="003B32EB" w:rsidRDefault="00193883">
      <w:pPr>
        <w:adjustRightInd w:val="0"/>
        <w:snapToGrid w:val="0"/>
        <w:spacing w:line="360" w:lineRule="auto"/>
        <w:ind w:firstLineChars="200" w:firstLine="420"/>
        <w:rPr>
          <w:rFonts w:ascii="宋体" w:hAnsi="宋体" w:cs="宋体"/>
          <w:lang w:eastAsia="zh-Hans"/>
        </w:rPr>
      </w:pPr>
      <w:r w:rsidRPr="003B32EB">
        <w:rPr>
          <w:rFonts w:ascii="宋体" w:hAnsi="宋体" w:cs="宋体" w:hint="eastAsia"/>
          <w:lang w:eastAsia="zh-Hans"/>
        </w:rPr>
        <w:t>提供各等级公路建议设计弯沉值</w:t>
      </w:r>
      <w:r w:rsidRPr="003B32EB">
        <w:rPr>
          <w:rFonts w:ascii="宋体" w:hAnsi="宋体" w:cs="宋体" w:hint="eastAsia"/>
        </w:rPr>
        <w:t>并</w:t>
      </w:r>
      <w:r w:rsidRPr="003B32EB">
        <w:rPr>
          <w:rFonts w:ascii="宋体" w:hAnsi="宋体" w:cs="宋体" w:hint="eastAsia"/>
          <w:lang w:eastAsia="zh-Hans"/>
        </w:rPr>
        <w:t>根据系统需要，重新梳理数据481条，每段路都按路格、上下行、车道进行了拆分。</w:t>
      </w:r>
      <w:r w:rsidRPr="003B32EB">
        <w:rPr>
          <w:rFonts w:ascii="宋体" w:hAnsi="宋体" w:cs="宋体" w:hint="eastAsia"/>
        </w:rPr>
        <w:t>汇总整理各项道路检测指标（RQI指数计算、PCI指数计算、RDI指数计算、SRI指数计算、PSSI指数计算），</w:t>
      </w:r>
      <w:proofErr w:type="gramStart"/>
      <w:r w:rsidRPr="003B32EB">
        <w:rPr>
          <w:rFonts w:ascii="宋体" w:hAnsi="宋体" w:cs="宋体" w:hint="eastAsia"/>
        </w:rPr>
        <w:t>根据路格切分</w:t>
      </w:r>
      <w:proofErr w:type="gramEnd"/>
      <w:r w:rsidRPr="003B32EB">
        <w:rPr>
          <w:rFonts w:ascii="宋体" w:hAnsi="宋体" w:cs="宋体" w:hint="eastAsia"/>
        </w:rPr>
        <w:t>情况分段计算。</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3）决策模型设计</w:t>
      </w:r>
    </w:p>
    <w:p w:rsidR="004C269F" w:rsidRPr="003B32EB" w:rsidRDefault="00193883">
      <w:pPr>
        <w:adjustRightInd w:val="0"/>
        <w:snapToGrid w:val="0"/>
        <w:spacing w:line="360" w:lineRule="auto"/>
        <w:ind w:firstLineChars="200" w:firstLine="420"/>
        <w:rPr>
          <w:rFonts w:ascii="宋体" w:hAnsi="宋体" w:cs="宋体"/>
          <w:b/>
          <w:bCs/>
        </w:rPr>
      </w:pPr>
      <w:r w:rsidRPr="003B32EB">
        <w:rPr>
          <w:rFonts w:ascii="宋体" w:hAnsi="宋体" w:cs="宋体" w:hint="eastAsia"/>
          <w:lang w:eastAsia="zh-Hans"/>
        </w:rPr>
        <w:t>根据每个车道所对应的分类，按不同维度得到对应路段的权重，并按权重从高到低排序。根据每个车道所对应的分类，按不同维度得到对应路段的权重，并按权重从高到低排序</w:t>
      </w:r>
      <w:r w:rsidRPr="003B32EB">
        <w:rPr>
          <w:rFonts w:ascii="宋体" w:hAnsi="宋体" w:cs="宋体" w:hint="eastAsia"/>
        </w:rPr>
        <w:t>，根据不同路面材质、道路等级PSSI指标计算出维修单价，再</w:t>
      </w:r>
      <w:r w:rsidRPr="003B32EB">
        <w:rPr>
          <w:rFonts w:ascii="宋体" w:hAnsi="宋体" w:cs="宋体" w:hint="eastAsia"/>
          <w:lang w:eastAsia="zh-Hans"/>
        </w:rPr>
        <w:t>按照顺序对各项目费用进行预估。</w:t>
      </w:r>
    </w:p>
    <w:p w:rsidR="004C269F" w:rsidRPr="003B32EB" w:rsidRDefault="00193883">
      <w:pPr>
        <w:adjustRightInd w:val="0"/>
        <w:snapToGrid w:val="0"/>
        <w:spacing w:line="360" w:lineRule="auto"/>
        <w:ind w:firstLineChars="200" w:firstLine="422"/>
        <w:rPr>
          <w:rFonts w:ascii="宋体" w:hAnsi="宋体" w:cs="宋体"/>
          <w:b/>
          <w:bCs/>
        </w:rPr>
      </w:pPr>
      <w:r w:rsidRPr="003B32EB">
        <w:rPr>
          <w:rFonts w:ascii="宋体" w:hAnsi="宋体" w:cs="宋体" w:hint="eastAsia"/>
          <w:b/>
          <w:bCs/>
        </w:rPr>
        <w:t>4）道路基础遥感数据</w:t>
      </w:r>
      <w:proofErr w:type="gramStart"/>
      <w:r w:rsidRPr="003B32EB">
        <w:rPr>
          <w:rFonts w:ascii="宋体" w:hAnsi="宋体" w:cs="宋体" w:hint="eastAsia"/>
          <w:b/>
          <w:bCs/>
        </w:rPr>
        <w:t>路格级</w:t>
      </w:r>
      <w:proofErr w:type="gramEnd"/>
      <w:r w:rsidRPr="003B32EB">
        <w:rPr>
          <w:rFonts w:ascii="宋体" w:hAnsi="宋体" w:cs="宋体" w:hint="eastAsia"/>
          <w:b/>
          <w:bCs/>
        </w:rPr>
        <w:t>分段</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rPr>
        <w:t>对</w:t>
      </w:r>
      <w:r w:rsidRPr="003B32EB">
        <w:rPr>
          <w:rFonts w:ascii="宋体" w:hAnsi="宋体" w:cs="宋体" w:hint="eastAsia"/>
          <w:lang w:eastAsia="zh-Hans"/>
        </w:rPr>
        <w:t>道路管理范围的路格</w:t>
      </w:r>
      <w:r w:rsidRPr="003B32EB">
        <w:rPr>
          <w:rFonts w:ascii="宋体" w:hAnsi="宋体" w:cs="宋体" w:hint="eastAsia"/>
        </w:rPr>
        <w:t>进行</w:t>
      </w:r>
      <w:r w:rsidRPr="003B32EB">
        <w:rPr>
          <w:rFonts w:ascii="宋体" w:hAnsi="宋体" w:cs="宋体" w:hint="eastAsia"/>
          <w:lang w:eastAsia="zh-Hans"/>
        </w:rPr>
        <w:t>分解、信息采集及录入，对每个路格所需要的起讫点位置、桩号、长度、面积等信息进行采集和编辑</w:t>
      </w:r>
      <w:r w:rsidRPr="003B32EB">
        <w:rPr>
          <w:rFonts w:ascii="宋体" w:hAnsi="宋体" w:cs="宋体" w:hint="eastAsia"/>
        </w:rPr>
        <w:t>。</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84" w:name="_Toc21828"/>
      <w:bookmarkStart w:id="85" w:name="_Toc157003465"/>
      <w:r w:rsidRPr="003B32EB">
        <w:rPr>
          <w:rFonts w:ascii="宋体" w:hAnsi="宋体" w:cs="宋体" w:hint="eastAsia"/>
          <w:sz w:val="21"/>
          <w:szCs w:val="21"/>
        </w:rPr>
        <w:t>10.2.2.4.3道路超限车辆数据分析</w:t>
      </w:r>
      <w:bookmarkEnd w:id="84"/>
      <w:bookmarkEnd w:id="85"/>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（1）道路超限数据接入分析</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通过</w:t>
      </w:r>
      <w:proofErr w:type="gramStart"/>
      <w:r w:rsidRPr="003B32EB">
        <w:rPr>
          <w:rFonts w:ascii="宋体" w:hAnsi="宋体" w:cs="宋体" w:hint="eastAsia"/>
          <w:szCs w:val="21"/>
        </w:rPr>
        <w:t>接入全区域治</w:t>
      </w:r>
      <w:proofErr w:type="gramEnd"/>
      <w:r w:rsidRPr="003B32EB">
        <w:rPr>
          <w:rFonts w:ascii="宋体" w:hAnsi="宋体" w:cs="宋体" w:hint="eastAsia"/>
          <w:szCs w:val="21"/>
        </w:rPr>
        <w:t>超站点的称重检测数据及抓拍图片、图像，对筛选合格超限超载车辆共享给执法</w:t>
      </w:r>
      <w:proofErr w:type="gramStart"/>
      <w:r w:rsidRPr="003B32EB">
        <w:rPr>
          <w:rFonts w:ascii="宋体" w:hAnsi="宋体" w:cs="宋体" w:hint="eastAsia"/>
          <w:szCs w:val="21"/>
        </w:rPr>
        <w:t>部门案</w:t>
      </w:r>
      <w:proofErr w:type="gramEnd"/>
      <w:r w:rsidRPr="003B32EB">
        <w:rPr>
          <w:rFonts w:ascii="宋体" w:hAnsi="宋体" w:cs="宋体" w:hint="eastAsia"/>
          <w:szCs w:val="21"/>
        </w:rPr>
        <w:t>审系统，对接市级治超平台，分析浦东超限车辆现状及处置情况。通过违法超限车辆信息采集并和执法局信息互联互通，实现违法超限车辆协同处置。主要包括称重检测数据信息、图像及视频信息及案</w:t>
      </w:r>
      <w:proofErr w:type="gramStart"/>
      <w:r w:rsidRPr="003B32EB">
        <w:rPr>
          <w:rFonts w:ascii="宋体" w:hAnsi="宋体" w:cs="宋体" w:hint="eastAsia"/>
          <w:szCs w:val="21"/>
        </w:rPr>
        <w:t>审信</w:t>
      </w:r>
      <w:proofErr w:type="gramEnd"/>
      <w:r w:rsidRPr="003B32EB">
        <w:rPr>
          <w:rFonts w:ascii="宋体" w:hAnsi="宋体" w:cs="宋体" w:hint="eastAsia"/>
          <w:szCs w:val="21"/>
        </w:rPr>
        <w:t>息，对超限数据进行审核处置。</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（2）实况及分析数据展示</w:t>
      </w:r>
    </w:p>
    <w:p w:rsidR="004C269F" w:rsidRPr="003B32EB" w:rsidRDefault="00193883">
      <w:pPr>
        <w:pStyle w:val="SF"/>
        <w:adjustRightInd w:val="0"/>
        <w:spacing w:beforeLines="0" w:before="0" w:afterLines="0" w:after="0" w:line="360" w:lineRule="auto"/>
        <w:ind w:firstLine="420"/>
        <w:rPr>
          <w:rFonts w:ascii="宋体" w:eastAsia="宋体" w:hAnsi="宋体" w:cs="宋体"/>
          <w:sz w:val="21"/>
          <w:szCs w:val="21"/>
        </w:rPr>
      </w:pPr>
      <w:r w:rsidRPr="003B32EB">
        <w:rPr>
          <w:rFonts w:ascii="宋体" w:hAnsi="宋体" w:cs="宋体" w:hint="eastAsia"/>
          <w:sz w:val="21"/>
          <w:szCs w:val="21"/>
        </w:rPr>
        <w:t>实现</w:t>
      </w:r>
      <w:r w:rsidRPr="003B32EB">
        <w:rPr>
          <w:rFonts w:ascii="宋体" w:eastAsia="宋体" w:hAnsi="宋体" w:cs="宋体" w:hint="eastAsia"/>
          <w:sz w:val="21"/>
          <w:szCs w:val="21"/>
        </w:rPr>
        <w:t>地图首页展示</w:t>
      </w:r>
      <w:r w:rsidRPr="003B32EB">
        <w:rPr>
          <w:rFonts w:ascii="宋体" w:hAnsi="宋体" w:cs="宋体" w:hint="eastAsia"/>
          <w:sz w:val="21"/>
          <w:szCs w:val="21"/>
        </w:rPr>
        <w:t>，</w:t>
      </w:r>
      <w:r w:rsidRPr="003B32EB">
        <w:rPr>
          <w:rFonts w:ascii="宋体" w:eastAsia="宋体" w:hAnsi="宋体" w:cs="宋体" w:hint="eastAsia"/>
          <w:sz w:val="21"/>
          <w:szCs w:val="21"/>
        </w:rPr>
        <w:t>在地图上标记各称重断面站点，并能展示断面相关流量及基础信息</w:t>
      </w:r>
      <w:r w:rsidRPr="003B32EB">
        <w:rPr>
          <w:rFonts w:ascii="宋体" w:hAnsi="宋体" w:cs="宋体" w:hint="eastAsia"/>
          <w:sz w:val="21"/>
          <w:szCs w:val="21"/>
        </w:rPr>
        <w:t>；实现</w:t>
      </w:r>
      <w:r w:rsidRPr="003B32EB">
        <w:rPr>
          <w:rFonts w:ascii="宋体" w:eastAsia="宋体" w:hAnsi="宋体" w:cs="宋体" w:hint="eastAsia"/>
          <w:sz w:val="21"/>
          <w:szCs w:val="21"/>
        </w:rPr>
        <w:t>全流程闭环数据分析</w:t>
      </w:r>
      <w:r w:rsidRPr="003B32EB">
        <w:rPr>
          <w:rFonts w:ascii="宋体" w:hAnsi="宋体" w:cs="宋体" w:hint="eastAsia"/>
          <w:sz w:val="21"/>
          <w:szCs w:val="21"/>
        </w:rPr>
        <w:t>，</w:t>
      </w:r>
      <w:proofErr w:type="gramStart"/>
      <w:r w:rsidRPr="003B32EB">
        <w:rPr>
          <w:rFonts w:ascii="宋体" w:hAnsi="宋体" w:cs="宋体" w:hint="eastAsia"/>
          <w:sz w:val="21"/>
          <w:szCs w:val="21"/>
        </w:rPr>
        <w:t>对</w:t>
      </w:r>
      <w:r w:rsidRPr="003B32EB">
        <w:rPr>
          <w:rFonts w:ascii="宋体" w:eastAsia="宋体" w:hAnsi="宋体" w:cs="宋体" w:hint="eastAsia"/>
          <w:sz w:val="21"/>
          <w:szCs w:val="21"/>
        </w:rPr>
        <w:t>称重</w:t>
      </w:r>
      <w:proofErr w:type="gramEnd"/>
      <w:r w:rsidRPr="003B32EB">
        <w:rPr>
          <w:rFonts w:ascii="宋体" w:eastAsia="宋体" w:hAnsi="宋体" w:cs="宋体" w:hint="eastAsia"/>
          <w:sz w:val="21"/>
          <w:szCs w:val="21"/>
        </w:rPr>
        <w:t>数据采集到执法处置全流程分析；实现当月百吨王超限排名、上季度严重超限车辆排名统计。</w:t>
      </w:r>
    </w:p>
    <w:p w:rsidR="004C269F" w:rsidRPr="003B32EB" w:rsidRDefault="00193883">
      <w:pPr>
        <w:pStyle w:val="5"/>
        <w:adjustRightInd w:val="0"/>
        <w:snapToGrid w:val="0"/>
        <w:spacing w:before="0" w:after="0" w:line="360" w:lineRule="auto"/>
        <w:ind w:left="1083" w:hanging="1083"/>
        <w:rPr>
          <w:rFonts w:ascii="宋体" w:hAnsi="宋体" w:cs="宋体"/>
          <w:sz w:val="21"/>
          <w:szCs w:val="21"/>
        </w:rPr>
      </w:pPr>
      <w:bookmarkStart w:id="86" w:name="_Toc7946"/>
      <w:bookmarkStart w:id="87" w:name="_Toc157003466"/>
      <w:r w:rsidRPr="003B32EB">
        <w:rPr>
          <w:rFonts w:ascii="宋体" w:hAnsi="宋体" w:cs="宋体" w:hint="eastAsia"/>
          <w:sz w:val="21"/>
          <w:szCs w:val="21"/>
        </w:rPr>
        <w:t>10.2.2.4.4道路设施数字</w:t>
      </w:r>
      <w:bookmarkEnd w:id="86"/>
      <w:r w:rsidRPr="003B32EB">
        <w:rPr>
          <w:rFonts w:ascii="宋体" w:hAnsi="宋体" w:cs="宋体" w:hint="eastAsia"/>
          <w:sz w:val="21"/>
          <w:szCs w:val="21"/>
        </w:rPr>
        <w:t>化建设</w:t>
      </w:r>
      <w:bookmarkEnd w:id="87"/>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（1）济阳高架模型及静态信息对接</w:t>
      </w:r>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zCs w:val="21"/>
        </w:rPr>
        <w:t>济阳高架模型及静态信息对接，根据已有济阳路高架竣工图纸及施工BIM模型，对原有REVIT主体结构模型，同时结合后续应用的需要，对模型构件进行合理的拆分及合并。通过无人机倾斜摄影技术，采集项目范围内实景数据，根据现场实际情况，添加四类设施及各类附属设施的模型创建。根据既定的编码规则，对所有模型构件进行编码，静态信息平台输入，对典型跨病害进行无人机扫描，建立病害数字模型。最终优化整合模型长度约10KM。</w:t>
      </w:r>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zCs w:val="21"/>
        </w:rPr>
        <w:t>1）建立主体结构模型</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lastRenderedPageBreak/>
        <w:t>根据竣工图纸及业务需求，合理规划模型颗粒度，创建主体结构模型。模型的构件划分应满足业主业务需求。</w:t>
      </w:r>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zCs w:val="21"/>
        </w:rPr>
        <w:t>2）创建实景三维模型</w:t>
      </w:r>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zCs w:val="21"/>
        </w:rPr>
        <w:t>由于竣工图纸中无法包括项目所有设施设备，需要采用无人机倾斜摄影技术，对项目范围内进行三维实景的重建，根据现场实际调整和添加设施设备，以达到模型与现实世界的一致性，形成数字化的基础底座。</w:t>
      </w:r>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zCs w:val="21"/>
        </w:rPr>
        <w:t>通过本项目的建设，要求实现：主体结构按施工图划分，道路路面按车道划分，包含路面可见附属设施，模型精细</w:t>
      </w:r>
      <w:proofErr w:type="gramStart"/>
      <w:r w:rsidRPr="003B32EB">
        <w:rPr>
          <w:rFonts w:ascii="宋体" w:hAnsi="宋体" w:cs="宋体" w:hint="eastAsia"/>
          <w:szCs w:val="21"/>
        </w:rPr>
        <w:t>度满足</w:t>
      </w:r>
      <w:proofErr w:type="gramEnd"/>
      <w:r w:rsidRPr="003B32EB">
        <w:rPr>
          <w:rFonts w:ascii="宋体" w:hAnsi="宋体" w:cs="宋体" w:hint="eastAsia"/>
          <w:szCs w:val="21"/>
        </w:rPr>
        <w:t>LOD2.0级要求，信息表达深度达到N2层级要求。</w:t>
      </w:r>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（2）静态数据汇集及共享</w:t>
      </w:r>
    </w:p>
    <w:p w:rsidR="004C269F" w:rsidRPr="003B32EB" w:rsidRDefault="00193883">
      <w:pPr>
        <w:adjustRightInd w:val="0"/>
        <w:snapToGrid w:val="0"/>
        <w:spacing w:line="360" w:lineRule="auto"/>
        <w:ind w:firstLine="420"/>
      </w:pPr>
      <w:r w:rsidRPr="003B32EB">
        <w:rPr>
          <w:rFonts w:hint="eastAsia"/>
        </w:rPr>
        <w:t>基于智能巡查车移动端和</w:t>
      </w:r>
      <w:proofErr w:type="gramStart"/>
      <w:r w:rsidRPr="003B32EB">
        <w:rPr>
          <w:rFonts w:hint="eastAsia"/>
        </w:rPr>
        <w:t>基于雷视一体</w:t>
      </w:r>
      <w:proofErr w:type="gramEnd"/>
      <w:r w:rsidRPr="003B32EB">
        <w:rPr>
          <w:rFonts w:hint="eastAsia"/>
        </w:rPr>
        <w:t>的固定摄像头视角的事件分析发现等动态数据进行道路全寿命周期动态数据管理，将动态数据汇聚至道运中心，并提炼相应的数据分析维度和指标。</w:t>
      </w:r>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1）智能巡查</w:t>
      </w:r>
      <w:proofErr w:type="gramStart"/>
      <w:r w:rsidRPr="003B32EB">
        <w:rPr>
          <w:rFonts w:ascii="宋体" w:hAnsi="宋体" w:cs="宋体" w:hint="eastAsia"/>
          <w:b/>
          <w:bCs/>
          <w:szCs w:val="21"/>
        </w:rPr>
        <w:t>车数据</w:t>
      </w:r>
      <w:proofErr w:type="gramEnd"/>
      <w:r w:rsidRPr="003B32EB">
        <w:rPr>
          <w:rFonts w:ascii="宋体" w:hAnsi="宋体" w:cs="宋体" w:hint="eastAsia"/>
          <w:b/>
          <w:bCs/>
          <w:szCs w:val="21"/>
        </w:rPr>
        <w:t>汇聚</w:t>
      </w:r>
    </w:p>
    <w:p w:rsidR="004C269F" w:rsidRPr="003B32EB" w:rsidRDefault="00193883">
      <w:pPr>
        <w:adjustRightInd w:val="0"/>
        <w:snapToGrid w:val="0"/>
        <w:spacing w:line="360" w:lineRule="auto"/>
        <w:ind w:firstLine="420"/>
      </w:pPr>
      <w:r w:rsidRPr="003B32EB">
        <w:rPr>
          <w:rFonts w:hint="eastAsia"/>
        </w:rPr>
        <w:t>利用智能巡查车发现</w:t>
      </w:r>
      <w:r w:rsidRPr="003B32EB">
        <w:rPr>
          <w:rFonts w:hint="eastAsia"/>
        </w:rPr>
        <w:t>6</w:t>
      </w:r>
      <w:r w:rsidRPr="003B32EB">
        <w:rPr>
          <w:rFonts w:hint="eastAsia"/>
        </w:rPr>
        <w:t>大类</w:t>
      </w:r>
      <w:r w:rsidRPr="003B32EB">
        <w:t>13</w:t>
      </w:r>
      <w:r w:rsidRPr="003B32EB">
        <w:rPr>
          <w:rFonts w:hint="eastAsia"/>
        </w:rPr>
        <w:t>小类</w:t>
      </w:r>
      <w:r w:rsidRPr="003B32EB">
        <w:rPr>
          <w:rFonts w:hint="eastAsia"/>
        </w:rPr>
        <w:t>20</w:t>
      </w:r>
      <w:r w:rsidRPr="003B32EB">
        <w:rPr>
          <w:rFonts w:hint="eastAsia"/>
        </w:rPr>
        <w:t>种不同类型病害，所有病害均推送公路管养业务平台，业务平台根据病害阈值设置提醒件和派单处置件推送各养护标段处置，处置过程和前后对比照片反馈给公路管养平台场景系统进行展示（提醒件也展示）。</w:t>
      </w:r>
    </w:p>
    <w:p w:rsidR="004C269F" w:rsidRPr="003B32EB" w:rsidRDefault="00193883">
      <w:pPr>
        <w:adjustRightInd w:val="0"/>
        <w:snapToGrid w:val="0"/>
        <w:spacing w:line="360" w:lineRule="auto"/>
        <w:ind w:firstLine="420"/>
        <w:rPr>
          <w:rFonts w:ascii="宋体" w:hAnsi="宋体" w:cs="宋体"/>
          <w:b/>
          <w:bCs/>
          <w:szCs w:val="21"/>
        </w:rPr>
      </w:pPr>
      <w:bookmarkStart w:id="88" w:name="_Toc20028"/>
      <w:bookmarkStart w:id="89" w:name="_Toc4946"/>
      <w:bookmarkStart w:id="90" w:name="_Toc24667"/>
      <w:bookmarkStart w:id="91" w:name="_Toc157003467"/>
      <w:r w:rsidRPr="003B32EB">
        <w:rPr>
          <w:rFonts w:ascii="宋体" w:hAnsi="宋体" w:cs="宋体" w:hint="eastAsia"/>
          <w:b/>
          <w:bCs/>
          <w:szCs w:val="21"/>
        </w:rPr>
        <w:t>2）动态感知数据汇聚</w:t>
      </w:r>
    </w:p>
    <w:p w:rsidR="004C269F" w:rsidRPr="003B32EB" w:rsidRDefault="00193883">
      <w:pPr>
        <w:adjustRightInd w:val="0"/>
        <w:snapToGrid w:val="0"/>
        <w:spacing w:line="360" w:lineRule="auto"/>
        <w:ind w:firstLine="420"/>
        <w:rPr>
          <w:rFonts w:ascii="宋体" w:hAnsi="宋体" w:cs="宋体"/>
          <w:bCs/>
          <w:szCs w:val="21"/>
        </w:rPr>
      </w:pPr>
      <w:r w:rsidRPr="003B32EB">
        <w:rPr>
          <w:rFonts w:ascii="宋体" w:hAnsi="宋体" w:cs="宋体" w:hint="eastAsia"/>
          <w:bCs/>
          <w:szCs w:val="21"/>
        </w:rPr>
        <w:t>利用外场安装的感知设备发现道路上各类突发事件，通过将视频数据和事件数据传输至道运中</w:t>
      </w:r>
      <w:proofErr w:type="gramStart"/>
      <w:r w:rsidRPr="003B32EB">
        <w:rPr>
          <w:rFonts w:ascii="宋体" w:hAnsi="宋体" w:cs="宋体" w:hint="eastAsia"/>
          <w:bCs/>
          <w:szCs w:val="21"/>
        </w:rPr>
        <w:t>心高清</w:t>
      </w:r>
      <w:proofErr w:type="gramEnd"/>
      <w:r w:rsidRPr="003B32EB">
        <w:rPr>
          <w:rFonts w:ascii="宋体" w:hAnsi="宋体" w:cs="宋体" w:hint="eastAsia"/>
          <w:bCs/>
          <w:szCs w:val="21"/>
        </w:rPr>
        <w:t>视频发现平台。由高清视频发现平台进行事件筛查并与业务联动派单处置，派单过程同步推送给道路管养场景平台，流程在场景系统里同步展示。</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r w:rsidRPr="003B32EB">
        <w:rPr>
          <w:rFonts w:ascii="宋体" w:eastAsia="宋体" w:hAnsi="宋体" w:cs="宋体" w:hint="eastAsia"/>
          <w:color w:val="000000"/>
          <w:sz w:val="21"/>
          <w:szCs w:val="21"/>
        </w:rPr>
        <w:t>10.2.2.5货运业务监管建设</w:t>
      </w:r>
      <w:bookmarkEnd w:id="88"/>
      <w:bookmarkEnd w:id="89"/>
      <w:bookmarkEnd w:id="90"/>
      <w:bookmarkEnd w:id="91"/>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货运业务监管方面，建设货运运营监管、危险品运输监管，总体掌握危险品运输的运行体征，对新区</w:t>
      </w:r>
      <w:proofErr w:type="gramStart"/>
      <w:r w:rsidRPr="003B32EB">
        <w:rPr>
          <w:rFonts w:ascii="宋体" w:hAnsi="宋体" w:cs="宋体" w:hint="eastAsia"/>
          <w:szCs w:val="21"/>
        </w:rPr>
        <w:t>管辖危货企业</w:t>
      </w:r>
      <w:proofErr w:type="gramEnd"/>
      <w:r w:rsidRPr="003B32EB">
        <w:rPr>
          <w:rFonts w:ascii="宋体" w:hAnsi="宋体" w:cs="宋体" w:hint="eastAsia"/>
          <w:szCs w:val="21"/>
        </w:rPr>
        <w:t>、车辆、人员全流程动态监管。</w:t>
      </w:r>
    </w:p>
    <w:p w:rsidR="004C269F" w:rsidRPr="003B32EB" w:rsidRDefault="00193883">
      <w:pPr>
        <w:adjustRightInd w:val="0"/>
        <w:snapToGrid w:val="0"/>
        <w:spacing w:line="360" w:lineRule="auto"/>
        <w:ind w:firstLineChars="200" w:firstLine="420"/>
      </w:pPr>
      <w:r w:rsidRPr="003B32EB">
        <w:rPr>
          <w:rFonts w:hint="eastAsia"/>
        </w:rPr>
        <w:t>通过本项目的建设实现监管</w:t>
      </w:r>
      <w:proofErr w:type="gramStart"/>
      <w:r w:rsidRPr="003B32EB">
        <w:rPr>
          <w:rFonts w:hint="eastAsia"/>
        </w:rPr>
        <w:t>危货企业</w:t>
      </w:r>
      <w:proofErr w:type="gramEnd"/>
      <w:r w:rsidRPr="003B32EB">
        <w:rPr>
          <w:rFonts w:hint="eastAsia"/>
        </w:rPr>
        <w:t>≥</w:t>
      </w:r>
      <w:r w:rsidRPr="003B32EB">
        <w:rPr>
          <w:rFonts w:hint="eastAsia"/>
        </w:rPr>
        <w:t>53</w:t>
      </w:r>
      <w:r w:rsidRPr="003B32EB">
        <w:rPr>
          <w:rFonts w:hint="eastAsia"/>
        </w:rPr>
        <w:t>家，事件识别准确率≥</w:t>
      </w:r>
      <w:r w:rsidRPr="003B32EB">
        <w:rPr>
          <w:rFonts w:hint="eastAsia"/>
        </w:rPr>
        <w:t>90%</w:t>
      </w:r>
      <w:r w:rsidRPr="003B32EB">
        <w:rPr>
          <w:rFonts w:hint="eastAsia"/>
        </w:rPr>
        <w:t>。</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92" w:name="_Toc17564"/>
      <w:bookmarkStart w:id="93" w:name="_Toc157003468"/>
      <w:r w:rsidRPr="003B32EB">
        <w:rPr>
          <w:rFonts w:ascii="宋体" w:hAnsi="宋体" w:cs="宋体" w:hint="eastAsia"/>
          <w:sz w:val="21"/>
          <w:szCs w:val="21"/>
        </w:rPr>
        <w:t>10.2.2.5.1货运运营监管</w:t>
      </w:r>
      <w:bookmarkEnd w:id="92"/>
      <w:bookmarkEnd w:id="93"/>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基于已建系统数据，从运营体征、货运</w:t>
      </w:r>
      <w:r w:rsidRPr="003B32EB">
        <w:rPr>
          <w:rFonts w:ascii="宋体" w:hAnsi="宋体" w:cs="宋体"/>
          <w:szCs w:val="21"/>
        </w:rPr>
        <w:t>车辆监管、</w:t>
      </w:r>
      <w:r w:rsidRPr="003B32EB">
        <w:rPr>
          <w:rFonts w:ascii="宋体" w:hAnsi="宋体" w:cs="宋体" w:hint="eastAsia"/>
          <w:szCs w:val="21"/>
        </w:rPr>
        <w:t>运输企业监管运行预警及事件监管等</w:t>
      </w:r>
      <w:r w:rsidRPr="003B32EB">
        <w:rPr>
          <w:rFonts w:ascii="宋体" w:hAnsi="宋体" w:cs="宋体"/>
          <w:szCs w:val="21"/>
        </w:rPr>
        <w:t>方面</w:t>
      </w:r>
      <w:r w:rsidRPr="003B32EB">
        <w:rPr>
          <w:rFonts w:ascii="宋体" w:hAnsi="宋体" w:cs="宋体" w:hint="eastAsia"/>
          <w:szCs w:val="21"/>
        </w:rPr>
        <w:t>对</w:t>
      </w:r>
      <w:r w:rsidRPr="003B32EB">
        <w:rPr>
          <w:rFonts w:ascii="宋体" w:hAnsi="宋体" w:cs="宋体"/>
          <w:szCs w:val="21"/>
        </w:rPr>
        <w:t>货运业务的</w:t>
      </w:r>
      <w:r w:rsidRPr="003B32EB">
        <w:rPr>
          <w:rFonts w:ascii="宋体" w:hAnsi="宋体" w:cs="宋体" w:hint="eastAsia"/>
          <w:szCs w:val="21"/>
        </w:rPr>
        <w:t>相关</w:t>
      </w:r>
      <w:r w:rsidRPr="003B32EB">
        <w:rPr>
          <w:rFonts w:ascii="宋体" w:hAnsi="宋体" w:cs="宋体"/>
          <w:szCs w:val="21"/>
        </w:rPr>
        <w:t>内容进行综合展示，</w:t>
      </w:r>
      <w:r w:rsidRPr="003B32EB">
        <w:rPr>
          <w:rFonts w:ascii="宋体" w:hAnsi="宋体" w:cs="宋体" w:hint="eastAsia"/>
          <w:szCs w:val="21"/>
        </w:rPr>
        <w:t>实现有效</w:t>
      </w:r>
      <w:r w:rsidRPr="003B32EB">
        <w:rPr>
          <w:rFonts w:ascii="宋体" w:hAnsi="宋体" w:cs="宋体"/>
          <w:szCs w:val="21"/>
        </w:rPr>
        <w:t>监管</w:t>
      </w:r>
      <w:r w:rsidRPr="003B32EB">
        <w:rPr>
          <w:rFonts w:ascii="宋体" w:hAnsi="宋体" w:cs="宋体" w:hint="eastAsia"/>
          <w:szCs w:val="21"/>
        </w:rPr>
        <w:t>。</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（1）运营体征：</w:t>
      </w:r>
      <w:r w:rsidRPr="003B32EB">
        <w:rPr>
          <w:rFonts w:ascii="宋体" w:hAnsi="宋体" w:cs="宋体"/>
          <w:szCs w:val="21"/>
        </w:rPr>
        <w:t>展示货运</w:t>
      </w:r>
      <w:r w:rsidRPr="003B32EB">
        <w:rPr>
          <w:rFonts w:ascii="宋体" w:hAnsi="宋体" w:cs="宋体" w:hint="eastAsia"/>
          <w:szCs w:val="21"/>
        </w:rPr>
        <w:t>板块</w:t>
      </w:r>
      <w:r w:rsidRPr="003B32EB">
        <w:rPr>
          <w:rFonts w:ascii="宋体" w:hAnsi="宋体" w:cs="宋体"/>
          <w:szCs w:val="21"/>
        </w:rPr>
        <w:t>的基础信息。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（2）货运</w:t>
      </w:r>
      <w:r w:rsidRPr="003B32EB">
        <w:rPr>
          <w:rFonts w:ascii="宋体" w:hAnsi="宋体" w:cs="宋体"/>
          <w:szCs w:val="21"/>
        </w:rPr>
        <w:t>车辆监管：展示货运车辆的统计信息。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（3）运输</w:t>
      </w:r>
      <w:r w:rsidRPr="003B32EB">
        <w:rPr>
          <w:rFonts w:ascii="宋体" w:hAnsi="宋体" w:cs="宋体"/>
          <w:szCs w:val="21"/>
        </w:rPr>
        <w:t>企业监管：展示货运企业、车辆</w:t>
      </w:r>
      <w:r w:rsidRPr="003B32EB">
        <w:rPr>
          <w:rFonts w:ascii="宋体" w:hAnsi="宋体" w:cs="宋体" w:hint="eastAsia"/>
          <w:szCs w:val="21"/>
        </w:rPr>
        <w:t>、</w:t>
      </w:r>
      <w:r w:rsidRPr="003B32EB">
        <w:rPr>
          <w:rFonts w:ascii="宋体" w:hAnsi="宋体" w:cs="宋体"/>
          <w:szCs w:val="21"/>
        </w:rPr>
        <w:t>人员的基本信息，运输企业资格、</w:t>
      </w:r>
      <w:r w:rsidRPr="003B32EB">
        <w:rPr>
          <w:rFonts w:ascii="宋体" w:hAnsi="宋体" w:cs="宋体" w:hint="eastAsia"/>
          <w:szCs w:val="21"/>
        </w:rPr>
        <w:t>许可</w:t>
      </w:r>
      <w:r w:rsidRPr="003B32EB">
        <w:rPr>
          <w:rFonts w:ascii="宋体" w:hAnsi="宋体" w:cs="宋体"/>
          <w:szCs w:val="21"/>
        </w:rPr>
        <w:t>、审验等信息。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（4）展示</w:t>
      </w:r>
      <w:r w:rsidRPr="003B32EB">
        <w:rPr>
          <w:rFonts w:ascii="宋体" w:hAnsi="宋体" w:cs="宋体"/>
          <w:szCs w:val="21"/>
        </w:rPr>
        <w:t>预警及</w:t>
      </w:r>
      <w:r w:rsidRPr="003B32EB">
        <w:rPr>
          <w:rFonts w:ascii="宋体" w:hAnsi="宋体" w:cs="宋体" w:hint="eastAsia"/>
          <w:szCs w:val="21"/>
        </w:rPr>
        <w:t>事件</w:t>
      </w:r>
      <w:r w:rsidRPr="003B32EB">
        <w:rPr>
          <w:rFonts w:ascii="宋体" w:hAnsi="宋体" w:cs="宋体"/>
          <w:szCs w:val="21"/>
        </w:rPr>
        <w:t>监管：展示预警及事件统计数据，包括预警总数、分类型</w:t>
      </w:r>
      <w:r w:rsidRPr="003B32EB">
        <w:rPr>
          <w:rFonts w:ascii="宋体" w:hAnsi="宋体" w:cs="宋体" w:hint="eastAsia"/>
          <w:szCs w:val="21"/>
        </w:rPr>
        <w:t>预警</w:t>
      </w:r>
      <w:r w:rsidRPr="003B32EB">
        <w:rPr>
          <w:rFonts w:ascii="宋体" w:hAnsi="宋体" w:cs="宋体"/>
          <w:szCs w:val="21"/>
        </w:rPr>
        <w:t>统计数量、滚动展示最新预警信息等。</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94" w:name="_Toc19761"/>
      <w:bookmarkStart w:id="95" w:name="_Toc157003469"/>
      <w:r w:rsidRPr="003B32EB">
        <w:rPr>
          <w:rFonts w:ascii="宋体" w:hAnsi="宋体" w:cs="宋体" w:hint="eastAsia"/>
          <w:sz w:val="21"/>
          <w:szCs w:val="21"/>
        </w:rPr>
        <w:t>10.2.2.5.2危险品运输监管</w:t>
      </w:r>
      <w:bookmarkEnd w:id="94"/>
      <w:bookmarkEnd w:id="95"/>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（1）危险品运输企业、车辆、人员查询</w:t>
      </w:r>
    </w:p>
    <w:p w:rsidR="004C269F" w:rsidRPr="003B32EB" w:rsidRDefault="00193883">
      <w:pPr>
        <w:pStyle w:val="SF"/>
        <w:adjustRightInd w:val="0"/>
        <w:spacing w:beforeLines="0" w:before="0" w:afterLines="0" w:after="0" w:line="360" w:lineRule="auto"/>
        <w:ind w:firstLine="420"/>
        <w:rPr>
          <w:rFonts w:ascii="宋体" w:eastAsia="宋体" w:hAnsi="宋体" w:cs="宋体"/>
          <w:sz w:val="21"/>
          <w:szCs w:val="21"/>
        </w:rPr>
      </w:pPr>
      <w:r w:rsidRPr="003B32EB">
        <w:rPr>
          <w:rFonts w:ascii="宋体" w:eastAsia="宋体" w:hAnsi="宋体" w:cs="宋体" w:hint="eastAsia"/>
          <w:sz w:val="21"/>
          <w:szCs w:val="21"/>
        </w:rPr>
        <w:lastRenderedPageBreak/>
        <w:t>对接货运车辆信息平台，获取危险品运输企业、车辆、人员、停车场信息。实现基础信息的查询。</w:t>
      </w:r>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（2）危险品运输车辆异常告警</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智能发现违法违规行为的危险品车辆的GPS轨迹监管及异常驾驶实时告警。包括</w:t>
      </w:r>
      <w:r w:rsidRPr="003B32EB">
        <w:rPr>
          <w:rFonts w:ascii="宋体" w:hAnsi="宋体" w:cs="宋体"/>
          <w:szCs w:val="21"/>
        </w:rPr>
        <w:t>疲劳预警、连续</w:t>
      </w:r>
      <w:r w:rsidRPr="003B32EB">
        <w:rPr>
          <w:rFonts w:ascii="宋体" w:hAnsi="宋体" w:cs="宋体" w:hint="eastAsia"/>
          <w:szCs w:val="21"/>
        </w:rPr>
        <w:t>驾驶</w:t>
      </w:r>
      <w:r w:rsidRPr="003B32EB">
        <w:rPr>
          <w:rFonts w:ascii="宋体" w:hAnsi="宋体" w:cs="宋体"/>
          <w:szCs w:val="21"/>
        </w:rPr>
        <w:t>提醒、场外停车等</w:t>
      </w:r>
    </w:p>
    <w:p w:rsidR="004C269F" w:rsidRPr="003B32EB" w:rsidRDefault="00193883">
      <w:pPr>
        <w:pStyle w:val="3"/>
        <w:adjustRightInd w:val="0"/>
        <w:snapToGrid w:val="0"/>
        <w:spacing w:before="0" w:after="0" w:line="360" w:lineRule="auto"/>
        <w:rPr>
          <w:rFonts w:ascii="宋体" w:hAnsi="宋体" w:cs="宋体"/>
          <w:szCs w:val="21"/>
        </w:rPr>
      </w:pPr>
      <w:bookmarkStart w:id="96" w:name="_Toc15232"/>
      <w:bookmarkStart w:id="97" w:name="_Toc20333"/>
      <w:bookmarkStart w:id="98" w:name="_Toc157003470"/>
      <w:r w:rsidRPr="003B32EB">
        <w:rPr>
          <w:rFonts w:ascii="宋体" w:hAnsi="宋体" w:cs="宋体" w:hint="eastAsia"/>
          <w:szCs w:val="21"/>
        </w:rPr>
        <w:t>10.2.3通用业务模块</w:t>
      </w:r>
      <w:bookmarkEnd w:id="96"/>
      <w:bookmarkEnd w:id="97"/>
      <w:bookmarkEnd w:id="98"/>
    </w:p>
    <w:p w:rsidR="004C269F" w:rsidRPr="003B32EB" w:rsidRDefault="00193883">
      <w:pPr>
        <w:adjustRightInd w:val="0"/>
        <w:snapToGrid w:val="0"/>
        <w:spacing w:line="360" w:lineRule="auto"/>
        <w:ind w:firstLineChars="200" w:firstLine="420"/>
      </w:pPr>
      <w:r w:rsidRPr="003B32EB">
        <w:rPr>
          <w:rFonts w:ascii="宋体" w:hAnsi="宋体" w:cs="宋体" w:hint="eastAsia"/>
          <w:szCs w:val="21"/>
        </w:rPr>
        <w:t>根据行业多业务的通用需求，建设投诉处置、检查考核、小程序整合、视频资源管理、运行监测、已建系统的单点登录，满足多业务的行业管理需求。</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99" w:name="_Toc12115"/>
      <w:bookmarkStart w:id="100" w:name="_Toc8820"/>
      <w:bookmarkStart w:id="101" w:name="_Toc9214"/>
      <w:bookmarkStart w:id="102" w:name="_Toc157003471"/>
      <w:r w:rsidRPr="003B32EB">
        <w:rPr>
          <w:rFonts w:ascii="宋体" w:eastAsia="宋体" w:hAnsi="宋体" w:cs="宋体" w:hint="eastAsia"/>
          <w:color w:val="000000"/>
          <w:sz w:val="21"/>
          <w:szCs w:val="21"/>
        </w:rPr>
        <w:t>10.2.3.1投诉处置</w:t>
      </w:r>
      <w:bookmarkEnd w:id="99"/>
      <w:bookmarkEnd w:id="100"/>
      <w:bookmarkEnd w:id="101"/>
      <w:bookmarkEnd w:id="102"/>
    </w:p>
    <w:p w:rsidR="004C269F" w:rsidRPr="003B32EB" w:rsidRDefault="00193883">
      <w:pPr>
        <w:adjustRightInd w:val="0"/>
        <w:snapToGrid w:val="0"/>
        <w:spacing w:line="360" w:lineRule="auto"/>
        <w:ind w:firstLine="420"/>
      </w:pPr>
      <w:r w:rsidRPr="003B32EB">
        <w:rPr>
          <w:rFonts w:hint="eastAsia"/>
        </w:rPr>
        <w:t>通过本项目的建设，实现以下要求：</w:t>
      </w:r>
    </w:p>
    <w:p w:rsidR="004C269F" w:rsidRPr="003B32EB" w:rsidRDefault="00193883">
      <w:pPr>
        <w:adjustRightInd w:val="0"/>
        <w:snapToGrid w:val="0"/>
        <w:spacing w:line="360" w:lineRule="auto"/>
        <w:ind w:firstLine="420"/>
      </w:pPr>
      <w:proofErr w:type="gramStart"/>
      <w:r w:rsidRPr="003B32EB">
        <w:rPr>
          <w:rFonts w:hint="eastAsia"/>
        </w:rPr>
        <w:t>接入区</w:t>
      </w:r>
      <w:proofErr w:type="gramEnd"/>
      <w:r w:rsidRPr="003B32EB">
        <w:rPr>
          <w:rFonts w:hint="eastAsia"/>
        </w:rPr>
        <w:t>城运中心投诉工单数据全面性</w:t>
      </w:r>
      <w:r w:rsidRPr="003B32EB">
        <w:rPr>
          <w:rFonts w:hint="eastAsia"/>
        </w:rPr>
        <w:t>99%</w:t>
      </w:r>
      <w:r w:rsidRPr="003B32EB">
        <w:rPr>
          <w:rFonts w:hint="eastAsia"/>
        </w:rPr>
        <w:t>、准确性</w:t>
      </w:r>
      <w:r w:rsidRPr="003B32EB">
        <w:rPr>
          <w:rFonts w:hint="eastAsia"/>
        </w:rPr>
        <w:t>99%</w:t>
      </w:r>
      <w:r w:rsidRPr="003B32EB">
        <w:rPr>
          <w:rFonts w:hint="eastAsia"/>
        </w:rPr>
        <w:t>，及时性</w:t>
      </w:r>
      <w:r w:rsidRPr="003B32EB">
        <w:rPr>
          <w:rFonts w:hint="eastAsia"/>
        </w:rPr>
        <w:t>95%</w:t>
      </w:r>
      <w:r w:rsidRPr="003B32EB">
        <w:rPr>
          <w:rFonts w:hint="eastAsia"/>
        </w:rPr>
        <w:t>。</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03" w:name="_Toc157003472"/>
      <w:r w:rsidRPr="003B32EB">
        <w:rPr>
          <w:rFonts w:ascii="宋体" w:hAnsi="宋体" w:cs="宋体" w:hint="eastAsia"/>
          <w:sz w:val="21"/>
          <w:szCs w:val="21"/>
        </w:rPr>
        <w:t>10.2.3.1.1投诉数据接入与导入</w:t>
      </w:r>
      <w:bookmarkEnd w:id="103"/>
    </w:p>
    <w:p w:rsidR="004C269F" w:rsidRPr="003B32EB" w:rsidRDefault="00193883">
      <w:pPr>
        <w:adjustRightInd w:val="0"/>
        <w:snapToGrid w:val="0"/>
        <w:spacing w:line="360" w:lineRule="auto"/>
        <w:ind w:firstLine="420"/>
        <w:rPr>
          <w:rFonts w:ascii="宋体" w:hAnsi="宋体" w:cs="宋体"/>
          <w:szCs w:val="21"/>
        </w:rPr>
      </w:pPr>
      <w:r w:rsidRPr="003B32EB">
        <w:rPr>
          <w:rFonts w:hint="eastAsia"/>
        </w:rPr>
        <w:t>本期项目需实现与区城运中心的浦东新区城市运行综合管理平台投诉数据对接。</w:t>
      </w:r>
      <w:r w:rsidRPr="003B32EB">
        <w:rPr>
          <w:rFonts w:ascii="宋体" w:hAnsi="宋体" w:cs="宋体" w:hint="eastAsia"/>
          <w:szCs w:val="21"/>
        </w:rPr>
        <w:t>对于外部投诉信息（如电话投诉记录、人大政协提案等来源的投诉），支持投诉信息的手动输入、文件导入等方式收集投诉信息。</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04" w:name="_Toc157003473"/>
      <w:r w:rsidRPr="003B32EB">
        <w:rPr>
          <w:rFonts w:ascii="宋体" w:hAnsi="宋体" w:cs="宋体" w:hint="eastAsia"/>
          <w:sz w:val="21"/>
          <w:szCs w:val="21"/>
        </w:rPr>
        <w:t>10.2.3.1.2投诉派单及流程流转</w:t>
      </w:r>
      <w:bookmarkEnd w:id="104"/>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（1）投诉工单派单</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投诉派单由安全</w:t>
      </w:r>
      <w:proofErr w:type="gramStart"/>
      <w:r w:rsidRPr="003B32EB">
        <w:rPr>
          <w:rFonts w:ascii="宋体" w:hAnsi="宋体" w:cs="宋体" w:hint="eastAsia"/>
          <w:szCs w:val="21"/>
        </w:rPr>
        <w:t>应急科</w:t>
      </w:r>
      <w:proofErr w:type="gramEnd"/>
      <w:r w:rsidRPr="003B32EB">
        <w:rPr>
          <w:rFonts w:ascii="宋体" w:hAnsi="宋体" w:cs="宋体" w:hint="eastAsia"/>
          <w:szCs w:val="21"/>
        </w:rPr>
        <w:t>进行统一进行</w:t>
      </w:r>
      <w:proofErr w:type="gramStart"/>
      <w:r w:rsidRPr="003B32EB">
        <w:rPr>
          <w:rFonts w:ascii="宋体" w:hAnsi="宋体" w:cs="宋体" w:hint="eastAsia"/>
          <w:szCs w:val="21"/>
        </w:rPr>
        <w:t>派发工单至</w:t>
      </w:r>
      <w:proofErr w:type="gramEnd"/>
      <w:r w:rsidRPr="003B32EB">
        <w:rPr>
          <w:rFonts w:ascii="宋体" w:hAnsi="宋体" w:cs="宋体" w:hint="eastAsia"/>
          <w:szCs w:val="21"/>
        </w:rPr>
        <w:t>各科室，各科室接收工单在规定时效内进行工单处置，其中公交科、货运科、出租客运科、</w:t>
      </w:r>
      <w:proofErr w:type="gramStart"/>
      <w:r w:rsidRPr="003B32EB">
        <w:rPr>
          <w:rFonts w:ascii="宋体" w:hAnsi="宋体" w:cs="宋体" w:hint="eastAsia"/>
          <w:szCs w:val="21"/>
        </w:rPr>
        <w:t>停车科可</w:t>
      </w:r>
      <w:proofErr w:type="gramEnd"/>
      <w:r w:rsidRPr="003B32EB">
        <w:rPr>
          <w:rFonts w:ascii="宋体" w:hAnsi="宋体" w:cs="宋体" w:hint="eastAsia"/>
          <w:szCs w:val="21"/>
        </w:rPr>
        <w:t>继续派至下属科室企业进行处置。</w:t>
      </w:r>
    </w:p>
    <w:p w:rsidR="004C269F" w:rsidRPr="003B32EB" w:rsidRDefault="00193883">
      <w:pPr>
        <w:adjustRightInd w:val="0"/>
        <w:snapToGrid w:val="0"/>
        <w:spacing w:line="360" w:lineRule="auto"/>
        <w:ind w:firstLine="420"/>
        <w:rPr>
          <w:rFonts w:ascii="宋体" w:hAnsi="宋体" w:cs="宋体"/>
          <w:b/>
          <w:bCs/>
          <w:szCs w:val="21"/>
        </w:rPr>
      </w:pPr>
      <w:r w:rsidRPr="003B32EB">
        <w:rPr>
          <w:rFonts w:ascii="宋体" w:hAnsi="宋体" w:cs="宋体" w:hint="eastAsia"/>
          <w:b/>
          <w:bCs/>
          <w:szCs w:val="21"/>
        </w:rPr>
        <w:t>（2）投诉流程流转</w:t>
      </w:r>
    </w:p>
    <w:p w:rsidR="004C269F" w:rsidRPr="003B32EB" w:rsidRDefault="00193883">
      <w:pPr>
        <w:adjustRightInd w:val="0"/>
        <w:snapToGrid w:val="0"/>
        <w:spacing w:line="360" w:lineRule="auto"/>
        <w:ind w:firstLine="420"/>
        <w:rPr>
          <w:rFonts w:ascii="宋体" w:hAnsi="宋体" w:cs="宋体"/>
          <w:bCs/>
          <w:szCs w:val="21"/>
        </w:rPr>
      </w:pPr>
      <w:r w:rsidRPr="003B32EB">
        <w:rPr>
          <w:rFonts w:ascii="宋体" w:hAnsi="宋体" w:cs="宋体" w:hint="eastAsia"/>
          <w:bCs/>
          <w:szCs w:val="21"/>
        </w:rPr>
        <w:t>主要涉及业务功能：安全应急科派单、退单、延期；业务科室派单、退单、延期及反馈、企业反馈、退单及延期功能。综合交通业务系统投诉子系统实现工单查询、待办事宜、已办事宜、即将超期、</w:t>
      </w:r>
      <w:proofErr w:type="gramStart"/>
      <w:r w:rsidRPr="003B32EB">
        <w:rPr>
          <w:rFonts w:ascii="宋体" w:hAnsi="宋体" w:cs="宋体" w:hint="eastAsia"/>
          <w:bCs/>
          <w:szCs w:val="21"/>
        </w:rPr>
        <w:t>超期工</w:t>
      </w:r>
      <w:proofErr w:type="gramEnd"/>
      <w:r w:rsidRPr="003B32EB">
        <w:rPr>
          <w:rFonts w:ascii="宋体" w:hAnsi="宋体" w:cs="宋体" w:hint="eastAsia"/>
          <w:bCs/>
          <w:szCs w:val="21"/>
        </w:rPr>
        <w:t>单、催办工单等功能。</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05" w:name="_Toc157003474"/>
      <w:r w:rsidRPr="003B32EB">
        <w:rPr>
          <w:rFonts w:ascii="宋体" w:hAnsi="宋体" w:cs="宋体" w:hint="eastAsia"/>
          <w:sz w:val="21"/>
          <w:szCs w:val="21"/>
        </w:rPr>
        <w:t>10.2.3.1.3投诉处置情况考核</w:t>
      </w:r>
      <w:bookmarkEnd w:id="105"/>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根据管理制度制定考核指标和等级，针对不同来源的投诉及其处置质量及反馈时效进行打分。建立考核打分制度，可根据排名查看下属科室、企业数据处置情况。</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06" w:name="_Toc157003475"/>
      <w:r w:rsidRPr="003B32EB">
        <w:rPr>
          <w:rFonts w:ascii="宋体" w:hAnsi="宋体" w:cs="宋体" w:hint="eastAsia"/>
          <w:sz w:val="21"/>
          <w:szCs w:val="21"/>
        </w:rPr>
        <w:t>10.2.3.1.4投诉处置数据分析与展示</w:t>
      </w:r>
      <w:bookmarkEnd w:id="106"/>
    </w:p>
    <w:p w:rsidR="004C269F" w:rsidRPr="003B32EB" w:rsidRDefault="00193883">
      <w:pPr>
        <w:adjustRightInd w:val="0"/>
        <w:snapToGrid w:val="0"/>
        <w:spacing w:line="360" w:lineRule="auto"/>
        <w:ind w:firstLineChars="200" w:firstLine="420"/>
      </w:pPr>
      <w:r w:rsidRPr="003B32EB">
        <w:rPr>
          <w:rFonts w:hint="eastAsia"/>
        </w:rPr>
        <w:t>（</w:t>
      </w:r>
      <w:r w:rsidRPr="003B32EB">
        <w:rPr>
          <w:rFonts w:hint="eastAsia"/>
        </w:rPr>
        <w:t>1</w:t>
      </w:r>
      <w:r w:rsidRPr="003B32EB">
        <w:rPr>
          <w:rFonts w:hint="eastAsia"/>
        </w:rPr>
        <w:t>）统计报表功能</w:t>
      </w:r>
    </w:p>
    <w:p w:rsidR="004C269F" w:rsidRPr="003B32EB" w:rsidRDefault="00193883">
      <w:pPr>
        <w:adjustRightInd w:val="0"/>
        <w:snapToGrid w:val="0"/>
        <w:spacing w:line="360" w:lineRule="auto"/>
        <w:ind w:firstLineChars="200" w:firstLine="420"/>
      </w:pPr>
      <w:r w:rsidRPr="003B32EB">
        <w:rPr>
          <w:rFonts w:hint="eastAsia"/>
        </w:rPr>
        <w:t>系统能够通过对</w:t>
      </w:r>
      <w:proofErr w:type="gramStart"/>
      <w:r w:rsidRPr="003B32EB">
        <w:rPr>
          <w:rFonts w:hint="eastAsia"/>
        </w:rPr>
        <w:t>日常工</w:t>
      </w:r>
      <w:proofErr w:type="gramEnd"/>
      <w:r w:rsidRPr="003B32EB">
        <w:rPr>
          <w:rFonts w:hint="eastAsia"/>
        </w:rPr>
        <w:t>单量、投诉量、投诉热点、按时办结率、满意率、等数据进行多维度统计分析，以数字化反映平安创建和社会治理实际效能。</w:t>
      </w:r>
    </w:p>
    <w:p w:rsidR="004C269F" w:rsidRPr="003B32EB" w:rsidRDefault="00193883">
      <w:pPr>
        <w:adjustRightInd w:val="0"/>
        <w:snapToGrid w:val="0"/>
        <w:spacing w:line="360" w:lineRule="auto"/>
        <w:ind w:firstLineChars="200" w:firstLine="420"/>
      </w:pPr>
      <w:r w:rsidRPr="003B32EB">
        <w:rPr>
          <w:rFonts w:hint="eastAsia"/>
        </w:rPr>
        <w:t>（</w:t>
      </w:r>
      <w:r w:rsidRPr="003B32EB">
        <w:rPr>
          <w:rFonts w:hint="eastAsia"/>
        </w:rPr>
        <w:t>2</w:t>
      </w:r>
      <w:r w:rsidRPr="003B32EB">
        <w:rPr>
          <w:rFonts w:hint="eastAsia"/>
        </w:rPr>
        <w:t>）指标预警功能</w:t>
      </w:r>
    </w:p>
    <w:p w:rsidR="004C269F" w:rsidRPr="003B32EB" w:rsidRDefault="00193883">
      <w:pPr>
        <w:adjustRightInd w:val="0"/>
        <w:snapToGrid w:val="0"/>
        <w:spacing w:line="360" w:lineRule="auto"/>
        <w:ind w:firstLineChars="200" w:firstLine="420"/>
      </w:pPr>
      <w:r w:rsidRPr="003B32EB">
        <w:rPr>
          <w:rFonts w:hint="eastAsia"/>
        </w:rPr>
        <w:t>构建强大的业务运行和异常监测的线索发现预警引擎，通过灵活、精准的预警算法和机制，对流程堵点、突发问题、激增异动等各类情况实现有效、及时地自动、智能监测和发现。并基于预警情况，提供一定的策略辅助支撑，辅助完成处置和优化工作。</w:t>
      </w:r>
    </w:p>
    <w:p w:rsidR="004C269F" w:rsidRPr="003B32EB" w:rsidRDefault="00193883">
      <w:pPr>
        <w:adjustRightInd w:val="0"/>
        <w:snapToGrid w:val="0"/>
        <w:spacing w:line="360" w:lineRule="auto"/>
        <w:ind w:firstLineChars="200" w:firstLine="420"/>
      </w:pPr>
      <w:r w:rsidRPr="003B32EB">
        <w:rPr>
          <w:rFonts w:hint="eastAsia"/>
        </w:rPr>
        <w:lastRenderedPageBreak/>
        <w:t>（</w:t>
      </w:r>
      <w:r w:rsidRPr="003B32EB">
        <w:rPr>
          <w:rFonts w:hint="eastAsia"/>
        </w:rPr>
        <w:t>3</w:t>
      </w:r>
      <w:r w:rsidRPr="003B32EB">
        <w:rPr>
          <w:rFonts w:hint="eastAsia"/>
        </w:rPr>
        <w:t>）热线自动化报告</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hint="eastAsia"/>
        </w:rPr>
        <w:t>根据不同区域、领域，从诉求热点、诉求结构、办理质量等维度实现智能分析，产出不同类型分析报告。构建自动、智能化报告生成工具，自动完成模型计算和报告数据。在线对报告内容进行编辑和调整。生成相应的图表和配套分析文字，提供一键生成和下载的功能。</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07" w:name="_Toc397"/>
      <w:bookmarkStart w:id="108" w:name="_Toc8202"/>
      <w:bookmarkStart w:id="109" w:name="_Toc21752"/>
      <w:bookmarkStart w:id="110" w:name="_Toc157003476"/>
      <w:r w:rsidRPr="003B32EB">
        <w:rPr>
          <w:rFonts w:ascii="宋体" w:eastAsia="宋体" w:hAnsi="宋体" w:cs="宋体" w:hint="eastAsia"/>
          <w:color w:val="000000"/>
          <w:sz w:val="21"/>
          <w:szCs w:val="21"/>
        </w:rPr>
        <w:t>10.2.3.2检查考核</w:t>
      </w:r>
      <w:bookmarkEnd w:id="107"/>
      <w:bookmarkEnd w:id="108"/>
      <w:bookmarkEnd w:id="109"/>
      <w:bookmarkEnd w:id="110"/>
    </w:p>
    <w:p w:rsidR="004C269F" w:rsidRPr="003B32EB" w:rsidRDefault="00193883">
      <w:pPr>
        <w:adjustRightInd w:val="0"/>
        <w:snapToGrid w:val="0"/>
        <w:spacing w:line="360" w:lineRule="auto"/>
        <w:ind w:firstLineChars="200" w:firstLine="420"/>
      </w:pPr>
      <w:r w:rsidRPr="003B32EB">
        <w:rPr>
          <w:rFonts w:hint="eastAsia"/>
        </w:rPr>
        <w:t>安全</w:t>
      </w:r>
      <w:proofErr w:type="gramStart"/>
      <w:r w:rsidRPr="003B32EB">
        <w:rPr>
          <w:rFonts w:hint="eastAsia"/>
        </w:rPr>
        <w:t>应急科</w:t>
      </w:r>
      <w:proofErr w:type="gramEnd"/>
      <w:r w:rsidRPr="003B32EB">
        <w:rPr>
          <w:rFonts w:hint="eastAsia"/>
        </w:rPr>
        <w:t>对公交科、货运科、停车科、出租科、汽修科等科室进行每月每季度每年进行安全生产管理的考核，目前采用的方式有：安全会议、宣传教育、事故查处、应急管理等，最终人工汇总形成安全动态信息及月、季度、年度统计报表，根据上级工作指令编报并建立台账</w:t>
      </w:r>
      <w:r w:rsidRPr="003B32EB">
        <w:rPr>
          <w:rFonts w:hint="eastAsia"/>
        </w:rPr>
        <w:t>,</w:t>
      </w:r>
      <w:r w:rsidRPr="003B32EB">
        <w:rPr>
          <w:rFonts w:hint="eastAsia"/>
        </w:rPr>
        <w:t>都是依靠人工线下纸质化的方式，对人员管理、任务分配及后续统计分析有很大难度。</w:t>
      </w:r>
    </w:p>
    <w:p w:rsidR="004C269F" w:rsidRPr="003B32EB" w:rsidRDefault="00193883">
      <w:pPr>
        <w:adjustRightInd w:val="0"/>
        <w:snapToGrid w:val="0"/>
        <w:spacing w:line="360" w:lineRule="auto"/>
        <w:ind w:firstLineChars="200" w:firstLine="420"/>
      </w:pPr>
      <w:r w:rsidRPr="003B32EB">
        <w:rPr>
          <w:rFonts w:hint="eastAsia"/>
        </w:rPr>
        <w:t>检查考核模块要求，支持可定制化设计。</w:t>
      </w:r>
    </w:p>
    <w:p w:rsidR="004C269F" w:rsidRPr="003B32EB" w:rsidRDefault="00193883">
      <w:pPr>
        <w:pStyle w:val="5"/>
        <w:adjustRightInd w:val="0"/>
        <w:snapToGrid w:val="0"/>
        <w:spacing w:before="0" w:after="0" w:line="360" w:lineRule="auto"/>
        <w:ind w:left="0" w:firstLine="0"/>
      </w:pPr>
      <w:bookmarkStart w:id="111" w:name="_Toc157003477"/>
      <w:r w:rsidRPr="003B32EB">
        <w:rPr>
          <w:rFonts w:ascii="宋体" w:hAnsi="宋体" w:cs="宋体" w:hint="eastAsia"/>
          <w:sz w:val="21"/>
          <w:szCs w:val="21"/>
        </w:rPr>
        <w:t>10.2.3.2.1检查内容管理</w:t>
      </w:r>
      <w:bookmarkEnd w:id="111"/>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根据内部检查、行业检查、第三方检查常见检查指标，形成指标库。可根据调整指标内容、对应分值等。自定义检查内容及检查要求。</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hint="eastAsia"/>
        </w:rPr>
        <w:t>根据内部检查、行业检查、第三方检查常见检查指标，形成指标库。根据各内部、行业检查可进行增删</w:t>
      </w:r>
      <w:proofErr w:type="gramStart"/>
      <w:r w:rsidRPr="003B32EB">
        <w:rPr>
          <w:rFonts w:hint="eastAsia"/>
        </w:rPr>
        <w:t>改查及</w:t>
      </w:r>
      <w:proofErr w:type="gramEnd"/>
      <w:r w:rsidRPr="003B32EB">
        <w:rPr>
          <w:rFonts w:hint="eastAsia"/>
        </w:rPr>
        <w:t>导出等操作内容。可以根据实际情况对每个指标进行管理。可根据调整指标内容、对应分值等。自定义检查内容及检查要求。</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12" w:name="_Toc157003478"/>
      <w:r w:rsidRPr="003B32EB">
        <w:rPr>
          <w:rFonts w:ascii="宋体" w:hAnsi="宋体" w:cs="宋体" w:hint="eastAsia"/>
          <w:sz w:val="21"/>
          <w:szCs w:val="21"/>
        </w:rPr>
        <w:t>10.2.3.2.2检查计划及流程管理</w:t>
      </w:r>
      <w:bookmarkEnd w:id="112"/>
    </w:p>
    <w:p w:rsidR="004C269F" w:rsidRPr="003B32EB" w:rsidRDefault="00193883">
      <w:pPr>
        <w:adjustRightInd w:val="0"/>
        <w:snapToGrid w:val="0"/>
        <w:spacing w:line="360" w:lineRule="auto"/>
        <w:ind w:firstLineChars="200" w:firstLine="420"/>
      </w:pPr>
      <w:r w:rsidRPr="003B32EB">
        <w:rPr>
          <w:rFonts w:hint="eastAsia"/>
        </w:rPr>
        <w:t>（</w:t>
      </w:r>
      <w:r w:rsidRPr="003B32EB">
        <w:rPr>
          <w:rFonts w:hint="eastAsia"/>
        </w:rPr>
        <w:t>1</w:t>
      </w:r>
      <w:r w:rsidRPr="003B32EB">
        <w:rPr>
          <w:rFonts w:hint="eastAsia"/>
        </w:rPr>
        <w:t>）检查计划管理</w:t>
      </w:r>
    </w:p>
    <w:p w:rsidR="004C269F" w:rsidRPr="003B32EB" w:rsidRDefault="00193883">
      <w:pPr>
        <w:adjustRightInd w:val="0"/>
        <w:snapToGrid w:val="0"/>
        <w:spacing w:line="360" w:lineRule="auto"/>
        <w:ind w:firstLineChars="200" w:firstLine="420"/>
      </w:pPr>
      <w:r w:rsidRPr="003B32EB">
        <w:rPr>
          <w:rFonts w:hint="eastAsia"/>
        </w:rPr>
        <w:t>根据事先设定的检查周期，可自动生成检查计划进行使用。自动生成的检查计划，开始前提醒监管人员进行处理。根据检查事项、检查功能、检查内容自定义生成检查计划。根据各类检查计划及要求进行自定义生成检查计划。根据检查周期、检查内容、检查事项自定义查询及导出检查计划。</w:t>
      </w:r>
    </w:p>
    <w:p w:rsidR="004C269F" w:rsidRPr="003B32EB" w:rsidRDefault="00193883">
      <w:pPr>
        <w:adjustRightInd w:val="0"/>
        <w:snapToGrid w:val="0"/>
        <w:spacing w:line="360" w:lineRule="auto"/>
        <w:ind w:firstLineChars="200" w:firstLine="420"/>
      </w:pPr>
      <w:r w:rsidRPr="003B32EB">
        <w:rPr>
          <w:rFonts w:hint="eastAsia"/>
        </w:rPr>
        <w:t>（</w:t>
      </w:r>
      <w:r w:rsidRPr="003B32EB">
        <w:rPr>
          <w:rFonts w:hint="eastAsia"/>
        </w:rPr>
        <w:t>2</w:t>
      </w:r>
      <w:r w:rsidRPr="003B32EB">
        <w:rPr>
          <w:rFonts w:hint="eastAsia"/>
        </w:rPr>
        <w:t>）检查单管理</w:t>
      </w:r>
    </w:p>
    <w:p w:rsidR="004C269F" w:rsidRPr="003B32EB" w:rsidRDefault="00193883">
      <w:pPr>
        <w:adjustRightInd w:val="0"/>
        <w:snapToGrid w:val="0"/>
        <w:spacing w:line="360" w:lineRule="auto"/>
        <w:ind w:firstLineChars="200" w:firstLine="420"/>
      </w:pPr>
      <w:r w:rsidRPr="003B32EB">
        <w:rPr>
          <w:rFonts w:hint="eastAsia"/>
        </w:rPr>
        <w:t>根据事先设定的检查规定，结合内部检查、行业检查、或第三方检查要求，通过指标</w:t>
      </w:r>
      <w:proofErr w:type="gramStart"/>
      <w:r w:rsidRPr="003B32EB">
        <w:rPr>
          <w:rFonts w:hint="eastAsia"/>
        </w:rPr>
        <w:t>库选择</w:t>
      </w:r>
      <w:proofErr w:type="gramEnd"/>
      <w:r w:rsidRPr="003B32EB">
        <w:rPr>
          <w:rFonts w:hint="eastAsia"/>
        </w:rPr>
        <w:t>指标作为检查内容，形成检查单。自定义检查单内容管理。检查单自定义查询及导出、下载。</w:t>
      </w:r>
    </w:p>
    <w:p w:rsidR="004C269F" w:rsidRPr="003B32EB" w:rsidRDefault="00193883">
      <w:pPr>
        <w:adjustRightInd w:val="0"/>
        <w:snapToGrid w:val="0"/>
        <w:spacing w:line="360" w:lineRule="auto"/>
        <w:ind w:firstLineChars="200" w:firstLine="420"/>
      </w:pPr>
      <w:r w:rsidRPr="003B32EB">
        <w:rPr>
          <w:rFonts w:hint="eastAsia"/>
        </w:rPr>
        <w:t>（</w:t>
      </w:r>
      <w:r w:rsidRPr="003B32EB">
        <w:rPr>
          <w:rFonts w:hint="eastAsia"/>
        </w:rPr>
        <w:t>3</w:t>
      </w:r>
      <w:r w:rsidRPr="003B32EB">
        <w:rPr>
          <w:rFonts w:hint="eastAsia"/>
        </w:rPr>
        <w:t>）检查</w:t>
      </w:r>
      <w:r w:rsidRPr="003B32EB">
        <w:t>流程管理</w:t>
      </w:r>
    </w:p>
    <w:p w:rsidR="004C269F" w:rsidRPr="003B32EB" w:rsidRDefault="00193883">
      <w:pPr>
        <w:adjustRightInd w:val="0"/>
        <w:snapToGrid w:val="0"/>
        <w:spacing w:line="360" w:lineRule="auto"/>
        <w:ind w:firstLineChars="200" w:firstLine="420"/>
      </w:pPr>
      <w:r w:rsidRPr="003B32EB">
        <w:rPr>
          <w:rFonts w:hint="eastAsia"/>
        </w:rPr>
        <w:t>主要</w:t>
      </w:r>
      <w:r w:rsidRPr="003B32EB">
        <w:t>功能包括</w:t>
      </w:r>
      <w:r w:rsidRPr="003B32EB">
        <w:rPr>
          <w:rFonts w:hint="eastAsia"/>
        </w:rPr>
        <w:t>监管人员</w:t>
      </w:r>
      <w:r w:rsidRPr="003B32EB">
        <w:t>根据检查单、检查顺序，制定检查流程，并将检查流程与小程序对接</w:t>
      </w:r>
      <w:r w:rsidRPr="003B32EB">
        <w:rPr>
          <w:rFonts w:hint="eastAsia"/>
        </w:rPr>
        <w:t>；</w:t>
      </w:r>
      <w:r w:rsidRPr="003B32EB">
        <w:t>支持在检查的各个阶段，使用小程序记录并处理检查情况；检查全流程展示；检查流程详细明细及导出。</w:t>
      </w:r>
    </w:p>
    <w:p w:rsidR="004C269F" w:rsidRPr="003B32EB" w:rsidRDefault="00193883">
      <w:pPr>
        <w:adjustRightInd w:val="0"/>
        <w:snapToGrid w:val="0"/>
        <w:spacing w:line="360" w:lineRule="auto"/>
        <w:ind w:firstLineChars="200" w:firstLine="420"/>
      </w:pPr>
      <w:r w:rsidRPr="003B32EB">
        <w:rPr>
          <w:rFonts w:hint="eastAsia"/>
        </w:rPr>
        <w:t>（</w:t>
      </w:r>
      <w:r w:rsidRPr="003B32EB">
        <w:t>4</w:t>
      </w:r>
      <w:r w:rsidRPr="003B32EB">
        <w:rPr>
          <w:rFonts w:hint="eastAsia"/>
        </w:rPr>
        <w:t>）检查</w:t>
      </w:r>
      <w:r w:rsidRPr="003B32EB">
        <w:t>结果管理</w:t>
      </w:r>
    </w:p>
    <w:p w:rsidR="004C269F" w:rsidRPr="003B32EB" w:rsidRDefault="00193883">
      <w:pPr>
        <w:adjustRightInd w:val="0"/>
        <w:snapToGrid w:val="0"/>
        <w:spacing w:line="360" w:lineRule="auto"/>
        <w:ind w:firstLineChars="200" w:firstLine="420"/>
      </w:pPr>
      <w:r w:rsidRPr="003B32EB">
        <w:rPr>
          <w:rFonts w:hint="eastAsia"/>
        </w:rPr>
        <w:t>主要</w:t>
      </w:r>
      <w:r w:rsidRPr="003B32EB">
        <w:t>功能包括根据不同检查人员的检查填报内容形成检查报告</w:t>
      </w:r>
      <w:r w:rsidRPr="003B32EB">
        <w:rPr>
          <w:rFonts w:hint="eastAsia"/>
        </w:rPr>
        <w:t>，</w:t>
      </w:r>
      <w:r w:rsidRPr="003B32EB">
        <w:t>可供下载及打印；根据监管人员自定义选择的年份和月份等条件进行自定义查询；生</w:t>
      </w:r>
      <w:r w:rsidRPr="003B32EB">
        <w:rPr>
          <w:rFonts w:hint="eastAsia"/>
        </w:rPr>
        <w:t>成</w:t>
      </w:r>
      <w:r w:rsidRPr="003B32EB">
        <w:t>内部检查统计报表，提供导出功能。</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13" w:name="_Toc157003479"/>
      <w:r w:rsidRPr="003B32EB">
        <w:rPr>
          <w:rFonts w:ascii="宋体" w:hAnsi="宋体" w:cs="宋体" w:hint="eastAsia"/>
          <w:sz w:val="21"/>
          <w:szCs w:val="21"/>
        </w:rPr>
        <w:t>10.2.3.2.3考核管理</w:t>
      </w:r>
      <w:bookmarkEnd w:id="113"/>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根据建立的考核指标，自定义评估周期，结合检查的情况，利用数据分析考核的多业态的数据结果，直接导向业务科室或者领导层面，实现管理与技术的相结合。根据科室业务不同、企业工作</w:t>
      </w:r>
      <w:r w:rsidRPr="003B32EB">
        <w:rPr>
          <w:rFonts w:ascii="宋体" w:hAnsi="宋体" w:cs="宋体" w:hint="eastAsia"/>
          <w:szCs w:val="21"/>
        </w:rPr>
        <w:lastRenderedPageBreak/>
        <w:t>范围不同，根据不同的考核指标生产相应的考核结果。</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14" w:name="_Toc23844"/>
      <w:bookmarkStart w:id="115" w:name="_Toc7829"/>
      <w:bookmarkStart w:id="116" w:name="_Toc27662"/>
      <w:bookmarkStart w:id="117" w:name="_Toc157003480"/>
      <w:bookmarkStart w:id="118" w:name="_Toc4314"/>
      <w:r w:rsidRPr="003B32EB">
        <w:rPr>
          <w:rFonts w:ascii="宋体" w:eastAsia="宋体" w:hAnsi="宋体" w:cs="宋体" w:hint="eastAsia"/>
          <w:color w:val="000000"/>
          <w:sz w:val="21"/>
          <w:szCs w:val="21"/>
        </w:rPr>
        <w:t>10.2.3.3 小程序整合</w:t>
      </w:r>
      <w:bookmarkEnd w:id="114"/>
      <w:bookmarkEnd w:id="115"/>
      <w:bookmarkEnd w:id="116"/>
      <w:bookmarkEnd w:id="117"/>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19" w:name="_Toc28636"/>
      <w:bookmarkStart w:id="120" w:name="_Toc157003481"/>
      <w:r w:rsidRPr="003B32EB">
        <w:rPr>
          <w:rFonts w:ascii="宋体" w:hAnsi="宋体" w:cs="宋体" w:hint="eastAsia"/>
          <w:sz w:val="21"/>
          <w:szCs w:val="21"/>
        </w:rPr>
        <w:t>10.2.3.3.1多业务小程序统一端口</w:t>
      </w:r>
      <w:bookmarkEnd w:id="119"/>
      <w:bookmarkEnd w:id="120"/>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结合各业务板块已建APP的情况，对公交、货运、停车、汽修等APP系统等进行整合为统一的小程序，对不同用户进行权限管理，实现一个入口分权限访问业务模块。</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通过本项目的建设，要求支持用户</w:t>
      </w:r>
      <w:r w:rsidRPr="003B32EB">
        <w:rPr>
          <w:rFonts w:ascii="宋体" w:hAnsi="宋体" w:cs="宋体" w:hint="eastAsia"/>
          <w:szCs w:val="21"/>
        </w:rPr>
        <w:t>同时</w:t>
      </w:r>
      <w:proofErr w:type="gramStart"/>
      <w:r w:rsidRPr="003B32EB">
        <w:rPr>
          <w:rFonts w:ascii="宋体" w:hAnsi="宋体" w:cs="宋体" w:hint="eastAsia"/>
          <w:szCs w:val="21"/>
        </w:rPr>
        <w:t>在线数</w:t>
      </w:r>
      <w:proofErr w:type="gramEnd"/>
      <w:r w:rsidRPr="003B32EB">
        <w:rPr>
          <w:rFonts w:ascii="宋体" w:hAnsi="宋体" w:cs="宋体" w:hint="eastAsia"/>
          <w:szCs w:val="21"/>
        </w:rPr>
        <w:t>不少于200个</w:t>
      </w:r>
      <w:r w:rsidRPr="003B32EB">
        <w:rPr>
          <w:rFonts w:ascii="宋体" w:hAnsi="宋体" w:cs="宋体" w:hint="eastAsia"/>
          <w:color w:val="FF0000"/>
          <w:szCs w:val="21"/>
        </w:rPr>
        <w:t>。</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21" w:name="_Toc8870"/>
      <w:bookmarkStart w:id="122" w:name="_Toc157003482"/>
      <w:r w:rsidRPr="003B32EB">
        <w:rPr>
          <w:rFonts w:ascii="宋体" w:hAnsi="宋体" w:cs="宋体" w:hint="eastAsia"/>
          <w:sz w:val="21"/>
          <w:szCs w:val="21"/>
        </w:rPr>
        <w:t>10.2.3.3.2 多业务小程序整合</w:t>
      </w:r>
      <w:bookmarkEnd w:id="121"/>
      <w:bookmarkEnd w:id="122"/>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（1）</w:t>
      </w:r>
      <w:proofErr w:type="gramStart"/>
      <w:r w:rsidRPr="003B32EB">
        <w:rPr>
          <w:rFonts w:ascii="宋体" w:hAnsi="宋体" w:cs="宋体" w:hint="eastAsia"/>
          <w:b/>
          <w:bCs/>
          <w:color w:val="000000"/>
          <w:szCs w:val="21"/>
        </w:rPr>
        <w:t>公交小</w:t>
      </w:r>
      <w:proofErr w:type="gramEnd"/>
      <w:r w:rsidRPr="003B32EB">
        <w:rPr>
          <w:rFonts w:ascii="宋体" w:hAnsi="宋体" w:cs="宋体" w:hint="eastAsia"/>
          <w:b/>
          <w:bCs/>
          <w:color w:val="000000"/>
          <w:szCs w:val="21"/>
        </w:rPr>
        <w:t>程序整合</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根据检查流程、检查功能，在检查的各个阶段，使用小程序记录并处理检查情况，实现对</w:t>
      </w:r>
      <w:proofErr w:type="gramStart"/>
      <w:r w:rsidRPr="003B32EB">
        <w:rPr>
          <w:rFonts w:ascii="宋体" w:hAnsi="宋体" w:cs="宋体" w:hint="eastAsia"/>
          <w:color w:val="000000"/>
          <w:szCs w:val="21"/>
        </w:rPr>
        <w:t>车况车</w:t>
      </w:r>
      <w:proofErr w:type="gramEnd"/>
      <w:r w:rsidRPr="003B32EB">
        <w:rPr>
          <w:rFonts w:ascii="宋体" w:hAnsi="宋体" w:cs="宋体" w:hint="eastAsia"/>
          <w:color w:val="000000"/>
          <w:szCs w:val="21"/>
        </w:rPr>
        <w:t>貌检查、规范停站检查、站点管理检查、自定义检查、服务操作检查，生成相应的检查内容。</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实现多种类型点位采集，通过列表形式查看采集数据，具备导出功能。通过信息化的手段实现移动作业的精细化管理，通过流程化的管理方式实现移动作业数据的全生命周期管理。</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（2）停车小程序整合</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主要包括道路日常检查、道路专项检查、道路信息查看、道路信息变更、场库信息查看、场库信息变更。</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（3）货运小程序整合</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针对货运业务的日常管理，主要包括货运运输企业检查、货运站（场）行业上户检查。</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（4）汽修小程序整合</w:t>
      </w:r>
    </w:p>
    <w:p w:rsidR="004C269F" w:rsidRPr="003B32EB" w:rsidRDefault="00193883">
      <w:pPr>
        <w:pStyle w:val="SF"/>
        <w:adjustRightInd w:val="0"/>
        <w:spacing w:beforeLines="0" w:before="0" w:afterLines="0" w:after="0" w:line="360" w:lineRule="auto"/>
        <w:ind w:firstLineChars="0" w:firstLine="420"/>
        <w:rPr>
          <w:rFonts w:ascii="宋体" w:eastAsia="宋体" w:hAnsi="宋体" w:cs="宋体"/>
          <w:sz w:val="21"/>
          <w:szCs w:val="21"/>
        </w:rPr>
      </w:pPr>
      <w:r w:rsidRPr="003B32EB">
        <w:rPr>
          <w:rFonts w:ascii="宋体" w:eastAsia="宋体" w:hAnsi="宋体" w:cs="宋体" w:hint="eastAsia"/>
          <w:sz w:val="21"/>
          <w:szCs w:val="21"/>
        </w:rPr>
        <w:t>实现汽修日常检查、专项检查、批后检查</w:t>
      </w:r>
      <w:proofErr w:type="gramStart"/>
      <w:r w:rsidRPr="003B32EB">
        <w:rPr>
          <w:rFonts w:ascii="宋体" w:eastAsia="宋体" w:hAnsi="宋体" w:cs="宋体" w:hint="eastAsia"/>
          <w:sz w:val="21"/>
          <w:szCs w:val="21"/>
        </w:rPr>
        <w:t>版块</w:t>
      </w:r>
      <w:proofErr w:type="gramEnd"/>
      <w:r w:rsidRPr="003B32EB">
        <w:rPr>
          <w:rFonts w:ascii="宋体" w:eastAsia="宋体" w:hAnsi="宋体" w:cs="宋体" w:hint="eastAsia"/>
          <w:sz w:val="21"/>
          <w:szCs w:val="21"/>
        </w:rPr>
        <w:t>。</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（5）出租小程序整合</w:t>
      </w:r>
    </w:p>
    <w:p w:rsidR="004C269F" w:rsidRPr="003B32EB" w:rsidRDefault="00193883">
      <w:pPr>
        <w:pStyle w:val="SF"/>
        <w:adjustRightInd w:val="0"/>
        <w:spacing w:beforeLines="0" w:before="0" w:afterLines="0" w:after="0" w:line="360" w:lineRule="auto"/>
        <w:ind w:firstLine="420"/>
        <w:rPr>
          <w:rFonts w:ascii="宋体" w:eastAsia="宋体" w:hAnsi="宋体" w:cs="宋体"/>
          <w:sz w:val="21"/>
          <w:szCs w:val="21"/>
        </w:rPr>
      </w:pPr>
      <w:r w:rsidRPr="003B32EB">
        <w:rPr>
          <w:rFonts w:ascii="宋体" w:eastAsia="宋体" w:hAnsi="宋体" w:cs="宋体" w:hint="eastAsia"/>
          <w:sz w:val="21"/>
          <w:szCs w:val="21"/>
        </w:rPr>
        <w:t>实现车辆例检对车辆的检查情况登记。</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（6）小程序留言板及公告内容整合</w:t>
      </w:r>
    </w:p>
    <w:p w:rsidR="004C269F" w:rsidRPr="003B32EB" w:rsidRDefault="00193883">
      <w:pPr>
        <w:pStyle w:val="SF"/>
        <w:adjustRightInd w:val="0"/>
        <w:spacing w:beforeLines="0" w:before="0" w:afterLines="0" w:after="0" w:line="360" w:lineRule="auto"/>
        <w:ind w:firstLineChars="0" w:firstLine="420"/>
        <w:rPr>
          <w:rFonts w:ascii="宋体" w:eastAsia="宋体" w:hAnsi="宋体" w:cs="宋体"/>
          <w:sz w:val="21"/>
          <w:szCs w:val="21"/>
        </w:rPr>
      </w:pPr>
      <w:r w:rsidRPr="003B32EB">
        <w:rPr>
          <w:rFonts w:ascii="宋体" w:eastAsia="宋体" w:hAnsi="宋体" w:cs="宋体" w:hint="eastAsia"/>
          <w:sz w:val="21"/>
          <w:szCs w:val="21"/>
        </w:rPr>
        <w:t>提供各业务科室所需下发的公告及下属企业或者公众提交留言板功能。</w:t>
      </w:r>
    </w:p>
    <w:p w:rsidR="004C269F" w:rsidRPr="003B32EB" w:rsidRDefault="00193883">
      <w:pPr>
        <w:tabs>
          <w:tab w:val="left" w:pos="720"/>
        </w:tabs>
        <w:adjustRightInd w:val="0"/>
        <w:snapToGrid w:val="0"/>
        <w:spacing w:line="360" w:lineRule="auto"/>
        <w:ind w:firstLine="480"/>
        <w:rPr>
          <w:rFonts w:ascii="宋体" w:hAnsi="宋体" w:cs="宋体"/>
          <w:b/>
          <w:bCs/>
          <w:color w:val="000000"/>
          <w:szCs w:val="21"/>
        </w:rPr>
      </w:pPr>
      <w:r w:rsidRPr="003B32EB">
        <w:rPr>
          <w:rFonts w:ascii="宋体" w:hAnsi="宋体" w:cs="宋体" w:hint="eastAsia"/>
          <w:b/>
          <w:bCs/>
          <w:color w:val="000000"/>
          <w:szCs w:val="21"/>
        </w:rPr>
        <w:t>（7）应急资源管理新增</w:t>
      </w:r>
    </w:p>
    <w:p w:rsidR="004C269F" w:rsidRPr="003B32EB" w:rsidRDefault="00193883">
      <w:pPr>
        <w:pStyle w:val="SF"/>
        <w:adjustRightInd w:val="0"/>
        <w:spacing w:beforeLines="0" w:before="0" w:afterLines="0" w:after="0" w:line="360" w:lineRule="auto"/>
        <w:ind w:firstLineChars="0" w:firstLine="420"/>
        <w:rPr>
          <w:rFonts w:ascii="宋体" w:eastAsia="宋体" w:hAnsi="宋体" w:cs="宋体"/>
          <w:sz w:val="21"/>
          <w:szCs w:val="21"/>
        </w:rPr>
      </w:pPr>
      <w:r w:rsidRPr="003B32EB">
        <w:rPr>
          <w:rFonts w:ascii="宋体" w:eastAsia="宋体" w:hAnsi="宋体" w:cs="宋体" w:hint="eastAsia"/>
          <w:sz w:val="21"/>
          <w:szCs w:val="21"/>
        </w:rPr>
        <w:t>支持通过小程序</w:t>
      </w:r>
      <w:proofErr w:type="gramStart"/>
      <w:r w:rsidRPr="003B32EB">
        <w:rPr>
          <w:rFonts w:ascii="宋体" w:eastAsia="宋体" w:hAnsi="宋体" w:cs="宋体" w:hint="eastAsia"/>
          <w:sz w:val="21"/>
          <w:szCs w:val="21"/>
        </w:rPr>
        <w:t>端实现</w:t>
      </w:r>
      <w:proofErr w:type="gramEnd"/>
      <w:r w:rsidRPr="003B32EB">
        <w:rPr>
          <w:rFonts w:ascii="宋体" w:eastAsia="宋体" w:hAnsi="宋体" w:cs="宋体" w:hint="eastAsia"/>
          <w:sz w:val="21"/>
          <w:szCs w:val="21"/>
        </w:rPr>
        <w:t>应急资源的信息录入、资源新增、删除、修改、查询等。</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23" w:name="_Toc23731"/>
      <w:bookmarkStart w:id="124" w:name="_Toc9262"/>
      <w:bookmarkStart w:id="125" w:name="_Toc10393"/>
      <w:bookmarkStart w:id="126" w:name="_Toc28066"/>
      <w:bookmarkStart w:id="127" w:name="_Toc157003483"/>
      <w:bookmarkEnd w:id="118"/>
      <w:r w:rsidRPr="003B32EB">
        <w:rPr>
          <w:rFonts w:ascii="宋体" w:eastAsia="宋体" w:hAnsi="宋体" w:cs="宋体" w:hint="eastAsia"/>
          <w:color w:val="000000"/>
          <w:sz w:val="21"/>
          <w:szCs w:val="21"/>
        </w:rPr>
        <w:t>10.2.3.4视频资源管理</w:t>
      </w:r>
      <w:bookmarkEnd w:id="123"/>
      <w:bookmarkEnd w:id="124"/>
      <w:bookmarkEnd w:id="125"/>
      <w:bookmarkEnd w:id="126"/>
      <w:bookmarkEnd w:id="127"/>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28" w:name="_Toc1969"/>
      <w:bookmarkStart w:id="129" w:name="_Toc157003484"/>
      <w:bookmarkStart w:id="130" w:name="_Toc9209"/>
      <w:r w:rsidRPr="003B32EB">
        <w:rPr>
          <w:rFonts w:ascii="宋体" w:hAnsi="宋体" w:cs="宋体" w:hint="eastAsia"/>
          <w:sz w:val="21"/>
          <w:szCs w:val="21"/>
        </w:rPr>
        <w:t>10.2.3.4.1云平台视频</w:t>
      </w:r>
      <w:bookmarkEnd w:id="128"/>
      <w:bookmarkEnd w:id="129"/>
      <w:r w:rsidRPr="003B32EB">
        <w:rPr>
          <w:rFonts w:ascii="宋体" w:hAnsi="宋体" w:cs="宋体" w:hint="eastAsia"/>
          <w:sz w:val="21"/>
          <w:szCs w:val="21"/>
        </w:rPr>
        <w:t>管理功能</w:t>
      </w:r>
    </w:p>
    <w:p w:rsidR="004C269F" w:rsidRPr="003B32EB" w:rsidRDefault="00193883">
      <w:pPr>
        <w:pStyle w:val="af4"/>
        <w:adjustRightInd w:val="0"/>
        <w:snapToGrid w:val="0"/>
        <w:spacing w:before="0" w:beforeAutospacing="0" w:after="0" w:afterAutospacing="0" w:line="360" w:lineRule="auto"/>
        <w:ind w:firstLineChars="200" w:firstLine="420"/>
        <w:jc w:val="both"/>
      </w:pPr>
      <w:r w:rsidRPr="003B32EB">
        <w:rPr>
          <w:rFonts w:hint="eastAsia"/>
          <w:color w:val="000000"/>
          <w:sz w:val="21"/>
          <w:szCs w:val="21"/>
        </w:rPr>
        <w:t>为了满足云平台对新区行业视频资源的调阅、管理，本项目拟建通过开发云平台视频管理功能，用以管理所共享的三个中心视频监控资源。平台进行视频预览、录像回放、录像下载以及视频级联推送业务时，视频画面需满足市交通委对视频水印的要求。</w:t>
      </w:r>
      <w:r w:rsidRPr="003B32EB">
        <w:rPr>
          <w:rFonts w:hint="eastAsia"/>
        </w:rPr>
        <w:t>云平台视频管理平台的主要功能如下。</w:t>
      </w:r>
    </w:p>
    <w:p w:rsidR="004C269F" w:rsidRPr="003B32EB" w:rsidRDefault="00193883">
      <w:pPr>
        <w:adjustRightInd w:val="0"/>
        <w:snapToGrid w:val="0"/>
        <w:spacing w:line="360" w:lineRule="auto"/>
        <w:ind w:firstLine="480"/>
        <w:rPr>
          <w:rFonts w:ascii="宋体" w:hAnsi="宋体" w:cs="宋体"/>
          <w:b/>
          <w:bCs/>
          <w:color w:val="000000"/>
        </w:rPr>
      </w:pPr>
      <w:r w:rsidRPr="003B32EB">
        <w:rPr>
          <w:rFonts w:ascii="宋体" w:hAnsi="宋体" w:cs="宋体" w:hint="eastAsia"/>
          <w:b/>
          <w:bCs/>
          <w:color w:val="000000"/>
        </w:rPr>
        <w:t>（1）视频接入接口</w:t>
      </w:r>
      <w:r w:rsidRPr="003B32EB">
        <w:rPr>
          <w:rFonts w:ascii="宋体" w:hAnsi="宋体" w:cs="宋体"/>
          <w:b/>
          <w:bCs/>
          <w:color w:val="000000"/>
        </w:rPr>
        <w:t>开发</w:t>
      </w:r>
    </w:p>
    <w:p w:rsidR="004C269F" w:rsidRPr="003B32EB" w:rsidRDefault="00193883">
      <w:pPr>
        <w:adjustRightInd w:val="0"/>
        <w:snapToGrid w:val="0"/>
        <w:spacing w:line="360" w:lineRule="auto"/>
        <w:ind w:firstLine="480"/>
        <w:rPr>
          <w:rFonts w:ascii="宋体" w:hAnsi="宋体" w:cs="宋体"/>
        </w:rPr>
      </w:pPr>
      <w:r w:rsidRPr="003B32EB">
        <w:rPr>
          <w:rFonts w:ascii="宋体" w:hAnsi="宋体" w:cs="宋体" w:hint="eastAsia"/>
        </w:rPr>
        <w:t>视频源接入实现与三个中心视频平台的视频接口开发，开发基于WEB的视频播放机制，实现视频实时调阅。主要根据多种数据传输协议统一接入各方视频来源的数据，对视频资源进行分发、协</w:t>
      </w:r>
      <w:r w:rsidRPr="003B32EB">
        <w:rPr>
          <w:rFonts w:ascii="宋体" w:hAnsi="宋体" w:cs="宋体" w:hint="eastAsia"/>
        </w:rPr>
        <w:lastRenderedPageBreak/>
        <w:t>议转换。</w:t>
      </w:r>
    </w:p>
    <w:p w:rsidR="004C269F" w:rsidRPr="003B32EB" w:rsidRDefault="00193883">
      <w:pPr>
        <w:adjustRightInd w:val="0"/>
        <w:snapToGrid w:val="0"/>
        <w:spacing w:line="360" w:lineRule="auto"/>
        <w:ind w:firstLine="480"/>
        <w:rPr>
          <w:rFonts w:ascii="宋体" w:hAnsi="宋体" w:cs="宋体"/>
          <w:b/>
          <w:bCs/>
        </w:rPr>
      </w:pPr>
      <w:r w:rsidRPr="003B32EB">
        <w:rPr>
          <w:rFonts w:ascii="宋体" w:hAnsi="宋体" w:cs="宋体" w:hint="eastAsia"/>
          <w:b/>
          <w:bCs/>
        </w:rPr>
        <w:t>（2）视频资源管理</w:t>
      </w:r>
      <w:r w:rsidRPr="003B32EB">
        <w:rPr>
          <w:rFonts w:ascii="宋体" w:hAnsi="宋体" w:cs="宋体" w:hint="eastAsia"/>
          <w:b/>
          <w:bCs/>
        </w:rPr>
        <w:tab/>
      </w:r>
    </w:p>
    <w:p w:rsidR="004C269F" w:rsidRPr="003B32EB" w:rsidRDefault="00193883">
      <w:pPr>
        <w:adjustRightInd w:val="0"/>
        <w:snapToGrid w:val="0"/>
        <w:spacing w:line="360" w:lineRule="auto"/>
        <w:ind w:firstLine="480"/>
        <w:rPr>
          <w:rFonts w:ascii="宋体" w:hAnsi="宋体" w:cs="宋体"/>
        </w:rPr>
      </w:pPr>
      <w:r w:rsidRPr="003B32EB">
        <w:rPr>
          <w:rFonts w:ascii="宋体" w:hAnsi="宋体" w:cs="宋体" w:hint="eastAsia"/>
        </w:rPr>
        <w:t>对于共享的视频资源实现资源基础信息管理、用户管理、权限管理、资源目录管理等。并支持通过地图的方式展示资源分布信息。</w:t>
      </w:r>
    </w:p>
    <w:p w:rsidR="004C269F" w:rsidRPr="003B32EB" w:rsidRDefault="00193883">
      <w:pPr>
        <w:adjustRightInd w:val="0"/>
        <w:snapToGrid w:val="0"/>
        <w:spacing w:line="360" w:lineRule="auto"/>
        <w:ind w:firstLine="480"/>
        <w:rPr>
          <w:rFonts w:ascii="宋体" w:hAnsi="宋体" w:cs="宋体"/>
          <w:b/>
          <w:bCs/>
        </w:rPr>
      </w:pPr>
      <w:r w:rsidRPr="003B32EB">
        <w:rPr>
          <w:rFonts w:ascii="宋体" w:hAnsi="宋体" w:cs="宋体" w:hint="eastAsia"/>
          <w:b/>
          <w:bCs/>
        </w:rPr>
        <w:t>（3）视频水印叠加功能</w:t>
      </w:r>
      <w:r w:rsidRPr="003B32EB">
        <w:rPr>
          <w:rFonts w:ascii="宋体" w:hAnsi="宋体" w:cs="宋体" w:hint="eastAsia"/>
          <w:b/>
          <w:bCs/>
        </w:rPr>
        <w:tab/>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rPr>
        <w:t>按接入视频的水印情况，配置相应级别的水印。实现对视频预览、视频共享上级单位、录像下载等几个方面的视频流叠加水印，同时格式满足市交委下发的水印叠加文件要求。</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31" w:name="_Toc19518"/>
      <w:bookmarkStart w:id="132" w:name="_Toc157003485"/>
      <w:r w:rsidRPr="003B32EB">
        <w:rPr>
          <w:rFonts w:ascii="宋体" w:hAnsi="宋体" w:cs="宋体" w:hint="eastAsia"/>
          <w:sz w:val="21"/>
          <w:szCs w:val="21"/>
        </w:rPr>
        <w:t>10.2.3.4.2道路运输视频资源整合及平台扩容</w:t>
      </w:r>
      <w:bookmarkEnd w:id="130"/>
      <w:bookmarkEnd w:id="131"/>
      <w:bookmarkEnd w:id="132"/>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（1）道路</w:t>
      </w:r>
      <w:r w:rsidRPr="003B32EB">
        <w:rPr>
          <w:rFonts w:ascii="宋体" w:hAnsi="宋体" w:cs="宋体"/>
          <w:b/>
          <w:bCs/>
          <w:szCs w:val="21"/>
        </w:rPr>
        <w:t>运输视频平台扩容</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1）视频资源共享平台</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在保留目前视频平台C/S应用架构的基础上，新增B/S应用架构，以支持WEB访问应用，即支持在WEB中以树形列表和GIS地图等多视图展示方式。同时新增H5视频流媒体系统，支持在WEB应用时无需安装插件即可实现视频浏览和控制等功能。主要实现实时视频监看、监控列表管理、实时浏览、视频控制、视频轮巡、画面参数调节。</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建立统一视频平台来实现监控视频无</w:t>
      </w:r>
      <w:proofErr w:type="gramStart"/>
      <w:r w:rsidRPr="003B32EB">
        <w:rPr>
          <w:rFonts w:ascii="宋体" w:hAnsi="宋体" w:cs="宋体" w:hint="eastAsia"/>
          <w:szCs w:val="21"/>
        </w:rPr>
        <w:t>插件低延时</w:t>
      </w:r>
      <w:proofErr w:type="gramEnd"/>
      <w:r w:rsidRPr="003B32EB">
        <w:rPr>
          <w:rFonts w:ascii="宋体" w:hAnsi="宋体" w:cs="宋体" w:hint="eastAsia"/>
          <w:szCs w:val="21"/>
        </w:rPr>
        <w:t>播放，能兼容多种主流浏览器。</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在终端支持HTML5标准，可以基于H5浏览器直接收看，兼容PC</w:t>
      </w:r>
      <w:proofErr w:type="gramStart"/>
      <w:r w:rsidRPr="003B32EB">
        <w:rPr>
          <w:rFonts w:ascii="宋体" w:hAnsi="宋体" w:cs="宋体" w:hint="eastAsia"/>
          <w:szCs w:val="21"/>
        </w:rPr>
        <w:t>端多种</w:t>
      </w:r>
      <w:proofErr w:type="gramEnd"/>
      <w:r w:rsidRPr="003B32EB">
        <w:rPr>
          <w:rFonts w:ascii="宋体" w:hAnsi="宋体" w:cs="宋体" w:hint="eastAsia"/>
          <w:szCs w:val="21"/>
        </w:rPr>
        <w:t>浏览器、Android终端、iOS终端，兼容</w:t>
      </w:r>
      <w:proofErr w:type="gramStart"/>
      <w:r w:rsidRPr="003B32EB">
        <w:rPr>
          <w:rFonts w:ascii="宋体" w:hAnsi="宋体" w:cs="宋体" w:hint="eastAsia"/>
          <w:szCs w:val="21"/>
        </w:rPr>
        <w:t>微信公众号和微信</w:t>
      </w:r>
      <w:proofErr w:type="gramEnd"/>
      <w:r w:rsidRPr="003B32EB">
        <w:rPr>
          <w:rFonts w:ascii="宋体" w:hAnsi="宋体" w:cs="宋体" w:hint="eastAsia"/>
          <w:szCs w:val="21"/>
        </w:rPr>
        <w:t>小程序，方便与各种应用系统进行集成，同时可以保证端到端延时低于1秒，在优质的网络环境下可以达到500ms以下的延时。</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考虑到浏览器在多路视频并发解码处理性能上存在瓶颈，视频管理平台B/S版客户端最多支持4路并发浏览。C/S版本客户端在PC机性能允许的情况可支持最多9-16路高清视频并发浏览。因此B/S版本浏览器使用场景主要定位于并发访问需求低于4路的情况。</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访问视频响应时间小于</w:t>
      </w:r>
      <w:r w:rsidRPr="003B32EB">
        <w:rPr>
          <w:rFonts w:ascii="宋体" w:hAnsi="宋体" w:cs="宋体"/>
          <w:szCs w:val="21"/>
        </w:rPr>
        <w:t>5</w:t>
      </w:r>
      <w:r w:rsidRPr="003B32EB">
        <w:rPr>
          <w:rFonts w:ascii="宋体" w:hAnsi="宋体" w:cs="宋体" w:hint="eastAsia"/>
          <w:szCs w:val="21"/>
        </w:rPr>
        <w:t>s。</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2）视频水印</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b/>
          <w:bCs/>
          <w:szCs w:val="21"/>
        </w:rPr>
        <w:t>①</w:t>
      </w:r>
      <w:r w:rsidRPr="003B32EB">
        <w:rPr>
          <w:rFonts w:ascii="宋体" w:hAnsi="宋体" w:cs="宋体" w:hint="eastAsia"/>
          <w:b/>
          <w:bCs/>
          <w:szCs w:val="21"/>
        </w:rPr>
        <w:t>客户端水印叠加</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客户端水印叠加主要覆盖路段管理中心内部使用平台客户端，以及外单位通过客户端方式共享视频的使用场景。注：客户端水印叠加需电脑支持独立显卡或英特尔核显。客户端水印叠加主要包括两部分功能，一个是实时视频和录像回放水印叠加，另一个是录像下载水印叠加。</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②解码器（大屏/监视器）</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解码器输出到</w:t>
      </w:r>
      <w:proofErr w:type="gramStart"/>
      <w:r w:rsidRPr="003B32EB">
        <w:rPr>
          <w:rFonts w:ascii="宋体" w:hAnsi="宋体" w:cs="宋体" w:hint="eastAsia"/>
          <w:szCs w:val="21"/>
        </w:rPr>
        <w:t>座席</w:t>
      </w:r>
      <w:proofErr w:type="gramEnd"/>
      <w:r w:rsidRPr="003B32EB">
        <w:rPr>
          <w:rFonts w:ascii="宋体" w:hAnsi="宋体" w:cs="宋体" w:hint="eastAsia"/>
          <w:szCs w:val="21"/>
        </w:rPr>
        <w:t>监视器</w:t>
      </w:r>
      <w:proofErr w:type="gramStart"/>
      <w:r w:rsidRPr="003B32EB">
        <w:rPr>
          <w:rFonts w:ascii="宋体" w:hAnsi="宋体" w:cs="宋体" w:hint="eastAsia"/>
          <w:szCs w:val="21"/>
        </w:rPr>
        <w:t>和拼控大屏</w:t>
      </w:r>
      <w:proofErr w:type="gramEnd"/>
      <w:r w:rsidRPr="003B32EB">
        <w:rPr>
          <w:rFonts w:ascii="宋体" w:hAnsi="宋体" w:cs="宋体" w:hint="eastAsia"/>
          <w:szCs w:val="21"/>
        </w:rPr>
        <w:t>是通过硬件解码完成的，需要配合水印叠加服务设备，先对视频做水印叠加处理再通过流媒体设备推送到解码器做解码输出展示；</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解码器上水印叠加的用户名为执行视频切换操作的用户名称。为了完成第三方设备或业务平台发起视频切换操作时，用户名能同步叠加到解码器上，需要第三方与视频管理平台做接口对接，完成用户名等信息的推送。</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③国标共享视频</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lastRenderedPageBreak/>
        <w:t>视频平台共享方式与外单位视频平台共享视频，由于提供的是流媒体层面的视频共享，按照通知规范要求，需要在流媒体转发前先对视频做水印叠加处理，确保视频在传输到对方平台时视频里面是携带水印信息的。</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④非国标共享视频</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视频管理平台通过非国标共享视频流媒体服务实现的，由于此类视频传输采用的是通用标准格式，因此为保证视频图像的安全性，需要利用水印叠加服务设备，在视频转发出来前叠加水印，再通过H5流媒体转发出来给WEB浏览器播放显示；</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通过H5服务转发视频浏览的场景包括B/S客户端和第三</w:t>
      </w:r>
      <w:proofErr w:type="gramStart"/>
      <w:r w:rsidRPr="003B32EB">
        <w:rPr>
          <w:rFonts w:ascii="宋体" w:hAnsi="宋体" w:cs="宋体" w:hint="eastAsia"/>
          <w:szCs w:val="21"/>
        </w:rPr>
        <w:t>方业务</w:t>
      </w:r>
      <w:proofErr w:type="gramEnd"/>
      <w:r w:rsidRPr="003B32EB">
        <w:rPr>
          <w:rFonts w:ascii="宋体" w:hAnsi="宋体" w:cs="宋体" w:hint="eastAsia"/>
          <w:szCs w:val="21"/>
        </w:rPr>
        <w:t>平台，水印叠加的用户名为当前客户端或业务平台登录的用户名。</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⑥多级水印叠加</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水印中叠加的用户名需要具有唯一性和可辨识性特征，用户名由字母、数字及符号组成，用户名不宜超过20个字符。实际使用中用户名包括几类：大屏、</w:t>
      </w:r>
      <w:proofErr w:type="gramStart"/>
      <w:r w:rsidRPr="003B32EB">
        <w:rPr>
          <w:rFonts w:ascii="宋体" w:hAnsi="宋体" w:cs="宋体" w:hint="eastAsia"/>
          <w:szCs w:val="21"/>
        </w:rPr>
        <w:t>座席</w:t>
      </w:r>
      <w:proofErr w:type="gramEnd"/>
      <w:r w:rsidRPr="003B32EB">
        <w:rPr>
          <w:rFonts w:ascii="宋体" w:hAnsi="宋体" w:cs="宋体" w:hint="eastAsia"/>
          <w:szCs w:val="21"/>
        </w:rPr>
        <w:t>系统、客户端、对外共享。</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视频上最多可叠加三级水印，作为视频源提供方，中心叠加的水印为一级水印，所有水印在一级水印位置叠加即可。</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3）视频质量巡检</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对系统中的每一路视频进行轮巡检查，查找视频质量下降或故障设备，并按照需要生成统计报表；诊断系统与监控系统进行对接，从监控系统中获取视频进行诊断分析，不会干扰监控系统正常运行。视频质量诊断系统包括图像异常、设备异常和录像异常三大功能。</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szCs w:val="21"/>
        </w:rPr>
        <w:t>图像异常检测：</w:t>
      </w:r>
      <w:r w:rsidRPr="003B32EB">
        <w:rPr>
          <w:rFonts w:ascii="宋体" w:hAnsi="宋体" w:cs="宋体" w:hint="eastAsia"/>
        </w:rPr>
        <w:t>亮度异常、对比度异常、清晰度异常、噪声异常、条纹异常、图像偏色、画面冻结、画面抖动、信号丢失、视频遮挡等。通过视频图像质量诊断系统，用户可以及时发现图像异常的摄像机。</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rPr>
        <w:t>设备异常检测：时钟异常检测、摄像机转动异常检测、镜头缩放异常检测、下级平台离线监测。</w:t>
      </w:r>
      <w:r w:rsidRPr="003B32EB">
        <w:rPr>
          <w:rFonts w:ascii="宋体" w:hAnsi="宋体" w:cs="宋体" w:hint="eastAsia"/>
        </w:rPr>
        <w:tab/>
        <w:t>录像异常检测：支持对视频录像不完整、存储设备故障、录像存储时间不达标等隐性故障进行监测并告警。</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w:t>
      </w:r>
      <w:r w:rsidRPr="003B32EB">
        <w:rPr>
          <w:rFonts w:ascii="宋体" w:hAnsi="宋体" w:cs="宋体"/>
          <w:b/>
          <w:bCs/>
          <w:szCs w:val="21"/>
        </w:rPr>
        <w:t>2</w:t>
      </w:r>
      <w:r w:rsidRPr="003B32EB">
        <w:rPr>
          <w:rFonts w:ascii="宋体" w:hAnsi="宋体" w:cs="宋体" w:hint="eastAsia"/>
          <w:b/>
          <w:bCs/>
          <w:szCs w:val="21"/>
        </w:rPr>
        <w:t>）智能发现</w:t>
      </w:r>
      <w:r w:rsidRPr="003B32EB">
        <w:rPr>
          <w:rFonts w:ascii="宋体" w:hAnsi="宋体" w:cs="宋体"/>
          <w:b/>
          <w:bCs/>
          <w:szCs w:val="21"/>
        </w:rPr>
        <w:t>算法应用</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1）视频智慧发现业务处置流程</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通过在后端布设基于深度学习的智能事件检测设备，接入高清视频资源，配置基于机器视觉自动识别、人工智能技术的视频分析软件，实现各类事件的自动识别。检测的事件包括：交通事件和特定场景事件。</w:t>
      </w:r>
    </w:p>
    <w:p w:rsidR="004C269F" w:rsidRPr="003B32EB" w:rsidRDefault="00193883">
      <w:pPr>
        <w:pStyle w:val="afff4"/>
        <w:adjustRightInd w:val="0"/>
        <w:snapToGrid w:val="0"/>
        <w:spacing w:line="360" w:lineRule="auto"/>
        <w:ind w:firstLine="422"/>
        <w:rPr>
          <w:rFonts w:ascii="宋体" w:hAnsi="宋体" w:cs="宋体"/>
          <w:b/>
          <w:bCs/>
          <w:szCs w:val="21"/>
        </w:rPr>
      </w:pPr>
      <w:r w:rsidRPr="003B32EB">
        <w:rPr>
          <w:rFonts w:ascii="宋体" w:hAnsi="宋体" w:cs="宋体" w:hint="eastAsia"/>
          <w:b/>
          <w:bCs/>
          <w:szCs w:val="21"/>
        </w:rPr>
        <w:t>2）下立交积水检测功能</w:t>
      </w:r>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通过与下立交视频平台对接，对积水检测智能分析，包括识别水位标尺，积水区域，建立与天气联动的下立交巡检预案，在识别水位高于警戒水位后告警。</w:t>
      </w:r>
    </w:p>
    <w:p w:rsidR="004C269F" w:rsidRPr="003B32EB" w:rsidRDefault="00193883">
      <w:pPr>
        <w:pStyle w:val="5"/>
        <w:adjustRightInd w:val="0"/>
        <w:snapToGrid w:val="0"/>
        <w:spacing w:before="0" w:after="0" w:line="360" w:lineRule="auto"/>
        <w:ind w:left="0" w:firstLine="0"/>
        <w:rPr>
          <w:rFonts w:ascii="宋体" w:hAnsi="宋体" w:cs="宋体"/>
          <w:sz w:val="21"/>
          <w:szCs w:val="21"/>
        </w:rPr>
      </w:pPr>
      <w:bookmarkStart w:id="133" w:name="_Toc7114"/>
      <w:bookmarkStart w:id="134" w:name="_Toc157003486"/>
      <w:r w:rsidRPr="003B32EB">
        <w:rPr>
          <w:rFonts w:ascii="宋体" w:hAnsi="宋体" w:cs="宋体" w:hint="eastAsia"/>
          <w:sz w:val="21"/>
          <w:szCs w:val="21"/>
        </w:rPr>
        <w:t>10.2.3.4.3航务视频管理</w:t>
      </w:r>
      <w:bookmarkEnd w:id="133"/>
      <w:bookmarkEnd w:id="134"/>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szCs w:val="21"/>
        </w:rPr>
        <w:t>本项目拟将现有点位整合接入新建航务视频管理平台，同时将云平台一期、本期外场新建设备</w:t>
      </w:r>
      <w:r w:rsidRPr="003B32EB">
        <w:rPr>
          <w:rFonts w:ascii="宋体" w:hAnsi="宋体" w:cs="宋体" w:hint="eastAsia"/>
          <w:szCs w:val="21"/>
        </w:rPr>
        <w:lastRenderedPageBreak/>
        <w:t>一并纳入统一管理，</w:t>
      </w:r>
      <w:r w:rsidRPr="003B32EB">
        <w:rPr>
          <w:rFonts w:ascii="宋体" w:hAnsi="宋体" w:cs="宋体" w:hint="eastAsia"/>
          <w:color w:val="000000"/>
          <w:szCs w:val="21"/>
        </w:rPr>
        <w:t>并为前期建设的视频接入预留接口；</w:t>
      </w:r>
      <w:r w:rsidRPr="003B32EB">
        <w:rPr>
          <w:rFonts w:ascii="宋体" w:hAnsi="宋体" w:cs="宋体" w:hint="eastAsia"/>
          <w:szCs w:val="21"/>
        </w:rPr>
        <w:t>实现对视频流的水印叠加、视频预览、告警数据接入查询等功能。</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szCs w:val="21"/>
        </w:rPr>
        <w:t>本期航务视频部分，前端外场建设主要包括航道码头视频监控、移动监控、巡逻艇监控，中心内场部分包括中心管理子系统。前端外场部分，航道码头视频监控实现对航道、码头的大范围监控，同时进行本地录像存储，减少带宽压力。中心内场部分负责对前端设备的整体管理，包括视频管理服务器、流媒体服务器、水印叠加服务器及航务视频管理平台。</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通过升级后的航务视频管理平台对各子系统能力进行整合和集中管理，实现统一部署、统一配置、统一管理和统一调度。同时增设视频水印叠加服务器，满足水印叠加的要求。</w:t>
      </w:r>
    </w:p>
    <w:p w:rsidR="004C269F" w:rsidRPr="003B32EB" w:rsidRDefault="00193883">
      <w:pPr>
        <w:adjustRightInd w:val="0"/>
        <w:snapToGrid w:val="0"/>
        <w:spacing w:line="360" w:lineRule="auto"/>
        <w:ind w:firstLine="480"/>
        <w:rPr>
          <w:rFonts w:ascii="宋体" w:hAnsi="宋体" w:cs="宋体"/>
          <w:b/>
          <w:bCs/>
          <w:szCs w:val="21"/>
        </w:rPr>
      </w:pPr>
      <w:r w:rsidRPr="003B32EB">
        <w:rPr>
          <w:rFonts w:ascii="宋体" w:hAnsi="宋体" w:cs="宋体" w:hint="eastAsia"/>
          <w:szCs w:val="21"/>
        </w:rPr>
        <w:t>视频管理平台主要</w:t>
      </w:r>
      <w:proofErr w:type="gramStart"/>
      <w:r w:rsidRPr="003B32EB">
        <w:rPr>
          <w:rFonts w:ascii="宋体" w:hAnsi="宋体" w:cs="宋体" w:hint="eastAsia"/>
          <w:szCs w:val="21"/>
        </w:rPr>
        <w:t>具用户</w:t>
      </w:r>
      <w:proofErr w:type="gramEnd"/>
      <w:r w:rsidRPr="003B32EB">
        <w:rPr>
          <w:rFonts w:ascii="宋体" w:hAnsi="宋体" w:cs="宋体" w:hint="eastAsia"/>
          <w:szCs w:val="21"/>
        </w:rPr>
        <w:t>管理、设备管理、资源管理等基础功能，实现视频监控、视频联网、设备网络管理、视频质量诊断、提供运</w:t>
      </w:r>
      <w:proofErr w:type="gramStart"/>
      <w:r w:rsidRPr="003B32EB">
        <w:rPr>
          <w:rFonts w:ascii="宋体" w:hAnsi="宋体" w:cs="宋体" w:hint="eastAsia"/>
          <w:szCs w:val="21"/>
        </w:rPr>
        <w:t>维基础</w:t>
      </w:r>
      <w:proofErr w:type="gramEnd"/>
      <w:r w:rsidRPr="003B32EB">
        <w:rPr>
          <w:rFonts w:ascii="宋体" w:hAnsi="宋体" w:cs="宋体" w:hint="eastAsia"/>
          <w:szCs w:val="21"/>
        </w:rPr>
        <w:t>服务、视频运维、视频水印叠加功能。</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35" w:name="_Toc28701"/>
      <w:bookmarkStart w:id="136" w:name="_Toc14677"/>
      <w:bookmarkStart w:id="137" w:name="_Toc20818"/>
      <w:bookmarkStart w:id="138" w:name="_Toc157003487"/>
      <w:r w:rsidRPr="003B32EB">
        <w:rPr>
          <w:rFonts w:ascii="宋体" w:eastAsia="宋体" w:hAnsi="宋体" w:cs="宋体" w:hint="eastAsia"/>
          <w:color w:val="000000"/>
          <w:sz w:val="21"/>
          <w:szCs w:val="21"/>
        </w:rPr>
        <w:t>10.2.3.5运行监测</w:t>
      </w:r>
      <w:bookmarkEnd w:id="135"/>
      <w:bookmarkEnd w:id="136"/>
      <w:bookmarkEnd w:id="137"/>
      <w:bookmarkEnd w:id="138"/>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bookmarkStart w:id="139" w:name="_Toc4930"/>
      <w:proofErr w:type="gramStart"/>
      <w:r w:rsidRPr="003B32EB">
        <w:rPr>
          <w:rFonts w:ascii="宋体" w:hAnsi="宋体" w:cs="宋体" w:hint="eastAsia"/>
          <w:color w:val="000000"/>
          <w:szCs w:val="21"/>
        </w:rPr>
        <w:t>针对道运中心</w:t>
      </w:r>
      <w:proofErr w:type="gramEnd"/>
      <w:r w:rsidRPr="003B32EB">
        <w:rPr>
          <w:rFonts w:ascii="宋体" w:hAnsi="宋体" w:cs="宋体" w:hint="eastAsia"/>
          <w:color w:val="000000"/>
          <w:szCs w:val="21"/>
        </w:rPr>
        <w:t>已建业务系统，开展对已建业务系统运行监测</w:t>
      </w:r>
      <w:bookmarkEnd w:id="139"/>
      <w:r w:rsidRPr="003B32EB">
        <w:rPr>
          <w:rFonts w:ascii="宋体" w:hAnsi="宋体" w:cs="宋体" w:hint="eastAsia"/>
          <w:color w:val="000000"/>
          <w:szCs w:val="21"/>
        </w:rPr>
        <w:t>建设，主要综合监视、立体化监视、统计分析、业务运行监视、业务运行质量分析。</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要求</w:t>
      </w:r>
      <w:proofErr w:type="gramStart"/>
      <w:r w:rsidRPr="003B32EB">
        <w:rPr>
          <w:rFonts w:ascii="宋体" w:hAnsi="宋体" w:cs="宋体" w:hint="eastAsia"/>
          <w:color w:val="000000"/>
          <w:szCs w:val="21"/>
        </w:rPr>
        <w:t>覆盖道运</w:t>
      </w:r>
      <w:proofErr w:type="gramEnd"/>
      <w:r w:rsidRPr="003B32EB">
        <w:rPr>
          <w:rFonts w:ascii="宋体" w:hAnsi="宋体" w:cs="宋体" w:hint="eastAsia"/>
          <w:color w:val="000000"/>
          <w:szCs w:val="21"/>
        </w:rPr>
        <w:t>中心所有业务系统服务器及应用API接口。</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40" w:name="_Toc7052"/>
      <w:bookmarkStart w:id="141" w:name="_Toc21518"/>
      <w:bookmarkStart w:id="142" w:name="_Toc157003488"/>
      <w:r w:rsidRPr="003B32EB">
        <w:rPr>
          <w:rFonts w:ascii="宋体" w:eastAsia="宋体" w:hAnsi="宋体" w:cs="宋体" w:hint="eastAsia"/>
          <w:color w:val="000000"/>
          <w:sz w:val="21"/>
          <w:szCs w:val="21"/>
        </w:rPr>
        <w:t>10.2.3.6已建系统单点登录</w:t>
      </w:r>
      <w:bookmarkEnd w:id="140"/>
      <w:bookmarkEnd w:id="141"/>
      <w:bookmarkEnd w:id="142"/>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与新区交通运输行业已建的系统平台实现单点登录，用户点击后可跳转到对应业务系统页面进行后续操作，主要实现用户信息同步、用户认证、单点登录集成。</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szCs w:val="21"/>
        </w:rPr>
        <w:t>用户信息同步：</w:t>
      </w:r>
      <w:r w:rsidRPr="003B32EB">
        <w:rPr>
          <w:rFonts w:ascii="宋体" w:hAnsi="宋体" w:cs="宋体" w:hint="eastAsia"/>
        </w:rPr>
        <w:t>将集成的应用系统的用户与云平台中的系统用户根据双方约定的用户关键信息作为唯一映射关系，并在云平台系统中同步维护。</w:t>
      </w:r>
    </w:p>
    <w:p w:rsidR="004C269F" w:rsidRPr="003B32EB" w:rsidRDefault="00193883">
      <w:pPr>
        <w:adjustRightInd w:val="0"/>
        <w:snapToGrid w:val="0"/>
        <w:spacing w:line="360" w:lineRule="auto"/>
        <w:ind w:firstLineChars="200" w:firstLine="420"/>
        <w:rPr>
          <w:rFonts w:ascii="宋体" w:hAnsi="宋体" w:cs="宋体"/>
        </w:rPr>
      </w:pPr>
      <w:r w:rsidRPr="003B32EB">
        <w:rPr>
          <w:rFonts w:ascii="宋体" w:hAnsi="宋体" w:cs="宋体" w:hint="eastAsia"/>
          <w:szCs w:val="21"/>
        </w:rPr>
        <w:t>用户认证：</w:t>
      </w:r>
      <w:r w:rsidRPr="003B32EB">
        <w:rPr>
          <w:rFonts w:ascii="宋体" w:hAnsi="宋体" w:cs="宋体" w:hint="eastAsia"/>
        </w:rPr>
        <w:t>云平台的集成</w:t>
      </w:r>
      <w:proofErr w:type="gramStart"/>
      <w:r w:rsidRPr="003B32EB">
        <w:rPr>
          <w:rFonts w:ascii="宋体" w:hAnsi="宋体" w:cs="宋体" w:hint="eastAsia"/>
        </w:rPr>
        <w:t>采用免密令牌</w:t>
      </w:r>
      <w:proofErr w:type="gramEnd"/>
      <w:r w:rsidRPr="003B32EB">
        <w:rPr>
          <w:rFonts w:ascii="宋体" w:hAnsi="宋体" w:cs="宋体" w:hint="eastAsia"/>
        </w:rPr>
        <w:t>的方式来进行身份的双向认证。在进行单点登录时，令牌作为用户身份的唯一识别标识。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单点登录集成：</w:t>
      </w:r>
      <w:r w:rsidRPr="003B32EB">
        <w:rPr>
          <w:rFonts w:ascii="宋体" w:hAnsi="宋体" w:cs="宋体" w:hint="eastAsia"/>
        </w:rPr>
        <w:t>用户在登录云平台后，无需输入账号密码即可自动跳转登录到相应的业务系统首页。用户可以顺畅进行直接可以进行业务处理。</w:t>
      </w:r>
    </w:p>
    <w:p w:rsidR="004C269F" w:rsidRPr="003B32EB" w:rsidRDefault="00193883">
      <w:pPr>
        <w:pStyle w:val="3"/>
        <w:adjustRightInd w:val="0"/>
        <w:snapToGrid w:val="0"/>
        <w:spacing w:before="0" w:after="0" w:line="360" w:lineRule="auto"/>
        <w:rPr>
          <w:rFonts w:ascii="宋体" w:hAnsi="宋体" w:cs="宋体"/>
          <w:szCs w:val="21"/>
        </w:rPr>
      </w:pPr>
      <w:bookmarkStart w:id="143" w:name="_Toc21607"/>
      <w:bookmarkStart w:id="144" w:name="_Toc19795"/>
      <w:bookmarkStart w:id="145" w:name="_Toc157003489"/>
      <w:bookmarkStart w:id="146" w:name="_Toc480463518"/>
      <w:bookmarkStart w:id="147" w:name="_Toc28170"/>
      <w:bookmarkStart w:id="148" w:name="_Toc23408"/>
      <w:r w:rsidRPr="003B32EB">
        <w:rPr>
          <w:rFonts w:ascii="宋体" w:hAnsi="宋体" w:cs="宋体" w:hint="eastAsia"/>
          <w:szCs w:val="21"/>
        </w:rPr>
        <w:t>10.2.4云平台建设</w:t>
      </w:r>
      <w:bookmarkEnd w:id="143"/>
      <w:bookmarkEnd w:id="144"/>
      <w:bookmarkEnd w:id="145"/>
    </w:p>
    <w:p w:rsidR="004C269F" w:rsidRPr="003B32EB" w:rsidRDefault="00193883">
      <w:pPr>
        <w:adjustRightInd w:val="0"/>
        <w:snapToGrid w:val="0"/>
        <w:spacing w:line="360" w:lineRule="auto"/>
        <w:ind w:firstLineChars="200" w:firstLine="420"/>
      </w:pPr>
      <w:r w:rsidRPr="003B32EB">
        <w:rPr>
          <w:rFonts w:ascii="宋体" w:hAnsi="宋体" w:cs="宋体" w:hint="eastAsia"/>
          <w:szCs w:val="21"/>
        </w:rPr>
        <w:t>根据行业数据统一管理、数据服务，跨业</w:t>
      </w:r>
      <w:proofErr w:type="gramStart"/>
      <w:r w:rsidRPr="003B32EB">
        <w:rPr>
          <w:rFonts w:ascii="宋体" w:hAnsi="宋体" w:cs="宋体" w:hint="eastAsia"/>
          <w:szCs w:val="21"/>
        </w:rPr>
        <w:t>务</w:t>
      </w:r>
      <w:proofErr w:type="gramEnd"/>
      <w:r w:rsidRPr="003B32EB">
        <w:rPr>
          <w:rFonts w:ascii="宋体" w:hAnsi="宋体" w:cs="宋体" w:hint="eastAsia"/>
          <w:szCs w:val="21"/>
        </w:rPr>
        <w:t>跨部门的数据共享需求等，借助政务</w:t>
      </w:r>
      <w:proofErr w:type="gramStart"/>
      <w:r w:rsidRPr="003B32EB">
        <w:rPr>
          <w:rFonts w:ascii="宋体" w:hAnsi="宋体" w:cs="宋体" w:hint="eastAsia"/>
          <w:szCs w:val="21"/>
        </w:rPr>
        <w:t>云基础</w:t>
      </w:r>
      <w:proofErr w:type="gramEnd"/>
      <w:r w:rsidRPr="003B32EB">
        <w:rPr>
          <w:rFonts w:ascii="宋体" w:hAnsi="宋体" w:cs="宋体" w:hint="eastAsia"/>
          <w:szCs w:val="21"/>
        </w:rPr>
        <w:t>设施建设浦东新区交通运输数据中台，形成行业管理提供数据底座，并通过统一地图建设，为行业管理提供地图支撑服务；结合业务监管系统的建设需求，实现行业与内外部的数据共享接入。</w:t>
      </w:r>
    </w:p>
    <w:p w:rsidR="004C269F" w:rsidRPr="003B32EB" w:rsidRDefault="004C269F">
      <w:pPr>
        <w:keepNext/>
        <w:keepLines/>
        <w:numPr>
          <w:ilvl w:val="0"/>
          <w:numId w:val="3"/>
        </w:numPr>
        <w:adjustRightInd w:val="0"/>
        <w:snapToGrid w:val="0"/>
        <w:spacing w:line="360" w:lineRule="auto"/>
        <w:outlineLvl w:val="2"/>
        <w:rPr>
          <w:rFonts w:ascii="宋体" w:hAnsi="宋体" w:cs="宋体"/>
          <w:b/>
          <w:vanish/>
          <w:szCs w:val="21"/>
        </w:rPr>
      </w:pPr>
      <w:bookmarkStart w:id="149" w:name="_Toc146303365"/>
      <w:bookmarkStart w:id="150" w:name="_Toc157003490"/>
      <w:bookmarkStart w:id="151" w:name="_Toc1378"/>
      <w:bookmarkEnd w:id="149"/>
      <w:bookmarkEnd w:id="150"/>
    </w:p>
    <w:p w:rsidR="004C269F" w:rsidRPr="003B32EB" w:rsidRDefault="004C269F">
      <w:pPr>
        <w:keepNext/>
        <w:keepLines/>
        <w:numPr>
          <w:ilvl w:val="0"/>
          <w:numId w:val="3"/>
        </w:numPr>
        <w:adjustRightInd w:val="0"/>
        <w:snapToGrid w:val="0"/>
        <w:spacing w:line="360" w:lineRule="auto"/>
        <w:outlineLvl w:val="2"/>
        <w:rPr>
          <w:rFonts w:ascii="宋体" w:hAnsi="宋体" w:cs="宋体"/>
          <w:b/>
          <w:vanish/>
          <w:szCs w:val="21"/>
        </w:rPr>
      </w:pPr>
      <w:bookmarkStart w:id="152" w:name="_Toc146303366"/>
      <w:bookmarkStart w:id="153" w:name="_Toc157003491"/>
      <w:bookmarkEnd w:id="152"/>
      <w:bookmarkEnd w:id="153"/>
    </w:p>
    <w:p w:rsidR="004C269F" w:rsidRPr="003B32EB" w:rsidRDefault="004C269F">
      <w:pPr>
        <w:keepNext/>
        <w:keepLines/>
        <w:numPr>
          <w:ilvl w:val="0"/>
          <w:numId w:val="3"/>
        </w:numPr>
        <w:adjustRightInd w:val="0"/>
        <w:snapToGrid w:val="0"/>
        <w:spacing w:line="360" w:lineRule="auto"/>
        <w:outlineLvl w:val="2"/>
        <w:rPr>
          <w:rFonts w:ascii="宋体" w:hAnsi="宋体" w:cs="宋体"/>
          <w:b/>
          <w:vanish/>
          <w:szCs w:val="21"/>
        </w:rPr>
      </w:pPr>
      <w:bookmarkStart w:id="154" w:name="_Toc146303367"/>
      <w:bookmarkStart w:id="155" w:name="_Toc157003492"/>
      <w:bookmarkEnd w:id="154"/>
      <w:bookmarkEnd w:id="155"/>
    </w:p>
    <w:p w:rsidR="004C269F" w:rsidRPr="003B32EB" w:rsidRDefault="004C269F">
      <w:pPr>
        <w:keepNext/>
        <w:keepLines/>
        <w:numPr>
          <w:ilvl w:val="0"/>
          <w:numId w:val="3"/>
        </w:numPr>
        <w:adjustRightInd w:val="0"/>
        <w:snapToGrid w:val="0"/>
        <w:spacing w:line="360" w:lineRule="auto"/>
        <w:outlineLvl w:val="2"/>
        <w:rPr>
          <w:rFonts w:ascii="宋体" w:hAnsi="宋体" w:cs="宋体"/>
          <w:b/>
          <w:vanish/>
          <w:szCs w:val="21"/>
        </w:rPr>
      </w:pPr>
      <w:bookmarkStart w:id="156" w:name="_Toc146303368"/>
      <w:bookmarkStart w:id="157" w:name="_Toc157003493"/>
      <w:bookmarkEnd w:id="156"/>
      <w:bookmarkEnd w:id="157"/>
    </w:p>
    <w:p w:rsidR="004C269F" w:rsidRPr="003B32EB" w:rsidRDefault="004C269F">
      <w:pPr>
        <w:keepNext/>
        <w:keepLines/>
        <w:numPr>
          <w:ilvl w:val="0"/>
          <w:numId w:val="3"/>
        </w:numPr>
        <w:adjustRightInd w:val="0"/>
        <w:snapToGrid w:val="0"/>
        <w:spacing w:line="360" w:lineRule="auto"/>
        <w:outlineLvl w:val="2"/>
        <w:rPr>
          <w:rFonts w:ascii="宋体" w:hAnsi="宋体" w:cs="宋体"/>
          <w:b/>
          <w:vanish/>
          <w:szCs w:val="21"/>
        </w:rPr>
      </w:pPr>
      <w:bookmarkStart w:id="158" w:name="_Toc146303369"/>
      <w:bookmarkStart w:id="159" w:name="_Toc157003494"/>
      <w:bookmarkEnd w:id="158"/>
      <w:bookmarkEnd w:id="159"/>
    </w:p>
    <w:p w:rsidR="004C269F" w:rsidRPr="003B32EB" w:rsidRDefault="004C269F">
      <w:pPr>
        <w:keepNext/>
        <w:keepLines/>
        <w:numPr>
          <w:ilvl w:val="1"/>
          <w:numId w:val="3"/>
        </w:numPr>
        <w:adjustRightInd w:val="0"/>
        <w:snapToGrid w:val="0"/>
        <w:spacing w:line="360" w:lineRule="auto"/>
        <w:outlineLvl w:val="2"/>
        <w:rPr>
          <w:rFonts w:ascii="宋体" w:hAnsi="宋体" w:cs="宋体"/>
          <w:b/>
          <w:vanish/>
          <w:szCs w:val="21"/>
        </w:rPr>
      </w:pPr>
      <w:bookmarkStart w:id="160" w:name="_Toc146303370"/>
      <w:bookmarkStart w:id="161" w:name="_Toc157003495"/>
      <w:bookmarkEnd w:id="160"/>
      <w:bookmarkEnd w:id="161"/>
    </w:p>
    <w:p w:rsidR="004C269F" w:rsidRPr="003B32EB" w:rsidRDefault="004C269F">
      <w:pPr>
        <w:keepNext/>
        <w:keepLines/>
        <w:numPr>
          <w:ilvl w:val="1"/>
          <w:numId w:val="3"/>
        </w:numPr>
        <w:adjustRightInd w:val="0"/>
        <w:snapToGrid w:val="0"/>
        <w:spacing w:line="360" w:lineRule="auto"/>
        <w:outlineLvl w:val="2"/>
        <w:rPr>
          <w:rFonts w:ascii="宋体" w:hAnsi="宋体" w:cs="宋体"/>
          <w:b/>
          <w:vanish/>
          <w:szCs w:val="21"/>
        </w:rPr>
      </w:pPr>
      <w:bookmarkStart w:id="162" w:name="_Toc146303371"/>
      <w:bookmarkStart w:id="163" w:name="_Toc157003496"/>
      <w:bookmarkEnd w:id="162"/>
      <w:bookmarkEnd w:id="163"/>
    </w:p>
    <w:p w:rsidR="004C269F" w:rsidRPr="003B32EB" w:rsidRDefault="004C269F">
      <w:pPr>
        <w:keepNext/>
        <w:keepLines/>
        <w:numPr>
          <w:ilvl w:val="1"/>
          <w:numId w:val="3"/>
        </w:numPr>
        <w:adjustRightInd w:val="0"/>
        <w:snapToGrid w:val="0"/>
        <w:spacing w:line="360" w:lineRule="auto"/>
        <w:outlineLvl w:val="2"/>
        <w:rPr>
          <w:rFonts w:ascii="宋体" w:hAnsi="宋体" w:cs="宋体"/>
          <w:b/>
          <w:vanish/>
          <w:szCs w:val="21"/>
        </w:rPr>
      </w:pPr>
      <w:bookmarkStart w:id="164" w:name="_Toc146303372"/>
      <w:bookmarkStart w:id="165" w:name="_Toc157003497"/>
      <w:bookmarkEnd w:id="164"/>
      <w:bookmarkEnd w:id="165"/>
    </w:p>
    <w:p w:rsidR="004C269F" w:rsidRPr="003B32EB" w:rsidRDefault="004C269F">
      <w:pPr>
        <w:keepNext/>
        <w:keepLines/>
        <w:numPr>
          <w:ilvl w:val="1"/>
          <w:numId w:val="3"/>
        </w:numPr>
        <w:adjustRightInd w:val="0"/>
        <w:snapToGrid w:val="0"/>
        <w:spacing w:line="360" w:lineRule="auto"/>
        <w:outlineLvl w:val="2"/>
        <w:rPr>
          <w:rFonts w:ascii="宋体" w:hAnsi="宋体" w:cs="宋体"/>
          <w:b/>
          <w:vanish/>
          <w:szCs w:val="21"/>
        </w:rPr>
      </w:pPr>
      <w:bookmarkStart w:id="166" w:name="_Toc146303373"/>
      <w:bookmarkStart w:id="167" w:name="_Toc157003498"/>
      <w:bookmarkEnd w:id="166"/>
      <w:bookmarkEnd w:id="167"/>
    </w:p>
    <w:p w:rsidR="004C269F" w:rsidRPr="003B32EB" w:rsidRDefault="004C269F">
      <w:pPr>
        <w:keepNext/>
        <w:keepLines/>
        <w:numPr>
          <w:ilvl w:val="2"/>
          <w:numId w:val="3"/>
        </w:numPr>
        <w:adjustRightInd w:val="0"/>
        <w:snapToGrid w:val="0"/>
        <w:spacing w:line="360" w:lineRule="auto"/>
        <w:outlineLvl w:val="2"/>
        <w:rPr>
          <w:rFonts w:ascii="宋体" w:hAnsi="宋体" w:cs="宋体"/>
          <w:b/>
          <w:vanish/>
          <w:szCs w:val="21"/>
        </w:rPr>
      </w:pPr>
      <w:bookmarkStart w:id="168" w:name="_Toc146303374"/>
      <w:bookmarkStart w:id="169" w:name="_Toc157003499"/>
      <w:bookmarkEnd w:id="168"/>
      <w:bookmarkEnd w:id="169"/>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170" w:name="_Toc31128"/>
      <w:bookmarkStart w:id="171" w:name="_Toc157003500"/>
      <w:r w:rsidRPr="003B32EB">
        <w:rPr>
          <w:rFonts w:ascii="宋体" w:eastAsia="宋体" w:hAnsi="宋体" w:cs="宋体" w:hint="eastAsia"/>
          <w:color w:val="000000"/>
          <w:sz w:val="21"/>
          <w:szCs w:val="21"/>
        </w:rPr>
        <w:t>10.2.4.1数据中台建设</w:t>
      </w:r>
      <w:bookmarkEnd w:id="151"/>
      <w:bookmarkEnd w:id="170"/>
      <w:bookmarkEnd w:id="171"/>
    </w:p>
    <w:p w:rsidR="004C269F" w:rsidRPr="003B32EB" w:rsidRDefault="004C269F">
      <w:pPr>
        <w:keepNext/>
        <w:keepLines/>
        <w:numPr>
          <w:ilvl w:val="0"/>
          <w:numId w:val="4"/>
        </w:numPr>
        <w:tabs>
          <w:tab w:val="left" w:pos="600"/>
          <w:tab w:val="left" w:pos="1134"/>
        </w:tabs>
        <w:adjustRightInd w:val="0"/>
        <w:snapToGrid w:val="0"/>
        <w:spacing w:line="360" w:lineRule="auto"/>
        <w:outlineLvl w:val="3"/>
        <w:rPr>
          <w:rFonts w:ascii="宋体" w:hAnsi="宋体" w:cs="宋体"/>
          <w:b/>
          <w:vanish/>
          <w:szCs w:val="21"/>
        </w:rPr>
      </w:pPr>
      <w:bookmarkStart w:id="172" w:name="_Toc157003501"/>
      <w:bookmarkEnd w:id="172"/>
    </w:p>
    <w:p w:rsidR="004C269F" w:rsidRPr="003B32EB" w:rsidRDefault="004C269F">
      <w:pPr>
        <w:keepNext/>
        <w:keepLines/>
        <w:numPr>
          <w:ilvl w:val="0"/>
          <w:numId w:val="4"/>
        </w:numPr>
        <w:tabs>
          <w:tab w:val="left" w:pos="600"/>
          <w:tab w:val="left" w:pos="1134"/>
        </w:tabs>
        <w:adjustRightInd w:val="0"/>
        <w:snapToGrid w:val="0"/>
        <w:spacing w:line="360" w:lineRule="auto"/>
        <w:outlineLvl w:val="3"/>
        <w:rPr>
          <w:rFonts w:ascii="宋体" w:hAnsi="宋体" w:cs="宋体"/>
          <w:b/>
          <w:vanish/>
          <w:szCs w:val="21"/>
        </w:rPr>
      </w:pPr>
      <w:bookmarkStart w:id="173" w:name="_Toc157003502"/>
      <w:bookmarkEnd w:id="173"/>
    </w:p>
    <w:p w:rsidR="004C269F" w:rsidRPr="003B32EB" w:rsidRDefault="004C269F">
      <w:pPr>
        <w:keepNext/>
        <w:keepLines/>
        <w:numPr>
          <w:ilvl w:val="0"/>
          <w:numId w:val="4"/>
        </w:numPr>
        <w:tabs>
          <w:tab w:val="left" w:pos="600"/>
          <w:tab w:val="left" w:pos="1134"/>
        </w:tabs>
        <w:adjustRightInd w:val="0"/>
        <w:snapToGrid w:val="0"/>
        <w:spacing w:line="360" w:lineRule="auto"/>
        <w:outlineLvl w:val="3"/>
        <w:rPr>
          <w:rFonts w:ascii="宋体" w:hAnsi="宋体" w:cs="宋体"/>
          <w:b/>
          <w:vanish/>
          <w:szCs w:val="21"/>
        </w:rPr>
      </w:pPr>
      <w:bookmarkStart w:id="174" w:name="_Toc157003503"/>
      <w:bookmarkEnd w:id="174"/>
    </w:p>
    <w:p w:rsidR="004C269F" w:rsidRPr="003B32EB" w:rsidRDefault="004C269F">
      <w:pPr>
        <w:keepNext/>
        <w:keepLines/>
        <w:numPr>
          <w:ilvl w:val="0"/>
          <w:numId w:val="4"/>
        </w:numPr>
        <w:tabs>
          <w:tab w:val="left" w:pos="600"/>
          <w:tab w:val="left" w:pos="1134"/>
        </w:tabs>
        <w:adjustRightInd w:val="0"/>
        <w:snapToGrid w:val="0"/>
        <w:spacing w:line="360" w:lineRule="auto"/>
        <w:outlineLvl w:val="3"/>
        <w:rPr>
          <w:rFonts w:ascii="宋体" w:hAnsi="宋体" w:cs="宋体"/>
          <w:b/>
          <w:vanish/>
          <w:szCs w:val="21"/>
        </w:rPr>
      </w:pPr>
      <w:bookmarkStart w:id="175" w:name="_Toc157003504"/>
      <w:bookmarkEnd w:id="175"/>
    </w:p>
    <w:p w:rsidR="004C269F" w:rsidRPr="003B32EB" w:rsidRDefault="004C269F">
      <w:pPr>
        <w:keepNext/>
        <w:keepLines/>
        <w:numPr>
          <w:ilvl w:val="0"/>
          <w:numId w:val="4"/>
        </w:numPr>
        <w:tabs>
          <w:tab w:val="left" w:pos="600"/>
          <w:tab w:val="left" w:pos="1134"/>
        </w:tabs>
        <w:adjustRightInd w:val="0"/>
        <w:snapToGrid w:val="0"/>
        <w:spacing w:line="360" w:lineRule="auto"/>
        <w:outlineLvl w:val="3"/>
        <w:rPr>
          <w:rFonts w:ascii="宋体" w:hAnsi="宋体" w:cs="宋体"/>
          <w:b/>
          <w:vanish/>
          <w:szCs w:val="21"/>
        </w:rPr>
      </w:pPr>
      <w:bookmarkStart w:id="176" w:name="_Toc157003505"/>
      <w:bookmarkEnd w:id="176"/>
    </w:p>
    <w:p w:rsidR="004C269F" w:rsidRPr="003B32EB" w:rsidRDefault="004C269F">
      <w:pPr>
        <w:keepNext/>
        <w:keepLines/>
        <w:numPr>
          <w:ilvl w:val="1"/>
          <w:numId w:val="4"/>
        </w:numPr>
        <w:tabs>
          <w:tab w:val="left" w:pos="600"/>
          <w:tab w:val="left" w:pos="1134"/>
        </w:tabs>
        <w:adjustRightInd w:val="0"/>
        <w:snapToGrid w:val="0"/>
        <w:spacing w:line="360" w:lineRule="auto"/>
        <w:outlineLvl w:val="3"/>
        <w:rPr>
          <w:rFonts w:ascii="宋体" w:hAnsi="宋体" w:cs="宋体"/>
          <w:b/>
          <w:vanish/>
          <w:szCs w:val="21"/>
        </w:rPr>
      </w:pPr>
      <w:bookmarkStart w:id="177" w:name="_Toc157003506"/>
      <w:bookmarkEnd w:id="177"/>
    </w:p>
    <w:p w:rsidR="004C269F" w:rsidRPr="003B32EB" w:rsidRDefault="004C269F">
      <w:pPr>
        <w:keepNext/>
        <w:keepLines/>
        <w:numPr>
          <w:ilvl w:val="1"/>
          <w:numId w:val="4"/>
        </w:numPr>
        <w:tabs>
          <w:tab w:val="left" w:pos="600"/>
          <w:tab w:val="left" w:pos="1134"/>
        </w:tabs>
        <w:adjustRightInd w:val="0"/>
        <w:snapToGrid w:val="0"/>
        <w:spacing w:line="360" w:lineRule="auto"/>
        <w:outlineLvl w:val="3"/>
        <w:rPr>
          <w:rFonts w:ascii="宋体" w:hAnsi="宋体" w:cs="宋体"/>
          <w:b/>
          <w:vanish/>
          <w:szCs w:val="21"/>
        </w:rPr>
      </w:pPr>
      <w:bookmarkStart w:id="178" w:name="_Toc157003507"/>
      <w:bookmarkEnd w:id="178"/>
    </w:p>
    <w:p w:rsidR="004C269F" w:rsidRPr="003B32EB" w:rsidRDefault="004C269F">
      <w:pPr>
        <w:keepNext/>
        <w:keepLines/>
        <w:numPr>
          <w:ilvl w:val="1"/>
          <w:numId w:val="4"/>
        </w:numPr>
        <w:tabs>
          <w:tab w:val="left" w:pos="600"/>
          <w:tab w:val="left" w:pos="1134"/>
        </w:tabs>
        <w:adjustRightInd w:val="0"/>
        <w:snapToGrid w:val="0"/>
        <w:spacing w:line="360" w:lineRule="auto"/>
        <w:outlineLvl w:val="3"/>
        <w:rPr>
          <w:rFonts w:ascii="宋体" w:hAnsi="宋体" w:cs="宋体"/>
          <w:b/>
          <w:vanish/>
          <w:szCs w:val="21"/>
        </w:rPr>
      </w:pPr>
      <w:bookmarkStart w:id="179" w:name="_Toc157003508"/>
      <w:bookmarkEnd w:id="179"/>
    </w:p>
    <w:p w:rsidR="004C269F" w:rsidRPr="003B32EB" w:rsidRDefault="004C269F">
      <w:pPr>
        <w:keepNext/>
        <w:keepLines/>
        <w:numPr>
          <w:ilvl w:val="1"/>
          <w:numId w:val="4"/>
        </w:numPr>
        <w:tabs>
          <w:tab w:val="left" w:pos="600"/>
          <w:tab w:val="left" w:pos="1134"/>
        </w:tabs>
        <w:adjustRightInd w:val="0"/>
        <w:snapToGrid w:val="0"/>
        <w:spacing w:line="360" w:lineRule="auto"/>
        <w:outlineLvl w:val="3"/>
        <w:rPr>
          <w:rFonts w:ascii="宋体" w:hAnsi="宋体" w:cs="宋体"/>
          <w:b/>
          <w:vanish/>
          <w:szCs w:val="21"/>
        </w:rPr>
      </w:pPr>
      <w:bookmarkStart w:id="180" w:name="_Toc157003509"/>
      <w:bookmarkEnd w:id="180"/>
    </w:p>
    <w:p w:rsidR="004C269F" w:rsidRPr="003B32EB" w:rsidRDefault="004C269F">
      <w:pPr>
        <w:keepNext/>
        <w:keepLines/>
        <w:numPr>
          <w:ilvl w:val="2"/>
          <w:numId w:val="4"/>
        </w:numPr>
        <w:tabs>
          <w:tab w:val="left" w:pos="600"/>
          <w:tab w:val="left" w:pos="1134"/>
        </w:tabs>
        <w:adjustRightInd w:val="0"/>
        <w:snapToGrid w:val="0"/>
        <w:spacing w:line="360" w:lineRule="auto"/>
        <w:outlineLvl w:val="3"/>
        <w:rPr>
          <w:rFonts w:ascii="宋体" w:hAnsi="宋体" w:cs="宋体"/>
          <w:b/>
          <w:vanish/>
          <w:szCs w:val="21"/>
        </w:rPr>
      </w:pPr>
      <w:bookmarkStart w:id="181" w:name="_Toc157003510"/>
      <w:bookmarkEnd w:id="181"/>
    </w:p>
    <w:p w:rsidR="004C269F" w:rsidRPr="003B32EB" w:rsidRDefault="004C269F">
      <w:pPr>
        <w:keepNext/>
        <w:keepLines/>
        <w:numPr>
          <w:ilvl w:val="2"/>
          <w:numId w:val="4"/>
        </w:numPr>
        <w:tabs>
          <w:tab w:val="left" w:pos="600"/>
          <w:tab w:val="left" w:pos="1134"/>
        </w:tabs>
        <w:adjustRightInd w:val="0"/>
        <w:snapToGrid w:val="0"/>
        <w:spacing w:line="360" w:lineRule="auto"/>
        <w:outlineLvl w:val="3"/>
        <w:rPr>
          <w:rFonts w:ascii="宋体" w:hAnsi="宋体" w:cs="宋体"/>
          <w:b/>
          <w:vanish/>
          <w:szCs w:val="21"/>
        </w:rPr>
      </w:pPr>
      <w:bookmarkStart w:id="182" w:name="_Toc157003511"/>
      <w:bookmarkEnd w:id="182"/>
    </w:p>
    <w:p w:rsidR="004C269F" w:rsidRPr="003B32EB" w:rsidRDefault="00193883">
      <w:pPr>
        <w:adjustRightInd w:val="0"/>
        <w:snapToGrid w:val="0"/>
        <w:spacing w:line="360" w:lineRule="auto"/>
        <w:ind w:firstLineChars="200" w:firstLine="420"/>
      </w:pPr>
      <w:r w:rsidRPr="003B32EB">
        <w:rPr>
          <w:rFonts w:hint="eastAsia"/>
        </w:rPr>
        <w:t>云平台二期的数据中台主要建设内容是</w:t>
      </w:r>
      <w:proofErr w:type="gramStart"/>
      <w:r w:rsidRPr="003B32EB">
        <w:rPr>
          <w:rFonts w:hint="eastAsia"/>
        </w:rPr>
        <w:t>构建区建交委数据</w:t>
      </w:r>
      <w:proofErr w:type="gramEnd"/>
      <w:r w:rsidRPr="003B32EB">
        <w:rPr>
          <w:rFonts w:hint="eastAsia"/>
        </w:rPr>
        <w:t>底座、建设区建交</w:t>
      </w:r>
      <w:proofErr w:type="gramStart"/>
      <w:r w:rsidRPr="003B32EB">
        <w:rPr>
          <w:rFonts w:hint="eastAsia"/>
        </w:rPr>
        <w:t>委数据</w:t>
      </w:r>
      <w:proofErr w:type="gramEnd"/>
      <w:r w:rsidRPr="003B32EB">
        <w:rPr>
          <w:rFonts w:hint="eastAsia"/>
        </w:rPr>
        <w:t>枢纽中心，旨在解决区建交委内交通运输行业各业务系统的数据接入、数据治理和提升资源共享能力的问题。在数据集成、治理、服务和标准规范等方面提供能力支持和复用，为上层应用提供支撑。</w:t>
      </w:r>
    </w:p>
    <w:p w:rsidR="004C269F" w:rsidRPr="003B32EB" w:rsidRDefault="00193883">
      <w:pPr>
        <w:adjustRightInd w:val="0"/>
        <w:snapToGrid w:val="0"/>
        <w:spacing w:line="360" w:lineRule="auto"/>
        <w:ind w:firstLineChars="200" w:firstLine="420"/>
      </w:pPr>
      <w:r w:rsidRPr="003B32EB">
        <w:rPr>
          <w:rFonts w:hint="eastAsia"/>
        </w:rPr>
        <w:t>建交</w:t>
      </w:r>
      <w:proofErr w:type="gramStart"/>
      <w:r w:rsidRPr="003B32EB">
        <w:rPr>
          <w:rFonts w:hint="eastAsia"/>
        </w:rPr>
        <w:t>委数据</w:t>
      </w:r>
      <w:proofErr w:type="gramEnd"/>
      <w:r w:rsidRPr="003B32EB">
        <w:rPr>
          <w:rFonts w:hint="eastAsia"/>
        </w:rPr>
        <w:t>底座直接接入数据源包括：</w:t>
      </w:r>
      <w:r w:rsidRPr="003B32EB">
        <w:t>中心业务系统数据库、社会面数据和区数管平台。中心业务系统数据库分别与各自的业务系统</w:t>
      </w:r>
      <w:r w:rsidRPr="003B32EB">
        <w:rPr>
          <w:rFonts w:hint="eastAsia"/>
        </w:rPr>
        <w:t>以及综合交通类相关系统</w:t>
      </w:r>
      <w:r w:rsidRPr="003B32EB">
        <w:t>对接数据，区数管平台分别与市级平台和区各委办局平台对接数据。</w:t>
      </w:r>
    </w:p>
    <w:p w:rsidR="004C269F" w:rsidRPr="003B32EB" w:rsidRDefault="00193883">
      <w:pPr>
        <w:adjustRightInd w:val="0"/>
        <w:snapToGrid w:val="0"/>
        <w:spacing w:line="360" w:lineRule="auto"/>
        <w:ind w:firstLineChars="200" w:firstLine="420"/>
      </w:pPr>
      <w:r w:rsidRPr="003B32EB">
        <w:lastRenderedPageBreak/>
        <w:t>由中心业务系统数据库对接的数据，在数据底座中形成业务数据板块，按业务划分</w:t>
      </w:r>
      <w:proofErr w:type="gramStart"/>
      <w:r w:rsidRPr="003B32EB">
        <w:t>为道运中心</w:t>
      </w:r>
      <w:proofErr w:type="gramEnd"/>
      <w:r w:rsidRPr="003B32EB">
        <w:t>数据、城道中心数据和航务中心数据；由社会面数据和区教管平台对接的数据，在数据底座中形成外部数据板块，划分为市级数据、区级数据和社会面数据。数据底座通过对业务数据和外部数据进行数据治理、数据质量维护和数据安全维护，进一步形成数据资产，按主题划分为建设主题数据、公交主题数据、航务主题数据、</w:t>
      </w:r>
      <w:proofErr w:type="gramStart"/>
      <w:r w:rsidRPr="003B32EB">
        <w:t>主数据</w:t>
      </w:r>
      <w:proofErr w:type="gramEnd"/>
      <w:r w:rsidRPr="003B32EB">
        <w:t>等，作为前台应用直接使用的数据。最终各业务中心，包括区数管平台、</w:t>
      </w:r>
      <w:proofErr w:type="gramStart"/>
      <w:r w:rsidRPr="003B32EB">
        <w:t>道运中心</w:t>
      </w:r>
      <w:proofErr w:type="gramEnd"/>
      <w:r w:rsidRPr="003B32EB">
        <w:t>、城道中心、航务中心、市级平台和其</w:t>
      </w:r>
      <w:r w:rsidRPr="003B32EB">
        <w:rPr>
          <w:rFonts w:hint="eastAsia"/>
        </w:rPr>
        <w:t>他平台，可以通过数据底座提供的数据服务</w:t>
      </w:r>
      <w:r w:rsidRPr="003B32EB">
        <w:t>API</w:t>
      </w:r>
      <w:r w:rsidRPr="003B32EB">
        <w:t>和数据门户，根据自己的业务需求基于数据资产中的数据进行相应的分析。</w:t>
      </w:r>
    </w:p>
    <w:p w:rsidR="004C269F" w:rsidRPr="003B32EB" w:rsidRDefault="00193883">
      <w:pPr>
        <w:adjustRightInd w:val="0"/>
        <w:snapToGrid w:val="0"/>
        <w:spacing w:line="360" w:lineRule="auto"/>
        <w:ind w:firstLineChars="200" w:firstLine="420"/>
      </w:pPr>
      <w:r w:rsidRPr="003B32EB">
        <w:t>由于各业务部门数据相互独立并且有自己的管理需求，数据底座还会</w:t>
      </w:r>
      <w:proofErr w:type="gramStart"/>
      <w:r w:rsidRPr="003B32EB">
        <w:t>按照道运中心</w:t>
      </w:r>
      <w:proofErr w:type="gramEnd"/>
      <w:r w:rsidRPr="003B32EB">
        <w:t>、城道中心、航务中心设置用户权限，比如：</w:t>
      </w:r>
      <w:proofErr w:type="gramStart"/>
      <w:r w:rsidRPr="003B32EB">
        <w:t>给道运中心</w:t>
      </w:r>
      <w:proofErr w:type="gramEnd"/>
      <w:r w:rsidRPr="003B32EB">
        <w:t>业务人员和租户</w:t>
      </w:r>
      <w:proofErr w:type="gramStart"/>
      <w:r w:rsidRPr="003B32EB">
        <w:t>设置道运中心</w:t>
      </w:r>
      <w:proofErr w:type="gramEnd"/>
      <w:r w:rsidRPr="003B32EB">
        <w:t>用户权限，可以</w:t>
      </w:r>
      <w:proofErr w:type="gramStart"/>
      <w:r w:rsidRPr="003B32EB">
        <w:t>进行道运中心</w:t>
      </w:r>
      <w:proofErr w:type="gramEnd"/>
      <w:r w:rsidRPr="003B32EB">
        <w:t>数据管理，使用业务数据板块、外部数据板块和数据资产中</w:t>
      </w:r>
      <w:proofErr w:type="gramStart"/>
      <w:r w:rsidRPr="003B32EB">
        <w:t>与道运中心</w:t>
      </w:r>
      <w:proofErr w:type="gramEnd"/>
      <w:r w:rsidRPr="003B32EB">
        <w:t>相关的数据。</w:t>
      </w:r>
    </w:p>
    <w:p w:rsidR="004C269F" w:rsidRPr="003B32EB" w:rsidRDefault="00193883">
      <w:pPr>
        <w:adjustRightInd w:val="0"/>
        <w:snapToGrid w:val="0"/>
        <w:spacing w:line="360" w:lineRule="auto"/>
        <w:ind w:firstLineChars="200" w:firstLine="420"/>
      </w:pPr>
      <w:r w:rsidRPr="003B32EB">
        <w:t>此外，</w:t>
      </w:r>
      <w:proofErr w:type="gramStart"/>
      <w:r w:rsidRPr="003B32EB">
        <w:t>道运</w:t>
      </w:r>
      <w:proofErr w:type="gramEnd"/>
      <w:r w:rsidRPr="003B32EB">
        <w:t>/</w:t>
      </w:r>
      <w:r w:rsidRPr="003B32EB">
        <w:t>城道</w:t>
      </w:r>
      <w:r w:rsidRPr="003B32EB">
        <w:t>/</w:t>
      </w:r>
      <w:r w:rsidRPr="003B32EB">
        <w:t>航务中心业务系统数据中存在一部分有特殊需求的数据，不通过数据底座，直接对接各业务中心和平台。</w:t>
      </w:r>
    </w:p>
    <w:p w:rsidR="004C269F" w:rsidRPr="003B32EB" w:rsidRDefault="00193883">
      <w:pPr>
        <w:adjustRightInd w:val="0"/>
        <w:snapToGrid w:val="0"/>
        <w:spacing w:line="360" w:lineRule="auto"/>
        <w:ind w:firstLineChars="200" w:firstLine="420"/>
        <w:rPr>
          <w:b/>
          <w:bCs/>
        </w:rPr>
      </w:pPr>
      <w:r w:rsidRPr="003B32EB">
        <w:rPr>
          <w:rFonts w:hint="eastAsia"/>
        </w:rPr>
        <w:t>本次项目建设需完成对现有综合交通类各业务系统数据流向的梳理，形成相对完整的数据血缘关系，便于用户对业务数据的理解、管理、共享。</w:t>
      </w:r>
      <w:r w:rsidRPr="003B32EB">
        <w:rPr>
          <w:rFonts w:hint="eastAsia"/>
          <w:b/>
          <w:bCs/>
        </w:rPr>
        <w:t>要求在数据中</w:t>
      </w:r>
      <w:proofErr w:type="gramStart"/>
      <w:r w:rsidRPr="003B32EB">
        <w:rPr>
          <w:rFonts w:hint="eastAsia"/>
          <w:b/>
          <w:bCs/>
        </w:rPr>
        <w:t>台功能</w:t>
      </w:r>
      <w:proofErr w:type="gramEnd"/>
      <w:r w:rsidRPr="003B32EB">
        <w:rPr>
          <w:rFonts w:hint="eastAsia"/>
          <w:b/>
          <w:bCs/>
        </w:rPr>
        <w:t>基础上，开展浦东新区交通运输行业数据集成、数据治理等。投标人如有数据集成类项目、数据治理类项目经验请在投标文件中提供相关证明材料。</w:t>
      </w:r>
    </w:p>
    <w:p w:rsidR="004C269F" w:rsidRPr="003B32EB" w:rsidRDefault="004C269F">
      <w:pPr>
        <w:keepNext/>
        <w:keepLines/>
        <w:numPr>
          <w:ilvl w:val="0"/>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3" w:name="_Toc157003512"/>
      <w:bookmarkEnd w:id="183"/>
    </w:p>
    <w:p w:rsidR="004C269F" w:rsidRPr="003B32EB" w:rsidRDefault="004C269F">
      <w:pPr>
        <w:keepNext/>
        <w:keepLines/>
        <w:numPr>
          <w:ilvl w:val="0"/>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4" w:name="_Toc157003513"/>
      <w:bookmarkEnd w:id="184"/>
    </w:p>
    <w:p w:rsidR="004C269F" w:rsidRPr="003B32EB" w:rsidRDefault="004C269F">
      <w:pPr>
        <w:keepNext/>
        <w:keepLines/>
        <w:numPr>
          <w:ilvl w:val="0"/>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5" w:name="_Toc157003514"/>
      <w:bookmarkEnd w:id="185"/>
    </w:p>
    <w:p w:rsidR="004C269F" w:rsidRPr="003B32EB" w:rsidRDefault="004C269F">
      <w:pPr>
        <w:keepNext/>
        <w:keepLines/>
        <w:numPr>
          <w:ilvl w:val="0"/>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6" w:name="_Toc157003515"/>
      <w:bookmarkEnd w:id="186"/>
    </w:p>
    <w:p w:rsidR="004C269F" w:rsidRPr="003B32EB" w:rsidRDefault="004C269F">
      <w:pPr>
        <w:keepNext/>
        <w:keepLines/>
        <w:numPr>
          <w:ilvl w:val="0"/>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7" w:name="_Toc157003516"/>
      <w:bookmarkEnd w:id="187"/>
    </w:p>
    <w:p w:rsidR="004C269F" w:rsidRPr="003B32EB" w:rsidRDefault="004C269F">
      <w:pPr>
        <w:keepNext/>
        <w:keepLines/>
        <w:numPr>
          <w:ilvl w:val="1"/>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8" w:name="_Toc157003517"/>
      <w:bookmarkEnd w:id="188"/>
    </w:p>
    <w:p w:rsidR="004C269F" w:rsidRPr="003B32EB" w:rsidRDefault="004C269F">
      <w:pPr>
        <w:keepNext/>
        <w:keepLines/>
        <w:numPr>
          <w:ilvl w:val="1"/>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89" w:name="_Toc157003518"/>
      <w:bookmarkEnd w:id="189"/>
    </w:p>
    <w:p w:rsidR="004C269F" w:rsidRPr="003B32EB" w:rsidRDefault="004C269F">
      <w:pPr>
        <w:keepNext/>
        <w:keepLines/>
        <w:numPr>
          <w:ilvl w:val="1"/>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90" w:name="_Toc157003519"/>
      <w:bookmarkEnd w:id="190"/>
    </w:p>
    <w:p w:rsidR="004C269F" w:rsidRPr="003B32EB" w:rsidRDefault="004C269F">
      <w:pPr>
        <w:keepNext/>
        <w:keepLines/>
        <w:numPr>
          <w:ilvl w:val="1"/>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91" w:name="_Toc157003520"/>
      <w:bookmarkEnd w:id="191"/>
    </w:p>
    <w:p w:rsidR="004C269F" w:rsidRPr="003B32EB" w:rsidRDefault="004C269F">
      <w:pPr>
        <w:keepNext/>
        <w:keepLines/>
        <w:numPr>
          <w:ilvl w:val="2"/>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92" w:name="_Toc157003521"/>
      <w:bookmarkEnd w:id="192"/>
    </w:p>
    <w:p w:rsidR="004C269F" w:rsidRPr="003B32EB" w:rsidRDefault="004C269F">
      <w:pPr>
        <w:keepNext/>
        <w:keepLines/>
        <w:numPr>
          <w:ilvl w:val="2"/>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93" w:name="_Toc157003522"/>
      <w:bookmarkEnd w:id="193"/>
    </w:p>
    <w:p w:rsidR="004C269F" w:rsidRPr="003B32EB" w:rsidRDefault="004C269F">
      <w:pPr>
        <w:keepNext/>
        <w:keepLines/>
        <w:numPr>
          <w:ilvl w:val="3"/>
          <w:numId w:val="5"/>
        </w:numPr>
        <w:tabs>
          <w:tab w:val="left" w:pos="600"/>
          <w:tab w:val="left" w:pos="1134"/>
          <w:tab w:val="left" w:pos="1310"/>
        </w:tabs>
        <w:adjustRightInd w:val="0"/>
        <w:snapToGrid w:val="0"/>
        <w:spacing w:line="360" w:lineRule="auto"/>
        <w:outlineLvl w:val="3"/>
        <w:rPr>
          <w:rFonts w:ascii="宋体" w:hAnsi="宋体" w:cs="宋体"/>
          <w:b/>
          <w:bCs/>
          <w:vanish/>
          <w:szCs w:val="21"/>
        </w:rPr>
      </w:pPr>
      <w:bookmarkStart w:id="194" w:name="_Toc157003523"/>
      <w:bookmarkEnd w:id="194"/>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195" w:name="_Toc157003524"/>
      <w:r w:rsidRPr="003B32EB">
        <w:rPr>
          <w:rFonts w:ascii="宋体" w:hAnsi="宋体" w:cs="宋体" w:hint="eastAsia"/>
          <w:b/>
          <w:szCs w:val="21"/>
        </w:rPr>
        <w:t>10.2.4.1.1数据规划管理</w:t>
      </w:r>
      <w:bookmarkEnd w:id="195"/>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（1）数据架构管理</w:t>
      </w:r>
    </w:p>
    <w:p w:rsidR="004C269F" w:rsidRPr="003B32EB" w:rsidRDefault="00193883">
      <w:pPr>
        <w:adjustRightInd w:val="0"/>
        <w:snapToGrid w:val="0"/>
        <w:spacing w:line="360" w:lineRule="auto"/>
        <w:ind w:firstLineChars="200" w:firstLine="420"/>
        <w:rPr>
          <w:rFonts w:ascii="宋体" w:hAnsi="宋体" w:cs="宋体"/>
          <w:b/>
          <w:bCs/>
          <w:szCs w:val="21"/>
        </w:rPr>
      </w:pPr>
      <w:r w:rsidRPr="003B32EB">
        <w:rPr>
          <w:rFonts w:ascii="宋体" w:hAnsi="宋体" w:cs="宋体" w:hint="eastAsia"/>
          <w:szCs w:val="21"/>
        </w:rPr>
        <w:t>对各业务板块进行细化的需求调研，调研后通过对数据架构设计，对各业务板块</w:t>
      </w:r>
      <w:proofErr w:type="gramStart"/>
      <w:r w:rsidRPr="003B32EB">
        <w:rPr>
          <w:rFonts w:ascii="宋体" w:hAnsi="宋体" w:cs="宋体" w:hint="eastAsia"/>
          <w:szCs w:val="21"/>
        </w:rPr>
        <w:t>定义数仓的</w:t>
      </w:r>
      <w:proofErr w:type="gramEnd"/>
      <w:r w:rsidRPr="003B32EB">
        <w:rPr>
          <w:rFonts w:ascii="宋体" w:hAnsi="宋体" w:cs="宋体" w:hint="eastAsia"/>
          <w:szCs w:val="21"/>
        </w:rPr>
        <w:t>分层、业务分域架构，并规划设计业务数据目录，设定逻辑目录节点存储的物理数据源</w:t>
      </w:r>
      <w:proofErr w:type="gramStart"/>
      <w:r w:rsidRPr="003B32EB">
        <w:rPr>
          <w:rFonts w:ascii="宋体" w:hAnsi="宋体" w:cs="宋体" w:hint="eastAsia"/>
          <w:szCs w:val="21"/>
        </w:rPr>
        <w:t>和库表的</w:t>
      </w:r>
      <w:proofErr w:type="gramEnd"/>
      <w:r w:rsidRPr="003B32EB">
        <w:rPr>
          <w:rFonts w:ascii="宋体" w:hAnsi="宋体" w:cs="宋体" w:hint="eastAsia"/>
          <w:szCs w:val="21"/>
        </w:rPr>
        <w:t>编码规则。主要包括数据仓库、分层管理、业务分域管理、数据实体管理、</w:t>
      </w:r>
      <w:proofErr w:type="gramStart"/>
      <w:r w:rsidRPr="003B32EB">
        <w:rPr>
          <w:rFonts w:ascii="宋体" w:hAnsi="宋体" w:cs="宋体" w:hint="eastAsia"/>
          <w:szCs w:val="21"/>
        </w:rPr>
        <w:t>账期管理</w:t>
      </w:r>
      <w:proofErr w:type="gramEnd"/>
      <w:r w:rsidRPr="003B32EB">
        <w:rPr>
          <w:rFonts w:ascii="宋体" w:hAnsi="宋体" w:cs="宋体" w:hint="eastAsia"/>
          <w:szCs w:val="21"/>
        </w:rPr>
        <w:t>、编码规则、数据目录几部分功能。</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（2）字段库管理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从excel、PDM中批量导入字段标准；支持从oracle、mysql、hive、gp四类已连接数据库中批量导入字段：可对数据库全库导入，也可以单表、多表灵活导入；支持字段的批量删除、批量废止、批量恢复操作；对字段进行分类管理；支持从标准数据源对字段类型进行管理，数据模型可直接到多个类型数据库。</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（3）模型管理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通过统一的数据模型开发管理工具，在线</w:t>
      </w:r>
      <w:proofErr w:type="gramStart"/>
      <w:r w:rsidRPr="003B32EB">
        <w:rPr>
          <w:rFonts w:ascii="宋体" w:hAnsi="宋体" w:cs="宋体" w:hint="eastAsia"/>
          <w:szCs w:val="21"/>
        </w:rPr>
        <w:t>完成数仓数据模型</w:t>
      </w:r>
      <w:proofErr w:type="gramEnd"/>
      <w:r w:rsidRPr="003B32EB">
        <w:rPr>
          <w:rFonts w:ascii="宋体" w:hAnsi="宋体" w:cs="宋体" w:hint="eastAsia"/>
          <w:szCs w:val="21"/>
        </w:rPr>
        <w:t>的设计和发布，不用考虑数据库之间的建模语句的差异。</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（4）数据字典管理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按照多种方式定义数据取值规范；支持数据字典新增、编辑、删除、废止/恢复操作；支持按照数据字典名称、状态进行查询；支持批量废止、批量恢复、批量删除数据字典；数据字典新增后，需审核通过才能使用，可以灵活配置自动审核或人工审核。</w:t>
      </w:r>
    </w:p>
    <w:p w:rsidR="004C269F" w:rsidRPr="003B32EB" w:rsidRDefault="00193883">
      <w:pPr>
        <w:adjustRightInd w:val="0"/>
        <w:snapToGrid w:val="0"/>
        <w:spacing w:line="360" w:lineRule="auto"/>
        <w:ind w:firstLineChars="200" w:firstLine="422"/>
        <w:rPr>
          <w:rFonts w:ascii="宋体" w:hAnsi="宋体" w:cs="宋体"/>
          <w:b/>
          <w:bCs/>
          <w:szCs w:val="21"/>
        </w:rPr>
      </w:pPr>
      <w:bookmarkStart w:id="196" w:name="_Toc20398"/>
      <w:r w:rsidRPr="003B32EB">
        <w:rPr>
          <w:rFonts w:ascii="宋体" w:hAnsi="宋体" w:cs="宋体" w:hint="eastAsia"/>
          <w:b/>
          <w:bCs/>
          <w:szCs w:val="21"/>
        </w:rPr>
        <w:lastRenderedPageBreak/>
        <w:t>（5）数据元标准</w:t>
      </w:r>
      <w:bookmarkEnd w:id="196"/>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包括数据元标准的</w:t>
      </w:r>
      <w:proofErr w:type="gramStart"/>
      <w:r w:rsidRPr="003B32EB">
        <w:rPr>
          <w:rFonts w:ascii="宋体" w:hAnsi="宋体" w:cs="宋体" w:hint="eastAsia"/>
          <w:szCs w:val="21"/>
        </w:rPr>
        <w:t>增删改查功能</w:t>
      </w:r>
      <w:proofErr w:type="gramEnd"/>
      <w:r w:rsidRPr="003B32EB">
        <w:rPr>
          <w:rFonts w:ascii="宋体" w:hAnsi="宋体" w:cs="宋体" w:hint="eastAsia"/>
          <w:szCs w:val="21"/>
        </w:rPr>
        <w:t>，支持根据目录编码自动生成分类编号；数据</w:t>
      </w:r>
      <w:proofErr w:type="gramStart"/>
      <w:r w:rsidRPr="003B32EB">
        <w:rPr>
          <w:rFonts w:ascii="宋体" w:hAnsi="宋体" w:cs="宋体" w:hint="eastAsia"/>
          <w:szCs w:val="21"/>
        </w:rPr>
        <w:t>元类型</w:t>
      </w:r>
      <w:proofErr w:type="gramEnd"/>
      <w:r w:rsidRPr="003B32EB">
        <w:rPr>
          <w:rFonts w:ascii="宋体" w:hAnsi="宋体" w:cs="宋体" w:hint="eastAsia"/>
          <w:szCs w:val="21"/>
        </w:rPr>
        <w:t>支持字符型、数字型、日期型、时间型、日期时间型、布尔型、二进制型；根据数据格式，根据下面截图格式需求，后台校验填写内容符合规则要求；数据值域，引用数据字典管理的值域代码。</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（6）模型设计规范管理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 xml:space="preserve">支持模型校验规则列表展示，并可根据规则名称对列表进行搜索；支持设置模型校验规则状态；支持查看、编辑、删除模型校验规则。 </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（7）脚本开发规范管理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支持脚本校验规则列表展示，并可根据规则名称对列表进行搜索；支持设置脚本校验规则状态；支持查看、编辑、删除脚本校验规则；支持新增自定义校验规则；支持批量生效，批量失效，批量删除规则操作。</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197" w:name="_Toc157003525"/>
      <w:r w:rsidRPr="003B32EB">
        <w:rPr>
          <w:rFonts w:ascii="宋体" w:hAnsi="宋体" w:cs="宋体" w:hint="eastAsia"/>
          <w:b/>
          <w:szCs w:val="21"/>
        </w:rPr>
        <w:t>10.2.4.1.2数据集成</w:t>
      </w:r>
      <w:bookmarkEnd w:id="197"/>
    </w:p>
    <w:p w:rsidR="004C269F" w:rsidRPr="003B32EB" w:rsidRDefault="004C269F">
      <w:pPr>
        <w:keepNext/>
        <w:keepLines/>
        <w:numPr>
          <w:ilvl w:val="0"/>
          <w:numId w:val="5"/>
        </w:numPr>
        <w:adjustRightInd w:val="0"/>
        <w:snapToGrid w:val="0"/>
        <w:spacing w:line="360" w:lineRule="auto"/>
        <w:outlineLvl w:val="5"/>
        <w:rPr>
          <w:rFonts w:ascii="宋体" w:hAnsi="宋体" w:cs="宋体"/>
          <w:bCs/>
          <w:vanish/>
          <w:szCs w:val="21"/>
        </w:rPr>
      </w:pPr>
      <w:bookmarkStart w:id="198" w:name="_Toc157003526"/>
      <w:bookmarkEnd w:id="198"/>
    </w:p>
    <w:p w:rsidR="004C269F" w:rsidRPr="003B32EB" w:rsidRDefault="004C269F">
      <w:pPr>
        <w:keepNext/>
        <w:keepLines/>
        <w:numPr>
          <w:ilvl w:val="0"/>
          <w:numId w:val="5"/>
        </w:numPr>
        <w:adjustRightInd w:val="0"/>
        <w:snapToGrid w:val="0"/>
        <w:spacing w:line="360" w:lineRule="auto"/>
        <w:outlineLvl w:val="5"/>
        <w:rPr>
          <w:rFonts w:ascii="宋体" w:hAnsi="宋体" w:cs="宋体"/>
          <w:bCs/>
          <w:vanish/>
          <w:szCs w:val="21"/>
        </w:rPr>
      </w:pPr>
      <w:bookmarkStart w:id="199" w:name="_Toc157003527"/>
      <w:bookmarkEnd w:id="199"/>
    </w:p>
    <w:p w:rsidR="004C269F" w:rsidRPr="003B32EB" w:rsidRDefault="004C269F">
      <w:pPr>
        <w:keepNext/>
        <w:keepLines/>
        <w:numPr>
          <w:ilvl w:val="0"/>
          <w:numId w:val="5"/>
        </w:numPr>
        <w:adjustRightInd w:val="0"/>
        <w:snapToGrid w:val="0"/>
        <w:spacing w:line="360" w:lineRule="auto"/>
        <w:outlineLvl w:val="5"/>
        <w:rPr>
          <w:rFonts w:ascii="宋体" w:hAnsi="宋体" w:cs="宋体"/>
          <w:bCs/>
          <w:vanish/>
          <w:szCs w:val="21"/>
        </w:rPr>
      </w:pPr>
      <w:bookmarkStart w:id="200" w:name="_Toc157003528"/>
      <w:bookmarkEnd w:id="200"/>
    </w:p>
    <w:p w:rsidR="004C269F" w:rsidRPr="003B32EB" w:rsidRDefault="004C269F">
      <w:pPr>
        <w:keepNext/>
        <w:keepLines/>
        <w:numPr>
          <w:ilvl w:val="0"/>
          <w:numId w:val="5"/>
        </w:numPr>
        <w:adjustRightInd w:val="0"/>
        <w:snapToGrid w:val="0"/>
        <w:spacing w:line="360" w:lineRule="auto"/>
        <w:outlineLvl w:val="5"/>
        <w:rPr>
          <w:rFonts w:ascii="宋体" w:hAnsi="宋体" w:cs="宋体"/>
          <w:bCs/>
          <w:vanish/>
          <w:szCs w:val="21"/>
        </w:rPr>
      </w:pPr>
      <w:bookmarkStart w:id="201" w:name="_Toc157003529"/>
      <w:bookmarkEnd w:id="201"/>
    </w:p>
    <w:p w:rsidR="004C269F" w:rsidRPr="003B32EB" w:rsidRDefault="004C269F">
      <w:pPr>
        <w:keepNext/>
        <w:keepLines/>
        <w:numPr>
          <w:ilvl w:val="0"/>
          <w:numId w:val="5"/>
        </w:numPr>
        <w:adjustRightInd w:val="0"/>
        <w:snapToGrid w:val="0"/>
        <w:spacing w:line="360" w:lineRule="auto"/>
        <w:outlineLvl w:val="5"/>
        <w:rPr>
          <w:rFonts w:ascii="宋体" w:hAnsi="宋体" w:cs="宋体"/>
          <w:bCs/>
          <w:vanish/>
          <w:szCs w:val="21"/>
        </w:rPr>
      </w:pPr>
      <w:bookmarkStart w:id="202" w:name="_Toc157003530"/>
      <w:bookmarkEnd w:id="202"/>
    </w:p>
    <w:p w:rsidR="004C269F" w:rsidRPr="003B32EB" w:rsidRDefault="004C269F">
      <w:pPr>
        <w:keepNext/>
        <w:keepLines/>
        <w:numPr>
          <w:ilvl w:val="1"/>
          <w:numId w:val="5"/>
        </w:numPr>
        <w:adjustRightInd w:val="0"/>
        <w:snapToGrid w:val="0"/>
        <w:spacing w:line="360" w:lineRule="auto"/>
        <w:outlineLvl w:val="5"/>
        <w:rPr>
          <w:rFonts w:ascii="宋体" w:hAnsi="宋体" w:cs="宋体"/>
          <w:bCs/>
          <w:vanish/>
          <w:szCs w:val="21"/>
        </w:rPr>
      </w:pPr>
      <w:bookmarkStart w:id="203" w:name="_Toc157003531"/>
      <w:bookmarkEnd w:id="203"/>
    </w:p>
    <w:p w:rsidR="004C269F" w:rsidRPr="003B32EB" w:rsidRDefault="004C269F">
      <w:pPr>
        <w:keepNext/>
        <w:keepLines/>
        <w:numPr>
          <w:ilvl w:val="1"/>
          <w:numId w:val="5"/>
        </w:numPr>
        <w:adjustRightInd w:val="0"/>
        <w:snapToGrid w:val="0"/>
        <w:spacing w:line="360" w:lineRule="auto"/>
        <w:outlineLvl w:val="5"/>
        <w:rPr>
          <w:rFonts w:ascii="宋体" w:hAnsi="宋体" w:cs="宋体"/>
          <w:bCs/>
          <w:vanish/>
          <w:szCs w:val="21"/>
        </w:rPr>
      </w:pPr>
      <w:bookmarkStart w:id="204" w:name="_Toc157003532"/>
      <w:bookmarkEnd w:id="204"/>
    </w:p>
    <w:p w:rsidR="004C269F" w:rsidRPr="003B32EB" w:rsidRDefault="004C269F">
      <w:pPr>
        <w:keepNext/>
        <w:keepLines/>
        <w:numPr>
          <w:ilvl w:val="1"/>
          <w:numId w:val="5"/>
        </w:numPr>
        <w:adjustRightInd w:val="0"/>
        <w:snapToGrid w:val="0"/>
        <w:spacing w:line="360" w:lineRule="auto"/>
        <w:outlineLvl w:val="5"/>
        <w:rPr>
          <w:rFonts w:ascii="宋体" w:hAnsi="宋体" w:cs="宋体"/>
          <w:bCs/>
          <w:vanish/>
          <w:szCs w:val="21"/>
        </w:rPr>
      </w:pPr>
      <w:bookmarkStart w:id="205" w:name="_Toc157003533"/>
      <w:bookmarkEnd w:id="205"/>
    </w:p>
    <w:p w:rsidR="004C269F" w:rsidRPr="003B32EB" w:rsidRDefault="004C269F">
      <w:pPr>
        <w:keepNext/>
        <w:keepLines/>
        <w:numPr>
          <w:ilvl w:val="1"/>
          <w:numId w:val="5"/>
        </w:numPr>
        <w:adjustRightInd w:val="0"/>
        <w:snapToGrid w:val="0"/>
        <w:spacing w:line="360" w:lineRule="auto"/>
        <w:outlineLvl w:val="5"/>
        <w:rPr>
          <w:rFonts w:ascii="宋体" w:hAnsi="宋体" w:cs="宋体"/>
          <w:bCs/>
          <w:vanish/>
          <w:szCs w:val="21"/>
        </w:rPr>
      </w:pPr>
      <w:bookmarkStart w:id="206" w:name="_Toc157003534"/>
      <w:bookmarkEnd w:id="206"/>
    </w:p>
    <w:p w:rsidR="004C269F" w:rsidRPr="003B32EB" w:rsidRDefault="004C269F">
      <w:pPr>
        <w:keepNext/>
        <w:keepLines/>
        <w:numPr>
          <w:ilvl w:val="2"/>
          <w:numId w:val="5"/>
        </w:numPr>
        <w:adjustRightInd w:val="0"/>
        <w:snapToGrid w:val="0"/>
        <w:spacing w:line="360" w:lineRule="auto"/>
        <w:outlineLvl w:val="5"/>
        <w:rPr>
          <w:rFonts w:ascii="宋体" w:hAnsi="宋体" w:cs="宋体"/>
          <w:bCs/>
          <w:vanish/>
          <w:szCs w:val="21"/>
        </w:rPr>
      </w:pPr>
      <w:bookmarkStart w:id="207" w:name="_Toc157003535"/>
      <w:bookmarkEnd w:id="207"/>
    </w:p>
    <w:p w:rsidR="004C269F" w:rsidRPr="003B32EB" w:rsidRDefault="004C269F">
      <w:pPr>
        <w:keepNext/>
        <w:keepLines/>
        <w:numPr>
          <w:ilvl w:val="2"/>
          <w:numId w:val="5"/>
        </w:numPr>
        <w:adjustRightInd w:val="0"/>
        <w:snapToGrid w:val="0"/>
        <w:spacing w:line="360" w:lineRule="auto"/>
        <w:outlineLvl w:val="5"/>
        <w:rPr>
          <w:rFonts w:ascii="宋体" w:hAnsi="宋体" w:cs="宋体"/>
          <w:bCs/>
          <w:vanish/>
          <w:szCs w:val="21"/>
        </w:rPr>
      </w:pPr>
      <w:bookmarkStart w:id="208" w:name="_Toc157003536"/>
      <w:bookmarkEnd w:id="208"/>
    </w:p>
    <w:p w:rsidR="004C269F" w:rsidRPr="003B32EB" w:rsidRDefault="004C269F">
      <w:pPr>
        <w:keepNext/>
        <w:keepLines/>
        <w:numPr>
          <w:ilvl w:val="3"/>
          <w:numId w:val="5"/>
        </w:numPr>
        <w:adjustRightInd w:val="0"/>
        <w:snapToGrid w:val="0"/>
        <w:spacing w:line="360" w:lineRule="auto"/>
        <w:outlineLvl w:val="5"/>
        <w:rPr>
          <w:rFonts w:ascii="宋体" w:hAnsi="宋体" w:cs="宋体"/>
          <w:bCs/>
          <w:vanish/>
          <w:szCs w:val="21"/>
        </w:rPr>
      </w:pPr>
      <w:bookmarkStart w:id="209" w:name="_Toc157003537"/>
      <w:bookmarkEnd w:id="209"/>
    </w:p>
    <w:p w:rsidR="004C269F" w:rsidRPr="003B32EB" w:rsidRDefault="004C269F">
      <w:pPr>
        <w:keepNext/>
        <w:keepLines/>
        <w:numPr>
          <w:ilvl w:val="3"/>
          <w:numId w:val="5"/>
        </w:numPr>
        <w:adjustRightInd w:val="0"/>
        <w:snapToGrid w:val="0"/>
        <w:spacing w:line="360" w:lineRule="auto"/>
        <w:outlineLvl w:val="5"/>
        <w:rPr>
          <w:rFonts w:ascii="宋体" w:hAnsi="宋体" w:cs="宋体"/>
          <w:bCs/>
          <w:vanish/>
          <w:szCs w:val="21"/>
        </w:rPr>
      </w:pPr>
      <w:bookmarkStart w:id="210" w:name="_Toc157003538"/>
      <w:bookmarkEnd w:id="210"/>
    </w:p>
    <w:p w:rsidR="004C269F" w:rsidRPr="003B32EB" w:rsidRDefault="004C269F">
      <w:pPr>
        <w:keepNext/>
        <w:keepLines/>
        <w:numPr>
          <w:ilvl w:val="4"/>
          <w:numId w:val="5"/>
        </w:numPr>
        <w:adjustRightInd w:val="0"/>
        <w:snapToGrid w:val="0"/>
        <w:spacing w:line="360" w:lineRule="auto"/>
        <w:outlineLvl w:val="5"/>
        <w:rPr>
          <w:rFonts w:ascii="宋体" w:hAnsi="宋体" w:cs="宋体"/>
          <w:bCs/>
          <w:vanish/>
          <w:szCs w:val="21"/>
        </w:rPr>
      </w:pPr>
      <w:bookmarkStart w:id="211" w:name="_Toc157003539"/>
      <w:bookmarkEnd w:id="211"/>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（1）数据源管理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包括实现现有数据源和新增数据源的登记和管理，还可对已存在的数据源内容进行查询、查看、修改、暂停、启用、删除等管理功能。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按照目录进行分类管理的功能，支持多级目录的构建，添加的数据源归属到对应的目录中，方便查询和使用；模板化、向导</w:t>
      </w:r>
      <w:proofErr w:type="gramStart"/>
      <w:r w:rsidRPr="003B32EB">
        <w:rPr>
          <w:rFonts w:ascii="宋体" w:hAnsi="宋体" w:cs="宋体" w:hint="eastAsia"/>
          <w:szCs w:val="21"/>
        </w:rPr>
        <w:t>式创建</w:t>
      </w:r>
      <w:proofErr w:type="gramEnd"/>
      <w:r w:rsidRPr="003B32EB">
        <w:rPr>
          <w:rFonts w:ascii="宋体" w:hAnsi="宋体" w:cs="宋体" w:hint="eastAsia"/>
          <w:szCs w:val="21"/>
        </w:rPr>
        <w:t>数据源信息，配置完成后，可以直接点击测试连接进行连接测试，验证配置信息的正确性。</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（2）任务管理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实现采集/计算/稽核任务管理视图、任务执行调度配置。支持任务复制、任务批量导入导出、任务批量生效、批量失效、批量删除、批量发布、批量取消发布、批量注销、批量补数据、批量复制、批量配置、批量导出；支持手工补数据；支持任务血缘关系查看。</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（3）在线文件搬迁</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通过配置数据格式相关参数，支持xml、xls、xlsx、csv等格式文件数据导入到hive数据库。</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（4）资源文件管理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用于管理用户自定义的数据包等；上传后的资源文件可以用于各种组件配置任务。</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（5）一期</w:t>
      </w:r>
      <w:proofErr w:type="gramStart"/>
      <w:r w:rsidRPr="003B32EB">
        <w:rPr>
          <w:rFonts w:ascii="宋体" w:hAnsi="宋体" w:cs="宋体" w:hint="eastAsia"/>
          <w:b/>
          <w:bCs/>
          <w:szCs w:val="21"/>
        </w:rPr>
        <w:t>非</w:t>
      </w:r>
      <w:r w:rsidRPr="003B32EB">
        <w:rPr>
          <w:rFonts w:ascii="宋体" w:hAnsi="宋体" w:cs="宋体"/>
          <w:b/>
          <w:bCs/>
          <w:szCs w:val="21"/>
        </w:rPr>
        <w:t>信创存量</w:t>
      </w:r>
      <w:proofErr w:type="gramEnd"/>
      <w:r w:rsidRPr="003B32EB">
        <w:rPr>
          <w:rFonts w:ascii="宋体" w:hAnsi="宋体" w:cs="宋体" w:hint="eastAsia"/>
          <w:b/>
          <w:bCs/>
          <w:szCs w:val="21"/>
        </w:rPr>
        <w:t>数据迁移</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云平台一期采集了的数据存在</w:t>
      </w:r>
      <w:proofErr w:type="gramStart"/>
      <w:r w:rsidRPr="003B32EB">
        <w:rPr>
          <w:rFonts w:ascii="宋体" w:hAnsi="宋体" w:cs="宋体" w:hint="eastAsia"/>
          <w:szCs w:val="21"/>
        </w:rPr>
        <w:t>在非信创环境</w:t>
      </w:r>
      <w:proofErr w:type="gramEnd"/>
      <w:r w:rsidRPr="003B32EB">
        <w:rPr>
          <w:rFonts w:ascii="宋体" w:hAnsi="宋体" w:cs="宋体" w:hint="eastAsia"/>
          <w:szCs w:val="21"/>
        </w:rPr>
        <w:t>中，二期融合一期平台，需要将一期</w:t>
      </w:r>
      <w:proofErr w:type="gramStart"/>
      <w:r w:rsidRPr="003B32EB">
        <w:rPr>
          <w:rFonts w:ascii="宋体" w:hAnsi="宋体" w:cs="宋体" w:hint="eastAsia"/>
          <w:szCs w:val="21"/>
        </w:rPr>
        <w:t>非信创环境</w:t>
      </w:r>
      <w:proofErr w:type="gramEnd"/>
      <w:r w:rsidRPr="003B32EB">
        <w:rPr>
          <w:rFonts w:ascii="宋体" w:hAnsi="宋体" w:cs="宋体" w:hint="eastAsia"/>
          <w:szCs w:val="21"/>
        </w:rPr>
        <w:t>的存量历史数据迁移到数据底座中，</w:t>
      </w:r>
      <w:proofErr w:type="gramStart"/>
      <w:r w:rsidRPr="003B32EB">
        <w:rPr>
          <w:rFonts w:ascii="宋体" w:hAnsi="宋体" w:cs="宋体" w:hint="eastAsia"/>
          <w:szCs w:val="21"/>
        </w:rPr>
        <w:t>满足信创</w:t>
      </w:r>
      <w:proofErr w:type="gramEnd"/>
      <w:r w:rsidRPr="003B32EB">
        <w:rPr>
          <w:rFonts w:ascii="宋体" w:hAnsi="宋体" w:cs="宋体" w:hint="eastAsia"/>
          <w:szCs w:val="21"/>
        </w:rPr>
        <w:t>环境要求。</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12" w:name="_Toc157003540"/>
      <w:r w:rsidRPr="003B32EB">
        <w:rPr>
          <w:rFonts w:ascii="宋体" w:hAnsi="宋体" w:cs="宋体" w:hint="eastAsia"/>
          <w:b/>
          <w:szCs w:val="21"/>
        </w:rPr>
        <w:t>10.2.4.1.3数据底座全程调度管理</w:t>
      </w:r>
      <w:bookmarkEnd w:id="212"/>
    </w:p>
    <w:p w:rsidR="004C269F" w:rsidRPr="003B32EB" w:rsidRDefault="00193883">
      <w:pPr>
        <w:adjustRightInd w:val="0"/>
        <w:snapToGrid w:val="0"/>
        <w:spacing w:line="360" w:lineRule="auto"/>
        <w:ind w:firstLineChars="200" w:firstLine="422"/>
        <w:rPr>
          <w:rFonts w:ascii="宋体" w:hAnsi="宋体" w:cs="宋体"/>
          <w:b/>
          <w:bCs/>
          <w:szCs w:val="21"/>
        </w:rPr>
      </w:pPr>
      <w:bookmarkStart w:id="213" w:name="_Toc3532"/>
      <w:r w:rsidRPr="003B32EB">
        <w:rPr>
          <w:rFonts w:ascii="宋体" w:hAnsi="宋体" w:cs="宋体" w:hint="eastAsia"/>
          <w:b/>
          <w:bCs/>
          <w:szCs w:val="21"/>
        </w:rPr>
        <w:t>（1）360监控</w:t>
      </w:r>
      <w:bookmarkEnd w:id="213"/>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lang w:val="zh-CN"/>
        </w:rPr>
        <w:t>支持列表</w:t>
      </w:r>
      <w:proofErr w:type="gramStart"/>
      <w:r w:rsidRPr="003B32EB">
        <w:rPr>
          <w:rFonts w:ascii="宋体" w:hAnsi="宋体" w:cs="宋体" w:hint="eastAsia"/>
          <w:szCs w:val="21"/>
          <w:lang w:val="zh-CN"/>
        </w:rPr>
        <w:t>式</w:t>
      </w:r>
      <w:r w:rsidRPr="003B32EB">
        <w:rPr>
          <w:rFonts w:ascii="宋体" w:hAnsi="宋体" w:cs="宋体" w:hint="eastAsia"/>
          <w:szCs w:val="21"/>
          <w:lang w:eastAsia="zh-Hans"/>
        </w:rPr>
        <w:t>任务</w:t>
      </w:r>
      <w:proofErr w:type="gramEnd"/>
      <w:r w:rsidRPr="003B32EB">
        <w:rPr>
          <w:rFonts w:ascii="宋体" w:hAnsi="宋体" w:cs="宋体" w:hint="eastAsia"/>
          <w:szCs w:val="21"/>
          <w:lang w:val="zh-CN"/>
        </w:rPr>
        <w:t>监控，</w:t>
      </w:r>
      <w:r w:rsidRPr="003B32EB">
        <w:rPr>
          <w:rFonts w:ascii="宋体" w:hAnsi="宋体" w:cs="宋体" w:hint="eastAsia"/>
          <w:szCs w:val="21"/>
        </w:rPr>
        <w:t>通过列表方式展示全部实例的运行状态，</w:t>
      </w:r>
      <w:r w:rsidRPr="003B32EB">
        <w:rPr>
          <w:rFonts w:ascii="宋体" w:hAnsi="宋体" w:cs="宋体" w:hint="eastAsia"/>
          <w:szCs w:val="21"/>
          <w:lang w:val="zh-CN"/>
        </w:rPr>
        <w:t>支持图形式实例监控，简化运维及问题跟进，丰富灵活地异常处理操作。</w:t>
      </w:r>
      <w:r w:rsidRPr="003B32EB">
        <w:rPr>
          <w:rFonts w:ascii="宋体" w:hAnsi="宋体" w:cs="宋体" w:hint="eastAsia"/>
          <w:szCs w:val="21"/>
        </w:rPr>
        <w:t>支持对单个节点实例、或多个节点实例进行重跑、暂停、启动、停止等操作；支持对全局节点实例进行一键暂停、一键启动、</w:t>
      </w:r>
      <w:proofErr w:type="gramStart"/>
      <w:r w:rsidRPr="003B32EB">
        <w:rPr>
          <w:rFonts w:ascii="宋体" w:hAnsi="宋体" w:cs="宋体" w:hint="eastAsia"/>
          <w:szCs w:val="21"/>
        </w:rPr>
        <w:t>一键重跑操作</w:t>
      </w:r>
      <w:proofErr w:type="gramEnd"/>
      <w:r w:rsidRPr="003B32EB">
        <w:rPr>
          <w:rFonts w:ascii="宋体" w:hAnsi="宋体" w:cs="宋体" w:hint="eastAsia"/>
          <w:szCs w:val="21"/>
        </w:rPr>
        <w:t>；支持查看每个</w:t>
      </w:r>
      <w:r w:rsidRPr="003B32EB">
        <w:rPr>
          <w:rFonts w:ascii="宋体" w:hAnsi="宋体" w:cs="宋体" w:hint="eastAsia"/>
          <w:szCs w:val="21"/>
        </w:rPr>
        <w:lastRenderedPageBreak/>
        <w:t>工单实例的历史日志。</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14" w:name="_Toc30677"/>
      <w:bookmarkStart w:id="215" w:name="_Toc1221547330"/>
      <w:r w:rsidRPr="003B32EB">
        <w:rPr>
          <w:rFonts w:ascii="宋体" w:hAnsi="宋体" w:cs="宋体" w:hint="eastAsia"/>
          <w:b/>
          <w:bCs/>
          <w:szCs w:val="21"/>
        </w:rPr>
        <w:t>（2）任务监控</w:t>
      </w:r>
      <w:bookmarkEnd w:id="214"/>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支持按周期值、状态、组件类型、任务名称进行任务实例的查询；支持任务实例按目录进行展现定位；支持查看每个工单实例的历史日志；支持按</w:t>
      </w:r>
      <w:proofErr w:type="gramStart"/>
      <w:r w:rsidRPr="003B32EB">
        <w:rPr>
          <w:rFonts w:ascii="宋体" w:hAnsi="宋体" w:cs="宋体" w:hint="eastAsia"/>
          <w:szCs w:val="21"/>
        </w:rPr>
        <w:t>单个工</w:t>
      </w:r>
      <w:proofErr w:type="gramEnd"/>
      <w:r w:rsidRPr="003B32EB">
        <w:rPr>
          <w:rFonts w:ascii="宋体" w:hAnsi="宋体" w:cs="宋体" w:hint="eastAsia"/>
          <w:szCs w:val="21"/>
        </w:rPr>
        <w:t>单实例进行重跑、单步重跑、停止操作；支持按多个工单实例进行</w:t>
      </w:r>
      <w:proofErr w:type="gramStart"/>
      <w:r w:rsidRPr="003B32EB">
        <w:rPr>
          <w:rFonts w:ascii="宋体" w:hAnsi="宋体" w:cs="宋体" w:hint="eastAsia"/>
          <w:szCs w:val="21"/>
        </w:rPr>
        <w:t>批量重跑</w:t>
      </w:r>
      <w:proofErr w:type="gramEnd"/>
      <w:r w:rsidRPr="003B32EB">
        <w:rPr>
          <w:rFonts w:ascii="宋体" w:hAnsi="宋体" w:cs="宋体" w:hint="eastAsia"/>
          <w:szCs w:val="21"/>
        </w:rPr>
        <w:t>、批量单步重跑、批量停止操作。</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16" w:name="_Toc12161"/>
      <w:r w:rsidRPr="003B32EB">
        <w:rPr>
          <w:rFonts w:ascii="宋体" w:hAnsi="宋体" w:cs="宋体" w:hint="eastAsia"/>
          <w:b/>
          <w:bCs/>
          <w:szCs w:val="21"/>
        </w:rPr>
        <w:t>（3）定时任务</w:t>
      </w:r>
      <w:bookmarkEnd w:id="216"/>
      <w:r w:rsidRPr="003B32EB">
        <w:rPr>
          <w:rFonts w:ascii="宋体" w:hAnsi="宋体" w:cs="宋体" w:hint="eastAsia"/>
          <w:b/>
          <w:bCs/>
          <w:szCs w:val="21"/>
        </w:rPr>
        <w:t>管理</w:t>
      </w:r>
    </w:p>
    <w:p w:rsidR="004C269F" w:rsidRPr="003B32EB" w:rsidRDefault="00193883">
      <w:pPr>
        <w:adjustRightInd w:val="0"/>
        <w:snapToGrid w:val="0"/>
        <w:spacing w:line="360" w:lineRule="auto"/>
        <w:ind w:firstLine="482"/>
        <w:rPr>
          <w:rFonts w:ascii="宋体" w:hAnsi="宋体" w:cs="宋体"/>
          <w:szCs w:val="21"/>
        </w:rPr>
      </w:pPr>
      <w:r w:rsidRPr="003B32EB">
        <w:rPr>
          <w:rFonts w:ascii="宋体" w:hAnsi="宋体" w:cs="宋体" w:hint="eastAsia"/>
          <w:szCs w:val="21"/>
        </w:rPr>
        <w:t>支持启动和停止各个定时任务；支持修改定时任务的间隔时间；支持对定时任务的单个实例进行启动和停止。</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17" w:name="_Toc13869"/>
      <w:r w:rsidRPr="003B32EB">
        <w:rPr>
          <w:rFonts w:ascii="宋体" w:hAnsi="宋体" w:cs="宋体" w:hint="eastAsia"/>
          <w:b/>
          <w:bCs/>
          <w:szCs w:val="21"/>
        </w:rPr>
        <w:t>（4）血缘分析</w:t>
      </w:r>
      <w:bookmarkEnd w:id="217"/>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支持节点血缘分析，从任务节点的视角，展示每个周期任务的血缘关系、执行状态。支持流程血缘分析，实现通过任务管理目录树，展示任务目录树的上下级关系。支持数据血缘分析，</w:t>
      </w:r>
      <w:proofErr w:type="gramStart"/>
      <w:r w:rsidRPr="003B32EB">
        <w:rPr>
          <w:rFonts w:ascii="宋体" w:hAnsi="宋体" w:cs="宋体" w:hint="eastAsia"/>
          <w:szCs w:val="21"/>
        </w:rPr>
        <w:t>从库表</w:t>
      </w:r>
      <w:proofErr w:type="gramEnd"/>
      <w:r w:rsidRPr="003B32EB">
        <w:rPr>
          <w:rFonts w:ascii="宋体" w:hAnsi="宋体" w:cs="宋体" w:hint="eastAsia"/>
          <w:szCs w:val="21"/>
        </w:rPr>
        <w:t>的角度，</w:t>
      </w:r>
      <w:proofErr w:type="gramStart"/>
      <w:r w:rsidRPr="003B32EB">
        <w:rPr>
          <w:rFonts w:ascii="宋体" w:hAnsi="宋体" w:cs="宋体" w:hint="eastAsia"/>
          <w:szCs w:val="21"/>
        </w:rPr>
        <w:t>展示库表数据流</w:t>
      </w:r>
      <w:proofErr w:type="gramEnd"/>
      <w:r w:rsidRPr="003B32EB">
        <w:rPr>
          <w:rFonts w:ascii="宋体" w:hAnsi="宋体" w:cs="宋体" w:hint="eastAsia"/>
          <w:szCs w:val="21"/>
        </w:rPr>
        <w:t>向。</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（5）节点管理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实现对调度的节点进行维护管理，并支持节点的关联数据、关联任务、依赖节点的查询。</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（6）节点调度计划管理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实现对节点的调度计划进行维护管理，包括节点名称、节点编码、</w:t>
      </w:r>
      <w:proofErr w:type="gramStart"/>
      <w:r w:rsidRPr="003B32EB">
        <w:rPr>
          <w:rFonts w:ascii="宋体" w:hAnsi="宋体" w:cs="宋体" w:hint="eastAsia"/>
          <w:szCs w:val="21"/>
        </w:rPr>
        <w:t>账期值、账期</w:t>
      </w:r>
      <w:proofErr w:type="gramEnd"/>
      <w:r w:rsidRPr="003B32EB">
        <w:rPr>
          <w:rFonts w:ascii="宋体" w:hAnsi="宋体" w:cs="宋体" w:hint="eastAsia"/>
          <w:szCs w:val="21"/>
        </w:rPr>
        <w:t>类型、状态、计划生成时间等。</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（7）事件管理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对外部SQL判断、内部SQL判断、任务依赖判断、文件判断、分区判断五种外部依赖事件的配置管理功能。实现对事件进行增删</w:t>
      </w:r>
      <w:proofErr w:type="gramStart"/>
      <w:r w:rsidRPr="003B32EB">
        <w:rPr>
          <w:rFonts w:ascii="宋体" w:hAnsi="宋体" w:cs="宋体" w:hint="eastAsia"/>
          <w:szCs w:val="21"/>
        </w:rPr>
        <w:t>改查维护</w:t>
      </w:r>
      <w:proofErr w:type="gramEnd"/>
      <w:r w:rsidRPr="003B32EB">
        <w:rPr>
          <w:rFonts w:ascii="宋体" w:hAnsi="宋体" w:cs="宋体" w:hint="eastAsia"/>
          <w:szCs w:val="21"/>
        </w:rPr>
        <w:t>管理。</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18" w:name="_Toc9915"/>
      <w:r w:rsidRPr="003B32EB">
        <w:rPr>
          <w:rFonts w:ascii="宋体" w:hAnsi="宋体" w:cs="宋体" w:hint="eastAsia"/>
          <w:b/>
          <w:bCs/>
          <w:szCs w:val="21"/>
        </w:rPr>
        <w:t>（8）告警规则</w:t>
      </w:r>
      <w:bookmarkEnd w:id="218"/>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自定义告警级别，告警级别分为一般、重要、严重；支持自动提档，调节告警级别；支持告警信息自定义，根据记录id、周期参数自动生成告警内容；支持短信、电话、邮件发送告警信息；支持告警接收人自定义，每个任务可配置不同的告警接收人；支持发送次数、发送频率自定义，避免一条告警多次、频繁发送；支持发送时间规则自定义。</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（9）告警实例</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支持按照规则名称、</w:t>
      </w:r>
      <w:proofErr w:type="gramStart"/>
      <w:r w:rsidRPr="003B32EB">
        <w:rPr>
          <w:rFonts w:ascii="宋体" w:hAnsi="宋体" w:cs="宋体" w:hint="eastAsia"/>
          <w:szCs w:val="21"/>
        </w:rPr>
        <w:t>账期值</w:t>
      </w:r>
      <w:proofErr w:type="gramEnd"/>
      <w:r w:rsidRPr="003B32EB">
        <w:rPr>
          <w:rFonts w:ascii="宋体" w:hAnsi="宋体" w:cs="宋体" w:hint="eastAsia"/>
          <w:szCs w:val="21"/>
        </w:rPr>
        <w:t>、接收人、接收地址、告警类型、告警等级、状态、发送时间等信息对告警实例进行查询，以及维护等操作。</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（10）转换规则管理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对常用函数的转换规则配置管理，使</w:t>
      </w:r>
      <w:proofErr w:type="gramStart"/>
      <w:r w:rsidRPr="003B32EB">
        <w:rPr>
          <w:rFonts w:ascii="宋体" w:hAnsi="宋体" w:cs="宋体" w:hint="eastAsia"/>
          <w:szCs w:val="21"/>
        </w:rPr>
        <w:t>源数据</w:t>
      </w:r>
      <w:proofErr w:type="gramEnd"/>
      <w:r w:rsidRPr="003B32EB">
        <w:rPr>
          <w:rFonts w:ascii="宋体" w:hAnsi="宋体" w:cs="宋体" w:hint="eastAsia"/>
          <w:szCs w:val="21"/>
        </w:rPr>
        <w:t>经过一定的规则转换，写入目标数据库。</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对转换规则进行增、</w:t>
      </w:r>
      <w:proofErr w:type="gramStart"/>
      <w:r w:rsidRPr="003B32EB">
        <w:rPr>
          <w:rFonts w:ascii="宋体" w:hAnsi="宋体" w:cs="宋体" w:hint="eastAsia"/>
          <w:szCs w:val="21"/>
        </w:rPr>
        <w:t>删</w:t>
      </w:r>
      <w:proofErr w:type="gramEnd"/>
      <w:r w:rsidRPr="003B32EB">
        <w:rPr>
          <w:rFonts w:ascii="宋体" w:hAnsi="宋体" w:cs="宋体" w:hint="eastAsia"/>
          <w:szCs w:val="21"/>
        </w:rPr>
        <w:t>、改、查等数据维护管理功能。</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19" w:name="_Toc11856"/>
      <w:r w:rsidRPr="003B32EB">
        <w:rPr>
          <w:rFonts w:ascii="宋体" w:hAnsi="宋体" w:cs="宋体" w:hint="eastAsia"/>
          <w:b/>
          <w:bCs/>
          <w:szCs w:val="21"/>
        </w:rPr>
        <w:t>（11）调度参数</w:t>
      </w:r>
      <w:bookmarkEnd w:id="219"/>
      <w:r w:rsidRPr="003B32EB">
        <w:rPr>
          <w:rFonts w:ascii="宋体" w:hAnsi="宋体" w:cs="宋体" w:hint="eastAsia"/>
          <w:b/>
          <w:bCs/>
          <w:szCs w:val="21"/>
        </w:rPr>
        <w:t>配置</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调度参数管理包括任务参数配置和告警发送配置2块内容；任务参数</w:t>
      </w:r>
      <w:proofErr w:type="gramStart"/>
      <w:r w:rsidRPr="003B32EB">
        <w:rPr>
          <w:rFonts w:ascii="宋体" w:hAnsi="宋体" w:cs="宋体" w:hint="eastAsia"/>
          <w:szCs w:val="21"/>
        </w:rPr>
        <w:t>按数据</w:t>
      </w:r>
      <w:proofErr w:type="gramEnd"/>
      <w:r w:rsidRPr="003B32EB">
        <w:rPr>
          <w:rFonts w:ascii="宋体" w:hAnsi="宋体" w:cs="宋体" w:hint="eastAsia"/>
          <w:szCs w:val="21"/>
        </w:rPr>
        <w:t>仓库区分，每个数据仓库下可以配置各自的任务参数；告警发送配置包括短信配置和邮件配置，告警</w:t>
      </w:r>
      <w:proofErr w:type="gramStart"/>
      <w:r w:rsidRPr="003B32EB">
        <w:rPr>
          <w:rFonts w:ascii="宋体" w:hAnsi="宋体" w:cs="宋体" w:hint="eastAsia"/>
          <w:szCs w:val="21"/>
        </w:rPr>
        <w:t>配置按</w:t>
      </w:r>
      <w:proofErr w:type="gramEnd"/>
      <w:r w:rsidRPr="003B32EB">
        <w:rPr>
          <w:rFonts w:ascii="宋体" w:hAnsi="宋体" w:cs="宋体" w:hint="eastAsia"/>
          <w:szCs w:val="21"/>
        </w:rPr>
        <w:t>企业账号</w:t>
      </w:r>
      <w:r w:rsidRPr="003B32EB">
        <w:rPr>
          <w:rFonts w:ascii="宋体" w:hAnsi="宋体" w:cs="宋体" w:hint="eastAsia"/>
          <w:szCs w:val="21"/>
        </w:rPr>
        <w:lastRenderedPageBreak/>
        <w:t>区分，不同企业账号可以配置各自的告警发送信息。</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（12）搬迁统计</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支持对搬迁产生的实例ID、节点名称、</w:t>
      </w:r>
      <w:proofErr w:type="gramStart"/>
      <w:r w:rsidRPr="003B32EB">
        <w:rPr>
          <w:rFonts w:ascii="宋体" w:hAnsi="宋体" w:cs="宋体" w:hint="eastAsia"/>
          <w:szCs w:val="21"/>
        </w:rPr>
        <w:t>账期值</w:t>
      </w:r>
      <w:proofErr w:type="gramEnd"/>
      <w:r w:rsidRPr="003B32EB">
        <w:rPr>
          <w:rFonts w:ascii="宋体" w:hAnsi="宋体" w:cs="宋体" w:hint="eastAsia"/>
          <w:szCs w:val="21"/>
        </w:rPr>
        <w:t>、抽取</w:t>
      </w:r>
      <w:proofErr w:type="gramStart"/>
      <w:r w:rsidRPr="003B32EB">
        <w:rPr>
          <w:rFonts w:ascii="宋体" w:hAnsi="宋体" w:cs="宋体" w:hint="eastAsia"/>
          <w:szCs w:val="21"/>
        </w:rPr>
        <w:t>表记录</w:t>
      </w:r>
      <w:proofErr w:type="gramEnd"/>
      <w:r w:rsidRPr="003B32EB">
        <w:rPr>
          <w:rFonts w:ascii="宋体" w:hAnsi="宋体" w:cs="宋体" w:hint="eastAsia"/>
          <w:szCs w:val="21"/>
        </w:rPr>
        <w:t>数、抽取文件大小（kb)、抽取开始-抽取结束（耗时Min)、写入记录数、写入文件大小、写入开始-写入结束（耗时Min)、写入异常记录等数据进行查询及维护管理操作。</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20" w:name="_Toc157003541"/>
      <w:bookmarkEnd w:id="215"/>
      <w:r w:rsidRPr="003B32EB">
        <w:rPr>
          <w:rFonts w:ascii="宋体" w:hAnsi="宋体" w:cs="宋体" w:hint="eastAsia"/>
          <w:b/>
          <w:szCs w:val="21"/>
        </w:rPr>
        <w:t>10.2.4.1.4数据资产管理</w:t>
      </w:r>
      <w:bookmarkEnd w:id="220"/>
    </w:p>
    <w:p w:rsidR="004C269F" w:rsidRPr="003B32EB" w:rsidRDefault="00193883">
      <w:pPr>
        <w:adjustRightInd w:val="0"/>
        <w:snapToGrid w:val="0"/>
        <w:spacing w:line="360" w:lineRule="auto"/>
        <w:ind w:firstLineChars="200" w:firstLine="422"/>
        <w:rPr>
          <w:rFonts w:ascii="宋体" w:hAnsi="宋体" w:cs="宋体"/>
          <w:b/>
          <w:bCs/>
          <w:szCs w:val="21"/>
        </w:rPr>
      </w:pPr>
      <w:bookmarkStart w:id="221" w:name="_Toc29667230"/>
      <w:r w:rsidRPr="003B32EB">
        <w:rPr>
          <w:rFonts w:ascii="宋体" w:hAnsi="宋体" w:cs="宋体" w:hint="eastAsia"/>
          <w:b/>
          <w:bCs/>
          <w:szCs w:val="21"/>
        </w:rPr>
        <w:t>（1）元数据采集</w:t>
      </w:r>
      <w:bookmarkEnd w:id="221"/>
      <w:r w:rsidRPr="003B32EB">
        <w:rPr>
          <w:rFonts w:ascii="宋体" w:hAnsi="宋体" w:cs="宋体" w:hint="eastAsia"/>
          <w:b/>
          <w:bCs/>
          <w:szCs w:val="21"/>
        </w:rPr>
        <w:t>管理</w:t>
      </w:r>
    </w:p>
    <w:p w:rsidR="004C269F" w:rsidRPr="003B32EB" w:rsidRDefault="00F6328C">
      <w:pPr>
        <w:adjustRightInd w:val="0"/>
        <w:snapToGrid w:val="0"/>
        <w:spacing w:line="360" w:lineRule="auto"/>
        <w:ind w:firstLineChars="200" w:firstLine="420"/>
        <w:rPr>
          <w:rFonts w:ascii="宋体" w:hAnsi="宋体" w:cs="宋体"/>
          <w:color w:val="000000"/>
          <w:szCs w:val="21"/>
        </w:rPr>
      </w:pPr>
      <w:hyperlink r:id="rId10" w:history="1">
        <w:r w:rsidR="00193883" w:rsidRPr="003B32EB">
          <w:rPr>
            <w:rFonts w:ascii="宋体" w:hAnsi="宋体" w:cs="宋体" w:hint="eastAsia"/>
            <w:b/>
            <w:bCs/>
            <w:color w:val="000000"/>
            <w:szCs w:val="21"/>
          </w:rPr>
          <w:t>元数据采集配置</w:t>
        </w:r>
      </w:hyperlink>
      <w:r w:rsidR="00193883" w:rsidRPr="003B32EB">
        <w:rPr>
          <w:rFonts w:ascii="宋体" w:hAnsi="宋体" w:cs="宋体" w:hint="eastAsia"/>
          <w:b/>
          <w:bCs/>
          <w:color w:val="000000"/>
          <w:szCs w:val="21"/>
        </w:rPr>
        <w:t>：</w:t>
      </w:r>
      <w:r w:rsidR="00193883" w:rsidRPr="003B32EB">
        <w:rPr>
          <w:rFonts w:ascii="宋体" w:hAnsi="宋体" w:cs="宋体" w:hint="eastAsia"/>
          <w:color w:val="000000"/>
          <w:szCs w:val="21"/>
        </w:rPr>
        <w:t>通过配置元数据采集源，采集程序定时采集元数据，采集后的元数据保存到采集表中；提供标准化元数据模板。</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采集视图：</w:t>
      </w:r>
      <w:r w:rsidRPr="003B32EB">
        <w:rPr>
          <w:rFonts w:ascii="宋体" w:hAnsi="宋体" w:cs="宋体" w:hint="eastAsia"/>
          <w:color w:val="000000"/>
          <w:szCs w:val="21"/>
        </w:rPr>
        <w:t>查看元数据采集任务结果，呈现采集的概览信息，如表总量、字段数等信息，以及采集任务运行结果。</w:t>
      </w:r>
    </w:p>
    <w:p w:rsidR="004C269F" w:rsidRPr="003B32EB" w:rsidRDefault="00193883">
      <w:pPr>
        <w:adjustRightInd w:val="0"/>
        <w:snapToGrid w:val="0"/>
        <w:spacing w:line="360" w:lineRule="auto"/>
        <w:ind w:leftChars="200" w:left="420"/>
        <w:rPr>
          <w:rFonts w:ascii="宋体" w:hAnsi="宋体" w:cs="宋体"/>
          <w:color w:val="000000"/>
          <w:szCs w:val="21"/>
        </w:rPr>
      </w:pPr>
      <w:r w:rsidRPr="003B32EB">
        <w:rPr>
          <w:rFonts w:ascii="宋体" w:hAnsi="宋体" w:cs="宋体" w:hint="eastAsia"/>
          <w:b/>
          <w:bCs/>
          <w:color w:val="000000"/>
          <w:szCs w:val="21"/>
        </w:rPr>
        <w:t>采集数据查询：</w:t>
      </w:r>
      <w:r w:rsidRPr="003B32EB">
        <w:rPr>
          <w:rFonts w:ascii="宋体" w:hAnsi="宋体" w:cs="宋体" w:hint="eastAsia"/>
          <w:color w:val="000000"/>
          <w:szCs w:val="21"/>
        </w:rPr>
        <w:t>查看采集的元数据清单，包括表的技术属性，字段的信息</w:t>
      </w:r>
      <w:proofErr w:type="gramStart"/>
      <w:r w:rsidRPr="003B32EB">
        <w:rPr>
          <w:rFonts w:ascii="宋体" w:hAnsi="宋体" w:cs="宋体" w:hint="eastAsia"/>
          <w:color w:val="000000"/>
          <w:szCs w:val="21"/>
        </w:rPr>
        <w:t>以及样例数据</w:t>
      </w:r>
      <w:proofErr w:type="gramEnd"/>
      <w:r w:rsidRPr="003B32EB">
        <w:rPr>
          <w:rFonts w:ascii="宋体" w:hAnsi="宋体" w:cs="宋体" w:hint="eastAsia"/>
          <w:color w:val="000000"/>
          <w:szCs w:val="21"/>
        </w:rPr>
        <w:t>查看。</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同步任务管理：</w:t>
      </w:r>
      <w:r w:rsidRPr="003B32EB">
        <w:rPr>
          <w:rFonts w:ascii="宋体" w:hAnsi="宋体" w:cs="宋体" w:hint="eastAsia"/>
          <w:color w:val="000000"/>
          <w:szCs w:val="21"/>
        </w:rPr>
        <w:t>通过创建同步任务的方式，实现各租户间的不同类型的资产数据统一共享与管理，包括：任务发起、任务接收。</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（2）元数据管理</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元数据</w:t>
      </w:r>
      <w:proofErr w:type="gramStart"/>
      <w:r w:rsidRPr="003B32EB">
        <w:rPr>
          <w:rFonts w:ascii="宋体" w:hAnsi="宋体" w:cs="宋体" w:hint="eastAsia"/>
          <w:b/>
          <w:bCs/>
          <w:color w:val="000000"/>
          <w:szCs w:val="21"/>
        </w:rPr>
        <w:t>违规工</w:t>
      </w:r>
      <w:proofErr w:type="gramEnd"/>
      <w:r w:rsidRPr="003B32EB">
        <w:rPr>
          <w:rFonts w:ascii="宋体" w:hAnsi="宋体" w:cs="宋体" w:hint="eastAsia"/>
          <w:b/>
          <w:bCs/>
          <w:color w:val="000000"/>
          <w:szCs w:val="21"/>
        </w:rPr>
        <w:t>单：</w:t>
      </w:r>
      <w:r w:rsidRPr="003B32EB">
        <w:rPr>
          <w:rFonts w:ascii="宋体" w:hAnsi="宋体" w:cs="宋体" w:hint="eastAsia"/>
          <w:color w:val="000000"/>
          <w:szCs w:val="21"/>
        </w:rPr>
        <w:t>通过模型设计正向注册元数据与反向采集对比结果，识别违规新增、修改、删除地表信息，分系统汇总呈现。</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元数据对比派单：</w:t>
      </w:r>
      <w:r w:rsidRPr="003B32EB">
        <w:rPr>
          <w:rFonts w:ascii="宋体" w:hAnsi="宋体" w:cs="宋体" w:hint="eastAsia"/>
          <w:color w:val="000000"/>
          <w:szCs w:val="21"/>
        </w:rPr>
        <w:t>对</w:t>
      </w:r>
      <w:proofErr w:type="gramStart"/>
      <w:r w:rsidRPr="003B32EB">
        <w:rPr>
          <w:rFonts w:ascii="宋体" w:hAnsi="宋体" w:cs="宋体" w:hint="eastAsia"/>
          <w:color w:val="000000"/>
          <w:szCs w:val="21"/>
        </w:rPr>
        <w:t>违规工单数</w:t>
      </w:r>
      <w:proofErr w:type="gramEnd"/>
      <w:r w:rsidRPr="003B32EB">
        <w:rPr>
          <w:rFonts w:ascii="宋体" w:hAnsi="宋体" w:cs="宋体" w:hint="eastAsia"/>
          <w:color w:val="000000"/>
          <w:szCs w:val="21"/>
        </w:rPr>
        <w:t>据派单处理，支持单个、批量派单，导出等功能。</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元数据对比确认：</w:t>
      </w:r>
      <w:r w:rsidRPr="003B32EB">
        <w:rPr>
          <w:rFonts w:ascii="宋体" w:hAnsi="宋体" w:cs="宋体" w:hint="eastAsia"/>
          <w:color w:val="000000"/>
          <w:szCs w:val="21"/>
        </w:rPr>
        <w:t>接收分配的工单，对</w:t>
      </w:r>
      <w:proofErr w:type="gramStart"/>
      <w:r w:rsidRPr="003B32EB">
        <w:rPr>
          <w:rFonts w:ascii="宋体" w:hAnsi="宋体" w:cs="宋体" w:hint="eastAsia"/>
          <w:color w:val="000000"/>
          <w:szCs w:val="21"/>
        </w:rPr>
        <w:t>违规工</w:t>
      </w:r>
      <w:proofErr w:type="gramEnd"/>
      <w:r w:rsidRPr="003B32EB">
        <w:rPr>
          <w:rFonts w:ascii="宋体" w:hAnsi="宋体" w:cs="宋体" w:hint="eastAsia"/>
          <w:color w:val="000000"/>
          <w:szCs w:val="21"/>
        </w:rPr>
        <w:t>单进行处理，在页面填写业务元数据信息，确认入库后进行数据目录的挂载。</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元数据导入：</w:t>
      </w:r>
      <w:r w:rsidRPr="003B32EB">
        <w:rPr>
          <w:rFonts w:ascii="宋体" w:hAnsi="宋体" w:cs="宋体" w:hint="eastAsia"/>
          <w:szCs w:val="21"/>
        </w:rPr>
        <w:t>提供标准导入模板，支撑EXCEL导入元数据信息。对于生成的</w:t>
      </w:r>
      <w:proofErr w:type="gramStart"/>
      <w:r w:rsidRPr="003B32EB">
        <w:rPr>
          <w:rFonts w:ascii="宋体" w:hAnsi="宋体" w:cs="宋体" w:hint="eastAsia"/>
          <w:szCs w:val="21"/>
        </w:rPr>
        <w:t>违规工单数</w:t>
      </w:r>
      <w:proofErr w:type="gramEnd"/>
      <w:r w:rsidRPr="003B32EB">
        <w:rPr>
          <w:rFonts w:ascii="宋体" w:hAnsi="宋体" w:cs="宋体" w:hint="eastAsia"/>
          <w:szCs w:val="21"/>
        </w:rPr>
        <w:t>据，在页面上提供元数据信息补充对工单进行处理，同时提供EXCEL导入功能，支持批量导入处理</w:t>
      </w:r>
      <w:proofErr w:type="gramStart"/>
      <w:r w:rsidRPr="003B32EB">
        <w:rPr>
          <w:rFonts w:ascii="宋体" w:hAnsi="宋体" w:cs="宋体" w:hint="eastAsia"/>
          <w:szCs w:val="21"/>
        </w:rPr>
        <w:t>违规工单数</w:t>
      </w:r>
      <w:proofErr w:type="gramEnd"/>
      <w:r w:rsidRPr="003B32EB">
        <w:rPr>
          <w:rFonts w:ascii="宋体" w:hAnsi="宋体" w:cs="宋体" w:hint="eastAsia"/>
          <w:szCs w:val="21"/>
        </w:rPr>
        <w:t>据，匹配一致后，</w:t>
      </w:r>
      <w:proofErr w:type="gramStart"/>
      <w:r w:rsidRPr="003B32EB">
        <w:rPr>
          <w:rFonts w:ascii="宋体" w:hAnsi="宋体" w:cs="宋体" w:hint="eastAsia"/>
          <w:szCs w:val="21"/>
        </w:rPr>
        <w:t>违规工</w:t>
      </w:r>
      <w:proofErr w:type="gramEnd"/>
      <w:r w:rsidRPr="003B32EB">
        <w:rPr>
          <w:rFonts w:ascii="宋体" w:hAnsi="宋体" w:cs="宋体" w:hint="eastAsia"/>
          <w:szCs w:val="21"/>
        </w:rPr>
        <w:t>单自动更新到统一库。</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22" w:name="_Toc2047203274"/>
      <w:r w:rsidRPr="003B32EB">
        <w:rPr>
          <w:rFonts w:ascii="宋体" w:hAnsi="宋体" w:cs="宋体" w:hint="eastAsia"/>
          <w:b/>
          <w:bCs/>
          <w:szCs w:val="21"/>
        </w:rPr>
        <w:t>（3）资产视图</w:t>
      </w:r>
      <w:bookmarkEnd w:id="222"/>
    </w:p>
    <w:p w:rsidR="004C269F" w:rsidRPr="003B32EB" w:rsidRDefault="00193883">
      <w:pPr>
        <w:adjustRightInd w:val="0"/>
        <w:snapToGrid w:val="0"/>
        <w:spacing w:line="360" w:lineRule="auto"/>
        <w:ind w:firstLineChars="200" w:firstLine="422"/>
        <w:rPr>
          <w:rFonts w:ascii="宋体" w:hAnsi="宋体" w:cs="宋体"/>
          <w:color w:val="000000"/>
          <w:szCs w:val="21"/>
        </w:rPr>
      </w:pPr>
      <w:bookmarkStart w:id="223" w:name="_Toc362433884"/>
      <w:bookmarkStart w:id="224" w:name="_Toc25219111"/>
      <w:r w:rsidRPr="003B32EB">
        <w:rPr>
          <w:rFonts w:ascii="宋体" w:hAnsi="宋体" w:cs="宋体" w:hint="eastAsia"/>
          <w:b/>
          <w:bCs/>
          <w:color w:val="000000"/>
          <w:szCs w:val="21"/>
        </w:rPr>
        <w:t>数据资产概览</w:t>
      </w:r>
      <w:bookmarkEnd w:id="223"/>
      <w:bookmarkEnd w:id="224"/>
      <w:r w:rsidRPr="003B32EB">
        <w:rPr>
          <w:rFonts w:ascii="宋体" w:hAnsi="宋体" w:cs="宋体" w:hint="eastAsia"/>
          <w:b/>
          <w:bCs/>
          <w:color w:val="000000"/>
          <w:szCs w:val="21"/>
        </w:rPr>
        <w:t>：</w:t>
      </w:r>
      <w:r w:rsidRPr="003B32EB">
        <w:rPr>
          <w:rFonts w:ascii="宋体" w:hAnsi="宋体" w:cs="宋体" w:hint="eastAsia"/>
          <w:color w:val="000000"/>
          <w:szCs w:val="21"/>
        </w:rPr>
        <w:t>展现资产概览信息，按天更新，从数据接入、数据加工、数据应用、数据价值等角度呈现资产总</w:t>
      </w:r>
      <w:proofErr w:type="gramStart"/>
      <w:r w:rsidRPr="003B32EB">
        <w:rPr>
          <w:rFonts w:ascii="宋体" w:hAnsi="宋体" w:cs="宋体" w:hint="eastAsia"/>
          <w:color w:val="000000"/>
          <w:szCs w:val="21"/>
        </w:rPr>
        <w:t>览</w:t>
      </w:r>
      <w:proofErr w:type="gramEnd"/>
      <w:r w:rsidRPr="003B32EB">
        <w:rPr>
          <w:rFonts w:ascii="宋体" w:hAnsi="宋体" w:cs="宋体" w:hint="eastAsia"/>
          <w:color w:val="000000"/>
          <w:szCs w:val="21"/>
        </w:rPr>
        <w:t>信息。</w:t>
      </w:r>
    </w:p>
    <w:p w:rsidR="004C269F" w:rsidRPr="003B32EB" w:rsidRDefault="00193883">
      <w:pPr>
        <w:adjustRightInd w:val="0"/>
        <w:snapToGrid w:val="0"/>
        <w:spacing w:line="360" w:lineRule="auto"/>
        <w:ind w:firstLineChars="200" w:firstLine="422"/>
        <w:rPr>
          <w:rFonts w:ascii="宋体" w:hAnsi="宋体" w:cs="宋体"/>
          <w:szCs w:val="21"/>
        </w:rPr>
      </w:pPr>
      <w:bookmarkStart w:id="225" w:name="_Toc965287219"/>
      <w:bookmarkStart w:id="226" w:name="_Toc171534537"/>
      <w:bookmarkStart w:id="227" w:name="_Toc803320118"/>
      <w:bookmarkStart w:id="228" w:name="_Toc1162665496"/>
      <w:r w:rsidRPr="003B32EB">
        <w:rPr>
          <w:rFonts w:ascii="宋体" w:hAnsi="宋体" w:cs="宋体" w:hint="eastAsia"/>
          <w:b/>
          <w:bCs/>
          <w:color w:val="000000"/>
          <w:szCs w:val="21"/>
        </w:rPr>
        <w:t>资产生命周期视图</w:t>
      </w:r>
      <w:bookmarkEnd w:id="225"/>
      <w:bookmarkEnd w:id="226"/>
      <w:r w:rsidRPr="003B32EB">
        <w:rPr>
          <w:rFonts w:ascii="宋体" w:hAnsi="宋体" w:cs="宋体" w:hint="eastAsia"/>
          <w:b/>
          <w:bCs/>
          <w:color w:val="000000"/>
          <w:szCs w:val="21"/>
        </w:rPr>
        <w:t>：</w:t>
      </w:r>
      <w:r w:rsidRPr="003B32EB">
        <w:rPr>
          <w:rFonts w:ascii="宋体" w:hAnsi="宋体" w:cs="宋体" w:hint="eastAsia"/>
          <w:color w:val="000000"/>
          <w:szCs w:val="21"/>
        </w:rPr>
        <w:t>按天更新，展现模型</w:t>
      </w:r>
      <w:proofErr w:type="gramStart"/>
      <w:r w:rsidRPr="003B32EB">
        <w:rPr>
          <w:rFonts w:ascii="宋体" w:hAnsi="宋体" w:cs="宋体" w:hint="eastAsia"/>
          <w:color w:val="000000"/>
          <w:szCs w:val="21"/>
        </w:rPr>
        <w:t>表空间</w:t>
      </w:r>
      <w:proofErr w:type="gramEnd"/>
      <w:r w:rsidRPr="003B32EB">
        <w:rPr>
          <w:rFonts w:ascii="宋体" w:hAnsi="宋体" w:cs="宋体" w:hint="eastAsia"/>
          <w:color w:val="000000"/>
          <w:szCs w:val="21"/>
        </w:rPr>
        <w:t>大小、</w:t>
      </w:r>
      <w:proofErr w:type="gramStart"/>
      <w:r w:rsidRPr="003B32EB">
        <w:rPr>
          <w:rFonts w:ascii="宋体" w:hAnsi="宋体" w:cs="宋体" w:hint="eastAsia"/>
          <w:color w:val="000000"/>
          <w:szCs w:val="21"/>
        </w:rPr>
        <w:t>最</w:t>
      </w:r>
      <w:proofErr w:type="gramEnd"/>
      <w:r w:rsidRPr="003B32EB">
        <w:rPr>
          <w:rFonts w:ascii="宋体" w:hAnsi="宋体" w:cs="宋体" w:hint="eastAsia"/>
          <w:color w:val="000000"/>
          <w:szCs w:val="21"/>
        </w:rPr>
        <w:t>小账期、最大账期、账期数、断层缺失</w:t>
      </w:r>
      <w:proofErr w:type="gramStart"/>
      <w:r w:rsidRPr="003B32EB">
        <w:rPr>
          <w:rFonts w:ascii="宋体" w:hAnsi="宋体" w:cs="宋体" w:hint="eastAsia"/>
          <w:color w:val="000000"/>
          <w:szCs w:val="21"/>
        </w:rPr>
        <w:t>账</w:t>
      </w:r>
      <w:proofErr w:type="gramEnd"/>
      <w:r w:rsidRPr="003B32EB">
        <w:rPr>
          <w:rFonts w:ascii="宋体" w:hAnsi="宋体" w:cs="宋体" w:hint="eastAsia"/>
          <w:color w:val="000000"/>
          <w:szCs w:val="21"/>
        </w:rPr>
        <w:t>期数、到期时间、剩余时间、存储策略，实现对表生命周期的监控与管理。</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资产完整性视图</w:t>
      </w:r>
      <w:bookmarkEnd w:id="227"/>
      <w:bookmarkEnd w:id="228"/>
      <w:r w:rsidRPr="003B32EB">
        <w:rPr>
          <w:rFonts w:ascii="宋体" w:hAnsi="宋体" w:cs="宋体" w:hint="eastAsia"/>
          <w:b/>
          <w:bCs/>
          <w:color w:val="000000"/>
          <w:szCs w:val="21"/>
        </w:rPr>
        <w:t>：</w:t>
      </w:r>
      <w:r w:rsidRPr="003B32EB">
        <w:rPr>
          <w:rFonts w:ascii="宋体" w:hAnsi="宋体" w:cs="宋体" w:hint="eastAsia"/>
          <w:color w:val="000000"/>
          <w:szCs w:val="21"/>
        </w:rPr>
        <w:t>资产完整性总</w:t>
      </w:r>
      <w:proofErr w:type="gramStart"/>
      <w:r w:rsidRPr="003B32EB">
        <w:rPr>
          <w:rFonts w:ascii="宋体" w:hAnsi="宋体" w:cs="宋体" w:hint="eastAsia"/>
          <w:color w:val="000000"/>
          <w:szCs w:val="21"/>
        </w:rPr>
        <w:t>览</w:t>
      </w:r>
      <w:proofErr w:type="gramEnd"/>
      <w:r w:rsidRPr="003B32EB">
        <w:rPr>
          <w:rFonts w:ascii="宋体" w:hAnsi="宋体" w:cs="宋体" w:hint="eastAsia"/>
          <w:color w:val="000000"/>
          <w:szCs w:val="21"/>
        </w:rPr>
        <w:t>视图，按天更新，元数据质量稽核结果呈现，对于元数据关键属性缺失的稽核。</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（4）数据资产价值评估</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资产价值概览：</w:t>
      </w:r>
      <w:r w:rsidRPr="003B32EB">
        <w:rPr>
          <w:rFonts w:ascii="宋体" w:hAnsi="宋体" w:cs="宋体" w:hint="eastAsia"/>
          <w:color w:val="000000"/>
          <w:szCs w:val="21"/>
        </w:rPr>
        <w:t>总</w:t>
      </w:r>
      <w:proofErr w:type="gramStart"/>
      <w:r w:rsidRPr="003B32EB">
        <w:rPr>
          <w:rFonts w:ascii="宋体" w:hAnsi="宋体" w:cs="宋体" w:hint="eastAsia"/>
          <w:color w:val="000000"/>
          <w:szCs w:val="21"/>
        </w:rPr>
        <w:t>览</w:t>
      </w:r>
      <w:proofErr w:type="gramEnd"/>
      <w:r w:rsidRPr="003B32EB">
        <w:rPr>
          <w:rFonts w:ascii="宋体" w:hAnsi="宋体" w:cs="宋体" w:hint="eastAsia"/>
          <w:color w:val="000000"/>
          <w:szCs w:val="21"/>
        </w:rPr>
        <w:t>三类评分整体情况；上月环比；总资产数；参与评估资产数；平均价值得分。</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资产价值视图：</w:t>
      </w:r>
      <w:r w:rsidRPr="003B32EB">
        <w:rPr>
          <w:rFonts w:ascii="宋体" w:hAnsi="宋体" w:cs="宋体" w:hint="eastAsia"/>
          <w:color w:val="000000"/>
          <w:szCs w:val="21"/>
        </w:rPr>
        <w:t>资产应用价值四象限分类、资产总数、总价值、平均价值、环比变化情况、不</w:t>
      </w:r>
      <w:r w:rsidRPr="003B32EB">
        <w:rPr>
          <w:rFonts w:ascii="宋体" w:hAnsi="宋体" w:cs="宋体" w:hint="eastAsia"/>
          <w:color w:val="000000"/>
          <w:szCs w:val="21"/>
        </w:rPr>
        <w:lastRenderedPageBreak/>
        <w:t>同类型应用价值转换情况。</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资产成本视图：</w:t>
      </w:r>
      <w:r w:rsidRPr="003B32EB">
        <w:rPr>
          <w:rFonts w:ascii="宋体" w:hAnsi="宋体" w:cs="宋体" w:hint="eastAsia"/>
          <w:color w:val="000000"/>
          <w:szCs w:val="21"/>
        </w:rPr>
        <w:t>分析不同分析维度分析成本占用情况，成本分组成情况；分析不同维度查看成本情况。</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资产效能视图：</w:t>
      </w:r>
      <w:r w:rsidRPr="003B32EB">
        <w:rPr>
          <w:rFonts w:ascii="宋体" w:hAnsi="宋体" w:cs="宋体" w:hint="eastAsia"/>
          <w:color w:val="000000"/>
          <w:szCs w:val="21"/>
        </w:rPr>
        <w:t>综合成本与应用价值，不同维度对比查看高、低、一般资产对比情况。</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资产价值清单：</w:t>
      </w:r>
      <w:r w:rsidRPr="003B32EB">
        <w:rPr>
          <w:rFonts w:ascii="宋体" w:hAnsi="宋体" w:cs="宋体" w:hint="eastAsia"/>
          <w:szCs w:val="21"/>
        </w:rPr>
        <w:t>资产价值明细清单，提供多种筛选条件，点击单个资产后，展现资产的详细指标与得分。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（5）元模型管理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复用原有的一套元模型信息，对比导入模板的属性与现有的属性，支持按照元模型信息，生成EXCEL采集模板。对应地在数据资产目录中，按照技术、业务、管理属性分类呈现数据信息。</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29" w:name="_Toc1749199703"/>
      <w:r w:rsidRPr="003B32EB">
        <w:rPr>
          <w:rFonts w:ascii="宋体" w:hAnsi="宋体" w:cs="宋体" w:hint="eastAsia"/>
          <w:b/>
          <w:bCs/>
          <w:szCs w:val="21"/>
        </w:rPr>
        <w:t>（6）数据地图</w:t>
      </w:r>
      <w:bookmarkEnd w:id="229"/>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全局元数据检索中心，根据元数据状态区分，有效、删除（历史信息）。根据元数据中英文搜索，展现热门搜索资产信息、搜索趋势，支持表、程序、任务、指标、标签、报表、数据库、文件、字段等元数据信息的详情查看。</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30" w:name="_Toc1895764538"/>
      <w:r w:rsidRPr="003B32EB">
        <w:rPr>
          <w:rFonts w:ascii="宋体" w:hAnsi="宋体" w:cs="宋体" w:hint="eastAsia"/>
          <w:b/>
          <w:bCs/>
          <w:szCs w:val="21"/>
        </w:rPr>
        <w:t>（7）数据资产目录</w:t>
      </w:r>
      <w:bookmarkEnd w:id="230"/>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规范化的元数据查询中心，已经挂载到数据目录的规范的元数据信息查看。提供导出功能，支持目录搜索，元数据搜索，支持表模型、指标、标签、API的订阅，订阅审批通过后，用户即拥有该表或者指标、标签的权限。</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（8）数据探查</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数据探查首页：</w:t>
      </w:r>
      <w:r w:rsidRPr="003B32EB">
        <w:rPr>
          <w:rFonts w:ascii="宋体" w:hAnsi="宋体" w:cs="宋体" w:hint="eastAsia"/>
          <w:szCs w:val="21"/>
        </w:rPr>
        <w:t>数据探查配置入口，支持数据源表探查与数据入中台后的探索；支持抽样探查；支持一次选择多字段进行探查；对于不同的字段类型，提供探索预配置指标能力；</w:t>
      </w:r>
      <w:proofErr w:type="gramStart"/>
      <w:r w:rsidRPr="003B32EB">
        <w:rPr>
          <w:rFonts w:ascii="宋体" w:hAnsi="宋体" w:cs="宋体" w:hint="eastAsia"/>
          <w:szCs w:val="21"/>
        </w:rPr>
        <w:t>源端探查</w:t>
      </w:r>
      <w:proofErr w:type="gramEnd"/>
      <w:r w:rsidRPr="003B32EB">
        <w:rPr>
          <w:rFonts w:ascii="宋体" w:hAnsi="宋体" w:cs="宋体" w:hint="eastAsia"/>
          <w:szCs w:val="21"/>
        </w:rPr>
        <w:t>一次性配置能力，配置完成后，实现数据的自动搬迁与探查任务计算。</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探查任务管理：</w:t>
      </w:r>
      <w:r w:rsidRPr="003B32EB">
        <w:rPr>
          <w:rFonts w:ascii="宋体" w:hAnsi="宋体" w:cs="宋体" w:hint="eastAsia"/>
          <w:szCs w:val="21"/>
        </w:rPr>
        <w:t xml:space="preserve">按任务维度进行探查任务的管理，查看探查任 </w:t>
      </w:r>
      <w:proofErr w:type="gramStart"/>
      <w:r w:rsidRPr="003B32EB">
        <w:rPr>
          <w:rFonts w:ascii="宋体" w:hAnsi="宋体" w:cs="宋体" w:hint="eastAsia"/>
          <w:szCs w:val="21"/>
        </w:rPr>
        <w:t>务</w:t>
      </w:r>
      <w:proofErr w:type="gramEnd"/>
      <w:r w:rsidRPr="003B32EB">
        <w:rPr>
          <w:rFonts w:ascii="宋体" w:hAnsi="宋体" w:cs="宋体" w:hint="eastAsia"/>
          <w:szCs w:val="21"/>
        </w:rPr>
        <w:t>运行情况。</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探查统计：</w:t>
      </w:r>
      <w:r w:rsidRPr="003B32EB">
        <w:rPr>
          <w:rFonts w:ascii="宋体" w:hAnsi="宋体" w:cs="宋体" w:hint="eastAsia"/>
          <w:szCs w:val="21"/>
        </w:rPr>
        <w:t xml:space="preserve">提供探查表统计情况分析列表，对探查记录进 </w:t>
      </w:r>
      <w:proofErr w:type="gramStart"/>
      <w:r w:rsidRPr="003B32EB">
        <w:rPr>
          <w:rFonts w:ascii="宋体" w:hAnsi="宋体" w:cs="宋体" w:hint="eastAsia"/>
          <w:szCs w:val="21"/>
        </w:rPr>
        <w:t>行统计</w:t>
      </w:r>
      <w:proofErr w:type="gramEnd"/>
      <w:r w:rsidRPr="003B32EB">
        <w:rPr>
          <w:rFonts w:ascii="宋体" w:hAnsi="宋体" w:cs="宋体" w:hint="eastAsia"/>
          <w:szCs w:val="21"/>
        </w:rPr>
        <w:t>汇总呈现，查看探查运行结果。</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探查指标管理：</w:t>
      </w:r>
      <w:r w:rsidRPr="003B32EB">
        <w:rPr>
          <w:rFonts w:ascii="宋体" w:hAnsi="宋体" w:cs="宋体" w:hint="eastAsia"/>
          <w:szCs w:val="21"/>
        </w:rPr>
        <w:t>对探查指标、指标组进行维护管理，提供默认指标，提供复制、失效、查看配置功能。提供预制探查指标，并支持自定义指标能力。</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（9）业务数据共享服务</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对从数据底座中抽取清洗后的投诉处理指标数据、桥梁管养指标数据、</w:t>
      </w:r>
      <w:proofErr w:type="gramStart"/>
      <w:r w:rsidRPr="003B32EB">
        <w:rPr>
          <w:rFonts w:ascii="宋体" w:hAnsi="宋体" w:cs="宋体" w:hint="eastAsia"/>
          <w:szCs w:val="21"/>
        </w:rPr>
        <w:t>涉路工程</w:t>
      </w:r>
      <w:proofErr w:type="gramEnd"/>
      <w:r w:rsidRPr="003B32EB">
        <w:rPr>
          <w:rFonts w:ascii="宋体" w:hAnsi="宋体" w:cs="宋体" w:hint="eastAsia"/>
          <w:szCs w:val="21"/>
        </w:rPr>
        <w:t>指标数据、视频监控指标数据、评估检测指标数据、应急管理指标数据、考核业务指标数据、道路巡检指标数据、病害处置指标数据，开发配置指标数据服务接口，实现数据共享服务。</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31" w:name="_Toc157003542"/>
      <w:r w:rsidRPr="003B32EB">
        <w:rPr>
          <w:rFonts w:ascii="宋体" w:hAnsi="宋体" w:cs="宋体" w:hint="eastAsia"/>
          <w:b/>
          <w:szCs w:val="21"/>
        </w:rPr>
        <w:t>10.2.4.1.5数据开发管理</w:t>
      </w:r>
      <w:bookmarkEnd w:id="231"/>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（1）离线开发管理</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项目管理：</w:t>
      </w:r>
      <w:r w:rsidRPr="003B32EB">
        <w:rPr>
          <w:rFonts w:ascii="宋体" w:hAnsi="宋体" w:cs="宋体" w:hint="eastAsia"/>
          <w:color w:val="000000"/>
          <w:szCs w:val="21"/>
        </w:rPr>
        <w:t>负责数据加工和处理的统一入口和发布，对各个应用的数据加工流程通过项目化的方式进行管理，贯穿和串联建模、脚本编辑和部署、调度等各个数据研发活动。</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color w:val="000000"/>
          <w:szCs w:val="21"/>
        </w:rPr>
        <w:t>开发工作区管理：</w:t>
      </w:r>
      <w:r w:rsidRPr="003B32EB">
        <w:rPr>
          <w:rFonts w:ascii="宋体" w:hAnsi="宋体" w:cs="宋体" w:hint="eastAsia"/>
          <w:color w:val="000000"/>
          <w:szCs w:val="21"/>
        </w:rPr>
        <w:t>数据开发工作区提供批量异步离线计算脚本编写和调试的集成工作台，将大</w:t>
      </w:r>
      <w:r w:rsidRPr="003B32EB">
        <w:rPr>
          <w:rFonts w:ascii="宋体" w:hAnsi="宋体" w:cs="宋体" w:hint="eastAsia"/>
          <w:color w:val="000000"/>
          <w:szCs w:val="21"/>
        </w:rPr>
        <w:lastRenderedPageBreak/>
        <w:t>数据脚本的编写和调试从多个独立环节的原始入口整合到一套完整的可视化集成环境中，提升脚本编写和调试效率，并将提供许多高度集成的工具包和函数库。</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实时开发管理：</w:t>
      </w:r>
      <w:r w:rsidRPr="003B32EB">
        <w:rPr>
          <w:rFonts w:ascii="宋体" w:hAnsi="宋体" w:cs="宋体" w:hint="eastAsia"/>
          <w:szCs w:val="21"/>
        </w:rPr>
        <w:t>提供基于组件拖拉方式编排实时任务流程的开发方式，支持使用SQL语言开发实时任务。</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对象中心：</w:t>
      </w:r>
      <w:r w:rsidRPr="003B32EB">
        <w:rPr>
          <w:rFonts w:ascii="宋体" w:hAnsi="宋体" w:cs="宋体" w:hint="eastAsia"/>
          <w:color w:val="000000"/>
          <w:szCs w:val="21"/>
        </w:rPr>
        <w:t>包括</w:t>
      </w:r>
      <w:r w:rsidRPr="003B32EB">
        <w:rPr>
          <w:rFonts w:ascii="宋体" w:hAnsi="宋体" w:cs="宋体" w:hint="eastAsia"/>
          <w:szCs w:val="21"/>
        </w:rPr>
        <w:t>全局对象管理、自定义对象管理。全局对象管理，对业务领域的分析主体进行定义并配置管理分析对象之间的关联关系。自定义对象管理，根据分析角度需要，在全局的分析对象关系基础上，通过配置生成</w:t>
      </w:r>
      <w:proofErr w:type="gramStart"/>
      <w:r w:rsidRPr="003B32EB">
        <w:rPr>
          <w:rFonts w:ascii="宋体" w:hAnsi="宋体" w:cs="宋体" w:hint="eastAsia"/>
          <w:szCs w:val="21"/>
        </w:rPr>
        <w:t>子分析</w:t>
      </w:r>
      <w:proofErr w:type="gramEnd"/>
      <w:r w:rsidRPr="003B32EB">
        <w:rPr>
          <w:rFonts w:ascii="宋体" w:hAnsi="宋体" w:cs="宋体" w:hint="eastAsia"/>
          <w:szCs w:val="21"/>
        </w:rPr>
        <w:t>对象。</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（2）指标中心</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业务限定配置管理</w:t>
      </w:r>
      <w:r w:rsidRPr="003B32EB">
        <w:rPr>
          <w:rFonts w:ascii="宋体" w:hAnsi="宋体" w:cs="宋体" w:hint="eastAsia"/>
          <w:szCs w:val="21"/>
        </w:rPr>
        <w:t>，主要实现对业务限定的管理，包括创建、查询等过程。业务限定用于圈定统计计算的业务范围，实现对业务限定的功能覆盖。</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原子指标管理，</w:t>
      </w:r>
      <w:r w:rsidRPr="003B32EB">
        <w:rPr>
          <w:rFonts w:ascii="宋体" w:hAnsi="宋体" w:cs="宋体" w:hint="eastAsia"/>
          <w:szCs w:val="21"/>
        </w:rPr>
        <w:t>实现对原子指标的增、</w:t>
      </w:r>
      <w:proofErr w:type="gramStart"/>
      <w:r w:rsidRPr="003B32EB">
        <w:rPr>
          <w:rFonts w:ascii="宋体" w:hAnsi="宋体" w:cs="宋体" w:hint="eastAsia"/>
          <w:szCs w:val="21"/>
        </w:rPr>
        <w:t>删</w:t>
      </w:r>
      <w:proofErr w:type="gramEnd"/>
      <w:r w:rsidRPr="003B32EB">
        <w:rPr>
          <w:rFonts w:ascii="宋体" w:hAnsi="宋体" w:cs="宋体" w:hint="eastAsia"/>
          <w:szCs w:val="21"/>
        </w:rPr>
        <w:t>、改、查的功能，可清楚快捷定位到所属业务域，数据域的原子指标，保障相同意思的原子指标不出现重复添加，通过指标在业务域内唯一的性质，解决指标重复定义，重复开发，部分数据对不上的问题。</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派生指标</w:t>
      </w:r>
      <w:r w:rsidRPr="003B32EB">
        <w:rPr>
          <w:rFonts w:ascii="宋体" w:hAnsi="宋体" w:cs="宋体" w:hint="eastAsia"/>
          <w:szCs w:val="21"/>
        </w:rPr>
        <w:t>通过指定原子指标与业务限定的各组合，选择统计的维度与周期，可以派生出满足各种业务场景下的指标需求。</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color w:val="000000"/>
          <w:szCs w:val="21"/>
        </w:rPr>
        <w:t>标签管理</w:t>
      </w:r>
      <w:r w:rsidRPr="003B32EB">
        <w:rPr>
          <w:rFonts w:ascii="宋体" w:hAnsi="宋体" w:cs="宋体" w:hint="eastAsia"/>
          <w:color w:val="000000"/>
          <w:szCs w:val="21"/>
        </w:rPr>
        <w:t>包</w:t>
      </w:r>
      <w:r w:rsidRPr="003B32EB">
        <w:rPr>
          <w:rFonts w:ascii="宋体" w:hAnsi="宋体" w:cs="宋体" w:hint="eastAsia"/>
          <w:szCs w:val="21"/>
        </w:rPr>
        <w:t>括标签的创建和标签的管理维护功能，实现了对标签的全生命周期管理。</w:t>
      </w:r>
    </w:p>
    <w:p w:rsidR="004C269F" w:rsidRPr="003B32EB" w:rsidRDefault="00193883">
      <w:pPr>
        <w:adjustRightInd w:val="0"/>
        <w:snapToGrid w:val="0"/>
        <w:spacing w:line="360" w:lineRule="auto"/>
        <w:ind w:firstLineChars="200" w:firstLine="422"/>
        <w:rPr>
          <w:rFonts w:ascii="宋体" w:hAnsi="宋体" w:cs="宋体"/>
          <w:iCs/>
          <w:color w:val="000000"/>
          <w:szCs w:val="21"/>
        </w:rPr>
      </w:pPr>
      <w:bookmarkStart w:id="232" w:name="_Toc32030"/>
      <w:r w:rsidRPr="003B32EB">
        <w:rPr>
          <w:rFonts w:ascii="宋体" w:hAnsi="宋体" w:cs="宋体" w:hint="eastAsia"/>
          <w:b/>
          <w:bCs/>
          <w:color w:val="000000"/>
          <w:szCs w:val="21"/>
        </w:rPr>
        <w:t>数据编排</w:t>
      </w:r>
      <w:bookmarkEnd w:id="232"/>
      <w:r w:rsidRPr="003B32EB">
        <w:rPr>
          <w:rFonts w:ascii="宋体" w:hAnsi="宋体" w:cs="宋体" w:hint="eastAsia"/>
          <w:b/>
          <w:bCs/>
          <w:color w:val="000000"/>
          <w:szCs w:val="21"/>
        </w:rPr>
        <w:t>，</w:t>
      </w:r>
      <w:r w:rsidRPr="003B32EB">
        <w:rPr>
          <w:rFonts w:ascii="宋体" w:hAnsi="宋体" w:cs="宋体" w:hint="eastAsia"/>
          <w:szCs w:val="21"/>
        </w:rPr>
        <w:t>提供基于分析对象的数据编排工具，通过选择对象、字段设置、过滤条件、分组聚合、左右关联组件的自由组合，形成业务所需的数据集，进而完成对数据的获取及分析。主要包括数据集目录、</w:t>
      </w:r>
      <w:r w:rsidRPr="003B32EB">
        <w:rPr>
          <w:rFonts w:ascii="宋体" w:hAnsi="宋体" w:cs="宋体" w:hint="eastAsia"/>
          <w:iCs/>
          <w:color w:val="000000"/>
          <w:szCs w:val="21"/>
        </w:rPr>
        <w:t>数据集信息、数据集操作。</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33" w:name="_Toc157003543"/>
      <w:r w:rsidRPr="003B32EB">
        <w:rPr>
          <w:rFonts w:ascii="宋体" w:hAnsi="宋体" w:cs="宋体" w:hint="eastAsia"/>
          <w:b/>
          <w:szCs w:val="21"/>
        </w:rPr>
        <w:t>10.2.4.1.6数据服务管理</w:t>
      </w:r>
      <w:bookmarkEnd w:id="233"/>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（1）开放资源管理</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资源目录管理，</w:t>
      </w:r>
      <w:r w:rsidRPr="003B32EB">
        <w:rPr>
          <w:rFonts w:ascii="宋体" w:hAnsi="宋体" w:cs="宋体" w:hint="eastAsia"/>
          <w:szCs w:val="21"/>
        </w:rPr>
        <w:t>通过资源目录定义界面展示需要人工录入的资源目录信息，资源目录信息录入完成后，点击“确认”按钮，完成资源目录注册。还提供对资源目录属性约束信息的选择。</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开放宽表管理：</w:t>
      </w:r>
      <w:r w:rsidRPr="003B32EB">
        <w:rPr>
          <w:rFonts w:ascii="宋体" w:hAnsi="宋体" w:cs="宋体" w:hint="eastAsia"/>
          <w:szCs w:val="21"/>
        </w:rPr>
        <w:t>实现拟对外开放的交通运输数据资源的提供、审核和发布以及开放数据清单维护等功能。</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API接口管理：</w:t>
      </w:r>
      <w:r w:rsidRPr="003B32EB">
        <w:rPr>
          <w:rFonts w:ascii="宋体" w:hAnsi="宋体" w:cs="宋体" w:hint="eastAsia"/>
          <w:szCs w:val="21"/>
        </w:rPr>
        <w:t>提供对数据API和能力API的统一配置和管理。</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文件服务管理：</w:t>
      </w:r>
      <w:r w:rsidRPr="003B32EB">
        <w:rPr>
          <w:rFonts w:ascii="宋体" w:hAnsi="宋体" w:cs="宋体" w:hint="eastAsia"/>
          <w:szCs w:val="21"/>
        </w:rPr>
        <w:t>需要对共享的文件数据进行统一管理。支持对文件服务进行统一管理和配置，并对外提供开放服务。支持文件绑定资源目录；支持文件审批发布，发布后可对外提供服务；通过FTP方式对外提供文件的下载服务。</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消息资源管理：</w:t>
      </w:r>
      <w:r w:rsidRPr="003B32EB">
        <w:rPr>
          <w:rFonts w:ascii="宋体" w:hAnsi="宋体" w:cs="宋体" w:hint="eastAsia"/>
          <w:szCs w:val="21"/>
        </w:rPr>
        <w:t>对消息服务进行统一管理和配置，并对外提供开放服务。支持消息服务绑定资源目录；支持消息服务审批发布，发布后可对外提供服务。</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（2）门户运营管理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包括应用管理、政策动态管理、互动交流管理；应用管理，可以创建API调用的应用，系统自动生成AppKey和AppSecret，API通过AppKey和AppSecret完成对应用关联调用。政策互动管理共</w:t>
      </w:r>
      <w:r w:rsidRPr="003B32EB">
        <w:rPr>
          <w:rFonts w:ascii="宋体" w:hAnsi="宋体" w:cs="宋体" w:hint="eastAsia"/>
          <w:szCs w:val="21"/>
        </w:rPr>
        <w:lastRenderedPageBreak/>
        <w:t>享交换门户政策动态版本的文章。互动交流管理主要用于用户数据需求收集。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（3）业务配置管理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 xml:space="preserve">主要包含目录模板管理、资源分类管理、业务系统管理。其中目录模板管理提供资源目录模板配置、目录模板导入、目录模板下载功能；资源分类管理是从业务、行业、主题、管理对象、信息类别5个分类维度对资源的分类进行管理；业务系统管理是对接入到数据底座的各类业务系统的基本信息、接入信息进行统一管理的功能。 </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（4）数据共享服务</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构建统一的对内对外数据服务的门户，按照拟定的资源目录进行数据的开放呈现以及</w:t>
      </w:r>
      <w:proofErr w:type="gramStart"/>
      <w:r w:rsidRPr="003B32EB">
        <w:rPr>
          <w:rFonts w:ascii="宋体" w:hAnsi="宋体" w:cs="宋体" w:hint="eastAsia"/>
          <w:szCs w:val="21"/>
        </w:rPr>
        <w:t>供数据</w:t>
      </w:r>
      <w:proofErr w:type="gramEnd"/>
      <w:r w:rsidRPr="003B32EB">
        <w:rPr>
          <w:rFonts w:ascii="宋体" w:hAnsi="宋体" w:cs="宋体" w:hint="eastAsia"/>
          <w:szCs w:val="21"/>
        </w:rPr>
        <w:t>需求方申请使用。</w:t>
      </w:r>
    </w:p>
    <w:p w:rsidR="004C269F" w:rsidRPr="003B32EB" w:rsidRDefault="00193883">
      <w:pPr>
        <w:adjustRightInd w:val="0"/>
        <w:snapToGrid w:val="0"/>
        <w:spacing w:line="360" w:lineRule="auto"/>
        <w:ind w:firstLineChars="200" w:firstLine="422"/>
        <w:rPr>
          <w:rFonts w:ascii="宋体" w:hAnsi="宋体" w:cs="宋体"/>
          <w:color w:val="000000"/>
          <w:szCs w:val="21"/>
        </w:rPr>
      </w:pPr>
      <w:bookmarkStart w:id="234" w:name="_Toc20591651"/>
      <w:bookmarkStart w:id="235" w:name="_Toc13389954"/>
      <w:r w:rsidRPr="003B32EB">
        <w:rPr>
          <w:rFonts w:ascii="宋体" w:hAnsi="宋体" w:cs="宋体" w:hint="eastAsia"/>
          <w:b/>
          <w:bCs/>
          <w:szCs w:val="21"/>
        </w:rPr>
        <w:t>注册及登录</w:t>
      </w:r>
      <w:bookmarkEnd w:id="234"/>
      <w:bookmarkEnd w:id="235"/>
      <w:r w:rsidRPr="003B32EB">
        <w:rPr>
          <w:rFonts w:ascii="宋体" w:hAnsi="宋体" w:cs="宋体" w:hint="eastAsia"/>
          <w:b/>
          <w:bCs/>
          <w:szCs w:val="21"/>
        </w:rPr>
        <w:t>：</w:t>
      </w:r>
      <w:r w:rsidRPr="003B32EB">
        <w:rPr>
          <w:rFonts w:ascii="宋体" w:hAnsi="宋体" w:cs="宋体" w:hint="eastAsia"/>
          <w:szCs w:val="21"/>
        </w:rPr>
        <w:t>提供用户注册服务，为已注册用户提供统一的登录页面。</w:t>
      </w:r>
    </w:p>
    <w:p w:rsidR="004C269F" w:rsidRPr="003B32EB" w:rsidRDefault="00193883">
      <w:pPr>
        <w:adjustRightInd w:val="0"/>
        <w:snapToGrid w:val="0"/>
        <w:spacing w:line="360" w:lineRule="auto"/>
        <w:ind w:firstLineChars="200" w:firstLine="422"/>
        <w:rPr>
          <w:rFonts w:ascii="宋体" w:hAnsi="宋体" w:cs="宋体"/>
          <w:szCs w:val="21"/>
        </w:rPr>
      </w:pPr>
      <w:bookmarkStart w:id="236" w:name="_Toc20591657"/>
      <w:bookmarkStart w:id="237" w:name="_Toc13389958"/>
      <w:r w:rsidRPr="003B32EB">
        <w:rPr>
          <w:rFonts w:ascii="宋体" w:hAnsi="宋体" w:cs="宋体" w:hint="eastAsia"/>
          <w:b/>
          <w:bCs/>
          <w:szCs w:val="21"/>
        </w:rPr>
        <w:t>服务功能首页</w:t>
      </w:r>
      <w:bookmarkEnd w:id="236"/>
      <w:bookmarkEnd w:id="237"/>
      <w:r w:rsidRPr="003B32EB">
        <w:rPr>
          <w:rFonts w:ascii="宋体" w:hAnsi="宋体" w:cs="宋体" w:hint="eastAsia"/>
          <w:b/>
          <w:bCs/>
          <w:szCs w:val="21"/>
        </w:rPr>
        <w:t>：</w:t>
      </w:r>
      <w:r w:rsidRPr="003B32EB">
        <w:rPr>
          <w:rFonts w:ascii="宋体" w:hAnsi="宋体" w:cs="宋体" w:hint="eastAsia"/>
          <w:szCs w:val="21"/>
        </w:rPr>
        <w:t>展示数据资源的平台，用户登入服务门户后，可以查看、申请平台的数据资源。主要包括</w:t>
      </w:r>
      <w:r w:rsidRPr="003B32EB">
        <w:rPr>
          <w:rFonts w:ascii="宋体" w:hAnsi="宋体" w:cs="宋体" w:hint="eastAsia"/>
          <w:bCs/>
          <w:szCs w:val="21"/>
        </w:rPr>
        <w:t>服务申请、普遍检索服务、已申请服务、个性设置。</w:t>
      </w:r>
    </w:p>
    <w:p w:rsidR="004C269F" w:rsidRPr="003B32EB" w:rsidRDefault="00193883">
      <w:pPr>
        <w:adjustRightInd w:val="0"/>
        <w:snapToGrid w:val="0"/>
        <w:spacing w:line="360" w:lineRule="auto"/>
        <w:ind w:firstLineChars="200" w:firstLine="422"/>
        <w:rPr>
          <w:rFonts w:ascii="宋体" w:hAnsi="宋体" w:cs="宋体"/>
          <w:szCs w:val="21"/>
        </w:rPr>
      </w:pPr>
      <w:bookmarkStart w:id="238" w:name="_Toc13389962"/>
      <w:bookmarkStart w:id="239" w:name="_Toc20591663"/>
      <w:r w:rsidRPr="003B32EB">
        <w:rPr>
          <w:rFonts w:ascii="宋体" w:hAnsi="宋体" w:cs="宋体" w:hint="eastAsia"/>
          <w:b/>
          <w:bCs/>
          <w:szCs w:val="21"/>
        </w:rPr>
        <w:t>信息展示</w:t>
      </w:r>
      <w:bookmarkEnd w:id="238"/>
      <w:bookmarkEnd w:id="239"/>
      <w:r w:rsidRPr="003B32EB">
        <w:rPr>
          <w:rFonts w:ascii="宋体" w:hAnsi="宋体" w:cs="宋体" w:hint="eastAsia"/>
          <w:b/>
          <w:bCs/>
          <w:szCs w:val="21"/>
        </w:rPr>
        <w:t>：</w:t>
      </w:r>
      <w:r w:rsidRPr="003B32EB">
        <w:rPr>
          <w:rFonts w:ascii="宋体" w:hAnsi="宋体" w:cs="宋体" w:hint="eastAsia"/>
          <w:color w:val="000000"/>
          <w:szCs w:val="21"/>
        </w:rPr>
        <w:t>统一展示平台总体运行工作情况、数据交换共享情况等。具体功能包括：平台运行情况、新闻动态。</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（5）下发地址管理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支持的目标的交换节点地址进行管理，支持对FTP、数据库、消息队列同步节点进行管理维护。</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构建统一的对内对外数据服务的门户，按照拟定的资源目录进行数据的开放呈现以及</w:t>
      </w:r>
      <w:proofErr w:type="gramStart"/>
      <w:r w:rsidRPr="003B32EB">
        <w:rPr>
          <w:rFonts w:ascii="宋体" w:hAnsi="宋体" w:cs="宋体" w:hint="eastAsia"/>
          <w:szCs w:val="21"/>
        </w:rPr>
        <w:t>供数据</w:t>
      </w:r>
      <w:proofErr w:type="gramEnd"/>
      <w:r w:rsidRPr="003B32EB">
        <w:rPr>
          <w:rFonts w:ascii="宋体" w:hAnsi="宋体" w:cs="宋体" w:hint="eastAsia"/>
          <w:szCs w:val="21"/>
        </w:rPr>
        <w:t>需求方申请使用。</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（6）API监控</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对开放API接口的监控，包含调用频次、耗时等信息。</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40" w:name="_Toc157003544"/>
      <w:r w:rsidRPr="003B32EB">
        <w:rPr>
          <w:rFonts w:ascii="宋体" w:hAnsi="宋体" w:cs="宋体" w:hint="eastAsia"/>
          <w:b/>
          <w:szCs w:val="21"/>
        </w:rPr>
        <w:t>10.2.4.1.7数据质量管理</w:t>
      </w:r>
      <w:bookmarkEnd w:id="240"/>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（1）稽核规则管理</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配置各个数据项的规则，通过界面配置规则，生效规则自动生成审计任务；规则类型包括属性规则，总数一致性规则，明细一致性规则，准确性规则，自定义规则（包括sql，shell，存储过程）；支持对审计规则的增删改查。</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（2）稽核规则监控</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质量规则生效后自动生成稽核任务，稽核任务关联质量规则，稽核任务根据周期等调度配置和定时任务会定时实例化稽核规则，质量规则监控则用于监控每个任务实例的运行状态，对规则实例列表式监控，并且可以查看每个分片日志明细。</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41" w:name="_Toc4076"/>
      <w:r w:rsidRPr="003B32EB">
        <w:rPr>
          <w:rFonts w:ascii="宋体" w:hAnsi="宋体" w:cs="宋体" w:hint="eastAsia"/>
          <w:b/>
          <w:bCs/>
          <w:szCs w:val="21"/>
        </w:rPr>
        <w:t>（3）稽核结果管理</w:t>
      </w:r>
      <w:bookmarkEnd w:id="241"/>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稽核结果管理，主要用于查看质量规则实例的结果，包括稽核总数、差异数，支持差异明细的下载；支持按周期值、状态、规则类型、规则名称进行规则实例结果查询；支持规则实例按目录进行展现定位。提供规则结果汇总信息及差异明细下载。</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42" w:name="_Toc450217949"/>
      <w:bookmarkStart w:id="243" w:name="_Toc549501232"/>
      <w:r w:rsidRPr="003B32EB">
        <w:rPr>
          <w:rFonts w:ascii="宋体" w:hAnsi="宋体" w:cs="宋体" w:hint="eastAsia"/>
          <w:b/>
          <w:bCs/>
          <w:szCs w:val="21"/>
        </w:rPr>
        <w:t>（4）质量问题管理</w:t>
      </w:r>
      <w:bookmarkEnd w:id="242"/>
      <w:bookmarkEnd w:id="243"/>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lastRenderedPageBreak/>
        <w:t>包括：问题记录生成、问题分析跟踪、问题总结；数据稽核过程中出现问题的规则实例都会自动转成问题管理中的记录；当前处理人可对问题进行分析跟踪，可以将问题</w:t>
      </w:r>
      <w:proofErr w:type="gramStart"/>
      <w:r w:rsidRPr="003B32EB">
        <w:rPr>
          <w:rFonts w:ascii="宋体" w:hAnsi="宋体" w:cs="宋体" w:hint="eastAsia"/>
          <w:szCs w:val="21"/>
        </w:rPr>
        <w:t>进行转派处理</w:t>
      </w:r>
      <w:proofErr w:type="gramEnd"/>
      <w:r w:rsidRPr="003B32EB">
        <w:rPr>
          <w:rFonts w:ascii="宋体" w:hAnsi="宋体" w:cs="宋体" w:hint="eastAsia"/>
          <w:szCs w:val="21"/>
        </w:rPr>
        <w:t>；当问题处理环节结束后，可对问题处理过程进行总结，对问题处理的结果进行评估，对共性的、普遍的问题及其解决方案进行归纳，形成问题处理案例，可支持转入数据质量知识库中。</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44" w:name="_Toc1228180462"/>
      <w:bookmarkStart w:id="245" w:name="_Toc1287524124"/>
      <w:r w:rsidRPr="003B32EB">
        <w:rPr>
          <w:rFonts w:ascii="宋体" w:hAnsi="宋体" w:cs="宋体" w:hint="eastAsia"/>
          <w:b/>
          <w:bCs/>
          <w:szCs w:val="21"/>
        </w:rPr>
        <w:t>（5）质量知识管理</w:t>
      </w:r>
      <w:bookmarkEnd w:id="244"/>
      <w:bookmarkEnd w:id="245"/>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从质量问题管理中自动转入，也支持手动新增，主要是对共性的、普遍的问题及其解决方案进行归纳，形成问题处理案例；支持对质量知识内容的查看、编辑、删除、下载等功能，选择记录可以按照word文档进行下载。</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46" w:name="_Toc157003545"/>
      <w:r w:rsidRPr="003B32EB">
        <w:rPr>
          <w:rFonts w:ascii="宋体" w:hAnsi="宋体" w:cs="宋体" w:hint="eastAsia"/>
          <w:b/>
          <w:szCs w:val="21"/>
        </w:rPr>
        <w:t>10.2.4.1.8数据安全管理</w:t>
      </w:r>
      <w:bookmarkEnd w:id="246"/>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（1）脱敏措施配置</w:t>
      </w:r>
    </w:p>
    <w:p w:rsidR="004C269F" w:rsidRPr="003B32EB" w:rsidRDefault="00193883">
      <w:pPr>
        <w:adjustRightInd w:val="0"/>
        <w:snapToGrid w:val="0"/>
        <w:spacing w:line="360" w:lineRule="auto"/>
        <w:ind w:firstLineChars="200" w:firstLine="420"/>
        <w:rPr>
          <w:rFonts w:ascii="宋体" w:hAnsi="宋体" w:cs="宋体"/>
          <w:b/>
          <w:bCs/>
          <w:szCs w:val="21"/>
        </w:rPr>
      </w:pPr>
      <w:r w:rsidRPr="003B32EB">
        <w:rPr>
          <w:rFonts w:ascii="宋体" w:hAnsi="宋体" w:cs="宋体" w:hint="eastAsia"/>
          <w:szCs w:val="21"/>
        </w:rPr>
        <w:t>提供八种脱敏措施：全部遮盖脱敏、部分遮盖脱敏、加密脱敏、金库脱敏、阻断脱敏、截断脱敏、</w:t>
      </w:r>
      <w:proofErr w:type="gramStart"/>
      <w:r w:rsidRPr="003B32EB">
        <w:rPr>
          <w:rFonts w:ascii="宋体" w:hAnsi="宋体" w:cs="宋体" w:hint="eastAsia"/>
          <w:szCs w:val="21"/>
        </w:rPr>
        <w:t>不</w:t>
      </w:r>
      <w:proofErr w:type="gramEnd"/>
      <w:r w:rsidRPr="003B32EB">
        <w:rPr>
          <w:rFonts w:ascii="宋体" w:hAnsi="宋体" w:cs="宋体" w:hint="eastAsia"/>
          <w:szCs w:val="21"/>
        </w:rPr>
        <w:t>脱敏和正则脱敏。加密脱敏算法支持MD5和RSA/ASE加密。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（2）数据分类配置</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可以根据实际业务需求，通过编辑分类编码、分类名称、子分类说明建立全面、统一、标准化的数据分类规则，或将已有规则通过下载的模板直接导入。规则建立完成后，可以根据分类编码、分类名称、子分类说明进行实时查询，实现对数据分类规则库的维护管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（3）敏感字段定义</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可以在数据仓库目录中选择或者直接搜索任意包含敏感信息的数据表，再进一步通过字段编码选择表中包含敏感信息的字段，根据实际需求设定是否启用脱敏、敏感级别、敏感措施及数据分类，实现对敏感数据脱敏规则库的维护管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（4）敏感字段查询</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可以通过选择所属数据库、所属表、字段编码、字段名称、识别方法、脱敏状态、敏感级别、脱敏措施、数据分类、创建时间、更新时间，定向查询当前符合条件的所有敏感字段及脱敏规则，实现对敏感数据条件查询的维护管理。</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（5）敏感级别配置</w:t>
      </w:r>
    </w:p>
    <w:p w:rsidR="004C269F" w:rsidRPr="003B32EB" w:rsidRDefault="00193883">
      <w:pPr>
        <w:adjustRightInd w:val="0"/>
        <w:snapToGrid w:val="0"/>
        <w:spacing w:line="360" w:lineRule="auto"/>
        <w:ind w:firstLine="482"/>
        <w:rPr>
          <w:rFonts w:ascii="宋体" w:hAnsi="宋体" w:cs="宋体"/>
          <w:szCs w:val="21"/>
        </w:rPr>
      </w:pPr>
      <w:r w:rsidRPr="003B32EB">
        <w:rPr>
          <w:rFonts w:ascii="宋体" w:hAnsi="宋体" w:cs="宋体" w:hint="eastAsia"/>
          <w:szCs w:val="21"/>
        </w:rPr>
        <w:t>提供数据安全级别的自定义设置，敏感级别可以定义四个级别，可通过不同颜色亮灯表示数据敏感级别。</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（6）水印模板配置</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可根据实际需求新增所需水印模板、查询当前所有水印模板、修改有调整的水印模板以及删除不需要的水印模板，还可以自行调整水印模板字段，实现对水印模板库的维护管理。</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47" w:name="_Toc157003546"/>
      <w:r w:rsidRPr="003B32EB">
        <w:rPr>
          <w:rFonts w:ascii="宋体" w:hAnsi="宋体" w:cs="宋体" w:hint="eastAsia"/>
          <w:b/>
          <w:szCs w:val="21"/>
        </w:rPr>
        <w:t>10.2.4.1.9主数据管理</w:t>
      </w:r>
      <w:bookmarkEnd w:id="247"/>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（1）主教据类别目录配置管理</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bCs/>
          <w:color w:val="0D0D0D"/>
          <w:szCs w:val="21"/>
        </w:rPr>
        <w:t>可根据</w:t>
      </w:r>
      <w:proofErr w:type="gramStart"/>
      <w:r w:rsidRPr="003B32EB">
        <w:rPr>
          <w:rFonts w:ascii="宋体" w:hAnsi="宋体" w:cs="宋体" w:hint="eastAsia"/>
          <w:bCs/>
          <w:color w:val="0D0D0D"/>
          <w:szCs w:val="21"/>
        </w:rPr>
        <w:t>主数据域数</w:t>
      </w:r>
      <w:proofErr w:type="gramEnd"/>
      <w:r w:rsidRPr="003B32EB">
        <w:rPr>
          <w:rFonts w:ascii="宋体" w:hAnsi="宋体" w:cs="宋体" w:hint="eastAsia"/>
          <w:bCs/>
          <w:color w:val="0D0D0D"/>
          <w:szCs w:val="21"/>
        </w:rPr>
        <w:t>配置多层级树状目录，并将目录授权。在此基础上，构建一套完整的主数据模型管理功能，对模型属性配置、模型字段分组管理、设置行级和分组模型权限以及模型审核功能。</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lastRenderedPageBreak/>
        <w:t>（2）流程引擎管理</w:t>
      </w:r>
    </w:p>
    <w:p w:rsidR="004C269F" w:rsidRPr="003B32EB" w:rsidRDefault="00193883">
      <w:pPr>
        <w:adjustRightInd w:val="0"/>
        <w:snapToGrid w:val="0"/>
        <w:spacing w:line="360" w:lineRule="auto"/>
        <w:ind w:firstLine="420"/>
        <w:rPr>
          <w:rFonts w:ascii="宋体" w:hAnsi="宋体" w:cs="宋体"/>
          <w:bCs/>
          <w:color w:val="0D0D0D"/>
          <w:szCs w:val="21"/>
        </w:rPr>
      </w:pPr>
      <w:r w:rsidRPr="003B32EB">
        <w:rPr>
          <w:rFonts w:ascii="宋体" w:hAnsi="宋体" w:cs="宋体" w:hint="eastAsia"/>
          <w:szCs w:val="21"/>
        </w:rPr>
        <w:t>根据建交</w:t>
      </w:r>
      <w:proofErr w:type="gramStart"/>
      <w:r w:rsidRPr="003B32EB">
        <w:rPr>
          <w:rFonts w:ascii="宋体" w:hAnsi="宋体" w:cs="宋体" w:hint="eastAsia"/>
          <w:szCs w:val="21"/>
        </w:rPr>
        <w:t>委实际</w:t>
      </w:r>
      <w:proofErr w:type="gramEnd"/>
      <w:r w:rsidRPr="003B32EB">
        <w:rPr>
          <w:rFonts w:ascii="宋体" w:hAnsi="宋体" w:cs="宋体" w:hint="eastAsia"/>
          <w:szCs w:val="21"/>
        </w:rPr>
        <w:t>管理情况，设计</w:t>
      </w:r>
      <w:proofErr w:type="gramStart"/>
      <w:r w:rsidRPr="003B32EB">
        <w:rPr>
          <w:rFonts w:ascii="宋体" w:hAnsi="宋体" w:cs="宋体" w:hint="eastAsia"/>
          <w:szCs w:val="21"/>
        </w:rPr>
        <w:t>主数据</w:t>
      </w:r>
      <w:proofErr w:type="gramEnd"/>
      <w:r w:rsidRPr="003B32EB">
        <w:rPr>
          <w:rFonts w:ascii="宋体" w:hAnsi="宋体" w:cs="宋体" w:hint="eastAsia"/>
          <w:szCs w:val="21"/>
        </w:rPr>
        <w:t>审批流程，系统提供自定义流程配置，可以依据工作流配置触发数据审核流程，</w:t>
      </w:r>
      <w:r w:rsidRPr="003B32EB">
        <w:rPr>
          <w:rFonts w:ascii="宋体" w:hAnsi="宋体" w:cs="宋体" w:hint="eastAsia"/>
          <w:bCs/>
          <w:color w:val="0D0D0D"/>
          <w:szCs w:val="21"/>
        </w:rPr>
        <w:t>对流程引擎进行配置和管理。</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（3）主数据编码规则管理</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对</w:t>
      </w:r>
      <w:proofErr w:type="gramStart"/>
      <w:r w:rsidRPr="003B32EB">
        <w:rPr>
          <w:rFonts w:ascii="宋体" w:hAnsi="宋体" w:cs="宋体" w:hint="eastAsia"/>
          <w:szCs w:val="21"/>
        </w:rPr>
        <w:t>主数据</w:t>
      </w:r>
      <w:proofErr w:type="gramEnd"/>
      <w:r w:rsidRPr="003B32EB">
        <w:rPr>
          <w:rFonts w:ascii="宋体" w:hAnsi="宋体" w:cs="宋体" w:hint="eastAsia"/>
          <w:szCs w:val="21"/>
        </w:rPr>
        <w:t>的编码规则进行维护管理。</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（4）</w:t>
      </w:r>
      <w:proofErr w:type="gramStart"/>
      <w:r w:rsidRPr="003B32EB">
        <w:rPr>
          <w:rFonts w:ascii="宋体" w:hAnsi="宋体" w:cs="宋体" w:hint="eastAsia"/>
          <w:b/>
          <w:color w:val="0D0D0D"/>
          <w:szCs w:val="21"/>
        </w:rPr>
        <w:t>主数据</w:t>
      </w:r>
      <w:proofErr w:type="gramEnd"/>
      <w:r w:rsidRPr="003B32EB">
        <w:rPr>
          <w:rFonts w:ascii="宋体" w:hAnsi="宋体" w:cs="宋体" w:hint="eastAsia"/>
          <w:b/>
          <w:color w:val="0D0D0D"/>
          <w:szCs w:val="21"/>
        </w:rPr>
        <w:t>实例管理</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对</w:t>
      </w:r>
      <w:proofErr w:type="gramStart"/>
      <w:r w:rsidRPr="003B32EB">
        <w:rPr>
          <w:rFonts w:ascii="宋体" w:hAnsi="宋体" w:cs="宋体" w:hint="eastAsia"/>
          <w:szCs w:val="21"/>
        </w:rPr>
        <w:t>主数据</w:t>
      </w:r>
      <w:proofErr w:type="gramEnd"/>
      <w:r w:rsidRPr="003B32EB">
        <w:rPr>
          <w:rFonts w:ascii="宋体" w:hAnsi="宋体" w:cs="宋体" w:hint="eastAsia"/>
          <w:szCs w:val="21"/>
        </w:rPr>
        <w:t>运行实例进行管理。</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（5）</w:t>
      </w:r>
      <w:proofErr w:type="gramStart"/>
      <w:r w:rsidRPr="003B32EB">
        <w:rPr>
          <w:rFonts w:ascii="宋体" w:hAnsi="宋体" w:cs="宋体" w:hint="eastAsia"/>
          <w:b/>
          <w:color w:val="0D0D0D"/>
          <w:szCs w:val="21"/>
        </w:rPr>
        <w:t>主数据</w:t>
      </w:r>
      <w:proofErr w:type="gramEnd"/>
      <w:r w:rsidRPr="003B32EB">
        <w:rPr>
          <w:rFonts w:ascii="宋体" w:hAnsi="宋体" w:cs="宋体" w:hint="eastAsia"/>
          <w:b/>
          <w:color w:val="0D0D0D"/>
          <w:szCs w:val="21"/>
        </w:rPr>
        <w:t>配置管理</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根据前期逻辑模型设计，对</w:t>
      </w:r>
      <w:proofErr w:type="gramStart"/>
      <w:r w:rsidRPr="003B32EB">
        <w:rPr>
          <w:rFonts w:ascii="宋体" w:hAnsi="宋体" w:cs="宋体" w:hint="eastAsia"/>
          <w:szCs w:val="21"/>
        </w:rPr>
        <w:t>主数据</w:t>
      </w:r>
      <w:proofErr w:type="gramEnd"/>
      <w:r w:rsidRPr="003B32EB">
        <w:rPr>
          <w:rFonts w:ascii="宋体" w:hAnsi="宋体" w:cs="宋体" w:hint="eastAsia"/>
          <w:szCs w:val="21"/>
        </w:rPr>
        <w:t>定义字段做物理模型设计，包括规划字段的明细定义等以及对</w:t>
      </w:r>
      <w:proofErr w:type="gramStart"/>
      <w:r w:rsidRPr="003B32EB">
        <w:rPr>
          <w:rFonts w:ascii="宋体" w:hAnsi="宋体" w:cs="宋体" w:hint="eastAsia"/>
          <w:szCs w:val="21"/>
        </w:rPr>
        <w:t>主数据</w:t>
      </w:r>
      <w:proofErr w:type="gramEnd"/>
      <w:r w:rsidRPr="003B32EB">
        <w:rPr>
          <w:rFonts w:ascii="宋体" w:hAnsi="宋体" w:cs="宋体" w:hint="eastAsia"/>
          <w:szCs w:val="21"/>
        </w:rPr>
        <w:t>的字段进行分组维护以及字段管理。</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（6）业务系统主数据管理</w:t>
      </w:r>
    </w:p>
    <w:p w:rsidR="004C269F" w:rsidRPr="003B32EB" w:rsidRDefault="00193883">
      <w:pPr>
        <w:adjustRightInd w:val="0"/>
        <w:snapToGrid w:val="0"/>
        <w:spacing w:line="360" w:lineRule="auto"/>
        <w:ind w:firstLine="420"/>
        <w:rPr>
          <w:rFonts w:ascii="宋体" w:hAnsi="宋体" w:cs="宋体"/>
          <w:szCs w:val="21"/>
        </w:rPr>
      </w:pPr>
      <w:r w:rsidRPr="003B32EB">
        <w:rPr>
          <w:rFonts w:ascii="宋体" w:hAnsi="宋体" w:cs="宋体" w:hint="eastAsia"/>
          <w:szCs w:val="21"/>
        </w:rPr>
        <w:t>对</w:t>
      </w:r>
      <w:proofErr w:type="gramStart"/>
      <w:r w:rsidRPr="003B32EB">
        <w:rPr>
          <w:rFonts w:ascii="宋体" w:hAnsi="宋体" w:cs="宋体" w:hint="eastAsia"/>
          <w:szCs w:val="21"/>
        </w:rPr>
        <w:t>主数据</w:t>
      </w:r>
      <w:proofErr w:type="gramEnd"/>
      <w:r w:rsidRPr="003B32EB">
        <w:rPr>
          <w:rFonts w:ascii="宋体" w:hAnsi="宋体" w:cs="宋体" w:hint="eastAsia"/>
          <w:szCs w:val="21"/>
        </w:rPr>
        <w:t>的对接系统进行管理，包括业务系统新增和维护、查看业务系统已授权模型、查看接口密钥。梳理各业务板块的数据资产现状，包括系统盘点、表结构盘点、基础数据盘点等。再在盘点成果的基础上，梳理各业务板块基础数据指标。再对各业务板块数据资产在数据底座内进行流程设计和数据标准化清洗统一。</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（7）</w:t>
      </w:r>
      <w:proofErr w:type="gramStart"/>
      <w:r w:rsidRPr="003B32EB">
        <w:rPr>
          <w:rFonts w:ascii="宋体" w:hAnsi="宋体" w:cs="宋体" w:hint="eastAsia"/>
          <w:b/>
          <w:color w:val="0D0D0D"/>
          <w:szCs w:val="21"/>
        </w:rPr>
        <w:t>主数据</w:t>
      </w:r>
      <w:proofErr w:type="gramEnd"/>
      <w:r w:rsidRPr="003B32EB">
        <w:rPr>
          <w:rFonts w:ascii="宋体" w:hAnsi="宋体" w:cs="宋体" w:hint="eastAsia"/>
          <w:b/>
          <w:color w:val="0D0D0D"/>
          <w:szCs w:val="21"/>
        </w:rPr>
        <w:t>接口日志</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记录接口日志，可查看全部业务系统产生的日志记录。</w:t>
      </w:r>
    </w:p>
    <w:p w:rsidR="004C269F" w:rsidRPr="003B32EB" w:rsidRDefault="00193883">
      <w:pPr>
        <w:adjustRightInd w:val="0"/>
        <w:snapToGrid w:val="0"/>
        <w:spacing w:line="360" w:lineRule="auto"/>
        <w:ind w:firstLine="480"/>
        <w:rPr>
          <w:rFonts w:ascii="宋体" w:hAnsi="宋体" w:cs="宋体"/>
          <w:b/>
          <w:color w:val="0D0D0D"/>
          <w:szCs w:val="21"/>
        </w:rPr>
      </w:pPr>
      <w:r w:rsidRPr="003B32EB">
        <w:rPr>
          <w:rFonts w:ascii="宋体" w:hAnsi="宋体" w:cs="宋体" w:hint="eastAsia"/>
          <w:b/>
          <w:color w:val="0D0D0D"/>
          <w:szCs w:val="21"/>
        </w:rPr>
        <w:t>（8）</w:t>
      </w:r>
      <w:proofErr w:type="gramStart"/>
      <w:r w:rsidRPr="003B32EB">
        <w:rPr>
          <w:rFonts w:ascii="宋体" w:hAnsi="宋体" w:cs="宋体" w:hint="eastAsia"/>
          <w:b/>
          <w:color w:val="0D0D0D"/>
          <w:szCs w:val="21"/>
        </w:rPr>
        <w:t>主数据</w:t>
      </w:r>
      <w:proofErr w:type="gramEnd"/>
      <w:r w:rsidRPr="003B32EB">
        <w:rPr>
          <w:rFonts w:ascii="宋体" w:hAnsi="宋体" w:cs="宋体" w:hint="eastAsia"/>
          <w:b/>
          <w:color w:val="0D0D0D"/>
          <w:szCs w:val="21"/>
        </w:rPr>
        <w:t>标签管理</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对</w:t>
      </w:r>
      <w:proofErr w:type="gramStart"/>
      <w:r w:rsidRPr="003B32EB">
        <w:rPr>
          <w:rFonts w:ascii="宋体" w:hAnsi="宋体" w:cs="宋体" w:hint="eastAsia"/>
          <w:szCs w:val="21"/>
        </w:rPr>
        <w:t>主数据</w:t>
      </w:r>
      <w:proofErr w:type="gramEnd"/>
      <w:r w:rsidRPr="003B32EB">
        <w:rPr>
          <w:rFonts w:ascii="宋体" w:hAnsi="宋体" w:cs="宋体" w:hint="eastAsia"/>
          <w:szCs w:val="21"/>
        </w:rPr>
        <w:t>的标签及状态进行维护管理。</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48" w:name="_Toc157003547"/>
      <w:r w:rsidRPr="003B32EB">
        <w:rPr>
          <w:rFonts w:ascii="宋体" w:hAnsi="宋体" w:cs="宋体" w:hint="eastAsia"/>
          <w:b/>
          <w:szCs w:val="21"/>
        </w:rPr>
        <w:t>10.2.4.1.10数据分析管理</w:t>
      </w:r>
      <w:bookmarkEnd w:id="248"/>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数据分析首页：</w:t>
      </w:r>
      <w:r w:rsidRPr="003B32EB">
        <w:rPr>
          <w:rFonts w:ascii="宋体" w:hAnsi="宋体" w:cs="宋体" w:hint="eastAsia"/>
          <w:szCs w:val="21"/>
        </w:rPr>
        <w:t>通过首页进入个性化数据分析功能，用于自定义数据挖掘分析、报表开发等。</w:t>
      </w:r>
    </w:p>
    <w:p w:rsidR="004C269F" w:rsidRPr="003B32EB" w:rsidRDefault="00193883">
      <w:pPr>
        <w:adjustRightInd w:val="0"/>
        <w:snapToGrid w:val="0"/>
        <w:spacing w:line="360" w:lineRule="auto"/>
        <w:ind w:firstLineChars="200" w:firstLine="422"/>
        <w:rPr>
          <w:rFonts w:ascii="宋体" w:hAnsi="宋体" w:cs="宋体"/>
          <w:szCs w:val="21"/>
        </w:rPr>
      </w:pPr>
      <w:proofErr w:type="gramStart"/>
      <w:r w:rsidRPr="003B32EB">
        <w:rPr>
          <w:rFonts w:ascii="宋体" w:hAnsi="宋体" w:cs="宋体" w:hint="eastAsia"/>
          <w:b/>
          <w:bCs/>
          <w:szCs w:val="21"/>
        </w:rPr>
        <w:t>报表宽表管理</w:t>
      </w:r>
      <w:proofErr w:type="gramEnd"/>
      <w:r w:rsidRPr="003B32EB">
        <w:rPr>
          <w:rFonts w:ascii="宋体" w:hAnsi="宋体" w:cs="宋体" w:hint="eastAsia"/>
          <w:b/>
          <w:bCs/>
          <w:szCs w:val="21"/>
        </w:rPr>
        <w:t>：</w:t>
      </w:r>
      <w:r w:rsidRPr="003B32EB">
        <w:rPr>
          <w:rFonts w:ascii="宋体" w:hAnsi="宋体" w:cs="宋体" w:hint="eastAsia"/>
          <w:szCs w:val="21"/>
        </w:rPr>
        <w:t>对报表</w:t>
      </w:r>
      <w:proofErr w:type="gramStart"/>
      <w:r w:rsidRPr="003B32EB">
        <w:rPr>
          <w:rFonts w:ascii="宋体" w:hAnsi="宋体" w:cs="宋体" w:hint="eastAsia"/>
          <w:szCs w:val="21"/>
        </w:rPr>
        <w:t>的宽表进行</w:t>
      </w:r>
      <w:proofErr w:type="gramEnd"/>
      <w:r w:rsidRPr="003B32EB">
        <w:rPr>
          <w:rFonts w:ascii="宋体" w:hAnsi="宋体" w:cs="宋体" w:hint="eastAsia"/>
          <w:szCs w:val="21"/>
        </w:rPr>
        <w:t>管理，并支持文件数据的</w:t>
      </w:r>
      <w:proofErr w:type="gramStart"/>
      <w:r w:rsidRPr="003B32EB">
        <w:rPr>
          <w:rFonts w:ascii="宋体" w:hAnsi="宋体" w:cs="宋体" w:hint="eastAsia"/>
          <w:szCs w:val="21"/>
        </w:rPr>
        <w:t>即时上</w:t>
      </w:r>
      <w:proofErr w:type="gramEnd"/>
      <w:r w:rsidRPr="003B32EB">
        <w:rPr>
          <w:rFonts w:ascii="宋体" w:hAnsi="宋体" w:cs="宋体" w:hint="eastAsia"/>
          <w:szCs w:val="21"/>
        </w:rPr>
        <w:t>传功能。</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公共参数管理：</w:t>
      </w:r>
      <w:r w:rsidRPr="003B32EB">
        <w:rPr>
          <w:rFonts w:ascii="宋体" w:hAnsi="宋体" w:cs="宋体" w:hint="eastAsia"/>
          <w:szCs w:val="21"/>
        </w:rPr>
        <w:t>对数据分析内的报表设定公共参数，并进行管理维护。</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下载任务监控：</w:t>
      </w:r>
      <w:r w:rsidRPr="003B32EB">
        <w:rPr>
          <w:rFonts w:ascii="宋体" w:hAnsi="宋体" w:cs="宋体" w:hint="eastAsia"/>
          <w:szCs w:val="21"/>
        </w:rPr>
        <w:t>用于报表数据下载任务的监控查询。</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报表日志：</w:t>
      </w:r>
      <w:r w:rsidRPr="003B32EB">
        <w:rPr>
          <w:rFonts w:ascii="宋体" w:hAnsi="宋体" w:cs="宋体" w:hint="eastAsia"/>
          <w:szCs w:val="21"/>
        </w:rPr>
        <w:t>用于统计数据分析功能内访问的信息的统计。</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报表模板管理：</w:t>
      </w:r>
      <w:r w:rsidRPr="003B32EB">
        <w:rPr>
          <w:rFonts w:ascii="宋体" w:hAnsi="宋体" w:cs="宋体" w:hint="eastAsia"/>
          <w:szCs w:val="21"/>
        </w:rPr>
        <w:t>对报表模板进行管理。</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49" w:name="_Toc157003548"/>
      <w:r w:rsidRPr="003B32EB">
        <w:rPr>
          <w:rFonts w:ascii="宋体" w:hAnsi="宋体" w:cs="宋体" w:hint="eastAsia"/>
          <w:b/>
          <w:szCs w:val="21"/>
        </w:rPr>
        <w:t>10.2.4.1.11平台管理</w:t>
      </w:r>
      <w:bookmarkEnd w:id="249"/>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szCs w:val="21"/>
        </w:rPr>
        <w:t>集群管理：</w:t>
      </w:r>
      <w:r w:rsidRPr="003B32EB">
        <w:rPr>
          <w:rFonts w:ascii="宋体" w:hAnsi="宋体" w:cs="宋体" w:hint="eastAsia"/>
          <w:color w:val="000000"/>
          <w:szCs w:val="21"/>
        </w:rPr>
        <w:t>包括查看、连接测试、编辑、删除，支持集群管理与落地规则两个TAB页切换，支持显示集群管理的列表，支持显示落地规则的列表。</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组件管理：</w:t>
      </w:r>
      <w:r w:rsidRPr="003B32EB">
        <w:rPr>
          <w:rFonts w:ascii="宋体" w:hAnsi="宋体" w:cs="宋体" w:hint="eastAsia"/>
          <w:color w:val="000000"/>
          <w:szCs w:val="21"/>
        </w:rPr>
        <w:t>包括资源管理器、离线计算组件、</w:t>
      </w:r>
      <w:proofErr w:type="gramStart"/>
      <w:r w:rsidRPr="003B32EB">
        <w:rPr>
          <w:rFonts w:ascii="宋体" w:hAnsi="宋体" w:cs="宋体" w:hint="eastAsia"/>
          <w:color w:val="000000"/>
          <w:szCs w:val="21"/>
        </w:rPr>
        <w:t>数仓组件</w:t>
      </w:r>
      <w:proofErr w:type="gramEnd"/>
      <w:r w:rsidRPr="003B32EB">
        <w:rPr>
          <w:rFonts w:ascii="宋体" w:hAnsi="宋体" w:cs="宋体" w:hint="eastAsia"/>
          <w:color w:val="000000"/>
          <w:szCs w:val="21"/>
        </w:rPr>
        <w:t>、分布式文件系统组件。</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szCs w:val="21"/>
        </w:rPr>
        <w:t>租户管理：</w:t>
      </w:r>
      <w:r w:rsidRPr="003B32EB">
        <w:rPr>
          <w:rFonts w:ascii="宋体" w:hAnsi="宋体" w:cs="宋体" w:hint="eastAsia"/>
          <w:color w:val="000000"/>
          <w:szCs w:val="21"/>
        </w:rPr>
        <w:t>主要对集群租户的管理和授权功能，包括租户管理、租户新增、授权等。</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提供组件的统一权限配置能力，通过制定策略实现对诸如分布式文件系统、资源管理器等组件进行细粒度的权限控制；通过权限控制台，管理员通过配置策略来控制用户访问权限。</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落地规则：</w:t>
      </w:r>
      <w:r w:rsidRPr="003B32EB">
        <w:rPr>
          <w:rFonts w:ascii="宋体" w:hAnsi="宋体" w:cs="宋体" w:hint="eastAsia"/>
          <w:color w:val="000000"/>
          <w:szCs w:val="21"/>
          <w:shd w:val="clear" w:color="auto" w:fill="FFFFFF"/>
        </w:rPr>
        <w:t>对租户的落地规则进行配置管理。</w:t>
      </w:r>
    </w:p>
    <w:p w:rsidR="004C269F" w:rsidRPr="003B32EB" w:rsidRDefault="00193883">
      <w:pPr>
        <w:adjustRightInd w:val="0"/>
        <w:snapToGrid w:val="0"/>
        <w:spacing w:line="360" w:lineRule="auto"/>
        <w:ind w:firstLineChars="200" w:firstLine="422"/>
        <w:rPr>
          <w:rFonts w:ascii="宋体" w:hAnsi="宋体" w:cs="宋体"/>
          <w:szCs w:val="21"/>
        </w:rPr>
      </w:pPr>
      <w:bookmarkStart w:id="250" w:name="_Toc30714"/>
      <w:r w:rsidRPr="003B32EB">
        <w:rPr>
          <w:rFonts w:ascii="宋体" w:hAnsi="宋体" w:cs="宋体" w:hint="eastAsia"/>
          <w:b/>
          <w:bCs/>
          <w:szCs w:val="21"/>
        </w:rPr>
        <w:lastRenderedPageBreak/>
        <w:t>帮助中心</w:t>
      </w:r>
      <w:bookmarkEnd w:id="250"/>
      <w:r w:rsidRPr="003B32EB">
        <w:rPr>
          <w:rFonts w:ascii="宋体" w:hAnsi="宋体" w:cs="宋体" w:hint="eastAsia"/>
          <w:b/>
          <w:bCs/>
          <w:szCs w:val="21"/>
        </w:rPr>
        <w:t>：</w:t>
      </w:r>
      <w:r w:rsidRPr="003B32EB">
        <w:rPr>
          <w:rFonts w:ascii="宋体" w:hAnsi="宋体" w:cs="宋体" w:hint="eastAsia"/>
          <w:szCs w:val="21"/>
        </w:rPr>
        <w:t>提供平台统一的帮助中心，可供工作台统一框架调用，并可以分模块分内容进行维护，支持多级目录，维护后可即时更新发布。</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szCs w:val="21"/>
        </w:rPr>
        <w:t>帮助中心入口：</w:t>
      </w:r>
      <w:r w:rsidRPr="003B32EB">
        <w:rPr>
          <w:rFonts w:ascii="宋体" w:hAnsi="宋体" w:cs="宋体" w:hint="eastAsia"/>
          <w:szCs w:val="21"/>
        </w:rPr>
        <w:t>提供帮助中心统一入口，支持根据各工作台使用帮助模块配置不同的帮助内容和排序。帮助中心首页：</w:t>
      </w:r>
      <w:r w:rsidRPr="003B32EB">
        <w:rPr>
          <w:rFonts w:ascii="宋体" w:hAnsi="宋体" w:cs="宋体" w:hint="eastAsia"/>
          <w:color w:val="000000"/>
          <w:szCs w:val="21"/>
          <w:shd w:val="clear" w:color="auto" w:fill="FFFFFF"/>
        </w:rPr>
        <w:t>可支持文章内容关键字的模糊搜索，调整首页的展示内容；调整内容目录；调整界面布局。</w:t>
      </w:r>
      <w:r w:rsidRPr="003B32EB">
        <w:rPr>
          <w:rFonts w:ascii="宋体" w:hAnsi="宋体" w:cs="宋体" w:hint="eastAsia"/>
          <w:szCs w:val="21"/>
        </w:rPr>
        <w:t>帮助内容详情页：支持帮助内容的图文展示，可根据正文文章目录跳至对应的文章节点。</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1" w:name="_Toc157003549"/>
      <w:r w:rsidRPr="003B32EB">
        <w:rPr>
          <w:rFonts w:ascii="宋体" w:hAnsi="宋体" w:cs="宋体" w:hint="eastAsia"/>
          <w:b/>
          <w:szCs w:val="21"/>
        </w:rPr>
        <w:t>10.2.4.1.12工作台管理</w:t>
      </w:r>
      <w:bookmarkEnd w:id="251"/>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proofErr w:type="gramStart"/>
      <w:r w:rsidRPr="003B32EB">
        <w:rPr>
          <w:rFonts w:ascii="宋体" w:hAnsi="宋体" w:cs="宋体" w:hint="eastAsia"/>
          <w:b/>
          <w:bCs/>
          <w:szCs w:val="21"/>
        </w:rPr>
        <w:t>主数据</w:t>
      </w:r>
      <w:proofErr w:type="gramEnd"/>
      <w:r w:rsidRPr="003B32EB">
        <w:rPr>
          <w:rFonts w:ascii="宋体" w:hAnsi="宋体" w:cs="宋体" w:hint="eastAsia"/>
          <w:b/>
          <w:bCs/>
          <w:szCs w:val="21"/>
        </w:rPr>
        <w:t>工作台：</w:t>
      </w:r>
      <w:r w:rsidRPr="003B32EB">
        <w:rPr>
          <w:rFonts w:ascii="宋体" w:hAnsi="宋体" w:cs="宋体" w:hint="eastAsia"/>
          <w:color w:val="000000"/>
          <w:szCs w:val="21"/>
          <w:shd w:val="clear" w:color="auto" w:fill="FFFFFF"/>
        </w:rPr>
        <w:t>提供主数据管理相关功能的概览视图和工作入口，包括待办事项、模型实例总</w:t>
      </w:r>
      <w:proofErr w:type="gramStart"/>
      <w:r w:rsidRPr="003B32EB">
        <w:rPr>
          <w:rFonts w:ascii="宋体" w:hAnsi="宋体" w:cs="宋体" w:hint="eastAsia"/>
          <w:color w:val="000000"/>
          <w:szCs w:val="21"/>
          <w:shd w:val="clear" w:color="auto" w:fill="FFFFFF"/>
        </w:rPr>
        <w:t>览</w:t>
      </w:r>
      <w:proofErr w:type="gramEnd"/>
      <w:r w:rsidRPr="003B32EB">
        <w:rPr>
          <w:rFonts w:ascii="宋体" w:hAnsi="宋体" w:cs="宋体" w:hint="eastAsia"/>
          <w:color w:val="000000"/>
          <w:szCs w:val="21"/>
          <w:shd w:val="clear" w:color="auto" w:fill="FFFFFF"/>
        </w:rPr>
        <w:t>、数据流向图。</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服务工作台：</w:t>
      </w:r>
      <w:r w:rsidRPr="003B32EB">
        <w:rPr>
          <w:rFonts w:ascii="宋体" w:hAnsi="宋体" w:cs="宋体" w:hint="eastAsia"/>
          <w:color w:val="000000"/>
          <w:szCs w:val="21"/>
          <w:shd w:val="clear" w:color="auto" w:fill="FFFFFF"/>
        </w:rPr>
        <w:t>通过工作台的方式，让数据管理员可清晰地看到各类数据资产目前的开放和使用情况，包括表模型、API、指标和标签等。</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开发工作台：</w:t>
      </w:r>
      <w:r w:rsidRPr="003B32EB">
        <w:rPr>
          <w:rFonts w:ascii="宋体" w:hAnsi="宋体" w:cs="宋体" w:hint="eastAsia"/>
          <w:color w:val="000000"/>
          <w:szCs w:val="21"/>
          <w:shd w:val="clear" w:color="auto" w:fill="FFFFFF"/>
        </w:rPr>
        <w:t>基于实时/离线/低代码计算引擎，面向数据开发工程师提供专业高效，安全可靠的一站式大数据开发工作台。</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设计工作台：</w:t>
      </w:r>
      <w:r w:rsidRPr="003B32EB">
        <w:rPr>
          <w:rFonts w:ascii="宋体" w:hAnsi="宋体" w:cs="宋体" w:hint="eastAsia"/>
          <w:color w:val="000000"/>
          <w:szCs w:val="21"/>
          <w:shd w:val="clear" w:color="auto" w:fill="FFFFFF"/>
        </w:rPr>
        <w:t>设计工作台主要是面向数据</w:t>
      </w:r>
      <w:proofErr w:type="gramStart"/>
      <w:r w:rsidRPr="003B32EB">
        <w:rPr>
          <w:rFonts w:ascii="宋体" w:hAnsi="宋体" w:cs="宋体" w:hint="eastAsia"/>
          <w:color w:val="000000"/>
          <w:szCs w:val="21"/>
          <w:shd w:val="clear" w:color="auto" w:fill="FFFFFF"/>
        </w:rPr>
        <w:t>架构师提供</w:t>
      </w:r>
      <w:proofErr w:type="gramEnd"/>
      <w:r w:rsidRPr="003B32EB">
        <w:rPr>
          <w:rFonts w:ascii="宋体" w:hAnsi="宋体" w:cs="宋体" w:hint="eastAsia"/>
          <w:color w:val="000000"/>
          <w:szCs w:val="21"/>
          <w:shd w:val="clear" w:color="auto" w:fill="FFFFFF"/>
        </w:rPr>
        <w:t>数据架构设计、模型设计等一站式</w:t>
      </w:r>
      <w:proofErr w:type="gramStart"/>
      <w:r w:rsidRPr="003B32EB">
        <w:rPr>
          <w:rFonts w:ascii="宋体" w:hAnsi="宋体" w:cs="宋体" w:hint="eastAsia"/>
          <w:color w:val="000000"/>
          <w:szCs w:val="21"/>
          <w:shd w:val="clear" w:color="auto" w:fill="FFFFFF"/>
        </w:rPr>
        <w:t>数仓规划</w:t>
      </w:r>
      <w:proofErr w:type="gramEnd"/>
      <w:r w:rsidRPr="003B32EB">
        <w:rPr>
          <w:rFonts w:ascii="宋体" w:hAnsi="宋体" w:cs="宋体" w:hint="eastAsia"/>
          <w:color w:val="000000"/>
          <w:szCs w:val="21"/>
          <w:shd w:val="clear" w:color="auto" w:fill="FFFFFF"/>
        </w:rPr>
        <w:t>能力。</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集成工作台：</w:t>
      </w:r>
      <w:r w:rsidRPr="003B32EB">
        <w:rPr>
          <w:rFonts w:ascii="宋体" w:hAnsi="宋体" w:cs="宋体" w:hint="eastAsia"/>
          <w:color w:val="000000"/>
          <w:szCs w:val="21"/>
          <w:shd w:val="clear" w:color="auto" w:fill="FFFFFF"/>
        </w:rPr>
        <w:t>一站式异构数据源管理，通过数据搬迁及同步高效汇聚业务数据。</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应用工作台：</w:t>
      </w:r>
      <w:r w:rsidRPr="003B32EB">
        <w:rPr>
          <w:rFonts w:ascii="宋体" w:hAnsi="宋体" w:cs="宋体" w:hint="eastAsia"/>
          <w:color w:val="000000"/>
          <w:szCs w:val="21"/>
          <w:shd w:val="clear" w:color="auto" w:fill="FFFFFF"/>
        </w:rPr>
        <w:t>提供数据编排、数据开放、数据分析能力。</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资产工作台：</w:t>
      </w:r>
      <w:r w:rsidRPr="003B32EB">
        <w:rPr>
          <w:rFonts w:ascii="宋体" w:hAnsi="宋体" w:cs="宋体" w:hint="eastAsia"/>
          <w:color w:val="000000"/>
          <w:szCs w:val="21"/>
          <w:shd w:val="clear" w:color="auto" w:fill="FFFFFF"/>
        </w:rPr>
        <w:t>提供数据资产相关功能的统一流程视图和工作入口，主要包括指标卡区域、流程图示意区域、总</w:t>
      </w:r>
      <w:proofErr w:type="gramStart"/>
      <w:r w:rsidRPr="003B32EB">
        <w:rPr>
          <w:rFonts w:ascii="宋体" w:hAnsi="宋体" w:cs="宋体" w:hint="eastAsia"/>
          <w:color w:val="000000"/>
          <w:szCs w:val="21"/>
          <w:shd w:val="clear" w:color="auto" w:fill="FFFFFF"/>
        </w:rPr>
        <w:t>览</w:t>
      </w:r>
      <w:proofErr w:type="gramEnd"/>
      <w:r w:rsidRPr="003B32EB">
        <w:rPr>
          <w:rFonts w:ascii="宋体" w:hAnsi="宋体" w:cs="宋体" w:hint="eastAsia"/>
          <w:color w:val="000000"/>
          <w:szCs w:val="21"/>
          <w:shd w:val="clear" w:color="auto" w:fill="FFFFFF"/>
        </w:rPr>
        <w:t>视图区域、快捷入口、使用帮助。</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运维工作台：</w:t>
      </w:r>
      <w:r w:rsidRPr="003B32EB">
        <w:rPr>
          <w:rFonts w:ascii="宋体" w:hAnsi="宋体" w:cs="宋体" w:hint="eastAsia"/>
          <w:color w:val="000000"/>
          <w:szCs w:val="21"/>
          <w:shd w:val="clear" w:color="auto" w:fill="FFFFFF"/>
        </w:rPr>
        <w:t>以生产任务的角度给予统计级的任务运行状况总</w:t>
      </w:r>
      <w:proofErr w:type="gramStart"/>
      <w:r w:rsidRPr="003B32EB">
        <w:rPr>
          <w:rFonts w:ascii="宋体" w:hAnsi="宋体" w:cs="宋体" w:hint="eastAsia"/>
          <w:color w:val="000000"/>
          <w:szCs w:val="21"/>
          <w:shd w:val="clear" w:color="auto" w:fill="FFFFFF"/>
        </w:rPr>
        <w:t>览</w:t>
      </w:r>
      <w:proofErr w:type="gramEnd"/>
      <w:r w:rsidRPr="003B32EB">
        <w:rPr>
          <w:rFonts w:ascii="宋体" w:hAnsi="宋体" w:cs="宋体" w:hint="eastAsia"/>
          <w:color w:val="000000"/>
          <w:szCs w:val="21"/>
          <w:shd w:val="clear" w:color="auto" w:fill="FFFFFF"/>
        </w:rPr>
        <w:t>，汇聚展示多类型运维监控数据，一站式完成问题定位和监控，</w:t>
      </w:r>
      <w:proofErr w:type="gramStart"/>
      <w:r w:rsidRPr="003B32EB">
        <w:rPr>
          <w:rFonts w:ascii="宋体" w:hAnsi="宋体" w:cs="宋体" w:hint="eastAsia"/>
          <w:color w:val="000000"/>
          <w:szCs w:val="21"/>
          <w:shd w:val="clear" w:color="auto" w:fill="FFFFFF"/>
        </w:rPr>
        <w:t>方便运维人员</w:t>
      </w:r>
      <w:proofErr w:type="gramEnd"/>
      <w:r w:rsidRPr="003B32EB">
        <w:rPr>
          <w:rFonts w:ascii="宋体" w:hAnsi="宋体" w:cs="宋体" w:hint="eastAsia"/>
          <w:color w:val="000000"/>
          <w:szCs w:val="21"/>
          <w:shd w:val="clear" w:color="auto" w:fill="FFFFFF"/>
        </w:rPr>
        <w:t>快速发现数据任务异常和任务运行统计。</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2" w:name="_Toc157003550"/>
      <w:r w:rsidRPr="003B32EB">
        <w:rPr>
          <w:rFonts w:ascii="宋体" w:hAnsi="宋体" w:cs="宋体" w:hint="eastAsia"/>
          <w:b/>
          <w:szCs w:val="21"/>
        </w:rPr>
        <w:t>10.2.4.1.13服务配置</w:t>
      </w:r>
      <w:bookmarkEnd w:id="252"/>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集群服务维护：</w:t>
      </w:r>
      <w:r w:rsidRPr="003B32EB">
        <w:rPr>
          <w:rFonts w:ascii="宋体" w:hAnsi="宋体" w:cs="宋体" w:hint="eastAsia"/>
          <w:color w:val="000000"/>
          <w:szCs w:val="21"/>
          <w:shd w:val="clear" w:color="auto" w:fill="FFFFFF"/>
        </w:rPr>
        <w:t>提供集群的统一管控、向导式组件安装配置、可视化组件运维监控、集群运行指标分析及多租户安全控制等平台管理能力。</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存储服务管理：</w:t>
      </w:r>
      <w:r w:rsidRPr="003B32EB">
        <w:rPr>
          <w:rFonts w:ascii="宋体" w:hAnsi="宋体" w:cs="宋体" w:hint="eastAsia"/>
          <w:color w:val="000000"/>
          <w:szCs w:val="21"/>
          <w:shd w:val="clear" w:color="auto" w:fill="FFFFFF"/>
        </w:rPr>
        <w:t>分布式文件系统，提供高吞吐量的数据访问，实现流式读取文件系统数据的目的。</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资源服务管理：</w:t>
      </w:r>
      <w:r w:rsidRPr="003B32EB">
        <w:rPr>
          <w:rFonts w:ascii="宋体" w:hAnsi="宋体" w:cs="宋体" w:hint="eastAsia"/>
          <w:color w:val="000000"/>
          <w:szCs w:val="21"/>
          <w:shd w:val="clear" w:color="auto" w:fill="FFFFFF"/>
        </w:rPr>
        <w:t>监测每个子任务状态的程序分布式化，可为各类应用程序进行资源管理和调度。</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计算服务管理：</w:t>
      </w:r>
      <w:r w:rsidRPr="003B32EB">
        <w:rPr>
          <w:rFonts w:ascii="宋体" w:hAnsi="宋体" w:cs="宋体" w:hint="eastAsia"/>
          <w:color w:val="000000"/>
          <w:szCs w:val="21"/>
          <w:shd w:val="clear" w:color="auto" w:fill="FFFFFF"/>
        </w:rPr>
        <w:t>用于大规模数据集（大于1TB）的并行运算，提供快速并行处理大量数据的能力，是一种分布式数据处理模式和执行环境。</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proofErr w:type="gramStart"/>
      <w:r w:rsidRPr="003B32EB">
        <w:rPr>
          <w:rFonts w:ascii="宋体" w:hAnsi="宋体" w:cs="宋体" w:hint="eastAsia"/>
          <w:b/>
          <w:bCs/>
          <w:szCs w:val="21"/>
        </w:rPr>
        <w:t>调度器</w:t>
      </w:r>
      <w:proofErr w:type="gramEnd"/>
      <w:r w:rsidRPr="003B32EB">
        <w:rPr>
          <w:rFonts w:ascii="宋体" w:hAnsi="宋体" w:cs="宋体" w:hint="eastAsia"/>
          <w:b/>
          <w:bCs/>
          <w:szCs w:val="21"/>
        </w:rPr>
        <w:t>服务管理：</w:t>
      </w:r>
      <w:r w:rsidRPr="003B32EB">
        <w:rPr>
          <w:rFonts w:ascii="宋体" w:hAnsi="宋体" w:cs="宋体" w:hint="eastAsia"/>
          <w:color w:val="000000"/>
          <w:szCs w:val="21"/>
          <w:shd w:val="clear" w:color="auto" w:fill="FFFFFF"/>
        </w:rPr>
        <w:t>提供一个可重用、灵活的框架来支持数据流模型。支持DAG作业的计算框架，直接源于计算引擎框架。</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离线计算服务管理：</w:t>
      </w:r>
      <w:r w:rsidRPr="003B32EB">
        <w:rPr>
          <w:rFonts w:ascii="宋体" w:hAnsi="宋体" w:cs="宋体" w:hint="eastAsia"/>
          <w:color w:val="000000"/>
          <w:szCs w:val="21"/>
          <w:shd w:val="clear" w:color="auto" w:fill="FFFFFF"/>
        </w:rPr>
        <w:t>用来进行数据提取、转化、 加载，这是一种可以存储、查询和分析存储在 数据底座中的大规模数据的机制。</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proofErr w:type="gramStart"/>
      <w:r w:rsidRPr="003B32EB">
        <w:rPr>
          <w:rFonts w:ascii="宋体" w:hAnsi="宋体" w:cs="宋体" w:hint="eastAsia"/>
          <w:b/>
          <w:bCs/>
          <w:szCs w:val="21"/>
        </w:rPr>
        <w:t>数仓服务</w:t>
      </w:r>
      <w:proofErr w:type="gramEnd"/>
      <w:r w:rsidRPr="003B32EB">
        <w:rPr>
          <w:rFonts w:ascii="宋体" w:hAnsi="宋体" w:cs="宋体" w:hint="eastAsia"/>
          <w:b/>
          <w:bCs/>
          <w:szCs w:val="21"/>
        </w:rPr>
        <w:t>管理：</w:t>
      </w:r>
      <w:r w:rsidRPr="003B32EB">
        <w:rPr>
          <w:rFonts w:ascii="宋体" w:hAnsi="宋体" w:cs="宋体" w:hint="eastAsia"/>
          <w:color w:val="000000"/>
          <w:szCs w:val="21"/>
          <w:shd w:val="clear" w:color="auto" w:fill="FFFFFF"/>
        </w:rPr>
        <w:t>提供海量数据存储功能，适合存储海量非结构化数据或半结构化数据的可灵活</w:t>
      </w:r>
      <w:r w:rsidRPr="003B32EB">
        <w:rPr>
          <w:rFonts w:ascii="宋体" w:hAnsi="宋体" w:cs="宋体" w:hint="eastAsia"/>
          <w:color w:val="000000"/>
          <w:szCs w:val="21"/>
          <w:shd w:val="clear" w:color="auto" w:fill="FFFFFF"/>
        </w:rPr>
        <w:lastRenderedPageBreak/>
        <w:t>扩展伸缩的、支持实时数据读写的分布式存储服务。</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批量同步服务管理：</w:t>
      </w:r>
      <w:r w:rsidRPr="003B32EB">
        <w:rPr>
          <w:rFonts w:ascii="宋体" w:hAnsi="宋体" w:cs="宋体" w:hint="eastAsia"/>
          <w:color w:val="000000"/>
          <w:szCs w:val="21"/>
          <w:shd w:val="clear" w:color="auto" w:fill="FFFFFF"/>
        </w:rPr>
        <w:t>将一个关系型数据库中的数据导进到数据底座的分布式文件系统中，也可以将分布式文件系统的数据导进到关系型数据库中。</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集群服务管理：</w:t>
      </w:r>
      <w:r w:rsidRPr="003B32EB">
        <w:rPr>
          <w:rFonts w:ascii="宋体" w:hAnsi="宋体" w:cs="宋体" w:hint="eastAsia"/>
          <w:color w:val="000000"/>
          <w:szCs w:val="21"/>
          <w:shd w:val="clear" w:color="auto" w:fill="FFFFFF"/>
        </w:rPr>
        <w:t>基于集群实现诸如数据发布/订阅、负载均衡、命名服务、分布式协调/通知、集群管理、Master选举、分布式锁和分布式队列等功能。</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检索引擎服务管理：</w:t>
      </w:r>
      <w:r w:rsidRPr="003B32EB">
        <w:rPr>
          <w:rFonts w:ascii="宋体" w:hAnsi="宋体" w:cs="宋体" w:hint="eastAsia"/>
          <w:color w:val="000000"/>
          <w:szCs w:val="21"/>
          <w:shd w:val="clear" w:color="auto" w:fill="FFFFFF"/>
        </w:rPr>
        <w:t>托管组件使用的核心共享服务，专门提供给LogSearch服务的企业级搜索应用服务器。</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监控指标管理：</w:t>
      </w:r>
      <w:r w:rsidRPr="003B32EB">
        <w:rPr>
          <w:rFonts w:ascii="宋体" w:hAnsi="宋体" w:cs="宋体" w:hint="eastAsia"/>
          <w:color w:val="000000"/>
          <w:szCs w:val="21"/>
          <w:shd w:val="clear" w:color="auto" w:fill="FFFFFF"/>
        </w:rPr>
        <w:t>监控指标的收集系统，为从集群收集的度量提供存储和检索能力。</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安全组件服务管理：</w:t>
      </w:r>
      <w:r w:rsidRPr="003B32EB">
        <w:rPr>
          <w:rFonts w:ascii="宋体" w:hAnsi="宋体" w:cs="宋体" w:hint="eastAsia"/>
          <w:color w:val="000000"/>
          <w:szCs w:val="21"/>
          <w:shd w:val="clear" w:color="auto" w:fill="FFFFFF"/>
        </w:rPr>
        <w:t>通过制定策略实现对诸如分布式文件系统、资源管理器、离线计算、消息队列等组件进行细粒度的权限控制。</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实时计算服务管理：</w:t>
      </w:r>
      <w:r w:rsidRPr="003B32EB">
        <w:rPr>
          <w:rFonts w:ascii="宋体" w:hAnsi="宋体" w:cs="宋体" w:hint="eastAsia"/>
          <w:color w:val="000000"/>
          <w:szCs w:val="21"/>
          <w:shd w:val="clear" w:color="auto" w:fill="FFFFFF"/>
        </w:rPr>
        <w:t>提供一个快速的计算，写入，以及交互式查询的框架。</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流式计算服务管理：</w:t>
      </w:r>
      <w:r w:rsidRPr="003B32EB">
        <w:rPr>
          <w:rFonts w:ascii="宋体" w:hAnsi="宋体" w:cs="宋体" w:hint="eastAsia"/>
          <w:color w:val="000000"/>
          <w:szCs w:val="21"/>
          <w:shd w:val="clear" w:color="auto" w:fill="FFFFFF"/>
        </w:rPr>
        <w:t>搭建一个分布式、高可用的数据处理引擎，支持</w:t>
      </w:r>
      <w:proofErr w:type="gramStart"/>
      <w:r w:rsidRPr="003B32EB">
        <w:rPr>
          <w:rFonts w:ascii="宋体" w:hAnsi="宋体" w:cs="宋体" w:hint="eastAsia"/>
          <w:color w:val="000000"/>
          <w:szCs w:val="21"/>
          <w:shd w:val="clear" w:color="auto" w:fill="FFFFFF"/>
        </w:rPr>
        <w:t>流数据和批数据</w:t>
      </w:r>
      <w:proofErr w:type="gramEnd"/>
      <w:r w:rsidRPr="003B32EB">
        <w:rPr>
          <w:rFonts w:ascii="宋体" w:hAnsi="宋体" w:cs="宋体" w:hint="eastAsia"/>
          <w:color w:val="000000"/>
          <w:szCs w:val="21"/>
          <w:shd w:val="clear" w:color="auto" w:fill="FFFFFF"/>
        </w:rPr>
        <w:t>的处理，能保证Exactly Once语义，采用数据并行和流水线方式执行程序。</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消息队列服务管理：</w:t>
      </w:r>
      <w:r w:rsidRPr="003B32EB">
        <w:rPr>
          <w:rFonts w:ascii="宋体" w:hAnsi="宋体" w:cs="宋体" w:hint="eastAsia"/>
          <w:color w:val="000000"/>
          <w:szCs w:val="21"/>
          <w:shd w:val="clear" w:color="auto" w:fill="FFFFFF"/>
        </w:rPr>
        <w:t>搭建一个分布式的、分区的、多副本的消息发布－订阅服务，能消息持久化、高吞吐、分布式、多客户端支持、实时等特性，适用于离线和在线的消息消费。</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日志服务管理：</w:t>
      </w:r>
      <w:r w:rsidRPr="003B32EB">
        <w:rPr>
          <w:rFonts w:ascii="宋体" w:hAnsi="宋体" w:cs="宋体" w:hint="eastAsia"/>
          <w:color w:val="000000"/>
          <w:szCs w:val="21"/>
          <w:shd w:val="clear" w:color="auto" w:fill="FFFFFF"/>
        </w:rPr>
        <w:t>为所有类型的数据提供近乎实时的搜索和分析。支持结构化或非结构化文本、数字数据还是地理空间数据，能以支持快速搜索的方式高效地存储和索引它。</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认证服务管理：</w:t>
      </w:r>
      <w:r w:rsidRPr="003B32EB">
        <w:rPr>
          <w:rFonts w:ascii="宋体" w:hAnsi="宋体" w:cs="宋体" w:hint="eastAsia"/>
          <w:color w:val="000000"/>
          <w:szCs w:val="21"/>
          <w:shd w:val="clear" w:color="auto" w:fill="FFFFFF"/>
        </w:rPr>
        <w:t>通过网络提供安全验证处理的客户机/服务器体系结构。通过验证，可保证网络事务的发送者和接收者的身份真实。</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3" w:name="_Toc157003551"/>
      <w:r w:rsidRPr="003B32EB">
        <w:rPr>
          <w:rFonts w:ascii="宋体" w:hAnsi="宋体" w:cs="宋体" w:hint="eastAsia"/>
          <w:b/>
          <w:szCs w:val="21"/>
        </w:rPr>
        <w:t>10.2.4.1.14主机管理</w:t>
      </w:r>
      <w:bookmarkEnd w:id="253"/>
    </w:p>
    <w:p w:rsidR="004C269F" w:rsidRPr="003B32EB" w:rsidRDefault="00193883">
      <w:pPr>
        <w:adjustRightInd w:val="0"/>
        <w:snapToGrid w:val="0"/>
        <w:spacing w:line="360" w:lineRule="auto"/>
        <w:ind w:firstLine="420"/>
        <w:rPr>
          <w:rFonts w:ascii="宋体" w:hAnsi="宋体" w:cs="宋体"/>
          <w:color w:val="000000"/>
          <w:szCs w:val="21"/>
          <w:shd w:val="clear" w:color="auto" w:fill="FFFFFF"/>
        </w:rPr>
      </w:pPr>
      <w:r w:rsidRPr="003B32EB">
        <w:rPr>
          <w:rFonts w:ascii="宋体" w:hAnsi="宋体" w:cs="宋体" w:hint="eastAsia"/>
          <w:color w:val="000000"/>
          <w:szCs w:val="21"/>
          <w:shd w:val="clear" w:color="auto" w:fill="FFFFFF"/>
        </w:rPr>
        <w:t>主机管理包括主机操作和主机组件管理，包括对新主机的添加、查询主机状态功能和添加逐渐组件、迁移组件、主机组件维护模式功能。具体包括下</w:t>
      </w:r>
      <w:r w:rsidRPr="003B32EB">
        <w:rPr>
          <w:rFonts w:ascii="宋体" w:hAnsi="宋体" w:cs="宋体"/>
          <w:color w:val="000000"/>
          <w:szCs w:val="21"/>
          <w:shd w:val="clear" w:color="auto" w:fill="FFFFFF"/>
        </w:rPr>
        <w:t>：</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主机操作：</w:t>
      </w:r>
      <w:r w:rsidRPr="003B32EB">
        <w:rPr>
          <w:rFonts w:cs="等线" w:hint="eastAsia"/>
          <w:color w:val="000000"/>
          <w:shd w:val="clear" w:color="auto" w:fill="FFFFFF"/>
        </w:rPr>
        <w:t>包括主机操作和主机组件管理，包括对新主机的添加、查询主机状态功能和添加逐渐组件、迁移组件、主机组件维护模式功能。</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主机组件管理：</w:t>
      </w:r>
      <w:r w:rsidRPr="003B32EB">
        <w:rPr>
          <w:rFonts w:cs="等线" w:hint="eastAsia"/>
          <w:color w:val="000000"/>
          <w:shd w:val="clear" w:color="auto" w:fill="FFFFFF"/>
        </w:rPr>
        <w:t>添加组件、迁移组件、主机组件维护模式功能。</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告警管理：</w:t>
      </w:r>
      <w:r w:rsidRPr="003B32EB">
        <w:rPr>
          <w:rFonts w:cs="等线" w:hint="eastAsia"/>
          <w:color w:val="000000"/>
          <w:shd w:val="clear" w:color="auto" w:fill="FFFFFF"/>
        </w:rPr>
        <w:t>支持对组件的运行指标进行采集和告警监控，包括禁止</w:t>
      </w:r>
      <w:r w:rsidRPr="003B32EB">
        <w:rPr>
          <w:rFonts w:cs="等线"/>
          <w:color w:val="000000"/>
          <w:shd w:val="clear" w:color="auto" w:fill="FFFFFF"/>
        </w:rPr>
        <w:t>/</w:t>
      </w:r>
      <w:r w:rsidRPr="003B32EB">
        <w:rPr>
          <w:rFonts w:cs="等线"/>
          <w:color w:val="000000"/>
          <w:shd w:val="clear" w:color="auto" w:fill="FFFFFF"/>
        </w:rPr>
        <w:t>启用告警、告警通知设置、告警阈值设置、组件告警查询功能。</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认证配置：</w:t>
      </w:r>
      <w:r w:rsidRPr="003B32EB">
        <w:rPr>
          <w:rFonts w:cs="等线" w:hint="eastAsia"/>
          <w:color w:val="000000"/>
          <w:shd w:val="clear" w:color="auto" w:fill="FFFFFF"/>
        </w:rPr>
        <w:t>网络身份验证配置包括网络身份验证启用</w:t>
      </w:r>
      <w:r w:rsidRPr="003B32EB">
        <w:rPr>
          <w:rFonts w:cs="等线"/>
          <w:color w:val="000000"/>
          <w:shd w:val="clear" w:color="auto" w:fill="FFFFFF"/>
        </w:rPr>
        <w:t>/</w:t>
      </w:r>
      <w:r w:rsidRPr="003B32EB">
        <w:rPr>
          <w:rFonts w:cs="等线"/>
          <w:color w:val="000000"/>
          <w:shd w:val="clear" w:color="auto" w:fill="FFFFFF"/>
        </w:rPr>
        <w:t>取消、网络身份验证模板配置、网络身份验证主机实例管理、网络身份验证凭证管理功能。</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租户权限管理：</w:t>
      </w:r>
      <w:r w:rsidRPr="003B32EB">
        <w:rPr>
          <w:rFonts w:cs="等线" w:hint="eastAsia"/>
          <w:color w:val="000000"/>
          <w:shd w:val="clear" w:color="auto" w:fill="FFFFFF"/>
        </w:rPr>
        <w:t>管理员通过配置策略来控制用户访问权限。主要功能包括分布式文件系统权限管理、数据存储权限管理、离线计算权限管理、消息队列权限管理。</w:t>
      </w:r>
    </w:p>
    <w:p w:rsidR="004C269F" w:rsidRPr="003B32EB" w:rsidRDefault="004C269F">
      <w:pPr>
        <w:adjustRightInd w:val="0"/>
        <w:snapToGrid w:val="0"/>
        <w:spacing w:line="360" w:lineRule="auto"/>
        <w:ind w:firstLine="420"/>
        <w:rPr>
          <w:rFonts w:ascii="宋体" w:hAnsi="宋体" w:cs="宋体"/>
          <w:color w:val="000000"/>
          <w:szCs w:val="21"/>
          <w:shd w:val="clear" w:color="auto" w:fill="FFFFFF"/>
        </w:rPr>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4" w:name="_Toc157003552"/>
      <w:r w:rsidRPr="003B32EB">
        <w:rPr>
          <w:rFonts w:ascii="宋体" w:hAnsi="宋体" w:cs="宋体" w:hint="eastAsia"/>
          <w:b/>
          <w:szCs w:val="21"/>
        </w:rPr>
        <w:t>10.2.4.1.15系统管理</w:t>
      </w:r>
      <w:bookmarkEnd w:id="254"/>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szCs w:val="21"/>
        </w:rPr>
        <w:t>底座用户管理：</w:t>
      </w:r>
      <w:r w:rsidRPr="003B32EB">
        <w:rPr>
          <w:rFonts w:ascii="宋体" w:hAnsi="宋体" w:cs="宋体" w:hint="eastAsia"/>
          <w:color w:val="000000"/>
          <w:szCs w:val="21"/>
          <w:shd w:val="clear" w:color="auto" w:fill="FFFFFF"/>
        </w:rPr>
        <w:t>为用户设置用户名、密码、所属组织机构及角色。由系统管理员对用户进行管</w:t>
      </w:r>
      <w:r w:rsidRPr="003B32EB">
        <w:rPr>
          <w:rFonts w:ascii="宋体" w:hAnsi="宋体" w:cs="宋体" w:hint="eastAsia"/>
          <w:color w:val="000000"/>
          <w:szCs w:val="21"/>
          <w:shd w:val="clear" w:color="auto" w:fill="FFFFFF"/>
        </w:rPr>
        <w:lastRenderedPageBreak/>
        <w:t>理，能给不同的用户关联不同的角色，使其拥有不同的权限。</w:t>
      </w:r>
    </w:p>
    <w:p w:rsidR="004C269F" w:rsidRPr="003B32EB" w:rsidRDefault="00193883">
      <w:pPr>
        <w:adjustRightInd w:val="0"/>
        <w:snapToGrid w:val="0"/>
        <w:spacing w:line="360" w:lineRule="auto"/>
        <w:ind w:firstLineChars="200" w:firstLine="422"/>
        <w:rPr>
          <w:rFonts w:ascii="宋体" w:hAnsi="宋体" w:cs="宋体"/>
          <w:szCs w:val="21"/>
          <w:lang w:eastAsia="zh-Hans"/>
        </w:rPr>
      </w:pPr>
      <w:r w:rsidRPr="003B32EB">
        <w:rPr>
          <w:rFonts w:ascii="宋体" w:hAnsi="宋体" w:cs="宋体" w:hint="eastAsia"/>
          <w:b/>
          <w:bCs/>
          <w:szCs w:val="21"/>
        </w:rPr>
        <w:t>底座用户组管理：</w:t>
      </w:r>
      <w:r w:rsidRPr="003B32EB">
        <w:rPr>
          <w:rFonts w:ascii="宋体" w:hAnsi="宋体" w:cs="宋体" w:hint="eastAsia"/>
          <w:szCs w:val="21"/>
        </w:rPr>
        <w:t>提供角色信息的录入，以及角色权限的分配</w:t>
      </w:r>
      <w:r w:rsidRPr="003B32EB">
        <w:rPr>
          <w:rFonts w:ascii="宋体" w:hAnsi="宋体" w:cs="宋体" w:hint="eastAsia"/>
          <w:szCs w:val="21"/>
          <w:lang w:eastAsia="zh-Hans"/>
        </w:rPr>
        <w:t>功能。</w:t>
      </w:r>
      <w:r w:rsidRPr="003B32EB">
        <w:rPr>
          <w:rFonts w:ascii="宋体" w:hAnsi="宋体" w:cs="宋体" w:hint="eastAsia"/>
          <w:szCs w:val="21"/>
        </w:rPr>
        <w:t>系统管理员实现角色管理，角色权限配置实现为角色分配相应权限（菜单/按钮/数据），支持批量增加、删除。</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szCs w:val="21"/>
        </w:rPr>
        <w:t>组织管理：</w:t>
      </w:r>
      <w:r w:rsidRPr="003B32EB">
        <w:rPr>
          <w:rFonts w:ascii="宋体" w:hAnsi="宋体" w:cs="宋体" w:hint="eastAsia"/>
          <w:color w:val="000000"/>
          <w:szCs w:val="21"/>
        </w:rPr>
        <w:t>根据行业管理部门组织架构现状，定义平台内用户的组织机构。</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szCs w:val="21"/>
        </w:rPr>
        <w:t>权限管理：</w:t>
      </w:r>
      <w:r w:rsidRPr="003B32EB">
        <w:rPr>
          <w:rFonts w:ascii="宋体" w:hAnsi="宋体" w:cs="宋体" w:hint="eastAsia"/>
          <w:color w:val="000000"/>
          <w:szCs w:val="21"/>
        </w:rPr>
        <w:t>系统提供按角色设置功能权限，支持对不同部门的用户根据业务需求设定不同的功能权限。</w:t>
      </w:r>
    </w:p>
    <w:p w:rsidR="004C269F" w:rsidRPr="003B32EB" w:rsidRDefault="00193883">
      <w:pPr>
        <w:adjustRightInd w:val="0"/>
        <w:snapToGrid w:val="0"/>
        <w:spacing w:line="360" w:lineRule="auto"/>
        <w:ind w:firstLineChars="200" w:firstLine="422"/>
        <w:rPr>
          <w:rFonts w:ascii="宋体" w:hAnsi="宋体" w:cs="宋体"/>
          <w:szCs w:val="21"/>
          <w:lang w:eastAsia="zh-Hans"/>
        </w:rPr>
      </w:pPr>
      <w:bookmarkStart w:id="255" w:name="_Toc9687"/>
      <w:r w:rsidRPr="003B32EB">
        <w:rPr>
          <w:rFonts w:ascii="宋体" w:hAnsi="宋体" w:cs="宋体" w:hint="eastAsia"/>
          <w:b/>
          <w:bCs/>
          <w:szCs w:val="21"/>
        </w:rPr>
        <w:t>登录日志管理</w:t>
      </w:r>
      <w:bookmarkEnd w:id="255"/>
      <w:r w:rsidRPr="003B32EB">
        <w:rPr>
          <w:rFonts w:ascii="宋体" w:hAnsi="宋体" w:cs="宋体" w:hint="eastAsia"/>
          <w:b/>
          <w:bCs/>
          <w:szCs w:val="21"/>
        </w:rPr>
        <w:t>：</w:t>
      </w:r>
      <w:r w:rsidRPr="003B32EB">
        <w:rPr>
          <w:rFonts w:ascii="宋体" w:hAnsi="宋体" w:cs="宋体" w:hint="eastAsia"/>
          <w:color w:val="000000"/>
          <w:szCs w:val="21"/>
        </w:rPr>
        <w:t>日志管理的目标是忠实记录数据管理平台操作记录。记录登录系统日志信息，对记录好的日志文件进行针对性的信息查询操作，根据所提供的时间、用户、事件类别等搜寻相关操作信息。</w:t>
      </w:r>
    </w:p>
    <w:p w:rsidR="004C269F" w:rsidRPr="003B32EB" w:rsidRDefault="00193883">
      <w:pPr>
        <w:adjustRightInd w:val="0"/>
        <w:snapToGrid w:val="0"/>
        <w:spacing w:line="360" w:lineRule="auto"/>
        <w:ind w:firstLineChars="200" w:firstLine="422"/>
        <w:rPr>
          <w:rFonts w:ascii="宋体" w:hAnsi="宋体" w:cs="宋体"/>
          <w:color w:val="000000"/>
          <w:szCs w:val="21"/>
        </w:rPr>
      </w:pPr>
      <w:r w:rsidRPr="003B32EB">
        <w:rPr>
          <w:rFonts w:ascii="宋体" w:hAnsi="宋体" w:cs="宋体" w:hint="eastAsia"/>
          <w:b/>
          <w:bCs/>
          <w:szCs w:val="21"/>
        </w:rPr>
        <w:t>操作日志管理：</w:t>
      </w:r>
      <w:r w:rsidRPr="003B32EB">
        <w:rPr>
          <w:rFonts w:ascii="宋体" w:hAnsi="宋体" w:cs="宋体" w:hint="eastAsia"/>
          <w:color w:val="000000"/>
          <w:szCs w:val="21"/>
        </w:rPr>
        <w:t>系统管理日志</w:t>
      </w:r>
      <w:proofErr w:type="gramStart"/>
      <w:r w:rsidRPr="003B32EB">
        <w:rPr>
          <w:rFonts w:ascii="宋体" w:hAnsi="宋体" w:cs="宋体" w:hint="eastAsia"/>
          <w:color w:val="000000"/>
          <w:szCs w:val="21"/>
        </w:rPr>
        <w:t>指记录</w:t>
      </w:r>
      <w:proofErr w:type="gramEnd"/>
      <w:r w:rsidRPr="003B32EB">
        <w:rPr>
          <w:rFonts w:ascii="宋体" w:hAnsi="宋体" w:cs="宋体" w:hint="eastAsia"/>
          <w:color w:val="000000"/>
          <w:szCs w:val="21"/>
        </w:rPr>
        <w:t>由超级管理员操作的日志，或者是记录由框架提供API，由业务管理员操作的与系统管理相关的一些功能的日志。根据事件类型来确定是什么类型的日志。日志审计则是根据事件类型Event Type和事件编码Event Code可以查询到每日的安全登录的尝试。修改系统参数也属于审计日志范围。同时支持埋</w:t>
      </w:r>
      <w:proofErr w:type="gramStart"/>
      <w:r w:rsidRPr="003B32EB">
        <w:rPr>
          <w:rFonts w:ascii="宋体" w:hAnsi="宋体" w:cs="宋体" w:hint="eastAsia"/>
          <w:color w:val="000000"/>
          <w:szCs w:val="21"/>
        </w:rPr>
        <w:t>点统计</w:t>
      </w:r>
      <w:proofErr w:type="gramEnd"/>
      <w:r w:rsidRPr="003B32EB">
        <w:rPr>
          <w:rFonts w:ascii="宋体" w:hAnsi="宋体" w:cs="宋体" w:hint="eastAsia"/>
          <w:color w:val="000000"/>
          <w:szCs w:val="21"/>
        </w:rPr>
        <w:t>功能。</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6" w:name="_Toc157003553"/>
      <w:r w:rsidRPr="003B32EB">
        <w:rPr>
          <w:rFonts w:ascii="宋体" w:hAnsi="宋体" w:cs="宋体" w:hint="eastAsia"/>
          <w:b/>
          <w:szCs w:val="21"/>
        </w:rPr>
        <w:t>10.2.4.1.16云平台管理</w:t>
      </w:r>
      <w:bookmarkEnd w:id="256"/>
    </w:p>
    <w:p w:rsidR="004C269F" w:rsidRPr="003B32EB" w:rsidRDefault="00193883">
      <w:pPr>
        <w:adjustRightInd w:val="0"/>
        <w:snapToGrid w:val="0"/>
        <w:spacing w:line="360" w:lineRule="auto"/>
        <w:ind w:firstLineChars="200" w:firstLine="420"/>
        <w:rPr>
          <w:rFonts w:ascii="宋体" w:hAnsi="宋体" w:cs="宋体"/>
          <w:color w:val="000000"/>
          <w:szCs w:val="21"/>
          <w:shd w:val="clear" w:color="auto" w:fill="FFFFFF"/>
        </w:rPr>
      </w:pPr>
      <w:r w:rsidRPr="003B32EB">
        <w:rPr>
          <w:rFonts w:ascii="宋体" w:hAnsi="宋体" w:cs="宋体" w:hint="eastAsia"/>
          <w:color w:val="000000"/>
          <w:szCs w:val="21"/>
          <w:shd w:val="clear" w:color="auto" w:fill="FFFFFF"/>
        </w:rPr>
        <w:t>包括容器管理负责管理容器镜像、资源管理实现云平台资源配置、集群调度辅助调度容器集群控制、镜像仓库实现镜像存储、服务编排实现容器调度控制等功能。具体包括</w:t>
      </w:r>
      <w:r w:rsidRPr="003B32EB">
        <w:rPr>
          <w:rFonts w:ascii="宋体" w:hAnsi="宋体" w:cs="宋体"/>
          <w:color w:val="000000"/>
          <w:szCs w:val="21"/>
          <w:shd w:val="clear" w:color="auto" w:fill="FFFFFF"/>
        </w:rPr>
        <w:t>：</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容器管理</w:t>
      </w:r>
      <w:r w:rsidRPr="003B32EB">
        <w:rPr>
          <w:rFonts w:cs="等线" w:hint="eastAsia"/>
          <w:color w:val="000000"/>
          <w:shd w:val="clear" w:color="auto" w:fill="FFFFFF"/>
        </w:rPr>
        <w:t>：负责管理容器镜像；</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资源管理：</w:t>
      </w:r>
      <w:r w:rsidRPr="003B32EB">
        <w:rPr>
          <w:rFonts w:cs="等线" w:hint="eastAsia"/>
          <w:color w:val="000000"/>
          <w:shd w:val="clear" w:color="auto" w:fill="FFFFFF"/>
        </w:rPr>
        <w:t>实现云平台资源配置；</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集群调度</w:t>
      </w:r>
      <w:r w:rsidRPr="003B32EB">
        <w:rPr>
          <w:rFonts w:cs="等线" w:hint="eastAsia"/>
          <w:color w:val="000000"/>
          <w:shd w:val="clear" w:color="auto" w:fill="FFFFFF"/>
        </w:rPr>
        <w:t>：辅助调度容器集群控制；</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镜像仓库</w:t>
      </w:r>
      <w:r w:rsidRPr="003B32EB">
        <w:rPr>
          <w:rFonts w:cs="等线" w:hint="eastAsia"/>
          <w:color w:val="000000"/>
          <w:shd w:val="clear" w:color="auto" w:fill="FFFFFF"/>
        </w:rPr>
        <w:t>：实现镜像存储；</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服务编排：</w:t>
      </w:r>
      <w:r w:rsidRPr="003B32EB">
        <w:rPr>
          <w:rFonts w:cs="等线" w:hint="eastAsia"/>
          <w:color w:val="000000"/>
          <w:shd w:val="clear" w:color="auto" w:fill="FFFFFF"/>
        </w:rPr>
        <w:t>实现容器调度控制。</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7" w:name="_Toc157003554"/>
      <w:r w:rsidRPr="003B32EB">
        <w:rPr>
          <w:rFonts w:ascii="宋体" w:hAnsi="宋体" w:cs="宋体" w:hint="eastAsia"/>
          <w:b/>
          <w:szCs w:val="21"/>
        </w:rPr>
        <w:t>10.2.4.1.17调度中心管理</w:t>
      </w:r>
      <w:bookmarkEnd w:id="257"/>
    </w:p>
    <w:p w:rsidR="004C269F" w:rsidRPr="003B32EB" w:rsidRDefault="00193883">
      <w:pPr>
        <w:adjustRightInd w:val="0"/>
        <w:snapToGrid w:val="0"/>
        <w:spacing w:line="360" w:lineRule="auto"/>
        <w:ind w:firstLineChars="200" w:firstLine="420"/>
        <w:rPr>
          <w:rFonts w:ascii="宋体" w:hAnsi="宋体" w:cs="宋体"/>
          <w:color w:val="000000"/>
          <w:szCs w:val="21"/>
          <w:shd w:val="clear" w:color="auto" w:fill="FFFFFF"/>
        </w:rPr>
      </w:pPr>
      <w:r w:rsidRPr="003B32EB">
        <w:rPr>
          <w:rFonts w:ascii="宋体" w:hAnsi="宋体" w:cs="宋体" w:hint="eastAsia"/>
          <w:color w:val="000000"/>
          <w:szCs w:val="21"/>
          <w:shd w:val="clear" w:color="auto" w:fill="FFFFFF"/>
        </w:rPr>
        <w:t>包括生命周期管理、服务配置管理、弹性伸缩管理、服务监控、服务状态持久、服务编排、服务调度、服务命名发现等服务功能。具体包括：</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生命周期管理：</w:t>
      </w:r>
      <w:r w:rsidRPr="003B32EB">
        <w:rPr>
          <w:rFonts w:cs="等线" w:hint="eastAsia"/>
          <w:color w:val="000000"/>
          <w:shd w:val="clear" w:color="auto" w:fill="FFFFFF"/>
        </w:rPr>
        <w:t>对任务的生命周期管理，控制服务的生效周期。；</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服务配置管理：</w:t>
      </w:r>
      <w:r w:rsidRPr="003B32EB">
        <w:rPr>
          <w:rFonts w:cs="等线" w:hint="eastAsia"/>
          <w:color w:val="000000"/>
          <w:shd w:val="clear" w:color="auto" w:fill="FFFFFF"/>
        </w:rPr>
        <w:t>对服务进行配置；</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弹性伸缩管理：</w:t>
      </w:r>
      <w:r w:rsidRPr="003B32EB">
        <w:rPr>
          <w:rFonts w:cs="等线" w:hint="eastAsia"/>
          <w:color w:val="000000"/>
          <w:shd w:val="clear" w:color="auto" w:fill="FFFFFF"/>
        </w:rPr>
        <w:t>对服务用时进行弹性管理；</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服务监控：</w:t>
      </w:r>
      <w:r w:rsidRPr="003B32EB">
        <w:rPr>
          <w:rFonts w:cs="等线" w:hint="eastAsia"/>
          <w:color w:val="000000"/>
          <w:shd w:val="clear" w:color="auto" w:fill="FFFFFF"/>
        </w:rPr>
        <w:t>对服务进行监控；</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服务状态持久：</w:t>
      </w:r>
      <w:r w:rsidRPr="003B32EB">
        <w:rPr>
          <w:rFonts w:cs="等线" w:hint="eastAsia"/>
          <w:color w:val="000000"/>
          <w:shd w:val="clear" w:color="auto" w:fill="FFFFFF"/>
        </w:rPr>
        <w:t>对服务状态进行持续性跟进；</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服务编排：</w:t>
      </w:r>
      <w:r w:rsidRPr="003B32EB">
        <w:rPr>
          <w:rFonts w:cs="等线" w:hint="eastAsia"/>
          <w:color w:val="000000"/>
          <w:shd w:val="clear" w:color="auto" w:fill="FFFFFF"/>
        </w:rPr>
        <w:t>对服务顺序进行编排；</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服务调度：</w:t>
      </w:r>
      <w:r w:rsidRPr="003B32EB">
        <w:rPr>
          <w:rFonts w:cs="等线" w:hint="eastAsia"/>
          <w:color w:val="000000"/>
          <w:shd w:val="clear" w:color="auto" w:fill="FFFFFF"/>
        </w:rPr>
        <w:t>对服务进行顺序调度管理；</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服务命名发现：</w:t>
      </w:r>
      <w:r w:rsidRPr="003B32EB">
        <w:rPr>
          <w:rFonts w:cs="等线" w:hint="eastAsia"/>
          <w:color w:val="000000"/>
          <w:shd w:val="clear" w:color="auto" w:fill="FFFFFF"/>
        </w:rPr>
        <w:t>对服务进行命名发现。</w:t>
      </w:r>
    </w:p>
    <w:p w:rsidR="004C269F" w:rsidRPr="003B32EB" w:rsidRDefault="004C269F">
      <w:pPr>
        <w:adjustRightInd w:val="0"/>
        <w:snapToGrid w:val="0"/>
        <w:spacing w:line="360" w:lineRule="auto"/>
        <w:ind w:firstLineChars="200" w:firstLine="420"/>
        <w:rPr>
          <w:rFonts w:ascii="宋体" w:hAnsi="宋体" w:cs="宋体"/>
          <w:color w:val="000000"/>
          <w:szCs w:val="21"/>
          <w:shd w:val="clear" w:color="auto" w:fill="FFFFFF"/>
        </w:rPr>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8" w:name="_Toc157003555"/>
      <w:r w:rsidRPr="003B32EB">
        <w:rPr>
          <w:rFonts w:ascii="宋体" w:hAnsi="宋体" w:cs="宋体" w:hint="eastAsia"/>
          <w:b/>
          <w:szCs w:val="21"/>
        </w:rPr>
        <w:lastRenderedPageBreak/>
        <w:t>10.2.4.1.18运维管理</w:t>
      </w:r>
      <w:bookmarkEnd w:id="258"/>
    </w:p>
    <w:p w:rsidR="004C269F" w:rsidRPr="003B32EB" w:rsidRDefault="00193883">
      <w:pPr>
        <w:adjustRightInd w:val="0"/>
        <w:snapToGrid w:val="0"/>
        <w:spacing w:line="360" w:lineRule="auto"/>
        <w:ind w:firstLineChars="200" w:firstLine="420"/>
        <w:rPr>
          <w:rFonts w:ascii="宋体" w:hAnsi="宋体" w:cs="宋体"/>
          <w:color w:val="000000"/>
          <w:szCs w:val="21"/>
          <w:shd w:val="clear" w:color="auto" w:fill="FFFFFF"/>
        </w:rPr>
      </w:pPr>
      <w:r w:rsidRPr="003B32EB">
        <w:rPr>
          <w:rFonts w:ascii="宋体" w:hAnsi="宋体" w:cs="宋体" w:hint="eastAsia"/>
          <w:color w:val="000000"/>
          <w:szCs w:val="21"/>
          <w:shd w:val="clear" w:color="auto" w:fill="FFFFFF"/>
        </w:rPr>
        <w:t>主要包括监控中心管理、配置中心管理、日志中心管理功能。其中</w:t>
      </w:r>
      <w:r w:rsidRPr="003B32EB">
        <w:rPr>
          <w:rFonts w:ascii="宋体" w:hAnsi="宋体" w:cs="宋体"/>
          <w:color w:val="000000"/>
          <w:szCs w:val="21"/>
          <w:shd w:val="clear" w:color="auto" w:fill="FFFFFF"/>
        </w:rPr>
        <w:t>：</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监控中心管理：</w:t>
      </w:r>
      <w:r w:rsidRPr="003B32EB">
        <w:rPr>
          <w:rFonts w:cs="等线" w:hint="eastAsia"/>
          <w:color w:val="000000"/>
          <w:shd w:val="clear" w:color="auto" w:fill="FFFFFF"/>
        </w:rPr>
        <w:t>提供一体化的任务监控页面，对平台的所有任务进行统一监控。</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配置中心管理：</w:t>
      </w:r>
      <w:r w:rsidRPr="003B32EB">
        <w:rPr>
          <w:rFonts w:cs="等线" w:hint="eastAsia"/>
          <w:color w:val="000000"/>
          <w:shd w:val="clear" w:color="auto" w:fill="FFFFFF"/>
        </w:rPr>
        <w:t>提供一体化的任务默认参数配置页面，可对任务默认参数进行统一配置。</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cs="等线" w:hint="eastAsia"/>
          <w:b/>
          <w:bCs/>
          <w:color w:val="000000"/>
          <w:shd w:val="clear" w:color="auto" w:fill="FFFFFF"/>
        </w:rPr>
        <w:t>日志中心管理：</w:t>
      </w:r>
      <w:r w:rsidRPr="003B32EB">
        <w:rPr>
          <w:rFonts w:cs="等线" w:hint="eastAsia"/>
          <w:color w:val="000000"/>
          <w:shd w:val="clear" w:color="auto" w:fill="FFFFFF"/>
        </w:rPr>
        <w:t>提供一体化的日志管理页面，可查看任务的详细日志。</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59" w:name="_Toc157003556"/>
      <w:r w:rsidRPr="003B32EB">
        <w:rPr>
          <w:rFonts w:ascii="宋体" w:hAnsi="宋体" w:cs="宋体" w:hint="eastAsia"/>
          <w:b/>
          <w:szCs w:val="21"/>
        </w:rPr>
        <w:t>10.2.4.1.19基础微服务</w:t>
      </w:r>
      <w:bookmarkEnd w:id="259"/>
    </w:p>
    <w:p w:rsidR="004C269F" w:rsidRPr="003B32EB" w:rsidRDefault="00193883">
      <w:pPr>
        <w:adjustRightInd w:val="0"/>
        <w:snapToGrid w:val="0"/>
        <w:spacing w:line="360" w:lineRule="auto"/>
        <w:ind w:firstLineChars="200" w:firstLine="420"/>
        <w:rPr>
          <w:rFonts w:ascii="宋体" w:hAnsi="宋体" w:cs="宋体"/>
          <w:color w:val="000000"/>
          <w:szCs w:val="21"/>
          <w:shd w:val="clear" w:color="auto" w:fill="FFFFFF"/>
        </w:rPr>
      </w:pPr>
      <w:r w:rsidRPr="003B32EB">
        <w:rPr>
          <w:rFonts w:ascii="宋体" w:hAnsi="宋体" w:cs="宋体" w:hint="eastAsia"/>
          <w:color w:val="000000"/>
          <w:szCs w:val="21"/>
          <w:shd w:val="clear" w:color="auto" w:fill="FFFFFF"/>
        </w:rPr>
        <w:t>涵盖注册中心管理、网关服务、代理服务、认证中心管理、用户中心管理、权限中心管理等服务功能。其中</w:t>
      </w:r>
      <w:r w:rsidRPr="003B32EB">
        <w:rPr>
          <w:rFonts w:ascii="宋体" w:hAnsi="宋体" w:cs="宋体"/>
          <w:color w:val="000000"/>
          <w:szCs w:val="21"/>
          <w:shd w:val="clear" w:color="auto" w:fill="FFFFFF"/>
        </w:rPr>
        <w:t>：</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注册中心管理：</w:t>
      </w:r>
      <w:r w:rsidRPr="003B32EB">
        <w:rPr>
          <w:rFonts w:cs="等线" w:hint="eastAsia"/>
          <w:color w:val="000000"/>
          <w:shd w:val="clear" w:color="auto" w:fill="FFFFFF"/>
        </w:rPr>
        <w:t>注册微服务；</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网关服务：</w:t>
      </w:r>
      <w:r w:rsidRPr="003B32EB">
        <w:rPr>
          <w:rFonts w:cs="等线" w:hint="eastAsia"/>
          <w:color w:val="000000"/>
          <w:shd w:val="clear" w:color="auto" w:fill="FFFFFF"/>
        </w:rPr>
        <w:t>转发微服务；</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代理服务：</w:t>
      </w:r>
      <w:r w:rsidRPr="003B32EB">
        <w:rPr>
          <w:rFonts w:cs="等线" w:hint="eastAsia"/>
          <w:color w:val="000000"/>
          <w:shd w:val="clear" w:color="auto" w:fill="FFFFFF"/>
        </w:rPr>
        <w:t>代理微服务使用；</w:t>
      </w:r>
    </w:p>
    <w:p w:rsidR="004C269F" w:rsidRPr="003B32EB" w:rsidRDefault="00193883">
      <w:pPr>
        <w:adjustRightInd w:val="0"/>
        <w:snapToGrid w:val="0"/>
        <w:spacing w:line="360" w:lineRule="auto"/>
        <w:ind w:firstLineChars="200" w:firstLine="422"/>
        <w:rPr>
          <w:rFonts w:cs="等线"/>
          <w:b/>
          <w:bCs/>
          <w:color w:val="000000"/>
          <w:shd w:val="clear" w:color="auto" w:fill="FFFFFF"/>
        </w:rPr>
      </w:pPr>
      <w:r w:rsidRPr="003B32EB">
        <w:rPr>
          <w:rFonts w:cs="等线" w:hint="eastAsia"/>
          <w:b/>
          <w:bCs/>
          <w:color w:val="000000"/>
          <w:shd w:val="clear" w:color="auto" w:fill="FFFFFF"/>
        </w:rPr>
        <w:t>认证中心管理：</w:t>
      </w:r>
      <w:proofErr w:type="gramStart"/>
      <w:r w:rsidRPr="003B32EB">
        <w:rPr>
          <w:rFonts w:cs="等线" w:hint="eastAsia"/>
          <w:color w:val="000000"/>
          <w:shd w:val="clear" w:color="auto" w:fill="FFFFFF"/>
        </w:rPr>
        <w:t>微服务</w:t>
      </w:r>
      <w:proofErr w:type="gramEnd"/>
      <w:r w:rsidRPr="003B32EB">
        <w:rPr>
          <w:rFonts w:cs="等线" w:hint="eastAsia"/>
          <w:color w:val="000000"/>
          <w:shd w:val="clear" w:color="auto" w:fill="FFFFFF"/>
        </w:rPr>
        <w:t>用户认证；</w:t>
      </w:r>
    </w:p>
    <w:p w:rsidR="004C269F" w:rsidRPr="003B32EB" w:rsidRDefault="00193883">
      <w:pPr>
        <w:adjustRightInd w:val="0"/>
        <w:snapToGrid w:val="0"/>
        <w:spacing w:line="360" w:lineRule="auto"/>
        <w:ind w:firstLineChars="200" w:firstLine="422"/>
        <w:rPr>
          <w:rFonts w:cs="等线"/>
          <w:color w:val="000000"/>
          <w:shd w:val="clear" w:color="auto" w:fill="FFFFFF"/>
        </w:rPr>
      </w:pPr>
      <w:r w:rsidRPr="003B32EB">
        <w:rPr>
          <w:rFonts w:cs="等线" w:hint="eastAsia"/>
          <w:b/>
          <w:bCs/>
          <w:color w:val="000000"/>
          <w:shd w:val="clear" w:color="auto" w:fill="FFFFFF"/>
        </w:rPr>
        <w:t>权限中心管理：</w:t>
      </w:r>
      <w:r w:rsidRPr="003B32EB">
        <w:rPr>
          <w:rFonts w:cs="等线" w:hint="eastAsia"/>
          <w:color w:val="000000"/>
          <w:shd w:val="clear" w:color="auto" w:fill="FFFFFF"/>
        </w:rPr>
        <w:t>用户权限控制。</w:t>
      </w:r>
    </w:p>
    <w:p w:rsidR="004C269F" w:rsidRPr="003B32EB" w:rsidRDefault="004C269F">
      <w:pPr>
        <w:adjustRightInd w:val="0"/>
        <w:snapToGrid w:val="0"/>
        <w:spacing w:line="360" w:lineRule="auto"/>
        <w:ind w:firstLineChars="200" w:firstLine="420"/>
        <w:rPr>
          <w:rFonts w:ascii="宋体" w:hAnsi="宋体" w:cs="宋体"/>
          <w:color w:val="000000"/>
          <w:szCs w:val="21"/>
          <w:shd w:val="clear" w:color="auto" w:fill="FFFFFF"/>
        </w:rPr>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60" w:name="_Toc157003557"/>
      <w:r w:rsidRPr="003B32EB">
        <w:rPr>
          <w:rFonts w:ascii="宋体" w:hAnsi="宋体" w:cs="宋体" w:hint="eastAsia"/>
          <w:b/>
          <w:szCs w:val="21"/>
        </w:rPr>
        <w:t>10.2.4.1.20监控台管理</w:t>
      </w:r>
      <w:bookmarkEnd w:id="260"/>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平台状态监控:</w:t>
      </w:r>
      <w:r w:rsidRPr="003B32EB">
        <w:rPr>
          <w:rFonts w:ascii="宋体" w:hAnsi="宋体" w:cs="宋体" w:hint="eastAsia"/>
          <w:color w:val="000000"/>
          <w:szCs w:val="21"/>
          <w:shd w:val="clear" w:color="auto" w:fill="FFFFFF"/>
        </w:rPr>
        <w:t>展示平台状态，包括总节点数和异常数量、总核数和已分配核数、总内存和已分配内存等信息和明细信息。</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项目状态监控：</w:t>
      </w:r>
      <w:r w:rsidRPr="003B32EB">
        <w:rPr>
          <w:rFonts w:ascii="宋体" w:hAnsi="宋体" w:cs="宋体" w:hint="eastAsia"/>
          <w:color w:val="000000"/>
          <w:szCs w:val="21"/>
          <w:shd w:val="clear" w:color="auto" w:fill="FFFFFF"/>
        </w:rPr>
        <w:t>展示项目状态信息、应用状态信息、服务状态信息、容器状态信息等。</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61" w:name="_Toc157003558"/>
      <w:r w:rsidRPr="003B32EB">
        <w:rPr>
          <w:rFonts w:ascii="宋体" w:hAnsi="宋体" w:cs="宋体" w:hint="eastAsia"/>
          <w:b/>
          <w:szCs w:val="21"/>
        </w:rPr>
        <w:t>10.2.4.1.21项目管理</w:t>
      </w:r>
      <w:bookmarkEnd w:id="261"/>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节点信息：</w:t>
      </w:r>
      <w:r w:rsidRPr="003B32EB">
        <w:rPr>
          <w:rFonts w:ascii="宋体" w:hAnsi="宋体" w:cs="宋体" w:hint="eastAsia"/>
          <w:color w:val="000000"/>
          <w:szCs w:val="21"/>
          <w:shd w:val="clear" w:color="auto" w:fill="FFFFFF"/>
        </w:rPr>
        <w:t>展示节点状态、节点名称、标签、CPU核数、内存数、使用内存数、应用数和运行天数。</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项目信息：</w:t>
      </w:r>
      <w:r w:rsidRPr="003B32EB">
        <w:rPr>
          <w:rFonts w:ascii="宋体" w:hAnsi="宋体" w:cs="宋体" w:hint="eastAsia"/>
          <w:color w:val="000000"/>
          <w:szCs w:val="21"/>
          <w:shd w:val="clear" w:color="auto" w:fill="FFFFFF"/>
        </w:rPr>
        <w:t>实现项目的查询、创建、删除。</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项目字典：</w:t>
      </w:r>
      <w:r w:rsidRPr="003B32EB">
        <w:rPr>
          <w:rFonts w:ascii="宋体" w:hAnsi="宋体" w:cs="宋体" w:hint="eastAsia"/>
          <w:color w:val="000000"/>
          <w:szCs w:val="21"/>
          <w:shd w:val="clear" w:color="auto" w:fill="FFFFFF"/>
        </w:rPr>
        <w:t>实现项目对应的字典信息维护。</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62" w:name="_Toc157003559"/>
      <w:r w:rsidRPr="003B32EB">
        <w:rPr>
          <w:rFonts w:ascii="宋体" w:hAnsi="宋体" w:cs="宋体" w:hint="eastAsia"/>
          <w:b/>
          <w:szCs w:val="21"/>
        </w:rPr>
        <w:t>10.2.4.1.22服务管理</w:t>
      </w:r>
      <w:bookmarkEnd w:id="262"/>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应用管理：</w:t>
      </w:r>
      <w:r w:rsidRPr="003B32EB">
        <w:rPr>
          <w:rFonts w:ascii="宋体" w:hAnsi="宋体" w:cs="宋体" w:hint="eastAsia"/>
          <w:color w:val="000000"/>
          <w:szCs w:val="21"/>
          <w:shd w:val="clear" w:color="auto" w:fill="FFFFFF"/>
        </w:rPr>
        <w:t>实现用户的创建、删除，应用可以通过界面或应用市场创建。</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容器管理：</w:t>
      </w:r>
      <w:r w:rsidRPr="003B32EB">
        <w:rPr>
          <w:rFonts w:ascii="宋体" w:hAnsi="宋体" w:cs="宋体" w:hint="eastAsia"/>
          <w:color w:val="000000"/>
          <w:szCs w:val="21"/>
          <w:shd w:val="clear" w:color="auto" w:fill="FFFFFF"/>
        </w:rPr>
        <w:t>实现删除、查看应用对应的容器信息。</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服务管理：</w:t>
      </w:r>
      <w:r w:rsidRPr="003B32EB">
        <w:rPr>
          <w:rFonts w:ascii="宋体" w:hAnsi="宋体" w:cs="宋体" w:hint="eastAsia"/>
          <w:color w:val="000000"/>
          <w:szCs w:val="21"/>
          <w:shd w:val="clear" w:color="auto" w:fill="FFFFFF"/>
        </w:rPr>
        <w:t>实现服务的创建、删除，服务可以通过应用进行创建。</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外部服务管理：</w:t>
      </w:r>
      <w:r w:rsidRPr="003B32EB">
        <w:rPr>
          <w:rFonts w:ascii="宋体" w:hAnsi="宋体" w:cs="宋体" w:hint="eastAsia"/>
          <w:color w:val="000000"/>
          <w:szCs w:val="21"/>
          <w:shd w:val="clear" w:color="auto" w:fill="FFFFFF"/>
        </w:rPr>
        <w:t>实现外部服务的创建、删除，服务可以通过内部进行创建。</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63" w:name="_Toc157003560"/>
      <w:r w:rsidRPr="003B32EB">
        <w:rPr>
          <w:rFonts w:ascii="宋体" w:hAnsi="宋体" w:cs="宋体" w:hint="eastAsia"/>
          <w:b/>
          <w:szCs w:val="21"/>
        </w:rPr>
        <w:t>10.2.4.1.23 CICD</w:t>
      </w:r>
      <w:bookmarkEnd w:id="263"/>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凭证管理：</w:t>
      </w:r>
      <w:r w:rsidRPr="003B32EB">
        <w:rPr>
          <w:rFonts w:ascii="宋体" w:hAnsi="宋体" w:cs="宋体" w:hint="eastAsia"/>
          <w:color w:val="000000"/>
          <w:szCs w:val="21"/>
          <w:shd w:val="clear" w:color="auto" w:fill="FFFFFF"/>
        </w:rPr>
        <w:t>实现CICD相关凭证信息的维护，是代码获取用户信息（Svn或Git）。</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发布管理：</w:t>
      </w:r>
      <w:r w:rsidRPr="003B32EB">
        <w:rPr>
          <w:rFonts w:ascii="宋体" w:hAnsi="宋体" w:cs="宋体" w:hint="eastAsia"/>
          <w:color w:val="000000"/>
          <w:szCs w:val="21"/>
          <w:shd w:val="clear" w:color="auto" w:fill="FFFFFF"/>
        </w:rPr>
        <w:t>实现应用的制作、发布、管理。</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镜像库管理：</w:t>
      </w:r>
      <w:r w:rsidRPr="003B32EB">
        <w:rPr>
          <w:rFonts w:ascii="宋体" w:hAnsi="宋体" w:cs="宋体" w:hint="eastAsia"/>
          <w:color w:val="000000"/>
          <w:szCs w:val="21"/>
          <w:shd w:val="clear" w:color="auto" w:fill="FFFFFF"/>
        </w:rPr>
        <w:t>实现所有应用镜像的管理。</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t>登录日志：</w:t>
      </w:r>
      <w:r w:rsidRPr="003B32EB">
        <w:rPr>
          <w:rFonts w:ascii="宋体" w:hAnsi="宋体" w:cs="宋体" w:hint="eastAsia"/>
          <w:color w:val="000000"/>
          <w:szCs w:val="21"/>
          <w:shd w:val="clear" w:color="auto" w:fill="FFFFFF"/>
        </w:rPr>
        <w:t>查询系统用户登录、登出的操作信息。包括用户代码、用户名称、IP地址、登录时间和登出时间等信息。</w:t>
      </w:r>
    </w:p>
    <w:p w:rsidR="004C269F" w:rsidRPr="003B32EB" w:rsidRDefault="00193883">
      <w:pPr>
        <w:adjustRightInd w:val="0"/>
        <w:snapToGrid w:val="0"/>
        <w:spacing w:line="360" w:lineRule="auto"/>
        <w:ind w:firstLineChars="200" w:firstLine="422"/>
        <w:rPr>
          <w:rFonts w:ascii="宋体" w:hAnsi="宋体" w:cs="宋体"/>
          <w:color w:val="000000"/>
          <w:szCs w:val="21"/>
          <w:shd w:val="clear" w:color="auto" w:fill="FFFFFF"/>
        </w:rPr>
      </w:pPr>
      <w:r w:rsidRPr="003B32EB">
        <w:rPr>
          <w:rFonts w:ascii="宋体" w:hAnsi="宋体" w:cs="宋体" w:hint="eastAsia"/>
          <w:b/>
          <w:bCs/>
          <w:color w:val="000000"/>
          <w:szCs w:val="21"/>
          <w:shd w:val="clear" w:color="auto" w:fill="FFFFFF"/>
        </w:rPr>
        <w:lastRenderedPageBreak/>
        <w:t>容器用户管理：</w:t>
      </w:r>
      <w:r w:rsidRPr="003B32EB">
        <w:rPr>
          <w:rFonts w:ascii="宋体" w:hAnsi="宋体" w:cs="宋体" w:hint="eastAsia"/>
          <w:color w:val="000000"/>
          <w:szCs w:val="21"/>
          <w:shd w:val="clear" w:color="auto" w:fill="FFFFFF"/>
        </w:rPr>
        <w:t>支持实现用户的、创建、删除和权限设置。</w:t>
      </w:r>
    </w:p>
    <w:p w:rsidR="004C269F" w:rsidRPr="003B32EB" w:rsidRDefault="00193883">
      <w:pPr>
        <w:adjustRightInd w:val="0"/>
        <w:snapToGrid w:val="0"/>
        <w:spacing w:line="360" w:lineRule="auto"/>
        <w:ind w:firstLineChars="200" w:firstLine="422"/>
        <w:rPr>
          <w:rFonts w:ascii="宋体" w:hAnsi="宋体"/>
          <w:b/>
          <w:bCs/>
          <w:szCs w:val="21"/>
          <w:lang w:val="zh-TW" w:eastAsia="zh-TW"/>
        </w:rPr>
      </w:pPr>
      <w:r w:rsidRPr="003B32EB">
        <w:rPr>
          <w:rFonts w:ascii="宋体" w:hAnsi="宋体" w:cs="宋体" w:hint="eastAsia"/>
          <w:b/>
          <w:bCs/>
          <w:color w:val="000000"/>
          <w:szCs w:val="21"/>
          <w:shd w:val="clear" w:color="auto" w:fill="FFFFFF"/>
        </w:rPr>
        <w:t>为保障软件具有可操作性、易操作性，投标人应根据上述数据中台的功能要求，如有请</w:t>
      </w:r>
      <w:r w:rsidRPr="003B32EB">
        <w:rPr>
          <w:rFonts w:ascii="宋体" w:hAnsi="宋体" w:hint="eastAsia"/>
          <w:b/>
          <w:bCs/>
          <w:szCs w:val="21"/>
        </w:rPr>
        <w:t>在投标文件中提供</w:t>
      </w:r>
      <w:r w:rsidRPr="003B32EB">
        <w:rPr>
          <w:rFonts w:ascii="宋体" w:hAnsi="宋体" w:cs="宋体" w:hint="eastAsia"/>
          <w:b/>
          <w:bCs/>
          <w:color w:val="000000"/>
          <w:szCs w:val="21"/>
          <w:shd w:val="clear" w:color="auto" w:fill="FFFFFF"/>
        </w:rPr>
        <w:t>相应的</w:t>
      </w:r>
      <w:r w:rsidRPr="003B32EB">
        <w:rPr>
          <w:rFonts w:ascii="宋体" w:hAnsi="宋体"/>
          <w:b/>
          <w:bCs/>
          <w:szCs w:val="21"/>
          <w:lang w:val="zh-TW" w:eastAsia="zh-TW"/>
        </w:rPr>
        <w:t>操作界面</w:t>
      </w:r>
      <w:r w:rsidRPr="003B32EB">
        <w:rPr>
          <w:rFonts w:ascii="宋体" w:hAnsi="宋体" w:hint="eastAsia"/>
          <w:b/>
          <w:bCs/>
          <w:szCs w:val="21"/>
        </w:rPr>
        <w:t>原型图及数据中台可视化方面的证明材料，展示软件功能</w:t>
      </w:r>
      <w:r w:rsidRPr="003B32EB">
        <w:rPr>
          <w:rFonts w:ascii="宋体" w:hAnsi="宋体" w:hint="eastAsia"/>
          <w:b/>
          <w:bCs/>
          <w:szCs w:val="21"/>
          <w:lang w:val="zh-TW" w:eastAsia="zh-TW"/>
        </w:rPr>
        <w:t>。</w:t>
      </w:r>
    </w:p>
    <w:p w:rsidR="004C269F" w:rsidRPr="003B32EB" w:rsidRDefault="004C269F">
      <w:pPr>
        <w:adjustRightInd w:val="0"/>
        <w:snapToGrid w:val="0"/>
        <w:spacing w:line="360" w:lineRule="auto"/>
        <w:ind w:firstLineChars="200" w:firstLine="422"/>
        <w:rPr>
          <w:rFonts w:ascii="宋体" w:hAnsi="宋体" w:cs="宋体"/>
          <w:b/>
          <w:bCs/>
          <w:color w:val="000000"/>
          <w:szCs w:val="21"/>
          <w:shd w:val="clear" w:color="auto" w:fill="FFFFFF"/>
          <w:lang w:eastAsia="zh-TW"/>
        </w:rPr>
      </w:pP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64" w:name="_Toc22587"/>
      <w:bookmarkStart w:id="265" w:name="_Toc12560"/>
      <w:bookmarkStart w:id="266" w:name="_Toc4655"/>
      <w:bookmarkStart w:id="267" w:name="_Toc157003561"/>
      <w:bookmarkEnd w:id="146"/>
      <w:bookmarkEnd w:id="147"/>
      <w:r w:rsidRPr="003B32EB">
        <w:rPr>
          <w:rFonts w:ascii="宋体" w:eastAsia="宋体" w:hAnsi="宋体" w:cs="宋体" w:hint="eastAsia"/>
          <w:color w:val="000000"/>
          <w:sz w:val="21"/>
          <w:szCs w:val="21"/>
        </w:rPr>
        <w:t>10.2.4.2统一地图建设</w:t>
      </w:r>
      <w:bookmarkEnd w:id="264"/>
      <w:bookmarkEnd w:id="265"/>
      <w:bookmarkEnd w:id="266"/>
      <w:bookmarkEnd w:id="267"/>
    </w:p>
    <w:p w:rsidR="004C269F" w:rsidRPr="003B32EB" w:rsidRDefault="00193883">
      <w:pPr>
        <w:tabs>
          <w:tab w:val="left" w:pos="720"/>
        </w:tabs>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按照新区交通运输行业监管和各业务管理需求，云平台拟采用统一的地图坐标系统，部署上海城建坐标系统。</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68" w:name="_Toc11705"/>
      <w:r w:rsidRPr="003B32EB">
        <w:rPr>
          <w:rFonts w:ascii="宋体" w:hAnsi="宋体" w:cs="宋体" w:hint="eastAsia"/>
          <w:b/>
          <w:bCs/>
          <w:szCs w:val="21"/>
        </w:rPr>
        <w:t>（</w:t>
      </w:r>
      <w:r w:rsidRPr="003B32EB">
        <w:rPr>
          <w:rFonts w:ascii="宋体" w:hAnsi="宋体" w:cs="宋体"/>
          <w:b/>
          <w:bCs/>
          <w:szCs w:val="21"/>
        </w:rPr>
        <w:t>1</w:t>
      </w:r>
      <w:r w:rsidRPr="003B32EB">
        <w:rPr>
          <w:rFonts w:ascii="宋体" w:hAnsi="宋体" w:cs="宋体" w:hint="eastAsia"/>
          <w:b/>
          <w:bCs/>
          <w:szCs w:val="21"/>
        </w:rPr>
        <w:t>）统一地图服务</w:t>
      </w:r>
      <w:bookmarkEnd w:id="268"/>
    </w:p>
    <w:p w:rsidR="004C269F" w:rsidRPr="003B32EB" w:rsidRDefault="00193883">
      <w:pPr>
        <w:tabs>
          <w:tab w:val="left" w:pos="720"/>
        </w:tabs>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在云平台上对行业相关的地图资源进行统一管理。</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b/>
          <w:bCs/>
          <w:color w:val="000000"/>
          <w:szCs w:val="21"/>
        </w:rPr>
        <w:t>基础地理数据整合：</w:t>
      </w:r>
      <w:r w:rsidRPr="003B32EB">
        <w:rPr>
          <w:rFonts w:ascii="宋体" w:hAnsi="宋体" w:cs="宋体" w:hint="eastAsia"/>
          <w:color w:val="000000"/>
          <w:szCs w:val="21"/>
        </w:rPr>
        <w:t>建立规范标准统一的空间数据库，对基础数据分类、数据格式转换、坐标系转换处理、符号库建设及制图模板统一和空间数据挖掘等进行数据整合。</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b/>
          <w:bCs/>
          <w:color w:val="000000"/>
          <w:szCs w:val="21"/>
        </w:rPr>
        <w:t>地图资源</w:t>
      </w:r>
      <w:r w:rsidRPr="003B32EB">
        <w:rPr>
          <w:rFonts w:ascii="宋体" w:hAnsi="宋体" w:cs="宋体"/>
          <w:b/>
          <w:bCs/>
          <w:color w:val="000000"/>
          <w:szCs w:val="21"/>
        </w:rPr>
        <w:t>运维管理</w:t>
      </w:r>
      <w:r w:rsidRPr="003B32EB">
        <w:rPr>
          <w:rFonts w:ascii="宋体" w:hAnsi="宋体" w:cs="宋体" w:hint="eastAsia"/>
          <w:b/>
          <w:bCs/>
          <w:color w:val="000000"/>
          <w:szCs w:val="21"/>
        </w:rPr>
        <w:t>：</w:t>
      </w:r>
      <w:r w:rsidRPr="003B32EB">
        <w:rPr>
          <w:rFonts w:ascii="宋体" w:hAnsi="宋体" w:cs="宋体" w:hint="eastAsia"/>
          <w:color w:val="000000"/>
          <w:szCs w:val="21"/>
        </w:rPr>
        <w:t>对行业地图资源继续运维管理；实现地图服务管理、日志管理、权限管理；对信息资源访问、业务功能调用、系统管理等活动进行记录。</w:t>
      </w:r>
    </w:p>
    <w:p w:rsidR="004C269F" w:rsidRPr="003B32EB" w:rsidRDefault="00193883">
      <w:pPr>
        <w:adjustRightInd w:val="0"/>
        <w:snapToGrid w:val="0"/>
        <w:spacing w:line="360" w:lineRule="auto"/>
        <w:ind w:firstLineChars="200" w:firstLine="422"/>
        <w:rPr>
          <w:rFonts w:ascii="宋体" w:hAnsi="宋体" w:cs="宋体"/>
          <w:b/>
          <w:bCs/>
          <w:szCs w:val="21"/>
        </w:rPr>
      </w:pPr>
      <w:bookmarkStart w:id="269" w:name="_Toc8880"/>
      <w:bookmarkStart w:id="270" w:name="_Toc21206"/>
      <w:r w:rsidRPr="003B32EB">
        <w:rPr>
          <w:rFonts w:ascii="宋体" w:hAnsi="宋体" w:cs="宋体" w:hint="eastAsia"/>
          <w:b/>
          <w:bCs/>
          <w:szCs w:val="21"/>
        </w:rPr>
        <w:t>（</w:t>
      </w:r>
      <w:r w:rsidRPr="003B32EB">
        <w:rPr>
          <w:rFonts w:ascii="宋体" w:hAnsi="宋体" w:cs="宋体"/>
          <w:b/>
          <w:bCs/>
          <w:szCs w:val="21"/>
        </w:rPr>
        <w:t>2</w:t>
      </w:r>
      <w:r w:rsidRPr="003B32EB">
        <w:rPr>
          <w:rFonts w:ascii="宋体" w:hAnsi="宋体" w:cs="宋体" w:hint="eastAsia"/>
          <w:b/>
          <w:bCs/>
          <w:szCs w:val="21"/>
        </w:rPr>
        <w:t>）GIS</w:t>
      </w:r>
      <w:proofErr w:type="gramStart"/>
      <w:r w:rsidRPr="003B32EB">
        <w:rPr>
          <w:rFonts w:ascii="宋体" w:hAnsi="宋体" w:cs="宋体" w:hint="eastAsia"/>
          <w:b/>
          <w:bCs/>
          <w:szCs w:val="21"/>
        </w:rPr>
        <w:t>图层处理</w:t>
      </w:r>
      <w:bookmarkEnd w:id="269"/>
      <w:bookmarkEnd w:id="270"/>
      <w:proofErr w:type="gramEnd"/>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bCs/>
          <w:color w:val="000000"/>
          <w:szCs w:val="21"/>
        </w:rPr>
        <w:t>1）综合监测GIS</w:t>
      </w:r>
      <w:proofErr w:type="gramStart"/>
      <w:r w:rsidRPr="003B32EB">
        <w:rPr>
          <w:rFonts w:ascii="宋体" w:hAnsi="宋体" w:cs="宋体" w:hint="eastAsia"/>
          <w:b/>
          <w:bCs/>
          <w:color w:val="000000"/>
          <w:szCs w:val="21"/>
        </w:rPr>
        <w:t>图层处理</w:t>
      </w:r>
      <w:proofErr w:type="gramEnd"/>
    </w:p>
    <w:p w:rsidR="004C269F" w:rsidRPr="003B32EB" w:rsidRDefault="00193883">
      <w:pPr>
        <w:tabs>
          <w:tab w:val="left" w:pos="720"/>
        </w:tabs>
        <w:adjustRightInd w:val="0"/>
        <w:snapToGrid w:val="0"/>
        <w:spacing w:line="360" w:lineRule="auto"/>
        <w:ind w:firstLineChars="200" w:firstLine="420"/>
        <w:rPr>
          <w:rFonts w:ascii="宋体" w:hAnsi="宋体" w:cs="宋体"/>
          <w:color w:val="000000"/>
        </w:rPr>
      </w:pPr>
      <w:r w:rsidRPr="003B32EB">
        <w:rPr>
          <w:rFonts w:ascii="宋体" w:hAnsi="宋体" w:cs="宋体" w:hint="eastAsia"/>
          <w:color w:val="000000"/>
        </w:rPr>
        <w:t>根据综合监测信息展示需求，实现静态基础设施涂层处理、动态</w:t>
      </w:r>
      <w:proofErr w:type="gramStart"/>
      <w:r w:rsidRPr="003B32EB">
        <w:rPr>
          <w:rFonts w:ascii="宋体" w:hAnsi="宋体" w:cs="宋体" w:hint="eastAsia"/>
          <w:color w:val="000000"/>
        </w:rPr>
        <w:t>设施图层处理</w:t>
      </w:r>
      <w:proofErr w:type="gramEnd"/>
      <w:r w:rsidRPr="003B32EB">
        <w:rPr>
          <w:rFonts w:ascii="宋体" w:hAnsi="宋体" w:cs="宋体" w:hint="eastAsia"/>
          <w:color w:val="000000"/>
        </w:rPr>
        <w:t>、预警及事件位置信息处理等。</w:t>
      </w:r>
    </w:p>
    <w:p w:rsidR="004C269F" w:rsidRPr="003B32EB" w:rsidRDefault="00193883">
      <w:pPr>
        <w:tabs>
          <w:tab w:val="left" w:pos="720"/>
        </w:tabs>
        <w:adjustRightInd w:val="0"/>
        <w:snapToGrid w:val="0"/>
        <w:spacing w:line="360" w:lineRule="auto"/>
        <w:ind w:firstLineChars="200" w:firstLine="420"/>
        <w:rPr>
          <w:rFonts w:ascii="宋体" w:hAnsi="宋体" w:cs="宋体"/>
        </w:rPr>
      </w:pPr>
      <w:r w:rsidRPr="003B32EB">
        <w:rPr>
          <w:rFonts w:ascii="宋体" w:hAnsi="宋体" w:cs="宋体" w:hint="eastAsia"/>
          <w:color w:val="000000"/>
        </w:rPr>
        <w:t>静态基础</w:t>
      </w:r>
      <w:proofErr w:type="gramStart"/>
      <w:r w:rsidRPr="003B32EB">
        <w:rPr>
          <w:rFonts w:ascii="宋体" w:hAnsi="宋体" w:cs="宋体" w:hint="eastAsia"/>
          <w:color w:val="000000"/>
        </w:rPr>
        <w:t>设施图层处理</w:t>
      </w:r>
      <w:proofErr w:type="gramEnd"/>
      <w:r w:rsidRPr="003B32EB">
        <w:rPr>
          <w:rFonts w:ascii="宋体" w:hAnsi="宋体" w:cs="宋体" w:hint="eastAsia"/>
          <w:color w:val="000000"/>
        </w:rPr>
        <w:t>：实现行业静态</w:t>
      </w:r>
      <w:proofErr w:type="gramStart"/>
      <w:r w:rsidRPr="003B32EB">
        <w:rPr>
          <w:rFonts w:ascii="宋体" w:hAnsi="宋体" w:cs="宋体" w:hint="eastAsia"/>
          <w:color w:val="000000"/>
        </w:rPr>
        <w:t>设施图层的</w:t>
      </w:r>
      <w:proofErr w:type="gramEnd"/>
      <w:r w:rsidRPr="003B32EB">
        <w:rPr>
          <w:rFonts w:ascii="宋体" w:hAnsi="宋体" w:cs="宋体" w:hint="eastAsia"/>
          <w:color w:val="000000"/>
        </w:rPr>
        <w:t>处理，实现行业静态</w:t>
      </w:r>
      <w:proofErr w:type="gramStart"/>
      <w:r w:rsidRPr="003B32EB">
        <w:rPr>
          <w:rFonts w:ascii="宋体" w:hAnsi="宋体" w:cs="宋体" w:hint="eastAsia"/>
          <w:color w:val="000000"/>
        </w:rPr>
        <w:t>设施图层的</w:t>
      </w:r>
      <w:proofErr w:type="gramEnd"/>
      <w:r w:rsidRPr="003B32EB">
        <w:rPr>
          <w:rFonts w:ascii="宋体" w:hAnsi="宋体" w:cs="宋体" w:hint="eastAsia"/>
          <w:color w:val="000000"/>
        </w:rPr>
        <w:t>处理，包括道路设施、公交站点、公交场站、公共停车场（库）、航道、汽修点、客运枢纽等。</w:t>
      </w:r>
    </w:p>
    <w:p w:rsidR="004C269F" w:rsidRPr="003B32EB" w:rsidRDefault="00193883">
      <w:pPr>
        <w:tabs>
          <w:tab w:val="left" w:pos="720"/>
        </w:tabs>
        <w:adjustRightInd w:val="0"/>
        <w:snapToGrid w:val="0"/>
        <w:spacing w:line="360" w:lineRule="auto"/>
        <w:ind w:firstLineChars="200" w:firstLine="420"/>
        <w:rPr>
          <w:rFonts w:ascii="宋体" w:hAnsi="宋体" w:cs="宋体"/>
          <w:color w:val="000000"/>
        </w:rPr>
      </w:pPr>
      <w:r w:rsidRPr="003B32EB">
        <w:rPr>
          <w:rFonts w:ascii="宋体" w:hAnsi="宋体" w:cs="宋体" w:hint="eastAsia"/>
          <w:color w:val="000000"/>
        </w:rPr>
        <w:t>动态</w:t>
      </w:r>
      <w:proofErr w:type="gramStart"/>
      <w:r w:rsidRPr="003B32EB">
        <w:rPr>
          <w:rFonts w:ascii="宋体" w:hAnsi="宋体" w:cs="宋体" w:hint="eastAsia"/>
          <w:color w:val="000000"/>
        </w:rPr>
        <w:t>设施图层处理</w:t>
      </w:r>
      <w:proofErr w:type="gramEnd"/>
      <w:r w:rsidRPr="003B32EB">
        <w:rPr>
          <w:rFonts w:ascii="宋体" w:hAnsi="宋体" w:cs="宋体" w:hint="eastAsia"/>
          <w:color w:val="000000"/>
        </w:rPr>
        <w:t>：包括车辆、巡逻艇、船舶等位置信息的处理与展示。</w:t>
      </w:r>
    </w:p>
    <w:p w:rsidR="004C269F" w:rsidRPr="003B32EB" w:rsidRDefault="00193883">
      <w:pPr>
        <w:tabs>
          <w:tab w:val="left" w:pos="720"/>
        </w:tabs>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rPr>
        <w:t>预警及事件位置处理：预警及事件信息、位置信息的处理，实现位置信息在地图上直观展示。</w:t>
      </w:r>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bCs/>
          <w:color w:val="000000"/>
          <w:szCs w:val="21"/>
        </w:rPr>
        <w:t>2）业务系统GIS</w:t>
      </w:r>
      <w:proofErr w:type="gramStart"/>
      <w:r w:rsidRPr="003B32EB">
        <w:rPr>
          <w:rFonts w:ascii="宋体" w:hAnsi="宋体" w:cs="宋体" w:hint="eastAsia"/>
          <w:b/>
          <w:bCs/>
          <w:color w:val="000000"/>
          <w:szCs w:val="21"/>
        </w:rPr>
        <w:t>图层处理</w:t>
      </w:r>
      <w:proofErr w:type="gramEnd"/>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rPr>
      </w:pPr>
      <w:r w:rsidRPr="003B32EB">
        <w:rPr>
          <w:rFonts w:ascii="宋体" w:hAnsi="宋体" w:cs="宋体"/>
          <w:b/>
          <w:bCs/>
          <w:color w:val="000000"/>
        </w:rPr>
        <w:fldChar w:fldCharType="begin"/>
      </w:r>
      <w:r w:rsidRPr="003B32EB">
        <w:rPr>
          <w:rFonts w:ascii="宋体" w:hAnsi="宋体" w:cs="宋体"/>
          <w:b/>
          <w:bCs/>
          <w:color w:val="000000"/>
        </w:rPr>
        <w:instrText xml:space="preserve"> </w:instrText>
      </w:r>
      <w:r w:rsidRPr="003B32EB">
        <w:rPr>
          <w:rFonts w:ascii="宋体" w:hAnsi="宋体" w:cs="宋体" w:hint="eastAsia"/>
          <w:b/>
          <w:bCs/>
          <w:color w:val="000000"/>
        </w:rPr>
        <w:instrText>eq \o\ac(○,</w:instrText>
      </w:r>
      <w:r w:rsidRPr="003B32EB">
        <w:rPr>
          <w:rFonts w:ascii="宋体" w:hAnsi="宋体" w:cs="宋体" w:hint="eastAsia"/>
          <w:b/>
          <w:bCs/>
          <w:color w:val="000000"/>
          <w:position w:val="2"/>
          <w:sz w:val="14"/>
        </w:rPr>
        <w:instrText>1</w:instrText>
      </w:r>
      <w:r w:rsidRPr="003B32EB">
        <w:rPr>
          <w:rFonts w:ascii="宋体" w:hAnsi="宋体" w:cs="宋体" w:hint="eastAsia"/>
          <w:b/>
          <w:bCs/>
          <w:color w:val="000000"/>
        </w:rPr>
        <w:instrText>)</w:instrText>
      </w:r>
      <w:r w:rsidRPr="003B32EB">
        <w:rPr>
          <w:rFonts w:ascii="宋体" w:hAnsi="宋体" w:cs="宋体"/>
          <w:b/>
          <w:bCs/>
          <w:color w:val="000000"/>
        </w:rPr>
        <w:fldChar w:fldCharType="end"/>
      </w:r>
      <w:r w:rsidRPr="003B32EB">
        <w:rPr>
          <w:rFonts w:ascii="宋体" w:hAnsi="宋体" w:cs="宋体" w:hint="eastAsia"/>
          <w:b/>
          <w:bCs/>
          <w:color w:val="000000"/>
        </w:rPr>
        <w:t>公交业务</w:t>
      </w:r>
    </w:p>
    <w:p w:rsidR="004C269F" w:rsidRPr="003B32EB" w:rsidRDefault="00193883">
      <w:pPr>
        <w:tabs>
          <w:tab w:val="left" w:pos="720"/>
        </w:tabs>
        <w:adjustRightInd w:val="0"/>
        <w:snapToGrid w:val="0"/>
        <w:spacing w:line="360" w:lineRule="auto"/>
        <w:ind w:firstLineChars="200" w:firstLine="420"/>
        <w:rPr>
          <w:rFonts w:ascii="宋体" w:hAnsi="宋体" w:cs="宋体"/>
          <w:color w:val="000000"/>
        </w:rPr>
      </w:pPr>
      <w:r w:rsidRPr="003B32EB">
        <w:rPr>
          <w:rFonts w:ascii="宋体" w:hAnsi="宋体" w:cs="宋体" w:hint="eastAsia"/>
          <w:color w:val="000000"/>
        </w:rPr>
        <w:t>对公交线网场站、候车设施、</w:t>
      </w:r>
      <w:proofErr w:type="gramStart"/>
      <w:r w:rsidRPr="003B32EB">
        <w:rPr>
          <w:rFonts w:ascii="宋体" w:hAnsi="宋体" w:cs="宋体" w:hint="eastAsia"/>
          <w:color w:val="000000"/>
        </w:rPr>
        <w:t>站杆站牌</w:t>
      </w:r>
      <w:proofErr w:type="gramEnd"/>
      <w:r w:rsidRPr="003B32EB">
        <w:rPr>
          <w:rFonts w:ascii="宋体" w:hAnsi="宋体" w:cs="宋体" w:hint="eastAsia"/>
          <w:color w:val="000000"/>
        </w:rPr>
        <w:t>地图点位标记，通过结合相关数据，方便查询调整公交线路优化。</w:t>
      </w:r>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rPr>
      </w:pPr>
      <w:r w:rsidRPr="003B32EB">
        <w:rPr>
          <w:rFonts w:ascii="宋体" w:hAnsi="宋体" w:cs="宋体"/>
          <w:b/>
          <w:bCs/>
          <w:color w:val="000000"/>
        </w:rPr>
        <w:fldChar w:fldCharType="begin"/>
      </w:r>
      <w:r w:rsidRPr="003B32EB">
        <w:rPr>
          <w:rFonts w:ascii="宋体" w:hAnsi="宋体" w:cs="宋体"/>
          <w:b/>
          <w:bCs/>
          <w:color w:val="000000"/>
        </w:rPr>
        <w:instrText xml:space="preserve"> </w:instrText>
      </w:r>
      <w:r w:rsidRPr="003B32EB">
        <w:rPr>
          <w:rFonts w:ascii="宋体" w:hAnsi="宋体" w:cs="宋体" w:hint="eastAsia"/>
          <w:b/>
          <w:bCs/>
          <w:color w:val="000000"/>
        </w:rPr>
        <w:instrText>eq \o\ac(○,</w:instrText>
      </w:r>
      <w:r w:rsidRPr="003B32EB">
        <w:rPr>
          <w:rFonts w:ascii="宋体" w:hAnsi="宋体" w:cs="宋体" w:hint="eastAsia"/>
          <w:b/>
          <w:bCs/>
          <w:color w:val="000000"/>
          <w:position w:val="2"/>
          <w:sz w:val="14"/>
        </w:rPr>
        <w:instrText>2</w:instrText>
      </w:r>
      <w:r w:rsidRPr="003B32EB">
        <w:rPr>
          <w:rFonts w:ascii="宋体" w:hAnsi="宋体" w:cs="宋体" w:hint="eastAsia"/>
          <w:b/>
          <w:bCs/>
          <w:color w:val="000000"/>
        </w:rPr>
        <w:instrText>)</w:instrText>
      </w:r>
      <w:r w:rsidRPr="003B32EB">
        <w:rPr>
          <w:rFonts w:ascii="宋体" w:hAnsi="宋体" w:cs="宋体"/>
          <w:b/>
          <w:bCs/>
          <w:color w:val="000000"/>
        </w:rPr>
        <w:fldChar w:fldCharType="end"/>
      </w:r>
      <w:r w:rsidRPr="003B32EB">
        <w:rPr>
          <w:rFonts w:ascii="宋体" w:hAnsi="宋体" w:cs="宋体" w:hint="eastAsia"/>
          <w:b/>
          <w:bCs/>
          <w:color w:val="000000"/>
        </w:rPr>
        <w:t>货运业务</w:t>
      </w:r>
    </w:p>
    <w:p w:rsidR="004C269F" w:rsidRPr="003B32EB" w:rsidRDefault="00193883">
      <w:pPr>
        <w:tabs>
          <w:tab w:val="left" w:pos="720"/>
        </w:tabs>
        <w:adjustRightInd w:val="0"/>
        <w:snapToGrid w:val="0"/>
        <w:spacing w:line="360" w:lineRule="auto"/>
        <w:ind w:firstLineChars="200" w:firstLine="420"/>
        <w:rPr>
          <w:rFonts w:ascii="宋体" w:hAnsi="宋体" w:cs="宋体"/>
          <w:color w:val="000000"/>
        </w:rPr>
      </w:pPr>
      <w:r w:rsidRPr="003B32EB">
        <w:rPr>
          <w:rFonts w:ascii="宋体" w:hAnsi="宋体" w:cs="宋体" w:hint="eastAsia"/>
          <w:color w:val="000000"/>
        </w:rPr>
        <w:t>货运车辆轨迹查询，查询危险品车辆轨迹信息。</w:t>
      </w:r>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rPr>
      </w:pPr>
      <w:r w:rsidRPr="003B32EB">
        <w:rPr>
          <w:rFonts w:ascii="宋体" w:hAnsi="宋体" w:cs="宋体"/>
          <w:b/>
          <w:bCs/>
          <w:color w:val="000000"/>
        </w:rPr>
        <w:fldChar w:fldCharType="begin"/>
      </w:r>
      <w:r w:rsidRPr="003B32EB">
        <w:rPr>
          <w:rFonts w:ascii="宋体" w:hAnsi="宋体" w:cs="宋体"/>
          <w:b/>
          <w:bCs/>
          <w:color w:val="000000"/>
        </w:rPr>
        <w:instrText xml:space="preserve"> </w:instrText>
      </w:r>
      <w:r w:rsidRPr="003B32EB">
        <w:rPr>
          <w:rFonts w:ascii="宋体" w:hAnsi="宋体" w:cs="宋体" w:hint="eastAsia"/>
          <w:b/>
          <w:bCs/>
          <w:color w:val="000000"/>
        </w:rPr>
        <w:instrText>eq \o\ac(○,</w:instrText>
      </w:r>
      <w:r w:rsidRPr="003B32EB">
        <w:rPr>
          <w:rFonts w:ascii="宋体" w:hAnsi="宋体" w:cs="宋体" w:hint="eastAsia"/>
          <w:b/>
          <w:bCs/>
          <w:color w:val="000000"/>
          <w:position w:val="2"/>
          <w:sz w:val="14"/>
        </w:rPr>
        <w:instrText>3</w:instrText>
      </w:r>
      <w:r w:rsidRPr="003B32EB">
        <w:rPr>
          <w:rFonts w:ascii="宋体" w:hAnsi="宋体" w:cs="宋体" w:hint="eastAsia"/>
          <w:b/>
          <w:bCs/>
          <w:color w:val="000000"/>
        </w:rPr>
        <w:instrText>)</w:instrText>
      </w:r>
      <w:r w:rsidRPr="003B32EB">
        <w:rPr>
          <w:rFonts w:ascii="宋体" w:hAnsi="宋体" w:cs="宋体"/>
          <w:b/>
          <w:bCs/>
          <w:color w:val="000000"/>
        </w:rPr>
        <w:fldChar w:fldCharType="end"/>
      </w:r>
      <w:r w:rsidRPr="003B32EB">
        <w:rPr>
          <w:rFonts w:ascii="宋体" w:hAnsi="宋体" w:cs="宋体" w:hint="eastAsia"/>
          <w:b/>
          <w:bCs/>
          <w:color w:val="000000"/>
        </w:rPr>
        <w:t>停车业务</w:t>
      </w:r>
    </w:p>
    <w:p w:rsidR="004C269F" w:rsidRPr="003B32EB" w:rsidRDefault="00193883">
      <w:pPr>
        <w:tabs>
          <w:tab w:val="left" w:pos="720"/>
        </w:tabs>
        <w:adjustRightInd w:val="0"/>
        <w:snapToGrid w:val="0"/>
        <w:spacing w:line="360" w:lineRule="auto"/>
        <w:ind w:firstLineChars="200" w:firstLine="420"/>
        <w:rPr>
          <w:rFonts w:ascii="宋体" w:hAnsi="宋体" w:cs="宋体"/>
          <w:color w:val="000000"/>
        </w:rPr>
      </w:pPr>
      <w:r w:rsidRPr="003B32EB">
        <w:rPr>
          <w:rFonts w:ascii="宋体" w:hAnsi="宋体" w:cs="宋体" w:hint="eastAsia"/>
          <w:color w:val="000000"/>
        </w:rPr>
        <w:t>停车场库查询，查询停车场库点位信息</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71" w:name="_Toc16657"/>
      <w:bookmarkStart w:id="272" w:name="_Toc19873"/>
      <w:bookmarkStart w:id="273" w:name="_Toc157003562"/>
      <w:r w:rsidRPr="003B32EB">
        <w:rPr>
          <w:rFonts w:ascii="宋体" w:eastAsia="宋体" w:hAnsi="宋体" w:cs="宋体" w:hint="eastAsia"/>
          <w:color w:val="000000"/>
          <w:sz w:val="21"/>
          <w:szCs w:val="21"/>
        </w:rPr>
        <w:t>10.2.4.3外部数据接入处理</w:t>
      </w:r>
      <w:bookmarkEnd w:id="271"/>
      <w:bookmarkEnd w:id="272"/>
      <w:bookmarkEnd w:id="273"/>
    </w:p>
    <w:p w:rsidR="004C269F" w:rsidRPr="003B32EB" w:rsidRDefault="00193883">
      <w:pPr>
        <w:adjustRightInd w:val="0"/>
        <w:snapToGrid w:val="0"/>
        <w:spacing w:line="360" w:lineRule="auto"/>
        <w:ind w:firstLineChars="200" w:firstLine="420"/>
        <w:jc w:val="left"/>
        <w:rPr>
          <w:rFonts w:ascii="宋体" w:hAnsi="宋体" w:cs="宋体"/>
          <w:szCs w:val="21"/>
        </w:rPr>
      </w:pPr>
      <w:r w:rsidRPr="003B32EB">
        <w:rPr>
          <w:rFonts w:ascii="宋体" w:hAnsi="宋体" w:cs="宋体" w:hint="eastAsia"/>
          <w:szCs w:val="21"/>
        </w:rPr>
        <w:t>（1）按照对接来源</w:t>
      </w:r>
      <w:proofErr w:type="gramStart"/>
      <w:r w:rsidRPr="003B32EB">
        <w:rPr>
          <w:rFonts w:ascii="宋体" w:hAnsi="宋体" w:cs="宋体" w:hint="eastAsia"/>
          <w:szCs w:val="21"/>
        </w:rPr>
        <w:t>分为市</w:t>
      </w:r>
      <w:proofErr w:type="gramEnd"/>
      <w:r w:rsidRPr="003B32EB">
        <w:rPr>
          <w:rFonts w:ascii="宋体" w:hAnsi="宋体" w:cs="宋体" w:hint="eastAsia"/>
          <w:szCs w:val="21"/>
        </w:rPr>
        <w:t>级数据对接、区级数据对接、社会面数据对接三类，本项目需完成这</w:t>
      </w:r>
      <w:r w:rsidRPr="003B32EB">
        <w:rPr>
          <w:rFonts w:ascii="宋体" w:hAnsi="宋体" w:cs="宋体"/>
          <w:szCs w:val="21"/>
        </w:rPr>
        <w:t>三类数据对接，</w:t>
      </w:r>
      <w:r w:rsidRPr="003B32EB">
        <w:rPr>
          <w:rFonts w:ascii="宋体" w:hAnsi="宋体" w:cs="宋体" w:hint="eastAsia"/>
          <w:szCs w:val="21"/>
        </w:rPr>
        <w:t>对接清单见下表。（</w:t>
      </w:r>
      <w:r w:rsidRPr="003B32EB">
        <w:rPr>
          <w:rFonts w:ascii="宋体" w:hAnsi="宋体" w:cs="宋体"/>
          <w:szCs w:val="21"/>
        </w:rPr>
        <w:t>数据对接</w:t>
      </w:r>
      <w:r w:rsidRPr="003B32EB">
        <w:rPr>
          <w:rFonts w:ascii="宋体" w:hAnsi="宋体" w:cs="宋体" w:hint="eastAsia"/>
          <w:szCs w:val="21"/>
        </w:rPr>
        <w:t>相关</w:t>
      </w:r>
      <w:r w:rsidRPr="003B32EB">
        <w:rPr>
          <w:rFonts w:ascii="宋体" w:hAnsi="宋体" w:cs="宋体"/>
          <w:szCs w:val="21"/>
        </w:rPr>
        <w:t>费用</w:t>
      </w:r>
      <w:r w:rsidRPr="003B32EB">
        <w:rPr>
          <w:rFonts w:ascii="宋体" w:hAnsi="宋体" w:cs="宋体" w:hint="eastAsia"/>
          <w:szCs w:val="21"/>
        </w:rPr>
        <w:t>包含在</w:t>
      </w:r>
      <w:r w:rsidRPr="003B32EB">
        <w:rPr>
          <w:rFonts w:ascii="宋体" w:hAnsi="宋体" w:cs="宋体"/>
          <w:szCs w:val="21"/>
        </w:rPr>
        <w:t>本</w:t>
      </w:r>
      <w:r w:rsidRPr="003B32EB">
        <w:rPr>
          <w:rFonts w:ascii="宋体" w:hAnsi="宋体" w:cs="宋体" w:hint="eastAsia"/>
          <w:szCs w:val="21"/>
        </w:rPr>
        <w:t>次报价</w:t>
      </w:r>
      <w:r w:rsidRPr="003B32EB">
        <w:rPr>
          <w:rFonts w:ascii="宋体" w:hAnsi="宋体" w:cs="宋体"/>
          <w:szCs w:val="21"/>
        </w:rPr>
        <w:t>中</w:t>
      </w:r>
      <w:r w:rsidRPr="003B32EB">
        <w:rPr>
          <w:rFonts w:ascii="宋体" w:hAnsi="宋体" w:cs="宋体" w:hint="eastAsia"/>
          <w:szCs w:val="21"/>
        </w:rPr>
        <w:t>）</w:t>
      </w:r>
    </w:p>
    <w:p w:rsidR="004C269F" w:rsidRPr="003B32EB" w:rsidRDefault="00193883">
      <w:pPr>
        <w:adjustRightInd w:val="0"/>
        <w:snapToGrid w:val="0"/>
        <w:spacing w:line="360" w:lineRule="auto"/>
        <w:ind w:firstLine="430"/>
        <w:rPr>
          <w:rFonts w:ascii="Times New Roman" w:hAnsi="Times New Roman"/>
          <w:b/>
          <w:bCs/>
          <w:color w:val="000000"/>
          <w:szCs w:val="24"/>
        </w:rPr>
      </w:pPr>
      <w:r w:rsidRPr="003B32EB">
        <w:rPr>
          <w:rFonts w:ascii="Times New Roman" w:hAnsi="Times New Roman" w:hint="eastAsia"/>
          <w:b/>
          <w:bCs/>
          <w:color w:val="000000"/>
          <w:szCs w:val="24"/>
        </w:rPr>
        <w:t>本项目数据接入处理，要求</w:t>
      </w:r>
      <w:r w:rsidRPr="003B32EB">
        <w:rPr>
          <w:rFonts w:ascii="宋体" w:hAnsi="宋体" w:cs="宋体" w:hint="eastAsia"/>
          <w:b/>
          <w:bCs/>
          <w:szCs w:val="24"/>
        </w:rPr>
        <w:t>投标人具有在市级、区级、及社会面的数据对接综合协调处理能力，</w:t>
      </w:r>
      <w:r w:rsidRPr="003B32EB">
        <w:rPr>
          <w:rFonts w:ascii="Times New Roman" w:hAnsi="Times New Roman" w:hint="eastAsia"/>
          <w:b/>
          <w:bCs/>
          <w:color w:val="000000"/>
          <w:szCs w:val="24"/>
        </w:rPr>
        <w:t>并具备多来源大数据的分析处理、成熟的数据管理能力等技术能力。</w:t>
      </w:r>
    </w:p>
    <w:p w:rsidR="004C269F" w:rsidRPr="003B32EB" w:rsidRDefault="00193883">
      <w:pPr>
        <w:adjustRightInd w:val="0"/>
        <w:snapToGrid w:val="0"/>
        <w:spacing w:line="360" w:lineRule="auto"/>
        <w:ind w:firstLine="430"/>
        <w:rPr>
          <w:rFonts w:ascii="Times New Roman" w:hAnsi="Times New Roman"/>
          <w:b/>
          <w:bCs/>
          <w:color w:val="000000"/>
          <w:szCs w:val="24"/>
        </w:rPr>
      </w:pPr>
      <w:r w:rsidRPr="003B32EB">
        <w:rPr>
          <w:rFonts w:ascii="Times New Roman" w:hAnsi="Times New Roman" w:hint="eastAsia"/>
          <w:b/>
          <w:bCs/>
          <w:color w:val="000000"/>
          <w:szCs w:val="24"/>
        </w:rPr>
        <w:lastRenderedPageBreak/>
        <w:t>如有数据管理及数据治理能力相关证明材料请在投标文件中提供。</w:t>
      </w:r>
    </w:p>
    <w:p w:rsidR="004C269F" w:rsidRPr="003B32EB" w:rsidRDefault="00193883">
      <w:pPr>
        <w:adjustRightInd w:val="0"/>
        <w:snapToGrid w:val="0"/>
        <w:spacing w:line="360" w:lineRule="auto"/>
        <w:jc w:val="center"/>
        <w:rPr>
          <w:rFonts w:ascii="宋体" w:hAnsi="宋体" w:cs="宋体"/>
          <w:szCs w:val="21"/>
        </w:rPr>
      </w:pPr>
      <w:r w:rsidRPr="003B32EB">
        <w:rPr>
          <w:rFonts w:ascii="宋体" w:hAnsi="宋体" w:cs="宋体" w:hint="eastAsia"/>
          <w:b/>
          <w:bCs/>
          <w:szCs w:val="21"/>
        </w:rPr>
        <w:t>外部数据接入处理清单</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306"/>
        <w:gridCol w:w="2201"/>
        <w:gridCol w:w="6142"/>
      </w:tblGrid>
      <w:tr w:rsidR="004C269F" w:rsidRPr="003B32EB">
        <w:trPr>
          <w:trHeight w:val="514"/>
          <w:tblHeader/>
        </w:trPr>
        <w:tc>
          <w:tcPr>
            <w:tcW w:w="1016" w:type="dxa"/>
            <w:gridSpan w:val="2"/>
            <w:vAlign w:val="center"/>
          </w:tcPr>
          <w:p w:rsidR="004C269F" w:rsidRPr="003B32EB" w:rsidRDefault="00193883">
            <w:pPr>
              <w:widowControl/>
              <w:adjustRightInd w:val="0"/>
              <w:snapToGrid w:val="0"/>
              <w:spacing w:line="360" w:lineRule="auto"/>
              <w:jc w:val="center"/>
              <w:textAlignment w:val="center"/>
              <w:rPr>
                <w:rFonts w:ascii="宋体" w:hAnsi="宋体" w:cs="宋体"/>
                <w:b/>
                <w:bCs/>
                <w:color w:val="000000"/>
                <w:sz w:val="18"/>
                <w:szCs w:val="18"/>
              </w:rPr>
            </w:pPr>
            <w:r w:rsidRPr="003B32EB">
              <w:rPr>
                <w:rFonts w:ascii="宋体" w:hAnsi="宋体" w:cs="宋体" w:hint="eastAsia"/>
                <w:b/>
                <w:bCs/>
                <w:color w:val="000000"/>
                <w:kern w:val="0"/>
                <w:sz w:val="18"/>
                <w:szCs w:val="18"/>
                <w:lang w:bidi="ar"/>
              </w:rPr>
              <w:t>序号</w:t>
            </w:r>
          </w:p>
        </w:tc>
        <w:tc>
          <w:tcPr>
            <w:tcW w:w="2201" w:type="dxa"/>
            <w:vAlign w:val="center"/>
          </w:tcPr>
          <w:p w:rsidR="004C269F" w:rsidRPr="003B32EB" w:rsidRDefault="00193883">
            <w:pPr>
              <w:widowControl/>
              <w:adjustRightInd w:val="0"/>
              <w:snapToGrid w:val="0"/>
              <w:spacing w:line="360" w:lineRule="auto"/>
              <w:jc w:val="center"/>
              <w:textAlignment w:val="center"/>
              <w:rPr>
                <w:rFonts w:ascii="宋体" w:hAnsi="宋体" w:cs="宋体"/>
                <w:b/>
                <w:bCs/>
                <w:color w:val="000000"/>
                <w:sz w:val="18"/>
                <w:szCs w:val="18"/>
              </w:rPr>
            </w:pPr>
            <w:r w:rsidRPr="003B32EB">
              <w:rPr>
                <w:rFonts w:ascii="宋体" w:hAnsi="宋体" w:cs="宋体" w:hint="eastAsia"/>
                <w:b/>
                <w:bCs/>
                <w:color w:val="000000"/>
                <w:kern w:val="0"/>
                <w:sz w:val="18"/>
                <w:szCs w:val="18"/>
                <w:lang w:bidi="ar"/>
              </w:rPr>
              <w:t>对接系统</w:t>
            </w:r>
          </w:p>
        </w:tc>
        <w:tc>
          <w:tcPr>
            <w:tcW w:w="6142" w:type="dxa"/>
            <w:vAlign w:val="center"/>
          </w:tcPr>
          <w:p w:rsidR="004C269F" w:rsidRPr="003B32EB" w:rsidRDefault="00193883">
            <w:pPr>
              <w:widowControl/>
              <w:adjustRightInd w:val="0"/>
              <w:snapToGrid w:val="0"/>
              <w:spacing w:line="360" w:lineRule="auto"/>
              <w:jc w:val="center"/>
              <w:textAlignment w:val="center"/>
              <w:rPr>
                <w:rFonts w:ascii="宋体" w:hAnsi="宋体" w:cs="宋体"/>
                <w:b/>
                <w:bCs/>
                <w:color w:val="000000"/>
                <w:sz w:val="18"/>
                <w:szCs w:val="18"/>
              </w:rPr>
            </w:pPr>
            <w:r w:rsidRPr="003B32EB">
              <w:rPr>
                <w:rFonts w:ascii="宋体" w:hAnsi="宋体" w:cs="宋体" w:hint="eastAsia"/>
                <w:b/>
                <w:bCs/>
                <w:color w:val="000000"/>
                <w:kern w:val="0"/>
                <w:sz w:val="18"/>
                <w:szCs w:val="18"/>
                <w:lang w:bidi="ar"/>
              </w:rPr>
              <w:t>所需数据类别</w:t>
            </w:r>
          </w:p>
        </w:tc>
      </w:tr>
      <w:tr w:rsidR="004C269F" w:rsidRPr="003B32EB">
        <w:trPr>
          <w:tblHeader/>
        </w:trPr>
        <w:tc>
          <w:tcPr>
            <w:tcW w:w="9359" w:type="dxa"/>
            <w:gridSpan w:val="4"/>
            <w:vAlign w:val="center"/>
          </w:tcPr>
          <w:p w:rsidR="004C269F" w:rsidRPr="003B32EB" w:rsidRDefault="00193883">
            <w:pPr>
              <w:widowControl/>
              <w:adjustRightInd w:val="0"/>
              <w:snapToGrid w:val="0"/>
              <w:spacing w:line="360" w:lineRule="auto"/>
              <w:jc w:val="left"/>
              <w:textAlignment w:val="center"/>
              <w:rPr>
                <w:rFonts w:ascii="宋体" w:hAnsi="宋体" w:cs="宋体"/>
                <w:b/>
                <w:bCs/>
                <w:color w:val="000000"/>
                <w:kern w:val="0"/>
                <w:sz w:val="18"/>
                <w:szCs w:val="18"/>
                <w:lang w:bidi="ar"/>
              </w:rPr>
            </w:pPr>
            <w:r w:rsidRPr="003B32EB">
              <w:rPr>
                <w:rFonts w:ascii="宋体" w:hAnsi="宋体" w:cs="宋体" w:hint="eastAsia"/>
                <w:b/>
                <w:bCs/>
                <w:color w:val="000000"/>
                <w:kern w:val="0"/>
                <w:sz w:val="18"/>
                <w:szCs w:val="18"/>
                <w:lang w:bidi="ar"/>
              </w:rPr>
              <w:t>一、市级系统对接</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1</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w:t>
            </w:r>
            <w:proofErr w:type="gramStart"/>
            <w:r w:rsidRPr="003B32EB">
              <w:rPr>
                <w:rFonts w:ascii="宋体" w:hAnsi="宋体" w:cs="宋体" w:hint="eastAsia"/>
                <w:color w:val="000000"/>
                <w:kern w:val="0"/>
                <w:sz w:val="18"/>
                <w:szCs w:val="18"/>
                <w:lang w:bidi="ar"/>
              </w:rPr>
              <w:t>充换电</w:t>
            </w:r>
            <w:proofErr w:type="gramEnd"/>
            <w:r w:rsidRPr="003B32EB">
              <w:rPr>
                <w:rFonts w:ascii="宋体" w:hAnsi="宋体" w:cs="宋体" w:hint="eastAsia"/>
                <w:color w:val="000000"/>
                <w:kern w:val="0"/>
                <w:sz w:val="18"/>
                <w:szCs w:val="18"/>
                <w:lang w:bidi="ar"/>
              </w:rPr>
              <w:t>设施公共数据采集与监测市级平台</w:t>
            </w:r>
          </w:p>
        </w:tc>
        <w:tc>
          <w:tcPr>
            <w:tcW w:w="6142" w:type="dxa"/>
          </w:tcPr>
          <w:p w:rsidR="004C269F" w:rsidRPr="003B32EB" w:rsidRDefault="00193883">
            <w:pPr>
              <w:widowControl/>
              <w:adjustRightInd w:val="0"/>
              <w:snapToGrid w:val="0"/>
              <w:spacing w:line="360" w:lineRule="auto"/>
              <w:textAlignment w:val="top"/>
              <w:rPr>
                <w:rFonts w:ascii="宋体" w:hAnsi="宋体" w:cs="宋体"/>
                <w:color w:val="000000"/>
                <w:sz w:val="18"/>
                <w:szCs w:val="18"/>
              </w:rPr>
            </w:pPr>
            <w:r w:rsidRPr="003B32EB">
              <w:rPr>
                <w:rFonts w:ascii="宋体" w:hAnsi="宋体" w:cs="宋体" w:hint="eastAsia"/>
                <w:color w:val="000000"/>
                <w:kern w:val="0"/>
                <w:sz w:val="18"/>
                <w:szCs w:val="18"/>
                <w:lang w:bidi="ar"/>
              </w:rPr>
              <w:t>充电站</w:t>
            </w:r>
            <w:r w:rsidRPr="003B32EB">
              <w:rPr>
                <w:rStyle w:val="font112"/>
                <w:rFonts w:ascii="宋体" w:eastAsia="宋体" w:hAnsi="宋体" w:cs="宋体" w:hint="eastAsia"/>
                <w:sz w:val="18"/>
                <w:szCs w:val="18"/>
                <w:lang w:bidi="ar"/>
              </w:rPr>
              <w:t>ID</w:t>
            </w:r>
            <w:r w:rsidRPr="003B32EB">
              <w:rPr>
                <w:rFonts w:ascii="宋体" w:hAnsi="宋体" w:cs="宋体" w:hint="eastAsia"/>
                <w:color w:val="000000"/>
                <w:kern w:val="0"/>
                <w:sz w:val="18"/>
                <w:szCs w:val="18"/>
                <w:lang w:bidi="ar"/>
              </w:rPr>
              <w:t>、充电桩名称、是否独立充电桩、容量、是否公共停车场库、公共停车场库编号、详细地址、站点电话、服务电话、站点类型、站点状态、车位数量、经纬度、建设场所、站点照片、使用车型描述、车位楼层及数量描述、是否全天开放、是否免费停车、是否支持预约、充电桩实时状态等数据。</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2</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上海港岸电数据平台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港口信息、泊位信息、岸电设备信息、岸电设备接口信息、岸电设备接口状态信息、连</w:t>
            </w:r>
            <w:proofErr w:type="gramStart"/>
            <w:r w:rsidRPr="003B32EB">
              <w:rPr>
                <w:rFonts w:ascii="宋体" w:hAnsi="宋体" w:cs="宋体" w:hint="eastAsia"/>
                <w:color w:val="000000"/>
                <w:kern w:val="0"/>
                <w:sz w:val="18"/>
                <w:szCs w:val="18"/>
                <w:lang w:bidi="ar"/>
              </w:rPr>
              <w:t>船记录</w:t>
            </w:r>
            <w:proofErr w:type="gramEnd"/>
            <w:r w:rsidRPr="003B32EB">
              <w:rPr>
                <w:rFonts w:ascii="宋体" w:hAnsi="宋体" w:cs="宋体" w:hint="eastAsia"/>
                <w:color w:val="000000"/>
                <w:kern w:val="0"/>
                <w:sz w:val="18"/>
                <w:szCs w:val="18"/>
                <w:lang w:bidi="ar"/>
              </w:rPr>
              <w:t>信息</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3</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上海市港航监管系统</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长江经济带船舶污染物接收信息。排放船舶名称、船舶MMSI、污染物类型、污染物数量、排放方式、排放时间、接收单位。</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4</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上海市政务服务统一受理平台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航务业务审批数据：包括水运企业基本信息、港口经营企业基本信息、从业人员信息。</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5</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港</w:t>
            </w:r>
            <w:proofErr w:type="gramStart"/>
            <w:r w:rsidRPr="003B32EB">
              <w:rPr>
                <w:rFonts w:ascii="宋体" w:hAnsi="宋体" w:cs="宋体" w:hint="eastAsia"/>
                <w:color w:val="000000"/>
                <w:kern w:val="0"/>
                <w:sz w:val="18"/>
                <w:szCs w:val="18"/>
                <w:lang w:bidi="ar"/>
              </w:rPr>
              <w:t>航综合</w:t>
            </w:r>
            <w:proofErr w:type="gramEnd"/>
            <w:r w:rsidRPr="003B32EB">
              <w:rPr>
                <w:rFonts w:ascii="宋体" w:hAnsi="宋体" w:cs="宋体" w:hint="eastAsia"/>
                <w:color w:val="000000"/>
                <w:kern w:val="0"/>
                <w:sz w:val="18"/>
                <w:szCs w:val="18"/>
                <w:lang w:bidi="ar"/>
              </w:rPr>
              <w:t>管理与服务系统</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接入船舶基础数据、船舶进出港报告、港</w:t>
            </w:r>
            <w:proofErr w:type="gramStart"/>
            <w:r w:rsidRPr="003B32EB">
              <w:rPr>
                <w:rFonts w:ascii="宋体" w:hAnsi="宋体" w:cs="宋体" w:hint="eastAsia"/>
                <w:color w:val="000000"/>
                <w:kern w:val="0"/>
                <w:sz w:val="18"/>
                <w:szCs w:val="18"/>
                <w:lang w:bidi="ar"/>
              </w:rPr>
              <w:t>航行业</w:t>
            </w:r>
            <w:proofErr w:type="gramEnd"/>
            <w:r w:rsidRPr="003B32EB">
              <w:rPr>
                <w:rFonts w:ascii="宋体" w:hAnsi="宋体" w:cs="宋体" w:hint="eastAsia"/>
                <w:color w:val="000000"/>
                <w:kern w:val="0"/>
                <w:sz w:val="18"/>
                <w:szCs w:val="18"/>
                <w:lang w:bidi="ar"/>
              </w:rPr>
              <w:t>监管检查数据。</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6</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市级治超数据管理中心平台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浦东超限车辆审核和处置情况</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7</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上海路政下立交监控管理</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包括但不限于以下九类数据：属地管理下立交详细信息、下立交联系人信息、下立交实时预警、实时值守签单信息、下立交实时水深、下立交历史预警、下立交历史值守、下立交封交信息、下立交解封信息。</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8</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市道运中心云</w:t>
            </w:r>
            <w:proofErr w:type="gramStart"/>
            <w:r w:rsidRPr="003B32EB">
              <w:rPr>
                <w:rFonts w:ascii="宋体" w:hAnsi="宋体" w:cs="宋体" w:hint="eastAsia"/>
                <w:color w:val="000000"/>
                <w:kern w:val="0"/>
                <w:sz w:val="18"/>
                <w:szCs w:val="18"/>
                <w:lang w:bidi="ar"/>
              </w:rPr>
              <w:t>路系统</w:t>
            </w:r>
            <w:proofErr w:type="gramEnd"/>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建立展示页面中道路处置要素的数据接口，包括桥梁巡检，保洁率、病害要素、获取结冰点、桥下空间处置流程、保洁路段数据、获取路面温度数据等</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9</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污染物接收处置系统</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上海市内河水域船舶污染物接收信息，排放船舶名称、污染物类型、污染物数量、排放方式、排放时间、接收单位。</w:t>
            </w:r>
          </w:p>
        </w:tc>
      </w:tr>
      <w:tr w:rsidR="004C269F" w:rsidRPr="003B32EB">
        <w:trPr>
          <w:tblHeader/>
        </w:trPr>
        <w:tc>
          <w:tcPr>
            <w:tcW w:w="9359" w:type="dxa"/>
            <w:gridSpan w:val="4"/>
            <w:vAlign w:val="center"/>
          </w:tcPr>
          <w:p w:rsidR="004C269F" w:rsidRPr="003B32EB" w:rsidRDefault="00193883">
            <w:pPr>
              <w:widowControl/>
              <w:adjustRightInd w:val="0"/>
              <w:snapToGrid w:val="0"/>
              <w:spacing w:line="360" w:lineRule="auto"/>
              <w:jc w:val="left"/>
              <w:rPr>
                <w:rFonts w:ascii="宋体" w:hAnsi="宋体" w:cs="宋体"/>
                <w:b/>
                <w:bCs/>
                <w:color w:val="000000"/>
                <w:kern w:val="0"/>
                <w:sz w:val="18"/>
                <w:szCs w:val="18"/>
                <w:lang w:bidi="ar"/>
              </w:rPr>
            </w:pPr>
            <w:r w:rsidRPr="003B32EB">
              <w:rPr>
                <w:rFonts w:ascii="宋体" w:hAnsi="宋体" w:cs="宋体" w:hint="eastAsia"/>
                <w:b/>
                <w:bCs/>
                <w:color w:val="000000"/>
                <w:kern w:val="0"/>
                <w:sz w:val="18"/>
                <w:szCs w:val="18"/>
                <w:lang w:bidi="ar"/>
              </w:rPr>
              <w:t>二、区级系统对接</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1</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道路与运输监管场景</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实现传输考核总体评分的数据接口，包括标段周覆盖率、</w:t>
            </w:r>
            <w:proofErr w:type="gramStart"/>
            <w:r w:rsidRPr="003B32EB">
              <w:rPr>
                <w:rFonts w:ascii="宋体" w:hAnsi="宋体" w:cs="宋体" w:hint="eastAsia"/>
                <w:color w:val="000000"/>
                <w:kern w:val="0"/>
                <w:sz w:val="18"/>
                <w:szCs w:val="18"/>
                <w:lang w:bidi="ar"/>
              </w:rPr>
              <w:t>路段周</w:t>
            </w:r>
            <w:proofErr w:type="gramEnd"/>
            <w:r w:rsidRPr="003B32EB">
              <w:rPr>
                <w:rFonts w:ascii="宋体" w:hAnsi="宋体" w:cs="宋体" w:hint="eastAsia"/>
                <w:color w:val="000000"/>
                <w:kern w:val="0"/>
                <w:sz w:val="18"/>
                <w:szCs w:val="18"/>
                <w:lang w:bidi="ar"/>
              </w:rPr>
              <w:t>覆盖率、</w:t>
            </w:r>
            <w:proofErr w:type="gramStart"/>
            <w:r w:rsidRPr="003B32EB">
              <w:rPr>
                <w:rFonts w:ascii="宋体" w:hAnsi="宋体" w:cs="宋体" w:hint="eastAsia"/>
                <w:color w:val="000000"/>
                <w:kern w:val="0"/>
                <w:sz w:val="18"/>
                <w:szCs w:val="18"/>
                <w:lang w:bidi="ar"/>
              </w:rPr>
              <w:t>道路周</w:t>
            </w:r>
            <w:proofErr w:type="gramEnd"/>
            <w:r w:rsidRPr="003B32EB">
              <w:rPr>
                <w:rFonts w:ascii="宋体" w:hAnsi="宋体" w:cs="宋体" w:hint="eastAsia"/>
                <w:color w:val="000000"/>
                <w:kern w:val="0"/>
                <w:sz w:val="18"/>
                <w:szCs w:val="18"/>
                <w:lang w:bidi="ar"/>
              </w:rPr>
              <w:t>覆盖率、标段周覆盖率、街镇周覆盖率等</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2</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区防汛办平台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实现传输下立交相关数据的接口，包括下立交基础信息、预警实时数据、报警列表、预警流程、实时水位、气象预警阈值等。</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3</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浦东治超中心管理平台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全</w:t>
            </w:r>
            <w:proofErr w:type="gramStart"/>
            <w:r w:rsidRPr="003B32EB">
              <w:rPr>
                <w:rFonts w:ascii="宋体" w:hAnsi="宋体" w:cs="宋体" w:hint="eastAsia"/>
                <w:color w:val="000000"/>
                <w:kern w:val="0"/>
                <w:sz w:val="18"/>
                <w:szCs w:val="18"/>
                <w:lang w:bidi="ar"/>
              </w:rPr>
              <w:t>区域治</w:t>
            </w:r>
            <w:proofErr w:type="gramEnd"/>
            <w:r w:rsidRPr="003B32EB">
              <w:rPr>
                <w:rFonts w:ascii="宋体" w:hAnsi="宋体" w:cs="宋体" w:hint="eastAsia"/>
                <w:color w:val="000000"/>
                <w:kern w:val="0"/>
                <w:sz w:val="18"/>
                <w:szCs w:val="18"/>
                <w:lang w:bidi="ar"/>
              </w:rPr>
              <w:t>超站点的称重检测数据及抓拍图片、图像</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kern w:val="0"/>
                <w:sz w:val="18"/>
                <w:szCs w:val="18"/>
                <w:lang w:bidi="ar"/>
              </w:rPr>
            </w:pPr>
            <w:r w:rsidRPr="003B32EB">
              <w:rPr>
                <w:rFonts w:ascii="宋体" w:hAnsi="宋体" w:cs="宋体" w:hint="eastAsia"/>
                <w:color w:val="000000"/>
                <w:kern w:val="0"/>
                <w:sz w:val="18"/>
                <w:szCs w:val="18"/>
                <w:lang w:bidi="ar"/>
              </w:rPr>
              <w:t>4</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kern w:val="0"/>
                <w:sz w:val="18"/>
                <w:szCs w:val="18"/>
                <w:lang w:bidi="ar"/>
              </w:rPr>
            </w:pPr>
            <w:proofErr w:type="gramStart"/>
            <w:r w:rsidRPr="003B32EB">
              <w:rPr>
                <w:rFonts w:ascii="宋体" w:hAnsi="宋体" w:cs="宋体" w:hint="eastAsia"/>
                <w:color w:val="000000"/>
                <w:kern w:val="0"/>
                <w:sz w:val="18"/>
                <w:szCs w:val="18"/>
                <w:lang w:bidi="ar"/>
              </w:rPr>
              <w:t>区道运中心</w:t>
            </w:r>
            <w:proofErr w:type="gramEnd"/>
            <w:r w:rsidRPr="003B32EB">
              <w:rPr>
                <w:rFonts w:ascii="宋体" w:hAnsi="宋体" w:cs="宋体" w:hint="eastAsia"/>
                <w:color w:val="000000"/>
                <w:kern w:val="0"/>
                <w:sz w:val="18"/>
                <w:szCs w:val="18"/>
                <w:lang w:bidi="ar"/>
              </w:rPr>
              <w:t>视频平台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kern w:val="0"/>
                <w:sz w:val="18"/>
                <w:szCs w:val="18"/>
                <w:lang w:bidi="ar"/>
              </w:rPr>
            </w:pPr>
            <w:r w:rsidRPr="003B32EB">
              <w:rPr>
                <w:rFonts w:ascii="宋体" w:hAnsi="宋体" w:cs="宋体" w:hint="eastAsia"/>
                <w:color w:val="000000"/>
                <w:kern w:val="0"/>
                <w:sz w:val="18"/>
                <w:szCs w:val="18"/>
                <w:lang w:bidi="ar"/>
              </w:rPr>
              <w:t>实时视频，包括但不限于：下立交视频</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color w:val="000000"/>
                <w:kern w:val="0"/>
                <w:sz w:val="18"/>
                <w:szCs w:val="18"/>
                <w:lang w:bidi="ar"/>
              </w:rPr>
              <w:t>5</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区城道中心视频平台</w:t>
            </w:r>
          </w:p>
        </w:tc>
        <w:tc>
          <w:tcPr>
            <w:tcW w:w="6142" w:type="dxa"/>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实时视频，包括但不限于：下立交视频、人行天桥</w:t>
            </w:r>
          </w:p>
        </w:tc>
      </w:tr>
      <w:tr w:rsidR="004C269F" w:rsidRPr="003B32EB">
        <w:trPr>
          <w:tblHeader/>
        </w:trPr>
        <w:tc>
          <w:tcPr>
            <w:tcW w:w="9359" w:type="dxa"/>
            <w:gridSpan w:val="4"/>
            <w:vAlign w:val="center"/>
          </w:tcPr>
          <w:p w:rsidR="004C269F" w:rsidRPr="003B32EB" w:rsidRDefault="00193883">
            <w:pPr>
              <w:widowControl/>
              <w:adjustRightInd w:val="0"/>
              <w:snapToGrid w:val="0"/>
              <w:spacing w:line="360" w:lineRule="auto"/>
              <w:jc w:val="left"/>
              <w:rPr>
                <w:rFonts w:ascii="宋体" w:hAnsi="宋体" w:cs="宋体"/>
                <w:b/>
                <w:bCs/>
                <w:color w:val="000000"/>
                <w:kern w:val="0"/>
                <w:sz w:val="18"/>
                <w:szCs w:val="18"/>
                <w:lang w:bidi="ar"/>
              </w:rPr>
            </w:pPr>
            <w:r w:rsidRPr="003B32EB">
              <w:rPr>
                <w:rFonts w:ascii="宋体" w:hAnsi="宋体" w:cs="宋体" w:hint="eastAsia"/>
                <w:b/>
                <w:bCs/>
                <w:color w:val="000000"/>
                <w:kern w:val="0"/>
                <w:sz w:val="18"/>
                <w:szCs w:val="18"/>
                <w:lang w:bidi="ar"/>
              </w:rPr>
              <w:t>三、社会面数据对接</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1</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企业自有管理系统</w:t>
            </w:r>
          </w:p>
        </w:tc>
        <w:tc>
          <w:tcPr>
            <w:tcW w:w="6142" w:type="dxa"/>
          </w:tcPr>
          <w:p w:rsidR="004C269F" w:rsidRPr="003B32EB" w:rsidRDefault="00193883">
            <w:pPr>
              <w:widowControl/>
              <w:adjustRightInd w:val="0"/>
              <w:snapToGrid w:val="0"/>
              <w:spacing w:line="360" w:lineRule="auto"/>
              <w:textAlignment w:val="top"/>
              <w:rPr>
                <w:rFonts w:ascii="宋体" w:hAnsi="宋体" w:cs="宋体"/>
                <w:color w:val="000000"/>
                <w:sz w:val="18"/>
                <w:szCs w:val="18"/>
              </w:rPr>
            </w:pPr>
            <w:r w:rsidRPr="003B32EB">
              <w:rPr>
                <w:rFonts w:ascii="宋体" w:hAnsi="宋体" w:cs="宋体" w:hint="eastAsia"/>
                <w:color w:val="000000"/>
                <w:kern w:val="0"/>
                <w:sz w:val="18"/>
                <w:szCs w:val="18"/>
                <w:lang w:bidi="ar"/>
              </w:rPr>
              <w:t>从协管单位对接包含流水号、路段编号、车牌号、泊位编号、入场离场时间、待缴费金额、入场离场图片、入场出场标识等数据；从高位视频建设方对接包含流水号、路段编号、车牌号、泊位编号、入场离场时间、待缴费金额、入场离场图片、入场出场标识、入场出场视频流、实时视频流等数据。</w:t>
            </w:r>
            <w:r w:rsidRPr="003B32EB">
              <w:rPr>
                <w:rFonts w:ascii="宋体" w:hAnsi="宋体" w:cs="宋体" w:hint="eastAsia"/>
                <w:color w:val="000000"/>
                <w:sz w:val="18"/>
                <w:szCs w:val="18"/>
              </w:rPr>
              <w:t>含5家自有管理系统</w:t>
            </w:r>
          </w:p>
        </w:tc>
      </w:tr>
      <w:tr w:rsidR="004C269F" w:rsidRPr="003B32EB">
        <w:trPr>
          <w:tblHeader/>
        </w:trPr>
        <w:tc>
          <w:tcPr>
            <w:tcW w:w="710" w:type="dxa"/>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2</w:t>
            </w:r>
          </w:p>
        </w:tc>
        <w:tc>
          <w:tcPr>
            <w:tcW w:w="2507" w:type="dxa"/>
            <w:gridSpan w:val="2"/>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场库自有管理系统</w:t>
            </w:r>
          </w:p>
        </w:tc>
        <w:tc>
          <w:tcPr>
            <w:tcW w:w="6142" w:type="dxa"/>
          </w:tcPr>
          <w:p w:rsidR="004C269F" w:rsidRPr="003B32EB" w:rsidRDefault="00193883">
            <w:pPr>
              <w:widowControl/>
              <w:adjustRightInd w:val="0"/>
              <w:snapToGrid w:val="0"/>
              <w:spacing w:line="360" w:lineRule="auto"/>
              <w:textAlignment w:val="top"/>
              <w:rPr>
                <w:rFonts w:ascii="宋体" w:hAnsi="宋体" w:cs="宋体"/>
                <w:color w:val="000000"/>
                <w:sz w:val="18"/>
                <w:szCs w:val="18"/>
              </w:rPr>
            </w:pPr>
            <w:r w:rsidRPr="003B32EB">
              <w:rPr>
                <w:rFonts w:ascii="宋体" w:hAnsi="宋体" w:cs="宋体" w:hint="eastAsia"/>
                <w:color w:val="000000"/>
                <w:kern w:val="0"/>
                <w:sz w:val="18"/>
                <w:szCs w:val="18"/>
                <w:lang w:bidi="ar"/>
              </w:rPr>
              <w:t>从多家场库智慧化改造供应商对接包含智慧化场库专用电子地图、实时泊位状态等数据。</w:t>
            </w:r>
            <w:r w:rsidRPr="003B32EB">
              <w:rPr>
                <w:rFonts w:ascii="宋体" w:hAnsi="宋体" w:cs="宋体" w:hint="eastAsia"/>
                <w:color w:val="000000"/>
                <w:sz w:val="18"/>
                <w:szCs w:val="18"/>
              </w:rPr>
              <w:t>项目验收时，完成新区已建成智慧场库的数据对接。</w:t>
            </w:r>
          </w:p>
        </w:tc>
      </w:tr>
      <w:tr w:rsidR="004C269F" w:rsidRPr="003B32EB">
        <w:trPr>
          <w:tblHeader/>
        </w:trPr>
        <w:tc>
          <w:tcPr>
            <w:tcW w:w="710" w:type="dxa"/>
            <w:shd w:val="clear" w:color="auto" w:fill="auto"/>
            <w:vAlign w:val="center"/>
          </w:tcPr>
          <w:p w:rsidR="004C269F" w:rsidRPr="003B32EB" w:rsidRDefault="00193883">
            <w:pPr>
              <w:widowControl/>
              <w:adjustRightInd w:val="0"/>
              <w:snapToGrid w:val="0"/>
              <w:spacing w:line="360" w:lineRule="auto"/>
              <w:jc w:val="center"/>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lastRenderedPageBreak/>
              <w:t>3</w:t>
            </w:r>
          </w:p>
        </w:tc>
        <w:tc>
          <w:tcPr>
            <w:tcW w:w="2507" w:type="dxa"/>
            <w:gridSpan w:val="2"/>
            <w:shd w:val="clear" w:color="auto" w:fill="auto"/>
            <w:vAlign w:val="center"/>
          </w:tcPr>
          <w:p w:rsidR="004C269F" w:rsidRPr="003B32EB" w:rsidRDefault="003864FD">
            <w:pPr>
              <w:widowControl/>
              <w:adjustRightInd w:val="0"/>
              <w:snapToGrid w:val="0"/>
              <w:spacing w:line="360" w:lineRule="auto"/>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浦东公交运管中心</w:t>
            </w:r>
            <w:r w:rsidR="00193883" w:rsidRPr="003B32EB">
              <w:rPr>
                <w:rFonts w:ascii="宋体" w:hAnsi="宋体" w:cs="宋体" w:hint="eastAsia"/>
                <w:color w:val="000000"/>
                <w:kern w:val="0"/>
                <w:sz w:val="18"/>
                <w:szCs w:val="18"/>
                <w:lang w:bidi="ar"/>
              </w:rPr>
              <w:t>平台</w:t>
            </w:r>
          </w:p>
        </w:tc>
        <w:tc>
          <w:tcPr>
            <w:tcW w:w="6142" w:type="dxa"/>
            <w:shd w:val="clear" w:color="auto" w:fill="FFFFFF"/>
            <w:vAlign w:val="center"/>
          </w:tcPr>
          <w:p w:rsidR="004C269F" w:rsidRPr="003B32EB" w:rsidRDefault="00193883">
            <w:pPr>
              <w:widowControl/>
              <w:adjustRightInd w:val="0"/>
              <w:snapToGrid w:val="0"/>
              <w:spacing w:line="360" w:lineRule="auto"/>
              <w:jc w:val="left"/>
              <w:textAlignment w:val="center"/>
              <w:rPr>
                <w:rFonts w:ascii="宋体" w:hAnsi="宋体" w:cs="宋体"/>
                <w:color w:val="000000"/>
                <w:sz w:val="18"/>
                <w:szCs w:val="18"/>
              </w:rPr>
            </w:pPr>
            <w:r w:rsidRPr="003B32EB">
              <w:rPr>
                <w:rFonts w:ascii="宋体" w:hAnsi="宋体" w:cs="宋体" w:hint="eastAsia"/>
                <w:color w:val="000000"/>
                <w:kern w:val="0"/>
                <w:sz w:val="18"/>
                <w:szCs w:val="18"/>
                <w:lang w:bidi="ar"/>
              </w:rPr>
              <w:t>对接公交企业营运安全数据、应急事件信息等。</w:t>
            </w:r>
          </w:p>
        </w:tc>
      </w:tr>
      <w:bookmarkEnd w:id="148"/>
    </w:tbl>
    <w:p w:rsidR="004C269F" w:rsidRPr="003B32EB" w:rsidRDefault="004C269F"/>
    <w:p w:rsidR="004C269F" w:rsidRPr="003B32EB" w:rsidRDefault="00193883">
      <w:pPr>
        <w:tabs>
          <w:tab w:val="left" w:pos="720"/>
        </w:tabs>
        <w:adjustRightInd w:val="0"/>
        <w:snapToGrid w:val="0"/>
        <w:spacing w:line="360" w:lineRule="auto"/>
        <w:ind w:firstLineChars="200" w:firstLine="440"/>
        <w:rPr>
          <w:rFonts w:ascii="Times New Roman" w:hAnsi="Times New Roman"/>
          <w:color w:val="000000"/>
          <w:sz w:val="22"/>
        </w:rPr>
      </w:pPr>
      <w:r w:rsidRPr="003B32EB">
        <w:rPr>
          <w:rFonts w:ascii="Times New Roman" w:hAnsi="Times New Roman"/>
          <w:color w:val="000000"/>
          <w:sz w:val="22"/>
        </w:rPr>
        <w:t>（</w:t>
      </w:r>
      <w:r w:rsidRPr="003B32EB">
        <w:rPr>
          <w:rFonts w:ascii="Times New Roman" w:hAnsi="Times New Roman"/>
          <w:color w:val="000000"/>
          <w:sz w:val="22"/>
        </w:rPr>
        <w:t>2</w:t>
      </w:r>
      <w:r w:rsidRPr="003B32EB">
        <w:rPr>
          <w:rFonts w:ascii="Times New Roman" w:hAnsi="Times New Roman"/>
          <w:color w:val="000000"/>
          <w:sz w:val="22"/>
        </w:rPr>
        <w:t>）接口要求：</w:t>
      </w:r>
    </w:p>
    <w:p w:rsidR="004C269F" w:rsidRPr="003B32EB" w:rsidRDefault="00193883">
      <w:pPr>
        <w:tabs>
          <w:tab w:val="left" w:pos="720"/>
        </w:tabs>
        <w:adjustRightInd w:val="0"/>
        <w:snapToGrid w:val="0"/>
        <w:spacing w:line="360" w:lineRule="auto"/>
        <w:ind w:firstLineChars="200" w:firstLine="440"/>
        <w:rPr>
          <w:rFonts w:ascii="Times New Roman" w:hAnsi="Times New Roman"/>
          <w:color w:val="000000"/>
          <w:sz w:val="22"/>
        </w:rPr>
      </w:pPr>
      <w:r w:rsidRPr="003B32EB">
        <w:rPr>
          <w:rFonts w:ascii="Times New Roman" w:hAnsi="Times New Roman"/>
          <w:color w:val="000000"/>
          <w:sz w:val="22"/>
        </w:rPr>
        <w:t>支持与市级、区级、社会面数据的对接。平台支持根据不同数据类别及特点，采用不同的对接频次。数据协议支持</w:t>
      </w:r>
      <w:r w:rsidRPr="003B32EB">
        <w:rPr>
          <w:rFonts w:ascii="Times New Roman" w:hAnsi="Times New Roman"/>
          <w:color w:val="000000"/>
          <w:sz w:val="22"/>
        </w:rPr>
        <w:t>TCP/IP</w:t>
      </w:r>
      <w:r w:rsidRPr="003B32EB">
        <w:rPr>
          <w:rFonts w:ascii="Times New Roman" w:hAnsi="Times New Roman"/>
          <w:color w:val="000000"/>
          <w:sz w:val="22"/>
        </w:rPr>
        <w:t>。数据接入的方式支持数据抽取、数据同步、文件导入、数据填报等。</w:t>
      </w:r>
    </w:p>
    <w:p w:rsidR="004C269F" w:rsidRPr="003B32EB" w:rsidRDefault="00193883">
      <w:pPr>
        <w:tabs>
          <w:tab w:val="left" w:pos="720"/>
        </w:tabs>
        <w:adjustRightInd w:val="0"/>
        <w:snapToGrid w:val="0"/>
        <w:spacing w:line="360" w:lineRule="auto"/>
        <w:ind w:firstLineChars="200" w:firstLine="440"/>
        <w:rPr>
          <w:rFonts w:ascii="Times New Roman" w:hAnsi="Times New Roman"/>
          <w:color w:val="000000"/>
          <w:sz w:val="22"/>
        </w:rPr>
      </w:pPr>
      <w:r w:rsidRPr="003B32EB">
        <w:rPr>
          <w:rFonts w:ascii="Times New Roman" w:hAnsi="Times New Roman"/>
          <w:color w:val="000000"/>
          <w:sz w:val="22"/>
        </w:rPr>
        <w:t>根据来源数据的</w:t>
      </w:r>
      <w:r w:rsidRPr="003B32EB">
        <w:rPr>
          <w:rFonts w:ascii="Times New Roman" w:hAnsi="Times New Roman"/>
          <w:color w:val="000000"/>
          <w:sz w:val="22"/>
        </w:rPr>
        <w:t>“</w:t>
      </w:r>
      <w:r w:rsidRPr="003B32EB">
        <w:rPr>
          <w:rFonts w:ascii="Times New Roman" w:hAnsi="Times New Roman"/>
          <w:color w:val="000000"/>
          <w:sz w:val="22"/>
        </w:rPr>
        <w:t>多源异构</w:t>
      </w:r>
      <w:r w:rsidRPr="003B32EB">
        <w:rPr>
          <w:rFonts w:ascii="Times New Roman" w:hAnsi="Times New Roman"/>
          <w:color w:val="000000"/>
          <w:sz w:val="22"/>
        </w:rPr>
        <w:t>”</w:t>
      </w:r>
      <w:r w:rsidRPr="003B32EB">
        <w:rPr>
          <w:rFonts w:ascii="Times New Roman" w:hAnsi="Times New Roman"/>
          <w:color w:val="000000"/>
          <w:sz w:val="22"/>
        </w:rPr>
        <w:t>特性，支持根据不同的数据来源进行配置，支持</w:t>
      </w:r>
      <w:r w:rsidRPr="003B32EB">
        <w:rPr>
          <w:rFonts w:ascii="Times New Roman" w:hAnsi="Times New Roman"/>
          <w:color w:val="000000"/>
          <w:sz w:val="22"/>
        </w:rPr>
        <w:t>Oracle</w:t>
      </w:r>
      <w:r w:rsidRPr="003B32EB">
        <w:rPr>
          <w:rFonts w:ascii="Times New Roman" w:hAnsi="Times New Roman"/>
          <w:color w:val="000000"/>
          <w:sz w:val="22"/>
        </w:rPr>
        <w:t>配置、</w:t>
      </w:r>
      <w:r w:rsidRPr="003B32EB">
        <w:rPr>
          <w:rFonts w:ascii="Times New Roman" w:hAnsi="Times New Roman"/>
          <w:color w:val="000000"/>
          <w:sz w:val="22"/>
        </w:rPr>
        <w:t>mysql</w:t>
      </w:r>
      <w:r w:rsidRPr="003B32EB">
        <w:rPr>
          <w:rFonts w:ascii="Times New Roman" w:hAnsi="Times New Roman"/>
          <w:color w:val="000000"/>
          <w:sz w:val="22"/>
        </w:rPr>
        <w:t>配置、</w:t>
      </w:r>
      <w:r w:rsidRPr="003B32EB">
        <w:rPr>
          <w:rFonts w:ascii="Times New Roman" w:hAnsi="Times New Roman"/>
          <w:color w:val="000000"/>
          <w:sz w:val="22"/>
        </w:rPr>
        <w:t>hive</w:t>
      </w:r>
      <w:r w:rsidRPr="003B32EB">
        <w:rPr>
          <w:rFonts w:ascii="Times New Roman" w:hAnsi="Times New Roman"/>
          <w:color w:val="000000"/>
          <w:sz w:val="22"/>
        </w:rPr>
        <w:t>配置、</w:t>
      </w:r>
      <w:r w:rsidRPr="003B32EB">
        <w:rPr>
          <w:rFonts w:ascii="Times New Roman" w:hAnsi="Times New Roman"/>
          <w:color w:val="000000"/>
          <w:sz w:val="22"/>
        </w:rPr>
        <w:t>hbase</w:t>
      </w:r>
      <w:r w:rsidRPr="003B32EB">
        <w:rPr>
          <w:rFonts w:ascii="Times New Roman" w:hAnsi="Times New Roman"/>
          <w:color w:val="000000"/>
          <w:sz w:val="22"/>
        </w:rPr>
        <w:t>配置、文件配置、</w:t>
      </w:r>
      <w:r w:rsidRPr="003B32EB">
        <w:rPr>
          <w:rFonts w:ascii="Times New Roman" w:hAnsi="Times New Roman"/>
          <w:color w:val="000000"/>
          <w:sz w:val="22"/>
        </w:rPr>
        <w:t>hdfs</w:t>
      </w:r>
      <w:r w:rsidRPr="003B32EB">
        <w:rPr>
          <w:rFonts w:ascii="Times New Roman" w:hAnsi="Times New Roman"/>
          <w:color w:val="000000"/>
          <w:sz w:val="22"/>
        </w:rPr>
        <w:t>配置、</w:t>
      </w:r>
      <w:r w:rsidRPr="003B32EB">
        <w:rPr>
          <w:rFonts w:ascii="Times New Roman" w:hAnsi="Times New Roman"/>
          <w:color w:val="000000"/>
          <w:sz w:val="22"/>
        </w:rPr>
        <w:t>kafka</w:t>
      </w:r>
      <w:r w:rsidRPr="003B32EB">
        <w:rPr>
          <w:rFonts w:ascii="Times New Roman" w:hAnsi="Times New Roman"/>
          <w:color w:val="000000"/>
          <w:sz w:val="22"/>
        </w:rPr>
        <w:t>配置、</w:t>
      </w:r>
      <w:r w:rsidRPr="003B32EB">
        <w:rPr>
          <w:rFonts w:ascii="Times New Roman" w:hAnsi="Times New Roman"/>
          <w:color w:val="000000"/>
          <w:sz w:val="22"/>
        </w:rPr>
        <w:t>Restful</w:t>
      </w:r>
      <w:r w:rsidRPr="003B32EB">
        <w:rPr>
          <w:rFonts w:ascii="Times New Roman" w:hAnsi="Times New Roman"/>
          <w:color w:val="000000"/>
          <w:sz w:val="22"/>
        </w:rPr>
        <w:t>配置等。</w:t>
      </w:r>
    </w:p>
    <w:p w:rsidR="004C269F" w:rsidRPr="003B32EB" w:rsidRDefault="004C269F">
      <w:pPr>
        <w:pStyle w:val="aff1"/>
        <w:ind w:firstLineChars="83" w:firstLine="199"/>
      </w:pPr>
      <w:bookmarkStart w:id="274" w:name="_Toc879"/>
      <w:bookmarkStart w:id="275" w:name="_Toc1056"/>
    </w:p>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276" w:name="_Toc157003563"/>
      <w:r w:rsidRPr="003B32EB">
        <w:rPr>
          <w:rFonts w:ascii="Times New Roman" w:eastAsia="宋体" w:hAnsi="Times New Roman"/>
          <w:sz w:val="22"/>
          <w:szCs w:val="22"/>
        </w:rPr>
        <w:t>10.</w:t>
      </w:r>
      <w:bookmarkEnd w:id="274"/>
      <w:bookmarkEnd w:id="275"/>
      <w:r w:rsidRPr="003B32EB">
        <w:rPr>
          <w:rFonts w:ascii="Times New Roman" w:eastAsia="宋体" w:hAnsi="Times New Roman" w:hint="eastAsia"/>
          <w:sz w:val="22"/>
          <w:szCs w:val="22"/>
        </w:rPr>
        <w:t>3</w:t>
      </w:r>
      <w:r w:rsidRPr="003B32EB">
        <w:rPr>
          <w:rFonts w:ascii="Times New Roman" w:eastAsia="宋体" w:hAnsi="Times New Roman" w:hint="eastAsia"/>
          <w:sz w:val="22"/>
          <w:szCs w:val="22"/>
        </w:rPr>
        <w:t>硬件设备参数指标</w:t>
      </w:r>
      <w:bookmarkEnd w:id="276"/>
    </w:p>
    <w:p w:rsidR="004C269F" w:rsidRPr="003B32EB" w:rsidRDefault="00193883">
      <w:pPr>
        <w:pStyle w:val="25"/>
        <w:adjustRightInd w:val="0"/>
        <w:snapToGrid w:val="0"/>
        <w:spacing w:after="0" w:line="360" w:lineRule="auto"/>
        <w:ind w:leftChars="0" w:left="0" w:firstLineChars="0" w:firstLine="0"/>
        <w:jc w:val="center"/>
        <w:rPr>
          <w:rFonts w:ascii="Times New Roman" w:hAnsi="Times New Roman"/>
          <w:b/>
          <w:color w:val="FF0000"/>
          <w:sz w:val="22"/>
          <w:u w:val="wavyHeavy"/>
        </w:rPr>
      </w:pPr>
      <w:r w:rsidRPr="003B32EB">
        <w:rPr>
          <w:rFonts w:ascii="Times New Roman" w:hAnsi="Times New Roman"/>
          <w:b/>
          <w:bCs/>
          <w:sz w:val="22"/>
        </w:rPr>
        <w:t>硬件设备参数</w:t>
      </w:r>
    </w:p>
    <w:tbl>
      <w:tblPr>
        <w:tblW w:w="0" w:type="auto"/>
        <w:jc w:val="center"/>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firstRow="1" w:lastRow="0" w:firstColumn="1" w:lastColumn="0" w:noHBand="0" w:noVBand="1"/>
      </w:tblPr>
      <w:tblGrid>
        <w:gridCol w:w="959"/>
        <w:gridCol w:w="1787"/>
        <w:gridCol w:w="3890"/>
        <w:gridCol w:w="1008"/>
        <w:gridCol w:w="1300"/>
      </w:tblGrid>
      <w:tr w:rsidR="004C269F" w:rsidRPr="003B32EB">
        <w:trPr>
          <w:tblHeader/>
          <w:jc w:val="center"/>
        </w:trPr>
        <w:tc>
          <w:tcPr>
            <w:tcW w:w="959"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序号</w:t>
            </w:r>
          </w:p>
        </w:tc>
        <w:tc>
          <w:tcPr>
            <w:tcW w:w="1787"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设备名称</w:t>
            </w:r>
          </w:p>
        </w:tc>
        <w:tc>
          <w:tcPr>
            <w:tcW w:w="3890" w:type="dxa"/>
            <w:shd w:val="clear" w:color="auto" w:fill="auto"/>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具体配置要求</w:t>
            </w:r>
          </w:p>
        </w:tc>
        <w:tc>
          <w:tcPr>
            <w:tcW w:w="1008" w:type="dxa"/>
            <w:shd w:val="clear" w:color="auto" w:fill="FFFFFF"/>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数量</w:t>
            </w:r>
          </w:p>
        </w:tc>
        <w:tc>
          <w:tcPr>
            <w:tcW w:w="1300" w:type="dxa"/>
            <w:vAlign w:val="center"/>
          </w:tcPr>
          <w:p w:rsidR="004C269F" w:rsidRPr="003B32EB" w:rsidRDefault="00193883">
            <w:pPr>
              <w:widowControl/>
              <w:adjustRightInd w:val="0"/>
              <w:snapToGrid w:val="0"/>
              <w:jc w:val="center"/>
              <w:textAlignment w:val="center"/>
              <w:rPr>
                <w:rFonts w:ascii="Times New Roman" w:hAnsi="Times New Roman"/>
                <w:b/>
                <w:bCs/>
                <w:color w:val="000000"/>
                <w:sz w:val="22"/>
              </w:rPr>
            </w:pPr>
            <w:r w:rsidRPr="003B32EB">
              <w:rPr>
                <w:rFonts w:ascii="Times New Roman" w:hAnsi="Times New Roman"/>
                <w:b/>
                <w:bCs/>
                <w:color w:val="000000"/>
                <w:kern w:val="0"/>
                <w:sz w:val="22"/>
                <w:lang w:bidi="ar"/>
              </w:rPr>
              <w:t>备注</w:t>
            </w: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（四）</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硬件系统建设</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公交业务硬件设备安装</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公交实时报站改造</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1.1.1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电子站牌</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kern w:val="0"/>
                <w:sz w:val="22"/>
                <w:lang w:bidi="ar"/>
              </w:rPr>
            </w:pPr>
            <w:r w:rsidRPr="003B32EB">
              <w:rPr>
                <w:rFonts w:ascii="Times New Roman" w:hAnsi="Times New Roman"/>
                <w:kern w:val="0"/>
                <w:sz w:val="22"/>
                <w:lang w:bidi="ar"/>
              </w:rPr>
              <w:t>见硬件设备技术参数要求。</w:t>
            </w:r>
          </w:p>
          <w:p w:rsidR="004C269F" w:rsidRPr="003B32EB" w:rsidRDefault="00193883">
            <w:pPr>
              <w:widowControl/>
              <w:adjustRightInd w:val="0"/>
              <w:snapToGrid w:val="0"/>
              <w:jc w:val="left"/>
              <w:textAlignment w:val="center"/>
              <w:rPr>
                <w:rFonts w:ascii="Times New Roman" w:hAnsi="Times New Roman"/>
                <w:color w:val="000000"/>
                <w:sz w:val="22"/>
                <w:lang w:bidi="ar"/>
              </w:rPr>
            </w:pPr>
            <w:proofErr w:type="gramStart"/>
            <w:r w:rsidRPr="003B32EB">
              <w:rPr>
                <w:rFonts w:ascii="Times New Roman" w:hAnsi="Times New Roman"/>
                <w:kern w:val="0"/>
                <w:sz w:val="22"/>
                <w:lang w:bidi="ar"/>
              </w:rPr>
              <w:t>含发布</w:t>
            </w:r>
            <w:proofErr w:type="gramEnd"/>
            <w:r w:rsidRPr="003B32EB">
              <w:rPr>
                <w:rFonts w:ascii="Times New Roman" w:hAnsi="Times New Roman"/>
                <w:kern w:val="0"/>
                <w:sz w:val="22"/>
                <w:lang w:bidi="ar"/>
              </w:rPr>
              <w:t>服务，含</w:t>
            </w:r>
            <w:r w:rsidRPr="003B32EB">
              <w:rPr>
                <w:rFonts w:ascii="Times New Roman" w:hAnsi="Times New Roman" w:hint="eastAsia"/>
                <w:kern w:val="0"/>
                <w:sz w:val="22"/>
                <w:lang w:bidi="ar"/>
              </w:rPr>
              <w:t>项目</w:t>
            </w:r>
            <w:r w:rsidRPr="003B32EB">
              <w:rPr>
                <w:rFonts w:ascii="Times New Roman" w:hAnsi="Times New Roman"/>
                <w:kern w:val="0"/>
                <w:sz w:val="22"/>
                <w:lang w:bidi="ar"/>
              </w:rPr>
              <w:t>终验后的</w:t>
            </w:r>
            <w:r w:rsidRPr="003B32EB">
              <w:rPr>
                <w:rFonts w:ascii="Times New Roman" w:hAnsi="Times New Roman"/>
                <w:kern w:val="0"/>
                <w:sz w:val="22"/>
                <w:lang w:bidi="ar"/>
              </w:rPr>
              <w:t>5</w:t>
            </w:r>
            <w:r w:rsidRPr="003B32EB">
              <w:rPr>
                <w:rFonts w:ascii="Times New Roman" w:hAnsi="Times New Roman"/>
                <w:kern w:val="0"/>
                <w:sz w:val="22"/>
                <w:lang w:bidi="ar"/>
              </w:rPr>
              <w:t>年运维。</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3056</w:t>
            </w:r>
            <w:r w:rsidRPr="003B32EB">
              <w:rPr>
                <w:rFonts w:ascii="Times New Roman" w:hAnsi="Times New Roman" w:hint="eastAsia"/>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航运业务硬件设备安装</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航道视频监控</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视频监控摄像机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硬盘录像机（含</w:t>
            </w: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块</w:t>
            </w:r>
            <w:r w:rsidRPr="003B32EB">
              <w:rPr>
                <w:rFonts w:ascii="Times New Roman" w:hAnsi="Times New Roman"/>
                <w:color w:val="000000"/>
                <w:kern w:val="0"/>
                <w:sz w:val="22"/>
                <w:lang w:bidi="ar"/>
              </w:rPr>
              <w:t>6T</w:t>
            </w:r>
            <w:r w:rsidRPr="003B32EB">
              <w:rPr>
                <w:rFonts w:ascii="Times New Roman" w:hAnsi="Times New Roman"/>
                <w:color w:val="000000"/>
                <w:kern w:val="0"/>
                <w:sz w:val="22"/>
                <w:lang w:bidi="ar"/>
              </w:rPr>
              <w:t>硬盘）</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接入交换机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设备线缆敷设</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含通信接入点、专用电源箱至设备的通信、供电线</w:t>
            </w:r>
            <w:proofErr w:type="gramStart"/>
            <w:r w:rsidRPr="003B32EB">
              <w:rPr>
                <w:rFonts w:ascii="Times New Roman" w:hAnsi="Times New Roman"/>
                <w:color w:val="000000"/>
                <w:kern w:val="0"/>
                <w:sz w:val="22"/>
                <w:lang w:bidi="ar"/>
              </w:rPr>
              <w:t>缆</w:t>
            </w:r>
            <w:proofErr w:type="gramEnd"/>
            <w:r w:rsidRPr="003B32EB">
              <w:rPr>
                <w:rFonts w:ascii="Times New Roman" w:hAnsi="Times New Roman"/>
                <w:color w:val="000000"/>
                <w:kern w:val="0"/>
                <w:sz w:val="22"/>
                <w:lang w:bidi="ar"/>
              </w:rPr>
              <w:t>敷设。</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2.1.5</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航道视频监控立杆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含维护</w:t>
            </w:r>
            <w:proofErr w:type="gramEnd"/>
            <w:r w:rsidRPr="003B32EB">
              <w:rPr>
                <w:rFonts w:ascii="Times New Roman" w:hAnsi="Times New Roman"/>
                <w:color w:val="000000"/>
                <w:kern w:val="0"/>
                <w:sz w:val="22"/>
                <w:lang w:bidi="ar"/>
              </w:rPr>
              <w:t>爬梯、抱杆机箱。</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2.1.6</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基础及附属设施</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2.1.7</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设备供电</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含电表申请及管线施工费用。</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处</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2.1.8</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设备联网</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200M</w:t>
            </w:r>
            <w:r w:rsidRPr="003B32EB">
              <w:rPr>
                <w:rFonts w:ascii="Times New Roman" w:hAnsi="Times New Roman"/>
                <w:color w:val="000000"/>
                <w:kern w:val="0"/>
                <w:sz w:val="22"/>
                <w:lang w:bidi="ar"/>
              </w:rPr>
              <w:t>的</w:t>
            </w:r>
            <w:r w:rsidRPr="003B32EB">
              <w:rPr>
                <w:rFonts w:ascii="Times New Roman" w:hAnsi="Times New Roman"/>
                <w:color w:val="000000"/>
                <w:kern w:val="0"/>
                <w:sz w:val="22"/>
                <w:lang w:bidi="ar"/>
              </w:rPr>
              <w:t>VPN</w:t>
            </w:r>
            <w:r w:rsidRPr="003B32EB">
              <w:rPr>
                <w:rFonts w:ascii="Times New Roman" w:hAnsi="Times New Roman"/>
                <w:color w:val="000000"/>
                <w:kern w:val="0"/>
                <w:sz w:val="22"/>
                <w:lang w:bidi="ar"/>
              </w:rPr>
              <w:t>专线，包括一个网络总头、</w:t>
            </w:r>
            <w:r w:rsidRPr="003B32EB">
              <w:rPr>
                <w:rFonts w:ascii="Times New Roman" w:hAnsi="Times New Roman"/>
                <w:color w:val="000000"/>
                <w:kern w:val="0"/>
                <w:sz w:val="22"/>
                <w:lang w:bidi="ar"/>
              </w:rPr>
              <w:t>33</w:t>
            </w:r>
            <w:r w:rsidRPr="003B32EB">
              <w:rPr>
                <w:rFonts w:ascii="Times New Roman" w:hAnsi="Times New Roman"/>
                <w:color w:val="000000"/>
                <w:kern w:val="0"/>
                <w:sz w:val="22"/>
                <w:lang w:bidi="ar"/>
              </w:rPr>
              <w:t>个设备（</w:t>
            </w: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套视频监控、</w:t>
            </w: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套巡逻艇视频、</w:t>
            </w:r>
            <w:r w:rsidRPr="003B32EB">
              <w:rPr>
                <w:rFonts w:ascii="Times New Roman" w:hAnsi="Times New Roman"/>
                <w:color w:val="000000"/>
                <w:kern w:val="0"/>
                <w:sz w:val="22"/>
                <w:lang w:bidi="ar"/>
              </w:rPr>
              <w:t>5</w:t>
            </w:r>
            <w:r w:rsidRPr="003B32EB">
              <w:rPr>
                <w:rFonts w:ascii="Times New Roman" w:hAnsi="Times New Roman"/>
                <w:color w:val="000000"/>
                <w:kern w:val="0"/>
                <w:sz w:val="22"/>
                <w:lang w:bidi="ar"/>
              </w:rPr>
              <w:t>套移动监控），含网络开通和施工费用。</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20</w:t>
            </w:r>
            <w:r w:rsidRPr="003B32EB">
              <w:rPr>
                <w:rFonts w:ascii="Times New Roman" w:hAnsi="Times New Roman"/>
                <w:color w:val="000000"/>
                <w:kern w:val="0"/>
                <w:sz w:val="22"/>
                <w:lang w:bidi="ar"/>
              </w:rPr>
              <w:t>处</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巡航智能识别</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sz w:val="22"/>
              </w:rPr>
            </w:pPr>
            <w:r w:rsidRPr="003B32EB">
              <w:rPr>
                <w:rFonts w:ascii="Times New Roman" w:hAnsi="Times New Roman"/>
                <w:color w:val="000000"/>
                <w:kern w:val="0"/>
                <w:sz w:val="22"/>
                <w:lang w:bidi="ar"/>
              </w:rPr>
              <w:t>2.2.1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智能监控设备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AI</w:t>
            </w:r>
            <w:r w:rsidRPr="003B32EB">
              <w:rPr>
                <w:rFonts w:ascii="Times New Roman" w:hAnsi="Times New Roman"/>
                <w:color w:val="000000"/>
                <w:kern w:val="0"/>
                <w:sz w:val="22"/>
                <w:lang w:bidi="ar"/>
              </w:rPr>
              <w:t>边缘计算设备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机箱及附属设施</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无线通信设备</w:t>
            </w:r>
          </w:p>
        </w:tc>
        <w:tc>
          <w:tcPr>
            <w:tcW w:w="3890" w:type="dxa"/>
            <w:vAlign w:val="center"/>
          </w:tcPr>
          <w:p w:rsidR="004C269F" w:rsidRPr="003B32EB" w:rsidRDefault="00193883">
            <w:pPr>
              <w:widowControl/>
              <w:adjustRightInd w:val="0"/>
              <w:snapToGrid w:val="0"/>
              <w:jc w:val="left"/>
              <w:rPr>
                <w:rFonts w:ascii="Times New Roman" w:hAnsi="Times New Roman"/>
                <w:color w:val="000000"/>
                <w:sz w:val="22"/>
                <w:lang w:bidi="ar"/>
              </w:rPr>
            </w:pPr>
            <w:r w:rsidRPr="003B32EB">
              <w:rPr>
                <w:rFonts w:ascii="Times New Roman" w:hAnsi="Times New Roman"/>
                <w:color w:val="000000"/>
                <w:sz w:val="22"/>
                <w:lang w:bidi="ar"/>
              </w:rPr>
              <w:t>满足巡逻艇上智能监控设备的通讯传</w:t>
            </w:r>
            <w:r w:rsidRPr="003B32EB">
              <w:rPr>
                <w:rFonts w:ascii="Times New Roman" w:hAnsi="Times New Roman"/>
                <w:color w:val="000000"/>
                <w:sz w:val="22"/>
                <w:lang w:bidi="ar"/>
              </w:rPr>
              <w:lastRenderedPageBreak/>
              <w:t>输要求。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2.2.5</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巡逻艇安装底座</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移动监控</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2.3.1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移动监控摄像机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航道视频管理平台</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视频管理设备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流媒体设备（</w:t>
            </w:r>
            <w:r w:rsidRPr="003B32EB">
              <w:rPr>
                <w:rFonts w:ascii="Times New Roman" w:hAnsi="Times New Roman"/>
                <w:color w:val="000000"/>
                <w:kern w:val="0"/>
                <w:sz w:val="22"/>
                <w:lang w:bidi="ar"/>
              </w:rPr>
              <w:t>200</w:t>
            </w:r>
            <w:r w:rsidRPr="003B32EB">
              <w:rPr>
                <w:rFonts w:ascii="Times New Roman" w:hAnsi="Times New Roman"/>
                <w:color w:val="000000"/>
                <w:kern w:val="0"/>
                <w:sz w:val="22"/>
                <w:lang w:bidi="ar"/>
              </w:rPr>
              <w:t>路）</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水印叠加设备（</w:t>
            </w:r>
            <w:r w:rsidRPr="003B32EB">
              <w:rPr>
                <w:rFonts w:ascii="Times New Roman" w:hAnsi="Times New Roman"/>
                <w:color w:val="000000"/>
                <w:kern w:val="0"/>
                <w:sz w:val="22"/>
                <w:lang w:bidi="ar"/>
              </w:rPr>
              <w:t>48</w:t>
            </w:r>
            <w:r w:rsidRPr="003B32EB">
              <w:rPr>
                <w:rFonts w:ascii="Times New Roman" w:hAnsi="Times New Roman"/>
                <w:color w:val="000000"/>
                <w:kern w:val="0"/>
                <w:sz w:val="22"/>
                <w:lang w:bidi="ar"/>
              </w:rPr>
              <w:t>路）</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汇聚交换机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2.4.5</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视频分析设备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2.5</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巡逻艇测深</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测深仪</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位置信息采集设备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2.5.3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控制设备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实现测深仪与位置采集设备的连接与控制。</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道路运</w:t>
            </w:r>
            <w:r w:rsidRPr="003B32EB">
              <w:rPr>
                <w:rFonts w:ascii="Times New Roman" w:hAnsi="Times New Roman" w:hint="eastAsia"/>
                <w:b/>
                <w:bCs/>
                <w:color w:val="000000"/>
                <w:kern w:val="0"/>
                <w:sz w:val="22"/>
                <w:lang w:bidi="ar"/>
              </w:rPr>
              <w:t>输</w:t>
            </w:r>
            <w:r w:rsidRPr="003B32EB">
              <w:rPr>
                <w:rFonts w:ascii="Times New Roman" w:hAnsi="Times New Roman"/>
                <w:b/>
                <w:bCs/>
                <w:color w:val="000000"/>
                <w:kern w:val="0"/>
                <w:sz w:val="22"/>
                <w:lang w:bidi="ar"/>
              </w:rPr>
              <w:t>业务硬件设备安装</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道路运输视频平台硬件扩容</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视频水印叠加设备</w:t>
            </w:r>
            <w:r w:rsidRPr="003B32EB">
              <w:rPr>
                <w:rFonts w:ascii="Times New Roman" w:hAnsi="Times New Roman"/>
                <w:color w:val="000000"/>
                <w:kern w:val="0"/>
                <w:sz w:val="22"/>
                <w:lang w:bidi="ar"/>
              </w:rPr>
              <w:t>(12</w:t>
            </w:r>
            <w:r w:rsidRPr="003B32EB">
              <w:rPr>
                <w:rFonts w:ascii="Times New Roman" w:hAnsi="Times New Roman"/>
                <w:color w:val="000000"/>
                <w:kern w:val="0"/>
                <w:sz w:val="22"/>
                <w:lang w:bidi="ar"/>
              </w:rPr>
              <w:t>路标准</w:t>
            </w:r>
            <w:r w:rsidRPr="003B32EB">
              <w:rPr>
                <w:rFonts w:ascii="Times New Roman" w:hAnsi="Times New Roman"/>
                <w:color w:val="000000"/>
                <w:kern w:val="0"/>
                <w:sz w:val="22"/>
                <w:lang w:bidi="ar"/>
              </w:rPr>
              <w:t>1080P)</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流媒体设备（</w:t>
            </w:r>
            <w:r w:rsidRPr="003B32EB">
              <w:rPr>
                <w:rFonts w:ascii="Times New Roman" w:hAnsi="Times New Roman"/>
                <w:color w:val="000000"/>
                <w:kern w:val="0"/>
                <w:sz w:val="22"/>
                <w:lang w:bidi="ar"/>
              </w:rPr>
              <w:t>60</w:t>
            </w:r>
            <w:r w:rsidRPr="003B32EB">
              <w:rPr>
                <w:rFonts w:ascii="Times New Roman" w:hAnsi="Times New Roman"/>
                <w:color w:val="000000"/>
                <w:kern w:val="0"/>
                <w:sz w:val="22"/>
                <w:lang w:bidi="ar"/>
              </w:rPr>
              <w:t>路）</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视频质量诊断设备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视频事件监测分析设备</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7</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3.1.5</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视频网关</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3.1.6</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硬盘录像机（配</w:t>
            </w: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块</w:t>
            </w:r>
            <w:r w:rsidRPr="003B32EB">
              <w:rPr>
                <w:rFonts w:ascii="Times New Roman" w:hAnsi="Times New Roman"/>
                <w:color w:val="000000"/>
                <w:kern w:val="0"/>
                <w:sz w:val="22"/>
                <w:lang w:bidi="ar"/>
              </w:rPr>
              <w:t>8T</w:t>
            </w:r>
            <w:r w:rsidRPr="003B32EB">
              <w:rPr>
                <w:rFonts w:ascii="Times New Roman" w:hAnsi="Times New Roman"/>
                <w:color w:val="000000"/>
                <w:kern w:val="0"/>
                <w:sz w:val="22"/>
                <w:lang w:bidi="ar"/>
              </w:rPr>
              <w:t>硬盘）</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3.1.7</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前端设备太阳能供电</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罗山路康桥路下立交</w:t>
            </w: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块</w:t>
            </w:r>
            <w:proofErr w:type="gramStart"/>
            <w:r w:rsidRPr="003B32EB">
              <w:rPr>
                <w:rFonts w:ascii="Times New Roman" w:hAnsi="Times New Roman"/>
                <w:color w:val="000000"/>
                <w:kern w:val="0"/>
                <w:sz w:val="22"/>
                <w:lang w:bidi="ar"/>
              </w:rPr>
              <w:t>情报板光伏</w:t>
            </w:r>
            <w:proofErr w:type="gramEnd"/>
            <w:r w:rsidRPr="003B32EB">
              <w:rPr>
                <w:rFonts w:ascii="Times New Roman" w:hAnsi="Times New Roman"/>
                <w:color w:val="000000"/>
                <w:kern w:val="0"/>
                <w:sz w:val="22"/>
                <w:lang w:bidi="ar"/>
              </w:rPr>
              <w:t>供电试点，</w:t>
            </w:r>
            <w:r w:rsidRPr="003B32EB">
              <w:rPr>
                <w:rFonts w:ascii="Times New Roman" w:hAnsi="Times New Roman"/>
                <w:color w:val="000000"/>
                <w:kern w:val="0"/>
                <w:sz w:val="22"/>
                <w:lang w:bidi="ar"/>
              </w:rPr>
              <w:t>1800w</w:t>
            </w:r>
            <w:r w:rsidRPr="003B32EB">
              <w:rPr>
                <w:rFonts w:ascii="Times New Roman" w:hAnsi="Times New Roman"/>
                <w:color w:val="000000"/>
                <w:kern w:val="0"/>
                <w:sz w:val="22"/>
                <w:lang w:bidi="ar"/>
              </w:rPr>
              <w:t>发电量，配</w:t>
            </w:r>
            <w:r w:rsidRPr="003B32EB">
              <w:rPr>
                <w:rFonts w:ascii="Times New Roman" w:hAnsi="Times New Roman"/>
                <w:color w:val="000000"/>
                <w:kern w:val="0"/>
                <w:sz w:val="22"/>
                <w:lang w:bidi="ar"/>
              </w:rPr>
              <w:t>30</w:t>
            </w:r>
            <w:r w:rsidRPr="003B32EB">
              <w:rPr>
                <w:rFonts w:ascii="Times New Roman" w:hAnsi="Times New Roman"/>
                <w:color w:val="000000"/>
                <w:kern w:val="0"/>
                <w:sz w:val="22"/>
                <w:lang w:bidi="ar"/>
              </w:rPr>
              <w:t>组电池，可支持设备</w:t>
            </w:r>
            <w:r w:rsidRPr="003B32EB">
              <w:rPr>
                <w:rFonts w:ascii="Times New Roman" w:hAnsi="Times New Roman"/>
                <w:color w:val="000000"/>
                <w:kern w:val="0"/>
                <w:sz w:val="22"/>
                <w:lang w:bidi="ar"/>
              </w:rPr>
              <w:t>14</w:t>
            </w:r>
            <w:r w:rsidRPr="003B32EB">
              <w:rPr>
                <w:rFonts w:ascii="Times New Roman" w:hAnsi="Times New Roman"/>
                <w:color w:val="000000"/>
                <w:kern w:val="0"/>
                <w:sz w:val="22"/>
                <w:lang w:bidi="ar"/>
              </w:rPr>
              <w:t>天阴雨天运行。</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网络及服务器更新</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服务器更新</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板卡扩容</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S7706</w:t>
            </w:r>
            <w:r w:rsidRPr="003B32EB">
              <w:rPr>
                <w:rFonts w:ascii="Times New Roman" w:hAnsi="Times New Roman"/>
                <w:color w:val="000000"/>
                <w:kern w:val="0"/>
                <w:sz w:val="22"/>
                <w:lang w:bidi="ar"/>
              </w:rPr>
              <w:t>升级，</w:t>
            </w:r>
            <w:r w:rsidRPr="003B32EB">
              <w:rPr>
                <w:rFonts w:ascii="Times New Roman" w:hAnsi="Times New Roman"/>
                <w:color w:val="000000"/>
                <w:kern w:val="0"/>
                <w:sz w:val="22"/>
                <w:lang w:bidi="ar"/>
              </w:rPr>
              <w:t>24</w:t>
            </w:r>
            <w:r w:rsidRPr="003B32EB">
              <w:rPr>
                <w:rFonts w:ascii="Times New Roman" w:hAnsi="Times New Roman"/>
                <w:color w:val="000000"/>
                <w:kern w:val="0"/>
                <w:sz w:val="22"/>
                <w:lang w:bidi="ar"/>
              </w:rPr>
              <w:t>口万兆板卡和</w:t>
            </w:r>
            <w:r w:rsidRPr="003B32EB">
              <w:rPr>
                <w:rFonts w:ascii="Times New Roman" w:hAnsi="Times New Roman"/>
                <w:color w:val="000000"/>
                <w:kern w:val="0"/>
                <w:sz w:val="22"/>
                <w:lang w:bidi="ar"/>
              </w:rPr>
              <w:t>48</w:t>
            </w:r>
            <w:proofErr w:type="gramStart"/>
            <w:r w:rsidRPr="003B32EB">
              <w:rPr>
                <w:rFonts w:ascii="Times New Roman" w:hAnsi="Times New Roman"/>
                <w:color w:val="000000"/>
                <w:kern w:val="0"/>
                <w:sz w:val="22"/>
                <w:lang w:bidi="ar"/>
              </w:rPr>
              <w:t>兆</w:t>
            </w:r>
            <w:proofErr w:type="gramEnd"/>
            <w:r w:rsidRPr="003B32EB">
              <w:rPr>
                <w:rFonts w:ascii="Times New Roman" w:hAnsi="Times New Roman"/>
                <w:color w:val="000000"/>
                <w:kern w:val="0"/>
                <w:sz w:val="22"/>
                <w:lang w:bidi="ar"/>
              </w:rPr>
              <w:t>千兆板卡各一块</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项</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3.2.3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多模万兆光模块</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大厅及机房网络互联带宽升级。</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24</w:t>
            </w:r>
            <w:r w:rsidRPr="003B32EB">
              <w:rPr>
                <w:rFonts w:ascii="Times New Roman" w:hAnsi="Times New Roman"/>
                <w:color w:val="000000"/>
                <w:kern w:val="0"/>
                <w:sz w:val="22"/>
                <w:lang w:bidi="ar"/>
              </w:rPr>
              <w:t>项</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道路</w:t>
            </w:r>
            <w:r w:rsidRPr="003B32EB">
              <w:rPr>
                <w:rFonts w:ascii="Times New Roman" w:hAnsi="Times New Roman" w:hint="eastAsia"/>
                <w:color w:val="000000"/>
                <w:kern w:val="0"/>
                <w:sz w:val="22"/>
                <w:lang w:bidi="ar"/>
              </w:rPr>
              <w:t>设施</w:t>
            </w:r>
            <w:r w:rsidRPr="003B32EB">
              <w:rPr>
                <w:rFonts w:ascii="Times New Roman" w:hAnsi="Times New Roman"/>
                <w:color w:val="000000"/>
                <w:kern w:val="0"/>
                <w:sz w:val="22"/>
                <w:lang w:bidi="ar"/>
              </w:rPr>
              <w:t>数字化硬件建设</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雷视一体</w:t>
            </w:r>
            <w:proofErr w:type="gramEnd"/>
            <w:r w:rsidRPr="003B32EB">
              <w:rPr>
                <w:rFonts w:ascii="Times New Roman" w:hAnsi="Times New Roman"/>
                <w:color w:val="000000"/>
                <w:kern w:val="0"/>
                <w:sz w:val="22"/>
                <w:lang w:bidi="ar"/>
              </w:rPr>
              <w:t>机（含</w:t>
            </w:r>
            <w:r w:rsidRPr="003B32EB">
              <w:rPr>
                <w:rFonts w:ascii="Times New Roman" w:hAnsi="Times New Roman"/>
                <w:color w:val="000000"/>
                <w:kern w:val="0"/>
                <w:sz w:val="22"/>
                <w:lang w:bidi="ar"/>
              </w:rPr>
              <w:lastRenderedPageBreak/>
              <w:t>环保补光灯）</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lastRenderedPageBreak/>
              <w:t>3.3.2</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边缘计算单元</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锦绣东路</w:t>
            </w:r>
            <w:r w:rsidRPr="003B32EB">
              <w:rPr>
                <w:rFonts w:ascii="Times New Roman" w:hAnsi="Times New Roman"/>
                <w:color w:val="000000"/>
                <w:kern w:val="0"/>
                <w:sz w:val="22"/>
                <w:lang w:bidi="ar"/>
              </w:rPr>
              <w:t>)</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3.3.3</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高清视频复合检测器</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67</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3.3.4</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路口雷达</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3.3.5</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路段及匝道雷达</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3.3.6</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高清视频复合检测器终端设备</w:t>
            </w:r>
          </w:p>
        </w:tc>
        <w:tc>
          <w:tcPr>
            <w:tcW w:w="3890" w:type="dxa"/>
            <w:vAlign w:val="center"/>
          </w:tcPr>
          <w:p w:rsidR="004C269F" w:rsidRPr="003B32EB" w:rsidRDefault="00193883">
            <w:pPr>
              <w:adjustRightInd w:val="0"/>
              <w:snapToGrid w:val="0"/>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3.3.7</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边缘管控节点</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3.3.8</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color w:val="000000"/>
                <w:kern w:val="0"/>
                <w:sz w:val="22"/>
                <w:lang w:bidi="ar"/>
              </w:rPr>
              <w:t>抱杆箱</w:t>
            </w:r>
            <w:proofErr w:type="gramEnd"/>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箱体：冷轧钢板，厚度不低于</w:t>
            </w:r>
            <w:r w:rsidRPr="003B32EB">
              <w:rPr>
                <w:rFonts w:ascii="Times New Roman" w:hAnsi="Times New Roman"/>
                <w:color w:val="000000"/>
                <w:kern w:val="0"/>
                <w:sz w:val="22"/>
                <w:lang w:bidi="ar"/>
              </w:rPr>
              <w:t>1.2mm</w:t>
            </w:r>
            <w:r w:rsidRPr="003B32EB">
              <w:rPr>
                <w:rFonts w:ascii="Times New Roman" w:hAnsi="Times New Roman"/>
                <w:color w:val="000000"/>
                <w:kern w:val="0"/>
                <w:sz w:val="22"/>
                <w:lang w:bidi="ar"/>
              </w:rPr>
              <w:t>，采用抱杆安装形式；尺寸：箱体内部空间不小于</w:t>
            </w:r>
            <w:r w:rsidRPr="003B32EB">
              <w:rPr>
                <w:rFonts w:ascii="Times New Roman" w:hAnsi="Times New Roman"/>
                <w:color w:val="000000"/>
                <w:kern w:val="0"/>
                <w:sz w:val="22"/>
                <w:lang w:bidi="ar"/>
              </w:rPr>
              <w:t>320*250*500</w:t>
            </w:r>
            <w:r w:rsidRPr="003B32EB">
              <w:rPr>
                <w:rFonts w:ascii="Times New Roman" w:hAnsi="Times New Roman"/>
                <w:color w:val="000000"/>
                <w:kern w:val="0"/>
                <w:sz w:val="22"/>
                <w:lang w:bidi="ar"/>
              </w:rPr>
              <w:t>（长宽高）</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27</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3.3.9</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路口汇聚</w:t>
            </w:r>
            <w:proofErr w:type="gramStart"/>
            <w:r w:rsidRPr="003B32EB">
              <w:rPr>
                <w:rFonts w:ascii="Times New Roman" w:hAnsi="Times New Roman"/>
                <w:color w:val="000000"/>
                <w:kern w:val="0"/>
                <w:sz w:val="22"/>
                <w:lang w:bidi="ar"/>
              </w:rPr>
              <w:t>箱含基础</w:t>
            </w:r>
            <w:proofErr w:type="gramEnd"/>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箱体：冷轧钢板，厚度不低于</w:t>
            </w:r>
            <w:r w:rsidRPr="003B32EB">
              <w:rPr>
                <w:rFonts w:ascii="Times New Roman" w:hAnsi="Times New Roman"/>
                <w:color w:val="000000"/>
                <w:kern w:val="0"/>
                <w:sz w:val="22"/>
                <w:lang w:bidi="ar"/>
              </w:rPr>
              <w:t>1.2mm</w:t>
            </w:r>
            <w:r w:rsidRPr="003B32EB">
              <w:rPr>
                <w:rFonts w:ascii="Times New Roman" w:hAnsi="Times New Roman"/>
                <w:color w:val="000000"/>
                <w:kern w:val="0"/>
                <w:sz w:val="22"/>
                <w:lang w:bidi="ar"/>
              </w:rPr>
              <w:t>，落地支架</w:t>
            </w:r>
            <w:r w:rsidRPr="003B32EB">
              <w:rPr>
                <w:rFonts w:ascii="Times New Roman" w:hAnsi="Times New Roman"/>
                <w:color w:val="000000"/>
                <w:kern w:val="0"/>
                <w:sz w:val="22"/>
                <w:lang w:bidi="ar"/>
              </w:rPr>
              <w:t xml:space="preserve"> </w:t>
            </w:r>
            <w:r w:rsidRPr="003B32EB">
              <w:rPr>
                <w:rFonts w:ascii="Times New Roman" w:hAnsi="Times New Roman"/>
                <w:color w:val="000000"/>
                <w:kern w:val="0"/>
                <w:sz w:val="22"/>
                <w:lang w:bidi="ar"/>
              </w:rPr>
              <w:t>尺寸：</w:t>
            </w:r>
            <w:r w:rsidRPr="003B32EB">
              <w:rPr>
                <w:rFonts w:ascii="Times New Roman" w:hAnsi="Times New Roman"/>
                <w:color w:val="000000"/>
                <w:kern w:val="0"/>
                <w:sz w:val="22"/>
                <w:lang w:bidi="ar"/>
              </w:rPr>
              <w:t>1200x600x250,</w:t>
            </w:r>
            <w:r w:rsidRPr="003B32EB">
              <w:rPr>
                <w:rFonts w:ascii="Times New Roman" w:hAnsi="Times New Roman"/>
                <w:color w:val="000000"/>
                <w:kern w:val="0"/>
                <w:sz w:val="22"/>
                <w:lang w:bidi="ar"/>
              </w:rPr>
              <w:t>带支架</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3.3.10</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千兆光纤收发器</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千兆光纤收发器，带</w:t>
            </w:r>
            <w:r w:rsidRPr="003B32EB">
              <w:rPr>
                <w:rFonts w:ascii="Times New Roman" w:hAnsi="Times New Roman"/>
                <w:color w:val="000000"/>
                <w:kern w:val="0"/>
                <w:sz w:val="22"/>
                <w:lang w:bidi="ar"/>
              </w:rPr>
              <w:t>10km</w:t>
            </w:r>
            <w:r w:rsidRPr="003B32EB">
              <w:rPr>
                <w:rFonts w:ascii="Times New Roman" w:hAnsi="Times New Roman"/>
                <w:color w:val="000000"/>
                <w:kern w:val="0"/>
                <w:sz w:val="22"/>
                <w:lang w:bidi="ar"/>
              </w:rPr>
              <w:t>光模块</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36</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3.3.11</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路口交换机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口工业级千兆交换机</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36</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3.3.12</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外场汇聚</w:t>
            </w:r>
            <w:r w:rsidRPr="003B32EB">
              <w:rPr>
                <w:rFonts w:ascii="Times New Roman" w:hAnsi="Times New Roman" w:hint="eastAsia"/>
                <w:color w:val="000000"/>
                <w:kern w:val="0"/>
                <w:sz w:val="22"/>
                <w:lang w:bidi="ar"/>
              </w:rPr>
              <w:t>交换机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工业级交换机</w:t>
            </w:r>
            <w:r w:rsidRPr="003B32EB">
              <w:rPr>
                <w:rFonts w:ascii="Times New Roman" w:hAnsi="Times New Roman"/>
                <w:color w:val="000000"/>
                <w:kern w:val="0"/>
                <w:sz w:val="22"/>
                <w:lang w:bidi="ar"/>
              </w:rPr>
              <w:t>16</w:t>
            </w:r>
            <w:r w:rsidRPr="003B32EB">
              <w:rPr>
                <w:rFonts w:ascii="Times New Roman" w:hAnsi="Times New Roman"/>
                <w:color w:val="000000"/>
                <w:kern w:val="0"/>
                <w:sz w:val="22"/>
                <w:lang w:bidi="ar"/>
              </w:rPr>
              <w:t>电千兆</w:t>
            </w: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千兆光电</w:t>
            </w:r>
            <w:r w:rsidRPr="003B32EB">
              <w:rPr>
                <w:rFonts w:ascii="Times New Roman" w:hAnsi="Times New Roman"/>
                <w:color w:val="000000"/>
                <w:kern w:val="0"/>
                <w:sz w:val="22"/>
                <w:lang w:bidi="ar"/>
              </w:rPr>
              <w:t>combo+4</w:t>
            </w:r>
            <w:proofErr w:type="gramStart"/>
            <w:r w:rsidRPr="003B32EB">
              <w:rPr>
                <w:rFonts w:ascii="Times New Roman" w:hAnsi="Times New Roman"/>
                <w:color w:val="000000"/>
                <w:kern w:val="0"/>
                <w:sz w:val="22"/>
                <w:lang w:bidi="ar"/>
              </w:rPr>
              <w:t>万兆</w:t>
            </w:r>
            <w:proofErr w:type="gramEnd"/>
            <w:r w:rsidRPr="003B32EB">
              <w:rPr>
                <w:rFonts w:ascii="Times New Roman" w:hAnsi="Times New Roman"/>
                <w:color w:val="000000"/>
                <w:kern w:val="0"/>
                <w:sz w:val="22"/>
                <w:lang w:bidi="ar"/>
              </w:rPr>
              <w:t>SPF</w:t>
            </w:r>
            <w:r w:rsidRPr="003B32EB">
              <w:rPr>
                <w:rFonts w:ascii="Times New Roman" w:hAnsi="Times New Roman"/>
                <w:color w:val="000000"/>
                <w:kern w:val="0"/>
                <w:sz w:val="22"/>
                <w:lang w:bidi="ar"/>
              </w:rPr>
              <w:t>含</w:t>
            </w:r>
            <w:r w:rsidRPr="003B32EB">
              <w:rPr>
                <w:rFonts w:ascii="Times New Roman" w:hAnsi="Times New Roman"/>
                <w:color w:val="000000"/>
                <w:kern w:val="0"/>
                <w:sz w:val="22"/>
                <w:lang w:bidi="ar"/>
              </w:rPr>
              <w:t>40km</w:t>
            </w:r>
            <w:r w:rsidRPr="003B32EB">
              <w:rPr>
                <w:rFonts w:ascii="Times New Roman" w:hAnsi="Times New Roman"/>
                <w:color w:val="000000"/>
                <w:kern w:val="0"/>
                <w:sz w:val="22"/>
                <w:lang w:bidi="ar"/>
              </w:rPr>
              <w:t>模块</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3.3.13</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视频存储</w:t>
            </w:r>
            <w:r w:rsidRPr="003B32EB">
              <w:rPr>
                <w:rFonts w:ascii="Times New Roman" w:hAnsi="Times New Roman"/>
                <w:color w:val="000000"/>
                <w:kern w:val="0"/>
                <w:sz w:val="22"/>
                <w:lang w:bidi="ar"/>
              </w:rPr>
              <w:t>NVR</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视频存储</w:t>
            </w:r>
            <w:r w:rsidRPr="003B32EB">
              <w:rPr>
                <w:rFonts w:ascii="Times New Roman" w:hAnsi="Times New Roman"/>
                <w:color w:val="000000"/>
                <w:kern w:val="0"/>
                <w:sz w:val="22"/>
                <w:lang w:bidi="ar"/>
              </w:rPr>
              <w:t>NVR 24</w:t>
            </w:r>
            <w:r w:rsidRPr="003B32EB">
              <w:rPr>
                <w:rFonts w:ascii="Times New Roman" w:hAnsi="Times New Roman"/>
                <w:color w:val="000000"/>
                <w:kern w:val="0"/>
                <w:sz w:val="22"/>
                <w:lang w:bidi="ar"/>
              </w:rPr>
              <w:t>盘位，支持</w:t>
            </w:r>
            <w:r w:rsidRPr="003B32EB">
              <w:rPr>
                <w:rFonts w:ascii="Times New Roman" w:hAnsi="Times New Roman"/>
                <w:color w:val="000000"/>
                <w:kern w:val="0"/>
                <w:sz w:val="22"/>
                <w:lang w:bidi="ar"/>
              </w:rPr>
              <w:t>raid0,1,5,10</w:t>
            </w:r>
            <w:r w:rsidRPr="003B32EB">
              <w:rPr>
                <w:rFonts w:ascii="Times New Roman" w:hAnsi="Times New Roman"/>
                <w:color w:val="000000"/>
                <w:kern w:val="0"/>
                <w:sz w:val="22"/>
                <w:lang w:bidi="ar"/>
              </w:rPr>
              <w:t>，双网口，配</w:t>
            </w:r>
            <w:r w:rsidRPr="003B32EB">
              <w:rPr>
                <w:rFonts w:ascii="Times New Roman" w:hAnsi="Times New Roman"/>
                <w:color w:val="000000"/>
                <w:kern w:val="0"/>
                <w:sz w:val="22"/>
                <w:lang w:bidi="ar"/>
              </w:rPr>
              <w:t>24</w:t>
            </w:r>
            <w:r w:rsidRPr="003B32EB">
              <w:rPr>
                <w:rFonts w:ascii="Times New Roman" w:hAnsi="Times New Roman"/>
                <w:color w:val="000000"/>
                <w:kern w:val="0"/>
                <w:sz w:val="22"/>
                <w:lang w:bidi="ar"/>
              </w:rPr>
              <w:t>块</w:t>
            </w:r>
            <w:r w:rsidRPr="003B32EB">
              <w:rPr>
                <w:rFonts w:ascii="Times New Roman" w:hAnsi="Times New Roman"/>
                <w:color w:val="000000"/>
                <w:kern w:val="0"/>
                <w:sz w:val="22"/>
                <w:lang w:bidi="ar"/>
              </w:rPr>
              <w:t>12T</w:t>
            </w:r>
            <w:r w:rsidRPr="003B32EB">
              <w:rPr>
                <w:rFonts w:ascii="Times New Roman" w:hAnsi="Times New Roman"/>
                <w:color w:val="000000"/>
                <w:kern w:val="0"/>
                <w:sz w:val="22"/>
                <w:lang w:bidi="ar"/>
              </w:rPr>
              <w:t>硬盘，可用容量不低于</w:t>
            </w:r>
            <w:r w:rsidRPr="003B32EB">
              <w:rPr>
                <w:rFonts w:ascii="Times New Roman" w:hAnsi="Times New Roman"/>
                <w:color w:val="000000"/>
                <w:kern w:val="0"/>
                <w:sz w:val="22"/>
                <w:lang w:bidi="ar"/>
              </w:rPr>
              <w:t>250T,</w:t>
            </w:r>
            <w:r w:rsidRPr="003B32EB">
              <w:rPr>
                <w:rFonts w:ascii="Times New Roman" w:hAnsi="Times New Roman"/>
                <w:color w:val="000000"/>
                <w:kern w:val="0"/>
                <w:sz w:val="22"/>
                <w:lang w:bidi="ar"/>
              </w:rPr>
              <w:t>单台最大</w:t>
            </w:r>
            <w:r w:rsidRPr="003B32EB">
              <w:rPr>
                <w:rFonts w:ascii="Times New Roman" w:hAnsi="Times New Roman"/>
                <w:color w:val="000000"/>
                <w:kern w:val="0"/>
                <w:sz w:val="22"/>
                <w:lang w:bidi="ar"/>
              </w:rPr>
              <w:t>128</w:t>
            </w:r>
            <w:r w:rsidRPr="003B32EB">
              <w:rPr>
                <w:rFonts w:ascii="Times New Roman" w:hAnsi="Times New Roman"/>
                <w:color w:val="000000"/>
                <w:kern w:val="0"/>
                <w:sz w:val="22"/>
                <w:lang w:bidi="ar"/>
              </w:rPr>
              <w:t>路视频接入，支持</w:t>
            </w:r>
            <w:r w:rsidRPr="003B32EB">
              <w:rPr>
                <w:rFonts w:ascii="Times New Roman" w:hAnsi="Times New Roman"/>
                <w:color w:val="000000"/>
                <w:kern w:val="0"/>
                <w:sz w:val="22"/>
                <w:lang w:bidi="ar"/>
              </w:rPr>
              <w:t>onvif</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GB28181</w:t>
            </w:r>
            <w:r w:rsidRPr="003B32EB">
              <w:rPr>
                <w:rFonts w:ascii="Times New Roman" w:hAnsi="Times New Roman"/>
                <w:color w:val="000000"/>
                <w:kern w:val="0"/>
                <w:sz w:val="22"/>
                <w:lang w:bidi="ar"/>
              </w:rPr>
              <w:t>等主流协议，支持</w:t>
            </w:r>
            <w:r w:rsidRPr="003B32EB">
              <w:rPr>
                <w:rFonts w:ascii="Times New Roman" w:hAnsi="Times New Roman"/>
                <w:color w:val="000000"/>
                <w:kern w:val="0"/>
                <w:sz w:val="22"/>
                <w:lang w:bidi="ar"/>
              </w:rPr>
              <w:t>SAS</w:t>
            </w:r>
            <w:r w:rsidRPr="003B32EB">
              <w:rPr>
                <w:rFonts w:ascii="Times New Roman" w:hAnsi="Times New Roman"/>
                <w:color w:val="000000"/>
                <w:kern w:val="0"/>
                <w:sz w:val="22"/>
                <w:lang w:bidi="ar"/>
              </w:rPr>
              <w:t>，</w:t>
            </w:r>
            <w:r w:rsidRPr="003B32EB">
              <w:rPr>
                <w:rFonts w:ascii="Times New Roman" w:hAnsi="Times New Roman"/>
                <w:color w:val="000000"/>
                <w:kern w:val="0"/>
                <w:sz w:val="22"/>
                <w:lang w:bidi="ar"/>
              </w:rPr>
              <w:t>SATA</w:t>
            </w:r>
            <w:r w:rsidRPr="003B32EB">
              <w:rPr>
                <w:rFonts w:ascii="Times New Roman" w:hAnsi="Times New Roman"/>
                <w:color w:val="000000"/>
                <w:kern w:val="0"/>
                <w:sz w:val="22"/>
                <w:lang w:bidi="ar"/>
              </w:rPr>
              <w:t>硬盘</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套</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通信</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3.3.14.1</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w:t>
            </w:r>
            <w:proofErr w:type="gramStart"/>
            <w:r w:rsidRPr="003B32EB">
              <w:rPr>
                <w:rFonts w:ascii="Times New Roman" w:hAnsi="Times New Roman"/>
                <w:color w:val="000000"/>
                <w:kern w:val="0"/>
                <w:sz w:val="22"/>
                <w:lang w:bidi="ar"/>
              </w:rPr>
              <w:t>四外五区域</w:t>
            </w:r>
            <w:proofErr w:type="gramEnd"/>
            <w:r w:rsidRPr="003B32EB">
              <w:rPr>
                <w:rFonts w:ascii="Times New Roman" w:hAnsi="Times New Roman"/>
                <w:color w:val="000000"/>
                <w:kern w:val="0"/>
                <w:sz w:val="22"/>
                <w:lang w:bidi="ar"/>
              </w:rPr>
              <w:t>主干光缆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24</w:t>
            </w:r>
            <w:r w:rsidRPr="003B32EB">
              <w:rPr>
                <w:rFonts w:ascii="Times New Roman" w:hAnsi="Times New Roman"/>
                <w:color w:val="000000"/>
                <w:kern w:val="0"/>
                <w:sz w:val="22"/>
                <w:lang w:bidi="ar"/>
              </w:rPr>
              <w:t>芯，单模</w:t>
            </w:r>
            <w:proofErr w:type="gramStart"/>
            <w:r w:rsidRPr="003B32EB">
              <w:rPr>
                <w:rFonts w:ascii="Times New Roman" w:hAnsi="Times New Roman"/>
                <w:color w:val="000000"/>
                <w:kern w:val="0"/>
                <w:sz w:val="22"/>
                <w:lang w:bidi="ar"/>
              </w:rPr>
              <w:t>非铠装</w:t>
            </w:r>
            <w:proofErr w:type="gramEnd"/>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5300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3.3.14.2</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外</w:t>
            </w:r>
            <w:proofErr w:type="gramStart"/>
            <w:r w:rsidRPr="003B32EB">
              <w:rPr>
                <w:rFonts w:ascii="Times New Roman" w:hAnsi="Times New Roman"/>
                <w:color w:val="000000"/>
                <w:kern w:val="0"/>
                <w:sz w:val="22"/>
                <w:lang w:bidi="ar"/>
              </w:rPr>
              <w:t>四外五区域</w:t>
            </w:r>
            <w:proofErr w:type="gramEnd"/>
            <w:r w:rsidRPr="003B32EB">
              <w:rPr>
                <w:rFonts w:ascii="Times New Roman" w:hAnsi="Times New Roman"/>
                <w:color w:val="000000"/>
                <w:kern w:val="0"/>
                <w:sz w:val="22"/>
                <w:lang w:bidi="ar"/>
              </w:rPr>
              <w:t>分支光缆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芯，单模</w:t>
            </w:r>
            <w:proofErr w:type="gramStart"/>
            <w:r w:rsidRPr="003B32EB">
              <w:rPr>
                <w:rFonts w:ascii="Times New Roman" w:hAnsi="Times New Roman"/>
                <w:color w:val="000000"/>
                <w:kern w:val="0"/>
                <w:sz w:val="22"/>
                <w:lang w:bidi="ar"/>
              </w:rPr>
              <w:t>非铠装</w:t>
            </w:r>
            <w:proofErr w:type="gramEnd"/>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8000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3.3.14.3</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S20</w:t>
            </w:r>
            <w:r w:rsidRPr="003B32EB">
              <w:rPr>
                <w:rFonts w:ascii="Times New Roman" w:hAnsi="Times New Roman"/>
                <w:color w:val="000000"/>
                <w:kern w:val="0"/>
                <w:sz w:val="22"/>
                <w:lang w:bidi="ar"/>
              </w:rPr>
              <w:t>接入光缆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芯，单模</w:t>
            </w:r>
            <w:proofErr w:type="gramStart"/>
            <w:r w:rsidRPr="003B32EB">
              <w:rPr>
                <w:rFonts w:ascii="Times New Roman" w:hAnsi="Times New Roman"/>
                <w:color w:val="000000"/>
                <w:kern w:val="0"/>
                <w:sz w:val="22"/>
                <w:lang w:bidi="ar"/>
              </w:rPr>
              <w:t>非铠装</w:t>
            </w:r>
            <w:proofErr w:type="gramEnd"/>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600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3.3.14.4</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锦绣东路光缆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8</w:t>
            </w:r>
            <w:r w:rsidRPr="003B32EB">
              <w:rPr>
                <w:rFonts w:ascii="Times New Roman" w:hAnsi="Times New Roman"/>
                <w:color w:val="000000"/>
                <w:kern w:val="0"/>
                <w:sz w:val="22"/>
                <w:lang w:bidi="ar"/>
              </w:rPr>
              <w:t>芯，单模</w:t>
            </w:r>
            <w:proofErr w:type="gramStart"/>
            <w:r w:rsidRPr="003B32EB">
              <w:rPr>
                <w:rFonts w:ascii="Times New Roman" w:hAnsi="Times New Roman"/>
                <w:color w:val="000000"/>
                <w:kern w:val="0"/>
                <w:sz w:val="22"/>
                <w:lang w:bidi="ar"/>
              </w:rPr>
              <w:t>非铠装</w:t>
            </w:r>
            <w:proofErr w:type="gramEnd"/>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500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3.3.14.5</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光缆终端盒</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35</w:t>
            </w:r>
            <w:r w:rsidRPr="003B32EB">
              <w:rPr>
                <w:rFonts w:ascii="Times New Roman" w:hAnsi="Times New Roman"/>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3.3.14.6</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光缆熔接包</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10</w:t>
            </w:r>
            <w:r w:rsidRPr="003B32EB">
              <w:rPr>
                <w:rFonts w:ascii="Times New Roman" w:hAnsi="Times New Roman"/>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3.3.14.7</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光缆熔接</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光缆熔接</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324</w:t>
            </w:r>
            <w:r w:rsidRPr="003B32EB">
              <w:rPr>
                <w:rFonts w:ascii="Times New Roman" w:hAnsi="Times New Roman"/>
                <w:kern w:val="0"/>
                <w:sz w:val="22"/>
                <w:lang w:bidi="ar"/>
              </w:rPr>
              <w:t>芯</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3.3.14.8</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光缆链路测试</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光缆链路测试</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1</w:t>
            </w:r>
            <w:r w:rsidRPr="003B32EB">
              <w:rPr>
                <w:rFonts w:ascii="Times New Roman" w:hAnsi="Times New Roman"/>
                <w:kern w:val="0"/>
                <w:sz w:val="22"/>
                <w:lang w:bidi="ar"/>
              </w:rPr>
              <w:t>处</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3.3.15</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电缆敷设</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sz w:val="22"/>
                <w:lang w:bidi="ar"/>
              </w:rPr>
            </w:pP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3.3.15.1</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分支电缆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YJV-3*4</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3200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3.3.15.2</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主电缆</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YJV-3*10 </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120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3.3.15.3</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电源线敷设</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RVV 3*2.5mm2</w:t>
            </w:r>
            <w:r w:rsidRPr="003B32EB">
              <w:rPr>
                <w:rFonts w:ascii="Times New Roman" w:hAnsi="Times New Roman"/>
                <w:color w:val="000000"/>
                <w:kern w:val="0"/>
                <w:sz w:val="22"/>
                <w:lang w:bidi="ar"/>
              </w:rPr>
              <w:t>，单位米</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4000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3.3.15.4</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网线敷设</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CAT5E,</w:t>
            </w:r>
            <w:r w:rsidRPr="003B32EB">
              <w:rPr>
                <w:rFonts w:ascii="Times New Roman" w:hAnsi="Times New Roman"/>
                <w:color w:val="000000"/>
                <w:kern w:val="0"/>
                <w:sz w:val="22"/>
                <w:lang w:bidi="ar"/>
              </w:rPr>
              <w:t>防水型，单位米</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sz w:val="22"/>
                <w:lang w:bidi="ar"/>
              </w:rPr>
            </w:pPr>
            <w:r w:rsidRPr="003B32EB">
              <w:rPr>
                <w:rFonts w:ascii="Times New Roman" w:hAnsi="Times New Roman"/>
                <w:kern w:val="0"/>
                <w:sz w:val="22"/>
                <w:lang w:bidi="ar"/>
              </w:rPr>
              <w:t>2500</w:t>
            </w:r>
            <w:r w:rsidRPr="003B32EB">
              <w:rPr>
                <w:rFonts w:ascii="Times New Roman" w:hAnsi="Times New Roman"/>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3.3.16</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车行道开挖</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540</w:t>
            </w:r>
            <w:r w:rsidRPr="003B32EB">
              <w:rPr>
                <w:rFonts w:ascii="Times New Roman" w:hAnsi="Times New Roman"/>
                <w:color w:val="000000"/>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3.3.17</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人行道开挖</w:t>
            </w:r>
          </w:p>
        </w:tc>
        <w:tc>
          <w:tcPr>
            <w:tcW w:w="3890" w:type="dxa"/>
            <w:vAlign w:val="center"/>
          </w:tcPr>
          <w:p w:rsidR="004C269F" w:rsidRPr="003B32EB" w:rsidRDefault="004C269F">
            <w:pPr>
              <w:widowControl/>
              <w:adjustRightInd w:val="0"/>
              <w:snapToGrid w:val="0"/>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2200</w:t>
            </w:r>
            <w:r w:rsidRPr="003B32EB">
              <w:rPr>
                <w:rFonts w:ascii="Times New Roman" w:hAnsi="Times New Roman"/>
                <w:color w:val="000000"/>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3.3.18</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钢管</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φ76</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5480</w:t>
            </w:r>
            <w:r w:rsidRPr="003B32EB">
              <w:rPr>
                <w:rFonts w:ascii="Times New Roman" w:hAnsi="Times New Roman"/>
                <w:color w:val="000000"/>
                <w:kern w:val="0"/>
                <w:sz w:val="22"/>
                <w:lang w:bidi="ar"/>
              </w:rPr>
              <w:t>米</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3.3.19</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proofErr w:type="gramStart"/>
            <w:r w:rsidRPr="003B32EB">
              <w:rPr>
                <w:rFonts w:ascii="Times New Roman" w:hAnsi="Times New Roman"/>
                <w:sz w:val="22"/>
                <w:lang w:bidi="ar"/>
              </w:rPr>
              <w:t>手井</w:t>
            </w:r>
            <w:proofErr w:type="gramEnd"/>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93</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3.3.20</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L</w:t>
            </w:r>
            <w:r w:rsidRPr="003B32EB">
              <w:rPr>
                <w:rFonts w:ascii="Times New Roman" w:hAnsi="Times New Roman"/>
                <w:sz w:val="22"/>
                <w:lang w:bidi="ar"/>
              </w:rPr>
              <w:t>杆立杆及基础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L6m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1.5*2*1.6m</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3</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3.3.21</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L</w:t>
            </w:r>
            <w:r w:rsidRPr="003B32EB">
              <w:rPr>
                <w:rFonts w:ascii="Times New Roman" w:hAnsi="Times New Roman"/>
                <w:sz w:val="22"/>
                <w:lang w:bidi="ar"/>
              </w:rPr>
              <w:t>杆立杆及基础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L8m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1.5*2*1.6m</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4</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3.3.22</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L</w:t>
            </w:r>
            <w:r w:rsidRPr="003B32EB">
              <w:rPr>
                <w:rFonts w:ascii="Times New Roman" w:hAnsi="Times New Roman"/>
                <w:sz w:val="22"/>
                <w:lang w:bidi="ar"/>
              </w:rPr>
              <w:t>杆立杆及基础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L13m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2*2*1.6m</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lastRenderedPageBreak/>
              <w:t>3.3.23</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L</w:t>
            </w:r>
            <w:r w:rsidRPr="003B32EB">
              <w:rPr>
                <w:rFonts w:ascii="Times New Roman" w:hAnsi="Times New Roman"/>
                <w:sz w:val="22"/>
                <w:lang w:bidi="ar"/>
              </w:rPr>
              <w:t>杆立杆及基础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L14m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2*2*1.6m</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3.3.24</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双挑立杆及基础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w:t>
            </w:r>
            <w:r w:rsidRPr="003B32EB">
              <w:rPr>
                <w:rFonts w:ascii="Times New Roman" w:hAnsi="Times New Roman"/>
                <w:color w:val="000000"/>
                <w:kern w:val="0"/>
                <w:sz w:val="22"/>
                <w:lang w:bidi="ar"/>
              </w:rPr>
              <w:t>双挑臂</w:t>
            </w:r>
            <w:r w:rsidRPr="003B32EB">
              <w:rPr>
                <w:rFonts w:ascii="Times New Roman" w:hAnsi="Times New Roman"/>
                <w:color w:val="000000"/>
                <w:kern w:val="0"/>
                <w:sz w:val="22"/>
                <w:lang w:bidi="ar"/>
              </w:rPr>
              <w:t xml:space="preserve"> 8+8m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1.5*2*1.6m</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sz w:val="22"/>
                <w:lang w:bidi="ar"/>
              </w:rPr>
              <w:t>3.3.25</w:t>
            </w:r>
          </w:p>
        </w:tc>
        <w:tc>
          <w:tcPr>
            <w:tcW w:w="1787" w:type="dxa"/>
            <w:vAlign w:val="center"/>
          </w:tcPr>
          <w:p w:rsidR="004C269F" w:rsidRPr="003B32EB" w:rsidRDefault="00193883">
            <w:pPr>
              <w:widowControl/>
              <w:adjustRightInd w:val="0"/>
              <w:snapToGrid w:val="0"/>
              <w:textAlignment w:val="center"/>
              <w:rPr>
                <w:rFonts w:ascii="Times New Roman" w:hAnsi="Times New Roman"/>
                <w:color w:val="000000"/>
                <w:sz w:val="22"/>
                <w:lang w:bidi="ar"/>
              </w:rPr>
            </w:pPr>
            <w:r w:rsidRPr="003B32EB">
              <w:rPr>
                <w:rFonts w:ascii="Times New Roman" w:hAnsi="Times New Roman"/>
                <w:sz w:val="22"/>
                <w:lang w:bidi="ar"/>
              </w:rPr>
              <w:t>双挑立杆及基础</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 xml:space="preserve">H6.5m </w:t>
            </w:r>
            <w:r w:rsidRPr="003B32EB">
              <w:rPr>
                <w:rFonts w:ascii="Times New Roman" w:hAnsi="Times New Roman"/>
                <w:color w:val="000000"/>
                <w:kern w:val="0"/>
                <w:sz w:val="22"/>
                <w:lang w:bidi="ar"/>
              </w:rPr>
              <w:t>双挑臂</w:t>
            </w:r>
            <w:r w:rsidRPr="003B32EB">
              <w:rPr>
                <w:rFonts w:ascii="Times New Roman" w:hAnsi="Times New Roman"/>
                <w:color w:val="000000"/>
                <w:kern w:val="0"/>
                <w:sz w:val="22"/>
                <w:lang w:bidi="ar"/>
              </w:rPr>
              <w:t xml:space="preserve"> 13+8m </w:t>
            </w:r>
            <w:r w:rsidRPr="003B32EB">
              <w:rPr>
                <w:rFonts w:ascii="Times New Roman" w:hAnsi="Times New Roman"/>
                <w:color w:val="000000"/>
                <w:kern w:val="0"/>
                <w:sz w:val="22"/>
                <w:lang w:bidi="ar"/>
              </w:rPr>
              <w:t>基础</w:t>
            </w:r>
            <w:r w:rsidRPr="003B32EB">
              <w:rPr>
                <w:rFonts w:ascii="Times New Roman" w:hAnsi="Times New Roman"/>
                <w:color w:val="000000"/>
                <w:kern w:val="0"/>
                <w:sz w:val="22"/>
                <w:lang w:bidi="ar"/>
              </w:rPr>
              <w:t>2*2*1.6</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个</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4</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b/>
                <w:bCs/>
                <w:color w:val="000000"/>
                <w:kern w:val="0"/>
                <w:sz w:val="22"/>
                <w:lang w:bidi="ar"/>
              </w:rPr>
              <w:t>云平台视频共享硬件设备安装</w:t>
            </w:r>
          </w:p>
        </w:tc>
        <w:tc>
          <w:tcPr>
            <w:tcW w:w="3890" w:type="dxa"/>
            <w:vAlign w:val="center"/>
          </w:tcPr>
          <w:p w:rsidR="004C269F" w:rsidRPr="003B32EB" w:rsidRDefault="004C269F">
            <w:pPr>
              <w:widowControl/>
              <w:adjustRightInd w:val="0"/>
              <w:snapToGrid w:val="0"/>
              <w:jc w:val="left"/>
              <w:rPr>
                <w:rFonts w:ascii="Times New Roman" w:hAnsi="Times New Roman"/>
                <w:color w:val="000000"/>
                <w:sz w:val="22"/>
                <w:lang w:bidi="ar"/>
              </w:rPr>
            </w:pPr>
          </w:p>
        </w:tc>
        <w:tc>
          <w:tcPr>
            <w:tcW w:w="1008" w:type="dxa"/>
            <w:vAlign w:val="center"/>
          </w:tcPr>
          <w:p w:rsidR="004C269F" w:rsidRPr="003B32EB" w:rsidRDefault="004C269F">
            <w:pPr>
              <w:widowControl/>
              <w:adjustRightInd w:val="0"/>
              <w:snapToGrid w:val="0"/>
              <w:jc w:val="center"/>
              <w:rPr>
                <w:rFonts w:ascii="Times New Roman" w:hAnsi="Times New Roman"/>
                <w:color w:val="000000"/>
                <w:sz w:val="22"/>
                <w:lang w:bidi="ar"/>
              </w:rPr>
            </w:pPr>
          </w:p>
        </w:tc>
        <w:tc>
          <w:tcPr>
            <w:tcW w:w="1300" w:type="dxa"/>
            <w:vAlign w:val="center"/>
          </w:tcPr>
          <w:p w:rsidR="004C269F" w:rsidRPr="003B32EB" w:rsidRDefault="004C269F">
            <w:pPr>
              <w:widowControl/>
              <w:adjustRightInd w:val="0"/>
              <w:snapToGrid w:val="0"/>
              <w:jc w:val="center"/>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4.1</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水印叠加设备（</w:t>
            </w:r>
            <w:r w:rsidRPr="003B32EB">
              <w:rPr>
                <w:rFonts w:ascii="Times New Roman" w:hAnsi="Times New Roman"/>
                <w:color w:val="000000"/>
                <w:kern w:val="0"/>
                <w:sz w:val="22"/>
                <w:lang w:bidi="ar"/>
              </w:rPr>
              <w:t>96</w:t>
            </w:r>
            <w:r w:rsidRPr="003B32EB">
              <w:rPr>
                <w:rFonts w:ascii="Times New Roman" w:hAnsi="Times New Roman"/>
                <w:color w:val="000000"/>
                <w:kern w:val="0"/>
                <w:sz w:val="22"/>
                <w:lang w:bidi="ar"/>
              </w:rPr>
              <w:t>路）</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r w:rsidR="004C269F" w:rsidRPr="003B32EB">
        <w:trPr>
          <w:jc w:val="center"/>
        </w:trPr>
        <w:tc>
          <w:tcPr>
            <w:tcW w:w="959" w:type="dxa"/>
            <w:vAlign w:val="center"/>
          </w:tcPr>
          <w:p w:rsidR="004C269F" w:rsidRPr="003B32EB" w:rsidRDefault="00193883">
            <w:pPr>
              <w:widowControl/>
              <w:adjustRightInd w:val="0"/>
              <w:snapToGrid w:val="0"/>
              <w:jc w:val="center"/>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4.2</w:t>
            </w:r>
          </w:p>
        </w:tc>
        <w:tc>
          <w:tcPr>
            <w:tcW w:w="1787" w:type="dxa"/>
            <w:vAlign w:val="center"/>
          </w:tcPr>
          <w:p w:rsidR="004C269F" w:rsidRPr="003B32EB" w:rsidRDefault="00193883">
            <w:pPr>
              <w:widowControl/>
              <w:adjustRightInd w:val="0"/>
              <w:snapToGrid w:val="0"/>
              <w:jc w:val="left"/>
              <w:textAlignment w:val="center"/>
              <w:rPr>
                <w:rFonts w:ascii="Times New Roman" w:hAnsi="Times New Roman"/>
                <w:b/>
                <w:bCs/>
                <w:color w:val="000000"/>
                <w:kern w:val="0"/>
                <w:sz w:val="22"/>
                <w:lang w:bidi="ar"/>
              </w:rPr>
            </w:pPr>
            <w:r w:rsidRPr="003B32EB">
              <w:rPr>
                <w:rFonts w:ascii="Times New Roman" w:hAnsi="Times New Roman"/>
                <w:color w:val="000000"/>
                <w:kern w:val="0"/>
                <w:sz w:val="22"/>
                <w:lang w:bidi="ar"/>
              </w:rPr>
              <w:t>中心节点交换机</w:t>
            </w:r>
          </w:p>
        </w:tc>
        <w:tc>
          <w:tcPr>
            <w:tcW w:w="3890" w:type="dxa"/>
            <w:vAlign w:val="center"/>
          </w:tcPr>
          <w:p w:rsidR="004C269F" w:rsidRPr="003B32EB" w:rsidRDefault="00193883">
            <w:pPr>
              <w:widowControl/>
              <w:adjustRightInd w:val="0"/>
              <w:snapToGrid w:val="0"/>
              <w:jc w:val="left"/>
              <w:textAlignment w:val="center"/>
              <w:rPr>
                <w:rFonts w:ascii="Times New Roman" w:hAnsi="Times New Roman"/>
                <w:color w:val="000000"/>
                <w:sz w:val="22"/>
                <w:lang w:bidi="ar"/>
              </w:rPr>
            </w:pPr>
            <w:r w:rsidRPr="003B32EB">
              <w:rPr>
                <w:rFonts w:ascii="Times New Roman" w:hAnsi="Times New Roman"/>
                <w:color w:val="000000"/>
                <w:kern w:val="0"/>
                <w:sz w:val="22"/>
                <w:lang w:bidi="ar"/>
              </w:rPr>
              <w:t>见硬件设备技术参数要求。</w:t>
            </w:r>
          </w:p>
        </w:tc>
        <w:tc>
          <w:tcPr>
            <w:tcW w:w="1008" w:type="dxa"/>
            <w:vAlign w:val="center"/>
          </w:tcPr>
          <w:p w:rsidR="004C269F" w:rsidRPr="003B32EB" w:rsidRDefault="00193883">
            <w:pPr>
              <w:widowControl/>
              <w:adjustRightInd w:val="0"/>
              <w:snapToGrid w:val="0"/>
              <w:jc w:val="center"/>
              <w:textAlignment w:val="center"/>
              <w:rPr>
                <w:rFonts w:ascii="Times New Roman" w:hAnsi="Times New Roman"/>
                <w:color w:val="000000"/>
                <w:sz w:val="22"/>
                <w:lang w:bidi="ar"/>
              </w:rPr>
            </w:pPr>
            <w:r w:rsidRPr="003B32EB">
              <w:rPr>
                <w:rFonts w:ascii="Times New Roman" w:hAnsi="Times New Roman"/>
                <w:color w:val="000000"/>
                <w:kern w:val="0"/>
                <w:sz w:val="22"/>
                <w:lang w:bidi="ar"/>
              </w:rPr>
              <w:t>1</w:t>
            </w:r>
            <w:r w:rsidRPr="003B32EB">
              <w:rPr>
                <w:rFonts w:ascii="Times New Roman" w:hAnsi="Times New Roman"/>
                <w:color w:val="000000"/>
                <w:kern w:val="0"/>
                <w:sz w:val="22"/>
                <w:lang w:bidi="ar"/>
              </w:rPr>
              <w:t>台</w:t>
            </w:r>
          </w:p>
        </w:tc>
        <w:tc>
          <w:tcPr>
            <w:tcW w:w="1300" w:type="dxa"/>
            <w:vAlign w:val="center"/>
          </w:tcPr>
          <w:p w:rsidR="004C269F" w:rsidRPr="003B32EB" w:rsidRDefault="004C269F">
            <w:pPr>
              <w:widowControl/>
              <w:adjustRightInd w:val="0"/>
              <w:snapToGrid w:val="0"/>
              <w:rPr>
                <w:rFonts w:ascii="Times New Roman" w:hAnsi="Times New Roman"/>
                <w:b/>
                <w:bCs/>
                <w:color w:val="000000"/>
                <w:sz w:val="22"/>
              </w:rPr>
            </w:pPr>
          </w:p>
        </w:tc>
      </w:tr>
    </w:tbl>
    <w:p w:rsidR="004C269F" w:rsidRPr="003B32EB" w:rsidRDefault="00193883">
      <w:pPr>
        <w:adjustRightInd w:val="0"/>
        <w:snapToGrid w:val="0"/>
        <w:spacing w:line="300" w:lineRule="auto"/>
        <w:ind w:firstLineChars="200" w:firstLine="442"/>
        <w:jc w:val="left"/>
        <w:rPr>
          <w:rFonts w:ascii="Times New Roman" w:hAnsi="Times New Roman"/>
          <w:b/>
          <w:color w:val="0000FF"/>
          <w:sz w:val="22"/>
          <w:u w:val="single"/>
        </w:rPr>
      </w:pPr>
      <w:r w:rsidRPr="003B32EB">
        <w:rPr>
          <w:rFonts w:ascii="Times New Roman" w:hAnsi="Times New Roman"/>
          <w:b/>
          <w:color w:val="0000FF"/>
          <w:sz w:val="22"/>
          <w:u w:val="single"/>
        </w:rPr>
        <w:t>说明：上表中</w:t>
      </w:r>
      <w:r w:rsidRPr="003B32EB">
        <w:rPr>
          <w:rFonts w:ascii="Times New Roman" w:hAnsi="Times New Roman"/>
          <w:b/>
          <w:color w:val="0000FF"/>
          <w:sz w:val="22"/>
          <w:u w:val="single"/>
        </w:rPr>
        <w:t>“</w:t>
      </w:r>
      <w:r w:rsidRPr="003B32EB">
        <w:rPr>
          <w:rFonts w:ascii="宋体" w:hAnsi="宋体"/>
          <w:b/>
          <w:color w:val="0000FF"/>
          <w:sz w:val="22"/>
          <w:u w:val="single"/>
        </w:rPr>
        <w:t>●</w:t>
      </w:r>
      <w:r w:rsidRPr="003B32EB">
        <w:rPr>
          <w:rFonts w:ascii="Times New Roman" w:hAnsi="Times New Roman"/>
          <w:b/>
          <w:color w:val="0000FF"/>
          <w:sz w:val="22"/>
          <w:u w:val="single"/>
        </w:rPr>
        <w:t>”</w:t>
      </w:r>
      <w:r w:rsidRPr="003B32E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4C269F" w:rsidRPr="003B32EB" w:rsidRDefault="004C269F">
      <w:pPr>
        <w:adjustRightInd w:val="0"/>
        <w:snapToGrid w:val="0"/>
        <w:spacing w:line="300" w:lineRule="auto"/>
        <w:ind w:firstLineChars="200" w:firstLine="442"/>
        <w:jc w:val="left"/>
        <w:rPr>
          <w:rFonts w:ascii="Times New Roman" w:hAnsi="Times New Roman"/>
          <w:b/>
          <w:color w:val="0000FF"/>
          <w:sz w:val="22"/>
          <w:u w:val="single"/>
        </w:rPr>
      </w:pP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77" w:name="_Toc8591"/>
      <w:bookmarkStart w:id="278" w:name="_Toc15876"/>
      <w:bookmarkStart w:id="279" w:name="_Toc157003564"/>
      <w:r w:rsidRPr="003B32EB">
        <w:rPr>
          <w:rFonts w:ascii="宋体" w:eastAsia="宋体" w:hAnsi="宋体" w:cs="宋体" w:hint="eastAsia"/>
          <w:color w:val="000000"/>
          <w:sz w:val="21"/>
          <w:szCs w:val="21"/>
        </w:rPr>
        <w:t>10.3.1公交业务硬件建设</w:t>
      </w:r>
      <w:bookmarkEnd w:id="277"/>
      <w:bookmarkEnd w:id="278"/>
      <w:bookmarkEnd w:id="279"/>
    </w:p>
    <w:p w:rsidR="004C269F" w:rsidRPr="003B32EB" w:rsidRDefault="00193883">
      <w:pPr>
        <w:adjustRightInd w:val="0"/>
        <w:snapToGrid w:val="0"/>
        <w:spacing w:line="360" w:lineRule="auto"/>
        <w:ind w:firstLineChars="200" w:firstLine="420"/>
        <w:rPr>
          <w:rFonts w:ascii="宋体" w:hAnsi="宋体" w:cs="宋体"/>
          <w:color w:val="FF0000"/>
          <w:szCs w:val="21"/>
        </w:rPr>
      </w:pPr>
      <w:r w:rsidRPr="003B32EB">
        <w:rPr>
          <w:rFonts w:ascii="宋体" w:hAnsi="宋体" w:cs="宋体" w:hint="eastAsia"/>
          <w:color w:val="000000"/>
          <w:szCs w:val="21"/>
        </w:rPr>
        <w:t>本项目拟计划建设</w:t>
      </w:r>
      <w:r w:rsidRPr="003B32EB">
        <w:rPr>
          <w:rFonts w:hint="eastAsia"/>
        </w:rPr>
        <w:t>3056</w:t>
      </w:r>
      <w:r w:rsidRPr="003B32EB">
        <w:rPr>
          <w:rFonts w:hint="eastAsia"/>
        </w:rPr>
        <w:t>套</w:t>
      </w:r>
      <w:r w:rsidRPr="003B32EB">
        <w:rPr>
          <w:rFonts w:ascii="宋体" w:hAnsi="宋体" w:cs="宋体" w:hint="eastAsia"/>
          <w:color w:val="000000"/>
          <w:szCs w:val="21"/>
        </w:rPr>
        <w:t>公交电子站牌，完成浦东公交电子站牌全覆盖（根据业务实际增减，合同签订后采购人向中标人提供详细的电子站牌点位信息）。实现线路覆盖率100%（绩效目标），</w:t>
      </w:r>
      <w:r w:rsidRPr="003B32EB">
        <w:rPr>
          <w:rFonts w:hint="eastAsia"/>
        </w:rPr>
        <w:t>设备</w:t>
      </w:r>
      <w:proofErr w:type="gramStart"/>
      <w:r w:rsidRPr="003B32EB">
        <w:rPr>
          <w:rFonts w:hint="eastAsia"/>
        </w:rPr>
        <w:t>在线率</w:t>
      </w:r>
      <w:proofErr w:type="gramEnd"/>
      <w:r w:rsidRPr="003B32EB">
        <w:rPr>
          <w:rFonts w:hint="eastAsia"/>
        </w:rPr>
        <w:t>≥</w:t>
      </w:r>
      <w:r w:rsidRPr="003B32EB">
        <w:rPr>
          <w:rFonts w:hint="eastAsia"/>
        </w:rPr>
        <w:t>95%</w:t>
      </w:r>
      <w:r w:rsidRPr="003B32EB">
        <w:rPr>
          <w:rFonts w:hint="eastAsia"/>
        </w:rPr>
        <w:t>。</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0" w:name="_Toc157003565"/>
      <w:bookmarkStart w:id="281" w:name="_Toc7483"/>
      <w:r w:rsidRPr="003B32EB">
        <w:rPr>
          <w:rFonts w:ascii="宋体" w:hAnsi="宋体" w:cs="宋体" w:hint="eastAsia"/>
          <w:b/>
          <w:szCs w:val="21"/>
        </w:rPr>
        <w:t>10.3.1.1电子站牌功能</w:t>
      </w:r>
      <w:bookmarkEnd w:id="280"/>
      <w:bookmarkEnd w:id="281"/>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结合电子站牌信息发布的多样化需求，本期项目拟采用尺寸更大、显示内容更丰富的新式低功耗电子屏，为公众提供更丰富的信息服务。电子站牌的主要功能如下：</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电子站牌应能实现公交到站时间预报功能；</w:t>
      </w:r>
      <w:r w:rsidRPr="003B32EB">
        <w:rPr>
          <w:rFonts w:ascii="宋体" w:hAnsi="宋体" w:cs="宋体"/>
          <w:color w:val="000000"/>
          <w:szCs w:val="21"/>
        </w:rPr>
        <w:t xml:space="preserve">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时间预报：通过超低功耗电子屏显示最近1-2辆公交车预计到站时间；</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文字发布：相较于原有的固定格式显示，可根据需求随时更新版式，并发布文字信息，首末班车时间；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供电方式：支持光伏供电，光伏供电满足无光照条件下可连续工作20天；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设备能够实时将温度、电压等信息上报至平台，发生异常时进行异常报警；</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支持远程程序更新和参数配置。</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应能接入现有的到站信息发布监管平台。</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2" w:name="_Toc157003566"/>
      <w:r w:rsidRPr="003B32EB">
        <w:rPr>
          <w:rFonts w:ascii="宋体" w:hAnsi="宋体" w:cs="宋体" w:hint="eastAsia"/>
          <w:b/>
          <w:szCs w:val="21"/>
        </w:rPr>
        <w:t>10.3.1.2电子站牌组成</w:t>
      </w:r>
      <w:bookmarkEnd w:id="282"/>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本期建设的电子站牌主要由电子屏（具体以实际</w:t>
      </w:r>
      <w:proofErr w:type="gramStart"/>
      <w:r w:rsidRPr="003B32EB">
        <w:rPr>
          <w:rFonts w:ascii="宋体" w:hAnsi="宋体" w:cs="宋体" w:hint="eastAsia"/>
          <w:bCs/>
          <w:szCs w:val="21"/>
        </w:rPr>
        <w:t>每个站杆的</w:t>
      </w:r>
      <w:proofErr w:type="gramEnd"/>
      <w:r w:rsidRPr="003B32EB">
        <w:rPr>
          <w:rFonts w:ascii="宋体" w:hAnsi="宋体" w:cs="宋体" w:hint="eastAsia"/>
          <w:bCs/>
          <w:szCs w:val="21"/>
        </w:rPr>
        <w:t>线路数而定）、电子站牌通讯控制终端、太阳能板及支架、充电控制器、电池及公交线路灯片组成。</w:t>
      </w:r>
      <w:proofErr w:type="gramStart"/>
      <w:r w:rsidRPr="003B32EB">
        <w:rPr>
          <w:rFonts w:ascii="宋体" w:hAnsi="宋体" w:cs="宋体" w:hint="eastAsia"/>
          <w:bCs/>
          <w:szCs w:val="21"/>
        </w:rPr>
        <w:t>每个站杆的</w:t>
      </w:r>
      <w:proofErr w:type="gramEnd"/>
      <w:r w:rsidRPr="003B32EB">
        <w:rPr>
          <w:rFonts w:ascii="宋体" w:hAnsi="宋体" w:cs="宋体" w:hint="eastAsia"/>
          <w:bCs/>
          <w:szCs w:val="21"/>
        </w:rPr>
        <w:t>组成如下表所示。</w:t>
      </w:r>
    </w:p>
    <w:p w:rsidR="004C269F" w:rsidRPr="003B32EB" w:rsidRDefault="00193883">
      <w:pPr>
        <w:pStyle w:val="25"/>
        <w:adjustRightInd w:val="0"/>
        <w:snapToGrid w:val="0"/>
        <w:spacing w:after="0" w:line="360" w:lineRule="auto"/>
        <w:ind w:leftChars="0" w:left="0" w:firstLineChars="0" w:firstLine="0"/>
        <w:jc w:val="center"/>
        <w:rPr>
          <w:rFonts w:ascii="宋体" w:hAnsi="宋体" w:cs="宋体"/>
          <w:b/>
          <w:szCs w:val="21"/>
        </w:rPr>
      </w:pPr>
      <w:r w:rsidRPr="003B32EB">
        <w:rPr>
          <w:rFonts w:ascii="宋体" w:hAnsi="宋体" w:cs="宋体" w:hint="eastAsia"/>
          <w:kern w:val="0"/>
          <w:szCs w:val="21"/>
        </w:rPr>
        <w:t>单套电子站牌组成</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83"/>
        <w:gridCol w:w="754"/>
        <w:gridCol w:w="5015"/>
        <w:gridCol w:w="1915"/>
      </w:tblGrid>
      <w:tr w:rsidR="004C269F" w:rsidRPr="003B32EB">
        <w:trPr>
          <w:tblHeade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
                <w:bCs/>
                <w:sz w:val="22"/>
              </w:rPr>
            </w:pPr>
            <w:r w:rsidRPr="003B32EB">
              <w:rPr>
                <w:rFonts w:ascii="Times New Roman" w:hAnsi="Times New Roman"/>
                <w:b/>
                <w:sz w:val="22"/>
              </w:rPr>
              <w:t>序号</w:t>
            </w:r>
          </w:p>
        </w:tc>
        <w:tc>
          <w:tcPr>
            <w:tcW w:w="1383" w:type="dxa"/>
            <w:vAlign w:val="center"/>
          </w:tcPr>
          <w:p w:rsidR="004C269F" w:rsidRPr="003B32EB" w:rsidRDefault="00193883">
            <w:pPr>
              <w:adjustRightInd w:val="0"/>
              <w:snapToGrid w:val="0"/>
              <w:spacing w:line="360" w:lineRule="auto"/>
              <w:jc w:val="center"/>
              <w:rPr>
                <w:rFonts w:ascii="Times New Roman" w:hAnsi="Times New Roman"/>
                <w:b/>
                <w:bCs/>
                <w:sz w:val="22"/>
              </w:rPr>
            </w:pPr>
            <w:r w:rsidRPr="003B32EB">
              <w:rPr>
                <w:rFonts w:ascii="Times New Roman" w:hAnsi="Times New Roman"/>
                <w:b/>
                <w:sz w:val="22"/>
              </w:rPr>
              <w:t>具体内容</w:t>
            </w:r>
          </w:p>
        </w:tc>
        <w:tc>
          <w:tcPr>
            <w:tcW w:w="754" w:type="dxa"/>
            <w:vAlign w:val="center"/>
          </w:tcPr>
          <w:p w:rsidR="004C269F" w:rsidRPr="003B32EB" w:rsidRDefault="00193883">
            <w:pPr>
              <w:adjustRightInd w:val="0"/>
              <w:snapToGrid w:val="0"/>
              <w:spacing w:line="360" w:lineRule="auto"/>
              <w:jc w:val="center"/>
              <w:rPr>
                <w:rFonts w:ascii="Times New Roman" w:hAnsi="Times New Roman"/>
                <w:b/>
                <w:bCs/>
                <w:sz w:val="22"/>
              </w:rPr>
            </w:pPr>
            <w:r w:rsidRPr="003B32EB">
              <w:rPr>
                <w:rFonts w:ascii="Times New Roman" w:hAnsi="Times New Roman"/>
                <w:b/>
                <w:sz w:val="22"/>
              </w:rPr>
              <w:t>数量</w:t>
            </w:r>
          </w:p>
        </w:tc>
        <w:tc>
          <w:tcPr>
            <w:tcW w:w="5015" w:type="dxa"/>
            <w:vAlign w:val="center"/>
          </w:tcPr>
          <w:p w:rsidR="004C269F" w:rsidRPr="003B32EB" w:rsidRDefault="00193883">
            <w:pPr>
              <w:pStyle w:val="25"/>
              <w:adjustRightInd w:val="0"/>
              <w:snapToGrid w:val="0"/>
              <w:spacing w:after="0" w:line="360" w:lineRule="auto"/>
              <w:ind w:leftChars="0" w:left="0" w:firstLine="442"/>
              <w:jc w:val="center"/>
              <w:rPr>
                <w:rFonts w:ascii="Times New Roman" w:hAnsi="Times New Roman"/>
                <w:b/>
                <w:kern w:val="0"/>
                <w:sz w:val="22"/>
              </w:rPr>
            </w:pPr>
            <w:r w:rsidRPr="003B32EB">
              <w:rPr>
                <w:rFonts w:ascii="Times New Roman" w:hAnsi="Times New Roman"/>
                <w:b/>
                <w:kern w:val="0"/>
                <w:sz w:val="22"/>
              </w:rPr>
              <w:t>技术要求</w:t>
            </w:r>
          </w:p>
        </w:tc>
        <w:tc>
          <w:tcPr>
            <w:tcW w:w="1915" w:type="dxa"/>
            <w:vAlign w:val="center"/>
          </w:tcPr>
          <w:p w:rsidR="004C269F" w:rsidRPr="003B32EB" w:rsidRDefault="00193883">
            <w:pPr>
              <w:pStyle w:val="25"/>
              <w:adjustRightInd w:val="0"/>
              <w:snapToGrid w:val="0"/>
              <w:spacing w:after="0" w:line="360" w:lineRule="auto"/>
              <w:ind w:leftChars="0" w:left="0" w:firstLine="442"/>
              <w:jc w:val="center"/>
              <w:rPr>
                <w:rFonts w:ascii="Times New Roman" w:hAnsi="Times New Roman"/>
                <w:b/>
                <w:bCs/>
                <w:kern w:val="0"/>
                <w:sz w:val="22"/>
              </w:rPr>
            </w:pPr>
            <w:r w:rsidRPr="003B32EB">
              <w:rPr>
                <w:rFonts w:ascii="Times New Roman" w:hAnsi="Times New Roman" w:hint="eastAsia"/>
                <w:b/>
                <w:kern w:val="0"/>
                <w:sz w:val="22"/>
              </w:rPr>
              <w:t>备注</w:t>
            </w: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1</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超低功耗电子屏</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3</w:t>
            </w:r>
          </w:p>
        </w:tc>
        <w:tc>
          <w:tcPr>
            <w:tcW w:w="5015" w:type="dxa"/>
          </w:tcPr>
          <w:p w:rsidR="004C269F" w:rsidRPr="003B32EB" w:rsidRDefault="00193883">
            <w:pPr>
              <w:adjustRightInd w:val="0"/>
              <w:snapToGrid w:val="0"/>
              <w:spacing w:line="300" w:lineRule="auto"/>
              <w:jc w:val="left"/>
              <w:rPr>
                <w:rFonts w:ascii="Times New Roman" w:hAnsi="Times New Roman"/>
                <w:bCs/>
                <w:kern w:val="0"/>
                <w:sz w:val="22"/>
              </w:rPr>
            </w:pPr>
            <w:r w:rsidRPr="003B32EB">
              <w:rPr>
                <w:rFonts w:ascii="Times New Roman" w:hAnsi="Times New Roman" w:hint="eastAsia"/>
                <w:bCs/>
                <w:kern w:val="0"/>
                <w:sz w:val="22"/>
              </w:rPr>
              <w:t>（</w:t>
            </w:r>
            <w:r w:rsidRPr="003B32EB">
              <w:rPr>
                <w:rFonts w:ascii="Times New Roman" w:hAnsi="Times New Roman" w:hint="eastAsia"/>
                <w:bCs/>
                <w:kern w:val="0"/>
                <w:sz w:val="22"/>
              </w:rPr>
              <w:t>1</w:t>
            </w:r>
            <w:r w:rsidRPr="003B32EB">
              <w:rPr>
                <w:rFonts w:ascii="Times New Roman" w:hAnsi="Times New Roman" w:hint="eastAsia"/>
                <w:bCs/>
                <w:kern w:val="0"/>
                <w:sz w:val="22"/>
              </w:rPr>
              <w:t>）</w:t>
            </w:r>
            <w:r w:rsidRPr="003B32EB">
              <w:rPr>
                <w:rFonts w:ascii="Times New Roman" w:hAnsi="Times New Roman"/>
                <w:bCs/>
                <w:kern w:val="0"/>
                <w:sz w:val="22"/>
              </w:rPr>
              <w:t>具体以实际</w:t>
            </w:r>
            <w:proofErr w:type="gramStart"/>
            <w:r w:rsidRPr="003B32EB">
              <w:rPr>
                <w:rFonts w:ascii="Times New Roman" w:hAnsi="Times New Roman"/>
                <w:bCs/>
                <w:kern w:val="0"/>
                <w:sz w:val="22"/>
              </w:rPr>
              <w:t>每个站杆的</w:t>
            </w:r>
            <w:proofErr w:type="gramEnd"/>
            <w:r w:rsidRPr="003B32EB">
              <w:rPr>
                <w:rFonts w:ascii="Times New Roman" w:hAnsi="Times New Roman"/>
                <w:bCs/>
                <w:kern w:val="0"/>
                <w:sz w:val="22"/>
              </w:rPr>
              <w:t>线路数而定。</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2</w:t>
            </w:r>
            <w:r w:rsidRPr="003B32EB">
              <w:rPr>
                <w:rFonts w:ascii="Times New Roman" w:hAnsi="Times New Roman" w:hint="eastAsia"/>
                <w:color w:val="000000"/>
                <w:sz w:val="22"/>
              </w:rPr>
              <w:t>）</w:t>
            </w:r>
            <w:r w:rsidRPr="003B32EB">
              <w:rPr>
                <w:rFonts w:ascii="Times New Roman" w:hAnsi="Times New Roman"/>
                <w:color w:val="000000"/>
                <w:sz w:val="22"/>
              </w:rPr>
              <w:t>本期对电子屏的技术要求如下：</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屏幕尺寸不小于</w:t>
            </w:r>
            <w:r w:rsidRPr="003B32EB">
              <w:rPr>
                <w:rFonts w:ascii="Times New Roman" w:hAnsi="Times New Roman"/>
                <w:color w:val="000000"/>
                <w:sz w:val="22"/>
              </w:rPr>
              <w:t>7.33</w:t>
            </w:r>
            <w:r w:rsidRPr="003B32EB">
              <w:rPr>
                <w:rFonts w:ascii="Times New Roman" w:hAnsi="Times New Roman"/>
                <w:color w:val="000000"/>
                <w:sz w:val="22"/>
              </w:rPr>
              <w:t>寸；</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屏幕比例：</w:t>
            </w:r>
            <w:r w:rsidRPr="003B32EB">
              <w:rPr>
                <w:rFonts w:ascii="Times New Roman" w:hAnsi="Times New Roman"/>
                <w:color w:val="000000"/>
                <w:sz w:val="22"/>
              </w:rPr>
              <w:t>19:5</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色彩：黑白；</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显示尺寸（</w:t>
            </w:r>
            <w:r w:rsidRPr="003B32EB">
              <w:rPr>
                <w:rFonts w:ascii="Times New Roman" w:hAnsi="Times New Roman"/>
                <w:color w:val="000000"/>
                <w:sz w:val="22"/>
              </w:rPr>
              <w:t>mm</w:t>
            </w:r>
            <w:r w:rsidRPr="003B32EB">
              <w:rPr>
                <w:rFonts w:ascii="Times New Roman" w:hAnsi="Times New Roman"/>
                <w:color w:val="000000"/>
                <w:sz w:val="22"/>
              </w:rPr>
              <w:t>）</w:t>
            </w:r>
            <w:r w:rsidRPr="003B32EB">
              <w:rPr>
                <w:rFonts w:ascii="Times New Roman" w:hAnsi="Times New Roman"/>
                <w:color w:val="000000"/>
                <w:sz w:val="22"/>
              </w:rPr>
              <w:t xml:space="preserve"> </w:t>
            </w:r>
            <w:r w:rsidRPr="003B32EB">
              <w:rPr>
                <w:rFonts w:ascii="Times New Roman" w:hAnsi="Times New Roman"/>
                <w:color w:val="000000"/>
                <w:sz w:val="22"/>
              </w:rPr>
              <w:t>不小于</w:t>
            </w:r>
            <w:r w:rsidRPr="003B32EB">
              <w:rPr>
                <w:rFonts w:ascii="Times New Roman" w:hAnsi="Times New Roman"/>
                <w:color w:val="000000"/>
                <w:sz w:val="22"/>
              </w:rPr>
              <w:t>180*48</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lastRenderedPageBreak/>
              <w:t>分辨率（像素）不低于</w:t>
            </w:r>
            <w:r w:rsidRPr="003B32EB">
              <w:rPr>
                <w:rFonts w:ascii="Times New Roman" w:hAnsi="Times New Roman"/>
                <w:color w:val="000000"/>
                <w:sz w:val="22"/>
              </w:rPr>
              <w:t>750*200</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通讯方式：支持蓝牙、</w:t>
            </w:r>
            <w:r w:rsidRPr="003B32EB">
              <w:rPr>
                <w:rFonts w:ascii="Times New Roman" w:hAnsi="Times New Roman"/>
                <w:color w:val="000000"/>
                <w:sz w:val="22"/>
              </w:rPr>
              <w:t>RS485</w:t>
            </w:r>
            <w:r w:rsidRPr="003B32EB">
              <w:rPr>
                <w:rFonts w:ascii="Times New Roman" w:hAnsi="Times New Roman"/>
                <w:color w:val="000000"/>
                <w:sz w:val="22"/>
              </w:rPr>
              <w:t>；</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夜间照明：全贴合前光；</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显示模式：可显示文字、数字静态显示、翻页显示；</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jc w:val="left"/>
              <w:rPr>
                <w:rFonts w:ascii="Times New Roman" w:hAnsi="Times New Roman"/>
                <w:bCs/>
                <w:kern w:val="0"/>
                <w:sz w:val="22"/>
              </w:rPr>
            </w:pPr>
            <w:r w:rsidRPr="003B32EB">
              <w:rPr>
                <w:rFonts w:ascii="Times New Roman" w:hAnsi="Times New Roman"/>
                <w:color w:val="000000"/>
                <w:sz w:val="22"/>
              </w:rPr>
              <w:t>单机功耗（</w:t>
            </w:r>
            <w:r w:rsidRPr="003B32EB">
              <w:rPr>
                <w:rFonts w:ascii="Times New Roman" w:hAnsi="Times New Roman"/>
                <w:color w:val="000000"/>
                <w:sz w:val="22"/>
              </w:rPr>
              <w:t>W</w:t>
            </w:r>
            <w:r w:rsidRPr="003B32EB">
              <w:rPr>
                <w:rFonts w:ascii="Times New Roman" w:hAnsi="Times New Roman"/>
                <w:color w:val="000000"/>
                <w:sz w:val="22"/>
              </w:rPr>
              <w:t>）：不高于</w:t>
            </w:r>
            <w:r w:rsidRPr="003B32EB">
              <w:rPr>
                <w:rFonts w:ascii="Times New Roman" w:hAnsi="Times New Roman"/>
                <w:color w:val="000000"/>
                <w:sz w:val="22"/>
              </w:rPr>
              <w:t>0.4w</w:t>
            </w:r>
            <w:r w:rsidRPr="003B32EB">
              <w:rPr>
                <w:rFonts w:ascii="Times New Roman" w:hAnsi="Times New Roman"/>
                <w:color w:val="000000"/>
                <w:sz w:val="22"/>
              </w:rPr>
              <w:t>。</w:t>
            </w:r>
          </w:p>
        </w:tc>
        <w:tc>
          <w:tcPr>
            <w:tcW w:w="1915" w:type="dxa"/>
          </w:tcPr>
          <w:p w:rsidR="004C269F" w:rsidRPr="003B32EB" w:rsidRDefault="004C269F">
            <w:pPr>
              <w:pStyle w:val="25"/>
              <w:adjustRightInd w:val="0"/>
              <w:snapToGrid w:val="0"/>
              <w:spacing w:after="0" w:line="360" w:lineRule="auto"/>
              <w:ind w:leftChars="0" w:left="0" w:firstLineChars="0" w:firstLine="0"/>
              <w:rPr>
                <w:rFonts w:ascii="Times New Roman" w:hAnsi="Times New Roman"/>
                <w:bCs/>
                <w:kern w:val="0"/>
                <w:sz w:val="22"/>
              </w:rPr>
            </w:pP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lastRenderedPageBreak/>
              <w:t>2</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电子站牌通讯控制终端</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1</w:t>
            </w:r>
          </w:p>
        </w:tc>
        <w:tc>
          <w:tcPr>
            <w:tcW w:w="5015" w:type="dxa"/>
          </w:tcPr>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1</w:t>
            </w:r>
            <w:r w:rsidRPr="003B32EB">
              <w:rPr>
                <w:rFonts w:ascii="Times New Roman" w:hAnsi="Times New Roman" w:hint="eastAsia"/>
                <w:color w:val="000000"/>
                <w:sz w:val="22"/>
              </w:rPr>
              <w:t>）</w:t>
            </w:r>
            <w:r w:rsidRPr="003B32EB">
              <w:rPr>
                <w:rFonts w:ascii="Times New Roman" w:hAnsi="Times New Roman"/>
                <w:color w:val="000000"/>
                <w:sz w:val="22"/>
              </w:rPr>
              <w:t>电子站牌通信控制终端通过无线网络接收公交电子站牌后台发来的车辆进出站数据。</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2</w:t>
            </w:r>
            <w:r w:rsidRPr="003B32EB">
              <w:rPr>
                <w:rFonts w:ascii="Times New Roman" w:hAnsi="Times New Roman" w:hint="eastAsia"/>
                <w:color w:val="000000"/>
                <w:sz w:val="22"/>
              </w:rPr>
              <w:t>）</w:t>
            </w:r>
            <w:r w:rsidRPr="003B32EB">
              <w:rPr>
                <w:rFonts w:ascii="Times New Roman" w:hAnsi="Times New Roman"/>
                <w:color w:val="000000"/>
                <w:sz w:val="22"/>
              </w:rPr>
              <w:t>电子站牌通信控制终端内部包含温度检测、电池电压检测和消耗电流检测，通过无线网络将检测的信号和自身运行状态发送至后台。通过电子站牌综合运维监管可以清楚地看到各条线路各个站点电子站牌运行状态。电子站牌无线通信费含在本次报价中，具体时间范围为项目建设期及五年运维期。</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3</w:t>
            </w:r>
            <w:r w:rsidRPr="003B32EB">
              <w:rPr>
                <w:rFonts w:ascii="Times New Roman" w:hAnsi="Times New Roman" w:hint="eastAsia"/>
                <w:color w:val="000000"/>
                <w:sz w:val="22"/>
              </w:rPr>
              <w:t>）</w:t>
            </w:r>
            <w:r w:rsidRPr="003B32EB">
              <w:rPr>
                <w:rFonts w:ascii="Times New Roman" w:hAnsi="Times New Roman"/>
                <w:color w:val="000000"/>
                <w:sz w:val="22"/>
              </w:rPr>
              <w:t>电子站牌通讯控制终端的技术要求如下</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工作电压：</w:t>
            </w:r>
            <w:r w:rsidRPr="003B32EB">
              <w:rPr>
                <w:rFonts w:ascii="Times New Roman" w:hAnsi="Times New Roman"/>
                <w:color w:val="000000"/>
                <w:sz w:val="22"/>
              </w:rPr>
              <w:t>6-20V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系统功耗：</w:t>
            </w:r>
            <w:r w:rsidRPr="003B32EB">
              <w:rPr>
                <w:rFonts w:ascii="Times New Roman" w:hAnsi="Times New Roman"/>
                <w:color w:val="000000"/>
                <w:sz w:val="22"/>
              </w:rPr>
              <w:t>≤1W</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工作温度：</w:t>
            </w:r>
            <w:r w:rsidRPr="003B32EB">
              <w:rPr>
                <w:rFonts w:ascii="Times New Roman" w:hAnsi="Times New Roman"/>
                <w:color w:val="000000"/>
                <w:sz w:val="22"/>
              </w:rPr>
              <w:t>-30-70</w:t>
            </w:r>
            <w:r w:rsidRPr="003B32EB">
              <w:rPr>
                <w:rFonts w:ascii="Times New Roman" w:hAnsi="Times New Roman" w:hint="eastAsia"/>
                <w:color w:val="000000"/>
                <w:sz w:val="22"/>
              </w:rPr>
              <w:t>℃</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通信定位：支持</w:t>
            </w:r>
            <w:r w:rsidRPr="003B32EB">
              <w:rPr>
                <w:rFonts w:ascii="Times New Roman" w:hAnsi="Times New Roman"/>
                <w:color w:val="000000"/>
                <w:sz w:val="22"/>
              </w:rPr>
              <w:t>LTE Cat.1</w:t>
            </w:r>
            <w:r w:rsidRPr="003B32EB">
              <w:rPr>
                <w:rFonts w:ascii="Times New Roman" w:hAnsi="Times New Roman"/>
                <w:color w:val="000000"/>
                <w:sz w:val="22"/>
              </w:rPr>
              <w:t>通信；</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支持线路数：最大支持</w:t>
            </w:r>
            <w:r w:rsidRPr="003B32EB">
              <w:rPr>
                <w:rFonts w:ascii="Times New Roman" w:hAnsi="Times New Roman"/>
                <w:color w:val="000000"/>
                <w:sz w:val="22"/>
              </w:rPr>
              <w:t>9</w:t>
            </w:r>
            <w:r w:rsidRPr="003B32EB">
              <w:rPr>
                <w:rFonts w:ascii="Times New Roman" w:hAnsi="Times New Roman"/>
                <w:color w:val="000000"/>
                <w:sz w:val="22"/>
              </w:rPr>
              <w:t>条线路；</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更新频率：</w:t>
            </w:r>
            <w:r w:rsidRPr="003B32EB">
              <w:rPr>
                <w:rFonts w:ascii="Times New Roman" w:hAnsi="Times New Roman"/>
                <w:color w:val="000000"/>
                <w:sz w:val="22"/>
              </w:rPr>
              <w:t>≤10</w:t>
            </w:r>
            <w:r w:rsidRPr="003B32EB">
              <w:rPr>
                <w:rFonts w:ascii="Times New Roman" w:hAnsi="Times New Roman"/>
                <w:color w:val="000000"/>
                <w:sz w:val="22"/>
              </w:rPr>
              <w:t>秒更新；</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准确度：预报误差</w:t>
            </w:r>
            <w:r w:rsidRPr="003B32EB">
              <w:rPr>
                <w:rFonts w:ascii="Times New Roman" w:hAnsi="Times New Roman"/>
                <w:color w:val="000000"/>
                <w:sz w:val="22"/>
              </w:rPr>
              <w:t>≤15</w:t>
            </w:r>
            <w:r w:rsidRPr="003B32EB">
              <w:rPr>
                <w:rFonts w:ascii="Times New Roman" w:hAnsi="Times New Roman"/>
                <w:color w:val="000000"/>
                <w:sz w:val="22"/>
              </w:rPr>
              <w:t>秒；</w:t>
            </w:r>
          </w:p>
          <w:p w:rsidR="004C269F" w:rsidRPr="003B32EB" w:rsidRDefault="00193883">
            <w:pPr>
              <w:adjustRightInd w:val="0"/>
              <w:snapToGrid w:val="0"/>
              <w:spacing w:line="300" w:lineRule="auto"/>
              <w:jc w:val="left"/>
              <w:rPr>
                <w:rFonts w:ascii="Times New Roman" w:hAnsi="Times New Roman"/>
                <w:bCs/>
                <w:sz w:val="22"/>
              </w:rPr>
            </w:pPr>
            <w:r w:rsidRPr="003B32EB">
              <w:rPr>
                <w:rFonts w:ascii="Times New Roman" w:hAnsi="Times New Roman"/>
                <w:color w:val="000000"/>
                <w:sz w:val="22"/>
              </w:rPr>
              <w:t>站亭定位精度：</w:t>
            </w:r>
            <w:r w:rsidRPr="003B32EB">
              <w:rPr>
                <w:rFonts w:ascii="Times New Roman" w:hAnsi="Times New Roman"/>
                <w:color w:val="000000"/>
                <w:sz w:val="22"/>
              </w:rPr>
              <w:t>≤5</w:t>
            </w:r>
            <w:r w:rsidRPr="003B32EB">
              <w:rPr>
                <w:rFonts w:ascii="Times New Roman" w:hAnsi="Times New Roman"/>
                <w:color w:val="000000"/>
                <w:sz w:val="22"/>
              </w:rPr>
              <w:t>米。</w:t>
            </w:r>
          </w:p>
        </w:tc>
        <w:tc>
          <w:tcPr>
            <w:tcW w:w="1915" w:type="dxa"/>
          </w:tcPr>
          <w:p w:rsidR="004C269F" w:rsidRPr="003B32EB" w:rsidRDefault="004C269F">
            <w:pPr>
              <w:pStyle w:val="25"/>
              <w:adjustRightInd w:val="0"/>
              <w:snapToGrid w:val="0"/>
              <w:spacing w:after="0" w:line="360" w:lineRule="auto"/>
              <w:ind w:leftChars="0" w:left="0" w:firstLine="440"/>
              <w:rPr>
                <w:rFonts w:ascii="Times New Roman" w:hAnsi="Times New Roman"/>
                <w:bCs/>
                <w:kern w:val="0"/>
                <w:sz w:val="22"/>
              </w:rPr>
            </w:pP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3</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太阳能板及支架</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1</w:t>
            </w:r>
          </w:p>
        </w:tc>
        <w:tc>
          <w:tcPr>
            <w:tcW w:w="5015" w:type="dxa"/>
          </w:tcPr>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本项目对太阳能板及支架的技术要求如下</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类型：多晶硅层压电池板；</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额定功率：不大于</w:t>
            </w:r>
            <w:r w:rsidRPr="003B32EB">
              <w:rPr>
                <w:rFonts w:ascii="Times New Roman" w:hAnsi="Times New Roman"/>
                <w:color w:val="000000"/>
                <w:sz w:val="22"/>
              </w:rPr>
              <w:t>35W</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标准电压：</w:t>
            </w:r>
            <w:r w:rsidRPr="003B32EB">
              <w:rPr>
                <w:rFonts w:ascii="Times New Roman" w:hAnsi="Times New Roman"/>
                <w:color w:val="000000"/>
                <w:sz w:val="22"/>
              </w:rPr>
              <w:t>17.2V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重量：</w:t>
            </w:r>
            <w:r w:rsidRPr="003B32EB">
              <w:rPr>
                <w:rFonts w:ascii="Times New Roman" w:hAnsi="Times New Roman"/>
                <w:color w:val="000000"/>
                <w:sz w:val="22"/>
              </w:rPr>
              <w:t>&lt;10kg</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使用寿命：</w:t>
            </w:r>
            <w:r w:rsidRPr="003B32EB">
              <w:rPr>
                <w:rFonts w:ascii="Times New Roman" w:hAnsi="Times New Roman"/>
                <w:color w:val="000000"/>
                <w:sz w:val="22"/>
              </w:rPr>
              <w:t>20</w:t>
            </w:r>
            <w:r w:rsidRPr="003B32EB">
              <w:rPr>
                <w:rFonts w:ascii="Times New Roman" w:hAnsi="Times New Roman"/>
                <w:color w:val="000000"/>
                <w:sz w:val="22"/>
              </w:rPr>
              <w:t>年以上；</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效率：＞</w:t>
            </w:r>
            <w:r w:rsidRPr="003B32EB">
              <w:rPr>
                <w:rFonts w:ascii="Times New Roman" w:hAnsi="Times New Roman"/>
                <w:color w:val="000000"/>
                <w:sz w:val="22"/>
              </w:rPr>
              <w:t>15%</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最大电流：</w:t>
            </w:r>
            <w:r w:rsidRPr="003B32EB">
              <w:rPr>
                <w:rFonts w:ascii="Times New Roman" w:hAnsi="Times New Roman"/>
                <w:color w:val="000000"/>
                <w:sz w:val="22"/>
              </w:rPr>
              <w:t>2A</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开路电压：</w:t>
            </w:r>
            <w:r w:rsidRPr="003B32EB">
              <w:rPr>
                <w:rFonts w:ascii="Times New Roman" w:hAnsi="Times New Roman"/>
                <w:color w:val="000000"/>
                <w:sz w:val="22"/>
              </w:rPr>
              <w:t>21.6V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支架材料：</w:t>
            </w:r>
            <w:r w:rsidRPr="003B32EB">
              <w:rPr>
                <w:rFonts w:ascii="Times New Roman" w:hAnsi="Times New Roman"/>
                <w:color w:val="000000"/>
                <w:sz w:val="22"/>
              </w:rPr>
              <w:t>304</w:t>
            </w:r>
            <w:r w:rsidRPr="003B32EB">
              <w:rPr>
                <w:rFonts w:ascii="Times New Roman" w:hAnsi="Times New Roman"/>
                <w:color w:val="000000"/>
                <w:sz w:val="22"/>
              </w:rPr>
              <w:t>不锈钢；</w:t>
            </w:r>
          </w:p>
          <w:p w:rsidR="004C269F" w:rsidRPr="003B32EB" w:rsidRDefault="00193883">
            <w:pPr>
              <w:adjustRightInd w:val="0"/>
              <w:snapToGrid w:val="0"/>
              <w:spacing w:line="300" w:lineRule="auto"/>
              <w:jc w:val="left"/>
              <w:rPr>
                <w:rFonts w:ascii="Times New Roman" w:hAnsi="Times New Roman"/>
                <w:bCs/>
                <w:sz w:val="22"/>
              </w:rPr>
            </w:pPr>
            <w:r w:rsidRPr="003B32EB">
              <w:rPr>
                <w:rFonts w:ascii="Times New Roman" w:hAnsi="Times New Roman"/>
                <w:color w:val="000000"/>
                <w:sz w:val="22"/>
              </w:rPr>
              <w:t>支架表面处理：氟碳烤漆。</w:t>
            </w:r>
          </w:p>
        </w:tc>
        <w:tc>
          <w:tcPr>
            <w:tcW w:w="1915" w:type="dxa"/>
          </w:tcPr>
          <w:p w:rsidR="004C269F" w:rsidRPr="003B32EB" w:rsidRDefault="004C269F">
            <w:pPr>
              <w:pStyle w:val="25"/>
              <w:adjustRightInd w:val="0"/>
              <w:snapToGrid w:val="0"/>
              <w:spacing w:after="0" w:line="360" w:lineRule="auto"/>
              <w:ind w:leftChars="0" w:left="0" w:firstLine="440"/>
              <w:rPr>
                <w:rFonts w:ascii="Times New Roman" w:hAnsi="Times New Roman"/>
                <w:bCs/>
                <w:kern w:val="0"/>
                <w:sz w:val="22"/>
              </w:rPr>
            </w:pP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4</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充电控制器</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1</w:t>
            </w:r>
          </w:p>
        </w:tc>
        <w:tc>
          <w:tcPr>
            <w:tcW w:w="5015" w:type="dxa"/>
          </w:tcPr>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本项目对充电控制器的技术要求如下。</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1</w:t>
            </w:r>
            <w:r w:rsidRPr="003B32EB">
              <w:rPr>
                <w:rFonts w:ascii="Times New Roman" w:hAnsi="Times New Roman" w:hint="eastAsia"/>
                <w:color w:val="000000"/>
                <w:sz w:val="22"/>
              </w:rPr>
              <w:t>）</w:t>
            </w:r>
            <w:r w:rsidRPr="003B32EB">
              <w:rPr>
                <w:rFonts w:ascii="Times New Roman" w:hAnsi="Times New Roman"/>
                <w:color w:val="000000"/>
                <w:sz w:val="22"/>
              </w:rPr>
              <w:t>蓄电池相关参数</w:t>
            </w:r>
            <w:r w:rsidRPr="003B32EB">
              <w:rPr>
                <w:rFonts w:ascii="Times New Roman" w:hAnsi="Times New Roman"/>
                <w:color w:val="000000"/>
                <w:sz w:val="22"/>
              </w:rPr>
              <w:tab/>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最大充电电流：</w:t>
            </w:r>
            <w:r w:rsidRPr="003B32EB">
              <w:rPr>
                <w:rFonts w:ascii="Times New Roman" w:hAnsi="Times New Roman"/>
                <w:color w:val="000000"/>
                <w:sz w:val="22"/>
              </w:rPr>
              <w:t>10A</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过</w:t>
            </w:r>
            <w:proofErr w:type="gramStart"/>
            <w:r w:rsidRPr="003B32EB">
              <w:rPr>
                <w:rFonts w:ascii="Times New Roman" w:hAnsi="Times New Roman"/>
                <w:color w:val="000000"/>
                <w:sz w:val="22"/>
              </w:rPr>
              <w:t>充保护</w:t>
            </w:r>
            <w:proofErr w:type="gramEnd"/>
            <w:r w:rsidRPr="003B32EB">
              <w:rPr>
                <w:rFonts w:ascii="Times New Roman" w:hAnsi="Times New Roman"/>
                <w:color w:val="000000"/>
                <w:sz w:val="22"/>
              </w:rPr>
              <w:t>电压：</w:t>
            </w:r>
            <w:r w:rsidRPr="003B32EB">
              <w:rPr>
                <w:rFonts w:ascii="Times New Roman" w:hAnsi="Times New Roman"/>
                <w:color w:val="000000"/>
                <w:sz w:val="22"/>
              </w:rPr>
              <w:t>8.2</w:t>
            </w:r>
            <w:r w:rsidRPr="003B32EB">
              <w:rPr>
                <w:rFonts w:ascii="Times New Roman" w:hAnsi="Times New Roman"/>
                <w:color w:val="000000"/>
                <w:sz w:val="22"/>
              </w:rPr>
              <w:t>～</w:t>
            </w:r>
            <w:r w:rsidRPr="003B32EB">
              <w:rPr>
                <w:rFonts w:ascii="Times New Roman" w:hAnsi="Times New Roman"/>
                <w:color w:val="000000"/>
                <w:sz w:val="22"/>
              </w:rPr>
              <w:t>32V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lastRenderedPageBreak/>
              <w:t>负载欠压切断电压：</w:t>
            </w:r>
            <w:r w:rsidRPr="003B32EB">
              <w:rPr>
                <w:rFonts w:ascii="Times New Roman" w:hAnsi="Times New Roman"/>
                <w:color w:val="000000"/>
                <w:sz w:val="22"/>
              </w:rPr>
              <w:t>8</w:t>
            </w:r>
            <w:r w:rsidRPr="003B32EB">
              <w:rPr>
                <w:rFonts w:ascii="Times New Roman" w:hAnsi="Times New Roman"/>
                <w:color w:val="000000"/>
                <w:sz w:val="22"/>
              </w:rPr>
              <w:t>～</w:t>
            </w:r>
            <w:r w:rsidRPr="003B32EB">
              <w:rPr>
                <w:rFonts w:ascii="Times New Roman" w:hAnsi="Times New Roman"/>
                <w:color w:val="000000"/>
                <w:sz w:val="22"/>
              </w:rPr>
              <w:t>31.8V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color w:val="000000"/>
                <w:sz w:val="22"/>
              </w:rPr>
              <w:t>负载欠压恢复电压：</w:t>
            </w:r>
            <w:r w:rsidRPr="003B32EB">
              <w:rPr>
                <w:rFonts w:ascii="Times New Roman" w:hAnsi="Times New Roman"/>
                <w:color w:val="000000"/>
                <w:sz w:val="22"/>
              </w:rPr>
              <w:t>8.1</w:t>
            </w:r>
            <w:r w:rsidRPr="003B32EB">
              <w:rPr>
                <w:rFonts w:ascii="Times New Roman" w:hAnsi="Times New Roman"/>
                <w:color w:val="000000"/>
                <w:sz w:val="22"/>
              </w:rPr>
              <w:t>～</w:t>
            </w:r>
            <w:r w:rsidRPr="003B32EB">
              <w:rPr>
                <w:rFonts w:ascii="Times New Roman" w:hAnsi="Times New Roman"/>
                <w:color w:val="000000"/>
                <w:sz w:val="22"/>
              </w:rPr>
              <w:t>31.9V</w:t>
            </w:r>
            <w:r w:rsidRPr="003B32EB">
              <w:rPr>
                <w:rFonts w:ascii="Times New Roman" w:hAnsi="Times New Roman"/>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proofErr w:type="gramStart"/>
            <w:r w:rsidRPr="003B32EB">
              <w:rPr>
                <w:rFonts w:ascii="Times New Roman" w:hAnsi="Times New Roman"/>
                <w:color w:val="000000"/>
                <w:sz w:val="22"/>
              </w:rPr>
              <w:t>蓄电池端可承受</w:t>
            </w:r>
            <w:proofErr w:type="gramEnd"/>
            <w:r w:rsidRPr="003B32EB">
              <w:rPr>
                <w:rFonts w:ascii="Times New Roman" w:hAnsi="Times New Roman"/>
                <w:color w:val="000000"/>
                <w:sz w:val="22"/>
              </w:rPr>
              <w:t>最大：电压</w:t>
            </w:r>
            <w:r w:rsidRPr="003B32EB">
              <w:rPr>
                <w:rFonts w:ascii="Times New Roman" w:hAnsi="Times New Roman"/>
                <w:color w:val="000000"/>
                <w:sz w:val="22"/>
              </w:rPr>
              <w:t>DC32V</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2</w:t>
            </w:r>
            <w:r w:rsidRPr="003B32EB">
              <w:rPr>
                <w:rFonts w:ascii="Times New Roman" w:hAnsi="Times New Roman" w:hint="eastAsia"/>
                <w:color w:val="000000"/>
                <w:sz w:val="22"/>
              </w:rPr>
              <w:t>）</w:t>
            </w:r>
            <w:r w:rsidRPr="003B32EB">
              <w:rPr>
                <w:rFonts w:ascii="Times New Roman" w:hAnsi="Times New Roman"/>
                <w:color w:val="000000"/>
                <w:sz w:val="22"/>
              </w:rPr>
              <w:t>电池</w:t>
            </w:r>
            <w:proofErr w:type="gramStart"/>
            <w:r w:rsidRPr="003B32EB">
              <w:rPr>
                <w:rFonts w:ascii="Times New Roman" w:hAnsi="Times New Roman"/>
                <w:color w:val="000000"/>
                <w:sz w:val="22"/>
              </w:rPr>
              <w:t>板相关</w:t>
            </w:r>
            <w:proofErr w:type="gramEnd"/>
            <w:r w:rsidRPr="003B32EB">
              <w:rPr>
                <w:rFonts w:ascii="Times New Roman" w:hAnsi="Times New Roman"/>
                <w:color w:val="000000"/>
                <w:sz w:val="22"/>
              </w:rPr>
              <w:t>参数</w:t>
            </w:r>
            <w:r w:rsidRPr="003B32EB">
              <w:rPr>
                <w:rFonts w:ascii="Times New Roman" w:hAnsi="Times New Roman"/>
                <w:color w:val="000000"/>
                <w:sz w:val="22"/>
              </w:rPr>
              <w:tab/>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MPPT</w:t>
            </w:r>
            <w:r w:rsidRPr="003B32EB">
              <w:rPr>
                <w:rFonts w:ascii="Times New Roman" w:hAnsi="Times New Roman"/>
                <w:color w:val="000000"/>
                <w:sz w:val="22"/>
              </w:rPr>
              <w:t>最大转换效率：</w:t>
            </w:r>
            <w:r w:rsidRPr="003B32EB">
              <w:rPr>
                <w:rFonts w:ascii="Times New Roman" w:hAnsi="Times New Roman"/>
                <w:color w:val="000000"/>
                <w:sz w:val="22"/>
              </w:rPr>
              <w:t>96%</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MPPT</w:t>
            </w:r>
            <w:r w:rsidRPr="003B32EB">
              <w:rPr>
                <w:rFonts w:ascii="Times New Roman" w:hAnsi="Times New Roman"/>
                <w:color w:val="000000"/>
                <w:sz w:val="22"/>
              </w:rPr>
              <w:t>最大追踪效率：</w:t>
            </w:r>
            <w:r w:rsidRPr="003B32EB">
              <w:rPr>
                <w:rFonts w:ascii="Times New Roman" w:hAnsi="Times New Roman"/>
                <w:color w:val="000000"/>
                <w:sz w:val="22"/>
              </w:rPr>
              <w:t>99.9%</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最大太阳能端电压：</w:t>
            </w:r>
            <w:r w:rsidRPr="003B32EB">
              <w:rPr>
                <w:rFonts w:ascii="Times New Roman" w:hAnsi="Times New Roman"/>
                <w:color w:val="000000"/>
                <w:sz w:val="22"/>
              </w:rPr>
              <w:t>Voc DC55V</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夜晚</w:t>
            </w:r>
            <w:r w:rsidRPr="003B32EB">
              <w:rPr>
                <w:rFonts w:ascii="Times New Roman" w:hAnsi="Times New Roman"/>
                <w:color w:val="000000"/>
                <w:sz w:val="22"/>
              </w:rPr>
              <w:t>/</w:t>
            </w:r>
            <w:r w:rsidRPr="003B32EB">
              <w:rPr>
                <w:rFonts w:ascii="Times New Roman" w:hAnsi="Times New Roman"/>
                <w:color w:val="000000"/>
                <w:sz w:val="22"/>
              </w:rPr>
              <w:t>凌晨识别电压：</w:t>
            </w:r>
            <w:r w:rsidRPr="003B32EB">
              <w:rPr>
                <w:rFonts w:ascii="Times New Roman" w:hAnsi="Times New Roman"/>
                <w:color w:val="000000"/>
                <w:sz w:val="22"/>
              </w:rPr>
              <w:t>0</w:t>
            </w:r>
            <w:r w:rsidRPr="003B32EB">
              <w:rPr>
                <w:rFonts w:ascii="Times New Roman" w:hAnsi="Times New Roman"/>
                <w:color w:val="000000"/>
                <w:sz w:val="22"/>
              </w:rPr>
              <w:t>～</w:t>
            </w:r>
            <w:r w:rsidRPr="003B32EB">
              <w:rPr>
                <w:rFonts w:ascii="Times New Roman" w:hAnsi="Times New Roman"/>
                <w:color w:val="000000"/>
                <w:sz w:val="22"/>
              </w:rPr>
              <w:t>15V</w:t>
            </w:r>
            <w:r w:rsidRPr="003B32EB">
              <w:rPr>
                <w:rFonts w:ascii="Times New Roman" w:hAnsi="Times New Roman"/>
                <w:color w:val="000000"/>
                <w:sz w:val="22"/>
              </w:rPr>
              <w:t>（可编程）。</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3</w:t>
            </w:r>
            <w:r w:rsidRPr="003B32EB">
              <w:rPr>
                <w:rFonts w:ascii="Times New Roman" w:hAnsi="Times New Roman" w:hint="eastAsia"/>
                <w:color w:val="000000"/>
                <w:sz w:val="22"/>
              </w:rPr>
              <w:t>）</w:t>
            </w:r>
            <w:r w:rsidRPr="003B32EB">
              <w:rPr>
                <w:rFonts w:ascii="Times New Roman" w:hAnsi="Times New Roman"/>
                <w:color w:val="000000"/>
                <w:sz w:val="22"/>
              </w:rPr>
              <w:t>负载相关参数</w:t>
            </w:r>
            <w:r w:rsidRPr="003B32EB">
              <w:rPr>
                <w:rFonts w:ascii="Times New Roman" w:hAnsi="Times New Roman"/>
                <w:color w:val="000000"/>
                <w:sz w:val="22"/>
              </w:rPr>
              <w:tab/>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负载电流设定范围：默认</w:t>
            </w:r>
            <w:r w:rsidRPr="003B32EB">
              <w:rPr>
                <w:rFonts w:ascii="Times New Roman" w:hAnsi="Times New Roman"/>
                <w:color w:val="000000"/>
                <w:sz w:val="22"/>
              </w:rPr>
              <w:t>300mA</w:t>
            </w:r>
            <w:r w:rsidRPr="003B32EB">
              <w:rPr>
                <w:rFonts w:ascii="Times New Roman" w:hAnsi="Times New Roman"/>
                <w:color w:val="000000"/>
                <w:sz w:val="22"/>
              </w:rPr>
              <w:t>打开，</w:t>
            </w:r>
            <w:r w:rsidRPr="003B32EB">
              <w:rPr>
                <w:rFonts w:ascii="Times New Roman" w:hAnsi="Times New Roman"/>
                <w:color w:val="000000"/>
                <w:sz w:val="22"/>
              </w:rPr>
              <w:t>0mA</w:t>
            </w:r>
            <w:r w:rsidRPr="003B32EB">
              <w:rPr>
                <w:rFonts w:ascii="Times New Roman" w:hAnsi="Times New Roman"/>
                <w:color w:val="000000"/>
                <w:sz w:val="22"/>
              </w:rPr>
              <w:t>关闭；</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负载最大输出功率：</w:t>
            </w:r>
            <w:r w:rsidRPr="003B32EB">
              <w:rPr>
                <w:rFonts w:ascii="Times New Roman" w:hAnsi="Times New Roman"/>
                <w:color w:val="000000"/>
                <w:sz w:val="22"/>
              </w:rPr>
              <w:t>120W</w:t>
            </w:r>
            <w:r w:rsidRPr="003B32EB">
              <w:rPr>
                <w:rFonts w:ascii="Times New Roman" w:hAnsi="Times New Roman"/>
                <w:color w:val="000000"/>
                <w:sz w:val="22"/>
              </w:rPr>
              <w:t>（</w:t>
            </w:r>
            <w:r w:rsidRPr="003B32EB">
              <w:rPr>
                <w:rFonts w:ascii="Times New Roman" w:hAnsi="Times New Roman"/>
                <w:color w:val="000000"/>
                <w:sz w:val="22"/>
              </w:rPr>
              <w:t>12V</w:t>
            </w:r>
            <w:r w:rsidRPr="003B32EB">
              <w:rPr>
                <w:rFonts w:ascii="Times New Roman" w:hAnsi="Times New Roman"/>
                <w:color w:val="000000"/>
                <w:sz w:val="22"/>
              </w:rPr>
              <w:t>系统）；</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240W</w:t>
            </w:r>
            <w:r w:rsidRPr="003B32EB">
              <w:rPr>
                <w:rFonts w:ascii="Times New Roman" w:hAnsi="Times New Roman"/>
                <w:color w:val="000000"/>
                <w:sz w:val="22"/>
              </w:rPr>
              <w:t>（</w:t>
            </w:r>
            <w:r w:rsidRPr="003B32EB">
              <w:rPr>
                <w:rFonts w:ascii="Times New Roman" w:hAnsi="Times New Roman"/>
                <w:color w:val="000000"/>
                <w:sz w:val="22"/>
              </w:rPr>
              <w:t>24V</w:t>
            </w:r>
            <w:r w:rsidRPr="003B32EB">
              <w:rPr>
                <w:rFonts w:ascii="Times New Roman" w:hAnsi="Times New Roman"/>
                <w:color w:val="000000"/>
                <w:sz w:val="22"/>
              </w:rPr>
              <w:t>系统）。</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4</w:t>
            </w:r>
            <w:r w:rsidRPr="003B32EB">
              <w:rPr>
                <w:rFonts w:ascii="Times New Roman" w:hAnsi="Times New Roman" w:hint="eastAsia"/>
                <w:color w:val="000000"/>
                <w:sz w:val="22"/>
              </w:rPr>
              <w:t>）</w:t>
            </w:r>
            <w:r w:rsidRPr="003B32EB">
              <w:rPr>
                <w:rFonts w:ascii="Times New Roman" w:hAnsi="Times New Roman"/>
                <w:color w:val="000000"/>
                <w:sz w:val="22"/>
              </w:rPr>
              <w:t>系统参数</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自耗电：</w:t>
            </w:r>
            <w:r w:rsidRPr="003B32EB">
              <w:rPr>
                <w:rFonts w:ascii="Times New Roman" w:hAnsi="Times New Roman"/>
                <w:color w:val="000000"/>
                <w:sz w:val="22"/>
              </w:rPr>
              <w:t>4mA</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推荐线径：蓄电池</w:t>
            </w:r>
            <w:r w:rsidRPr="003B32EB">
              <w:rPr>
                <w:rFonts w:ascii="Times New Roman" w:hAnsi="Times New Roman"/>
                <w:color w:val="000000"/>
                <w:sz w:val="22"/>
              </w:rPr>
              <w:t>/</w:t>
            </w:r>
            <w:r w:rsidRPr="003B32EB">
              <w:rPr>
                <w:rFonts w:ascii="Times New Roman" w:hAnsi="Times New Roman"/>
                <w:color w:val="000000"/>
                <w:sz w:val="22"/>
              </w:rPr>
              <w:t>太阳能板：</w:t>
            </w:r>
            <w:r w:rsidRPr="003B32EB">
              <w:rPr>
                <w:rFonts w:ascii="Times New Roman" w:hAnsi="Times New Roman"/>
                <w:color w:val="000000"/>
                <w:sz w:val="22"/>
              </w:rPr>
              <w:t>2.5mm, LED</w:t>
            </w:r>
            <w:r w:rsidRPr="003B32EB">
              <w:rPr>
                <w:rFonts w:ascii="Times New Roman" w:hAnsi="Times New Roman"/>
                <w:color w:val="000000"/>
                <w:sz w:val="22"/>
              </w:rPr>
              <w:t>：</w:t>
            </w:r>
            <w:r w:rsidRPr="003B32EB">
              <w:rPr>
                <w:rFonts w:ascii="Times New Roman" w:hAnsi="Times New Roman"/>
                <w:color w:val="000000"/>
                <w:sz w:val="22"/>
              </w:rPr>
              <w:t>1.5mm²</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工作环境湿度：</w:t>
            </w:r>
            <w:r w:rsidRPr="003B32EB">
              <w:rPr>
                <w:rFonts w:ascii="Times New Roman" w:hAnsi="Times New Roman"/>
                <w:color w:val="000000"/>
                <w:sz w:val="22"/>
              </w:rPr>
              <w:t>0</w:t>
            </w:r>
            <w:r w:rsidRPr="003B32EB">
              <w:rPr>
                <w:rFonts w:ascii="Times New Roman" w:hAnsi="Times New Roman"/>
                <w:color w:val="000000"/>
                <w:sz w:val="22"/>
              </w:rPr>
              <w:t>～</w:t>
            </w:r>
            <w:r w:rsidRPr="003B32EB">
              <w:rPr>
                <w:rFonts w:ascii="Times New Roman" w:hAnsi="Times New Roman"/>
                <w:color w:val="000000"/>
                <w:sz w:val="22"/>
              </w:rPr>
              <w:t>100%RH</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保护等级：</w:t>
            </w:r>
            <w:r w:rsidRPr="003B32EB">
              <w:rPr>
                <w:rFonts w:ascii="Times New Roman" w:hAnsi="Times New Roman"/>
                <w:color w:val="000000"/>
                <w:sz w:val="22"/>
              </w:rPr>
              <w:t>IP68</w:t>
            </w:r>
            <w:r w:rsidRPr="003B32EB">
              <w:rPr>
                <w:rFonts w:ascii="Times New Roman" w:hAnsi="Times New Roman"/>
                <w:color w:val="000000"/>
                <w:sz w:val="22"/>
              </w:rPr>
              <w:t>；</w:t>
            </w:r>
          </w:p>
          <w:p w:rsidR="004C269F" w:rsidRPr="003B32EB" w:rsidRDefault="00193883">
            <w:pPr>
              <w:pStyle w:val="25"/>
              <w:adjustRightInd w:val="0"/>
              <w:snapToGrid w:val="0"/>
              <w:spacing w:after="0" w:line="300" w:lineRule="auto"/>
              <w:ind w:leftChars="0" w:left="0" w:firstLineChars="0" w:firstLine="0"/>
              <w:jc w:val="left"/>
              <w:rPr>
                <w:rFonts w:ascii="Times New Roman" w:hAnsi="Times New Roman"/>
                <w:color w:val="000000"/>
                <w:sz w:val="22"/>
              </w:rPr>
            </w:pPr>
            <w:r w:rsidRPr="003B32EB">
              <w:rPr>
                <w:rFonts w:ascii="Times New Roman" w:hAnsi="Times New Roman"/>
                <w:color w:val="000000"/>
                <w:sz w:val="22"/>
              </w:rPr>
              <w:t>海拔：</w:t>
            </w:r>
            <w:r w:rsidRPr="003B32EB">
              <w:rPr>
                <w:rFonts w:ascii="Times New Roman" w:hAnsi="Times New Roman"/>
                <w:color w:val="000000"/>
                <w:sz w:val="22"/>
              </w:rPr>
              <w:t>4000m</w:t>
            </w:r>
            <w:r w:rsidRPr="003B32EB">
              <w:rPr>
                <w:rFonts w:ascii="Times New Roman" w:hAnsi="Times New Roman"/>
                <w:color w:val="000000"/>
                <w:sz w:val="22"/>
              </w:rPr>
              <w:t>。</w:t>
            </w:r>
          </w:p>
        </w:tc>
        <w:tc>
          <w:tcPr>
            <w:tcW w:w="1915" w:type="dxa"/>
          </w:tcPr>
          <w:p w:rsidR="004C269F" w:rsidRPr="003B32EB" w:rsidRDefault="004C269F">
            <w:pPr>
              <w:pStyle w:val="25"/>
              <w:adjustRightInd w:val="0"/>
              <w:snapToGrid w:val="0"/>
              <w:spacing w:after="0" w:line="360" w:lineRule="auto"/>
              <w:ind w:leftChars="0" w:left="0" w:firstLine="440"/>
              <w:rPr>
                <w:rFonts w:ascii="Times New Roman" w:hAnsi="Times New Roman"/>
                <w:bCs/>
                <w:kern w:val="0"/>
                <w:sz w:val="22"/>
              </w:rPr>
            </w:pP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lastRenderedPageBreak/>
              <w:t>5</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电池</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1</w:t>
            </w:r>
          </w:p>
        </w:tc>
        <w:tc>
          <w:tcPr>
            <w:tcW w:w="5015" w:type="dxa"/>
          </w:tcPr>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本项目对于电子站牌中电池的技术要求如下：</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锂电池正极材料：磷酸铁锂；</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电池额定电压：</w:t>
            </w:r>
            <w:r w:rsidRPr="003B32EB">
              <w:rPr>
                <w:rFonts w:ascii="Times New Roman" w:hAnsi="Times New Roman" w:hint="eastAsia"/>
                <w:color w:val="000000"/>
                <w:sz w:val="22"/>
              </w:rPr>
              <w:t>12.8V</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电池容量：</w:t>
            </w:r>
            <w:r w:rsidRPr="003B32EB">
              <w:rPr>
                <w:rFonts w:ascii="Times New Roman" w:hAnsi="Times New Roman" w:hint="eastAsia"/>
                <w:color w:val="000000"/>
                <w:sz w:val="22"/>
              </w:rPr>
              <w:t>40AH</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电池最大放电电流：</w:t>
            </w:r>
            <w:r w:rsidRPr="003B32EB">
              <w:rPr>
                <w:rFonts w:ascii="Times New Roman" w:hAnsi="Times New Roman" w:hint="eastAsia"/>
                <w:color w:val="000000"/>
                <w:sz w:val="22"/>
              </w:rPr>
              <w:t>8A</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电池放电截止电压：</w:t>
            </w:r>
            <w:r w:rsidRPr="003B32EB">
              <w:rPr>
                <w:rFonts w:ascii="Times New Roman" w:hAnsi="Times New Roman" w:hint="eastAsia"/>
                <w:color w:val="000000"/>
                <w:sz w:val="22"/>
              </w:rPr>
              <w:t>8V</w:t>
            </w:r>
            <w:r w:rsidRPr="003B32EB">
              <w:rPr>
                <w:rFonts w:ascii="Times New Roman" w:hAnsi="Times New Roman" w:hint="eastAsia"/>
                <w:color w:val="000000"/>
                <w:sz w:val="22"/>
              </w:rPr>
              <w:t>；</w:t>
            </w:r>
          </w:p>
          <w:p w:rsidR="004C269F" w:rsidRPr="003B32EB" w:rsidRDefault="00193883">
            <w:pPr>
              <w:adjustRightInd w:val="0"/>
              <w:snapToGrid w:val="0"/>
              <w:spacing w:line="300" w:lineRule="auto"/>
              <w:jc w:val="left"/>
              <w:rPr>
                <w:rFonts w:ascii="Times New Roman" w:hAnsi="Times New Roman"/>
                <w:color w:val="000000"/>
                <w:sz w:val="22"/>
              </w:rPr>
            </w:pPr>
            <w:r w:rsidRPr="003B32EB">
              <w:rPr>
                <w:rFonts w:ascii="Times New Roman" w:hAnsi="Times New Roman" w:hint="eastAsia"/>
                <w:color w:val="000000"/>
                <w:sz w:val="22"/>
              </w:rPr>
              <w:t>电池循环寿命：＞</w:t>
            </w:r>
            <w:r w:rsidRPr="003B32EB">
              <w:rPr>
                <w:rFonts w:ascii="Times New Roman" w:hAnsi="Times New Roman" w:hint="eastAsia"/>
                <w:color w:val="000000"/>
                <w:sz w:val="22"/>
              </w:rPr>
              <w:t>1000</w:t>
            </w:r>
            <w:r w:rsidRPr="003B32EB">
              <w:rPr>
                <w:rFonts w:ascii="Times New Roman" w:hAnsi="Times New Roman" w:hint="eastAsia"/>
                <w:color w:val="000000"/>
                <w:sz w:val="22"/>
              </w:rPr>
              <w:t>次。</w:t>
            </w:r>
          </w:p>
        </w:tc>
        <w:tc>
          <w:tcPr>
            <w:tcW w:w="1915" w:type="dxa"/>
          </w:tcPr>
          <w:p w:rsidR="004C269F" w:rsidRPr="003B32EB" w:rsidRDefault="004C269F">
            <w:pPr>
              <w:pStyle w:val="25"/>
              <w:adjustRightInd w:val="0"/>
              <w:snapToGrid w:val="0"/>
              <w:spacing w:after="0" w:line="360" w:lineRule="auto"/>
              <w:ind w:leftChars="0" w:left="0" w:firstLine="440"/>
              <w:rPr>
                <w:rFonts w:ascii="Times New Roman" w:hAnsi="Times New Roman"/>
                <w:bCs/>
                <w:kern w:val="0"/>
                <w:sz w:val="22"/>
              </w:rPr>
            </w:pPr>
          </w:p>
        </w:tc>
      </w:tr>
      <w:tr w:rsidR="004C269F" w:rsidRPr="003B32EB">
        <w:trPr>
          <w:jc w:val="center"/>
        </w:trPr>
        <w:tc>
          <w:tcPr>
            <w:tcW w:w="851"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6</w:t>
            </w:r>
          </w:p>
        </w:tc>
        <w:tc>
          <w:tcPr>
            <w:tcW w:w="1383" w:type="dxa"/>
            <w:vAlign w:val="center"/>
          </w:tcPr>
          <w:p w:rsidR="004C269F" w:rsidRPr="003B32EB" w:rsidRDefault="00193883">
            <w:pPr>
              <w:adjustRightInd w:val="0"/>
              <w:snapToGrid w:val="0"/>
              <w:spacing w:line="360" w:lineRule="auto"/>
              <w:rPr>
                <w:rFonts w:ascii="Times New Roman" w:hAnsi="Times New Roman"/>
                <w:bCs/>
                <w:sz w:val="22"/>
              </w:rPr>
            </w:pPr>
            <w:r w:rsidRPr="003B32EB">
              <w:rPr>
                <w:rFonts w:ascii="Times New Roman" w:hAnsi="Times New Roman"/>
                <w:sz w:val="22"/>
              </w:rPr>
              <w:t>公交线路灯片</w:t>
            </w:r>
          </w:p>
        </w:tc>
        <w:tc>
          <w:tcPr>
            <w:tcW w:w="754" w:type="dxa"/>
            <w:vAlign w:val="center"/>
          </w:tcPr>
          <w:p w:rsidR="004C269F" w:rsidRPr="003B32EB" w:rsidRDefault="00193883">
            <w:pPr>
              <w:adjustRightInd w:val="0"/>
              <w:snapToGrid w:val="0"/>
              <w:spacing w:line="360" w:lineRule="auto"/>
              <w:jc w:val="center"/>
              <w:rPr>
                <w:rFonts w:ascii="Times New Roman" w:hAnsi="Times New Roman"/>
                <w:bCs/>
                <w:sz w:val="22"/>
              </w:rPr>
            </w:pPr>
            <w:r w:rsidRPr="003B32EB">
              <w:rPr>
                <w:rFonts w:ascii="Times New Roman" w:hAnsi="Times New Roman"/>
                <w:sz w:val="22"/>
              </w:rPr>
              <w:t>3</w:t>
            </w:r>
          </w:p>
        </w:tc>
        <w:tc>
          <w:tcPr>
            <w:tcW w:w="5015" w:type="dxa"/>
          </w:tcPr>
          <w:p w:rsidR="004C269F" w:rsidRPr="003B32EB" w:rsidRDefault="00193883">
            <w:pPr>
              <w:pStyle w:val="25"/>
              <w:adjustRightInd w:val="0"/>
              <w:snapToGrid w:val="0"/>
              <w:spacing w:after="0" w:line="360" w:lineRule="auto"/>
              <w:ind w:leftChars="0" w:left="0" w:firstLineChars="0" w:firstLine="0"/>
              <w:rPr>
                <w:rFonts w:ascii="Times New Roman" w:hAnsi="Times New Roman"/>
                <w:sz w:val="22"/>
              </w:rPr>
            </w:pPr>
            <w:r w:rsidRPr="003B32EB">
              <w:rPr>
                <w:rFonts w:ascii="Times New Roman" w:hAnsi="Times New Roman"/>
                <w:sz w:val="22"/>
              </w:rPr>
              <w:t>户外高清</w:t>
            </w:r>
            <w:r w:rsidRPr="003B32EB">
              <w:rPr>
                <w:rFonts w:ascii="Times New Roman" w:hAnsi="Times New Roman"/>
                <w:sz w:val="22"/>
              </w:rPr>
              <w:t>UV</w:t>
            </w:r>
            <w:r w:rsidRPr="003B32EB">
              <w:rPr>
                <w:rFonts w:ascii="Times New Roman" w:hAnsi="Times New Roman"/>
                <w:sz w:val="22"/>
              </w:rPr>
              <w:t>灯片，竖向尺寸</w:t>
            </w:r>
            <w:r w:rsidRPr="003B32EB">
              <w:rPr>
                <w:rFonts w:ascii="Times New Roman" w:hAnsi="Times New Roman"/>
                <w:sz w:val="22"/>
              </w:rPr>
              <w:t>518mm*282mm</w:t>
            </w:r>
            <w:r w:rsidRPr="003B32EB">
              <w:rPr>
                <w:rFonts w:ascii="Times New Roman" w:hAnsi="Times New Roman"/>
                <w:sz w:val="22"/>
              </w:rPr>
              <w:t>。具体数量以实际</w:t>
            </w:r>
            <w:proofErr w:type="gramStart"/>
            <w:r w:rsidRPr="003B32EB">
              <w:rPr>
                <w:rFonts w:ascii="Times New Roman" w:hAnsi="Times New Roman"/>
                <w:sz w:val="22"/>
              </w:rPr>
              <w:t>每个站杆的</w:t>
            </w:r>
            <w:proofErr w:type="gramEnd"/>
            <w:r w:rsidRPr="003B32EB">
              <w:rPr>
                <w:rFonts w:ascii="Times New Roman" w:hAnsi="Times New Roman"/>
                <w:sz w:val="22"/>
              </w:rPr>
              <w:t>线路数而定。</w:t>
            </w:r>
          </w:p>
        </w:tc>
        <w:tc>
          <w:tcPr>
            <w:tcW w:w="1915" w:type="dxa"/>
          </w:tcPr>
          <w:p w:rsidR="004C269F" w:rsidRPr="003B32EB" w:rsidRDefault="004C269F">
            <w:pPr>
              <w:pStyle w:val="25"/>
              <w:adjustRightInd w:val="0"/>
              <w:snapToGrid w:val="0"/>
              <w:spacing w:after="0" w:line="360" w:lineRule="auto"/>
              <w:ind w:leftChars="0" w:left="0" w:firstLineChars="0" w:firstLine="0"/>
              <w:rPr>
                <w:rFonts w:ascii="Times New Roman" w:hAnsi="Times New Roman"/>
                <w:bCs/>
                <w:kern w:val="0"/>
                <w:sz w:val="22"/>
              </w:rPr>
            </w:pPr>
          </w:p>
        </w:tc>
      </w:tr>
    </w:tbl>
    <w:p w:rsidR="004C269F" w:rsidRPr="003B32EB" w:rsidRDefault="004C269F">
      <w:pPr>
        <w:pStyle w:val="25"/>
        <w:adjustRightInd w:val="0"/>
        <w:snapToGrid w:val="0"/>
        <w:spacing w:after="0" w:line="360" w:lineRule="auto"/>
        <w:ind w:leftChars="0" w:left="0" w:firstLineChars="0" w:firstLine="0"/>
        <w:rPr>
          <w:rFonts w:ascii="宋体" w:hAnsi="宋体" w:cs="宋体"/>
          <w:bCs/>
          <w:kern w:val="0"/>
          <w:szCs w:val="21"/>
        </w:rPr>
      </w:pP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83" w:name="_Toc157003567"/>
      <w:bookmarkStart w:id="284" w:name="_Toc16042"/>
      <w:bookmarkStart w:id="285" w:name="_Toc31387"/>
      <w:r w:rsidRPr="003B32EB">
        <w:rPr>
          <w:rFonts w:ascii="宋体" w:eastAsia="宋体" w:hAnsi="宋体" w:cs="宋体" w:hint="eastAsia"/>
          <w:color w:val="000000"/>
          <w:sz w:val="21"/>
          <w:szCs w:val="21"/>
        </w:rPr>
        <w:t>10.3.2航务业务硬件建设</w:t>
      </w:r>
      <w:bookmarkEnd w:id="283"/>
      <w:bookmarkEnd w:id="284"/>
      <w:bookmarkEnd w:id="285"/>
    </w:p>
    <w:p w:rsidR="004C269F" w:rsidRPr="003B32EB" w:rsidRDefault="00193883">
      <w:pPr>
        <w:adjustRightInd w:val="0"/>
        <w:snapToGrid w:val="0"/>
        <w:spacing w:line="360" w:lineRule="auto"/>
        <w:ind w:firstLineChars="200" w:firstLine="420"/>
      </w:pPr>
      <w:r w:rsidRPr="003B32EB">
        <w:rPr>
          <w:rFonts w:ascii="宋体" w:hAnsi="宋体" w:cs="宋体" w:hint="eastAsia"/>
          <w:color w:val="000000"/>
          <w:szCs w:val="21"/>
        </w:rPr>
        <w:t>航务业务硬件设备主要包括航道监控、智能识别、巡逻艇测深、移动监控及航务视频管理平台相关硬件系统的建设。</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6" w:name="_Toc157003568"/>
      <w:r w:rsidRPr="003B32EB">
        <w:rPr>
          <w:rFonts w:ascii="宋体" w:hAnsi="宋体" w:cs="宋体" w:hint="eastAsia"/>
          <w:b/>
          <w:szCs w:val="21"/>
        </w:rPr>
        <w:t>10.3.2.1航道视频监控</w:t>
      </w:r>
      <w:bookmarkEnd w:id="286"/>
    </w:p>
    <w:p w:rsidR="004C269F" w:rsidRPr="003B32EB" w:rsidRDefault="00193883">
      <w:pPr>
        <w:tabs>
          <w:tab w:val="left" w:pos="720"/>
        </w:tabs>
        <w:adjustRightInd w:val="0"/>
        <w:snapToGrid w:val="0"/>
        <w:spacing w:line="360" w:lineRule="auto"/>
        <w:ind w:firstLineChars="200" w:firstLine="422"/>
        <w:rPr>
          <w:rFonts w:ascii="宋体" w:hAnsi="宋体" w:cs="宋体"/>
          <w:b/>
          <w:bCs/>
          <w:color w:val="000000"/>
          <w:szCs w:val="21"/>
        </w:rPr>
      </w:pPr>
      <w:r w:rsidRPr="003B32EB">
        <w:rPr>
          <w:rFonts w:ascii="宋体" w:hAnsi="宋体" w:cs="宋体" w:hint="eastAsia"/>
          <w:b/>
          <w:bCs/>
          <w:color w:val="000000"/>
          <w:szCs w:val="21"/>
        </w:rPr>
        <w:t>（1）设备建设布点</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浦东新区航道及通航水域覆盖范围较大、涉及里程较长，前期已经陆续建设了一部分视频监控资源，包括云平台一期和城管部门建设点位。本期拟建航道码头视频监控20套。</w:t>
      </w:r>
    </w:p>
    <w:p w:rsidR="004C269F" w:rsidRPr="003B32EB" w:rsidRDefault="00193883">
      <w:pPr>
        <w:pStyle w:val="25"/>
        <w:adjustRightInd w:val="0"/>
        <w:snapToGrid w:val="0"/>
        <w:spacing w:after="0" w:line="360" w:lineRule="auto"/>
        <w:ind w:leftChars="0" w:left="0"/>
        <w:rPr>
          <w:rFonts w:ascii="宋体" w:hAnsi="宋体" w:cs="宋体"/>
          <w:bCs/>
          <w:color w:val="000000"/>
          <w:szCs w:val="21"/>
        </w:rPr>
      </w:pPr>
      <w:r w:rsidRPr="003B32EB">
        <w:rPr>
          <w:rFonts w:ascii="宋体" w:hAnsi="宋体" w:cs="宋体" w:hint="eastAsia"/>
          <w:bCs/>
          <w:color w:val="000000"/>
          <w:szCs w:val="21"/>
        </w:rPr>
        <w:t>本项目拟计划继续采用运营商提供的VPN专线服务。完成网络开通和实施，至少含一个通讯节</w:t>
      </w:r>
      <w:r w:rsidRPr="003B32EB">
        <w:rPr>
          <w:rFonts w:ascii="宋体" w:hAnsi="宋体" w:cs="宋体" w:hint="eastAsia"/>
          <w:bCs/>
          <w:color w:val="000000"/>
          <w:szCs w:val="21"/>
        </w:rPr>
        <w:lastRenderedPageBreak/>
        <w:t>点总头（不低于200Mbps）和33个节点（20套航道视频监控设备、8套巡航智能识别设备和5套移动监控设备），满足33套视频终端的通讯传输要求。</w:t>
      </w:r>
    </w:p>
    <w:p w:rsidR="004C269F" w:rsidRPr="003B32EB" w:rsidRDefault="00193883">
      <w:pPr>
        <w:pStyle w:val="25"/>
        <w:adjustRightInd w:val="0"/>
        <w:snapToGrid w:val="0"/>
        <w:spacing w:after="0" w:line="360" w:lineRule="auto"/>
        <w:ind w:leftChars="0" w:left="0"/>
        <w:rPr>
          <w:rFonts w:ascii="宋体" w:hAnsi="宋体" w:cs="宋体"/>
          <w:bCs/>
          <w:color w:val="000000"/>
          <w:szCs w:val="21"/>
        </w:rPr>
      </w:pPr>
      <w:r w:rsidRPr="003B32EB">
        <w:rPr>
          <w:rFonts w:ascii="宋体" w:hAnsi="宋体" w:cs="宋体" w:hint="eastAsia"/>
          <w:bCs/>
          <w:color w:val="000000"/>
          <w:szCs w:val="21"/>
        </w:rPr>
        <w:t>本次建设的20套外场视频监控设备的供电主要采用</w:t>
      </w:r>
      <w:r w:rsidRPr="003B32EB">
        <w:rPr>
          <w:rFonts w:hint="eastAsia"/>
        </w:rPr>
        <w:t>单独供电的方式</w:t>
      </w:r>
      <w:r w:rsidRPr="003B32EB">
        <w:rPr>
          <w:rFonts w:ascii="宋体" w:hAnsi="宋体" w:cs="宋体" w:hint="eastAsia"/>
          <w:bCs/>
          <w:color w:val="000000"/>
          <w:szCs w:val="21"/>
        </w:rPr>
        <w:t>，具体结合各点位实际条件。</w:t>
      </w:r>
    </w:p>
    <w:p w:rsidR="004C269F" w:rsidRPr="003B32EB" w:rsidRDefault="00193883">
      <w:pPr>
        <w:adjustRightInd w:val="0"/>
        <w:snapToGrid w:val="0"/>
        <w:spacing w:line="360" w:lineRule="auto"/>
        <w:ind w:firstLine="482"/>
        <w:rPr>
          <w:rFonts w:ascii="宋体" w:hAnsi="宋体" w:cs="宋体"/>
          <w:b/>
          <w:bCs/>
          <w:color w:val="000000"/>
          <w:szCs w:val="21"/>
        </w:rPr>
      </w:pPr>
      <w:r w:rsidRPr="003B32EB">
        <w:rPr>
          <w:rFonts w:ascii="宋体" w:hAnsi="宋体" w:cs="宋体" w:hint="eastAsia"/>
          <w:b/>
          <w:bCs/>
          <w:color w:val="000000"/>
          <w:szCs w:val="21"/>
        </w:rPr>
        <w:t>（3）设备参数要求</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tcPr>
          <w:p w:rsidR="004C269F" w:rsidRPr="003B32EB" w:rsidRDefault="00193883">
            <w:pPr>
              <w:adjustRightInd w:val="0"/>
              <w:snapToGrid w:val="0"/>
              <w:spacing w:line="360" w:lineRule="auto"/>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color w:val="000000"/>
                <w:szCs w:val="21"/>
              </w:rPr>
              <w:t>视频监控摄像机</w:t>
            </w:r>
          </w:p>
          <w:p w:rsidR="004C269F" w:rsidRPr="003B32EB" w:rsidRDefault="004C269F">
            <w:pPr>
              <w:adjustRightInd w:val="0"/>
              <w:snapToGrid w:val="0"/>
              <w:spacing w:line="360" w:lineRule="auto"/>
              <w:rPr>
                <w:rFonts w:ascii="宋体" w:hAnsi="宋体" w:cs="宋体"/>
                <w:b/>
                <w:bCs/>
                <w:color w:val="000000"/>
                <w:szCs w:val="21"/>
              </w:rPr>
            </w:pP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网络高清智能云台摄像机，具备全景与特写画面，可实现180度的全景监控；其中全景画面由不少于4个传感器拼接而成，实现180度的全景监控，可对图像进行无缝拼接；</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传感器类型：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全景：不低于1/1.8＂progressive scan CMOS；</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细节：不低于1/1.8＂progressive </w:t>
            </w:r>
            <w:proofErr w:type="gramStart"/>
            <w:r w:rsidRPr="003B32EB">
              <w:rPr>
                <w:rFonts w:ascii="宋体" w:hAnsi="宋体" w:hint="eastAsia"/>
                <w:color w:val="000000"/>
                <w:sz w:val="22"/>
              </w:rPr>
              <w:t>scan</w:t>
            </w:r>
            <w:proofErr w:type="gramEnd"/>
            <w:r w:rsidRPr="003B32EB">
              <w:rPr>
                <w:rFonts w:ascii="宋体" w:hAnsi="宋体" w:hint="eastAsia"/>
                <w:color w:val="000000"/>
                <w:sz w:val="22"/>
              </w:rPr>
              <w:t xml:space="preserve"> CMOS支持无线传输。</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主码流帧率分辨率：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全景：50 Hz：25 fps（4096×1800）；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60 Hz：30 fps（4096×1800）；</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细节：50 Hz：25 fps（1920×1080）；</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  60 Hz：30 fps（1920×1080）；</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光学变倍不少于40倍；</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支持本地存储功能，支持SD卡热插拔，存储不低于256GB。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用于重要航道、岔口、码头等监测。</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tcPr>
          <w:p w:rsidR="004C269F" w:rsidRPr="003B32EB" w:rsidRDefault="00193883">
            <w:pPr>
              <w:adjustRightInd w:val="0"/>
              <w:snapToGrid w:val="0"/>
              <w:spacing w:line="360" w:lineRule="auto"/>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2</w:t>
            </w:r>
          </w:p>
        </w:tc>
        <w:tc>
          <w:tcPr>
            <w:tcW w:w="2126" w:type="dxa"/>
          </w:tcPr>
          <w:p w:rsidR="004C269F" w:rsidRPr="003B32EB" w:rsidRDefault="00193883">
            <w:pPr>
              <w:pStyle w:val="25"/>
              <w:numPr>
                <w:ilvl w:val="0"/>
                <w:numId w:val="6"/>
              </w:numPr>
              <w:adjustRightInd w:val="0"/>
              <w:snapToGrid w:val="0"/>
              <w:spacing w:after="0" w:line="360" w:lineRule="auto"/>
              <w:ind w:leftChars="0" w:left="0" w:firstLineChars="0"/>
              <w:rPr>
                <w:rFonts w:ascii="宋体" w:hAnsi="宋体" w:cs="宋体"/>
                <w:b/>
                <w:bCs/>
                <w:color w:val="000000"/>
                <w:szCs w:val="21"/>
              </w:rPr>
            </w:pPr>
            <w:r w:rsidRPr="003B32EB">
              <w:rPr>
                <w:rFonts w:ascii="宋体" w:hAnsi="宋体" w:cs="宋体" w:hint="eastAsia"/>
                <w:bCs/>
                <w:color w:val="000000"/>
                <w:szCs w:val="21"/>
              </w:rPr>
              <w:t>硬盘录像机</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航道视频监控存储部分本期继续采用一期的建设方式，采用硬盘录像机本地存储。具体配置技术参数如下：</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前端NVR（含4块6T硬盘）；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输入带宽不低于160Mbps；</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输出带宽不低于256Mbps；</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接入能力不低于16路H.264、H.265格式高清码流接入；</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解码能力最大支持16×1080P。</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tcPr>
          <w:p w:rsidR="004C269F" w:rsidRPr="003B32EB" w:rsidRDefault="00193883">
            <w:pPr>
              <w:adjustRightInd w:val="0"/>
              <w:snapToGrid w:val="0"/>
              <w:spacing w:line="360" w:lineRule="auto"/>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3</w:t>
            </w:r>
          </w:p>
        </w:tc>
        <w:tc>
          <w:tcPr>
            <w:tcW w:w="2126" w:type="dxa"/>
          </w:tcPr>
          <w:p w:rsidR="004C269F" w:rsidRPr="003B32EB" w:rsidRDefault="00193883">
            <w:pPr>
              <w:pStyle w:val="25"/>
              <w:numPr>
                <w:ilvl w:val="0"/>
                <w:numId w:val="6"/>
              </w:numPr>
              <w:adjustRightInd w:val="0"/>
              <w:snapToGrid w:val="0"/>
              <w:spacing w:after="0" w:line="360" w:lineRule="auto"/>
              <w:ind w:leftChars="0" w:left="0" w:firstLineChars="0"/>
              <w:rPr>
                <w:rFonts w:ascii="宋体" w:hAnsi="宋体" w:cs="宋体"/>
                <w:bCs/>
                <w:color w:val="000000"/>
                <w:szCs w:val="21"/>
              </w:rPr>
            </w:pPr>
            <w:r w:rsidRPr="003B32EB">
              <w:rPr>
                <w:rFonts w:ascii="宋体" w:hAnsi="宋体" w:cs="宋体" w:hint="eastAsia"/>
                <w:bCs/>
                <w:color w:val="000000"/>
                <w:szCs w:val="21"/>
              </w:rPr>
              <w:t>接入交换机</w:t>
            </w:r>
          </w:p>
          <w:p w:rsidR="004C269F" w:rsidRPr="003B32EB" w:rsidRDefault="004C269F">
            <w:pPr>
              <w:adjustRightInd w:val="0"/>
              <w:snapToGrid w:val="0"/>
              <w:spacing w:line="360" w:lineRule="auto"/>
              <w:rPr>
                <w:rFonts w:ascii="宋体" w:hAnsi="宋体" w:cs="宋体"/>
                <w:b/>
                <w:bCs/>
                <w:color w:val="000000"/>
                <w:szCs w:val="21"/>
              </w:rPr>
            </w:pP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不少于4个千兆电口，2个千兆光口。</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支持IEEE 802.3、IEEE 802.3u、IEEE 802.3x。</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无风扇设计，室外宽温设计（-40℃～75℃）。</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含20km千兆光模块一对。</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193883">
      <w:pPr>
        <w:adjustRightInd w:val="0"/>
        <w:snapToGrid w:val="0"/>
        <w:spacing w:line="360" w:lineRule="auto"/>
        <w:ind w:firstLineChars="200" w:firstLine="422"/>
        <w:rPr>
          <w:rFonts w:ascii="宋体" w:hAnsi="宋体" w:cs="宋体"/>
          <w:bCs/>
          <w:color w:val="000000"/>
          <w:szCs w:val="21"/>
        </w:rPr>
      </w:pPr>
      <w:r w:rsidRPr="003B32EB">
        <w:rPr>
          <w:rFonts w:ascii="宋体" w:hAnsi="宋体" w:cs="宋体" w:hint="eastAsia"/>
          <w:b/>
          <w:color w:val="000000"/>
          <w:szCs w:val="21"/>
        </w:rPr>
        <w:t>航务视频监控立杆要求：</w:t>
      </w:r>
      <w:r w:rsidRPr="003B32EB">
        <w:rPr>
          <w:rFonts w:ascii="宋体" w:hAnsi="宋体" w:cs="宋体" w:hint="eastAsia"/>
          <w:bCs/>
          <w:color w:val="000000"/>
          <w:szCs w:val="21"/>
        </w:rPr>
        <w:t>监控立杆高度要求一般不低于七米，焊接圆管加工，无缝焊接</w:t>
      </w:r>
      <w:proofErr w:type="gramStart"/>
      <w:r w:rsidRPr="003B32EB">
        <w:rPr>
          <w:rFonts w:ascii="宋体" w:hAnsi="宋体" w:cs="宋体" w:hint="eastAsia"/>
          <w:bCs/>
          <w:color w:val="000000"/>
          <w:szCs w:val="21"/>
        </w:rPr>
        <w:t>一</w:t>
      </w:r>
      <w:proofErr w:type="gramEnd"/>
      <w:r w:rsidRPr="003B32EB">
        <w:rPr>
          <w:rFonts w:ascii="宋体" w:hAnsi="宋体" w:cs="宋体" w:hint="eastAsia"/>
          <w:bCs/>
          <w:color w:val="000000"/>
          <w:szCs w:val="21"/>
        </w:rPr>
        <w:t>体式立杆，圆管直径200mm以上，壁厚6mm以上。顶部安装横杆挑臂，挑出一米以上。立杆具备攀爬功能，便于后期维护。</w:t>
      </w:r>
      <w:proofErr w:type="gramStart"/>
      <w:r w:rsidRPr="003B32EB">
        <w:rPr>
          <w:rFonts w:ascii="宋体" w:hAnsi="宋体" w:cs="宋体" w:hint="eastAsia"/>
          <w:bCs/>
          <w:color w:val="000000"/>
          <w:szCs w:val="21"/>
        </w:rPr>
        <w:t>基础坑如设在</w:t>
      </w:r>
      <w:proofErr w:type="gramEnd"/>
      <w:r w:rsidRPr="003B32EB">
        <w:rPr>
          <w:rFonts w:ascii="宋体" w:hAnsi="宋体" w:cs="宋体" w:hint="eastAsia"/>
          <w:bCs/>
          <w:color w:val="000000"/>
          <w:szCs w:val="21"/>
        </w:rPr>
        <w:t>河道岸边，需做好基础确保牢固。做好电源和信息防护，立杆顶部安装避雷针，做好接地处理。</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7" w:name="_Toc157003569"/>
      <w:r w:rsidRPr="003B32EB">
        <w:rPr>
          <w:rFonts w:ascii="宋体" w:hAnsi="宋体" w:cs="宋体" w:hint="eastAsia"/>
          <w:b/>
          <w:szCs w:val="21"/>
        </w:rPr>
        <w:lastRenderedPageBreak/>
        <w:t>10.3.2.2</w:t>
      </w:r>
      <w:bookmarkEnd w:id="287"/>
      <w:r w:rsidRPr="003B32EB">
        <w:rPr>
          <w:rFonts w:ascii="宋体" w:hAnsi="宋体" w:cs="宋体" w:hint="eastAsia"/>
          <w:b/>
          <w:szCs w:val="21"/>
        </w:rPr>
        <w:t>巡航智能识别</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本期拟为8艘巡逻艇配备安装智能监测相关设备，</w:t>
      </w:r>
      <w:r w:rsidRPr="003B32EB">
        <w:rPr>
          <w:rFonts w:ascii="宋体" w:hAnsi="宋体" w:cs="宋体" w:hint="eastAsia"/>
          <w:szCs w:val="21"/>
        </w:rPr>
        <w:t>试点巡航智能识别，达成巡逻艇智能</w:t>
      </w:r>
      <w:proofErr w:type="gramStart"/>
      <w:r w:rsidRPr="003B32EB">
        <w:rPr>
          <w:rFonts w:ascii="宋体" w:hAnsi="宋体" w:cs="宋体" w:hint="eastAsia"/>
          <w:szCs w:val="21"/>
        </w:rPr>
        <w:t>识别全</w:t>
      </w:r>
      <w:proofErr w:type="gramEnd"/>
      <w:r w:rsidRPr="003B32EB">
        <w:rPr>
          <w:rFonts w:ascii="宋体" w:hAnsi="宋体" w:cs="宋体" w:hint="eastAsia"/>
          <w:szCs w:val="21"/>
        </w:rPr>
        <w:t>覆盖。智能识别事件检测需要先开展事件AI识别训练，通过在巡逻艇巡航过程中搜集事件样本，不断进行机器训练，不断提高事件识别能力。通过AI视频算法模型训练，实现事件数据标注、算法模型训练，并将算法模型下发至巡逻艇上的船载主机，及时监测预警事件。</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外场设备供电可以通过巡逻船取电，数据传输采用无线通信传输的方式</w:t>
      </w:r>
      <w:r w:rsidRPr="003B32EB">
        <w:rPr>
          <w:rFonts w:ascii="宋体" w:hAnsi="宋体" w:cs="宋体"/>
          <w:szCs w:val="21"/>
        </w:rPr>
        <w:t>。</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本期项目配备的巡逻艇智能监测设备由全景智能监控套装、AI边缘计算设备及其他配套设备组成，实现对巡逻艇巡航画面的全方位实时采集，实时智能分析，分析结果、视频画面可通过无线的方式回传给航务视频管理平台，方便中心管理人员调取监控画面，视频录像存于本地船载主机中。设备选型的主要技术参数如下：</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pStyle w:val="afff1"/>
              <w:adjustRightInd w:val="0"/>
              <w:snapToGrid w:val="0"/>
              <w:spacing w:line="360" w:lineRule="auto"/>
              <w:ind w:firstLineChars="0" w:firstLine="0"/>
              <w:rPr>
                <w:rFonts w:ascii="宋体" w:hAnsi="宋体" w:cs="宋体"/>
                <w:b/>
                <w:bCs/>
                <w:color w:val="000000"/>
                <w:szCs w:val="21"/>
              </w:rPr>
            </w:pPr>
            <w:r w:rsidRPr="003B32EB">
              <w:rPr>
                <w:rFonts w:ascii="宋体" w:hAnsi="宋体" w:cs="宋体" w:hint="eastAsia"/>
                <w:b/>
                <w:bCs/>
                <w:szCs w:val="21"/>
              </w:rPr>
              <w:t>智能监控设备</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含摄像机、终端控制设备；</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全景主机内置定位模块，支持无线通信；</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视频通道：全景云台不少于3路（至少包含2路前后180°拼接后的图像和1路云台摄像机）+4路IPC相机；</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摄像机不低于400万像素，采用不低于1/1.8”CMOS；</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H.264/H.265可选；</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支持红外补光、白光补光；</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存储容量：标配不低于1T硬盘（至少支持2块2.5寸硬盘）；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通讯接口：不少于1个RJ45千兆接口，不少于4个百兆接口；</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USB数量：不少于2个；</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RS232接口：不少于1个；</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防护等级：IP65；</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电源：DC 8～36V；</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工作温度：-30℃-55℃。</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2</w:t>
            </w:r>
          </w:p>
        </w:tc>
        <w:tc>
          <w:tcPr>
            <w:tcW w:w="2126" w:type="dxa"/>
            <w:vAlign w:val="center"/>
          </w:tcPr>
          <w:p w:rsidR="004C269F" w:rsidRPr="003B32EB" w:rsidRDefault="00193883">
            <w:pPr>
              <w:pStyle w:val="25"/>
              <w:numPr>
                <w:ilvl w:val="0"/>
                <w:numId w:val="6"/>
              </w:numPr>
              <w:adjustRightInd w:val="0"/>
              <w:snapToGrid w:val="0"/>
              <w:spacing w:after="0" w:line="360" w:lineRule="auto"/>
              <w:ind w:leftChars="0" w:left="0" w:firstLineChars="0"/>
              <w:jc w:val="center"/>
              <w:rPr>
                <w:rFonts w:ascii="宋体" w:hAnsi="宋体" w:cs="宋体"/>
                <w:b/>
                <w:bCs/>
                <w:color w:val="000000"/>
                <w:szCs w:val="21"/>
              </w:rPr>
            </w:pPr>
            <w:r w:rsidRPr="003B32EB">
              <w:rPr>
                <w:rFonts w:ascii="宋体" w:hAnsi="宋体" w:cs="宋体" w:hint="eastAsia"/>
                <w:b/>
                <w:szCs w:val="21"/>
              </w:rPr>
              <w:t>AI边缘计算设备</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内置不低于1TB硬盘；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不少于2个HDMI、2个VGA，支持双异源输出；</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不少于2个10M/100M/1000Mbps网口；</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不少于5个USB接口；</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接入能力：不少于16路H.264、H.265格式高清码流接入；</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解码能力：最大支持8×1080P；</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支持OCR识别、结构化OCR识别、检测算法、分类算法、混合（检测+分类）算法、视频事件分析算法、图像比对算法、语义/实例分割算法、算法编排等；</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lastRenderedPageBreak/>
              <w:t>内置不少于2颗GPU，支持虚拟引擎，支持不同算法能力混跑；</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支持第三方算法对接，可共享算力、内存、存储等设备资源。</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4C269F">
      <w:pPr>
        <w:adjustRightInd w:val="0"/>
        <w:snapToGrid w:val="0"/>
        <w:spacing w:line="360" w:lineRule="auto"/>
        <w:ind w:firstLine="480"/>
        <w:rPr>
          <w:rFonts w:ascii="宋体" w:hAnsi="宋体" w:cs="宋体"/>
          <w:szCs w:val="21"/>
        </w:rPr>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8" w:name="_Toc157003571"/>
      <w:r w:rsidRPr="003B32EB">
        <w:rPr>
          <w:rFonts w:ascii="宋体" w:hAnsi="宋体" w:cs="宋体" w:hint="eastAsia"/>
          <w:b/>
          <w:szCs w:val="21"/>
        </w:rPr>
        <w:t>10.3.2.3移动监控</w:t>
      </w:r>
      <w:bookmarkEnd w:id="288"/>
    </w:p>
    <w:p w:rsidR="004C269F" w:rsidRPr="003B32EB" w:rsidRDefault="00193883">
      <w:pPr>
        <w:autoSpaceDE w:val="0"/>
        <w:autoSpaceDN w:val="0"/>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本项目拟配备5套移动式视频监控摄像机，为各工作站提供短期监控、录像取证的手段。设备主要技术参数如下：</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pStyle w:val="afff1"/>
              <w:adjustRightInd w:val="0"/>
              <w:snapToGrid w:val="0"/>
              <w:spacing w:line="360" w:lineRule="auto"/>
              <w:ind w:firstLineChars="0" w:firstLine="0"/>
              <w:rPr>
                <w:rFonts w:ascii="宋体" w:hAnsi="宋体" w:cs="宋体"/>
                <w:b/>
                <w:bCs/>
                <w:color w:val="000000"/>
                <w:szCs w:val="21"/>
              </w:rPr>
            </w:pPr>
            <w:r w:rsidRPr="003B32EB">
              <w:rPr>
                <w:rFonts w:ascii="宋体" w:hAnsi="宋体" w:cs="宋体"/>
                <w:b/>
                <w:bCs/>
                <w:szCs w:val="21"/>
              </w:rPr>
              <w:t></w:t>
            </w:r>
            <w:r w:rsidRPr="003B32EB">
              <w:rPr>
                <w:rFonts w:ascii="宋体" w:hAnsi="宋体" w:cs="宋体" w:hint="eastAsia"/>
                <w:b/>
                <w:bCs/>
                <w:szCs w:val="21"/>
              </w:rPr>
              <w:t>移动监控摄像机</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不低于200万像素；</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支持4G/5G等无线网络传输；</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支持红外功能，红外照射距离全功耗模式下最远可达30m，低功耗模式下最远可达10m；</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支持太阳能供电，太阳能光伏板功率不小于40W（±2W）；</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内置可充电电池，电池容量不小于20Ah；</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续航时间：常规实时模式不少于10天，休眠模式不少于24天；</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视频压缩标准：主码流：H.265/H.264；</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网络存储：支持Micro SD（即TF卡）/Micro SDHC/Micro SDXC卡（最大256 GB），断网本地存储及断网续传；</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网络：不少于1个RJ45 10M/100M自适应以太网口；</w:t>
            </w:r>
          </w:p>
          <w:p w:rsidR="004C269F" w:rsidRPr="003B32EB" w:rsidRDefault="00193883">
            <w:pPr>
              <w:adjustRightInd w:val="0"/>
              <w:snapToGrid w:val="0"/>
              <w:spacing w:line="300" w:lineRule="auto"/>
              <w:jc w:val="left"/>
              <w:rPr>
                <w:color w:val="000000"/>
                <w:sz w:val="22"/>
              </w:rPr>
            </w:pPr>
            <w:r w:rsidRPr="003B32EB">
              <w:rPr>
                <w:rFonts w:ascii="宋体" w:hAnsi="宋体" w:hint="eastAsia"/>
                <w:color w:val="000000"/>
                <w:sz w:val="22"/>
              </w:rPr>
              <w:t>防护：IP67。</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4C269F">
      <w:pPr>
        <w:autoSpaceDE w:val="0"/>
        <w:autoSpaceDN w:val="0"/>
        <w:adjustRightInd w:val="0"/>
        <w:snapToGrid w:val="0"/>
        <w:spacing w:line="360" w:lineRule="auto"/>
        <w:rPr>
          <w:rFonts w:ascii="宋体" w:hAnsi="宋体" w:cs="宋体"/>
          <w:szCs w:val="21"/>
        </w:rPr>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89" w:name="_Toc157003572"/>
      <w:r w:rsidRPr="003B32EB">
        <w:rPr>
          <w:rFonts w:ascii="宋体" w:hAnsi="宋体" w:cs="宋体" w:hint="eastAsia"/>
          <w:b/>
          <w:szCs w:val="21"/>
        </w:rPr>
        <w:t>10.3.2.4航道视频管理平台</w:t>
      </w:r>
      <w:bookmarkEnd w:id="289"/>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航务视频管理平台升级中心内场硬件负责对前端设备的整体管理，按照通用标准和实际业务需求配备视频管理服务器、流媒体设备、水印叠加设备、视频分析设备和汇聚交换机、硬盘录像机等设备，因一期已配置防火墙且满足本期平台升级安全保障需求，本期项目不再增设防火墙设备。</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设备主要技术参数如下：</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szCs w:val="21"/>
              </w:rPr>
              <w:t>视频管理设备</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CPU：配置1颗x86架构处理器，核数≥32核，主频≥2.2GHz；</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内存：不少于128G DDR4，16根内存插槽，最大支持扩展至2TB内存；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硬盘：配置不少于2块600G 10K 2.5寸SAS硬盘；可选支持不少于12块3.5寸（兼容2.5寸）热插拔SATA/SAS硬盘，可选支持不少于2块后置2.5寸</w:t>
            </w:r>
            <w:r w:rsidRPr="003B32EB">
              <w:rPr>
                <w:rFonts w:ascii="宋体" w:hAnsi="宋体" w:hint="eastAsia"/>
                <w:color w:val="000000"/>
                <w:sz w:val="22"/>
              </w:rPr>
              <w:lastRenderedPageBreak/>
              <w:t>热插拔SATA/SAS硬盘；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阵列卡：配置SAS_HBA卡（支持RAID 0/1/10）；</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PCIE扩展：支持6个PCIe扩展插槽；</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网口：板载不少于2个千兆电口；支持选配10GbE、25GbE SFP+等多种网络接口；</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其他接口：不少于1个千兆RJ-45管理接口，4个USB 3.0接口，2个位于机箱后部，2个位于机箱前部；1个VGA接口，位于机箱后部；可选1个COM口位于机箱后部。</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lastRenderedPageBreak/>
              <w:t>2</w:t>
            </w:r>
          </w:p>
        </w:tc>
        <w:tc>
          <w:tcPr>
            <w:tcW w:w="2126" w:type="dxa"/>
            <w:vAlign w:val="center"/>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szCs w:val="21"/>
              </w:rPr>
              <w:t>流媒体设备</w:t>
            </w:r>
          </w:p>
          <w:p w:rsidR="004C269F" w:rsidRPr="003B32EB" w:rsidRDefault="004C269F">
            <w:pPr>
              <w:pStyle w:val="25"/>
              <w:adjustRightInd w:val="0"/>
              <w:snapToGrid w:val="0"/>
              <w:spacing w:after="0" w:line="360" w:lineRule="auto"/>
              <w:ind w:leftChars="0" w:left="0" w:firstLineChars="0" w:firstLine="0"/>
              <w:rPr>
                <w:rFonts w:ascii="宋体" w:hAnsi="宋体" w:cs="宋体"/>
                <w:b/>
                <w:bCs/>
                <w:color w:val="000000"/>
                <w:szCs w:val="21"/>
              </w:rPr>
            </w:pP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CPU：配置1颗 x86架构处理器，核数≥32核，主频≥2.2GHz；</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内存：不少于32G DDR4，16根内存插槽，最大支持扩展至2TB内存；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硬盘：配置</w:t>
            </w:r>
            <w:r w:rsidRPr="003B32EB">
              <w:rPr>
                <w:rFonts w:ascii="宋体" w:hAnsi="宋体" w:hint="eastAsia"/>
                <w:color w:val="000000"/>
                <w:sz w:val="22"/>
              </w:rPr>
              <w:t>不少于</w:t>
            </w:r>
            <w:r w:rsidRPr="003B32EB">
              <w:rPr>
                <w:rFonts w:ascii="宋体" w:hAnsi="宋体" w:cs="宋体" w:hint="eastAsia"/>
                <w:color w:val="000000"/>
                <w:szCs w:val="21"/>
              </w:rPr>
              <w:t>2块600G 10K 2.5寸SAS硬盘；可选支持</w:t>
            </w:r>
            <w:r w:rsidRPr="003B32EB">
              <w:rPr>
                <w:rFonts w:ascii="宋体" w:hAnsi="宋体" w:hint="eastAsia"/>
                <w:color w:val="000000"/>
                <w:sz w:val="22"/>
              </w:rPr>
              <w:t>不少于</w:t>
            </w:r>
            <w:r w:rsidRPr="003B32EB">
              <w:rPr>
                <w:rFonts w:ascii="宋体" w:hAnsi="宋体" w:cs="宋体" w:hint="eastAsia"/>
                <w:color w:val="000000"/>
                <w:szCs w:val="21"/>
              </w:rPr>
              <w:t>12块3.5寸（兼容2.5寸）热插拔SATA/SAS硬盘，可选支持</w:t>
            </w:r>
            <w:r w:rsidRPr="003B32EB">
              <w:rPr>
                <w:rFonts w:ascii="宋体" w:hAnsi="宋体" w:hint="eastAsia"/>
                <w:color w:val="000000"/>
                <w:sz w:val="22"/>
              </w:rPr>
              <w:t>不少于</w:t>
            </w:r>
            <w:r w:rsidRPr="003B32EB">
              <w:rPr>
                <w:rFonts w:ascii="宋体" w:hAnsi="宋体" w:cs="宋体" w:hint="eastAsia"/>
                <w:color w:val="000000"/>
                <w:szCs w:val="21"/>
              </w:rPr>
              <w:t>2块后置2.5寸热插拔SATA/SAS硬盘。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阵列卡：配置SAS_HBA卡（支持RAID 0/1/10）；</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PCIE扩展：支持6个PCIe扩展插槽；</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网口：板载2个千兆电口；支持选配10GbE、25GbE SFP+等多种网络接口；</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其他接口：配置</w:t>
            </w:r>
            <w:r w:rsidRPr="003B32EB">
              <w:rPr>
                <w:rFonts w:ascii="宋体" w:hAnsi="宋体" w:hint="eastAsia"/>
                <w:color w:val="000000"/>
                <w:sz w:val="22"/>
              </w:rPr>
              <w:t>不少于</w:t>
            </w:r>
            <w:r w:rsidRPr="003B32EB">
              <w:rPr>
                <w:rFonts w:ascii="宋体" w:hAnsi="宋体" w:cs="宋体" w:hint="eastAsia"/>
                <w:color w:val="000000"/>
                <w:szCs w:val="21"/>
              </w:rPr>
              <w:t>1个千兆RJ-45管理接口，4个USB 3.0接口，2个位于机箱后部，2个位于机箱前部；1个VGA接口，位于机箱后部；可选1个COM口位于机箱后部。</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支持200路 1080P。</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3</w:t>
            </w:r>
          </w:p>
        </w:tc>
        <w:tc>
          <w:tcPr>
            <w:tcW w:w="2126" w:type="dxa"/>
            <w:vAlign w:val="center"/>
          </w:tcPr>
          <w:p w:rsidR="004C269F" w:rsidRPr="003B32EB" w:rsidRDefault="00193883">
            <w:pPr>
              <w:rPr>
                <w:rFonts w:ascii="宋体" w:hAnsi="宋体" w:cs="宋体"/>
                <w:szCs w:val="21"/>
              </w:rPr>
            </w:pPr>
            <w:r w:rsidRPr="003B32EB">
              <w:rPr>
                <w:rFonts w:ascii="宋体" w:hAnsi="宋体" w:cs="宋体" w:hint="eastAsia"/>
                <w:szCs w:val="21"/>
              </w:rPr>
              <w:t>水印叠加设备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单台支持</w:t>
            </w:r>
            <w:r w:rsidRPr="003B32EB">
              <w:rPr>
                <w:rFonts w:hint="eastAsia"/>
                <w:color w:val="000000"/>
                <w:sz w:val="22"/>
              </w:rPr>
              <w:t>不少于</w:t>
            </w:r>
            <w:r w:rsidRPr="003B32EB">
              <w:rPr>
                <w:rFonts w:ascii="宋体" w:hAnsi="宋体" w:cs="宋体" w:hint="eastAsia"/>
                <w:color w:val="000000"/>
                <w:szCs w:val="21"/>
              </w:rPr>
              <w:t>48路并发；</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支持10/100/1000M自适应电口、光口；</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提供视频播放叠加水印功能，保证视频码流叠加水印不可擦除，视频外泄后便于用户进行溯源，维护用户视频版权；支持显示水印的展示模板配置。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自定义水印位置、水印布局、水印字体、透明度、水印颜色、旋转角度。</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调阅者名称、调阅时间、监控点名称、IP地址及自定义内容。</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服务对象：客户端、上级域平台、平台用户、合作方、解码上墙。</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4</w:t>
            </w:r>
          </w:p>
        </w:tc>
        <w:tc>
          <w:tcPr>
            <w:tcW w:w="2126" w:type="dxa"/>
            <w:vAlign w:val="center"/>
          </w:tcPr>
          <w:p w:rsidR="004C269F" w:rsidRPr="003B32EB" w:rsidRDefault="00193883">
            <w:pPr>
              <w:adjustRightInd w:val="0"/>
              <w:snapToGrid w:val="0"/>
              <w:spacing w:line="360" w:lineRule="auto"/>
              <w:rPr>
                <w:rFonts w:ascii="宋体" w:hAnsi="宋体" w:cs="宋体"/>
                <w:szCs w:val="21"/>
              </w:rPr>
            </w:pPr>
            <w:r w:rsidRPr="003B32EB">
              <w:rPr>
                <w:rFonts w:ascii="宋体" w:hAnsi="宋体" w:cs="宋体" w:hint="eastAsia"/>
                <w:szCs w:val="21"/>
              </w:rPr>
              <w:t>汇聚交换机</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hint="eastAsia"/>
                <w:color w:val="000000"/>
                <w:sz w:val="22"/>
              </w:rPr>
              <w:t>不少于</w:t>
            </w:r>
            <w:r w:rsidRPr="003B32EB">
              <w:rPr>
                <w:rFonts w:ascii="宋体" w:hAnsi="宋体" w:cs="宋体" w:hint="eastAsia"/>
                <w:color w:val="000000"/>
                <w:szCs w:val="21"/>
              </w:rPr>
              <w:t>24个千兆光口，8个复用的千兆电口，4个万兆SFP+万口，电源冗余，支持通过console口管理。交换容量不小于336Gbps/3.36Tbps，包转发率不小于108Mpps/126Mpps；支持VLAN，流量控制，ACL，QOS，支持SNMP V1/V2c/V3网管。含工业20km千兆光模块。</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5</w:t>
            </w:r>
          </w:p>
        </w:tc>
        <w:tc>
          <w:tcPr>
            <w:tcW w:w="2126" w:type="dxa"/>
            <w:vAlign w:val="center"/>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szCs w:val="21"/>
              </w:rPr>
              <w:t>视频分析设备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支持安全帽检测、反光衣检测；支持周界防范，如区域入侵、越界侦测、进入区域侦测、离开区域侦测；支持烟雾火点、烟火检测；支持乱堆物料；</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接入能力不少于128路H.264、H.265格式高清码流接入；</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解码能力：最大支持20×1080P；</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RAID模式：RAID0、RAID1、RAID5、RAID6、RAID10，支持全局热备盘。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不少于16块8TB硬盘，支持硬盘热插拔；2个HDMI，1个VGA，双异源输出，支持双4K输出；</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lastRenderedPageBreak/>
              <w:t>不少于4个10M/100M/1000Mbps网口；2个USB2.0接口、2个USB3.0接口；1个eSATA接口；</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输入带宽不低于512Mbps；输出带宽不低于512Mbps；</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设备内置不少于16颗GPU（物理引擎），支持虚拟引擎。</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4C269F">
      <w:pPr>
        <w:pStyle w:val="aff1"/>
        <w:ind w:firstLine="480"/>
      </w:pP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90" w:name="_Toc23904"/>
      <w:bookmarkStart w:id="291" w:name="_Toc19258"/>
      <w:bookmarkStart w:id="292" w:name="_Toc157003573"/>
      <w:r w:rsidRPr="003B32EB">
        <w:rPr>
          <w:rFonts w:ascii="宋体" w:hAnsi="宋体" w:cs="宋体" w:hint="eastAsia"/>
          <w:b/>
          <w:szCs w:val="21"/>
        </w:rPr>
        <w:t>10.3.2.5巡逻艇测深</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本期项目拟为8艘巡逻艇配备安装测深设备，通过加装在巡逻艇上的测深设备实现在日常巡航过程中水深数据的采集，在巡航过程中自动记录水深及位置信息。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在已有的巡逻艇上加装测深仪、位置信息采集设备，通过控制设备实现测深仪与位置采集设备的连接与控制，集成形成日常水深数据采集系统，设备支持通过无线通信的方式实现信息的实时回传，满足日常巡航水深信息采集及传输需求。可实现将实时数据或后处理的效果数据展示在平台上。</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设备主要技术参数如下：</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pStyle w:val="afff1"/>
              <w:adjustRightInd w:val="0"/>
              <w:snapToGrid w:val="0"/>
              <w:spacing w:line="360" w:lineRule="auto"/>
              <w:ind w:firstLineChars="0" w:firstLine="0"/>
              <w:rPr>
                <w:rFonts w:ascii="宋体" w:hAnsi="宋体" w:cs="宋体"/>
                <w:b/>
                <w:bCs/>
                <w:color w:val="000000"/>
                <w:szCs w:val="21"/>
              </w:rPr>
            </w:pPr>
            <w:r w:rsidRPr="003B32EB">
              <w:rPr>
                <w:rFonts w:ascii="宋体" w:hAnsi="宋体" w:cs="宋体"/>
                <w:b/>
                <w:bCs/>
                <w:szCs w:val="21"/>
              </w:rPr>
              <w:t></w:t>
            </w:r>
            <w:r w:rsidRPr="003B32EB">
              <w:rPr>
                <w:rFonts w:ascii="宋体" w:hAnsi="宋体" w:cs="宋体"/>
                <w:b/>
                <w:bCs/>
                <w:szCs w:val="21"/>
              </w:rPr>
              <w:tab/>
            </w:r>
            <w:r w:rsidRPr="003B32EB">
              <w:rPr>
                <w:rFonts w:ascii="宋体" w:hAnsi="宋体" w:cs="宋体" w:hint="eastAsia"/>
                <w:b/>
                <w:bCs/>
                <w:szCs w:val="21"/>
              </w:rPr>
              <w:t>测深仪</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工作频率：200kHz常用，100-750KHz可调；</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发射功率：500W；</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测深范围：0.15-600m；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测深精度：±1cm+0.1％×h（h为水深值）；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分辨率：1cm；</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最大采样速率：30Hz；</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吃水调整范围：0m-100m；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声速调整范围：0-1700m/s 分辨率0.01m/s；</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外接端口：不少于2个RS-232串口，不少于2个USB接口，支持转接显示器接口与网口；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机身存储：不少于32GB；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供电电压：DC 10～30V,AC100～240V；</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功耗：20W；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工作温度：-30℃～60℃，IP66防水防尘等级。</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2</w:t>
            </w:r>
          </w:p>
        </w:tc>
        <w:tc>
          <w:tcPr>
            <w:tcW w:w="2126" w:type="dxa"/>
            <w:vAlign w:val="center"/>
          </w:tcPr>
          <w:p w:rsidR="004C269F" w:rsidRPr="003B32EB" w:rsidRDefault="00193883">
            <w:pPr>
              <w:pStyle w:val="25"/>
              <w:adjustRightInd w:val="0"/>
              <w:snapToGrid w:val="0"/>
              <w:spacing w:after="0" w:line="360" w:lineRule="auto"/>
              <w:ind w:leftChars="0" w:left="0" w:firstLineChars="0" w:firstLine="0"/>
              <w:rPr>
                <w:rFonts w:ascii="宋体" w:hAnsi="宋体" w:cs="宋体"/>
                <w:b/>
                <w:bCs/>
                <w:color w:val="000000"/>
                <w:szCs w:val="21"/>
              </w:rPr>
            </w:pPr>
            <w:r w:rsidRPr="003B32EB">
              <w:rPr>
                <w:rFonts w:ascii="宋体" w:hAnsi="宋体" w:cs="宋体" w:hint="eastAsia"/>
                <w:b/>
                <w:szCs w:val="21"/>
              </w:rPr>
              <w:t>位置信息采集设备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卫星系统：支持GPS、北斗定位；</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通道数：不低于624通道；</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初始化时间：&lt;5s；</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初始化可靠性：不低于99.9%；</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静态精度：</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水平精度： ±（2.5+ 0.5x10-6x D） mm；</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高程精度： ±（ 5 + 0.5x10xD） mm；</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RTK精度：</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平面精度： ±8 + 1.0x10-6xD）mm；</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高程精度： ±（15 + 1.0x10-6xD） mm；</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码差分精度：</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平面精度： ±（0.25+1 x10-6xD） m；</w:t>
            </w:r>
          </w:p>
          <w:p w:rsidR="004C269F" w:rsidRPr="003B32EB" w:rsidRDefault="00193883">
            <w:pPr>
              <w:adjustRightInd w:val="0"/>
              <w:snapToGrid w:val="0"/>
              <w:spacing w:line="240" w:lineRule="atLeast"/>
              <w:ind w:firstLineChars="400" w:firstLine="840"/>
              <w:rPr>
                <w:rFonts w:ascii="宋体" w:hAnsi="宋体" w:cs="宋体"/>
                <w:color w:val="000000"/>
                <w:szCs w:val="21"/>
              </w:rPr>
            </w:pPr>
            <w:r w:rsidRPr="003B32EB">
              <w:rPr>
                <w:rFonts w:ascii="宋体" w:hAnsi="宋体" w:cs="宋体" w:hint="eastAsia"/>
                <w:color w:val="000000"/>
                <w:szCs w:val="21"/>
              </w:rPr>
              <w:t>高程精度： ±（0.50+ 1 x10-6xD）m；</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单点精度：不大于1.5m；</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网络：支持4G全网通；</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lastRenderedPageBreak/>
              <w:t>电池：支持续航不少于14小时；</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外接电源：支持USB口外部供电；</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存储：不低于8GB内置存储；</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接收机：支持电台+网络两路数据同时差分；</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防水防尘：P68；</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工作温度：-45°C~+75°C。</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r w:rsidRPr="003B32EB">
        <w:rPr>
          <w:rFonts w:ascii="宋体" w:eastAsia="宋体" w:hAnsi="宋体" w:cs="宋体" w:hint="eastAsia"/>
          <w:color w:val="000000"/>
          <w:sz w:val="21"/>
          <w:szCs w:val="21"/>
        </w:rPr>
        <w:lastRenderedPageBreak/>
        <w:t>10.3.3道路运输业务硬件设备安装建设</w:t>
      </w:r>
      <w:bookmarkEnd w:id="290"/>
      <w:bookmarkEnd w:id="291"/>
      <w:bookmarkEnd w:id="292"/>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道路运输业务硬件主要包括道路运输视频整合与平台扩容、前端太阳能供电、网络及服务设备更新、及道路外场感知设备建设。</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93" w:name="_Toc157003574"/>
      <w:r w:rsidRPr="003B32EB">
        <w:rPr>
          <w:rFonts w:ascii="宋体" w:hAnsi="宋体" w:cs="宋体" w:hint="eastAsia"/>
          <w:b/>
          <w:szCs w:val="21"/>
        </w:rPr>
        <w:t>10.3.3.1道路运输视频平台硬件扩容</w:t>
      </w:r>
      <w:bookmarkEnd w:id="293"/>
    </w:p>
    <w:p w:rsidR="004C269F" w:rsidRPr="003B32EB" w:rsidRDefault="00193883">
      <w:pPr>
        <w:pStyle w:val="25"/>
        <w:adjustRightInd w:val="0"/>
        <w:snapToGrid w:val="0"/>
        <w:spacing w:after="0" w:line="360" w:lineRule="auto"/>
        <w:ind w:leftChars="0" w:left="0" w:firstLine="422"/>
        <w:rPr>
          <w:rFonts w:ascii="宋体" w:hAnsi="宋体" w:cs="宋体"/>
          <w:b/>
          <w:szCs w:val="21"/>
        </w:rPr>
      </w:pPr>
      <w:r w:rsidRPr="003B32EB">
        <w:rPr>
          <w:rFonts w:ascii="宋体" w:hAnsi="宋体" w:cs="宋体" w:hint="eastAsia"/>
          <w:b/>
          <w:szCs w:val="21"/>
        </w:rPr>
        <w:t>（1）道路运输视频平台硬件扩容</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本期项目主要实现视频管理、水印叠加、视频质量诊断、视频智慧发现等功能。主要技术参数如下：</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rPr>
                <w:rFonts w:ascii="宋体" w:hAnsi="宋体" w:cs="宋体"/>
                <w:szCs w:val="21"/>
              </w:rPr>
            </w:pPr>
            <w:r w:rsidRPr="003B32EB">
              <w:rPr>
                <w:rFonts w:ascii="宋体" w:hAnsi="宋体" w:cs="宋体" w:hint="eastAsia"/>
                <w:szCs w:val="21"/>
              </w:rPr>
              <w:t>流媒体设备</w:t>
            </w:r>
          </w:p>
        </w:tc>
        <w:tc>
          <w:tcPr>
            <w:tcW w:w="5670" w:type="dxa"/>
          </w:tcPr>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用于支持专用H5协议流媒体转发。</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采用国产ARM的处理器，不少于8核 64位处理器 最高2.4Ghz，专用内存不低于8G，配SSD不低于64G；</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采用ARM的Linux操作系统，安全性高；</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 xml:space="preserve">2个10/100/1000Mbps自适应以太网口； </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支持不少于60路流媒体并发转发；</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支持RTMP、HLS、Http-FLV、WebRTC等流媒体转发格式；</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支持对外提供HTTP控制访问协议；</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支持实时和录像回放的H5流媒体转发；</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支持与其他H5流媒体做横向扩容；</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支持响应视频管理服务的调度策略；</w:t>
            </w:r>
          </w:p>
          <w:p w:rsidR="004C269F" w:rsidRPr="003B32EB" w:rsidRDefault="00193883">
            <w:pPr>
              <w:adjustRightInd w:val="0"/>
              <w:snapToGrid w:val="0"/>
              <w:spacing w:line="300" w:lineRule="auto"/>
              <w:jc w:val="left"/>
              <w:rPr>
                <w:rFonts w:ascii="宋体" w:hAnsi="宋体"/>
                <w:color w:val="000000"/>
                <w:sz w:val="22"/>
              </w:rPr>
            </w:pPr>
            <w:r w:rsidRPr="003B32EB">
              <w:rPr>
                <w:rFonts w:ascii="宋体" w:hAnsi="宋体" w:hint="eastAsia"/>
                <w:color w:val="000000"/>
                <w:sz w:val="22"/>
              </w:rPr>
              <w:t>支持负载均衡调度策略的配置更新与执行。</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2</w:t>
            </w:r>
          </w:p>
        </w:tc>
        <w:tc>
          <w:tcPr>
            <w:tcW w:w="2126" w:type="dxa"/>
            <w:vAlign w:val="center"/>
          </w:tcPr>
          <w:p w:rsidR="004C269F" w:rsidRPr="003B32EB" w:rsidRDefault="00193883">
            <w:pPr>
              <w:pStyle w:val="25"/>
              <w:adjustRightInd w:val="0"/>
              <w:snapToGrid w:val="0"/>
              <w:spacing w:after="0" w:line="360" w:lineRule="auto"/>
              <w:ind w:leftChars="0" w:left="0" w:firstLineChars="0" w:firstLine="0"/>
              <w:rPr>
                <w:rFonts w:ascii="宋体" w:hAnsi="宋体" w:cs="宋体"/>
                <w:b/>
                <w:bCs/>
                <w:color w:val="000000"/>
                <w:szCs w:val="21"/>
              </w:rPr>
            </w:pPr>
            <w:r w:rsidRPr="003B32EB">
              <w:rPr>
                <w:rFonts w:ascii="宋体" w:hAnsi="宋体" w:cs="宋体" w:hint="eastAsia"/>
                <w:szCs w:val="21"/>
              </w:rPr>
              <w:t>视频质量诊断设备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用于支持视频质量异常诊断，主要技术参数有：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采用ARM图形处理器及基于ARM的Linux操作系统，安全性高；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单路视频检测时间可调，最大每小时可实现1000路高清视频的检测。</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支持B/S架构，通过网页远程配置管理，使用方便，配置简单快捷。</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支持亮度异常、对比度异常、清晰度异常、噪声异常、条纹异常、图像偏色、画面冻结、画面抖动、信号丢失、图像遮挡等检测；</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支持时钟异常、摄像机转动异常、镜头缩放异常检测；</w:t>
            </w:r>
          </w:p>
          <w:p w:rsidR="004C269F" w:rsidRPr="003B32EB" w:rsidRDefault="00193883">
            <w:pPr>
              <w:adjustRightInd w:val="0"/>
              <w:snapToGrid w:val="0"/>
              <w:spacing w:line="240" w:lineRule="atLeast"/>
              <w:rPr>
                <w:rFonts w:ascii="宋体" w:eastAsiaTheme="minorEastAsia" w:hAnsi="宋体" w:cs="宋体"/>
                <w:color w:val="000000"/>
                <w:szCs w:val="21"/>
              </w:rPr>
            </w:pPr>
            <w:r w:rsidRPr="003B32EB">
              <w:rPr>
                <w:rFonts w:ascii="宋体" w:hAnsi="宋体" w:cs="宋体" w:hint="eastAsia"/>
                <w:color w:val="000000"/>
                <w:szCs w:val="21"/>
              </w:rPr>
              <w:t>支持场景异常、雨雪遮挡、录像状态侦测检测。</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3</w:t>
            </w:r>
          </w:p>
        </w:tc>
        <w:tc>
          <w:tcPr>
            <w:tcW w:w="2126" w:type="dxa"/>
            <w:vAlign w:val="center"/>
          </w:tcPr>
          <w:p w:rsidR="004C269F" w:rsidRPr="003B32EB" w:rsidRDefault="00193883">
            <w:pPr>
              <w:rPr>
                <w:rFonts w:ascii="宋体" w:hAnsi="宋体" w:cs="宋体"/>
                <w:szCs w:val="21"/>
              </w:rPr>
            </w:pPr>
            <w:r w:rsidRPr="003B32EB">
              <w:rPr>
                <w:rFonts w:ascii="宋体" w:hAnsi="宋体" w:cs="宋体" w:hint="eastAsia"/>
                <w:szCs w:val="21"/>
              </w:rPr>
              <w:t>视频事件监测分析设备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用于支持异常事件检测报警功能，按照平台可能的视频事件检测需求，需满足支持不低于28路的视频事件检测需求。主要技术参数有：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采用国产ARM的处理器，单台8核 64位处理器 最高2.4Ghz，配GPU核心，内存不低于4G，存储不低于1T，</w:t>
            </w:r>
            <w:r w:rsidRPr="003B32EB">
              <w:rPr>
                <w:rFonts w:ascii="宋体" w:hAnsi="宋体" w:cs="宋体" w:hint="eastAsia"/>
                <w:color w:val="000000"/>
                <w:szCs w:val="21"/>
              </w:rPr>
              <w:lastRenderedPageBreak/>
              <w:t>算力4Tops</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采用ARM的Linux操作系统，安全性高；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支持异常事件检测报警功能：交通事故、异常停车事件、行人两轮车出现事件、交通拥堵、超速/低速等；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支持交通参数检测报警功能：交通流量、平均速度、车道占有率、车辆密度、排队长度；</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支持多种车型检测：小型客车、小型货车、中型客车、中型货车、大型客车、大型货车、特大型货车、SUV、MPV、面包车、两轮车、危险品车、土方车、清扫车、出租车、公交车、校车等；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支持道路抛洒物监测；</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支持路面积水检测，支持积水等级1-4级；</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支持全天候检测、多种报警功能；</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支持屏蔽区域设置；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支持模型训练、实时分析动态视频预览；</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支持ONVIF协议、RTSP协议、GB/T28181协议；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单块分析卡支持4路1080P分辨率视频并发分析；</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单卡支持</w:t>
            </w:r>
            <w:r w:rsidRPr="003B32EB">
              <w:rPr>
                <w:rFonts w:hint="eastAsia"/>
                <w:color w:val="000000"/>
                <w:sz w:val="22"/>
              </w:rPr>
              <w:t>不少于</w:t>
            </w:r>
            <w:r w:rsidRPr="003B32EB">
              <w:rPr>
                <w:rFonts w:ascii="宋体" w:hAnsi="宋体" w:cs="宋体" w:hint="eastAsia"/>
                <w:color w:val="000000"/>
                <w:szCs w:val="21"/>
              </w:rPr>
              <w:t>8T算力。</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lastRenderedPageBreak/>
              <w:t>4</w:t>
            </w:r>
          </w:p>
        </w:tc>
        <w:tc>
          <w:tcPr>
            <w:tcW w:w="2126" w:type="dxa"/>
            <w:vAlign w:val="center"/>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szCs w:val="21"/>
              </w:rPr>
              <w:t>视频水印叠加设备</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用于视频水印叠加，根据中心视频显示、共享及预留等需求，视频水印叠加设备需满足支持不少于128路并发的需求，主要技术参数有：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采用国产ARM的处理器，单台8核 64位处理器 最高2.4Ghz，专用内存不低于4G，配SSD不低于32G；</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采用ARM的Linux操作系统，安全性高；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支持10/100/1000Mbps自适应以太网口；</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配置高性能视频水印叠加核心模块；</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支持动态叠加用户名、日期时间等水印信息；</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单台最大支持同时12 路标准1080P（200W像素，25帧）视频水印叠加；或同时4路标准4K（800W像素，25帧）视频水印叠加（总共8台）</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支持三级水印叠加样式，各层水印在独立的行做输出叠加，互不影响；</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支持配合视频网关设备完成平台的视频共享；</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支持页面查询水印叠加操作记录；</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支持页面查询水印设备资源使用情况，包括水印路数，输入输出方式等；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支持多台设备间级联，实现设备性能堆叠，负载均衡；</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符合《上海市交通委员会关于做好交通行业视频监控图像水印叠加工作的通知》规范要求。</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5</w:t>
            </w:r>
          </w:p>
        </w:tc>
        <w:tc>
          <w:tcPr>
            <w:tcW w:w="2126" w:type="dxa"/>
            <w:vAlign w:val="center"/>
          </w:tcPr>
          <w:p w:rsidR="004C269F" w:rsidRPr="003B32EB" w:rsidRDefault="00193883">
            <w:pPr>
              <w:rPr>
                <w:rFonts w:ascii="宋体" w:hAnsi="宋体" w:cs="宋体"/>
                <w:szCs w:val="21"/>
              </w:rPr>
            </w:pPr>
            <w:r w:rsidRPr="003B32EB">
              <w:rPr>
                <w:rFonts w:ascii="宋体" w:hAnsi="宋体" w:cs="宋体" w:hint="eastAsia"/>
                <w:szCs w:val="21"/>
              </w:rPr>
              <w:t>视频网关</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用于视频接入共享，结合平台可能接入的桥洞视频的需求，汇聚下立交桥洞视频。本项目拟配备3台视频网关，从FIRST网，政务专网，互联网三种网络接入。主要技术参数有：</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采用国产ARM的处理器，单台不少于8核 64位处理器 最高2.4Ghz，专用内存不低于4G，配SSD不低于64G；</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采用ARM的Linux操作系统，安全性高；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 xml:space="preserve">不少于2个10/100/1000Mbps自适应以太网口； </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 xml:space="preserve">支持多种厂商IPC、DVR、NVR以及视频管理平台的视频接入和控制； </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共享列表管理功能；日志功能；网络设置功能；</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支持GB/T 28181-2022全项互联协议；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lastRenderedPageBreak/>
              <w:t>支持SDK、ONVIF、GB28181、RTSP等接入方式，支持定制开发；</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接入桥洞视频。</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lastRenderedPageBreak/>
              <w:t>6</w:t>
            </w:r>
          </w:p>
        </w:tc>
        <w:tc>
          <w:tcPr>
            <w:tcW w:w="2126" w:type="dxa"/>
            <w:vAlign w:val="center"/>
          </w:tcPr>
          <w:p w:rsidR="004C269F" w:rsidRPr="003B32EB" w:rsidRDefault="00193883">
            <w:pPr>
              <w:pStyle w:val="afff1"/>
              <w:numPr>
                <w:ilvl w:val="0"/>
                <w:numId w:val="6"/>
              </w:numPr>
              <w:adjustRightInd w:val="0"/>
              <w:snapToGrid w:val="0"/>
              <w:spacing w:line="360" w:lineRule="auto"/>
              <w:ind w:left="0" w:firstLineChars="0"/>
              <w:rPr>
                <w:rFonts w:ascii="宋体" w:hAnsi="宋体" w:cs="宋体"/>
                <w:szCs w:val="21"/>
              </w:rPr>
            </w:pPr>
            <w:r w:rsidRPr="003B32EB">
              <w:rPr>
                <w:rFonts w:ascii="宋体" w:hAnsi="宋体" w:cs="宋体" w:hint="eastAsia"/>
                <w:szCs w:val="21"/>
              </w:rPr>
              <w:t>硬盘录像机</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根据杨高路商务走廊视频接入的需求，本项目拟配备4盘位硬盘录像机，配4块配置8T硬盘支持55路视频至少10天调阅需求。主要技术参数有：</w:t>
            </w:r>
          </w:p>
          <w:p w:rsidR="004C269F" w:rsidRPr="003B32EB" w:rsidRDefault="00193883">
            <w:pPr>
              <w:adjustRightInd w:val="0"/>
              <w:snapToGrid w:val="0"/>
              <w:spacing w:line="240" w:lineRule="atLeast"/>
              <w:rPr>
                <w:rFonts w:ascii="宋体" w:hAnsi="宋体" w:cs="宋体"/>
                <w:color w:val="000000"/>
                <w:szCs w:val="21"/>
              </w:rPr>
            </w:pPr>
            <w:r w:rsidRPr="003B32EB">
              <w:rPr>
                <w:rFonts w:hint="eastAsia"/>
                <w:color w:val="000000"/>
                <w:sz w:val="22"/>
              </w:rPr>
              <w:t>不少于</w:t>
            </w:r>
            <w:r w:rsidRPr="003B32EB">
              <w:rPr>
                <w:rFonts w:ascii="宋体" w:hAnsi="宋体" w:cs="宋体" w:hint="eastAsia"/>
                <w:color w:val="000000"/>
                <w:szCs w:val="21"/>
              </w:rPr>
              <w:t>4盘位NVR，配</w:t>
            </w:r>
            <w:r w:rsidRPr="003B32EB">
              <w:rPr>
                <w:rFonts w:hint="eastAsia"/>
                <w:color w:val="000000"/>
                <w:sz w:val="22"/>
              </w:rPr>
              <w:t>不少于</w:t>
            </w:r>
            <w:r w:rsidRPr="003B32EB">
              <w:rPr>
                <w:rFonts w:ascii="宋体" w:hAnsi="宋体" w:cs="宋体" w:hint="eastAsia"/>
                <w:color w:val="000000"/>
                <w:szCs w:val="21"/>
              </w:rPr>
              <w:t>4块8T硬盘；</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支持GB/T 28181 协议；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支持主流厂商摄像机视频接入和控制协议；</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杨高路商务走廊50路视频接入。</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193883">
      <w:pPr>
        <w:pStyle w:val="25"/>
        <w:adjustRightInd w:val="0"/>
        <w:snapToGrid w:val="0"/>
        <w:spacing w:after="0" w:line="360" w:lineRule="auto"/>
        <w:ind w:leftChars="0" w:left="0" w:firstLine="422"/>
        <w:rPr>
          <w:rFonts w:ascii="宋体" w:hAnsi="宋体" w:cs="宋体"/>
          <w:b/>
          <w:szCs w:val="21"/>
        </w:rPr>
      </w:pPr>
      <w:bookmarkStart w:id="294" w:name="_Toc19436"/>
      <w:r w:rsidRPr="003B32EB">
        <w:rPr>
          <w:rFonts w:ascii="宋体" w:hAnsi="宋体" w:cs="宋体" w:hint="eastAsia"/>
          <w:b/>
          <w:szCs w:val="21"/>
        </w:rPr>
        <w:t>（2）前端设备太阳能供电</w:t>
      </w:r>
      <w:bookmarkEnd w:id="294"/>
    </w:p>
    <w:p w:rsidR="004C269F" w:rsidRPr="003B32EB" w:rsidRDefault="00193883">
      <w:pPr>
        <w:pStyle w:val="afff1"/>
        <w:shd w:val="clear" w:color="auto" w:fill="FFFFFF"/>
        <w:topLinePunct/>
        <w:adjustRightInd w:val="0"/>
        <w:snapToGrid w:val="0"/>
        <w:spacing w:line="360" w:lineRule="auto"/>
        <w:jc w:val="left"/>
        <w:rPr>
          <w:rFonts w:ascii="宋体" w:hAnsi="宋体" w:cs="宋体"/>
          <w:b/>
          <w:bCs/>
          <w:szCs w:val="21"/>
        </w:rPr>
      </w:pPr>
      <w:r w:rsidRPr="003B32EB">
        <w:rPr>
          <w:rFonts w:ascii="宋体" w:hAnsi="宋体" w:cs="宋体" w:hint="eastAsia"/>
          <w:color w:val="000000"/>
          <w:szCs w:val="21"/>
        </w:rPr>
        <w:t>本项目拟选择罗山路康桥路下立交2块情报</w:t>
      </w:r>
      <w:proofErr w:type="gramStart"/>
      <w:r w:rsidRPr="003B32EB">
        <w:rPr>
          <w:rFonts w:ascii="宋体" w:hAnsi="宋体" w:cs="宋体" w:hint="eastAsia"/>
          <w:color w:val="000000"/>
          <w:szCs w:val="21"/>
        </w:rPr>
        <w:t>板试点光</w:t>
      </w:r>
      <w:proofErr w:type="gramEnd"/>
      <w:r w:rsidRPr="003B32EB">
        <w:rPr>
          <w:rFonts w:ascii="宋体" w:hAnsi="宋体" w:cs="宋体" w:hint="eastAsia"/>
          <w:color w:val="000000"/>
          <w:szCs w:val="21"/>
        </w:rPr>
        <w:t>伏供电</w:t>
      </w:r>
      <w:bookmarkStart w:id="295" w:name="_Toc110415452"/>
      <w:r w:rsidRPr="003B32EB">
        <w:rPr>
          <w:rFonts w:ascii="宋体" w:hAnsi="宋体" w:cs="宋体" w:hint="eastAsia"/>
          <w:color w:val="000000"/>
          <w:szCs w:val="21"/>
        </w:rPr>
        <w:t>，要求</w:t>
      </w:r>
      <w:bookmarkEnd w:id="295"/>
      <w:r w:rsidRPr="003B32EB">
        <w:rPr>
          <w:rFonts w:ascii="宋体" w:hAnsi="宋体" w:cs="宋体" w:hint="eastAsia"/>
          <w:b/>
          <w:bCs/>
          <w:szCs w:val="21"/>
        </w:rPr>
        <w:t>：</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1）系统直流供电，保证白天晚上电量充足，情报板能稳定工作；</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2）在阴雨天或其他恶劣环境下能持续工作小时，支持连续阴雨天14天以上；</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3）人员在不借助登高设备不可接触到设备电源，不可出现危害人身安全的电源电压。</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每个情报板，</w:t>
      </w:r>
      <w:r w:rsidRPr="003B32EB">
        <w:rPr>
          <w:rFonts w:ascii="宋体" w:hAnsi="宋体" w:cs="宋体" w:hint="eastAsia"/>
          <w:color w:val="000000"/>
          <w:szCs w:val="21"/>
        </w:rPr>
        <w:t>1800w发电量，配30组电池，可支持设备14天阴雨天运行。</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太阳能板450w*4；</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电容10节1组，共3组；</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控制器1个；</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DC/DC稳压电源2个。</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太阳能板在杆件上安装，电容模组及控制器固定于杆件。</w:t>
      </w:r>
    </w:p>
    <w:p w:rsidR="004C269F" w:rsidRPr="003B32EB" w:rsidRDefault="00193883">
      <w:pPr>
        <w:pStyle w:val="25"/>
        <w:adjustRightInd w:val="0"/>
        <w:snapToGrid w:val="0"/>
        <w:spacing w:after="0" w:line="360" w:lineRule="auto"/>
        <w:ind w:leftChars="0" w:left="0" w:firstLine="422"/>
        <w:rPr>
          <w:rFonts w:ascii="宋体" w:hAnsi="宋体" w:cs="宋体"/>
          <w:b/>
          <w:szCs w:val="21"/>
        </w:rPr>
      </w:pPr>
      <w:r w:rsidRPr="003B32EB">
        <w:rPr>
          <w:rFonts w:ascii="宋体" w:hAnsi="宋体" w:cs="宋体" w:hint="eastAsia"/>
          <w:b/>
          <w:szCs w:val="21"/>
        </w:rPr>
        <w:t>（3）网络及服务器更新</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道路运输视频资源整合及平台扩容所需硬件设施，部署于</w:t>
      </w:r>
      <w:proofErr w:type="gramStart"/>
      <w:r w:rsidRPr="003B32EB">
        <w:rPr>
          <w:rFonts w:ascii="宋体" w:hAnsi="宋体" w:cs="宋体" w:hint="eastAsia"/>
          <w:color w:val="000000"/>
          <w:szCs w:val="21"/>
        </w:rPr>
        <w:t>区道运中心</w:t>
      </w:r>
      <w:proofErr w:type="gramEnd"/>
      <w:r w:rsidRPr="003B32EB">
        <w:rPr>
          <w:rFonts w:ascii="宋体" w:hAnsi="宋体" w:cs="宋体" w:hint="eastAsia"/>
          <w:color w:val="000000"/>
          <w:szCs w:val="21"/>
        </w:rPr>
        <w:t>机房。</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本项目中心服务器更新需要部署在</w:t>
      </w:r>
      <w:proofErr w:type="gramStart"/>
      <w:r w:rsidRPr="003B32EB">
        <w:rPr>
          <w:rFonts w:ascii="宋体" w:hAnsi="宋体" w:cs="宋体" w:hint="eastAsia"/>
          <w:color w:val="000000"/>
          <w:szCs w:val="21"/>
        </w:rPr>
        <w:t>区道运中心</w:t>
      </w:r>
      <w:proofErr w:type="gramEnd"/>
      <w:r w:rsidRPr="003B32EB">
        <w:rPr>
          <w:rFonts w:ascii="宋体" w:hAnsi="宋体" w:cs="宋体" w:hint="eastAsia"/>
          <w:color w:val="000000"/>
          <w:szCs w:val="21"/>
        </w:rPr>
        <w:t>机房，更新的服务器技术指标要求如下。</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标准2U服务器，配2颗CPU，单核不低于10C，20T，不低于256G内存，2*256SSD 硬盘，6*600GB SAS 10K硬盘，raid1，4个千兆网口，2个万兆光口，双电源。</w:t>
      </w:r>
    </w:p>
    <w:p w:rsidR="004C269F" w:rsidRPr="003B32EB" w:rsidRDefault="00193883">
      <w:pPr>
        <w:tabs>
          <w:tab w:val="left" w:pos="720"/>
        </w:tabs>
        <w:adjustRightInd w:val="0"/>
        <w:snapToGrid w:val="0"/>
        <w:spacing w:line="360" w:lineRule="auto"/>
        <w:ind w:firstLine="480"/>
        <w:rPr>
          <w:rFonts w:ascii="宋体" w:hAnsi="宋体" w:cs="宋体"/>
          <w:color w:val="000000"/>
          <w:szCs w:val="21"/>
        </w:rPr>
      </w:pPr>
      <w:r w:rsidRPr="003B32EB">
        <w:rPr>
          <w:rFonts w:ascii="宋体" w:hAnsi="宋体" w:cs="宋体" w:hint="eastAsia"/>
          <w:color w:val="000000"/>
          <w:szCs w:val="21"/>
        </w:rPr>
        <w:t>根据中心通信条件及需求，需对已有的交换机S7706进行板卡扩容升级，配置24口万兆板卡和48</w:t>
      </w:r>
      <w:proofErr w:type="gramStart"/>
      <w:r w:rsidRPr="003B32EB">
        <w:rPr>
          <w:rFonts w:ascii="宋体" w:hAnsi="宋体" w:cs="宋体" w:hint="eastAsia"/>
          <w:color w:val="000000"/>
          <w:szCs w:val="21"/>
        </w:rPr>
        <w:t>兆</w:t>
      </w:r>
      <w:proofErr w:type="gramEnd"/>
      <w:r w:rsidRPr="003B32EB">
        <w:rPr>
          <w:rFonts w:ascii="宋体" w:hAnsi="宋体" w:cs="宋体" w:hint="eastAsia"/>
          <w:color w:val="000000"/>
          <w:szCs w:val="21"/>
        </w:rPr>
        <w:t>千兆板卡各一块。另需对大厅及机房网络互联带宽升级，增加24个多模万兆光模块。</w:t>
      </w:r>
    </w:p>
    <w:p w:rsidR="004C269F" w:rsidRPr="003B32EB" w:rsidRDefault="00193883">
      <w:pPr>
        <w:keepNext/>
        <w:keepLines/>
        <w:tabs>
          <w:tab w:val="left" w:pos="600"/>
          <w:tab w:val="left" w:pos="1134"/>
        </w:tabs>
        <w:adjustRightInd w:val="0"/>
        <w:snapToGrid w:val="0"/>
        <w:spacing w:line="360" w:lineRule="auto"/>
        <w:outlineLvl w:val="4"/>
        <w:rPr>
          <w:rFonts w:ascii="宋体" w:hAnsi="宋体" w:cs="宋体"/>
          <w:b/>
          <w:szCs w:val="21"/>
        </w:rPr>
      </w:pPr>
      <w:bookmarkStart w:id="296" w:name="_Toc157003575"/>
      <w:r w:rsidRPr="003B32EB">
        <w:rPr>
          <w:rFonts w:ascii="宋体" w:hAnsi="宋体" w:cs="宋体" w:hint="eastAsia"/>
          <w:b/>
          <w:szCs w:val="21"/>
        </w:rPr>
        <w:t>10.3.3.2道路设施数字化硬件</w:t>
      </w:r>
      <w:bookmarkEnd w:id="296"/>
    </w:p>
    <w:p w:rsidR="004C269F" w:rsidRPr="003B32EB" w:rsidRDefault="00193883">
      <w:pPr>
        <w:pStyle w:val="afff2"/>
        <w:adjustRightInd w:val="0"/>
        <w:snapToGrid w:val="0"/>
        <w:spacing w:before="0" w:after="0" w:line="360" w:lineRule="auto"/>
        <w:rPr>
          <w:rFonts w:ascii="宋体" w:hAnsi="宋体" w:cs="宋体"/>
          <w:szCs w:val="21"/>
        </w:rPr>
      </w:pPr>
      <w:r w:rsidRPr="003B32EB">
        <w:rPr>
          <w:rFonts w:ascii="宋体" w:hAnsi="宋体" w:cs="宋体" w:hint="eastAsia"/>
          <w:snapToGrid w:val="0"/>
          <w:szCs w:val="21"/>
        </w:rPr>
        <w:t>本项目中将完成锦绣东路外场硬件系统建设和外</w:t>
      </w:r>
      <w:proofErr w:type="gramStart"/>
      <w:r w:rsidRPr="003B32EB">
        <w:rPr>
          <w:rFonts w:ascii="宋体" w:hAnsi="宋体" w:cs="宋体" w:hint="eastAsia"/>
          <w:snapToGrid w:val="0"/>
          <w:szCs w:val="21"/>
        </w:rPr>
        <w:t>四外五</w:t>
      </w:r>
      <w:proofErr w:type="gramEnd"/>
      <w:r w:rsidRPr="003B32EB">
        <w:rPr>
          <w:rFonts w:ascii="宋体" w:hAnsi="宋体" w:cs="宋体" w:hint="eastAsia"/>
          <w:snapToGrid w:val="0"/>
          <w:szCs w:val="21"/>
        </w:rPr>
        <w:t>区域（外四码头、外五码头外部路网）外场硬件系统建设。</w:t>
      </w:r>
      <w:r w:rsidRPr="003B32EB">
        <w:rPr>
          <w:rFonts w:ascii="宋体" w:hAnsi="宋体" w:cs="宋体" w:hint="eastAsia"/>
          <w:szCs w:val="21"/>
        </w:rPr>
        <w:t>本项目外场建设涉及的道路范围如下：</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九条道路：锦绣东路、洲海路、华东路、港建路、集海路、越海路、明港路、申东路、港绣路。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十一个路口范围如下：</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1）锦绣东路部分：锦绣</w:t>
      </w:r>
      <w:proofErr w:type="gramStart"/>
      <w:r w:rsidRPr="003B32EB">
        <w:rPr>
          <w:rFonts w:ascii="宋体" w:hAnsi="宋体" w:cs="宋体" w:hint="eastAsia"/>
          <w:szCs w:val="21"/>
        </w:rPr>
        <w:t>东路金</w:t>
      </w:r>
      <w:proofErr w:type="gramEnd"/>
      <w:r w:rsidRPr="003B32EB">
        <w:rPr>
          <w:rFonts w:ascii="宋体" w:hAnsi="宋体" w:cs="宋体" w:hint="eastAsia"/>
          <w:szCs w:val="21"/>
        </w:rPr>
        <w:t>港路、锦绣</w:t>
      </w:r>
      <w:proofErr w:type="gramStart"/>
      <w:r w:rsidRPr="003B32EB">
        <w:rPr>
          <w:rFonts w:ascii="宋体" w:hAnsi="宋体" w:cs="宋体" w:hint="eastAsia"/>
          <w:szCs w:val="21"/>
        </w:rPr>
        <w:t>东路金豫路</w:t>
      </w:r>
      <w:proofErr w:type="gramEnd"/>
      <w:r w:rsidRPr="003B32EB">
        <w:rPr>
          <w:rFonts w:ascii="宋体" w:hAnsi="宋体" w:cs="宋体" w:hint="eastAsia"/>
          <w:szCs w:val="21"/>
        </w:rPr>
        <w:t>；共2个路口；</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2）外四外部区域：海徐/洲海（含四个匝道）、华东/洲海、华东/集海、华东/越海、华东/明港、华东/申东、港建/越海、港建/明港、港建/申东，共9个路口。</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本部分的建设，</w:t>
      </w:r>
      <w:r w:rsidRPr="003B32EB">
        <w:rPr>
          <w:rFonts w:hint="eastAsia"/>
        </w:rPr>
        <w:t>需满足以下技术要求</w:t>
      </w:r>
      <w:r w:rsidRPr="003B32EB">
        <w:rPr>
          <w:rFonts w:ascii="宋体" w:hAnsi="宋体" w:cs="宋体" w:hint="eastAsia"/>
          <w:szCs w:val="21"/>
        </w:rPr>
        <w:t>：</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（1）视频</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lastRenderedPageBreak/>
        <w:t>支持至少5种交通违法事件监测；</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支持至少9类交通数据采集功能。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（2）雷达</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同时跟踪目标不低于250个；</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路口雷达理论检测范围不低于250m，覆盖10车道，路段雷达理论不低于500m，覆盖10车道。</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（3）边缘管控节点</w:t>
      </w:r>
    </w:p>
    <w:p w:rsidR="004C269F" w:rsidRPr="003B32EB" w:rsidRDefault="00193883">
      <w:pPr>
        <w:adjustRightInd w:val="0"/>
        <w:snapToGrid w:val="0"/>
        <w:spacing w:line="360" w:lineRule="auto"/>
        <w:ind w:firstLineChars="200" w:firstLine="420"/>
        <w:rPr>
          <w:rFonts w:ascii="宋体" w:hAnsi="宋体" w:cs="宋体"/>
          <w:szCs w:val="21"/>
        </w:rPr>
      </w:pPr>
      <w:proofErr w:type="gramStart"/>
      <w:r w:rsidRPr="003B32EB">
        <w:rPr>
          <w:rFonts w:ascii="宋体" w:hAnsi="宋体" w:cs="宋体" w:hint="eastAsia"/>
          <w:szCs w:val="21"/>
        </w:rPr>
        <w:t>单车级指标</w:t>
      </w:r>
      <w:proofErr w:type="gramEnd"/>
      <w:r w:rsidRPr="003B32EB">
        <w:rPr>
          <w:rFonts w:ascii="宋体" w:hAnsi="宋体" w:cs="宋体" w:hint="eastAsia"/>
          <w:szCs w:val="21"/>
        </w:rPr>
        <w:t>计算周期≥100ms，</w:t>
      </w:r>
      <w:proofErr w:type="gramStart"/>
      <w:r w:rsidRPr="003B32EB">
        <w:rPr>
          <w:rFonts w:ascii="宋体" w:hAnsi="宋体" w:cs="宋体" w:hint="eastAsia"/>
          <w:szCs w:val="21"/>
        </w:rPr>
        <w:t>车道级指标</w:t>
      </w:r>
      <w:proofErr w:type="gramEnd"/>
      <w:r w:rsidRPr="003B32EB">
        <w:rPr>
          <w:rFonts w:ascii="宋体" w:hAnsi="宋体" w:cs="宋体" w:hint="eastAsia"/>
          <w:szCs w:val="21"/>
        </w:rPr>
        <w:t>计算周期≥1s，</w:t>
      </w:r>
      <w:proofErr w:type="gramStart"/>
      <w:r w:rsidRPr="003B32EB">
        <w:rPr>
          <w:rFonts w:ascii="宋体" w:hAnsi="宋体" w:cs="宋体" w:hint="eastAsia"/>
          <w:szCs w:val="21"/>
        </w:rPr>
        <w:t>断面级指标</w:t>
      </w:r>
      <w:proofErr w:type="gramEnd"/>
      <w:r w:rsidRPr="003B32EB">
        <w:rPr>
          <w:rFonts w:ascii="宋体" w:hAnsi="宋体" w:cs="宋体" w:hint="eastAsia"/>
          <w:szCs w:val="21"/>
        </w:rPr>
        <w:t xml:space="preserve">计算周期≥1s, </w:t>
      </w:r>
      <w:proofErr w:type="gramStart"/>
      <w:r w:rsidRPr="003B32EB">
        <w:rPr>
          <w:rFonts w:ascii="宋体" w:hAnsi="宋体" w:cs="宋体" w:hint="eastAsia"/>
          <w:szCs w:val="21"/>
        </w:rPr>
        <w:t>节点级指标</w:t>
      </w:r>
      <w:proofErr w:type="gramEnd"/>
      <w:r w:rsidRPr="003B32EB">
        <w:rPr>
          <w:rFonts w:ascii="宋体" w:hAnsi="宋体" w:cs="宋体" w:hint="eastAsia"/>
          <w:szCs w:val="21"/>
        </w:rPr>
        <w:t xml:space="preserve">计算周期≥1s, </w:t>
      </w:r>
      <w:proofErr w:type="gramStart"/>
      <w:r w:rsidRPr="003B32EB">
        <w:rPr>
          <w:rFonts w:ascii="宋体" w:hAnsi="宋体" w:cs="宋体" w:hint="eastAsia"/>
          <w:szCs w:val="21"/>
        </w:rPr>
        <w:t>节点级</w:t>
      </w:r>
      <w:proofErr w:type="gramEnd"/>
      <w:r w:rsidRPr="003B32EB">
        <w:rPr>
          <w:rFonts w:ascii="宋体" w:hAnsi="宋体" w:cs="宋体" w:hint="eastAsia"/>
          <w:szCs w:val="21"/>
        </w:rPr>
        <w:t>供需计算周期≥1s；信号控制优化方案生成频率≥15min/次。</w:t>
      </w:r>
    </w:p>
    <w:p w:rsidR="004C269F" w:rsidRPr="003B32EB" w:rsidRDefault="00193883">
      <w:pPr>
        <w:pStyle w:val="25"/>
        <w:adjustRightInd w:val="0"/>
        <w:snapToGrid w:val="0"/>
        <w:spacing w:after="0" w:line="360" w:lineRule="auto"/>
        <w:ind w:leftChars="0" w:left="0"/>
      </w:pPr>
      <w:r w:rsidRPr="003B32EB">
        <w:rPr>
          <w:rFonts w:ascii="宋体" w:hAnsi="宋体" w:cs="宋体" w:hint="eastAsia"/>
          <w:bCs/>
          <w:szCs w:val="21"/>
        </w:rPr>
        <w:t>其中设备通信费用含在本次报价中，具体时间范围为项目建设期及一年系统整体质量保证期。</w:t>
      </w:r>
    </w:p>
    <w:p w:rsidR="004C269F" w:rsidRPr="003B32EB" w:rsidRDefault="00193883">
      <w:pPr>
        <w:pStyle w:val="6"/>
        <w:adjustRightInd w:val="0"/>
        <w:snapToGrid w:val="0"/>
        <w:spacing w:before="0" w:after="0" w:line="360" w:lineRule="auto"/>
        <w:ind w:left="0" w:firstLine="0"/>
        <w:rPr>
          <w:rFonts w:ascii="宋体" w:eastAsia="宋体" w:hAnsi="宋体" w:cs="宋体"/>
        </w:rPr>
      </w:pPr>
      <w:bookmarkStart w:id="297" w:name="_Toc157003576"/>
      <w:r w:rsidRPr="003B32EB">
        <w:rPr>
          <w:rFonts w:ascii="宋体" w:eastAsia="宋体" w:hAnsi="宋体" w:cs="宋体" w:hint="eastAsia"/>
        </w:rPr>
        <w:t>10.3.3.2.1外场硬件建设</w:t>
      </w:r>
      <w:bookmarkEnd w:id="297"/>
    </w:p>
    <w:p w:rsidR="004C269F" w:rsidRPr="003B32EB" w:rsidRDefault="00193883">
      <w:pPr>
        <w:rPr>
          <w:rFonts w:ascii="宋体" w:hAnsi="宋体" w:cs="宋体"/>
          <w:bCs/>
          <w:szCs w:val="21"/>
        </w:rPr>
      </w:pPr>
      <w:r w:rsidRPr="003B32EB">
        <w:rPr>
          <w:rFonts w:ascii="宋体" w:hAnsi="宋体" w:cs="宋体" w:hint="eastAsia"/>
          <w:bCs/>
          <w:szCs w:val="21"/>
        </w:rPr>
        <w:t>（1）设备布设原则</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bCs/>
          <w:szCs w:val="21"/>
        </w:rPr>
        <w:t>本期项目中道路数字化建设分为锦绣东路和外</w:t>
      </w:r>
      <w:proofErr w:type="gramStart"/>
      <w:r w:rsidRPr="003B32EB">
        <w:rPr>
          <w:rFonts w:ascii="宋体" w:hAnsi="宋体" w:cs="宋体" w:hint="eastAsia"/>
          <w:bCs/>
          <w:szCs w:val="21"/>
        </w:rPr>
        <w:t>四外五地区</w:t>
      </w:r>
      <w:proofErr w:type="gramEnd"/>
      <w:r w:rsidRPr="003B32EB">
        <w:rPr>
          <w:rFonts w:ascii="宋体" w:hAnsi="宋体" w:cs="宋体" w:hint="eastAsia"/>
          <w:bCs/>
          <w:szCs w:val="21"/>
        </w:rPr>
        <w:t>两个不同的应用场景。锦绣东路已在前期项目中利用交警设备进行道路事件发现，并完成了道路设施数字化扫描。结合前期实施情况，本期项目对锦绣东路的两个视频无法全覆盖的路口进行设备增补，</w:t>
      </w:r>
      <w:proofErr w:type="gramStart"/>
      <w:r w:rsidRPr="003B32EB">
        <w:rPr>
          <w:rFonts w:ascii="宋体" w:hAnsi="宋体" w:cs="宋体" w:hint="eastAsia"/>
          <w:bCs/>
          <w:szCs w:val="21"/>
        </w:rPr>
        <w:t>包括雷视一体</w:t>
      </w:r>
      <w:proofErr w:type="gramEnd"/>
      <w:r w:rsidRPr="003B32EB">
        <w:rPr>
          <w:rFonts w:ascii="宋体" w:hAnsi="宋体" w:cs="宋体" w:hint="eastAsia"/>
          <w:bCs/>
          <w:szCs w:val="21"/>
        </w:rPr>
        <w:t>机（含环保补光灯）、边缘计算单元等。</w:t>
      </w:r>
      <w:r w:rsidRPr="003B32EB">
        <w:rPr>
          <w:rFonts w:ascii="宋体" w:hAnsi="宋体" w:cs="宋体" w:hint="eastAsia"/>
          <w:szCs w:val="21"/>
        </w:rPr>
        <w:t>此外，为推进对道路数字化方面的应用探索，本期项目选取了外</w:t>
      </w:r>
      <w:proofErr w:type="gramStart"/>
      <w:r w:rsidRPr="003B32EB">
        <w:rPr>
          <w:rFonts w:ascii="宋体" w:hAnsi="宋体" w:cs="宋体" w:hint="eastAsia"/>
          <w:szCs w:val="21"/>
        </w:rPr>
        <w:t>四外五地区</w:t>
      </w:r>
      <w:proofErr w:type="gramEnd"/>
      <w:r w:rsidRPr="003B32EB">
        <w:rPr>
          <w:rFonts w:ascii="宋体" w:hAnsi="宋体" w:cs="宋体" w:hint="eastAsia"/>
          <w:szCs w:val="21"/>
        </w:rPr>
        <w:t>能够综合反映复杂交通状态的代表性的道路进行试点，主要对动态交通状况进行监测，优化疏导交通，满足高速公路下匝道与地面道路联动控制的需求、能够提供信号优化方案建议的需求、到达车辆预测的需求。</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基于以上需求，锦绣东路和外</w:t>
      </w:r>
      <w:proofErr w:type="gramStart"/>
      <w:r w:rsidRPr="003B32EB">
        <w:rPr>
          <w:rFonts w:ascii="宋体" w:hAnsi="宋体" w:cs="宋体" w:hint="eastAsia"/>
          <w:bCs/>
          <w:szCs w:val="21"/>
        </w:rPr>
        <w:t>四外五地区</w:t>
      </w:r>
      <w:proofErr w:type="gramEnd"/>
      <w:r w:rsidRPr="003B32EB">
        <w:rPr>
          <w:rFonts w:ascii="宋体" w:hAnsi="宋体" w:cs="宋体" w:hint="eastAsia"/>
          <w:bCs/>
          <w:szCs w:val="21"/>
        </w:rPr>
        <w:t xml:space="preserve">设备布设上有所差异，建设思路及基本原则如下： </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锦绣</w:t>
      </w:r>
      <w:proofErr w:type="gramStart"/>
      <w:r w:rsidRPr="003B32EB">
        <w:rPr>
          <w:rFonts w:ascii="宋体" w:hAnsi="宋体" w:cs="宋体" w:hint="eastAsia"/>
          <w:bCs/>
          <w:szCs w:val="21"/>
        </w:rPr>
        <w:t>东路试点段</w:t>
      </w:r>
      <w:proofErr w:type="gramEnd"/>
      <w:r w:rsidRPr="003B32EB">
        <w:rPr>
          <w:rFonts w:ascii="宋体" w:hAnsi="宋体" w:cs="宋体" w:hint="eastAsia"/>
          <w:bCs/>
          <w:szCs w:val="21"/>
        </w:rPr>
        <w:t>：</w:t>
      </w:r>
      <w:proofErr w:type="gramStart"/>
      <w:r w:rsidRPr="003B32EB">
        <w:rPr>
          <w:rFonts w:ascii="宋体" w:hAnsi="宋体" w:cs="宋体" w:hint="eastAsia"/>
          <w:bCs/>
          <w:szCs w:val="21"/>
        </w:rPr>
        <w:t>增补雷视一体</w:t>
      </w:r>
      <w:proofErr w:type="gramEnd"/>
      <w:r w:rsidRPr="003B32EB">
        <w:rPr>
          <w:rFonts w:ascii="宋体" w:hAnsi="宋体" w:cs="宋体" w:hint="eastAsia"/>
          <w:bCs/>
          <w:szCs w:val="21"/>
        </w:rPr>
        <w:t>机（含环保补光灯）、边缘计算单元；</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2个路口共计4个检测断面，单台最多覆盖3车道，检测断面均为4车道，共需要</w:t>
      </w:r>
      <w:proofErr w:type="gramStart"/>
      <w:r w:rsidRPr="003B32EB">
        <w:rPr>
          <w:rFonts w:ascii="宋体" w:hAnsi="宋体" w:cs="宋体" w:hint="eastAsia"/>
          <w:bCs/>
          <w:szCs w:val="21"/>
        </w:rPr>
        <w:t>8个台雷视频</w:t>
      </w:r>
      <w:proofErr w:type="gramEnd"/>
      <w:r w:rsidRPr="003B32EB">
        <w:rPr>
          <w:rFonts w:ascii="宋体" w:hAnsi="宋体" w:cs="宋体" w:hint="eastAsia"/>
          <w:bCs/>
          <w:szCs w:val="21"/>
        </w:rPr>
        <w:t>一体化摄像机；边缘计算单元按单台最多接入</w:t>
      </w:r>
      <w:proofErr w:type="gramStart"/>
      <w:r w:rsidRPr="003B32EB">
        <w:rPr>
          <w:rFonts w:ascii="宋体" w:hAnsi="宋体" w:cs="宋体" w:hint="eastAsia"/>
          <w:bCs/>
          <w:szCs w:val="21"/>
        </w:rPr>
        <w:t>2台雷视一体</w:t>
      </w:r>
      <w:proofErr w:type="gramEnd"/>
      <w:r w:rsidRPr="003B32EB">
        <w:rPr>
          <w:rFonts w:ascii="宋体" w:hAnsi="宋体" w:cs="宋体" w:hint="eastAsia"/>
          <w:bCs/>
          <w:szCs w:val="21"/>
        </w:rPr>
        <w:t>机（含环保补光灯）考虑，共需4台完成视频分析及雷达视频数据融合。</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上行方向：起点位置安装</w:t>
      </w:r>
      <w:proofErr w:type="gramStart"/>
      <w:r w:rsidRPr="003B32EB">
        <w:rPr>
          <w:rFonts w:ascii="宋体" w:hAnsi="宋体" w:cs="宋体" w:hint="eastAsia"/>
          <w:szCs w:val="21"/>
        </w:rPr>
        <w:t>2台雷视一体</w:t>
      </w:r>
      <w:proofErr w:type="gramEnd"/>
      <w:r w:rsidRPr="003B32EB">
        <w:rPr>
          <w:rFonts w:ascii="宋体" w:hAnsi="宋体" w:cs="宋体" w:hint="eastAsia"/>
          <w:szCs w:val="21"/>
        </w:rPr>
        <w:t>机（含环保补光灯）、1台边缘计算单元，400米处安装</w:t>
      </w:r>
      <w:proofErr w:type="gramStart"/>
      <w:r w:rsidRPr="003B32EB">
        <w:rPr>
          <w:rFonts w:ascii="宋体" w:hAnsi="宋体" w:cs="宋体" w:hint="eastAsia"/>
          <w:szCs w:val="21"/>
        </w:rPr>
        <w:t>2台雷视一体</w:t>
      </w:r>
      <w:proofErr w:type="gramEnd"/>
      <w:r w:rsidRPr="003B32EB">
        <w:rPr>
          <w:rFonts w:ascii="宋体" w:hAnsi="宋体" w:cs="宋体" w:hint="eastAsia"/>
          <w:szCs w:val="21"/>
        </w:rPr>
        <w:t>机（含环保补光灯）、1台边缘计算单元。</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下行方向：起点位置安装</w:t>
      </w:r>
      <w:proofErr w:type="gramStart"/>
      <w:r w:rsidRPr="003B32EB">
        <w:rPr>
          <w:rFonts w:ascii="宋体" w:hAnsi="宋体" w:cs="宋体" w:hint="eastAsia"/>
          <w:szCs w:val="21"/>
        </w:rPr>
        <w:t>2台雷视一体</w:t>
      </w:r>
      <w:proofErr w:type="gramEnd"/>
      <w:r w:rsidRPr="003B32EB">
        <w:rPr>
          <w:rFonts w:ascii="宋体" w:hAnsi="宋体" w:cs="宋体" w:hint="eastAsia"/>
          <w:szCs w:val="21"/>
        </w:rPr>
        <w:t>机（含环保补光灯）、1台边缘计算单元，410米处安装</w:t>
      </w:r>
      <w:proofErr w:type="gramStart"/>
      <w:r w:rsidRPr="003B32EB">
        <w:rPr>
          <w:rFonts w:ascii="宋体" w:hAnsi="宋体" w:cs="宋体" w:hint="eastAsia"/>
          <w:szCs w:val="21"/>
        </w:rPr>
        <w:t>2台雷视一体</w:t>
      </w:r>
      <w:proofErr w:type="gramEnd"/>
      <w:r w:rsidRPr="003B32EB">
        <w:rPr>
          <w:rFonts w:ascii="宋体" w:hAnsi="宋体" w:cs="宋体" w:hint="eastAsia"/>
          <w:szCs w:val="21"/>
        </w:rPr>
        <w:t>机（含环保补光灯）、1台边缘计算单元。</w:t>
      </w:r>
    </w:p>
    <w:p w:rsidR="004C269F" w:rsidRPr="003B32EB" w:rsidRDefault="00193883">
      <w:pPr>
        <w:pStyle w:val="25"/>
        <w:adjustRightInd w:val="0"/>
        <w:snapToGrid w:val="0"/>
        <w:spacing w:after="0" w:line="360" w:lineRule="auto"/>
        <w:ind w:leftChars="0" w:left="0"/>
        <w:rPr>
          <w:rFonts w:ascii="宋体" w:hAnsi="宋体" w:cs="宋体"/>
          <w:szCs w:val="21"/>
        </w:rPr>
      </w:pPr>
      <w:r w:rsidRPr="003B32EB">
        <w:rPr>
          <w:rFonts w:ascii="宋体" w:hAnsi="宋体" w:cs="宋体" w:hint="eastAsia"/>
          <w:szCs w:val="21"/>
        </w:rPr>
        <w:t>外</w:t>
      </w:r>
      <w:proofErr w:type="gramStart"/>
      <w:r w:rsidRPr="003B32EB">
        <w:rPr>
          <w:rFonts w:ascii="宋体" w:hAnsi="宋体" w:cs="宋体" w:hint="eastAsia"/>
          <w:szCs w:val="21"/>
        </w:rPr>
        <w:t>四外五</w:t>
      </w:r>
      <w:proofErr w:type="gramEnd"/>
      <w:r w:rsidRPr="003B32EB">
        <w:rPr>
          <w:rFonts w:ascii="宋体" w:hAnsi="宋体" w:cs="宋体" w:hint="eastAsia"/>
          <w:szCs w:val="21"/>
        </w:rPr>
        <w:t>地区：</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新增7个路口（华东/集海、华东/越海、华东/明港、华东/申东、港建/越海、港建/明港、港建/申东）视频设备，对2个路口（</w:t>
      </w:r>
      <w:proofErr w:type="gramStart"/>
      <w:r w:rsidRPr="003B32EB">
        <w:rPr>
          <w:rFonts w:ascii="宋体" w:hAnsi="宋体" w:cs="宋体" w:hint="eastAsia"/>
          <w:szCs w:val="21"/>
        </w:rPr>
        <w:t>洲海</w:t>
      </w:r>
      <w:proofErr w:type="gramEnd"/>
      <w:r w:rsidRPr="003B32EB">
        <w:rPr>
          <w:rFonts w:ascii="宋体" w:hAnsi="宋体" w:cs="宋体" w:hint="eastAsia"/>
          <w:szCs w:val="21"/>
        </w:rPr>
        <w:t>/S20，</w:t>
      </w:r>
      <w:proofErr w:type="gramStart"/>
      <w:r w:rsidRPr="003B32EB">
        <w:rPr>
          <w:rFonts w:ascii="宋体" w:hAnsi="宋体" w:cs="宋体" w:hint="eastAsia"/>
          <w:szCs w:val="21"/>
        </w:rPr>
        <w:t>洲海</w:t>
      </w:r>
      <w:proofErr w:type="gramEnd"/>
      <w:r w:rsidRPr="003B32EB">
        <w:rPr>
          <w:rFonts w:ascii="宋体" w:hAnsi="宋体" w:cs="宋体" w:hint="eastAsia"/>
          <w:szCs w:val="21"/>
        </w:rPr>
        <w:t>/华东）点</w:t>
      </w:r>
      <w:proofErr w:type="gramStart"/>
      <w:r w:rsidRPr="003B32EB">
        <w:rPr>
          <w:rFonts w:ascii="宋体" w:hAnsi="宋体" w:cs="宋体" w:hint="eastAsia"/>
          <w:szCs w:val="21"/>
        </w:rPr>
        <w:t>位补盲</w:t>
      </w:r>
      <w:proofErr w:type="gramEnd"/>
      <w:r w:rsidRPr="003B32EB">
        <w:rPr>
          <w:rFonts w:ascii="宋体" w:hAnsi="宋体" w:cs="宋体" w:hint="eastAsia"/>
          <w:szCs w:val="21"/>
        </w:rPr>
        <w:t>。</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1）高清视频复合检测器设备布设原则</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高清视频复合检测器布设在交叉口进口道方向，距离进口</w:t>
      </w:r>
      <w:proofErr w:type="gramStart"/>
      <w:r w:rsidRPr="003B32EB">
        <w:rPr>
          <w:rFonts w:ascii="宋体" w:hAnsi="宋体" w:cs="宋体" w:hint="eastAsia"/>
          <w:szCs w:val="21"/>
        </w:rPr>
        <w:t>道方向</w:t>
      </w:r>
      <w:proofErr w:type="gramEnd"/>
      <w:r w:rsidRPr="003B32EB">
        <w:rPr>
          <w:rFonts w:ascii="宋体" w:hAnsi="宋体" w:cs="宋体" w:hint="eastAsia"/>
          <w:szCs w:val="21"/>
        </w:rPr>
        <w:t>停车线约18～28m。</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每台高清视频复合检测器覆盖3（含）车道，每超过3车道增加1台高清视频复合检测器。</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高清视频复合检测器采用</w:t>
      </w:r>
      <w:proofErr w:type="gramStart"/>
      <w:r w:rsidRPr="003B32EB">
        <w:rPr>
          <w:rFonts w:ascii="宋体" w:hAnsi="宋体" w:cs="宋体" w:hint="eastAsia"/>
          <w:szCs w:val="21"/>
        </w:rPr>
        <w:t>横挑臂方式</w:t>
      </w:r>
      <w:proofErr w:type="gramEnd"/>
      <w:r w:rsidRPr="003B32EB">
        <w:rPr>
          <w:rFonts w:ascii="宋体" w:hAnsi="宋体" w:cs="宋体" w:hint="eastAsia"/>
          <w:szCs w:val="21"/>
        </w:rPr>
        <w:t>，安装在路段中央，面向车头和车尾分别布设。</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若停车线后18～28m有满足安装条件可借用的长臂杆，则借用该长臂杆。若无可借用的长臂杆，</w:t>
      </w:r>
      <w:r w:rsidRPr="003B32EB">
        <w:rPr>
          <w:rFonts w:ascii="宋体" w:hAnsi="宋体" w:cs="宋体" w:hint="eastAsia"/>
          <w:szCs w:val="21"/>
        </w:rPr>
        <w:lastRenderedPageBreak/>
        <w:t>根据每个进口</w:t>
      </w:r>
      <w:proofErr w:type="gramStart"/>
      <w:r w:rsidRPr="003B32EB">
        <w:rPr>
          <w:rFonts w:ascii="宋体" w:hAnsi="宋体" w:cs="宋体" w:hint="eastAsia"/>
          <w:szCs w:val="21"/>
        </w:rPr>
        <w:t>道实际</w:t>
      </w:r>
      <w:proofErr w:type="gramEnd"/>
      <w:r w:rsidRPr="003B32EB">
        <w:rPr>
          <w:rFonts w:ascii="宋体" w:hAnsi="宋体" w:cs="宋体" w:hint="eastAsia"/>
          <w:szCs w:val="21"/>
        </w:rPr>
        <w:t>的车道宽度，新建八角长臂</w:t>
      </w:r>
      <w:proofErr w:type="gramStart"/>
      <w:r w:rsidRPr="003B32EB">
        <w:rPr>
          <w:rFonts w:ascii="宋体" w:hAnsi="宋体" w:cs="宋体" w:hint="eastAsia"/>
          <w:szCs w:val="21"/>
        </w:rPr>
        <w:t>杆满足</w:t>
      </w:r>
      <w:proofErr w:type="gramEnd"/>
      <w:r w:rsidRPr="003B32EB">
        <w:rPr>
          <w:rFonts w:ascii="宋体" w:hAnsi="宋体" w:cs="宋体" w:hint="eastAsia"/>
          <w:szCs w:val="21"/>
        </w:rPr>
        <w:t>高清视频复合检测器的安装条件。</w:t>
      </w:r>
    </w:p>
    <w:p w:rsidR="004C269F" w:rsidRPr="003B32EB" w:rsidRDefault="00193883">
      <w:pPr>
        <w:adjustRightInd w:val="0"/>
        <w:snapToGrid w:val="0"/>
        <w:spacing w:line="360" w:lineRule="auto"/>
        <w:ind w:firstLineChars="196" w:firstLine="413"/>
        <w:rPr>
          <w:rFonts w:ascii="宋体" w:hAnsi="宋体" w:cs="宋体"/>
          <w:b/>
          <w:bCs/>
          <w:szCs w:val="21"/>
        </w:rPr>
      </w:pPr>
      <w:r w:rsidRPr="003B32EB">
        <w:rPr>
          <w:rFonts w:ascii="宋体" w:hAnsi="宋体" w:cs="宋体" w:hint="eastAsia"/>
          <w:b/>
          <w:bCs/>
          <w:szCs w:val="21"/>
        </w:rPr>
        <w:t>2）雷达设备布设原则</w:t>
      </w:r>
    </w:p>
    <w:p w:rsidR="004C269F" w:rsidRPr="003B32EB" w:rsidRDefault="00193883">
      <w:pPr>
        <w:adjustRightInd w:val="0"/>
        <w:snapToGrid w:val="0"/>
        <w:spacing w:line="360" w:lineRule="auto"/>
        <w:rPr>
          <w:rFonts w:ascii="宋体" w:hAnsi="宋体" w:cs="宋体"/>
          <w:szCs w:val="21"/>
        </w:rPr>
      </w:pPr>
      <w:r w:rsidRPr="003B32EB">
        <w:rPr>
          <w:rFonts w:ascii="宋体" w:hAnsi="宋体" w:cs="宋体" w:hint="eastAsia"/>
          <w:szCs w:val="21"/>
        </w:rPr>
        <w:t>本项目的雷达设备分两种，一种路口雷达，另一种路段及匝道雷达。</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szCs w:val="21"/>
        </w:rPr>
        <w:fldChar w:fldCharType="begin"/>
      </w:r>
      <w:r w:rsidRPr="003B32EB">
        <w:rPr>
          <w:rFonts w:ascii="宋体" w:hAnsi="宋体" w:cs="宋体"/>
          <w:szCs w:val="21"/>
        </w:rPr>
        <w:instrText xml:space="preserve"> </w:instrText>
      </w:r>
      <w:r w:rsidRPr="003B32EB">
        <w:rPr>
          <w:rFonts w:ascii="宋体" w:hAnsi="宋体" w:cs="宋体" w:hint="eastAsia"/>
          <w:szCs w:val="21"/>
        </w:rPr>
        <w:instrText>eq \o\ac(○,</w:instrText>
      </w:r>
      <w:r w:rsidRPr="003B32EB">
        <w:rPr>
          <w:rFonts w:ascii="宋体" w:hAnsi="宋体" w:cs="宋体" w:hint="eastAsia"/>
          <w:position w:val="2"/>
          <w:sz w:val="14"/>
          <w:szCs w:val="21"/>
        </w:rPr>
        <w:instrText>1</w:instrText>
      </w:r>
      <w:r w:rsidRPr="003B32EB">
        <w:rPr>
          <w:rFonts w:ascii="宋体" w:hAnsi="宋体" w:cs="宋体" w:hint="eastAsia"/>
          <w:szCs w:val="21"/>
        </w:rPr>
        <w:instrText>)</w:instrText>
      </w:r>
      <w:r w:rsidRPr="003B32EB">
        <w:rPr>
          <w:rFonts w:ascii="宋体" w:hAnsi="宋体" w:cs="宋体"/>
          <w:szCs w:val="21"/>
        </w:rPr>
        <w:fldChar w:fldCharType="end"/>
      </w:r>
      <w:r w:rsidRPr="003B32EB">
        <w:rPr>
          <w:rFonts w:ascii="宋体" w:hAnsi="宋体" w:cs="宋体" w:hint="eastAsia"/>
          <w:szCs w:val="21"/>
        </w:rPr>
        <w:t>路段及匝道雷达设备布设原则</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在下匝道下游50m处布设一台路段及匝道雷达，用于采集下匝道主线和分流区的过车数据、排队长度、密度等交通信息。</w:t>
      </w:r>
    </w:p>
    <w:p w:rsidR="004C269F" w:rsidRPr="003B32EB" w:rsidRDefault="00193883">
      <w:pPr>
        <w:pStyle w:val="afff1"/>
        <w:adjustRightInd w:val="0"/>
        <w:snapToGrid w:val="0"/>
        <w:spacing w:line="360" w:lineRule="auto"/>
        <w:rPr>
          <w:rFonts w:ascii="宋体" w:hAnsi="宋体" w:cs="宋体"/>
          <w:szCs w:val="21"/>
        </w:rPr>
      </w:pPr>
      <w:r w:rsidRPr="003B32EB">
        <w:rPr>
          <w:rFonts w:ascii="宋体" w:hAnsi="宋体" w:cs="宋体" w:hint="eastAsia"/>
          <w:szCs w:val="21"/>
        </w:rPr>
        <w:t>路段及匝道雷达可以最大覆盖8（含）车道，每超过8车道增加1套路段及匝道雷达。</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szCs w:val="21"/>
        </w:rPr>
        <w:fldChar w:fldCharType="begin"/>
      </w:r>
      <w:r w:rsidRPr="003B32EB">
        <w:rPr>
          <w:rFonts w:ascii="宋体" w:hAnsi="宋体" w:cs="宋体"/>
          <w:szCs w:val="21"/>
        </w:rPr>
        <w:instrText xml:space="preserve"> </w:instrText>
      </w:r>
      <w:r w:rsidRPr="003B32EB">
        <w:rPr>
          <w:rFonts w:ascii="宋体" w:hAnsi="宋体" w:cs="宋体" w:hint="eastAsia"/>
          <w:szCs w:val="21"/>
        </w:rPr>
        <w:instrText>eq \o\ac(○,</w:instrText>
      </w:r>
      <w:r w:rsidRPr="003B32EB">
        <w:rPr>
          <w:rFonts w:ascii="宋体" w:hAnsi="宋体" w:cs="宋体" w:hint="eastAsia"/>
          <w:position w:val="2"/>
          <w:sz w:val="14"/>
          <w:szCs w:val="21"/>
        </w:rPr>
        <w:instrText>2</w:instrText>
      </w:r>
      <w:r w:rsidRPr="003B32EB">
        <w:rPr>
          <w:rFonts w:ascii="宋体" w:hAnsi="宋体" w:cs="宋体" w:hint="eastAsia"/>
          <w:szCs w:val="21"/>
        </w:rPr>
        <w:instrText>)</w:instrText>
      </w:r>
      <w:r w:rsidRPr="003B32EB">
        <w:rPr>
          <w:rFonts w:ascii="宋体" w:hAnsi="宋体" w:cs="宋体"/>
          <w:szCs w:val="21"/>
        </w:rPr>
        <w:fldChar w:fldCharType="end"/>
      </w:r>
      <w:r w:rsidRPr="003B32EB">
        <w:rPr>
          <w:rFonts w:ascii="宋体" w:hAnsi="宋体" w:cs="宋体" w:hint="eastAsia"/>
          <w:szCs w:val="21"/>
        </w:rPr>
        <w:t>路口雷达设备布设原则</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信号灯杆有安装条件下，路口雷达与机动车</w:t>
      </w:r>
      <w:proofErr w:type="gramStart"/>
      <w:r w:rsidRPr="003B32EB">
        <w:rPr>
          <w:rFonts w:ascii="宋体" w:hAnsi="宋体" w:cs="宋体" w:hint="eastAsia"/>
          <w:szCs w:val="21"/>
        </w:rPr>
        <w:t>信号灯共杆安装</w:t>
      </w:r>
      <w:proofErr w:type="gramEnd"/>
      <w:r w:rsidRPr="003B32EB">
        <w:rPr>
          <w:rFonts w:ascii="宋体" w:hAnsi="宋体" w:cs="宋体" w:hint="eastAsia"/>
          <w:szCs w:val="21"/>
        </w:rPr>
        <w:t>，路口雷达布设在交叉口出口道、面向来车方向。</w:t>
      </w:r>
    </w:p>
    <w:p w:rsidR="004C269F" w:rsidRPr="003B32EB" w:rsidRDefault="00193883">
      <w:pPr>
        <w:adjustRightInd w:val="0"/>
        <w:snapToGrid w:val="0"/>
        <w:spacing w:line="360" w:lineRule="auto"/>
        <w:ind w:firstLineChars="200" w:firstLine="420"/>
        <w:rPr>
          <w:rFonts w:ascii="宋体" w:hAnsi="宋体" w:cs="宋体"/>
          <w:szCs w:val="21"/>
        </w:rPr>
      </w:pPr>
      <w:proofErr w:type="gramStart"/>
      <w:r w:rsidRPr="003B32EB">
        <w:rPr>
          <w:rFonts w:ascii="宋体" w:hAnsi="宋体" w:cs="宋体" w:hint="eastAsia"/>
          <w:szCs w:val="21"/>
        </w:rPr>
        <w:t>信号灯杆无安装</w:t>
      </w:r>
      <w:proofErr w:type="gramEnd"/>
      <w:r w:rsidRPr="003B32EB">
        <w:rPr>
          <w:rFonts w:ascii="宋体" w:hAnsi="宋体" w:cs="宋体" w:hint="eastAsia"/>
          <w:szCs w:val="21"/>
        </w:rPr>
        <w:t>条件下，新建杆件安装。</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3）边缘计算设备布设原则</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在需要</w:t>
      </w:r>
      <w:proofErr w:type="gramStart"/>
      <w:r w:rsidRPr="003B32EB">
        <w:rPr>
          <w:rFonts w:ascii="宋体" w:hAnsi="宋体" w:cs="宋体" w:hint="eastAsia"/>
          <w:szCs w:val="21"/>
        </w:rPr>
        <w:t>实现雷视融合</w:t>
      </w:r>
      <w:proofErr w:type="gramEnd"/>
      <w:r w:rsidRPr="003B32EB">
        <w:rPr>
          <w:rFonts w:ascii="宋体" w:hAnsi="宋体" w:cs="宋体" w:hint="eastAsia"/>
          <w:szCs w:val="21"/>
        </w:rPr>
        <w:t>的路口布设1台，可放置于路口一体化机箱内。</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4）设备供电原则</w:t>
      </w:r>
    </w:p>
    <w:p w:rsidR="004C269F" w:rsidRPr="003B32EB" w:rsidRDefault="00193883">
      <w:pPr>
        <w:adjustRightInd w:val="0"/>
        <w:snapToGrid w:val="0"/>
        <w:spacing w:line="360" w:lineRule="auto"/>
        <w:ind w:firstLineChars="200" w:firstLine="420"/>
        <w:rPr>
          <w:rFonts w:ascii="宋体" w:hAnsi="宋体" w:cs="宋体"/>
          <w:b/>
          <w:bCs/>
          <w:szCs w:val="21"/>
        </w:rPr>
      </w:pPr>
      <w:r w:rsidRPr="003B32EB">
        <w:rPr>
          <w:rFonts w:ascii="宋体" w:hAnsi="宋体" w:cs="宋体" w:hint="eastAsia"/>
          <w:szCs w:val="21"/>
        </w:rPr>
        <w:t>在路口内就近取电，11个路口均有供电。</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（2）边缘计算单元建设</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在每个智慧路口布设且可放置于信号控制机柜或者一体化智能机柜内。</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1)设备功能</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校时功能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支持利用IE浏览器设置，通过NTP、PTP、GPS/北斗或本地校时方式，进行与北京时钟同步功能。</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视觉感知设备接入功能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支持H.264编码视频流接入和视频结构化数据接入。可实现视频感知设备的交通对象结构化数据的轨迹融合和展示，及视频查看功能。</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交通雷达感知设备接入功能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支持雷达感知结构化数据接入。可实现雷达感知设备的交通对象结构化数据的轨迹融合和展示。</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道路交通信号控制机接入功能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支持信号机直接对接功能；并可通过信号</w:t>
      </w:r>
      <w:proofErr w:type="gramStart"/>
      <w:r w:rsidRPr="003B32EB">
        <w:rPr>
          <w:rFonts w:ascii="宋体" w:hAnsi="宋体" w:cs="宋体" w:hint="eastAsia"/>
          <w:szCs w:val="21"/>
        </w:rPr>
        <w:t>灯采</w:t>
      </w:r>
      <w:proofErr w:type="gramEnd"/>
      <w:r w:rsidRPr="003B32EB">
        <w:rPr>
          <w:rFonts w:ascii="宋体" w:hAnsi="宋体" w:cs="宋体" w:hint="eastAsia"/>
          <w:szCs w:val="21"/>
        </w:rPr>
        <w:t>集单元实现信号灯实时数据间接采集。可以实现信号机设备的接入和数据采集通信功能，实现信号机状态、周期方案实时查看、相位锁操作、应急控制操作、步进控制操作、日志查看、方案管理和系统控制等功能。</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高精地图数据载入功能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支持shp、b3dm等二、三维地图模型文件格式载入，支持xodr地图矢量数据导入，实现交通路口或路段3D地图服务，可通过边缘设备应用功能页面，查看交通场景的动静态交通对象的3D可视化展示和交互。</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lastRenderedPageBreak/>
        <w:t>雷视融合</w:t>
      </w:r>
      <w:proofErr w:type="gramEnd"/>
      <w:r w:rsidRPr="003B32EB">
        <w:rPr>
          <w:rFonts w:ascii="宋体" w:hAnsi="宋体" w:cs="宋体" w:hint="eastAsia"/>
          <w:b/>
          <w:bCs/>
          <w:szCs w:val="21"/>
        </w:rPr>
        <w:t>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支持交通雷达数据与视觉感知数据的实时融合。</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单车级指标</w:t>
      </w:r>
      <w:proofErr w:type="gramEnd"/>
      <w:r w:rsidRPr="003B32EB">
        <w:rPr>
          <w:rFonts w:ascii="宋体" w:hAnsi="宋体" w:cs="宋体" w:hint="eastAsia"/>
          <w:b/>
          <w:bCs/>
          <w:szCs w:val="21"/>
        </w:rPr>
        <w:t>计算功能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w:t>
      </w:r>
      <w:proofErr w:type="gramStart"/>
      <w:r w:rsidRPr="003B32EB">
        <w:rPr>
          <w:rFonts w:ascii="宋体" w:hAnsi="宋体" w:cs="宋体" w:hint="eastAsia"/>
          <w:szCs w:val="21"/>
        </w:rPr>
        <w:t>基于雷视融合</w:t>
      </w:r>
      <w:proofErr w:type="gramEnd"/>
      <w:r w:rsidRPr="003B32EB">
        <w:rPr>
          <w:rFonts w:ascii="宋体" w:hAnsi="宋体" w:cs="宋体" w:hint="eastAsia"/>
          <w:szCs w:val="21"/>
        </w:rPr>
        <w:t>后的轨迹级数据计算</w:t>
      </w:r>
      <w:proofErr w:type="gramStart"/>
      <w:r w:rsidRPr="003B32EB">
        <w:rPr>
          <w:rFonts w:ascii="宋体" w:hAnsi="宋体" w:cs="宋体" w:hint="eastAsia"/>
          <w:szCs w:val="21"/>
        </w:rPr>
        <w:t>单车级</w:t>
      </w:r>
      <w:proofErr w:type="gramEnd"/>
      <w:r w:rsidRPr="003B32EB">
        <w:rPr>
          <w:rFonts w:ascii="宋体" w:hAnsi="宋体" w:cs="宋体" w:hint="eastAsia"/>
          <w:szCs w:val="21"/>
        </w:rPr>
        <w:t>的相关指标，包括车牌号牌、车辆类型、车身颜色、号牌颜色、经度、维度、航向角、瞬时速度、加速度、停车次数、延误时间、冲突次数等。</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车道级指标</w:t>
      </w:r>
      <w:proofErr w:type="gramEnd"/>
      <w:r w:rsidRPr="003B32EB">
        <w:rPr>
          <w:rFonts w:ascii="宋体" w:hAnsi="宋体" w:cs="宋体" w:hint="eastAsia"/>
          <w:b/>
          <w:bCs/>
          <w:szCs w:val="21"/>
        </w:rPr>
        <w:t>计算功能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w:t>
      </w:r>
      <w:proofErr w:type="gramStart"/>
      <w:r w:rsidRPr="003B32EB">
        <w:rPr>
          <w:rFonts w:ascii="宋体" w:hAnsi="宋体" w:cs="宋体" w:hint="eastAsia"/>
          <w:szCs w:val="21"/>
        </w:rPr>
        <w:t>基于雷视融合</w:t>
      </w:r>
      <w:proofErr w:type="gramEnd"/>
      <w:r w:rsidRPr="003B32EB">
        <w:rPr>
          <w:rFonts w:ascii="宋体" w:hAnsi="宋体" w:cs="宋体" w:hint="eastAsia"/>
          <w:szCs w:val="21"/>
        </w:rPr>
        <w:t>后的轨迹级数据计算</w:t>
      </w:r>
      <w:proofErr w:type="gramStart"/>
      <w:r w:rsidRPr="003B32EB">
        <w:rPr>
          <w:rFonts w:ascii="宋体" w:hAnsi="宋体" w:cs="宋体" w:hint="eastAsia"/>
          <w:szCs w:val="21"/>
        </w:rPr>
        <w:t>车道级</w:t>
      </w:r>
      <w:proofErr w:type="gramEnd"/>
      <w:r w:rsidRPr="003B32EB">
        <w:rPr>
          <w:rFonts w:ascii="宋体" w:hAnsi="宋体" w:cs="宋体" w:hint="eastAsia"/>
          <w:szCs w:val="21"/>
        </w:rPr>
        <w:t>的相关指标，包括流量、通行能力、饱和度、平均速度、时间占有率、空间占有率、平均车头时距、平均车头间距、延误时间、排队长度、停车次数、绿灯利用率、碳排放当量、大车比例、车型流量等。</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断面级指标</w:t>
      </w:r>
      <w:proofErr w:type="gramEnd"/>
      <w:r w:rsidRPr="003B32EB">
        <w:rPr>
          <w:rFonts w:ascii="宋体" w:hAnsi="宋体" w:cs="宋体" w:hint="eastAsia"/>
          <w:b/>
          <w:bCs/>
          <w:szCs w:val="21"/>
        </w:rPr>
        <w:t>计算功能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w:t>
      </w:r>
      <w:proofErr w:type="gramStart"/>
      <w:r w:rsidRPr="003B32EB">
        <w:rPr>
          <w:rFonts w:ascii="宋体" w:hAnsi="宋体" w:cs="宋体" w:hint="eastAsia"/>
          <w:szCs w:val="21"/>
        </w:rPr>
        <w:t>基于雷视融合</w:t>
      </w:r>
      <w:proofErr w:type="gramEnd"/>
      <w:r w:rsidRPr="003B32EB">
        <w:rPr>
          <w:rFonts w:ascii="宋体" w:hAnsi="宋体" w:cs="宋体" w:hint="eastAsia"/>
          <w:szCs w:val="21"/>
        </w:rPr>
        <w:t>后的轨迹级数据计算</w:t>
      </w:r>
      <w:proofErr w:type="gramStart"/>
      <w:r w:rsidRPr="003B32EB">
        <w:rPr>
          <w:rFonts w:ascii="宋体" w:hAnsi="宋体" w:cs="宋体" w:hint="eastAsia"/>
          <w:szCs w:val="21"/>
        </w:rPr>
        <w:t>断面级</w:t>
      </w:r>
      <w:proofErr w:type="gramEnd"/>
      <w:r w:rsidRPr="003B32EB">
        <w:rPr>
          <w:rFonts w:ascii="宋体" w:hAnsi="宋体" w:cs="宋体" w:hint="eastAsia"/>
          <w:szCs w:val="21"/>
        </w:rPr>
        <w:t>的相关指标，包括流量、通行能力、饱和度、平均延误、平均速度、排队长度、停车次数、大车比例、绿灯利用率、碳排放当量、大车比例、车型流量等。</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节点级指标</w:t>
      </w:r>
      <w:proofErr w:type="gramEnd"/>
      <w:r w:rsidRPr="003B32EB">
        <w:rPr>
          <w:rFonts w:ascii="宋体" w:hAnsi="宋体" w:cs="宋体" w:hint="eastAsia"/>
          <w:b/>
          <w:bCs/>
          <w:szCs w:val="21"/>
        </w:rPr>
        <w:t>计算功能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w:t>
      </w:r>
      <w:proofErr w:type="gramStart"/>
      <w:r w:rsidRPr="003B32EB">
        <w:rPr>
          <w:rFonts w:ascii="宋体" w:hAnsi="宋体" w:cs="宋体" w:hint="eastAsia"/>
          <w:szCs w:val="21"/>
        </w:rPr>
        <w:t>基于雷视融合</w:t>
      </w:r>
      <w:proofErr w:type="gramEnd"/>
      <w:r w:rsidRPr="003B32EB">
        <w:rPr>
          <w:rFonts w:ascii="宋体" w:hAnsi="宋体" w:cs="宋体" w:hint="eastAsia"/>
          <w:szCs w:val="21"/>
        </w:rPr>
        <w:t>后的轨迹级数据计算</w:t>
      </w:r>
      <w:proofErr w:type="gramStart"/>
      <w:r w:rsidRPr="003B32EB">
        <w:rPr>
          <w:rFonts w:ascii="宋体" w:hAnsi="宋体" w:cs="宋体" w:hint="eastAsia"/>
          <w:szCs w:val="21"/>
        </w:rPr>
        <w:t>节点级</w:t>
      </w:r>
      <w:proofErr w:type="gramEnd"/>
      <w:r w:rsidRPr="003B32EB">
        <w:rPr>
          <w:rFonts w:ascii="宋体" w:hAnsi="宋体" w:cs="宋体" w:hint="eastAsia"/>
          <w:szCs w:val="21"/>
        </w:rPr>
        <w:t>的相关指标，包括流量、通行能力、饱和度、平均延误、平均速度、排队长度、停车次数、大车比例、绿灯利用率、碳排放当量、大车比例、车型流量等。</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节点级</w:t>
      </w:r>
      <w:proofErr w:type="gramEnd"/>
      <w:r w:rsidRPr="003B32EB">
        <w:rPr>
          <w:rFonts w:ascii="宋体" w:hAnsi="宋体" w:cs="宋体" w:hint="eastAsia"/>
          <w:b/>
          <w:bCs/>
          <w:szCs w:val="21"/>
        </w:rPr>
        <w:t>供需计算功能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具备基于路口渠化及交通设施以及轨迹级数据计算</w:t>
      </w:r>
      <w:proofErr w:type="gramStart"/>
      <w:r w:rsidRPr="003B32EB">
        <w:rPr>
          <w:rFonts w:ascii="宋体" w:hAnsi="宋体" w:cs="宋体" w:hint="eastAsia"/>
          <w:szCs w:val="21"/>
        </w:rPr>
        <w:t>节点级</w:t>
      </w:r>
      <w:proofErr w:type="gramEnd"/>
      <w:r w:rsidRPr="003B32EB">
        <w:rPr>
          <w:rFonts w:ascii="宋体" w:hAnsi="宋体" w:cs="宋体" w:hint="eastAsia"/>
          <w:szCs w:val="21"/>
        </w:rPr>
        <w:t>供需指标，包括理论供给、实时供给、实时需求。</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标签画像功能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针对路口溢出、繁忙、秩序差等交通管理特征自主计算，并以标签形式进行画像。</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信号控制优化功能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具备基于路口交通数据和交通信号特征实现周期、绿信比单点信号优化方案生成能力。具备基于方案置信度的自动模式降级保护策略。</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r w:rsidRPr="003B32EB">
        <w:rPr>
          <w:rFonts w:ascii="宋体" w:hAnsi="宋体" w:cs="宋体" w:hint="eastAsia"/>
          <w:b/>
          <w:bCs/>
          <w:szCs w:val="21"/>
        </w:rPr>
        <w:t>优化方案自动下发控制功能</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具备云边协同中心协调和单点优化方案自动同步和下发控制。当感知数据精度无法满足优化要求时，自动完成保护性降级运行，并在数据精度恢复后，自动升级恢复优化策略执行。</w:t>
      </w:r>
    </w:p>
    <w:p w:rsidR="004C269F" w:rsidRPr="003B32EB" w:rsidRDefault="00193883">
      <w:pPr>
        <w:numPr>
          <w:ilvl w:val="0"/>
          <w:numId w:val="7"/>
        </w:numPr>
        <w:adjustRightInd w:val="0"/>
        <w:snapToGrid w:val="0"/>
        <w:spacing w:line="360" w:lineRule="auto"/>
        <w:ind w:left="0" w:firstLine="60"/>
        <w:rPr>
          <w:rFonts w:ascii="宋体" w:hAnsi="宋体" w:cs="宋体"/>
          <w:b/>
          <w:bCs/>
          <w:szCs w:val="21"/>
        </w:rPr>
      </w:pPr>
      <w:proofErr w:type="gramStart"/>
      <w:r w:rsidRPr="003B32EB">
        <w:rPr>
          <w:rFonts w:ascii="宋体" w:hAnsi="宋体" w:cs="宋体" w:hint="eastAsia"/>
          <w:b/>
          <w:bCs/>
          <w:szCs w:val="21"/>
        </w:rPr>
        <w:t>边缘智控功能</w:t>
      </w:r>
      <w:proofErr w:type="gramEnd"/>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支持基于路口特征指标和标签画像，识别异常和发现问题，针对性生成</w:t>
      </w:r>
      <w:proofErr w:type="gramStart"/>
      <w:r w:rsidRPr="003B32EB">
        <w:rPr>
          <w:rFonts w:ascii="宋体" w:hAnsi="宋体" w:cs="宋体" w:hint="eastAsia"/>
          <w:szCs w:val="21"/>
        </w:rPr>
        <w:t>智控方案</w:t>
      </w:r>
      <w:proofErr w:type="gramEnd"/>
      <w:r w:rsidRPr="003B32EB">
        <w:rPr>
          <w:rFonts w:ascii="宋体" w:hAnsi="宋体" w:cs="宋体" w:hint="eastAsia"/>
          <w:szCs w:val="21"/>
        </w:rPr>
        <w:t>并实施。</w:t>
      </w:r>
    </w:p>
    <w:p w:rsidR="004C269F" w:rsidRPr="003B32EB" w:rsidRDefault="00193883">
      <w:pPr>
        <w:adjustRightInd w:val="0"/>
        <w:snapToGrid w:val="0"/>
        <w:spacing w:line="360" w:lineRule="auto"/>
        <w:ind w:firstLineChars="200" w:firstLine="422"/>
        <w:rPr>
          <w:rFonts w:ascii="宋体" w:hAnsi="宋体" w:cs="宋体"/>
          <w:szCs w:val="21"/>
        </w:rPr>
      </w:pPr>
      <w:r w:rsidRPr="003B32EB">
        <w:rPr>
          <w:rFonts w:ascii="宋体" w:hAnsi="宋体" w:cs="宋体" w:hint="eastAsia"/>
          <w:b/>
          <w:bCs/>
          <w:szCs w:val="21"/>
        </w:rPr>
        <w:t>2)技术指标</w:t>
      </w:r>
    </w:p>
    <w:p w:rsidR="004C269F" w:rsidRPr="003B32EB" w:rsidRDefault="00193883">
      <w:pPr>
        <w:pStyle w:val="25"/>
        <w:numPr>
          <w:ilvl w:val="0"/>
          <w:numId w:val="6"/>
        </w:numPr>
        <w:adjustRightInd w:val="0"/>
        <w:snapToGrid w:val="0"/>
        <w:spacing w:after="0" w:line="360" w:lineRule="auto"/>
        <w:ind w:leftChars="0" w:left="0" w:firstLineChars="0"/>
        <w:rPr>
          <w:rFonts w:ascii="宋体" w:hAnsi="宋体" w:cs="宋体"/>
          <w:szCs w:val="21"/>
        </w:rPr>
      </w:pPr>
      <w:r w:rsidRPr="003B32EB">
        <w:rPr>
          <w:rFonts w:ascii="宋体" w:hAnsi="宋体" w:cs="宋体" w:hint="eastAsia"/>
          <w:szCs w:val="21"/>
        </w:rPr>
        <w:t>边缘计算单元（锦绣东路）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ARM构架；8核 64位处理器，最高支持2.4Ghz；具备高性能GPU内存：8GB；</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支持2路（1080P）并发分析；具备1个千兆网络；</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lastRenderedPageBreak/>
        <w:t>支持车辆结构化；支持ONVIF协议、RTSP协议、GB/T28181协议；</w:t>
      </w:r>
    </w:p>
    <w:p w:rsidR="004C269F" w:rsidRPr="003B32EB" w:rsidRDefault="00193883">
      <w:pPr>
        <w:adjustRightInd w:val="0"/>
        <w:snapToGrid w:val="0"/>
        <w:spacing w:line="360" w:lineRule="auto"/>
        <w:ind w:firstLineChars="200" w:firstLine="420"/>
        <w:rPr>
          <w:rFonts w:ascii="宋体" w:hAnsi="宋体" w:cs="宋体"/>
          <w:szCs w:val="21"/>
        </w:rPr>
      </w:pPr>
      <w:proofErr w:type="gramStart"/>
      <w:r w:rsidRPr="003B32EB">
        <w:rPr>
          <w:rFonts w:ascii="宋体" w:hAnsi="宋体" w:cs="宋体" w:hint="eastAsia"/>
          <w:szCs w:val="21"/>
        </w:rPr>
        <w:t>支持雷视融合</w:t>
      </w:r>
      <w:proofErr w:type="gramEnd"/>
      <w:r w:rsidRPr="003B32EB">
        <w:rPr>
          <w:rFonts w:ascii="宋体" w:hAnsi="宋体" w:cs="宋体" w:hint="eastAsia"/>
          <w:szCs w:val="21"/>
        </w:rPr>
        <w:t>交通事件分析；</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支持Http协议与第三方平台对接事件信息提供：事件发生时间、位置坐标、照片、短视频。</w:t>
      </w:r>
    </w:p>
    <w:p w:rsidR="004C269F" w:rsidRPr="003B32EB" w:rsidRDefault="00193883">
      <w:pPr>
        <w:pStyle w:val="25"/>
        <w:numPr>
          <w:ilvl w:val="0"/>
          <w:numId w:val="6"/>
        </w:numPr>
        <w:adjustRightInd w:val="0"/>
        <w:snapToGrid w:val="0"/>
        <w:spacing w:after="0" w:line="360" w:lineRule="auto"/>
        <w:ind w:leftChars="0" w:left="0" w:firstLineChars="0"/>
        <w:rPr>
          <w:rFonts w:ascii="宋体" w:hAnsi="宋体" w:cs="宋体"/>
          <w:szCs w:val="21"/>
        </w:rPr>
      </w:pPr>
      <w:r w:rsidRPr="003B32EB">
        <w:rPr>
          <w:rFonts w:ascii="宋体" w:hAnsi="宋体" w:cs="宋体" w:hint="eastAsia"/>
          <w:szCs w:val="21"/>
        </w:rPr>
        <w:t>边缘管控节点</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支持基于GB/T 20999和NTCIP协议的信号机直接对接功能；</w:t>
      </w:r>
      <w:proofErr w:type="gramStart"/>
      <w:r w:rsidRPr="003B32EB">
        <w:rPr>
          <w:rFonts w:ascii="宋体" w:hAnsi="宋体" w:cs="宋体" w:hint="eastAsia"/>
          <w:color w:val="000000"/>
          <w:szCs w:val="21"/>
        </w:rPr>
        <w:t>单车级指标</w:t>
      </w:r>
      <w:proofErr w:type="gramEnd"/>
      <w:r w:rsidRPr="003B32EB">
        <w:rPr>
          <w:rFonts w:ascii="宋体" w:hAnsi="宋体" w:cs="宋体" w:hint="eastAsia"/>
          <w:color w:val="000000"/>
          <w:szCs w:val="21"/>
        </w:rPr>
        <w:t>计算周期≥100ms，</w:t>
      </w:r>
      <w:proofErr w:type="gramStart"/>
      <w:r w:rsidRPr="003B32EB">
        <w:rPr>
          <w:rFonts w:ascii="宋体" w:hAnsi="宋体" w:cs="宋体" w:hint="eastAsia"/>
          <w:color w:val="000000"/>
          <w:szCs w:val="21"/>
        </w:rPr>
        <w:t>车道级指标</w:t>
      </w:r>
      <w:proofErr w:type="gramEnd"/>
      <w:r w:rsidRPr="003B32EB">
        <w:rPr>
          <w:rFonts w:ascii="宋体" w:hAnsi="宋体" w:cs="宋体" w:hint="eastAsia"/>
          <w:color w:val="000000"/>
          <w:szCs w:val="21"/>
        </w:rPr>
        <w:t>计算周期≥1s，</w:t>
      </w:r>
      <w:proofErr w:type="gramStart"/>
      <w:r w:rsidRPr="003B32EB">
        <w:rPr>
          <w:rFonts w:ascii="宋体" w:hAnsi="宋体" w:cs="宋体" w:hint="eastAsia"/>
          <w:color w:val="000000"/>
          <w:szCs w:val="21"/>
        </w:rPr>
        <w:t>断面级指标</w:t>
      </w:r>
      <w:proofErr w:type="gramEnd"/>
      <w:r w:rsidRPr="003B32EB">
        <w:rPr>
          <w:rFonts w:ascii="宋体" w:hAnsi="宋体" w:cs="宋体" w:hint="eastAsia"/>
          <w:color w:val="000000"/>
          <w:szCs w:val="21"/>
        </w:rPr>
        <w:t xml:space="preserve">计算周期≥1s, </w:t>
      </w:r>
      <w:proofErr w:type="gramStart"/>
      <w:r w:rsidRPr="003B32EB">
        <w:rPr>
          <w:rFonts w:ascii="宋体" w:hAnsi="宋体" w:cs="宋体" w:hint="eastAsia"/>
          <w:color w:val="000000"/>
          <w:szCs w:val="21"/>
        </w:rPr>
        <w:t>节点级指标</w:t>
      </w:r>
      <w:proofErr w:type="gramEnd"/>
      <w:r w:rsidRPr="003B32EB">
        <w:rPr>
          <w:rFonts w:ascii="宋体" w:hAnsi="宋体" w:cs="宋体" w:hint="eastAsia"/>
          <w:color w:val="000000"/>
          <w:szCs w:val="21"/>
        </w:rPr>
        <w:t xml:space="preserve">计算周期≥1s, </w:t>
      </w:r>
      <w:proofErr w:type="gramStart"/>
      <w:r w:rsidRPr="003B32EB">
        <w:rPr>
          <w:rFonts w:ascii="宋体" w:hAnsi="宋体" w:cs="宋体" w:hint="eastAsia"/>
          <w:color w:val="000000"/>
          <w:szCs w:val="21"/>
        </w:rPr>
        <w:t>节点级</w:t>
      </w:r>
      <w:proofErr w:type="gramEnd"/>
      <w:r w:rsidRPr="003B32EB">
        <w:rPr>
          <w:rFonts w:ascii="宋体" w:hAnsi="宋体" w:cs="宋体" w:hint="eastAsia"/>
          <w:color w:val="000000"/>
          <w:szCs w:val="21"/>
        </w:rPr>
        <w:t>供需计算周期≥1s；信号控制优化方案生成频率≥15min/次，优化方案生成成功率&gt;95%，优化方案下发控制成功率&gt;95%；存储 ≥ 1T，数据存储时长≥7天；遵循工业化标准，整机所有电子元器件均符合</w:t>
      </w:r>
      <w:proofErr w:type="gramStart"/>
      <w:r w:rsidRPr="003B32EB">
        <w:rPr>
          <w:rFonts w:ascii="宋体" w:hAnsi="宋体" w:cs="宋体" w:hint="eastAsia"/>
          <w:color w:val="000000"/>
          <w:szCs w:val="21"/>
        </w:rPr>
        <w:t>工业宽温标准</w:t>
      </w:r>
      <w:proofErr w:type="gramEnd"/>
      <w:r w:rsidRPr="003B32EB">
        <w:rPr>
          <w:rFonts w:ascii="宋体" w:hAnsi="宋体" w:cs="宋体" w:hint="eastAsia"/>
          <w:color w:val="000000"/>
          <w:szCs w:val="21"/>
        </w:rPr>
        <w:t>；适应于户外工作温度，防浪涌击穿和电磁干扰。</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（3）高清视频复合检测器建设</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高清视频复合检测器主要用于外</w:t>
      </w:r>
      <w:proofErr w:type="gramStart"/>
      <w:r w:rsidRPr="003B32EB">
        <w:rPr>
          <w:rFonts w:ascii="宋体" w:hAnsi="宋体" w:cs="宋体" w:hint="eastAsia"/>
          <w:szCs w:val="21"/>
        </w:rPr>
        <w:t>四外五区域</w:t>
      </w:r>
      <w:proofErr w:type="gramEnd"/>
      <w:r w:rsidRPr="003B32EB">
        <w:rPr>
          <w:rFonts w:ascii="宋体" w:hAnsi="宋体" w:cs="宋体" w:hint="eastAsia"/>
          <w:szCs w:val="21"/>
        </w:rPr>
        <w:t>的过车记录、数据匹配，每个路口都需要配置。</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采用高清视频复合检测器，支持25帧实时画面输出，输出图片成像清晰、监控画面流畅。采用硬件检测前端信号灯，保证信号灯状态的准确、可靠。</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具备通行车辆车牌采集抓拍和记录、全天视频监控录像、交通参数采集、数据存储上传、设备状态管理等多种复合功能；系统由高清智能抓拍摄像机、高清视频复合检测器终端设备、补光灯等核心设备组成。</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同时具备对机动车闯红灯、不按导向车道行驶、违法变道、压线、逆行、机占非、不礼让行人、越线停车、大货车右转未停抓拍等多种路口型违法行为的自动检测和记录功能；具备对非机动车、行人闯红灯、非机动车逆行、非机动车未戴头盔自动检测和记录功能。</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前端抓拍系统主要由高清视频复合检测器、高清视频复合检测器终端设备、机箱等组成。</w:t>
      </w:r>
      <w:r w:rsidRPr="003B32EB">
        <w:rPr>
          <w:rFonts w:ascii="宋体" w:hAnsi="宋体" w:cs="宋体" w:hint="eastAsia"/>
          <w:szCs w:val="21"/>
        </w:rPr>
        <w:t>根据现场实际环境可按需配置LED补光灯。</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高清视频复合检测器，为900万高清抓拍摄像机，采用智能算法实现正常车辆检测与车辆抓拍、实现路口违法抓拍，非机动车/行人的违章抓拍，输出高清照片、视频和车牌识别数据。</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高清视频复合检测器终端设备：对高清摄像机捕获和自动识别的图片、数据信息进行实时采集和处理，单台最大支持12路视频接入。</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补光灯：在夜晚光线环境较低的环境下提供辅助光线，与摄像机同步触发，提供瞬间高亮脉冲照明，为抓拍摄像机的夜间捕捉清晰图像提供支撑。</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机箱：外场设备使用，包括通信供电设备等。</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前端系统可实现车辆图像采集、图像处理、数据缓存等功能，并且能够适应各种天气条件，具有稳定性、可靠性和抗干扰能力。能在各种环境及照度条件下及时、准确、清晰地捕获违法车辆，能清晰辨识车辆特征、超速行为、记录车辆信息。</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1)系统特点及性能</w:t>
      </w:r>
    </w:p>
    <w:p w:rsidR="004C269F" w:rsidRPr="003B32EB" w:rsidRDefault="00193883">
      <w:pPr>
        <w:numPr>
          <w:ilvl w:val="0"/>
          <w:numId w:val="8"/>
        </w:numPr>
        <w:adjustRightInd w:val="0"/>
        <w:snapToGrid w:val="0"/>
        <w:spacing w:line="360" w:lineRule="auto"/>
        <w:ind w:left="0" w:firstLineChars="200" w:firstLine="420"/>
        <w:rPr>
          <w:rFonts w:ascii="宋体" w:hAnsi="宋体" w:cs="宋体"/>
          <w:szCs w:val="21"/>
        </w:rPr>
      </w:pPr>
      <w:r w:rsidRPr="003B32EB">
        <w:rPr>
          <w:rFonts w:ascii="宋体" w:hAnsi="宋体" w:cs="宋体" w:hint="eastAsia"/>
          <w:szCs w:val="21"/>
        </w:rPr>
        <w:t>有效记录数为可清晰辨识号牌号码、车辆类型、交通信号灯红灯、停止线、导向车道线、车辆行驶方向的记录的数量。记录有效率在标注的适用条件下不小于80%。</w:t>
      </w:r>
    </w:p>
    <w:p w:rsidR="004C269F" w:rsidRPr="003B32EB" w:rsidRDefault="00193883">
      <w:pPr>
        <w:numPr>
          <w:ilvl w:val="0"/>
          <w:numId w:val="8"/>
        </w:numPr>
        <w:adjustRightInd w:val="0"/>
        <w:snapToGrid w:val="0"/>
        <w:spacing w:line="360" w:lineRule="auto"/>
        <w:ind w:left="0" w:firstLineChars="200" w:firstLine="420"/>
        <w:rPr>
          <w:rFonts w:ascii="宋体" w:hAnsi="宋体" w:cs="宋体"/>
          <w:szCs w:val="21"/>
        </w:rPr>
      </w:pPr>
      <w:r w:rsidRPr="003B32EB">
        <w:rPr>
          <w:rFonts w:ascii="宋体" w:hAnsi="宋体" w:cs="宋体" w:hint="eastAsia"/>
          <w:szCs w:val="21"/>
        </w:rPr>
        <w:lastRenderedPageBreak/>
        <w:t>图像取证设备采集的机动车交通安全违法行为图片至少为24位真彩图像，基于数字成像设备的图片分辨率不小于（1280×720）像素点。</w:t>
      </w:r>
    </w:p>
    <w:p w:rsidR="004C269F" w:rsidRPr="003B32EB" w:rsidRDefault="00193883">
      <w:pPr>
        <w:numPr>
          <w:ilvl w:val="0"/>
          <w:numId w:val="8"/>
        </w:numPr>
        <w:adjustRightInd w:val="0"/>
        <w:snapToGrid w:val="0"/>
        <w:spacing w:line="360" w:lineRule="auto"/>
        <w:ind w:left="0" w:firstLineChars="200" w:firstLine="420"/>
        <w:rPr>
          <w:rFonts w:ascii="宋体" w:hAnsi="宋体" w:cs="宋体"/>
          <w:szCs w:val="21"/>
        </w:rPr>
      </w:pPr>
      <w:r w:rsidRPr="003B32EB">
        <w:rPr>
          <w:rFonts w:ascii="宋体" w:hAnsi="宋体" w:cs="宋体" w:hint="eastAsia"/>
          <w:szCs w:val="21"/>
        </w:rPr>
        <w:t>提供的系统，日间车辆号牌识别准确率不小于98%；夜间车辆号牌识别准确率不小于95%。</w:t>
      </w:r>
    </w:p>
    <w:p w:rsidR="004C269F" w:rsidRPr="003B32EB" w:rsidRDefault="00193883">
      <w:pPr>
        <w:numPr>
          <w:ilvl w:val="0"/>
          <w:numId w:val="8"/>
        </w:numPr>
        <w:adjustRightInd w:val="0"/>
        <w:snapToGrid w:val="0"/>
        <w:spacing w:line="360" w:lineRule="auto"/>
        <w:ind w:left="0" w:firstLineChars="200" w:firstLine="420"/>
        <w:rPr>
          <w:rFonts w:ascii="宋体" w:hAnsi="宋体" w:cs="宋体"/>
          <w:szCs w:val="21"/>
        </w:rPr>
      </w:pPr>
      <w:r w:rsidRPr="003B32EB">
        <w:rPr>
          <w:rFonts w:ascii="宋体" w:hAnsi="宋体" w:cs="宋体" w:hint="eastAsia"/>
          <w:szCs w:val="21"/>
        </w:rPr>
        <w:t>计时误差：闯红灯自动记录系统、图像取证设备、测速仪24h内计时误差不超过1s。</w:t>
      </w:r>
    </w:p>
    <w:p w:rsidR="004C269F" w:rsidRPr="003B32EB" w:rsidRDefault="00193883">
      <w:pPr>
        <w:pStyle w:val="25"/>
        <w:adjustRightInd w:val="0"/>
        <w:snapToGrid w:val="0"/>
        <w:spacing w:after="0" w:line="360" w:lineRule="auto"/>
        <w:ind w:leftChars="0" w:left="0" w:firstLineChars="0" w:firstLine="480"/>
        <w:rPr>
          <w:rFonts w:ascii="宋体" w:hAnsi="宋体" w:cs="宋体"/>
          <w:b/>
          <w:bCs/>
          <w:szCs w:val="21"/>
        </w:rPr>
      </w:pPr>
      <w:r w:rsidRPr="003B32EB">
        <w:rPr>
          <w:rFonts w:ascii="宋体" w:hAnsi="宋体" w:cs="宋体" w:hint="eastAsia"/>
          <w:b/>
          <w:bCs/>
          <w:szCs w:val="21"/>
        </w:rPr>
        <w:t>2)主要设备技术要求</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snapToGrid w:val="0"/>
          <w:szCs w:val="21"/>
        </w:rPr>
        <w:fldChar w:fldCharType="begin"/>
      </w:r>
      <w:r w:rsidRPr="003B32EB">
        <w:rPr>
          <w:rFonts w:ascii="宋体" w:hAnsi="宋体" w:cs="宋体"/>
          <w:snapToGrid w:val="0"/>
          <w:szCs w:val="21"/>
        </w:rPr>
        <w:instrText xml:space="preserve"> </w:instrText>
      </w:r>
      <w:r w:rsidRPr="003B32EB">
        <w:rPr>
          <w:rFonts w:ascii="宋体" w:hAnsi="宋体" w:cs="宋体" w:hint="eastAsia"/>
          <w:snapToGrid w:val="0"/>
          <w:szCs w:val="21"/>
        </w:rPr>
        <w:instrText>eq \o\ac(○,</w:instrText>
      </w:r>
      <w:r w:rsidRPr="003B32EB">
        <w:rPr>
          <w:rFonts w:ascii="宋体" w:hAnsi="宋体" w:cs="宋体" w:hint="eastAsia"/>
          <w:snapToGrid w:val="0"/>
          <w:position w:val="2"/>
          <w:sz w:val="14"/>
          <w:szCs w:val="21"/>
        </w:rPr>
        <w:instrText>1</w:instrText>
      </w:r>
      <w:r w:rsidRPr="003B32EB">
        <w:rPr>
          <w:rFonts w:ascii="宋体" w:hAnsi="宋体" w:cs="宋体" w:hint="eastAsia"/>
          <w:snapToGrid w:val="0"/>
          <w:szCs w:val="21"/>
        </w:rPr>
        <w:instrText>)</w:instrText>
      </w:r>
      <w:r w:rsidRPr="003B32EB">
        <w:rPr>
          <w:rFonts w:ascii="宋体" w:hAnsi="宋体" w:cs="宋体"/>
          <w:snapToGrid w:val="0"/>
          <w:szCs w:val="21"/>
        </w:rPr>
        <w:fldChar w:fldCharType="end"/>
      </w:r>
      <w:proofErr w:type="gramStart"/>
      <w:r w:rsidRPr="003B32EB">
        <w:rPr>
          <w:rFonts w:ascii="宋体" w:hAnsi="宋体" w:cs="宋体" w:hint="eastAsia"/>
          <w:snapToGrid w:val="0"/>
          <w:szCs w:val="21"/>
        </w:rPr>
        <w:t>雷视一体</w:t>
      </w:r>
      <w:proofErr w:type="gramEnd"/>
      <w:r w:rsidRPr="003B32EB">
        <w:rPr>
          <w:rFonts w:ascii="宋体" w:hAnsi="宋体" w:cs="宋体" w:hint="eastAsia"/>
          <w:snapToGrid w:val="0"/>
          <w:szCs w:val="21"/>
        </w:rPr>
        <w:t>机</w:t>
      </w:r>
      <w:r w:rsidRPr="003B32EB">
        <w:rPr>
          <w:rFonts w:ascii="宋体" w:hAnsi="宋体" w:cs="宋体" w:hint="eastAsia"/>
          <w:szCs w:val="21"/>
        </w:rPr>
        <w:t>（含环保补光灯）</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hint="eastAsia"/>
          <w:snapToGrid w:val="0"/>
          <w:szCs w:val="21"/>
        </w:rPr>
        <w:t>传感器900万，全局曝光CMOS，视频最大分辨率4096*2160，支持H.265，MJPEG，H.264B，H.264M，H.264H编码，支持S+265码流压缩；</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hint="eastAsia"/>
          <w:snapToGrid w:val="0"/>
          <w:szCs w:val="21"/>
        </w:rPr>
        <w:t>支持图片JPEG编码，图片质量可设；</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hint="eastAsia"/>
          <w:snapToGrid w:val="0"/>
          <w:szCs w:val="21"/>
        </w:rPr>
        <w:t>支持宽动态、强光抑制、3D降噪、图像翻转、背光补偿区域可选；</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hint="eastAsia"/>
          <w:snapToGrid w:val="0"/>
          <w:szCs w:val="21"/>
        </w:rPr>
        <w:t>支持ONVIF、GB/T 28181等标准。</w:t>
      </w:r>
    </w:p>
    <w:p w:rsidR="004C269F" w:rsidRPr="003B32EB" w:rsidRDefault="00193883" w:rsidP="00AC785D">
      <w:pPr>
        <w:pStyle w:val="afff2"/>
        <w:adjustRightInd w:val="0"/>
        <w:snapToGrid w:val="0"/>
        <w:spacing w:before="0" w:after="0" w:line="360" w:lineRule="auto"/>
        <w:ind w:firstLineChars="27" w:firstLine="57"/>
        <w:rPr>
          <w:rFonts w:ascii="宋体" w:hAnsi="宋体" w:cs="宋体"/>
          <w:snapToGrid w:val="0"/>
          <w:szCs w:val="21"/>
        </w:rPr>
      </w:pPr>
      <w:r w:rsidRPr="003B32EB">
        <w:rPr>
          <w:rFonts w:ascii="宋体" w:hAnsi="宋体" w:cs="宋体" w:hint="eastAsia"/>
          <w:snapToGrid w:val="0"/>
          <w:szCs w:val="21"/>
        </w:rPr>
        <w:t>补光灯：</w:t>
      </w:r>
    </w:p>
    <w:p w:rsidR="004C269F" w:rsidRPr="003B32EB" w:rsidRDefault="00193883">
      <w:pPr>
        <w:pStyle w:val="afff2"/>
        <w:adjustRightInd w:val="0"/>
        <w:snapToGrid w:val="0"/>
        <w:spacing w:before="0" w:after="0" w:line="360" w:lineRule="auto"/>
        <w:rPr>
          <w:rFonts w:ascii="宋体" w:hAnsi="宋体" w:cs="宋体"/>
          <w:snapToGrid w:val="0"/>
          <w:szCs w:val="21"/>
        </w:rPr>
      </w:pPr>
      <w:r w:rsidRPr="003B32EB">
        <w:rPr>
          <w:rFonts w:ascii="宋体" w:hAnsi="宋体" w:cs="宋体" w:hint="eastAsia"/>
          <w:snapToGrid w:val="0"/>
          <w:szCs w:val="21"/>
        </w:rPr>
        <w:t>使用范围：16~35m，管芯材质：石英玻璃，红外/白光切换控制：开关信号，频闪同步：开关信号。</w:t>
      </w:r>
      <w:r w:rsidRPr="003B32EB">
        <w:rPr>
          <w:rFonts w:ascii="宋体" w:hAnsi="宋体" w:cs="宋体" w:hint="eastAsia"/>
          <w:snapToGrid w:val="0"/>
          <w:szCs w:val="21"/>
        </w:rPr>
        <w:br/>
        <w:t xml:space="preserve">    抓拍补光同步：开关信号，最大峰值电流 350A，最小闪光间隔 60ms，闪光持续时间 400us。</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szCs w:val="21"/>
        </w:rPr>
        <w:fldChar w:fldCharType="begin"/>
      </w:r>
      <w:r w:rsidRPr="003B32EB">
        <w:rPr>
          <w:rFonts w:ascii="宋体" w:hAnsi="宋体" w:cs="宋体"/>
          <w:szCs w:val="21"/>
        </w:rPr>
        <w:instrText xml:space="preserve"> </w:instrText>
      </w:r>
      <w:r w:rsidRPr="003B32EB">
        <w:rPr>
          <w:rFonts w:ascii="宋体" w:hAnsi="宋体" w:cs="宋体" w:hint="eastAsia"/>
          <w:szCs w:val="21"/>
        </w:rPr>
        <w:instrText>eq \o\ac(○,</w:instrText>
      </w:r>
      <w:r w:rsidRPr="003B32EB">
        <w:rPr>
          <w:rFonts w:ascii="宋体" w:hAnsi="宋体" w:cs="宋体" w:hint="eastAsia"/>
          <w:position w:val="2"/>
          <w:sz w:val="14"/>
          <w:szCs w:val="21"/>
        </w:rPr>
        <w:instrText>2</w:instrText>
      </w:r>
      <w:r w:rsidRPr="003B32EB">
        <w:rPr>
          <w:rFonts w:ascii="宋体" w:hAnsi="宋体" w:cs="宋体" w:hint="eastAsia"/>
          <w:szCs w:val="21"/>
        </w:rPr>
        <w:instrText>)</w:instrText>
      </w:r>
      <w:r w:rsidRPr="003B32EB">
        <w:rPr>
          <w:rFonts w:ascii="宋体" w:hAnsi="宋体" w:cs="宋体"/>
          <w:szCs w:val="21"/>
        </w:rPr>
        <w:fldChar w:fldCharType="end"/>
      </w:r>
      <w:r w:rsidRPr="003B32EB">
        <w:rPr>
          <w:rFonts w:ascii="宋体" w:hAnsi="宋体" w:cs="宋体" w:hint="eastAsia"/>
          <w:szCs w:val="21"/>
        </w:rPr>
        <w:t>高清视频复合检测器</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工业级，1 英寸GS-CMOS高清摄像机；像素：900万；图像尺寸：4096×2160，</w:t>
      </w:r>
      <w:proofErr w:type="gramStart"/>
      <w:r w:rsidRPr="003B32EB">
        <w:rPr>
          <w:rFonts w:ascii="宋体" w:hAnsi="宋体" w:cs="宋体" w:hint="eastAsia"/>
          <w:color w:val="000000"/>
          <w:szCs w:val="21"/>
        </w:rPr>
        <w:t>帧率</w:t>
      </w:r>
      <w:proofErr w:type="gramEnd"/>
      <w:r w:rsidRPr="003B32EB">
        <w:rPr>
          <w:rFonts w:ascii="宋体" w:hAnsi="宋体" w:cs="宋体" w:hint="eastAsia"/>
          <w:color w:val="000000"/>
          <w:szCs w:val="21"/>
        </w:rPr>
        <w:t>30/25fps可设置；</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处理器：内置GPU处理模块；</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曝光时间：1微秒～125毫秒范围（通过命令设置，逐微妙可调）；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自动增益控制：0dB～50dB；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帧频：≥25 帧/秒；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最低照度：彩色模式≤0.001lx ，黑白模式≤0.001lx；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视频压缩标准：H.265；</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图像设置：饱和度，亮度，对比度，白平衡，增益通过软件可调；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具有码流平滑、带宽自适应、TCP智能加速、流量整形等网络优化设置选项</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偏振镜：内嵌偏振镜，昼夜成像清晰；</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镜头接口：C/CS 接口；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存储功能：支持 SD/SDHC；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支持协议：TCP/IP，HTTP，DHCP，DNS，RTP/RTCP，支持 FTP上传图片；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通讯方式：2个RJ45以太网口，4个RS485接口，4路开关量输入，4路开关量输出，3路电平量输出，1路音频输入，1路音频输出，1个SD存储接口；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样机内置陀螺仪，支持设备姿态异常检测，并报警输出；</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支持图片抓拍和</w:t>
      </w:r>
      <w:proofErr w:type="gramStart"/>
      <w:r w:rsidRPr="003B32EB">
        <w:rPr>
          <w:rFonts w:ascii="宋体" w:hAnsi="宋体" w:cs="宋体" w:hint="eastAsia"/>
          <w:color w:val="000000"/>
          <w:szCs w:val="21"/>
        </w:rPr>
        <w:t>视频双</w:t>
      </w:r>
      <w:proofErr w:type="gramEnd"/>
      <w:r w:rsidRPr="003B32EB">
        <w:rPr>
          <w:rFonts w:ascii="宋体" w:hAnsi="宋体" w:cs="宋体" w:hint="eastAsia"/>
          <w:color w:val="000000"/>
          <w:szCs w:val="21"/>
        </w:rPr>
        <w:t>快门模式，并且多个快门相互独立，可以单独设定参数；</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lastRenderedPageBreak/>
        <w:t>支持闯红灯、压线、违法变道、不按导向行驶、机占非、尾号限行、不按规定车道行驶、占用公交车道、逆行、非占机、违章掉头、黄网格违停、占用应急车道、外地车限行、斑马线不礼让行人等违法行车；</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支持同时进行车流量、平均车速、车头间距、车头时距、车道空间占有率、车道时间占有率、车辆类型、车辆排队长度、交通状态等数据的采集功能；</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支持红绿灯信号视频检验功能，具备车辆闯红灯捕获功能；</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支持识别不低于24种车型，包括两厢轿车、三厢轿车、轿跑、小型轿车、微型轿车、客车等；</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夜晚天气晴朗无遮挡，通过白光补光灯照射，可识别距离样机镜头50m处的目标轮廓和状态；</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支持KMC安全密钥与AES256码流加密功能；</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支持智能算法动态加载，加载过程中视频业务不中断；</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支持自动识别背光、运动速度、雾（雨）天、正常等场景，并能在＜1s的时间内快速自适应调整相应的图像参数；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具有图像诊断雪花、偏色、画面冻结、增益失衡、摄像机抖动、条纹噪声、场景变更、虚焦检测设置选项；</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支持机动车、非机动车、行人等目标检测功能，可最多检测出60个同时出现在视频图像中的机动车、非机动车及行人等目标；</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 xml:space="preserve">具备时钟同步功能（同步周期不小于 1 次/小时）； </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供电：AC220V±20%，功耗≤25W；</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防护等级：IP67；</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工作温度：-45～80℃。</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szCs w:val="21"/>
        </w:rPr>
        <w:fldChar w:fldCharType="begin"/>
      </w:r>
      <w:r w:rsidRPr="003B32EB">
        <w:rPr>
          <w:rFonts w:ascii="宋体" w:hAnsi="宋体" w:cs="宋体"/>
          <w:szCs w:val="21"/>
        </w:rPr>
        <w:instrText xml:space="preserve"> </w:instrText>
      </w:r>
      <w:r w:rsidRPr="003B32EB">
        <w:rPr>
          <w:rFonts w:ascii="宋体" w:hAnsi="宋体" w:cs="宋体" w:hint="eastAsia"/>
          <w:szCs w:val="21"/>
        </w:rPr>
        <w:instrText>eq \o\ac(○,</w:instrText>
      </w:r>
      <w:r w:rsidRPr="003B32EB">
        <w:rPr>
          <w:rFonts w:ascii="宋体" w:hAnsi="宋体" w:cs="宋体" w:hint="eastAsia"/>
          <w:position w:val="2"/>
          <w:sz w:val="14"/>
          <w:szCs w:val="21"/>
        </w:rPr>
        <w:instrText>3</w:instrText>
      </w:r>
      <w:r w:rsidRPr="003B32EB">
        <w:rPr>
          <w:rFonts w:ascii="宋体" w:hAnsi="宋体" w:cs="宋体" w:hint="eastAsia"/>
          <w:szCs w:val="21"/>
        </w:rPr>
        <w:instrText>)</w:instrText>
      </w:r>
      <w:r w:rsidRPr="003B32EB">
        <w:rPr>
          <w:rFonts w:ascii="宋体" w:hAnsi="宋体" w:cs="宋体"/>
          <w:szCs w:val="21"/>
        </w:rPr>
        <w:fldChar w:fldCharType="end"/>
      </w:r>
      <w:r w:rsidRPr="003B32EB">
        <w:rPr>
          <w:rFonts w:ascii="宋体" w:hAnsi="宋体" w:cs="宋体" w:hint="eastAsia"/>
          <w:szCs w:val="21"/>
        </w:rPr>
        <w:t>高清视频复合检测器终端设备</w:t>
      </w:r>
    </w:p>
    <w:p w:rsidR="004C269F" w:rsidRPr="003B32EB" w:rsidRDefault="00193883">
      <w:pPr>
        <w:adjustRightInd w:val="0"/>
        <w:snapToGrid w:val="0"/>
        <w:spacing w:line="360" w:lineRule="auto"/>
        <w:ind w:firstLineChars="200" w:firstLine="420"/>
        <w:rPr>
          <w:rFonts w:ascii="宋体" w:hAnsi="宋体" w:cs="宋体"/>
          <w:color w:val="000000"/>
          <w:szCs w:val="21"/>
        </w:rPr>
      </w:pPr>
      <w:r w:rsidRPr="003B32EB">
        <w:rPr>
          <w:rFonts w:ascii="宋体" w:hAnsi="宋体" w:cs="宋体" w:hint="eastAsia"/>
          <w:color w:val="000000"/>
          <w:szCs w:val="21"/>
        </w:rPr>
        <w:t>CPU：主频不低于2.4GHz；内存：大于等于4GB，具备可扩充能力；硬盘：4TB，具备可扩充能力（可选配置）；具有内置时钟显示面板，能同步显示主机时钟（精确到秒），并具备手动调整功能。支持前后车牌绑定。具有接收黑名单后进行实时比对和报警功能；具有区域路口之间数据通讯功能。具有实时显示信号机相位状态功能。具有上下游路口之间的车辆长度检测功能。具有实时显示每辆车的行驶轨迹功能。具有接收路口过车数据，可预估高峰</w:t>
      </w:r>
      <w:proofErr w:type="gramStart"/>
      <w:r w:rsidRPr="003B32EB">
        <w:rPr>
          <w:rFonts w:ascii="宋体" w:hAnsi="宋体" w:cs="宋体" w:hint="eastAsia"/>
          <w:color w:val="000000"/>
          <w:szCs w:val="21"/>
        </w:rPr>
        <w:t>时段蓄车数量</w:t>
      </w:r>
      <w:proofErr w:type="gramEnd"/>
      <w:r w:rsidRPr="003B32EB">
        <w:rPr>
          <w:rFonts w:ascii="宋体" w:hAnsi="宋体" w:cs="宋体" w:hint="eastAsia"/>
          <w:color w:val="000000"/>
          <w:szCs w:val="21"/>
        </w:rPr>
        <w:t>功能。具有120万辆车的处理能力。单个路口单台主机最大接入8台视频分析。</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（4）雷达建设</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路口雷达负责采集路口内交通信息；路段及匝道雷达负责采集</w:t>
      </w:r>
      <w:proofErr w:type="gramStart"/>
      <w:r w:rsidRPr="003B32EB">
        <w:rPr>
          <w:rFonts w:ascii="宋体" w:hAnsi="宋体" w:cs="宋体" w:hint="eastAsia"/>
          <w:szCs w:val="21"/>
        </w:rPr>
        <w:t>海徐路</w:t>
      </w:r>
      <w:proofErr w:type="gramEnd"/>
      <w:r w:rsidRPr="003B32EB">
        <w:rPr>
          <w:rFonts w:ascii="宋体" w:hAnsi="宋体" w:cs="宋体" w:hint="eastAsia"/>
          <w:szCs w:val="21"/>
        </w:rPr>
        <w:t>/洲海路匝道的交通信息。</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1）路口雷达技术参数</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多目标跟踪雷达，能够对监测范围内的运动目标进行稳定跟踪，实时探测目标的位置、距离、运动状态、速度等信息，将信息传送至交控平台。可通过上位机软件远程连接雷达，设置雷达工作模式和安装参数，也可远程升级雷达程序、更新雷达功能；可实现排队长度检测、停车检测、车流量检测、平均速度检测、车头时距检测、车头间距检测、目标分类、实线变道检测等功能。</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lastRenderedPageBreak/>
        <w:t>测距范围：0.2～250米（安装高度12m），其中≤70m为短距，&gt;70m为长距；</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可监测车道数：10车道；</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最大跟踪目标：256个；</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目标捕获率：≥98%；</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轨迹跟踪正确率：≥97%；</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目标识别正确率：（超大车、大车、小车）≥90%；</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速度精度：≥97.5%；</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距离精度：±0.1m；</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统计周期：1s～18.2h；</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统计断面：1～5个；</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分车道车流量统计正确率：≥99%；</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分车道排队长度统计误差：≤10%；</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异常停车检测准确率：≥90%；</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拥堵事件检测准确率：≥95%；</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逆行事件检测准确率：≥95%；</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水平展开角：远距：-9.0°～+9.0°；短距：-60°～+60°；</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垂直展开角：远距：14°；短距：20°（6dB）；</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距离分辨率：1.79m（长距），0.39m（短距）；</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测量精度：±0.4m（长距），±0.1m（短距）；</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角度分辨率：1.6°（长距），4.5°（短距）；</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角度精度：±0.1°（长距），±1°（短距）；</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速度范围：-400km/h～﹢200km/h（来向为负，去向为正）；</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速度分辨率：0.37km/h；</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速度精度：±0.1km/h；</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探测周期：约72ms。</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2）路段及匝道雷达技术参数</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支持交通事件检测，异常停车、拥堵、逆行、行人检测、超速等；</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支持全天候环境下工作，不受雨、雾、大风、灰尘、光照影响；</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支持目标全结构化；</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支持交通信息统计，车流量、排队长度、平均速度、占有率等；</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探测距离：20～500m（安装12米高，无遮挡、空旷环境下测试）；</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覆盖车道：10车道（无遮挡环境下测试）；</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速度范围：-200km/h～200km/h；</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距离精度：近：0.1-0.4m，远：0.5-1m；</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lastRenderedPageBreak/>
        <w:t>速度精度：0.3km/h；</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角度精度：远距离0.4°，近距离1.6°；</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检测目标数：≥256；</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轨迹正确率：≥95%（除缓行、拥堵外的其他场景下测试）；</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交通信息统计：车流量（≥99%），排队长度（≥90%），平均速度（&lt;5%），空间占有率（≥95%）、时间占有率（≥95%）、车头时距（≥95%）、车头间距（≥95%）、车流密度（≥95%）等；</w:t>
      </w:r>
    </w:p>
    <w:p w:rsidR="004C269F" w:rsidRPr="003B32EB" w:rsidRDefault="00193883">
      <w:pPr>
        <w:pStyle w:val="afff2"/>
        <w:adjustRightInd w:val="0"/>
        <w:snapToGrid w:val="0"/>
        <w:spacing w:before="0" w:after="0" w:line="360" w:lineRule="auto"/>
        <w:ind w:firstLineChars="200" w:firstLine="420"/>
        <w:rPr>
          <w:rFonts w:ascii="宋体" w:hAnsi="宋体" w:cs="宋体"/>
          <w:szCs w:val="21"/>
        </w:rPr>
      </w:pPr>
      <w:r w:rsidRPr="003B32EB">
        <w:rPr>
          <w:rFonts w:ascii="宋体" w:hAnsi="宋体" w:cs="宋体" w:hint="eastAsia"/>
          <w:szCs w:val="21"/>
        </w:rPr>
        <w:t>交通事件检测：拥堵、异常停车、逆行等，检测率≥96%，漏报率≤2%，虚报数24小时≤1次（除缓行、拥堵外的其他场景下测试）。</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（5）路侧通信汇聚</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本项目路段分别为T型路口配置视频3杆、T型路口配置视频和雷达6杆，十字路口带匝道配置视频和雷达和边缘计算单元约10-15杆、直角路口配置视频2杆，每根立杆配置一个抱杆箱，终端设备通过网线接入抱杆箱内千兆网口，每个路口设置一个汇聚综合机箱，内置工业级千兆汇聚交换机，T型和直角路口可按就近原则接入汇聚综合机箱。</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整路段架设立杆并配置抱杆箱，智能抱杆箱内配置工业级千兆接入交换机和光收发器，立杆上安装的摄像机等设备通过网线</w:t>
      </w:r>
      <w:proofErr w:type="gramStart"/>
      <w:r w:rsidRPr="003B32EB">
        <w:rPr>
          <w:rFonts w:ascii="宋体" w:hAnsi="宋体" w:cs="宋体" w:hint="eastAsia"/>
          <w:szCs w:val="21"/>
        </w:rPr>
        <w:t>连接到抱杆</w:t>
      </w:r>
      <w:proofErr w:type="gramEnd"/>
      <w:r w:rsidRPr="003B32EB">
        <w:rPr>
          <w:rFonts w:ascii="宋体" w:hAnsi="宋体" w:cs="宋体" w:hint="eastAsia"/>
          <w:szCs w:val="21"/>
        </w:rPr>
        <w:t>箱内接入交换机网口，接入交换机通过光纤以星型方式连接到就近节点汇聚交换机光口（汇聚数不大于10路）。</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立杆到汇聚综合机箱两端</w:t>
      </w:r>
      <w:proofErr w:type="gramStart"/>
      <w:r w:rsidRPr="003B32EB">
        <w:rPr>
          <w:rFonts w:ascii="宋体" w:hAnsi="宋体" w:cs="宋体" w:hint="eastAsia"/>
          <w:szCs w:val="21"/>
        </w:rPr>
        <w:t>光口采用</w:t>
      </w:r>
      <w:proofErr w:type="gramEnd"/>
      <w:r w:rsidRPr="003B32EB">
        <w:rPr>
          <w:rFonts w:ascii="宋体" w:hAnsi="宋体" w:cs="宋体" w:hint="eastAsia"/>
          <w:szCs w:val="21"/>
        </w:rPr>
        <w:t>单模双</w:t>
      </w:r>
      <w:proofErr w:type="gramStart"/>
      <w:r w:rsidRPr="003B32EB">
        <w:rPr>
          <w:rFonts w:ascii="宋体" w:hAnsi="宋体" w:cs="宋体" w:hint="eastAsia"/>
          <w:szCs w:val="21"/>
        </w:rPr>
        <w:t>纤</w:t>
      </w:r>
      <w:proofErr w:type="gramEnd"/>
      <w:r w:rsidRPr="003B32EB">
        <w:rPr>
          <w:rFonts w:ascii="宋体" w:hAnsi="宋体" w:cs="宋体" w:hint="eastAsia"/>
          <w:szCs w:val="21"/>
        </w:rPr>
        <w:t>接口，熔接4芯，2主2备。</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szCs w:val="21"/>
        </w:rPr>
        <w:t>通信汇聚的主要设备参数要求如下。</w:t>
      </w:r>
    </w:p>
    <w:p w:rsidR="004C269F" w:rsidRPr="003B32EB" w:rsidRDefault="00193883">
      <w:pPr>
        <w:adjustRightInd w:val="0"/>
        <w:snapToGrid w:val="0"/>
        <w:spacing w:line="360" w:lineRule="auto"/>
        <w:ind w:firstLineChars="200" w:firstLine="422"/>
        <w:rPr>
          <w:rFonts w:ascii="宋体" w:hAnsi="宋体" w:cs="宋体"/>
          <w:b/>
          <w:bCs/>
          <w:szCs w:val="21"/>
        </w:rPr>
      </w:pPr>
      <w:r w:rsidRPr="003B32EB">
        <w:rPr>
          <w:rFonts w:ascii="宋体" w:hAnsi="宋体" w:cs="宋体" w:hint="eastAsia"/>
          <w:b/>
          <w:bCs/>
          <w:szCs w:val="21"/>
        </w:rPr>
        <w:t>1)外场汇聚交换机</w:t>
      </w:r>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16个10/100/1000M电口，8个10/100/1000M</w:t>
      </w:r>
      <w:proofErr w:type="gramStart"/>
      <w:r w:rsidRPr="003B32EB">
        <w:rPr>
          <w:rFonts w:ascii="宋体" w:hAnsi="宋体" w:cs="宋体" w:hint="eastAsia"/>
          <w:bCs/>
          <w:szCs w:val="21"/>
        </w:rPr>
        <w:t>电口与</w:t>
      </w:r>
      <w:proofErr w:type="gramEnd"/>
      <w:r w:rsidRPr="003B32EB">
        <w:rPr>
          <w:rFonts w:ascii="宋体" w:hAnsi="宋体" w:cs="宋体" w:hint="eastAsia"/>
          <w:bCs/>
          <w:szCs w:val="21"/>
        </w:rPr>
        <w:t>8个1000M SFP插槽式Combo光电复用接口，4个万兆 SFP+插槽（含2个万兆单模40km光模块），Layer3工业以太网交换机，输入电压：AC/DC85～265V；</w:t>
      </w:r>
    </w:p>
    <w:p w:rsidR="004C269F" w:rsidRPr="003B32EB" w:rsidRDefault="00193883">
      <w:pPr>
        <w:adjustRightInd w:val="0"/>
        <w:snapToGrid w:val="0"/>
        <w:spacing w:line="360" w:lineRule="auto"/>
        <w:ind w:firstLineChars="200" w:firstLine="422"/>
        <w:rPr>
          <w:rFonts w:ascii="宋体" w:hAnsi="宋体" w:cs="宋体"/>
          <w:b/>
          <w:szCs w:val="21"/>
        </w:rPr>
      </w:pPr>
      <w:r w:rsidRPr="003B32EB">
        <w:rPr>
          <w:rFonts w:ascii="宋体" w:hAnsi="宋体" w:cs="宋体" w:hint="eastAsia"/>
          <w:b/>
          <w:szCs w:val="21"/>
        </w:rPr>
        <w:t>2)抱杆箱</w:t>
      </w:r>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箱体：冷轧钢板，厚度不低于1.2mm，防腐喷塑工艺，采用抱杆安装形式；</w:t>
      </w:r>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尺寸：箱体内部空间不小于320*250*500（长宽高）。</w:t>
      </w:r>
    </w:p>
    <w:p w:rsidR="004C269F" w:rsidRPr="003B32EB" w:rsidRDefault="00193883">
      <w:pPr>
        <w:adjustRightInd w:val="0"/>
        <w:snapToGrid w:val="0"/>
        <w:spacing w:line="360" w:lineRule="auto"/>
        <w:ind w:firstLineChars="200" w:firstLine="422"/>
        <w:rPr>
          <w:rFonts w:ascii="宋体" w:hAnsi="宋体" w:cs="宋体"/>
          <w:bCs/>
          <w:szCs w:val="21"/>
        </w:rPr>
      </w:pPr>
      <w:r w:rsidRPr="003B32EB">
        <w:rPr>
          <w:rFonts w:ascii="宋体" w:hAnsi="宋体" w:cs="宋体" w:hint="eastAsia"/>
          <w:b/>
          <w:szCs w:val="21"/>
        </w:rPr>
        <w:t>3)路口</w:t>
      </w:r>
      <w:proofErr w:type="gramStart"/>
      <w:r w:rsidRPr="003B32EB">
        <w:rPr>
          <w:rFonts w:ascii="宋体" w:hAnsi="宋体" w:cs="宋体" w:hint="eastAsia"/>
          <w:b/>
          <w:szCs w:val="21"/>
        </w:rPr>
        <w:t>汇聚箱含基础</w:t>
      </w:r>
      <w:proofErr w:type="gramEnd"/>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箱体：冷轧钢板，厚度不低于1.2mm，落地支架；</w:t>
      </w:r>
    </w:p>
    <w:p w:rsidR="004C269F" w:rsidRPr="003B32EB" w:rsidRDefault="00193883">
      <w:pPr>
        <w:adjustRightInd w:val="0"/>
        <w:snapToGrid w:val="0"/>
        <w:spacing w:line="360" w:lineRule="auto"/>
        <w:ind w:firstLineChars="200" w:firstLine="420"/>
        <w:rPr>
          <w:rFonts w:ascii="宋体" w:hAnsi="宋体" w:cs="宋体"/>
          <w:bCs/>
          <w:szCs w:val="21"/>
        </w:rPr>
      </w:pPr>
      <w:r w:rsidRPr="003B32EB">
        <w:rPr>
          <w:rFonts w:ascii="宋体" w:hAnsi="宋体" w:cs="宋体" w:hint="eastAsia"/>
          <w:bCs/>
          <w:szCs w:val="21"/>
        </w:rPr>
        <w:t>尺寸：600*250*1200mm，带支架。</w:t>
      </w:r>
    </w:p>
    <w:p w:rsidR="004C269F" w:rsidRPr="003B32EB" w:rsidRDefault="00193883">
      <w:pPr>
        <w:pStyle w:val="6"/>
        <w:adjustRightInd w:val="0"/>
        <w:snapToGrid w:val="0"/>
        <w:spacing w:before="0" w:after="0" w:line="360" w:lineRule="auto"/>
        <w:ind w:left="0" w:firstLine="0"/>
        <w:rPr>
          <w:rFonts w:ascii="宋体" w:eastAsia="宋体" w:hAnsi="宋体" w:cs="宋体"/>
        </w:rPr>
      </w:pPr>
      <w:bookmarkStart w:id="298" w:name="_Toc157003577"/>
      <w:r w:rsidRPr="003B32EB">
        <w:rPr>
          <w:rFonts w:ascii="宋体" w:eastAsia="宋体" w:hAnsi="宋体" w:cs="宋体" w:hint="eastAsia"/>
        </w:rPr>
        <w:t>10.3.3.2.2外场附属设施建设</w:t>
      </w:r>
      <w:bookmarkEnd w:id="298"/>
    </w:p>
    <w:p w:rsidR="004C269F" w:rsidRPr="003B32EB" w:rsidRDefault="00193883">
      <w:pPr>
        <w:pStyle w:val="afff4"/>
        <w:adjustRightInd w:val="0"/>
        <w:snapToGrid w:val="0"/>
        <w:spacing w:line="360" w:lineRule="auto"/>
        <w:ind w:firstLine="420"/>
        <w:rPr>
          <w:rFonts w:ascii="宋体" w:hAnsi="宋体" w:cs="宋体"/>
          <w:szCs w:val="21"/>
        </w:rPr>
      </w:pPr>
      <w:r w:rsidRPr="003B32EB">
        <w:rPr>
          <w:rFonts w:ascii="宋体" w:hAnsi="宋体" w:cs="宋体" w:hint="eastAsia"/>
          <w:szCs w:val="21"/>
        </w:rPr>
        <w:t>本项目中设备供电、杆件建设需通过实际情况</w:t>
      </w:r>
      <w:proofErr w:type="gramStart"/>
      <w:r w:rsidRPr="003B32EB">
        <w:rPr>
          <w:rFonts w:ascii="宋体" w:hAnsi="宋体" w:cs="宋体" w:hint="eastAsia"/>
          <w:szCs w:val="21"/>
        </w:rPr>
        <w:t>充分利旧和</w:t>
      </w:r>
      <w:proofErr w:type="gramEnd"/>
      <w:r w:rsidRPr="003B32EB">
        <w:rPr>
          <w:rFonts w:ascii="宋体" w:hAnsi="宋体" w:cs="宋体"/>
          <w:szCs w:val="21"/>
        </w:rPr>
        <w:t>就近借用</w:t>
      </w:r>
      <w:r w:rsidRPr="003B32EB">
        <w:rPr>
          <w:rFonts w:ascii="宋体" w:hAnsi="宋体" w:cs="宋体" w:hint="eastAsia"/>
          <w:szCs w:val="21"/>
        </w:rPr>
        <w:t>，对于无利</w:t>
      </w:r>
      <w:proofErr w:type="gramStart"/>
      <w:r w:rsidRPr="003B32EB">
        <w:rPr>
          <w:rFonts w:ascii="宋体" w:hAnsi="宋体" w:cs="宋体" w:hint="eastAsia"/>
          <w:szCs w:val="21"/>
        </w:rPr>
        <w:t>旧条件</w:t>
      </w:r>
      <w:proofErr w:type="gramEnd"/>
      <w:r w:rsidRPr="003B32EB">
        <w:rPr>
          <w:rFonts w:ascii="宋体" w:hAnsi="宋体" w:cs="宋体" w:hint="eastAsia"/>
          <w:szCs w:val="21"/>
        </w:rPr>
        <w:t>的点</w:t>
      </w:r>
      <w:proofErr w:type="gramStart"/>
      <w:r w:rsidRPr="003B32EB">
        <w:rPr>
          <w:rFonts w:ascii="宋体" w:hAnsi="宋体" w:cs="宋体" w:hint="eastAsia"/>
          <w:szCs w:val="21"/>
        </w:rPr>
        <w:t>位根据点</w:t>
      </w:r>
      <w:proofErr w:type="gramEnd"/>
      <w:r w:rsidRPr="003B32EB">
        <w:rPr>
          <w:rFonts w:ascii="宋体" w:hAnsi="宋体" w:cs="宋体" w:hint="eastAsia"/>
          <w:szCs w:val="21"/>
        </w:rPr>
        <w:t>位具体需求新建11根（2根双挑+9根F杆），</w:t>
      </w:r>
      <w:r w:rsidRPr="003B32EB">
        <w:rPr>
          <w:rFonts w:hint="eastAsia"/>
        </w:rPr>
        <w:t>华东路</w:t>
      </w:r>
      <w:r w:rsidRPr="003B32EB">
        <w:rPr>
          <w:rFonts w:hint="eastAsia"/>
        </w:rPr>
        <w:t>/</w:t>
      </w:r>
      <w:r w:rsidRPr="003B32EB">
        <w:rPr>
          <w:rFonts w:hint="eastAsia"/>
        </w:rPr>
        <w:t>集海路采用</w:t>
      </w:r>
      <w:r w:rsidRPr="003B32EB">
        <w:t>双</w:t>
      </w:r>
      <w:r w:rsidRPr="003B32EB">
        <w:rPr>
          <w:rFonts w:hint="eastAsia"/>
        </w:rPr>
        <w:t>挑</w:t>
      </w:r>
      <w:r w:rsidRPr="003B32EB">
        <w:t>杆件，其余</w:t>
      </w:r>
      <w:r w:rsidRPr="003B32EB">
        <w:rPr>
          <w:rFonts w:hint="eastAsia"/>
        </w:rPr>
        <w:t>路口</w:t>
      </w:r>
      <w:r w:rsidRPr="003B32EB">
        <w:t>采用</w:t>
      </w:r>
      <w:r w:rsidRPr="003B32EB">
        <w:t>F</w:t>
      </w:r>
      <w:r w:rsidRPr="003B32EB">
        <w:t>杆件。</w:t>
      </w:r>
    </w:p>
    <w:p w:rsidR="004C269F" w:rsidRPr="003B32EB" w:rsidRDefault="00193883">
      <w:pPr>
        <w:adjustRightInd w:val="0"/>
        <w:snapToGrid w:val="0"/>
        <w:spacing w:line="360" w:lineRule="auto"/>
        <w:rPr>
          <w:rFonts w:ascii="宋体" w:hAnsi="宋体" w:cs="宋体"/>
          <w:szCs w:val="21"/>
        </w:rPr>
      </w:pPr>
      <w:r w:rsidRPr="003B32EB">
        <w:rPr>
          <w:rFonts w:ascii="宋体" w:hAnsi="宋体" w:cs="宋体" w:hint="eastAsia"/>
          <w:szCs w:val="21"/>
        </w:rPr>
        <w:t xml:space="preserve">    本部分</w:t>
      </w:r>
      <w:r w:rsidRPr="003B32EB">
        <w:rPr>
          <w:rFonts w:ascii="宋体" w:hAnsi="宋体" w:cs="宋体"/>
          <w:szCs w:val="21"/>
        </w:rPr>
        <w:t>内容需</w:t>
      </w:r>
      <w:r w:rsidRPr="003B32EB">
        <w:rPr>
          <w:rFonts w:ascii="宋体" w:hAnsi="宋体" w:cs="宋体" w:hint="eastAsia"/>
          <w:szCs w:val="21"/>
        </w:rPr>
        <w:t>根据</w:t>
      </w:r>
      <w:r w:rsidRPr="003B32EB">
        <w:rPr>
          <w:rFonts w:ascii="宋体" w:hAnsi="宋体" w:cs="宋体"/>
          <w:szCs w:val="21"/>
        </w:rPr>
        <w:t>需要对路口</w:t>
      </w:r>
      <w:r w:rsidRPr="003B32EB">
        <w:rPr>
          <w:rFonts w:ascii="宋体" w:hAnsi="宋体" w:cs="宋体" w:hint="eastAsia"/>
          <w:szCs w:val="21"/>
        </w:rPr>
        <w:t>范围</w:t>
      </w:r>
      <w:r w:rsidRPr="003B32EB">
        <w:rPr>
          <w:rFonts w:ascii="宋体" w:hAnsi="宋体" w:cs="宋体"/>
          <w:szCs w:val="21"/>
        </w:rPr>
        <w:t>内的管道实施开挖，</w:t>
      </w:r>
      <w:r w:rsidRPr="003B32EB">
        <w:rPr>
          <w:rFonts w:ascii="宋体" w:hAnsi="宋体" w:cs="宋体" w:hint="eastAsia"/>
          <w:szCs w:val="21"/>
        </w:rPr>
        <w:t>包括</w:t>
      </w:r>
      <w:r w:rsidRPr="003B32EB">
        <w:rPr>
          <w:rFonts w:ascii="宋体" w:hAnsi="宋体" w:cs="宋体"/>
          <w:szCs w:val="21"/>
        </w:rPr>
        <w:t>机动车道和非</w:t>
      </w:r>
      <w:proofErr w:type="gramStart"/>
      <w:r w:rsidRPr="003B32EB">
        <w:rPr>
          <w:rFonts w:ascii="宋体" w:hAnsi="宋体" w:cs="宋体"/>
          <w:szCs w:val="21"/>
        </w:rPr>
        <w:t>机动</w:t>
      </w:r>
      <w:r w:rsidRPr="003B32EB">
        <w:rPr>
          <w:rFonts w:ascii="宋体" w:hAnsi="宋体" w:cs="宋体" w:hint="eastAsia"/>
          <w:szCs w:val="21"/>
        </w:rPr>
        <w:t>/</w:t>
      </w:r>
      <w:proofErr w:type="gramEnd"/>
      <w:r w:rsidRPr="003B32EB">
        <w:rPr>
          <w:rFonts w:ascii="宋体" w:hAnsi="宋体" w:cs="宋体" w:hint="eastAsia"/>
          <w:szCs w:val="21"/>
        </w:rPr>
        <w:t>行人</w:t>
      </w:r>
      <w:r w:rsidRPr="003B32EB">
        <w:rPr>
          <w:rFonts w:ascii="宋体" w:hAnsi="宋体" w:cs="宋体"/>
          <w:szCs w:val="21"/>
        </w:rPr>
        <w:t>道开挖。</w:t>
      </w:r>
    </w:p>
    <w:p w:rsidR="004C269F" w:rsidRPr="003B32EB" w:rsidRDefault="00193883">
      <w:pPr>
        <w:pStyle w:val="4"/>
        <w:numPr>
          <w:ilvl w:val="3"/>
          <w:numId w:val="0"/>
        </w:numPr>
        <w:tabs>
          <w:tab w:val="left" w:pos="600"/>
          <w:tab w:val="left" w:pos="1134"/>
        </w:tabs>
        <w:adjustRightInd w:val="0"/>
        <w:snapToGrid w:val="0"/>
        <w:spacing w:before="0" w:after="0" w:line="360" w:lineRule="auto"/>
        <w:rPr>
          <w:rFonts w:ascii="宋体" w:eastAsia="宋体" w:hAnsi="宋体" w:cs="宋体"/>
          <w:color w:val="000000"/>
          <w:sz w:val="21"/>
          <w:szCs w:val="21"/>
        </w:rPr>
      </w:pPr>
      <w:bookmarkStart w:id="299" w:name="_Toc9606"/>
      <w:bookmarkStart w:id="300" w:name="_Toc23279"/>
      <w:bookmarkStart w:id="301" w:name="_Toc157003578"/>
      <w:r w:rsidRPr="003B32EB">
        <w:rPr>
          <w:rFonts w:ascii="宋体" w:eastAsia="宋体" w:hAnsi="宋体" w:cs="宋体" w:hint="eastAsia"/>
          <w:color w:val="000000"/>
          <w:sz w:val="21"/>
          <w:szCs w:val="21"/>
        </w:rPr>
        <w:lastRenderedPageBreak/>
        <w:t>10.3.4云平台视频共享硬件安装建设</w:t>
      </w:r>
      <w:bookmarkEnd w:id="299"/>
      <w:bookmarkEnd w:id="300"/>
      <w:bookmarkEnd w:id="301"/>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云平台视频共享主要基于三个中心的视频平台，通过视频源接入接口开发，实现视频资源管理、视频调阅查看的功能；云平台对三个中心视频资源的调阅查看，需满足市交委下发的水印叠加文件要求。需按接入视频的水印情况，配置相应级别的水印，实现对视频预览、视频共享上级单位、录像下载等几个方面的视频流叠加水印。</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所有</w:t>
      </w:r>
      <w:proofErr w:type="gramStart"/>
      <w:r w:rsidRPr="003B32EB">
        <w:rPr>
          <w:rFonts w:ascii="宋体" w:hAnsi="宋体" w:cs="宋体" w:hint="eastAsia"/>
          <w:szCs w:val="21"/>
        </w:rPr>
        <w:t>视频流先由</w:t>
      </w:r>
      <w:proofErr w:type="gramEnd"/>
      <w:r w:rsidRPr="003B32EB">
        <w:rPr>
          <w:rFonts w:ascii="宋体" w:hAnsi="宋体" w:cs="宋体" w:hint="eastAsia"/>
          <w:szCs w:val="21"/>
        </w:rPr>
        <w:t>中心视频监控平台通过国标协议推送至云平台，由云平台转发给云平台的水印叠加服务器进行视频水印叠加，叠加好水印的视频流再推送给云平台视频管理功能模块，最后由云平台向终端进行转发。</w:t>
      </w:r>
    </w:p>
    <w:p w:rsidR="004C269F" w:rsidRPr="003B32EB" w:rsidRDefault="00193883">
      <w:pPr>
        <w:adjustRightInd w:val="0"/>
        <w:snapToGrid w:val="0"/>
        <w:spacing w:line="360" w:lineRule="auto"/>
        <w:ind w:firstLine="480"/>
        <w:rPr>
          <w:rFonts w:ascii="宋体" w:hAnsi="宋体" w:cs="宋体"/>
          <w:szCs w:val="21"/>
        </w:rPr>
      </w:pPr>
      <w:r w:rsidRPr="003B32EB">
        <w:rPr>
          <w:rFonts w:ascii="宋体" w:hAnsi="宋体" w:cs="宋体" w:hint="eastAsia"/>
          <w:szCs w:val="21"/>
        </w:rPr>
        <w:t>云平台视频汇聚平台侧的水印叠加服务器部署在建交委本部机房内。根据建交委本部机房内通信条件，需配备1台中心节点交换机。</w:t>
      </w:r>
    </w:p>
    <w:p w:rsidR="004C269F" w:rsidRPr="003B32EB" w:rsidRDefault="00193883">
      <w:pPr>
        <w:pStyle w:val="25"/>
        <w:adjustRightInd w:val="0"/>
        <w:snapToGrid w:val="0"/>
        <w:spacing w:after="0" w:line="360" w:lineRule="auto"/>
        <w:ind w:leftChars="0" w:left="0"/>
        <w:rPr>
          <w:rFonts w:ascii="宋体" w:hAnsi="宋体" w:cs="宋体"/>
          <w:bCs/>
          <w:szCs w:val="21"/>
        </w:rPr>
      </w:pPr>
      <w:r w:rsidRPr="003B32EB">
        <w:rPr>
          <w:rFonts w:ascii="宋体" w:hAnsi="宋体" w:cs="宋体" w:hint="eastAsia"/>
          <w:bCs/>
          <w:szCs w:val="21"/>
        </w:rPr>
        <w:t>（1）硬件设备选型及相关依据</w:t>
      </w:r>
    </w:p>
    <w:p w:rsidR="004C269F" w:rsidRPr="003B32EB" w:rsidRDefault="00193883">
      <w:pPr>
        <w:adjustRightInd w:val="0"/>
        <w:snapToGrid w:val="0"/>
        <w:spacing w:line="360" w:lineRule="auto"/>
        <w:ind w:firstLineChars="200" w:firstLine="420"/>
        <w:rPr>
          <w:rFonts w:ascii="宋体" w:hAnsi="宋体" w:cs="宋体"/>
          <w:szCs w:val="21"/>
        </w:rPr>
      </w:pPr>
      <w:r w:rsidRPr="003B32EB">
        <w:rPr>
          <w:rFonts w:ascii="宋体" w:hAnsi="宋体" w:cs="宋体" w:hint="eastAsia"/>
          <w:color w:val="000000"/>
          <w:szCs w:val="21"/>
        </w:rPr>
        <w:t>为了提高视频资源的利用率，</w:t>
      </w:r>
      <w:r w:rsidRPr="003B32EB">
        <w:rPr>
          <w:rFonts w:ascii="宋体" w:hAnsi="宋体" w:cs="宋体" w:hint="eastAsia"/>
          <w:szCs w:val="21"/>
        </w:rPr>
        <w:t>云平台将实现视频资源的整合，通过视频共享实现航务中心、</w:t>
      </w:r>
      <w:proofErr w:type="gramStart"/>
      <w:r w:rsidRPr="003B32EB">
        <w:rPr>
          <w:rFonts w:ascii="宋体" w:hAnsi="宋体" w:cs="宋体" w:hint="eastAsia"/>
          <w:szCs w:val="21"/>
        </w:rPr>
        <w:t>道运中心</w:t>
      </w:r>
      <w:proofErr w:type="gramEnd"/>
      <w:r w:rsidRPr="003B32EB">
        <w:rPr>
          <w:rFonts w:ascii="宋体" w:hAnsi="宋体" w:cs="宋体" w:hint="eastAsia"/>
          <w:szCs w:val="21"/>
        </w:rPr>
        <w:t>、城道中心等三个中心视频资源的调用、查看，平台需满足以下要求：</w:t>
      </w:r>
    </w:p>
    <w:p w:rsidR="004C269F" w:rsidRPr="003B32EB" w:rsidRDefault="00193883">
      <w:pPr>
        <w:pStyle w:val="25"/>
        <w:numPr>
          <w:ilvl w:val="0"/>
          <w:numId w:val="6"/>
        </w:numPr>
        <w:adjustRightInd w:val="0"/>
        <w:snapToGrid w:val="0"/>
        <w:spacing w:after="0" w:line="360" w:lineRule="auto"/>
        <w:ind w:leftChars="0" w:left="0" w:firstLineChars="0" w:firstLine="478"/>
        <w:rPr>
          <w:rFonts w:ascii="宋体" w:hAnsi="宋体" w:cs="宋体"/>
          <w:bCs/>
          <w:szCs w:val="21"/>
        </w:rPr>
      </w:pPr>
      <w:r w:rsidRPr="003B32EB">
        <w:rPr>
          <w:rFonts w:ascii="宋体" w:hAnsi="宋体" w:cs="宋体" w:hint="eastAsia"/>
          <w:bCs/>
          <w:szCs w:val="21"/>
        </w:rPr>
        <w:t>具备视频预览、录像回放、录像下载等基本功能。</w:t>
      </w:r>
    </w:p>
    <w:p w:rsidR="004C269F" w:rsidRPr="003B32EB" w:rsidRDefault="00193883">
      <w:pPr>
        <w:pStyle w:val="25"/>
        <w:numPr>
          <w:ilvl w:val="0"/>
          <w:numId w:val="6"/>
        </w:numPr>
        <w:adjustRightInd w:val="0"/>
        <w:snapToGrid w:val="0"/>
        <w:spacing w:after="0" w:line="360" w:lineRule="auto"/>
        <w:ind w:leftChars="0" w:left="0" w:firstLineChars="0" w:firstLine="478"/>
        <w:rPr>
          <w:rFonts w:ascii="宋体" w:hAnsi="宋体" w:cs="宋体"/>
          <w:bCs/>
          <w:szCs w:val="21"/>
        </w:rPr>
      </w:pPr>
      <w:r w:rsidRPr="003B32EB">
        <w:rPr>
          <w:rFonts w:ascii="宋体" w:hAnsi="宋体" w:cs="宋体" w:hint="eastAsia"/>
          <w:bCs/>
          <w:szCs w:val="21"/>
        </w:rPr>
        <w:t>视频管理功能与三个中心网络环境为政务外网。</w:t>
      </w:r>
    </w:p>
    <w:p w:rsidR="004C269F" w:rsidRPr="003B32EB" w:rsidRDefault="00193883">
      <w:pPr>
        <w:pStyle w:val="25"/>
        <w:numPr>
          <w:ilvl w:val="0"/>
          <w:numId w:val="6"/>
        </w:numPr>
        <w:adjustRightInd w:val="0"/>
        <w:snapToGrid w:val="0"/>
        <w:spacing w:after="0" w:line="360" w:lineRule="auto"/>
        <w:ind w:leftChars="0" w:left="0" w:firstLineChars="0" w:firstLine="478"/>
        <w:rPr>
          <w:rFonts w:ascii="宋体" w:hAnsi="宋体" w:cs="宋体"/>
          <w:bCs/>
          <w:szCs w:val="21"/>
        </w:rPr>
      </w:pPr>
      <w:r w:rsidRPr="003B32EB">
        <w:rPr>
          <w:rFonts w:ascii="宋体" w:hAnsi="宋体" w:cs="宋体" w:hint="eastAsia"/>
          <w:bCs/>
          <w:szCs w:val="21"/>
        </w:rPr>
        <w:t>视频级联推送业务时，满足</w:t>
      </w:r>
      <w:proofErr w:type="gramStart"/>
      <w:r w:rsidRPr="003B32EB">
        <w:rPr>
          <w:rFonts w:ascii="宋体" w:hAnsi="宋体" w:cs="宋体" w:hint="eastAsia"/>
          <w:bCs/>
          <w:szCs w:val="21"/>
        </w:rPr>
        <w:t>沪交科</w:t>
      </w:r>
      <w:proofErr w:type="gramEnd"/>
      <w:r w:rsidRPr="003B32EB">
        <w:rPr>
          <w:rFonts w:ascii="宋体" w:hAnsi="宋体" w:cs="宋体" w:hint="eastAsia"/>
          <w:bCs/>
          <w:szCs w:val="21"/>
        </w:rPr>
        <w:t>〔2022〕226号文件中对视频水印的要求。</w:t>
      </w:r>
    </w:p>
    <w:p w:rsidR="004C269F" w:rsidRPr="003B32EB" w:rsidRDefault="00193883">
      <w:pPr>
        <w:pStyle w:val="25"/>
        <w:adjustRightInd w:val="0"/>
        <w:snapToGrid w:val="0"/>
        <w:spacing w:after="0" w:line="360" w:lineRule="auto"/>
        <w:ind w:leftChars="0" w:left="0" w:firstLineChars="0" w:firstLine="0"/>
        <w:rPr>
          <w:rFonts w:ascii="宋体" w:hAnsi="宋体" w:cs="宋体"/>
          <w:szCs w:val="21"/>
        </w:rPr>
      </w:pPr>
      <w:r w:rsidRPr="003B32EB">
        <w:rPr>
          <w:rFonts w:ascii="宋体" w:hAnsi="宋体" w:cs="宋体" w:hint="eastAsia"/>
          <w:szCs w:val="21"/>
        </w:rPr>
        <w:t>（2）设备主要技术参数</w:t>
      </w:r>
    </w:p>
    <w:tbl>
      <w:tblPr>
        <w:tblStyle w:val="af8"/>
        <w:tblW w:w="0" w:type="auto"/>
        <w:tblLayout w:type="fixed"/>
        <w:tblLook w:val="04A0" w:firstRow="1" w:lastRow="0" w:firstColumn="1" w:lastColumn="0" w:noHBand="0" w:noVBand="1"/>
      </w:tblPr>
      <w:tblGrid>
        <w:gridCol w:w="817"/>
        <w:gridCol w:w="2126"/>
        <w:gridCol w:w="5670"/>
        <w:gridCol w:w="674"/>
      </w:tblGrid>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序号</w:t>
            </w:r>
          </w:p>
        </w:tc>
        <w:tc>
          <w:tcPr>
            <w:tcW w:w="2126"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名称</w:t>
            </w:r>
          </w:p>
        </w:tc>
        <w:tc>
          <w:tcPr>
            <w:tcW w:w="5670"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具体要求</w:t>
            </w:r>
          </w:p>
        </w:tc>
        <w:tc>
          <w:tcPr>
            <w:tcW w:w="674"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备注</w:t>
            </w: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1</w:t>
            </w:r>
          </w:p>
        </w:tc>
        <w:tc>
          <w:tcPr>
            <w:tcW w:w="2126" w:type="dxa"/>
            <w:vAlign w:val="center"/>
          </w:tcPr>
          <w:p w:rsidR="004C269F" w:rsidRPr="003B32EB" w:rsidRDefault="00193883">
            <w:pPr>
              <w:pStyle w:val="25"/>
              <w:numPr>
                <w:ilvl w:val="0"/>
                <w:numId w:val="9"/>
              </w:numPr>
              <w:adjustRightInd w:val="0"/>
              <w:snapToGrid w:val="0"/>
              <w:spacing w:after="0" w:line="360" w:lineRule="auto"/>
              <w:ind w:leftChars="0" w:left="0" w:firstLineChars="0"/>
              <w:rPr>
                <w:rFonts w:ascii="宋体" w:hAnsi="宋体" w:cs="宋体"/>
                <w:bCs/>
                <w:szCs w:val="21"/>
              </w:rPr>
            </w:pPr>
            <w:r w:rsidRPr="003B32EB">
              <w:rPr>
                <w:rFonts w:ascii="宋体" w:hAnsi="宋体" w:cs="宋体" w:hint="eastAsia"/>
                <w:bCs/>
                <w:szCs w:val="21"/>
              </w:rPr>
              <w:t>水印叠加设备</w:t>
            </w:r>
          </w:p>
          <w:p w:rsidR="004C269F" w:rsidRPr="003B32EB" w:rsidRDefault="004C269F">
            <w:pPr>
              <w:rPr>
                <w:rFonts w:ascii="宋体" w:hAnsi="宋体" w:cs="宋体"/>
                <w:szCs w:val="21"/>
              </w:rPr>
            </w:pPr>
          </w:p>
        </w:tc>
        <w:tc>
          <w:tcPr>
            <w:tcW w:w="5670" w:type="dxa"/>
          </w:tcPr>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单台支持最高96路并发；</w:t>
            </w:r>
          </w:p>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支持10/100/1000M自适应电口、光口；</w:t>
            </w:r>
          </w:p>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提供视频播放叠加水印功能，保证视频码流叠加水印不可擦除，视频外泄后便于用户进行溯源，维护用户视频版权；支持显示水印的展示模板配置；</w:t>
            </w:r>
          </w:p>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自定义水印位置、水印布局、水印字体、透明度、水印颜色、旋转角度。</w:t>
            </w:r>
          </w:p>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调阅者名称、调阅时间、监控点名称、IP地址及自定义内容。</w:t>
            </w:r>
          </w:p>
          <w:p w:rsidR="004C269F" w:rsidRPr="003B32EB" w:rsidRDefault="00193883">
            <w:pPr>
              <w:adjustRightInd w:val="0"/>
              <w:snapToGrid w:val="0"/>
              <w:spacing w:line="300" w:lineRule="auto"/>
              <w:jc w:val="left"/>
              <w:rPr>
                <w:rFonts w:ascii="宋体" w:hAnsi="宋体"/>
                <w:color w:val="000000"/>
                <w:szCs w:val="21"/>
              </w:rPr>
            </w:pPr>
            <w:r w:rsidRPr="003B32EB">
              <w:rPr>
                <w:rFonts w:ascii="宋体" w:hAnsi="宋体" w:hint="eastAsia"/>
                <w:color w:val="000000"/>
                <w:szCs w:val="21"/>
              </w:rPr>
              <w:t>服务对象：客户端、上级域平台、平台用户、合作方、解码上墙。</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r w:rsidR="004C269F" w:rsidRPr="003B32EB">
        <w:tc>
          <w:tcPr>
            <w:tcW w:w="817" w:type="dxa"/>
            <w:vAlign w:val="center"/>
          </w:tcPr>
          <w:p w:rsidR="004C269F" w:rsidRPr="003B32EB" w:rsidRDefault="00193883">
            <w:pPr>
              <w:adjustRightInd w:val="0"/>
              <w:snapToGrid w:val="0"/>
              <w:spacing w:line="360" w:lineRule="auto"/>
              <w:jc w:val="center"/>
              <w:rPr>
                <w:rFonts w:ascii="宋体" w:eastAsiaTheme="minorEastAsia" w:hAnsi="宋体" w:cs="宋体"/>
                <w:b/>
                <w:bCs/>
                <w:color w:val="000000"/>
                <w:szCs w:val="21"/>
              </w:rPr>
            </w:pPr>
            <w:r w:rsidRPr="003B32EB">
              <w:rPr>
                <w:rFonts w:ascii="宋体" w:eastAsiaTheme="minorEastAsia" w:hAnsi="宋体" w:cs="宋体" w:hint="eastAsia"/>
                <w:b/>
                <w:bCs/>
                <w:color w:val="000000"/>
                <w:szCs w:val="21"/>
              </w:rPr>
              <w:t>2</w:t>
            </w:r>
          </w:p>
        </w:tc>
        <w:tc>
          <w:tcPr>
            <w:tcW w:w="2126" w:type="dxa"/>
            <w:vAlign w:val="center"/>
          </w:tcPr>
          <w:p w:rsidR="004C269F" w:rsidRPr="003B32EB" w:rsidRDefault="00193883">
            <w:pPr>
              <w:pStyle w:val="25"/>
              <w:numPr>
                <w:ilvl w:val="0"/>
                <w:numId w:val="9"/>
              </w:numPr>
              <w:adjustRightInd w:val="0"/>
              <w:snapToGrid w:val="0"/>
              <w:spacing w:after="0" w:line="360" w:lineRule="auto"/>
              <w:ind w:leftChars="0" w:left="0" w:firstLineChars="0"/>
              <w:rPr>
                <w:rFonts w:ascii="宋体" w:hAnsi="宋体" w:cs="宋体"/>
                <w:bCs/>
                <w:szCs w:val="21"/>
              </w:rPr>
            </w:pPr>
            <w:r w:rsidRPr="003B32EB">
              <w:rPr>
                <w:rFonts w:ascii="宋体" w:hAnsi="宋体" w:cs="宋体" w:hint="eastAsia"/>
                <w:bCs/>
                <w:szCs w:val="21"/>
              </w:rPr>
              <w:t>中心节点交换机</w:t>
            </w:r>
          </w:p>
        </w:tc>
        <w:tc>
          <w:tcPr>
            <w:tcW w:w="5670" w:type="dxa"/>
          </w:tcPr>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实现水印叠加设备与政务网通信节点的连接；</w:t>
            </w:r>
          </w:p>
          <w:p w:rsidR="004C269F" w:rsidRPr="003B32EB" w:rsidRDefault="00193883">
            <w:pPr>
              <w:adjustRightInd w:val="0"/>
              <w:snapToGrid w:val="0"/>
              <w:spacing w:line="240" w:lineRule="atLeast"/>
              <w:rPr>
                <w:rFonts w:ascii="宋体" w:hAnsi="宋体" w:cs="宋体"/>
                <w:color w:val="000000"/>
                <w:szCs w:val="21"/>
              </w:rPr>
            </w:pPr>
            <w:r w:rsidRPr="003B32EB">
              <w:rPr>
                <w:rFonts w:ascii="宋体" w:hAnsi="宋体" w:cs="宋体" w:hint="eastAsia"/>
                <w:color w:val="000000"/>
                <w:szCs w:val="21"/>
              </w:rPr>
              <w:t>全网管三层交换机，机架式，</w:t>
            </w:r>
            <w:r w:rsidRPr="003B32EB">
              <w:rPr>
                <w:rFonts w:ascii="宋体" w:hAnsi="宋体" w:hint="eastAsia"/>
                <w:color w:val="000000"/>
                <w:szCs w:val="21"/>
              </w:rPr>
              <w:t>不少于</w:t>
            </w:r>
            <w:r w:rsidRPr="003B32EB">
              <w:rPr>
                <w:rFonts w:ascii="宋体" w:hAnsi="宋体" w:cs="宋体" w:hint="eastAsia"/>
                <w:color w:val="000000"/>
                <w:szCs w:val="21"/>
              </w:rPr>
              <w:t>24个1G/10G SFP+光接口，2个40G QSFP+光接口，1个console口，1个usb接口，1个带外管理网口；2个业务扩展槽，2个电源模块槽位，2个风扇模块槽位，交换容量：2.56Tbps/25.6Tbps，包转发率：1080Mpps/1620Mpps，工作温度：0℃～45℃，支持交直流供电；支持RIP/OSPF/BGP/IS-IS/VRRP，IPv6，VLAN，流量控制，ACL，QoS，端口镜像，环网RRPP/ERPS、支持SNMP V1/V2c/V3网管。</w:t>
            </w:r>
          </w:p>
        </w:tc>
        <w:tc>
          <w:tcPr>
            <w:tcW w:w="674" w:type="dxa"/>
          </w:tcPr>
          <w:p w:rsidR="004C269F" w:rsidRPr="003B32EB" w:rsidRDefault="004C269F">
            <w:pPr>
              <w:adjustRightInd w:val="0"/>
              <w:snapToGrid w:val="0"/>
              <w:spacing w:line="360" w:lineRule="auto"/>
              <w:rPr>
                <w:rFonts w:ascii="宋体" w:hAnsi="宋体" w:cs="宋体"/>
                <w:b/>
                <w:bCs/>
                <w:color w:val="000000"/>
                <w:szCs w:val="21"/>
              </w:rPr>
            </w:pPr>
          </w:p>
        </w:tc>
      </w:tr>
    </w:tbl>
    <w:p w:rsidR="004C269F" w:rsidRPr="003B32EB" w:rsidRDefault="004C269F">
      <w:pPr>
        <w:adjustRightInd w:val="0"/>
        <w:snapToGrid w:val="0"/>
        <w:spacing w:line="300" w:lineRule="auto"/>
        <w:jc w:val="left"/>
        <w:rPr>
          <w:rFonts w:ascii="Times New Roman" w:hAnsi="Times New Roman"/>
          <w:b/>
          <w:color w:val="0000FF"/>
          <w:sz w:val="22"/>
          <w:u w:val="single"/>
        </w:rPr>
      </w:pPr>
    </w:p>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302" w:name="_Toc157003579"/>
      <w:r w:rsidRPr="003B32EB">
        <w:rPr>
          <w:rFonts w:ascii="Times New Roman" w:eastAsia="宋体" w:hAnsi="Times New Roman" w:hint="eastAsia"/>
          <w:sz w:val="22"/>
          <w:szCs w:val="22"/>
        </w:rPr>
        <w:lastRenderedPageBreak/>
        <w:t xml:space="preserve">10.4 </w:t>
      </w:r>
      <w:r w:rsidRPr="003B32EB">
        <w:rPr>
          <w:rFonts w:ascii="Times New Roman" w:eastAsia="宋体" w:hAnsi="Times New Roman" w:hint="eastAsia"/>
          <w:sz w:val="22"/>
          <w:szCs w:val="22"/>
        </w:rPr>
        <w:t>对于系统扩容与升级项目，尚需有与原系统的兼容与接口要求</w:t>
      </w:r>
      <w:bookmarkEnd w:id="302"/>
    </w:p>
    <w:p w:rsidR="004C269F" w:rsidRPr="003B32EB" w:rsidRDefault="00193883">
      <w:pPr>
        <w:adjustRightInd w:val="0"/>
        <w:snapToGrid w:val="0"/>
        <w:spacing w:line="360" w:lineRule="auto"/>
        <w:ind w:firstLineChars="200" w:firstLine="420"/>
        <w:rPr>
          <w:rFonts w:cs="等线"/>
        </w:rPr>
      </w:pPr>
      <w:r w:rsidRPr="003B32EB">
        <w:rPr>
          <w:rFonts w:ascii="宋体" w:hAnsi="宋体" w:cs="宋体" w:hint="eastAsia"/>
          <w:color w:val="000000"/>
          <w:szCs w:val="21"/>
        </w:rPr>
        <w:t>支持与市级、区级、社会面数据的对接。平台支持根据不同数据类别及特点，采用不同的对接频次。数据协议支持TCP/IP。</w:t>
      </w:r>
      <w:r w:rsidRPr="003B32EB">
        <w:rPr>
          <w:rFonts w:cs="等线" w:hint="eastAsia"/>
        </w:rPr>
        <w:t>数据接入的方式支持数据抽取、数据同步、文件导入、数据填报等。</w:t>
      </w:r>
    </w:p>
    <w:p w:rsidR="004C269F" w:rsidRPr="003B32EB" w:rsidRDefault="00193883">
      <w:pPr>
        <w:adjustRightInd w:val="0"/>
        <w:snapToGrid w:val="0"/>
        <w:spacing w:line="360" w:lineRule="auto"/>
        <w:ind w:firstLineChars="200" w:firstLine="420"/>
        <w:rPr>
          <w:rFonts w:cs="等线"/>
        </w:rPr>
      </w:pPr>
      <w:r w:rsidRPr="003B32EB">
        <w:rPr>
          <w:rFonts w:cs="等线" w:hint="eastAsia"/>
        </w:rPr>
        <w:t>根据来源数据的“多源异构”特性，支持根据不同的数据来源进行配置，支持</w:t>
      </w:r>
      <w:r w:rsidRPr="003B32EB">
        <w:rPr>
          <w:rFonts w:cs="等线" w:hint="eastAsia"/>
        </w:rPr>
        <w:t>Oracle</w:t>
      </w:r>
      <w:r w:rsidRPr="003B32EB">
        <w:rPr>
          <w:rFonts w:cs="等线" w:hint="eastAsia"/>
        </w:rPr>
        <w:t>配置、</w:t>
      </w:r>
      <w:r w:rsidRPr="003B32EB">
        <w:rPr>
          <w:rFonts w:cs="等线" w:hint="eastAsia"/>
        </w:rPr>
        <w:t>mysql</w:t>
      </w:r>
      <w:r w:rsidRPr="003B32EB">
        <w:rPr>
          <w:rFonts w:cs="等线" w:hint="eastAsia"/>
        </w:rPr>
        <w:t>配置、</w:t>
      </w:r>
      <w:r w:rsidRPr="003B32EB">
        <w:rPr>
          <w:rFonts w:cs="等线" w:hint="eastAsia"/>
        </w:rPr>
        <w:t>hive</w:t>
      </w:r>
      <w:r w:rsidRPr="003B32EB">
        <w:rPr>
          <w:rFonts w:cs="等线" w:hint="eastAsia"/>
        </w:rPr>
        <w:t>配置、</w:t>
      </w:r>
      <w:r w:rsidRPr="003B32EB">
        <w:rPr>
          <w:rFonts w:cs="等线" w:hint="eastAsia"/>
        </w:rPr>
        <w:t>hbase</w:t>
      </w:r>
      <w:r w:rsidRPr="003B32EB">
        <w:rPr>
          <w:rFonts w:cs="等线" w:hint="eastAsia"/>
        </w:rPr>
        <w:t>配置、文件配置、</w:t>
      </w:r>
      <w:r w:rsidRPr="003B32EB">
        <w:rPr>
          <w:rFonts w:cs="等线" w:hint="eastAsia"/>
        </w:rPr>
        <w:t>hdfs</w:t>
      </w:r>
      <w:r w:rsidRPr="003B32EB">
        <w:rPr>
          <w:rFonts w:cs="等线" w:hint="eastAsia"/>
        </w:rPr>
        <w:t>配置、</w:t>
      </w:r>
      <w:r w:rsidRPr="003B32EB">
        <w:rPr>
          <w:rFonts w:cs="等线" w:hint="eastAsia"/>
        </w:rPr>
        <w:t>kafka</w:t>
      </w:r>
      <w:r w:rsidRPr="003B32EB">
        <w:rPr>
          <w:rFonts w:cs="等线" w:hint="eastAsia"/>
        </w:rPr>
        <w:t>配置、</w:t>
      </w:r>
      <w:r w:rsidRPr="003B32EB">
        <w:rPr>
          <w:rFonts w:cs="等线" w:hint="eastAsia"/>
        </w:rPr>
        <w:t>Restful</w:t>
      </w:r>
      <w:r w:rsidRPr="003B32EB">
        <w:rPr>
          <w:rFonts w:cs="等线" w:hint="eastAsia"/>
        </w:rPr>
        <w:t>配置等。</w:t>
      </w:r>
    </w:p>
    <w:p w:rsidR="004C269F" w:rsidRPr="003B32EB" w:rsidRDefault="004C269F">
      <w:pPr>
        <w:adjustRightInd w:val="0"/>
        <w:snapToGrid w:val="0"/>
        <w:spacing w:line="360" w:lineRule="auto"/>
        <w:ind w:firstLineChars="200" w:firstLine="420"/>
        <w:rPr>
          <w:rFonts w:cs="等线"/>
        </w:rPr>
      </w:pPr>
    </w:p>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303" w:name="_Toc157003580"/>
      <w:r w:rsidRPr="003B32EB">
        <w:rPr>
          <w:rFonts w:ascii="Times New Roman" w:eastAsia="宋体" w:hAnsi="Times New Roman" w:hint="eastAsia"/>
          <w:sz w:val="22"/>
          <w:szCs w:val="22"/>
        </w:rPr>
        <w:t>10.5</w:t>
      </w:r>
      <w:r w:rsidRPr="003B32EB">
        <w:rPr>
          <w:rFonts w:ascii="Times New Roman" w:eastAsia="宋体" w:hAnsi="Times New Roman" w:hint="eastAsia"/>
          <w:sz w:val="22"/>
          <w:szCs w:val="22"/>
        </w:rPr>
        <w:t>绩效目标要求</w:t>
      </w:r>
      <w:bookmarkEnd w:id="303"/>
    </w:p>
    <w:p w:rsidR="004C269F" w:rsidRPr="003B32EB" w:rsidRDefault="00193883">
      <w:pPr>
        <w:adjustRightInd w:val="0"/>
        <w:snapToGrid w:val="0"/>
        <w:spacing w:line="360" w:lineRule="auto"/>
        <w:jc w:val="center"/>
        <w:rPr>
          <w:rFonts w:cs="等线"/>
          <w:b/>
          <w:bCs/>
        </w:rPr>
      </w:pPr>
      <w:r w:rsidRPr="003B32EB">
        <w:rPr>
          <w:rFonts w:ascii="Times New Roman" w:hAnsi="Times New Roman" w:hint="eastAsia"/>
          <w:b/>
          <w:bCs/>
          <w:sz w:val="22"/>
        </w:rPr>
        <w:t>绩效目标要求</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46"/>
        <w:gridCol w:w="1053"/>
        <w:gridCol w:w="1430"/>
        <w:gridCol w:w="2380"/>
        <w:gridCol w:w="2873"/>
      </w:tblGrid>
      <w:tr w:rsidR="004C269F" w:rsidRPr="003B32EB">
        <w:trPr>
          <w:trHeight w:val="2405"/>
          <w:jc w:val="center"/>
        </w:trPr>
        <w:tc>
          <w:tcPr>
            <w:tcW w:w="846"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bCs/>
                <w:sz w:val="22"/>
              </w:rPr>
            </w:pPr>
            <w:r w:rsidRPr="003B32EB">
              <w:rPr>
                <w:rFonts w:ascii="宋体" w:hAnsi="宋体" w:cs="宋体" w:hint="eastAsia"/>
                <w:bCs/>
                <w:sz w:val="22"/>
              </w:rPr>
              <w:t>总体目标</w:t>
            </w:r>
          </w:p>
        </w:tc>
        <w:tc>
          <w:tcPr>
            <w:tcW w:w="7736" w:type="dxa"/>
            <w:gridSpan w:val="4"/>
            <w:vAlign w:val="center"/>
          </w:tcPr>
          <w:p w:rsidR="004C269F" w:rsidRPr="003B32EB" w:rsidRDefault="00193883">
            <w:pPr>
              <w:pStyle w:val="25"/>
              <w:adjustRightInd w:val="0"/>
              <w:snapToGrid w:val="0"/>
              <w:spacing w:after="0" w:line="360" w:lineRule="auto"/>
              <w:ind w:leftChars="0" w:left="0" w:firstLineChars="0" w:firstLine="0"/>
              <w:jc w:val="left"/>
              <w:rPr>
                <w:rFonts w:ascii="宋体" w:hAnsi="宋体" w:cs="宋体"/>
                <w:sz w:val="22"/>
              </w:rPr>
            </w:pPr>
            <w:r w:rsidRPr="003B32EB">
              <w:rPr>
                <w:rFonts w:ascii="宋体" w:hAnsi="宋体" w:cs="宋体" w:hint="eastAsia"/>
                <w:color w:val="000000"/>
                <w:sz w:val="22"/>
              </w:rPr>
              <w:t xml:space="preserve">    本项目将在浦东新区智慧交通云平台（一期）的基础上，继续开展对现有分散、独立运行的数据和系统的整合、接入，继续扩大云平台的覆盖范围；利用云计算、大数据、中台技术等，构建浦东新区交通运输行业管理数据底座，推动行业管理“一网统筹”，促进行业内、</w:t>
            </w:r>
            <w:proofErr w:type="gramStart"/>
            <w:r w:rsidRPr="003B32EB">
              <w:rPr>
                <w:rFonts w:ascii="宋体" w:hAnsi="宋体" w:cs="宋体" w:hint="eastAsia"/>
                <w:color w:val="000000"/>
                <w:sz w:val="22"/>
              </w:rPr>
              <w:t>外数据</w:t>
            </w:r>
            <w:proofErr w:type="gramEnd"/>
            <w:r w:rsidRPr="003B32EB">
              <w:rPr>
                <w:rFonts w:ascii="宋体" w:hAnsi="宋体" w:cs="宋体" w:hint="eastAsia"/>
                <w:color w:val="000000"/>
                <w:sz w:val="22"/>
              </w:rPr>
              <w:t>资源的交换、共享；结合业务监管需求激活应用场景，</w:t>
            </w:r>
            <w:proofErr w:type="gramStart"/>
            <w:r w:rsidRPr="003B32EB">
              <w:rPr>
                <w:rFonts w:ascii="宋体" w:hAnsi="宋体" w:cs="宋体" w:hint="eastAsia"/>
                <w:color w:val="000000"/>
                <w:sz w:val="22"/>
              </w:rPr>
              <w:t>促进线</w:t>
            </w:r>
            <w:proofErr w:type="gramEnd"/>
            <w:r w:rsidRPr="003B32EB">
              <w:rPr>
                <w:rFonts w:ascii="宋体" w:hAnsi="宋体" w:cs="宋体" w:hint="eastAsia"/>
                <w:color w:val="000000"/>
                <w:sz w:val="22"/>
              </w:rPr>
              <w:t>上线下的有效衔接，推动行业管理“一网统管”，促进业务监管信息化水平和服务效率的提升；提高新区交通运输行业综合监测、应急管理、辅助决策等综合监管能力；保障交通安全，提高通行效率，降低企业运输成本，保障市民出行。</w:t>
            </w:r>
          </w:p>
        </w:tc>
      </w:tr>
      <w:tr w:rsidR="004C269F" w:rsidRPr="003B32EB">
        <w:trPr>
          <w:jc w:val="center"/>
        </w:trPr>
        <w:tc>
          <w:tcPr>
            <w:tcW w:w="846" w:type="dxa"/>
            <w:vMerge w:val="restart"/>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bCs/>
                <w:sz w:val="22"/>
              </w:rPr>
            </w:pPr>
            <w:r w:rsidRPr="003B32EB">
              <w:rPr>
                <w:rFonts w:ascii="宋体" w:hAnsi="宋体" w:cs="宋体" w:hint="eastAsia"/>
                <w:bCs/>
                <w:sz w:val="22"/>
              </w:rPr>
              <w:t>绩效指标</w:t>
            </w:r>
          </w:p>
        </w:tc>
        <w:tc>
          <w:tcPr>
            <w:tcW w:w="1053"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一级指标</w:t>
            </w:r>
          </w:p>
        </w:tc>
        <w:tc>
          <w:tcPr>
            <w:tcW w:w="1430"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二级指标</w:t>
            </w:r>
          </w:p>
        </w:tc>
        <w:tc>
          <w:tcPr>
            <w:tcW w:w="2380"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三级指标</w:t>
            </w:r>
          </w:p>
        </w:tc>
        <w:tc>
          <w:tcPr>
            <w:tcW w:w="2873"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指标值</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restart"/>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产出指标</w:t>
            </w:r>
          </w:p>
        </w:tc>
        <w:tc>
          <w:tcPr>
            <w:tcW w:w="1430" w:type="dxa"/>
            <w:vMerge w:val="restart"/>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数量指标</w:t>
            </w: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公交电子站牌线路覆盖率</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rPr>
            </w:pPr>
            <w:r w:rsidRPr="003B32EB">
              <w:rPr>
                <w:rFonts w:ascii="宋体" w:hAnsi="宋体" w:cs="宋体" w:hint="eastAsia"/>
                <w:color w:val="000000"/>
                <w:sz w:val="22"/>
              </w:rPr>
              <w:t>100%</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航道视频监控点位</w:t>
            </w:r>
            <w:r w:rsidRPr="003B32EB">
              <w:rPr>
                <w:rFonts w:ascii="宋体" w:hAnsi="宋体" w:cs="宋体"/>
                <w:color w:val="000000"/>
                <w:sz w:val="22"/>
                <w:lang w:bidi="ar"/>
              </w:rPr>
              <w:t xml:space="preserve"> </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rPr>
            </w:pPr>
            <w:r w:rsidRPr="003B32EB">
              <w:rPr>
                <w:rFonts w:ascii="宋体" w:hAnsi="宋体" w:cs="宋体" w:hint="eastAsia"/>
                <w:color w:val="000000"/>
                <w:sz w:val="22"/>
                <w:lang w:bidi="ar"/>
              </w:rPr>
              <w:t>≥20个</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航道（规划</w:t>
            </w:r>
            <w:r w:rsidRPr="003B32EB">
              <w:rPr>
                <w:rFonts w:ascii="宋体" w:hAnsi="宋体" w:cs="宋体"/>
                <w:color w:val="000000"/>
                <w:sz w:val="22"/>
                <w:lang w:bidi="ar"/>
              </w:rPr>
              <w:t>航道+</w:t>
            </w:r>
            <w:r w:rsidRPr="003B32EB">
              <w:rPr>
                <w:rFonts w:ascii="宋体" w:hAnsi="宋体" w:cs="宋体" w:hint="eastAsia"/>
                <w:color w:val="000000"/>
                <w:sz w:val="22"/>
                <w:lang w:bidi="ar"/>
              </w:rPr>
              <w:t>通航</w:t>
            </w:r>
            <w:r w:rsidRPr="003B32EB">
              <w:rPr>
                <w:rFonts w:ascii="宋体" w:hAnsi="宋体" w:cs="宋体"/>
                <w:color w:val="000000"/>
                <w:sz w:val="22"/>
                <w:lang w:bidi="ar"/>
              </w:rPr>
              <w:t>水域</w:t>
            </w:r>
            <w:r w:rsidRPr="003B32EB">
              <w:rPr>
                <w:rFonts w:ascii="宋体" w:hAnsi="宋体" w:cs="宋体" w:hint="eastAsia"/>
                <w:color w:val="000000"/>
                <w:sz w:val="22"/>
                <w:lang w:bidi="ar"/>
              </w:rPr>
              <w:t>）水下采集覆盖率</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100%</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道路设施数字化建设范围</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rPr>
            </w:pPr>
            <w:r w:rsidRPr="003B32EB">
              <w:rPr>
                <w:rFonts w:ascii="宋体" w:hAnsi="宋体" w:cs="宋体" w:hint="eastAsia"/>
                <w:color w:val="000000"/>
                <w:sz w:val="22"/>
              </w:rPr>
              <w:t>锦绣东路区域不少于2个路口；外</w:t>
            </w:r>
            <w:proofErr w:type="gramStart"/>
            <w:r w:rsidRPr="003B32EB">
              <w:rPr>
                <w:rFonts w:ascii="宋体" w:hAnsi="宋体" w:cs="宋体" w:hint="eastAsia"/>
                <w:color w:val="000000"/>
                <w:sz w:val="22"/>
              </w:rPr>
              <w:t>四外五区域</w:t>
            </w:r>
            <w:proofErr w:type="gramEnd"/>
            <w:r w:rsidRPr="003B32EB">
              <w:rPr>
                <w:rFonts w:ascii="宋体" w:hAnsi="宋体" w:cs="宋体" w:hint="eastAsia"/>
                <w:color w:val="000000"/>
                <w:sz w:val="22"/>
              </w:rPr>
              <w:t>不少于9个路口。</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sz w:val="22"/>
                <w:lang w:bidi="ar"/>
              </w:rPr>
              <w:t>公共停车场（库）监管数量</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rPr>
            </w:pPr>
            <w:r w:rsidRPr="003B32EB">
              <w:rPr>
                <w:rFonts w:ascii="宋体" w:hAnsi="宋体" w:cs="宋体" w:hint="eastAsia"/>
                <w:color w:val="000000"/>
                <w:sz w:val="22"/>
                <w:lang w:bidi="ar"/>
              </w:rPr>
              <w:t>≥</w:t>
            </w:r>
            <w:r w:rsidRPr="003B32EB">
              <w:rPr>
                <w:rFonts w:ascii="宋体" w:hAnsi="宋体" w:cs="宋体" w:hint="eastAsia"/>
                <w:color w:val="000000"/>
                <w:sz w:val="22"/>
              </w:rPr>
              <w:t>996个</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proofErr w:type="gramStart"/>
            <w:r w:rsidRPr="003B32EB">
              <w:rPr>
                <w:rFonts w:ascii="宋体" w:hAnsi="宋体" w:cs="宋体" w:hint="eastAsia"/>
                <w:color w:val="000000"/>
                <w:sz w:val="22"/>
                <w:lang w:bidi="ar"/>
              </w:rPr>
              <w:t>危货企业</w:t>
            </w:r>
            <w:proofErr w:type="gramEnd"/>
            <w:r w:rsidRPr="003B32EB">
              <w:rPr>
                <w:rFonts w:ascii="宋体" w:hAnsi="宋体" w:cs="宋体" w:hint="eastAsia"/>
                <w:color w:val="000000"/>
                <w:sz w:val="22"/>
                <w:lang w:bidi="ar"/>
              </w:rPr>
              <w:t>监管范围</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rPr>
            </w:pPr>
            <w:r w:rsidRPr="003B32EB">
              <w:rPr>
                <w:rFonts w:ascii="宋体" w:hAnsi="宋体" w:cs="宋体" w:hint="eastAsia"/>
                <w:color w:val="000000"/>
                <w:sz w:val="22"/>
                <w:lang w:bidi="ar"/>
              </w:rPr>
              <w:t>≥</w:t>
            </w:r>
            <w:r w:rsidRPr="003B32EB">
              <w:rPr>
                <w:rFonts w:ascii="宋体" w:hAnsi="宋体" w:cs="宋体" w:hint="eastAsia"/>
                <w:color w:val="000000"/>
                <w:sz w:val="22"/>
              </w:rPr>
              <w:t>53家</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restart"/>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质量指标</w:t>
            </w:r>
          </w:p>
        </w:tc>
        <w:tc>
          <w:tcPr>
            <w:tcW w:w="2380"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sz w:val="22"/>
                <w:lang w:bidi="ar"/>
              </w:rPr>
              <w:t>用户访问数</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sz w:val="22"/>
                <w:lang w:bidi="ar"/>
              </w:rPr>
              <w:t>＞1000个</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sz w:val="22"/>
                <w:lang w:bidi="ar"/>
              </w:rPr>
              <w:t xml:space="preserve">并发用户数量 </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sz w:val="22"/>
              </w:rPr>
              <w:t>＞</w:t>
            </w:r>
            <w:r w:rsidRPr="003B32EB">
              <w:rPr>
                <w:rFonts w:ascii="宋体" w:hAnsi="宋体" w:cs="宋体" w:hint="eastAsia"/>
                <w:color w:val="000000"/>
                <w:sz w:val="22"/>
                <w:lang w:bidi="ar"/>
              </w:rPr>
              <w:t>100个</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系统响应时间</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kern w:val="0"/>
                <w:sz w:val="22"/>
                <w:lang w:bidi="ar"/>
              </w:rPr>
              <w:t>≤3秒</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sz w:val="22"/>
              </w:rPr>
              <w:t>系统功能完整性</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color w:val="000000"/>
                <w:kern w:val="0"/>
                <w:sz w:val="22"/>
                <w:lang w:bidi="ar"/>
              </w:rPr>
              <w:t>获得软件测试报告</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jc w:val="left"/>
              <w:rPr>
                <w:rFonts w:ascii="宋体" w:hAnsi="宋体" w:cs="宋体"/>
                <w:sz w:val="22"/>
              </w:rPr>
            </w:pPr>
            <w:r w:rsidRPr="003B32EB">
              <w:rPr>
                <w:rFonts w:ascii="宋体" w:hAnsi="宋体" w:cs="宋体" w:hint="eastAsia"/>
                <w:sz w:val="22"/>
              </w:rPr>
              <w:t>系统安全性</w:t>
            </w:r>
          </w:p>
        </w:tc>
        <w:tc>
          <w:tcPr>
            <w:tcW w:w="2873" w:type="dxa"/>
            <w:vAlign w:val="center"/>
          </w:tcPr>
          <w:p w:rsidR="004C269F" w:rsidRPr="003B32EB" w:rsidRDefault="00193883">
            <w:pPr>
              <w:pStyle w:val="25"/>
              <w:widowControl/>
              <w:adjustRightInd w:val="0"/>
              <w:snapToGrid w:val="0"/>
              <w:spacing w:after="0" w:line="360" w:lineRule="auto"/>
              <w:ind w:leftChars="0" w:left="0" w:firstLineChars="0" w:firstLine="0"/>
              <w:jc w:val="left"/>
              <w:rPr>
                <w:rFonts w:ascii="宋体" w:hAnsi="宋体" w:cs="宋体"/>
                <w:sz w:val="22"/>
              </w:rPr>
            </w:pPr>
            <w:r w:rsidRPr="003B32EB">
              <w:rPr>
                <w:rFonts w:ascii="宋体" w:hAnsi="宋体" w:cs="宋体" w:hint="eastAsia"/>
                <w:color w:val="000000"/>
                <w:kern w:val="0"/>
                <w:sz w:val="22"/>
                <w:lang w:bidi="ar"/>
              </w:rPr>
              <w:t>获得安全测评报告</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Align w:val="center"/>
          </w:tcPr>
          <w:p w:rsidR="004C269F" w:rsidRPr="003B32EB" w:rsidRDefault="00193883">
            <w:pPr>
              <w:widowControl/>
              <w:adjustRightInd w:val="0"/>
              <w:snapToGrid w:val="0"/>
              <w:spacing w:line="360" w:lineRule="auto"/>
              <w:jc w:val="center"/>
              <w:rPr>
                <w:rFonts w:ascii="宋体" w:hAnsi="宋体" w:cs="宋体"/>
                <w:sz w:val="22"/>
              </w:rPr>
            </w:pPr>
            <w:r w:rsidRPr="003B32EB">
              <w:rPr>
                <w:rFonts w:ascii="宋体" w:hAnsi="宋体" w:cs="宋体" w:hint="eastAsia"/>
                <w:sz w:val="22"/>
              </w:rPr>
              <w:t>时效指标</w:t>
            </w:r>
          </w:p>
        </w:tc>
        <w:tc>
          <w:tcPr>
            <w:tcW w:w="2380"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kern w:val="0"/>
                <w:sz w:val="22"/>
                <w:lang w:bidi="ar"/>
              </w:rPr>
              <w:t xml:space="preserve">项目建设工期 </w:t>
            </w:r>
          </w:p>
        </w:tc>
        <w:tc>
          <w:tcPr>
            <w:tcW w:w="2873" w:type="dxa"/>
            <w:vAlign w:val="center"/>
          </w:tcPr>
          <w:p w:rsidR="004C269F" w:rsidRPr="003B32EB" w:rsidRDefault="00193883">
            <w:pPr>
              <w:widowControl/>
              <w:adjustRightInd w:val="0"/>
              <w:snapToGrid w:val="0"/>
              <w:spacing w:line="360" w:lineRule="auto"/>
              <w:jc w:val="left"/>
              <w:rPr>
                <w:rFonts w:ascii="宋体" w:hAnsi="宋体" w:cs="宋体"/>
                <w:color w:val="000000"/>
                <w:sz w:val="22"/>
                <w:lang w:bidi="ar"/>
              </w:rPr>
            </w:pPr>
            <w:r w:rsidRPr="003B32EB">
              <w:rPr>
                <w:rFonts w:ascii="宋体" w:hAnsi="宋体" w:cs="宋体" w:hint="eastAsia"/>
                <w:color w:val="000000"/>
                <w:kern w:val="0"/>
                <w:sz w:val="22"/>
                <w:lang w:bidi="ar"/>
              </w:rPr>
              <w:t>批复工期内完工</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Align w:val="center"/>
          </w:tcPr>
          <w:p w:rsidR="004C269F" w:rsidRPr="003B32EB" w:rsidRDefault="00193883">
            <w:pPr>
              <w:widowControl/>
              <w:adjustRightInd w:val="0"/>
              <w:snapToGrid w:val="0"/>
              <w:spacing w:line="360" w:lineRule="auto"/>
              <w:jc w:val="center"/>
              <w:rPr>
                <w:rFonts w:ascii="宋体" w:hAnsi="宋体" w:cs="宋体"/>
                <w:sz w:val="22"/>
              </w:rPr>
            </w:pPr>
            <w:r w:rsidRPr="003B32EB">
              <w:rPr>
                <w:rFonts w:ascii="宋体" w:hAnsi="宋体" w:cs="宋体" w:hint="eastAsia"/>
                <w:sz w:val="22"/>
              </w:rPr>
              <w:t>成本指标</w:t>
            </w: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项目投资控制</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项目结算金额不超过批复金额</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restart"/>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效益指标</w:t>
            </w:r>
          </w:p>
        </w:tc>
        <w:tc>
          <w:tcPr>
            <w:tcW w:w="1430" w:type="dxa"/>
            <w:vMerge w:val="restart"/>
            <w:vAlign w:val="center"/>
          </w:tcPr>
          <w:p w:rsidR="004C269F" w:rsidRPr="003B32EB" w:rsidRDefault="00193883">
            <w:pPr>
              <w:widowControl/>
              <w:adjustRightInd w:val="0"/>
              <w:snapToGrid w:val="0"/>
              <w:spacing w:line="360" w:lineRule="auto"/>
              <w:jc w:val="center"/>
              <w:rPr>
                <w:rFonts w:ascii="宋体" w:hAnsi="宋体" w:cs="宋体"/>
                <w:sz w:val="22"/>
              </w:rPr>
            </w:pPr>
            <w:r w:rsidRPr="003B32EB">
              <w:rPr>
                <w:rFonts w:ascii="宋体" w:hAnsi="宋体" w:cs="宋体" w:hint="eastAsia"/>
                <w:sz w:val="22"/>
              </w:rPr>
              <w:t>经济效益指标</w:t>
            </w: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管理成本</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降低</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widowControl/>
              <w:adjustRightInd w:val="0"/>
              <w:snapToGrid w:val="0"/>
              <w:spacing w:line="360" w:lineRule="auto"/>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建设投资</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降低</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restart"/>
            <w:vAlign w:val="center"/>
          </w:tcPr>
          <w:p w:rsidR="004C269F" w:rsidRPr="003B32EB" w:rsidRDefault="00193883">
            <w:pPr>
              <w:widowControl/>
              <w:adjustRightInd w:val="0"/>
              <w:snapToGrid w:val="0"/>
              <w:spacing w:line="360" w:lineRule="auto"/>
              <w:jc w:val="center"/>
              <w:rPr>
                <w:rFonts w:ascii="宋体" w:hAnsi="宋体" w:cs="宋体"/>
                <w:sz w:val="22"/>
              </w:rPr>
            </w:pPr>
            <w:r w:rsidRPr="003B32EB">
              <w:rPr>
                <w:rFonts w:ascii="宋体" w:hAnsi="宋体" w:cs="宋体" w:hint="eastAsia"/>
                <w:sz w:val="22"/>
              </w:rPr>
              <w:t>社会效益指标</w:t>
            </w: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管理效能</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提高</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sz w:val="22"/>
              </w:rPr>
            </w:pPr>
          </w:p>
        </w:tc>
        <w:tc>
          <w:tcPr>
            <w:tcW w:w="1430" w:type="dxa"/>
            <w:vMerge/>
            <w:vAlign w:val="center"/>
          </w:tcPr>
          <w:p w:rsidR="004C269F" w:rsidRPr="003B32EB" w:rsidRDefault="004C269F">
            <w:pPr>
              <w:widowControl/>
              <w:adjustRightInd w:val="0"/>
              <w:snapToGrid w:val="0"/>
              <w:spacing w:line="360" w:lineRule="auto"/>
              <w:jc w:val="center"/>
              <w:rPr>
                <w:rFonts w:ascii="宋体" w:hAnsi="宋体" w:cs="宋体"/>
                <w:sz w:val="22"/>
              </w:rPr>
            </w:pPr>
          </w:p>
        </w:tc>
        <w:tc>
          <w:tcPr>
            <w:tcW w:w="2380"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便民利民服务</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提供交通出行相关信息服务</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满意度指标</w:t>
            </w:r>
          </w:p>
        </w:tc>
        <w:tc>
          <w:tcPr>
            <w:tcW w:w="1430"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服务对象满意度指标</w:t>
            </w:r>
          </w:p>
        </w:tc>
        <w:tc>
          <w:tcPr>
            <w:tcW w:w="2380" w:type="dxa"/>
            <w:vAlign w:val="center"/>
          </w:tcPr>
          <w:p w:rsidR="004C269F" w:rsidRPr="003B32EB" w:rsidRDefault="00193883">
            <w:pPr>
              <w:pStyle w:val="25"/>
              <w:adjustRightInd w:val="0"/>
              <w:snapToGrid w:val="0"/>
              <w:spacing w:after="0" w:line="360" w:lineRule="auto"/>
              <w:ind w:leftChars="0" w:left="0" w:firstLineChars="0" w:firstLine="0"/>
              <w:jc w:val="left"/>
              <w:rPr>
                <w:rFonts w:ascii="宋体" w:hAnsi="宋体" w:cs="宋体"/>
                <w:sz w:val="22"/>
              </w:rPr>
            </w:pPr>
            <w:r w:rsidRPr="003B32EB">
              <w:rPr>
                <w:rFonts w:ascii="宋体" w:hAnsi="宋体" w:cs="宋体" w:hint="eastAsia"/>
                <w:sz w:val="22"/>
              </w:rPr>
              <w:t>用户满意度</w:t>
            </w:r>
          </w:p>
        </w:tc>
        <w:tc>
          <w:tcPr>
            <w:tcW w:w="2873" w:type="dxa"/>
            <w:vAlign w:val="center"/>
          </w:tcPr>
          <w:p w:rsidR="004C269F" w:rsidRPr="003B32EB" w:rsidRDefault="00193883">
            <w:pPr>
              <w:pStyle w:val="25"/>
              <w:adjustRightInd w:val="0"/>
              <w:snapToGrid w:val="0"/>
              <w:spacing w:after="0" w:line="360" w:lineRule="auto"/>
              <w:ind w:leftChars="0" w:left="0" w:firstLineChars="0" w:firstLine="0"/>
              <w:rPr>
                <w:rFonts w:ascii="宋体" w:hAnsi="宋体" w:cs="宋体"/>
                <w:sz w:val="22"/>
              </w:rPr>
            </w:pPr>
            <w:r w:rsidRPr="003B32EB">
              <w:rPr>
                <w:rFonts w:ascii="宋体" w:hAnsi="宋体" w:cs="宋体" w:hint="eastAsia"/>
                <w:color w:val="000000"/>
                <w:kern w:val="0"/>
                <w:sz w:val="22"/>
                <w:lang w:bidi="ar"/>
              </w:rPr>
              <w:t>≥</w:t>
            </w:r>
            <w:r w:rsidRPr="003B32EB">
              <w:rPr>
                <w:rFonts w:ascii="宋体" w:hAnsi="宋体" w:cs="宋体" w:hint="eastAsia"/>
                <w:sz w:val="22"/>
              </w:rPr>
              <w:t>95%</w:t>
            </w:r>
          </w:p>
        </w:tc>
      </w:tr>
      <w:tr w:rsidR="004C269F" w:rsidRPr="003B32EB">
        <w:trPr>
          <w:jc w:val="center"/>
        </w:trPr>
        <w:tc>
          <w:tcPr>
            <w:tcW w:w="846" w:type="dxa"/>
            <w:vMerge/>
            <w:vAlign w:val="center"/>
          </w:tcPr>
          <w:p w:rsidR="004C269F" w:rsidRPr="003B32EB" w:rsidRDefault="004C269F">
            <w:pPr>
              <w:pStyle w:val="25"/>
              <w:adjustRightInd w:val="0"/>
              <w:snapToGrid w:val="0"/>
              <w:spacing w:after="0" w:line="360" w:lineRule="auto"/>
              <w:ind w:leftChars="0" w:left="0" w:firstLineChars="0" w:firstLine="0"/>
              <w:jc w:val="center"/>
              <w:rPr>
                <w:rFonts w:ascii="宋体" w:hAnsi="宋体" w:cs="宋体"/>
                <w:bCs/>
                <w:sz w:val="22"/>
              </w:rPr>
            </w:pPr>
          </w:p>
        </w:tc>
        <w:tc>
          <w:tcPr>
            <w:tcW w:w="1053"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其他指标</w:t>
            </w:r>
          </w:p>
        </w:tc>
        <w:tc>
          <w:tcPr>
            <w:tcW w:w="1430" w:type="dxa"/>
            <w:vAlign w:val="center"/>
          </w:tcPr>
          <w:p w:rsidR="004C269F" w:rsidRPr="003B32EB" w:rsidRDefault="00193883">
            <w:pPr>
              <w:pStyle w:val="25"/>
              <w:adjustRightInd w:val="0"/>
              <w:snapToGrid w:val="0"/>
              <w:spacing w:after="0" w:line="360" w:lineRule="auto"/>
              <w:ind w:leftChars="0" w:left="0" w:firstLineChars="0" w:firstLine="0"/>
              <w:jc w:val="center"/>
              <w:rPr>
                <w:rFonts w:ascii="宋体" w:hAnsi="宋体" w:cs="宋体"/>
                <w:sz w:val="22"/>
              </w:rPr>
            </w:pPr>
            <w:r w:rsidRPr="003B32EB">
              <w:rPr>
                <w:rFonts w:ascii="宋体" w:hAnsi="宋体" w:cs="宋体" w:hint="eastAsia"/>
                <w:sz w:val="22"/>
              </w:rPr>
              <w:t>信息共享</w:t>
            </w:r>
          </w:p>
        </w:tc>
        <w:tc>
          <w:tcPr>
            <w:tcW w:w="2380" w:type="dxa"/>
            <w:vAlign w:val="center"/>
          </w:tcPr>
          <w:p w:rsidR="004C269F" w:rsidRPr="003B32EB" w:rsidRDefault="00193883">
            <w:pPr>
              <w:pStyle w:val="25"/>
              <w:adjustRightInd w:val="0"/>
              <w:snapToGrid w:val="0"/>
              <w:spacing w:after="0" w:line="360" w:lineRule="auto"/>
              <w:ind w:leftChars="0" w:left="0" w:firstLineChars="0" w:firstLine="0"/>
              <w:jc w:val="left"/>
              <w:rPr>
                <w:rFonts w:ascii="宋体" w:hAnsi="宋体" w:cs="宋体"/>
                <w:sz w:val="22"/>
              </w:rPr>
            </w:pPr>
            <w:r w:rsidRPr="003B32EB">
              <w:rPr>
                <w:rFonts w:ascii="宋体" w:hAnsi="宋体" w:cs="宋体" w:hint="eastAsia"/>
                <w:sz w:val="22"/>
              </w:rPr>
              <w:t>信息共享</w:t>
            </w:r>
          </w:p>
        </w:tc>
        <w:tc>
          <w:tcPr>
            <w:tcW w:w="2873" w:type="dxa"/>
            <w:vAlign w:val="center"/>
          </w:tcPr>
          <w:p w:rsidR="004C269F" w:rsidRPr="003B32EB" w:rsidRDefault="00193883">
            <w:pPr>
              <w:widowControl/>
              <w:adjustRightInd w:val="0"/>
              <w:snapToGrid w:val="0"/>
              <w:spacing w:line="360" w:lineRule="auto"/>
              <w:rPr>
                <w:rFonts w:ascii="宋体" w:hAnsi="宋体" w:cs="宋体"/>
                <w:sz w:val="22"/>
              </w:rPr>
            </w:pPr>
            <w:r w:rsidRPr="003B32EB">
              <w:rPr>
                <w:rFonts w:ascii="宋体" w:hAnsi="宋体" w:cs="宋体" w:hint="eastAsia"/>
                <w:sz w:val="22"/>
              </w:rPr>
              <w:t>与浦东新区政务</w:t>
            </w:r>
            <w:proofErr w:type="gramStart"/>
            <w:r w:rsidRPr="003B32EB">
              <w:rPr>
                <w:rFonts w:ascii="宋体" w:hAnsi="宋体" w:cs="宋体" w:hint="eastAsia"/>
                <w:sz w:val="22"/>
              </w:rPr>
              <w:t>云信息</w:t>
            </w:r>
            <w:proofErr w:type="gramEnd"/>
            <w:r w:rsidRPr="003B32EB">
              <w:rPr>
                <w:rFonts w:ascii="宋体" w:hAnsi="宋体" w:cs="宋体"/>
                <w:sz w:val="22"/>
              </w:rPr>
              <w:t>资源</w:t>
            </w:r>
            <w:r w:rsidRPr="003B32EB">
              <w:rPr>
                <w:rFonts w:ascii="宋体" w:hAnsi="宋体" w:cs="宋体" w:hint="eastAsia"/>
                <w:sz w:val="22"/>
              </w:rPr>
              <w:t>共享</w:t>
            </w:r>
            <w:r w:rsidRPr="003B32EB">
              <w:rPr>
                <w:rFonts w:ascii="宋体" w:hAnsi="宋体" w:cs="宋体"/>
                <w:sz w:val="22"/>
              </w:rPr>
              <w:t>交换</w:t>
            </w:r>
            <w:r w:rsidRPr="003B32EB">
              <w:rPr>
                <w:rFonts w:ascii="宋体" w:hAnsi="宋体" w:cs="宋体" w:hint="eastAsia"/>
                <w:sz w:val="22"/>
              </w:rPr>
              <w:t>系统实现</w:t>
            </w:r>
            <w:r w:rsidRPr="003B32EB">
              <w:rPr>
                <w:rFonts w:ascii="宋体" w:hAnsi="宋体" w:cs="宋体"/>
                <w:sz w:val="22"/>
              </w:rPr>
              <w:t>信息</w:t>
            </w:r>
            <w:r w:rsidRPr="003B32EB">
              <w:rPr>
                <w:rFonts w:ascii="宋体" w:hAnsi="宋体" w:cs="宋体" w:hint="eastAsia"/>
                <w:sz w:val="22"/>
              </w:rPr>
              <w:t>共享、</w:t>
            </w:r>
            <w:r w:rsidRPr="003B32EB">
              <w:rPr>
                <w:rFonts w:ascii="宋体" w:hAnsi="宋体" w:cs="宋体"/>
                <w:sz w:val="22"/>
              </w:rPr>
              <w:t xml:space="preserve">互联互通 </w:t>
            </w:r>
            <w:r w:rsidRPr="003B32EB">
              <w:rPr>
                <w:rFonts w:ascii="宋体" w:hAnsi="宋体" w:cs="宋体" w:hint="eastAsia"/>
                <w:sz w:val="22"/>
              </w:rPr>
              <w:t>。</w:t>
            </w:r>
          </w:p>
        </w:tc>
      </w:tr>
    </w:tbl>
    <w:p w:rsidR="004C269F" w:rsidRPr="003B32EB" w:rsidRDefault="004C269F"/>
    <w:p w:rsidR="004C269F" w:rsidRPr="003B32EB" w:rsidRDefault="00193883">
      <w:pPr>
        <w:pStyle w:val="2"/>
        <w:numPr>
          <w:ilvl w:val="0"/>
          <w:numId w:val="0"/>
        </w:numPr>
        <w:adjustRightInd w:val="0"/>
        <w:snapToGrid w:val="0"/>
        <w:spacing w:before="0" w:beforeAutospacing="0" w:after="0" w:afterAutospacing="0"/>
        <w:jc w:val="both"/>
        <w:rPr>
          <w:rFonts w:ascii="Times New Roman" w:eastAsia="宋体" w:hAnsi="Times New Roman"/>
          <w:sz w:val="22"/>
          <w:szCs w:val="22"/>
        </w:rPr>
      </w:pPr>
      <w:bookmarkStart w:id="304" w:name="_Toc157003581"/>
      <w:r w:rsidRPr="003B32EB">
        <w:rPr>
          <w:rFonts w:ascii="Times New Roman" w:eastAsia="宋体" w:hAnsi="Times New Roman" w:hint="eastAsia"/>
          <w:sz w:val="22"/>
          <w:szCs w:val="22"/>
        </w:rPr>
        <w:t>10.6</w:t>
      </w:r>
      <w:r w:rsidRPr="003B32EB">
        <w:rPr>
          <w:rFonts w:ascii="Times New Roman" w:eastAsia="宋体" w:hAnsi="Times New Roman" w:hint="eastAsia"/>
          <w:sz w:val="22"/>
          <w:szCs w:val="22"/>
        </w:rPr>
        <w:t>安全要求</w:t>
      </w:r>
      <w:bookmarkEnd w:id="304"/>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1</w:t>
      </w:r>
      <w:r w:rsidRPr="003B32EB">
        <w:rPr>
          <w:rFonts w:ascii="Times New Roman" w:hAnsi="Times New Roman" w:hint="eastAsia"/>
          <w:color w:val="000000"/>
          <w:sz w:val="22"/>
        </w:rPr>
        <w:t>）安全开发过程：要求软件开发全程遵循安全开发生命周期（</w:t>
      </w:r>
      <w:r w:rsidRPr="003B32EB">
        <w:rPr>
          <w:rFonts w:ascii="Times New Roman" w:hAnsi="Times New Roman" w:hint="eastAsia"/>
          <w:color w:val="000000"/>
          <w:sz w:val="22"/>
        </w:rPr>
        <w:t>SDLC</w:t>
      </w:r>
      <w:r w:rsidRPr="003B32EB">
        <w:rPr>
          <w:rFonts w:ascii="Times New Roman" w:hAnsi="Times New Roman" w:hint="eastAsia"/>
          <w:color w:val="000000"/>
          <w:sz w:val="22"/>
        </w:rPr>
        <w:t>），确保开发过程中识别并修复安全漏洞，以减少安全风险。</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2</w:t>
      </w:r>
      <w:r w:rsidRPr="003B32EB">
        <w:rPr>
          <w:rFonts w:ascii="Times New Roman" w:hAnsi="Times New Roman" w:hint="eastAsia"/>
          <w:color w:val="000000"/>
          <w:sz w:val="22"/>
        </w:rPr>
        <w:t>）内外部用户权限管理：系统需实现细粒度的权限控制，针对内部和外部用户设置不同的访问权限。应用需要有功能，能够灵活地对用户角色和权限进行分配和调整。</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3</w:t>
      </w:r>
      <w:r w:rsidRPr="003B32EB">
        <w:rPr>
          <w:rFonts w:ascii="Times New Roman" w:hAnsi="Times New Roman" w:hint="eastAsia"/>
          <w:color w:val="000000"/>
          <w:sz w:val="22"/>
        </w:rPr>
        <w:t>）安全审计与监控：应用服务器应具有完善的安全审计机制，能够实时或定期记录关键操作和异常事件。通过审计日志，能够追踪潜在的安全威胁，并提供报告和警报功能。</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系统安全应通过由采购人委托的第三方安全测评</w:t>
      </w:r>
      <w:r w:rsidRPr="003B32EB">
        <w:rPr>
          <w:rFonts w:ascii="Times New Roman" w:hAnsi="Times New Roman" w:hint="eastAsia"/>
          <w:color w:val="000000"/>
          <w:sz w:val="22"/>
        </w:rPr>
        <w:t>、密码</w:t>
      </w:r>
      <w:r w:rsidRPr="003B32EB">
        <w:rPr>
          <w:rFonts w:ascii="Times New Roman" w:hAnsi="Times New Roman"/>
          <w:color w:val="000000"/>
          <w:sz w:val="22"/>
        </w:rPr>
        <w:t>应用</w:t>
      </w:r>
      <w:r w:rsidRPr="003B32EB">
        <w:rPr>
          <w:rFonts w:ascii="Times New Roman" w:hAnsi="Times New Roman" w:hint="eastAsia"/>
          <w:color w:val="000000"/>
          <w:sz w:val="22"/>
        </w:rPr>
        <w:t>测评</w:t>
      </w:r>
      <w:r w:rsidRPr="003B32EB">
        <w:rPr>
          <w:rFonts w:ascii="Times New Roman" w:hAnsi="Times New Roman"/>
          <w:color w:val="000000"/>
          <w:sz w:val="22"/>
        </w:rPr>
        <w:t>。</w:t>
      </w:r>
      <w:r w:rsidRPr="003B32EB">
        <w:rPr>
          <w:rFonts w:ascii="Times New Roman" w:hAnsi="Times New Roman" w:hint="eastAsia"/>
          <w:color w:val="000000"/>
          <w:sz w:val="22"/>
        </w:rPr>
        <w:t>投标人应选择</w:t>
      </w:r>
      <w:r w:rsidRPr="003B32EB">
        <w:rPr>
          <w:rFonts w:ascii="Times New Roman" w:hAnsi="Times New Roman"/>
          <w:color w:val="000000"/>
          <w:sz w:val="22"/>
        </w:rPr>
        <w:t>合适</w:t>
      </w:r>
      <w:r w:rsidRPr="003B32EB">
        <w:rPr>
          <w:rFonts w:ascii="Times New Roman" w:hAnsi="Times New Roman" w:hint="eastAsia"/>
          <w:color w:val="000000"/>
          <w:sz w:val="22"/>
        </w:rPr>
        <w:t>的</w:t>
      </w:r>
      <w:r w:rsidRPr="003B32EB">
        <w:rPr>
          <w:rFonts w:ascii="Times New Roman" w:hAnsi="Times New Roman"/>
          <w:color w:val="000000"/>
          <w:sz w:val="22"/>
        </w:rPr>
        <w:t>密码</w:t>
      </w:r>
      <w:r w:rsidRPr="003B32EB">
        <w:rPr>
          <w:rFonts w:ascii="Times New Roman" w:hAnsi="Times New Roman" w:hint="eastAsia"/>
          <w:color w:val="000000"/>
          <w:sz w:val="22"/>
        </w:rPr>
        <w:t>技术、</w:t>
      </w:r>
      <w:r w:rsidRPr="003B32EB">
        <w:rPr>
          <w:rFonts w:ascii="Times New Roman" w:hAnsi="Times New Roman"/>
          <w:color w:val="000000"/>
          <w:sz w:val="22"/>
        </w:rPr>
        <w:t>产品</w:t>
      </w:r>
      <w:r w:rsidRPr="003B32EB">
        <w:rPr>
          <w:rFonts w:ascii="Times New Roman" w:hAnsi="Times New Roman" w:hint="eastAsia"/>
          <w:color w:val="000000"/>
          <w:sz w:val="22"/>
        </w:rPr>
        <w:t>和</w:t>
      </w:r>
      <w:r w:rsidRPr="003B32EB">
        <w:rPr>
          <w:rFonts w:ascii="Times New Roman" w:hAnsi="Times New Roman"/>
          <w:color w:val="000000"/>
          <w:sz w:val="22"/>
        </w:rPr>
        <w:t>服务以满足</w:t>
      </w:r>
      <w:r w:rsidRPr="003B32EB">
        <w:rPr>
          <w:rFonts w:ascii="Times New Roman" w:hAnsi="Times New Roman" w:hint="eastAsia"/>
          <w:color w:val="000000"/>
          <w:sz w:val="22"/>
        </w:rPr>
        <w:t>密码</w:t>
      </w:r>
      <w:r w:rsidRPr="003B32EB">
        <w:rPr>
          <w:rFonts w:ascii="Times New Roman" w:hAnsi="Times New Roman"/>
          <w:color w:val="000000"/>
          <w:sz w:val="22"/>
        </w:rPr>
        <w:t>应用</w:t>
      </w:r>
      <w:r w:rsidRPr="003B32EB">
        <w:rPr>
          <w:rFonts w:ascii="Times New Roman" w:hAnsi="Times New Roman" w:hint="eastAsia"/>
          <w:color w:val="000000"/>
          <w:sz w:val="22"/>
        </w:rPr>
        <w:t>要求</w:t>
      </w:r>
      <w:r w:rsidRPr="003B32EB">
        <w:rPr>
          <w:rFonts w:ascii="Times New Roman" w:hAnsi="Times New Roman"/>
          <w:color w:val="000000"/>
          <w:sz w:val="22"/>
        </w:rPr>
        <w:t>。安全测评费</w:t>
      </w:r>
      <w:r w:rsidRPr="003B32EB">
        <w:rPr>
          <w:rFonts w:ascii="Times New Roman" w:hAnsi="Times New Roman" w:hint="eastAsia"/>
          <w:color w:val="000000"/>
          <w:sz w:val="22"/>
        </w:rPr>
        <w:t>、</w:t>
      </w:r>
      <w:r w:rsidRPr="003B32EB">
        <w:rPr>
          <w:rFonts w:ascii="Times New Roman" w:hAnsi="Times New Roman"/>
          <w:color w:val="000000"/>
          <w:sz w:val="22"/>
        </w:rPr>
        <w:t>密码应用测试</w:t>
      </w:r>
      <w:r w:rsidRPr="003B32EB">
        <w:rPr>
          <w:rFonts w:ascii="Times New Roman" w:hAnsi="Times New Roman" w:hint="eastAsia"/>
          <w:color w:val="000000"/>
          <w:sz w:val="22"/>
        </w:rPr>
        <w:t>费</w:t>
      </w:r>
      <w:r w:rsidRPr="003B32EB">
        <w:rPr>
          <w:rFonts w:ascii="Times New Roman" w:hAnsi="Times New Roman"/>
          <w:color w:val="000000"/>
          <w:sz w:val="22"/>
        </w:rPr>
        <w:t>用由采购人承担</w:t>
      </w:r>
      <w:r w:rsidRPr="003B32EB">
        <w:rPr>
          <w:rFonts w:ascii="Times New Roman" w:hAnsi="Times New Roman" w:hint="eastAsia"/>
          <w:color w:val="000000"/>
          <w:sz w:val="22"/>
        </w:rPr>
        <w:t>，为通过</w:t>
      </w:r>
      <w:r w:rsidRPr="003B32EB">
        <w:rPr>
          <w:rFonts w:ascii="Times New Roman" w:hAnsi="Times New Roman"/>
          <w:color w:val="000000"/>
          <w:sz w:val="22"/>
        </w:rPr>
        <w:t>安测、</w:t>
      </w:r>
      <w:proofErr w:type="gramStart"/>
      <w:r w:rsidRPr="003B32EB">
        <w:rPr>
          <w:rFonts w:ascii="Times New Roman" w:hAnsi="Times New Roman" w:hint="eastAsia"/>
          <w:color w:val="000000"/>
          <w:sz w:val="22"/>
        </w:rPr>
        <w:t>密</w:t>
      </w:r>
      <w:r w:rsidRPr="003B32EB">
        <w:rPr>
          <w:rFonts w:ascii="Times New Roman" w:hAnsi="Times New Roman"/>
          <w:color w:val="000000"/>
          <w:sz w:val="22"/>
        </w:rPr>
        <w:t>测发生</w:t>
      </w:r>
      <w:proofErr w:type="gramEnd"/>
      <w:r w:rsidRPr="003B32EB">
        <w:rPr>
          <w:rFonts w:ascii="Times New Roman" w:hAnsi="Times New Roman"/>
          <w:color w:val="000000"/>
          <w:sz w:val="22"/>
        </w:rPr>
        <w:t>的</w:t>
      </w:r>
      <w:r w:rsidRPr="003B32EB">
        <w:rPr>
          <w:rFonts w:ascii="Times New Roman" w:hAnsi="Times New Roman" w:hint="eastAsia"/>
          <w:color w:val="000000"/>
          <w:sz w:val="22"/>
        </w:rPr>
        <w:t>应用部署及</w:t>
      </w:r>
      <w:r w:rsidRPr="003B32EB">
        <w:rPr>
          <w:rFonts w:ascii="Times New Roman" w:hAnsi="Times New Roman"/>
          <w:color w:val="000000"/>
          <w:sz w:val="22"/>
        </w:rPr>
        <w:t>整改</w:t>
      </w:r>
      <w:r w:rsidRPr="003B32EB">
        <w:rPr>
          <w:rFonts w:ascii="Times New Roman" w:hAnsi="Times New Roman" w:hint="eastAsia"/>
          <w:color w:val="000000"/>
          <w:sz w:val="22"/>
        </w:rPr>
        <w:t>包含在</w:t>
      </w:r>
      <w:r w:rsidRPr="003B32EB">
        <w:rPr>
          <w:rFonts w:ascii="Times New Roman" w:hAnsi="Times New Roman"/>
          <w:color w:val="000000"/>
          <w:sz w:val="22"/>
        </w:rPr>
        <w:t>本次报价中。</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4</w:t>
      </w:r>
      <w:r w:rsidRPr="003B32EB">
        <w:rPr>
          <w:rFonts w:ascii="Times New Roman" w:hAnsi="Times New Roman" w:hint="eastAsia"/>
          <w:color w:val="000000"/>
          <w:sz w:val="22"/>
        </w:rPr>
        <w:t>）投标人</w:t>
      </w:r>
      <w:r w:rsidRPr="003B32EB">
        <w:rPr>
          <w:rFonts w:ascii="Times New Roman" w:hAnsi="Times New Roman"/>
          <w:color w:val="000000"/>
          <w:sz w:val="22"/>
        </w:rPr>
        <w:t>应</w:t>
      </w:r>
      <w:r w:rsidRPr="003B32EB">
        <w:rPr>
          <w:rFonts w:ascii="Times New Roman" w:hAnsi="Times New Roman" w:hint="eastAsia"/>
          <w:color w:val="000000"/>
          <w:sz w:val="22"/>
        </w:rPr>
        <w:t>具有安全保障方面的整体技术能力，在</w:t>
      </w:r>
      <w:r w:rsidRPr="003B32EB">
        <w:rPr>
          <w:rFonts w:ascii="Times New Roman" w:hAnsi="Times New Roman"/>
          <w:color w:val="000000"/>
          <w:sz w:val="22"/>
        </w:rPr>
        <w:t>方案中</w:t>
      </w:r>
      <w:r w:rsidRPr="003B32EB">
        <w:rPr>
          <w:rFonts w:ascii="Times New Roman" w:hAnsi="Times New Roman" w:hint="eastAsia"/>
          <w:color w:val="000000"/>
          <w:sz w:val="22"/>
        </w:rPr>
        <w:t>提供切实有效的信息安全风险防范措施，保障软件开发及部署过程的网络及信息安全。如有安全保障方面整体技术能力的相关证明材料请在投标文件中提供。</w:t>
      </w:r>
    </w:p>
    <w:p w:rsidR="004C269F" w:rsidRPr="003B32EB" w:rsidRDefault="004C269F">
      <w:pPr>
        <w:adjustRightInd w:val="0"/>
        <w:snapToGrid w:val="0"/>
        <w:spacing w:line="300" w:lineRule="auto"/>
        <w:ind w:firstLineChars="200" w:firstLine="442"/>
        <w:rPr>
          <w:rFonts w:ascii="Times New Roman" w:hAnsi="Times New Roman"/>
          <w:b/>
          <w:color w:val="FF0000"/>
          <w:sz w:val="22"/>
          <w:u w:val="single"/>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05" w:name="_Toc157003582"/>
      <w:r w:rsidRPr="003B32EB">
        <w:rPr>
          <w:rFonts w:ascii="Times New Roman" w:hAnsi="Times New Roman"/>
          <w:b/>
          <w:color w:val="000000"/>
          <w:sz w:val="22"/>
        </w:rPr>
        <w:t>11</w:t>
      </w:r>
      <w:r w:rsidRPr="003B32EB">
        <w:rPr>
          <w:rFonts w:ascii="Times New Roman" w:hAnsi="Times New Roman"/>
          <w:b/>
          <w:color w:val="000000"/>
          <w:sz w:val="22"/>
        </w:rPr>
        <w:t>质量标准和验收方案</w:t>
      </w:r>
      <w:bookmarkEnd w:id="305"/>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11.1</w:t>
      </w:r>
      <w:r w:rsidRPr="003B32EB">
        <w:rPr>
          <w:rFonts w:ascii="Times New Roman" w:hAnsi="Times New Roman"/>
          <w:b/>
          <w:color w:val="000000"/>
          <w:sz w:val="22"/>
        </w:rPr>
        <w:t>质量标准</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11.1.1 </w:t>
      </w:r>
      <w:r w:rsidRPr="003B32E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11.1.2 </w:t>
      </w:r>
      <w:r w:rsidRPr="003B32EB">
        <w:rPr>
          <w:rFonts w:ascii="Times New Roman" w:hAnsi="Times New Roman"/>
          <w:color w:val="000000"/>
          <w:sz w:val="22"/>
        </w:rPr>
        <w:t>中标人所交付的信息系统还应符合国家和上海市有关系统运行安全之规定。</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11.2</w:t>
      </w:r>
      <w:r w:rsidRPr="003B32EB">
        <w:rPr>
          <w:rFonts w:ascii="Times New Roman" w:hAnsi="Times New Roman"/>
          <w:b/>
          <w:color w:val="000000"/>
          <w:sz w:val="22"/>
        </w:rPr>
        <w:t>系统测试及验收方案</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11.2.1 </w:t>
      </w:r>
      <w:r w:rsidRPr="003B32E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w:t>
      </w:r>
      <w:r w:rsidRPr="003B32EB">
        <w:rPr>
          <w:rFonts w:ascii="Times New Roman" w:hAnsi="Times New Roman"/>
          <w:color w:val="000000"/>
          <w:sz w:val="22"/>
        </w:rPr>
        <w:lastRenderedPageBreak/>
        <w:t>标人可相应顺延交付日期。如对中标人造成经济损失，采购人还应依本合同规定承担违约责任。</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11.2.2</w:t>
      </w:r>
      <w:r w:rsidRPr="003B32E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11.2.3</w:t>
      </w:r>
      <w:r w:rsidRPr="003B32EB">
        <w:rPr>
          <w:rFonts w:ascii="Times New Roman" w:hAnsi="Times New Roman"/>
          <w:color w:val="000000"/>
          <w:sz w:val="22"/>
        </w:rPr>
        <w:t>系统具备隐蔽条件或达到中间验收部位，中标人进行自检，并在隐蔽或中间验收前</w:t>
      </w:r>
      <w:r w:rsidRPr="003B32EB">
        <w:rPr>
          <w:rFonts w:ascii="Times New Roman" w:hAnsi="Times New Roman"/>
          <w:color w:val="000000"/>
          <w:sz w:val="22"/>
        </w:rPr>
        <w:t>48</w:t>
      </w:r>
      <w:r w:rsidRPr="003B32E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11.2.4 </w:t>
      </w:r>
      <w:r w:rsidRPr="003B32EB">
        <w:rPr>
          <w:rFonts w:ascii="Times New Roman" w:hAnsi="Times New Roman"/>
          <w:color w:val="000000"/>
          <w:sz w:val="22"/>
        </w:rPr>
        <w:t>中标人应在进行系统交付前</w:t>
      </w:r>
      <w:r w:rsidRPr="003B32EB">
        <w:rPr>
          <w:rFonts w:ascii="Times New Roman" w:hAnsi="Times New Roman"/>
          <w:color w:val="000000"/>
          <w:sz w:val="22"/>
        </w:rPr>
        <w:t>5</w:t>
      </w:r>
      <w:r w:rsidRPr="003B32EB">
        <w:rPr>
          <w:rFonts w:ascii="Times New Roman" w:hAnsi="Times New Roman"/>
          <w:color w:val="000000"/>
          <w:sz w:val="22"/>
        </w:rPr>
        <w:t>个工作日内，以书面方式通知采购人并向采购人提供完整的竣工资料、竣工验收报告及竣工图。采购人应当在接到通知与资料的</w:t>
      </w:r>
      <w:r w:rsidRPr="003B32EB">
        <w:rPr>
          <w:rFonts w:ascii="Times New Roman" w:hAnsi="Times New Roman"/>
          <w:color w:val="000000"/>
          <w:sz w:val="22"/>
        </w:rPr>
        <w:t>5</w:t>
      </w:r>
      <w:r w:rsidRPr="003B32E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11.2.5</w:t>
      </w:r>
      <w:r w:rsidRPr="003B32E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11.2.6 </w:t>
      </w:r>
      <w:r w:rsidRPr="003B32EB">
        <w:rPr>
          <w:rFonts w:ascii="Times New Roman" w:hAnsi="Times New Roman"/>
          <w:color w:val="000000"/>
          <w:sz w:val="22"/>
        </w:rPr>
        <w:t>采购人在本项目交付后，应当在</w:t>
      </w:r>
      <w:r w:rsidRPr="003B32EB">
        <w:rPr>
          <w:rFonts w:ascii="Times New Roman" w:hAnsi="Times New Roman"/>
          <w:color w:val="000000"/>
          <w:sz w:val="22"/>
        </w:rPr>
        <w:t>5</w:t>
      </w:r>
      <w:r w:rsidRPr="003B32E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11.2.7</w:t>
      </w:r>
      <w:r w:rsidRPr="003B32EB">
        <w:rPr>
          <w:rFonts w:ascii="Times New Roman" w:hAnsi="Times New Roman"/>
          <w:color w:val="000000"/>
          <w:sz w:val="22"/>
        </w:rPr>
        <w:t>自系统功能检测通过之日起，采购人拥有（</w:t>
      </w:r>
      <w:r w:rsidRPr="003B32EB">
        <w:rPr>
          <w:rFonts w:ascii="Times New Roman" w:hAnsi="Times New Roman" w:hint="eastAsia"/>
          <w:color w:val="000000"/>
          <w:sz w:val="22"/>
        </w:rPr>
        <w:t>90</w:t>
      </w:r>
      <w:r w:rsidRPr="003B32EB">
        <w:rPr>
          <w:rFonts w:ascii="Times New Roman" w:hAnsi="Times New Roman"/>
          <w:color w:val="000000"/>
          <w:sz w:val="22"/>
        </w:rPr>
        <w:t>）天的系统试运行权利。</w:t>
      </w:r>
      <w:r w:rsidRPr="003B32EB">
        <w:rPr>
          <w:rFonts w:ascii="Times New Roman" w:hAnsi="Times New Roman" w:hint="eastAsia"/>
          <w:color w:val="000000"/>
          <w:sz w:val="22"/>
        </w:rPr>
        <w:t>项目最终</w:t>
      </w:r>
      <w:r w:rsidRPr="003B32EB">
        <w:rPr>
          <w:rFonts w:ascii="Times New Roman" w:hAnsi="Times New Roman"/>
          <w:color w:val="000000"/>
          <w:sz w:val="22"/>
        </w:rPr>
        <w:t>验收通过的日期为实际竣工日期。</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11.2.8</w:t>
      </w:r>
      <w:r w:rsidRPr="003B32E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11.2.9</w:t>
      </w:r>
      <w:r w:rsidRPr="003B32E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11.2.10</w:t>
      </w:r>
      <w:r w:rsidRPr="003B32EB">
        <w:rPr>
          <w:rFonts w:ascii="Times New Roman" w:hAnsi="Times New Roman"/>
          <w:color w:val="000000"/>
          <w:sz w:val="22"/>
        </w:rPr>
        <w:t>系统试运行完成后，采购人应及时进行系统验收。中标人应当以书面形式向采购人递交验收通知书，采购人在收到验收通知书后的</w:t>
      </w:r>
      <w:r w:rsidRPr="003B32EB">
        <w:rPr>
          <w:rFonts w:ascii="Times New Roman" w:hAnsi="Times New Roman"/>
          <w:color w:val="000000"/>
          <w:sz w:val="22"/>
        </w:rPr>
        <w:t>5</w:t>
      </w:r>
      <w:r w:rsidRPr="003B32E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11.2.11 </w:t>
      </w:r>
      <w:r w:rsidRPr="003B32EB">
        <w:rPr>
          <w:rFonts w:ascii="Times New Roman" w:hAnsi="Times New Roman"/>
          <w:color w:val="000000"/>
          <w:sz w:val="22"/>
        </w:rPr>
        <w:t>如果属于中标</w:t>
      </w:r>
      <w:proofErr w:type="gramStart"/>
      <w:r w:rsidRPr="003B32EB">
        <w:rPr>
          <w:rFonts w:ascii="Times New Roman" w:hAnsi="Times New Roman"/>
          <w:color w:val="000000"/>
          <w:sz w:val="22"/>
        </w:rPr>
        <w:t>人原因</w:t>
      </w:r>
      <w:proofErr w:type="gramEnd"/>
      <w:r w:rsidRPr="003B32EB">
        <w:rPr>
          <w:rFonts w:ascii="Times New Roman" w:hAnsi="Times New Roman"/>
          <w:color w:val="000000"/>
          <w:sz w:val="22"/>
        </w:rPr>
        <w:t>致使系统未能通过验收，中标人应当排除故障，并自行承担相关费用，同时延长试运行期</w:t>
      </w:r>
      <w:r w:rsidRPr="003B32EB">
        <w:rPr>
          <w:rFonts w:ascii="Times New Roman" w:hAnsi="Times New Roman" w:hint="eastAsia"/>
          <w:color w:val="000000"/>
          <w:sz w:val="22"/>
        </w:rPr>
        <w:t>（</w:t>
      </w:r>
      <w:r w:rsidRPr="003B32EB">
        <w:rPr>
          <w:rFonts w:ascii="Times New Roman" w:hAnsi="Times New Roman" w:hint="eastAsia"/>
          <w:color w:val="000000"/>
          <w:sz w:val="22"/>
        </w:rPr>
        <w:t>14</w:t>
      </w:r>
      <w:r w:rsidRPr="003B32EB">
        <w:rPr>
          <w:rFonts w:ascii="Times New Roman" w:hAnsi="Times New Roman" w:hint="eastAsia"/>
          <w:color w:val="000000"/>
          <w:sz w:val="22"/>
        </w:rPr>
        <w:t>）天</w:t>
      </w:r>
      <w:r w:rsidRPr="003B32EB">
        <w:rPr>
          <w:rFonts w:ascii="Times New Roman" w:hAnsi="Times New Roman"/>
          <w:color w:val="000000"/>
          <w:sz w:val="22"/>
        </w:rPr>
        <w:t>，直至系统完全符合验收标准。</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11.2.12 </w:t>
      </w:r>
      <w:r w:rsidRPr="003B32EB">
        <w:rPr>
          <w:rFonts w:ascii="Times New Roman" w:hAnsi="Times New Roman"/>
          <w:color w:val="000000"/>
          <w:sz w:val="22"/>
        </w:rPr>
        <w:t>如果属于采购</w:t>
      </w:r>
      <w:proofErr w:type="gramStart"/>
      <w:r w:rsidRPr="003B32EB">
        <w:rPr>
          <w:rFonts w:ascii="Times New Roman" w:hAnsi="Times New Roman"/>
          <w:color w:val="000000"/>
          <w:sz w:val="22"/>
        </w:rPr>
        <w:t>人原因</w:t>
      </w:r>
      <w:proofErr w:type="gramEnd"/>
      <w:r w:rsidRPr="003B32EB">
        <w:rPr>
          <w:rFonts w:ascii="Times New Roman" w:hAnsi="Times New Roman"/>
          <w:color w:val="000000"/>
          <w:sz w:val="22"/>
        </w:rPr>
        <w:t>致使系统未能通过验收，采购人应在合理时间内排除故障，再次进行验收。</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11.2.13 </w:t>
      </w:r>
      <w:r w:rsidRPr="003B32EB">
        <w:rPr>
          <w:rFonts w:ascii="Times New Roman" w:hAnsi="Times New Roman"/>
          <w:color w:val="000000"/>
          <w:sz w:val="22"/>
        </w:rPr>
        <w:t>采购人根据信息系统的技术规格要求和质量标准，对信息系统验收合格，签署验收意见。</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 xml:space="preserve">11.3 </w:t>
      </w:r>
      <w:r w:rsidRPr="003B32EB">
        <w:rPr>
          <w:rFonts w:ascii="Times New Roman" w:hAnsi="Times New Roman" w:hint="eastAsia"/>
          <w:color w:val="000000"/>
          <w:sz w:val="22"/>
        </w:rPr>
        <w:t>本项目应在验收前通过第三方安全测评、软件测评、密码</w:t>
      </w:r>
      <w:r w:rsidRPr="003B32EB">
        <w:rPr>
          <w:rFonts w:ascii="Times New Roman" w:hAnsi="Times New Roman"/>
          <w:color w:val="000000"/>
          <w:sz w:val="22"/>
        </w:rPr>
        <w:t>应用测评</w:t>
      </w:r>
      <w:r w:rsidRPr="003B32EB">
        <w:rPr>
          <w:rFonts w:ascii="Times New Roman" w:hAnsi="Times New Roman" w:hint="eastAsia"/>
          <w:color w:val="000000"/>
          <w:sz w:val="22"/>
        </w:rPr>
        <w:t>。安全测评、</w:t>
      </w:r>
      <w:r w:rsidRPr="003B32EB">
        <w:rPr>
          <w:rFonts w:ascii="Times New Roman" w:hAnsi="Times New Roman"/>
          <w:color w:val="000000"/>
          <w:sz w:val="22"/>
        </w:rPr>
        <w:t>密码应用测</w:t>
      </w:r>
      <w:r w:rsidRPr="003B32EB">
        <w:rPr>
          <w:rFonts w:ascii="Times New Roman" w:hAnsi="Times New Roman" w:hint="eastAsia"/>
          <w:color w:val="000000"/>
          <w:sz w:val="22"/>
        </w:rPr>
        <w:t>试费由采购人负责，不包含在本项目报价内；软件测评费由本项目中标人承担、包含在本项目报价中。</w:t>
      </w:r>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06" w:name="_Toc157003583"/>
      <w:r w:rsidRPr="003B32EB">
        <w:rPr>
          <w:rFonts w:ascii="Times New Roman" w:hAnsi="Times New Roman"/>
          <w:b/>
          <w:color w:val="000000"/>
          <w:sz w:val="22"/>
        </w:rPr>
        <w:t>12</w:t>
      </w:r>
      <w:r w:rsidRPr="003B32EB">
        <w:rPr>
          <w:rFonts w:ascii="Times New Roman" w:hAnsi="Times New Roman"/>
          <w:b/>
          <w:color w:val="000000"/>
          <w:sz w:val="22"/>
        </w:rPr>
        <w:t>人员及设备配备要求</w:t>
      </w:r>
      <w:bookmarkEnd w:id="306"/>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12.1</w:t>
      </w:r>
      <w:r w:rsidRPr="003B32EB">
        <w:rPr>
          <w:rFonts w:ascii="Times New Roman" w:hAnsi="Times New Roman"/>
          <w:b/>
          <w:color w:val="000000"/>
          <w:sz w:val="22"/>
        </w:rPr>
        <w:t>人员要求</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12.1.1 </w:t>
      </w:r>
      <w:r w:rsidRPr="003B32EB">
        <w:rPr>
          <w:rFonts w:ascii="Times New Roman" w:hAnsi="Times New Roman"/>
          <w:color w:val="000000"/>
          <w:sz w:val="22"/>
        </w:rPr>
        <w:t>本项目派驻的项目经理，</w:t>
      </w:r>
      <w:r w:rsidRPr="003B32EB">
        <w:rPr>
          <w:rFonts w:ascii="Times New Roman" w:hAnsi="Times New Roman" w:hint="eastAsia"/>
          <w:color w:val="000000"/>
          <w:sz w:val="22"/>
        </w:rPr>
        <w:t>应为本单位在职人员，</w:t>
      </w:r>
      <w:r w:rsidRPr="003B32EB">
        <w:rPr>
          <w:rFonts w:ascii="Times New Roman" w:hAnsi="Times New Roman"/>
          <w:color w:val="000000"/>
          <w:sz w:val="22"/>
        </w:rPr>
        <w:t>具有类似项目经验。项目经理不得兼职本项目以外的其他项目工作。</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12.1.2 </w:t>
      </w:r>
      <w:r w:rsidRPr="003B32EB">
        <w:rPr>
          <w:rFonts w:ascii="Times New Roman" w:hAnsi="Times New Roman"/>
          <w:color w:val="000000"/>
          <w:sz w:val="22"/>
        </w:rPr>
        <w:t>项目经理具有较强的组织能力和协调能力，能够根据项目的实际情况及时地分析并预见影响项目质量、安全、进度的隐患和问题，并提出切实可行的解决方案和办法。</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12.1.3 </w:t>
      </w:r>
      <w:r w:rsidRPr="003B32EB">
        <w:rPr>
          <w:rFonts w:ascii="Times New Roman" w:hAnsi="Times New Roman"/>
          <w:color w:val="000000"/>
          <w:sz w:val="22"/>
        </w:rPr>
        <w:t>投标人配置项目人员的专业和数量满足本项目的需要，专业配套齐全，且为投标人本单位员工（在投标文件内提供在职证明材料），采购人将对中标后组建的团队人员资质进行原件查验审核，对不符合要求的采购人有权立即终止合同并追偿相关损失。</w:t>
      </w:r>
      <w:r w:rsidRPr="003B32EB">
        <w:rPr>
          <w:rFonts w:ascii="Times New Roman" w:hAnsi="Times New Roman"/>
          <w:color w:val="000000"/>
          <w:sz w:val="22"/>
        </w:rPr>
        <w:t xml:space="preserve"> </w:t>
      </w:r>
    </w:p>
    <w:p w:rsidR="004C269F" w:rsidRPr="003B32EB" w:rsidRDefault="00193883">
      <w:pPr>
        <w:widowControl/>
        <w:ind w:firstLineChars="200" w:firstLine="440"/>
        <w:rPr>
          <w:rFonts w:ascii="Times New Roman" w:hAnsi="Times New Roman"/>
          <w:sz w:val="22"/>
        </w:rPr>
      </w:pPr>
      <w:r w:rsidRPr="003B32EB">
        <w:rPr>
          <w:rFonts w:ascii="Times New Roman" w:hAnsi="Times New Roman"/>
          <w:color w:val="000000"/>
          <w:kern w:val="0"/>
          <w:sz w:val="22"/>
          <w:lang w:bidi="ar"/>
        </w:rPr>
        <w:t>本项目中人员岗位要求（但不仅限于）详见下表。</w:t>
      </w:r>
    </w:p>
    <w:p w:rsidR="004C269F" w:rsidRPr="003B32EB" w:rsidRDefault="00193883">
      <w:pPr>
        <w:widowControl/>
        <w:jc w:val="center"/>
        <w:rPr>
          <w:rFonts w:ascii="Times New Roman" w:hAnsi="Times New Roman"/>
          <w:b/>
          <w:color w:val="FF0000"/>
          <w:sz w:val="22"/>
          <w:u w:val="wavyHeavy"/>
        </w:rPr>
      </w:pPr>
      <w:r w:rsidRPr="003B32EB">
        <w:rPr>
          <w:rFonts w:ascii="Times New Roman" w:hAnsi="Times New Roman"/>
          <w:b/>
          <w:bCs/>
          <w:color w:val="000000"/>
          <w:kern w:val="0"/>
          <w:sz w:val="22"/>
          <w:lang w:bidi="ar"/>
        </w:rPr>
        <w:t>人员配备一览表</w:t>
      </w:r>
    </w:p>
    <w:tbl>
      <w:tblPr>
        <w:tblStyle w:val="af8"/>
        <w:tblW w:w="0" w:type="auto"/>
        <w:tblInd w:w="108" w:type="dxa"/>
        <w:tblLook w:val="04A0" w:firstRow="1" w:lastRow="0" w:firstColumn="1" w:lastColumn="0" w:noHBand="0" w:noVBand="1"/>
      </w:tblPr>
      <w:tblGrid>
        <w:gridCol w:w="851"/>
        <w:gridCol w:w="1843"/>
        <w:gridCol w:w="1442"/>
        <w:gridCol w:w="3846"/>
        <w:gridCol w:w="1197"/>
      </w:tblGrid>
      <w:tr w:rsidR="004C269F" w:rsidRPr="003B32EB">
        <w:tc>
          <w:tcPr>
            <w:tcW w:w="851" w:type="dxa"/>
            <w:vAlign w:val="center"/>
          </w:tcPr>
          <w:p w:rsidR="004C269F" w:rsidRPr="003B32EB" w:rsidRDefault="00193883">
            <w:pPr>
              <w:adjustRightInd w:val="0"/>
              <w:snapToGrid w:val="0"/>
              <w:spacing w:line="300" w:lineRule="auto"/>
              <w:jc w:val="center"/>
              <w:rPr>
                <w:b/>
                <w:bCs/>
                <w:color w:val="000000"/>
                <w:sz w:val="22"/>
              </w:rPr>
            </w:pPr>
            <w:r w:rsidRPr="003B32EB">
              <w:rPr>
                <w:b/>
                <w:bCs/>
                <w:color w:val="000000"/>
                <w:sz w:val="22"/>
              </w:rPr>
              <w:t>序号</w:t>
            </w:r>
          </w:p>
        </w:tc>
        <w:tc>
          <w:tcPr>
            <w:tcW w:w="1843" w:type="dxa"/>
            <w:vAlign w:val="center"/>
          </w:tcPr>
          <w:p w:rsidR="004C269F" w:rsidRPr="003B32EB" w:rsidRDefault="00193883">
            <w:pPr>
              <w:adjustRightInd w:val="0"/>
              <w:snapToGrid w:val="0"/>
              <w:spacing w:line="300" w:lineRule="auto"/>
              <w:jc w:val="center"/>
              <w:rPr>
                <w:b/>
                <w:bCs/>
                <w:color w:val="000000"/>
                <w:sz w:val="22"/>
              </w:rPr>
            </w:pPr>
            <w:r w:rsidRPr="003B32EB">
              <w:rPr>
                <w:b/>
                <w:bCs/>
                <w:color w:val="000000"/>
                <w:sz w:val="22"/>
              </w:rPr>
              <w:t>岗位名称</w:t>
            </w:r>
          </w:p>
        </w:tc>
        <w:tc>
          <w:tcPr>
            <w:tcW w:w="1442" w:type="dxa"/>
            <w:vAlign w:val="center"/>
          </w:tcPr>
          <w:p w:rsidR="004C269F" w:rsidRPr="003B32EB" w:rsidRDefault="00193883">
            <w:pPr>
              <w:widowControl/>
              <w:jc w:val="center"/>
              <w:rPr>
                <w:b/>
                <w:bCs/>
                <w:color w:val="000000"/>
                <w:kern w:val="0"/>
                <w:sz w:val="22"/>
                <w:lang w:bidi="ar"/>
              </w:rPr>
            </w:pPr>
            <w:r w:rsidRPr="003B32EB">
              <w:rPr>
                <w:b/>
                <w:bCs/>
                <w:color w:val="000000"/>
                <w:kern w:val="0"/>
                <w:sz w:val="22"/>
                <w:lang w:bidi="ar"/>
              </w:rPr>
              <w:t>建议配置</w:t>
            </w:r>
          </w:p>
          <w:p w:rsidR="004C269F" w:rsidRPr="003B32EB" w:rsidRDefault="00193883">
            <w:pPr>
              <w:widowControl/>
              <w:jc w:val="center"/>
              <w:rPr>
                <w:b/>
                <w:bCs/>
                <w:color w:val="000000"/>
                <w:sz w:val="22"/>
              </w:rPr>
            </w:pPr>
            <w:r w:rsidRPr="003B32EB">
              <w:rPr>
                <w:b/>
                <w:bCs/>
                <w:color w:val="000000"/>
                <w:kern w:val="0"/>
                <w:sz w:val="22"/>
                <w:lang w:bidi="ar"/>
              </w:rPr>
              <w:t>岗位人数</w:t>
            </w:r>
          </w:p>
        </w:tc>
        <w:tc>
          <w:tcPr>
            <w:tcW w:w="3840" w:type="dxa"/>
            <w:vAlign w:val="center"/>
          </w:tcPr>
          <w:p w:rsidR="004C269F" w:rsidRPr="003B32EB" w:rsidRDefault="00193883">
            <w:pPr>
              <w:widowControl/>
              <w:jc w:val="center"/>
              <w:rPr>
                <w:b/>
                <w:bCs/>
                <w:color w:val="000000"/>
                <w:sz w:val="22"/>
              </w:rPr>
            </w:pPr>
            <w:r w:rsidRPr="003B32EB">
              <w:rPr>
                <w:b/>
                <w:bCs/>
                <w:color w:val="000000"/>
                <w:kern w:val="0"/>
                <w:sz w:val="22"/>
                <w:lang w:bidi="ar"/>
              </w:rPr>
              <w:t>基本要求</w:t>
            </w:r>
          </w:p>
        </w:tc>
        <w:tc>
          <w:tcPr>
            <w:tcW w:w="1203" w:type="dxa"/>
            <w:vAlign w:val="center"/>
          </w:tcPr>
          <w:p w:rsidR="004C269F" w:rsidRPr="003B32EB" w:rsidRDefault="00193883">
            <w:pPr>
              <w:adjustRightInd w:val="0"/>
              <w:snapToGrid w:val="0"/>
              <w:spacing w:line="300" w:lineRule="auto"/>
              <w:jc w:val="center"/>
              <w:rPr>
                <w:b/>
                <w:bCs/>
                <w:color w:val="000000"/>
                <w:sz w:val="22"/>
              </w:rPr>
            </w:pPr>
            <w:r w:rsidRPr="003B32EB">
              <w:rPr>
                <w:b/>
                <w:bCs/>
                <w:color w:val="000000"/>
                <w:sz w:val="22"/>
              </w:rPr>
              <w:t>备注</w:t>
            </w: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项目经理</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1</w:t>
            </w:r>
          </w:p>
        </w:tc>
        <w:tc>
          <w:tcPr>
            <w:tcW w:w="3840" w:type="dxa"/>
            <w:vAlign w:val="center"/>
          </w:tcPr>
          <w:p w:rsidR="004C269F" w:rsidRPr="003B32EB" w:rsidRDefault="00193883">
            <w:pPr>
              <w:widowControl/>
              <w:rPr>
                <w:rFonts w:asciiTheme="minorEastAsia" w:eastAsiaTheme="minorEastAsia" w:hAnsiTheme="minorEastAsia"/>
                <w:color w:val="000000"/>
                <w:kern w:val="0"/>
                <w:szCs w:val="21"/>
                <w:lang w:bidi="ar"/>
              </w:rPr>
            </w:pPr>
            <w:r w:rsidRPr="003B32EB">
              <w:rPr>
                <w:rFonts w:asciiTheme="minorEastAsia" w:eastAsiaTheme="minorEastAsia" w:hAnsiTheme="minorEastAsia" w:hint="eastAsia"/>
                <w:color w:val="000000"/>
                <w:kern w:val="0"/>
                <w:szCs w:val="21"/>
                <w:lang w:bidi="ar"/>
              </w:rPr>
              <w:t>（1）</w:t>
            </w:r>
            <w:r w:rsidRPr="003B32EB">
              <w:rPr>
                <w:rFonts w:asciiTheme="minorEastAsia" w:eastAsiaTheme="minorEastAsia" w:hAnsiTheme="minorEastAsia"/>
                <w:color w:val="000000"/>
                <w:kern w:val="0"/>
                <w:szCs w:val="21"/>
                <w:lang w:bidi="ar"/>
              </w:rPr>
              <w:t>高级职称，5年以上工程项目经验。</w:t>
            </w:r>
          </w:p>
          <w:p w:rsidR="004C269F" w:rsidRPr="003B32EB" w:rsidRDefault="00193883">
            <w:pPr>
              <w:widowControl/>
              <w:rPr>
                <w:rFonts w:asciiTheme="minorEastAsia" w:eastAsiaTheme="minorEastAsia" w:hAnsiTheme="minorEastAsia"/>
                <w:color w:val="000000"/>
                <w:szCs w:val="21"/>
              </w:rPr>
            </w:pPr>
            <w:r w:rsidRPr="003B32EB">
              <w:rPr>
                <w:rFonts w:asciiTheme="minorEastAsia" w:eastAsiaTheme="minorEastAsia" w:hAnsiTheme="minorEastAsia" w:hint="eastAsia"/>
                <w:color w:val="000000"/>
                <w:kern w:val="0"/>
                <w:szCs w:val="21"/>
                <w:lang w:bidi="ar"/>
              </w:rPr>
              <w:t>（2）在软件系统项目管理和硬件系统建造集成方面具备较高管理能力，具有相关资格认证证书。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2</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技术负责人</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1</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kern w:val="0"/>
                <w:szCs w:val="21"/>
                <w:lang w:bidi="ar"/>
              </w:rPr>
            </w:pPr>
            <w:r w:rsidRPr="003B32EB">
              <w:rPr>
                <w:rFonts w:asciiTheme="minorEastAsia" w:eastAsiaTheme="minorEastAsia" w:hAnsiTheme="minorEastAsia" w:hint="eastAsia"/>
                <w:color w:val="000000"/>
                <w:kern w:val="0"/>
                <w:szCs w:val="21"/>
                <w:lang w:bidi="ar"/>
              </w:rPr>
              <w:t>（1）</w:t>
            </w:r>
            <w:r w:rsidRPr="003B32EB">
              <w:rPr>
                <w:rFonts w:asciiTheme="minorEastAsia" w:eastAsiaTheme="minorEastAsia" w:hAnsiTheme="minorEastAsia"/>
                <w:color w:val="000000"/>
                <w:kern w:val="0"/>
                <w:szCs w:val="21"/>
                <w:lang w:bidi="ar"/>
              </w:rPr>
              <w:t>高级职称，5年以上工程项目经验。</w:t>
            </w:r>
          </w:p>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hint="eastAsia"/>
                <w:color w:val="000000"/>
                <w:kern w:val="0"/>
                <w:szCs w:val="21"/>
                <w:lang w:bidi="ar"/>
              </w:rPr>
              <w:t>（2）在系统架构设计和软件系统项目管理具有较高的能力，</w:t>
            </w: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3</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系统</w:t>
            </w:r>
            <w:proofErr w:type="gramStart"/>
            <w:r w:rsidRPr="003B32EB">
              <w:rPr>
                <w:rFonts w:asciiTheme="minorEastAsia" w:eastAsiaTheme="minorEastAsia" w:hAnsiTheme="minorEastAsia"/>
                <w:color w:val="000000"/>
                <w:szCs w:val="21"/>
              </w:rPr>
              <w:t>架构师</w:t>
            </w:r>
            <w:proofErr w:type="gramEnd"/>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hint="eastAsia"/>
                <w:color w:val="000000"/>
                <w:szCs w:val="21"/>
              </w:rPr>
              <w:t>3</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4</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系统分析师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1</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5</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软件设计师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5</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6</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信息系统项目管理师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4</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7</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系统集成项目管理工程师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8</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8</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数据库</w:t>
            </w:r>
            <w:r w:rsidRPr="003B32EB">
              <w:rPr>
                <w:rFonts w:asciiTheme="minorEastAsia" w:eastAsiaTheme="minorEastAsia" w:hAnsiTheme="minorEastAsia" w:hint="eastAsia"/>
                <w:color w:val="000000"/>
                <w:szCs w:val="21"/>
              </w:rPr>
              <w:t>工程师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3</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具有专业的数据库认证证书。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9</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注册信息安全专业人员</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2</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rPr>
          <w:trHeight w:val="575"/>
        </w:trPr>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10</w:t>
            </w:r>
          </w:p>
        </w:tc>
        <w:tc>
          <w:tcPr>
            <w:tcW w:w="1843"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网络规划设计师</w:t>
            </w:r>
          </w:p>
        </w:tc>
        <w:tc>
          <w:tcPr>
            <w:tcW w:w="1442" w:type="dxa"/>
            <w:vAlign w:val="center"/>
          </w:tcPr>
          <w:p w:rsidR="004C269F" w:rsidRPr="003B32EB" w:rsidRDefault="00193883">
            <w:pPr>
              <w:adjustRightInd w:val="0"/>
              <w:snapToGrid w:val="0"/>
              <w:spacing w:line="300" w:lineRule="auto"/>
              <w:jc w:val="center"/>
              <w:rPr>
                <w:rFonts w:asciiTheme="minorEastAsia" w:eastAsiaTheme="minorEastAsia" w:hAnsiTheme="minorEastAsia"/>
                <w:color w:val="000000"/>
                <w:szCs w:val="21"/>
              </w:rPr>
            </w:pPr>
            <w:r w:rsidRPr="003B32EB">
              <w:rPr>
                <w:rFonts w:asciiTheme="minorEastAsia" w:eastAsiaTheme="minorEastAsia" w:hAnsiTheme="minorEastAsia"/>
                <w:color w:val="000000"/>
                <w:szCs w:val="21"/>
              </w:rPr>
              <w:t>1</w:t>
            </w:r>
          </w:p>
        </w:tc>
        <w:tc>
          <w:tcPr>
            <w:tcW w:w="3840" w:type="dxa"/>
            <w:vAlign w:val="center"/>
          </w:tcPr>
          <w:p w:rsidR="004C269F" w:rsidRPr="003B32EB" w:rsidRDefault="00193883">
            <w:pPr>
              <w:adjustRightInd w:val="0"/>
              <w:snapToGrid w:val="0"/>
              <w:spacing w:line="300" w:lineRule="auto"/>
              <w:rPr>
                <w:rFonts w:asciiTheme="minorEastAsia" w:eastAsiaTheme="minorEastAsia" w:hAnsiTheme="minorEastAsia"/>
                <w:color w:val="000000"/>
                <w:szCs w:val="21"/>
              </w:rPr>
            </w:pPr>
            <w:r w:rsidRPr="003B32EB">
              <w:rPr>
                <w:rFonts w:asciiTheme="minorEastAsia" w:eastAsiaTheme="minorEastAsia" w:hAnsiTheme="minorEastAsia"/>
                <w:szCs w:val="21"/>
              </w:rPr>
              <w:t>具有</w:t>
            </w:r>
            <w:r w:rsidRPr="003B32EB">
              <w:rPr>
                <w:rFonts w:asciiTheme="minorEastAsia" w:eastAsiaTheme="minorEastAsia" w:hAnsiTheme="minorEastAsia"/>
                <w:color w:val="000000"/>
                <w:szCs w:val="21"/>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11</w:t>
            </w:r>
          </w:p>
        </w:tc>
        <w:tc>
          <w:tcPr>
            <w:tcW w:w="1843"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硬件工程师</w:t>
            </w:r>
          </w:p>
        </w:tc>
        <w:tc>
          <w:tcPr>
            <w:tcW w:w="1442"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5</w:t>
            </w:r>
          </w:p>
        </w:tc>
        <w:tc>
          <w:tcPr>
            <w:tcW w:w="3840" w:type="dxa"/>
            <w:vAlign w:val="center"/>
          </w:tcPr>
          <w:p w:rsidR="004C269F" w:rsidRPr="003B32EB" w:rsidRDefault="00193883">
            <w:pPr>
              <w:adjustRightInd w:val="0"/>
              <w:snapToGrid w:val="0"/>
              <w:spacing w:line="300" w:lineRule="auto"/>
              <w:rPr>
                <w:color w:val="000000"/>
                <w:sz w:val="22"/>
              </w:rPr>
            </w:pPr>
            <w:r w:rsidRPr="003B32EB">
              <w:rPr>
                <w:color w:val="000000"/>
                <w:kern w:val="0"/>
                <w:sz w:val="22"/>
                <w:lang w:bidi="ar"/>
              </w:rPr>
              <w:t>中级以上职称，具有5年以上工作经验</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12</w:t>
            </w:r>
          </w:p>
        </w:tc>
        <w:tc>
          <w:tcPr>
            <w:tcW w:w="1843"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软件工程师</w:t>
            </w:r>
          </w:p>
        </w:tc>
        <w:tc>
          <w:tcPr>
            <w:tcW w:w="1442"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5</w:t>
            </w:r>
          </w:p>
        </w:tc>
        <w:tc>
          <w:tcPr>
            <w:tcW w:w="3840" w:type="dxa"/>
            <w:vAlign w:val="center"/>
          </w:tcPr>
          <w:p w:rsidR="004C269F" w:rsidRPr="003B32EB" w:rsidRDefault="00193883">
            <w:pPr>
              <w:adjustRightInd w:val="0"/>
              <w:snapToGrid w:val="0"/>
              <w:spacing w:line="300" w:lineRule="auto"/>
              <w:rPr>
                <w:color w:val="000000"/>
                <w:kern w:val="0"/>
                <w:sz w:val="22"/>
                <w:lang w:bidi="ar"/>
              </w:rPr>
            </w:pPr>
            <w:r w:rsidRPr="003B32EB">
              <w:rPr>
                <w:color w:val="000000"/>
                <w:kern w:val="0"/>
                <w:sz w:val="22"/>
                <w:lang w:bidi="ar"/>
              </w:rPr>
              <w:t>中级以上职称，具有5年以上工作经验</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13</w:t>
            </w:r>
          </w:p>
        </w:tc>
        <w:tc>
          <w:tcPr>
            <w:tcW w:w="1843"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安全员</w:t>
            </w:r>
          </w:p>
        </w:tc>
        <w:tc>
          <w:tcPr>
            <w:tcW w:w="1442"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3</w:t>
            </w:r>
          </w:p>
        </w:tc>
        <w:tc>
          <w:tcPr>
            <w:tcW w:w="3840" w:type="dxa"/>
            <w:vAlign w:val="center"/>
          </w:tcPr>
          <w:p w:rsidR="004C269F" w:rsidRPr="003B32EB" w:rsidRDefault="00193883">
            <w:pPr>
              <w:widowControl/>
              <w:rPr>
                <w:color w:val="000000"/>
                <w:sz w:val="22"/>
              </w:rPr>
            </w:pPr>
            <w:r w:rsidRPr="003B32EB">
              <w:rPr>
                <w:sz w:val="22"/>
              </w:rPr>
              <w:t>具有</w:t>
            </w:r>
            <w:r w:rsidRPr="003B32EB">
              <w:rPr>
                <w:color w:val="000000"/>
                <w:sz w:val="22"/>
              </w:rPr>
              <w:t>相关资格认证证书。</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851"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14</w:t>
            </w:r>
          </w:p>
        </w:tc>
        <w:tc>
          <w:tcPr>
            <w:tcW w:w="1843"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电工</w:t>
            </w:r>
          </w:p>
        </w:tc>
        <w:tc>
          <w:tcPr>
            <w:tcW w:w="1442" w:type="dxa"/>
            <w:vAlign w:val="center"/>
          </w:tcPr>
          <w:p w:rsidR="004C269F" w:rsidRPr="003B32EB" w:rsidRDefault="00193883">
            <w:pPr>
              <w:adjustRightInd w:val="0"/>
              <w:snapToGrid w:val="0"/>
              <w:spacing w:line="300" w:lineRule="auto"/>
              <w:jc w:val="center"/>
              <w:rPr>
                <w:color w:val="000000"/>
                <w:sz w:val="22"/>
              </w:rPr>
            </w:pPr>
            <w:r w:rsidRPr="003B32EB">
              <w:rPr>
                <w:color w:val="000000"/>
                <w:sz w:val="22"/>
              </w:rPr>
              <w:t>2</w:t>
            </w:r>
          </w:p>
        </w:tc>
        <w:tc>
          <w:tcPr>
            <w:tcW w:w="3840" w:type="dxa"/>
            <w:vAlign w:val="center"/>
          </w:tcPr>
          <w:p w:rsidR="004C269F" w:rsidRPr="003B32EB" w:rsidRDefault="00193883">
            <w:pPr>
              <w:widowControl/>
              <w:rPr>
                <w:color w:val="000000"/>
                <w:kern w:val="0"/>
                <w:sz w:val="22"/>
                <w:lang w:bidi="ar"/>
              </w:rPr>
            </w:pPr>
            <w:r w:rsidRPr="003B32EB">
              <w:rPr>
                <w:color w:val="000000"/>
                <w:kern w:val="0"/>
                <w:sz w:val="22"/>
                <w:lang w:bidi="ar"/>
              </w:rPr>
              <w:t>电工证</w:t>
            </w:r>
          </w:p>
        </w:tc>
        <w:tc>
          <w:tcPr>
            <w:tcW w:w="1203" w:type="dxa"/>
          </w:tcPr>
          <w:p w:rsidR="004C269F" w:rsidRPr="003B32EB" w:rsidRDefault="004C269F">
            <w:pPr>
              <w:adjustRightInd w:val="0"/>
              <w:snapToGrid w:val="0"/>
              <w:spacing w:line="300" w:lineRule="auto"/>
              <w:rPr>
                <w:color w:val="000000"/>
                <w:sz w:val="22"/>
              </w:rPr>
            </w:pPr>
          </w:p>
        </w:tc>
      </w:tr>
      <w:tr w:rsidR="004C269F" w:rsidRPr="003B32EB">
        <w:tc>
          <w:tcPr>
            <w:tcW w:w="2694" w:type="dxa"/>
            <w:gridSpan w:val="2"/>
            <w:vAlign w:val="center"/>
          </w:tcPr>
          <w:p w:rsidR="004C269F" w:rsidRPr="003B32EB" w:rsidRDefault="00193883">
            <w:pPr>
              <w:adjustRightInd w:val="0"/>
              <w:snapToGrid w:val="0"/>
              <w:spacing w:line="300" w:lineRule="auto"/>
              <w:jc w:val="center"/>
              <w:rPr>
                <w:rFonts w:eastAsiaTheme="minorEastAsia"/>
                <w:color w:val="000000"/>
                <w:sz w:val="22"/>
              </w:rPr>
            </w:pPr>
            <w:r w:rsidRPr="003B32EB">
              <w:rPr>
                <w:rFonts w:eastAsiaTheme="minorEastAsia" w:hint="eastAsia"/>
                <w:color w:val="000000"/>
                <w:sz w:val="22"/>
              </w:rPr>
              <w:t>合计</w:t>
            </w:r>
          </w:p>
        </w:tc>
        <w:tc>
          <w:tcPr>
            <w:tcW w:w="1442" w:type="dxa"/>
            <w:vAlign w:val="center"/>
          </w:tcPr>
          <w:p w:rsidR="004C269F" w:rsidRPr="003B32EB" w:rsidRDefault="00193883">
            <w:pPr>
              <w:adjustRightInd w:val="0"/>
              <w:snapToGrid w:val="0"/>
              <w:spacing w:line="300" w:lineRule="auto"/>
              <w:jc w:val="center"/>
              <w:rPr>
                <w:rFonts w:eastAsiaTheme="minorEastAsia"/>
                <w:color w:val="000000"/>
                <w:sz w:val="22"/>
              </w:rPr>
            </w:pPr>
            <w:r w:rsidRPr="003B32EB">
              <w:rPr>
                <w:rFonts w:eastAsiaTheme="minorEastAsia" w:hint="eastAsia"/>
                <w:color w:val="000000"/>
                <w:sz w:val="22"/>
              </w:rPr>
              <w:t>44</w:t>
            </w:r>
          </w:p>
        </w:tc>
        <w:tc>
          <w:tcPr>
            <w:tcW w:w="3840" w:type="dxa"/>
            <w:vAlign w:val="center"/>
          </w:tcPr>
          <w:p w:rsidR="004C269F" w:rsidRPr="003B32EB" w:rsidRDefault="004C269F">
            <w:pPr>
              <w:widowControl/>
              <w:rPr>
                <w:color w:val="000000"/>
                <w:kern w:val="0"/>
                <w:sz w:val="22"/>
                <w:lang w:bidi="ar"/>
              </w:rPr>
            </w:pPr>
          </w:p>
        </w:tc>
        <w:tc>
          <w:tcPr>
            <w:tcW w:w="1203" w:type="dxa"/>
          </w:tcPr>
          <w:p w:rsidR="004C269F" w:rsidRPr="003B32EB" w:rsidRDefault="004C269F">
            <w:pPr>
              <w:adjustRightInd w:val="0"/>
              <w:snapToGrid w:val="0"/>
              <w:spacing w:line="300" w:lineRule="auto"/>
              <w:rPr>
                <w:color w:val="000000"/>
                <w:sz w:val="22"/>
              </w:rPr>
            </w:pPr>
          </w:p>
        </w:tc>
      </w:tr>
      <w:tr w:rsidR="004C269F" w:rsidRPr="003B32EB">
        <w:trPr>
          <w:trHeight w:val="491"/>
        </w:trPr>
        <w:tc>
          <w:tcPr>
            <w:tcW w:w="9179" w:type="dxa"/>
            <w:gridSpan w:val="5"/>
            <w:vAlign w:val="center"/>
          </w:tcPr>
          <w:p w:rsidR="004C269F" w:rsidRPr="003B32EB" w:rsidRDefault="00193883">
            <w:pPr>
              <w:widowControl/>
              <w:jc w:val="left"/>
              <w:rPr>
                <w:rFonts w:eastAsiaTheme="minorEastAsia"/>
                <w:color w:val="000000"/>
                <w:sz w:val="22"/>
              </w:rPr>
            </w:pPr>
            <w:r w:rsidRPr="003B32EB">
              <w:rPr>
                <w:rFonts w:eastAsiaTheme="minorEastAsia" w:hint="eastAsia"/>
                <w:color w:val="000000"/>
                <w:sz w:val="22"/>
              </w:rPr>
              <w:t>备注：（</w:t>
            </w:r>
            <w:r w:rsidRPr="003B32EB">
              <w:rPr>
                <w:rFonts w:eastAsiaTheme="minorEastAsia" w:hint="eastAsia"/>
                <w:color w:val="000000"/>
                <w:sz w:val="22"/>
              </w:rPr>
              <w:t>1</w:t>
            </w:r>
            <w:r w:rsidRPr="003B32EB">
              <w:rPr>
                <w:rFonts w:eastAsiaTheme="minorEastAsia" w:hint="eastAsia"/>
                <w:color w:val="000000"/>
                <w:sz w:val="22"/>
              </w:rPr>
              <w:t>）项目经理、技术负责人、注册信息安全专业人员为</w:t>
            </w:r>
            <w:r w:rsidRPr="003B32EB">
              <w:rPr>
                <w:sz w:val="22"/>
                <w:lang w:val="zh-TW"/>
              </w:rPr>
              <w:t>主要人员</w:t>
            </w:r>
            <w:r w:rsidRPr="003B32EB">
              <w:rPr>
                <w:rFonts w:eastAsiaTheme="minorEastAsia" w:hint="eastAsia"/>
                <w:sz w:val="22"/>
                <w:lang w:val="zh-TW"/>
              </w:rPr>
              <w:t>。</w:t>
            </w:r>
          </w:p>
          <w:p w:rsidR="004C269F" w:rsidRPr="003B32EB" w:rsidRDefault="00193883">
            <w:pPr>
              <w:widowControl/>
              <w:jc w:val="left"/>
              <w:rPr>
                <w:rFonts w:eastAsiaTheme="minorEastAsia"/>
                <w:color w:val="000000"/>
                <w:kern w:val="0"/>
                <w:sz w:val="22"/>
                <w:lang w:bidi="ar"/>
              </w:rPr>
            </w:pPr>
            <w:r w:rsidRPr="003B32EB">
              <w:rPr>
                <w:rFonts w:eastAsiaTheme="minorEastAsia" w:hint="eastAsia"/>
                <w:color w:val="000000"/>
                <w:sz w:val="22"/>
              </w:rPr>
              <w:t>（</w:t>
            </w:r>
            <w:r w:rsidRPr="003B32EB">
              <w:rPr>
                <w:rFonts w:eastAsiaTheme="minorEastAsia" w:hint="eastAsia"/>
                <w:color w:val="000000"/>
                <w:sz w:val="22"/>
              </w:rPr>
              <w:t>2</w:t>
            </w:r>
            <w:r w:rsidRPr="003B32EB">
              <w:rPr>
                <w:rFonts w:eastAsiaTheme="minorEastAsia" w:hint="eastAsia"/>
                <w:color w:val="000000"/>
                <w:sz w:val="22"/>
              </w:rPr>
              <w:t>）</w:t>
            </w:r>
            <w:r w:rsidRPr="003B32EB">
              <w:rPr>
                <w:rFonts w:ascii="宋体" w:hAnsi="宋体" w:cs="宋体" w:hint="eastAsia"/>
                <w:color w:val="000000"/>
                <w:kern w:val="0"/>
                <w:sz w:val="22"/>
                <w:lang w:bidi="ar"/>
              </w:rPr>
              <w:t>投标时请附拟派人员的相关证明资料（包括但不限于学历、资格证书、在职证明材料等）。</w:t>
            </w:r>
          </w:p>
        </w:tc>
      </w:tr>
    </w:tbl>
    <w:p w:rsidR="004C269F" w:rsidRPr="003B32EB" w:rsidRDefault="004C269F">
      <w:pPr>
        <w:widowControl/>
        <w:ind w:firstLineChars="200" w:firstLine="440"/>
        <w:jc w:val="left"/>
        <w:rPr>
          <w:rFonts w:ascii="Times New Roman" w:hAnsi="Times New Roman"/>
          <w:color w:val="000000"/>
          <w:sz w:val="22"/>
        </w:rPr>
      </w:pP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12.2</w:t>
      </w:r>
      <w:r w:rsidRPr="003B32EB">
        <w:rPr>
          <w:rFonts w:ascii="Times New Roman" w:hAnsi="Times New Roman"/>
          <w:b/>
          <w:color w:val="000000"/>
          <w:sz w:val="22"/>
        </w:rPr>
        <w:t>设备要求</w:t>
      </w:r>
    </w:p>
    <w:p w:rsidR="004C269F" w:rsidRPr="003B32EB" w:rsidRDefault="00193883">
      <w:pPr>
        <w:snapToGrid w:val="0"/>
        <w:spacing w:line="300" w:lineRule="auto"/>
        <w:ind w:firstLineChars="200" w:firstLine="440"/>
        <w:rPr>
          <w:sz w:val="22"/>
        </w:rPr>
      </w:pPr>
      <w:r w:rsidRPr="003B32EB">
        <w:rPr>
          <w:rFonts w:ascii="Times New Roman" w:hAnsi="Times New Roman" w:hint="eastAsia"/>
          <w:color w:val="000000"/>
          <w:sz w:val="22"/>
        </w:rPr>
        <w:t>12.2.1</w:t>
      </w:r>
      <w:r w:rsidRPr="003B32EB">
        <w:rPr>
          <w:rFonts w:ascii="Times New Roman" w:hAnsi="Times New Roman"/>
          <w:color w:val="000000"/>
          <w:sz w:val="22"/>
        </w:rPr>
        <w:t>供应商在实施本项目时，配备能完成本项目的相关材料、制品、设备、车辆等。针对本项目的外场硬件系统建设要求和安全保障要求，供应商应配备登高车、防撞缓冲车</w:t>
      </w:r>
      <w:r w:rsidRPr="003B32EB">
        <w:rPr>
          <w:rFonts w:ascii="Times New Roman" w:hAnsi="Times New Roman" w:hint="eastAsia"/>
          <w:color w:val="000000"/>
          <w:sz w:val="22"/>
        </w:rPr>
        <w:t>，</w:t>
      </w:r>
      <w:r w:rsidRPr="003B32EB">
        <w:rPr>
          <w:rFonts w:hint="eastAsia"/>
          <w:sz w:val="22"/>
        </w:rPr>
        <w:t>如采购人有需求，可以统一调配、指挥所有维护车辆</w:t>
      </w:r>
      <w:r w:rsidRPr="003B32EB">
        <w:rPr>
          <w:rFonts w:ascii="Times New Roman" w:hAnsi="Times New Roman"/>
          <w:color w:val="000000"/>
          <w:sz w:val="22"/>
        </w:rPr>
        <w:t>，</w:t>
      </w:r>
      <w:r w:rsidRPr="003B32EB">
        <w:rPr>
          <w:rFonts w:ascii="Times New Roman" w:hAnsi="Times New Roman" w:hint="eastAsia"/>
          <w:color w:val="000000"/>
          <w:sz w:val="22"/>
        </w:rPr>
        <w:t>详见下表</w:t>
      </w:r>
      <w:r w:rsidRPr="003B32EB">
        <w:rPr>
          <w:rFonts w:hint="eastAsia"/>
          <w:sz w:val="22"/>
        </w:rPr>
        <w:t>。</w:t>
      </w:r>
    </w:p>
    <w:p w:rsidR="004C269F" w:rsidRPr="003B32EB" w:rsidRDefault="00193883">
      <w:pPr>
        <w:snapToGrid w:val="0"/>
        <w:spacing w:line="300" w:lineRule="auto"/>
        <w:ind w:firstLineChars="200" w:firstLine="442"/>
        <w:jc w:val="center"/>
        <w:rPr>
          <w:b/>
          <w:sz w:val="22"/>
        </w:rPr>
      </w:pPr>
      <w:r w:rsidRPr="003B32EB">
        <w:rPr>
          <w:rFonts w:hint="eastAsia"/>
          <w:b/>
          <w:sz w:val="22"/>
        </w:rPr>
        <w:t>机械配置表</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17"/>
        <w:gridCol w:w="840"/>
        <w:gridCol w:w="1270"/>
        <w:gridCol w:w="1292"/>
        <w:gridCol w:w="1843"/>
      </w:tblGrid>
      <w:tr w:rsidR="004C269F" w:rsidRPr="003B32EB">
        <w:trPr>
          <w:trHeight w:val="454"/>
          <w:jc w:val="center"/>
        </w:trPr>
        <w:tc>
          <w:tcPr>
            <w:tcW w:w="709" w:type="dxa"/>
            <w:vAlign w:val="center"/>
          </w:tcPr>
          <w:p w:rsidR="004C269F" w:rsidRPr="003B32EB" w:rsidRDefault="00193883">
            <w:pPr>
              <w:jc w:val="center"/>
              <w:rPr>
                <w:rFonts w:ascii="宋体" w:hAnsi="宋体"/>
                <w:b/>
                <w:sz w:val="22"/>
              </w:rPr>
            </w:pPr>
            <w:r w:rsidRPr="003B32EB">
              <w:rPr>
                <w:rFonts w:ascii="宋体" w:hAnsi="宋体"/>
                <w:b/>
                <w:sz w:val="22"/>
              </w:rPr>
              <w:t>序号</w:t>
            </w:r>
          </w:p>
        </w:tc>
        <w:tc>
          <w:tcPr>
            <w:tcW w:w="2217" w:type="dxa"/>
            <w:vAlign w:val="center"/>
          </w:tcPr>
          <w:p w:rsidR="004C269F" w:rsidRPr="003B32EB" w:rsidRDefault="00193883">
            <w:pPr>
              <w:jc w:val="center"/>
              <w:rPr>
                <w:rFonts w:ascii="宋体" w:hAnsi="宋体"/>
                <w:b/>
                <w:sz w:val="22"/>
              </w:rPr>
            </w:pPr>
            <w:r w:rsidRPr="003B32EB">
              <w:rPr>
                <w:rFonts w:ascii="宋体" w:hAnsi="宋体" w:hint="eastAsia"/>
                <w:b/>
                <w:sz w:val="22"/>
              </w:rPr>
              <w:t>设备名称</w:t>
            </w:r>
          </w:p>
        </w:tc>
        <w:tc>
          <w:tcPr>
            <w:tcW w:w="840" w:type="dxa"/>
            <w:vAlign w:val="center"/>
          </w:tcPr>
          <w:p w:rsidR="004C269F" w:rsidRPr="003B32EB" w:rsidRDefault="00193883">
            <w:pPr>
              <w:jc w:val="center"/>
              <w:rPr>
                <w:rFonts w:ascii="宋体" w:hAnsi="宋体"/>
                <w:b/>
                <w:sz w:val="22"/>
              </w:rPr>
            </w:pPr>
            <w:r w:rsidRPr="003B32EB">
              <w:rPr>
                <w:rFonts w:ascii="宋体" w:hAnsi="宋体"/>
                <w:b/>
                <w:sz w:val="22"/>
              </w:rPr>
              <w:t>单位</w:t>
            </w:r>
          </w:p>
        </w:tc>
        <w:tc>
          <w:tcPr>
            <w:tcW w:w="1270" w:type="dxa"/>
            <w:vAlign w:val="center"/>
          </w:tcPr>
          <w:p w:rsidR="004C269F" w:rsidRPr="003B32EB" w:rsidRDefault="00193883">
            <w:pPr>
              <w:jc w:val="center"/>
              <w:rPr>
                <w:rFonts w:ascii="宋体" w:hAnsi="宋体"/>
                <w:b/>
                <w:sz w:val="22"/>
              </w:rPr>
            </w:pPr>
            <w:r w:rsidRPr="003B32EB">
              <w:rPr>
                <w:rFonts w:ascii="宋体" w:hAnsi="宋体"/>
                <w:b/>
                <w:sz w:val="22"/>
              </w:rPr>
              <w:t>数量</w:t>
            </w:r>
          </w:p>
        </w:tc>
        <w:tc>
          <w:tcPr>
            <w:tcW w:w="1292" w:type="dxa"/>
            <w:vAlign w:val="center"/>
          </w:tcPr>
          <w:p w:rsidR="004C269F" w:rsidRPr="003B32EB" w:rsidRDefault="00193883">
            <w:pPr>
              <w:jc w:val="center"/>
              <w:rPr>
                <w:rFonts w:ascii="宋体" w:hAnsi="宋体"/>
                <w:b/>
                <w:sz w:val="22"/>
              </w:rPr>
            </w:pPr>
            <w:r w:rsidRPr="003B32EB">
              <w:rPr>
                <w:rFonts w:ascii="宋体" w:hAnsi="宋体"/>
                <w:b/>
                <w:sz w:val="22"/>
              </w:rPr>
              <w:t>配置要求</w:t>
            </w:r>
          </w:p>
        </w:tc>
        <w:tc>
          <w:tcPr>
            <w:tcW w:w="1843" w:type="dxa"/>
            <w:vAlign w:val="center"/>
          </w:tcPr>
          <w:p w:rsidR="004C269F" w:rsidRPr="003B32EB" w:rsidRDefault="00193883">
            <w:pPr>
              <w:jc w:val="center"/>
              <w:rPr>
                <w:rFonts w:ascii="宋体" w:hAnsi="宋体"/>
                <w:b/>
                <w:sz w:val="22"/>
              </w:rPr>
            </w:pPr>
            <w:r w:rsidRPr="003B32EB">
              <w:rPr>
                <w:rFonts w:ascii="宋体" w:hAnsi="宋体"/>
                <w:b/>
                <w:sz w:val="22"/>
              </w:rPr>
              <w:t>备注</w:t>
            </w:r>
          </w:p>
        </w:tc>
      </w:tr>
      <w:tr w:rsidR="004C269F" w:rsidRPr="003B32EB">
        <w:trPr>
          <w:trHeight w:val="454"/>
          <w:jc w:val="center"/>
        </w:trPr>
        <w:tc>
          <w:tcPr>
            <w:tcW w:w="709" w:type="dxa"/>
            <w:vAlign w:val="center"/>
          </w:tcPr>
          <w:p w:rsidR="004C269F" w:rsidRPr="003B32EB" w:rsidRDefault="00193883">
            <w:pPr>
              <w:jc w:val="center"/>
              <w:rPr>
                <w:rFonts w:ascii="宋体" w:hAnsi="宋体"/>
                <w:sz w:val="22"/>
              </w:rPr>
            </w:pPr>
            <w:r w:rsidRPr="003B32EB">
              <w:rPr>
                <w:rFonts w:ascii="宋体" w:hAnsi="宋体"/>
                <w:sz w:val="22"/>
              </w:rPr>
              <w:t>1</w:t>
            </w:r>
          </w:p>
        </w:tc>
        <w:tc>
          <w:tcPr>
            <w:tcW w:w="2217" w:type="dxa"/>
            <w:vAlign w:val="center"/>
          </w:tcPr>
          <w:p w:rsidR="004C269F" w:rsidRPr="003B32EB" w:rsidRDefault="00193883">
            <w:pPr>
              <w:jc w:val="center"/>
              <w:rPr>
                <w:rFonts w:ascii="宋体" w:hAnsi="宋体"/>
                <w:sz w:val="22"/>
              </w:rPr>
            </w:pPr>
            <w:r w:rsidRPr="003B32EB">
              <w:rPr>
                <w:rFonts w:hint="eastAsia"/>
                <w:sz w:val="22"/>
              </w:rPr>
              <w:t>登高车</w:t>
            </w:r>
          </w:p>
        </w:tc>
        <w:tc>
          <w:tcPr>
            <w:tcW w:w="840" w:type="dxa"/>
            <w:vAlign w:val="center"/>
          </w:tcPr>
          <w:p w:rsidR="004C269F" w:rsidRPr="003B32EB" w:rsidRDefault="00193883">
            <w:pPr>
              <w:jc w:val="center"/>
              <w:rPr>
                <w:rFonts w:ascii="宋体" w:hAnsi="宋体"/>
                <w:sz w:val="22"/>
              </w:rPr>
            </w:pPr>
            <w:r w:rsidRPr="003B32EB">
              <w:rPr>
                <w:rFonts w:ascii="宋体" w:hAnsi="宋体"/>
                <w:sz w:val="22"/>
              </w:rPr>
              <w:t>辆</w:t>
            </w:r>
          </w:p>
        </w:tc>
        <w:tc>
          <w:tcPr>
            <w:tcW w:w="1270" w:type="dxa"/>
            <w:vAlign w:val="center"/>
          </w:tcPr>
          <w:p w:rsidR="004C269F" w:rsidRPr="003B32EB" w:rsidRDefault="00193883">
            <w:pPr>
              <w:jc w:val="center"/>
              <w:rPr>
                <w:rFonts w:ascii="宋体" w:hAnsi="宋体"/>
                <w:sz w:val="22"/>
              </w:rPr>
            </w:pPr>
            <w:r w:rsidRPr="003B32EB">
              <w:rPr>
                <w:rFonts w:ascii="宋体" w:hAnsi="宋体" w:hint="eastAsia"/>
                <w:sz w:val="22"/>
              </w:rPr>
              <w:t>1</w:t>
            </w:r>
          </w:p>
        </w:tc>
        <w:tc>
          <w:tcPr>
            <w:tcW w:w="1292" w:type="dxa"/>
            <w:vAlign w:val="center"/>
          </w:tcPr>
          <w:p w:rsidR="004C269F" w:rsidRPr="003B32EB" w:rsidRDefault="00193883">
            <w:pPr>
              <w:jc w:val="center"/>
              <w:rPr>
                <w:rFonts w:ascii="宋体" w:hAnsi="宋体"/>
                <w:sz w:val="22"/>
              </w:rPr>
            </w:pPr>
            <w:r w:rsidRPr="003B32EB">
              <w:rPr>
                <w:rFonts w:ascii="宋体" w:hAnsi="宋体"/>
                <w:sz w:val="22"/>
              </w:rPr>
              <w:t>/</w:t>
            </w:r>
          </w:p>
        </w:tc>
        <w:tc>
          <w:tcPr>
            <w:tcW w:w="1843" w:type="dxa"/>
            <w:vAlign w:val="center"/>
          </w:tcPr>
          <w:p w:rsidR="004C269F" w:rsidRPr="003B32EB" w:rsidRDefault="00193883">
            <w:pPr>
              <w:jc w:val="center"/>
              <w:rPr>
                <w:rFonts w:ascii="宋体" w:hAnsi="宋体"/>
                <w:sz w:val="22"/>
              </w:rPr>
            </w:pPr>
            <w:r w:rsidRPr="003B32EB">
              <w:rPr>
                <w:rFonts w:ascii="宋体" w:hAnsi="宋体"/>
                <w:sz w:val="22"/>
              </w:rPr>
              <w:t>自有/租赁</w:t>
            </w:r>
          </w:p>
        </w:tc>
      </w:tr>
      <w:tr w:rsidR="004C269F" w:rsidRPr="003B32EB">
        <w:trPr>
          <w:trHeight w:val="454"/>
          <w:jc w:val="center"/>
        </w:trPr>
        <w:tc>
          <w:tcPr>
            <w:tcW w:w="709" w:type="dxa"/>
            <w:vAlign w:val="center"/>
          </w:tcPr>
          <w:p w:rsidR="004C269F" w:rsidRPr="003B32EB" w:rsidRDefault="00193883">
            <w:pPr>
              <w:jc w:val="center"/>
              <w:rPr>
                <w:rFonts w:ascii="宋体" w:hAnsi="宋体"/>
                <w:sz w:val="22"/>
              </w:rPr>
            </w:pPr>
            <w:r w:rsidRPr="003B32EB">
              <w:rPr>
                <w:rFonts w:ascii="宋体" w:hAnsi="宋体"/>
                <w:sz w:val="22"/>
              </w:rPr>
              <w:t>2</w:t>
            </w:r>
          </w:p>
        </w:tc>
        <w:tc>
          <w:tcPr>
            <w:tcW w:w="2217" w:type="dxa"/>
            <w:vAlign w:val="center"/>
          </w:tcPr>
          <w:p w:rsidR="004C269F" w:rsidRPr="003B32EB" w:rsidRDefault="00193883">
            <w:pPr>
              <w:jc w:val="center"/>
              <w:rPr>
                <w:rFonts w:ascii="宋体" w:hAnsi="宋体"/>
                <w:sz w:val="22"/>
              </w:rPr>
            </w:pPr>
            <w:r w:rsidRPr="003B32EB">
              <w:rPr>
                <w:rFonts w:hint="eastAsia"/>
                <w:sz w:val="22"/>
              </w:rPr>
              <w:t>防撞缓冲车</w:t>
            </w:r>
          </w:p>
        </w:tc>
        <w:tc>
          <w:tcPr>
            <w:tcW w:w="840" w:type="dxa"/>
            <w:vAlign w:val="center"/>
          </w:tcPr>
          <w:p w:rsidR="004C269F" w:rsidRPr="003B32EB" w:rsidRDefault="00193883">
            <w:pPr>
              <w:jc w:val="center"/>
              <w:rPr>
                <w:rFonts w:ascii="宋体" w:hAnsi="宋体"/>
                <w:sz w:val="22"/>
              </w:rPr>
            </w:pPr>
            <w:r w:rsidRPr="003B32EB">
              <w:rPr>
                <w:rFonts w:ascii="宋体" w:hAnsi="宋体"/>
                <w:sz w:val="22"/>
              </w:rPr>
              <w:t>辆</w:t>
            </w:r>
          </w:p>
        </w:tc>
        <w:tc>
          <w:tcPr>
            <w:tcW w:w="1270" w:type="dxa"/>
            <w:vAlign w:val="center"/>
          </w:tcPr>
          <w:p w:rsidR="004C269F" w:rsidRPr="003B32EB" w:rsidRDefault="00193883">
            <w:pPr>
              <w:jc w:val="center"/>
              <w:rPr>
                <w:rFonts w:ascii="宋体" w:hAnsi="宋体"/>
                <w:sz w:val="22"/>
              </w:rPr>
            </w:pPr>
            <w:r w:rsidRPr="003B32EB">
              <w:rPr>
                <w:rFonts w:ascii="宋体" w:hAnsi="宋体" w:hint="eastAsia"/>
                <w:sz w:val="22"/>
              </w:rPr>
              <w:t>1</w:t>
            </w:r>
          </w:p>
        </w:tc>
        <w:tc>
          <w:tcPr>
            <w:tcW w:w="1292" w:type="dxa"/>
            <w:vAlign w:val="center"/>
          </w:tcPr>
          <w:p w:rsidR="004C269F" w:rsidRPr="003B32EB" w:rsidRDefault="00193883">
            <w:pPr>
              <w:jc w:val="center"/>
              <w:rPr>
                <w:rFonts w:ascii="宋体" w:hAnsi="宋体"/>
                <w:sz w:val="22"/>
              </w:rPr>
            </w:pPr>
            <w:r w:rsidRPr="003B32EB">
              <w:rPr>
                <w:rFonts w:ascii="宋体" w:hAnsi="宋体"/>
                <w:sz w:val="22"/>
              </w:rPr>
              <w:t>/</w:t>
            </w:r>
          </w:p>
        </w:tc>
        <w:tc>
          <w:tcPr>
            <w:tcW w:w="1843" w:type="dxa"/>
            <w:vAlign w:val="center"/>
          </w:tcPr>
          <w:p w:rsidR="004C269F" w:rsidRPr="003B32EB" w:rsidRDefault="00193883">
            <w:pPr>
              <w:jc w:val="center"/>
              <w:rPr>
                <w:rFonts w:ascii="宋体" w:hAnsi="宋体"/>
                <w:sz w:val="22"/>
              </w:rPr>
            </w:pPr>
            <w:r w:rsidRPr="003B32EB">
              <w:rPr>
                <w:rFonts w:ascii="宋体" w:hAnsi="宋体"/>
                <w:sz w:val="22"/>
              </w:rPr>
              <w:t>自有/租赁</w:t>
            </w:r>
          </w:p>
        </w:tc>
      </w:tr>
    </w:tbl>
    <w:p w:rsidR="004C269F" w:rsidRPr="003B32EB" w:rsidRDefault="00193883">
      <w:pPr>
        <w:snapToGrid w:val="0"/>
        <w:spacing w:line="300" w:lineRule="auto"/>
        <w:ind w:firstLineChars="200" w:firstLine="440"/>
        <w:jc w:val="left"/>
        <w:rPr>
          <w:sz w:val="22"/>
        </w:rPr>
      </w:pPr>
      <w:r w:rsidRPr="003B32EB">
        <w:rPr>
          <w:rFonts w:hint="eastAsia"/>
          <w:sz w:val="22"/>
        </w:rPr>
        <w:t>注：（</w:t>
      </w:r>
      <w:r w:rsidRPr="003B32EB">
        <w:rPr>
          <w:rFonts w:hint="eastAsia"/>
          <w:sz w:val="22"/>
        </w:rPr>
        <w:t>1</w:t>
      </w:r>
      <w:r w:rsidRPr="003B32EB">
        <w:rPr>
          <w:rFonts w:hint="eastAsia"/>
          <w:sz w:val="22"/>
        </w:rPr>
        <w:t>）上述设备中车辆的尾气排放标准必须符合国家和上海市的有关标准。严禁</w:t>
      </w:r>
      <w:proofErr w:type="gramStart"/>
      <w:r w:rsidRPr="003B32EB">
        <w:rPr>
          <w:rFonts w:hint="eastAsia"/>
          <w:sz w:val="22"/>
        </w:rPr>
        <w:t>使用黄标车</w:t>
      </w:r>
      <w:proofErr w:type="gramEnd"/>
      <w:r w:rsidRPr="003B32EB">
        <w:rPr>
          <w:rFonts w:hint="eastAsia"/>
          <w:sz w:val="22"/>
        </w:rPr>
        <w:t>车辆。</w:t>
      </w:r>
    </w:p>
    <w:p w:rsidR="004C269F" w:rsidRPr="003B32EB" w:rsidRDefault="00193883">
      <w:pPr>
        <w:snapToGrid w:val="0"/>
        <w:spacing w:line="300" w:lineRule="auto"/>
        <w:ind w:firstLineChars="200" w:firstLine="440"/>
        <w:jc w:val="left"/>
        <w:rPr>
          <w:sz w:val="22"/>
        </w:rPr>
      </w:pPr>
      <w:r w:rsidRPr="003B32EB">
        <w:rPr>
          <w:rFonts w:hint="eastAsia"/>
          <w:sz w:val="22"/>
        </w:rPr>
        <w:t>（</w:t>
      </w:r>
      <w:r w:rsidRPr="003B32EB">
        <w:rPr>
          <w:rFonts w:hint="eastAsia"/>
          <w:sz w:val="22"/>
        </w:rPr>
        <w:t>2</w:t>
      </w:r>
      <w:r w:rsidRPr="003B32EB">
        <w:rPr>
          <w:rFonts w:hint="eastAsia"/>
          <w:sz w:val="22"/>
        </w:rPr>
        <w:t>）上表中的机械，投标人应</w:t>
      </w:r>
      <w:proofErr w:type="gramStart"/>
      <w:r w:rsidRPr="003B32EB">
        <w:rPr>
          <w:rFonts w:hint="eastAsia"/>
          <w:sz w:val="22"/>
        </w:rPr>
        <w:t>作出</w:t>
      </w:r>
      <w:proofErr w:type="gramEnd"/>
      <w:r w:rsidRPr="003B32EB">
        <w:rPr>
          <w:rFonts w:hint="eastAsia"/>
          <w:sz w:val="22"/>
        </w:rPr>
        <w:t>承诺，若有可提供相关证明材料复印件。中标后一个月内则须提供以上自有或租赁机械提供相关证明（如购买发票、租赁合同等原件及复印件），否则采购人有权不签订合同。</w:t>
      </w:r>
      <w:r w:rsidRPr="003B32EB">
        <w:rPr>
          <w:rFonts w:hint="eastAsia"/>
          <w:sz w:val="22"/>
          <w:u w:val="single"/>
        </w:rPr>
        <w:t>请投标人在投标文件中出具机械配置承诺书</w:t>
      </w:r>
      <w:r w:rsidRPr="003B32EB">
        <w:rPr>
          <w:bCs/>
          <w:sz w:val="22"/>
        </w:rPr>
        <w:t>（具体格式见</w:t>
      </w:r>
      <w:r w:rsidRPr="003B32EB">
        <w:rPr>
          <w:bCs/>
          <w:sz w:val="22"/>
        </w:rPr>
        <w:t>“</w:t>
      </w:r>
      <w:r w:rsidRPr="003B32EB">
        <w:rPr>
          <w:rFonts w:hint="eastAsia"/>
          <w:bCs/>
          <w:sz w:val="22"/>
        </w:rPr>
        <w:t>第四章投标</w:t>
      </w:r>
      <w:r w:rsidRPr="003B32EB">
        <w:rPr>
          <w:bCs/>
          <w:sz w:val="22"/>
        </w:rPr>
        <w:t>文件格式</w:t>
      </w:r>
      <w:r w:rsidRPr="003B32EB">
        <w:rPr>
          <w:bCs/>
          <w:sz w:val="22"/>
        </w:rPr>
        <w:t>”</w:t>
      </w:r>
      <w:r w:rsidRPr="003B32EB">
        <w:rPr>
          <w:bCs/>
          <w:sz w:val="22"/>
        </w:rPr>
        <w:t>）</w:t>
      </w:r>
      <w:r w:rsidRPr="003B32EB">
        <w:rPr>
          <w:rFonts w:hint="eastAsia"/>
          <w:sz w:val="22"/>
        </w:rPr>
        <w:t>。</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12.2.2</w:t>
      </w:r>
      <w:r w:rsidRPr="003B32EB">
        <w:rPr>
          <w:rFonts w:ascii="Times New Roman" w:hAnsi="Times New Roman"/>
          <w:color w:val="000000"/>
          <w:sz w:val="22"/>
        </w:rPr>
        <w:t>本项目所有材料、设备，</w:t>
      </w:r>
      <w:proofErr w:type="gramStart"/>
      <w:r w:rsidRPr="003B32EB">
        <w:rPr>
          <w:rFonts w:ascii="Times New Roman" w:hAnsi="Times New Roman"/>
          <w:color w:val="000000"/>
          <w:sz w:val="22"/>
        </w:rPr>
        <w:t>由成交</w:t>
      </w:r>
      <w:proofErr w:type="gramEnd"/>
      <w:r w:rsidRPr="003B32EB">
        <w:rPr>
          <w:rFonts w:ascii="Times New Roman" w:hAnsi="Times New Roman"/>
          <w:color w:val="000000"/>
          <w:sz w:val="22"/>
        </w:rPr>
        <w:t>供应商自行解决，相关费用包含在报价中。</w:t>
      </w:r>
      <w:r w:rsidRPr="003B32EB">
        <w:rPr>
          <w:rFonts w:ascii="Times New Roman" w:hAnsi="Times New Roman"/>
          <w:color w:val="000000"/>
          <w:sz w:val="22"/>
        </w:rPr>
        <w:t xml:space="preserve"> </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12.2.3</w:t>
      </w:r>
      <w:r w:rsidRPr="003B32EB">
        <w:rPr>
          <w:rFonts w:ascii="Times New Roman" w:hAnsi="Times New Roman"/>
          <w:color w:val="000000"/>
          <w:sz w:val="22"/>
        </w:rPr>
        <w:t>本项目所用的材料、制品、设备等，供货单位送达施工现场后，</w:t>
      </w:r>
      <w:proofErr w:type="gramStart"/>
      <w:r w:rsidRPr="003B32EB">
        <w:rPr>
          <w:rFonts w:ascii="Times New Roman" w:hAnsi="Times New Roman"/>
          <w:color w:val="000000"/>
          <w:sz w:val="22"/>
        </w:rPr>
        <w:t>由成交</w:t>
      </w:r>
      <w:proofErr w:type="gramEnd"/>
      <w:r w:rsidRPr="003B32EB">
        <w:rPr>
          <w:rFonts w:ascii="Times New Roman" w:hAnsi="Times New Roman"/>
          <w:color w:val="000000"/>
          <w:sz w:val="22"/>
        </w:rPr>
        <w:t>供应商负责办理验收交割手续，并负责日常保管工作。</w:t>
      </w:r>
    </w:p>
    <w:p w:rsidR="004C269F" w:rsidRPr="003B32EB" w:rsidRDefault="004C269F">
      <w:pPr>
        <w:pStyle w:val="afff2"/>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07" w:name="_Toc157003584"/>
      <w:r w:rsidRPr="003B32EB">
        <w:rPr>
          <w:rFonts w:ascii="Times New Roman" w:hAnsi="Times New Roman"/>
          <w:b/>
          <w:color w:val="000000"/>
          <w:sz w:val="22"/>
        </w:rPr>
        <w:t>13</w:t>
      </w:r>
      <w:r w:rsidRPr="003B32EB">
        <w:rPr>
          <w:rFonts w:ascii="Times New Roman" w:hAnsi="Times New Roman"/>
          <w:b/>
          <w:color w:val="000000"/>
          <w:sz w:val="22"/>
        </w:rPr>
        <w:t>安全生产、文明施工（安装）与环境保护要求</w:t>
      </w:r>
      <w:bookmarkEnd w:id="307"/>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13.1</w:t>
      </w:r>
      <w:r w:rsidRPr="003B32E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13.2</w:t>
      </w:r>
      <w:r w:rsidRPr="003B32E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13.3</w:t>
      </w:r>
      <w:r w:rsidRPr="003B32E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13.4</w:t>
      </w:r>
      <w:r w:rsidRPr="003B32E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13.5</w:t>
      </w:r>
      <w:r w:rsidRPr="003B32E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13.6</w:t>
      </w:r>
      <w:proofErr w:type="gramStart"/>
      <w:r w:rsidRPr="003B32EB">
        <w:rPr>
          <w:rFonts w:ascii="Times New Roman" w:hAnsi="Times New Roman"/>
          <w:color w:val="000000"/>
          <w:sz w:val="22"/>
        </w:rPr>
        <w:t>各</w:t>
      </w:r>
      <w:proofErr w:type="gramEnd"/>
      <w:r w:rsidRPr="003B32EB">
        <w:rPr>
          <w:rFonts w:ascii="Times New Roman" w:hAnsi="Times New Roman"/>
          <w:color w:val="000000"/>
          <w:sz w:val="22"/>
        </w:rPr>
        <w:t>投标人在投标文件中要结合本项目的特点和采购</w:t>
      </w:r>
      <w:proofErr w:type="gramStart"/>
      <w:r w:rsidRPr="003B32EB">
        <w:rPr>
          <w:rFonts w:ascii="Times New Roman" w:hAnsi="Times New Roman"/>
          <w:color w:val="000000"/>
          <w:sz w:val="22"/>
        </w:rPr>
        <w:t>人上述</w:t>
      </w:r>
      <w:proofErr w:type="gramEnd"/>
      <w:r w:rsidRPr="003B32EB">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08" w:name="_Toc157003585"/>
      <w:r w:rsidRPr="003B32EB">
        <w:rPr>
          <w:rFonts w:ascii="Times New Roman" w:hAnsi="Times New Roman"/>
          <w:b/>
          <w:color w:val="000000"/>
          <w:sz w:val="22"/>
        </w:rPr>
        <w:lastRenderedPageBreak/>
        <w:t>14</w:t>
      </w:r>
      <w:r w:rsidRPr="003B32EB">
        <w:rPr>
          <w:rFonts w:ascii="Times New Roman" w:hAnsi="Times New Roman"/>
          <w:b/>
          <w:color w:val="000000"/>
          <w:sz w:val="22"/>
        </w:rPr>
        <w:t>售后服务要求（包括延伸服务要求）</w:t>
      </w:r>
      <w:bookmarkEnd w:id="308"/>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 xml:space="preserve">14.1 </w:t>
      </w:r>
      <w:r w:rsidRPr="003B32EB">
        <w:rPr>
          <w:rFonts w:ascii="Times New Roman" w:hAnsi="Times New Roman"/>
          <w:b/>
          <w:color w:val="000000"/>
          <w:sz w:val="22"/>
        </w:rPr>
        <w:t>售后服务机构或团队构成</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1</w:t>
      </w:r>
      <w:r w:rsidRPr="003B32EB">
        <w:rPr>
          <w:rFonts w:ascii="Times New Roman" w:hAnsi="Times New Roman" w:hint="eastAsia"/>
          <w:color w:val="000000"/>
          <w:sz w:val="22"/>
        </w:rPr>
        <w:t>）中标方售后团队包含</w:t>
      </w:r>
      <w:r w:rsidRPr="003B32EB">
        <w:rPr>
          <w:rFonts w:ascii="Times New Roman" w:hAnsi="Times New Roman"/>
          <w:color w:val="000000"/>
          <w:sz w:val="22"/>
        </w:rPr>
        <w:t>2</w:t>
      </w:r>
      <w:r w:rsidRPr="003B32EB">
        <w:rPr>
          <w:rFonts w:ascii="Times New Roman" w:hAnsi="Times New Roman" w:hint="eastAsia"/>
          <w:color w:val="000000"/>
          <w:sz w:val="22"/>
        </w:rPr>
        <w:t>名软件工程师和</w:t>
      </w:r>
      <w:r w:rsidRPr="003B32EB">
        <w:rPr>
          <w:rFonts w:ascii="Times New Roman" w:hAnsi="Times New Roman"/>
          <w:color w:val="000000"/>
          <w:sz w:val="22"/>
        </w:rPr>
        <w:t>2</w:t>
      </w:r>
      <w:r w:rsidRPr="003B32EB">
        <w:rPr>
          <w:rFonts w:ascii="Times New Roman" w:hAnsi="Times New Roman" w:hint="eastAsia"/>
          <w:color w:val="000000"/>
          <w:sz w:val="22"/>
        </w:rPr>
        <w:t>名硬件工程师。售后团队工程师要求具备现场运维经验，熟练掌握系统的业务知识和操作流程，具有一定的协调沟通能力，能够快速解决现场常规问题。熟悉本项目情况，为本项目实施团队成员。</w:t>
      </w:r>
      <w:r w:rsidRPr="003B32EB">
        <w:rPr>
          <w:rFonts w:ascii="Times New Roman" w:hAnsi="Times New Roman" w:hint="eastAsia"/>
          <w:color w:val="000000"/>
          <w:sz w:val="22"/>
        </w:rPr>
        <w:t xml:space="preserve"> </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2</w:t>
      </w:r>
      <w:r w:rsidRPr="003B32EB">
        <w:rPr>
          <w:rFonts w:ascii="Times New Roman" w:hAnsi="Times New Roman" w:hint="eastAsia"/>
          <w:color w:val="000000"/>
          <w:sz w:val="22"/>
        </w:rPr>
        <w:t>）提供</w:t>
      </w:r>
      <w:r w:rsidRPr="003B32EB">
        <w:rPr>
          <w:rFonts w:ascii="Times New Roman" w:hAnsi="Times New Roman"/>
          <w:color w:val="000000"/>
          <w:sz w:val="22"/>
        </w:rPr>
        <w:t>2</w:t>
      </w:r>
      <w:r w:rsidRPr="003B32EB">
        <w:rPr>
          <w:rFonts w:ascii="Times New Roman" w:hAnsi="Times New Roman" w:hint="eastAsia"/>
          <w:color w:val="000000"/>
          <w:sz w:val="22"/>
        </w:rPr>
        <w:t>名运维工程师进行驻场，方便项目系统及时运维。</w:t>
      </w:r>
      <w:r w:rsidRPr="003B32EB">
        <w:rPr>
          <w:rFonts w:ascii="Times New Roman" w:hAnsi="Times New Roman" w:hint="eastAsia"/>
          <w:color w:val="000000"/>
          <w:sz w:val="22"/>
        </w:rPr>
        <w:t xml:space="preserve"> </w:t>
      </w:r>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 xml:space="preserve">14.2 </w:t>
      </w:r>
      <w:r w:rsidRPr="003B32EB">
        <w:rPr>
          <w:rFonts w:ascii="Times New Roman" w:hAnsi="Times New Roman"/>
          <w:b/>
          <w:color w:val="000000"/>
          <w:sz w:val="22"/>
        </w:rPr>
        <w:t>具体服务承诺</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 xml:space="preserve">14.2.1 </w:t>
      </w:r>
      <w:r w:rsidRPr="003B32EB">
        <w:rPr>
          <w:rFonts w:ascii="Times New Roman" w:hAnsi="Times New Roman"/>
          <w:b/>
          <w:color w:val="000000"/>
          <w:sz w:val="22"/>
        </w:rPr>
        <w:t>免费质</w:t>
      </w:r>
      <w:proofErr w:type="gramStart"/>
      <w:r w:rsidRPr="003B32EB">
        <w:rPr>
          <w:rFonts w:ascii="Times New Roman" w:hAnsi="Times New Roman"/>
          <w:b/>
          <w:color w:val="000000"/>
          <w:sz w:val="22"/>
        </w:rPr>
        <w:t>保期间</w:t>
      </w:r>
      <w:proofErr w:type="gramEnd"/>
      <w:r w:rsidRPr="003B32EB">
        <w:rPr>
          <w:rFonts w:ascii="Times New Roman" w:hAnsi="Times New Roman"/>
          <w:b/>
          <w:color w:val="000000"/>
          <w:sz w:val="22"/>
        </w:rPr>
        <w:t>的服务承诺</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bCs/>
          <w:iCs/>
          <w:color w:val="000000"/>
          <w:kern w:val="36"/>
          <w:sz w:val="22"/>
          <w:u w:val="single"/>
        </w:rPr>
        <w:t>硬件质量保证期</w:t>
      </w:r>
      <w:r w:rsidRPr="003B32EB">
        <w:rPr>
          <w:rFonts w:ascii="Times New Roman" w:hAnsi="Times New Roman" w:hint="eastAsia"/>
          <w:bCs/>
          <w:iCs/>
          <w:color w:val="000000"/>
          <w:kern w:val="36"/>
          <w:sz w:val="22"/>
          <w:u w:val="single"/>
        </w:rPr>
        <w:t>：电子站牌（设备及发布服务的运维）</w:t>
      </w:r>
      <w:r w:rsidRPr="003B32EB">
        <w:rPr>
          <w:rFonts w:ascii="Times New Roman" w:hAnsi="Times New Roman" w:hint="eastAsia"/>
          <w:bCs/>
          <w:iCs/>
          <w:color w:val="000000"/>
          <w:kern w:val="36"/>
          <w:sz w:val="22"/>
          <w:u w:val="single"/>
        </w:rPr>
        <w:t>5</w:t>
      </w:r>
      <w:r w:rsidRPr="003B32EB">
        <w:rPr>
          <w:rFonts w:ascii="Times New Roman" w:hAnsi="Times New Roman"/>
          <w:bCs/>
          <w:iCs/>
          <w:color w:val="000000"/>
          <w:kern w:val="36"/>
          <w:sz w:val="22"/>
          <w:u w:val="single"/>
        </w:rPr>
        <w:t>年</w:t>
      </w:r>
      <w:r w:rsidRPr="003B32EB">
        <w:rPr>
          <w:rFonts w:ascii="Times New Roman" w:hAnsi="Times New Roman" w:hint="eastAsia"/>
          <w:bCs/>
          <w:iCs/>
          <w:color w:val="000000"/>
          <w:kern w:val="36"/>
          <w:sz w:val="22"/>
          <w:u w:val="single"/>
        </w:rPr>
        <w:t>、</w:t>
      </w:r>
      <w:r w:rsidRPr="003B32EB">
        <w:rPr>
          <w:rFonts w:ascii="Times New Roman" w:hAnsi="Times New Roman" w:hint="eastAsia"/>
          <w:color w:val="000000"/>
          <w:sz w:val="22"/>
          <w:u w:val="single"/>
        </w:rPr>
        <w:t>其他外场硬件</w:t>
      </w:r>
      <w:r w:rsidRPr="003B32EB">
        <w:rPr>
          <w:rFonts w:ascii="Times New Roman" w:hAnsi="Times New Roman"/>
          <w:color w:val="000000"/>
          <w:sz w:val="22"/>
          <w:u w:val="single"/>
        </w:rPr>
        <w:t>3</w:t>
      </w:r>
      <w:r w:rsidRPr="003B32EB">
        <w:rPr>
          <w:rFonts w:ascii="Times New Roman" w:hAnsi="Times New Roman" w:hint="eastAsia"/>
          <w:color w:val="000000"/>
          <w:sz w:val="22"/>
          <w:u w:val="single"/>
        </w:rPr>
        <w:t>年</w:t>
      </w:r>
      <w:r w:rsidRPr="003B32EB">
        <w:rPr>
          <w:rFonts w:ascii="Times New Roman" w:hAnsi="Times New Roman" w:hint="eastAsia"/>
          <w:bCs/>
          <w:iCs/>
          <w:color w:val="000000"/>
          <w:kern w:val="36"/>
          <w:sz w:val="22"/>
          <w:u w:val="single"/>
        </w:rPr>
        <w:t>，</w:t>
      </w:r>
      <w:r w:rsidRPr="003B32EB">
        <w:rPr>
          <w:rFonts w:ascii="Times New Roman" w:hAnsi="Times New Roman"/>
          <w:bCs/>
          <w:iCs/>
          <w:color w:val="000000"/>
          <w:kern w:val="36"/>
          <w:sz w:val="22"/>
          <w:u w:val="single"/>
        </w:rPr>
        <w:t>软件质量保证期</w:t>
      </w:r>
      <w:r w:rsidRPr="003B32EB">
        <w:rPr>
          <w:rFonts w:ascii="Times New Roman" w:hAnsi="Times New Roman" w:hint="eastAsia"/>
          <w:bCs/>
          <w:iCs/>
          <w:color w:val="000000"/>
          <w:kern w:val="36"/>
          <w:sz w:val="22"/>
          <w:u w:val="single"/>
        </w:rPr>
        <w:t xml:space="preserve"> 1 </w:t>
      </w:r>
      <w:r w:rsidRPr="003B32EB">
        <w:rPr>
          <w:rFonts w:ascii="Times New Roman" w:hAnsi="Times New Roman"/>
          <w:bCs/>
          <w:iCs/>
          <w:color w:val="000000"/>
          <w:kern w:val="36"/>
          <w:sz w:val="22"/>
          <w:u w:val="single"/>
        </w:rPr>
        <w:t>年</w:t>
      </w:r>
      <w:r w:rsidRPr="003B32EB">
        <w:rPr>
          <w:rFonts w:ascii="Times New Roman" w:hAnsi="Times New Roman" w:hint="eastAsia"/>
          <w:bCs/>
          <w:iCs/>
          <w:color w:val="000000"/>
          <w:kern w:val="36"/>
          <w:sz w:val="22"/>
          <w:u w:val="single"/>
        </w:rPr>
        <w:t>，</w:t>
      </w:r>
      <w:r w:rsidRPr="003B32EB">
        <w:rPr>
          <w:rFonts w:ascii="Times New Roman" w:hAnsi="Times New Roman"/>
          <w:bCs/>
          <w:iCs/>
          <w:color w:val="000000"/>
          <w:kern w:val="36"/>
          <w:sz w:val="22"/>
          <w:u w:val="single"/>
        </w:rPr>
        <w:t>系统整体质量保证期</w:t>
      </w:r>
      <w:r w:rsidRPr="003B32EB">
        <w:rPr>
          <w:rFonts w:ascii="Times New Roman" w:hAnsi="Times New Roman" w:hint="eastAsia"/>
          <w:bCs/>
          <w:iCs/>
          <w:color w:val="000000"/>
          <w:kern w:val="36"/>
          <w:sz w:val="22"/>
          <w:u w:val="single"/>
        </w:rPr>
        <w:t xml:space="preserve"> 1 </w:t>
      </w:r>
      <w:r w:rsidRPr="003B32EB">
        <w:rPr>
          <w:rFonts w:ascii="Times New Roman" w:hAnsi="Times New Roman"/>
          <w:bCs/>
          <w:iCs/>
          <w:color w:val="000000"/>
          <w:kern w:val="36"/>
          <w:sz w:val="22"/>
          <w:u w:val="single"/>
        </w:rPr>
        <w:t>年。</w:t>
      </w:r>
      <w:r w:rsidRPr="003B32EB">
        <w:rPr>
          <w:rFonts w:ascii="Times New Roman" w:hAnsi="Times New Roman"/>
          <w:bCs/>
          <w:iCs/>
          <w:color w:val="000000"/>
          <w:kern w:val="36"/>
          <w:sz w:val="22"/>
        </w:rPr>
        <w:t>整体质量保证期从项目</w:t>
      </w:r>
      <w:r w:rsidRPr="003B32EB">
        <w:rPr>
          <w:rFonts w:ascii="Times New Roman" w:hAnsi="Times New Roman" w:hint="eastAsia"/>
          <w:bCs/>
          <w:iCs/>
          <w:color w:val="000000"/>
          <w:kern w:val="36"/>
          <w:sz w:val="22"/>
        </w:rPr>
        <w:t>最终</w:t>
      </w:r>
      <w:r w:rsidRPr="003B32EB">
        <w:rPr>
          <w:rFonts w:ascii="Times New Roman" w:hAnsi="Times New Roman"/>
          <w:color w:val="000000"/>
          <w:sz w:val="22"/>
        </w:rPr>
        <w:t>验收通过之日后起计。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1</w:t>
      </w:r>
      <w:r w:rsidRPr="003B32EB">
        <w:rPr>
          <w:rFonts w:ascii="Times New Roman" w:hAnsi="Times New Roman" w:hint="eastAsia"/>
          <w:color w:val="000000"/>
          <w:sz w:val="22"/>
        </w:rPr>
        <w:t>）投标人负责所供软硬件设备及配套产品的售后服务，包括提供所供产品技术咨询、技术培训、设备检验、到货验收、安装调试以及负责所供产品的保修及其它售后技术服务。</w:t>
      </w:r>
      <w:r w:rsidRPr="003B32EB">
        <w:rPr>
          <w:rFonts w:ascii="Times New Roman" w:hAnsi="Times New Roman" w:hint="eastAsia"/>
          <w:color w:val="000000"/>
          <w:sz w:val="22"/>
        </w:rPr>
        <w:t xml:space="preserve"> </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2</w:t>
      </w:r>
      <w:r w:rsidRPr="003B32EB">
        <w:rPr>
          <w:rFonts w:ascii="Times New Roman" w:hAnsi="Times New Roman" w:hint="eastAsia"/>
          <w:color w:val="000000"/>
          <w:sz w:val="22"/>
        </w:rPr>
        <w:t>）投标人选用的系统外场硬件设备，电子站牌要求提供</w:t>
      </w:r>
      <w:r w:rsidRPr="003B32EB">
        <w:rPr>
          <w:rFonts w:ascii="Times New Roman" w:hAnsi="Times New Roman" w:hint="eastAsia"/>
          <w:color w:val="000000"/>
          <w:sz w:val="22"/>
        </w:rPr>
        <w:t>5</w:t>
      </w:r>
      <w:r w:rsidRPr="003B32EB">
        <w:rPr>
          <w:rFonts w:ascii="Times New Roman" w:hAnsi="Times New Roman" w:hint="eastAsia"/>
          <w:color w:val="000000"/>
          <w:sz w:val="22"/>
        </w:rPr>
        <w:t>年设备</w:t>
      </w:r>
      <w:r w:rsidRPr="003B32EB">
        <w:rPr>
          <w:rFonts w:ascii="Times New Roman" w:hAnsi="Times New Roman"/>
          <w:color w:val="000000"/>
          <w:sz w:val="22"/>
        </w:rPr>
        <w:t>及发布服务的</w:t>
      </w:r>
      <w:r w:rsidRPr="003B32EB">
        <w:rPr>
          <w:rFonts w:ascii="Times New Roman" w:hAnsi="Times New Roman" w:hint="eastAsia"/>
          <w:color w:val="000000"/>
          <w:sz w:val="22"/>
        </w:rPr>
        <w:t>免费质保（</w:t>
      </w:r>
      <w:proofErr w:type="gramStart"/>
      <w:r w:rsidRPr="003B32EB">
        <w:rPr>
          <w:rFonts w:ascii="Times New Roman" w:hAnsi="Times New Roman" w:hint="eastAsia"/>
          <w:color w:val="000000"/>
          <w:sz w:val="22"/>
        </w:rPr>
        <w:t>含运维</w:t>
      </w:r>
      <w:proofErr w:type="gramEnd"/>
      <w:r w:rsidRPr="003B32EB">
        <w:rPr>
          <w:rFonts w:ascii="Times New Roman" w:hAnsi="Times New Roman" w:hint="eastAsia"/>
          <w:color w:val="000000"/>
          <w:sz w:val="22"/>
        </w:rPr>
        <w:t>服务），其他外场硬件提供质量保证期</w:t>
      </w:r>
      <w:r w:rsidRPr="003B32EB">
        <w:rPr>
          <w:rFonts w:ascii="Times New Roman" w:hAnsi="Times New Roman"/>
          <w:color w:val="000000"/>
          <w:sz w:val="22"/>
        </w:rPr>
        <w:t>3</w:t>
      </w:r>
      <w:r w:rsidRPr="003B32EB">
        <w:rPr>
          <w:rFonts w:ascii="Times New Roman" w:hAnsi="Times New Roman" w:hint="eastAsia"/>
          <w:color w:val="000000"/>
          <w:sz w:val="22"/>
        </w:rPr>
        <w:t>年免费质保，投标文件中详细列出质保期内的服务承诺。</w:t>
      </w:r>
      <w:r w:rsidRPr="003B32EB">
        <w:rPr>
          <w:rFonts w:ascii="Times New Roman" w:hAnsi="Times New Roman" w:hint="eastAsia"/>
          <w:color w:val="000000"/>
          <w:sz w:val="22"/>
        </w:rPr>
        <w:t xml:space="preserve"> </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3</w:t>
      </w:r>
      <w:r w:rsidRPr="003B32EB">
        <w:rPr>
          <w:rFonts w:ascii="Times New Roman" w:hAnsi="Times New Roman" w:hint="eastAsia"/>
          <w:color w:val="000000"/>
          <w:sz w:val="22"/>
        </w:rPr>
        <w:t>）投标人选用的软件提供（除特殊说明外的）</w:t>
      </w:r>
      <w:r w:rsidRPr="003B32EB">
        <w:rPr>
          <w:rFonts w:ascii="Times New Roman" w:hAnsi="Times New Roman" w:hint="eastAsia"/>
          <w:color w:val="000000"/>
          <w:sz w:val="22"/>
        </w:rPr>
        <w:t>1</w:t>
      </w:r>
      <w:r w:rsidRPr="003B32EB">
        <w:rPr>
          <w:rFonts w:ascii="Times New Roman" w:hAnsi="Times New Roman" w:hint="eastAsia"/>
          <w:color w:val="000000"/>
          <w:sz w:val="22"/>
        </w:rPr>
        <w:t>年免费质保，投标文件中详细列出质保期内的服务承诺。</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4</w:t>
      </w:r>
      <w:r w:rsidRPr="003B32EB">
        <w:rPr>
          <w:rFonts w:ascii="Times New Roman" w:hAnsi="Times New Roman" w:hint="eastAsia"/>
          <w:color w:val="000000"/>
          <w:sz w:val="22"/>
        </w:rPr>
        <w:t>）在投标文件中对售后服务的任务内容和服务方式进行详细罗列与界定，对于需要采购人方面配合的内容也可同时加以说明。</w:t>
      </w:r>
      <w:r w:rsidRPr="003B32EB">
        <w:rPr>
          <w:rFonts w:ascii="Times New Roman" w:hAnsi="Times New Roman" w:hint="eastAsia"/>
          <w:color w:val="000000"/>
          <w:sz w:val="22"/>
        </w:rPr>
        <w:t xml:space="preserve"> </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5</w:t>
      </w:r>
      <w:r w:rsidRPr="003B32EB">
        <w:rPr>
          <w:rFonts w:ascii="Times New Roman" w:hAnsi="Times New Roman" w:hint="eastAsia"/>
          <w:color w:val="000000"/>
          <w:sz w:val="22"/>
        </w:rPr>
        <w:t>）项目质保期内中标人定期为软件平台进行免费更新或升级，更新或升级的内容包含安全漏洞补丁升级，软件版本更新升级等。</w:t>
      </w:r>
      <w:r w:rsidRPr="003B32EB">
        <w:rPr>
          <w:rFonts w:ascii="Times New Roman" w:hAnsi="Times New Roman" w:hint="eastAsia"/>
          <w:color w:val="000000"/>
          <w:sz w:val="22"/>
        </w:rPr>
        <w:t xml:space="preserve"> </w:t>
      </w:r>
      <w:r w:rsidRPr="003B32EB">
        <w:rPr>
          <w:rFonts w:ascii="Times New Roman" w:hAnsi="Times New Roman" w:hint="eastAsia"/>
          <w:bCs/>
          <w:iCs/>
          <w:color w:val="000000" w:themeColor="text1"/>
          <w:kern w:val="36"/>
          <w:sz w:val="22"/>
        </w:rPr>
        <w:t>硬件系统在各自的质保期（运维期）内</w:t>
      </w:r>
      <w:r w:rsidRPr="003B32EB">
        <w:rPr>
          <w:rFonts w:ascii="Times New Roman" w:hAnsi="Times New Roman" w:hint="eastAsia"/>
          <w:color w:val="000000"/>
          <w:sz w:val="22"/>
        </w:rPr>
        <w:t>，中标人</w:t>
      </w:r>
      <w:r w:rsidRPr="003B32EB">
        <w:rPr>
          <w:rFonts w:ascii="Times New Roman" w:hAnsi="Times New Roman"/>
          <w:color w:val="000000"/>
          <w:sz w:val="22"/>
        </w:rPr>
        <w:t>需确保</w:t>
      </w:r>
      <w:r w:rsidRPr="003B32EB">
        <w:rPr>
          <w:rFonts w:ascii="Times New Roman" w:hAnsi="Times New Roman" w:hint="eastAsia"/>
          <w:color w:val="000000"/>
          <w:sz w:val="22"/>
        </w:rPr>
        <w:t>设备</w:t>
      </w:r>
      <w:r w:rsidRPr="003B32EB">
        <w:rPr>
          <w:rFonts w:ascii="Times New Roman" w:hAnsi="Times New Roman"/>
          <w:color w:val="000000"/>
          <w:sz w:val="22"/>
        </w:rPr>
        <w:t>通信</w:t>
      </w:r>
      <w:r w:rsidRPr="003B32EB">
        <w:rPr>
          <w:rFonts w:ascii="Times New Roman" w:hAnsi="Times New Roman" w:hint="eastAsia"/>
          <w:color w:val="000000"/>
          <w:sz w:val="22"/>
        </w:rPr>
        <w:t>（含有线</w:t>
      </w:r>
      <w:r w:rsidRPr="003B32EB">
        <w:rPr>
          <w:rFonts w:ascii="Times New Roman" w:hAnsi="Times New Roman"/>
          <w:color w:val="000000"/>
          <w:sz w:val="22"/>
        </w:rPr>
        <w:t>、无线</w:t>
      </w:r>
      <w:r w:rsidRPr="003B32EB">
        <w:rPr>
          <w:rFonts w:ascii="Times New Roman" w:hAnsi="Times New Roman" w:hint="eastAsia"/>
          <w:color w:val="000000"/>
          <w:sz w:val="22"/>
        </w:rPr>
        <w:t>）、</w:t>
      </w:r>
      <w:r w:rsidRPr="003B32EB">
        <w:rPr>
          <w:rFonts w:ascii="Times New Roman" w:hAnsi="Times New Roman"/>
          <w:color w:val="000000"/>
          <w:sz w:val="22"/>
        </w:rPr>
        <w:t>通电正常。</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6</w:t>
      </w:r>
      <w:r w:rsidRPr="003B32EB">
        <w:rPr>
          <w:rFonts w:ascii="Times New Roman" w:hAnsi="Times New Roman" w:hint="eastAsia"/>
          <w:color w:val="000000"/>
          <w:sz w:val="22"/>
        </w:rPr>
        <w:t>）投标人提供每周</w:t>
      </w:r>
      <w:r w:rsidRPr="003B32EB">
        <w:rPr>
          <w:rFonts w:ascii="Times New Roman" w:hAnsi="Times New Roman"/>
          <w:color w:val="000000"/>
          <w:sz w:val="22"/>
        </w:rPr>
        <w:t>7</w:t>
      </w:r>
      <w:r w:rsidRPr="003B32EB">
        <w:rPr>
          <w:rFonts w:ascii="Times New Roman" w:hAnsi="Times New Roman" w:hint="eastAsia"/>
          <w:color w:val="000000"/>
          <w:sz w:val="22"/>
        </w:rPr>
        <w:t>天×</w:t>
      </w:r>
      <w:r w:rsidRPr="003B32EB">
        <w:rPr>
          <w:rFonts w:ascii="Times New Roman" w:hAnsi="Times New Roman"/>
          <w:color w:val="000000"/>
          <w:sz w:val="22"/>
        </w:rPr>
        <w:t>24</w:t>
      </w:r>
      <w:r w:rsidRPr="003B32EB">
        <w:rPr>
          <w:rFonts w:ascii="Times New Roman" w:hAnsi="Times New Roman" w:hint="eastAsia"/>
          <w:color w:val="000000"/>
          <w:sz w:val="22"/>
        </w:rPr>
        <w:t>小时全天候级别的售后服务。在接到报修电话通知后</w:t>
      </w:r>
      <w:r w:rsidRPr="003B32EB">
        <w:rPr>
          <w:rFonts w:ascii="Times New Roman" w:hAnsi="Times New Roman"/>
          <w:color w:val="000000"/>
          <w:sz w:val="22"/>
        </w:rPr>
        <w:t>4</w:t>
      </w:r>
      <w:r w:rsidRPr="003B32EB">
        <w:rPr>
          <w:rFonts w:ascii="Times New Roman" w:hAnsi="Times New Roman" w:hint="eastAsia"/>
          <w:color w:val="000000"/>
          <w:sz w:val="22"/>
        </w:rPr>
        <w:t>小时内响应；</w:t>
      </w:r>
      <w:r w:rsidRPr="003B32EB">
        <w:rPr>
          <w:rFonts w:ascii="Times New Roman" w:hAnsi="Times New Roman"/>
          <w:color w:val="000000"/>
          <w:sz w:val="22"/>
        </w:rPr>
        <w:t>12</w:t>
      </w:r>
      <w:r w:rsidRPr="003B32EB">
        <w:rPr>
          <w:rFonts w:ascii="Times New Roman" w:hAnsi="Times New Roman" w:hint="eastAsia"/>
          <w:color w:val="000000"/>
          <w:sz w:val="22"/>
        </w:rPr>
        <w:t>小时内赶到现场处理故障，使系统恢复正常，如无法在</w:t>
      </w:r>
      <w:r w:rsidRPr="003B32EB">
        <w:rPr>
          <w:rFonts w:ascii="Times New Roman" w:hAnsi="Times New Roman"/>
          <w:color w:val="000000"/>
          <w:sz w:val="22"/>
        </w:rPr>
        <w:t>12</w:t>
      </w:r>
      <w:r w:rsidRPr="003B32EB">
        <w:rPr>
          <w:rFonts w:ascii="Times New Roman" w:hAnsi="Times New Roman" w:hint="eastAsia"/>
          <w:color w:val="000000"/>
          <w:sz w:val="22"/>
        </w:rPr>
        <w:t>小时内恢复系统正常运行，提供备机更换。</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hint="eastAsia"/>
          <w:color w:val="000000"/>
          <w:sz w:val="22"/>
        </w:rPr>
        <w:t>7</w:t>
      </w:r>
      <w:r w:rsidRPr="003B32EB">
        <w:rPr>
          <w:rFonts w:ascii="Times New Roman" w:hAnsi="Times New Roman" w:hint="eastAsia"/>
          <w:color w:val="000000"/>
          <w:sz w:val="22"/>
        </w:rPr>
        <w:t>）针对</w:t>
      </w:r>
      <w:r w:rsidRPr="003B32EB">
        <w:rPr>
          <w:rFonts w:ascii="Times New Roman" w:hAnsi="Times New Roman"/>
          <w:color w:val="000000"/>
          <w:sz w:val="22"/>
        </w:rPr>
        <w:t>电子站牌运维</w:t>
      </w:r>
      <w:r w:rsidRPr="003B32EB">
        <w:rPr>
          <w:rFonts w:ascii="Times New Roman" w:hAnsi="Times New Roman" w:hint="eastAsia"/>
          <w:color w:val="000000"/>
          <w:sz w:val="22"/>
        </w:rPr>
        <w:t>服务</w:t>
      </w:r>
      <w:r w:rsidRPr="003B32EB">
        <w:rPr>
          <w:rFonts w:ascii="Times New Roman" w:hAnsi="Times New Roman"/>
          <w:color w:val="000000"/>
          <w:sz w:val="22"/>
        </w:rPr>
        <w:t>，要求</w:t>
      </w:r>
      <w:r w:rsidRPr="003B32EB">
        <w:rPr>
          <w:rFonts w:ascii="Times New Roman" w:hAnsi="Times New Roman" w:hint="eastAsia"/>
          <w:color w:val="000000"/>
          <w:sz w:val="22"/>
        </w:rPr>
        <w:t>投标人设立</w:t>
      </w:r>
      <w:r w:rsidRPr="003B32EB">
        <w:rPr>
          <w:rFonts w:ascii="Times New Roman" w:hAnsi="Times New Roman"/>
          <w:color w:val="000000"/>
          <w:sz w:val="22"/>
        </w:rPr>
        <w:t>维护维修</w:t>
      </w:r>
      <w:proofErr w:type="gramStart"/>
      <w:r w:rsidRPr="003B32EB">
        <w:rPr>
          <w:rFonts w:ascii="Times New Roman" w:hAnsi="Times New Roman"/>
          <w:color w:val="000000"/>
          <w:sz w:val="22"/>
        </w:rPr>
        <w:t>电子台</w:t>
      </w:r>
      <w:proofErr w:type="gramEnd"/>
      <w:r w:rsidRPr="003B32EB">
        <w:rPr>
          <w:rFonts w:ascii="Times New Roman" w:hAnsi="Times New Roman"/>
          <w:color w:val="000000"/>
          <w:sz w:val="22"/>
        </w:rPr>
        <w:t>账，对电子站牌设施维护维修情况、设施变动情况按类别每次做好记录，</w:t>
      </w:r>
      <w:r w:rsidRPr="003B32EB">
        <w:rPr>
          <w:rFonts w:ascii="Times New Roman" w:hAnsi="Times New Roman" w:hint="eastAsia"/>
          <w:color w:val="000000"/>
          <w:sz w:val="22"/>
        </w:rPr>
        <w:t>如有</w:t>
      </w:r>
      <w:r w:rsidRPr="003B32EB">
        <w:rPr>
          <w:rFonts w:ascii="Times New Roman" w:hAnsi="Times New Roman"/>
          <w:color w:val="000000"/>
          <w:sz w:val="22"/>
        </w:rPr>
        <w:t>要求</w:t>
      </w:r>
      <w:r w:rsidRPr="003B32EB">
        <w:rPr>
          <w:rFonts w:ascii="Times New Roman" w:hAnsi="Times New Roman" w:hint="eastAsia"/>
          <w:color w:val="000000"/>
          <w:sz w:val="22"/>
        </w:rPr>
        <w:t>需</w:t>
      </w:r>
      <w:r w:rsidRPr="003B32EB">
        <w:rPr>
          <w:rFonts w:ascii="Times New Roman" w:hAnsi="Times New Roman"/>
          <w:color w:val="000000"/>
          <w:sz w:val="22"/>
        </w:rPr>
        <w:t>配合完成</w:t>
      </w:r>
      <w:r w:rsidRPr="003B32EB">
        <w:rPr>
          <w:rFonts w:ascii="Times New Roman" w:hAnsi="Times New Roman" w:hint="eastAsia"/>
          <w:color w:val="000000"/>
          <w:sz w:val="22"/>
        </w:rPr>
        <w:t>维护</w:t>
      </w:r>
      <w:r w:rsidRPr="003B32EB">
        <w:rPr>
          <w:rFonts w:ascii="Times New Roman" w:hAnsi="Times New Roman"/>
          <w:color w:val="000000"/>
          <w:sz w:val="22"/>
        </w:rPr>
        <w:t>数据</w:t>
      </w:r>
      <w:r w:rsidRPr="003B32EB">
        <w:rPr>
          <w:rFonts w:ascii="Times New Roman" w:hAnsi="Times New Roman" w:hint="eastAsia"/>
          <w:color w:val="000000"/>
          <w:sz w:val="22"/>
        </w:rPr>
        <w:t>上传</w:t>
      </w:r>
      <w:r w:rsidRPr="003B32EB">
        <w:rPr>
          <w:rFonts w:ascii="Times New Roman" w:hAnsi="Times New Roman"/>
          <w:color w:val="000000"/>
          <w:sz w:val="22"/>
        </w:rPr>
        <w:t>对接。</w:t>
      </w:r>
      <w:r w:rsidRPr="003B32EB">
        <w:rPr>
          <w:rFonts w:ascii="Times New Roman" w:hAnsi="Times New Roman" w:hint="eastAsia"/>
          <w:color w:val="000000"/>
          <w:sz w:val="22"/>
        </w:rPr>
        <w:t>投标人</w:t>
      </w:r>
      <w:r w:rsidRPr="003B32EB">
        <w:rPr>
          <w:rFonts w:ascii="Times New Roman" w:hAnsi="Times New Roman"/>
          <w:color w:val="000000"/>
          <w:sz w:val="22"/>
        </w:rPr>
        <w:t>提供每月度二次（</w:t>
      </w:r>
      <w:r w:rsidRPr="003B32EB">
        <w:rPr>
          <w:rFonts w:ascii="Times New Roman" w:hAnsi="Times New Roman" w:hint="eastAsia"/>
          <w:color w:val="000000"/>
          <w:sz w:val="22"/>
        </w:rPr>
        <w:t>具体</w:t>
      </w:r>
      <w:r w:rsidRPr="003B32EB">
        <w:rPr>
          <w:rFonts w:ascii="Times New Roman" w:hAnsi="Times New Roman"/>
          <w:color w:val="000000"/>
          <w:sz w:val="22"/>
        </w:rPr>
        <w:t>按照行业主管部</w:t>
      </w:r>
      <w:proofErr w:type="gramStart"/>
      <w:r w:rsidRPr="003B32EB">
        <w:rPr>
          <w:rFonts w:ascii="Times New Roman" w:hAnsi="Times New Roman"/>
          <w:color w:val="000000"/>
          <w:sz w:val="22"/>
        </w:rPr>
        <w:t>门区道运中心</w:t>
      </w:r>
      <w:proofErr w:type="gramEnd"/>
      <w:r w:rsidRPr="003B32EB">
        <w:rPr>
          <w:rFonts w:ascii="Times New Roman" w:hAnsi="Times New Roman"/>
          <w:color w:val="000000"/>
          <w:sz w:val="22"/>
        </w:rPr>
        <w:t>要求）</w:t>
      </w:r>
      <w:r w:rsidRPr="003B32EB">
        <w:rPr>
          <w:rFonts w:ascii="Times New Roman" w:hAnsi="Times New Roman" w:hint="eastAsia"/>
          <w:color w:val="000000"/>
          <w:sz w:val="22"/>
        </w:rPr>
        <w:t>对</w:t>
      </w:r>
      <w:r w:rsidRPr="003B32EB">
        <w:rPr>
          <w:rFonts w:ascii="Times New Roman" w:hAnsi="Times New Roman"/>
          <w:color w:val="000000"/>
          <w:sz w:val="22"/>
        </w:rPr>
        <w:t>建设的电子站牌设施巡视检查和维护，发现设施损坏或者运行不正常应当</w:t>
      </w:r>
      <w:r w:rsidRPr="003B32EB">
        <w:rPr>
          <w:rFonts w:ascii="Times New Roman" w:hAnsi="Times New Roman" w:hint="eastAsia"/>
          <w:color w:val="000000"/>
          <w:sz w:val="22"/>
        </w:rPr>
        <w:t>及时</w:t>
      </w:r>
      <w:r w:rsidRPr="003B32EB">
        <w:rPr>
          <w:rFonts w:ascii="Times New Roman" w:hAnsi="Times New Roman"/>
          <w:color w:val="000000"/>
          <w:sz w:val="22"/>
        </w:rPr>
        <w:t>上报和维修。维修要求全</w:t>
      </w:r>
      <w:r w:rsidRPr="003B32EB">
        <w:rPr>
          <w:rFonts w:ascii="Times New Roman" w:hAnsi="Times New Roman" w:hint="eastAsia"/>
          <w:color w:val="000000"/>
          <w:sz w:val="22"/>
        </w:rPr>
        <w:t>年</w:t>
      </w:r>
      <w:r w:rsidRPr="003B32EB">
        <w:rPr>
          <w:rFonts w:ascii="Times New Roman" w:hAnsi="Times New Roman"/>
          <w:color w:val="000000"/>
          <w:sz w:val="22"/>
        </w:rPr>
        <w:t>7</w:t>
      </w:r>
      <w:r w:rsidRPr="003B32EB">
        <w:rPr>
          <w:rFonts w:ascii="Times New Roman" w:hAnsi="Times New Roman" w:hint="eastAsia"/>
          <w:color w:val="000000"/>
          <w:sz w:val="22"/>
        </w:rPr>
        <w:t>天×</w:t>
      </w:r>
      <w:r w:rsidRPr="003B32EB">
        <w:rPr>
          <w:rFonts w:ascii="Times New Roman" w:hAnsi="Times New Roman"/>
          <w:color w:val="000000"/>
          <w:sz w:val="22"/>
        </w:rPr>
        <w:t>24</w:t>
      </w:r>
      <w:r w:rsidRPr="003B32EB">
        <w:rPr>
          <w:rFonts w:ascii="Times New Roman" w:hAnsi="Times New Roman" w:hint="eastAsia"/>
          <w:color w:val="000000"/>
          <w:sz w:val="22"/>
        </w:rPr>
        <w:t>小时响应</w:t>
      </w:r>
      <w:r w:rsidRPr="003B32EB">
        <w:rPr>
          <w:rFonts w:ascii="Times New Roman" w:hAnsi="Times New Roman"/>
          <w:color w:val="000000"/>
          <w:sz w:val="22"/>
        </w:rPr>
        <w:t>，</w:t>
      </w:r>
      <w:r w:rsidRPr="003B32EB">
        <w:rPr>
          <w:rFonts w:ascii="Times New Roman" w:hAnsi="Times New Roman" w:hint="eastAsia"/>
          <w:color w:val="000000"/>
          <w:sz w:val="22"/>
        </w:rPr>
        <w:t>接到电子</w:t>
      </w:r>
      <w:r w:rsidRPr="003B32EB">
        <w:rPr>
          <w:rFonts w:ascii="Times New Roman" w:hAnsi="Times New Roman"/>
          <w:color w:val="000000"/>
          <w:sz w:val="22"/>
        </w:rPr>
        <w:t>站牌设施损坏</w:t>
      </w:r>
      <w:r w:rsidRPr="003B32EB">
        <w:rPr>
          <w:rFonts w:ascii="Times New Roman" w:hAnsi="Times New Roman" w:hint="eastAsia"/>
          <w:color w:val="000000"/>
          <w:sz w:val="22"/>
        </w:rPr>
        <w:t>保修</w:t>
      </w:r>
      <w:r w:rsidRPr="003B32EB">
        <w:rPr>
          <w:rFonts w:ascii="Times New Roman" w:hAnsi="Times New Roman"/>
          <w:color w:val="000000"/>
          <w:sz w:val="22"/>
        </w:rPr>
        <w:t>后应</w:t>
      </w:r>
      <w:r w:rsidRPr="003B32EB">
        <w:rPr>
          <w:rFonts w:ascii="Times New Roman" w:hAnsi="Times New Roman" w:hint="eastAsia"/>
          <w:color w:val="000000"/>
          <w:sz w:val="22"/>
        </w:rPr>
        <w:t>2</w:t>
      </w:r>
      <w:r w:rsidRPr="003B32EB">
        <w:rPr>
          <w:rFonts w:ascii="Times New Roman" w:hAnsi="Times New Roman" w:hint="eastAsia"/>
          <w:color w:val="000000"/>
          <w:sz w:val="22"/>
        </w:rPr>
        <w:t>小时</w:t>
      </w:r>
      <w:r w:rsidRPr="003B32EB">
        <w:rPr>
          <w:rFonts w:ascii="Times New Roman" w:hAnsi="Times New Roman"/>
          <w:color w:val="000000"/>
          <w:sz w:val="22"/>
        </w:rPr>
        <w:t>内响应，明确损坏问题及修复计划，简单修复</w:t>
      </w:r>
      <w:r w:rsidRPr="003B32EB">
        <w:rPr>
          <w:rFonts w:ascii="Times New Roman" w:hAnsi="Times New Roman" w:hint="eastAsia"/>
          <w:color w:val="000000"/>
          <w:sz w:val="22"/>
        </w:rPr>
        <w:t>应</w:t>
      </w:r>
      <w:r w:rsidRPr="003B32EB">
        <w:rPr>
          <w:rFonts w:ascii="Times New Roman" w:hAnsi="Times New Roman"/>
          <w:color w:val="000000"/>
          <w:sz w:val="22"/>
        </w:rPr>
        <w:t>当场完成，特殊问题原则上应在</w:t>
      </w:r>
      <w:r w:rsidRPr="003B32EB">
        <w:rPr>
          <w:rFonts w:ascii="Times New Roman" w:hAnsi="Times New Roman" w:hint="eastAsia"/>
          <w:color w:val="000000"/>
          <w:sz w:val="22"/>
        </w:rPr>
        <w:t>2</w:t>
      </w:r>
      <w:r w:rsidRPr="003B32EB">
        <w:rPr>
          <w:rFonts w:ascii="Times New Roman" w:hAnsi="Times New Roman" w:hint="eastAsia"/>
          <w:color w:val="000000"/>
          <w:sz w:val="22"/>
        </w:rPr>
        <w:t>日</w:t>
      </w:r>
      <w:r w:rsidRPr="003B32EB">
        <w:rPr>
          <w:rFonts w:ascii="Times New Roman" w:hAnsi="Times New Roman"/>
          <w:color w:val="000000"/>
          <w:sz w:val="22"/>
        </w:rPr>
        <w:t>内完成修复。维修工作</w:t>
      </w:r>
      <w:r w:rsidRPr="003B32EB">
        <w:rPr>
          <w:rFonts w:ascii="Times New Roman" w:hAnsi="Times New Roman" w:hint="eastAsia"/>
          <w:color w:val="000000"/>
          <w:sz w:val="22"/>
        </w:rPr>
        <w:t>有</w:t>
      </w:r>
      <w:r w:rsidRPr="003B32EB">
        <w:rPr>
          <w:rFonts w:ascii="Times New Roman" w:hAnsi="Times New Roman"/>
          <w:color w:val="000000"/>
          <w:sz w:val="22"/>
        </w:rPr>
        <w:t>照片留存，并在台账内详细说明</w:t>
      </w:r>
      <w:r w:rsidRPr="003B32EB">
        <w:rPr>
          <w:rFonts w:ascii="Times New Roman" w:hAnsi="Times New Roman" w:hint="eastAsia"/>
          <w:color w:val="000000"/>
          <w:sz w:val="22"/>
        </w:rPr>
        <w:t>。</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bCs/>
          <w:iCs/>
          <w:color w:val="000000"/>
          <w:kern w:val="36"/>
          <w:sz w:val="22"/>
        </w:rPr>
        <w:t>（</w:t>
      </w:r>
      <w:r w:rsidRPr="003B32EB">
        <w:rPr>
          <w:rFonts w:ascii="Times New Roman" w:hAnsi="Times New Roman" w:hint="eastAsia"/>
          <w:bCs/>
          <w:iCs/>
          <w:color w:val="000000"/>
          <w:kern w:val="36"/>
          <w:sz w:val="22"/>
        </w:rPr>
        <w:t>8</w:t>
      </w:r>
      <w:r w:rsidRPr="003B32EB">
        <w:rPr>
          <w:rFonts w:ascii="Times New Roman" w:hAnsi="Times New Roman" w:hint="eastAsia"/>
          <w:bCs/>
          <w:iCs/>
          <w:color w:val="000000"/>
          <w:kern w:val="36"/>
          <w:sz w:val="22"/>
        </w:rPr>
        <w:t>）</w:t>
      </w:r>
      <w:r w:rsidRPr="003B32EB">
        <w:rPr>
          <w:rFonts w:ascii="Times New Roman" w:hAnsi="Times New Roman"/>
          <w:bCs/>
          <w:iCs/>
          <w:color w:val="000000"/>
          <w:kern w:val="36"/>
          <w:sz w:val="22"/>
        </w:rPr>
        <w:t>整体质量保证期从项目</w:t>
      </w:r>
      <w:r w:rsidRPr="003B32EB">
        <w:rPr>
          <w:rFonts w:ascii="Times New Roman" w:hAnsi="Times New Roman" w:hint="eastAsia"/>
          <w:bCs/>
          <w:iCs/>
          <w:color w:val="000000"/>
          <w:kern w:val="36"/>
          <w:sz w:val="22"/>
        </w:rPr>
        <w:t>最终</w:t>
      </w:r>
      <w:r w:rsidRPr="003B32EB">
        <w:rPr>
          <w:rFonts w:ascii="Times New Roman" w:hAnsi="Times New Roman"/>
          <w:color w:val="000000"/>
          <w:sz w:val="22"/>
        </w:rPr>
        <w:t>验收通过之日后起计。</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hint="eastAsia"/>
          <w:b/>
          <w:color w:val="000000"/>
          <w:sz w:val="22"/>
        </w:rPr>
        <w:t>14.2.2</w:t>
      </w:r>
      <w:r w:rsidRPr="003B32EB">
        <w:rPr>
          <w:rFonts w:ascii="Times New Roman" w:hAnsi="Times New Roman" w:hint="eastAsia"/>
          <w:b/>
          <w:color w:val="000000"/>
          <w:sz w:val="22"/>
        </w:rPr>
        <w:t>免费质保期后的服务承诺</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在质保期结束前，由中标人工程师和采购人代表进行一次全面检查，任何缺陷由中标人负责修理，在修理之后，中标人将缺陷原因、修理内容、完成修理及恢复正常的时间和日期等报告给采购人，报告一式两份。在免费质保期满后中标人提供所有服务对象的“售后服务回访表”。在质保期后，根</w:t>
      </w:r>
      <w:proofErr w:type="gramStart"/>
      <w:r w:rsidRPr="003B32EB">
        <w:rPr>
          <w:rFonts w:ascii="Times New Roman" w:hAnsi="Times New Roman" w:hint="eastAsia"/>
          <w:color w:val="000000"/>
          <w:sz w:val="22"/>
        </w:rPr>
        <w:t>椐</w:t>
      </w:r>
      <w:proofErr w:type="gramEnd"/>
      <w:r w:rsidRPr="003B32EB">
        <w:rPr>
          <w:rFonts w:ascii="Times New Roman" w:hAnsi="Times New Roman" w:hint="eastAsia"/>
          <w:color w:val="000000"/>
          <w:sz w:val="22"/>
        </w:rPr>
        <w:t>用户方运营的要求（包括对设备、材料更换、软件升级等）中标人以积极态度给予配和，并在维护过程中收取基本的人工、材料、服务的成本费用，最大限度的满足用户</w:t>
      </w:r>
      <w:r w:rsidRPr="003B32EB">
        <w:rPr>
          <w:rFonts w:ascii="Times New Roman" w:hAnsi="Times New Roman" w:hint="eastAsia"/>
          <w:color w:val="000000"/>
          <w:sz w:val="22"/>
        </w:rPr>
        <w:lastRenderedPageBreak/>
        <w:t>方要求。</w:t>
      </w:r>
      <w:r w:rsidRPr="003B32EB">
        <w:rPr>
          <w:rFonts w:ascii="Times New Roman" w:hAnsi="Times New Roman" w:hint="eastAsia"/>
          <w:color w:val="000000"/>
          <w:sz w:val="22"/>
        </w:rPr>
        <w:t xml:space="preserve"> </w:t>
      </w:r>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09" w:name="_Toc157003586"/>
      <w:r w:rsidRPr="003B32EB">
        <w:rPr>
          <w:rFonts w:ascii="Times New Roman" w:hAnsi="Times New Roman"/>
          <w:b/>
          <w:color w:val="000000"/>
          <w:sz w:val="22"/>
        </w:rPr>
        <w:t xml:space="preserve">15 </w:t>
      </w:r>
      <w:r w:rsidRPr="003B32EB">
        <w:rPr>
          <w:rFonts w:ascii="Times New Roman" w:hAnsi="Times New Roman"/>
          <w:b/>
          <w:color w:val="000000"/>
          <w:sz w:val="22"/>
        </w:rPr>
        <w:t>项目的保密和知识产权</w:t>
      </w:r>
      <w:bookmarkEnd w:id="309"/>
    </w:p>
    <w:p w:rsidR="004C269F" w:rsidRPr="003B32EB" w:rsidRDefault="00193883">
      <w:pPr>
        <w:adjustRightInd w:val="0"/>
        <w:snapToGrid w:val="0"/>
        <w:spacing w:line="300" w:lineRule="auto"/>
        <w:ind w:firstLineChars="200" w:firstLine="440"/>
        <w:rPr>
          <w:rFonts w:ascii="Times New Roman" w:hAnsi="Times New Roman"/>
          <w:color w:val="000000"/>
          <w:sz w:val="22"/>
        </w:rPr>
      </w:pPr>
      <w:bookmarkStart w:id="310" w:name="_Hlk491545887"/>
      <w:r w:rsidRPr="003B32EB">
        <w:rPr>
          <w:rFonts w:ascii="Times New Roman" w:hAnsi="Times New Roman"/>
          <w:color w:val="000000"/>
          <w:sz w:val="22"/>
        </w:rPr>
        <w:t xml:space="preserve">15.1 </w:t>
      </w:r>
      <w:r w:rsidRPr="003B32E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15.2</w:t>
      </w:r>
      <w:r w:rsidRPr="003B32E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15.3</w:t>
      </w:r>
      <w:r w:rsidRPr="003B32E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15.4 </w:t>
      </w:r>
      <w:r w:rsidRPr="003B32EB">
        <w:rPr>
          <w:rFonts w:ascii="Times New Roman" w:hAnsi="Times New Roman"/>
          <w:color w:val="000000"/>
          <w:sz w:val="22"/>
        </w:rPr>
        <w:t>中标人应遵守合同文件约定内容的保密要求。如果采购人提供的内容属于保密的，应签订保密协议，且双方均有保密义务。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15.5</w:t>
      </w:r>
      <w:r w:rsidRPr="003B32E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color w:val="000000"/>
          <w:sz w:val="22"/>
        </w:rPr>
        <w:t xml:space="preserve">15.6 </w:t>
      </w:r>
      <w:r w:rsidRPr="003B32EB">
        <w:rPr>
          <w:rFonts w:ascii="Times New Roman" w:hAnsi="Times New Roman"/>
          <w:color w:val="000000"/>
          <w:sz w:val="22"/>
        </w:rPr>
        <w:t>如采购人使用该标的物构成上述侵权的，则中标人承担全部责任。</w:t>
      </w:r>
      <w:bookmarkEnd w:id="310"/>
    </w:p>
    <w:p w:rsidR="004C269F" w:rsidRPr="003B32EB" w:rsidRDefault="004C269F">
      <w:pPr>
        <w:adjustRightInd w:val="0"/>
        <w:snapToGrid w:val="0"/>
        <w:spacing w:line="300" w:lineRule="auto"/>
        <w:ind w:firstLineChars="200" w:firstLine="440"/>
        <w:rPr>
          <w:rFonts w:ascii="Times New Roman" w:hAnsi="Times New Roman"/>
          <w:color w:val="000000"/>
          <w:sz w:val="22"/>
        </w:rPr>
      </w:pP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11" w:name="_Toc157003587"/>
      <w:r w:rsidRPr="003B32EB">
        <w:rPr>
          <w:rFonts w:ascii="Times New Roman" w:hAnsi="Times New Roman"/>
          <w:b/>
          <w:color w:val="000000"/>
          <w:sz w:val="22"/>
        </w:rPr>
        <w:t xml:space="preserve">16 </w:t>
      </w:r>
      <w:r w:rsidRPr="003B32EB">
        <w:rPr>
          <w:rFonts w:ascii="Times New Roman" w:hAnsi="Times New Roman"/>
          <w:b/>
          <w:color w:val="000000"/>
          <w:sz w:val="22"/>
        </w:rPr>
        <w:t>技术培训</w:t>
      </w:r>
      <w:bookmarkEnd w:id="311"/>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16.1</w:t>
      </w:r>
      <w:r w:rsidRPr="003B32EB">
        <w:rPr>
          <w:rFonts w:ascii="Times New Roman" w:hAnsi="Times New Roman"/>
          <w:b/>
          <w:color w:val="000000"/>
          <w:sz w:val="22"/>
        </w:rPr>
        <w:t>技术文件</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1</w:t>
      </w:r>
      <w:r w:rsidRPr="003B32EB">
        <w:rPr>
          <w:rFonts w:ascii="Times New Roman" w:hAnsi="Times New Roman" w:hint="eastAsia"/>
          <w:color w:val="000000"/>
          <w:sz w:val="22"/>
        </w:rPr>
        <w:t>）供应商提供本系统的详细技术文件。</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2</w:t>
      </w:r>
      <w:r w:rsidRPr="003B32EB">
        <w:rPr>
          <w:rFonts w:ascii="Times New Roman" w:hAnsi="Times New Roman" w:hint="eastAsia"/>
          <w:color w:val="000000"/>
          <w:sz w:val="22"/>
        </w:rPr>
        <w:t>）供应商应在响应文件中详细说明技术指导和技术支持的范围和程度。</w:t>
      </w:r>
    </w:p>
    <w:p w:rsidR="004C269F" w:rsidRPr="003B32EB" w:rsidRDefault="00193883">
      <w:pPr>
        <w:adjustRightInd w:val="0"/>
        <w:snapToGrid w:val="0"/>
        <w:spacing w:line="300" w:lineRule="auto"/>
        <w:ind w:firstLineChars="200" w:firstLine="442"/>
        <w:rPr>
          <w:rFonts w:ascii="Times New Roman" w:hAnsi="Times New Roman"/>
          <w:b/>
          <w:color w:val="000000"/>
          <w:sz w:val="22"/>
        </w:rPr>
      </w:pPr>
      <w:r w:rsidRPr="003B32EB">
        <w:rPr>
          <w:rFonts w:ascii="Times New Roman" w:hAnsi="Times New Roman"/>
          <w:b/>
          <w:color w:val="000000"/>
          <w:sz w:val="22"/>
        </w:rPr>
        <w:t>16.2</w:t>
      </w:r>
      <w:r w:rsidRPr="003B32EB">
        <w:rPr>
          <w:rFonts w:ascii="Times New Roman" w:hAnsi="Times New Roman"/>
          <w:b/>
          <w:color w:val="000000"/>
          <w:sz w:val="22"/>
        </w:rPr>
        <w:t>技术服务</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1</w:t>
      </w:r>
      <w:r w:rsidRPr="003B32EB">
        <w:rPr>
          <w:rFonts w:ascii="Times New Roman" w:hAnsi="Times New Roman" w:hint="eastAsia"/>
          <w:color w:val="000000"/>
          <w:sz w:val="22"/>
        </w:rPr>
        <w:t>）成交供应商应提供对软件使用人员和管理人员的培训，培训内容包括软件的使用及维护培训，使受训者能够独立、熟练地完成系统运行维护与操作，实现依据本合同所规定的系统运行保障的目标。</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2</w:t>
      </w:r>
      <w:r w:rsidRPr="003B32EB">
        <w:rPr>
          <w:rFonts w:ascii="Times New Roman" w:hAnsi="Times New Roman" w:hint="eastAsia"/>
          <w:color w:val="000000"/>
          <w:sz w:val="22"/>
        </w:rPr>
        <w:t>）成交供应商应为所有被培训人员提供培训用文字资料。</w:t>
      </w:r>
    </w:p>
    <w:p w:rsidR="004C269F" w:rsidRPr="003B32EB" w:rsidRDefault="00193883">
      <w:pPr>
        <w:adjustRightInd w:val="0"/>
        <w:snapToGrid w:val="0"/>
        <w:spacing w:line="300" w:lineRule="auto"/>
        <w:ind w:firstLineChars="200" w:firstLine="440"/>
        <w:rPr>
          <w:rFonts w:ascii="Times New Roman" w:hAnsi="Times New Roman"/>
          <w:color w:val="000000"/>
          <w:sz w:val="22"/>
        </w:rPr>
      </w:pPr>
      <w:r w:rsidRPr="003B32EB">
        <w:rPr>
          <w:rFonts w:ascii="Times New Roman" w:hAnsi="Times New Roman" w:hint="eastAsia"/>
          <w:color w:val="000000"/>
          <w:sz w:val="22"/>
        </w:rPr>
        <w:t>（</w:t>
      </w:r>
      <w:r w:rsidRPr="003B32EB">
        <w:rPr>
          <w:rFonts w:ascii="Times New Roman" w:hAnsi="Times New Roman"/>
          <w:color w:val="000000"/>
          <w:sz w:val="22"/>
        </w:rPr>
        <w:t>3</w:t>
      </w:r>
      <w:r w:rsidRPr="003B32EB">
        <w:rPr>
          <w:rFonts w:ascii="Times New Roman" w:hAnsi="Times New Roman" w:hint="eastAsia"/>
          <w:color w:val="000000"/>
          <w:sz w:val="22"/>
        </w:rPr>
        <w:t>）培训时间与日期应在软件开发完毕后由采购人和成交供应商共同商定，并提供具体的培训方案。</w:t>
      </w:r>
    </w:p>
    <w:p w:rsidR="004C269F" w:rsidRPr="003B32EB" w:rsidRDefault="004C269F">
      <w:pPr>
        <w:adjustRightInd w:val="0"/>
        <w:snapToGrid w:val="0"/>
        <w:spacing w:line="300" w:lineRule="auto"/>
        <w:ind w:firstLineChars="200" w:firstLine="400"/>
        <w:jc w:val="left"/>
        <w:rPr>
          <w:rFonts w:ascii="Times New Roman" w:hAnsi="Times New Roman"/>
          <w:color w:val="000000"/>
          <w:sz w:val="20"/>
          <w:szCs w:val="20"/>
        </w:rPr>
      </w:pPr>
    </w:p>
    <w:p w:rsidR="004C269F" w:rsidRPr="003B32EB" w:rsidRDefault="00193883">
      <w:pPr>
        <w:adjustRightInd w:val="0"/>
        <w:snapToGrid w:val="0"/>
        <w:spacing w:line="300" w:lineRule="auto"/>
        <w:jc w:val="center"/>
        <w:outlineLvl w:val="1"/>
        <w:rPr>
          <w:rFonts w:ascii="Times New Roman" w:hAnsi="Times New Roman"/>
          <w:b/>
          <w:color w:val="000000"/>
          <w:sz w:val="30"/>
          <w:szCs w:val="30"/>
        </w:rPr>
      </w:pPr>
      <w:bookmarkStart w:id="312" w:name="_Toc475631915"/>
      <w:bookmarkStart w:id="313" w:name="_Toc506191154"/>
      <w:bookmarkStart w:id="314" w:name="_Toc157003588"/>
      <w:r w:rsidRPr="003B32EB">
        <w:rPr>
          <w:rFonts w:ascii="Times New Roman" w:hAnsi="Times New Roman"/>
          <w:b/>
          <w:color w:val="000000"/>
          <w:sz w:val="30"/>
          <w:szCs w:val="30"/>
        </w:rPr>
        <w:t>四、投标报价须知</w:t>
      </w:r>
      <w:bookmarkEnd w:id="312"/>
      <w:bookmarkEnd w:id="313"/>
      <w:bookmarkEnd w:id="314"/>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15" w:name="_Toc490037251"/>
      <w:bookmarkStart w:id="316" w:name="_Toc506191155"/>
      <w:bookmarkStart w:id="317" w:name="_Toc157003589"/>
      <w:r w:rsidRPr="003B32EB">
        <w:rPr>
          <w:rFonts w:ascii="Times New Roman" w:hAnsi="Times New Roman"/>
          <w:b/>
          <w:color w:val="000000"/>
          <w:sz w:val="22"/>
        </w:rPr>
        <w:t xml:space="preserve">17 </w:t>
      </w:r>
      <w:r w:rsidRPr="003B32EB">
        <w:rPr>
          <w:rFonts w:ascii="Times New Roman" w:hAnsi="Times New Roman"/>
          <w:b/>
          <w:color w:val="000000"/>
          <w:sz w:val="22"/>
        </w:rPr>
        <w:t>投标报价依据</w:t>
      </w:r>
      <w:bookmarkEnd w:id="315"/>
      <w:bookmarkEnd w:id="316"/>
      <w:bookmarkEnd w:id="317"/>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17.1 </w:t>
      </w:r>
      <w:r w:rsidRPr="003B32EB">
        <w:rPr>
          <w:rFonts w:ascii="Times New Roman" w:hAnsi="Times New Roman"/>
          <w:color w:val="000000"/>
          <w:sz w:val="22"/>
        </w:rPr>
        <w:t>投标报价计算依据包括本项目的招标文件（包括提供的附件）、招标文件答疑或修改的补充文书、工作量清单、项目现场条件等。</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17.2</w:t>
      </w:r>
      <w:r w:rsidRPr="003B32EB">
        <w:rPr>
          <w:rFonts w:ascii="Times New Roman" w:hAnsi="Times New Roman"/>
          <w:color w:val="000000"/>
          <w:sz w:val="22"/>
        </w:rPr>
        <w:t>招标文件明确的</w:t>
      </w:r>
      <w:r w:rsidRPr="003B32EB">
        <w:rPr>
          <w:rFonts w:ascii="Times New Roman" w:hAnsi="Times New Roman" w:hint="eastAsia"/>
          <w:color w:val="000000"/>
          <w:sz w:val="22"/>
        </w:rPr>
        <w:t>项目</w:t>
      </w:r>
      <w:r w:rsidRPr="003B32EB">
        <w:rPr>
          <w:rFonts w:ascii="Times New Roman" w:hAnsi="Times New Roman"/>
          <w:color w:val="000000"/>
          <w:sz w:val="22"/>
        </w:rPr>
        <w:t>范围、</w:t>
      </w:r>
      <w:r w:rsidRPr="003B32EB">
        <w:rPr>
          <w:rFonts w:ascii="Times New Roman" w:hAnsi="Times New Roman" w:hint="eastAsia"/>
          <w:color w:val="000000"/>
          <w:sz w:val="22"/>
        </w:rPr>
        <w:t>实施</w:t>
      </w:r>
      <w:r w:rsidRPr="003B32EB">
        <w:rPr>
          <w:rFonts w:ascii="Times New Roman" w:hAnsi="Times New Roman"/>
          <w:color w:val="000000"/>
          <w:sz w:val="22"/>
        </w:rPr>
        <w:t>内容、</w:t>
      </w:r>
      <w:r w:rsidRPr="003B32EB">
        <w:rPr>
          <w:rFonts w:ascii="Times New Roman" w:hAnsi="Times New Roman" w:hint="eastAsia"/>
          <w:color w:val="000000"/>
          <w:sz w:val="22"/>
        </w:rPr>
        <w:t>实施</w:t>
      </w:r>
      <w:r w:rsidRPr="003B32EB">
        <w:rPr>
          <w:rFonts w:ascii="Times New Roman" w:hAnsi="Times New Roman"/>
          <w:color w:val="000000"/>
          <w:sz w:val="22"/>
        </w:rPr>
        <w:t>期限、质量要求、</w:t>
      </w:r>
      <w:r w:rsidRPr="003B32EB">
        <w:rPr>
          <w:rFonts w:ascii="Times New Roman" w:hAnsi="Times New Roman" w:hint="eastAsia"/>
          <w:color w:val="000000"/>
          <w:sz w:val="22"/>
        </w:rPr>
        <w:t>售后服务、</w:t>
      </w:r>
      <w:r w:rsidRPr="003B32EB">
        <w:rPr>
          <w:rFonts w:ascii="Times New Roman" w:hAnsi="Times New Roman"/>
          <w:color w:val="000000"/>
          <w:sz w:val="22"/>
        </w:rPr>
        <w:t>管理要求与标准及考核要求等。</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17.3</w:t>
      </w:r>
      <w:r w:rsidRPr="003B32EB">
        <w:rPr>
          <w:rFonts w:ascii="Times New Roman" w:hAnsi="Times New Roman"/>
          <w:color w:val="000000"/>
          <w:sz w:val="22"/>
        </w:rPr>
        <w:t>工作量清单说明</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17.3.1 </w:t>
      </w:r>
      <w:r w:rsidRPr="003B32EB">
        <w:rPr>
          <w:rFonts w:ascii="Times New Roman" w:hAnsi="Times New Roman"/>
          <w:color w:val="000000"/>
          <w:sz w:val="22"/>
        </w:rPr>
        <w:t>工作量清单应与投标人须知、合同条件、项目质量标准和要求等文件结合起来理解或解释。</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17.3.2</w:t>
      </w:r>
      <w:r w:rsidRPr="003B32EB">
        <w:rPr>
          <w:rFonts w:ascii="Times New Roman" w:hAnsi="Times New Roman"/>
          <w:sz w:val="22"/>
        </w:rPr>
        <w:t>采购人提供的工作量清单是依照采购需求测算出的主要工作内容，允许投标人对工</w:t>
      </w:r>
      <w:r w:rsidRPr="003B32EB">
        <w:rPr>
          <w:rFonts w:ascii="Times New Roman" w:hAnsi="Times New Roman"/>
          <w:sz w:val="22"/>
        </w:rPr>
        <w:lastRenderedPageBreak/>
        <w:t>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18" w:name="_Toc490037252"/>
      <w:bookmarkStart w:id="319" w:name="_Toc506191156"/>
      <w:bookmarkStart w:id="320" w:name="_Toc157003590"/>
      <w:r w:rsidRPr="003B32EB">
        <w:rPr>
          <w:rFonts w:ascii="Times New Roman" w:hAnsi="Times New Roman"/>
          <w:b/>
          <w:color w:val="000000"/>
          <w:sz w:val="22"/>
        </w:rPr>
        <w:t>18</w:t>
      </w:r>
      <w:bookmarkStart w:id="321" w:name="_Toc490037253"/>
      <w:bookmarkEnd w:id="318"/>
      <w:r w:rsidRPr="003B32EB">
        <w:rPr>
          <w:rFonts w:ascii="Times New Roman" w:hAnsi="Times New Roman"/>
          <w:b/>
          <w:color w:val="000000"/>
          <w:sz w:val="22"/>
        </w:rPr>
        <w:t>投标报价</w:t>
      </w:r>
      <w:bookmarkEnd w:id="321"/>
      <w:r w:rsidRPr="003B32EB">
        <w:rPr>
          <w:rFonts w:ascii="Times New Roman" w:hAnsi="Times New Roman"/>
          <w:b/>
          <w:color w:val="000000"/>
          <w:sz w:val="22"/>
        </w:rPr>
        <w:t>内容</w:t>
      </w:r>
      <w:bookmarkEnd w:id="319"/>
      <w:bookmarkEnd w:id="320"/>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color w:val="000000"/>
          <w:sz w:val="22"/>
        </w:rPr>
        <w:t xml:space="preserve">18.1 </w:t>
      </w:r>
      <w:r w:rsidRPr="003B32EB">
        <w:rPr>
          <w:rFonts w:ascii="Times New Roman" w:hAnsi="Times New Roman"/>
          <w:color w:val="000000"/>
          <w:sz w:val="22"/>
        </w:rPr>
        <w:t>本项</w:t>
      </w:r>
      <w:r w:rsidRPr="003B32EB">
        <w:rPr>
          <w:rFonts w:ascii="Times New Roman" w:hAnsi="Times New Roman"/>
          <w:sz w:val="22"/>
        </w:rPr>
        <w:t>目报价为</w:t>
      </w:r>
      <w:proofErr w:type="gramStart"/>
      <w:r w:rsidRPr="003B32EB">
        <w:rPr>
          <w:rFonts w:ascii="Times New Roman" w:hAnsi="Times New Roman"/>
          <w:sz w:val="22"/>
        </w:rPr>
        <w:t>全费用</w:t>
      </w:r>
      <w:proofErr w:type="gramEnd"/>
      <w:r w:rsidRPr="003B32EB">
        <w:rPr>
          <w:rFonts w:ascii="Times New Roman" w:hAnsi="Times New Roman"/>
          <w:sz w:val="22"/>
        </w:rPr>
        <w:t>报价，是履行合同的最终价格，除投标需求中另有说明外，投标报价（即投标总价）应包括</w:t>
      </w:r>
      <w:r w:rsidRPr="003B32EB">
        <w:rPr>
          <w:rFonts w:ascii="Times New Roman" w:hAnsi="Times New Roman"/>
          <w:color w:val="0000FF"/>
          <w:sz w:val="22"/>
        </w:rPr>
        <w:t>项目前期调研、数据</w:t>
      </w:r>
      <w:r w:rsidRPr="003B32EB">
        <w:rPr>
          <w:rFonts w:ascii="Times New Roman" w:hAnsi="Times New Roman" w:hint="eastAsia"/>
          <w:color w:val="0000FF"/>
          <w:sz w:val="22"/>
        </w:rPr>
        <w:t>接入</w:t>
      </w:r>
      <w:r w:rsidRPr="003B32EB">
        <w:rPr>
          <w:rFonts w:ascii="Times New Roman" w:hAnsi="Times New Roman"/>
          <w:color w:val="0000FF"/>
          <w:sz w:val="22"/>
        </w:rPr>
        <w:t>和分析、方案设计、项目研发、</w:t>
      </w:r>
      <w:r w:rsidRPr="003B32EB">
        <w:rPr>
          <w:rFonts w:ascii="Times New Roman" w:hAnsi="Times New Roman" w:hint="eastAsia"/>
          <w:color w:val="0000FF"/>
          <w:sz w:val="22"/>
        </w:rPr>
        <w:t>网络</w:t>
      </w:r>
      <w:r w:rsidRPr="003B32EB">
        <w:rPr>
          <w:rFonts w:ascii="Times New Roman" w:hAnsi="Times New Roman"/>
          <w:color w:val="0000FF"/>
          <w:sz w:val="22"/>
        </w:rPr>
        <w:t>及安全等</w:t>
      </w:r>
      <w:r w:rsidRPr="003B32EB">
        <w:rPr>
          <w:rFonts w:ascii="Times New Roman" w:hAnsi="Times New Roman" w:hint="eastAsia"/>
          <w:color w:val="0000FF"/>
          <w:sz w:val="22"/>
        </w:rPr>
        <w:t>基础环境协调实施、智能化安装工程、硬件集成实施、软件开发和集成实施、安全集成实施、供电联网</w:t>
      </w:r>
      <w:r w:rsidRPr="003B32EB">
        <w:rPr>
          <w:rFonts w:ascii="Times New Roman" w:hAnsi="Times New Roman"/>
          <w:color w:val="0000FF"/>
          <w:sz w:val="22"/>
        </w:rPr>
        <w:t>及</w:t>
      </w:r>
      <w:r w:rsidRPr="003B32EB">
        <w:rPr>
          <w:rFonts w:ascii="Times New Roman" w:hAnsi="Times New Roman" w:hint="eastAsia"/>
          <w:color w:val="0000FF"/>
          <w:sz w:val="22"/>
        </w:rPr>
        <w:t>通讯、质保运维、系统调试及</w:t>
      </w:r>
      <w:r w:rsidRPr="003B32EB">
        <w:rPr>
          <w:rFonts w:ascii="Times New Roman" w:hAnsi="Times New Roman"/>
          <w:color w:val="0000FF"/>
          <w:sz w:val="22"/>
        </w:rPr>
        <w:t>试运行、验收和评估、操作培训、</w:t>
      </w:r>
      <w:r w:rsidRPr="003B32EB">
        <w:rPr>
          <w:rFonts w:ascii="Times New Roman" w:hAnsi="Times New Roman" w:hint="eastAsia"/>
          <w:color w:val="0000FF"/>
          <w:sz w:val="22"/>
        </w:rPr>
        <w:t>售后服务、</w:t>
      </w:r>
      <w:r w:rsidRPr="003B32EB">
        <w:rPr>
          <w:rFonts w:ascii="Times New Roman" w:hAnsi="Times New Roman"/>
          <w:color w:val="0000FF"/>
          <w:sz w:val="22"/>
        </w:rPr>
        <w:t>投入使用这一系列过程中所包含的所有费用。</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 xml:space="preserve">18.2 </w:t>
      </w:r>
      <w:r w:rsidRPr="003B32EB">
        <w:rPr>
          <w:rFonts w:ascii="Times New Roman" w:hAnsi="Times New Roman"/>
          <w:sz w:val="22"/>
        </w:rPr>
        <w:t>投标报价中投标人应考虑本项目可能存在的风险因素。投标报价应将所有工作内容考虑在内，如有漏项或缺项，均属于投标人的风险</w:t>
      </w:r>
      <w:r w:rsidRPr="003B32EB">
        <w:rPr>
          <w:rFonts w:ascii="Times New Roman" w:hAnsi="Times New Roman" w:hint="eastAsia"/>
          <w:sz w:val="22"/>
        </w:rPr>
        <w:t>，其费用视作已分配在报价明细表内单价或总价之中</w:t>
      </w:r>
      <w:r w:rsidRPr="003B32EB">
        <w:rPr>
          <w:rFonts w:ascii="Times New Roman" w:hAnsi="Times New Roman"/>
          <w:sz w:val="22"/>
        </w:rPr>
        <w:t>。投标人应逐项计算并填写单价、合计价和总价。</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18.3</w:t>
      </w:r>
      <w:r w:rsidRPr="003B32E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 xml:space="preserve">18.4 </w:t>
      </w:r>
      <w:r w:rsidRPr="003B32EB">
        <w:rPr>
          <w:rFonts w:ascii="Times New Roman" w:hAnsi="Times New Roman"/>
          <w:sz w:val="22"/>
        </w:rPr>
        <w:t>投标人按照投标文件格式中所附的表式完整地填写《开标一览表》及各类投标报价明细表，说明其拟提供服务的内容、数量、价格、时间、价格构成等。</w:t>
      </w: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22" w:name="_Toc490037254"/>
      <w:bookmarkStart w:id="323" w:name="_Toc506191157"/>
      <w:bookmarkStart w:id="324" w:name="_Toc157003591"/>
      <w:r w:rsidRPr="003B32EB">
        <w:rPr>
          <w:rFonts w:ascii="Times New Roman" w:hAnsi="Times New Roman"/>
          <w:b/>
          <w:color w:val="000000"/>
          <w:sz w:val="22"/>
        </w:rPr>
        <w:t>19</w:t>
      </w:r>
      <w:r w:rsidRPr="003B32EB">
        <w:rPr>
          <w:rFonts w:ascii="Times New Roman" w:hAnsi="Times New Roman"/>
          <w:b/>
          <w:color w:val="000000"/>
          <w:sz w:val="22"/>
        </w:rPr>
        <w:t>投标报价控制性条款</w:t>
      </w:r>
      <w:bookmarkEnd w:id="322"/>
      <w:bookmarkEnd w:id="323"/>
      <w:bookmarkEnd w:id="324"/>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19.1 </w:t>
      </w:r>
      <w:r w:rsidRPr="003B32EB">
        <w:rPr>
          <w:rFonts w:ascii="Times New Roman" w:hAnsi="Times New Roman"/>
          <w:color w:val="000000"/>
          <w:sz w:val="22"/>
        </w:rPr>
        <w:t>投标报价不得超过公布的预算金额</w:t>
      </w:r>
      <w:r w:rsidRPr="003B32EB">
        <w:rPr>
          <w:rFonts w:ascii="Times New Roman" w:hAnsi="Times New Roman" w:hint="eastAsia"/>
          <w:color w:val="000000"/>
          <w:sz w:val="22"/>
        </w:rPr>
        <w:t>或最高限价</w:t>
      </w:r>
      <w:r w:rsidRPr="003B32EB">
        <w:rPr>
          <w:rFonts w:ascii="Times New Roman" w:hAnsi="Times New Roman"/>
          <w:color w:val="000000"/>
          <w:sz w:val="22"/>
        </w:rPr>
        <w:t>，其中各分项报价（如有要求）均不得超过对应的预算金额</w:t>
      </w:r>
      <w:r w:rsidRPr="003B32EB">
        <w:rPr>
          <w:rFonts w:ascii="Times New Roman" w:hAnsi="Times New Roman" w:hint="eastAsia"/>
          <w:color w:val="000000"/>
          <w:sz w:val="22"/>
        </w:rPr>
        <w:t>或最高限价</w:t>
      </w:r>
      <w:r w:rsidRPr="003B32EB">
        <w:rPr>
          <w:rFonts w:ascii="Times New Roman" w:hAnsi="Times New Roman"/>
          <w:color w:val="000000"/>
          <w:sz w:val="22"/>
        </w:rPr>
        <w:t>。</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19.2 </w:t>
      </w:r>
      <w:r w:rsidRPr="003B32EB">
        <w:rPr>
          <w:rFonts w:ascii="Times New Roman" w:hAnsi="Times New Roman"/>
          <w:color w:val="000000"/>
          <w:sz w:val="22"/>
        </w:rPr>
        <w:t>本项目只允许有一个报价，任何有选择的报价将不予接受。</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19.3 </w:t>
      </w:r>
      <w:r w:rsidRPr="003B32E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宋体" w:hAnsi="宋体"/>
          <w:sz w:val="22"/>
        </w:rPr>
        <w:t>★</w:t>
      </w:r>
      <w:r w:rsidRPr="003B32EB">
        <w:rPr>
          <w:rFonts w:ascii="Times New Roman" w:hAnsi="Times New Roman"/>
          <w:color w:val="000000"/>
          <w:sz w:val="22"/>
        </w:rPr>
        <w:t>19.4</w:t>
      </w:r>
      <w:r w:rsidRPr="003B32EB">
        <w:rPr>
          <w:rFonts w:ascii="Times New Roman" w:hAnsi="Times New Roman"/>
          <w:color w:val="000000"/>
          <w:sz w:val="22"/>
        </w:rPr>
        <w:t>经评标委员会审定，投标报价存在下列情形之一的，该投标文件作无效标处理：</w:t>
      </w:r>
    </w:p>
    <w:p w:rsidR="004C269F" w:rsidRPr="003B32EB" w:rsidRDefault="00193883">
      <w:pPr>
        <w:adjustRightInd w:val="0"/>
        <w:snapToGrid w:val="0"/>
        <w:spacing w:line="300" w:lineRule="auto"/>
        <w:ind w:firstLineChars="200" w:firstLine="440"/>
        <w:jc w:val="left"/>
        <w:rPr>
          <w:rFonts w:ascii="Times New Roman" w:hAnsi="Times New Roman"/>
          <w:color w:val="000000" w:themeColor="text1"/>
          <w:sz w:val="22"/>
        </w:rPr>
      </w:pPr>
      <w:r w:rsidRPr="003B32EB">
        <w:rPr>
          <w:rFonts w:ascii="Times New Roman" w:hAnsi="Times New Roman"/>
          <w:color w:val="000000"/>
          <w:sz w:val="22"/>
        </w:rPr>
        <w:t>19.4.1</w:t>
      </w:r>
      <w:r w:rsidRPr="003B32EB">
        <w:rPr>
          <w:rFonts w:ascii="Times New Roman" w:hAnsi="Times New Roman"/>
          <w:color w:val="000000" w:themeColor="text1"/>
          <w:sz w:val="22"/>
        </w:rPr>
        <w:t>减少工作量清单中核心工作内容数量，或设备</w:t>
      </w:r>
      <w:r w:rsidRPr="003B32EB">
        <w:rPr>
          <w:rFonts w:ascii="Times New Roman" w:hAnsi="Times New Roman" w:hint="eastAsia"/>
          <w:color w:val="000000" w:themeColor="text1"/>
          <w:sz w:val="22"/>
        </w:rPr>
        <w:t>材料</w:t>
      </w:r>
      <w:r w:rsidRPr="003B32EB">
        <w:rPr>
          <w:rFonts w:ascii="Times New Roman" w:hAnsi="Times New Roman"/>
          <w:color w:val="000000" w:themeColor="text1"/>
          <w:sz w:val="22"/>
        </w:rPr>
        <w:t>参数指标中核心设备数量；</w:t>
      </w:r>
      <w:r w:rsidRPr="003B32EB">
        <w:rPr>
          <w:rFonts w:ascii="Times New Roman" w:hAnsi="Times New Roman"/>
          <w:color w:val="000000" w:themeColor="text1"/>
          <w:sz w:val="22"/>
        </w:rPr>
        <w:t xml:space="preserve"> </w:t>
      </w:r>
    </w:p>
    <w:p w:rsidR="004C269F" w:rsidRPr="003B32EB" w:rsidRDefault="00193883">
      <w:pPr>
        <w:adjustRightInd w:val="0"/>
        <w:snapToGrid w:val="0"/>
        <w:spacing w:line="300" w:lineRule="auto"/>
        <w:ind w:firstLineChars="200" w:firstLine="440"/>
        <w:jc w:val="left"/>
        <w:rPr>
          <w:rFonts w:ascii="Times New Roman" w:hAnsi="Times New Roman"/>
          <w:color w:val="000000"/>
          <w:sz w:val="22"/>
        </w:rPr>
      </w:pPr>
      <w:r w:rsidRPr="003B32EB">
        <w:rPr>
          <w:rFonts w:ascii="Times New Roman" w:hAnsi="Times New Roman"/>
          <w:color w:val="000000"/>
          <w:sz w:val="22"/>
        </w:rPr>
        <w:t xml:space="preserve">19.4.2 </w:t>
      </w:r>
      <w:r w:rsidRPr="003B32EB">
        <w:rPr>
          <w:rFonts w:ascii="Times New Roman" w:hAnsi="Times New Roman"/>
          <w:color w:val="000000"/>
          <w:sz w:val="22"/>
        </w:rPr>
        <w:t>投标报价和技术方案明显不相符的。</w:t>
      </w:r>
    </w:p>
    <w:p w:rsidR="004C269F" w:rsidRPr="003B32EB" w:rsidRDefault="004C269F">
      <w:pPr>
        <w:adjustRightInd w:val="0"/>
        <w:snapToGrid w:val="0"/>
        <w:spacing w:line="300" w:lineRule="auto"/>
        <w:ind w:firstLineChars="200" w:firstLine="602"/>
        <w:jc w:val="left"/>
        <w:rPr>
          <w:rFonts w:ascii="Times New Roman" w:hAnsi="Times New Roman"/>
          <w:b/>
          <w:kern w:val="0"/>
          <w:sz w:val="30"/>
          <w:szCs w:val="30"/>
        </w:rPr>
      </w:pPr>
    </w:p>
    <w:p w:rsidR="004C269F" w:rsidRPr="003B32EB" w:rsidRDefault="00193883">
      <w:pPr>
        <w:adjustRightInd w:val="0"/>
        <w:snapToGrid w:val="0"/>
        <w:jc w:val="center"/>
        <w:outlineLvl w:val="1"/>
        <w:rPr>
          <w:rFonts w:ascii="Times New Roman" w:hAnsi="Times New Roman"/>
          <w:sz w:val="30"/>
          <w:szCs w:val="30"/>
        </w:rPr>
      </w:pPr>
      <w:bookmarkStart w:id="325" w:name="_Toc495411563"/>
      <w:bookmarkStart w:id="326" w:name="_Toc506191158"/>
      <w:bookmarkStart w:id="327" w:name="_Toc157003592"/>
      <w:r w:rsidRPr="003B32EB">
        <w:rPr>
          <w:rFonts w:ascii="Times New Roman" w:hAnsi="Times New Roman"/>
          <w:sz w:val="30"/>
          <w:szCs w:val="30"/>
        </w:rPr>
        <w:t>五、政府采购政策</w:t>
      </w:r>
      <w:bookmarkEnd w:id="325"/>
      <w:bookmarkEnd w:id="326"/>
      <w:bookmarkEnd w:id="327"/>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28" w:name="_Toc495411564"/>
      <w:bookmarkStart w:id="329" w:name="_Toc506191159"/>
      <w:bookmarkStart w:id="330" w:name="_Toc157003593"/>
      <w:r w:rsidRPr="003B32EB">
        <w:rPr>
          <w:rFonts w:ascii="Times New Roman" w:hAnsi="Times New Roman"/>
          <w:b/>
          <w:color w:val="000000"/>
          <w:sz w:val="22"/>
        </w:rPr>
        <w:t xml:space="preserve">20 </w:t>
      </w:r>
      <w:r w:rsidRPr="003B32EB">
        <w:rPr>
          <w:rFonts w:ascii="Times New Roman" w:hAnsi="Times New Roman" w:hint="eastAsia"/>
          <w:b/>
          <w:color w:val="000000"/>
          <w:sz w:val="22"/>
        </w:rPr>
        <w:t>节能产品政府采购</w:t>
      </w:r>
      <w:bookmarkEnd w:id="328"/>
      <w:bookmarkEnd w:id="329"/>
      <w:bookmarkEnd w:id="330"/>
    </w:p>
    <w:p w:rsidR="004C269F" w:rsidRPr="003B32EB" w:rsidRDefault="00193883">
      <w:pPr>
        <w:adjustRightInd w:val="0"/>
        <w:snapToGrid w:val="0"/>
        <w:spacing w:line="300" w:lineRule="auto"/>
        <w:ind w:firstLineChars="200" w:firstLine="440"/>
        <w:rPr>
          <w:rFonts w:ascii="Times New Roman" w:hAnsi="Times New Roman"/>
          <w:sz w:val="22"/>
        </w:rPr>
      </w:pPr>
      <w:bookmarkStart w:id="331" w:name="_Toc481849905"/>
      <w:bookmarkStart w:id="332" w:name="_Toc486604821"/>
      <w:bookmarkStart w:id="333" w:name="_Toc495411566"/>
      <w:bookmarkStart w:id="334" w:name="_Toc506191161"/>
      <w:r w:rsidRPr="003B32EB">
        <w:rPr>
          <w:rFonts w:ascii="Times New Roman" w:hAnsi="Times New Roman" w:hint="eastAsia"/>
          <w:sz w:val="22"/>
        </w:rPr>
        <w:t>20</w:t>
      </w:r>
      <w:r w:rsidRPr="003B32EB">
        <w:rPr>
          <w:rFonts w:ascii="Times New Roman" w:hAnsi="Times New Roman"/>
          <w:sz w:val="22"/>
        </w:rPr>
        <w:t xml:space="preserve">.1 </w:t>
      </w:r>
      <w:r w:rsidRPr="003B32EB">
        <w:rPr>
          <w:rFonts w:ascii="Times New Roman" w:hAnsi="Times New Roman"/>
          <w:sz w:val="22"/>
        </w:rPr>
        <w:t>按照财政部、</w:t>
      </w:r>
      <w:proofErr w:type="gramStart"/>
      <w:r w:rsidRPr="003B32EB">
        <w:rPr>
          <w:rFonts w:ascii="Times New Roman" w:hAnsi="Times New Roman"/>
          <w:sz w:val="22"/>
        </w:rPr>
        <w:t>发改委</w:t>
      </w:r>
      <w:proofErr w:type="gramEnd"/>
      <w:r w:rsidRPr="003B32EB">
        <w:rPr>
          <w:rFonts w:ascii="Times New Roman" w:hAnsi="Times New Roman"/>
          <w:sz w:val="22"/>
        </w:rPr>
        <w:t>发布的《关于印发〈节能产品政府采购实施意见〉的通知》（财库</w:t>
      </w:r>
      <w:r w:rsidRPr="003B32EB">
        <w:rPr>
          <w:rFonts w:ascii="Times New Roman" w:hAnsi="Times New Roman"/>
          <w:sz w:val="22"/>
        </w:rPr>
        <w:t>[2004]185</w:t>
      </w:r>
      <w:r w:rsidRPr="003B32EB">
        <w:rPr>
          <w:rFonts w:ascii="Times New Roman" w:hAnsi="Times New Roman"/>
          <w:sz w:val="22"/>
        </w:rPr>
        <w:t>号）和《财政部发展改革委生态环境部市场监管总局关于调整优化节能产品、环境标志产品政府采购执行机制的通知》（财库〔</w:t>
      </w:r>
      <w:r w:rsidRPr="003B32EB">
        <w:rPr>
          <w:rFonts w:ascii="Times New Roman" w:hAnsi="Times New Roman"/>
          <w:sz w:val="22"/>
        </w:rPr>
        <w:t>2019</w:t>
      </w:r>
      <w:r w:rsidRPr="003B32EB">
        <w:rPr>
          <w:rFonts w:ascii="Times New Roman" w:hAnsi="Times New Roman"/>
          <w:sz w:val="22"/>
        </w:rPr>
        <w:t>〕</w:t>
      </w:r>
      <w:r w:rsidRPr="003B32EB">
        <w:rPr>
          <w:rFonts w:ascii="Times New Roman" w:hAnsi="Times New Roman"/>
          <w:sz w:val="22"/>
        </w:rPr>
        <w:t>9</w:t>
      </w:r>
      <w:r w:rsidRPr="003B32EB">
        <w:rPr>
          <w:rFonts w:ascii="Times New Roman" w:hAnsi="Times New Roman"/>
          <w:sz w:val="22"/>
        </w:rPr>
        <w:t>号）的要求，采购人采购的产品属于</w:t>
      </w:r>
      <w:r w:rsidRPr="003B32EB">
        <w:rPr>
          <w:rFonts w:ascii="Times New Roman" w:hAnsi="Times New Roman"/>
          <w:sz w:val="22"/>
        </w:rPr>
        <w:t>“</w:t>
      </w:r>
      <w:r w:rsidRPr="003B32EB">
        <w:rPr>
          <w:rFonts w:ascii="Times New Roman" w:hAnsi="Times New Roman"/>
          <w:sz w:val="22"/>
        </w:rPr>
        <w:t>节能产品品目清单</w:t>
      </w:r>
      <w:r w:rsidRPr="003B32EB">
        <w:rPr>
          <w:rFonts w:ascii="Times New Roman" w:hAnsi="Times New Roman"/>
          <w:sz w:val="22"/>
        </w:rPr>
        <w:t>”</w:t>
      </w:r>
      <w:r w:rsidRPr="003B32EB">
        <w:rPr>
          <w:rFonts w:ascii="Times New Roman" w:hAnsi="Times New Roman"/>
          <w:sz w:val="22"/>
        </w:rPr>
        <w:t>中的，在技术、服务等指标同等条件下，应当优先采购节能产品。采购人需购买的材料产品属于政府强制采购节能产品品目的，</w:t>
      </w:r>
      <w:r w:rsidRPr="003B32EB">
        <w:rPr>
          <w:rFonts w:ascii="Times New Roman" w:hAnsi="Times New Roman" w:hint="eastAsia"/>
          <w:sz w:val="22"/>
        </w:rPr>
        <w:t>投标人</w:t>
      </w:r>
      <w:r w:rsidRPr="003B32EB">
        <w:rPr>
          <w:rFonts w:ascii="Times New Roman" w:hAnsi="Times New Roman"/>
          <w:sz w:val="22"/>
        </w:rPr>
        <w:t>必须选用节能产品。</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20</w:t>
      </w:r>
      <w:r w:rsidRPr="003B32EB">
        <w:rPr>
          <w:rFonts w:ascii="Times New Roman" w:hAnsi="Times New Roman"/>
          <w:sz w:val="22"/>
        </w:rPr>
        <w:t>.2</w:t>
      </w:r>
      <w:r w:rsidRPr="003B32EB">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35" w:name="_Toc535412970"/>
      <w:bookmarkStart w:id="336" w:name="_Toc4671589"/>
      <w:bookmarkStart w:id="337" w:name="_Toc157003594"/>
      <w:r w:rsidRPr="003B32EB">
        <w:rPr>
          <w:rFonts w:ascii="Times New Roman" w:hAnsi="Times New Roman" w:hint="eastAsia"/>
          <w:b/>
          <w:color w:val="000000"/>
          <w:sz w:val="22"/>
        </w:rPr>
        <w:t>21</w:t>
      </w:r>
      <w:r w:rsidRPr="003B32EB">
        <w:rPr>
          <w:rFonts w:ascii="Times New Roman" w:hAnsi="Times New Roman"/>
          <w:b/>
          <w:color w:val="000000"/>
          <w:sz w:val="22"/>
        </w:rPr>
        <w:t>环境标志产品政府采购</w:t>
      </w:r>
      <w:bookmarkEnd w:id="335"/>
      <w:bookmarkEnd w:id="336"/>
      <w:bookmarkEnd w:id="337"/>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21</w:t>
      </w:r>
      <w:r w:rsidRPr="003B32EB">
        <w:rPr>
          <w:rFonts w:ascii="Times New Roman" w:hAnsi="Times New Roman"/>
          <w:sz w:val="22"/>
        </w:rPr>
        <w:t xml:space="preserve">.1 </w:t>
      </w:r>
      <w:r w:rsidRPr="003B32EB">
        <w:rPr>
          <w:rFonts w:ascii="Times New Roman" w:hAnsi="Times New Roman"/>
          <w:sz w:val="22"/>
        </w:rPr>
        <w:t>按照财政部、环保总局联合印发的《关于环境标志产品政府采购实施的意见》（财库</w:t>
      </w:r>
      <w:r w:rsidRPr="003B32EB">
        <w:rPr>
          <w:rFonts w:ascii="Times New Roman" w:hAnsi="Times New Roman"/>
          <w:sz w:val="22"/>
        </w:rPr>
        <w:t>[2006]90</w:t>
      </w:r>
      <w:r w:rsidRPr="003B32EB">
        <w:rPr>
          <w:rFonts w:ascii="Times New Roman" w:hAnsi="Times New Roman"/>
          <w:sz w:val="22"/>
        </w:rPr>
        <w:t>号）和《财政部发展改革委生态环境部市场监管总局关于调整优化节能产品、环境标</w:t>
      </w:r>
      <w:r w:rsidRPr="003B32EB">
        <w:rPr>
          <w:rFonts w:ascii="Times New Roman" w:hAnsi="Times New Roman"/>
          <w:sz w:val="22"/>
        </w:rPr>
        <w:lastRenderedPageBreak/>
        <w:t>志产品政府采购执行机制的通知》（财库〔</w:t>
      </w:r>
      <w:r w:rsidRPr="003B32EB">
        <w:rPr>
          <w:rFonts w:ascii="Times New Roman" w:hAnsi="Times New Roman"/>
          <w:sz w:val="22"/>
        </w:rPr>
        <w:t>2019</w:t>
      </w:r>
      <w:r w:rsidRPr="003B32EB">
        <w:rPr>
          <w:rFonts w:ascii="Times New Roman" w:hAnsi="Times New Roman"/>
          <w:sz w:val="22"/>
        </w:rPr>
        <w:t>〕</w:t>
      </w:r>
      <w:r w:rsidRPr="003B32EB">
        <w:rPr>
          <w:rFonts w:ascii="Times New Roman" w:hAnsi="Times New Roman"/>
          <w:sz w:val="22"/>
        </w:rPr>
        <w:t>9</w:t>
      </w:r>
      <w:r w:rsidRPr="003B32EB">
        <w:rPr>
          <w:rFonts w:ascii="Times New Roman" w:hAnsi="Times New Roman"/>
          <w:sz w:val="22"/>
        </w:rPr>
        <w:t>号）的要求，采购人采购的产品属于</w:t>
      </w:r>
      <w:r w:rsidRPr="003B32EB">
        <w:rPr>
          <w:rFonts w:ascii="Times New Roman" w:hAnsi="Times New Roman"/>
          <w:sz w:val="22"/>
        </w:rPr>
        <w:t>“</w:t>
      </w:r>
      <w:r w:rsidRPr="003B32EB">
        <w:rPr>
          <w:rFonts w:ascii="Times New Roman" w:hAnsi="Times New Roman"/>
          <w:sz w:val="22"/>
        </w:rPr>
        <w:t>环境标志产品品目清单</w:t>
      </w:r>
      <w:r w:rsidRPr="003B32EB">
        <w:rPr>
          <w:rFonts w:ascii="Times New Roman" w:hAnsi="Times New Roman"/>
          <w:sz w:val="22"/>
        </w:rPr>
        <w:t>”</w:t>
      </w:r>
      <w:r w:rsidRPr="003B32EB">
        <w:rPr>
          <w:rFonts w:ascii="Times New Roman" w:hAnsi="Times New Roman"/>
          <w:sz w:val="22"/>
        </w:rPr>
        <w:t>中的，在性能、技术、服务等指标同等条件下，应当优先采购环境标志产品。</w:t>
      </w:r>
    </w:p>
    <w:p w:rsidR="004C269F" w:rsidRPr="003B32EB" w:rsidRDefault="00193883">
      <w:pPr>
        <w:adjustRightInd w:val="0"/>
        <w:snapToGrid w:val="0"/>
        <w:spacing w:line="300" w:lineRule="auto"/>
        <w:ind w:firstLineChars="200" w:firstLine="440"/>
        <w:rPr>
          <w:rFonts w:ascii="Times New Roman" w:hAnsi="Times New Roman"/>
          <w:b/>
          <w:sz w:val="22"/>
        </w:rPr>
      </w:pPr>
      <w:r w:rsidRPr="003B32EB">
        <w:rPr>
          <w:rFonts w:ascii="Times New Roman" w:hAnsi="Times New Roman" w:hint="eastAsia"/>
          <w:sz w:val="22"/>
        </w:rPr>
        <w:t>21</w:t>
      </w:r>
      <w:r w:rsidRPr="003B32EB">
        <w:rPr>
          <w:rFonts w:ascii="Times New Roman" w:hAnsi="Times New Roman"/>
          <w:sz w:val="22"/>
        </w:rPr>
        <w:t>.2</w:t>
      </w:r>
      <w:r w:rsidRPr="003B32EB">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38" w:name="_Toc157003595"/>
      <w:r w:rsidRPr="003B32EB">
        <w:rPr>
          <w:rFonts w:ascii="Times New Roman" w:hAnsi="Times New Roman"/>
          <w:b/>
          <w:color w:val="000000"/>
          <w:sz w:val="22"/>
        </w:rPr>
        <w:t xml:space="preserve">22 </w:t>
      </w:r>
      <w:r w:rsidRPr="003B32EB">
        <w:rPr>
          <w:rFonts w:ascii="Times New Roman" w:hAnsi="Times New Roman" w:hint="eastAsia"/>
          <w:b/>
          <w:color w:val="000000"/>
          <w:sz w:val="22"/>
        </w:rPr>
        <w:t>促进中小企业发展</w:t>
      </w:r>
      <w:bookmarkEnd w:id="331"/>
      <w:bookmarkEnd w:id="332"/>
      <w:bookmarkEnd w:id="333"/>
      <w:bookmarkEnd w:id="334"/>
      <w:bookmarkEnd w:id="338"/>
    </w:p>
    <w:p w:rsidR="004C269F" w:rsidRPr="003B32EB" w:rsidRDefault="00193883">
      <w:pPr>
        <w:tabs>
          <w:tab w:val="left" w:pos="3060"/>
        </w:tabs>
        <w:adjustRightInd w:val="0"/>
        <w:snapToGrid w:val="0"/>
        <w:spacing w:line="300" w:lineRule="auto"/>
        <w:ind w:firstLineChars="200" w:firstLine="440"/>
        <w:rPr>
          <w:rFonts w:ascii="Times New Roman" w:hAnsi="Times New Roman"/>
          <w:sz w:val="22"/>
        </w:rPr>
      </w:pPr>
      <w:bookmarkStart w:id="339" w:name="_Toc481849906"/>
      <w:bookmarkStart w:id="340" w:name="_Toc486604822"/>
      <w:bookmarkStart w:id="341" w:name="_Toc495411567"/>
      <w:bookmarkStart w:id="342" w:name="_Toc506191162"/>
      <w:r w:rsidRPr="003B32EB">
        <w:rPr>
          <w:rFonts w:ascii="Times New Roman" w:hAnsi="Times New Roman" w:hint="eastAsia"/>
          <w:sz w:val="22"/>
        </w:rPr>
        <w:t>22</w:t>
      </w:r>
      <w:r w:rsidRPr="003B32EB">
        <w:rPr>
          <w:rFonts w:ascii="Times New Roman" w:hAnsi="Times New Roman"/>
          <w:bCs/>
          <w:sz w:val="22"/>
        </w:rPr>
        <w:t xml:space="preserve">.1 </w:t>
      </w:r>
      <w:r w:rsidRPr="003B32EB">
        <w:rPr>
          <w:rFonts w:ascii="Times New Roman" w:hAnsi="Times New Roman"/>
          <w:sz w:val="22"/>
        </w:rPr>
        <w:t>中小企业（含中型、小型、微型企业，下同）的划定按照《中小企业划型标准规定》（工信部联企业【</w:t>
      </w:r>
      <w:r w:rsidRPr="003B32EB">
        <w:rPr>
          <w:rFonts w:ascii="Times New Roman" w:hAnsi="Times New Roman"/>
          <w:sz w:val="22"/>
        </w:rPr>
        <w:t>2011</w:t>
      </w:r>
      <w:r w:rsidRPr="003B32EB">
        <w:rPr>
          <w:rFonts w:ascii="Times New Roman" w:hAnsi="Times New Roman"/>
          <w:sz w:val="22"/>
        </w:rPr>
        <w:t>】</w:t>
      </w:r>
      <w:r w:rsidRPr="003B32EB">
        <w:rPr>
          <w:rFonts w:ascii="Times New Roman" w:hAnsi="Times New Roman"/>
          <w:sz w:val="22"/>
        </w:rPr>
        <w:t>300</w:t>
      </w:r>
      <w:r w:rsidRPr="003B32EB">
        <w:rPr>
          <w:rFonts w:ascii="Times New Roman" w:hAnsi="Times New Roman"/>
          <w:sz w:val="22"/>
        </w:rPr>
        <w:t>号）执行，参加</w:t>
      </w:r>
      <w:r w:rsidRPr="003B32EB">
        <w:rPr>
          <w:rFonts w:ascii="Times New Roman" w:hAnsi="Times New Roman" w:hint="eastAsia"/>
          <w:sz w:val="22"/>
        </w:rPr>
        <w:t>投标</w:t>
      </w:r>
      <w:r w:rsidRPr="003B32EB">
        <w:rPr>
          <w:rFonts w:ascii="Times New Roman" w:hAnsi="Times New Roman"/>
          <w:sz w:val="22"/>
        </w:rPr>
        <w:t>的中小企业应当提供《中小企业声明函》（具体格式见</w:t>
      </w:r>
      <w:r w:rsidRPr="003B32EB">
        <w:rPr>
          <w:rFonts w:ascii="Times New Roman" w:hAnsi="Times New Roman"/>
          <w:sz w:val="22"/>
        </w:rPr>
        <w:t>“</w:t>
      </w:r>
      <w:r w:rsidRPr="003B32EB">
        <w:rPr>
          <w:rFonts w:ascii="Times New Roman" w:hAnsi="Times New Roman" w:hint="eastAsia"/>
          <w:sz w:val="22"/>
        </w:rPr>
        <w:t>投标</w:t>
      </w:r>
      <w:r w:rsidRPr="003B32EB">
        <w:rPr>
          <w:rFonts w:ascii="Times New Roman" w:hAnsi="Times New Roman"/>
          <w:sz w:val="22"/>
        </w:rPr>
        <w:t>文件格式</w:t>
      </w:r>
      <w:r w:rsidRPr="003B32EB">
        <w:rPr>
          <w:rFonts w:ascii="Times New Roman" w:hAnsi="Times New Roman"/>
          <w:sz w:val="22"/>
        </w:rPr>
        <w:t>”</w:t>
      </w:r>
      <w:r w:rsidRPr="003B32EB">
        <w:rPr>
          <w:rFonts w:ascii="Times New Roman" w:hAnsi="Times New Roman"/>
          <w:sz w:val="22"/>
        </w:rPr>
        <w:t>），反之，视作非中小企业，不享受相应的扶持政策。如项目允许联合体参与竞争的，则联合体中的中小企业均应按本款要求提供《中小企业声明函》。</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22</w:t>
      </w:r>
      <w:r w:rsidRPr="003B32EB">
        <w:rPr>
          <w:rFonts w:ascii="Times New Roman" w:hAnsi="Times New Roman"/>
          <w:sz w:val="22"/>
        </w:rPr>
        <w:t xml:space="preserve">.2 </w:t>
      </w:r>
      <w:r w:rsidRPr="003B32EB">
        <w:rPr>
          <w:rFonts w:ascii="Times New Roman" w:hAnsi="Times New Roman"/>
          <w:sz w:val="22"/>
        </w:rPr>
        <w:t>依据市财政局</w:t>
      </w:r>
      <w:r w:rsidRPr="003B32EB">
        <w:rPr>
          <w:rFonts w:ascii="Times New Roman" w:hAnsi="Times New Roman"/>
          <w:sz w:val="22"/>
        </w:rPr>
        <w:t>2015</w:t>
      </w:r>
      <w:r w:rsidRPr="003B32EB">
        <w:rPr>
          <w:rFonts w:ascii="Times New Roman" w:hAnsi="Times New Roman"/>
          <w:sz w:val="22"/>
        </w:rPr>
        <w:t>年</w:t>
      </w:r>
      <w:r w:rsidRPr="003B32EB">
        <w:rPr>
          <w:rFonts w:ascii="Times New Roman" w:hAnsi="Times New Roman"/>
          <w:sz w:val="22"/>
        </w:rPr>
        <w:t>9</w:t>
      </w:r>
      <w:r w:rsidRPr="003B32EB">
        <w:rPr>
          <w:rFonts w:ascii="Times New Roman" w:hAnsi="Times New Roman"/>
          <w:sz w:val="22"/>
        </w:rPr>
        <w:t>月发布的《</w:t>
      </w:r>
      <w:r w:rsidRPr="003B32EB">
        <w:rPr>
          <w:rFonts w:ascii="Times New Roman" w:hAnsi="Times New Roman"/>
        </w:rPr>
        <w:t>关于执行促进中小企业发展政策相关事宜的通知</w:t>
      </w:r>
      <w:r w:rsidRPr="003B32E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B32EB">
        <w:rPr>
          <w:rFonts w:ascii="Times New Roman" w:hAnsi="Times New Roman" w:hint="eastAsia"/>
          <w:sz w:val="22"/>
        </w:rPr>
        <w:t>管理</w:t>
      </w:r>
      <w:r w:rsidRPr="003B32EB">
        <w:rPr>
          <w:rFonts w:ascii="Times New Roman" w:hAnsi="Times New Roman"/>
          <w:sz w:val="22"/>
        </w:rPr>
        <w:t>办法》。</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22</w:t>
      </w:r>
      <w:r w:rsidRPr="003B32EB">
        <w:rPr>
          <w:rFonts w:ascii="Times New Roman" w:hAnsi="Times New Roman"/>
          <w:sz w:val="22"/>
        </w:rPr>
        <w:t xml:space="preserve">.3 </w:t>
      </w:r>
      <w:r w:rsidRPr="003B32EB">
        <w:rPr>
          <w:rFonts w:ascii="Times New Roman" w:hAnsi="Times New Roman"/>
          <w:sz w:val="22"/>
        </w:rPr>
        <w:t>如项目允许联合体参与竞争的，组成联合体的大中型企业和其他自然人、法人或者其他组织，与小型、微型企业之间不得存在投资关系。</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22</w:t>
      </w:r>
      <w:r w:rsidRPr="003B32EB">
        <w:rPr>
          <w:rFonts w:ascii="Times New Roman" w:hAnsi="Times New Roman"/>
          <w:sz w:val="22"/>
        </w:rPr>
        <w:t>.4</w:t>
      </w:r>
      <w:r w:rsidRPr="003B32EB">
        <w:rPr>
          <w:rFonts w:ascii="Times New Roman" w:hAnsi="Times New Roman"/>
          <w:sz w:val="22"/>
        </w:rPr>
        <w:t>对于小型、微型企业，按照《政府采购促进中小企业发展</w:t>
      </w:r>
      <w:r w:rsidRPr="003B32EB">
        <w:rPr>
          <w:rFonts w:ascii="Times New Roman" w:hAnsi="Times New Roman" w:hint="eastAsia"/>
          <w:sz w:val="22"/>
        </w:rPr>
        <w:t>管理</w:t>
      </w:r>
      <w:r w:rsidRPr="003B32EB">
        <w:rPr>
          <w:rFonts w:ascii="Times New Roman" w:hAnsi="Times New Roman"/>
          <w:sz w:val="22"/>
        </w:rPr>
        <w:t>办法》（财库【</w:t>
      </w:r>
      <w:r w:rsidRPr="003B32EB">
        <w:rPr>
          <w:rFonts w:ascii="Times New Roman" w:hAnsi="Times New Roman"/>
          <w:sz w:val="22"/>
        </w:rPr>
        <w:t>20</w:t>
      </w:r>
      <w:r w:rsidRPr="003B32EB">
        <w:rPr>
          <w:rFonts w:ascii="Times New Roman" w:hAnsi="Times New Roman" w:hint="eastAsia"/>
          <w:sz w:val="22"/>
        </w:rPr>
        <w:t>20</w:t>
      </w:r>
      <w:r w:rsidRPr="003B32EB">
        <w:rPr>
          <w:rFonts w:ascii="Times New Roman" w:hAnsi="Times New Roman"/>
          <w:sz w:val="22"/>
        </w:rPr>
        <w:t>】</w:t>
      </w:r>
      <w:r w:rsidRPr="003B32EB">
        <w:rPr>
          <w:rFonts w:ascii="Times New Roman" w:hAnsi="Times New Roman" w:hint="eastAsia"/>
          <w:sz w:val="22"/>
        </w:rPr>
        <w:t>46</w:t>
      </w:r>
      <w:r w:rsidRPr="003B32EB">
        <w:rPr>
          <w:rFonts w:ascii="Times New Roman" w:hAnsi="Times New Roman"/>
          <w:sz w:val="22"/>
        </w:rPr>
        <w:t>号）</w:t>
      </w:r>
      <w:r w:rsidRPr="003B32EB">
        <w:rPr>
          <w:rFonts w:hint="eastAsia"/>
          <w:sz w:val="22"/>
        </w:rPr>
        <w:t>和《关于进一步加大政府采购支持中小企业力度的通知》</w:t>
      </w:r>
      <w:r w:rsidRPr="003B32EB">
        <w:rPr>
          <w:sz w:val="22"/>
        </w:rPr>
        <w:t>（财库【</w:t>
      </w:r>
      <w:r w:rsidRPr="003B32EB">
        <w:rPr>
          <w:rFonts w:hint="eastAsia"/>
          <w:sz w:val="22"/>
        </w:rPr>
        <w:t>2022</w:t>
      </w:r>
      <w:r w:rsidRPr="003B32EB">
        <w:rPr>
          <w:sz w:val="22"/>
        </w:rPr>
        <w:t>】</w:t>
      </w:r>
      <w:r w:rsidRPr="003B32EB">
        <w:rPr>
          <w:rFonts w:hint="eastAsia"/>
          <w:sz w:val="22"/>
        </w:rPr>
        <w:t>19</w:t>
      </w:r>
      <w:r w:rsidRPr="003B32EB">
        <w:rPr>
          <w:sz w:val="22"/>
        </w:rPr>
        <w:t>号）</w:t>
      </w:r>
      <w:r w:rsidRPr="003B32EB">
        <w:rPr>
          <w:rFonts w:ascii="Times New Roman" w:hAnsi="Times New Roman"/>
          <w:sz w:val="22"/>
        </w:rPr>
        <w:t>规定，其报价给予</w:t>
      </w:r>
      <w:r w:rsidRPr="003B32EB">
        <w:rPr>
          <w:rFonts w:hint="eastAsia"/>
          <w:b/>
          <w:color w:val="FF0000"/>
          <w:sz w:val="22"/>
          <w:u w:val="single"/>
        </w:rPr>
        <w:t>10</w:t>
      </w:r>
      <w:r w:rsidRPr="003B32EB">
        <w:rPr>
          <w:b/>
          <w:color w:val="FF0000"/>
          <w:sz w:val="22"/>
          <w:u w:val="single"/>
        </w:rPr>
        <w:t>%</w:t>
      </w:r>
      <w:r w:rsidRPr="003B32EB">
        <w:rPr>
          <w:rFonts w:ascii="Times New Roman" w:hAnsi="Times New Roman"/>
          <w:sz w:val="22"/>
        </w:rPr>
        <w:t>的扣除，用扣除后的价格参与评审。</w:t>
      </w:r>
    </w:p>
    <w:p w:rsidR="004C269F" w:rsidRPr="003B32EB" w:rsidRDefault="00193883">
      <w:pPr>
        <w:adjustRightInd w:val="0"/>
        <w:snapToGrid w:val="0"/>
        <w:spacing w:line="300" w:lineRule="auto"/>
        <w:ind w:firstLineChars="200" w:firstLine="440"/>
        <w:rPr>
          <w:rFonts w:ascii="Times New Roman" w:hAnsi="Times New Roman"/>
          <w:sz w:val="22"/>
        </w:rPr>
      </w:pPr>
      <w:r w:rsidRPr="003B32EB">
        <w:rPr>
          <w:rFonts w:ascii="Times New Roman" w:hAnsi="Times New Roman" w:hint="eastAsia"/>
          <w:sz w:val="22"/>
        </w:rPr>
        <w:t>22</w:t>
      </w:r>
      <w:r w:rsidRPr="003B32EB">
        <w:rPr>
          <w:rFonts w:ascii="Times New Roman" w:hAnsi="Times New Roman"/>
          <w:sz w:val="22"/>
        </w:rPr>
        <w:t>.5</w:t>
      </w:r>
      <w:r w:rsidRPr="003B32EB">
        <w:rPr>
          <w:rFonts w:ascii="Times New Roman" w:hAnsi="Times New Roman"/>
          <w:sz w:val="22"/>
        </w:rPr>
        <w:t>如项目允许联合体参与竞争的，且联合体各方均为小型、微型企业的，联合体视同为小型、微型企业，其报价给予</w:t>
      </w:r>
      <w:r w:rsidRPr="003B32EB">
        <w:rPr>
          <w:rFonts w:hint="eastAsia"/>
          <w:b/>
          <w:color w:val="FF0000"/>
          <w:sz w:val="22"/>
          <w:u w:val="single"/>
        </w:rPr>
        <w:t>10</w:t>
      </w:r>
      <w:r w:rsidRPr="003B32EB">
        <w:rPr>
          <w:b/>
          <w:color w:val="FF0000"/>
          <w:sz w:val="22"/>
          <w:u w:val="single"/>
        </w:rPr>
        <w:t>%</w:t>
      </w:r>
      <w:r w:rsidRPr="003B32EB">
        <w:rPr>
          <w:rFonts w:ascii="Times New Roman" w:hAnsi="Times New Roman"/>
          <w:sz w:val="22"/>
        </w:rPr>
        <w:t>的扣除，用扣除后的价格参与评审。反之，依照联合体协议约定，小型、微型企业的协议合同金额占到联合体协议合同总金额</w:t>
      </w:r>
      <w:r w:rsidRPr="003B32EB">
        <w:rPr>
          <w:rFonts w:ascii="Times New Roman" w:hAnsi="Times New Roman"/>
          <w:sz w:val="22"/>
        </w:rPr>
        <w:t>30%</w:t>
      </w:r>
      <w:r w:rsidRPr="003B32EB">
        <w:rPr>
          <w:rFonts w:ascii="Times New Roman" w:hAnsi="Times New Roman"/>
          <w:sz w:val="22"/>
        </w:rPr>
        <w:t>以上的，给予联合体</w:t>
      </w:r>
      <w:r w:rsidRPr="003B32EB">
        <w:rPr>
          <w:rFonts w:hint="eastAsia"/>
          <w:b/>
          <w:color w:val="FF0000"/>
          <w:sz w:val="22"/>
          <w:u w:val="single"/>
        </w:rPr>
        <w:t>4</w:t>
      </w:r>
      <w:r w:rsidRPr="003B32EB">
        <w:rPr>
          <w:b/>
          <w:color w:val="FF0000"/>
          <w:sz w:val="22"/>
          <w:u w:val="single"/>
        </w:rPr>
        <w:t>%</w:t>
      </w:r>
      <w:r w:rsidRPr="003B32EB">
        <w:rPr>
          <w:rFonts w:ascii="Times New Roman" w:hAnsi="Times New Roman"/>
          <w:sz w:val="22"/>
        </w:rPr>
        <w:t>的价格扣除，用扣除后的价格参与评审。</w:t>
      </w:r>
    </w:p>
    <w:p w:rsidR="004C269F" w:rsidRPr="003B32EB" w:rsidRDefault="00193883">
      <w:pPr>
        <w:adjustRightInd w:val="0"/>
        <w:snapToGrid w:val="0"/>
        <w:spacing w:line="300" w:lineRule="auto"/>
        <w:ind w:firstLineChars="200" w:firstLine="440"/>
        <w:rPr>
          <w:rFonts w:ascii="Times New Roman" w:hAnsi="Times New Roman"/>
          <w:kern w:val="0"/>
          <w:sz w:val="22"/>
        </w:rPr>
      </w:pPr>
      <w:r w:rsidRPr="003B32EB">
        <w:rPr>
          <w:rFonts w:ascii="Times New Roman" w:hAnsi="Times New Roman" w:hint="eastAsia"/>
          <w:sz w:val="22"/>
        </w:rPr>
        <w:t>22</w:t>
      </w:r>
      <w:r w:rsidRPr="003B32EB">
        <w:rPr>
          <w:rFonts w:ascii="Times New Roman" w:hAnsi="Times New Roman"/>
          <w:sz w:val="22"/>
        </w:rPr>
        <w:t>.6</w:t>
      </w:r>
      <w:r w:rsidRPr="003B32EB">
        <w:rPr>
          <w:rFonts w:ascii="Times New Roman" w:hAnsi="Times New Roman"/>
          <w:sz w:val="22"/>
        </w:rPr>
        <w:t>供应商如提供虚假材料以谋取成交的，按照《政府采购法》有关条款处理，并记入供应商诚信档案。</w:t>
      </w:r>
    </w:p>
    <w:p w:rsidR="004C269F" w:rsidRPr="003B32EB" w:rsidRDefault="00193883">
      <w:pPr>
        <w:adjustRightInd w:val="0"/>
        <w:snapToGrid w:val="0"/>
        <w:spacing w:line="300" w:lineRule="auto"/>
        <w:ind w:firstLineChars="200" w:firstLine="442"/>
        <w:jc w:val="left"/>
        <w:outlineLvl w:val="2"/>
        <w:rPr>
          <w:rFonts w:ascii="Times New Roman" w:hAnsi="Times New Roman"/>
          <w:b/>
          <w:color w:val="000000"/>
          <w:sz w:val="22"/>
        </w:rPr>
      </w:pPr>
      <w:bookmarkStart w:id="343" w:name="_Toc157003596"/>
      <w:r w:rsidRPr="003B32EB">
        <w:rPr>
          <w:rFonts w:ascii="Times New Roman" w:hAnsi="Times New Roman"/>
          <w:b/>
          <w:color w:val="000000"/>
          <w:sz w:val="22"/>
        </w:rPr>
        <w:t xml:space="preserve">23 </w:t>
      </w:r>
      <w:bookmarkStart w:id="344" w:name="_Toc495411569"/>
      <w:bookmarkStart w:id="345" w:name="_Toc135143523"/>
      <w:bookmarkEnd w:id="339"/>
      <w:bookmarkEnd w:id="340"/>
      <w:bookmarkEnd w:id="341"/>
      <w:bookmarkEnd w:id="342"/>
      <w:r w:rsidRPr="003B32EB">
        <w:rPr>
          <w:rFonts w:ascii="Times New Roman" w:hAnsi="Times New Roman" w:hint="eastAsia"/>
          <w:b/>
          <w:color w:val="000000"/>
          <w:sz w:val="22"/>
        </w:rPr>
        <w:t>促进残疾人就业</w:t>
      </w:r>
      <w:bookmarkEnd w:id="344"/>
      <w:r w:rsidRPr="003B32EB">
        <w:rPr>
          <w:rFonts w:ascii="Times New Roman" w:hAnsi="Times New Roman" w:hint="eastAsia"/>
          <w:b/>
          <w:color w:val="000000"/>
          <w:sz w:val="22"/>
        </w:rPr>
        <w:t>（注：仅残疾人福利单位适用）</w:t>
      </w:r>
      <w:bookmarkEnd w:id="343"/>
      <w:bookmarkEnd w:id="345"/>
    </w:p>
    <w:p w:rsidR="004C269F" w:rsidRPr="003B32EB"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sz w:val="22"/>
        </w:rPr>
        <w:t>2</w:t>
      </w:r>
      <w:r w:rsidRPr="003B32EB">
        <w:rPr>
          <w:rFonts w:ascii="Times New Roman" w:hAnsi="Times New Roman" w:hint="eastAsia"/>
          <w:sz w:val="22"/>
        </w:rPr>
        <w:t>3</w:t>
      </w:r>
      <w:r w:rsidRPr="003B32EB">
        <w:rPr>
          <w:rFonts w:ascii="Times New Roman" w:hAnsi="Times New Roman"/>
          <w:sz w:val="22"/>
        </w:rPr>
        <w:t xml:space="preserve">.1 </w:t>
      </w:r>
      <w:bookmarkStart w:id="346" w:name="sendNo"/>
      <w:r w:rsidRPr="003B32EB">
        <w:rPr>
          <w:rFonts w:ascii="Times New Roman" w:hAnsi="Times New Roman"/>
          <w:sz w:val="22"/>
        </w:rPr>
        <w:t>符合财库</w:t>
      </w:r>
      <w:bookmarkEnd w:id="346"/>
      <w:r w:rsidRPr="003B32EB">
        <w:rPr>
          <w:rFonts w:ascii="Times New Roman" w:hAnsi="Times New Roman"/>
          <w:sz w:val="22"/>
        </w:rPr>
        <w:t>【</w:t>
      </w:r>
      <w:r w:rsidRPr="003B32EB">
        <w:rPr>
          <w:rFonts w:ascii="Times New Roman" w:hAnsi="Times New Roman"/>
          <w:sz w:val="22"/>
        </w:rPr>
        <w:t>2017</w:t>
      </w:r>
      <w:r w:rsidRPr="003B32EB">
        <w:rPr>
          <w:rFonts w:ascii="Times New Roman" w:hAnsi="Times New Roman"/>
          <w:sz w:val="22"/>
        </w:rPr>
        <w:t>】</w:t>
      </w:r>
      <w:r w:rsidRPr="003B32EB">
        <w:rPr>
          <w:rFonts w:ascii="Times New Roman" w:hAnsi="Times New Roman"/>
          <w:sz w:val="22"/>
        </w:rPr>
        <w:t>141</w:t>
      </w:r>
      <w:r w:rsidRPr="003B32E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C269F" w:rsidRDefault="00193883">
      <w:pPr>
        <w:adjustRightInd w:val="0"/>
        <w:snapToGrid w:val="0"/>
        <w:spacing w:line="300" w:lineRule="auto"/>
        <w:ind w:firstLineChars="200" w:firstLine="440"/>
        <w:jc w:val="left"/>
        <w:rPr>
          <w:rFonts w:ascii="Times New Roman" w:hAnsi="Times New Roman"/>
          <w:sz w:val="22"/>
        </w:rPr>
      </w:pPr>
      <w:r w:rsidRPr="003B32EB">
        <w:rPr>
          <w:rFonts w:ascii="Times New Roman" w:hAnsi="Times New Roman" w:hint="eastAsia"/>
          <w:sz w:val="22"/>
        </w:rPr>
        <w:t>23.</w:t>
      </w:r>
      <w:r w:rsidRPr="003B32EB">
        <w:rPr>
          <w:rFonts w:ascii="Times New Roman" w:hAnsi="Times New Roman"/>
          <w:sz w:val="22"/>
        </w:rPr>
        <w:t xml:space="preserve">2 </w:t>
      </w:r>
      <w:r w:rsidRPr="003B32EB">
        <w:rPr>
          <w:rFonts w:ascii="Times New Roman" w:hAnsi="Times New Roman"/>
          <w:sz w:val="22"/>
        </w:rPr>
        <w:t>残疾人福利性单位在参加政府采购活动时，</w:t>
      </w:r>
      <w:proofErr w:type="gramStart"/>
      <w:r w:rsidRPr="003B32EB">
        <w:rPr>
          <w:rFonts w:ascii="Times New Roman" w:hAnsi="Times New Roman"/>
          <w:sz w:val="22"/>
        </w:rPr>
        <w:t>应当按财库</w:t>
      </w:r>
      <w:proofErr w:type="gramEnd"/>
      <w:r w:rsidRPr="003B32EB">
        <w:rPr>
          <w:rFonts w:ascii="Times New Roman" w:hAnsi="Times New Roman"/>
          <w:sz w:val="22"/>
        </w:rPr>
        <w:t>【</w:t>
      </w:r>
      <w:r w:rsidRPr="003B32EB">
        <w:rPr>
          <w:rFonts w:ascii="Times New Roman" w:hAnsi="Times New Roman"/>
          <w:sz w:val="22"/>
        </w:rPr>
        <w:t>2017</w:t>
      </w:r>
      <w:r w:rsidRPr="003B32EB">
        <w:rPr>
          <w:rFonts w:ascii="Times New Roman" w:hAnsi="Times New Roman"/>
          <w:sz w:val="22"/>
        </w:rPr>
        <w:t>】</w:t>
      </w:r>
      <w:r w:rsidRPr="003B32EB">
        <w:rPr>
          <w:rFonts w:ascii="Times New Roman" w:hAnsi="Times New Roman"/>
          <w:sz w:val="22"/>
        </w:rPr>
        <w:t>141</w:t>
      </w:r>
      <w:r w:rsidRPr="003B32EB">
        <w:rPr>
          <w:rFonts w:ascii="Times New Roman" w:hAnsi="Times New Roman"/>
          <w:sz w:val="22"/>
        </w:rPr>
        <w:t>号规定的《残疾人福利性单位声明函》（具体格式详见</w:t>
      </w:r>
      <w:r w:rsidRPr="003B32EB">
        <w:rPr>
          <w:rFonts w:ascii="Times New Roman" w:hAnsi="Times New Roman"/>
          <w:sz w:val="22"/>
        </w:rPr>
        <w:t>“</w:t>
      </w:r>
      <w:r w:rsidRPr="003B32EB">
        <w:rPr>
          <w:rFonts w:ascii="Times New Roman" w:hAnsi="Times New Roman"/>
          <w:sz w:val="22"/>
        </w:rPr>
        <w:t>投标文件格式</w:t>
      </w:r>
      <w:r w:rsidRPr="003B32EB">
        <w:rPr>
          <w:rFonts w:ascii="Times New Roman" w:hAnsi="Times New Roman"/>
          <w:sz w:val="22"/>
        </w:rPr>
        <w:t>”</w:t>
      </w:r>
      <w:r w:rsidRPr="003B32EB">
        <w:rPr>
          <w:rFonts w:ascii="Times New Roman" w:hAnsi="Times New Roman"/>
          <w:sz w:val="22"/>
        </w:rPr>
        <w:t>），并对声明的真实性负责。</w:t>
      </w:r>
    </w:p>
    <w:p w:rsidR="004C269F" w:rsidRDefault="004C269F"/>
    <w:sectPr w:rsidR="004C269F">
      <w:headerReference w:type="default" r:id="rId11"/>
      <w:footerReference w:type="default" r:id="rId12"/>
      <w:pgSz w:w="11906" w:h="16838"/>
      <w:pgMar w:top="1134" w:right="1276" w:bottom="1440" w:left="1559" w:header="850"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A878EB" w15:done="0"/>
  <w15:commentEx w15:paraId="1CA26C04" w15:done="0"/>
  <w15:commentEx w15:paraId="1E470362" w15:done="0"/>
  <w15:commentEx w15:paraId="793B755D" w15:done="0"/>
  <w15:commentEx w15:paraId="63CC10F2" w15:done="0"/>
  <w15:commentEx w15:paraId="795F516F" w15:done="0"/>
  <w15:commentEx w15:paraId="184104B2" w15:done="0"/>
  <w15:commentEx w15:paraId="5703402F" w15:done="0"/>
  <w15:commentEx w15:paraId="15D40359" w15:done="0"/>
  <w15:commentEx w15:paraId="136A1A22" w15:done="0"/>
  <w15:commentEx w15:paraId="6A7D28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8C" w:rsidRDefault="00F6328C">
      <w:r>
        <w:separator/>
      </w:r>
    </w:p>
  </w:endnote>
  <w:endnote w:type="continuationSeparator" w:id="0">
    <w:p w:rsidR="00F6328C" w:rsidRDefault="00F6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alibri Light">
    <w:altName w:val="Arial Unicode MS"/>
    <w:charset w:val="00"/>
    <w:family w:val="swiss"/>
    <w:pitch w:val="default"/>
    <w:sig w:usb0="00000001" w:usb1="4000207B" w:usb2="00000000" w:usb3="00000000" w:csb0="2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04C000" w:usb3="00000000" w:csb0="0000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9F" w:rsidRDefault="00193883">
    <w:pPr>
      <w:pStyle w:val="af0"/>
      <w:spacing w:after="120"/>
      <w:jc w:val="center"/>
    </w:pPr>
    <w:r>
      <w:fldChar w:fldCharType="begin"/>
    </w:r>
    <w:r>
      <w:instrText xml:space="preserve"> PAGE   \* MERGEFORMAT </w:instrText>
    </w:r>
    <w:r>
      <w:fldChar w:fldCharType="separate"/>
    </w:r>
    <w:r w:rsidR="003864FD" w:rsidRPr="003864FD">
      <w:rPr>
        <w:noProof/>
        <w:lang w:val="zh-CN"/>
      </w:rPr>
      <w:t>14</w:t>
    </w:r>
    <w:r>
      <w:rPr>
        <w:lang w:val="zh-CN"/>
      </w:rPr>
      <w:fldChar w:fldCharType="end"/>
    </w:r>
  </w:p>
  <w:p w:rsidR="004C269F" w:rsidRDefault="004C269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8C" w:rsidRDefault="00F6328C">
      <w:r>
        <w:separator/>
      </w:r>
    </w:p>
  </w:footnote>
  <w:footnote w:type="continuationSeparator" w:id="0">
    <w:p w:rsidR="00F6328C" w:rsidRDefault="00F6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69F" w:rsidRDefault="00193883">
    <w:pPr>
      <w:pStyle w:val="af1"/>
      <w:jc w:val="left"/>
    </w:pPr>
    <w:r>
      <w:rPr>
        <w:rFonts w:hint="eastAsia"/>
      </w:rPr>
      <w:t>浦东新区政府采购中心招标文件（系统集成类项目）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524"/>
    <w:multiLevelType w:val="multilevel"/>
    <w:tmpl w:val="068B452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rPr>
        <w:rFonts w:ascii="宋体" w:eastAsia="宋体" w:hAnsi="宋体"/>
      </w:r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29A34AA"/>
    <w:multiLevelType w:val="multilevel"/>
    <w:tmpl w:val="229A34AA"/>
    <w:lvl w:ilvl="0">
      <w:start w:val="1"/>
      <w:numFmt w:val="bullet"/>
      <w:lvlText w:val=""/>
      <w:lvlJc w:val="left"/>
      <w:pPr>
        <w:ind w:left="885" w:hanging="420"/>
      </w:pPr>
      <w:rPr>
        <w:rFonts w:ascii="Wingdings" w:hAnsi="Wingdings"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2">
    <w:nsid w:val="31885BDD"/>
    <w:multiLevelType w:val="multilevel"/>
    <w:tmpl w:val="31885BD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rPr>
        <w:rFonts w:ascii="宋体" w:eastAsia="宋体" w:hAnsi="宋体"/>
      </w:r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3DE776FB"/>
    <w:multiLevelType w:val="multilevel"/>
    <w:tmpl w:val="3DE776FB"/>
    <w:lvl w:ilvl="0">
      <w:start w:val="1"/>
      <w:numFmt w:val="bullet"/>
      <w:pStyle w:val="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11C7756"/>
    <w:multiLevelType w:val="singleLevel"/>
    <w:tmpl w:val="411C7756"/>
    <w:lvl w:ilvl="0">
      <w:start w:val="1"/>
      <w:numFmt w:val="bullet"/>
      <w:lvlText w:val=""/>
      <w:lvlJc w:val="left"/>
      <w:pPr>
        <w:ind w:left="420" w:hanging="420"/>
      </w:pPr>
      <w:rPr>
        <w:rFonts w:ascii="Wingdings" w:hAnsi="Wingdings" w:hint="default"/>
      </w:rPr>
    </w:lvl>
  </w:abstractNum>
  <w:abstractNum w:abstractNumId="5">
    <w:nsid w:val="49FB660B"/>
    <w:multiLevelType w:val="multilevel"/>
    <w:tmpl w:val="49FB660B"/>
    <w:lvl w:ilvl="0">
      <w:start w:val="1"/>
      <w:numFmt w:val="bullet"/>
      <w:lvlText w:val=""/>
      <w:lvlJc w:val="left"/>
      <w:pPr>
        <w:ind w:left="922" w:hanging="440"/>
      </w:pPr>
      <w:rPr>
        <w:rFonts w:ascii="Wingdings" w:hAnsi="Wingdings" w:hint="default"/>
      </w:rPr>
    </w:lvl>
    <w:lvl w:ilvl="1">
      <w:start w:val="1"/>
      <w:numFmt w:val="bullet"/>
      <w:lvlText w:val=""/>
      <w:lvlJc w:val="left"/>
      <w:pPr>
        <w:ind w:left="1362" w:hanging="440"/>
      </w:pPr>
      <w:rPr>
        <w:rFonts w:ascii="Wingdings" w:hAnsi="Wingdings" w:hint="default"/>
      </w:rPr>
    </w:lvl>
    <w:lvl w:ilvl="2">
      <w:start w:val="1"/>
      <w:numFmt w:val="bullet"/>
      <w:lvlText w:val=""/>
      <w:lvlJc w:val="left"/>
      <w:pPr>
        <w:ind w:left="1802" w:hanging="440"/>
      </w:pPr>
      <w:rPr>
        <w:rFonts w:ascii="Wingdings" w:hAnsi="Wingdings" w:hint="default"/>
      </w:rPr>
    </w:lvl>
    <w:lvl w:ilvl="3">
      <w:start w:val="1"/>
      <w:numFmt w:val="bullet"/>
      <w:lvlText w:val=""/>
      <w:lvlJc w:val="left"/>
      <w:pPr>
        <w:ind w:left="2242" w:hanging="440"/>
      </w:pPr>
      <w:rPr>
        <w:rFonts w:ascii="Wingdings" w:hAnsi="Wingdings" w:hint="default"/>
      </w:rPr>
    </w:lvl>
    <w:lvl w:ilvl="4">
      <w:start w:val="1"/>
      <w:numFmt w:val="bullet"/>
      <w:lvlText w:val=""/>
      <w:lvlJc w:val="left"/>
      <w:pPr>
        <w:ind w:left="2682" w:hanging="440"/>
      </w:pPr>
      <w:rPr>
        <w:rFonts w:ascii="Wingdings" w:hAnsi="Wingdings" w:hint="default"/>
      </w:rPr>
    </w:lvl>
    <w:lvl w:ilvl="5">
      <w:start w:val="1"/>
      <w:numFmt w:val="bullet"/>
      <w:lvlText w:val=""/>
      <w:lvlJc w:val="left"/>
      <w:pPr>
        <w:ind w:left="3122" w:hanging="440"/>
      </w:pPr>
      <w:rPr>
        <w:rFonts w:ascii="Wingdings" w:hAnsi="Wingdings" w:hint="default"/>
      </w:rPr>
    </w:lvl>
    <w:lvl w:ilvl="6">
      <w:start w:val="1"/>
      <w:numFmt w:val="bullet"/>
      <w:lvlText w:val=""/>
      <w:lvlJc w:val="left"/>
      <w:pPr>
        <w:ind w:left="3562" w:hanging="440"/>
      </w:pPr>
      <w:rPr>
        <w:rFonts w:ascii="Wingdings" w:hAnsi="Wingdings" w:hint="default"/>
      </w:rPr>
    </w:lvl>
    <w:lvl w:ilvl="7">
      <w:start w:val="1"/>
      <w:numFmt w:val="bullet"/>
      <w:lvlText w:val=""/>
      <w:lvlJc w:val="left"/>
      <w:pPr>
        <w:ind w:left="4002" w:hanging="440"/>
      </w:pPr>
      <w:rPr>
        <w:rFonts w:ascii="Wingdings" w:hAnsi="Wingdings" w:hint="default"/>
      </w:rPr>
    </w:lvl>
    <w:lvl w:ilvl="8">
      <w:start w:val="1"/>
      <w:numFmt w:val="bullet"/>
      <w:lvlText w:val=""/>
      <w:lvlJc w:val="left"/>
      <w:pPr>
        <w:ind w:left="4442" w:hanging="440"/>
      </w:pPr>
      <w:rPr>
        <w:rFonts w:ascii="Wingdings" w:hAnsi="Wingdings" w:hint="default"/>
      </w:rPr>
    </w:lvl>
  </w:abstractNum>
  <w:abstractNum w:abstractNumId="6">
    <w:nsid w:val="55902A60"/>
    <w:multiLevelType w:val="multilevel"/>
    <w:tmpl w:val="55902A6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rPr>
        <w:rFonts w:ascii="宋体" w:eastAsia="宋体" w:hAnsi="宋体"/>
      </w:r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67D34450"/>
    <w:multiLevelType w:val="multilevel"/>
    <w:tmpl w:val="67D34450"/>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8">
    <w:nsid w:val="6E02172D"/>
    <w:multiLevelType w:val="multilevel"/>
    <w:tmpl w:val="6E02172D"/>
    <w:lvl w:ilvl="0">
      <w:start w:val="1"/>
      <w:numFmt w:val="bullet"/>
      <w:lvlText w:val=""/>
      <w:lvlJc w:val="left"/>
      <w:pPr>
        <w:ind w:left="922" w:hanging="440"/>
      </w:pPr>
      <w:rPr>
        <w:rFonts w:ascii="Wingdings" w:hAnsi="Wingdings" w:hint="default"/>
      </w:rPr>
    </w:lvl>
    <w:lvl w:ilvl="1">
      <w:start w:val="1"/>
      <w:numFmt w:val="bullet"/>
      <w:lvlText w:val=""/>
      <w:lvlJc w:val="left"/>
      <w:pPr>
        <w:ind w:left="1362" w:hanging="440"/>
      </w:pPr>
      <w:rPr>
        <w:rFonts w:ascii="Wingdings" w:hAnsi="Wingdings" w:hint="default"/>
      </w:rPr>
    </w:lvl>
    <w:lvl w:ilvl="2">
      <w:start w:val="1"/>
      <w:numFmt w:val="bullet"/>
      <w:lvlText w:val=""/>
      <w:lvlJc w:val="left"/>
      <w:pPr>
        <w:ind w:left="1802" w:hanging="440"/>
      </w:pPr>
      <w:rPr>
        <w:rFonts w:ascii="Wingdings" w:hAnsi="Wingdings" w:hint="default"/>
      </w:rPr>
    </w:lvl>
    <w:lvl w:ilvl="3">
      <w:start w:val="1"/>
      <w:numFmt w:val="bullet"/>
      <w:lvlText w:val=""/>
      <w:lvlJc w:val="left"/>
      <w:pPr>
        <w:ind w:left="2242" w:hanging="440"/>
      </w:pPr>
      <w:rPr>
        <w:rFonts w:ascii="Wingdings" w:hAnsi="Wingdings" w:hint="default"/>
      </w:rPr>
    </w:lvl>
    <w:lvl w:ilvl="4">
      <w:start w:val="1"/>
      <w:numFmt w:val="bullet"/>
      <w:lvlText w:val=""/>
      <w:lvlJc w:val="left"/>
      <w:pPr>
        <w:ind w:left="2682" w:hanging="440"/>
      </w:pPr>
      <w:rPr>
        <w:rFonts w:ascii="Wingdings" w:hAnsi="Wingdings" w:hint="default"/>
      </w:rPr>
    </w:lvl>
    <w:lvl w:ilvl="5">
      <w:start w:val="1"/>
      <w:numFmt w:val="bullet"/>
      <w:lvlText w:val=""/>
      <w:lvlJc w:val="left"/>
      <w:pPr>
        <w:ind w:left="3122" w:hanging="440"/>
      </w:pPr>
      <w:rPr>
        <w:rFonts w:ascii="Wingdings" w:hAnsi="Wingdings" w:hint="default"/>
      </w:rPr>
    </w:lvl>
    <w:lvl w:ilvl="6">
      <w:start w:val="1"/>
      <w:numFmt w:val="bullet"/>
      <w:lvlText w:val=""/>
      <w:lvlJc w:val="left"/>
      <w:pPr>
        <w:ind w:left="3562" w:hanging="440"/>
      </w:pPr>
      <w:rPr>
        <w:rFonts w:ascii="Wingdings" w:hAnsi="Wingdings" w:hint="default"/>
      </w:rPr>
    </w:lvl>
    <w:lvl w:ilvl="7">
      <w:start w:val="1"/>
      <w:numFmt w:val="bullet"/>
      <w:lvlText w:val=""/>
      <w:lvlJc w:val="left"/>
      <w:pPr>
        <w:ind w:left="4002" w:hanging="440"/>
      </w:pPr>
      <w:rPr>
        <w:rFonts w:ascii="Wingdings" w:hAnsi="Wingdings" w:hint="default"/>
      </w:rPr>
    </w:lvl>
    <w:lvl w:ilvl="8">
      <w:start w:val="1"/>
      <w:numFmt w:val="bullet"/>
      <w:lvlText w:val=""/>
      <w:lvlJc w:val="left"/>
      <w:pPr>
        <w:ind w:left="4442" w:hanging="440"/>
      </w:pPr>
      <w:rPr>
        <w:rFonts w:ascii="Wingdings" w:hAnsi="Wingdings" w:hint="default"/>
      </w:rPr>
    </w:lvl>
  </w:abstractNum>
  <w:num w:numId="1">
    <w:abstractNumId w:val="3"/>
  </w:num>
  <w:num w:numId="2">
    <w:abstractNumId w:val="7"/>
  </w:num>
  <w:num w:numId="3">
    <w:abstractNumId w:val="6"/>
  </w:num>
  <w:num w:numId="4">
    <w:abstractNumId w:val="2"/>
  </w:num>
  <w:num w:numId="5">
    <w:abstractNumId w:val="0"/>
  </w:num>
  <w:num w:numId="6">
    <w:abstractNumId w:val="5"/>
  </w:num>
  <w:num w:numId="7">
    <w:abstractNumId w:val="4"/>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OGQzZTZlYWI5ZjExYTExMWJiOTRjYTdhMzUxOGUifQ=="/>
  </w:docVars>
  <w:rsids>
    <w:rsidRoot w:val="00F11BCA"/>
    <w:rsid w:val="00001507"/>
    <w:rsid w:val="00002534"/>
    <w:rsid w:val="00002A46"/>
    <w:rsid w:val="00002B8D"/>
    <w:rsid w:val="0000458E"/>
    <w:rsid w:val="00004729"/>
    <w:rsid w:val="00010A07"/>
    <w:rsid w:val="00013C1A"/>
    <w:rsid w:val="00014B5C"/>
    <w:rsid w:val="00016AD9"/>
    <w:rsid w:val="00016D64"/>
    <w:rsid w:val="00017F9C"/>
    <w:rsid w:val="00020227"/>
    <w:rsid w:val="00021FC6"/>
    <w:rsid w:val="00025289"/>
    <w:rsid w:val="00025AD9"/>
    <w:rsid w:val="00032A8D"/>
    <w:rsid w:val="00033163"/>
    <w:rsid w:val="00033444"/>
    <w:rsid w:val="0003528D"/>
    <w:rsid w:val="00042B74"/>
    <w:rsid w:val="00042C18"/>
    <w:rsid w:val="0004483E"/>
    <w:rsid w:val="000505FB"/>
    <w:rsid w:val="000531DC"/>
    <w:rsid w:val="000550E9"/>
    <w:rsid w:val="0005673C"/>
    <w:rsid w:val="00057257"/>
    <w:rsid w:val="0005797B"/>
    <w:rsid w:val="00057F9C"/>
    <w:rsid w:val="00061611"/>
    <w:rsid w:val="00061AE5"/>
    <w:rsid w:val="00062629"/>
    <w:rsid w:val="00063206"/>
    <w:rsid w:val="00064599"/>
    <w:rsid w:val="00065E42"/>
    <w:rsid w:val="0006633F"/>
    <w:rsid w:val="00066DA5"/>
    <w:rsid w:val="00071B49"/>
    <w:rsid w:val="000722C6"/>
    <w:rsid w:val="00073444"/>
    <w:rsid w:val="0007424C"/>
    <w:rsid w:val="000760BF"/>
    <w:rsid w:val="00076A98"/>
    <w:rsid w:val="00076ECC"/>
    <w:rsid w:val="00077ADD"/>
    <w:rsid w:val="0008057A"/>
    <w:rsid w:val="000818C9"/>
    <w:rsid w:val="0008207A"/>
    <w:rsid w:val="00084453"/>
    <w:rsid w:val="0008663E"/>
    <w:rsid w:val="00087B4D"/>
    <w:rsid w:val="00095415"/>
    <w:rsid w:val="00095426"/>
    <w:rsid w:val="00097701"/>
    <w:rsid w:val="000A139A"/>
    <w:rsid w:val="000A2C9F"/>
    <w:rsid w:val="000A5053"/>
    <w:rsid w:val="000A5A32"/>
    <w:rsid w:val="000A5E15"/>
    <w:rsid w:val="000A65A0"/>
    <w:rsid w:val="000A7CB9"/>
    <w:rsid w:val="000B01D6"/>
    <w:rsid w:val="000B1347"/>
    <w:rsid w:val="000B784F"/>
    <w:rsid w:val="000B7D47"/>
    <w:rsid w:val="000C259C"/>
    <w:rsid w:val="000C295A"/>
    <w:rsid w:val="000D0109"/>
    <w:rsid w:val="000D014A"/>
    <w:rsid w:val="000D0571"/>
    <w:rsid w:val="000D1019"/>
    <w:rsid w:val="000D2D0F"/>
    <w:rsid w:val="000D42E2"/>
    <w:rsid w:val="000D57B3"/>
    <w:rsid w:val="000E0435"/>
    <w:rsid w:val="000E111E"/>
    <w:rsid w:val="000E1358"/>
    <w:rsid w:val="000E26B8"/>
    <w:rsid w:val="000E2922"/>
    <w:rsid w:val="000E2CB5"/>
    <w:rsid w:val="000E3BF8"/>
    <w:rsid w:val="000E5A50"/>
    <w:rsid w:val="000F146F"/>
    <w:rsid w:val="000F219D"/>
    <w:rsid w:val="000F2F66"/>
    <w:rsid w:val="000F344F"/>
    <w:rsid w:val="000F5BF0"/>
    <w:rsid w:val="000F5E9B"/>
    <w:rsid w:val="000F6F92"/>
    <w:rsid w:val="000F725E"/>
    <w:rsid w:val="000F74D3"/>
    <w:rsid w:val="001006AD"/>
    <w:rsid w:val="00100FDD"/>
    <w:rsid w:val="00103A47"/>
    <w:rsid w:val="00105735"/>
    <w:rsid w:val="00105EEF"/>
    <w:rsid w:val="0010682E"/>
    <w:rsid w:val="00110D49"/>
    <w:rsid w:val="00112273"/>
    <w:rsid w:val="001136B9"/>
    <w:rsid w:val="00114F86"/>
    <w:rsid w:val="001175DF"/>
    <w:rsid w:val="001200CD"/>
    <w:rsid w:val="00122C41"/>
    <w:rsid w:val="001252B7"/>
    <w:rsid w:val="001264DF"/>
    <w:rsid w:val="0013073E"/>
    <w:rsid w:val="0013254A"/>
    <w:rsid w:val="0013476B"/>
    <w:rsid w:val="00134B44"/>
    <w:rsid w:val="00134CEC"/>
    <w:rsid w:val="0013642C"/>
    <w:rsid w:val="00137B1B"/>
    <w:rsid w:val="00140D1D"/>
    <w:rsid w:val="00143CC1"/>
    <w:rsid w:val="00146543"/>
    <w:rsid w:val="00146E60"/>
    <w:rsid w:val="00147290"/>
    <w:rsid w:val="00147D6E"/>
    <w:rsid w:val="00151600"/>
    <w:rsid w:val="0015314A"/>
    <w:rsid w:val="00154049"/>
    <w:rsid w:val="00154BEF"/>
    <w:rsid w:val="00155A19"/>
    <w:rsid w:val="001604D5"/>
    <w:rsid w:val="001606D5"/>
    <w:rsid w:val="00161F6B"/>
    <w:rsid w:val="001654DD"/>
    <w:rsid w:val="00165F29"/>
    <w:rsid w:val="0017274C"/>
    <w:rsid w:val="00172B31"/>
    <w:rsid w:val="00174846"/>
    <w:rsid w:val="00176658"/>
    <w:rsid w:val="00180736"/>
    <w:rsid w:val="001807F9"/>
    <w:rsid w:val="001822BB"/>
    <w:rsid w:val="00182838"/>
    <w:rsid w:val="00182D4A"/>
    <w:rsid w:val="00183142"/>
    <w:rsid w:val="0018326D"/>
    <w:rsid w:val="00185FE5"/>
    <w:rsid w:val="0018716B"/>
    <w:rsid w:val="001917A6"/>
    <w:rsid w:val="0019182C"/>
    <w:rsid w:val="00192A1C"/>
    <w:rsid w:val="00193883"/>
    <w:rsid w:val="00193ACA"/>
    <w:rsid w:val="001974A5"/>
    <w:rsid w:val="00197F93"/>
    <w:rsid w:val="001A00EC"/>
    <w:rsid w:val="001A0E09"/>
    <w:rsid w:val="001A0F5C"/>
    <w:rsid w:val="001A1309"/>
    <w:rsid w:val="001A290F"/>
    <w:rsid w:val="001A3C04"/>
    <w:rsid w:val="001A4493"/>
    <w:rsid w:val="001A55FD"/>
    <w:rsid w:val="001A578F"/>
    <w:rsid w:val="001A7ECD"/>
    <w:rsid w:val="001B031C"/>
    <w:rsid w:val="001B40EC"/>
    <w:rsid w:val="001B4E66"/>
    <w:rsid w:val="001B5F1D"/>
    <w:rsid w:val="001B5F63"/>
    <w:rsid w:val="001B66C8"/>
    <w:rsid w:val="001C0323"/>
    <w:rsid w:val="001C121F"/>
    <w:rsid w:val="001D0FA1"/>
    <w:rsid w:val="001D1AE7"/>
    <w:rsid w:val="001D1B3B"/>
    <w:rsid w:val="001D1D93"/>
    <w:rsid w:val="001D2688"/>
    <w:rsid w:val="001D26A9"/>
    <w:rsid w:val="001D2B57"/>
    <w:rsid w:val="001D31D9"/>
    <w:rsid w:val="001D38D7"/>
    <w:rsid w:val="001D4AFB"/>
    <w:rsid w:val="001D5279"/>
    <w:rsid w:val="001D5D79"/>
    <w:rsid w:val="001D5FC9"/>
    <w:rsid w:val="001D7978"/>
    <w:rsid w:val="001E1DE1"/>
    <w:rsid w:val="001E51A4"/>
    <w:rsid w:val="001E56B1"/>
    <w:rsid w:val="001F1A28"/>
    <w:rsid w:val="001F4618"/>
    <w:rsid w:val="001F5845"/>
    <w:rsid w:val="001F5FD0"/>
    <w:rsid w:val="00200F1E"/>
    <w:rsid w:val="00204132"/>
    <w:rsid w:val="00204D75"/>
    <w:rsid w:val="0020534B"/>
    <w:rsid w:val="00207301"/>
    <w:rsid w:val="00207359"/>
    <w:rsid w:val="00207907"/>
    <w:rsid w:val="00207E4D"/>
    <w:rsid w:val="0021518B"/>
    <w:rsid w:val="00217B1C"/>
    <w:rsid w:val="00221ED6"/>
    <w:rsid w:val="002220AB"/>
    <w:rsid w:val="002227A2"/>
    <w:rsid w:val="00222E8A"/>
    <w:rsid w:val="002250FB"/>
    <w:rsid w:val="002279FA"/>
    <w:rsid w:val="00230F43"/>
    <w:rsid w:val="00231F38"/>
    <w:rsid w:val="0023530A"/>
    <w:rsid w:val="00236807"/>
    <w:rsid w:val="00236C90"/>
    <w:rsid w:val="0023714D"/>
    <w:rsid w:val="00237D99"/>
    <w:rsid w:val="002407ED"/>
    <w:rsid w:val="00240E62"/>
    <w:rsid w:val="002411AC"/>
    <w:rsid w:val="00242899"/>
    <w:rsid w:val="0024341B"/>
    <w:rsid w:val="0024617F"/>
    <w:rsid w:val="002461C6"/>
    <w:rsid w:val="00247A8C"/>
    <w:rsid w:val="00247D6B"/>
    <w:rsid w:val="00253B95"/>
    <w:rsid w:val="00255873"/>
    <w:rsid w:val="00255885"/>
    <w:rsid w:val="00255C2F"/>
    <w:rsid w:val="002565BA"/>
    <w:rsid w:val="00260A83"/>
    <w:rsid w:val="00260BC2"/>
    <w:rsid w:val="00261835"/>
    <w:rsid w:val="00264748"/>
    <w:rsid w:val="0026524B"/>
    <w:rsid w:val="0026577F"/>
    <w:rsid w:val="00265913"/>
    <w:rsid w:val="00266060"/>
    <w:rsid w:val="002661B9"/>
    <w:rsid w:val="00266B79"/>
    <w:rsid w:val="00267D2C"/>
    <w:rsid w:val="00272A12"/>
    <w:rsid w:val="00274535"/>
    <w:rsid w:val="002770EE"/>
    <w:rsid w:val="00280A08"/>
    <w:rsid w:val="00282BE7"/>
    <w:rsid w:val="00282D03"/>
    <w:rsid w:val="00282DD6"/>
    <w:rsid w:val="00283590"/>
    <w:rsid w:val="00284026"/>
    <w:rsid w:val="002857D8"/>
    <w:rsid w:val="002859D3"/>
    <w:rsid w:val="00285B6F"/>
    <w:rsid w:val="0028658D"/>
    <w:rsid w:val="002900BA"/>
    <w:rsid w:val="00292732"/>
    <w:rsid w:val="00292DB4"/>
    <w:rsid w:val="00293CE9"/>
    <w:rsid w:val="00293DC3"/>
    <w:rsid w:val="00293F7F"/>
    <w:rsid w:val="0029686B"/>
    <w:rsid w:val="002A4977"/>
    <w:rsid w:val="002A6D83"/>
    <w:rsid w:val="002A7111"/>
    <w:rsid w:val="002B21A9"/>
    <w:rsid w:val="002B54A2"/>
    <w:rsid w:val="002B570E"/>
    <w:rsid w:val="002B6D40"/>
    <w:rsid w:val="002C0900"/>
    <w:rsid w:val="002C2093"/>
    <w:rsid w:val="002C2B3F"/>
    <w:rsid w:val="002C56E7"/>
    <w:rsid w:val="002C617D"/>
    <w:rsid w:val="002D02F7"/>
    <w:rsid w:val="002D09EC"/>
    <w:rsid w:val="002D1CF9"/>
    <w:rsid w:val="002D2C45"/>
    <w:rsid w:val="002D5DF7"/>
    <w:rsid w:val="002D6ED3"/>
    <w:rsid w:val="002D6FC7"/>
    <w:rsid w:val="002D77F6"/>
    <w:rsid w:val="002E1150"/>
    <w:rsid w:val="002E16A1"/>
    <w:rsid w:val="002E1A1D"/>
    <w:rsid w:val="002E3CD0"/>
    <w:rsid w:val="002E422B"/>
    <w:rsid w:val="002E44CA"/>
    <w:rsid w:val="002E4E77"/>
    <w:rsid w:val="002E651C"/>
    <w:rsid w:val="002E76F2"/>
    <w:rsid w:val="002F0A1B"/>
    <w:rsid w:val="002F0F61"/>
    <w:rsid w:val="002F122C"/>
    <w:rsid w:val="002F1342"/>
    <w:rsid w:val="002F5DD9"/>
    <w:rsid w:val="002F67CB"/>
    <w:rsid w:val="003002D2"/>
    <w:rsid w:val="00300B32"/>
    <w:rsid w:val="0030615C"/>
    <w:rsid w:val="00306DA2"/>
    <w:rsid w:val="00307823"/>
    <w:rsid w:val="00312B26"/>
    <w:rsid w:val="00314652"/>
    <w:rsid w:val="00316035"/>
    <w:rsid w:val="00316261"/>
    <w:rsid w:val="003162A8"/>
    <w:rsid w:val="00316A2C"/>
    <w:rsid w:val="003171DD"/>
    <w:rsid w:val="00321DEF"/>
    <w:rsid w:val="00322EB1"/>
    <w:rsid w:val="0032309D"/>
    <w:rsid w:val="00325BAF"/>
    <w:rsid w:val="0032766D"/>
    <w:rsid w:val="00332EFA"/>
    <w:rsid w:val="0033425B"/>
    <w:rsid w:val="003357B5"/>
    <w:rsid w:val="00336145"/>
    <w:rsid w:val="003373DF"/>
    <w:rsid w:val="00337D13"/>
    <w:rsid w:val="003402F4"/>
    <w:rsid w:val="00340CC7"/>
    <w:rsid w:val="00341C5B"/>
    <w:rsid w:val="00342E84"/>
    <w:rsid w:val="0034356B"/>
    <w:rsid w:val="00344AA0"/>
    <w:rsid w:val="00344FAF"/>
    <w:rsid w:val="00346F77"/>
    <w:rsid w:val="00351270"/>
    <w:rsid w:val="00351782"/>
    <w:rsid w:val="00352BB1"/>
    <w:rsid w:val="00353F5B"/>
    <w:rsid w:val="00355B34"/>
    <w:rsid w:val="00360133"/>
    <w:rsid w:val="003610C8"/>
    <w:rsid w:val="00362FD7"/>
    <w:rsid w:val="003633E8"/>
    <w:rsid w:val="00364508"/>
    <w:rsid w:val="00365A3B"/>
    <w:rsid w:val="003718BC"/>
    <w:rsid w:val="00372767"/>
    <w:rsid w:val="00372F9C"/>
    <w:rsid w:val="003739F7"/>
    <w:rsid w:val="00373C96"/>
    <w:rsid w:val="00373FCE"/>
    <w:rsid w:val="0037522C"/>
    <w:rsid w:val="0037567B"/>
    <w:rsid w:val="00377157"/>
    <w:rsid w:val="00383B53"/>
    <w:rsid w:val="00385F4A"/>
    <w:rsid w:val="003864FD"/>
    <w:rsid w:val="0039054E"/>
    <w:rsid w:val="0039087D"/>
    <w:rsid w:val="003914F4"/>
    <w:rsid w:val="00391DCE"/>
    <w:rsid w:val="00391EEB"/>
    <w:rsid w:val="00392E5B"/>
    <w:rsid w:val="00397D5B"/>
    <w:rsid w:val="003A036F"/>
    <w:rsid w:val="003A0D54"/>
    <w:rsid w:val="003A2C82"/>
    <w:rsid w:val="003B21AD"/>
    <w:rsid w:val="003B23AC"/>
    <w:rsid w:val="003B32EB"/>
    <w:rsid w:val="003B6364"/>
    <w:rsid w:val="003B6DD4"/>
    <w:rsid w:val="003C07FC"/>
    <w:rsid w:val="003C281A"/>
    <w:rsid w:val="003C3779"/>
    <w:rsid w:val="003C44D0"/>
    <w:rsid w:val="003C66A4"/>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F2D"/>
    <w:rsid w:val="003F64B6"/>
    <w:rsid w:val="003F7119"/>
    <w:rsid w:val="003F73BA"/>
    <w:rsid w:val="003F7466"/>
    <w:rsid w:val="00402C3B"/>
    <w:rsid w:val="0040327E"/>
    <w:rsid w:val="004033DB"/>
    <w:rsid w:val="00405018"/>
    <w:rsid w:val="0040535B"/>
    <w:rsid w:val="0040763B"/>
    <w:rsid w:val="00407D84"/>
    <w:rsid w:val="004106BE"/>
    <w:rsid w:val="004120CC"/>
    <w:rsid w:val="00414E7C"/>
    <w:rsid w:val="004153F9"/>
    <w:rsid w:val="00415BC2"/>
    <w:rsid w:val="00416901"/>
    <w:rsid w:val="004208E4"/>
    <w:rsid w:val="004228A0"/>
    <w:rsid w:val="004229A6"/>
    <w:rsid w:val="0042370E"/>
    <w:rsid w:val="0042484D"/>
    <w:rsid w:val="00424E0A"/>
    <w:rsid w:val="00425027"/>
    <w:rsid w:val="004253F6"/>
    <w:rsid w:val="00425739"/>
    <w:rsid w:val="00425F78"/>
    <w:rsid w:val="00426E04"/>
    <w:rsid w:val="004315AA"/>
    <w:rsid w:val="00432183"/>
    <w:rsid w:val="00435A5F"/>
    <w:rsid w:val="004362A7"/>
    <w:rsid w:val="004368F5"/>
    <w:rsid w:val="00441E34"/>
    <w:rsid w:val="00442139"/>
    <w:rsid w:val="0044445E"/>
    <w:rsid w:val="004445AD"/>
    <w:rsid w:val="00444BA2"/>
    <w:rsid w:val="00444D40"/>
    <w:rsid w:val="00445DF1"/>
    <w:rsid w:val="004477DE"/>
    <w:rsid w:val="00451C25"/>
    <w:rsid w:val="00454DB7"/>
    <w:rsid w:val="00457126"/>
    <w:rsid w:val="00460352"/>
    <w:rsid w:val="00460FE9"/>
    <w:rsid w:val="00461FDF"/>
    <w:rsid w:val="00464C17"/>
    <w:rsid w:val="00464C4C"/>
    <w:rsid w:val="00467878"/>
    <w:rsid w:val="00467D1E"/>
    <w:rsid w:val="004705AA"/>
    <w:rsid w:val="00475ED1"/>
    <w:rsid w:val="00477633"/>
    <w:rsid w:val="0048046A"/>
    <w:rsid w:val="004814ED"/>
    <w:rsid w:val="00483D55"/>
    <w:rsid w:val="00484DAE"/>
    <w:rsid w:val="00485D3B"/>
    <w:rsid w:val="00491E04"/>
    <w:rsid w:val="004924D9"/>
    <w:rsid w:val="00492A78"/>
    <w:rsid w:val="0049540B"/>
    <w:rsid w:val="004956D5"/>
    <w:rsid w:val="0049658C"/>
    <w:rsid w:val="00496ECB"/>
    <w:rsid w:val="004A104D"/>
    <w:rsid w:val="004A211A"/>
    <w:rsid w:val="004A3BBC"/>
    <w:rsid w:val="004A4965"/>
    <w:rsid w:val="004B23C9"/>
    <w:rsid w:val="004B285A"/>
    <w:rsid w:val="004B2E61"/>
    <w:rsid w:val="004B4706"/>
    <w:rsid w:val="004B506F"/>
    <w:rsid w:val="004B6F80"/>
    <w:rsid w:val="004C0A05"/>
    <w:rsid w:val="004C1018"/>
    <w:rsid w:val="004C1D7E"/>
    <w:rsid w:val="004C269F"/>
    <w:rsid w:val="004C5469"/>
    <w:rsid w:val="004D43F9"/>
    <w:rsid w:val="004D6C07"/>
    <w:rsid w:val="004E110F"/>
    <w:rsid w:val="004E17C7"/>
    <w:rsid w:val="004E3109"/>
    <w:rsid w:val="004E5C7E"/>
    <w:rsid w:val="004E5F82"/>
    <w:rsid w:val="004E6C4A"/>
    <w:rsid w:val="004F3DB8"/>
    <w:rsid w:val="004F4DC2"/>
    <w:rsid w:val="004F5DC6"/>
    <w:rsid w:val="004F6E99"/>
    <w:rsid w:val="004F74F1"/>
    <w:rsid w:val="004F7BE5"/>
    <w:rsid w:val="005009C1"/>
    <w:rsid w:val="005021A9"/>
    <w:rsid w:val="00502FF7"/>
    <w:rsid w:val="0050329C"/>
    <w:rsid w:val="00505E8D"/>
    <w:rsid w:val="0050626C"/>
    <w:rsid w:val="005075DB"/>
    <w:rsid w:val="0051045E"/>
    <w:rsid w:val="00510A16"/>
    <w:rsid w:val="00514413"/>
    <w:rsid w:val="005148E5"/>
    <w:rsid w:val="005153DA"/>
    <w:rsid w:val="00516E00"/>
    <w:rsid w:val="00517AF6"/>
    <w:rsid w:val="00520E4A"/>
    <w:rsid w:val="00523E03"/>
    <w:rsid w:val="00525518"/>
    <w:rsid w:val="00527333"/>
    <w:rsid w:val="005279A6"/>
    <w:rsid w:val="00527E86"/>
    <w:rsid w:val="005321D2"/>
    <w:rsid w:val="00532290"/>
    <w:rsid w:val="00532930"/>
    <w:rsid w:val="005331AB"/>
    <w:rsid w:val="005334BD"/>
    <w:rsid w:val="0053354F"/>
    <w:rsid w:val="0053576E"/>
    <w:rsid w:val="00535A8F"/>
    <w:rsid w:val="00536C26"/>
    <w:rsid w:val="0053787E"/>
    <w:rsid w:val="00541634"/>
    <w:rsid w:val="00542292"/>
    <w:rsid w:val="00542D0A"/>
    <w:rsid w:val="00544F0E"/>
    <w:rsid w:val="0054681A"/>
    <w:rsid w:val="00546F0F"/>
    <w:rsid w:val="005509E1"/>
    <w:rsid w:val="00552FE5"/>
    <w:rsid w:val="0055464F"/>
    <w:rsid w:val="00555800"/>
    <w:rsid w:val="00556D72"/>
    <w:rsid w:val="0055716A"/>
    <w:rsid w:val="005574E2"/>
    <w:rsid w:val="0056122E"/>
    <w:rsid w:val="005619B6"/>
    <w:rsid w:val="005627BD"/>
    <w:rsid w:val="00562992"/>
    <w:rsid w:val="005638D0"/>
    <w:rsid w:val="00565C63"/>
    <w:rsid w:val="00566F9F"/>
    <w:rsid w:val="0057227C"/>
    <w:rsid w:val="00572B38"/>
    <w:rsid w:val="00573D5C"/>
    <w:rsid w:val="0057543E"/>
    <w:rsid w:val="00583A9D"/>
    <w:rsid w:val="00584497"/>
    <w:rsid w:val="00584A4A"/>
    <w:rsid w:val="00586EDB"/>
    <w:rsid w:val="005916C8"/>
    <w:rsid w:val="00592CA3"/>
    <w:rsid w:val="00596C8C"/>
    <w:rsid w:val="00597B42"/>
    <w:rsid w:val="00597D23"/>
    <w:rsid w:val="005A2C19"/>
    <w:rsid w:val="005A3231"/>
    <w:rsid w:val="005A45B4"/>
    <w:rsid w:val="005A5A53"/>
    <w:rsid w:val="005A63BE"/>
    <w:rsid w:val="005B0CC5"/>
    <w:rsid w:val="005B12BC"/>
    <w:rsid w:val="005B1E3F"/>
    <w:rsid w:val="005B3341"/>
    <w:rsid w:val="005B43AA"/>
    <w:rsid w:val="005B62D7"/>
    <w:rsid w:val="005B64AF"/>
    <w:rsid w:val="005B66C7"/>
    <w:rsid w:val="005B7CD5"/>
    <w:rsid w:val="005C1828"/>
    <w:rsid w:val="005C1F01"/>
    <w:rsid w:val="005C2DD9"/>
    <w:rsid w:val="005C3B1B"/>
    <w:rsid w:val="005C4EA9"/>
    <w:rsid w:val="005C626F"/>
    <w:rsid w:val="005C75C7"/>
    <w:rsid w:val="005D2352"/>
    <w:rsid w:val="005D3E09"/>
    <w:rsid w:val="005D4713"/>
    <w:rsid w:val="005D6C5B"/>
    <w:rsid w:val="005D760D"/>
    <w:rsid w:val="005E06F0"/>
    <w:rsid w:val="005E18A8"/>
    <w:rsid w:val="005E3BB2"/>
    <w:rsid w:val="005E3D6A"/>
    <w:rsid w:val="005E4221"/>
    <w:rsid w:val="005E5525"/>
    <w:rsid w:val="005E5680"/>
    <w:rsid w:val="005E62A3"/>
    <w:rsid w:val="005E6359"/>
    <w:rsid w:val="005F01C8"/>
    <w:rsid w:val="005F1477"/>
    <w:rsid w:val="005F1806"/>
    <w:rsid w:val="005F6F63"/>
    <w:rsid w:val="005F7918"/>
    <w:rsid w:val="006021CB"/>
    <w:rsid w:val="0060518F"/>
    <w:rsid w:val="006078C6"/>
    <w:rsid w:val="00607E46"/>
    <w:rsid w:val="00612379"/>
    <w:rsid w:val="006136E5"/>
    <w:rsid w:val="00613B3B"/>
    <w:rsid w:val="00616DEF"/>
    <w:rsid w:val="006230AF"/>
    <w:rsid w:val="00624FF6"/>
    <w:rsid w:val="006254AD"/>
    <w:rsid w:val="00626CEC"/>
    <w:rsid w:val="00630692"/>
    <w:rsid w:val="00637207"/>
    <w:rsid w:val="00640D58"/>
    <w:rsid w:val="0064370C"/>
    <w:rsid w:val="006447B2"/>
    <w:rsid w:val="00644C77"/>
    <w:rsid w:val="006506F9"/>
    <w:rsid w:val="00655879"/>
    <w:rsid w:val="00655E1C"/>
    <w:rsid w:val="00656601"/>
    <w:rsid w:val="00657AFF"/>
    <w:rsid w:val="006609C2"/>
    <w:rsid w:val="00662FEC"/>
    <w:rsid w:val="006637E0"/>
    <w:rsid w:val="00667086"/>
    <w:rsid w:val="00672950"/>
    <w:rsid w:val="0067308C"/>
    <w:rsid w:val="006765EC"/>
    <w:rsid w:val="00680F8A"/>
    <w:rsid w:val="00681CAD"/>
    <w:rsid w:val="00682CA9"/>
    <w:rsid w:val="006907B0"/>
    <w:rsid w:val="00691201"/>
    <w:rsid w:val="006923E5"/>
    <w:rsid w:val="00692925"/>
    <w:rsid w:val="006929E6"/>
    <w:rsid w:val="00692D8B"/>
    <w:rsid w:val="006930E3"/>
    <w:rsid w:val="00694577"/>
    <w:rsid w:val="00694C5C"/>
    <w:rsid w:val="00695143"/>
    <w:rsid w:val="006974B7"/>
    <w:rsid w:val="006A233B"/>
    <w:rsid w:val="006A47A2"/>
    <w:rsid w:val="006A4AD8"/>
    <w:rsid w:val="006A6AAE"/>
    <w:rsid w:val="006B1442"/>
    <w:rsid w:val="006B1819"/>
    <w:rsid w:val="006B24F1"/>
    <w:rsid w:val="006B2734"/>
    <w:rsid w:val="006B4DAC"/>
    <w:rsid w:val="006B59EC"/>
    <w:rsid w:val="006B675D"/>
    <w:rsid w:val="006B6952"/>
    <w:rsid w:val="006C3FAF"/>
    <w:rsid w:val="006C4943"/>
    <w:rsid w:val="006C5401"/>
    <w:rsid w:val="006C6B64"/>
    <w:rsid w:val="006D04C9"/>
    <w:rsid w:val="006D1201"/>
    <w:rsid w:val="006D22AA"/>
    <w:rsid w:val="006D3394"/>
    <w:rsid w:val="006D4867"/>
    <w:rsid w:val="006D63B8"/>
    <w:rsid w:val="006E0A23"/>
    <w:rsid w:val="006E0AD9"/>
    <w:rsid w:val="006E0EE1"/>
    <w:rsid w:val="006E17BE"/>
    <w:rsid w:val="006E1E8F"/>
    <w:rsid w:val="006E3607"/>
    <w:rsid w:val="006E3FB7"/>
    <w:rsid w:val="006E40AD"/>
    <w:rsid w:val="006E41E0"/>
    <w:rsid w:val="006E45EE"/>
    <w:rsid w:val="006E55C9"/>
    <w:rsid w:val="006E79B9"/>
    <w:rsid w:val="006F2BB7"/>
    <w:rsid w:val="006F3516"/>
    <w:rsid w:val="00700BFF"/>
    <w:rsid w:val="0070264A"/>
    <w:rsid w:val="00704CD3"/>
    <w:rsid w:val="007068E8"/>
    <w:rsid w:val="00707F79"/>
    <w:rsid w:val="00710F0E"/>
    <w:rsid w:val="00711B3C"/>
    <w:rsid w:val="00713B5F"/>
    <w:rsid w:val="007141F5"/>
    <w:rsid w:val="007144E5"/>
    <w:rsid w:val="007146E1"/>
    <w:rsid w:val="0071575E"/>
    <w:rsid w:val="007158DC"/>
    <w:rsid w:val="00715CCA"/>
    <w:rsid w:val="00722B8D"/>
    <w:rsid w:val="00723633"/>
    <w:rsid w:val="00725C55"/>
    <w:rsid w:val="0072763C"/>
    <w:rsid w:val="00731725"/>
    <w:rsid w:val="00731808"/>
    <w:rsid w:val="00733091"/>
    <w:rsid w:val="00733110"/>
    <w:rsid w:val="0073418B"/>
    <w:rsid w:val="00734438"/>
    <w:rsid w:val="007345C1"/>
    <w:rsid w:val="007359F8"/>
    <w:rsid w:val="0073707A"/>
    <w:rsid w:val="007374C9"/>
    <w:rsid w:val="007375DF"/>
    <w:rsid w:val="00740F23"/>
    <w:rsid w:val="0074557C"/>
    <w:rsid w:val="00747365"/>
    <w:rsid w:val="00752A51"/>
    <w:rsid w:val="00754AF7"/>
    <w:rsid w:val="0075589A"/>
    <w:rsid w:val="00757B15"/>
    <w:rsid w:val="00761418"/>
    <w:rsid w:val="00761E02"/>
    <w:rsid w:val="00762F74"/>
    <w:rsid w:val="00763EEB"/>
    <w:rsid w:val="00763F9F"/>
    <w:rsid w:val="007640FF"/>
    <w:rsid w:val="00764305"/>
    <w:rsid w:val="0076715D"/>
    <w:rsid w:val="007677ED"/>
    <w:rsid w:val="00767FCE"/>
    <w:rsid w:val="00772493"/>
    <w:rsid w:val="0077627A"/>
    <w:rsid w:val="00776F85"/>
    <w:rsid w:val="007777D8"/>
    <w:rsid w:val="00782CA4"/>
    <w:rsid w:val="00783BB8"/>
    <w:rsid w:val="00784688"/>
    <w:rsid w:val="00786E5E"/>
    <w:rsid w:val="00787578"/>
    <w:rsid w:val="007915EE"/>
    <w:rsid w:val="00791BA7"/>
    <w:rsid w:val="00792402"/>
    <w:rsid w:val="00793B38"/>
    <w:rsid w:val="00796CD3"/>
    <w:rsid w:val="007976BB"/>
    <w:rsid w:val="007A04A4"/>
    <w:rsid w:val="007A15B1"/>
    <w:rsid w:val="007A16A9"/>
    <w:rsid w:val="007A225D"/>
    <w:rsid w:val="007A2FD8"/>
    <w:rsid w:val="007A595A"/>
    <w:rsid w:val="007A69C6"/>
    <w:rsid w:val="007B377B"/>
    <w:rsid w:val="007B510F"/>
    <w:rsid w:val="007B52F6"/>
    <w:rsid w:val="007C0E22"/>
    <w:rsid w:val="007C1509"/>
    <w:rsid w:val="007C232B"/>
    <w:rsid w:val="007C3A26"/>
    <w:rsid w:val="007C5188"/>
    <w:rsid w:val="007C549D"/>
    <w:rsid w:val="007C5907"/>
    <w:rsid w:val="007C67A2"/>
    <w:rsid w:val="007C6D58"/>
    <w:rsid w:val="007D138D"/>
    <w:rsid w:val="007D2FBD"/>
    <w:rsid w:val="007D3C63"/>
    <w:rsid w:val="007D3FBB"/>
    <w:rsid w:val="007D55EC"/>
    <w:rsid w:val="007D57FB"/>
    <w:rsid w:val="007D603D"/>
    <w:rsid w:val="007D792B"/>
    <w:rsid w:val="007E08EC"/>
    <w:rsid w:val="007E0ECA"/>
    <w:rsid w:val="007E1AB8"/>
    <w:rsid w:val="007E3972"/>
    <w:rsid w:val="007E4223"/>
    <w:rsid w:val="007E5A9B"/>
    <w:rsid w:val="007E6404"/>
    <w:rsid w:val="007F0BA6"/>
    <w:rsid w:val="007F168F"/>
    <w:rsid w:val="007F313A"/>
    <w:rsid w:val="007F338A"/>
    <w:rsid w:val="007F53D4"/>
    <w:rsid w:val="007F7B7F"/>
    <w:rsid w:val="00801BEE"/>
    <w:rsid w:val="00801E42"/>
    <w:rsid w:val="00804D97"/>
    <w:rsid w:val="00806688"/>
    <w:rsid w:val="00806D1B"/>
    <w:rsid w:val="00811C40"/>
    <w:rsid w:val="00811E79"/>
    <w:rsid w:val="00812C59"/>
    <w:rsid w:val="00820F2F"/>
    <w:rsid w:val="008211F5"/>
    <w:rsid w:val="008247E9"/>
    <w:rsid w:val="008256AA"/>
    <w:rsid w:val="00825A11"/>
    <w:rsid w:val="008261D3"/>
    <w:rsid w:val="00826799"/>
    <w:rsid w:val="00830888"/>
    <w:rsid w:val="0083110B"/>
    <w:rsid w:val="00831FAA"/>
    <w:rsid w:val="0083323E"/>
    <w:rsid w:val="00834AA5"/>
    <w:rsid w:val="008361A3"/>
    <w:rsid w:val="00837F04"/>
    <w:rsid w:val="008406F1"/>
    <w:rsid w:val="008431D4"/>
    <w:rsid w:val="00843940"/>
    <w:rsid w:val="00844152"/>
    <w:rsid w:val="00844D7E"/>
    <w:rsid w:val="0084727B"/>
    <w:rsid w:val="00847780"/>
    <w:rsid w:val="008516D4"/>
    <w:rsid w:val="00852648"/>
    <w:rsid w:val="0085280D"/>
    <w:rsid w:val="008531A5"/>
    <w:rsid w:val="0086142C"/>
    <w:rsid w:val="00861963"/>
    <w:rsid w:val="008626AA"/>
    <w:rsid w:val="00862C2B"/>
    <w:rsid w:val="00863676"/>
    <w:rsid w:val="0086429E"/>
    <w:rsid w:val="00866333"/>
    <w:rsid w:val="008667E0"/>
    <w:rsid w:val="00867218"/>
    <w:rsid w:val="00871F9A"/>
    <w:rsid w:val="00874A58"/>
    <w:rsid w:val="0088053C"/>
    <w:rsid w:val="00880D09"/>
    <w:rsid w:val="00881605"/>
    <w:rsid w:val="008818B6"/>
    <w:rsid w:val="00883015"/>
    <w:rsid w:val="00883A9B"/>
    <w:rsid w:val="008854A5"/>
    <w:rsid w:val="00885578"/>
    <w:rsid w:val="00885CF4"/>
    <w:rsid w:val="0089030B"/>
    <w:rsid w:val="00890EFD"/>
    <w:rsid w:val="00892C96"/>
    <w:rsid w:val="00892FBC"/>
    <w:rsid w:val="0089434B"/>
    <w:rsid w:val="008951E8"/>
    <w:rsid w:val="0089793F"/>
    <w:rsid w:val="00897CC2"/>
    <w:rsid w:val="008A07CB"/>
    <w:rsid w:val="008A103C"/>
    <w:rsid w:val="008A5653"/>
    <w:rsid w:val="008A5DA5"/>
    <w:rsid w:val="008A614A"/>
    <w:rsid w:val="008A7D61"/>
    <w:rsid w:val="008B57A8"/>
    <w:rsid w:val="008B61D8"/>
    <w:rsid w:val="008C28C6"/>
    <w:rsid w:val="008C519C"/>
    <w:rsid w:val="008C546B"/>
    <w:rsid w:val="008C55B9"/>
    <w:rsid w:val="008C5C73"/>
    <w:rsid w:val="008C6B88"/>
    <w:rsid w:val="008D1411"/>
    <w:rsid w:val="008D1F69"/>
    <w:rsid w:val="008D1FA1"/>
    <w:rsid w:val="008D21E5"/>
    <w:rsid w:val="008D4247"/>
    <w:rsid w:val="008D4B4A"/>
    <w:rsid w:val="008D5489"/>
    <w:rsid w:val="008D7A14"/>
    <w:rsid w:val="008E0A68"/>
    <w:rsid w:val="008E198D"/>
    <w:rsid w:val="008E1FAD"/>
    <w:rsid w:val="008E3983"/>
    <w:rsid w:val="008E7ACA"/>
    <w:rsid w:val="008E7EB4"/>
    <w:rsid w:val="008F3BB2"/>
    <w:rsid w:val="008F3FA0"/>
    <w:rsid w:val="008F43D0"/>
    <w:rsid w:val="008F719D"/>
    <w:rsid w:val="00902E6A"/>
    <w:rsid w:val="0090378D"/>
    <w:rsid w:val="00904628"/>
    <w:rsid w:val="009102B4"/>
    <w:rsid w:val="00910DDA"/>
    <w:rsid w:val="00914223"/>
    <w:rsid w:val="00914C4B"/>
    <w:rsid w:val="009151B2"/>
    <w:rsid w:val="00916BD1"/>
    <w:rsid w:val="009171A9"/>
    <w:rsid w:val="00917372"/>
    <w:rsid w:val="00921066"/>
    <w:rsid w:val="00922059"/>
    <w:rsid w:val="00922540"/>
    <w:rsid w:val="00922A77"/>
    <w:rsid w:val="00923634"/>
    <w:rsid w:val="009252CF"/>
    <w:rsid w:val="00925F07"/>
    <w:rsid w:val="00925F5F"/>
    <w:rsid w:val="00926750"/>
    <w:rsid w:val="0092795E"/>
    <w:rsid w:val="00927B7E"/>
    <w:rsid w:val="00930A58"/>
    <w:rsid w:val="0093118F"/>
    <w:rsid w:val="00931305"/>
    <w:rsid w:val="0093276F"/>
    <w:rsid w:val="00932A1A"/>
    <w:rsid w:val="00933031"/>
    <w:rsid w:val="009346CD"/>
    <w:rsid w:val="009350DB"/>
    <w:rsid w:val="00937943"/>
    <w:rsid w:val="009406E0"/>
    <w:rsid w:val="00940E46"/>
    <w:rsid w:val="00941F99"/>
    <w:rsid w:val="00945541"/>
    <w:rsid w:val="009469E2"/>
    <w:rsid w:val="00946B9D"/>
    <w:rsid w:val="00947850"/>
    <w:rsid w:val="00947961"/>
    <w:rsid w:val="00954D01"/>
    <w:rsid w:val="00954F2B"/>
    <w:rsid w:val="00957117"/>
    <w:rsid w:val="00957BCC"/>
    <w:rsid w:val="00961CA1"/>
    <w:rsid w:val="00962297"/>
    <w:rsid w:val="00962A19"/>
    <w:rsid w:val="00962CA1"/>
    <w:rsid w:val="00962E4C"/>
    <w:rsid w:val="0096681D"/>
    <w:rsid w:val="009668ED"/>
    <w:rsid w:val="009706FA"/>
    <w:rsid w:val="0097148B"/>
    <w:rsid w:val="009724A1"/>
    <w:rsid w:val="00973186"/>
    <w:rsid w:val="009755A3"/>
    <w:rsid w:val="00976400"/>
    <w:rsid w:val="00980078"/>
    <w:rsid w:val="00980627"/>
    <w:rsid w:val="009820E1"/>
    <w:rsid w:val="00985C8B"/>
    <w:rsid w:val="009878BD"/>
    <w:rsid w:val="0099312E"/>
    <w:rsid w:val="00994772"/>
    <w:rsid w:val="009962DD"/>
    <w:rsid w:val="009A10DE"/>
    <w:rsid w:val="009A41D9"/>
    <w:rsid w:val="009A43EA"/>
    <w:rsid w:val="009A7FE6"/>
    <w:rsid w:val="009B0E64"/>
    <w:rsid w:val="009B2131"/>
    <w:rsid w:val="009B4B01"/>
    <w:rsid w:val="009B6081"/>
    <w:rsid w:val="009C18D7"/>
    <w:rsid w:val="009C4969"/>
    <w:rsid w:val="009C514C"/>
    <w:rsid w:val="009C6D30"/>
    <w:rsid w:val="009D1260"/>
    <w:rsid w:val="009D25E3"/>
    <w:rsid w:val="009D4154"/>
    <w:rsid w:val="009D429D"/>
    <w:rsid w:val="009D5625"/>
    <w:rsid w:val="009D69FC"/>
    <w:rsid w:val="009D7897"/>
    <w:rsid w:val="009D7A33"/>
    <w:rsid w:val="009E00B9"/>
    <w:rsid w:val="009E21AF"/>
    <w:rsid w:val="009E27DB"/>
    <w:rsid w:val="009E44C1"/>
    <w:rsid w:val="009E6F8B"/>
    <w:rsid w:val="009E781E"/>
    <w:rsid w:val="009F0EFA"/>
    <w:rsid w:val="009F2A6B"/>
    <w:rsid w:val="009F48D7"/>
    <w:rsid w:val="009F4BD0"/>
    <w:rsid w:val="009F5425"/>
    <w:rsid w:val="009F5AE1"/>
    <w:rsid w:val="00A001DB"/>
    <w:rsid w:val="00A01041"/>
    <w:rsid w:val="00A02708"/>
    <w:rsid w:val="00A02BF9"/>
    <w:rsid w:val="00A04484"/>
    <w:rsid w:val="00A04F8C"/>
    <w:rsid w:val="00A134AB"/>
    <w:rsid w:val="00A14848"/>
    <w:rsid w:val="00A15260"/>
    <w:rsid w:val="00A17220"/>
    <w:rsid w:val="00A17FA5"/>
    <w:rsid w:val="00A2074C"/>
    <w:rsid w:val="00A20C55"/>
    <w:rsid w:val="00A22C2A"/>
    <w:rsid w:val="00A247F0"/>
    <w:rsid w:val="00A252DE"/>
    <w:rsid w:val="00A267A7"/>
    <w:rsid w:val="00A26EAF"/>
    <w:rsid w:val="00A279B9"/>
    <w:rsid w:val="00A32BE3"/>
    <w:rsid w:val="00A34524"/>
    <w:rsid w:val="00A3459E"/>
    <w:rsid w:val="00A366D7"/>
    <w:rsid w:val="00A3760E"/>
    <w:rsid w:val="00A40ADE"/>
    <w:rsid w:val="00A459BC"/>
    <w:rsid w:val="00A4654B"/>
    <w:rsid w:val="00A471C8"/>
    <w:rsid w:val="00A50C4A"/>
    <w:rsid w:val="00A50CE4"/>
    <w:rsid w:val="00A5245D"/>
    <w:rsid w:val="00A54589"/>
    <w:rsid w:val="00A57BA1"/>
    <w:rsid w:val="00A60C65"/>
    <w:rsid w:val="00A63C91"/>
    <w:rsid w:val="00A703EB"/>
    <w:rsid w:val="00A73CBA"/>
    <w:rsid w:val="00A74D6C"/>
    <w:rsid w:val="00A75D01"/>
    <w:rsid w:val="00A80A72"/>
    <w:rsid w:val="00A81C08"/>
    <w:rsid w:val="00A87081"/>
    <w:rsid w:val="00A92189"/>
    <w:rsid w:val="00A925E0"/>
    <w:rsid w:val="00A92702"/>
    <w:rsid w:val="00A9385D"/>
    <w:rsid w:val="00A94F0E"/>
    <w:rsid w:val="00A952BB"/>
    <w:rsid w:val="00A97B16"/>
    <w:rsid w:val="00A97C85"/>
    <w:rsid w:val="00AA20ED"/>
    <w:rsid w:val="00AA33A1"/>
    <w:rsid w:val="00AA5E5E"/>
    <w:rsid w:val="00AB1F6C"/>
    <w:rsid w:val="00AB1F93"/>
    <w:rsid w:val="00AB3C80"/>
    <w:rsid w:val="00AB3F32"/>
    <w:rsid w:val="00AB3F5C"/>
    <w:rsid w:val="00AB4042"/>
    <w:rsid w:val="00AB4EE8"/>
    <w:rsid w:val="00AB6D0F"/>
    <w:rsid w:val="00AC0577"/>
    <w:rsid w:val="00AC18B0"/>
    <w:rsid w:val="00AC1C7B"/>
    <w:rsid w:val="00AC1E88"/>
    <w:rsid w:val="00AC47FE"/>
    <w:rsid w:val="00AC785D"/>
    <w:rsid w:val="00AD1738"/>
    <w:rsid w:val="00AD2879"/>
    <w:rsid w:val="00AD2E5C"/>
    <w:rsid w:val="00AD3D98"/>
    <w:rsid w:val="00AD6596"/>
    <w:rsid w:val="00AD70F8"/>
    <w:rsid w:val="00AD744B"/>
    <w:rsid w:val="00AD7598"/>
    <w:rsid w:val="00AE144C"/>
    <w:rsid w:val="00AE265D"/>
    <w:rsid w:val="00AE3172"/>
    <w:rsid w:val="00AE429A"/>
    <w:rsid w:val="00AE5925"/>
    <w:rsid w:val="00AF0A29"/>
    <w:rsid w:val="00AF4EED"/>
    <w:rsid w:val="00AF732F"/>
    <w:rsid w:val="00AF7B52"/>
    <w:rsid w:val="00B001CB"/>
    <w:rsid w:val="00B02535"/>
    <w:rsid w:val="00B03317"/>
    <w:rsid w:val="00B03349"/>
    <w:rsid w:val="00B04C20"/>
    <w:rsid w:val="00B056F2"/>
    <w:rsid w:val="00B061EE"/>
    <w:rsid w:val="00B06F83"/>
    <w:rsid w:val="00B07C13"/>
    <w:rsid w:val="00B1126D"/>
    <w:rsid w:val="00B13D2E"/>
    <w:rsid w:val="00B1513A"/>
    <w:rsid w:val="00B25B57"/>
    <w:rsid w:val="00B26317"/>
    <w:rsid w:val="00B307C5"/>
    <w:rsid w:val="00B31535"/>
    <w:rsid w:val="00B31B18"/>
    <w:rsid w:val="00B3200A"/>
    <w:rsid w:val="00B3396E"/>
    <w:rsid w:val="00B341A9"/>
    <w:rsid w:val="00B34F4E"/>
    <w:rsid w:val="00B36D3D"/>
    <w:rsid w:val="00B40A5B"/>
    <w:rsid w:val="00B416D1"/>
    <w:rsid w:val="00B43184"/>
    <w:rsid w:val="00B44985"/>
    <w:rsid w:val="00B5148D"/>
    <w:rsid w:val="00B52C9A"/>
    <w:rsid w:val="00B5548F"/>
    <w:rsid w:val="00B62E24"/>
    <w:rsid w:val="00B6429F"/>
    <w:rsid w:val="00B647B5"/>
    <w:rsid w:val="00B65188"/>
    <w:rsid w:val="00B67D39"/>
    <w:rsid w:val="00B719DE"/>
    <w:rsid w:val="00B73903"/>
    <w:rsid w:val="00B74E66"/>
    <w:rsid w:val="00B75C31"/>
    <w:rsid w:val="00B77AF2"/>
    <w:rsid w:val="00B80381"/>
    <w:rsid w:val="00B80DD0"/>
    <w:rsid w:val="00B81502"/>
    <w:rsid w:val="00B84C5F"/>
    <w:rsid w:val="00B860FE"/>
    <w:rsid w:val="00B91E78"/>
    <w:rsid w:val="00B9220A"/>
    <w:rsid w:val="00B93252"/>
    <w:rsid w:val="00B94F47"/>
    <w:rsid w:val="00B960C1"/>
    <w:rsid w:val="00BA099C"/>
    <w:rsid w:val="00BA1927"/>
    <w:rsid w:val="00BA2416"/>
    <w:rsid w:val="00BA2568"/>
    <w:rsid w:val="00BA4E08"/>
    <w:rsid w:val="00BA58E9"/>
    <w:rsid w:val="00BA61D1"/>
    <w:rsid w:val="00BB0AA9"/>
    <w:rsid w:val="00BB0CB1"/>
    <w:rsid w:val="00BB14B7"/>
    <w:rsid w:val="00BB2572"/>
    <w:rsid w:val="00BC0325"/>
    <w:rsid w:val="00BC2C52"/>
    <w:rsid w:val="00BC6293"/>
    <w:rsid w:val="00BC64E4"/>
    <w:rsid w:val="00BC69C3"/>
    <w:rsid w:val="00BC7115"/>
    <w:rsid w:val="00BC7338"/>
    <w:rsid w:val="00BD0766"/>
    <w:rsid w:val="00BD213E"/>
    <w:rsid w:val="00BD22A4"/>
    <w:rsid w:val="00BD3C7A"/>
    <w:rsid w:val="00BD6442"/>
    <w:rsid w:val="00BE10A4"/>
    <w:rsid w:val="00BE1A02"/>
    <w:rsid w:val="00BE3BD4"/>
    <w:rsid w:val="00BE60FF"/>
    <w:rsid w:val="00BF0056"/>
    <w:rsid w:val="00BF01B8"/>
    <w:rsid w:val="00BF0891"/>
    <w:rsid w:val="00BF180B"/>
    <w:rsid w:val="00BF324A"/>
    <w:rsid w:val="00BF32EE"/>
    <w:rsid w:val="00BF58AB"/>
    <w:rsid w:val="00BF75C6"/>
    <w:rsid w:val="00C00139"/>
    <w:rsid w:val="00C00691"/>
    <w:rsid w:val="00C007D2"/>
    <w:rsid w:val="00C00CF9"/>
    <w:rsid w:val="00C02269"/>
    <w:rsid w:val="00C04B44"/>
    <w:rsid w:val="00C107DD"/>
    <w:rsid w:val="00C108B9"/>
    <w:rsid w:val="00C117C6"/>
    <w:rsid w:val="00C1479E"/>
    <w:rsid w:val="00C155F3"/>
    <w:rsid w:val="00C15D80"/>
    <w:rsid w:val="00C15FF3"/>
    <w:rsid w:val="00C16175"/>
    <w:rsid w:val="00C168CA"/>
    <w:rsid w:val="00C17871"/>
    <w:rsid w:val="00C17E1C"/>
    <w:rsid w:val="00C2149F"/>
    <w:rsid w:val="00C2189B"/>
    <w:rsid w:val="00C23375"/>
    <w:rsid w:val="00C250B1"/>
    <w:rsid w:val="00C2637D"/>
    <w:rsid w:val="00C26493"/>
    <w:rsid w:val="00C32B3F"/>
    <w:rsid w:val="00C33B26"/>
    <w:rsid w:val="00C369C9"/>
    <w:rsid w:val="00C43117"/>
    <w:rsid w:val="00C44EFA"/>
    <w:rsid w:val="00C464D9"/>
    <w:rsid w:val="00C47612"/>
    <w:rsid w:val="00C47F43"/>
    <w:rsid w:val="00C5011E"/>
    <w:rsid w:val="00C50C8C"/>
    <w:rsid w:val="00C51C44"/>
    <w:rsid w:val="00C53C47"/>
    <w:rsid w:val="00C5436B"/>
    <w:rsid w:val="00C54A18"/>
    <w:rsid w:val="00C56D45"/>
    <w:rsid w:val="00C578CC"/>
    <w:rsid w:val="00C61B35"/>
    <w:rsid w:val="00C62050"/>
    <w:rsid w:val="00C6246F"/>
    <w:rsid w:val="00C6311A"/>
    <w:rsid w:val="00C63BB4"/>
    <w:rsid w:val="00C72227"/>
    <w:rsid w:val="00C74049"/>
    <w:rsid w:val="00C74642"/>
    <w:rsid w:val="00C74988"/>
    <w:rsid w:val="00C76592"/>
    <w:rsid w:val="00C804F7"/>
    <w:rsid w:val="00C80541"/>
    <w:rsid w:val="00C817DD"/>
    <w:rsid w:val="00C8304A"/>
    <w:rsid w:val="00C90F6B"/>
    <w:rsid w:val="00C918C4"/>
    <w:rsid w:val="00C9379D"/>
    <w:rsid w:val="00C93D7B"/>
    <w:rsid w:val="00C9519B"/>
    <w:rsid w:val="00C95BA4"/>
    <w:rsid w:val="00C96961"/>
    <w:rsid w:val="00CA0406"/>
    <w:rsid w:val="00CA0B1B"/>
    <w:rsid w:val="00CA1EC3"/>
    <w:rsid w:val="00CA3D02"/>
    <w:rsid w:val="00CA3DBB"/>
    <w:rsid w:val="00CA4136"/>
    <w:rsid w:val="00CA636E"/>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D4D"/>
    <w:rsid w:val="00CD4256"/>
    <w:rsid w:val="00CD5759"/>
    <w:rsid w:val="00CD6256"/>
    <w:rsid w:val="00CE029A"/>
    <w:rsid w:val="00CE3656"/>
    <w:rsid w:val="00CE6596"/>
    <w:rsid w:val="00CE747E"/>
    <w:rsid w:val="00CF0BDA"/>
    <w:rsid w:val="00CF1236"/>
    <w:rsid w:val="00CF12AE"/>
    <w:rsid w:val="00CF133C"/>
    <w:rsid w:val="00CF391A"/>
    <w:rsid w:val="00CF3DBE"/>
    <w:rsid w:val="00CF5CDD"/>
    <w:rsid w:val="00CF5DAD"/>
    <w:rsid w:val="00CF608C"/>
    <w:rsid w:val="00D0050E"/>
    <w:rsid w:val="00D03131"/>
    <w:rsid w:val="00D032DA"/>
    <w:rsid w:val="00D056BE"/>
    <w:rsid w:val="00D07414"/>
    <w:rsid w:val="00D13BE6"/>
    <w:rsid w:val="00D14815"/>
    <w:rsid w:val="00D15563"/>
    <w:rsid w:val="00D15603"/>
    <w:rsid w:val="00D15C54"/>
    <w:rsid w:val="00D21BC3"/>
    <w:rsid w:val="00D24421"/>
    <w:rsid w:val="00D24485"/>
    <w:rsid w:val="00D26812"/>
    <w:rsid w:val="00D269A0"/>
    <w:rsid w:val="00D26BBB"/>
    <w:rsid w:val="00D27FF2"/>
    <w:rsid w:val="00D30710"/>
    <w:rsid w:val="00D31356"/>
    <w:rsid w:val="00D319B4"/>
    <w:rsid w:val="00D31BB6"/>
    <w:rsid w:val="00D32078"/>
    <w:rsid w:val="00D33BEF"/>
    <w:rsid w:val="00D37C04"/>
    <w:rsid w:val="00D4064B"/>
    <w:rsid w:val="00D41C9E"/>
    <w:rsid w:val="00D4353E"/>
    <w:rsid w:val="00D44BD8"/>
    <w:rsid w:val="00D45DF5"/>
    <w:rsid w:val="00D45EA7"/>
    <w:rsid w:val="00D462A8"/>
    <w:rsid w:val="00D46D9C"/>
    <w:rsid w:val="00D47274"/>
    <w:rsid w:val="00D47B86"/>
    <w:rsid w:val="00D47D47"/>
    <w:rsid w:val="00D520EE"/>
    <w:rsid w:val="00D52C6F"/>
    <w:rsid w:val="00D52F58"/>
    <w:rsid w:val="00D53CA6"/>
    <w:rsid w:val="00D557C3"/>
    <w:rsid w:val="00D55837"/>
    <w:rsid w:val="00D611B9"/>
    <w:rsid w:val="00D61C61"/>
    <w:rsid w:val="00D63F13"/>
    <w:rsid w:val="00D65167"/>
    <w:rsid w:val="00D65ED7"/>
    <w:rsid w:val="00D720FA"/>
    <w:rsid w:val="00D772C2"/>
    <w:rsid w:val="00D77674"/>
    <w:rsid w:val="00D7795C"/>
    <w:rsid w:val="00D77B5E"/>
    <w:rsid w:val="00D825AD"/>
    <w:rsid w:val="00D852BE"/>
    <w:rsid w:val="00D91027"/>
    <w:rsid w:val="00D93A06"/>
    <w:rsid w:val="00D93DF7"/>
    <w:rsid w:val="00D94E88"/>
    <w:rsid w:val="00D9540F"/>
    <w:rsid w:val="00D97015"/>
    <w:rsid w:val="00D976C1"/>
    <w:rsid w:val="00DA209C"/>
    <w:rsid w:val="00DA65FF"/>
    <w:rsid w:val="00DB0F8D"/>
    <w:rsid w:val="00DB29E1"/>
    <w:rsid w:val="00DB2E85"/>
    <w:rsid w:val="00DB4B8B"/>
    <w:rsid w:val="00DB5F18"/>
    <w:rsid w:val="00DB64C1"/>
    <w:rsid w:val="00DB7DC1"/>
    <w:rsid w:val="00DC0531"/>
    <w:rsid w:val="00DC3599"/>
    <w:rsid w:val="00DC3A6D"/>
    <w:rsid w:val="00DC50D4"/>
    <w:rsid w:val="00DC5EE9"/>
    <w:rsid w:val="00DC625A"/>
    <w:rsid w:val="00DD002C"/>
    <w:rsid w:val="00DD24FE"/>
    <w:rsid w:val="00DD346D"/>
    <w:rsid w:val="00DD3D43"/>
    <w:rsid w:val="00DD60D7"/>
    <w:rsid w:val="00DD6177"/>
    <w:rsid w:val="00DE6001"/>
    <w:rsid w:val="00DE7812"/>
    <w:rsid w:val="00DF12AC"/>
    <w:rsid w:val="00DF3B44"/>
    <w:rsid w:val="00DF5A27"/>
    <w:rsid w:val="00DF65FF"/>
    <w:rsid w:val="00DF6709"/>
    <w:rsid w:val="00DF7C28"/>
    <w:rsid w:val="00E00E40"/>
    <w:rsid w:val="00E02F99"/>
    <w:rsid w:val="00E05B2D"/>
    <w:rsid w:val="00E05D05"/>
    <w:rsid w:val="00E06C3F"/>
    <w:rsid w:val="00E07803"/>
    <w:rsid w:val="00E0794D"/>
    <w:rsid w:val="00E102AB"/>
    <w:rsid w:val="00E114C8"/>
    <w:rsid w:val="00E1243A"/>
    <w:rsid w:val="00E14268"/>
    <w:rsid w:val="00E14ADF"/>
    <w:rsid w:val="00E15644"/>
    <w:rsid w:val="00E15BD7"/>
    <w:rsid w:val="00E175A1"/>
    <w:rsid w:val="00E1790F"/>
    <w:rsid w:val="00E17ECA"/>
    <w:rsid w:val="00E2033C"/>
    <w:rsid w:val="00E20781"/>
    <w:rsid w:val="00E22501"/>
    <w:rsid w:val="00E243F1"/>
    <w:rsid w:val="00E27690"/>
    <w:rsid w:val="00E30BEA"/>
    <w:rsid w:val="00E30BF7"/>
    <w:rsid w:val="00E32998"/>
    <w:rsid w:val="00E356D1"/>
    <w:rsid w:val="00E35A2D"/>
    <w:rsid w:val="00E3780F"/>
    <w:rsid w:val="00E37B65"/>
    <w:rsid w:val="00E403AF"/>
    <w:rsid w:val="00E410B3"/>
    <w:rsid w:val="00E42184"/>
    <w:rsid w:val="00E424C4"/>
    <w:rsid w:val="00E42A66"/>
    <w:rsid w:val="00E445E9"/>
    <w:rsid w:val="00E471E8"/>
    <w:rsid w:val="00E50BE3"/>
    <w:rsid w:val="00E50EE8"/>
    <w:rsid w:val="00E5481E"/>
    <w:rsid w:val="00E549FB"/>
    <w:rsid w:val="00E55358"/>
    <w:rsid w:val="00E56951"/>
    <w:rsid w:val="00E56EFB"/>
    <w:rsid w:val="00E6201C"/>
    <w:rsid w:val="00E62E0C"/>
    <w:rsid w:val="00E63180"/>
    <w:rsid w:val="00E64881"/>
    <w:rsid w:val="00E652AC"/>
    <w:rsid w:val="00E73DBE"/>
    <w:rsid w:val="00E761A8"/>
    <w:rsid w:val="00E8084B"/>
    <w:rsid w:val="00E813E2"/>
    <w:rsid w:val="00E84162"/>
    <w:rsid w:val="00E8420C"/>
    <w:rsid w:val="00E85288"/>
    <w:rsid w:val="00E86B23"/>
    <w:rsid w:val="00E906C5"/>
    <w:rsid w:val="00E9378A"/>
    <w:rsid w:val="00E96B4B"/>
    <w:rsid w:val="00E9749F"/>
    <w:rsid w:val="00EA0287"/>
    <w:rsid w:val="00EA1864"/>
    <w:rsid w:val="00EA1F0E"/>
    <w:rsid w:val="00EA7210"/>
    <w:rsid w:val="00EA7A60"/>
    <w:rsid w:val="00EA7BD5"/>
    <w:rsid w:val="00EB1F86"/>
    <w:rsid w:val="00EB66C0"/>
    <w:rsid w:val="00EB6904"/>
    <w:rsid w:val="00EB7817"/>
    <w:rsid w:val="00EB7D35"/>
    <w:rsid w:val="00EC374B"/>
    <w:rsid w:val="00EC3C40"/>
    <w:rsid w:val="00EC3DB0"/>
    <w:rsid w:val="00EC448F"/>
    <w:rsid w:val="00EC4919"/>
    <w:rsid w:val="00ED0ABA"/>
    <w:rsid w:val="00ED1889"/>
    <w:rsid w:val="00ED3EEB"/>
    <w:rsid w:val="00ED66FD"/>
    <w:rsid w:val="00ED6E23"/>
    <w:rsid w:val="00ED7879"/>
    <w:rsid w:val="00ED7BBA"/>
    <w:rsid w:val="00EE2855"/>
    <w:rsid w:val="00EE317A"/>
    <w:rsid w:val="00EE36D3"/>
    <w:rsid w:val="00EE36FE"/>
    <w:rsid w:val="00EE393F"/>
    <w:rsid w:val="00EE3DF6"/>
    <w:rsid w:val="00EE416A"/>
    <w:rsid w:val="00EE42CE"/>
    <w:rsid w:val="00EE7FA5"/>
    <w:rsid w:val="00EF07E7"/>
    <w:rsid w:val="00EF0AF7"/>
    <w:rsid w:val="00EF0CCF"/>
    <w:rsid w:val="00EF16F6"/>
    <w:rsid w:val="00EF224A"/>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6256"/>
    <w:rsid w:val="00F16CE7"/>
    <w:rsid w:val="00F17CEF"/>
    <w:rsid w:val="00F21BD5"/>
    <w:rsid w:val="00F22CE2"/>
    <w:rsid w:val="00F2424D"/>
    <w:rsid w:val="00F256CD"/>
    <w:rsid w:val="00F25899"/>
    <w:rsid w:val="00F316D9"/>
    <w:rsid w:val="00F35B9B"/>
    <w:rsid w:val="00F37086"/>
    <w:rsid w:val="00F41E1E"/>
    <w:rsid w:val="00F428BE"/>
    <w:rsid w:val="00F434DB"/>
    <w:rsid w:val="00F47114"/>
    <w:rsid w:val="00F47EB0"/>
    <w:rsid w:val="00F5595C"/>
    <w:rsid w:val="00F61AA5"/>
    <w:rsid w:val="00F61E1B"/>
    <w:rsid w:val="00F62067"/>
    <w:rsid w:val="00F6328C"/>
    <w:rsid w:val="00F638FE"/>
    <w:rsid w:val="00F63E83"/>
    <w:rsid w:val="00F63FC8"/>
    <w:rsid w:val="00F6480B"/>
    <w:rsid w:val="00F66355"/>
    <w:rsid w:val="00F669C3"/>
    <w:rsid w:val="00F700E0"/>
    <w:rsid w:val="00F72779"/>
    <w:rsid w:val="00F7295E"/>
    <w:rsid w:val="00F72A18"/>
    <w:rsid w:val="00F72F5F"/>
    <w:rsid w:val="00F730E3"/>
    <w:rsid w:val="00F73CE4"/>
    <w:rsid w:val="00F74123"/>
    <w:rsid w:val="00F748A6"/>
    <w:rsid w:val="00F7529C"/>
    <w:rsid w:val="00F77292"/>
    <w:rsid w:val="00F77383"/>
    <w:rsid w:val="00F77D47"/>
    <w:rsid w:val="00F80808"/>
    <w:rsid w:val="00F80A83"/>
    <w:rsid w:val="00F81BE6"/>
    <w:rsid w:val="00F83DAD"/>
    <w:rsid w:val="00F84448"/>
    <w:rsid w:val="00F84D5A"/>
    <w:rsid w:val="00F85FEC"/>
    <w:rsid w:val="00F86294"/>
    <w:rsid w:val="00F86B51"/>
    <w:rsid w:val="00F916A7"/>
    <w:rsid w:val="00F93CC9"/>
    <w:rsid w:val="00FA0945"/>
    <w:rsid w:val="00FA0A7E"/>
    <w:rsid w:val="00FA3067"/>
    <w:rsid w:val="00FA3E80"/>
    <w:rsid w:val="00FA4EA1"/>
    <w:rsid w:val="00FA7AA4"/>
    <w:rsid w:val="00FB2664"/>
    <w:rsid w:val="00FB311B"/>
    <w:rsid w:val="00FB3DD9"/>
    <w:rsid w:val="00FB57EB"/>
    <w:rsid w:val="00FB74A9"/>
    <w:rsid w:val="00FC1CD2"/>
    <w:rsid w:val="00FC2C8F"/>
    <w:rsid w:val="00FC50D6"/>
    <w:rsid w:val="00FC5C50"/>
    <w:rsid w:val="00FC6733"/>
    <w:rsid w:val="00FC7239"/>
    <w:rsid w:val="00FD0329"/>
    <w:rsid w:val="00FD168B"/>
    <w:rsid w:val="00FD22E0"/>
    <w:rsid w:val="00FD33A0"/>
    <w:rsid w:val="00FD429D"/>
    <w:rsid w:val="00FD64D0"/>
    <w:rsid w:val="00FD65B9"/>
    <w:rsid w:val="00FE1583"/>
    <w:rsid w:val="00FE28EC"/>
    <w:rsid w:val="00FE3D3F"/>
    <w:rsid w:val="00FE533A"/>
    <w:rsid w:val="00FE61F4"/>
    <w:rsid w:val="00FF0185"/>
    <w:rsid w:val="00FF1B19"/>
    <w:rsid w:val="00FF3252"/>
    <w:rsid w:val="00FF35E2"/>
    <w:rsid w:val="00FF3E29"/>
    <w:rsid w:val="00FF43C8"/>
    <w:rsid w:val="00FF4A8E"/>
    <w:rsid w:val="00FF5829"/>
    <w:rsid w:val="00FF5D60"/>
    <w:rsid w:val="00FF609E"/>
    <w:rsid w:val="00FF665E"/>
    <w:rsid w:val="00FF6F9C"/>
    <w:rsid w:val="00FF726F"/>
    <w:rsid w:val="04A138AB"/>
    <w:rsid w:val="142A17F6"/>
    <w:rsid w:val="1B2F32A3"/>
    <w:rsid w:val="1D990596"/>
    <w:rsid w:val="1FA3607E"/>
    <w:rsid w:val="36503AA3"/>
    <w:rsid w:val="379A64B5"/>
    <w:rsid w:val="5294522F"/>
    <w:rsid w:val="558C196D"/>
    <w:rsid w:val="6E625B04"/>
    <w:rsid w:val="71FD4747"/>
    <w:rsid w:val="72614C35"/>
    <w:rsid w:val="73243706"/>
    <w:rsid w:val="7C5A45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pPr>
      <w:keepNext/>
      <w:keepLines/>
      <w:spacing w:before="120" w:after="120"/>
      <w:outlineLvl w:val="2"/>
    </w:pPr>
    <w:rPr>
      <w:rFonts w:ascii="Times New Roman" w:hAnsi="Times New Roman"/>
      <w:b/>
      <w:bCs/>
      <w:szCs w:val="32"/>
    </w:rPr>
  </w:style>
  <w:style w:type="paragraph" w:styleId="4">
    <w:name w:val="heading 4"/>
    <w:basedOn w:val="a"/>
    <w:next w:val="a"/>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kern w:val="0"/>
      <w:sz w:val="24"/>
      <w:szCs w:val="24"/>
    </w:rPr>
  </w:style>
  <w:style w:type="paragraph" w:styleId="30">
    <w:name w:val="Body Text 3"/>
    <w:basedOn w:val="a"/>
    <w:link w:val="3Char0"/>
    <w:autoRedefine/>
    <w:qFormat/>
    <w:pPr>
      <w:autoSpaceDE w:val="0"/>
      <w:autoSpaceDN w:val="0"/>
      <w:jc w:val="center"/>
    </w:pPr>
    <w:rPr>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1">
    <w:name w:val="List Bullet 2"/>
    <w:basedOn w:val="a"/>
    <w:autoRedefine/>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2">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3">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4">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paragraph" w:styleId="25">
    <w:name w:val="Body Text First Indent 2"/>
    <w:basedOn w:val="ac"/>
    <w:link w:val="2Char2"/>
    <w:autoRedefine/>
    <w:unhideWhenUsed/>
    <w:qFormat/>
    <w:pPr>
      <w:spacing w:after="120"/>
      <w:ind w:leftChars="200" w:left="420" w:firstLineChars="200" w:firstLine="420"/>
    </w:pPr>
    <w:rPr>
      <w:rFonts w:ascii="Calibri" w:hAnsi="Calibri"/>
      <w:b w:val="0"/>
      <w:sz w:val="21"/>
      <w:szCs w:val="22"/>
    </w:rPr>
  </w:style>
  <w:style w:type="table" w:styleId="af8">
    <w:name w:val="Table Grid"/>
    <w:basedOn w:val="a2"/>
    <w:autoRedefine/>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Char12">
    <w:name w:val="引用 Char1"/>
    <w:basedOn w:val="a1"/>
    <w:link w:val="11"/>
    <w:autoRedefine/>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autoRedefine/>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autoRedefine/>
    <w:qFormat/>
    <w:rPr>
      <w:b/>
      <w:bCs/>
      <w:i/>
      <w:iCs/>
      <w:color w:val="4F81BD"/>
      <w:kern w:val="2"/>
      <w:sz w:val="21"/>
    </w:rPr>
  </w:style>
  <w:style w:type="character" w:customStyle="1" w:styleId="Char1">
    <w:name w:val="文档结构图 Char"/>
    <w:basedOn w:val="a1"/>
    <w:link w:val="a8"/>
    <w:autoRedefine/>
    <w:semiHidden/>
    <w:qFormat/>
    <w:rPr>
      <w:rFonts w:ascii="Times New Roman" w:eastAsia="宋体" w:hAnsi="Times New Roman" w:cs="Times New Roman"/>
      <w:szCs w:val="20"/>
      <w:shd w:val="clear" w:color="auto" w:fill="000080"/>
    </w:rPr>
  </w:style>
  <w:style w:type="character" w:customStyle="1" w:styleId="Char6">
    <w:name w:val="日期 Char"/>
    <w:link w:val="ae"/>
    <w:autoRedefine/>
    <w:qFormat/>
  </w:style>
  <w:style w:type="character" w:customStyle="1" w:styleId="CharChar7">
    <w:name w:val="Char Char7"/>
    <w:autoRedefine/>
    <w:qFormat/>
    <w:rPr>
      <w:kern w:val="2"/>
      <w:sz w:val="18"/>
    </w:rPr>
  </w:style>
  <w:style w:type="character" w:customStyle="1" w:styleId="xuxian1">
    <w:name w:val="xuxian1"/>
    <w:basedOn w:val="a1"/>
    <w:autoRedefine/>
    <w:qFormat/>
    <w:rPr>
      <w:b/>
      <w:bCs/>
      <w:color w:val="188DD3"/>
      <w:u w:val="none"/>
    </w:rPr>
  </w:style>
  <w:style w:type="character" w:customStyle="1" w:styleId="Charf">
    <w:name w:val="居中 Char"/>
    <w:autoRedefine/>
    <w:qFormat/>
    <w:rPr>
      <w:kern w:val="2"/>
      <w:sz w:val="24"/>
    </w:rPr>
  </w:style>
  <w:style w:type="character" w:customStyle="1" w:styleId="Char5">
    <w:name w:val="纯文本 Char"/>
    <w:link w:val="ad"/>
    <w:autoRedefine/>
    <w:qFormat/>
    <w:rPr>
      <w:rFonts w:ascii="宋体" w:hAnsi="Courier New"/>
    </w:rPr>
  </w:style>
  <w:style w:type="character" w:customStyle="1" w:styleId="4Char">
    <w:name w:val="标题 4 Char"/>
    <w:basedOn w:val="a1"/>
    <w:link w:val="4"/>
    <w:autoRedefine/>
    <w:qFormat/>
    <w:rPr>
      <w:rFonts w:ascii="Arial" w:eastAsia="黑体" w:hAnsi="Arial" w:cs="Times New Roman"/>
      <w:b/>
      <w:bCs/>
      <w:sz w:val="28"/>
      <w:szCs w:val="28"/>
    </w:rPr>
  </w:style>
  <w:style w:type="character" w:customStyle="1" w:styleId="Char13">
    <w:name w:val="副标题 Char1"/>
    <w:basedOn w:val="a1"/>
    <w:autoRedefine/>
    <w:uiPriority w:val="11"/>
    <w:qFormat/>
    <w:rPr>
      <w:rFonts w:ascii="Cambria" w:eastAsia="宋体" w:hAnsi="Cambria" w:cs="Times New Roman"/>
      <w:b/>
      <w:bCs/>
      <w:kern w:val="28"/>
      <w:sz w:val="32"/>
      <w:szCs w:val="32"/>
    </w:rPr>
  </w:style>
  <w:style w:type="character" w:customStyle="1" w:styleId="CharChar">
    <w:name w:val="表文字 Char Char"/>
    <w:link w:val="aff"/>
    <w:autoRedefine/>
    <w:qFormat/>
    <w:locked/>
    <w:rPr>
      <w:rFonts w:ascii="楷体_GB2312" w:eastAsia="楷体_GB2312" w:hAnsi="宋体"/>
      <w:spacing w:val="-8"/>
      <w:sz w:val="24"/>
      <w:lang w:val="zh-CN"/>
    </w:rPr>
  </w:style>
  <w:style w:type="paragraph" w:customStyle="1" w:styleId="aff">
    <w:name w:val="表文字"/>
    <w:basedOn w:val="a"/>
    <w:link w:val="CharChar"/>
    <w:autoRedefine/>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4"/>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style>
  <w:style w:type="character" w:customStyle="1" w:styleId="Char14">
    <w:name w:val="注释标题 Char1"/>
    <w:basedOn w:val="a1"/>
    <w:autoRedefine/>
    <w:uiPriority w:val="99"/>
    <w:semiHidden/>
    <w:qFormat/>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hAnsi="宋体"/>
      <w:kern w:val="0"/>
      <w:sz w:val="20"/>
      <w:szCs w:val="20"/>
    </w:rPr>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f2">
    <w:name w:val="表正文 Char"/>
    <w:autoRedefine/>
    <w:qFormat/>
    <w:rPr>
      <w:rFonts w:eastAsia="宋体"/>
      <w:kern w:val="2"/>
      <w:sz w:val="24"/>
      <w:lang w:val="en-US" w:eastAsia="zh-CN" w:bidi="ar-SA"/>
    </w:rPr>
  </w:style>
  <w:style w:type="character" w:customStyle="1" w:styleId="CharChar0">
    <w:name w:val="普通文字 Char Char"/>
    <w:autoRedefine/>
    <w:qFormat/>
    <w:rPr>
      <w:rFonts w:ascii="宋体" w:hAnsi="Courier New"/>
      <w:kern w:val="2"/>
      <w:sz w:val="21"/>
    </w:rPr>
  </w:style>
  <w:style w:type="character" w:customStyle="1" w:styleId="2Char0">
    <w:name w:val="正文文本缩进 2 Char"/>
    <w:basedOn w:val="a1"/>
    <w:link w:val="22"/>
    <w:autoRedefine/>
    <w:qFormat/>
    <w:rPr>
      <w:rFonts w:ascii="宋体" w:eastAsia="宋体" w:hAnsi="宋体" w:cs="Times New Roman"/>
      <w:b/>
      <w:bCs/>
      <w:sz w:val="24"/>
      <w:szCs w:val="20"/>
    </w:rPr>
  </w:style>
  <w:style w:type="character" w:customStyle="1" w:styleId="Char15">
    <w:name w:val="标题 Char1"/>
    <w:basedOn w:val="a1"/>
    <w:autoRedefine/>
    <w:uiPriority w:val="10"/>
    <w:qFormat/>
    <w:rPr>
      <w:rFonts w:ascii="Cambria" w:eastAsia="宋体" w:hAnsi="Cambria" w:cs="Times New Roman"/>
      <w:b/>
      <w:bCs/>
      <w:sz w:val="32"/>
      <w:szCs w:val="32"/>
    </w:rPr>
  </w:style>
  <w:style w:type="character" w:customStyle="1" w:styleId="grame">
    <w:name w:val="grame"/>
    <w:basedOn w:val="a1"/>
    <w:autoRedefine/>
    <w:qFormat/>
  </w:style>
  <w:style w:type="character" w:customStyle="1" w:styleId="Charf3">
    <w:name w:val="无间隔 Char"/>
    <w:link w:val="12"/>
    <w:autoRedefine/>
    <w:qFormat/>
    <w:locked/>
    <w:rPr>
      <w:rFonts w:eastAsia="Times New Roman"/>
      <w:kern w:val="2"/>
      <w:sz w:val="22"/>
      <w:szCs w:val="22"/>
      <w:lang w:val="en-US" w:eastAsia="en-US" w:bidi="en-US"/>
    </w:rPr>
  </w:style>
  <w:style w:type="paragraph" w:customStyle="1" w:styleId="12">
    <w:name w:val="无间隔1"/>
    <w:link w:val="Charf3"/>
    <w:autoRedefine/>
    <w:qFormat/>
    <w:rPr>
      <w:rFonts w:eastAsia="Times New Roman"/>
      <w:kern w:val="2"/>
      <w:sz w:val="22"/>
      <w:szCs w:val="22"/>
      <w:lang w:eastAsia="en-US" w:bidi="en-US"/>
    </w:rPr>
  </w:style>
  <w:style w:type="character" w:customStyle="1" w:styleId="Charb">
    <w:name w:val="标题 Char"/>
    <w:link w:val="af5"/>
    <w:autoRedefine/>
    <w:qFormat/>
    <w:rPr>
      <w:rFonts w:ascii="Arial" w:eastAsia="黑体" w:hAnsi="Arial"/>
      <w:sz w:val="44"/>
    </w:rPr>
  </w:style>
  <w:style w:type="character" w:customStyle="1" w:styleId="solutioncontent1">
    <w:name w:val="solutioncontent1"/>
    <w:autoRedefine/>
    <w:qFormat/>
    <w:rPr>
      <w:rFonts w:cs="Times New Roman"/>
      <w:color w:val="333333"/>
      <w:sz w:val="15"/>
      <w:szCs w:val="15"/>
    </w:rPr>
  </w:style>
  <w:style w:type="character" w:customStyle="1" w:styleId="Charf4">
    <w:name w:val="标准款样式 Char"/>
    <w:basedOn w:val="a1"/>
    <w:link w:val="aff2"/>
    <w:autoRedefine/>
    <w:qFormat/>
    <w:rPr>
      <w:rFonts w:ascii="黑体" w:eastAsia="宋体" w:hAnsi="宋体" w:cs="Times New Roman"/>
      <w:szCs w:val="20"/>
    </w:rPr>
  </w:style>
  <w:style w:type="paragraph" w:customStyle="1" w:styleId="aff2">
    <w:name w:val="标准款样式"/>
    <w:basedOn w:val="a"/>
    <w:link w:val="Charf4"/>
    <w:autoRedefine/>
    <w:qFormat/>
    <w:rPr>
      <w:rFonts w:ascii="黑体" w:hAnsi="宋体"/>
      <w:szCs w:val="20"/>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font12-blue-bold1">
    <w:name w:val="font12-blue-bold1"/>
    <w:autoRedefine/>
    <w:qFormat/>
    <w:rPr>
      <w:b/>
      <w:bCs/>
      <w:color w:val="0249A5"/>
      <w:sz w:val="18"/>
      <w:szCs w:val="18"/>
      <w:u w:val="none"/>
    </w:rPr>
  </w:style>
  <w:style w:type="character" w:customStyle="1" w:styleId="Chara">
    <w:name w:val="副标题 Char"/>
    <w:link w:val="af2"/>
    <w:autoRedefine/>
    <w:qFormat/>
    <w:rPr>
      <w:rFonts w:ascii="Arial" w:eastAsia="方正魏碑简体" w:hAnsi="Arial" w:cs="Arial"/>
      <w:bCs/>
      <w:kern w:val="28"/>
      <w:sz w:val="32"/>
      <w:szCs w:val="32"/>
    </w:rPr>
  </w:style>
  <w:style w:type="character" w:customStyle="1" w:styleId="Char16">
    <w:name w:val="称呼 Char1"/>
    <w:basedOn w:val="a1"/>
    <w:autoRedefine/>
    <w:uiPriority w:val="99"/>
    <w:semiHidden/>
    <w:qFormat/>
  </w:style>
  <w:style w:type="character" w:customStyle="1" w:styleId="2Char">
    <w:name w:val="标题 2 Char"/>
    <w:basedOn w:val="a1"/>
    <w:link w:val="20"/>
    <w:autoRedefine/>
    <w:qFormat/>
    <w:rPr>
      <w:rFonts w:ascii="Arial" w:eastAsia="黑体" w:hAnsi="Arial" w:cs="Times New Roman"/>
      <w:b/>
      <w:bCs/>
      <w:sz w:val="32"/>
      <w:szCs w:val="32"/>
    </w:rPr>
  </w:style>
  <w:style w:type="character" w:customStyle="1" w:styleId="Charf5">
    <w:name w:val="引用 Char"/>
    <w:basedOn w:val="a1"/>
    <w:autoRedefine/>
    <w:qFormat/>
    <w:rPr>
      <w:i/>
      <w:iCs/>
      <w:color w:val="000000"/>
      <w:kern w:val="2"/>
      <w:sz w:val="21"/>
    </w:rPr>
  </w:style>
  <w:style w:type="character" w:customStyle="1" w:styleId="3Char10">
    <w:name w:val="正文文本 3 Char1"/>
    <w:basedOn w:val="a1"/>
    <w:autoRedefine/>
    <w:uiPriority w:val="99"/>
    <w:semiHidden/>
    <w:qFormat/>
    <w:rPr>
      <w:sz w:val="16"/>
      <w:szCs w:val="16"/>
    </w:rPr>
  </w:style>
  <w:style w:type="character" w:customStyle="1" w:styleId="Char17">
    <w:name w:val="批注文字 Char1"/>
    <w:basedOn w:val="a1"/>
    <w:autoRedefine/>
    <w:uiPriority w:val="99"/>
    <w:semiHidden/>
    <w:qFormat/>
  </w:style>
  <w:style w:type="character" w:customStyle="1" w:styleId="HTMLChar">
    <w:name w:val="HTML 预设格式 Char"/>
    <w:basedOn w:val="a1"/>
    <w:link w:val="HTML"/>
    <w:autoRedefine/>
    <w:qFormat/>
    <w:rPr>
      <w:rFonts w:ascii="宋体" w:eastAsia="宋体" w:hAnsi="宋体" w:cs="宋体"/>
      <w:kern w:val="0"/>
      <w:sz w:val="24"/>
      <w:szCs w:val="24"/>
    </w:rPr>
  </w:style>
  <w:style w:type="character" w:customStyle="1" w:styleId="1CharCharChar0">
    <w:name w:val="+1. Char Char Char"/>
    <w:link w:val="1Char0"/>
    <w:autoRedefine/>
    <w:qFormat/>
    <w:locked/>
    <w:rPr>
      <w:rFonts w:ascii="Times New Roman" w:eastAsia="宋体" w:hAnsi="Times New Roman" w:cs="Times New Roman"/>
      <w:szCs w:val="20"/>
    </w:rPr>
  </w:style>
  <w:style w:type="paragraph" w:customStyle="1" w:styleId="1Char0">
    <w:name w:val="+1. Char"/>
    <w:basedOn w:val="a"/>
    <w:link w:val="1CharCharChar0"/>
    <w:autoRedefine/>
    <w:qFormat/>
    <w:rPr>
      <w:rFonts w:ascii="Times New Roman" w:hAnsi="Times New Roman"/>
      <w:kern w:val="0"/>
      <w:sz w:val="20"/>
      <w:szCs w:val="20"/>
    </w:rPr>
  </w:style>
  <w:style w:type="character" w:customStyle="1" w:styleId="CharChar2">
    <w:name w:val="Char Char"/>
    <w:autoRedefine/>
    <w:semiHidden/>
    <w:qFormat/>
    <w:rPr>
      <w:b/>
      <w:bCs/>
      <w:kern w:val="2"/>
      <w:sz w:val="21"/>
    </w:rPr>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1Char">
    <w:name w:val="标题 1 Char"/>
    <w:basedOn w:val="a1"/>
    <w:link w:val="1"/>
    <w:autoRedefine/>
    <w:qFormat/>
    <w:rPr>
      <w:rFonts w:ascii="Times New Roman" w:eastAsia="宋体" w:hAnsi="Times New Roman" w:cs="Times New Roman"/>
      <w:b/>
      <w:bCs/>
      <w:kern w:val="44"/>
      <w:sz w:val="44"/>
      <w:szCs w:val="44"/>
    </w:rPr>
  </w:style>
  <w:style w:type="character" w:customStyle="1" w:styleId="Char18">
    <w:name w:val="页脚 Char1"/>
    <w:basedOn w:val="a1"/>
    <w:autoRedefine/>
    <w:uiPriority w:val="99"/>
    <w:semiHidden/>
    <w:qFormat/>
    <w:rPr>
      <w:sz w:val="18"/>
      <w:szCs w:val="18"/>
    </w:rPr>
  </w:style>
  <w:style w:type="character" w:customStyle="1" w:styleId="6Char">
    <w:name w:val="标题 6 Char"/>
    <w:basedOn w:val="a1"/>
    <w:link w:val="6"/>
    <w:autoRedefine/>
    <w:qFormat/>
    <w:rPr>
      <w:rFonts w:ascii="Arial" w:eastAsia="黑体" w:hAnsi="Arial"/>
      <w:b/>
      <w:kern w:val="2"/>
      <w:sz w:val="24"/>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autoRedefine/>
    <w:qFormat/>
    <w:rPr>
      <w:rFonts w:ascii="Times New Roman" w:eastAsia="宋体" w:hAnsi="Times New Roman" w:cs="Times New Roman"/>
      <w:b/>
      <w:sz w:val="24"/>
      <w:szCs w:val="20"/>
    </w:rPr>
  </w:style>
  <w:style w:type="character" w:customStyle="1" w:styleId="3Char0">
    <w:name w:val="正文文本 3 Char"/>
    <w:link w:val="30"/>
    <w:autoRedefine/>
    <w:qFormat/>
    <w:rPr>
      <w:sz w:val="16"/>
    </w:rPr>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9">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9"/>
    <w:autoRedefine/>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0">
    <w:name w:val="注释标题 Char"/>
    <w:link w:val="a4"/>
    <w:autoRedefine/>
    <w:qFormat/>
  </w:style>
  <w:style w:type="character" w:customStyle="1" w:styleId="CharChar20">
    <w:name w:val="Char Char2"/>
    <w:qFormat/>
    <w:rPr>
      <w:kern w:val="2"/>
      <w:sz w:val="24"/>
      <w:szCs w:val="24"/>
    </w:rPr>
  </w:style>
  <w:style w:type="character" w:customStyle="1" w:styleId="Char">
    <w:name w:val="正文缩进 Char"/>
    <w:link w:val="a0"/>
    <w:autoRedefine/>
    <w:qFormat/>
  </w:style>
  <w:style w:type="character" w:customStyle="1" w:styleId="Charf6">
    <w:name w:val="脚注文本 Char"/>
    <w:basedOn w:val="a1"/>
    <w:autoRedefine/>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autoRedefine/>
    <w:qFormat/>
  </w:style>
  <w:style w:type="character" w:customStyle="1" w:styleId="Char1a">
    <w:name w:val="纯文本 Char1"/>
    <w:basedOn w:val="a1"/>
    <w:autoRedefine/>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autoRedefine/>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autoRedefine/>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autoRedefine/>
    <w:qFormat/>
    <w:rPr>
      <w:rFonts w:ascii="ˎ̥" w:hAnsi="ˎ̥" w:hint="default"/>
      <w:color w:val="333333"/>
      <w:sz w:val="18"/>
      <w:szCs w:val="18"/>
      <w:u w:val="none"/>
    </w:rPr>
  </w:style>
  <w:style w:type="character" w:customStyle="1" w:styleId="Char1e">
    <w:name w:val="表正文 Char1"/>
    <w:autoRedefine/>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autoRedefine/>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autoRedefine/>
    <w:qFormat/>
    <w:pPr>
      <w:widowControl/>
      <w:ind w:firstLine="420"/>
    </w:pPr>
    <w:rPr>
      <w:rFonts w:cs="宋体"/>
      <w:kern w:val="0"/>
      <w:szCs w:val="21"/>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autoRedefine/>
    <w:uiPriority w:val="34"/>
    <w:qFormat/>
    <w:pPr>
      <w:ind w:firstLineChars="200" w:firstLine="420"/>
    </w:p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autoRedefine/>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autoRedefine/>
    <w:qFormat/>
    <w:pPr>
      <w:spacing w:line="300" w:lineRule="auto"/>
    </w:pPr>
    <w:rPr>
      <w:rFonts w:ascii="Times New Roman" w:hAnsi="Times New Roman"/>
      <w:sz w:val="24"/>
      <w:szCs w:val="24"/>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26">
    <w:name w:val="列出段落2"/>
    <w:basedOn w:val="a"/>
    <w:autoRedefine/>
    <w:uiPriority w:val="34"/>
    <w:qFormat/>
    <w:pPr>
      <w:ind w:firstLineChars="200" w:firstLine="420"/>
    </w:pPr>
  </w:style>
  <w:style w:type="paragraph" w:customStyle="1" w:styleId="xl82">
    <w:name w:val="xl82"/>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autoRedefine/>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autoRedefine/>
    <w:qFormat/>
    <w:rPr>
      <w:rFonts w:ascii="Tahoma" w:hAnsi="Tahoma"/>
      <w:sz w:val="24"/>
      <w:szCs w:val="20"/>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autoRedefine/>
    <w:qFormat/>
    <w:pPr>
      <w:jc w:val="center"/>
    </w:pPr>
    <w:rPr>
      <w:rFonts w:ascii="Arial" w:eastAsia="黑体" w:hAnsi="Arial" w:cs="Arial"/>
      <w:bCs/>
      <w:kern w:val="2"/>
      <w:sz w:val="52"/>
      <w:szCs w:val="32"/>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autoRedefine/>
    <w:qFormat/>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autoRedefine/>
    <w:qFormat/>
    <w:rPr>
      <w:rFonts w:ascii="宋体" w:hAnsi="宋体"/>
      <w:szCs w:val="24"/>
    </w:rPr>
  </w:style>
  <w:style w:type="paragraph" w:customStyle="1" w:styleId="p17">
    <w:name w:val="p17"/>
    <w:basedOn w:val="a"/>
    <w:autoRedefine/>
    <w:qFormat/>
    <w:pPr>
      <w:widowControl/>
    </w:pPr>
    <w:rPr>
      <w:rFonts w:ascii="Times New Roman" w:hAnsi="Times New Roman"/>
      <w:kern w:val="0"/>
      <w:szCs w:val="21"/>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autoRedefine/>
    <w:qFormat/>
    <w:pPr>
      <w:spacing w:line="360" w:lineRule="auto"/>
    </w:pPr>
    <w:rPr>
      <w:rFonts w:ascii="宋体" w:hAnsi="宋体" w:cs="Arial"/>
      <w:b/>
      <w:bCs/>
      <w:szCs w:val="21"/>
    </w:rPr>
  </w:style>
  <w:style w:type="paragraph" w:customStyle="1" w:styleId="170">
    <w:name w:val="17"/>
    <w:basedOn w:val="a"/>
    <w:autoRedefine/>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autoRedefine/>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autoRedefine/>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autoRedefine/>
    <w:qFormat/>
    <w:pPr>
      <w:jc w:val="left"/>
    </w:pPr>
    <w:rPr>
      <w:rFonts w:ascii="宋体" w:hAnsi="宋体"/>
      <w:szCs w:val="21"/>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120">
    <w:name w:val="列出段落12"/>
    <w:basedOn w:val="a"/>
    <w:autoRedefine/>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autoRedefine/>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7">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autoRedefine/>
    <w:uiPriority w:val="99"/>
    <w:semiHidden/>
    <w:qFormat/>
    <w:rPr>
      <w:kern w:val="2"/>
      <w:sz w:val="21"/>
      <w:szCs w:val="22"/>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autoRedefine/>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autoRedefine/>
    <w:qFormat/>
  </w:style>
  <w:style w:type="paragraph" w:customStyle="1" w:styleId="Char41">
    <w:name w:val="Char4"/>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character" w:customStyle="1" w:styleId="2Char2">
    <w:name w:val="正文首行缩进 2 Char"/>
    <w:basedOn w:val="Char4"/>
    <w:link w:val="25"/>
    <w:autoRedefine/>
    <w:uiPriority w:val="99"/>
    <w:semiHidden/>
    <w:qFormat/>
    <w:rPr>
      <w:rFonts w:ascii="Times New Roman" w:eastAsia="宋体" w:hAnsi="Times New Roman" w:cs="Times New Roman"/>
      <w:b w:val="0"/>
      <w:kern w:val="2"/>
      <w:sz w:val="21"/>
      <w:szCs w:val="22"/>
    </w:rPr>
  </w:style>
  <w:style w:type="paragraph" w:customStyle="1" w:styleId="affe">
    <w:name w:val="正文 + 宋体"/>
    <w:basedOn w:val="a"/>
    <w:autoRedefine/>
    <w:qFormat/>
    <w:pPr>
      <w:adjustRightInd w:val="0"/>
      <w:spacing w:line="360" w:lineRule="auto"/>
      <w:ind w:firstLineChars="200" w:firstLine="480"/>
    </w:pPr>
  </w:style>
  <w:style w:type="paragraph" w:customStyle="1" w:styleId="2">
    <w:name w:val="工可2级"/>
    <w:basedOn w:val="20"/>
    <w:next w:val="afff"/>
    <w:autoRedefine/>
    <w:qFormat/>
    <w:pPr>
      <w:numPr>
        <w:numId w:val="1"/>
      </w:numPr>
      <w:spacing w:before="100" w:beforeAutospacing="1" w:after="100" w:afterAutospacing="1" w:line="360" w:lineRule="auto"/>
      <w:jc w:val="left"/>
    </w:pPr>
    <w:rPr>
      <w:rFonts w:ascii="仿宋" w:eastAsia="仿宋" w:hAnsi="仿宋"/>
      <w:sz w:val="28"/>
      <w:szCs w:val="24"/>
    </w:rPr>
  </w:style>
  <w:style w:type="paragraph" w:customStyle="1" w:styleId="afff">
    <w:name w:val="真正的正文"/>
    <w:basedOn w:val="afff0"/>
    <w:autoRedefine/>
    <w:qFormat/>
    <w:pPr>
      <w:adjustRightInd w:val="0"/>
      <w:snapToGrid w:val="0"/>
    </w:pPr>
    <w:rPr>
      <w:rFonts w:ascii="宋体" w:hAnsi="宋体"/>
      <w:sz w:val="24"/>
    </w:rPr>
  </w:style>
  <w:style w:type="paragraph" w:customStyle="1" w:styleId="afff0">
    <w:name w:val="工可正文"/>
    <w:basedOn w:val="a"/>
    <w:autoRedefine/>
    <w:qFormat/>
    <w:pPr>
      <w:spacing w:before="100" w:beforeAutospacing="1" w:after="100" w:afterAutospacing="1" w:line="360" w:lineRule="auto"/>
      <w:ind w:firstLineChars="200" w:firstLine="200"/>
    </w:pPr>
    <w:rPr>
      <w:rFonts w:ascii="仿宋" w:eastAsia="仿宋" w:hAnsi="仿宋"/>
      <w:sz w:val="28"/>
    </w:rPr>
  </w:style>
  <w:style w:type="paragraph" w:styleId="afff1">
    <w:name w:val="List Paragraph"/>
    <w:basedOn w:val="a"/>
    <w:link w:val="Charf8"/>
    <w:autoRedefine/>
    <w:uiPriority w:val="34"/>
    <w:qFormat/>
    <w:pPr>
      <w:ind w:firstLineChars="200" w:firstLine="420"/>
    </w:pPr>
  </w:style>
  <w:style w:type="paragraph" w:customStyle="1" w:styleId="SF">
    <w:name w:val="SF_正文"/>
    <w:autoRedefine/>
    <w:qFormat/>
    <w:pPr>
      <w:widowControl w:val="0"/>
      <w:snapToGrid w:val="0"/>
      <w:spacing w:beforeLines="50" w:before="50" w:afterLines="50" w:after="50" w:line="480" w:lineRule="auto"/>
      <w:ind w:firstLineChars="200" w:firstLine="200"/>
      <w:jc w:val="both"/>
    </w:pPr>
    <w:rPr>
      <w:rFonts w:ascii="仿宋" w:eastAsia="仿宋" w:hAnsi="微软雅黑"/>
      <w:kern w:val="2"/>
      <w:sz w:val="28"/>
      <w:szCs w:val="24"/>
    </w:rPr>
  </w:style>
  <w:style w:type="paragraph" w:customStyle="1" w:styleId="afff2">
    <w:name w:val="*正文"/>
    <w:basedOn w:val="afff3"/>
    <w:autoRedefine/>
    <w:qFormat/>
    <w:rPr>
      <w:rFonts w:ascii="Times New Roman" w:hAnsi="Times New Roman" w:cs="仿宋_GB2312"/>
    </w:rPr>
  </w:style>
  <w:style w:type="paragraph" w:customStyle="1" w:styleId="afff3">
    <w:name w:val="标准正文"/>
    <w:basedOn w:val="a"/>
    <w:autoRedefine/>
    <w:qFormat/>
    <w:pPr>
      <w:spacing w:before="156" w:after="156"/>
      <w:ind w:firstLine="480"/>
    </w:pPr>
  </w:style>
  <w:style w:type="paragraph" w:customStyle="1" w:styleId="afff4">
    <w:name w:val="标准正文式样"/>
    <w:basedOn w:val="a"/>
    <w:autoRedefine/>
    <w:qFormat/>
    <w:pPr>
      <w:ind w:firstLineChars="200" w:firstLine="480"/>
    </w:pPr>
  </w:style>
  <w:style w:type="character" w:customStyle="1" w:styleId="font112">
    <w:name w:val="font112"/>
    <w:basedOn w:val="a1"/>
    <w:autoRedefine/>
    <w:qFormat/>
    <w:rPr>
      <w:rFonts w:ascii="Segoe UI Symbol" w:eastAsia="Segoe UI Symbol" w:hAnsi="Segoe UI Symbol" w:cs="Segoe UI Symbol"/>
      <w:color w:val="000000"/>
      <w:sz w:val="20"/>
      <w:szCs w:val="20"/>
      <w:u w:val="none"/>
    </w:rPr>
  </w:style>
  <w:style w:type="character" w:customStyle="1" w:styleId="Charf8">
    <w:name w:val="列出段落 Char"/>
    <w:link w:val="afff1"/>
    <w:autoRedefine/>
    <w:uiPriority w:val="34"/>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pPr>
      <w:keepNext/>
      <w:keepLines/>
      <w:spacing w:before="120" w:after="120"/>
      <w:outlineLvl w:val="2"/>
    </w:pPr>
    <w:rPr>
      <w:rFonts w:ascii="Times New Roman" w:hAnsi="Times New Roman"/>
      <w:b/>
      <w:bCs/>
      <w:szCs w:val="32"/>
    </w:rPr>
  </w:style>
  <w:style w:type="paragraph" w:styleId="4">
    <w:name w:val="heading 4"/>
    <w:basedOn w:val="a"/>
    <w:next w:val="a"/>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kern w:val="0"/>
      <w:sz w:val="24"/>
      <w:szCs w:val="24"/>
    </w:rPr>
  </w:style>
  <w:style w:type="paragraph" w:styleId="30">
    <w:name w:val="Body Text 3"/>
    <w:basedOn w:val="a"/>
    <w:link w:val="3Char0"/>
    <w:autoRedefine/>
    <w:qFormat/>
    <w:pPr>
      <w:autoSpaceDE w:val="0"/>
      <w:autoSpaceDN w:val="0"/>
      <w:jc w:val="center"/>
    </w:pPr>
    <w:rPr>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1">
    <w:name w:val="List Bullet 2"/>
    <w:basedOn w:val="a"/>
    <w:autoRedefine/>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2">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3">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4">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paragraph" w:styleId="25">
    <w:name w:val="Body Text First Indent 2"/>
    <w:basedOn w:val="ac"/>
    <w:link w:val="2Char2"/>
    <w:autoRedefine/>
    <w:unhideWhenUsed/>
    <w:qFormat/>
    <w:pPr>
      <w:spacing w:after="120"/>
      <w:ind w:leftChars="200" w:left="420" w:firstLineChars="200" w:firstLine="420"/>
    </w:pPr>
    <w:rPr>
      <w:rFonts w:ascii="Calibri" w:hAnsi="Calibri"/>
      <w:b w:val="0"/>
      <w:sz w:val="21"/>
      <w:szCs w:val="22"/>
    </w:rPr>
  </w:style>
  <w:style w:type="table" w:styleId="af8">
    <w:name w:val="Table Grid"/>
    <w:basedOn w:val="a2"/>
    <w:autoRedefine/>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Char12">
    <w:name w:val="引用 Char1"/>
    <w:basedOn w:val="a1"/>
    <w:link w:val="11"/>
    <w:autoRedefine/>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autoRedefine/>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autoRedefine/>
    <w:qFormat/>
    <w:rPr>
      <w:b/>
      <w:bCs/>
      <w:i/>
      <w:iCs/>
      <w:color w:val="4F81BD"/>
      <w:kern w:val="2"/>
      <w:sz w:val="21"/>
    </w:rPr>
  </w:style>
  <w:style w:type="character" w:customStyle="1" w:styleId="Char1">
    <w:name w:val="文档结构图 Char"/>
    <w:basedOn w:val="a1"/>
    <w:link w:val="a8"/>
    <w:autoRedefine/>
    <w:semiHidden/>
    <w:qFormat/>
    <w:rPr>
      <w:rFonts w:ascii="Times New Roman" w:eastAsia="宋体" w:hAnsi="Times New Roman" w:cs="Times New Roman"/>
      <w:szCs w:val="20"/>
      <w:shd w:val="clear" w:color="auto" w:fill="000080"/>
    </w:rPr>
  </w:style>
  <w:style w:type="character" w:customStyle="1" w:styleId="Char6">
    <w:name w:val="日期 Char"/>
    <w:link w:val="ae"/>
    <w:autoRedefine/>
    <w:qFormat/>
  </w:style>
  <w:style w:type="character" w:customStyle="1" w:styleId="CharChar7">
    <w:name w:val="Char Char7"/>
    <w:autoRedefine/>
    <w:qFormat/>
    <w:rPr>
      <w:kern w:val="2"/>
      <w:sz w:val="18"/>
    </w:rPr>
  </w:style>
  <w:style w:type="character" w:customStyle="1" w:styleId="xuxian1">
    <w:name w:val="xuxian1"/>
    <w:basedOn w:val="a1"/>
    <w:autoRedefine/>
    <w:qFormat/>
    <w:rPr>
      <w:b/>
      <w:bCs/>
      <w:color w:val="188DD3"/>
      <w:u w:val="none"/>
    </w:rPr>
  </w:style>
  <w:style w:type="character" w:customStyle="1" w:styleId="Charf">
    <w:name w:val="居中 Char"/>
    <w:autoRedefine/>
    <w:qFormat/>
    <w:rPr>
      <w:kern w:val="2"/>
      <w:sz w:val="24"/>
    </w:rPr>
  </w:style>
  <w:style w:type="character" w:customStyle="1" w:styleId="Char5">
    <w:name w:val="纯文本 Char"/>
    <w:link w:val="ad"/>
    <w:autoRedefine/>
    <w:qFormat/>
    <w:rPr>
      <w:rFonts w:ascii="宋体" w:hAnsi="Courier New"/>
    </w:rPr>
  </w:style>
  <w:style w:type="character" w:customStyle="1" w:styleId="4Char">
    <w:name w:val="标题 4 Char"/>
    <w:basedOn w:val="a1"/>
    <w:link w:val="4"/>
    <w:autoRedefine/>
    <w:qFormat/>
    <w:rPr>
      <w:rFonts w:ascii="Arial" w:eastAsia="黑体" w:hAnsi="Arial" w:cs="Times New Roman"/>
      <w:b/>
      <w:bCs/>
      <w:sz w:val="28"/>
      <w:szCs w:val="28"/>
    </w:rPr>
  </w:style>
  <w:style w:type="character" w:customStyle="1" w:styleId="Char13">
    <w:name w:val="副标题 Char1"/>
    <w:basedOn w:val="a1"/>
    <w:autoRedefine/>
    <w:uiPriority w:val="11"/>
    <w:qFormat/>
    <w:rPr>
      <w:rFonts w:ascii="Cambria" w:eastAsia="宋体" w:hAnsi="Cambria" w:cs="Times New Roman"/>
      <w:b/>
      <w:bCs/>
      <w:kern w:val="28"/>
      <w:sz w:val="32"/>
      <w:szCs w:val="32"/>
    </w:rPr>
  </w:style>
  <w:style w:type="character" w:customStyle="1" w:styleId="CharChar">
    <w:name w:val="表文字 Char Char"/>
    <w:link w:val="aff"/>
    <w:autoRedefine/>
    <w:qFormat/>
    <w:locked/>
    <w:rPr>
      <w:rFonts w:ascii="楷体_GB2312" w:eastAsia="楷体_GB2312" w:hAnsi="宋体"/>
      <w:spacing w:val="-8"/>
      <w:sz w:val="24"/>
      <w:lang w:val="zh-CN"/>
    </w:rPr>
  </w:style>
  <w:style w:type="paragraph" w:customStyle="1" w:styleId="aff">
    <w:name w:val="表文字"/>
    <w:basedOn w:val="a"/>
    <w:link w:val="CharChar"/>
    <w:autoRedefine/>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4"/>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style>
  <w:style w:type="character" w:customStyle="1" w:styleId="Char14">
    <w:name w:val="注释标题 Char1"/>
    <w:basedOn w:val="a1"/>
    <w:autoRedefine/>
    <w:uiPriority w:val="99"/>
    <w:semiHidden/>
    <w:qFormat/>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hAnsi="宋体"/>
      <w:kern w:val="0"/>
      <w:sz w:val="20"/>
      <w:szCs w:val="20"/>
    </w:rPr>
  </w:style>
  <w:style w:type="character" w:customStyle="1" w:styleId="3Char1">
    <w:name w:val="正文文本缩进 3 Char"/>
    <w:basedOn w:val="a1"/>
    <w:link w:val="33"/>
    <w:autoRedefine/>
    <w:qFormat/>
    <w:rPr>
      <w:rFonts w:ascii="Times New Roman" w:eastAsia="宋体" w:hAnsi="Times New Roman" w:cs="Times New Roman"/>
      <w:szCs w:val="21"/>
    </w:rPr>
  </w:style>
  <w:style w:type="character" w:customStyle="1" w:styleId="Charf2">
    <w:name w:val="表正文 Char"/>
    <w:autoRedefine/>
    <w:qFormat/>
    <w:rPr>
      <w:rFonts w:eastAsia="宋体"/>
      <w:kern w:val="2"/>
      <w:sz w:val="24"/>
      <w:lang w:val="en-US" w:eastAsia="zh-CN" w:bidi="ar-SA"/>
    </w:rPr>
  </w:style>
  <w:style w:type="character" w:customStyle="1" w:styleId="CharChar0">
    <w:name w:val="普通文字 Char Char"/>
    <w:autoRedefine/>
    <w:qFormat/>
    <w:rPr>
      <w:rFonts w:ascii="宋体" w:hAnsi="Courier New"/>
      <w:kern w:val="2"/>
      <w:sz w:val="21"/>
    </w:rPr>
  </w:style>
  <w:style w:type="character" w:customStyle="1" w:styleId="2Char0">
    <w:name w:val="正文文本缩进 2 Char"/>
    <w:basedOn w:val="a1"/>
    <w:link w:val="22"/>
    <w:autoRedefine/>
    <w:qFormat/>
    <w:rPr>
      <w:rFonts w:ascii="宋体" w:eastAsia="宋体" w:hAnsi="宋体" w:cs="Times New Roman"/>
      <w:b/>
      <w:bCs/>
      <w:sz w:val="24"/>
      <w:szCs w:val="20"/>
    </w:rPr>
  </w:style>
  <w:style w:type="character" w:customStyle="1" w:styleId="Char15">
    <w:name w:val="标题 Char1"/>
    <w:basedOn w:val="a1"/>
    <w:autoRedefine/>
    <w:uiPriority w:val="10"/>
    <w:qFormat/>
    <w:rPr>
      <w:rFonts w:ascii="Cambria" w:eastAsia="宋体" w:hAnsi="Cambria" w:cs="Times New Roman"/>
      <w:b/>
      <w:bCs/>
      <w:sz w:val="32"/>
      <w:szCs w:val="32"/>
    </w:rPr>
  </w:style>
  <w:style w:type="character" w:customStyle="1" w:styleId="grame">
    <w:name w:val="grame"/>
    <w:basedOn w:val="a1"/>
    <w:autoRedefine/>
    <w:qFormat/>
  </w:style>
  <w:style w:type="character" w:customStyle="1" w:styleId="Charf3">
    <w:name w:val="无间隔 Char"/>
    <w:link w:val="12"/>
    <w:autoRedefine/>
    <w:qFormat/>
    <w:locked/>
    <w:rPr>
      <w:rFonts w:eastAsia="Times New Roman"/>
      <w:kern w:val="2"/>
      <w:sz w:val="22"/>
      <w:szCs w:val="22"/>
      <w:lang w:val="en-US" w:eastAsia="en-US" w:bidi="en-US"/>
    </w:rPr>
  </w:style>
  <w:style w:type="paragraph" w:customStyle="1" w:styleId="12">
    <w:name w:val="无间隔1"/>
    <w:link w:val="Charf3"/>
    <w:autoRedefine/>
    <w:qFormat/>
    <w:rPr>
      <w:rFonts w:eastAsia="Times New Roman"/>
      <w:kern w:val="2"/>
      <w:sz w:val="22"/>
      <w:szCs w:val="22"/>
      <w:lang w:eastAsia="en-US" w:bidi="en-US"/>
    </w:rPr>
  </w:style>
  <w:style w:type="character" w:customStyle="1" w:styleId="Charb">
    <w:name w:val="标题 Char"/>
    <w:link w:val="af5"/>
    <w:autoRedefine/>
    <w:qFormat/>
    <w:rPr>
      <w:rFonts w:ascii="Arial" w:eastAsia="黑体" w:hAnsi="Arial"/>
      <w:sz w:val="44"/>
    </w:rPr>
  </w:style>
  <w:style w:type="character" w:customStyle="1" w:styleId="solutioncontent1">
    <w:name w:val="solutioncontent1"/>
    <w:autoRedefine/>
    <w:qFormat/>
    <w:rPr>
      <w:rFonts w:cs="Times New Roman"/>
      <w:color w:val="333333"/>
      <w:sz w:val="15"/>
      <w:szCs w:val="15"/>
    </w:rPr>
  </w:style>
  <w:style w:type="character" w:customStyle="1" w:styleId="Charf4">
    <w:name w:val="标准款样式 Char"/>
    <w:basedOn w:val="a1"/>
    <w:link w:val="aff2"/>
    <w:autoRedefine/>
    <w:qFormat/>
    <w:rPr>
      <w:rFonts w:ascii="黑体" w:eastAsia="宋体" w:hAnsi="宋体" w:cs="Times New Roman"/>
      <w:szCs w:val="20"/>
    </w:rPr>
  </w:style>
  <w:style w:type="paragraph" w:customStyle="1" w:styleId="aff2">
    <w:name w:val="标准款样式"/>
    <w:basedOn w:val="a"/>
    <w:link w:val="Charf4"/>
    <w:autoRedefine/>
    <w:qFormat/>
    <w:rPr>
      <w:rFonts w:ascii="黑体" w:hAnsi="宋体"/>
      <w:szCs w:val="20"/>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font12-blue-bold1">
    <w:name w:val="font12-blue-bold1"/>
    <w:autoRedefine/>
    <w:qFormat/>
    <w:rPr>
      <w:b/>
      <w:bCs/>
      <w:color w:val="0249A5"/>
      <w:sz w:val="18"/>
      <w:szCs w:val="18"/>
      <w:u w:val="none"/>
    </w:rPr>
  </w:style>
  <w:style w:type="character" w:customStyle="1" w:styleId="Chara">
    <w:name w:val="副标题 Char"/>
    <w:link w:val="af2"/>
    <w:autoRedefine/>
    <w:qFormat/>
    <w:rPr>
      <w:rFonts w:ascii="Arial" w:eastAsia="方正魏碑简体" w:hAnsi="Arial" w:cs="Arial"/>
      <w:bCs/>
      <w:kern w:val="28"/>
      <w:sz w:val="32"/>
      <w:szCs w:val="32"/>
    </w:rPr>
  </w:style>
  <w:style w:type="character" w:customStyle="1" w:styleId="Char16">
    <w:name w:val="称呼 Char1"/>
    <w:basedOn w:val="a1"/>
    <w:autoRedefine/>
    <w:uiPriority w:val="99"/>
    <w:semiHidden/>
    <w:qFormat/>
  </w:style>
  <w:style w:type="character" w:customStyle="1" w:styleId="2Char">
    <w:name w:val="标题 2 Char"/>
    <w:basedOn w:val="a1"/>
    <w:link w:val="20"/>
    <w:autoRedefine/>
    <w:qFormat/>
    <w:rPr>
      <w:rFonts w:ascii="Arial" w:eastAsia="黑体" w:hAnsi="Arial" w:cs="Times New Roman"/>
      <w:b/>
      <w:bCs/>
      <w:sz w:val="32"/>
      <w:szCs w:val="32"/>
    </w:rPr>
  </w:style>
  <w:style w:type="character" w:customStyle="1" w:styleId="Charf5">
    <w:name w:val="引用 Char"/>
    <w:basedOn w:val="a1"/>
    <w:autoRedefine/>
    <w:qFormat/>
    <w:rPr>
      <w:i/>
      <w:iCs/>
      <w:color w:val="000000"/>
      <w:kern w:val="2"/>
      <w:sz w:val="21"/>
    </w:rPr>
  </w:style>
  <w:style w:type="character" w:customStyle="1" w:styleId="3Char10">
    <w:name w:val="正文文本 3 Char1"/>
    <w:basedOn w:val="a1"/>
    <w:autoRedefine/>
    <w:uiPriority w:val="99"/>
    <w:semiHidden/>
    <w:qFormat/>
    <w:rPr>
      <w:sz w:val="16"/>
      <w:szCs w:val="16"/>
    </w:rPr>
  </w:style>
  <w:style w:type="character" w:customStyle="1" w:styleId="Char17">
    <w:name w:val="批注文字 Char1"/>
    <w:basedOn w:val="a1"/>
    <w:autoRedefine/>
    <w:uiPriority w:val="99"/>
    <w:semiHidden/>
    <w:qFormat/>
  </w:style>
  <w:style w:type="character" w:customStyle="1" w:styleId="HTMLChar">
    <w:name w:val="HTML 预设格式 Char"/>
    <w:basedOn w:val="a1"/>
    <w:link w:val="HTML"/>
    <w:autoRedefine/>
    <w:qFormat/>
    <w:rPr>
      <w:rFonts w:ascii="宋体" w:eastAsia="宋体" w:hAnsi="宋体" w:cs="宋体"/>
      <w:kern w:val="0"/>
      <w:sz w:val="24"/>
      <w:szCs w:val="24"/>
    </w:rPr>
  </w:style>
  <w:style w:type="character" w:customStyle="1" w:styleId="1CharCharChar0">
    <w:name w:val="+1. Char Char Char"/>
    <w:link w:val="1Char0"/>
    <w:autoRedefine/>
    <w:qFormat/>
    <w:locked/>
    <w:rPr>
      <w:rFonts w:ascii="Times New Roman" w:eastAsia="宋体" w:hAnsi="Times New Roman" w:cs="Times New Roman"/>
      <w:szCs w:val="20"/>
    </w:rPr>
  </w:style>
  <w:style w:type="paragraph" w:customStyle="1" w:styleId="1Char0">
    <w:name w:val="+1. Char"/>
    <w:basedOn w:val="a"/>
    <w:link w:val="1CharCharChar0"/>
    <w:autoRedefine/>
    <w:qFormat/>
    <w:rPr>
      <w:rFonts w:ascii="Times New Roman" w:hAnsi="Times New Roman"/>
      <w:kern w:val="0"/>
      <w:sz w:val="20"/>
      <w:szCs w:val="20"/>
    </w:rPr>
  </w:style>
  <w:style w:type="character" w:customStyle="1" w:styleId="CharChar2">
    <w:name w:val="Char Char"/>
    <w:autoRedefine/>
    <w:semiHidden/>
    <w:qFormat/>
    <w:rPr>
      <w:b/>
      <w:bCs/>
      <w:kern w:val="2"/>
      <w:sz w:val="21"/>
    </w:rPr>
  </w:style>
  <w:style w:type="character" w:customStyle="1" w:styleId="Char7">
    <w:name w:val="批注框文本 Char"/>
    <w:basedOn w:val="a1"/>
    <w:link w:val="af"/>
    <w:autoRedefine/>
    <w:semiHidden/>
    <w:qFormat/>
    <w:rPr>
      <w:rFonts w:ascii="Times New Roman" w:eastAsia="宋体" w:hAnsi="Times New Roman" w:cs="Times New Roman"/>
      <w:sz w:val="18"/>
      <w:szCs w:val="18"/>
    </w:rPr>
  </w:style>
  <w:style w:type="character" w:customStyle="1" w:styleId="1Char">
    <w:name w:val="标题 1 Char"/>
    <w:basedOn w:val="a1"/>
    <w:link w:val="1"/>
    <w:autoRedefine/>
    <w:qFormat/>
    <w:rPr>
      <w:rFonts w:ascii="Times New Roman" w:eastAsia="宋体" w:hAnsi="Times New Roman" w:cs="Times New Roman"/>
      <w:b/>
      <w:bCs/>
      <w:kern w:val="44"/>
      <w:sz w:val="44"/>
      <w:szCs w:val="44"/>
    </w:rPr>
  </w:style>
  <w:style w:type="character" w:customStyle="1" w:styleId="Char18">
    <w:name w:val="页脚 Char1"/>
    <w:basedOn w:val="a1"/>
    <w:autoRedefine/>
    <w:uiPriority w:val="99"/>
    <w:semiHidden/>
    <w:qFormat/>
    <w:rPr>
      <w:sz w:val="18"/>
      <w:szCs w:val="18"/>
    </w:rPr>
  </w:style>
  <w:style w:type="character" w:customStyle="1" w:styleId="6Char">
    <w:name w:val="标题 6 Char"/>
    <w:basedOn w:val="a1"/>
    <w:link w:val="6"/>
    <w:autoRedefine/>
    <w:qFormat/>
    <w:rPr>
      <w:rFonts w:ascii="Arial" w:eastAsia="黑体" w:hAnsi="Arial"/>
      <w:b/>
      <w:kern w:val="2"/>
      <w:sz w:val="24"/>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autoRedefine/>
    <w:qFormat/>
    <w:rPr>
      <w:rFonts w:ascii="Times New Roman" w:eastAsia="宋体" w:hAnsi="Times New Roman" w:cs="Times New Roman"/>
      <w:b/>
      <w:sz w:val="24"/>
      <w:szCs w:val="20"/>
    </w:rPr>
  </w:style>
  <w:style w:type="character" w:customStyle="1" w:styleId="3Char0">
    <w:name w:val="正文文本 3 Char"/>
    <w:link w:val="30"/>
    <w:autoRedefine/>
    <w:qFormat/>
    <w:rPr>
      <w:sz w:val="16"/>
    </w:rPr>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9">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9"/>
    <w:autoRedefine/>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hAnsi="宋体"/>
      <w:kern w:val="0"/>
      <w:sz w:val="24"/>
      <w:szCs w:val="20"/>
    </w:rPr>
  </w:style>
  <w:style w:type="character" w:customStyle="1" w:styleId="Char0">
    <w:name w:val="注释标题 Char"/>
    <w:link w:val="a4"/>
    <w:autoRedefine/>
    <w:qFormat/>
  </w:style>
  <w:style w:type="character" w:customStyle="1" w:styleId="CharChar20">
    <w:name w:val="Char Char2"/>
    <w:qFormat/>
    <w:rPr>
      <w:kern w:val="2"/>
      <w:sz w:val="24"/>
      <w:szCs w:val="24"/>
    </w:rPr>
  </w:style>
  <w:style w:type="character" w:customStyle="1" w:styleId="Char">
    <w:name w:val="正文缩进 Char"/>
    <w:link w:val="a0"/>
    <w:autoRedefine/>
    <w:qFormat/>
  </w:style>
  <w:style w:type="character" w:customStyle="1" w:styleId="Charf6">
    <w:name w:val="脚注文本 Char"/>
    <w:basedOn w:val="a1"/>
    <w:autoRedefine/>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autoRedefine/>
    <w:qFormat/>
  </w:style>
  <w:style w:type="character" w:customStyle="1" w:styleId="Char1a">
    <w:name w:val="纯文本 Char1"/>
    <w:basedOn w:val="a1"/>
    <w:autoRedefine/>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autoRedefine/>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autoRedefine/>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autoRedefine/>
    <w:qFormat/>
    <w:rPr>
      <w:rFonts w:ascii="ˎ̥" w:hAnsi="ˎ̥" w:hint="default"/>
      <w:color w:val="333333"/>
      <w:sz w:val="18"/>
      <w:szCs w:val="18"/>
      <w:u w:val="none"/>
    </w:rPr>
  </w:style>
  <w:style w:type="character" w:customStyle="1" w:styleId="Char1e">
    <w:name w:val="表正文 Char1"/>
    <w:autoRedefine/>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autoRedefine/>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autoRedefine/>
    <w:qFormat/>
    <w:pPr>
      <w:widowControl/>
      <w:ind w:firstLine="420"/>
    </w:pPr>
    <w:rPr>
      <w:rFonts w:cs="宋体"/>
      <w:kern w:val="0"/>
      <w:szCs w:val="21"/>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autoRedefine/>
    <w:uiPriority w:val="34"/>
    <w:qFormat/>
    <w:pPr>
      <w:ind w:firstLineChars="200" w:firstLine="420"/>
    </w:p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0">
    <w:name w:val="24"/>
    <w:basedOn w:val="a"/>
    <w:autoRedefine/>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autoRedefine/>
    <w:qFormat/>
    <w:pPr>
      <w:spacing w:line="300" w:lineRule="auto"/>
    </w:pPr>
    <w:rPr>
      <w:rFonts w:ascii="Times New Roman" w:hAnsi="Times New Roman"/>
      <w:sz w:val="24"/>
      <w:szCs w:val="24"/>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26">
    <w:name w:val="列出段落2"/>
    <w:basedOn w:val="a"/>
    <w:autoRedefine/>
    <w:uiPriority w:val="34"/>
    <w:qFormat/>
    <w:pPr>
      <w:ind w:firstLineChars="200" w:firstLine="420"/>
    </w:pPr>
  </w:style>
  <w:style w:type="paragraph" w:customStyle="1" w:styleId="xl82">
    <w:name w:val="xl82"/>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autoRedefine/>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autoRedefine/>
    <w:qFormat/>
    <w:rPr>
      <w:rFonts w:ascii="Tahoma" w:hAnsi="Tahoma"/>
      <w:sz w:val="24"/>
      <w:szCs w:val="20"/>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autoRedefine/>
    <w:qFormat/>
    <w:pPr>
      <w:jc w:val="center"/>
    </w:pPr>
    <w:rPr>
      <w:rFonts w:ascii="Arial" w:eastAsia="黑体" w:hAnsi="Arial" w:cs="Arial"/>
      <w:bCs/>
      <w:kern w:val="2"/>
      <w:sz w:val="52"/>
      <w:szCs w:val="32"/>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autoRedefine/>
    <w:qFormat/>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autoRedefine/>
    <w:qFormat/>
    <w:rPr>
      <w:rFonts w:ascii="宋体" w:hAnsi="宋体"/>
      <w:szCs w:val="24"/>
    </w:rPr>
  </w:style>
  <w:style w:type="paragraph" w:customStyle="1" w:styleId="p17">
    <w:name w:val="p17"/>
    <w:basedOn w:val="a"/>
    <w:autoRedefine/>
    <w:qFormat/>
    <w:pPr>
      <w:widowControl/>
    </w:pPr>
    <w:rPr>
      <w:rFonts w:ascii="Times New Roman" w:hAnsi="Times New Roman"/>
      <w:kern w:val="0"/>
      <w:szCs w:val="21"/>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autoRedefine/>
    <w:qFormat/>
    <w:pPr>
      <w:spacing w:line="360" w:lineRule="auto"/>
    </w:pPr>
    <w:rPr>
      <w:rFonts w:ascii="宋体" w:hAnsi="宋体" w:cs="Arial"/>
      <w:b/>
      <w:bCs/>
      <w:szCs w:val="21"/>
    </w:rPr>
  </w:style>
  <w:style w:type="paragraph" w:customStyle="1" w:styleId="170">
    <w:name w:val="17"/>
    <w:basedOn w:val="a"/>
    <w:autoRedefine/>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autoRedefine/>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autoRedefine/>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autoRedefine/>
    <w:qFormat/>
    <w:pPr>
      <w:jc w:val="left"/>
    </w:pPr>
    <w:rPr>
      <w:rFonts w:ascii="宋体" w:hAnsi="宋体"/>
      <w:szCs w:val="21"/>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120">
    <w:name w:val="列出段落12"/>
    <w:basedOn w:val="a"/>
    <w:autoRedefine/>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autoRedefine/>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7">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autoRedefine/>
    <w:uiPriority w:val="99"/>
    <w:semiHidden/>
    <w:qFormat/>
    <w:rPr>
      <w:kern w:val="2"/>
      <w:sz w:val="21"/>
      <w:szCs w:val="22"/>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autoRedefine/>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autoRedefine/>
    <w:qFormat/>
  </w:style>
  <w:style w:type="paragraph" w:customStyle="1" w:styleId="Char41">
    <w:name w:val="Char4"/>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character" w:customStyle="1" w:styleId="2Char2">
    <w:name w:val="正文首行缩进 2 Char"/>
    <w:basedOn w:val="Char4"/>
    <w:link w:val="25"/>
    <w:autoRedefine/>
    <w:uiPriority w:val="99"/>
    <w:semiHidden/>
    <w:qFormat/>
    <w:rPr>
      <w:rFonts w:ascii="Times New Roman" w:eastAsia="宋体" w:hAnsi="Times New Roman" w:cs="Times New Roman"/>
      <w:b w:val="0"/>
      <w:kern w:val="2"/>
      <w:sz w:val="21"/>
      <w:szCs w:val="22"/>
    </w:rPr>
  </w:style>
  <w:style w:type="paragraph" w:customStyle="1" w:styleId="affe">
    <w:name w:val="正文 + 宋体"/>
    <w:basedOn w:val="a"/>
    <w:autoRedefine/>
    <w:qFormat/>
    <w:pPr>
      <w:adjustRightInd w:val="0"/>
      <w:spacing w:line="360" w:lineRule="auto"/>
      <w:ind w:firstLineChars="200" w:firstLine="480"/>
    </w:pPr>
  </w:style>
  <w:style w:type="paragraph" w:customStyle="1" w:styleId="2">
    <w:name w:val="工可2级"/>
    <w:basedOn w:val="20"/>
    <w:next w:val="afff"/>
    <w:autoRedefine/>
    <w:qFormat/>
    <w:pPr>
      <w:numPr>
        <w:numId w:val="1"/>
      </w:numPr>
      <w:spacing w:before="100" w:beforeAutospacing="1" w:after="100" w:afterAutospacing="1" w:line="360" w:lineRule="auto"/>
      <w:jc w:val="left"/>
    </w:pPr>
    <w:rPr>
      <w:rFonts w:ascii="仿宋" w:eastAsia="仿宋" w:hAnsi="仿宋"/>
      <w:sz w:val="28"/>
      <w:szCs w:val="24"/>
    </w:rPr>
  </w:style>
  <w:style w:type="paragraph" w:customStyle="1" w:styleId="afff">
    <w:name w:val="真正的正文"/>
    <w:basedOn w:val="afff0"/>
    <w:autoRedefine/>
    <w:qFormat/>
    <w:pPr>
      <w:adjustRightInd w:val="0"/>
      <w:snapToGrid w:val="0"/>
    </w:pPr>
    <w:rPr>
      <w:rFonts w:ascii="宋体" w:hAnsi="宋体"/>
      <w:sz w:val="24"/>
    </w:rPr>
  </w:style>
  <w:style w:type="paragraph" w:customStyle="1" w:styleId="afff0">
    <w:name w:val="工可正文"/>
    <w:basedOn w:val="a"/>
    <w:autoRedefine/>
    <w:qFormat/>
    <w:pPr>
      <w:spacing w:before="100" w:beforeAutospacing="1" w:after="100" w:afterAutospacing="1" w:line="360" w:lineRule="auto"/>
      <w:ind w:firstLineChars="200" w:firstLine="200"/>
    </w:pPr>
    <w:rPr>
      <w:rFonts w:ascii="仿宋" w:eastAsia="仿宋" w:hAnsi="仿宋"/>
      <w:sz w:val="28"/>
    </w:rPr>
  </w:style>
  <w:style w:type="paragraph" w:styleId="afff1">
    <w:name w:val="List Paragraph"/>
    <w:basedOn w:val="a"/>
    <w:link w:val="Charf8"/>
    <w:autoRedefine/>
    <w:uiPriority w:val="34"/>
    <w:qFormat/>
    <w:pPr>
      <w:ind w:firstLineChars="200" w:firstLine="420"/>
    </w:pPr>
  </w:style>
  <w:style w:type="paragraph" w:customStyle="1" w:styleId="SF">
    <w:name w:val="SF_正文"/>
    <w:autoRedefine/>
    <w:qFormat/>
    <w:pPr>
      <w:widowControl w:val="0"/>
      <w:snapToGrid w:val="0"/>
      <w:spacing w:beforeLines="50" w:before="50" w:afterLines="50" w:after="50" w:line="480" w:lineRule="auto"/>
      <w:ind w:firstLineChars="200" w:firstLine="200"/>
      <w:jc w:val="both"/>
    </w:pPr>
    <w:rPr>
      <w:rFonts w:ascii="仿宋" w:eastAsia="仿宋" w:hAnsi="微软雅黑"/>
      <w:kern w:val="2"/>
      <w:sz w:val="28"/>
      <w:szCs w:val="24"/>
    </w:rPr>
  </w:style>
  <w:style w:type="paragraph" w:customStyle="1" w:styleId="afff2">
    <w:name w:val="*正文"/>
    <w:basedOn w:val="afff3"/>
    <w:autoRedefine/>
    <w:qFormat/>
    <w:rPr>
      <w:rFonts w:ascii="Times New Roman" w:hAnsi="Times New Roman" w:cs="仿宋_GB2312"/>
    </w:rPr>
  </w:style>
  <w:style w:type="paragraph" w:customStyle="1" w:styleId="afff3">
    <w:name w:val="标准正文"/>
    <w:basedOn w:val="a"/>
    <w:autoRedefine/>
    <w:qFormat/>
    <w:pPr>
      <w:spacing w:before="156" w:after="156"/>
      <w:ind w:firstLine="480"/>
    </w:pPr>
  </w:style>
  <w:style w:type="paragraph" w:customStyle="1" w:styleId="afff4">
    <w:name w:val="标准正文式样"/>
    <w:basedOn w:val="a"/>
    <w:autoRedefine/>
    <w:qFormat/>
    <w:pPr>
      <w:ind w:firstLineChars="200" w:firstLine="480"/>
    </w:pPr>
  </w:style>
  <w:style w:type="character" w:customStyle="1" w:styleId="font112">
    <w:name w:val="font112"/>
    <w:basedOn w:val="a1"/>
    <w:autoRedefine/>
    <w:qFormat/>
    <w:rPr>
      <w:rFonts w:ascii="Segoe UI Symbol" w:eastAsia="Segoe UI Symbol" w:hAnsi="Segoe UI Symbol" w:cs="Segoe UI Symbol"/>
      <w:color w:val="000000"/>
      <w:sz w:val="20"/>
      <w:szCs w:val="20"/>
      <w:u w:val="none"/>
    </w:rPr>
  </w:style>
  <w:style w:type="character" w:customStyle="1" w:styleId="Charf8">
    <w:name w:val="列出段落 Char"/>
    <w:link w:val="afff1"/>
    <w:autoRedefine/>
    <w:uiPriority w:val="34"/>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172.17.34.156:8560/DtStudio/asset/collectTas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8700-61B9-400A-AAE8-FF28C242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96</Pages>
  <Words>13904</Words>
  <Characters>79259</Characters>
  <Application>Microsoft Office Word</Application>
  <DocSecurity>0</DocSecurity>
  <Lines>660</Lines>
  <Paragraphs>185</Paragraphs>
  <ScaleCrop>false</ScaleCrop>
  <Company>Microsoft</Company>
  <LinksUpToDate>false</LinksUpToDate>
  <CharactersWithSpaces>92978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7</cp:revision>
  <cp:lastPrinted>2024-01-30T08:47:00Z</cp:lastPrinted>
  <dcterms:created xsi:type="dcterms:W3CDTF">2024-01-31T03:54:00Z</dcterms:created>
  <dcterms:modified xsi:type="dcterms:W3CDTF">2024-01-31T06:09:00Z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6B755CC106254908AD4EA44EB47D7D0A_12</vt:lpwstr>
  </property>
</Properties>
</file>