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93" w:rsidRDefault="00F37D93" w:rsidP="00F37D93">
      <w:pPr>
        <w:widowControl/>
        <w:adjustRightInd w:val="0"/>
        <w:snapToGrid w:val="0"/>
        <w:spacing w:line="300" w:lineRule="auto"/>
        <w:ind w:firstLine="602"/>
        <w:jc w:val="center"/>
        <w:outlineLvl w:val="0"/>
        <w:rPr>
          <w:rFonts w:ascii="Times New Roman" w:eastAsia="黑体" w:hAnsi="Times New Roman"/>
          <w:b/>
          <w:kern w:val="0"/>
          <w:sz w:val="30"/>
          <w:szCs w:val="30"/>
        </w:rPr>
      </w:pPr>
      <w:bookmarkStart w:id="0" w:name="_Toc185424606"/>
      <w:r w:rsidRPr="00F37D93">
        <w:rPr>
          <w:rFonts w:ascii="Times New Roman" w:eastAsia="黑体" w:hAnsi="Times New Roman" w:hint="eastAsia"/>
          <w:b/>
          <w:kern w:val="0"/>
          <w:sz w:val="30"/>
          <w:szCs w:val="30"/>
        </w:rPr>
        <w:t>2025</w:t>
      </w:r>
      <w:r w:rsidRPr="00F37D93">
        <w:rPr>
          <w:rFonts w:ascii="Times New Roman" w:eastAsia="黑体" w:hAnsi="Times New Roman" w:hint="eastAsia"/>
          <w:b/>
          <w:kern w:val="0"/>
          <w:sz w:val="30"/>
          <w:szCs w:val="30"/>
        </w:rPr>
        <w:t>年公交物业服务采购项目</w:t>
      </w:r>
      <w:bookmarkStart w:id="1" w:name="_GoBack"/>
      <w:bookmarkEnd w:id="1"/>
      <w:r>
        <w:rPr>
          <w:rFonts w:ascii="Times New Roman" w:eastAsia="黑体" w:hAnsi="Times New Roman"/>
          <w:b/>
          <w:kern w:val="0"/>
          <w:sz w:val="30"/>
          <w:szCs w:val="30"/>
        </w:rPr>
        <w:t>采购需求</w:t>
      </w:r>
      <w:bookmarkEnd w:id="0"/>
    </w:p>
    <w:p w:rsidR="00F37D93" w:rsidRDefault="00F37D93" w:rsidP="00F37D93">
      <w:pPr>
        <w:adjustRightInd w:val="0"/>
        <w:snapToGrid w:val="0"/>
        <w:spacing w:line="300" w:lineRule="auto"/>
        <w:ind w:firstLine="600"/>
        <w:jc w:val="center"/>
        <w:outlineLvl w:val="1"/>
        <w:rPr>
          <w:rFonts w:ascii="Times New Roman" w:eastAsia="黑体" w:hAnsi="Times New Roman"/>
          <w:sz w:val="30"/>
          <w:szCs w:val="30"/>
        </w:rPr>
      </w:pPr>
      <w:bookmarkStart w:id="2" w:name="_Toc185424607"/>
      <w:bookmarkStart w:id="3" w:name="_Toc464465670"/>
      <w:bookmarkStart w:id="4" w:name="_Toc464465674"/>
      <w:bookmarkStart w:id="5" w:name="_Toc464465671"/>
      <w:bookmarkStart w:id="6" w:name="_Toc464465673"/>
      <w:bookmarkStart w:id="7" w:name="_Toc460922282"/>
      <w:bookmarkStart w:id="8" w:name="_Toc464465675"/>
      <w:bookmarkStart w:id="9" w:name="_Toc460922281"/>
      <w:bookmarkStart w:id="10" w:name="_Toc460922283"/>
      <w:bookmarkStart w:id="11" w:name="_Toc460922279"/>
      <w:bookmarkStart w:id="12" w:name="_Toc464465672"/>
      <w:bookmarkStart w:id="13" w:name="_Toc464465676"/>
      <w:bookmarkStart w:id="14" w:name="_Toc460922284"/>
      <w:bookmarkStart w:id="15" w:name="_Toc460922285"/>
      <w:bookmarkStart w:id="16" w:name="_Toc464465677"/>
      <w:bookmarkStart w:id="17" w:name="_Toc464465678"/>
      <w:bookmarkStart w:id="18" w:name="_Toc460922286"/>
      <w:bookmarkStart w:id="19" w:name="_Toc460922287"/>
      <w:bookmarkStart w:id="20" w:name="_Toc464465679"/>
      <w:r>
        <w:rPr>
          <w:rFonts w:ascii="Times New Roman" w:eastAsia="黑体" w:hAnsi="Times New Roman"/>
          <w:sz w:val="30"/>
          <w:szCs w:val="30"/>
        </w:rPr>
        <w:t>一、说明</w:t>
      </w:r>
      <w:bookmarkEnd w:id="2"/>
    </w:p>
    <w:p w:rsidR="00F37D93" w:rsidRDefault="00F37D93" w:rsidP="00F37D93">
      <w:pPr>
        <w:adjustRightInd w:val="0"/>
        <w:snapToGrid w:val="0"/>
        <w:spacing w:line="300" w:lineRule="auto"/>
        <w:ind w:firstLineChars="200" w:firstLine="442"/>
        <w:outlineLvl w:val="2"/>
        <w:rPr>
          <w:rFonts w:ascii="Times New Roman" w:hAnsi="Times New Roman"/>
          <w:b/>
          <w:bCs/>
          <w:sz w:val="22"/>
        </w:rPr>
      </w:pPr>
      <w:bookmarkStart w:id="21" w:name="_Toc185424608"/>
      <w:r>
        <w:rPr>
          <w:rFonts w:ascii="Times New Roman" w:hAnsi="Times New Roman"/>
          <w:b/>
          <w:bCs/>
          <w:sz w:val="22"/>
        </w:rPr>
        <w:t xml:space="preserve">1 </w:t>
      </w:r>
      <w:r>
        <w:rPr>
          <w:rFonts w:ascii="Times New Roman" w:hAnsi="Times New Roman"/>
          <w:b/>
          <w:bCs/>
          <w:sz w:val="22"/>
        </w:rPr>
        <w:t>总则</w:t>
      </w:r>
      <w:bookmarkEnd w:id="21"/>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 </w:t>
      </w:r>
      <w:r>
        <w:rPr>
          <w:rFonts w:ascii="Times New Roman" w:hAnsi="Times New Roman"/>
          <w:sz w:val="22"/>
        </w:rPr>
        <w:t>投标人提供的服务应当符合招标文件的要求，并且其质量完全符合国家标准、行业标准或地方标准。</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1.3 </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F37D93" w:rsidRDefault="00F37D93" w:rsidP="00F37D93">
      <w:pPr>
        <w:adjustRightInd w:val="0"/>
        <w:snapToGrid w:val="0"/>
        <w:spacing w:line="300" w:lineRule="auto"/>
        <w:ind w:firstLineChars="200" w:firstLine="440"/>
        <w:rPr>
          <w:rFonts w:ascii="Times New Roman" w:hAnsi="Times New Roman"/>
          <w:sz w:val="22"/>
        </w:rPr>
      </w:pPr>
      <w:r>
        <w:rPr>
          <w:rFonts w:ascii="Times New Roman" w:hAnsi="Times New Roman"/>
          <w:sz w:val="22"/>
        </w:rPr>
        <w:t>1.4</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sz w:val="22"/>
        </w:rPr>
        <w:t>10</w:t>
      </w:r>
      <w:r>
        <w:rPr>
          <w:rFonts w:ascii="Times New Roman" w:hAnsi="Times New Roman"/>
          <w:sz w:val="22"/>
        </w:rPr>
        <w:t>日内</w:t>
      </w:r>
      <w:r>
        <w:rPr>
          <w:rFonts w:ascii="Times New Roman" w:hAnsi="Times New Roman" w:hint="eastAsia"/>
          <w:sz w:val="22"/>
        </w:rPr>
        <w:t>，以书面形式提出，并附相关证据。</w:t>
      </w:r>
      <w:bookmarkEnd w:id="3"/>
      <w:bookmarkEnd w:id="4"/>
      <w:bookmarkEnd w:id="5"/>
      <w:bookmarkEnd w:id="6"/>
      <w:bookmarkEnd w:id="7"/>
      <w:bookmarkEnd w:id="8"/>
      <w:bookmarkEnd w:id="9"/>
      <w:bookmarkEnd w:id="10"/>
      <w:bookmarkEnd w:id="11"/>
      <w:bookmarkEnd w:id="12"/>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 </w:t>
      </w:r>
      <w:r>
        <w:rPr>
          <w:rFonts w:ascii="Times New Roman" w:hAnsi="Times New Roman"/>
          <w:sz w:val="22"/>
        </w:rPr>
        <w:t>本项目若涉及保安服务内容，根据《保安服务管理条例》（国务院令第</w:t>
      </w:r>
      <w:r>
        <w:rPr>
          <w:rFonts w:ascii="Times New Roman" w:hAnsi="Times New Roman"/>
          <w:sz w:val="22"/>
        </w:rPr>
        <w:t>564</w:t>
      </w:r>
      <w:r>
        <w:rPr>
          <w:rFonts w:ascii="Times New Roman" w:hAnsi="Times New Roman"/>
          <w:sz w:val="22"/>
        </w:rPr>
        <w:t>号）第十四条规定，中标人应当自开始保安服务之日起</w:t>
      </w:r>
      <w:r>
        <w:rPr>
          <w:rFonts w:ascii="Times New Roman" w:hAnsi="Times New Roman"/>
          <w:sz w:val="22"/>
        </w:rPr>
        <w:t>30</w:t>
      </w:r>
      <w:r>
        <w:rPr>
          <w:rFonts w:ascii="Times New Roman" w:hAnsi="Times New Roman"/>
          <w:sz w:val="22"/>
        </w:rPr>
        <w:t>日内，向所在地设区的市级人民政府公安机关备案。</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1.6 </w:t>
      </w:r>
      <w:r>
        <w:rPr>
          <w:rFonts w:ascii="Times New Roman" w:hAnsi="Times New Roman"/>
          <w:sz w:val="22"/>
        </w:rPr>
        <w:t>本项目若涉及餐饮服务内容</w:t>
      </w:r>
      <w:r>
        <w:rPr>
          <w:rFonts w:ascii="Times New Roman" w:hAnsi="Times New Roman" w:hint="eastAsia"/>
          <w:sz w:val="22"/>
        </w:rPr>
        <w:t>，则应满足以下条件：</w:t>
      </w:r>
    </w:p>
    <w:p w:rsidR="00F37D93" w:rsidRDefault="00F37D93" w:rsidP="00F37D93">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 xml:space="preserve">1.6.1 </w:t>
      </w:r>
      <w:r>
        <w:rPr>
          <w:rFonts w:ascii="Times New Roman" w:hAnsi="Times New Roman" w:hint="eastAsia"/>
          <w:sz w:val="22"/>
        </w:rPr>
        <w:t>投标人应按许可范围依法经营；如为学校餐饮采购项目，投标人应具有食品经营方面的资格（资质）。</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1.6.2 </w:t>
      </w:r>
      <w:r>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1.7 </w:t>
      </w:r>
      <w:r>
        <w:rPr>
          <w:rFonts w:ascii="Times New Roman" w:hAnsi="Times New Roman"/>
          <w:sz w:val="22"/>
        </w:rPr>
        <w:t>投标人需在投标文件中承诺，如之前在岗的工作人员经考评符合上岗要求的，原则上应继续留用。</w:t>
      </w:r>
    </w:p>
    <w:p w:rsidR="00F37D93" w:rsidRDefault="00F37D93" w:rsidP="00F37D93">
      <w:pPr>
        <w:snapToGrid w:val="0"/>
        <w:spacing w:line="300" w:lineRule="auto"/>
        <w:ind w:firstLineChars="200" w:firstLine="440"/>
        <w:jc w:val="left"/>
        <w:rPr>
          <w:sz w:val="22"/>
        </w:rPr>
      </w:pPr>
      <w:r>
        <w:rPr>
          <w:rFonts w:ascii="宋体" w:hAnsi="宋体" w:cs="宋体" w:hint="eastAsia"/>
          <w:sz w:val="22"/>
        </w:rPr>
        <w:t>★</w:t>
      </w:r>
      <w:r>
        <w:rPr>
          <w:rFonts w:ascii="Times New Roman" w:hAnsi="Times New Roman"/>
          <w:sz w:val="22"/>
        </w:rPr>
        <w:t>1.</w:t>
      </w:r>
      <w:r>
        <w:rPr>
          <w:rFonts w:ascii="Times New Roman" w:hAnsi="Times New Roman" w:hint="eastAsia"/>
          <w:sz w:val="22"/>
        </w:rPr>
        <w:t>8</w:t>
      </w:r>
      <w:r>
        <w:rPr>
          <w:rFonts w:hint="eastAsia"/>
          <w:sz w:val="22"/>
        </w:rPr>
        <w:t>投标人提供的服务必须符合国家强制性标准。</w:t>
      </w:r>
    </w:p>
    <w:p w:rsidR="00F37D93" w:rsidRDefault="00F37D93" w:rsidP="00F37D93">
      <w:pPr>
        <w:snapToGrid w:val="0"/>
        <w:spacing w:line="300" w:lineRule="auto"/>
        <w:ind w:firstLineChars="200" w:firstLine="442"/>
        <w:jc w:val="left"/>
        <w:rPr>
          <w:rFonts w:ascii="Times New Roman" w:hAnsi="Times New Roman"/>
          <w:b/>
          <w:bCs/>
          <w:sz w:val="22"/>
        </w:rPr>
      </w:pPr>
    </w:p>
    <w:p w:rsidR="00F37D93" w:rsidRDefault="00F37D93" w:rsidP="00F37D93">
      <w:pPr>
        <w:adjustRightInd w:val="0"/>
        <w:snapToGrid w:val="0"/>
        <w:spacing w:line="300" w:lineRule="auto"/>
        <w:ind w:firstLineChars="200" w:firstLine="440"/>
        <w:jc w:val="left"/>
        <w:rPr>
          <w:rFonts w:ascii="Times New Roman" w:hAnsi="Times New Roman"/>
          <w:sz w:val="22"/>
        </w:rPr>
      </w:pPr>
    </w:p>
    <w:p w:rsidR="00F37D93" w:rsidRDefault="00F37D93" w:rsidP="00F37D93">
      <w:pPr>
        <w:adjustRightInd w:val="0"/>
        <w:snapToGrid w:val="0"/>
        <w:spacing w:line="300" w:lineRule="auto"/>
        <w:ind w:firstLine="600"/>
        <w:jc w:val="center"/>
        <w:outlineLvl w:val="1"/>
        <w:rPr>
          <w:rFonts w:ascii="Times New Roman" w:eastAsia="黑体" w:hAnsi="Times New Roman"/>
          <w:sz w:val="30"/>
          <w:szCs w:val="30"/>
        </w:rPr>
      </w:pPr>
      <w:bookmarkStart w:id="22" w:name="_Toc185424609"/>
      <w:r>
        <w:rPr>
          <w:rFonts w:ascii="Times New Roman" w:eastAsia="黑体" w:hAnsi="Times New Roman"/>
          <w:sz w:val="30"/>
          <w:szCs w:val="30"/>
        </w:rPr>
        <w:t>二、项目概况</w:t>
      </w:r>
      <w:bookmarkEnd w:id="22"/>
    </w:p>
    <w:p w:rsidR="00F37D93" w:rsidRDefault="00F37D93" w:rsidP="00F37D93">
      <w:pPr>
        <w:adjustRightInd w:val="0"/>
        <w:snapToGrid w:val="0"/>
        <w:spacing w:line="300" w:lineRule="auto"/>
        <w:ind w:firstLineChars="200" w:firstLine="442"/>
        <w:outlineLvl w:val="2"/>
        <w:rPr>
          <w:rFonts w:ascii="Times New Roman" w:hAnsi="Times New Roman"/>
          <w:b/>
          <w:bCs/>
          <w:sz w:val="22"/>
        </w:rPr>
      </w:pPr>
      <w:bookmarkStart w:id="23" w:name="_Toc185424610"/>
      <w:r>
        <w:rPr>
          <w:rFonts w:ascii="Times New Roman" w:hAnsi="Times New Roman"/>
          <w:b/>
          <w:bCs/>
          <w:sz w:val="22"/>
        </w:rPr>
        <w:t xml:space="preserve">2 </w:t>
      </w:r>
      <w:r>
        <w:rPr>
          <w:rFonts w:ascii="Times New Roman" w:hAnsi="Times New Roman"/>
          <w:b/>
          <w:bCs/>
          <w:sz w:val="22"/>
        </w:rPr>
        <w:t>项目名称</w:t>
      </w:r>
      <w:bookmarkEnd w:id="23"/>
    </w:p>
    <w:p w:rsidR="00F37D93" w:rsidRDefault="00F37D93" w:rsidP="00F37D93">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2025</w:t>
      </w:r>
      <w:r>
        <w:rPr>
          <w:rFonts w:ascii="Times New Roman" w:hAnsi="Times New Roman" w:hint="eastAsia"/>
          <w:bCs/>
          <w:sz w:val="22"/>
        </w:rPr>
        <w:t>年公交物业服务采购项目</w:t>
      </w:r>
    </w:p>
    <w:p w:rsidR="00F37D93" w:rsidRDefault="00F37D93" w:rsidP="00F37D93">
      <w:pPr>
        <w:adjustRightInd w:val="0"/>
        <w:snapToGrid w:val="0"/>
        <w:spacing w:line="300" w:lineRule="auto"/>
        <w:ind w:firstLineChars="200" w:firstLine="442"/>
        <w:outlineLvl w:val="2"/>
        <w:rPr>
          <w:rFonts w:ascii="Times New Roman" w:hAnsi="Times New Roman"/>
          <w:b/>
          <w:bCs/>
          <w:sz w:val="22"/>
        </w:rPr>
      </w:pPr>
      <w:bookmarkStart w:id="24" w:name="_Toc185424611"/>
      <w:r>
        <w:rPr>
          <w:rFonts w:ascii="Times New Roman" w:hAnsi="Times New Roman"/>
          <w:b/>
          <w:bCs/>
          <w:sz w:val="22"/>
        </w:rPr>
        <w:t>3</w:t>
      </w:r>
      <w:r>
        <w:rPr>
          <w:rFonts w:ascii="Times New Roman" w:hAnsi="Times New Roman"/>
          <w:b/>
          <w:bCs/>
          <w:sz w:val="22"/>
        </w:rPr>
        <w:t>物业基本情况</w:t>
      </w:r>
      <w:bookmarkEnd w:id="24"/>
    </w:p>
    <w:p w:rsidR="00F37D93" w:rsidRDefault="00F37D93" w:rsidP="00F37D93">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物业名称：</w:t>
      </w:r>
      <w:r>
        <w:rPr>
          <w:rFonts w:ascii="Times New Roman" w:hAnsi="Times New Roman" w:hint="eastAsia"/>
          <w:bCs/>
          <w:sz w:val="22"/>
        </w:rPr>
        <w:t>2025</w:t>
      </w:r>
      <w:r>
        <w:rPr>
          <w:rFonts w:ascii="Times New Roman" w:hAnsi="Times New Roman" w:hint="eastAsia"/>
          <w:bCs/>
          <w:sz w:val="22"/>
        </w:rPr>
        <w:t>年公交物业服务采购项目</w:t>
      </w:r>
    </w:p>
    <w:p w:rsidR="00F37D93" w:rsidRDefault="00F37D93" w:rsidP="00F37D93">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物业类型：其他用途物业</w:t>
      </w:r>
    </w:p>
    <w:p w:rsidR="00F37D93" w:rsidRDefault="00F37D93" w:rsidP="00F37D93">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坐落位置：上海市临港自贸区公交场站</w:t>
      </w:r>
    </w:p>
    <w:p w:rsidR="00F37D93" w:rsidRDefault="00F37D93" w:rsidP="00F37D93">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滴水湖公交枢纽站，位于临港大道、环湖西二路，占地面积</w:t>
      </w:r>
      <w:r>
        <w:rPr>
          <w:rFonts w:ascii="Times New Roman" w:hAnsi="Times New Roman" w:hint="eastAsia"/>
          <w:bCs/>
          <w:sz w:val="22"/>
        </w:rPr>
        <w:t>9084</w:t>
      </w:r>
      <w:r>
        <w:rPr>
          <w:rFonts w:ascii="Times New Roman" w:hAnsi="Times New Roman" w:hint="eastAsia"/>
          <w:bCs/>
          <w:sz w:val="22"/>
        </w:rPr>
        <w:t>平方米，管理用房面积</w:t>
      </w:r>
      <w:r>
        <w:rPr>
          <w:rFonts w:ascii="Times New Roman" w:hAnsi="Times New Roman" w:hint="eastAsia"/>
          <w:bCs/>
          <w:sz w:val="22"/>
        </w:rPr>
        <w:t>778</w:t>
      </w:r>
      <w:r>
        <w:rPr>
          <w:rFonts w:ascii="Times New Roman" w:hAnsi="Times New Roman" w:hint="eastAsia"/>
          <w:bCs/>
          <w:sz w:val="22"/>
        </w:rPr>
        <w:t>平方米，绿化面积</w:t>
      </w:r>
      <w:r>
        <w:rPr>
          <w:rFonts w:ascii="Times New Roman" w:hAnsi="Times New Roman" w:hint="eastAsia"/>
          <w:bCs/>
          <w:sz w:val="22"/>
        </w:rPr>
        <w:t>0</w:t>
      </w:r>
      <w:r>
        <w:rPr>
          <w:rFonts w:ascii="Times New Roman" w:hAnsi="Times New Roman" w:hint="eastAsia"/>
          <w:bCs/>
          <w:sz w:val="22"/>
        </w:rPr>
        <w:t>平方米；泥城公交枢纽站，位于云汉路</w:t>
      </w:r>
      <w:r>
        <w:rPr>
          <w:rFonts w:ascii="Times New Roman" w:hAnsi="Times New Roman" w:hint="eastAsia"/>
          <w:bCs/>
          <w:sz w:val="22"/>
        </w:rPr>
        <w:t>486</w:t>
      </w:r>
      <w:r>
        <w:rPr>
          <w:rFonts w:ascii="Times New Roman" w:hAnsi="Times New Roman" w:hint="eastAsia"/>
          <w:bCs/>
          <w:sz w:val="22"/>
        </w:rPr>
        <w:t>号、秋雨路</w:t>
      </w:r>
      <w:r>
        <w:rPr>
          <w:rFonts w:ascii="Times New Roman" w:hAnsi="Times New Roman" w:hint="eastAsia"/>
          <w:bCs/>
          <w:sz w:val="22"/>
        </w:rPr>
        <w:t>696</w:t>
      </w:r>
      <w:r>
        <w:rPr>
          <w:rFonts w:ascii="Times New Roman" w:hAnsi="Times New Roman" w:hint="eastAsia"/>
          <w:bCs/>
          <w:sz w:val="22"/>
        </w:rPr>
        <w:t>号，占地面积</w:t>
      </w:r>
      <w:r>
        <w:rPr>
          <w:rFonts w:ascii="Times New Roman" w:hAnsi="Times New Roman" w:hint="eastAsia"/>
          <w:bCs/>
          <w:sz w:val="22"/>
        </w:rPr>
        <w:t>21221</w:t>
      </w:r>
      <w:r>
        <w:rPr>
          <w:rFonts w:ascii="Times New Roman" w:hAnsi="Times New Roman" w:hint="eastAsia"/>
          <w:bCs/>
          <w:sz w:val="22"/>
        </w:rPr>
        <w:t>平方米，管理用房面积</w:t>
      </w:r>
      <w:r>
        <w:rPr>
          <w:rFonts w:ascii="Times New Roman" w:hAnsi="Times New Roman" w:hint="eastAsia"/>
          <w:bCs/>
          <w:sz w:val="22"/>
        </w:rPr>
        <w:t>5228.51</w:t>
      </w:r>
      <w:r>
        <w:rPr>
          <w:rFonts w:ascii="Times New Roman" w:hAnsi="Times New Roman" w:hint="eastAsia"/>
          <w:bCs/>
          <w:sz w:val="22"/>
        </w:rPr>
        <w:t>平方米，绿化面积</w:t>
      </w:r>
      <w:r>
        <w:rPr>
          <w:rFonts w:ascii="Times New Roman" w:hAnsi="Times New Roman" w:hint="eastAsia"/>
          <w:bCs/>
          <w:sz w:val="22"/>
        </w:rPr>
        <w:t>3770</w:t>
      </w:r>
      <w:r>
        <w:rPr>
          <w:rFonts w:ascii="Times New Roman" w:hAnsi="Times New Roman" w:hint="eastAsia"/>
          <w:bCs/>
          <w:sz w:val="22"/>
        </w:rPr>
        <w:t>平方米；夏栎路公交首末站，位于夏栎路</w:t>
      </w:r>
      <w:r>
        <w:rPr>
          <w:rFonts w:ascii="Times New Roman" w:hAnsi="Times New Roman" w:hint="eastAsia"/>
          <w:bCs/>
          <w:sz w:val="22"/>
        </w:rPr>
        <w:t>266</w:t>
      </w:r>
      <w:r>
        <w:rPr>
          <w:rFonts w:ascii="Times New Roman" w:hAnsi="Times New Roman" w:hint="eastAsia"/>
          <w:bCs/>
          <w:sz w:val="22"/>
        </w:rPr>
        <w:t>弄，占地面积</w:t>
      </w:r>
      <w:r>
        <w:rPr>
          <w:rFonts w:ascii="Times New Roman" w:hAnsi="Times New Roman" w:hint="eastAsia"/>
          <w:bCs/>
          <w:sz w:val="22"/>
        </w:rPr>
        <w:t>2000</w:t>
      </w:r>
      <w:r>
        <w:rPr>
          <w:rFonts w:ascii="Times New Roman" w:hAnsi="Times New Roman" w:hint="eastAsia"/>
          <w:bCs/>
          <w:sz w:val="22"/>
        </w:rPr>
        <w:t>平方米，管理用房面积</w:t>
      </w:r>
      <w:r>
        <w:rPr>
          <w:rFonts w:ascii="Times New Roman" w:hAnsi="Times New Roman" w:hint="eastAsia"/>
          <w:bCs/>
          <w:sz w:val="22"/>
        </w:rPr>
        <w:t>285.01</w:t>
      </w:r>
      <w:r>
        <w:rPr>
          <w:rFonts w:ascii="Times New Roman" w:hAnsi="Times New Roman" w:hint="eastAsia"/>
          <w:bCs/>
          <w:sz w:val="22"/>
        </w:rPr>
        <w:t>平方米，绿化面积</w:t>
      </w:r>
      <w:r>
        <w:rPr>
          <w:rFonts w:ascii="Times New Roman" w:hAnsi="Times New Roman" w:hint="eastAsia"/>
          <w:bCs/>
          <w:sz w:val="22"/>
        </w:rPr>
        <w:t>320</w:t>
      </w:r>
      <w:r>
        <w:rPr>
          <w:rFonts w:ascii="Times New Roman" w:hAnsi="Times New Roman" w:hint="eastAsia"/>
          <w:bCs/>
          <w:sz w:val="22"/>
        </w:rPr>
        <w:t>平方米；海昌海洋公园</w:t>
      </w:r>
      <w:r>
        <w:rPr>
          <w:rFonts w:ascii="Times New Roman" w:hAnsi="Times New Roman" w:hint="eastAsia"/>
          <w:bCs/>
          <w:sz w:val="22"/>
        </w:rPr>
        <w:t>D</w:t>
      </w:r>
      <w:r>
        <w:rPr>
          <w:rFonts w:ascii="Times New Roman" w:hAnsi="Times New Roman" w:hint="eastAsia"/>
          <w:bCs/>
          <w:sz w:val="22"/>
        </w:rPr>
        <w:t>港公交首末站，位于银飞路</w:t>
      </w:r>
      <w:r>
        <w:rPr>
          <w:rFonts w:ascii="Times New Roman" w:hAnsi="Times New Roman" w:hint="eastAsia"/>
          <w:bCs/>
          <w:sz w:val="22"/>
        </w:rPr>
        <w:t>111</w:t>
      </w:r>
      <w:r>
        <w:rPr>
          <w:rFonts w:ascii="Times New Roman" w:hAnsi="Times New Roman" w:hint="eastAsia"/>
          <w:bCs/>
          <w:sz w:val="22"/>
        </w:rPr>
        <w:t>路，占地面积</w:t>
      </w:r>
      <w:r>
        <w:rPr>
          <w:rFonts w:ascii="Times New Roman" w:hAnsi="Times New Roman" w:hint="eastAsia"/>
          <w:bCs/>
          <w:sz w:val="22"/>
        </w:rPr>
        <w:t>2998</w:t>
      </w:r>
      <w:r>
        <w:rPr>
          <w:rFonts w:ascii="Times New Roman" w:hAnsi="Times New Roman" w:hint="eastAsia"/>
          <w:bCs/>
          <w:sz w:val="22"/>
        </w:rPr>
        <w:t>平方米，管理用房面积</w:t>
      </w:r>
      <w:r>
        <w:rPr>
          <w:rFonts w:ascii="Times New Roman" w:hAnsi="Times New Roman" w:hint="eastAsia"/>
          <w:bCs/>
          <w:sz w:val="22"/>
        </w:rPr>
        <w:t>960</w:t>
      </w:r>
      <w:r>
        <w:rPr>
          <w:rFonts w:ascii="Times New Roman" w:hAnsi="Times New Roman" w:hint="eastAsia"/>
          <w:bCs/>
          <w:sz w:val="22"/>
        </w:rPr>
        <w:t>平方米；临港大道银飞路公交枢纽站，位于临港大道、银飞路，占地面积</w:t>
      </w:r>
      <w:r>
        <w:rPr>
          <w:rFonts w:ascii="Times New Roman" w:hAnsi="Times New Roman" w:hint="eastAsia"/>
          <w:bCs/>
          <w:sz w:val="22"/>
        </w:rPr>
        <w:t>6788</w:t>
      </w:r>
      <w:r>
        <w:rPr>
          <w:rFonts w:ascii="Times New Roman" w:hAnsi="Times New Roman" w:hint="eastAsia"/>
          <w:bCs/>
          <w:sz w:val="22"/>
        </w:rPr>
        <w:t>平方米，管理用房面积</w:t>
      </w:r>
      <w:r>
        <w:rPr>
          <w:rFonts w:ascii="Times New Roman" w:hAnsi="Times New Roman" w:hint="eastAsia"/>
          <w:bCs/>
          <w:sz w:val="22"/>
        </w:rPr>
        <w:t>108</w:t>
      </w:r>
      <w:r>
        <w:rPr>
          <w:rFonts w:ascii="Times New Roman" w:hAnsi="Times New Roman" w:hint="eastAsia"/>
          <w:bCs/>
          <w:sz w:val="22"/>
        </w:rPr>
        <w:t>平方米；临港共享区公交枢纽站，位于临港新城沪城环路</w:t>
      </w:r>
      <w:r>
        <w:rPr>
          <w:rFonts w:ascii="Times New Roman" w:hAnsi="Times New Roman" w:hint="eastAsia"/>
          <w:bCs/>
          <w:sz w:val="22"/>
        </w:rPr>
        <w:t>669</w:t>
      </w:r>
      <w:r>
        <w:rPr>
          <w:rFonts w:ascii="Times New Roman" w:hAnsi="Times New Roman" w:hint="eastAsia"/>
          <w:bCs/>
          <w:sz w:val="22"/>
        </w:rPr>
        <w:t>弄</w:t>
      </w:r>
      <w:r>
        <w:rPr>
          <w:rFonts w:ascii="Times New Roman" w:hAnsi="Times New Roman" w:hint="eastAsia"/>
          <w:bCs/>
          <w:sz w:val="22"/>
        </w:rPr>
        <w:t>1</w:t>
      </w:r>
      <w:r>
        <w:rPr>
          <w:rFonts w:ascii="Times New Roman" w:hAnsi="Times New Roman" w:hint="eastAsia"/>
          <w:bCs/>
          <w:sz w:val="22"/>
        </w:rPr>
        <w:t>号，占地面积</w:t>
      </w:r>
      <w:r>
        <w:rPr>
          <w:rFonts w:ascii="Times New Roman" w:hAnsi="Times New Roman" w:hint="eastAsia"/>
          <w:bCs/>
          <w:sz w:val="22"/>
        </w:rPr>
        <w:t>6711</w:t>
      </w:r>
      <w:r>
        <w:rPr>
          <w:rFonts w:ascii="Times New Roman" w:hAnsi="Times New Roman" w:hint="eastAsia"/>
          <w:bCs/>
          <w:sz w:val="22"/>
        </w:rPr>
        <w:t>平方米，管理用房面积</w:t>
      </w:r>
      <w:r>
        <w:rPr>
          <w:rFonts w:ascii="Times New Roman" w:hAnsi="Times New Roman" w:hint="eastAsia"/>
          <w:bCs/>
          <w:sz w:val="22"/>
        </w:rPr>
        <w:t>2812</w:t>
      </w:r>
      <w:r>
        <w:rPr>
          <w:rFonts w:ascii="Times New Roman" w:hAnsi="Times New Roman" w:hint="eastAsia"/>
          <w:bCs/>
          <w:sz w:val="22"/>
        </w:rPr>
        <w:t>平方米，绿化面积</w:t>
      </w:r>
      <w:r>
        <w:rPr>
          <w:rFonts w:ascii="Times New Roman" w:hAnsi="Times New Roman" w:hint="eastAsia"/>
          <w:bCs/>
          <w:sz w:val="22"/>
        </w:rPr>
        <w:t>494</w:t>
      </w:r>
      <w:r>
        <w:rPr>
          <w:rFonts w:ascii="Times New Roman" w:hAnsi="Times New Roman" w:hint="eastAsia"/>
          <w:bCs/>
          <w:sz w:val="22"/>
        </w:rPr>
        <w:t>平方米；古棕路停车场，位于古棕路</w:t>
      </w:r>
      <w:r>
        <w:rPr>
          <w:rFonts w:ascii="Times New Roman" w:hAnsi="Times New Roman" w:hint="eastAsia"/>
          <w:bCs/>
          <w:sz w:val="22"/>
        </w:rPr>
        <w:t>400</w:t>
      </w:r>
      <w:r>
        <w:rPr>
          <w:rFonts w:ascii="Times New Roman" w:hAnsi="Times New Roman" w:hint="eastAsia"/>
          <w:bCs/>
          <w:sz w:val="22"/>
        </w:rPr>
        <w:t>号（临时），占地面积</w:t>
      </w:r>
      <w:r>
        <w:rPr>
          <w:rFonts w:ascii="Times New Roman" w:hAnsi="Times New Roman" w:hint="eastAsia"/>
          <w:bCs/>
          <w:sz w:val="22"/>
        </w:rPr>
        <w:t>9690</w:t>
      </w:r>
      <w:r>
        <w:rPr>
          <w:rFonts w:ascii="Times New Roman" w:hAnsi="Times New Roman" w:hint="eastAsia"/>
          <w:bCs/>
          <w:sz w:val="22"/>
        </w:rPr>
        <w:t>平方米，管</w:t>
      </w:r>
      <w:r>
        <w:rPr>
          <w:rFonts w:ascii="Times New Roman" w:hAnsi="Times New Roman" w:hint="eastAsia"/>
          <w:bCs/>
          <w:sz w:val="22"/>
        </w:rPr>
        <w:lastRenderedPageBreak/>
        <w:t>理用房面积</w:t>
      </w:r>
      <w:r>
        <w:rPr>
          <w:rFonts w:ascii="Times New Roman" w:hAnsi="Times New Roman" w:hint="eastAsia"/>
          <w:bCs/>
          <w:sz w:val="22"/>
        </w:rPr>
        <w:t>1140</w:t>
      </w:r>
      <w:r>
        <w:rPr>
          <w:rFonts w:ascii="Times New Roman" w:hAnsi="Times New Roman" w:hint="eastAsia"/>
          <w:bCs/>
          <w:sz w:val="22"/>
        </w:rPr>
        <w:t>平方米，绿化面积</w:t>
      </w:r>
      <w:r>
        <w:rPr>
          <w:rFonts w:ascii="Times New Roman" w:hAnsi="Times New Roman" w:hint="eastAsia"/>
          <w:bCs/>
          <w:sz w:val="22"/>
        </w:rPr>
        <w:t>766</w:t>
      </w:r>
      <w:r>
        <w:rPr>
          <w:rFonts w:ascii="Times New Roman" w:hAnsi="Times New Roman" w:hint="eastAsia"/>
          <w:bCs/>
          <w:sz w:val="22"/>
        </w:rPr>
        <w:t>平方米；芦潮港停车场，位于南芦公路</w:t>
      </w:r>
      <w:r>
        <w:rPr>
          <w:rFonts w:ascii="Times New Roman" w:hAnsi="Times New Roman" w:hint="eastAsia"/>
          <w:bCs/>
          <w:sz w:val="22"/>
        </w:rPr>
        <w:t>1558</w:t>
      </w:r>
      <w:r>
        <w:rPr>
          <w:rFonts w:ascii="Times New Roman" w:hAnsi="Times New Roman" w:hint="eastAsia"/>
          <w:bCs/>
          <w:sz w:val="22"/>
        </w:rPr>
        <w:t>号，占地面积</w:t>
      </w:r>
      <w:r>
        <w:rPr>
          <w:rFonts w:ascii="Times New Roman" w:hAnsi="Times New Roman" w:hint="eastAsia"/>
          <w:bCs/>
          <w:sz w:val="22"/>
        </w:rPr>
        <w:t>6666</w:t>
      </w:r>
      <w:r>
        <w:rPr>
          <w:rFonts w:ascii="Times New Roman" w:hAnsi="Times New Roman" w:hint="eastAsia"/>
          <w:bCs/>
          <w:sz w:val="22"/>
        </w:rPr>
        <w:t>平方米，管理用房面积</w:t>
      </w:r>
      <w:r>
        <w:rPr>
          <w:rFonts w:ascii="Times New Roman" w:hAnsi="Times New Roman" w:hint="eastAsia"/>
          <w:bCs/>
          <w:sz w:val="22"/>
        </w:rPr>
        <w:t>1020</w:t>
      </w:r>
      <w:r>
        <w:rPr>
          <w:rFonts w:ascii="Times New Roman" w:hAnsi="Times New Roman" w:hint="eastAsia"/>
          <w:bCs/>
          <w:sz w:val="22"/>
        </w:rPr>
        <w:t>平方米；芦潮港公交首末站（杭湾路），位于芦潮港杭湾路</w:t>
      </w:r>
      <w:r>
        <w:rPr>
          <w:rFonts w:ascii="Times New Roman" w:hAnsi="Times New Roman" w:hint="eastAsia"/>
          <w:bCs/>
          <w:sz w:val="22"/>
        </w:rPr>
        <w:t>150</w:t>
      </w:r>
      <w:r>
        <w:rPr>
          <w:rFonts w:ascii="Times New Roman" w:hAnsi="Times New Roman" w:hint="eastAsia"/>
          <w:bCs/>
          <w:sz w:val="22"/>
        </w:rPr>
        <w:t>号，占地面积</w:t>
      </w:r>
      <w:r>
        <w:rPr>
          <w:rFonts w:ascii="Times New Roman" w:hAnsi="Times New Roman" w:hint="eastAsia"/>
          <w:bCs/>
          <w:sz w:val="22"/>
        </w:rPr>
        <w:t>3877</w:t>
      </w:r>
      <w:r>
        <w:rPr>
          <w:rFonts w:ascii="Times New Roman" w:hAnsi="Times New Roman" w:hint="eastAsia"/>
          <w:bCs/>
          <w:sz w:val="22"/>
        </w:rPr>
        <w:t>平方米，管理用房面积</w:t>
      </w:r>
      <w:r>
        <w:rPr>
          <w:rFonts w:ascii="Times New Roman" w:hAnsi="Times New Roman" w:hint="eastAsia"/>
          <w:bCs/>
          <w:sz w:val="22"/>
        </w:rPr>
        <w:t>200</w:t>
      </w:r>
      <w:r>
        <w:rPr>
          <w:rFonts w:ascii="Times New Roman" w:hAnsi="Times New Roman" w:hint="eastAsia"/>
          <w:bCs/>
          <w:sz w:val="22"/>
        </w:rPr>
        <w:t>平方米；书院公交枢纽站，位于书院镇丽正路</w:t>
      </w:r>
      <w:r>
        <w:rPr>
          <w:rFonts w:ascii="Times New Roman" w:hAnsi="Times New Roman" w:hint="eastAsia"/>
          <w:bCs/>
          <w:sz w:val="22"/>
        </w:rPr>
        <w:t>1281</w:t>
      </w:r>
      <w:r>
        <w:rPr>
          <w:rFonts w:ascii="Times New Roman" w:hAnsi="Times New Roman" w:hint="eastAsia"/>
          <w:bCs/>
          <w:sz w:val="22"/>
        </w:rPr>
        <w:t>弄</w:t>
      </w:r>
      <w:r>
        <w:rPr>
          <w:rFonts w:ascii="Times New Roman" w:hAnsi="Times New Roman" w:hint="eastAsia"/>
          <w:bCs/>
          <w:sz w:val="22"/>
        </w:rPr>
        <w:t>29</w:t>
      </w:r>
      <w:r>
        <w:rPr>
          <w:rFonts w:ascii="Times New Roman" w:hAnsi="Times New Roman" w:hint="eastAsia"/>
          <w:bCs/>
          <w:sz w:val="22"/>
        </w:rPr>
        <w:t>号，占地面积</w:t>
      </w:r>
      <w:r>
        <w:rPr>
          <w:rFonts w:ascii="Times New Roman" w:hAnsi="Times New Roman" w:hint="eastAsia"/>
          <w:bCs/>
          <w:sz w:val="22"/>
        </w:rPr>
        <w:t>6932</w:t>
      </w:r>
      <w:r>
        <w:rPr>
          <w:rFonts w:ascii="Times New Roman" w:hAnsi="Times New Roman" w:hint="eastAsia"/>
          <w:bCs/>
          <w:sz w:val="22"/>
        </w:rPr>
        <w:t>平方米，管理用房面积</w:t>
      </w:r>
      <w:r>
        <w:rPr>
          <w:rFonts w:ascii="Times New Roman" w:hAnsi="Times New Roman" w:hint="eastAsia"/>
          <w:bCs/>
          <w:sz w:val="22"/>
        </w:rPr>
        <w:t>1165</w:t>
      </w:r>
      <w:r>
        <w:rPr>
          <w:rFonts w:ascii="Times New Roman" w:hAnsi="Times New Roman" w:hint="eastAsia"/>
          <w:bCs/>
          <w:sz w:val="22"/>
        </w:rPr>
        <w:t>平方米；东海农场公交首末站，位于东海老年护理医院东侧，占地面积</w:t>
      </w:r>
      <w:r>
        <w:rPr>
          <w:rFonts w:ascii="Times New Roman" w:hAnsi="Times New Roman" w:hint="eastAsia"/>
          <w:bCs/>
          <w:sz w:val="22"/>
        </w:rPr>
        <w:t>100</w:t>
      </w:r>
      <w:r>
        <w:rPr>
          <w:rFonts w:ascii="Times New Roman" w:hAnsi="Times New Roman" w:hint="eastAsia"/>
          <w:bCs/>
          <w:sz w:val="22"/>
        </w:rPr>
        <w:t>平方米，管理用房面积</w:t>
      </w:r>
      <w:r>
        <w:rPr>
          <w:rFonts w:ascii="Times New Roman" w:hAnsi="Times New Roman" w:hint="eastAsia"/>
          <w:bCs/>
          <w:sz w:val="22"/>
        </w:rPr>
        <w:t>100</w:t>
      </w:r>
      <w:r>
        <w:rPr>
          <w:rFonts w:ascii="Times New Roman" w:hAnsi="Times New Roman" w:hint="eastAsia"/>
          <w:bCs/>
          <w:sz w:val="22"/>
        </w:rPr>
        <w:t>平方米；新港丽正路公交停车场，位于丽正路、老芦公路西侧，占地面积</w:t>
      </w:r>
      <w:r>
        <w:rPr>
          <w:rFonts w:ascii="Times New Roman" w:hAnsi="Times New Roman" w:hint="eastAsia"/>
          <w:bCs/>
          <w:sz w:val="22"/>
        </w:rPr>
        <w:t>2520</w:t>
      </w:r>
      <w:r>
        <w:rPr>
          <w:rFonts w:ascii="Times New Roman" w:hAnsi="Times New Roman" w:hint="eastAsia"/>
          <w:bCs/>
          <w:sz w:val="22"/>
        </w:rPr>
        <w:t>平方米，管理用房面积</w:t>
      </w:r>
      <w:r>
        <w:rPr>
          <w:rFonts w:ascii="Times New Roman" w:hAnsi="Times New Roman" w:hint="eastAsia"/>
          <w:bCs/>
          <w:sz w:val="22"/>
        </w:rPr>
        <w:t>90</w:t>
      </w:r>
      <w:r>
        <w:rPr>
          <w:rFonts w:ascii="Times New Roman" w:hAnsi="Times New Roman" w:hint="eastAsia"/>
          <w:bCs/>
          <w:sz w:val="22"/>
        </w:rPr>
        <w:t>平方米；方竹路公交枢纽站，位于方竹路，占地面积</w:t>
      </w:r>
      <w:r>
        <w:rPr>
          <w:rFonts w:ascii="Times New Roman" w:hAnsi="Times New Roman" w:hint="eastAsia"/>
          <w:bCs/>
          <w:sz w:val="22"/>
        </w:rPr>
        <w:t>2400</w:t>
      </w:r>
      <w:r>
        <w:rPr>
          <w:rFonts w:ascii="Times New Roman" w:hAnsi="Times New Roman" w:hint="eastAsia"/>
          <w:bCs/>
          <w:sz w:val="22"/>
        </w:rPr>
        <w:t>平方米；顶科社区公交枢纽，位于顶科公共绿地，占地面积</w:t>
      </w:r>
      <w:r>
        <w:rPr>
          <w:rFonts w:ascii="Times New Roman" w:hAnsi="Times New Roman" w:hint="eastAsia"/>
          <w:bCs/>
          <w:sz w:val="22"/>
        </w:rPr>
        <w:t>3000</w:t>
      </w:r>
      <w:r>
        <w:rPr>
          <w:rFonts w:ascii="Times New Roman" w:hAnsi="Times New Roman" w:hint="eastAsia"/>
          <w:bCs/>
          <w:sz w:val="22"/>
        </w:rPr>
        <w:t>平方米，管理用房面积</w:t>
      </w:r>
      <w:r>
        <w:rPr>
          <w:rFonts w:ascii="Times New Roman" w:hAnsi="Times New Roman" w:hint="eastAsia"/>
          <w:bCs/>
          <w:sz w:val="22"/>
        </w:rPr>
        <w:t>200</w:t>
      </w:r>
      <w:r>
        <w:rPr>
          <w:rFonts w:ascii="Times New Roman" w:hAnsi="Times New Roman" w:hint="eastAsia"/>
          <w:bCs/>
          <w:sz w:val="22"/>
        </w:rPr>
        <w:t>平方米，绿化面积</w:t>
      </w:r>
      <w:r>
        <w:rPr>
          <w:rFonts w:ascii="Times New Roman" w:hAnsi="Times New Roman" w:hint="eastAsia"/>
          <w:bCs/>
          <w:sz w:val="22"/>
        </w:rPr>
        <w:t>1000</w:t>
      </w:r>
      <w:r>
        <w:rPr>
          <w:rFonts w:ascii="Times New Roman" w:hAnsi="Times New Roman" w:hint="eastAsia"/>
          <w:bCs/>
          <w:sz w:val="22"/>
        </w:rPr>
        <w:t>平方米；玉柏路公交枢纽站，位于玉柏路，占地面积</w:t>
      </w:r>
      <w:r>
        <w:rPr>
          <w:rFonts w:ascii="Times New Roman" w:hAnsi="Times New Roman" w:hint="eastAsia"/>
          <w:bCs/>
          <w:sz w:val="22"/>
        </w:rPr>
        <w:t>2400</w:t>
      </w:r>
      <w:r>
        <w:rPr>
          <w:rFonts w:ascii="Times New Roman" w:hAnsi="Times New Roman" w:hint="eastAsia"/>
          <w:bCs/>
          <w:sz w:val="22"/>
        </w:rPr>
        <w:t>平方米，绿化面积</w:t>
      </w:r>
      <w:r>
        <w:rPr>
          <w:rFonts w:ascii="Times New Roman" w:hAnsi="Times New Roman" w:hint="eastAsia"/>
          <w:bCs/>
          <w:sz w:val="22"/>
        </w:rPr>
        <w:t>608</w:t>
      </w:r>
      <w:r>
        <w:rPr>
          <w:rFonts w:ascii="Times New Roman" w:hAnsi="Times New Roman" w:hint="eastAsia"/>
          <w:bCs/>
          <w:sz w:val="22"/>
        </w:rPr>
        <w:t>平方米；芦潮港公交枢纽站（江山路），位于江山路与港辉路交叉口以西，占地面积</w:t>
      </w:r>
      <w:r>
        <w:rPr>
          <w:rFonts w:ascii="Times New Roman" w:hAnsi="Times New Roman" w:hint="eastAsia"/>
          <w:bCs/>
          <w:sz w:val="22"/>
        </w:rPr>
        <w:t>2200</w:t>
      </w:r>
      <w:r>
        <w:rPr>
          <w:rFonts w:ascii="Times New Roman" w:hAnsi="Times New Roman" w:hint="eastAsia"/>
          <w:bCs/>
          <w:sz w:val="22"/>
        </w:rPr>
        <w:t>平方米，绿化面积</w:t>
      </w:r>
      <w:r>
        <w:rPr>
          <w:rFonts w:ascii="Times New Roman" w:hAnsi="Times New Roman" w:hint="eastAsia"/>
          <w:bCs/>
          <w:sz w:val="22"/>
        </w:rPr>
        <w:t>423</w:t>
      </w:r>
      <w:r>
        <w:rPr>
          <w:rFonts w:ascii="Times New Roman" w:hAnsi="Times New Roman" w:hint="eastAsia"/>
          <w:bCs/>
          <w:sz w:val="22"/>
        </w:rPr>
        <w:t>平方米；花柏路停保场，位于花柏路，占地面积</w:t>
      </w:r>
      <w:r>
        <w:rPr>
          <w:rFonts w:ascii="Times New Roman" w:hAnsi="Times New Roman" w:hint="eastAsia"/>
          <w:bCs/>
          <w:sz w:val="22"/>
        </w:rPr>
        <w:t>9000</w:t>
      </w:r>
      <w:r>
        <w:rPr>
          <w:rFonts w:ascii="Times New Roman" w:hAnsi="Times New Roman" w:hint="eastAsia"/>
          <w:bCs/>
          <w:sz w:val="22"/>
        </w:rPr>
        <w:t>平方米，管理用房面积</w:t>
      </w:r>
      <w:r>
        <w:rPr>
          <w:rFonts w:ascii="Times New Roman" w:hAnsi="Times New Roman" w:hint="eastAsia"/>
          <w:bCs/>
          <w:sz w:val="22"/>
        </w:rPr>
        <w:t>100</w:t>
      </w:r>
      <w:r>
        <w:rPr>
          <w:rFonts w:ascii="Times New Roman" w:hAnsi="Times New Roman" w:hint="eastAsia"/>
          <w:bCs/>
          <w:sz w:val="22"/>
        </w:rPr>
        <w:t>平方米；洲德路公交枢纽站，位于洲德路以北，泽通路以西，丹漪路以南，占地面积</w:t>
      </w:r>
      <w:r>
        <w:rPr>
          <w:rFonts w:ascii="Times New Roman" w:hAnsi="Times New Roman" w:hint="eastAsia"/>
          <w:bCs/>
          <w:sz w:val="22"/>
        </w:rPr>
        <w:t>5014</w:t>
      </w:r>
      <w:r>
        <w:rPr>
          <w:rFonts w:ascii="Times New Roman" w:hAnsi="Times New Roman" w:hint="eastAsia"/>
          <w:bCs/>
          <w:sz w:val="22"/>
        </w:rPr>
        <w:t>平方米，管理用房面积</w:t>
      </w:r>
      <w:r>
        <w:rPr>
          <w:rFonts w:ascii="Times New Roman" w:hAnsi="Times New Roman" w:hint="eastAsia"/>
          <w:bCs/>
          <w:sz w:val="22"/>
        </w:rPr>
        <w:t>500</w:t>
      </w:r>
      <w:r>
        <w:rPr>
          <w:rFonts w:ascii="Times New Roman" w:hAnsi="Times New Roman" w:hint="eastAsia"/>
          <w:bCs/>
          <w:sz w:val="22"/>
        </w:rPr>
        <w:t>平方米，绿化面积</w:t>
      </w:r>
      <w:r>
        <w:rPr>
          <w:rFonts w:ascii="Times New Roman" w:hAnsi="Times New Roman" w:hint="eastAsia"/>
          <w:bCs/>
          <w:sz w:val="22"/>
        </w:rPr>
        <w:t>1500</w:t>
      </w:r>
      <w:r>
        <w:rPr>
          <w:rFonts w:ascii="Times New Roman" w:hAnsi="Times New Roman" w:hint="eastAsia"/>
          <w:bCs/>
          <w:sz w:val="22"/>
        </w:rPr>
        <w:t>平方米；雪绒花路公交首末站，位于雪绒花路，占地面积</w:t>
      </w:r>
      <w:r>
        <w:rPr>
          <w:rFonts w:ascii="Times New Roman" w:hAnsi="Times New Roman" w:hint="eastAsia"/>
          <w:bCs/>
          <w:sz w:val="22"/>
        </w:rPr>
        <w:t>1000</w:t>
      </w:r>
      <w:r>
        <w:rPr>
          <w:rFonts w:ascii="Times New Roman" w:hAnsi="Times New Roman" w:hint="eastAsia"/>
          <w:bCs/>
          <w:sz w:val="22"/>
        </w:rPr>
        <w:t>平方米；正茂路公交枢纽站，位于正茂路，占地面积</w:t>
      </w:r>
      <w:r>
        <w:rPr>
          <w:rFonts w:ascii="Times New Roman" w:hAnsi="Times New Roman" w:hint="eastAsia"/>
          <w:bCs/>
          <w:sz w:val="22"/>
        </w:rPr>
        <w:t>4000</w:t>
      </w:r>
      <w:r>
        <w:rPr>
          <w:rFonts w:ascii="Times New Roman" w:hAnsi="Times New Roman" w:hint="eastAsia"/>
          <w:bCs/>
          <w:sz w:val="22"/>
        </w:rPr>
        <w:t>平方米；泥城（万达）公交枢纽站，位于鸿音路与长空路交叉口南侧，占地面积</w:t>
      </w:r>
      <w:r>
        <w:rPr>
          <w:rFonts w:ascii="Times New Roman" w:hAnsi="Times New Roman" w:hint="eastAsia"/>
          <w:bCs/>
          <w:sz w:val="22"/>
        </w:rPr>
        <w:t>4000</w:t>
      </w:r>
      <w:r>
        <w:rPr>
          <w:rFonts w:ascii="Times New Roman" w:hAnsi="Times New Roman" w:hint="eastAsia"/>
          <w:bCs/>
          <w:sz w:val="22"/>
        </w:rPr>
        <w:t>平方米；以及</w:t>
      </w:r>
      <w:r>
        <w:rPr>
          <w:rFonts w:ascii="Times New Roman" w:hAnsi="Times New Roman" w:hint="eastAsia"/>
          <w:bCs/>
          <w:sz w:val="22"/>
        </w:rPr>
        <w:t>DRT2</w:t>
      </w:r>
      <w:r>
        <w:rPr>
          <w:rFonts w:ascii="Times New Roman" w:hAnsi="Times New Roman" w:hint="eastAsia"/>
          <w:bCs/>
          <w:sz w:val="22"/>
        </w:rPr>
        <w:t>号线、</w:t>
      </w:r>
      <w:r>
        <w:rPr>
          <w:rFonts w:ascii="Times New Roman" w:hAnsi="Times New Roman" w:hint="eastAsia"/>
          <w:bCs/>
          <w:sz w:val="22"/>
        </w:rPr>
        <w:t>DRT3</w:t>
      </w:r>
      <w:r>
        <w:rPr>
          <w:rFonts w:ascii="Times New Roman" w:hAnsi="Times New Roman" w:hint="eastAsia"/>
          <w:bCs/>
          <w:sz w:val="22"/>
        </w:rPr>
        <w:t>号线沿线站台。</w:t>
      </w:r>
    </w:p>
    <w:p w:rsidR="00F37D93" w:rsidRDefault="00F37D93" w:rsidP="00F37D93">
      <w:pPr>
        <w:adjustRightInd w:val="0"/>
        <w:snapToGrid w:val="0"/>
        <w:spacing w:line="300" w:lineRule="auto"/>
        <w:ind w:firstLineChars="200" w:firstLine="440"/>
        <w:rPr>
          <w:rFonts w:ascii="Times New Roman" w:hAnsi="Times New Roman"/>
          <w:b/>
          <w:bCs/>
          <w:sz w:val="22"/>
          <w:u w:val="wavyHeavy"/>
        </w:rPr>
      </w:pPr>
      <w:r>
        <w:rPr>
          <w:rFonts w:ascii="Times New Roman" w:hAnsi="Times New Roman" w:hint="eastAsia"/>
          <w:bCs/>
          <w:sz w:val="22"/>
        </w:rPr>
        <w:t>占地面积总计</w:t>
      </w:r>
      <w:r>
        <w:rPr>
          <w:rFonts w:ascii="Times New Roman" w:hAnsi="Times New Roman" w:hint="eastAsia"/>
          <w:bCs/>
          <w:sz w:val="22"/>
        </w:rPr>
        <w:t>111601</w:t>
      </w:r>
      <w:r>
        <w:rPr>
          <w:rFonts w:ascii="Times New Roman" w:hAnsi="Times New Roman" w:hint="eastAsia"/>
          <w:bCs/>
          <w:sz w:val="22"/>
        </w:rPr>
        <w:t>平方米，管理用房面积总计</w:t>
      </w:r>
      <w:r>
        <w:rPr>
          <w:rFonts w:ascii="Times New Roman" w:hAnsi="Times New Roman" w:hint="eastAsia"/>
          <w:bCs/>
          <w:sz w:val="22"/>
        </w:rPr>
        <w:t>14686.52</w:t>
      </w:r>
      <w:r>
        <w:rPr>
          <w:rFonts w:ascii="Times New Roman" w:hAnsi="Times New Roman" w:hint="eastAsia"/>
          <w:bCs/>
          <w:sz w:val="22"/>
        </w:rPr>
        <w:t>平方米，绿化面积总计</w:t>
      </w:r>
      <w:r>
        <w:rPr>
          <w:rFonts w:ascii="Times New Roman" w:hAnsi="Times New Roman" w:hint="eastAsia"/>
          <w:bCs/>
          <w:sz w:val="22"/>
        </w:rPr>
        <w:t>8881</w:t>
      </w:r>
      <w:r>
        <w:rPr>
          <w:rFonts w:ascii="Times New Roman" w:hAnsi="Times New Roman" w:hint="eastAsia"/>
          <w:bCs/>
          <w:sz w:val="22"/>
        </w:rPr>
        <w:t>平方米。</w:t>
      </w:r>
    </w:p>
    <w:p w:rsidR="00F37D93" w:rsidRDefault="00F37D93" w:rsidP="00F37D93">
      <w:pPr>
        <w:adjustRightInd w:val="0"/>
        <w:snapToGrid w:val="0"/>
        <w:spacing w:line="300" w:lineRule="auto"/>
        <w:ind w:firstLineChars="200" w:firstLine="442"/>
        <w:jc w:val="left"/>
        <w:outlineLvl w:val="2"/>
        <w:rPr>
          <w:rFonts w:ascii="Times New Roman" w:hAnsi="Times New Roman"/>
          <w:b/>
          <w:sz w:val="22"/>
        </w:rPr>
      </w:pPr>
      <w:bookmarkStart w:id="25" w:name="_Toc185424612"/>
      <w:r>
        <w:rPr>
          <w:rFonts w:ascii="Times New Roman" w:hAnsi="Times New Roman"/>
          <w:b/>
          <w:sz w:val="22"/>
        </w:rPr>
        <w:t xml:space="preserve">4 </w:t>
      </w:r>
      <w:r>
        <w:rPr>
          <w:rFonts w:ascii="Times New Roman" w:hAnsi="Times New Roman"/>
          <w:b/>
          <w:sz w:val="22"/>
        </w:rPr>
        <w:t>招标范围与内容</w:t>
      </w:r>
      <w:bookmarkEnd w:id="25"/>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4.1 </w:t>
      </w:r>
      <w:r>
        <w:rPr>
          <w:rFonts w:ascii="Times New Roman" w:hAnsi="Times New Roman"/>
          <w:sz w:val="22"/>
        </w:rPr>
        <w:t>项目背景及现状</w:t>
      </w:r>
    </w:p>
    <w:tbl>
      <w:tblPr>
        <w:tblW w:w="11160" w:type="dxa"/>
        <w:jc w:val="center"/>
        <w:tblLayout w:type="fixed"/>
        <w:tblLook w:val="04A0" w:firstRow="1" w:lastRow="0" w:firstColumn="1" w:lastColumn="0" w:noHBand="0" w:noVBand="1"/>
      </w:tblPr>
      <w:tblGrid>
        <w:gridCol w:w="596"/>
        <w:gridCol w:w="2343"/>
        <w:gridCol w:w="1922"/>
        <w:gridCol w:w="914"/>
        <w:gridCol w:w="1077"/>
        <w:gridCol w:w="1132"/>
        <w:gridCol w:w="737"/>
        <w:gridCol w:w="752"/>
        <w:gridCol w:w="752"/>
        <w:gridCol w:w="935"/>
      </w:tblGrid>
      <w:tr w:rsidR="00F37D93" w:rsidTr="001D3F8D">
        <w:trPr>
          <w:trHeight w:val="900"/>
          <w:tblHeader/>
          <w:jc w:val="center"/>
        </w:trPr>
        <w:tc>
          <w:tcPr>
            <w:tcW w:w="596"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F37D93" w:rsidRDefault="00F37D93" w:rsidP="001D3F8D">
            <w:pPr>
              <w:widowControl/>
              <w:spacing w:line="240" w:lineRule="exact"/>
              <w:jc w:val="center"/>
              <w:rPr>
                <w:rFonts w:ascii="Times New Roman" w:hAnsi="Times New Roman"/>
                <w:b/>
                <w:bCs/>
                <w:kern w:val="0"/>
                <w:szCs w:val="21"/>
              </w:rPr>
            </w:pPr>
            <w:r>
              <w:rPr>
                <w:rFonts w:ascii="Times New Roman" w:hAnsi="Times New Roman"/>
                <w:b/>
                <w:bCs/>
                <w:kern w:val="0"/>
                <w:szCs w:val="21"/>
              </w:rPr>
              <w:t>序号</w:t>
            </w:r>
          </w:p>
        </w:tc>
        <w:tc>
          <w:tcPr>
            <w:tcW w:w="2343"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F37D93" w:rsidRDefault="00F37D93" w:rsidP="001D3F8D">
            <w:pPr>
              <w:widowControl/>
              <w:spacing w:line="240" w:lineRule="exact"/>
              <w:jc w:val="center"/>
              <w:rPr>
                <w:rFonts w:ascii="Times New Roman" w:hAnsi="Times New Roman"/>
                <w:b/>
                <w:bCs/>
                <w:kern w:val="0"/>
                <w:szCs w:val="21"/>
              </w:rPr>
            </w:pPr>
            <w:r>
              <w:rPr>
                <w:rFonts w:ascii="Times New Roman" w:hAnsi="Times New Roman"/>
                <w:b/>
                <w:bCs/>
                <w:kern w:val="0"/>
                <w:szCs w:val="21"/>
              </w:rPr>
              <w:t>场站名称</w:t>
            </w:r>
          </w:p>
        </w:tc>
        <w:tc>
          <w:tcPr>
            <w:tcW w:w="1922" w:type="dxa"/>
            <w:tcBorders>
              <w:top w:val="single" w:sz="4" w:space="0" w:color="auto"/>
              <w:left w:val="single" w:sz="4" w:space="0" w:color="auto"/>
              <w:bottom w:val="nil"/>
              <w:right w:val="single" w:sz="4" w:space="0" w:color="auto"/>
            </w:tcBorders>
            <w:shd w:val="clear" w:color="auto" w:fill="auto"/>
            <w:noWrap/>
            <w:vAlign w:val="center"/>
          </w:tcPr>
          <w:p w:rsidR="00F37D93" w:rsidRDefault="00F37D93" w:rsidP="001D3F8D">
            <w:pPr>
              <w:widowControl/>
              <w:spacing w:line="240" w:lineRule="exact"/>
              <w:jc w:val="center"/>
              <w:rPr>
                <w:rFonts w:ascii="Times New Roman" w:hAnsi="Times New Roman"/>
                <w:b/>
                <w:bCs/>
                <w:kern w:val="0"/>
                <w:szCs w:val="21"/>
              </w:rPr>
            </w:pPr>
            <w:r>
              <w:rPr>
                <w:rFonts w:ascii="Times New Roman" w:hAnsi="Times New Roman"/>
                <w:b/>
                <w:bCs/>
                <w:kern w:val="0"/>
                <w:szCs w:val="21"/>
              </w:rPr>
              <w:t>坐落位置</w:t>
            </w:r>
          </w:p>
        </w:tc>
        <w:tc>
          <w:tcPr>
            <w:tcW w:w="914" w:type="dxa"/>
            <w:tcBorders>
              <w:top w:val="single" w:sz="4" w:space="0" w:color="auto"/>
              <w:left w:val="single" w:sz="4" w:space="0" w:color="auto"/>
              <w:bottom w:val="nil"/>
              <w:right w:val="single" w:sz="4" w:space="0" w:color="auto"/>
            </w:tcBorders>
            <w:shd w:val="clear" w:color="auto" w:fill="auto"/>
            <w:noWrap/>
            <w:vAlign w:val="center"/>
          </w:tcPr>
          <w:p w:rsidR="00F37D93" w:rsidRDefault="00F37D93" w:rsidP="001D3F8D">
            <w:pPr>
              <w:widowControl/>
              <w:spacing w:line="240" w:lineRule="exact"/>
              <w:jc w:val="center"/>
              <w:rPr>
                <w:rFonts w:ascii="Times New Roman" w:hAnsi="Times New Roman"/>
                <w:b/>
                <w:bCs/>
                <w:kern w:val="0"/>
                <w:szCs w:val="21"/>
              </w:rPr>
            </w:pPr>
            <w:r>
              <w:rPr>
                <w:rFonts w:ascii="Times New Roman" w:hAnsi="Times New Roman"/>
                <w:b/>
                <w:bCs/>
                <w:kern w:val="0"/>
                <w:szCs w:val="21"/>
              </w:rPr>
              <w:t>场站使用时间</w:t>
            </w:r>
          </w:p>
        </w:tc>
        <w:tc>
          <w:tcPr>
            <w:tcW w:w="1077" w:type="dxa"/>
            <w:tcBorders>
              <w:top w:val="single" w:sz="4" w:space="0" w:color="auto"/>
              <w:left w:val="single" w:sz="4" w:space="0" w:color="auto"/>
              <w:bottom w:val="single" w:sz="4" w:space="0" w:color="000000"/>
              <w:right w:val="single" w:sz="4" w:space="0" w:color="auto"/>
            </w:tcBorders>
            <w:shd w:val="clear" w:color="auto" w:fill="auto"/>
            <w:vAlign w:val="center"/>
          </w:tcPr>
          <w:p w:rsidR="00F37D93" w:rsidRDefault="00F37D93" w:rsidP="001D3F8D">
            <w:pPr>
              <w:widowControl/>
              <w:spacing w:line="240" w:lineRule="exact"/>
              <w:jc w:val="center"/>
              <w:rPr>
                <w:rFonts w:ascii="Times New Roman" w:hAnsi="Times New Roman"/>
                <w:b/>
                <w:bCs/>
                <w:kern w:val="0"/>
                <w:szCs w:val="21"/>
              </w:rPr>
            </w:pPr>
            <w:r>
              <w:rPr>
                <w:rFonts w:ascii="Times New Roman" w:hAnsi="Times New Roman"/>
                <w:b/>
                <w:bCs/>
                <w:kern w:val="0"/>
                <w:szCs w:val="21"/>
              </w:rPr>
              <w:t>占地面积（㎡）</w:t>
            </w:r>
          </w:p>
        </w:tc>
        <w:tc>
          <w:tcPr>
            <w:tcW w:w="1132" w:type="dxa"/>
            <w:tcBorders>
              <w:top w:val="single" w:sz="4" w:space="0" w:color="auto"/>
              <w:left w:val="single" w:sz="4" w:space="0" w:color="auto"/>
              <w:bottom w:val="single" w:sz="4" w:space="0" w:color="000000"/>
              <w:right w:val="single" w:sz="4" w:space="0" w:color="auto"/>
            </w:tcBorders>
            <w:shd w:val="clear" w:color="auto" w:fill="auto"/>
            <w:vAlign w:val="center"/>
          </w:tcPr>
          <w:p w:rsidR="00F37D93" w:rsidRDefault="00F37D93" w:rsidP="001D3F8D">
            <w:pPr>
              <w:widowControl/>
              <w:spacing w:line="240" w:lineRule="exact"/>
              <w:jc w:val="center"/>
              <w:rPr>
                <w:rFonts w:ascii="Times New Roman" w:hAnsi="Times New Roman"/>
                <w:b/>
                <w:bCs/>
                <w:kern w:val="0"/>
                <w:szCs w:val="21"/>
              </w:rPr>
            </w:pPr>
            <w:r>
              <w:rPr>
                <w:rFonts w:ascii="Times New Roman" w:hAnsi="Times New Roman"/>
                <w:b/>
                <w:bCs/>
                <w:kern w:val="0"/>
                <w:szCs w:val="21"/>
              </w:rPr>
              <w:t>管理用房</w:t>
            </w:r>
            <w:r>
              <w:rPr>
                <w:rFonts w:ascii="Times New Roman" w:hAnsi="Times New Roman"/>
                <w:b/>
                <w:bCs/>
                <w:kern w:val="0"/>
                <w:szCs w:val="21"/>
              </w:rPr>
              <w:br/>
            </w:r>
            <w:r>
              <w:rPr>
                <w:rFonts w:ascii="Times New Roman" w:hAnsi="Times New Roman"/>
                <w:b/>
                <w:bCs/>
                <w:kern w:val="0"/>
                <w:szCs w:val="21"/>
              </w:rPr>
              <w:t>面积</w:t>
            </w:r>
          </w:p>
        </w:tc>
        <w:tc>
          <w:tcPr>
            <w:tcW w:w="737" w:type="dxa"/>
            <w:tcBorders>
              <w:top w:val="single" w:sz="4" w:space="0" w:color="auto"/>
              <w:left w:val="single" w:sz="4" w:space="0" w:color="auto"/>
              <w:bottom w:val="single" w:sz="4" w:space="0" w:color="000000"/>
              <w:right w:val="single" w:sz="4" w:space="0" w:color="auto"/>
            </w:tcBorders>
            <w:shd w:val="clear" w:color="auto" w:fill="auto"/>
            <w:vAlign w:val="center"/>
          </w:tcPr>
          <w:p w:rsidR="00F37D93" w:rsidRDefault="00F37D93" w:rsidP="001D3F8D">
            <w:pPr>
              <w:widowControl/>
              <w:spacing w:line="240" w:lineRule="exact"/>
              <w:jc w:val="center"/>
              <w:rPr>
                <w:rFonts w:ascii="Times New Roman" w:hAnsi="Times New Roman"/>
                <w:b/>
                <w:bCs/>
                <w:kern w:val="0"/>
                <w:szCs w:val="21"/>
              </w:rPr>
            </w:pPr>
            <w:r>
              <w:rPr>
                <w:rFonts w:ascii="Times New Roman" w:hAnsi="Times New Roman"/>
                <w:b/>
                <w:bCs/>
                <w:kern w:val="0"/>
                <w:szCs w:val="21"/>
              </w:rPr>
              <w:t>绿化</w:t>
            </w:r>
            <w:r>
              <w:rPr>
                <w:rFonts w:ascii="Times New Roman" w:hAnsi="Times New Roman"/>
                <w:b/>
                <w:bCs/>
                <w:kern w:val="0"/>
                <w:szCs w:val="21"/>
              </w:rPr>
              <w:br/>
            </w:r>
            <w:r>
              <w:rPr>
                <w:rFonts w:ascii="Times New Roman" w:hAnsi="Times New Roman"/>
                <w:b/>
                <w:bCs/>
                <w:kern w:val="0"/>
                <w:szCs w:val="21"/>
              </w:rPr>
              <w:t>面积</w:t>
            </w:r>
          </w:p>
        </w:tc>
        <w:tc>
          <w:tcPr>
            <w:tcW w:w="752" w:type="dxa"/>
            <w:tcBorders>
              <w:top w:val="single" w:sz="4" w:space="0" w:color="auto"/>
              <w:left w:val="single" w:sz="4" w:space="0" w:color="auto"/>
              <w:bottom w:val="single" w:sz="4" w:space="0" w:color="000000"/>
              <w:right w:val="single" w:sz="4" w:space="0" w:color="auto"/>
            </w:tcBorders>
            <w:shd w:val="clear" w:color="auto" w:fill="auto"/>
            <w:vAlign w:val="center"/>
          </w:tcPr>
          <w:p w:rsidR="00F37D93" w:rsidRDefault="00F37D93" w:rsidP="001D3F8D">
            <w:pPr>
              <w:widowControl/>
              <w:spacing w:line="240" w:lineRule="exact"/>
              <w:jc w:val="center"/>
              <w:rPr>
                <w:rFonts w:ascii="Times New Roman" w:hAnsi="Times New Roman"/>
                <w:b/>
                <w:bCs/>
                <w:kern w:val="0"/>
                <w:szCs w:val="21"/>
              </w:rPr>
            </w:pPr>
            <w:r>
              <w:rPr>
                <w:rFonts w:ascii="Times New Roman" w:hAnsi="Times New Roman"/>
                <w:b/>
                <w:bCs/>
                <w:kern w:val="0"/>
                <w:szCs w:val="21"/>
              </w:rPr>
              <w:t>出入口</w:t>
            </w:r>
          </w:p>
        </w:tc>
        <w:tc>
          <w:tcPr>
            <w:tcW w:w="752" w:type="dxa"/>
            <w:tcBorders>
              <w:top w:val="single" w:sz="4" w:space="0" w:color="auto"/>
              <w:left w:val="single" w:sz="4" w:space="0" w:color="auto"/>
              <w:bottom w:val="single" w:sz="4" w:space="0" w:color="000000"/>
              <w:right w:val="single" w:sz="4" w:space="0" w:color="auto"/>
            </w:tcBorders>
            <w:shd w:val="clear" w:color="auto" w:fill="auto"/>
            <w:vAlign w:val="center"/>
          </w:tcPr>
          <w:p w:rsidR="00F37D93" w:rsidRDefault="00F37D93" w:rsidP="001D3F8D">
            <w:pPr>
              <w:widowControl/>
              <w:spacing w:line="240" w:lineRule="exact"/>
              <w:jc w:val="center"/>
              <w:rPr>
                <w:rFonts w:ascii="Times New Roman" w:hAnsi="Times New Roman"/>
                <w:b/>
                <w:bCs/>
                <w:kern w:val="0"/>
                <w:szCs w:val="21"/>
              </w:rPr>
            </w:pPr>
            <w:r>
              <w:rPr>
                <w:rFonts w:ascii="Times New Roman" w:hAnsi="Times New Roman"/>
                <w:b/>
                <w:bCs/>
                <w:kern w:val="0"/>
                <w:szCs w:val="21"/>
              </w:rPr>
              <w:t>月数</w:t>
            </w:r>
          </w:p>
        </w:tc>
        <w:tc>
          <w:tcPr>
            <w:tcW w:w="935" w:type="dxa"/>
            <w:tcBorders>
              <w:top w:val="single" w:sz="4" w:space="0" w:color="auto"/>
              <w:left w:val="single" w:sz="4" w:space="0" w:color="auto"/>
              <w:bottom w:val="single" w:sz="4" w:space="0" w:color="000000"/>
              <w:right w:val="single" w:sz="4" w:space="0" w:color="auto"/>
            </w:tcBorders>
            <w:shd w:val="clear" w:color="auto" w:fill="auto"/>
            <w:vAlign w:val="center"/>
          </w:tcPr>
          <w:p w:rsidR="00F37D93" w:rsidRDefault="00F37D93" w:rsidP="001D3F8D">
            <w:pPr>
              <w:widowControl/>
              <w:spacing w:line="240" w:lineRule="exact"/>
              <w:jc w:val="center"/>
              <w:rPr>
                <w:rFonts w:ascii="Times New Roman" w:hAnsi="Times New Roman"/>
                <w:b/>
                <w:bCs/>
                <w:kern w:val="0"/>
                <w:szCs w:val="21"/>
              </w:rPr>
            </w:pPr>
            <w:r>
              <w:rPr>
                <w:rFonts w:ascii="Times New Roman" w:hAnsi="Times New Roman" w:hint="eastAsia"/>
                <w:b/>
                <w:bCs/>
                <w:kern w:val="0"/>
                <w:szCs w:val="21"/>
              </w:rPr>
              <w:t>场站限价</w:t>
            </w:r>
            <w:r>
              <w:rPr>
                <w:rFonts w:ascii="Times New Roman" w:hAnsi="Times New Roman"/>
                <w:b/>
                <w:bCs/>
                <w:kern w:val="0"/>
                <w:szCs w:val="21"/>
              </w:rPr>
              <w:t>（元）</w:t>
            </w:r>
          </w:p>
        </w:tc>
      </w:tr>
      <w:tr w:rsidR="00F37D93" w:rsidTr="001D3F8D">
        <w:trPr>
          <w:trHeight w:val="480"/>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滴水湖公交枢纽站</w:t>
            </w:r>
          </w:p>
        </w:tc>
        <w:tc>
          <w:tcPr>
            <w:tcW w:w="1922"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临港大道、环湖西二路</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9084</w:t>
            </w:r>
          </w:p>
        </w:tc>
        <w:tc>
          <w:tcPr>
            <w:tcW w:w="113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778</w:t>
            </w:r>
          </w:p>
        </w:tc>
        <w:tc>
          <w:tcPr>
            <w:tcW w:w="73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0</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627805 </w:t>
            </w:r>
          </w:p>
        </w:tc>
      </w:tr>
      <w:tr w:rsidR="00F37D93" w:rsidTr="001D3F8D">
        <w:trPr>
          <w:trHeight w:val="480"/>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泥城公交枢纽站</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云汉路</w:t>
            </w:r>
            <w:r>
              <w:rPr>
                <w:rFonts w:ascii="Times New Roman" w:hAnsi="Times New Roman"/>
                <w:kern w:val="0"/>
                <w:szCs w:val="21"/>
              </w:rPr>
              <w:t>486</w:t>
            </w:r>
            <w:r>
              <w:rPr>
                <w:rFonts w:ascii="Times New Roman" w:hAnsi="Times New Roman"/>
                <w:kern w:val="0"/>
                <w:szCs w:val="21"/>
              </w:rPr>
              <w:t>号、秋雨路</w:t>
            </w:r>
            <w:r>
              <w:rPr>
                <w:rFonts w:ascii="Times New Roman" w:hAnsi="Times New Roman"/>
                <w:kern w:val="0"/>
                <w:szCs w:val="21"/>
              </w:rPr>
              <w:t>696</w:t>
            </w:r>
            <w:r>
              <w:rPr>
                <w:rFonts w:ascii="Times New Roman" w:hAnsi="Times New Roman"/>
                <w:kern w:val="0"/>
                <w:szCs w:val="21"/>
              </w:rPr>
              <w:t>号</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21221</w:t>
            </w:r>
          </w:p>
        </w:tc>
        <w:tc>
          <w:tcPr>
            <w:tcW w:w="113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5228.51</w:t>
            </w:r>
          </w:p>
        </w:tc>
        <w:tc>
          <w:tcPr>
            <w:tcW w:w="73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3770</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922680 </w:t>
            </w:r>
          </w:p>
        </w:tc>
      </w:tr>
      <w:tr w:rsidR="00F37D93" w:rsidTr="001D3F8D">
        <w:trPr>
          <w:trHeight w:val="480"/>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3</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夏栎路公交首末站</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夏栎路</w:t>
            </w:r>
            <w:r>
              <w:rPr>
                <w:rFonts w:ascii="Times New Roman" w:hAnsi="Times New Roman"/>
                <w:kern w:val="0"/>
                <w:szCs w:val="21"/>
              </w:rPr>
              <w:t>266</w:t>
            </w:r>
            <w:r>
              <w:rPr>
                <w:rFonts w:ascii="Times New Roman" w:hAnsi="Times New Roman"/>
                <w:kern w:val="0"/>
                <w:szCs w:val="21"/>
              </w:rPr>
              <w:t>弄</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2000</w:t>
            </w:r>
          </w:p>
        </w:tc>
        <w:tc>
          <w:tcPr>
            <w:tcW w:w="113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285.01</w:t>
            </w:r>
          </w:p>
        </w:tc>
        <w:tc>
          <w:tcPr>
            <w:tcW w:w="73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320</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0</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161876 </w:t>
            </w:r>
          </w:p>
        </w:tc>
      </w:tr>
      <w:tr w:rsidR="00F37D93" w:rsidTr="001D3F8D">
        <w:trPr>
          <w:trHeight w:val="480"/>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4</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海昌海洋公园</w:t>
            </w:r>
            <w:r>
              <w:rPr>
                <w:rFonts w:ascii="Times New Roman" w:hAnsi="Times New Roman"/>
                <w:kern w:val="0"/>
                <w:szCs w:val="21"/>
              </w:rPr>
              <w:t>D</w:t>
            </w:r>
            <w:r>
              <w:rPr>
                <w:rFonts w:ascii="Times New Roman" w:hAnsi="Times New Roman"/>
                <w:kern w:val="0"/>
                <w:szCs w:val="21"/>
              </w:rPr>
              <w:t>港公交首末站</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银飞路</w:t>
            </w:r>
            <w:r>
              <w:rPr>
                <w:rFonts w:ascii="Times New Roman" w:hAnsi="Times New Roman"/>
                <w:kern w:val="0"/>
                <w:szCs w:val="21"/>
              </w:rPr>
              <w:t>111</w:t>
            </w:r>
            <w:r>
              <w:rPr>
                <w:rFonts w:ascii="Times New Roman" w:hAnsi="Times New Roman"/>
                <w:kern w:val="0"/>
                <w:szCs w:val="21"/>
              </w:rPr>
              <w:t>路</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2998</w:t>
            </w:r>
          </w:p>
        </w:tc>
        <w:tc>
          <w:tcPr>
            <w:tcW w:w="113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960</w:t>
            </w:r>
          </w:p>
        </w:tc>
        <w:tc>
          <w:tcPr>
            <w:tcW w:w="73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0</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0</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167193 </w:t>
            </w:r>
          </w:p>
        </w:tc>
      </w:tr>
      <w:tr w:rsidR="00F37D93" w:rsidTr="001D3F8D">
        <w:trPr>
          <w:trHeight w:val="480"/>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5</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临港大道银飞路公交枢纽站</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临港大道、银飞路</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6788</w:t>
            </w:r>
          </w:p>
        </w:tc>
        <w:tc>
          <w:tcPr>
            <w:tcW w:w="113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108</w:t>
            </w:r>
          </w:p>
        </w:tc>
        <w:tc>
          <w:tcPr>
            <w:tcW w:w="73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0</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511848 </w:t>
            </w:r>
          </w:p>
        </w:tc>
      </w:tr>
      <w:tr w:rsidR="00F37D93" w:rsidTr="001D3F8D">
        <w:trPr>
          <w:trHeight w:val="480"/>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6</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临港共享区公交枢纽站</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临港新城沪城环路</w:t>
            </w:r>
            <w:r>
              <w:rPr>
                <w:rFonts w:ascii="Times New Roman" w:hAnsi="Times New Roman"/>
                <w:kern w:val="0"/>
                <w:szCs w:val="21"/>
              </w:rPr>
              <w:t>669</w:t>
            </w:r>
            <w:r>
              <w:rPr>
                <w:rFonts w:ascii="Times New Roman" w:hAnsi="Times New Roman"/>
                <w:kern w:val="0"/>
                <w:szCs w:val="21"/>
              </w:rPr>
              <w:t>弄</w:t>
            </w:r>
            <w:r>
              <w:rPr>
                <w:rFonts w:ascii="Times New Roman" w:hAnsi="Times New Roman"/>
                <w:kern w:val="0"/>
                <w:szCs w:val="21"/>
              </w:rPr>
              <w:t>1</w:t>
            </w:r>
            <w:r>
              <w:rPr>
                <w:rFonts w:ascii="Times New Roman" w:hAnsi="Times New Roman"/>
                <w:kern w:val="0"/>
                <w:szCs w:val="21"/>
              </w:rPr>
              <w:t>号</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6711</w:t>
            </w:r>
          </w:p>
        </w:tc>
        <w:tc>
          <w:tcPr>
            <w:tcW w:w="113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2812</w:t>
            </w:r>
          </w:p>
        </w:tc>
        <w:tc>
          <w:tcPr>
            <w:tcW w:w="73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494</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651534 </w:t>
            </w:r>
          </w:p>
        </w:tc>
      </w:tr>
      <w:tr w:rsidR="00F37D93" w:rsidTr="001D3F8D">
        <w:trPr>
          <w:trHeight w:val="480"/>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7</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古棕路停车场</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古棕路</w:t>
            </w:r>
            <w:r>
              <w:rPr>
                <w:rFonts w:ascii="Times New Roman" w:hAnsi="Times New Roman"/>
                <w:kern w:val="0"/>
                <w:szCs w:val="21"/>
              </w:rPr>
              <w:t>400</w:t>
            </w:r>
            <w:r>
              <w:rPr>
                <w:rFonts w:ascii="Times New Roman" w:hAnsi="Times New Roman"/>
                <w:kern w:val="0"/>
                <w:szCs w:val="21"/>
              </w:rPr>
              <w:t>号（临时）</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9690</w:t>
            </w:r>
          </w:p>
        </w:tc>
        <w:tc>
          <w:tcPr>
            <w:tcW w:w="113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1140</w:t>
            </w:r>
          </w:p>
        </w:tc>
        <w:tc>
          <w:tcPr>
            <w:tcW w:w="73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766</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545617 </w:t>
            </w:r>
          </w:p>
        </w:tc>
      </w:tr>
      <w:tr w:rsidR="00F37D93" w:rsidTr="001D3F8D">
        <w:trPr>
          <w:trHeight w:val="480"/>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8</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芦潮港停车场</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南芦公路</w:t>
            </w:r>
            <w:r>
              <w:rPr>
                <w:rFonts w:ascii="Times New Roman" w:hAnsi="Times New Roman"/>
                <w:kern w:val="0"/>
                <w:szCs w:val="21"/>
              </w:rPr>
              <w:t>1558</w:t>
            </w:r>
            <w:r>
              <w:rPr>
                <w:rFonts w:ascii="Times New Roman" w:hAnsi="Times New Roman"/>
                <w:kern w:val="0"/>
                <w:szCs w:val="21"/>
              </w:rPr>
              <w:t>号</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6666</w:t>
            </w:r>
          </w:p>
        </w:tc>
        <w:tc>
          <w:tcPr>
            <w:tcW w:w="113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1020</w:t>
            </w:r>
          </w:p>
        </w:tc>
        <w:tc>
          <w:tcPr>
            <w:tcW w:w="73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0</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447223 </w:t>
            </w:r>
          </w:p>
        </w:tc>
      </w:tr>
      <w:tr w:rsidR="00F37D93" w:rsidTr="001D3F8D">
        <w:trPr>
          <w:trHeight w:val="480"/>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9</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芦潮港公交首末站（杭湾路）</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芦潮港杭湾路</w:t>
            </w:r>
            <w:r>
              <w:rPr>
                <w:rFonts w:ascii="Times New Roman" w:hAnsi="Times New Roman"/>
                <w:kern w:val="0"/>
                <w:szCs w:val="21"/>
              </w:rPr>
              <w:t>150</w:t>
            </w:r>
            <w:r>
              <w:rPr>
                <w:rFonts w:ascii="Times New Roman" w:hAnsi="Times New Roman"/>
                <w:kern w:val="0"/>
                <w:szCs w:val="21"/>
              </w:rPr>
              <w:t>号</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3877</w:t>
            </w:r>
          </w:p>
        </w:tc>
        <w:tc>
          <w:tcPr>
            <w:tcW w:w="113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200</w:t>
            </w:r>
          </w:p>
        </w:tc>
        <w:tc>
          <w:tcPr>
            <w:tcW w:w="73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422318 </w:t>
            </w:r>
          </w:p>
        </w:tc>
      </w:tr>
      <w:tr w:rsidR="00F37D93" w:rsidTr="001D3F8D">
        <w:trPr>
          <w:trHeight w:val="480"/>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10</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书院公交枢纽站</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书院镇丽正路</w:t>
            </w:r>
            <w:r>
              <w:rPr>
                <w:rFonts w:ascii="Times New Roman" w:hAnsi="Times New Roman"/>
                <w:kern w:val="0"/>
                <w:szCs w:val="21"/>
              </w:rPr>
              <w:t>1281</w:t>
            </w:r>
            <w:r>
              <w:rPr>
                <w:rFonts w:ascii="Times New Roman" w:hAnsi="Times New Roman"/>
                <w:kern w:val="0"/>
                <w:szCs w:val="21"/>
              </w:rPr>
              <w:t>弄</w:t>
            </w:r>
            <w:r>
              <w:rPr>
                <w:rFonts w:ascii="Times New Roman" w:hAnsi="Times New Roman"/>
                <w:kern w:val="0"/>
                <w:szCs w:val="21"/>
              </w:rPr>
              <w:t>29</w:t>
            </w:r>
            <w:r>
              <w:rPr>
                <w:rFonts w:ascii="Times New Roman" w:hAnsi="Times New Roman"/>
                <w:kern w:val="0"/>
                <w:szCs w:val="21"/>
              </w:rPr>
              <w:t>号</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6932</w:t>
            </w:r>
          </w:p>
        </w:tc>
        <w:tc>
          <w:tcPr>
            <w:tcW w:w="113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1165</w:t>
            </w:r>
          </w:p>
        </w:tc>
        <w:tc>
          <w:tcPr>
            <w:tcW w:w="73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636773 </w:t>
            </w:r>
          </w:p>
        </w:tc>
      </w:tr>
      <w:tr w:rsidR="00F37D93" w:rsidTr="001D3F8D">
        <w:trPr>
          <w:trHeight w:val="480"/>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11</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东海农场公交首末站</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东海老年护理医院东侧</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100</w:t>
            </w:r>
          </w:p>
        </w:tc>
        <w:tc>
          <w:tcPr>
            <w:tcW w:w="113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100</w:t>
            </w:r>
          </w:p>
        </w:tc>
        <w:tc>
          <w:tcPr>
            <w:tcW w:w="73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388592 </w:t>
            </w:r>
          </w:p>
        </w:tc>
      </w:tr>
      <w:tr w:rsidR="00F37D93" w:rsidTr="001D3F8D">
        <w:trPr>
          <w:trHeight w:val="480"/>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lastRenderedPageBreak/>
              <w:t>12</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新港丽正路公交停车场</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丽正路、老芦公路西侧</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2520</w:t>
            </w:r>
          </w:p>
        </w:tc>
        <w:tc>
          <w:tcPr>
            <w:tcW w:w="113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90</w:t>
            </w:r>
          </w:p>
        </w:tc>
        <w:tc>
          <w:tcPr>
            <w:tcW w:w="73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410201 </w:t>
            </w:r>
          </w:p>
        </w:tc>
      </w:tr>
      <w:tr w:rsidR="00F37D93" w:rsidTr="001D3F8D">
        <w:trPr>
          <w:trHeight w:val="480"/>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13</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DRT2</w:t>
            </w:r>
            <w:r>
              <w:rPr>
                <w:rFonts w:ascii="Times New Roman" w:hAnsi="Times New Roman"/>
                <w:kern w:val="0"/>
                <w:szCs w:val="21"/>
              </w:rPr>
              <w:t>号线（详见图二）</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2025.4</w:t>
            </w:r>
          </w:p>
        </w:tc>
        <w:tc>
          <w:tcPr>
            <w:tcW w:w="107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个</w:t>
            </w:r>
            <w:r>
              <w:rPr>
                <w:rFonts w:ascii="Times New Roman" w:hAnsi="Times New Roman"/>
                <w:kern w:val="0"/>
                <w:szCs w:val="21"/>
              </w:rPr>
              <w:t>+5</w:t>
            </w:r>
            <w:r>
              <w:rPr>
                <w:rFonts w:ascii="Times New Roman" w:hAnsi="Times New Roman"/>
                <w:kern w:val="0"/>
                <w:szCs w:val="21"/>
              </w:rPr>
              <w:t>辆</w:t>
            </w:r>
          </w:p>
        </w:tc>
        <w:tc>
          <w:tcPr>
            <w:tcW w:w="113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p>
        </w:tc>
        <w:tc>
          <w:tcPr>
            <w:tcW w:w="737"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0</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10</w:t>
            </w:r>
          </w:p>
        </w:tc>
        <w:tc>
          <w:tcPr>
            <w:tcW w:w="935"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330894 </w:t>
            </w:r>
          </w:p>
        </w:tc>
      </w:tr>
      <w:tr w:rsidR="00F37D93" w:rsidTr="001D3F8D">
        <w:trPr>
          <w:trHeight w:val="480"/>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14</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方竹路公交枢纽站</w:t>
            </w:r>
          </w:p>
        </w:tc>
        <w:tc>
          <w:tcPr>
            <w:tcW w:w="1922"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方竹路</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2025.4</w:t>
            </w:r>
          </w:p>
        </w:tc>
        <w:tc>
          <w:tcPr>
            <w:tcW w:w="1077" w:type="dxa"/>
            <w:tcBorders>
              <w:top w:val="single" w:sz="4" w:space="0" w:color="auto"/>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2400</w:t>
            </w:r>
          </w:p>
        </w:tc>
        <w:tc>
          <w:tcPr>
            <w:tcW w:w="1132" w:type="dxa"/>
            <w:tcBorders>
              <w:top w:val="single" w:sz="4" w:space="0" w:color="auto"/>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p>
        </w:tc>
        <w:tc>
          <w:tcPr>
            <w:tcW w:w="737" w:type="dxa"/>
            <w:tcBorders>
              <w:top w:val="single" w:sz="4" w:space="0" w:color="auto"/>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0</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752"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10</w:t>
            </w:r>
          </w:p>
        </w:tc>
        <w:tc>
          <w:tcPr>
            <w:tcW w:w="935"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404047 </w:t>
            </w:r>
          </w:p>
        </w:tc>
      </w:tr>
      <w:tr w:rsidR="00F37D93" w:rsidTr="001D3F8D">
        <w:trPr>
          <w:trHeight w:val="459"/>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15</w:t>
            </w:r>
          </w:p>
        </w:tc>
        <w:tc>
          <w:tcPr>
            <w:tcW w:w="2343"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顶科社区公交枢纽</w:t>
            </w:r>
          </w:p>
        </w:tc>
        <w:tc>
          <w:tcPr>
            <w:tcW w:w="1922"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顶科公共绿地</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3000</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200</w:t>
            </w:r>
          </w:p>
        </w:tc>
        <w:tc>
          <w:tcPr>
            <w:tcW w:w="737" w:type="dxa"/>
            <w:tcBorders>
              <w:top w:val="single" w:sz="4" w:space="0" w:color="auto"/>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1000</w:t>
            </w:r>
          </w:p>
        </w:tc>
        <w:tc>
          <w:tcPr>
            <w:tcW w:w="75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75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429095 </w:t>
            </w:r>
          </w:p>
        </w:tc>
      </w:tr>
      <w:tr w:rsidR="00F37D93" w:rsidTr="001D3F8D">
        <w:trPr>
          <w:trHeight w:val="414"/>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16</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玉柏路公交枢纽站</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玉柏路</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2400</w:t>
            </w:r>
          </w:p>
        </w:tc>
        <w:tc>
          <w:tcPr>
            <w:tcW w:w="113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p>
        </w:tc>
        <w:tc>
          <w:tcPr>
            <w:tcW w:w="73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608</w:t>
            </w:r>
          </w:p>
        </w:tc>
        <w:tc>
          <w:tcPr>
            <w:tcW w:w="75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75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415376 </w:t>
            </w:r>
          </w:p>
        </w:tc>
      </w:tr>
      <w:tr w:rsidR="00F37D93" w:rsidTr="001D3F8D">
        <w:trPr>
          <w:trHeight w:val="459"/>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17</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芦潮港公交枢纽站（江山路）</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江山路与港辉路交叉口以西</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2200</w:t>
            </w:r>
          </w:p>
        </w:tc>
        <w:tc>
          <w:tcPr>
            <w:tcW w:w="113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p>
        </w:tc>
        <w:tc>
          <w:tcPr>
            <w:tcW w:w="73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423</w:t>
            </w:r>
          </w:p>
        </w:tc>
        <w:tc>
          <w:tcPr>
            <w:tcW w:w="75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75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412451 </w:t>
            </w:r>
          </w:p>
        </w:tc>
      </w:tr>
      <w:tr w:rsidR="00F37D93" w:rsidTr="001D3F8D">
        <w:trPr>
          <w:trHeight w:val="459"/>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18</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花柏路停保场</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花柏路</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9000</w:t>
            </w:r>
          </w:p>
        </w:tc>
        <w:tc>
          <w:tcPr>
            <w:tcW w:w="113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100</w:t>
            </w:r>
          </w:p>
        </w:tc>
        <w:tc>
          <w:tcPr>
            <w:tcW w:w="73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0</w:t>
            </w:r>
          </w:p>
        </w:tc>
        <w:tc>
          <w:tcPr>
            <w:tcW w:w="75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75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470125 </w:t>
            </w:r>
          </w:p>
        </w:tc>
      </w:tr>
      <w:tr w:rsidR="00F37D93" w:rsidTr="001D3F8D">
        <w:trPr>
          <w:trHeight w:val="459"/>
          <w:jc w:val="center"/>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19</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洲德路公交枢纽站</w:t>
            </w:r>
          </w:p>
        </w:tc>
        <w:tc>
          <w:tcPr>
            <w:tcW w:w="19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洲德路以北，泽通路以西，丹漪路以南</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5014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500</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1500</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638947 </w:t>
            </w:r>
          </w:p>
        </w:tc>
      </w:tr>
      <w:tr w:rsidR="00F37D93" w:rsidTr="001D3F8D">
        <w:trPr>
          <w:trHeight w:val="459"/>
          <w:jc w:val="center"/>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w:t>
            </w:r>
          </w:p>
        </w:tc>
        <w:tc>
          <w:tcPr>
            <w:tcW w:w="2343"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雪绒花路公交首末站</w:t>
            </w:r>
          </w:p>
        </w:tc>
        <w:tc>
          <w:tcPr>
            <w:tcW w:w="1922"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雪绒花路</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1000</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p>
        </w:tc>
        <w:tc>
          <w:tcPr>
            <w:tcW w:w="737"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0</w:t>
            </w:r>
          </w:p>
        </w:tc>
        <w:tc>
          <w:tcPr>
            <w:tcW w:w="752"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752"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398346 </w:t>
            </w:r>
          </w:p>
        </w:tc>
      </w:tr>
      <w:tr w:rsidR="00F37D93" w:rsidTr="001D3F8D">
        <w:trPr>
          <w:trHeight w:val="459"/>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21</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正茂路公交枢纽站</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正茂路</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4000</w:t>
            </w:r>
          </w:p>
        </w:tc>
        <w:tc>
          <w:tcPr>
            <w:tcW w:w="113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p>
        </w:tc>
        <w:tc>
          <w:tcPr>
            <w:tcW w:w="73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0</w:t>
            </w:r>
          </w:p>
        </w:tc>
        <w:tc>
          <w:tcPr>
            <w:tcW w:w="75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75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425134 </w:t>
            </w:r>
          </w:p>
        </w:tc>
      </w:tr>
      <w:tr w:rsidR="00F37D93" w:rsidTr="001D3F8D">
        <w:trPr>
          <w:trHeight w:val="90"/>
          <w:jc w:val="center"/>
        </w:trPr>
        <w:tc>
          <w:tcPr>
            <w:tcW w:w="59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22</w:t>
            </w:r>
          </w:p>
        </w:tc>
        <w:tc>
          <w:tcPr>
            <w:tcW w:w="2343"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泥城（万达）枢纽站</w:t>
            </w:r>
          </w:p>
        </w:tc>
        <w:tc>
          <w:tcPr>
            <w:tcW w:w="192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鸿音路与长空路交叉口南侧</w:t>
            </w:r>
          </w:p>
        </w:tc>
        <w:tc>
          <w:tcPr>
            <w:tcW w:w="91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4000</w:t>
            </w:r>
          </w:p>
        </w:tc>
        <w:tc>
          <w:tcPr>
            <w:tcW w:w="113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p>
        </w:tc>
        <w:tc>
          <w:tcPr>
            <w:tcW w:w="73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0</w:t>
            </w:r>
          </w:p>
        </w:tc>
        <w:tc>
          <w:tcPr>
            <w:tcW w:w="75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752"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423417 </w:t>
            </w:r>
          </w:p>
        </w:tc>
      </w:tr>
      <w:tr w:rsidR="00F37D93" w:rsidTr="001D3F8D">
        <w:trPr>
          <w:trHeight w:val="459"/>
          <w:jc w:val="center"/>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23</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DRT3</w:t>
            </w:r>
            <w:r>
              <w:rPr>
                <w:rFonts w:ascii="Times New Roman" w:hAnsi="Times New Roman"/>
                <w:kern w:val="0"/>
                <w:szCs w:val="21"/>
              </w:rPr>
              <w:t>号线（详见图一）</w:t>
            </w:r>
          </w:p>
        </w:tc>
        <w:tc>
          <w:tcPr>
            <w:tcW w:w="19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2025.2</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个</w:t>
            </w:r>
            <w:r>
              <w:rPr>
                <w:rFonts w:ascii="Times New Roman" w:hAnsi="Times New Roman"/>
                <w:kern w:val="0"/>
                <w:szCs w:val="21"/>
              </w:rPr>
              <w:t>+7</w:t>
            </w:r>
            <w:r>
              <w:rPr>
                <w:rFonts w:ascii="Times New Roman" w:hAnsi="Times New Roman"/>
                <w:kern w:val="0"/>
                <w:szCs w:val="21"/>
              </w:rPr>
              <w:t>辆</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0</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 xml:space="preserve">388383 </w:t>
            </w:r>
          </w:p>
        </w:tc>
      </w:tr>
      <w:tr w:rsidR="00F37D93" w:rsidTr="001D3F8D">
        <w:trPr>
          <w:trHeight w:val="459"/>
          <w:jc w:val="center"/>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p>
        </w:tc>
        <w:tc>
          <w:tcPr>
            <w:tcW w:w="19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111601</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14686.52</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8881</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bCs/>
                <w:sz w:val="22"/>
              </w:rPr>
              <w:t>10,629,875</w:t>
            </w:r>
          </w:p>
        </w:tc>
      </w:tr>
    </w:tbl>
    <w:p w:rsidR="00F37D93" w:rsidRDefault="00F37D93" w:rsidP="00F37D93">
      <w:pPr>
        <w:adjustRightInd w:val="0"/>
        <w:snapToGrid w:val="0"/>
        <w:spacing w:line="300" w:lineRule="auto"/>
        <w:ind w:firstLineChars="200" w:firstLine="440"/>
        <w:jc w:val="left"/>
        <w:rPr>
          <w:rFonts w:ascii="Times New Roman" w:hAnsi="Times New Roman"/>
          <w:sz w:val="22"/>
        </w:rPr>
      </w:pPr>
    </w:p>
    <w:p w:rsidR="00F37D93" w:rsidRDefault="00F37D93" w:rsidP="00F37D93">
      <w:pPr>
        <w:adjustRightInd w:val="0"/>
        <w:snapToGrid w:val="0"/>
        <w:spacing w:line="300" w:lineRule="auto"/>
        <w:ind w:firstLineChars="200" w:firstLine="440"/>
        <w:jc w:val="left"/>
        <w:rPr>
          <w:rFonts w:ascii="Times New Roman" w:hAnsi="Times New Roman"/>
          <w:sz w:val="22"/>
        </w:rPr>
      </w:pP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图一：</w:t>
      </w:r>
      <w:r>
        <w:rPr>
          <w:rFonts w:ascii="Times New Roman" w:hAnsi="Times New Roman" w:hint="eastAsia"/>
          <w:sz w:val="22"/>
        </w:rPr>
        <w:t>DRT3</w:t>
      </w:r>
      <w:r>
        <w:rPr>
          <w:rFonts w:ascii="Times New Roman" w:hAnsi="Times New Roman" w:hint="eastAsia"/>
          <w:sz w:val="22"/>
        </w:rPr>
        <w:t>号线运行线路：</w:t>
      </w:r>
    </w:p>
    <w:p w:rsidR="00F37D93" w:rsidRDefault="00F37D93" w:rsidP="00F37D93">
      <w:pPr>
        <w:adjustRightInd w:val="0"/>
        <w:snapToGrid w:val="0"/>
        <w:spacing w:line="300" w:lineRule="auto"/>
        <w:ind w:firstLine="440"/>
        <w:rPr>
          <w:rFonts w:ascii="Times New Roman" w:hAnsi="Times New Roman"/>
          <w:sz w:val="22"/>
        </w:rPr>
      </w:pPr>
      <w:r>
        <w:rPr>
          <w:rFonts w:ascii="Times New Roman" w:hAnsi="Times New Roman" w:hint="eastAsia"/>
          <w:noProof/>
          <w:sz w:val="22"/>
        </w:rPr>
        <w:drawing>
          <wp:inline distT="0" distB="0" distL="114300" distR="114300" wp14:anchorId="44A4D95B" wp14:editId="03333F9F">
            <wp:extent cx="6120130" cy="2076450"/>
            <wp:effectExtent l="0" t="0" r="0" b="0"/>
            <wp:docPr id="6" name="图片 6" descr="DRT3号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RT3号线"/>
                    <pic:cNvPicPr>
                      <a:picLocks noChangeAspect="1"/>
                    </pic:cNvPicPr>
                  </pic:nvPicPr>
                  <pic:blipFill>
                    <a:blip r:embed="rId6"/>
                    <a:srcRect t="21588"/>
                    <a:stretch>
                      <a:fillRect/>
                    </a:stretch>
                  </pic:blipFill>
                  <pic:spPr>
                    <a:xfrm>
                      <a:off x="0" y="0"/>
                      <a:ext cx="6120130" cy="2076494"/>
                    </a:xfrm>
                    <a:prstGeom prst="rect">
                      <a:avLst/>
                    </a:prstGeom>
                  </pic:spPr>
                </pic:pic>
              </a:graphicData>
            </a:graphic>
          </wp:inline>
        </w:drawing>
      </w:r>
    </w:p>
    <w:p w:rsidR="00F37D93" w:rsidRDefault="00F37D93" w:rsidP="00F37D93">
      <w:pPr>
        <w:widowControl/>
        <w:jc w:val="left"/>
        <w:rPr>
          <w:rFonts w:ascii="Times New Roman" w:hAnsi="Times New Roman"/>
          <w:sz w:val="22"/>
        </w:rPr>
      </w:pPr>
      <w:r>
        <w:rPr>
          <w:rFonts w:ascii="Times New Roman" w:hAnsi="Times New Roman"/>
          <w:sz w:val="22"/>
        </w:rPr>
        <w:br w:type="page"/>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lastRenderedPageBreak/>
        <w:t>图二：</w:t>
      </w:r>
      <w:r>
        <w:rPr>
          <w:rFonts w:ascii="Times New Roman" w:hAnsi="Times New Roman" w:hint="eastAsia"/>
          <w:sz w:val="22"/>
        </w:rPr>
        <w:t>DRT2</w:t>
      </w:r>
      <w:r>
        <w:rPr>
          <w:rFonts w:ascii="Times New Roman" w:hAnsi="Times New Roman" w:hint="eastAsia"/>
          <w:sz w:val="22"/>
        </w:rPr>
        <w:t>号线运行线路：</w:t>
      </w:r>
    </w:p>
    <w:p w:rsidR="00F37D93" w:rsidRDefault="00F37D93" w:rsidP="00F37D93">
      <w:pPr>
        <w:adjustRightInd w:val="0"/>
        <w:snapToGrid w:val="0"/>
        <w:spacing w:line="300" w:lineRule="auto"/>
        <w:ind w:firstLine="440"/>
        <w:jc w:val="left"/>
        <w:rPr>
          <w:rFonts w:ascii="Times New Roman" w:hAnsi="Times New Roman"/>
          <w:sz w:val="22"/>
        </w:rPr>
      </w:pPr>
      <w:r>
        <w:rPr>
          <w:rFonts w:ascii="Times New Roman" w:hAnsi="Times New Roman" w:hint="eastAsia"/>
          <w:noProof/>
          <w:sz w:val="22"/>
        </w:rPr>
        <w:drawing>
          <wp:inline distT="0" distB="0" distL="114300" distR="114300" wp14:anchorId="601C55C8" wp14:editId="3A13BB24">
            <wp:extent cx="6120130" cy="5773420"/>
            <wp:effectExtent l="0" t="0" r="0" b="0"/>
            <wp:docPr id="1" name="图片 1" descr="DRT2号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RT2号线"/>
                    <pic:cNvPicPr>
                      <a:picLocks noChangeAspect="1"/>
                    </pic:cNvPicPr>
                  </pic:nvPicPr>
                  <pic:blipFill>
                    <a:blip r:embed="rId7"/>
                    <a:srcRect t="7137"/>
                    <a:stretch>
                      <a:fillRect/>
                    </a:stretch>
                  </pic:blipFill>
                  <pic:spPr>
                    <a:xfrm>
                      <a:off x="0" y="0"/>
                      <a:ext cx="6120130" cy="5773926"/>
                    </a:xfrm>
                    <a:prstGeom prst="rect">
                      <a:avLst/>
                    </a:prstGeom>
                  </pic:spPr>
                </pic:pic>
              </a:graphicData>
            </a:graphic>
          </wp:inline>
        </w:drawing>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4.2 </w:t>
      </w:r>
      <w:r>
        <w:rPr>
          <w:rFonts w:ascii="Times New Roman" w:hAnsi="Times New Roman"/>
          <w:sz w:val="22"/>
        </w:rPr>
        <w:t>项目招标范围及内容</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2025</w:t>
      </w:r>
      <w:r>
        <w:rPr>
          <w:rFonts w:ascii="Times New Roman" w:hAnsi="Times New Roman" w:hint="eastAsia"/>
          <w:sz w:val="22"/>
        </w:rPr>
        <w:t>年公交物业服务，包含综合管理、公共设施设备管理、安保管理、车辆管理、绿化养护及室内绿化租摆、环境卫生与保洁管理、公共关系管理等服务。</w:t>
      </w:r>
    </w:p>
    <w:p w:rsidR="00F37D93" w:rsidRDefault="00F37D93" w:rsidP="00F37D93">
      <w:pPr>
        <w:adjustRightInd w:val="0"/>
        <w:snapToGrid w:val="0"/>
        <w:spacing w:line="300" w:lineRule="auto"/>
        <w:ind w:firstLineChars="200" w:firstLine="440"/>
        <w:jc w:val="left"/>
        <w:rPr>
          <w:rFonts w:ascii="Times New Roman" w:hAnsi="Times New Roman"/>
          <w:kern w:val="0"/>
          <w:sz w:val="22"/>
        </w:rPr>
      </w:pPr>
      <w:r>
        <w:rPr>
          <w:rFonts w:ascii="Times New Roman" w:hAnsi="Times New Roman"/>
          <w:sz w:val="22"/>
        </w:rPr>
        <w:t xml:space="preserve">4.3 </w:t>
      </w:r>
      <w:r>
        <w:rPr>
          <w:rFonts w:ascii="Times New Roman" w:hAnsi="Times New Roman" w:hint="eastAsia"/>
          <w:sz w:val="22"/>
        </w:rPr>
        <w:t>本项目服务期限：</w:t>
      </w:r>
      <w:r>
        <w:rPr>
          <w:rFonts w:ascii="Times New Roman" w:hAnsi="Times New Roman" w:hint="eastAsia"/>
          <w:kern w:val="0"/>
          <w:sz w:val="22"/>
        </w:rPr>
        <w:t>自合同签订之日起</w:t>
      </w:r>
      <w:r>
        <w:rPr>
          <w:rFonts w:ascii="Times New Roman" w:hAnsi="Times New Roman"/>
          <w:kern w:val="0"/>
          <w:sz w:val="22"/>
        </w:rPr>
        <w:t>1</w:t>
      </w:r>
      <w:r>
        <w:rPr>
          <w:rFonts w:ascii="Times New Roman" w:hAnsi="Times New Roman" w:hint="eastAsia"/>
          <w:kern w:val="0"/>
          <w:sz w:val="22"/>
        </w:rPr>
        <w:t>年，自</w:t>
      </w:r>
      <w:r>
        <w:rPr>
          <w:rFonts w:ascii="Times New Roman" w:hAnsi="Times New Roman" w:hint="eastAsia"/>
          <w:kern w:val="0"/>
          <w:sz w:val="22"/>
        </w:rPr>
        <w:t>2025</w:t>
      </w:r>
      <w:r>
        <w:rPr>
          <w:rFonts w:ascii="Times New Roman" w:hAnsi="Times New Roman" w:hint="eastAsia"/>
          <w:kern w:val="0"/>
          <w:sz w:val="22"/>
        </w:rPr>
        <w:t>年</w:t>
      </w:r>
      <w:r>
        <w:rPr>
          <w:rFonts w:ascii="Times New Roman" w:hAnsi="Times New Roman" w:hint="eastAsia"/>
          <w:kern w:val="0"/>
          <w:sz w:val="22"/>
        </w:rPr>
        <w:t>2</w:t>
      </w:r>
      <w:r>
        <w:rPr>
          <w:rFonts w:ascii="Times New Roman" w:hAnsi="Times New Roman" w:hint="eastAsia"/>
          <w:kern w:val="0"/>
          <w:sz w:val="22"/>
        </w:rPr>
        <w:t>月</w:t>
      </w:r>
      <w:r>
        <w:rPr>
          <w:rFonts w:ascii="Times New Roman" w:hAnsi="Times New Roman" w:hint="eastAsia"/>
          <w:kern w:val="0"/>
          <w:sz w:val="22"/>
        </w:rPr>
        <w:t>1</w:t>
      </w:r>
      <w:r>
        <w:rPr>
          <w:rFonts w:ascii="Times New Roman" w:hAnsi="Times New Roman" w:hint="eastAsia"/>
          <w:kern w:val="0"/>
          <w:sz w:val="22"/>
        </w:rPr>
        <w:t>日起至</w:t>
      </w:r>
      <w:r>
        <w:rPr>
          <w:rFonts w:ascii="Times New Roman" w:hAnsi="Times New Roman" w:hint="eastAsia"/>
          <w:kern w:val="0"/>
          <w:sz w:val="22"/>
        </w:rPr>
        <w:t>2026</w:t>
      </w:r>
      <w:r>
        <w:rPr>
          <w:rFonts w:ascii="Times New Roman" w:hAnsi="Times New Roman" w:hint="eastAsia"/>
          <w:kern w:val="0"/>
          <w:sz w:val="22"/>
        </w:rPr>
        <w:t>年</w:t>
      </w:r>
      <w:r>
        <w:rPr>
          <w:rFonts w:ascii="Times New Roman" w:hAnsi="Times New Roman" w:hint="eastAsia"/>
          <w:kern w:val="0"/>
          <w:sz w:val="22"/>
        </w:rPr>
        <w:t>1</w:t>
      </w:r>
      <w:r>
        <w:rPr>
          <w:rFonts w:ascii="Times New Roman" w:hAnsi="Times New Roman" w:hint="eastAsia"/>
          <w:kern w:val="0"/>
          <w:sz w:val="22"/>
        </w:rPr>
        <w:t>月</w:t>
      </w:r>
      <w:r>
        <w:rPr>
          <w:rFonts w:ascii="Times New Roman" w:hAnsi="Times New Roman" w:hint="eastAsia"/>
          <w:kern w:val="0"/>
          <w:sz w:val="22"/>
        </w:rPr>
        <w:t>31</w:t>
      </w:r>
      <w:r>
        <w:rPr>
          <w:rFonts w:ascii="Times New Roman" w:hAnsi="Times New Roman" w:hint="eastAsia"/>
          <w:kern w:val="0"/>
          <w:sz w:val="22"/>
        </w:rPr>
        <w:t>日，其中</w:t>
      </w:r>
      <w:r>
        <w:rPr>
          <w:rFonts w:ascii="Times New Roman" w:hAnsi="Times New Roman" w:hint="eastAsia"/>
          <w:kern w:val="0"/>
          <w:sz w:val="22"/>
        </w:rPr>
        <w:t>DRT2</w:t>
      </w:r>
      <w:r>
        <w:rPr>
          <w:rFonts w:ascii="Times New Roman" w:hAnsi="Times New Roman" w:hint="eastAsia"/>
          <w:kern w:val="0"/>
          <w:sz w:val="22"/>
        </w:rPr>
        <w:t>号线、方竹路公交枢纽站暂定自</w:t>
      </w:r>
      <w:r>
        <w:rPr>
          <w:rFonts w:ascii="Times New Roman" w:hAnsi="Times New Roman"/>
          <w:kern w:val="0"/>
          <w:sz w:val="22"/>
        </w:rPr>
        <w:t>2025</w:t>
      </w:r>
      <w:r>
        <w:rPr>
          <w:rFonts w:ascii="Times New Roman" w:hAnsi="Times New Roman" w:hint="eastAsia"/>
          <w:kern w:val="0"/>
          <w:sz w:val="22"/>
        </w:rPr>
        <w:t>年</w:t>
      </w:r>
      <w:r>
        <w:rPr>
          <w:rFonts w:ascii="Times New Roman" w:hAnsi="Times New Roman"/>
          <w:kern w:val="0"/>
          <w:sz w:val="22"/>
        </w:rPr>
        <w:t>4</w:t>
      </w:r>
      <w:r>
        <w:rPr>
          <w:rFonts w:ascii="Times New Roman" w:hAnsi="Times New Roman" w:hint="eastAsia"/>
          <w:kern w:val="0"/>
          <w:sz w:val="22"/>
        </w:rPr>
        <w:t>月</w:t>
      </w:r>
      <w:r>
        <w:rPr>
          <w:rFonts w:ascii="Times New Roman" w:hAnsi="Times New Roman"/>
          <w:kern w:val="0"/>
          <w:sz w:val="22"/>
        </w:rPr>
        <w:t>1</w:t>
      </w:r>
      <w:r>
        <w:rPr>
          <w:rFonts w:ascii="Times New Roman" w:hAnsi="Times New Roman" w:hint="eastAsia"/>
          <w:kern w:val="0"/>
          <w:sz w:val="22"/>
        </w:rPr>
        <w:t>日起至</w:t>
      </w:r>
      <w:r>
        <w:rPr>
          <w:rFonts w:ascii="Times New Roman" w:hAnsi="Times New Roman"/>
          <w:kern w:val="0"/>
          <w:sz w:val="22"/>
        </w:rPr>
        <w:t>2026</w:t>
      </w:r>
      <w:r>
        <w:rPr>
          <w:rFonts w:ascii="Times New Roman" w:hAnsi="Times New Roman" w:hint="eastAsia"/>
          <w:kern w:val="0"/>
          <w:sz w:val="22"/>
        </w:rPr>
        <w:t>年</w:t>
      </w:r>
      <w:r>
        <w:rPr>
          <w:rFonts w:ascii="Times New Roman" w:hAnsi="Times New Roman"/>
          <w:kern w:val="0"/>
          <w:sz w:val="22"/>
        </w:rPr>
        <w:t>1</w:t>
      </w:r>
      <w:r>
        <w:rPr>
          <w:rFonts w:ascii="Times New Roman" w:hAnsi="Times New Roman" w:hint="eastAsia"/>
          <w:kern w:val="0"/>
          <w:sz w:val="22"/>
        </w:rPr>
        <w:t>月</w:t>
      </w:r>
      <w:r>
        <w:rPr>
          <w:rFonts w:ascii="Times New Roman" w:hAnsi="Times New Roman" w:hint="eastAsia"/>
          <w:kern w:val="0"/>
          <w:sz w:val="22"/>
        </w:rPr>
        <w:t>3</w:t>
      </w:r>
      <w:r>
        <w:rPr>
          <w:rFonts w:ascii="Times New Roman" w:hAnsi="Times New Roman"/>
          <w:kern w:val="0"/>
          <w:sz w:val="22"/>
        </w:rPr>
        <w:t>1</w:t>
      </w:r>
      <w:r>
        <w:rPr>
          <w:rFonts w:ascii="Times New Roman" w:hAnsi="Times New Roman" w:hint="eastAsia"/>
          <w:kern w:val="0"/>
          <w:sz w:val="22"/>
        </w:rPr>
        <w:t>日，具体以采购人书面通知时间为准</w:t>
      </w:r>
      <w:r>
        <w:rPr>
          <w:rFonts w:ascii="Times New Roman" w:hAnsi="Times New Roman"/>
          <w:kern w:val="0"/>
          <w:sz w:val="22"/>
        </w:rPr>
        <w:t>。</w:t>
      </w:r>
    </w:p>
    <w:p w:rsidR="00F37D93" w:rsidRDefault="00F37D93" w:rsidP="00F37D93">
      <w:pPr>
        <w:adjustRightInd w:val="0"/>
        <w:snapToGrid w:val="0"/>
        <w:spacing w:line="300" w:lineRule="auto"/>
        <w:ind w:firstLineChars="200" w:firstLine="442"/>
        <w:jc w:val="left"/>
        <w:outlineLvl w:val="2"/>
        <w:rPr>
          <w:rFonts w:ascii="Times New Roman" w:hAnsi="Times New Roman"/>
          <w:b/>
          <w:sz w:val="22"/>
        </w:rPr>
      </w:pPr>
      <w:bookmarkStart w:id="26" w:name="_Toc185424613"/>
      <w:bookmarkEnd w:id="13"/>
      <w:bookmarkEnd w:id="14"/>
      <w:r>
        <w:rPr>
          <w:rFonts w:ascii="Times New Roman" w:hAnsi="Times New Roman"/>
          <w:b/>
          <w:sz w:val="22"/>
        </w:rPr>
        <w:t xml:space="preserve">5 </w:t>
      </w:r>
      <w:r>
        <w:rPr>
          <w:rFonts w:ascii="Times New Roman" w:hAnsi="Times New Roman"/>
          <w:b/>
          <w:sz w:val="22"/>
        </w:rPr>
        <w:t>承包方式</w:t>
      </w:r>
      <w:bookmarkEnd w:id="26"/>
    </w:p>
    <w:p w:rsidR="00F37D93" w:rsidRDefault="00F37D93" w:rsidP="00F37D93">
      <w:pPr>
        <w:adjustRightInd w:val="0"/>
        <w:snapToGrid w:val="0"/>
        <w:spacing w:line="300" w:lineRule="auto"/>
        <w:ind w:firstLineChars="200" w:firstLine="440"/>
        <w:jc w:val="left"/>
        <w:rPr>
          <w:rFonts w:ascii="Times New Roman" w:hAnsi="Times New Roman"/>
          <w:b/>
          <w:bCs/>
          <w:sz w:val="22"/>
          <w:u w:val="wavyHeavy"/>
        </w:rPr>
      </w:pPr>
      <w:r>
        <w:rPr>
          <w:rFonts w:ascii="Times New Roman" w:hAnsi="Times New Roman"/>
          <w:sz w:val="22"/>
        </w:rPr>
        <w:t xml:space="preserve">5.1 </w:t>
      </w:r>
      <w:r>
        <w:rPr>
          <w:rFonts w:ascii="Times New Roman" w:hAnsi="Times New Roman"/>
          <w:sz w:val="22"/>
        </w:rPr>
        <w:t>依照本项目的招标范围和内容，中标人以</w:t>
      </w:r>
      <w:r>
        <w:rPr>
          <w:rFonts w:ascii="Times New Roman" w:hAnsi="Times New Roman"/>
          <w:b/>
          <w:kern w:val="0"/>
          <w:sz w:val="22"/>
        </w:rPr>
        <w:t>“</w:t>
      </w:r>
      <w:r>
        <w:rPr>
          <w:rFonts w:ascii="Times New Roman" w:hAnsi="Times New Roman"/>
          <w:b/>
          <w:kern w:val="0"/>
          <w:sz w:val="22"/>
        </w:rPr>
        <w:t>全包</w:t>
      </w:r>
      <w:r>
        <w:rPr>
          <w:rFonts w:ascii="Times New Roman" w:hAnsi="Times New Roman"/>
          <w:b/>
          <w:kern w:val="0"/>
          <w:sz w:val="22"/>
        </w:rPr>
        <w:t>”</w:t>
      </w:r>
      <w:r>
        <w:rPr>
          <w:rFonts w:ascii="Times New Roman" w:hAnsi="Times New Roman"/>
          <w:sz w:val="22"/>
        </w:rPr>
        <w:t>方式实施服务管理承包。</w:t>
      </w:r>
      <w:r>
        <w:rPr>
          <w:rFonts w:ascii="Times New Roman" w:hAnsi="Times New Roman"/>
          <w:sz w:val="22"/>
        </w:rPr>
        <w:t>“</w:t>
      </w:r>
      <w:r>
        <w:rPr>
          <w:rFonts w:ascii="Times New Roman" w:hAnsi="Times New Roman"/>
          <w:sz w:val="22"/>
        </w:rPr>
        <w:t>全包</w:t>
      </w:r>
      <w:r>
        <w:rPr>
          <w:rFonts w:ascii="Times New Roman" w:hAnsi="Times New Roman"/>
          <w:sz w:val="22"/>
        </w:rPr>
        <w:t>”</w:t>
      </w:r>
      <w:r>
        <w:rPr>
          <w:rFonts w:ascii="Times New Roman" w:hAnsi="Times New Roman"/>
          <w:sz w:val="22"/>
        </w:rPr>
        <w:t>的含义指：采购人按双方约定的服务人数，每月向中标人支付管理服务费以外，设备添置、维修、保养等费用也由中标人承担（合同价中已包含）</w:t>
      </w:r>
      <w:r>
        <w:rPr>
          <w:rFonts w:ascii="Times New Roman" w:hAnsi="Times New Roman" w:hint="eastAsia"/>
          <w:sz w:val="22"/>
        </w:rPr>
        <w:t>，</w:t>
      </w:r>
      <w:r>
        <w:rPr>
          <w:rFonts w:ascii="Times New Roman" w:hAnsi="Times New Roman"/>
          <w:sz w:val="22"/>
        </w:rPr>
        <w:t>项目过程中所发生的水电气等能耗</w:t>
      </w:r>
      <w:r>
        <w:rPr>
          <w:rFonts w:ascii="Times New Roman" w:hAnsi="Times New Roman" w:hint="eastAsia"/>
          <w:sz w:val="22"/>
        </w:rPr>
        <w:t>由采购人负责</w:t>
      </w:r>
      <w:r>
        <w:rPr>
          <w:rFonts w:ascii="Times New Roman" w:hAnsi="Times New Roman"/>
          <w:sz w:val="22"/>
        </w:rPr>
        <w:t>。</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5.2</w:t>
      </w:r>
      <w:r>
        <w:rPr>
          <w:rFonts w:ascii="Times New Roman" w:hAnsi="Times New Roman"/>
          <w:sz w:val="22"/>
        </w:rPr>
        <w:t>本项目不允许分包。</w:t>
      </w:r>
    </w:p>
    <w:p w:rsidR="00F37D93" w:rsidRDefault="00F37D93" w:rsidP="00F37D93">
      <w:pPr>
        <w:adjustRightInd w:val="0"/>
        <w:snapToGrid w:val="0"/>
        <w:spacing w:line="300" w:lineRule="auto"/>
        <w:ind w:firstLineChars="200" w:firstLine="442"/>
        <w:jc w:val="left"/>
        <w:outlineLvl w:val="2"/>
        <w:rPr>
          <w:rFonts w:ascii="Times New Roman" w:hAnsi="Times New Roman"/>
          <w:b/>
          <w:sz w:val="22"/>
        </w:rPr>
      </w:pPr>
      <w:bookmarkStart w:id="27" w:name="_Toc185424614"/>
      <w:r>
        <w:rPr>
          <w:rFonts w:ascii="Times New Roman" w:hAnsi="Times New Roman"/>
          <w:b/>
          <w:sz w:val="22"/>
        </w:rPr>
        <w:t xml:space="preserve">6 </w:t>
      </w:r>
      <w:r>
        <w:rPr>
          <w:rFonts w:ascii="Times New Roman" w:hAnsi="Times New Roman"/>
          <w:b/>
          <w:sz w:val="22"/>
        </w:rPr>
        <w:t>合同的签订</w:t>
      </w:r>
      <w:bookmarkEnd w:id="27"/>
    </w:p>
    <w:p w:rsidR="00F37D93" w:rsidRDefault="00F37D93" w:rsidP="00F37D93">
      <w:pPr>
        <w:snapToGrid w:val="0"/>
        <w:spacing w:line="300" w:lineRule="auto"/>
        <w:ind w:firstLineChars="200" w:firstLine="440"/>
        <w:rPr>
          <w:rFonts w:ascii="Times New Roman" w:hAnsi="Times New Roman"/>
          <w:sz w:val="22"/>
        </w:rPr>
      </w:pPr>
      <w:r>
        <w:rPr>
          <w:rFonts w:ascii="Times New Roman" w:hAnsi="Times New Roman"/>
          <w:sz w:val="22"/>
        </w:rPr>
        <w:lastRenderedPageBreak/>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6.2 </w:t>
      </w:r>
      <w:r>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rsidR="00F37D93" w:rsidRDefault="00F37D93" w:rsidP="00F37D93">
      <w:pPr>
        <w:adjustRightInd w:val="0"/>
        <w:snapToGrid w:val="0"/>
        <w:spacing w:line="300" w:lineRule="auto"/>
        <w:ind w:firstLineChars="200" w:firstLine="442"/>
        <w:jc w:val="left"/>
        <w:outlineLvl w:val="2"/>
        <w:rPr>
          <w:rFonts w:ascii="Times New Roman" w:hAnsi="Times New Roman"/>
          <w:sz w:val="22"/>
        </w:rPr>
      </w:pPr>
      <w:bookmarkStart w:id="28" w:name="_Toc185424615"/>
      <w:r>
        <w:rPr>
          <w:rFonts w:ascii="Times New Roman" w:hAnsi="Times New Roman"/>
          <w:b/>
          <w:sz w:val="22"/>
        </w:rPr>
        <w:t xml:space="preserve">7 </w:t>
      </w:r>
      <w:r>
        <w:rPr>
          <w:rFonts w:ascii="Times New Roman" w:hAnsi="Times New Roman"/>
          <w:b/>
          <w:sz w:val="22"/>
        </w:rPr>
        <w:t>结算原则和支付方式</w:t>
      </w:r>
      <w:bookmarkEnd w:id="28"/>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7.1 </w:t>
      </w:r>
      <w:r>
        <w:rPr>
          <w:rFonts w:ascii="Times New Roman" w:hAnsi="Times New Roman"/>
          <w:sz w:val="22"/>
        </w:rPr>
        <w:t>结算原则</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7.1.1</w:t>
      </w:r>
      <w:r>
        <w:rPr>
          <w:rFonts w:ascii="Times New Roman" w:hAnsi="Times New Roman"/>
          <w:sz w:val="22"/>
        </w:rPr>
        <w:t>根据考核管理要求，依照考核结果按实结算。</w:t>
      </w:r>
    </w:p>
    <w:p w:rsidR="00F37D93" w:rsidRDefault="00F37D93" w:rsidP="00F37D93">
      <w:pPr>
        <w:adjustRightInd w:val="0"/>
        <w:snapToGrid w:val="0"/>
        <w:spacing w:line="300" w:lineRule="auto"/>
        <w:ind w:firstLineChars="200" w:firstLine="440"/>
        <w:jc w:val="left"/>
        <w:rPr>
          <w:rFonts w:ascii="Times New Roman" w:hAnsi="Times New Roman"/>
          <w:i/>
          <w:kern w:val="0"/>
          <w:sz w:val="22"/>
        </w:rPr>
      </w:pPr>
      <w:r>
        <w:rPr>
          <w:rFonts w:ascii="Times New Roman" w:hAnsi="Times New Roman"/>
          <w:sz w:val="22"/>
        </w:rPr>
        <w:t>7.1.2</w:t>
      </w:r>
      <w:r>
        <w:rPr>
          <w:rFonts w:ascii="Times New Roman" w:hAnsi="Times New Roman"/>
          <w:kern w:val="0"/>
          <w:sz w:val="22"/>
        </w:rPr>
        <w:t>本项目合同总价不变，采购人不会因政策性调价、人工成本、材料、设备使用年限增长引起的维修成本增加和效能衰减等因素（不可抗力除外）的变动而进行调整。</w:t>
      </w:r>
    </w:p>
    <w:p w:rsidR="00F37D93" w:rsidRDefault="00F37D93" w:rsidP="00F37D93">
      <w:pPr>
        <w:adjustRightInd w:val="0"/>
        <w:snapToGrid w:val="0"/>
        <w:spacing w:line="300" w:lineRule="auto"/>
        <w:ind w:firstLineChars="200" w:firstLine="440"/>
        <w:jc w:val="left"/>
        <w:rPr>
          <w:rFonts w:ascii="Times New Roman" w:hAnsi="Times New Roman"/>
          <w:bCs/>
          <w:sz w:val="22"/>
        </w:rPr>
      </w:pPr>
      <w:r>
        <w:rPr>
          <w:rFonts w:ascii="Times New Roman" w:hAnsi="Times New Roman"/>
          <w:kern w:val="0"/>
          <w:sz w:val="22"/>
        </w:rPr>
        <w:t xml:space="preserve">7.1.3 </w:t>
      </w:r>
      <w:r>
        <w:rPr>
          <w:rFonts w:ascii="Times New Roman" w:hAnsi="Times New Roman"/>
          <w:kern w:val="0"/>
          <w:sz w:val="22"/>
        </w:rPr>
        <w:t>合同履约期间，</w:t>
      </w:r>
      <w:r>
        <w:rPr>
          <w:rFonts w:ascii="Times New Roman" w:hAnsi="Times New Roman" w:hint="eastAsia"/>
          <w:bCs/>
          <w:sz w:val="22"/>
        </w:rPr>
        <w:t>建筑物日常维修、养护、管理以及公共设施设备维护、保养、定期专业维保，单项单次</w:t>
      </w:r>
      <w:r>
        <w:rPr>
          <w:rFonts w:ascii="Times New Roman" w:hAnsi="Times New Roman" w:hint="eastAsia"/>
          <w:bCs/>
          <w:sz w:val="22"/>
        </w:rPr>
        <w:t>500</w:t>
      </w:r>
      <w:r>
        <w:rPr>
          <w:rFonts w:ascii="Times New Roman" w:hAnsi="Times New Roman" w:hint="eastAsia"/>
          <w:bCs/>
          <w:sz w:val="22"/>
        </w:rPr>
        <w:t>元以上维修费用另计。</w:t>
      </w:r>
    </w:p>
    <w:p w:rsidR="00F37D93" w:rsidRDefault="00F37D93" w:rsidP="00F37D93">
      <w:pPr>
        <w:adjustRightInd w:val="0"/>
        <w:snapToGrid w:val="0"/>
        <w:spacing w:line="300" w:lineRule="auto"/>
        <w:ind w:firstLineChars="200" w:firstLine="440"/>
        <w:jc w:val="left"/>
        <w:rPr>
          <w:rFonts w:ascii="Times New Roman" w:hAnsi="Times New Roman" w:cstheme="minorBidi"/>
          <w:sz w:val="22"/>
        </w:rPr>
      </w:pPr>
      <w:r>
        <w:rPr>
          <w:rFonts w:ascii="Times New Roman" w:hAnsi="Times New Roman" w:cstheme="minorBidi" w:hint="eastAsia"/>
          <w:sz w:val="22"/>
        </w:rPr>
        <w:t xml:space="preserve">7.1.4 </w:t>
      </w:r>
      <w:r>
        <w:rPr>
          <w:rFonts w:ascii="Times New Roman" w:hAnsi="Times New Roman" w:cstheme="minorBidi" w:hint="eastAsia"/>
          <w:sz w:val="22"/>
        </w:rPr>
        <w:t>本项目各场站服务开始时间为暂定时间，结算开始日期以采购人书面通知中标人进场时间为准。实际进场时间为当月</w:t>
      </w:r>
      <w:r>
        <w:rPr>
          <w:rFonts w:ascii="Times New Roman" w:hAnsi="Times New Roman" w:cstheme="minorBidi" w:hint="eastAsia"/>
          <w:sz w:val="22"/>
        </w:rPr>
        <w:t>15</w:t>
      </w:r>
      <w:r>
        <w:rPr>
          <w:rFonts w:ascii="Times New Roman" w:hAnsi="Times New Roman" w:cstheme="minorBidi" w:hint="eastAsia"/>
          <w:sz w:val="22"/>
        </w:rPr>
        <w:t>日之前（包含第</w:t>
      </w:r>
      <w:r>
        <w:rPr>
          <w:rFonts w:ascii="Times New Roman" w:hAnsi="Times New Roman" w:cstheme="minorBidi" w:hint="eastAsia"/>
          <w:sz w:val="22"/>
        </w:rPr>
        <w:t>15</w:t>
      </w:r>
      <w:r>
        <w:rPr>
          <w:rFonts w:ascii="Times New Roman" w:hAnsi="Times New Roman" w:cstheme="minorBidi" w:hint="eastAsia"/>
          <w:sz w:val="22"/>
        </w:rPr>
        <w:t>日），当月物业费按足月计算；实际进场时间为当月</w:t>
      </w:r>
      <w:r>
        <w:rPr>
          <w:rFonts w:ascii="Times New Roman" w:hAnsi="Times New Roman" w:cstheme="minorBidi" w:hint="eastAsia"/>
          <w:sz w:val="22"/>
        </w:rPr>
        <w:t>15</w:t>
      </w:r>
      <w:r>
        <w:rPr>
          <w:rFonts w:ascii="Times New Roman" w:hAnsi="Times New Roman" w:cstheme="minorBidi" w:hint="eastAsia"/>
          <w:sz w:val="22"/>
        </w:rPr>
        <w:t>日之后，当月物业费不予计算。如若场站需提前退出，实际退场时间为当月</w:t>
      </w:r>
      <w:r>
        <w:rPr>
          <w:rFonts w:ascii="Times New Roman" w:hAnsi="Times New Roman" w:cstheme="minorBidi" w:hint="eastAsia"/>
          <w:sz w:val="22"/>
        </w:rPr>
        <w:t>15</w:t>
      </w:r>
      <w:r>
        <w:rPr>
          <w:rFonts w:ascii="Times New Roman" w:hAnsi="Times New Roman" w:cstheme="minorBidi" w:hint="eastAsia"/>
          <w:sz w:val="22"/>
        </w:rPr>
        <w:t>日之后，当月物业费按足月计算；实际退场时间为当月</w:t>
      </w:r>
      <w:r>
        <w:rPr>
          <w:rFonts w:ascii="Times New Roman" w:hAnsi="Times New Roman" w:cstheme="minorBidi" w:hint="eastAsia"/>
          <w:sz w:val="22"/>
        </w:rPr>
        <w:t>15</w:t>
      </w:r>
      <w:r>
        <w:rPr>
          <w:rFonts w:ascii="Times New Roman" w:hAnsi="Times New Roman" w:cstheme="minorBidi" w:hint="eastAsia"/>
          <w:sz w:val="22"/>
        </w:rPr>
        <w:t>日之前（包含第</w:t>
      </w:r>
      <w:r>
        <w:rPr>
          <w:rFonts w:ascii="Times New Roman" w:hAnsi="Times New Roman" w:cstheme="minorBidi" w:hint="eastAsia"/>
          <w:sz w:val="22"/>
        </w:rPr>
        <w:t>15</w:t>
      </w:r>
      <w:r>
        <w:rPr>
          <w:rFonts w:ascii="Times New Roman" w:hAnsi="Times New Roman" w:cstheme="minorBidi" w:hint="eastAsia"/>
          <w:sz w:val="22"/>
        </w:rPr>
        <w:t>日），当月物业费不予计算。</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cstheme="minorBidi" w:hint="eastAsia"/>
          <w:sz w:val="22"/>
        </w:rPr>
        <w:t>本项目合同金额采用按季度分期付款方式，按实际启用日期结算。在采购人和中标人合同签订后，每季度按考核结果支付相应的合同款项，先服务，后支付。采购人根据附件《服务质量考核标准》计算上一季度（本合同中季度指三个自然月）考核结果及应付费用，考核截止日期为季度首月的最后一个工作日。考核结果及应付金额计算完毕后，中标人根据结果开具符合采购人要求的发票。采购人在收到中标人开具的正规发票后</w:t>
      </w:r>
      <w:r>
        <w:rPr>
          <w:rFonts w:ascii="Times New Roman" w:hAnsi="Times New Roman" w:cstheme="minorBidi" w:hint="eastAsia"/>
          <w:sz w:val="22"/>
        </w:rPr>
        <w:t>15</w:t>
      </w:r>
      <w:r>
        <w:rPr>
          <w:rFonts w:ascii="Times New Roman" w:hAnsi="Times New Roman" w:cstheme="minorBidi" w:hint="eastAsia"/>
          <w:sz w:val="22"/>
        </w:rPr>
        <w:t>个工作日内以银行转账方式结算（每季度款项金额向下去零取整支付）。收到发票不符合采购人开票要求的，采购人有权拒绝付款。</w:t>
      </w:r>
    </w:p>
    <w:p w:rsidR="00F37D93" w:rsidRDefault="00F37D93" w:rsidP="00F37D93">
      <w:pPr>
        <w:snapToGrid w:val="0"/>
        <w:spacing w:line="300" w:lineRule="auto"/>
        <w:ind w:firstLineChars="200" w:firstLine="440"/>
        <w:jc w:val="left"/>
        <w:rPr>
          <w:rFonts w:ascii="Times New Roman" w:hAnsi="Times New Roman"/>
          <w:sz w:val="22"/>
        </w:rPr>
      </w:pPr>
      <w:r>
        <w:rPr>
          <w:rFonts w:ascii="Times New Roman" w:hAnsi="Times New Roman" w:hint="eastAsia"/>
          <w:sz w:val="22"/>
        </w:rPr>
        <w:t>7.3</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hint="eastAsia"/>
          <w:sz w:val="22"/>
        </w:rPr>
        <w:t>年期贷款市场报价利率。</w:t>
      </w:r>
    </w:p>
    <w:p w:rsidR="00F37D93" w:rsidRDefault="00F37D93" w:rsidP="00F37D93">
      <w:pPr>
        <w:adjustRightInd w:val="0"/>
        <w:snapToGrid w:val="0"/>
        <w:spacing w:line="300" w:lineRule="auto"/>
        <w:ind w:firstLineChars="200" w:firstLine="440"/>
        <w:jc w:val="left"/>
        <w:rPr>
          <w:rFonts w:ascii="Times New Roman" w:hAnsi="Times New Roman"/>
          <w:sz w:val="22"/>
        </w:rPr>
      </w:pPr>
    </w:p>
    <w:p w:rsidR="00F37D93" w:rsidRDefault="00F37D93" w:rsidP="00F37D93">
      <w:pPr>
        <w:snapToGrid w:val="0"/>
        <w:spacing w:line="300" w:lineRule="auto"/>
        <w:ind w:firstLineChars="200" w:firstLine="400"/>
        <w:jc w:val="left"/>
        <w:rPr>
          <w:rFonts w:ascii="Times New Roman" w:hAnsi="Times New Roman"/>
          <w:sz w:val="20"/>
          <w:szCs w:val="20"/>
        </w:rPr>
      </w:pPr>
    </w:p>
    <w:p w:rsidR="00F37D93" w:rsidRDefault="00F37D93" w:rsidP="00F37D93">
      <w:pPr>
        <w:adjustRightInd w:val="0"/>
        <w:snapToGrid w:val="0"/>
        <w:spacing w:line="300" w:lineRule="auto"/>
        <w:ind w:firstLine="600"/>
        <w:jc w:val="center"/>
        <w:outlineLvl w:val="1"/>
        <w:rPr>
          <w:rFonts w:ascii="Times New Roman" w:eastAsia="黑体" w:hAnsi="Times New Roman"/>
          <w:sz w:val="30"/>
          <w:szCs w:val="30"/>
        </w:rPr>
      </w:pPr>
      <w:bookmarkStart w:id="29" w:name="_Toc185424616"/>
      <w:r>
        <w:rPr>
          <w:rFonts w:ascii="Times New Roman" w:eastAsia="黑体" w:hAnsi="Times New Roman"/>
          <w:sz w:val="30"/>
          <w:szCs w:val="30"/>
        </w:rPr>
        <w:t>三、技术质量要求</w:t>
      </w:r>
      <w:bookmarkEnd w:id="15"/>
      <w:bookmarkEnd w:id="16"/>
      <w:bookmarkEnd w:id="29"/>
    </w:p>
    <w:p w:rsidR="00F37D93" w:rsidRDefault="00F37D93" w:rsidP="00F37D93">
      <w:pPr>
        <w:adjustRightInd w:val="0"/>
        <w:snapToGrid w:val="0"/>
        <w:spacing w:line="300" w:lineRule="auto"/>
        <w:ind w:firstLineChars="200" w:firstLine="442"/>
        <w:outlineLvl w:val="2"/>
        <w:rPr>
          <w:rFonts w:ascii="Times New Roman" w:hAnsi="Times New Roman"/>
          <w:b/>
          <w:bCs/>
          <w:sz w:val="22"/>
        </w:rPr>
      </w:pPr>
      <w:bookmarkStart w:id="30" w:name="_Toc185424617"/>
      <w:bookmarkEnd w:id="17"/>
      <w:bookmarkEnd w:id="18"/>
      <w:bookmarkEnd w:id="19"/>
      <w:bookmarkEnd w:id="20"/>
      <w:r>
        <w:rPr>
          <w:rFonts w:ascii="Times New Roman" w:hAnsi="Times New Roman"/>
          <w:b/>
          <w:bCs/>
          <w:sz w:val="22"/>
        </w:rPr>
        <w:t xml:space="preserve">8 </w:t>
      </w:r>
      <w:r>
        <w:rPr>
          <w:rFonts w:ascii="Times New Roman" w:hAnsi="Times New Roman"/>
          <w:b/>
          <w:bCs/>
          <w:sz w:val="22"/>
        </w:rPr>
        <w:t>适用技术规范和规范性文件</w:t>
      </w:r>
      <w:bookmarkEnd w:id="30"/>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F37D93" w:rsidRDefault="00F37D93" w:rsidP="00F37D93">
      <w:pPr>
        <w:adjustRightInd w:val="0"/>
        <w:snapToGrid w:val="0"/>
        <w:spacing w:line="300" w:lineRule="auto"/>
        <w:ind w:firstLineChars="200" w:firstLine="442"/>
        <w:outlineLvl w:val="2"/>
        <w:rPr>
          <w:rFonts w:ascii="Times New Roman" w:hAnsi="Times New Roman"/>
          <w:b/>
          <w:bCs/>
          <w:sz w:val="22"/>
        </w:rPr>
      </w:pPr>
      <w:bookmarkStart w:id="31" w:name="_Toc185424618"/>
      <w:r>
        <w:rPr>
          <w:rFonts w:ascii="Times New Roman" w:hAnsi="Times New Roman"/>
          <w:b/>
          <w:bCs/>
          <w:sz w:val="22"/>
        </w:rPr>
        <w:t xml:space="preserve">9 </w:t>
      </w:r>
      <w:r>
        <w:rPr>
          <w:rFonts w:ascii="Times New Roman" w:hAnsi="Times New Roman"/>
          <w:b/>
          <w:bCs/>
          <w:sz w:val="22"/>
        </w:rPr>
        <w:t>招标内容与质量要求</w:t>
      </w:r>
      <w:bookmarkEnd w:id="31"/>
    </w:p>
    <w:p w:rsidR="00F37D93" w:rsidRDefault="00F37D93" w:rsidP="00F37D93">
      <w:pPr>
        <w:adjustRightInd w:val="0"/>
        <w:snapToGrid w:val="0"/>
        <w:spacing w:line="300" w:lineRule="auto"/>
        <w:ind w:firstLineChars="200" w:firstLine="440"/>
        <w:jc w:val="left"/>
        <w:outlineLvl w:val="3"/>
        <w:rPr>
          <w:rFonts w:ascii="Times New Roman" w:hAnsi="Times New Roman"/>
          <w:bCs/>
          <w:sz w:val="22"/>
        </w:rPr>
      </w:pPr>
      <w:r>
        <w:rPr>
          <w:rFonts w:ascii="Times New Roman" w:hAnsi="Times New Roman"/>
          <w:bCs/>
          <w:sz w:val="22"/>
        </w:rPr>
        <w:t xml:space="preserve">9.1 </w:t>
      </w:r>
      <w:r>
        <w:rPr>
          <w:rFonts w:ascii="Times New Roman" w:hAnsi="Times New Roman"/>
          <w:b/>
          <w:kern w:val="0"/>
          <w:sz w:val="22"/>
          <w:u w:val="single"/>
        </w:rPr>
        <w:t>岗位设置一览表</w:t>
      </w:r>
    </w:p>
    <w:tbl>
      <w:tblPr>
        <w:tblW w:w="44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428"/>
        <w:gridCol w:w="1138"/>
        <w:gridCol w:w="1415"/>
        <w:gridCol w:w="3942"/>
      </w:tblGrid>
      <w:tr w:rsidR="00F37D93" w:rsidTr="001D3F8D">
        <w:trPr>
          <w:trHeight w:hRule="exact" w:val="878"/>
          <w:jc w:val="center"/>
        </w:trPr>
        <w:tc>
          <w:tcPr>
            <w:tcW w:w="465" w:type="pct"/>
            <w:tcBorders>
              <w:bottom w:val="single" w:sz="4" w:space="0" w:color="auto"/>
            </w:tcBorders>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sz w:val="22"/>
              </w:rPr>
              <w:t>部</w:t>
            </w:r>
            <w:r>
              <w:rPr>
                <w:rFonts w:ascii="Times New Roman" w:hAnsi="Times New Roman"/>
                <w:sz w:val="22"/>
              </w:rPr>
              <w:t xml:space="preserve"> </w:t>
            </w:r>
            <w:r>
              <w:rPr>
                <w:rFonts w:ascii="Times New Roman" w:hAnsi="Times New Roman"/>
                <w:sz w:val="22"/>
              </w:rPr>
              <w:t>门</w:t>
            </w:r>
          </w:p>
        </w:tc>
        <w:tc>
          <w:tcPr>
            <w:tcW w:w="817" w:type="pct"/>
            <w:tcBorders>
              <w:bottom w:val="single" w:sz="4" w:space="0" w:color="auto"/>
            </w:tcBorders>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sz w:val="22"/>
              </w:rPr>
              <w:t>岗</w:t>
            </w:r>
            <w:r>
              <w:rPr>
                <w:rFonts w:ascii="Times New Roman" w:hAnsi="Times New Roman"/>
                <w:sz w:val="22"/>
              </w:rPr>
              <w:t xml:space="preserve"> </w:t>
            </w:r>
            <w:r>
              <w:rPr>
                <w:rFonts w:ascii="Times New Roman" w:hAnsi="Times New Roman"/>
                <w:sz w:val="22"/>
              </w:rPr>
              <w:t>位</w:t>
            </w:r>
          </w:p>
        </w:tc>
        <w:tc>
          <w:tcPr>
            <w:tcW w:w="651" w:type="pct"/>
            <w:tcBorders>
              <w:bottom w:val="single" w:sz="4" w:space="0" w:color="auto"/>
            </w:tcBorders>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sz w:val="22"/>
              </w:rPr>
              <w:t>建议配置</w:t>
            </w:r>
            <w:r>
              <w:rPr>
                <w:rFonts w:ascii="Times New Roman" w:hAnsi="Times New Roman" w:hint="eastAsia"/>
                <w:sz w:val="22"/>
              </w:rPr>
              <w:t>岗位数</w:t>
            </w:r>
          </w:p>
        </w:tc>
        <w:tc>
          <w:tcPr>
            <w:tcW w:w="810" w:type="pct"/>
            <w:tcBorders>
              <w:bottom w:val="single" w:sz="4" w:space="0" w:color="auto"/>
            </w:tcBorders>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sz w:val="22"/>
              </w:rPr>
              <w:t>班次</w:t>
            </w:r>
          </w:p>
        </w:tc>
        <w:tc>
          <w:tcPr>
            <w:tcW w:w="2256" w:type="pct"/>
            <w:tcBorders>
              <w:bottom w:val="single" w:sz="4" w:space="0" w:color="auto"/>
            </w:tcBorders>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sz w:val="22"/>
              </w:rPr>
              <w:t>主要工作职责及要求</w:t>
            </w:r>
          </w:p>
        </w:tc>
      </w:tr>
      <w:tr w:rsidR="00F37D93" w:rsidTr="001D3F8D">
        <w:trPr>
          <w:trHeight w:hRule="exact" w:val="1156"/>
          <w:jc w:val="center"/>
        </w:trPr>
        <w:tc>
          <w:tcPr>
            <w:tcW w:w="465" w:type="pct"/>
            <w:vMerge w:val="restart"/>
            <w:tcBorders>
              <w:top w:val="single" w:sz="4" w:space="0" w:color="auto"/>
            </w:tcBorders>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综合</w:t>
            </w:r>
          </w:p>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管理部</w:t>
            </w:r>
          </w:p>
        </w:tc>
        <w:tc>
          <w:tcPr>
            <w:tcW w:w="817" w:type="pct"/>
            <w:tcBorders>
              <w:top w:val="single" w:sz="4" w:space="0" w:color="auto"/>
              <w:bottom w:val="single" w:sz="4" w:space="0" w:color="auto"/>
            </w:tcBorders>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项目经理</w:t>
            </w:r>
          </w:p>
        </w:tc>
        <w:tc>
          <w:tcPr>
            <w:tcW w:w="651" w:type="pct"/>
            <w:tcBorders>
              <w:top w:val="single" w:sz="4" w:space="0" w:color="auto"/>
              <w:bottom w:val="single" w:sz="4" w:space="0" w:color="auto"/>
            </w:tcBorders>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1</w:t>
            </w:r>
          </w:p>
        </w:tc>
        <w:tc>
          <w:tcPr>
            <w:tcW w:w="810" w:type="pct"/>
            <w:tcBorders>
              <w:top w:val="single" w:sz="4" w:space="0" w:color="auto"/>
              <w:bottom w:val="single" w:sz="4" w:space="0" w:color="auto"/>
            </w:tcBorders>
            <w:vAlign w:val="center"/>
          </w:tcPr>
          <w:p w:rsidR="00F37D93" w:rsidRDefault="00F37D93" w:rsidP="001D3F8D">
            <w:pPr>
              <w:snapToGrid w:val="0"/>
              <w:spacing w:line="300" w:lineRule="auto"/>
              <w:rPr>
                <w:rFonts w:ascii="Times New Roman" w:hAnsi="Times New Roman"/>
                <w:sz w:val="20"/>
                <w:szCs w:val="20"/>
              </w:rPr>
            </w:pPr>
          </w:p>
          <w:p w:rsidR="00F37D93" w:rsidRDefault="00F37D93" w:rsidP="001D3F8D">
            <w:pPr>
              <w:snapToGrid w:val="0"/>
              <w:spacing w:line="300" w:lineRule="auto"/>
              <w:jc w:val="center"/>
              <w:rPr>
                <w:rFonts w:ascii="Times New Roman" w:hAnsi="Times New Roman"/>
                <w:sz w:val="20"/>
                <w:szCs w:val="20"/>
              </w:rPr>
            </w:pPr>
            <w:r>
              <w:rPr>
                <w:rFonts w:ascii="Times New Roman" w:hAnsi="Times New Roman"/>
                <w:sz w:val="20"/>
                <w:szCs w:val="20"/>
              </w:rPr>
              <w:t>周一至周五</w:t>
            </w:r>
            <w:r>
              <w:rPr>
                <w:rFonts w:ascii="Times New Roman" w:hAnsi="Times New Roman"/>
                <w:sz w:val="20"/>
                <w:szCs w:val="20"/>
              </w:rPr>
              <w:t>9:00-17:00</w:t>
            </w:r>
          </w:p>
          <w:p w:rsidR="00F37D93" w:rsidRDefault="00F37D93" w:rsidP="001D3F8D">
            <w:pPr>
              <w:jc w:val="center"/>
              <w:rPr>
                <w:rFonts w:ascii="Times New Roman" w:hAnsi="Times New Roman"/>
              </w:rPr>
            </w:pPr>
          </w:p>
          <w:p w:rsidR="00F37D93" w:rsidRDefault="00F37D93" w:rsidP="001D3F8D">
            <w:pPr>
              <w:snapToGrid w:val="0"/>
              <w:spacing w:line="300" w:lineRule="auto"/>
              <w:jc w:val="center"/>
              <w:rPr>
                <w:rFonts w:ascii="Times New Roman" w:hAnsi="Times New Roman"/>
                <w:sz w:val="20"/>
                <w:szCs w:val="20"/>
              </w:rPr>
            </w:pPr>
          </w:p>
        </w:tc>
        <w:tc>
          <w:tcPr>
            <w:tcW w:w="2256" w:type="pct"/>
            <w:tcBorders>
              <w:top w:val="single" w:sz="4" w:space="0" w:color="auto"/>
              <w:bottom w:val="single" w:sz="4" w:space="0" w:color="auto"/>
            </w:tcBorders>
            <w:vAlign w:val="center"/>
          </w:tcPr>
          <w:p w:rsidR="00F37D93" w:rsidRDefault="00F37D93" w:rsidP="001D3F8D">
            <w:pPr>
              <w:snapToGrid w:val="0"/>
              <w:spacing w:line="300" w:lineRule="auto"/>
              <w:rPr>
                <w:rFonts w:ascii="Times New Roman" w:hAnsi="Times New Roman"/>
                <w:sz w:val="22"/>
              </w:rPr>
            </w:pPr>
            <w:r>
              <w:rPr>
                <w:rFonts w:ascii="Times New Roman" w:hAnsi="Times New Roman"/>
                <w:sz w:val="22"/>
              </w:rPr>
              <w:t>全面负责项目整体物业管理服务工作，</w:t>
            </w:r>
          </w:p>
          <w:p w:rsidR="00F37D93" w:rsidRDefault="00F37D93" w:rsidP="001D3F8D">
            <w:pPr>
              <w:snapToGrid w:val="0"/>
              <w:spacing w:line="300" w:lineRule="auto"/>
              <w:rPr>
                <w:rFonts w:ascii="Times New Roman" w:hAnsi="Times New Roman"/>
                <w:sz w:val="22"/>
              </w:rPr>
            </w:pPr>
            <w:r>
              <w:rPr>
                <w:rFonts w:ascii="Times New Roman" w:hAnsi="Times New Roman"/>
                <w:sz w:val="22"/>
              </w:rPr>
              <w:t>具备</w:t>
            </w:r>
            <w:r>
              <w:rPr>
                <w:rFonts w:ascii="Times New Roman" w:hAnsi="Times New Roman"/>
                <w:sz w:val="22"/>
              </w:rPr>
              <w:t>5</w:t>
            </w:r>
            <w:r>
              <w:rPr>
                <w:rFonts w:ascii="Times New Roman" w:hAnsi="Times New Roman"/>
                <w:sz w:val="22"/>
              </w:rPr>
              <w:t>年以上物业服务管理经验。</w:t>
            </w:r>
          </w:p>
        </w:tc>
      </w:tr>
      <w:tr w:rsidR="00F37D93" w:rsidTr="001D3F8D">
        <w:trPr>
          <w:cantSplit/>
          <w:trHeight w:hRule="exact" w:val="1425"/>
          <w:jc w:val="center"/>
        </w:trPr>
        <w:tc>
          <w:tcPr>
            <w:tcW w:w="465" w:type="pct"/>
            <w:vMerge/>
            <w:vAlign w:val="center"/>
          </w:tcPr>
          <w:p w:rsidR="00F37D93" w:rsidRDefault="00F37D93" w:rsidP="001D3F8D">
            <w:pPr>
              <w:spacing w:line="300" w:lineRule="auto"/>
              <w:jc w:val="center"/>
              <w:rPr>
                <w:rFonts w:ascii="Times New Roman" w:hAnsi="Times New Roman"/>
                <w:sz w:val="22"/>
              </w:rPr>
            </w:pPr>
          </w:p>
        </w:tc>
        <w:tc>
          <w:tcPr>
            <w:tcW w:w="817"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综合主管</w:t>
            </w:r>
          </w:p>
        </w:tc>
        <w:tc>
          <w:tcPr>
            <w:tcW w:w="651"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2</w:t>
            </w:r>
          </w:p>
        </w:tc>
        <w:tc>
          <w:tcPr>
            <w:tcW w:w="810" w:type="pct"/>
            <w:vAlign w:val="center"/>
          </w:tcPr>
          <w:p w:rsidR="00F37D93" w:rsidRDefault="00F37D93" w:rsidP="001D3F8D">
            <w:pPr>
              <w:snapToGrid w:val="0"/>
              <w:spacing w:line="300" w:lineRule="auto"/>
              <w:jc w:val="center"/>
              <w:rPr>
                <w:rFonts w:ascii="Times New Roman" w:hAnsi="Times New Roman"/>
                <w:sz w:val="20"/>
                <w:szCs w:val="20"/>
              </w:rPr>
            </w:pPr>
            <w:r>
              <w:rPr>
                <w:rFonts w:ascii="Times New Roman" w:hAnsi="Times New Roman"/>
                <w:sz w:val="20"/>
                <w:szCs w:val="20"/>
              </w:rPr>
              <w:t>周一至周五</w:t>
            </w:r>
            <w:r>
              <w:rPr>
                <w:rFonts w:ascii="Times New Roman" w:hAnsi="Times New Roman"/>
                <w:sz w:val="20"/>
                <w:szCs w:val="20"/>
              </w:rPr>
              <w:t>9:00-17:00</w:t>
            </w:r>
          </w:p>
          <w:p w:rsidR="00F37D93" w:rsidRDefault="00F37D93" w:rsidP="001D3F8D">
            <w:pPr>
              <w:snapToGrid w:val="0"/>
              <w:spacing w:line="300" w:lineRule="auto"/>
              <w:jc w:val="center"/>
              <w:rPr>
                <w:rFonts w:ascii="Times New Roman" w:hAnsi="Times New Roman"/>
                <w:sz w:val="20"/>
                <w:szCs w:val="20"/>
              </w:rPr>
            </w:pPr>
          </w:p>
        </w:tc>
        <w:tc>
          <w:tcPr>
            <w:tcW w:w="2256" w:type="pct"/>
            <w:vAlign w:val="center"/>
          </w:tcPr>
          <w:p w:rsidR="00F37D93" w:rsidRDefault="00F37D93" w:rsidP="001D3F8D">
            <w:pPr>
              <w:snapToGrid w:val="0"/>
              <w:spacing w:line="300" w:lineRule="auto"/>
              <w:rPr>
                <w:rFonts w:ascii="Times New Roman" w:hAnsi="Times New Roman"/>
                <w:sz w:val="22"/>
              </w:rPr>
            </w:pPr>
            <w:r>
              <w:rPr>
                <w:rFonts w:ascii="Times New Roman" w:hAnsi="Times New Roman"/>
                <w:sz w:val="22"/>
              </w:rPr>
              <w:t>负责各场站日常物业工作监督、巡查，协助项目经理完成相关工作，定期梳理项目工作内容完成情况汇报项目经理，</w:t>
            </w:r>
          </w:p>
          <w:p w:rsidR="00F37D93" w:rsidRDefault="00F37D93" w:rsidP="001D3F8D">
            <w:pPr>
              <w:snapToGrid w:val="0"/>
              <w:spacing w:line="300" w:lineRule="auto"/>
              <w:rPr>
                <w:rFonts w:ascii="Times New Roman" w:hAnsi="Times New Roman"/>
                <w:sz w:val="22"/>
              </w:rPr>
            </w:pPr>
            <w:r>
              <w:rPr>
                <w:rFonts w:ascii="Times New Roman" w:hAnsi="Times New Roman"/>
                <w:sz w:val="22"/>
              </w:rPr>
              <w:t>具备</w:t>
            </w:r>
            <w:r>
              <w:rPr>
                <w:rFonts w:ascii="Times New Roman" w:hAnsi="Times New Roman"/>
                <w:sz w:val="22"/>
              </w:rPr>
              <w:t>3</w:t>
            </w:r>
            <w:r>
              <w:rPr>
                <w:rFonts w:ascii="Times New Roman" w:hAnsi="Times New Roman"/>
                <w:sz w:val="22"/>
              </w:rPr>
              <w:t>年以上物业服务管理经验。</w:t>
            </w:r>
          </w:p>
        </w:tc>
      </w:tr>
      <w:tr w:rsidR="00F37D93" w:rsidTr="001D3F8D">
        <w:trPr>
          <w:cantSplit/>
          <w:trHeight w:hRule="exact" w:val="1557"/>
          <w:jc w:val="center"/>
        </w:trPr>
        <w:tc>
          <w:tcPr>
            <w:tcW w:w="465" w:type="pct"/>
            <w:vMerge/>
            <w:vAlign w:val="center"/>
          </w:tcPr>
          <w:p w:rsidR="00F37D93" w:rsidRDefault="00F37D93" w:rsidP="001D3F8D">
            <w:pPr>
              <w:pStyle w:val="afff6"/>
              <w:spacing w:before="0" w:beforeAutospacing="0" w:after="0" w:afterAutospacing="0" w:line="300" w:lineRule="auto"/>
              <w:jc w:val="center"/>
              <w:rPr>
                <w:rFonts w:ascii="Times New Roman" w:hAnsi="Times New Roman" w:cs="Times New Roman"/>
                <w:kern w:val="2"/>
                <w:sz w:val="22"/>
                <w:szCs w:val="22"/>
              </w:rPr>
            </w:pPr>
          </w:p>
        </w:tc>
        <w:tc>
          <w:tcPr>
            <w:tcW w:w="817" w:type="pct"/>
            <w:vAlign w:val="center"/>
          </w:tcPr>
          <w:p w:rsidR="00F37D93" w:rsidRDefault="00F37D93" w:rsidP="001D3F8D">
            <w:pPr>
              <w:pStyle w:val="afff6"/>
              <w:spacing w:before="0" w:beforeAutospacing="0" w:after="0" w:afterAutospacing="0" w:line="300" w:lineRule="auto"/>
              <w:jc w:val="center"/>
              <w:rPr>
                <w:rFonts w:ascii="Times New Roman" w:hAnsi="Times New Roman" w:cs="Times New Roman"/>
                <w:kern w:val="2"/>
                <w:sz w:val="22"/>
                <w:szCs w:val="22"/>
              </w:rPr>
            </w:pPr>
            <w:r>
              <w:rPr>
                <w:rFonts w:ascii="Times New Roman" w:hAnsi="Times New Roman" w:cs="Times New Roman" w:hint="eastAsia"/>
                <w:kern w:val="2"/>
                <w:sz w:val="22"/>
                <w:szCs w:val="22"/>
              </w:rPr>
              <w:t>内勤</w:t>
            </w:r>
          </w:p>
        </w:tc>
        <w:tc>
          <w:tcPr>
            <w:tcW w:w="651"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2</w:t>
            </w:r>
          </w:p>
        </w:tc>
        <w:tc>
          <w:tcPr>
            <w:tcW w:w="810" w:type="pct"/>
            <w:vAlign w:val="center"/>
          </w:tcPr>
          <w:p w:rsidR="00F37D93" w:rsidRDefault="00F37D93" w:rsidP="001D3F8D">
            <w:pPr>
              <w:snapToGrid w:val="0"/>
              <w:spacing w:line="300" w:lineRule="auto"/>
              <w:jc w:val="center"/>
              <w:rPr>
                <w:rFonts w:ascii="Times New Roman" w:hAnsi="Times New Roman"/>
                <w:sz w:val="20"/>
                <w:szCs w:val="20"/>
              </w:rPr>
            </w:pPr>
            <w:r>
              <w:rPr>
                <w:rFonts w:ascii="Times New Roman" w:hAnsi="Times New Roman"/>
                <w:sz w:val="20"/>
                <w:szCs w:val="20"/>
              </w:rPr>
              <w:t>9:00-17:00</w:t>
            </w:r>
          </w:p>
          <w:p w:rsidR="00F37D93" w:rsidRDefault="00F37D93" w:rsidP="001D3F8D">
            <w:pPr>
              <w:snapToGrid w:val="0"/>
              <w:spacing w:line="300" w:lineRule="auto"/>
              <w:jc w:val="center"/>
              <w:rPr>
                <w:rFonts w:ascii="Times New Roman" w:hAnsi="Times New Roman"/>
                <w:sz w:val="22"/>
              </w:rPr>
            </w:pPr>
            <w:r>
              <w:rPr>
                <w:rFonts w:ascii="Times New Roman" w:hAnsi="Times New Roman"/>
                <w:sz w:val="20"/>
                <w:szCs w:val="20"/>
              </w:rPr>
              <w:t>做五休二，休息日错班。</w:t>
            </w:r>
          </w:p>
        </w:tc>
        <w:tc>
          <w:tcPr>
            <w:tcW w:w="2256" w:type="pct"/>
            <w:vAlign w:val="center"/>
          </w:tcPr>
          <w:p w:rsidR="00F37D93" w:rsidRDefault="00F37D93" w:rsidP="001D3F8D">
            <w:pPr>
              <w:pStyle w:val="afff6"/>
              <w:spacing w:before="0" w:beforeAutospacing="0" w:after="0" w:afterAutospacing="0" w:line="300" w:lineRule="auto"/>
              <w:rPr>
                <w:rFonts w:ascii="Times New Roman" w:hAnsi="Times New Roman" w:cs="Times New Roman"/>
                <w:kern w:val="2"/>
                <w:sz w:val="22"/>
                <w:szCs w:val="22"/>
              </w:rPr>
            </w:pPr>
            <w:r>
              <w:rPr>
                <w:rFonts w:ascii="Times New Roman" w:hAnsi="Times New Roman" w:cs="Times New Roman"/>
                <w:sz w:val="22"/>
                <w:szCs w:val="22"/>
              </w:rPr>
              <w:t>负责各场站日常资料收集、整理，投诉处理、问题解答等，对项目档案及时归置，</w:t>
            </w:r>
            <w:r>
              <w:rPr>
                <w:rFonts w:ascii="Times New Roman" w:hAnsi="Times New Roman" w:cs="Times New Roman"/>
                <w:sz w:val="22"/>
              </w:rPr>
              <w:t>具备</w:t>
            </w:r>
            <w:r>
              <w:rPr>
                <w:rFonts w:ascii="Times New Roman" w:hAnsi="Times New Roman" w:cs="Times New Roman"/>
                <w:sz w:val="22"/>
              </w:rPr>
              <w:t>2</w:t>
            </w:r>
            <w:r>
              <w:rPr>
                <w:rFonts w:ascii="Times New Roman" w:hAnsi="Times New Roman" w:cs="Times New Roman"/>
                <w:sz w:val="22"/>
              </w:rPr>
              <w:t>年以上物业服务管理经验。</w:t>
            </w:r>
          </w:p>
        </w:tc>
      </w:tr>
      <w:tr w:rsidR="00F37D93" w:rsidTr="001D3F8D">
        <w:trPr>
          <w:cantSplit/>
          <w:trHeight w:hRule="exact" w:val="1451"/>
          <w:jc w:val="center"/>
        </w:trPr>
        <w:tc>
          <w:tcPr>
            <w:tcW w:w="465" w:type="pct"/>
            <w:vAlign w:val="center"/>
          </w:tcPr>
          <w:p w:rsidR="00F37D93" w:rsidRDefault="00F37D93" w:rsidP="001D3F8D">
            <w:pPr>
              <w:spacing w:line="300" w:lineRule="auto"/>
              <w:jc w:val="center"/>
              <w:rPr>
                <w:rFonts w:ascii="Times New Roman" w:hAnsi="Times New Roman"/>
                <w:sz w:val="22"/>
              </w:rPr>
            </w:pPr>
            <w:r>
              <w:rPr>
                <w:rFonts w:ascii="Times New Roman" w:hAnsi="Times New Roman" w:hint="eastAsia"/>
                <w:sz w:val="22"/>
              </w:rPr>
              <w:t>工程部</w:t>
            </w:r>
          </w:p>
        </w:tc>
        <w:tc>
          <w:tcPr>
            <w:tcW w:w="817" w:type="pct"/>
            <w:vAlign w:val="center"/>
          </w:tcPr>
          <w:p w:rsidR="00F37D93" w:rsidRDefault="00F37D93" w:rsidP="001D3F8D">
            <w:pPr>
              <w:pStyle w:val="afff6"/>
              <w:spacing w:before="0" w:beforeAutospacing="0" w:after="0" w:afterAutospacing="0" w:line="300" w:lineRule="auto"/>
              <w:jc w:val="center"/>
              <w:rPr>
                <w:rFonts w:ascii="Times New Roman" w:hAnsi="Times New Roman" w:cs="Times New Roman"/>
                <w:kern w:val="2"/>
                <w:sz w:val="22"/>
                <w:szCs w:val="22"/>
              </w:rPr>
            </w:pPr>
            <w:r>
              <w:rPr>
                <w:rFonts w:ascii="Times New Roman" w:hAnsi="Times New Roman" w:cs="Times New Roman" w:hint="eastAsia"/>
                <w:kern w:val="2"/>
                <w:sz w:val="22"/>
                <w:szCs w:val="22"/>
              </w:rPr>
              <w:t>维修员</w:t>
            </w:r>
          </w:p>
        </w:tc>
        <w:tc>
          <w:tcPr>
            <w:tcW w:w="651"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6</w:t>
            </w:r>
          </w:p>
        </w:tc>
        <w:tc>
          <w:tcPr>
            <w:tcW w:w="810"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sz w:val="20"/>
                <w:szCs w:val="20"/>
              </w:rPr>
              <w:t>9:00-17:00</w:t>
            </w:r>
          </w:p>
          <w:p w:rsidR="00F37D93" w:rsidRDefault="00F37D93" w:rsidP="001D3F8D">
            <w:pPr>
              <w:snapToGrid w:val="0"/>
              <w:spacing w:line="300" w:lineRule="auto"/>
              <w:jc w:val="center"/>
              <w:rPr>
                <w:rFonts w:ascii="Times New Roman" w:hAnsi="Times New Roman"/>
                <w:sz w:val="22"/>
              </w:rPr>
            </w:pPr>
            <w:r>
              <w:rPr>
                <w:rFonts w:ascii="Times New Roman" w:hAnsi="Times New Roman"/>
                <w:sz w:val="22"/>
              </w:rPr>
              <w:t>做五休二，</w:t>
            </w:r>
          </w:p>
          <w:p w:rsidR="00F37D93" w:rsidRDefault="00F37D93" w:rsidP="001D3F8D">
            <w:pPr>
              <w:snapToGrid w:val="0"/>
              <w:spacing w:line="300" w:lineRule="auto"/>
              <w:jc w:val="center"/>
              <w:rPr>
                <w:rFonts w:ascii="Times New Roman" w:hAnsi="Times New Roman"/>
                <w:sz w:val="22"/>
              </w:rPr>
            </w:pPr>
            <w:r>
              <w:rPr>
                <w:rFonts w:ascii="Times New Roman" w:hAnsi="Times New Roman"/>
                <w:sz w:val="22"/>
              </w:rPr>
              <w:t>休息日错班</w:t>
            </w:r>
          </w:p>
        </w:tc>
        <w:tc>
          <w:tcPr>
            <w:tcW w:w="2256" w:type="pct"/>
            <w:vAlign w:val="center"/>
          </w:tcPr>
          <w:p w:rsidR="00F37D93" w:rsidRDefault="00F37D93" w:rsidP="001D3F8D">
            <w:pPr>
              <w:pStyle w:val="afff6"/>
              <w:adjustRightInd w:val="0"/>
              <w:snapToGrid w:val="0"/>
              <w:spacing w:before="0" w:beforeAutospacing="0" w:after="0" w:afterAutospacing="0" w:line="300" w:lineRule="auto"/>
              <w:jc w:val="both"/>
              <w:rPr>
                <w:rFonts w:ascii="Times New Roman" w:hAnsi="Times New Roman" w:cs="Times New Roman"/>
                <w:sz w:val="22"/>
                <w:szCs w:val="22"/>
              </w:rPr>
            </w:pPr>
            <w:r>
              <w:rPr>
                <w:rFonts w:ascii="Times New Roman" w:hAnsi="Times New Roman" w:cs="Times New Roman"/>
                <w:sz w:val="22"/>
                <w:szCs w:val="22"/>
              </w:rPr>
              <w:t>负责各场站设设施设备日常维护、巡检，零星维修，并形成工作记录表单。</w:t>
            </w:r>
          </w:p>
          <w:p w:rsidR="00F37D93" w:rsidRDefault="00F37D93" w:rsidP="001D3F8D">
            <w:pPr>
              <w:pStyle w:val="afff6"/>
              <w:adjustRightInd w:val="0"/>
              <w:snapToGrid w:val="0"/>
              <w:spacing w:before="0" w:beforeAutospacing="0" w:after="0" w:afterAutospacing="0" w:line="300" w:lineRule="auto"/>
              <w:jc w:val="both"/>
              <w:rPr>
                <w:rFonts w:ascii="Times New Roman" w:hAnsi="Times New Roman" w:cs="Times New Roman"/>
                <w:sz w:val="22"/>
                <w:szCs w:val="22"/>
              </w:rPr>
            </w:pPr>
            <w:r>
              <w:rPr>
                <w:rFonts w:ascii="Times New Roman" w:hAnsi="Times New Roman" w:cs="Times New Roman"/>
                <w:sz w:val="22"/>
                <w:szCs w:val="22"/>
              </w:rPr>
              <w:t>具有高、低压证，且</w:t>
            </w:r>
            <w:r>
              <w:rPr>
                <w:rFonts w:ascii="Times New Roman" w:hAnsi="Times New Roman" w:cs="Times New Roman"/>
                <w:sz w:val="22"/>
              </w:rPr>
              <w:t>具备</w:t>
            </w:r>
            <w:r>
              <w:rPr>
                <w:rFonts w:ascii="Times New Roman" w:hAnsi="Times New Roman" w:cs="Times New Roman"/>
                <w:sz w:val="22"/>
              </w:rPr>
              <w:t>3</w:t>
            </w:r>
            <w:r>
              <w:rPr>
                <w:rFonts w:ascii="Times New Roman" w:hAnsi="Times New Roman" w:cs="Times New Roman"/>
                <w:sz w:val="22"/>
              </w:rPr>
              <w:t>年以上物业服务管理经验。</w:t>
            </w:r>
          </w:p>
        </w:tc>
      </w:tr>
      <w:tr w:rsidR="00F37D93" w:rsidTr="001D3F8D">
        <w:trPr>
          <w:cantSplit/>
          <w:trHeight w:val="1867"/>
          <w:jc w:val="center"/>
        </w:trPr>
        <w:tc>
          <w:tcPr>
            <w:tcW w:w="465" w:type="pct"/>
            <w:vMerge w:val="restart"/>
            <w:vAlign w:val="center"/>
          </w:tcPr>
          <w:p w:rsidR="00F37D93" w:rsidRDefault="00F37D93" w:rsidP="001D3F8D">
            <w:pPr>
              <w:spacing w:line="300" w:lineRule="auto"/>
              <w:jc w:val="center"/>
              <w:rPr>
                <w:rFonts w:ascii="Times New Roman" w:hAnsi="Times New Roman"/>
                <w:sz w:val="22"/>
              </w:rPr>
            </w:pPr>
            <w:r>
              <w:rPr>
                <w:rFonts w:ascii="Times New Roman" w:hAnsi="Times New Roman" w:hint="eastAsia"/>
                <w:sz w:val="22"/>
              </w:rPr>
              <w:t>保安部</w:t>
            </w:r>
          </w:p>
        </w:tc>
        <w:tc>
          <w:tcPr>
            <w:tcW w:w="817" w:type="pct"/>
            <w:vAlign w:val="center"/>
          </w:tcPr>
          <w:p w:rsidR="00F37D93" w:rsidRDefault="00F37D93" w:rsidP="001D3F8D">
            <w:pPr>
              <w:pStyle w:val="afff6"/>
              <w:spacing w:before="0" w:beforeAutospacing="0" w:after="0" w:afterAutospacing="0" w:line="300" w:lineRule="auto"/>
              <w:jc w:val="center"/>
              <w:rPr>
                <w:rFonts w:ascii="Times New Roman" w:hAnsi="Times New Roman" w:cs="Times New Roman"/>
                <w:kern w:val="2"/>
                <w:sz w:val="22"/>
                <w:szCs w:val="22"/>
              </w:rPr>
            </w:pPr>
            <w:r>
              <w:rPr>
                <w:rFonts w:ascii="Times New Roman" w:hAnsi="Times New Roman" w:cs="Times New Roman" w:hint="eastAsia"/>
                <w:kern w:val="2"/>
                <w:sz w:val="22"/>
                <w:szCs w:val="22"/>
              </w:rPr>
              <w:t>门岗</w:t>
            </w:r>
          </w:p>
        </w:tc>
        <w:tc>
          <w:tcPr>
            <w:tcW w:w="651"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19</w:t>
            </w:r>
          </w:p>
        </w:tc>
        <w:tc>
          <w:tcPr>
            <w:tcW w:w="810"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sz w:val="22"/>
              </w:rPr>
              <w:t>8:00-16:00</w:t>
            </w:r>
          </w:p>
          <w:p w:rsidR="00F37D93" w:rsidRDefault="00F37D93" w:rsidP="001D3F8D">
            <w:pPr>
              <w:snapToGrid w:val="0"/>
              <w:spacing w:line="300" w:lineRule="auto"/>
              <w:jc w:val="center"/>
              <w:rPr>
                <w:rFonts w:ascii="Times New Roman" w:hAnsi="Times New Roman"/>
                <w:sz w:val="22"/>
              </w:rPr>
            </w:pPr>
            <w:r>
              <w:rPr>
                <w:rFonts w:ascii="Times New Roman" w:hAnsi="Times New Roman"/>
                <w:sz w:val="22"/>
              </w:rPr>
              <w:t>16:00-24:00</w:t>
            </w:r>
          </w:p>
          <w:p w:rsidR="00F37D93" w:rsidRDefault="00F37D93" w:rsidP="001D3F8D">
            <w:pPr>
              <w:snapToGrid w:val="0"/>
              <w:spacing w:line="300" w:lineRule="auto"/>
              <w:jc w:val="center"/>
              <w:rPr>
                <w:rFonts w:ascii="Times New Roman" w:hAnsi="Times New Roman"/>
                <w:sz w:val="22"/>
              </w:rPr>
            </w:pPr>
            <w:r>
              <w:rPr>
                <w:rFonts w:ascii="Times New Roman" w:hAnsi="Times New Roman"/>
                <w:sz w:val="22"/>
              </w:rPr>
              <w:t>24:00-8:00</w:t>
            </w:r>
          </w:p>
        </w:tc>
        <w:tc>
          <w:tcPr>
            <w:tcW w:w="2256" w:type="pct"/>
            <w:vAlign w:val="center"/>
          </w:tcPr>
          <w:p w:rsidR="00F37D93" w:rsidRDefault="00F37D93" w:rsidP="001D3F8D">
            <w:pPr>
              <w:pStyle w:val="afff6"/>
              <w:spacing w:before="0" w:beforeAutospacing="0" w:after="0" w:afterAutospacing="0" w:line="300" w:lineRule="auto"/>
              <w:rPr>
                <w:rFonts w:ascii="Times New Roman" w:hAnsi="Times New Roman" w:cs="Times New Roman"/>
                <w:kern w:val="2"/>
                <w:sz w:val="22"/>
                <w:szCs w:val="22"/>
              </w:rPr>
            </w:pPr>
            <w:r>
              <w:rPr>
                <w:rFonts w:ascii="Times New Roman" w:hAnsi="Times New Roman" w:cs="Times New Roman"/>
                <w:kern w:val="2"/>
                <w:sz w:val="22"/>
                <w:szCs w:val="22"/>
              </w:rPr>
              <w:t>具备保安证的专职保安人员，</w:t>
            </w:r>
            <w:r>
              <w:rPr>
                <w:rFonts w:ascii="Times New Roman" w:hAnsi="Times New Roman" w:cs="Times New Roman"/>
                <w:kern w:val="2"/>
                <w:sz w:val="22"/>
                <w:szCs w:val="22"/>
              </w:rPr>
              <w:t>100%</w:t>
            </w:r>
            <w:r>
              <w:rPr>
                <w:rFonts w:ascii="Times New Roman" w:hAnsi="Times New Roman" w:cs="Times New Roman"/>
                <w:kern w:val="2"/>
                <w:sz w:val="22"/>
                <w:szCs w:val="22"/>
              </w:rPr>
              <w:t>持证上岗，形象良好，身体健康，</w:t>
            </w:r>
            <w:r>
              <w:rPr>
                <w:rFonts w:ascii="Times New Roman" w:hAnsi="Times New Roman" w:cs="Times New Roman"/>
                <w:kern w:val="2"/>
                <w:sz w:val="22"/>
                <w:szCs w:val="22"/>
              </w:rPr>
              <w:t>55</w:t>
            </w:r>
            <w:r>
              <w:rPr>
                <w:rFonts w:ascii="Times New Roman" w:hAnsi="Times New Roman" w:cs="Times New Roman"/>
                <w:kern w:val="2"/>
                <w:sz w:val="22"/>
                <w:szCs w:val="22"/>
              </w:rPr>
              <w:t>周岁以下的人员占总数</w:t>
            </w:r>
            <w:r>
              <w:rPr>
                <w:rFonts w:ascii="Times New Roman" w:hAnsi="Times New Roman" w:cs="Times New Roman"/>
                <w:kern w:val="2"/>
                <w:sz w:val="22"/>
                <w:szCs w:val="22"/>
              </w:rPr>
              <w:t>60%</w:t>
            </w:r>
            <w:r>
              <w:rPr>
                <w:rFonts w:ascii="Times New Roman" w:hAnsi="Times New Roman" w:cs="Times New Roman"/>
                <w:kern w:val="2"/>
                <w:sz w:val="22"/>
                <w:szCs w:val="22"/>
              </w:rPr>
              <w:t>以上。</w:t>
            </w:r>
          </w:p>
          <w:p w:rsidR="00F37D93" w:rsidRDefault="00F37D93" w:rsidP="001D3F8D">
            <w:pPr>
              <w:pStyle w:val="afff6"/>
              <w:spacing w:before="0" w:beforeAutospacing="0" w:after="0" w:afterAutospacing="0" w:line="300" w:lineRule="auto"/>
              <w:rPr>
                <w:rFonts w:ascii="Times New Roman" w:hAnsi="Times New Roman" w:cs="Times New Roman"/>
                <w:kern w:val="2"/>
                <w:sz w:val="22"/>
                <w:szCs w:val="22"/>
              </w:rPr>
            </w:pPr>
            <w:r>
              <w:rPr>
                <w:rFonts w:ascii="Times New Roman" w:hAnsi="Times New Roman" w:cs="Times New Roman"/>
                <w:kern w:val="2"/>
                <w:sz w:val="22"/>
                <w:szCs w:val="22"/>
              </w:rPr>
              <w:t>安保人员的安保用品由物业公司自行配备。</w:t>
            </w:r>
          </w:p>
        </w:tc>
      </w:tr>
      <w:tr w:rsidR="00F37D93" w:rsidTr="001D3F8D">
        <w:trPr>
          <w:cantSplit/>
          <w:trHeight w:val="1794"/>
          <w:jc w:val="center"/>
        </w:trPr>
        <w:tc>
          <w:tcPr>
            <w:tcW w:w="465" w:type="pct"/>
            <w:vMerge/>
            <w:vAlign w:val="center"/>
          </w:tcPr>
          <w:p w:rsidR="00F37D93" w:rsidRDefault="00F37D93" w:rsidP="001D3F8D">
            <w:pPr>
              <w:snapToGrid w:val="0"/>
              <w:spacing w:line="300" w:lineRule="auto"/>
              <w:jc w:val="center"/>
              <w:rPr>
                <w:rFonts w:ascii="Times New Roman" w:hAnsi="Times New Roman"/>
                <w:sz w:val="22"/>
              </w:rPr>
            </w:pPr>
          </w:p>
        </w:tc>
        <w:tc>
          <w:tcPr>
            <w:tcW w:w="817"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巡逻岗</w:t>
            </w:r>
          </w:p>
        </w:tc>
        <w:tc>
          <w:tcPr>
            <w:tcW w:w="651"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5</w:t>
            </w:r>
          </w:p>
        </w:tc>
        <w:tc>
          <w:tcPr>
            <w:tcW w:w="810"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sz w:val="22"/>
              </w:rPr>
              <w:t>20:00-8:00</w:t>
            </w:r>
          </w:p>
        </w:tc>
        <w:tc>
          <w:tcPr>
            <w:tcW w:w="2256" w:type="pct"/>
            <w:vAlign w:val="center"/>
          </w:tcPr>
          <w:p w:rsidR="00F37D93" w:rsidRDefault="00F37D93" w:rsidP="001D3F8D">
            <w:pPr>
              <w:pStyle w:val="afff6"/>
              <w:spacing w:before="0" w:beforeAutospacing="0" w:after="0" w:afterAutospacing="0" w:line="300" w:lineRule="auto"/>
              <w:rPr>
                <w:rFonts w:ascii="Times New Roman" w:hAnsi="Times New Roman" w:cs="Times New Roman"/>
                <w:kern w:val="2"/>
                <w:sz w:val="22"/>
                <w:szCs w:val="22"/>
              </w:rPr>
            </w:pPr>
            <w:r>
              <w:rPr>
                <w:rFonts w:ascii="Times New Roman" w:hAnsi="Times New Roman" w:cs="Times New Roman"/>
                <w:kern w:val="2"/>
                <w:sz w:val="22"/>
                <w:szCs w:val="22"/>
              </w:rPr>
              <w:t>具备保安证的专职保安人员，</w:t>
            </w:r>
            <w:r>
              <w:rPr>
                <w:rFonts w:ascii="Times New Roman" w:hAnsi="Times New Roman" w:cs="Times New Roman"/>
                <w:kern w:val="2"/>
                <w:sz w:val="22"/>
                <w:szCs w:val="22"/>
              </w:rPr>
              <w:t>100%</w:t>
            </w:r>
            <w:r>
              <w:rPr>
                <w:rFonts w:ascii="Times New Roman" w:hAnsi="Times New Roman" w:cs="Times New Roman"/>
                <w:kern w:val="2"/>
                <w:sz w:val="22"/>
                <w:szCs w:val="22"/>
              </w:rPr>
              <w:t>持证上岗，形象良好，身体健康，</w:t>
            </w:r>
            <w:r>
              <w:rPr>
                <w:rFonts w:ascii="Times New Roman" w:hAnsi="Times New Roman" w:cs="Times New Roman"/>
                <w:kern w:val="2"/>
                <w:sz w:val="22"/>
                <w:szCs w:val="22"/>
              </w:rPr>
              <w:t>55</w:t>
            </w:r>
            <w:r>
              <w:rPr>
                <w:rFonts w:ascii="Times New Roman" w:hAnsi="Times New Roman" w:cs="Times New Roman"/>
                <w:kern w:val="2"/>
                <w:sz w:val="22"/>
                <w:szCs w:val="22"/>
              </w:rPr>
              <w:t>周岁以下的人员占总数</w:t>
            </w:r>
            <w:r>
              <w:rPr>
                <w:rFonts w:ascii="Times New Roman" w:hAnsi="Times New Roman" w:cs="Times New Roman"/>
                <w:kern w:val="2"/>
                <w:sz w:val="22"/>
                <w:szCs w:val="22"/>
              </w:rPr>
              <w:t>60%</w:t>
            </w:r>
            <w:r>
              <w:rPr>
                <w:rFonts w:ascii="Times New Roman" w:hAnsi="Times New Roman" w:cs="Times New Roman"/>
                <w:kern w:val="2"/>
                <w:sz w:val="22"/>
                <w:szCs w:val="22"/>
              </w:rPr>
              <w:t>以上。</w:t>
            </w:r>
          </w:p>
          <w:p w:rsidR="00F37D93" w:rsidRDefault="00F37D93" w:rsidP="001D3F8D">
            <w:pPr>
              <w:snapToGrid w:val="0"/>
              <w:spacing w:line="300" w:lineRule="auto"/>
              <w:rPr>
                <w:rFonts w:ascii="Times New Roman" w:hAnsi="Times New Roman"/>
                <w:sz w:val="22"/>
              </w:rPr>
            </w:pPr>
            <w:r>
              <w:rPr>
                <w:rFonts w:ascii="Times New Roman" w:hAnsi="Times New Roman"/>
                <w:sz w:val="22"/>
              </w:rPr>
              <w:t>安保人员的安保用品由物业公司自行配备。</w:t>
            </w:r>
          </w:p>
        </w:tc>
      </w:tr>
      <w:tr w:rsidR="00F37D93" w:rsidTr="001D3F8D">
        <w:trPr>
          <w:cantSplit/>
          <w:trHeight w:val="519"/>
          <w:jc w:val="center"/>
        </w:trPr>
        <w:tc>
          <w:tcPr>
            <w:tcW w:w="465" w:type="pct"/>
            <w:vMerge w:val="restar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sz w:val="22"/>
              </w:rPr>
              <w:t>保洁部</w:t>
            </w:r>
          </w:p>
        </w:tc>
        <w:tc>
          <w:tcPr>
            <w:tcW w:w="817"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枢纽站保洁</w:t>
            </w:r>
          </w:p>
        </w:tc>
        <w:tc>
          <w:tcPr>
            <w:tcW w:w="651"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11</w:t>
            </w:r>
          </w:p>
        </w:tc>
        <w:tc>
          <w:tcPr>
            <w:tcW w:w="810" w:type="pct"/>
            <w:vMerge w:val="restart"/>
            <w:vAlign w:val="center"/>
          </w:tcPr>
          <w:p w:rsidR="00F37D93" w:rsidRDefault="00F37D93" w:rsidP="001D3F8D">
            <w:pPr>
              <w:snapToGrid w:val="0"/>
              <w:spacing w:line="300" w:lineRule="auto"/>
              <w:jc w:val="center"/>
              <w:rPr>
                <w:rFonts w:ascii="Times New Roman" w:hAnsi="Times New Roman"/>
              </w:rPr>
            </w:pPr>
            <w:r>
              <w:rPr>
                <w:rFonts w:ascii="Times New Roman" w:hAnsi="Times New Roman"/>
              </w:rPr>
              <w:t>7:00-10:00</w:t>
            </w:r>
          </w:p>
          <w:p w:rsidR="00F37D93" w:rsidRDefault="00F37D93" w:rsidP="001D3F8D">
            <w:pPr>
              <w:snapToGrid w:val="0"/>
              <w:spacing w:line="300" w:lineRule="auto"/>
              <w:jc w:val="center"/>
              <w:rPr>
                <w:rFonts w:ascii="Times New Roman" w:hAnsi="Times New Roman"/>
              </w:rPr>
            </w:pPr>
            <w:r>
              <w:rPr>
                <w:rFonts w:ascii="Times New Roman" w:hAnsi="Times New Roman"/>
              </w:rPr>
              <w:t>14:00-17:00</w:t>
            </w:r>
          </w:p>
        </w:tc>
        <w:tc>
          <w:tcPr>
            <w:tcW w:w="2256" w:type="pct"/>
            <w:vMerge w:val="restart"/>
            <w:vAlign w:val="center"/>
          </w:tcPr>
          <w:p w:rsidR="00F37D93" w:rsidRDefault="00F37D93" w:rsidP="001D3F8D">
            <w:pPr>
              <w:snapToGrid w:val="0"/>
              <w:spacing w:line="300" w:lineRule="auto"/>
              <w:rPr>
                <w:rFonts w:ascii="Times New Roman" w:hAnsi="Times New Roman"/>
                <w:sz w:val="22"/>
              </w:rPr>
            </w:pPr>
            <w:r>
              <w:rPr>
                <w:rFonts w:ascii="Times New Roman" w:hAnsi="Times New Roman"/>
                <w:sz w:val="22"/>
              </w:rPr>
              <w:t>负责枢纽站、首末站、</w:t>
            </w:r>
            <w:r>
              <w:rPr>
                <w:rFonts w:ascii="Times New Roman" w:hAnsi="Times New Roman"/>
                <w:sz w:val="22"/>
              </w:rPr>
              <w:t>DRT</w:t>
            </w:r>
            <w:r>
              <w:rPr>
                <w:rFonts w:ascii="Times New Roman" w:hAnsi="Times New Roman"/>
                <w:sz w:val="22"/>
              </w:rPr>
              <w:t>站台、停车场以及部分车辆内外的保洁工作；</w:t>
            </w:r>
          </w:p>
          <w:p w:rsidR="00F37D93" w:rsidRDefault="00F37D93" w:rsidP="001D3F8D">
            <w:pPr>
              <w:snapToGrid w:val="0"/>
              <w:spacing w:line="300" w:lineRule="auto"/>
              <w:rPr>
                <w:rFonts w:ascii="Times New Roman" w:hAnsi="Times New Roman"/>
                <w:sz w:val="22"/>
              </w:rPr>
            </w:pPr>
            <w:r>
              <w:rPr>
                <w:rFonts w:ascii="Times New Roman" w:hAnsi="Times New Roman"/>
                <w:sz w:val="22"/>
              </w:rPr>
              <w:t>保洁人员形象良好，身体健康。</w:t>
            </w:r>
          </w:p>
          <w:p w:rsidR="00F37D93" w:rsidRDefault="00F37D93" w:rsidP="001D3F8D">
            <w:pPr>
              <w:snapToGrid w:val="0"/>
              <w:spacing w:line="300" w:lineRule="auto"/>
              <w:rPr>
                <w:rFonts w:ascii="Times New Roman" w:hAnsi="Times New Roman"/>
                <w:sz w:val="22"/>
              </w:rPr>
            </w:pPr>
            <w:r>
              <w:rPr>
                <w:rFonts w:ascii="Times New Roman" w:hAnsi="Times New Roman"/>
                <w:sz w:val="22"/>
              </w:rPr>
              <w:t>保洁人员的保洁用品由物业公司自行配备。</w:t>
            </w:r>
          </w:p>
        </w:tc>
      </w:tr>
      <w:tr w:rsidR="00F37D93" w:rsidTr="001D3F8D">
        <w:trPr>
          <w:cantSplit/>
          <w:trHeight w:val="519"/>
          <w:jc w:val="center"/>
        </w:trPr>
        <w:tc>
          <w:tcPr>
            <w:tcW w:w="465" w:type="pct"/>
            <w:vMerge/>
            <w:vAlign w:val="center"/>
          </w:tcPr>
          <w:p w:rsidR="00F37D93" w:rsidRDefault="00F37D93" w:rsidP="001D3F8D">
            <w:pPr>
              <w:snapToGrid w:val="0"/>
              <w:spacing w:line="300" w:lineRule="auto"/>
              <w:jc w:val="center"/>
            </w:pPr>
          </w:p>
        </w:tc>
        <w:tc>
          <w:tcPr>
            <w:tcW w:w="817"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首末站保洁</w:t>
            </w:r>
          </w:p>
        </w:tc>
        <w:tc>
          <w:tcPr>
            <w:tcW w:w="651"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4</w:t>
            </w:r>
          </w:p>
        </w:tc>
        <w:tc>
          <w:tcPr>
            <w:tcW w:w="810" w:type="pct"/>
            <w:vMerge/>
            <w:vAlign w:val="center"/>
          </w:tcPr>
          <w:p w:rsidR="00F37D93" w:rsidRDefault="00F37D93" w:rsidP="001D3F8D">
            <w:pPr>
              <w:snapToGrid w:val="0"/>
              <w:spacing w:line="300" w:lineRule="auto"/>
              <w:jc w:val="center"/>
              <w:rPr>
                <w:rFonts w:ascii="Times New Roman" w:hAnsi="Times New Roman"/>
                <w:sz w:val="22"/>
              </w:rPr>
            </w:pPr>
          </w:p>
        </w:tc>
        <w:tc>
          <w:tcPr>
            <w:tcW w:w="2256" w:type="pct"/>
            <w:vMerge/>
            <w:vAlign w:val="center"/>
          </w:tcPr>
          <w:p w:rsidR="00F37D93" w:rsidRDefault="00F37D93" w:rsidP="001D3F8D">
            <w:pPr>
              <w:snapToGrid w:val="0"/>
              <w:spacing w:line="300" w:lineRule="auto"/>
              <w:jc w:val="center"/>
              <w:rPr>
                <w:rFonts w:ascii="Times New Roman" w:hAnsi="Times New Roman"/>
                <w:sz w:val="22"/>
              </w:rPr>
            </w:pPr>
          </w:p>
        </w:tc>
      </w:tr>
      <w:tr w:rsidR="00F37D93" w:rsidTr="001D3F8D">
        <w:trPr>
          <w:cantSplit/>
          <w:trHeight w:val="686"/>
          <w:jc w:val="center"/>
        </w:trPr>
        <w:tc>
          <w:tcPr>
            <w:tcW w:w="465" w:type="pct"/>
            <w:vMerge/>
            <w:vAlign w:val="center"/>
          </w:tcPr>
          <w:p w:rsidR="00F37D93" w:rsidRDefault="00F37D93" w:rsidP="001D3F8D">
            <w:pPr>
              <w:snapToGrid w:val="0"/>
              <w:spacing w:line="300" w:lineRule="auto"/>
              <w:jc w:val="center"/>
              <w:rPr>
                <w:rFonts w:ascii="Times New Roman" w:hAnsi="Times New Roman"/>
                <w:sz w:val="22"/>
              </w:rPr>
            </w:pPr>
          </w:p>
        </w:tc>
        <w:tc>
          <w:tcPr>
            <w:tcW w:w="817"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DRT</w:t>
            </w:r>
            <w:r>
              <w:rPr>
                <w:rFonts w:ascii="Times New Roman" w:hAnsi="Times New Roman" w:hint="eastAsia"/>
                <w:sz w:val="22"/>
              </w:rPr>
              <w:t>站台</w:t>
            </w:r>
          </w:p>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保洁</w:t>
            </w:r>
          </w:p>
        </w:tc>
        <w:tc>
          <w:tcPr>
            <w:tcW w:w="651"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2</w:t>
            </w:r>
          </w:p>
        </w:tc>
        <w:tc>
          <w:tcPr>
            <w:tcW w:w="810" w:type="pct"/>
            <w:vMerge/>
            <w:vAlign w:val="center"/>
          </w:tcPr>
          <w:p w:rsidR="00F37D93" w:rsidRDefault="00F37D93" w:rsidP="001D3F8D">
            <w:pPr>
              <w:snapToGrid w:val="0"/>
              <w:spacing w:line="300" w:lineRule="auto"/>
              <w:jc w:val="center"/>
              <w:rPr>
                <w:rFonts w:ascii="Times New Roman" w:hAnsi="Times New Roman"/>
                <w:sz w:val="22"/>
              </w:rPr>
            </w:pPr>
          </w:p>
        </w:tc>
        <w:tc>
          <w:tcPr>
            <w:tcW w:w="2256" w:type="pct"/>
            <w:vMerge/>
            <w:vAlign w:val="center"/>
          </w:tcPr>
          <w:p w:rsidR="00F37D93" w:rsidRDefault="00F37D93" w:rsidP="001D3F8D">
            <w:pPr>
              <w:snapToGrid w:val="0"/>
              <w:spacing w:line="300" w:lineRule="auto"/>
              <w:jc w:val="center"/>
              <w:rPr>
                <w:rFonts w:ascii="Times New Roman" w:hAnsi="Times New Roman"/>
                <w:sz w:val="22"/>
              </w:rPr>
            </w:pPr>
          </w:p>
        </w:tc>
      </w:tr>
      <w:tr w:rsidR="00F37D93" w:rsidTr="001D3F8D">
        <w:trPr>
          <w:cantSplit/>
          <w:trHeight w:val="519"/>
          <w:jc w:val="center"/>
        </w:trPr>
        <w:tc>
          <w:tcPr>
            <w:tcW w:w="465" w:type="pct"/>
            <w:vMerge/>
            <w:vAlign w:val="center"/>
          </w:tcPr>
          <w:p w:rsidR="00F37D93" w:rsidRDefault="00F37D93" w:rsidP="001D3F8D">
            <w:pPr>
              <w:snapToGrid w:val="0"/>
              <w:spacing w:line="300" w:lineRule="auto"/>
              <w:jc w:val="center"/>
              <w:rPr>
                <w:rFonts w:ascii="Times New Roman" w:hAnsi="Times New Roman"/>
                <w:sz w:val="22"/>
              </w:rPr>
            </w:pPr>
          </w:p>
        </w:tc>
        <w:tc>
          <w:tcPr>
            <w:tcW w:w="817"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停车场保洁</w:t>
            </w:r>
          </w:p>
        </w:tc>
        <w:tc>
          <w:tcPr>
            <w:tcW w:w="651"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3</w:t>
            </w:r>
          </w:p>
        </w:tc>
        <w:tc>
          <w:tcPr>
            <w:tcW w:w="810" w:type="pct"/>
            <w:vMerge/>
            <w:vAlign w:val="center"/>
          </w:tcPr>
          <w:p w:rsidR="00F37D93" w:rsidRDefault="00F37D93" w:rsidP="001D3F8D">
            <w:pPr>
              <w:snapToGrid w:val="0"/>
              <w:spacing w:line="300" w:lineRule="auto"/>
              <w:jc w:val="center"/>
              <w:rPr>
                <w:rFonts w:ascii="Times New Roman" w:hAnsi="Times New Roman"/>
                <w:sz w:val="22"/>
              </w:rPr>
            </w:pPr>
          </w:p>
        </w:tc>
        <w:tc>
          <w:tcPr>
            <w:tcW w:w="2256" w:type="pct"/>
            <w:vMerge/>
            <w:vAlign w:val="center"/>
          </w:tcPr>
          <w:p w:rsidR="00F37D93" w:rsidRDefault="00F37D93" w:rsidP="001D3F8D">
            <w:pPr>
              <w:snapToGrid w:val="0"/>
              <w:spacing w:line="300" w:lineRule="auto"/>
              <w:jc w:val="center"/>
              <w:rPr>
                <w:rFonts w:ascii="Times New Roman" w:hAnsi="Times New Roman"/>
                <w:sz w:val="22"/>
              </w:rPr>
            </w:pPr>
          </w:p>
        </w:tc>
      </w:tr>
      <w:tr w:rsidR="00F37D93" w:rsidTr="001D3F8D">
        <w:trPr>
          <w:cantSplit/>
          <w:trHeight w:val="519"/>
          <w:jc w:val="center"/>
        </w:trPr>
        <w:tc>
          <w:tcPr>
            <w:tcW w:w="465" w:type="pct"/>
            <w:vMerge/>
            <w:vAlign w:val="center"/>
          </w:tcPr>
          <w:p w:rsidR="00F37D93" w:rsidRDefault="00F37D93" w:rsidP="001D3F8D">
            <w:pPr>
              <w:snapToGrid w:val="0"/>
              <w:spacing w:line="300" w:lineRule="auto"/>
              <w:jc w:val="center"/>
              <w:rPr>
                <w:rFonts w:ascii="Times New Roman" w:hAnsi="Times New Roman"/>
                <w:sz w:val="22"/>
              </w:rPr>
            </w:pPr>
          </w:p>
        </w:tc>
        <w:tc>
          <w:tcPr>
            <w:tcW w:w="817"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车辆保洁</w:t>
            </w:r>
          </w:p>
        </w:tc>
        <w:tc>
          <w:tcPr>
            <w:tcW w:w="651"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2</w:t>
            </w:r>
          </w:p>
        </w:tc>
        <w:tc>
          <w:tcPr>
            <w:tcW w:w="810" w:type="pct"/>
            <w:vMerge/>
            <w:vAlign w:val="center"/>
          </w:tcPr>
          <w:p w:rsidR="00F37D93" w:rsidRDefault="00F37D93" w:rsidP="001D3F8D">
            <w:pPr>
              <w:snapToGrid w:val="0"/>
              <w:spacing w:line="300" w:lineRule="auto"/>
              <w:jc w:val="center"/>
              <w:rPr>
                <w:rFonts w:ascii="Times New Roman" w:hAnsi="Times New Roman"/>
                <w:sz w:val="22"/>
              </w:rPr>
            </w:pPr>
          </w:p>
        </w:tc>
        <w:tc>
          <w:tcPr>
            <w:tcW w:w="2256" w:type="pct"/>
            <w:vMerge/>
            <w:vAlign w:val="center"/>
          </w:tcPr>
          <w:p w:rsidR="00F37D93" w:rsidRDefault="00F37D93" w:rsidP="001D3F8D">
            <w:pPr>
              <w:snapToGrid w:val="0"/>
              <w:spacing w:line="300" w:lineRule="auto"/>
              <w:jc w:val="center"/>
              <w:rPr>
                <w:rFonts w:ascii="Times New Roman" w:hAnsi="Times New Roman"/>
                <w:sz w:val="22"/>
              </w:rPr>
            </w:pPr>
          </w:p>
        </w:tc>
      </w:tr>
      <w:tr w:rsidR="00F37D93" w:rsidTr="001D3F8D">
        <w:trPr>
          <w:trHeight w:hRule="exact" w:val="1410"/>
          <w:jc w:val="center"/>
        </w:trPr>
        <w:tc>
          <w:tcPr>
            <w:tcW w:w="465"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绿化部</w:t>
            </w:r>
          </w:p>
        </w:tc>
        <w:tc>
          <w:tcPr>
            <w:tcW w:w="817"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绿化</w:t>
            </w:r>
          </w:p>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维护</w:t>
            </w:r>
          </w:p>
        </w:tc>
        <w:tc>
          <w:tcPr>
            <w:tcW w:w="651"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3</w:t>
            </w:r>
          </w:p>
        </w:tc>
        <w:tc>
          <w:tcPr>
            <w:tcW w:w="810" w:type="pct"/>
            <w:vAlign w:val="center"/>
          </w:tcPr>
          <w:p w:rsidR="00F37D93" w:rsidRDefault="00F37D93" w:rsidP="001D3F8D">
            <w:pPr>
              <w:snapToGrid w:val="0"/>
              <w:spacing w:line="300" w:lineRule="auto"/>
              <w:jc w:val="center"/>
              <w:rPr>
                <w:rFonts w:ascii="Times New Roman" w:hAnsi="Times New Roman"/>
              </w:rPr>
            </w:pPr>
            <w:r>
              <w:rPr>
                <w:rFonts w:ascii="Times New Roman" w:hAnsi="Times New Roman"/>
              </w:rPr>
              <w:t>8:00-14:00</w:t>
            </w:r>
          </w:p>
        </w:tc>
        <w:tc>
          <w:tcPr>
            <w:tcW w:w="2256" w:type="pct"/>
            <w:vAlign w:val="center"/>
          </w:tcPr>
          <w:p w:rsidR="00F37D93" w:rsidRDefault="00F37D93" w:rsidP="001D3F8D">
            <w:pPr>
              <w:snapToGrid w:val="0"/>
              <w:spacing w:line="300" w:lineRule="auto"/>
              <w:jc w:val="left"/>
              <w:rPr>
                <w:rFonts w:ascii="Times New Roman" w:hAnsi="Times New Roman"/>
                <w:sz w:val="22"/>
              </w:rPr>
            </w:pPr>
            <w:r>
              <w:rPr>
                <w:rFonts w:ascii="Times New Roman" w:hAnsi="Times New Roman"/>
                <w:sz w:val="22"/>
              </w:rPr>
              <w:t>负责场站内绿化修剪、维护；</w:t>
            </w:r>
          </w:p>
          <w:p w:rsidR="00F37D93" w:rsidRDefault="00F37D93" w:rsidP="001D3F8D">
            <w:pPr>
              <w:snapToGrid w:val="0"/>
              <w:spacing w:line="300" w:lineRule="auto"/>
              <w:jc w:val="left"/>
              <w:rPr>
                <w:rFonts w:ascii="Times New Roman" w:hAnsi="Times New Roman"/>
                <w:sz w:val="22"/>
              </w:rPr>
            </w:pPr>
            <w:r>
              <w:rPr>
                <w:rFonts w:ascii="Times New Roman" w:hAnsi="Times New Roman"/>
                <w:sz w:val="22"/>
              </w:rPr>
              <w:t>保洁人员形象良好，身体健康。</w:t>
            </w:r>
          </w:p>
          <w:p w:rsidR="00F37D93" w:rsidRDefault="00F37D93" w:rsidP="001D3F8D">
            <w:pPr>
              <w:snapToGrid w:val="0"/>
              <w:spacing w:line="300" w:lineRule="auto"/>
              <w:jc w:val="left"/>
              <w:rPr>
                <w:rFonts w:ascii="Times New Roman" w:hAnsi="Times New Roman"/>
                <w:sz w:val="22"/>
              </w:rPr>
            </w:pPr>
            <w:r>
              <w:rPr>
                <w:rFonts w:ascii="Times New Roman" w:hAnsi="Times New Roman"/>
                <w:sz w:val="22"/>
              </w:rPr>
              <w:t>保洁人员的保洁用品由物业公司自行配备。</w:t>
            </w:r>
          </w:p>
        </w:tc>
      </w:tr>
      <w:tr w:rsidR="00F37D93" w:rsidTr="001D3F8D">
        <w:trPr>
          <w:trHeight w:hRule="exact" w:val="491"/>
          <w:jc w:val="center"/>
        </w:trPr>
        <w:tc>
          <w:tcPr>
            <w:tcW w:w="1282" w:type="pct"/>
            <w:gridSpan w:val="2"/>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sz w:val="22"/>
              </w:rPr>
              <w:t>合计</w:t>
            </w:r>
          </w:p>
        </w:tc>
        <w:tc>
          <w:tcPr>
            <w:tcW w:w="651" w:type="pct"/>
            <w:vAlign w:val="center"/>
          </w:tcPr>
          <w:p w:rsidR="00F37D93" w:rsidRDefault="00F37D93" w:rsidP="001D3F8D">
            <w:pPr>
              <w:snapToGrid w:val="0"/>
              <w:spacing w:line="300" w:lineRule="auto"/>
              <w:jc w:val="center"/>
              <w:rPr>
                <w:rFonts w:ascii="Times New Roman" w:hAnsi="Times New Roman"/>
                <w:sz w:val="22"/>
              </w:rPr>
            </w:pPr>
            <w:r>
              <w:rPr>
                <w:rFonts w:ascii="Times New Roman" w:hAnsi="Times New Roman" w:hint="eastAsia"/>
                <w:sz w:val="22"/>
              </w:rPr>
              <w:t>60</w:t>
            </w:r>
          </w:p>
        </w:tc>
        <w:tc>
          <w:tcPr>
            <w:tcW w:w="810" w:type="pct"/>
            <w:vAlign w:val="center"/>
          </w:tcPr>
          <w:p w:rsidR="00F37D93" w:rsidRDefault="00F37D93" w:rsidP="001D3F8D">
            <w:pPr>
              <w:snapToGrid w:val="0"/>
              <w:spacing w:line="300" w:lineRule="auto"/>
              <w:jc w:val="center"/>
              <w:rPr>
                <w:rFonts w:ascii="Times New Roman" w:hAnsi="Times New Roman"/>
                <w:sz w:val="22"/>
              </w:rPr>
            </w:pPr>
          </w:p>
        </w:tc>
        <w:tc>
          <w:tcPr>
            <w:tcW w:w="2256" w:type="pct"/>
            <w:vAlign w:val="center"/>
          </w:tcPr>
          <w:p w:rsidR="00F37D93" w:rsidRDefault="00F37D93" w:rsidP="001D3F8D">
            <w:pPr>
              <w:snapToGrid w:val="0"/>
              <w:spacing w:line="300" w:lineRule="auto"/>
              <w:jc w:val="center"/>
              <w:rPr>
                <w:rFonts w:ascii="Times New Roman" w:hAnsi="Times New Roman"/>
                <w:sz w:val="22"/>
              </w:rPr>
            </w:pPr>
          </w:p>
        </w:tc>
      </w:tr>
    </w:tbl>
    <w:p w:rsidR="00F37D93" w:rsidRDefault="00F37D93" w:rsidP="00F3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Pr>
          <w:rFonts w:ascii="Times New Roman" w:hAnsi="Times New Roman"/>
          <w:b/>
          <w:sz w:val="22"/>
        </w:rPr>
        <w:t>说明：</w:t>
      </w:r>
      <w:r>
        <w:rPr>
          <w:rFonts w:ascii="Times New Roman" w:hAnsi="Times New Roman" w:hint="eastAsia"/>
          <w:b/>
          <w:sz w:val="22"/>
        </w:rPr>
        <w:t>1</w:t>
      </w:r>
      <w:r>
        <w:rPr>
          <w:rFonts w:ascii="Times New Roman" w:hAnsi="Times New Roman" w:hint="eastAsia"/>
          <w:b/>
          <w:sz w:val="22"/>
        </w:rPr>
        <w:t>、</w:t>
      </w:r>
      <w:r>
        <w:rPr>
          <w:rFonts w:ascii="Times New Roman" w:hAnsi="Times New Roman"/>
          <w:b/>
          <w:sz w:val="22"/>
        </w:rPr>
        <w:t>投标人的各岗位配置标准不得低于表内岗位配置数要求。</w:t>
      </w:r>
      <w:r>
        <w:rPr>
          <w:rFonts w:ascii="Times New Roman" w:hAnsi="Times New Roman" w:hint="eastAsia"/>
          <w:b/>
          <w:sz w:val="22"/>
        </w:rPr>
        <w:t>单岗配置人员月平均工作时间符合劳动法相关要求。</w:t>
      </w:r>
    </w:p>
    <w:p w:rsidR="00F37D93" w:rsidRDefault="00F37D93" w:rsidP="00F37D93">
      <w:pPr>
        <w:adjustRightInd w:val="0"/>
        <w:snapToGrid w:val="0"/>
        <w:spacing w:line="300" w:lineRule="auto"/>
        <w:ind w:firstLine="440"/>
        <w:jc w:val="left"/>
        <w:rPr>
          <w:rFonts w:ascii="Times New Roman" w:hAnsi="Times New Roman"/>
          <w:sz w:val="22"/>
        </w:rPr>
      </w:pPr>
      <w:r>
        <w:rPr>
          <w:rFonts w:ascii="Times New Roman" w:hAnsi="Times New Roman" w:hint="eastAsia"/>
          <w:b/>
          <w:sz w:val="22"/>
        </w:rPr>
        <w:t>2</w:t>
      </w:r>
      <w:r>
        <w:rPr>
          <w:rFonts w:ascii="Times New Roman" w:hAnsi="Times New Roman" w:hint="eastAsia"/>
          <w:b/>
          <w:sz w:val="22"/>
        </w:rPr>
        <w:t>、</w:t>
      </w:r>
      <w:r>
        <w:rPr>
          <w:rFonts w:ascii="Times New Roman" w:hAnsi="Times New Roman" w:hint="eastAsia"/>
          <w:sz w:val="22"/>
        </w:rPr>
        <w:t>岗位之间不得兼任。</w:t>
      </w:r>
    </w:p>
    <w:p w:rsidR="00F37D93" w:rsidRDefault="00F37D93" w:rsidP="00F37D93">
      <w:pPr>
        <w:tabs>
          <w:tab w:val="left" w:pos="7200"/>
        </w:tabs>
        <w:adjustRightInd w:val="0"/>
        <w:snapToGrid w:val="0"/>
        <w:spacing w:line="300" w:lineRule="auto"/>
        <w:ind w:firstLineChars="200" w:firstLine="440"/>
        <w:rPr>
          <w:rFonts w:ascii="Times New Roman" w:hAnsi="Times New Roman"/>
          <w:bCs/>
          <w:sz w:val="22"/>
        </w:rPr>
      </w:pPr>
    </w:p>
    <w:p w:rsidR="00F37D93" w:rsidRDefault="00F37D93" w:rsidP="00F37D93">
      <w:pPr>
        <w:tabs>
          <w:tab w:val="left" w:pos="7200"/>
        </w:tabs>
        <w:adjustRightInd w:val="0"/>
        <w:snapToGrid w:val="0"/>
        <w:spacing w:line="300" w:lineRule="auto"/>
        <w:ind w:firstLineChars="200" w:firstLine="440"/>
        <w:outlineLvl w:val="3"/>
        <w:rPr>
          <w:rFonts w:ascii="Times New Roman" w:hAnsi="Times New Roman"/>
          <w:bCs/>
          <w:sz w:val="22"/>
        </w:rPr>
      </w:pPr>
      <w:r>
        <w:rPr>
          <w:rFonts w:ascii="Times New Roman" w:hAnsi="Times New Roman"/>
          <w:bCs/>
          <w:sz w:val="22"/>
        </w:rPr>
        <w:t>9.2</w:t>
      </w:r>
      <w:r>
        <w:rPr>
          <w:rFonts w:ascii="Times New Roman" w:hAnsi="Times New Roman" w:hint="eastAsia"/>
          <w:bCs/>
          <w:sz w:val="22"/>
        </w:rPr>
        <w:t xml:space="preserve"> </w:t>
      </w:r>
      <w:r>
        <w:rPr>
          <w:rFonts w:ascii="Times New Roman" w:hAnsi="Times New Roman" w:hint="eastAsia"/>
          <w:bCs/>
          <w:sz w:val="22"/>
        </w:rPr>
        <w:t>物业概况</w:t>
      </w:r>
    </w:p>
    <w:p w:rsidR="00F37D93" w:rsidRDefault="00F37D93" w:rsidP="00F37D93">
      <w:pPr>
        <w:tabs>
          <w:tab w:val="left" w:pos="7200"/>
        </w:tabs>
        <w:adjustRightInd w:val="0"/>
        <w:snapToGrid w:val="0"/>
        <w:spacing w:line="300" w:lineRule="auto"/>
        <w:ind w:firstLineChars="200" w:firstLine="442"/>
        <w:outlineLvl w:val="4"/>
        <w:rPr>
          <w:rFonts w:ascii="Times New Roman" w:hAnsi="Times New Roman"/>
          <w:b/>
          <w:bCs/>
          <w:sz w:val="22"/>
        </w:rPr>
      </w:pPr>
      <w:r>
        <w:rPr>
          <w:rFonts w:ascii="Times New Roman" w:hAnsi="Times New Roman" w:hint="eastAsia"/>
          <w:b/>
          <w:bCs/>
          <w:sz w:val="22"/>
        </w:rPr>
        <w:t>9.2.1</w:t>
      </w:r>
      <w:r>
        <w:rPr>
          <w:rFonts w:ascii="Times New Roman" w:hAnsi="Times New Roman" w:hint="eastAsia"/>
          <w:b/>
          <w:bCs/>
          <w:sz w:val="22"/>
        </w:rPr>
        <w:t>物业基本情况</w:t>
      </w:r>
    </w:p>
    <w:p w:rsidR="00F37D93" w:rsidRDefault="00F37D93" w:rsidP="00F37D93">
      <w:pPr>
        <w:spacing w:line="300" w:lineRule="auto"/>
        <w:ind w:firstLineChars="200" w:firstLine="440"/>
        <w:rPr>
          <w:rFonts w:ascii="Times New Roman" w:hAnsi="Times New Roman"/>
          <w:sz w:val="22"/>
          <w:u w:val="single"/>
        </w:rPr>
      </w:pPr>
      <w:r>
        <w:rPr>
          <w:rFonts w:ascii="Times New Roman" w:hAnsi="Times New Roman"/>
          <w:sz w:val="22"/>
        </w:rPr>
        <w:t>物业名称：</w:t>
      </w:r>
      <w:r>
        <w:rPr>
          <w:rFonts w:ascii="Times New Roman" w:hAnsi="Times New Roman" w:hint="eastAsia"/>
          <w:sz w:val="22"/>
          <w:u w:val="single"/>
        </w:rPr>
        <w:t>2025</w:t>
      </w:r>
      <w:r>
        <w:rPr>
          <w:rFonts w:ascii="Times New Roman" w:hAnsi="Times New Roman" w:hint="eastAsia"/>
          <w:sz w:val="22"/>
          <w:u w:val="single"/>
        </w:rPr>
        <w:t>年公交物业服务采购项目</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现有</w:t>
      </w:r>
      <w:r>
        <w:rPr>
          <w:rFonts w:ascii="Times New Roman" w:hAnsi="Times New Roman"/>
          <w:sz w:val="22"/>
        </w:rPr>
        <w:t>公用设施、设备情况</w:t>
      </w:r>
      <w:r>
        <w:rPr>
          <w:rFonts w:ascii="Times New Roman" w:hAnsi="Times New Roman" w:hint="eastAsia"/>
          <w:sz w:val="22"/>
        </w:rPr>
        <w:t>（正常使用中）</w:t>
      </w:r>
      <w:r>
        <w:rPr>
          <w:rFonts w:ascii="Times New Roman" w:hAnsi="Times New Roman"/>
          <w:sz w:val="22"/>
        </w:rPr>
        <w:t>：</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）洗车机</w:t>
      </w:r>
      <w:r>
        <w:rPr>
          <w:rFonts w:ascii="Times New Roman" w:hAnsi="Times New Roman" w:hint="eastAsia"/>
          <w:sz w:val="22"/>
        </w:rPr>
        <w:t>4</w:t>
      </w:r>
      <w:r>
        <w:rPr>
          <w:rFonts w:ascii="Times New Roman" w:hAnsi="Times New Roman" w:hint="eastAsia"/>
          <w:sz w:val="22"/>
        </w:rPr>
        <w:t>个；</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）充电桩</w:t>
      </w:r>
      <w:r>
        <w:rPr>
          <w:rFonts w:ascii="Times New Roman" w:hAnsi="Times New Roman"/>
          <w:sz w:val="22"/>
          <w:u w:val="single"/>
        </w:rPr>
        <w:t>128</w:t>
      </w:r>
      <w:r>
        <w:rPr>
          <w:rFonts w:ascii="Times New Roman" w:hAnsi="Times New Roman" w:hint="eastAsia"/>
          <w:sz w:val="22"/>
        </w:rPr>
        <w:t>个（含一桩一枪、一桩一充、弓）；</w:t>
      </w:r>
    </w:p>
    <w:p w:rsidR="00F37D93" w:rsidRDefault="00F37D93" w:rsidP="00F37D93">
      <w:pPr>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hint="eastAsia"/>
          <w:sz w:val="22"/>
        </w:rPr>
        <w:t>3</w:t>
      </w:r>
      <w:r>
        <w:rPr>
          <w:rFonts w:ascii="Times New Roman" w:hAnsi="Times New Roman"/>
          <w:sz w:val="22"/>
        </w:rPr>
        <w:t>）垃圾箱</w:t>
      </w:r>
      <w:r>
        <w:rPr>
          <w:rFonts w:ascii="Times New Roman" w:hAnsi="Times New Roman" w:hint="eastAsia"/>
          <w:sz w:val="22"/>
          <w:u w:val="single"/>
        </w:rPr>
        <w:t>9</w:t>
      </w:r>
      <w:r>
        <w:rPr>
          <w:rFonts w:ascii="Times New Roman" w:hAnsi="Times New Roman"/>
          <w:sz w:val="22"/>
          <w:u w:val="single"/>
        </w:rPr>
        <w:t>5</w:t>
      </w:r>
      <w:r>
        <w:rPr>
          <w:rFonts w:ascii="Times New Roman" w:hAnsi="Times New Roman"/>
          <w:sz w:val="22"/>
        </w:rPr>
        <w:t>个，垃圾房（或垃圾中转站）建筑面积</w:t>
      </w:r>
      <w:r>
        <w:rPr>
          <w:rFonts w:ascii="Times New Roman" w:hAnsi="Times New Roman"/>
          <w:sz w:val="22"/>
          <w:u w:val="single"/>
        </w:rPr>
        <w:t xml:space="preserve"> </w:t>
      </w:r>
      <w:r>
        <w:rPr>
          <w:rFonts w:ascii="Times New Roman" w:hAnsi="Times New Roman" w:hint="eastAsia"/>
          <w:sz w:val="22"/>
          <w:u w:val="single"/>
        </w:rPr>
        <w:t>/</w:t>
      </w:r>
      <w:r>
        <w:rPr>
          <w:rFonts w:ascii="Times New Roman" w:hAnsi="Times New Roman"/>
          <w:sz w:val="22"/>
          <w:u w:val="single"/>
        </w:rPr>
        <w:t xml:space="preserve"> </w:t>
      </w:r>
      <w:r>
        <w:rPr>
          <w:rFonts w:ascii="Times New Roman" w:hAnsi="Times New Roman"/>
          <w:sz w:val="22"/>
        </w:rPr>
        <w:t>平方米；</w:t>
      </w:r>
    </w:p>
    <w:p w:rsidR="00F37D93" w:rsidRDefault="00F37D93" w:rsidP="00F37D93">
      <w:pPr>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hint="eastAsia"/>
          <w:sz w:val="22"/>
        </w:rPr>
        <w:t>4</w:t>
      </w:r>
      <w:r>
        <w:rPr>
          <w:rFonts w:ascii="Times New Roman" w:hAnsi="Times New Roman"/>
          <w:sz w:val="22"/>
        </w:rPr>
        <w:t>）消防自动报警系统情况及消防灭火器配备情况</w:t>
      </w:r>
      <w:r>
        <w:rPr>
          <w:rFonts w:ascii="Times New Roman" w:hAnsi="Times New Roman" w:hint="eastAsia"/>
          <w:sz w:val="22"/>
        </w:rPr>
        <w:t>：</w:t>
      </w:r>
      <w:r>
        <w:rPr>
          <w:rFonts w:ascii="Times New Roman" w:hAnsi="Times New Roman"/>
          <w:sz w:val="22"/>
          <w:u w:val="single"/>
        </w:rPr>
        <w:t xml:space="preserve"> </w:t>
      </w:r>
      <w:r>
        <w:rPr>
          <w:rFonts w:ascii="Times New Roman" w:hAnsi="Times New Roman"/>
          <w:sz w:val="22"/>
          <w:u w:val="single"/>
        </w:rPr>
        <w:t>消防自动报警系统已按标准配置，消防水、消防电已在使用中</w:t>
      </w:r>
      <w:r>
        <w:rPr>
          <w:rFonts w:ascii="Times New Roman" w:hAnsi="Times New Roman"/>
          <w:sz w:val="22"/>
        </w:rPr>
        <w:t>；</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w:t>
      </w:r>
      <w:r>
        <w:rPr>
          <w:rFonts w:ascii="Times New Roman" w:hAnsi="Times New Roman"/>
          <w:sz w:val="22"/>
        </w:rPr>
        <w:t>公共设施设备清单：</w:t>
      </w:r>
    </w:p>
    <w:tbl>
      <w:tblPr>
        <w:tblW w:w="9354" w:type="dxa"/>
        <w:jc w:val="center"/>
        <w:tblLook w:val="04A0" w:firstRow="1" w:lastRow="0" w:firstColumn="1" w:lastColumn="0" w:noHBand="0" w:noVBand="1"/>
      </w:tblPr>
      <w:tblGrid>
        <w:gridCol w:w="646"/>
        <w:gridCol w:w="1928"/>
        <w:gridCol w:w="2356"/>
        <w:gridCol w:w="838"/>
        <w:gridCol w:w="673"/>
        <w:gridCol w:w="3414"/>
      </w:tblGrid>
      <w:tr w:rsidR="00F37D93" w:rsidTr="001D3F8D">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b/>
                <w:bCs/>
                <w:sz w:val="22"/>
              </w:rPr>
            </w:pPr>
            <w:r>
              <w:rPr>
                <w:rFonts w:ascii="Times New Roman" w:hAnsi="Times New Roman"/>
                <w:b/>
                <w:bCs/>
                <w:kern w:val="0"/>
                <w:sz w:val="22"/>
                <w:lang w:bidi="ar"/>
              </w:rPr>
              <w:t>序号</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b/>
                <w:bCs/>
                <w:sz w:val="22"/>
              </w:rPr>
            </w:pPr>
            <w:r>
              <w:rPr>
                <w:rFonts w:ascii="Times New Roman" w:hAnsi="Times New Roman"/>
                <w:b/>
                <w:bCs/>
                <w:kern w:val="0"/>
                <w:sz w:val="22"/>
                <w:lang w:bidi="ar"/>
              </w:rPr>
              <w:t>充电场站</w:t>
            </w:r>
          </w:p>
        </w:tc>
        <w:tc>
          <w:tcPr>
            <w:tcW w:w="0" w:type="auto"/>
            <w:vMerge w:val="restart"/>
            <w:tcBorders>
              <w:top w:val="single" w:sz="4" w:space="0" w:color="000000"/>
              <w:left w:val="single" w:sz="4" w:space="0" w:color="000000"/>
              <w:bottom w:val="nil"/>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b/>
                <w:bCs/>
                <w:sz w:val="22"/>
              </w:rPr>
            </w:pPr>
            <w:r>
              <w:rPr>
                <w:rFonts w:ascii="Times New Roman" w:hAnsi="Times New Roman"/>
                <w:b/>
                <w:bCs/>
                <w:kern w:val="0"/>
                <w:sz w:val="22"/>
                <w:lang w:bidi="ar"/>
              </w:rPr>
              <w:t>地址</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b/>
                <w:bCs/>
                <w:sz w:val="22"/>
              </w:rPr>
            </w:pPr>
            <w:r>
              <w:rPr>
                <w:rFonts w:ascii="Times New Roman" w:hAnsi="Times New Roman"/>
                <w:b/>
                <w:bCs/>
                <w:kern w:val="0"/>
                <w:sz w:val="22"/>
                <w:lang w:bidi="ar"/>
              </w:rPr>
              <w:t>充电桩（个）</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b/>
                <w:bCs/>
                <w:sz w:val="22"/>
              </w:rPr>
            </w:pPr>
            <w:r>
              <w:rPr>
                <w:rFonts w:ascii="Times New Roman" w:hAnsi="Times New Roman"/>
                <w:b/>
                <w:bCs/>
                <w:kern w:val="0"/>
                <w:sz w:val="22"/>
                <w:lang w:bidi="ar"/>
              </w:rPr>
              <w:t>备注</w:t>
            </w:r>
          </w:p>
        </w:tc>
      </w:tr>
      <w:tr w:rsidR="00F37D93" w:rsidTr="001D3F8D">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jc w:val="center"/>
              <w:rPr>
                <w:rFonts w:ascii="Times New Roman" w:hAnsi="Times New Roman"/>
                <w:b/>
                <w:bCs/>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jc w:val="center"/>
              <w:rPr>
                <w:rFonts w:ascii="Times New Roman" w:hAnsi="Times New Roman"/>
                <w:b/>
                <w:bCs/>
                <w:sz w:val="22"/>
              </w:rPr>
            </w:pPr>
          </w:p>
        </w:tc>
        <w:tc>
          <w:tcPr>
            <w:tcW w:w="0" w:type="auto"/>
            <w:vMerge/>
            <w:tcBorders>
              <w:top w:val="single" w:sz="4" w:space="0" w:color="000000"/>
              <w:left w:val="single" w:sz="4" w:space="0" w:color="000000"/>
              <w:bottom w:val="nil"/>
              <w:right w:val="single" w:sz="4" w:space="0" w:color="000000"/>
            </w:tcBorders>
            <w:shd w:val="clear" w:color="auto" w:fill="auto"/>
            <w:noWrap/>
            <w:vAlign w:val="center"/>
          </w:tcPr>
          <w:p w:rsidR="00F37D93" w:rsidRDefault="00F37D93" w:rsidP="001D3F8D">
            <w:pPr>
              <w:jc w:val="center"/>
              <w:rPr>
                <w:rFonts w:ascii="Times New Roman" w:hAnsi="Times New Roman"/>
                <w:b/>
                <w:bCs/>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b/>
                <w:bCs/>
                <w:sz w:val="22"/>
              </w:rPr>
            </w:pPr>
            <w:r>
              <w:rPr>
                <w:rFonts w:ascii="Times New Roman" w:hAnsi="Times New Roman"/>
                <w:b/>
                <w:bCs/>
                <w:kern w:val="0"/>
                <w:sz w:val="22"/>
                <w:lang w:bidi="ar"/>
              </w:rPr>
              <w:t>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b/>
                <w:bCs/>
                <w:sz w:val="22"/>
              </w:rPr>
            </w:pPr>
            <w:r>
              <w:rPr>
                <w:rFonts w:ascii="Times New Roman" w:hAnsi="Times New Roman"/>
                <w:b/>
                <w:bCs/>
                <w:kern w:val="0"/>
                <w:sz w:val="22"/>
                <w:lang w:bidi="ar"/>
              </w:rPr>
              <w:t>弓</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jc w:val="center"/>
              <w:rPr>
                <w:rFonts w:ascii="Times New Roman" w:hAnsi="Times New Roman"/>
                <w:b/>
                <w:bCs/>
                <w:sz w:val="22"/>
              </w:rPr>
            </w:pPr>
          </w:p>
        </w:tc>
      </w:tr>
      <w:tr w:rsidR="00F37D93" w:rsidTr="001D3F8D">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临港共享区公交枢纽站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沪城环路</w:t>
            </w:r>
            <w:r>
              <w:rPr>
                <w:rFonts w:ascii="Times New Roman" w:hAnsi="Times New Roman"/>
                <w:kern w:val="0"/>
                <w:sz w:val="22"/>
                <w:lang w:bidi="ar"/>
              </w:rPr>
              <w:t>699</w:t>
            </w:r>
            <w:r>
              <w:rPr>
                <w:rFonts w:ascii="Times New Roman" w:hAnsi="Times New Roman"/>
                <w:kern w:val="0"/>
                <w:sz w:val="22"/>
                <w:lang w:bidi="ar"/>
              </w:rPr>
              <w:t>弄</w:t>
            </w:r>
            <w:r>
              <w:rPr>
                <w:rFonts w:ascii="Times New Roman" w:hAnsi="Times New Roman"/>
                <w:kern w:val="0"/>
                <w:sz w:val="22"/>
                <w:lang w:bidi="ar"/>
              </w:rPr>
              <w:t>1</w:t>
            </w:r>
            <w:r>
              <w:rPr>
                <w:rFonts w:ascii="Times New Roman" w:hAnsi="Times New Roman"/>
                <w:kern w:val="0"/>
                <w:sz w:val="22"/>
                <w:lang w:bidi="ar"/>
              </w:rPr>
              <w:t>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弓充</w:t>
            </w:r>
            <w:r>
              <w:rPr>
                <w:rFonts w:ascii="Times New Roman" w:hAnsi="Times New Roman"/>
                <w:kern w:val="0"/>
                <w:sz w:val="22"/>
                <w:lang w:bidi="ar"/>
              </w:rPr>
              <w:t>500Kw/h</w:t>
            </w:r>
            <w:r>
              <w:rPr>
                <w:rFonts w:ascii="Times New Roman" w:hAnsi="Times New Roman"/>
                <w:kern w:val="0"/>
                <w:sz w:val="22"/>
                <w:lang w:bidi="ar"/>
              </w:rPr>
              <w:t>，慢充最大</w:t>
            </w:r>
            <w:r>
              <w:rPr>
                <w:rFonts w:ascii="Times New Roman" w:hAnsi="Times New Roman"/>
                <w:kern w:val="0"/>
                <w:sz w:val="22"/>
                <w:lang w:bidi="ar"/>
              </w:rPr>
              <w:t>119Kw/h</w:t>
            </w:r>
          </w:p>
        </w:tc>
      </w:tr>
      <w:tr w:rsidR="00F37D93" w:rsidTr="001D3F8D">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泥城公交枢纽站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秋雨路</w:t>
            </w:r>
            <w:r>
              <w:rPr>
                <w:rFonts w:ascii="Times New Roman" w:hAnsi="Times New Roman"/>
                <w:kern w:val="0"/>
                <w:sz w:val="22"/>
                <w:lang w:bidi="ar"/>
              </w:rPr>
              <w:t>696</w:t>
            </w:r>
            <w:r>
              <w:rPr>
                <w:rFonts w:ascii="Times New Roman" w:hAnsi="Times New Roman"/>
                <w:kern w:val="0"/>
                <w:sz w:val="22"/>
                <w:lang w:bidi="ar"/>
              </w:rPr>
              <w:t>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jc w:val="center"/>
              <w:rPr>
                <w:rFonts w:ascii="Times New Roman" w:hAnsi="Times New Roman"/>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80Kw/h</w:t>
            </w:r>
          </w:p>
        </w:tc>
      </w:tr>
      <w:tr w:rsidR="00F37D93" w:rsidTr="001D3F8D">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jc w:val="center"/>
              <w:rPr>
                <w:rFonts w:ascii="Times New Roman" w:hAnsi="Times New Roman"/>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jc w:val="center"/>
              <w:rPr>
                <w:rFonts w:ascii="Times New Roman" w:hAnsi="Times New Roman"/>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云汉路</w:t>
            </w:r>
            <w:r>
              <w:rPr>
                <w:rFonts w:ascii="Times New Roman" w:hAnsi="Times New Roman"/>
                <w:kern w:val="0"/>
                <w:sz w:val="22"/>
                <w:lang w:bidi="ar"/>
              </w:rPr>
              <w:t>696</w:t>
            </w:r>
            <w:r>
              <w:rPr>
                <w:rFonts w:ascii="Times New Roman" w:hAnsi="Times New Roman"/>
                <w:kern w:val="0"/>
                <w:sz w:val="22"/>
                <w:lang w:bidi="ar"/>
              </w:rPr>
              <w:t>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弓充</w:t>
            </w:r>
            <w:r>
              <w:rPr>
                <w:rFonts w:ascii="Times New Roman" w:hAnsi="Times New Roman"/>
                <w:kern w:val="0"/>
                <w:sz w:val="22"/>
                <w:lang w:bidi="ar"/>
              </w:rPr>
              <w:t>400Kw/h</w:t>
            </w:r>
            <w:r>
              <w:rPr>
                <w:rFonts w:ascii="Times New Roman" w:hAnsi="Times New Roman"/>
                <w:kern w:val="0"/>
                <w:sz w:val="22"/>
                <w:lang w:bidi="ar"/>
              </w:rPr>
              <w:t>，慢充最大</w:t>
            </w:r>
            <w:r>
              <w:rPr>
                <w:rFonts w:ascii="Times New Roman" w:hAnsi="Times New Roman"/>
                <w:kern w:val="0"/>
                <w:sz w:val="22"/>
                <w:lang w:bidi="ar"/>
              </w:rPr>
              <w:t>119Kw/h</w:t>
            </w:r>
          </w:p>
        </w:tc>
      </w:tr>
      <w:tr w:rsidR="00F37D93" w:rsidTr="001D3F8D">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新港丽正路公交停车场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丽正路</w:t>
            </w:r>
            <w:r>
              <w:rPr>
                <w:rFonts w:ascii="Times New Roman" w:hAnsi="Times New Roman"/>
                <w:kern w:val="0"/>
                <w:sz w:val="22"/>
                <w:lang w:bidi="ar"/>
              </w:rPr>
              <w:t>1281</w:t>
            </w:r>
            <w:r>
              <w:rPr>
                <w:rFonts w:ascii="Times New Roman" w:hAnsi="Times New Roman"/>
                <w:kern w:val="0"/>
                <w:sz w:val="22"/>
                <w:lang w:bidi="ar"/>
              </w:rPr>
              <w:t>弄</w:t>
            </w:r>
            <w:r>
              <w:rPr>
                <w:rFonts w:ascii="Times New Roman" w:hAnsi="Times New Roman"/>
                <w:kern w:val="0"/>
                <w:sz w:val="22"/>
                <w:lang w:bidi="ar"/>
              </w:rPr>
              <w:t>29</w:t>
            </w:r>
            <w:r>
              <w:rPr>
                <w:rFonts w:ascii="Times New Roman" w:hAnsi="Times New Roman"/>
                <w:kern w:val="0"/>
                <w:sz w:val="22"/>
                <w:lang w:bidi="ar"/>
              </w:rPr>
              <w:t>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jc w:val="center"/>
              <w:rPr>
                <w:rFonts w:ascii="Times New Roman" w:hAnsi="Times New Roman"/>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最大</w:t>
            </w:r>
            <w:r>
              <w:rPr>
                <w:rFonts w:ascii="Times New Roman" w:hAnsi="Times New Roman"/>
                <w:kern w:val="0"/>
                <w:sz w:val="22"/>
                <w:lang w:bidi="ar"/>
              </w:rPr>
              <w:t>119Kw/h</w:t>
            </w:r>
          </w:p>
        </w:tc>
      </w:tr>
      <w:tr w:rsidR="00F37D93" w:rsidTr="001D3F8D">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古棕路停车场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古棕路</w:t>
            </w:r>
            <w:r>
              <w:rPr>
                <w:rFonts w:ascii="Times New Roman" w:hAnsi="Times New Roman"/>
                <w:kern w:val="0"/>
                <w:sz w:val="22"/>
                <w:lang w:bidi="ar"/>
              </w:rPr>
              <w:t>400</w:t>
            </w:r>
            <w:r>
              <w:rPr>
                <w:rFonts w:ascii="Times New Roman" w:hAnsi="Times New Roman"/>
                <w:kern w:val="0"/>
                <w:sz w:val="22"/>
                <w:lang w:bidi="ar"/>
              </w:rPr>
              <w:t>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jc w:val="center"/>
              <w:rPr>
                <w:rFonts w:ascii="Times New Roman" w:hAnsi="Times New Roman"/>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80Kw/h</w:t>
            </w:r>
          </w:p>
        </w:tc>
      </w:tr>
      <w:tr w:rsidR="00F37D93" w:rsidTr="001D3F8D">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滴水湖公交枢纽站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临港大道、环湖西二路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jc w:val="center"/>
              <w:rPr>
                <w:rFonts w:ascii="Times New Roman" w:hAnsi="Times New Roman"/>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120Kw/h</w:t>
            </w:r>
          </w:p>
        </w:tc>
      </w:tr>
      <w:tr w:rsidR="00F37D93" w:rsidTr="001D3F8D">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顶科社区公交枢纽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顶科公共绿地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jc w:val="center"/>
              <w:rPr>
                <w:rFonts w:ascii="Times New Roman" w:hAnsi="Times New Roman"/>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120Kw/h</w:t>
            </w:r>
          </w:p>
        </w:tc>
      </w:tr>
      <w:tr w:rsidR="00F37D93" w:rsidTr="001D3F8D">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洲德路公交枢纽站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洲德路以北，泽通路以西，丹漪路以南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jc w:val="center"/>
              <w:rPr>
                <w:rFonts w:ascii="Times New Roman" w:hAnsi="Times New Roman"/>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120Kw/h</w:t>
            </w:r>
          </w:p>
        </w:tc>
      </w:tr>
      <w:tr w:rsidR="00F37D93" w:rsidTr="001D3F8D">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jc w:val="center"/>
              <w:rPr>
                <w:rFonts w:ascii="Times New Roman" w:hAnsi="Times New Roman"/>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Times New Roman" w:hAnsi="Times New Roman"/>
                <w:sz w:val="22"/>
              </w:rPr>
            </w:pPr>
            <w:r>
              <w:rPr>
                <w:rFonts w:ascii="Times New Roman" w:hAnsi="Times New Roman"/>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jc w:val="center"/>
              <w:rPr>
                <w:rFonts w:ascii="Times New Roman" w:hAnsi="Times New Roman"/>
                <w:sz w:val="22"/>
              </w:rPr>
            </w:pPr>
          </w:p>
        </w:tc>
      </w:tr>
    </w:tbl>
    <w:p w:rsidR="00F37D93" w:rsidRDefault="00F37D93" w:rsidP="00F37D93">
      <w:pPr>
        <w:adjustRightInd w:val="0"/>
        <w:snapToGrid w:val="0"/>
        <w:spacing w:line="300" w:lineRule="auto"/>
        <w:ind w:firstLineChars="200" w:firstLine="440"/>
        <w:jc w:val="left"/>
        <w:rPr>
          <w:rFonts w:ascii="Times New Roman" w:hAnsi="Times New Roman"/>
          <w:bCs/>
          <w:sz w:val="22"/>
        </w:rPr>
      </w:pPr>
    </w:p>
    <w:p w:rsidR="00F37D93" w:rsidRDefault="00F37D93" w:rsidP="00F37D93">
      <w:pPr>
        <w:tabs>
          <w:tab w:val="left" w:pos="7200"/>
        </w:tabs>
        <w:adjustRightInd w:val="0"/>
        <w:snapToGrid w:val="0"/>
        <w:spacing w:line="300" w:lineRule="auto"/>
        <w:ind w:firstLineChars="200" w:firstLine="440"/>
        <w:outlineLvl w:val="3"/>
        <w:rPr>
          <w:rFonts w:ascii="Times New Roman" w:hAnsi="Times New Roman"/>
          <w:bCs/>
          <w:sz w:val="22"/>
        </w:rPr>
      </w:pPr>
      <w:r>
        <w:rPr>
          <w:rFonts w:ascii="Times New Roman" w:hAnsi="Times New Roman"/>
          <w:bCs/>
          <w:sz w:val="22"/>
        </w:rPr>
        <w:t>9.</w:t>
      </w:r>
      <w:r>
        <w:rPr>
          <w:rFonts w:ascii="Times New Roman" w:hAnsi="Times New Roman" w:hint="eastAsia"/>
          <w:bCs/>
          <w:sz w:val="22"/>
        </w:rPr>
        <w:t xml:space="preserve">3 </w:t>
      </w:r>
      <w:r>
        <w:rPr>
          <w:rFonts w:ascii="Times New Roman" w:hAnsi="Times New Roman" w:hint="eastAsia"/>
          <w:bCs/>
          <w:sz w:val="22"/>
        </w:rPr>
        <w:t>物业管理服务要求</w:t>
      </w:r>
    </w:p>
    <w:p w:rsidR="00F37D93" w:rsidRDefault="00F37D93" w:rsidP="00F37D93">
      <w:pPr>
        <w:tabs>
          <w:tab w:val="left" w:pos="7200"/>
        </w:tabs>
        <w:adjustRightInd w:val="0"/>
        <w:snapToGrid w:val="0"/>
        <w:spacing w:line="300" w:lineRule="auto"/>
        <w:ind w:firstLineChars="200" w:firstLine="442"/>
        <w:outlineLvl w:val="4"/>
        <w:rPr>
          <w:rFonts w:ascii="Times New Roman" w:hAnsi="Times New Roman"/>
          <w:b/>
          <w:bCs/>
          <w:sz w:val="22"/>
        </w:rPr>
      </w:pPr>
      <w:r>
        <w:rPr>
          <w:rFonts w:ascii="Times New Roman" w:hAnsi="Times New Roman" w:hint="eastAsia"/>
          <w:b/>
          <w:bCs/>
          <w:sz w:val="22"/>
        </w:rPr>
        <w:t xml:space="preserve">9.3.1 </w:t>
      </w:r>
      <w:r>
        <w:rPr>
          <w:rFonts w:ascii="Times New Roman" w:hAnsi="Times New Roman" w:hint="eastAsia"/>
          <w:b/>
          <w:bCs/>
          <w:sz w:val="22"/>
        </w:rPr>
        <w:t>综合管理部岗位职责</w:t>
      </w:r>
    </w:p>
    <w:p w:rsidR="00F37D93" w:rsidRDefault="00F37D93" w:rsidP="00F37D93">
      <w:pPr>
        <w:spacing w:line="300" w:lineRule="auto"/>
        <w:ind w:firstLineChars="200" w:firstLine="442"/>
        <w:outlineLvl w:val="5"/>
        <w:rPr>
          <w:rFonts w:ascii="Times New Roman" w:hAnsi="Times New Roman"/>
          <w:b/>
          <w:bCs/>
          <w:sz w:val="22"/>
        </w:rPr>
      </w:pPr>
      <w:r>
        <w:rPr>
          <w:rFonts w:ascii="Times New Roman" w:hAnsi="Times New Roman" w:hint="eastAsia"/>
          <w:b/>
          <w:bCs/>
          <w:sz w:val="22"/>
        </w:rPr>
        <w:t>9.3.1.1</w:t>
      </w:r>
      <w:r>
        <w:rPr>
          <w:rFonts w:ascii="Times New Roman" w:hAnsi="Times New Roman" w:hint="eastAsia"/>
          <w:b/>
          <w:bCs/>
          <w:sz w:val="22"/>
        </w:rPr>
        <w:t>项目经理工作职责</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项目经理受</w:t>
      </w:r>
      <w:r>
        <w:rPr>
          <w:rFonts w:ascii="Times New Roman" w:hAnsi="Times New Roman" w:hint="eastAsia"/>
          <w:sz w:val="22"/>
        </w:rPr>
        <w:t>采购人</w:t>
      </w:r>
      <w:r>
        <w:rPr>
          <w:rFonts w:ascii="Times New Roman" w:hAnsi="Times New Roman"/>
          <w:sz w:val="22"/>
        </w:rPr>
        <w:t>委托，依据服务合同和约定，管理整个物业服务团队，组织专业化的服务；对外先行承担与物业管理相关的责任，履行相关义务，可以代表</w:t>
      </w:r>
      <w:r>
        <w:rPr>
          <w:rFonts w:ascii="Times New Roman" w:hAnsi="Times New Roman" w:hint="eastAsia"/>
          <w:sz w:val="22"/>
        </w:rPr>
        <w:t>采购人</w:t>
      </w:r>
      <w:r>
        <w:rPr>
          <w:rFonts w:ascii="Times New Roman" w:hAnsi="Times New Roman"/>
          <w:sz w:val="22"/>
        </w:rPr>
        <w:t>与物业管理所涉及的各有关方面交涉，维护</w:t>
      </w:r>
      <w:r>
        <w:rPr>
          <w:rFonts w:ascii="Times New Roman" w:hAnsi="Times New Roman" w:hint="eastAsia"/>
          <w:sz w:val="22"/>
        </w:rPr>
        <w:t>采购人</w:t>
      </w:r>
      <w:r>
        <w:rPr>
          <w:rFonts w:ascii="Times New Roman" w:hAnsi="Times New Roman"/>
          <w:sz w:val="22"/>
        </w:rPr>
        <w:t>的合法权益，并提醒</w:t>
      </w:r>
      <w:r>
        <w:rPr>
          <w:rFonts w:ascii="Times New Roman" w:hAnsi="Times New Roman" w:hint="eastAsia"/>
          <w:sz w:val="22"/>
        </w:rPr>
        <w:t>采购人</w:t>
      </w:r>
      <w:r>
        <w:rPr>
          <w:rFonts w:ascii="Times New Roman" w:hAnsi="Times New Roman"/>
          <w:sz w:val="22"/>
        </w:rPr>
        <w:t>遵守与物业管理有关的法规政策，履行应尽的责任和义务。</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Times New Roman" w:hAnsi="Times New Roman"/>
          <w:sz w:val="22"/>
        </w:rPr>
        <w:t>项目经理应加强与</w:t>
      </w:r>
      <w:r>
        <w:rPr>
          <w:rFonts w:ascii="Times New Roman" w:hAnsi="Times New Roman" w:hint="eastAsia"/>
          <w:sz w:val="22"/>
        </w:rPr>
        <w:t>采购人</w:t>
      </w:r>
      <w:r>
        <w:rPr>
          <w:rFonts w:ascii="Times New Roman" w:hAnsi="Times New Roman"/>
          <w:sz w:val="22"/>
        </w:rPr>
        <w:t>沟通，如协商同意，可决定为</w:t>
      </w:r>
      <w:r>
        <w:rPr>
          <w:rFonts w:ascii="Times New Roman" w:hAnsi="Times New Roman" w:hint="eastAsia"/>
          <w:sz w:val="22"/>
        </w:rPr>
        <w:t>采购人</w:t>
      </w:r>
      <w:r>
        <w:rPr>
          <w:rFonts w:ascii="Times New Roman" w:hAnsi="Times New Roman"/>
          <w:sz w:val="22"/>
        </w:rPr>
        <w:t>提供力所能及的附加服务，费用另结。</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Pr>
          <w:rFonts w:ascii="Times New Roman" w:hAnsi="Times New Roman"/>
          <w:sz w:val="22"/>
        </w:rPr>
        <w:t>物业管理服务人员应经过培训并按国家行政主管部门规定持证上岗，遵纪守法，严禁违章作业，项目执行情况应有完整的日志和台账，季度小结和年度总结，项目参与者应遵守</w:t>
      </w:r>
      <w:r>
        <w:rPr>
          <w:rFonts w:ascii="Times New Roman" w:hAnsi="Times New Roman" w:hint="eastAsia"/>
          <w:sz w:val="22"/>
        </w:rPr>
        <w:t>采购人</w:t>
      </w:r>
      <w:r>
        <w:rPr>
          <w:rFonts w:ascii="Times New Roman" w:hAnsi="Times New Roman"/>
          <w:sz w:val="22"/>
        </w:rPr>
        <w:t>的规章</w:t>
      </w:r>
      <w:r>
        <w:rPr>
          <w:rFonts w:ascii="Times New Roman" w:hAnsi="Times New Roman"/>
          <w:sz w:val="22"/>
        </w:rPr>
        <w:lastRenderedPageBreak/>
        <w:t>制度，不可泄露</w:t>
      </w:r>
      <w:r>
        <w:rPr>
          <w:rFonts w:ascii="Times New Roman" w:hAnsi="Times New Roman" w:hint="eastAsia"/>
          <w:sz w:val="22"/>
        </w:rPr>
        <w:t>采购人</w:t>
      </w:r>
      <w:r>
        <w:rPr>
          <w:rFonts w:ascii="Times New Roman" w:hAnsi="Times New Roman"/>
          <w:sz w:val="22"/>
        </w:rPr>
        <w:t>的秘密，其工作同时接受</w:t>
      </w:r>
      <w:r>
        <w:rPr>
          <w:rFonts w:ascii="Times New Roman" w:hAnsi="Times New Roman" w:hint="eastAsia"/>
          <w:sz w:val="22"/>
        </w:rPr>
        <w:t>采购人</w:t>
      </w:r>
      <w:r>
        <w:rPr>
          <w:rFonts w:ascii="Times New Roman" w:hAnsi="Times New Roman"/>
          <w:sz w:val="22"/>
        </w:rPr>
        <w:t>的监督考核。</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w:t>
      </w:r>
      <w:r>
        <w:rPr>
          <w:rFonts w:ascii="Times New Roman" w:hAnsi="Times New Roman"/>
          <w:sz w:val="22"/>
        </w:rPr>
        <w:t>各类服务相互协调；人员调派和作业时间安排不得违反劳动法和行政部门的资质规定。在一视同仁，不予歧视和排斥的前提下，兼顾岗位对人员的特殊要求。</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w:t>
      </w:r>
      <w:r>
        <w:rPr>
          <w:rFonts w:ascii="Times New Roman" w:hAnsi="Times New Roman"/>
          <w:sz w:val="22"/>
        </w:rPr>
        <w:t>对</w:t>
      </w:r>
      <w:r>
        <w:rPr>
          <w:rFonts w:ascii="Times New Roman" w:hAnsi="Times New Roman" w:hint="eastAsia"/>
          <w:sz w:val="22"/>
        </w:rPr>
        <w:t>采购人</w:t>
      </w:r>
      <w:r>
        <w:rPr>
          <w:rFonts w:ascii="Times New Roman" w:hAnsi="Times New Roman"/>
          <w:sz w:val="22"/>
        </w:rPr>
        <w:t>日常业务所需资源和相关设备设施、包括施工和服务安排专人巡视、检查，发现问题，及时处理，将一切可能发生的故障隐患消灭在萌芽中。</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w:t>
      </w:r>
      <w:r>
        <w:rPr>
          <w:rFonts w:ascii="Times New Roman" w:hAnsi="Times New Roman"/>
          <w:sz w:val="22"/>
        </w:rPr>
        <w:t>执行重大事项报告制度，遇到险情和重大事故，或对违规行为劝阻无效时，应立即通知</w:t>
      </w:r>
      <w:r>
        <w:rPr>
          <w:rFonts w:ascii="Times New Roman" w:hAnsi="Times New Roman" w:hint="eastAsia"/>
          <w:sz w:val="22"/>
        </w:rPr>
        <w:t>场站</w:t>
      </w:r>
      <w:r>
        <w:rPr>
          <w:rFonts w:ascii="Times New Roman" w:hAnsi="Times New Roman"/>
          <w:sz w:val="22"/>
        </w:rPr>
        <w:t>管理</w:t>
      </w:r>
      <w:r>
        <w:rPr>
          <w:rFonts w:ascii="Times New Roman" w:hAnsi="Times New Roman" w:hint="eastAsia"/>
          <w:sz w:val="22"/>
        </w:rPr>
        <w:t>场站</w:t>
      </w:r>
      <w:r>
        <w:rPr>
          <w:rFonts w:ascii="Times New Roman" w:hAnsi="Times New Roman"/>
          <w:sz w:val="22"/>
        </w:rPr>
        <w:t>室，并根据</w:t>
      </w:r>
      <w:r>
        <w:rPr>
          <w:rFonts w:ascii="Times New Roman" w:hAnsi="Times New Roman" w:hint="eastAsia"/>
          <w:sz w:val="22"/>
        </w:rPr>
        <w:t>采购人</w:t>
      </w:r>
      <w:r>
        <w:rPr>
          <w:rFonts w:ascii="Times New Roman" w:hAnsi="Times New Roman"/>
          <w:sz w:val="22"/>
        </w:rPr>
        <w:t>要求及时向上级行政主管部门报告。</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w:t>
      </w:r>
      <w:r>
        <w:rPr>
          <w:rFonts w:ascii="Times New Roman" w:hAnsi="Times New Roman"/>
          <w:sz w:val="22"/>
        </w:rPr>
        <w:t>对外包服务和外来施工的监管：</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①</w:t>
      </w:r>
      <w:r>
        <w:rPr>
          <w:rFonts w:ascii="Times New Roman" w:hAnsi="Times New Roman"/>
          <w:sz w:val="22"/>
        </w:rPr>
        <w:t>查验登记相关资质和证明或批准文件；</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②</w:t>
      </w:r>
      <w:r>
        <w:rPr>
          <w:rFonts w:ascii="Times New Roman" w:hAnsi="Times New Roman"/>
          <w:sz w:val="22"/>
        </w:rPr>
        <w:t>有关作业计划、方案和图纸等存档备案；</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③</w:t>
      </w:r>
      <w:r>
        <w:rPr>
          <w:rFonts w:ascii="Times New Roman" w:hAnsi="Times New Roman"/>
          <w:sz w:val="22"/>
        </w:rPr>
        <w:t>告知相关注意事项；</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④</w:t>
      </w:r>
      <w:r>
        <w:rPr>
          <w:rFonts w:ascii="Times New Roman" w:hAnsi="Times New Roman"/>
          <w:sz w:val="22"/>
        </w:rPr>
        <w:t>巡视或监督及配合作业过程，维修作业留下作业前后影像资料、在隐蔽工程结束前留下影像资料存档；</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⑤</w:t>
      </w:r>
      <w:r>
        <w:rPr>
          <w:rFonts w:ascii="Times New Roman" w:hAnsi="Times New Roman"/>
          <w:sz w:val="22"/>
        </w:rPr>
        <w:t>及时向</w:t>
      </w:r>
      <w:r>
        <w:rPr>
          <w:rFonts w:ascii="Times New Roman" w:hAnsi="Times New Roman" w:hint="eastAsia"/>
          <w:sz w:val="22"/>
        </w:rPr>
        <w:t>采购人</w:t>
      </w:r>
      <w:r>
        <w:rPr>
          <w:rFonts w:ascii="Times New Roman" w:hAnsi="Times New Roman"/>
          <w:sz w:val="22"/>
        </w:rPr>
        <w:t>和有关部门报告异常情况、劝阻违规作业并取证、发生事故时保护现场；</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⑥</w:t>
      </w:r>
      <w:r>
        <w:rPr>
          <w:rFonts w:ascii="Times New Roman" w:hAnsi="Times New Roman"/>
          <w:sz w:val="22"/>
        </w:rPr>
        <w:t>作业结束参与验收，并做好记录。</w:t>
      </w:r>
    </w:p>
    <w:p w:rsidR="00F37D93" w:rsidRDefault="00F37D93" w:rsidP="00F37D93">
      <w:pPr>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hint="eastAsia"/>
          <w:sz w:val="22"/>
        </w:rPr>
        <w:t>8</w:t>
      </w:r>
      <w:r>
        <w:rPr>
          <w:rFonts w:ascii="Times New Roman" w:hAnsi="Times New Roman"/>
          <w:sz w:val="22"/>
        </w:rPr>
        <w:t>）</w:t>
      </w:r>
      <w:r>
        <w:rPr>
          <w:rFonts w:ascii="Times New Roman" w:hAnsi="Times New Roman" w:hint="eastAsia"/>
          <w:sz w:val="22"/>
        </w:rPr>
        <w:t>投标人如</w:t>
      </w:r>
      <w:r>
        <w:rPr>
          <w:rFonts w:ascii="Times New Roman" w:hAnsi="Times New Roman"/>
          <w:sz w:val="22"/>
        </w:rPr>
        <w:t>通过质量管理体系认证（</w:t>
      </w:r>
      <w:r>
        <w:rPr>
          <w:rFonts w:ascii="Times New Roman" w:hAnsi="Times New Roman"/>
          <w:sz w:val="22"/>
        </w:rPr>
        <w:t>GB/T 19001</w:t>
      </w:r>
      <w:r>
        <w:rPr>
          <w:rFonts w:ascii="Times New Roman" w:hAnsi="Times New Roman"/>
          <w:sz w:val="22"/>
        </w:rPr>
        <w:t>认证）、职业健康安全管理体系认证（</w:t>
      </w:r>
      <w:r>
        <w:rPr>
          <w:rFonts w:ascii="Times New Roman" w:hAnsi="Times New Roman"/>
          <w:sz w:val="22"/>
        </w:rPr>
        <w:t>GB/T 45001</w:t>
      </w:r>
      <w:r>
        <w:rPr>
          <w:rFonts w:ascii="Times New Roman" w:hAnsi="Times New Roman"/>
          <w:sz w:val="22"/>
        </w:rPr>
        <w:t>认证），环境管理体系认证（</w:t>
      </w:r>
      <w:r>
        <w:rPr>
          <w:rFonts w:ascii="Times New Roman" w:hAnsi="Times New Roman"/>
          <w:sz w:val="22"/>
        </w:rPr>
        <w:t>GB/T 24001</w:t>
      </w:r>
      <w:r>
        <w:rPr>
          <w:rFonts w:ascii="Times New Roman" w:hAnsi="Times New Roman"/>
          <w:sz w:val="22"/>
        </w:rPr>
        <w:t>认证），请提供相关证书。</w:t>
      </w:r>
    </w:p>
    <w:p w:rsidR="00F37D93" w:rsidRDefault="00F37D93" w:rsidP="00F37D93">
      <w:pPr>
        <w:spacing w:line="300" w:lineRule="auto"/>
        <w:ind w:firstLineChars="200" w:firstLine="442"/>
        <w:outlineLvl w:val="5"/>
        <w:rPr>
          <w:rFonts w:ascii="Times New Roman" w:hAnsi="Times New Roman"/>
          <w:b/>
          <w:bCs/>
          <w:sz w:val="22"/>
        </w:rPr>
      </w:pPr>
      <w:r>
        <w:rPr>
          <w:rFonts w:ascii="Times New Roman" w:hAnsi="Times New Roman" w:hint="eastAsia"/>
          <w:b/>
          <w:bCs/>
          <w:sz w:val="22"/>
        </w:rPr>
        <w:t>9.3.1.2</w:t>
      </w:r>
      <w:r>
        <w:rPr>
          <w:rFonts w:ascii="Times New Roman" w:hAnsi="Times New Roman" w:hint="eastAsia"/>
          <w:b/>
          <w:bCs/>
          <w:sz w:val="22"/>
        </w:rPr>
        <w:t>综合主管工作职责</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）主持日常管理工作。根据各时期的实际状况，提出改进和提高物业管理工作水平的意见措施。</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）对项目经理和采购人双方负责和汇报工作，按时向项目经理和采购人提交工作计划和小结，听取采购人的意见和要求，并在规定期限内落实执行。</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）负责召集员工每月例会，检查工作落实情况，布置工作任务，协调员工关系，就项目物业管理执行中的问题提出解决方案。若发生重大事件或超出岗位职责权限的应立即向项目经理和采购人汇报。</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）进行巡视，对设备运行保养、安保、保洁和绿化等方面的服务情况进行了解，每天检查各个重点环节，发现问题及时解决。</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）发生紧急事件时，立即组织相关责任人员进行处理，按应急方案制定的措施执行。对发生的紧急事件应在事后组织相关责任人员总结、学习，分析原因并写出报告向公司和业主汇报。</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）监管项目涉及财务各类款项的收支，督促帐目日结日清，控制成本、编制预算。</w:t>
      </w:r>
    </w:p>
    <w:p w:rsidR="00F37D93" w:rsidRDefault="00F37D93" w:rsidP="00F37D93">
      <w:pPr>
        <w:spacing w:line="300" w:lineRule="auto"/>
        <w:ind w:firstLineChars="200" w:firstLine="442"/>
        <w:outlineLvl w:val="5"/>
        <w:rPr>
          <w:rFonts w:ascii="Times New Roman" w:hAnsi="Times New Roman"/>
          <w:b/>
          <w:bCs/>
          <w:sz w:val="22"/>
        </w:rPr>
      </w:pPr>
      <w:r>
        <w:rPr>
          <w:rFonts w:ascii="Times New Roman" w:hAnsi="Times New Roman" w:hint="eastAsia"/>
          <w:b/>
          <w:bCs/>
          <w:sz w:val="22"/>
        </w:rPr>
        <w:t>9.3.1.3</w:t>
      </w:r>
      <w:r>
        <w:rPr>
          <w:rFonts w:ascii="Times New Roman" w:hAnsi="Times New Roman" w:hint="eastAsia"/>
          <w:b/>
          <w:bCs/>
          <w:sz w:val="22"/>
        </w:rPr>
        <w:t>项目内勤工作职责</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）建立管理人员人事档案和各类行政文件、合同的存档工作。</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）建立设备、设施、保安、保洁、车辆等日常运作管理档案。</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）建立健全采购人提供的物资、耗材的申购、领用、消耗、库存台账资料。</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）有资料及管理资料分为图、档、卡、册四类，安放于防火、防潮、防蛀之专用档案箱内。</w:t>
      </w:r>
      <w:r>
        <w:rPr>
          <w:rFonts w:ascii="Times New Roman" w:hAnsi="Times New Roman" w:hint="eastAsia"/>
          <w:sz w:val="22"/>
        </w:rPr>
        <w:lastRenderedPageBreak/>
        <w:t>服务标准：所有有关采购人区域管理档案资料，必须保证完整、完好，撤离时全部移交场站。</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服务要求：所有有关场站区域管理档案资料，必须保证完整、完好。</w:t>
      </w:r>
    </w:p>
    <w:p w:rsidR="00F37D93" w:rsidRDefault="00F37D93" w:rsidP="00F37D93">
      <w:pPr>
        <w:spacing w:line="300" w:lineRule="auto"/>
        <w:ind w:firstLineChars="200" w:firstLine="442"/>
        <w:outlineLvl w:val="5"/>
        <w:rPr>
          <w:rFonts w:ascii="Times New Roman" w:hAnsi="Times New Roman"/>
          <w:b/>
          <w:bCs/>
          <w:sz w:val="22"/>
        </w:rPr>
      </w:pPr>
      <w:r>
        <w:rPr>
          <w:rFonts w:ascii="Times New Roman" w:hAnsi="Times New Roman" w:hint="eastAsia"/>
          <w:b/>
          <w:bCs/>
          <w:sz w:val="22"/>
        </w:rPr>
        <w:t>9.3.1.4</w:t>
      </w:r>
      <w:r>
        <w:rPr>
          <w:rFonts w:ascii="Times New Roman" w:hAnsi="Times New Roman" w:hint="eastAsia"/>
          <w:b/>
          <w:bCs/>
          <w:sz w:val="22"/>
        </w:rPr>
        <w:t>物业管理服务人员要求</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）物业服务企业应根据中心的具体情况和合同约定，配备充足的服务人员，人员数量应满足日常业务开展的需要并能够应对突发情况。</w:t>
      </w:r>
      <w:r>
        <w:rPr>
          <w:rFonts w:ascii="Times New Roman" w:hAnsi="Times New Roman" w:hint="eastAsia"/>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）服务人员应具备物业服务岗位技能，专业技术人员应取得相应专业技术证书。</w:t>
      </w:r>
      <w:r>
        <w:rPr>
          <w:rFonts w:ascii="Times New Roman" w:hAnsi="Times New Roman" w:hint="eastAsia"/>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）服务人员在服务过程中应保持良好的精神状态；表情自然、亲切；举止大方、有礼；用语文明、规范；主动、热情、耐心、周到并及时为服务对象提供服务。</w:t>
      </w:r>
      <w:r>
        <w:rPr>
          <w:rFonts w:ascii="Times New Roman" w:hAnsi="Times New Roman" w:hint="eastAsia"/>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）服务人员应按规定统一着装、着装整齐清洁，仪表仪容整洁端庄；在指定位置佩戴标志，站姿端正，坐姿稳重，行为规范。</w:t>
      </w:r>
      <w:r>
        <w:rPr>
          <w:rFonts w:ascii="Times New Roman" w:hAnsi="Times New Roman" w:hint="eastAsia"/>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）服务人员应及时认真做好工作日志、交接班记录、巡检记录、维修记录、账册等记录工作，做到字迹清晰、数据准确。</w:t>
      </w:r>
      <w:r>
        <w:rPr>
          <w:rFonts w:ascii="Times New Roman" w:hAnsi="Times New Roman" w:hint="eastAsia"/>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）服务人员应接受过相关专业技能的培训，掌握物业管理基本法律法规，熟悉中心的基本情况，能正确使用相关专用设备。</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）物业</w:t>
      </w:r>
      <w:r>
        <w:rPr>
          <w:rFonts w:ascii="Times New Roman" w:hAnsi="Times New Roman"/>
          <w:sz w:val="22"/>
        </w:rPr>
        <w:t>经理需</w:t>
      </w:r>
      <w:r>
        <w:rPr>
          <w:rFonts w:ascii="Times New Roman" w:hAnsi="Times New Roman" w:hint="eastAsia"/>
          <w:sz w:val="22"/>
        </w:rPr>
        <w:t>具备</w:t>
      </w:r>
      <w:r>
        <w:rPr>
          <w:rFonts w:ascii="Times New Roman" w:hAnsi="Times New Roman" w:hint="eastAsia"/>
          <w:sz w:val="22"/>
        </w:rPr>
        <w:t>5</w:t>
      </w:r>
      <w:r>
        <w:rPr>
          <w:rFonts w:ascii="Times New Roman" w:hAnsi="Times New Roman" w:hint="eastAsia"/>
          <w:sz w:val="22"/>
        </w:rPr>
        <w:t>年以上类似物业服务管理经验。</w:t>
      </w:r>
    </w:p>
    <w:p w:rsidR="00F37D93" w:rsidRDefault="00F37D93" w:rsidP="00F37D93">
      <w:pPr>
        <w:spacing w:line="300" w:lineRule="auto"/>
        <w:ind w:firstLineChars="200" w:firstLine="442"/>
        <w:outlineLvl w:val="5"/>
        <w:rPr>
          <w:rFonts w:ascii="Times New Roman" w:hAnsi="Times New Roman"/>
          <w:b/>
          <w:bCs/>
          <w:sz w:val="22"/>
        </w:rPr>
      </w:pPr>
      <w:r>
        <w:rPr>
          <w:rFonts w:ascii="Times New Roman" w:hAnsi="Times New Roman" w:hint="eastAsia"/>
          <w:b/>
          <w:bCs/>
          <w:sz w:val="22"/>
        </w:rPr>
        <w:t>9.3.1.5</w:t>
      </w:r>
      <w:r>
        <w:rPr>
          <w:rFonts w:ascii="Times New Roman" w:hAnsi="Times New Roman" w:hint="eastAsia"/>
          <w:b/>
          <w:bCs/>
          <w:sz w:val="22"/>
        </w:rPr>
        <w:t>公共关系管理</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）主动联系本各场站（区域）水、电、气的供应、管理部门和环卫、公安等部门，建立良好关系和应急协调机制。</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）主动联系本各场站（区域）公共设备制造供应商，了解设备大修、维护情况，建立良好关系和应急协调机制。</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）制作材质好、外观美的名牌、标牌、告示牌、警示牌等指示牌，与场站区域整体设计相呼应。</w:t>
      </w:r>
    </w:p>
    <w:p w:rsidR="00F37D93" w:rsidRDefault="00F37D93" w:rsidP="00F37D93">
      <w:pPr>
        <w:spacing w:line="300" w:lineRule="auto"/>
        <w:ind w:firstLineChars="200" w:firstLine="440"/>
        <w:rPr>
          <w:rFonts w:ascii="Times New Roman" w:hAnsi="Times New Roman"/>
          <w:sz w:val="22"/>
          <w:u w:val="wave"/>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）本项目要求购买物业公众责任险，费用含在本项目预算中，不再另计。</w:t>
      </w:r>
    </w:p>
    <w:p w:rsidR="00F37D93" w:rsidRDefault="00F37D93" w:rsidP="00F37D93">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服务标准：对外与各相关部门建立良好联系，在有事情况下能够获得及时支持与帮助。对内定期了解和满足采购人需求，提高服务管理水准。</w:t>
      </w:r>
    </w:p>
    <w:p w:rsidR="00F37D93" w:rsidRDefault="00F37D93" w:rsidP="00F37D93">
      <w:pPr>
        <w:tabs>
          <w:tab w:val="left" w:pos="7200"/>
        </w:tabs>
        <w:adjustRightInd w:val="0"/>
        <w:snapToGrid w:val="0"/>
        <w:spacing w:line="300" w:lineRule="auto"/>
        <w:ind w:left="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）直饮水机租赁（商用电开水器）</w:t>
      </w:r>
    </w:p>
    <w:p w:rsidR="00F37D93" w:rsidRDefault="00F37D93" w:rsidP="00F37D93">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本项目要求投标人提供直饮水机租赁（商用电开水器）服务，供员工饮水需要。饮水机要求如下：</w:t>
      </w:r>
      <w:r>
        <w:rPr>
          <w:rFonts w:ascii="Times New Roman" w:hAnsi="Times New Roman" w:hint="eastAsia"/>
          <w:sz w:val="22"/>
        </w:rPr>
        <w:t xml:space="preserve">  </w:t>
      </w:r>
    </w:p>
    <w:p w:rsidR="00F37D93" w:rsidRDefault="00F37D93" w:rsidP="00F37D93">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①</w:t>
      </w:r>
      <w:r>
        <w:rPr>
          <w:rFonts w:ascii="Times New Roman" w:hAnsi="Times New Roman"/>
          <w:sz w:val="22"/>
        </w:rPr>
        <w:t>选择低能耗、高效节能性能的直饮机，减少电费开支和环境影响</w:t>
      </w:r>
      <w:r>
        <w:rPr>
          <w:rFonts w:ascii="Times New Roman" w:hAnsi="Times New Roman" w:hint="eastAsia"/>
          <w:sz w:val="22"/>
        </w:rPr>
        <w:t>；</w:t>
      </w:r>
    </w:p>
    <w:p w:rsidR="00F37D93" w:rsidRDefault="00F37D93" w:rsidP="00F37D93">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②</w:t>
      </w:r>
      <w:r>
        <w:rPr>
          <w:rFonts w:ascii="Times New Roman" w:hAnsi="Times New Roman"/>
          <w:sz w:val="22"/>
        </w:rPr>
        <w:t>出水温度（开水）：设置温度不低于</w:t>
      </w:r>
      <w:r>
        <w:rPr>
          <w:rFonts w:ascii="Times New Roman" w:hAnsi="Times New Roman"/>
          <w:sz w:val="22"/>
        </w:rPr>
        <w:t>90℃</w:t>
      </w:r>
      <w:r>
        <w:rPr>
          <w:rFonts w:ascii="Times New Roman" w:hAnsi="Times New Roman"/>
          <w:sz w:val="22"/>
        </w:rPr>
        <w:t>或</w:t>
      </w:r>
      <w:r>
        <w:rPr>
          <w:rFonts w:ascii="Times New Roman" w:hAnsi="Times New Roman"/>
          <w:sz w:val="22"/>
        </w:rPr>
        <w:t>60-100℃</w:t>
      </w:r>
      <w:r>
        <w:rPr>
          <w:rFonts w:ascii="Times New Roman" w:hAnsi="Times New Roman"/>
          <w:sz w:val="22"/>
        </w:rPr>
        <w:t>范围内可调</w:t>
      </w:r>
      <w:r>
        <w:rPr>
          <w:rFonts w:ascii="Times New Roman" w:hAnsi="Times New Roman" w:hint="eastAsia"/>
          <w:sz w:val="22"/>
        </w:rPr>
        <w:t>；</w:t>
      </w:r>
    </w:p>
    <w:p w:rsidR="00F37D93" w:rsidRDefault="00F37D93" w:rsidP="00F37D93">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③</w:t>
      </w:r>
      <w:r>
        <w:rPr>
          <w:rFonts w:ascii="Times New Roman" w:hAnsi="Times New Roman"/>
          <w:sz w:val="22"/>
        </w:rPr>
        <w:t>食品级标准：设备应符合中国食品级标准，材料无毒害</w:t>
      </w:r>
      <w:r>
        <w:rPr>
          <w:rFonts w:ascii="Times New Roman" w:hAnsi="Times New Roman" w:hint="eastAsia"/>
          <w:sz w:val="22"/>
        </w:rPr>
        <w:t>；</w:t>
      </w:r>
    </w:p>
    <w:p w:rsidR="00F37D93" w:rsidRDefault="00F37D93" w:rsidP="00F37D93">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④接市政自来水。</w:t>
      </w:r>
    </w:p>
    <w:p w:rsidR="00F37D93" w:rsidRDefault="00F37D93" w:rsidP="00F37D93">
      <w:pPr>
        <w:numPr>
          <w:ilvl w:val="255"/>
          <w:numId w:val="0"/>
        </w:num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直饮水机需求情况如下：</w:t>
      </w:r>
    </w:p>
    <w:tbl>
      <w:tblPr>
        <w:tblW w:w="7485" w:type="dxa"/>
        <w:jc w:val="center"/>
        <w:tblLook w:val="04A0" w:firstRow="1" w:lastRow="0" w:firstColumn="1" w:lastColumn="0" w:noHBand="0" w:noVBand="1"/>
      </w:tblPr>
      <w:tblGrid>
        <w:gridCol w:w="1080"/>
        <w:gridCol w:w="4815"/>
        <w:gridCol w:w="1590"/>
      </w:tblGrid>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序号</w:t>
            </w:r>
          </w:p>
        </w:tc>
        <w:tc>
          <w:tcPr>
            <w:tcW w:w="4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场站名称</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数量（台）</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滴水湖公交枢纽站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泥城公交枢纽站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夏栎路公交首末站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海昌海洋公园D港公交首末站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5</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临港大道银飞路公交枢纽站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临港共享区公交枢纽站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古棕路停车场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芦潮港停车场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芦潮港公交首末站（杭湾路）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书院公交枢纽站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东海农场公交首末站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新港丽正路公交停车场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DRT2号线（详见图二）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0</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方竹路公交枢纽站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顶科社区公交枢纽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玉柏路公交枢纽站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芦潮港公交枢纽站（江山路）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花柏路停保场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洲德路公交枢纽站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雪绒花路公交首末站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正茂路公交枢纽站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泥城（万达）枢纽站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DRT3号线（详见图一）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r>
      <w:tr w:rsidR="00F37D93" w:rsidTr="001D3F8D">
        <w:trPr>
          <w:trHeight w:val="27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37D93" w:rsidRDefault="00F37D93" w:rsidP="001D3F8D">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r>
    </w:tbl>
    <w:p w:rsidR="00F37D93" w:rsidRDefault="00F37D93" w:rsidP="00F37D93">
      <w:pPr>
        <w:tabs>
          <w:tab w:val="left" w:pos="7200"/>
        </w:tabs>
        <w:adjustRightInd w:val="0"/>
        <w:snapToGrid w:val="0"/>
        <w:spacing w:line="300" w:lineRule="auto"/>
        <w:rPr>
          <w:rFonts w:ascii="Times New Roman" w:hAnsi="Times New Roman"/>
          <w:bCs/>
          <w:sz w:val="22"/>
        </w:rPr>
      </w:pPr>
    </w:p>
    <w:p w:rsidR="00F37D93" w:rsidRDefault="00F37D93" w:rsidP="00F37D93">
      <w:pPr>
        <w:tabs>
          <w:tab w:val="left" w:pos="7200"/>
        </w:tabs>
        <w:adjustRightInd w:val="0"/>
        <w:snapToGrid w:val="0"/>
        <w:spacing w:line="300" w:lineRule="auto"/>
        <w:ind w:firstLineChars="200" w:firstLine="442"/>
        <w:outlineLvl w:val="4"/>
        <w:rPr>
          <w:rFonts w:ascii="Times New Roman" w:hAnsi="Times New Roman"/>
          <w:b/>
          <w:bCs/>
          <w:sz w:val="22"/>
        </w:rPr>
      </w:pPr>
      <w:r>
        <w:rPr>
          <w:rFonts w:ascii="Times New Roman" w:hAnsi="Times New Roman" w:hint="eastAsia"/>
          <w:b/>
          <w:bCs/>
          <w:sz w:val="22"/>
        </w:rPr>
        <w:t xml:space="preserve">9.3.2 </w:t>
      </w:r>
      <w:r>
        <w:rPr>
          <w:rFonts w:ascii="Times New Roman" w:hAnsi="Times New Roman" w:hint="eastAsia"/>
          <w:b/>
          <w:bCs/>
          <w:sz w:val="22"/>
        </w:rPr>
        <w:t>工程部岗位职责</w:t>
      </w:r>
    </w:p>
    <w:p w:rsidR="00F37D93" w:rsidRDefault="00F37D93" w:rsidP="00F37D93">
      <w:pPr>
        <w:spacing w:line="300" w:lineRule="auto"/>
        <w:ind w:firstLineChars="200" w:firstLine="442"/>
        <w:outlineLvl w:val="5"/>
        <w:rPr>
          <w:rFonts w:ascii="Times New Roman" w:hAnsi="Times New Roman"/>
          <w:b/>
          <w:bCs/>
          <w:sz w:val="22"/>
        </w:rPr>
      </w:pPr>
      <w:r>
        <w:rPr>
          <w:rFonts w:ascii="Times New Roman" w:hAnsi="Times New Roman" w:hint="eastAsia"/>
          <w:b/>
          <w:bCs/>
          <w:sz w:val="22"/>
        </w:rPr>
        <w:t>9.3.2.1</w:t>
      </w:r>
      <w:r>
        <w:rPr>
          <w:rFonts w:ascii="Times New Roman" w:hAnsi="Times New Roman" w:hint="eastAsia"/>
          <w:b/>
          <w:bCs/>
          <w:sz w:val="22"/>
        </w:rPr>
        <w:t>设施维护与保养</w:t>
      </w:r>
    </w:p>
    <w:p w:rsidR="00F37D93" w:rsidRDefault="00F37D93" w:rsidP="00F37D93">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）日常维修、养护、管理（单项单次</w:t>
      </w:r>
      <w:r>
        <w:rPr>
          <w:rFonts w:ascii="Times New Roman" w:hAnsi="Times New Roman" w:hint="eastAsia"/>
          <w:b/>
          <w:bCs/>
          <w:sz w:val="22"/>
        </w:rPr>
        <w:t>500</w:t>
      </w:r>
      <w:r>
        <w:rPr>
          <w:rFonts w:ascii="Times New Roman" w:hAnsi="Times New Roman" w:hint="eastAsia"/>
          <w:b/>
          <w:bCs/>
          <w:sz w:val="22"/>
        </w:rPr>
        <w:t>元以上维修费用另计）；</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①各场站房屋地面、墙台面及吊顶、门窗、楼梯、通风道等日常养护维修。</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②大修、装修的施工管理，配合与相应水电使用管理与安全管理。</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服务要求：确保各场站房屋完好等级和正常使用；墙面砖、地坪、地砖平整不起壳、无遗缺；墙地面有碎裂、断裂或缺损的，应在规定时间内安排专项修理。根据房屋实际使用年限和使用情况定期进行安全使用检查，做好检查记录。发现问题及时向采购人报告，提出方案和建议经批准后组织实施。遇紧急情况，应采取必要的措施。及时完成各项零星维修任务。零星维修时间不超过</w:t>
      </w:r>
      <w:r>
        <w:rPr>
          <w:rFonts w:ascii="Times New Roman" w:hAnsi="Times New Roman"/>
          <w:sz w:val="22"/>
        </w:rPr>
        <w:t>24</w:t>
      </w:r>
      <w:r>
        <w:rPr>
          <w:rFonts w:ascii="Times New Roman" w:hAnsi="Times New Roman" w:hint="eastAsia"/>
          <w:sz w:val="22"/>
        </w:rPr>
        <w:t>小时（如需部件采购时间，及时与采购人沟通确认），合格率应为</w:t>
      </w:r>
      <w:r>
        <w:rPr>
          <w:rFonts w:ascii="Times New Roman" w:hAnsi="Times New Roman"/>
          <w:sz w:val="22"/>
        </w:rPr>
        <w:t>100%</w:t>
      </w:r>
      <w:r>
        <w:rPr>
          <w:rFonts w:ascii="Times New Roman" w:hAnsi="Times New Roman" w:hint="eastAsia"/>
          <w:sz w:val="22"/>
        </w:rPr>
        <w:t>。对房屋日常维修、养护记录完整。</w:t>
      </w:r>
    </w:p>
    <w:p w:rsidR="00F37D93" w:rsidRDefault="00F37D93" w:rsidP="00F37D93">
      <w:pPr>
        <w:spacing w:line="300" w:lineRule="auto"/>
        <w:ind w:firstLineChars="200" w:firstLine="440"/>
        <w:rPr>
          <w:rFonts w:ascii="Times New Roman" w:hAnsi="Times New Roman"/>
          <w:sz w:val="22"/>
        </w:rPr>
      </w:pPr>
    </w:p>
    <w:p w:rsidR="00F37D93" w:rsidRDefault="00F37D93" w:rsidP="00F37D93">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）公共设施设备维护、保养、定期专业维保（单项单次</w:t>
      </w:r>
      <w:r>
        <w:rPr>
          <w:rFonts w:ascii="Times New Roman" w:hAnsi="Times New Roman" w:hint="eastAsia"/>
          <w:b/>
          <w:bCs/>
          <w:sz w:val="22"/>
        </w:rPr>
        <w:t>500</w:t>
      </w:r>
      <w:r>
        <w:rPr>
          <w:rFonts w:ascii="Times New Roman" w:hAnsi="Times New Roman" w:hint="eastAsia"/>
          <w:b/>
          <w:bCs/>
          <w:sz w:val="22"/>
        </w:rPr>
        <w:t>元以上维修费用另计）；</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公共设备维护、保养的范围：洗车机、配电房、覆盖场站区域所有建筑物设施、设备以及保安监控、消防监控、</w:t>
      </w:r>
      <w:r w:rsidRPr="000E577B">
        <w:rPr>
          <w:rFonts w:ascii="Times New Roman" w:hAnsi="Times New Roman" w:hint="eastAsia"/>
          <w:sz w:val="22"/>
        </w:rPr>
        <w:t>空调。</w:t>
      </w:r>
      <w:r>
        <w:rPr>
          <w:rFonts w:ascii="Times New Roman" w:hAnsi="Times New Roman" w:hint="eastAsia"/>
          <w:sz w:val="22"/>
        </w:rPr>
        <w:t>有专业或资质要求的工作岗位，其从业人员必须符合国家与上海市相关要求。</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设施设备管理：</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负责公交场站设施设备的日常管理和维护，确保其正常运行。</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制定设施设备维修和保养计划，并监督实施。</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维修工作监督：</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lastRenderedPageBreak/>
        <w:t>-</w:t>
      </w:r>
      <w:r>
        <w:rPr>
          <w:rFonts w:ascii="Times New Roman" w:hAnsi="Times New Roman" w:hint="eastAsia"/>
          <w:sz w:val="22"/>
        </w:rPr>
        <w:t>监督和检查维修工作的执行情况，确保维修质量和及时性。</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与维修供应商和承包商合作，确保维修工作按时完成。</w:t>
      </w:r>
    </w:p>
    <w:p w:rsidR="00F37D93" w:rsidRDefault="00F37D93" w:rsidP="00F37D93">
      <w:pPr>
        <w:spacing w:line="300" w:lineRule="auto"/>
        <w:ind w:firstLineChars="200" w:firstLine="440"/>
        <w:rPr>
          <w:rFonts w:ascii="Times New Roman" w:hAnsi="Times New Roman"/>
          <w:sz w:val="22"/>
          <w:highlight w:val="yellow"/>
        </w:rPr>
      </w:pPr>
      <w:r>
        <w:rPr>
          <w:rFonts w:ascii="Times New Roman" w:hAnsi="Times New Roman" w:hint="eastAsia"/>
          <w:sz w:val="22"/>
        </w:rPr>
        <w:t>-</w:t>
      </w:r>
      <w:r>
        <w:rPr>
          <w:rFonts w:ascii="Times New Roman" w:hAnsi="Times New Roman" w:hint="eastAsia"/>
          <w:sz w:val="22"/>
        </w:rPr>
        <w:t>空调清洁要求：末端一年深度清洗</w:t>
      </w:r>
      <w:r>
        <w:rPr>
          <w:rFonts w:ascii="Times New Roman" w:hAnsi="Times New Roman" w:hint="eastAsia"/>
          <w:sz w:val="22"/>
        </w:rPr>
        <w:t>2</w:t>
      </w:r>
      <w:r>
        <w:rPr>
          <w:rFonts w:ascii="Times New Roman" w:hAnsi="Times New Roman" w:hint="eastAsia"/>
          <w:sz w:val="22"/>
        </w:rPr>
        <w:t>次。空调清单明细如下：</w:t>
      </w:r>
    </w:p>
    <w:tbl>
      <w:tblPr>
        <w:tblW w:w="8895" w:type="dxa"/>
        <w:jc w:val="center"/>
        <w:tblLayout w:type="fixed"/>
        <w:tblLook w:val="04A0" w:firstRow="1" w:lastRow="0" w:firstColumn="1" w:lastColumn="0" w:noHBand="0" w:noVBand="1"/>
      </w:tblPr>
      <w:tblGrid>
        <w:gridCol w:w="816"/>
        <w:gridCol w:w="3217"/>
        <w:gridCol w:w="2640"/>
        <w:gridCol w:w="1138"/>
        <w:gridCol w:w="1084"/>
      </w:tblGrid>
      <w:tr w:rsidR="00F37D93" w:rsidTr="001D3F8D">
        <w:trPr>
          <w:trHeight w:val="377"/>
          <w:tblHeader/>
          <w:jc w:val="center"/>
        </w:trPr>
        <w:tc>
          <w:tcPr>
            <w:tcW w:w="816"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F37D93" w:rsidRDefault="00F37D93" w:rsidP="001D3F8D">
            <w:pPr>
              <w:widowControl/>
              <w:spacing w:line="240" w:lineRule="exact"/>
              <w:jc w:val="center"/>
              <w:rPr>
                <w:rFonts w:ascii="Times New Roman" w:hAnsi="Times New Roman"/>
                <w:b/>
                <w:bCs/>
                <w:kern w:val="0"/>
                <w:szCs w:val="21"/>
              </w:rPr>
            </w:pPr>
            <w:r>
              <w:rPr>
                <w:rFonts w:ascii="Times New Roman" w:hAnsi="Times New Roman"/>
                <w:b/>
                <w:bCs/>
                <w:kern w:val="0"/>
                <w:szCs w:val="21"/>
              </w:rPr>
              <w:t>序号</w:t>
            </w:r>
          </w:p>
        </w:tc>
        <w:tc>
          <w:tcPr>
            <w:tcW w:w="3217"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F37D93" w:rsidRDefault="00F37D93" w:rsidP="001D3F8D">
            <w:pPr>
              <w:widowControl/>
              <w:spacing w:line="240" w:lineRule="exact"/>
              <w:jc w:val="center"/>
              <w:rPr>
                <w:rFonts w:ascii="Times New Roman" w:hAnsi="Times New Roman"/>
                <w:b/>
                <w:bCs/>
                <w:kern w:val="0"/>
                <w:szCs w:val="21"/>
              </w:rPr>
            </w:pPr>
            <w:r>
              <w:rPr>
                <w:rFonts w:ascii="Times New Roman" w:hAnsi="Times New Roman"/>
                <w:b/>
                <w:bCs/>
                <w:kern w:val="0"/>
                <w:szCs w:val="21"/>
              </w:rPr>
              <w:t>场站名称</w:t>
            </w:r>
          </w:p>
        </w:tc>
        <w:tc>
          <w:tcPr>
            <w:tcW w:w="2640" w:type="dxa"/>
            <w:tcBorders>
              <w:top w:val="single" w:sz="4" w:space="0" w:color="auto"/>
              <w:left w:val="single" w:sz="4" w:space="0" w:color="auto"/>
              <w:bottom w:val="nil"/>
              <w:right w:val="single" w:sz="4" w:space="0" w:color="auto"/>
            </w:tcBorders>
            <w:shd w:val="clear" w:color="auto" w:fill="auto"/>
            <w:noWrap/>
            <w:vAlign w:val="center"/>
          </w:tcPr>
          <w:p w:rsidR="00F37D93" w:rsidRDefault="00F37D93" w:rsidP="001D3F8D">
            <w:pPr>
              <w:widowControl/>
              <w:spacing w:line="240" w:lineRule="exact"/>
              <w:jc w:val="center"/>
              <w:rPr>
                <w:rFonts w:ascii="Times New Roman" w:hAnsi="Times New Roman"/>
                <w:b/>
                <w:bCs/>
                <w:kern w:val="0"/>
                <w:szCs w:val="21"/>
              </w:rPr>
            </w:pPr>
            <w:r>
              <w:rPr>
                <w:rFonts w:ascii="Times New Roman" w:hAnsi="Times New Roman"/>
                <w:b/>
                <w:bCs/>
                <w:kern w:val="0"/>
                <w:szCs w:val="21"/>
              </w:rPr>
              <w:t>坐落位置</w:t>
            </w:r>
          </w:p>
        </w:tc>
        <w:tc>
          <w:tcPr>
            <w:tcW w:w="1138" w:type="dxa"/>
            <w:tcBorders>
              <w:top w:val="single" w:sz="4" w:space="0" w:color="auto"/>
              <w:left w:val="single" w:sz="4" w:space="0" w:color="auto"/>
              <w:bottom w:val="single" w:sz="4" w:space="0" w:color="000000"/>
              <w:right w:val="single" w:sz="4" w:space="0" w:color="auto"/>
            </w:tcBorders>
            <w:shd w:val="clear" w:color="auto" w:fill="auto"/>
            <w:vAlign w:val="center"/>
          </w:tcPr>
          <w:p w:rsidR="00F37D93" w:rsidRDefault="00F37D93" w:rsidP="001D3F8D">
            <w:pPr>
              <w:widowControl/>
              <w:spacing w:line="240" w:lineRule="exact"/>
              <w:jc w:val="center"/>
              <w:rPr>
                <w:rFonts w:ascii="Times New Roman" w:hAnsi="Times New Roman"/>
                <w:b/>
                <w:bCs/>
                <w:kern w:val="0"/>
                <w:szCs w:val="21"/>
              </w:rPr>
            </w:pPr>
            <w:r>
              <w:rPr>
                <w:rFonts w:ascii="Times New Roman" w:hAnsi="Times New Roman" w:hint="eastAsia"/>
                <w:b/>
                <w:bCs/>
                <w:kern w:val="0"/>
                <w:szCs w:val="21"/>
              </w:rPr>
              <w:t>空调数量</w:t>
            </w:r>
          </w:p>
        </w:tc>
        <w:tc>
          <w:tcPr>
            <w:tcW w:w="1084" w:type="dxa"/>
            <w:tcBorders>
              <w:top w:val="single" w:sz="4" w:space="0" w:color="auto"/>
              <w:left w:val="single" w:sz="4" w:space="0" w:color="auto"/>
              <w:bottom w:val="single" w:sz="4" w:space="0" w:color="000000"/>
              <w:right w:val="single" w:sz="4" w:space="0" w:color="auto"/>
            </w:tcBorders>
            <w:shd w:val="clear" w:color="auto" w:fill="auto"/>
            <w:vAlign w:val="center"/>
          </w:tcPr>
          <w:p w:rsidR="00F37D93" w:rsidRDefault="00F37D93" w:rsidP="001D3F8D">
            <w:pPr>
              <w:widowControl/>
              <w:spacing w:line="240" w:lineRule="exact"/>
              <w:jc w:val="center"/>
              <w:rPr>
                <w:rFonts w:ascii="Times New Roman" w:hAnsi="Times New Roman"/>
                <w:b/>
                <w:bCs/>
                <w:kern w:val="0"/>
                <w:szCs w:val="21"/>
              </w:rPr>
            </w:pPr>
            <w:r>
              <w:rPr>
                <w:rFonts w:ascii="Times New Roman" w:hAnsi="Times New Roman" w:hint="eastAsia"/>
                <w:b/>
                <w:bCs/>
                <w:kern w:val="0"/>
                <w:szCs w:val="21"/>
              </w:rPr>
              <w:t>备注</w:t>
            </w:r>
          </w:p>
        </w:tc>
      </w:tr>
      <w:tr w:rsidR="00F37D93" w:rsidTr="001D3F8D">
        <w:trPr>
          <w:trHeight w:val="24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滴水湖公交枢纽站</w:t>
            </w:r>
          </w:p>
        </w:tc>
        <w:tc>
          <w:tcPr>
            <w:tcW w:w="2640"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临港大道、环湖西二路</w:t>
            </w:r>
          </w:p>
        </w:tc>
        <w:tc>
          <w:tcPr>
            <w:tcW w:w="1138"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1084"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吸顶空调</w:t>
            </w:r>
          </w:p>
        </w:tc>
      </w:tr>
      <w:tr w:rsidR="00F37D93" w:rsidTr="001D3F8D">
        <w:trPr>
          <w:trHeight w:val="48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泥城公交枢纽站</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云汉路</w:t>
            </w:r>
            <w:r>
              <w:rPr>
                <w:rFonts w:ascii="Times New Roman" w:hAnsi="Times New Roman"/>
                <w:kern w:val="0"/>
                <w:szCs w:val="21"/>
              </w:rPr>
              <w:t>486</w:t>
            </w:r>
            <w:r>
              <w:rPr>
                <w:rFonts w:ascii="Times New Roman" w:hAnsi="Times New Roman"/>
                <w:kern w:val="0"/>
                <w:szCs w:val="21"/>
              </w:rPr>
              <w:t>号、秋雨路</w:t>
            </w:r>
            <w:r>
              <w:rPr>
                <w:rFonts w:ascii="Times New Roman" w:hAnsi="Times New Roman"/>
                <w:kern w:val="0"/>
                <w:szCs w:val="21"/>
              </w:rPr>
              <w:t>696</w:t>
            </w:r>
            <w:r>
              <w:rPr>
                <w:rFonts w:ascii="Times New Roman" w:hAnsi="Times New Roman"/>
                <w:kern w:val="0"/>
                <w:szCs w:val="21"/>
              </w:rPr>
              <w:t>号</w:t>
            </w:r>
          </w:p>
        </w:tc>
        <w:tc>
          <w:tcPr>
            <w:tcW w:w="1138"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18</w:t>
            </w:r>
          </w:p>
        </w:tc>
        <w:tc>
          <w:tcPr>
            <w:tcW w:w="1084"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吸顶</w:t>
            </w:r>
            <w:r>
              <w:rPr>
                <w:rFonts w:ascii="Times New Roman" w:hAnsi="Times New Roman" w:hint="eastAsia"/>
                <w:kern w:val="0"/>
                <w:szCs w:val="21"/>
              </w:rPr>
              <w:t>+</w:t>
            </w:r>
            <w:r>
              <w:rPr>
                <w:rFonts w:ascii="Times New Roman" w:hAnsi="Times New Roman" w:hint="eastAsia"/>
                <w:kern w:val="0"/>
                <w:szCs w:val="21"/>
              </w:rPr>
              <w:t>立柜</w:t>
            </w:r>
            <w:r>
              <w:rPr>
                <w:rFonts w:ascii="Times New Roman" w:hAnsi="Times New Roman" w:hint="eastAsia"/>
                <w:kern w:val="0"/>
                <w:szCs w:val="21"/>
              </w:rPr>
              <w:t>+</w:t>
            </w:r>
            <w:r>
              <w:rPr>
                <w:rFonts w:ascii="Times New Roman" w:hAnsi="Times New Roman" w:hint="eastAsia"/>
                <w:kern w:val="0"/>
                <w:szCs w:val="21"/>
              </w:rPr>
              <w:t>挂壁</w:t>
            </w:r>
          </w:p>
        </w:tc>
      </w:tr>
      <w:tr w:rsidR="00F37D93" w:rsidTr="001D3F8D">
        <w:trPr>
          <w:trHeight w:val="24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3</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夏栎路公交首末站</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夏栎路</w:t>
            </w:r>
            <w:r>
              <w:rPr>
                <w:rFonts w:ascii="Times New Roman" w:hAnsi="Times New Roman"/>
                <w:kern w:val="0"/>
                <w:szCs w:val="21"/>
              </w:rPr>
              <w:t>266</w:t>
            </w:r>
            <w:r>
              <w:rPr>
                <w:rFonts w:ascii="Times New Roman" w:hAnsi="Times New Roman"/>
                <w:kern w:val="0"/>
                <w:szCs w:val="21"/>
              </w:rPr>
              <w:t>弄</w:t>
            </w:r>
          </w:p>
        </w:tc>
        <w:tc>
          <w:tcPr>
            <w:tcW w:w="1138"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3</w:t>
            </w:r>
          </w:p>
        </w:tc>
        <w:tc>
          <w:tcPr>
            <w:tcW w:w="1084"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24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4</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海昌海洋公园</w:t>
            </w:r>
            <w:r>
              <w:rPr>
                <w:rFonts w:ascii="Times New Roman" w:hAnsi="Times New Roman"/>
                <w:kern w:val="0"/>
                <w:szCs w:val="21"/>
              </w:rPr>
              <w:t>D</w:t>
            </w:r>
            <w:r>
              <w:rPr>
                <w:rFonts w:ascii="Times New Roman" w:hAnsi="Times New Roman"/>
                <w:kern w:val="0"/>
                <w:szCs w:val="21"/>
              </w:rPr>
              <w:t>港公交首末站</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银飞路</w:t>
            </w:r>
            <w:r>
              <w:rPr>
                <w:rFonts w:ascii="Times New Roman" w:hAnsi="Times New Roman"/>
                <w:kern w:val="0"/>
                <w:szCs w:val="21"/>
              </w:rPr>
              <w:t>111</w:t>
            </w:r>
            <w:r>
              <w:rPr>
                <w:rFonts w:ascii="Times New Roman" w:hAnsi="Times New Roman"/>
                <w:kern w:val="0"/>
                <w:szCs w:val="21"/>
              </w:rPr>
              <w:t>路</w:t>
            </w:r>
          </w:p>
        </w:tc>
        <w:tc>
          <w:tcPr>
            <w:tcW w:w="1138"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0</w:t>
            </w:r>
          </w:p>
        </w:tc>
        <w:tc>
          <w:tcPr>
            <w:tcW w:w="1084"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24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5</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临港大道银飞路公交枢纽站</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临港大道、银飞路</w:t>
            </w:r>
          </w:p>
        </w:tc>
        <w:tc>
          <w:tcPr>
            <w:tcW w:w="1138"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5</w:t>
            </w:r>
          </w:p>
        </w:tc>
        <w:tc>
          <w:tcPr>
            <w:tcW w:w="1084"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r>
              <w:rPr>
                <w:rFonts w:ascii="Times New Roman" w:hAnsi="Times New Roman" w:hint="eastAsia"/>
                <w:kern w:val="0"/>
                <w:szCs w:val="21"/>
              </w:rPr>
              <w:t>+</w:t>
            </w:r>
            <w:r>
              <w:rPr>
                <w:rFonts w:ascii="Times New Roman" w:hAnsi="Times New Roman" w:hint="eastAsia"/>
                <w:kern w:val="0"/>
                <w:szCs w:val="21"/>
              </w:rPr>
              <w:t>立柜</w:t>
            </w:r>
          </w:p>
        </w:tc>
      </w:tr>
      <w:tr w:rsidR="00F37D93" w:rsidTr="001D3F8D">
        <w:trPr>
          <w:trHeight w:val="48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6</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临港共享区公交枢纽站</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临港新城沪城环路</w:t>
            </w:r>
            <w:r>
              <w:rPr>
                <w:rFonts w:ascii="Times New Roman" w:hAnsi="Times New Roman"/>
                <w:kern w:val="0"/>
                <w:szCs w:val="21"/>
              </w:rPr>
              <w:t>669</w:t>
            </w:r>
            <w:r>
              <w:rPr>
                <w:rFonts w:ascii="Times New Roman" w:hAnsi="Times New Roman"/>
                <w:kern w:val="0"/>
                <w:szCs w:val="21"/>
              </w:rPr>
              <w:t>弄</w:t>
            </w:r>
            <w:r>
              <w:rPr>
                <w:rFonts w:ascii="Times New Roman" w:hAnsi="Times New Roman"/>
                <w:kern w:val="0"/>
                <w:szCs w:val="21"/>
              </w:rPr>
              <w:t>1</w:t>
            </w:r>
            <w:r>
              <w:rPr>
                <w:rFonts w:ascii="Times New Roman" w:hAnsi="Times New Roman"/>
                <w:kern w:val="0"/>
                <w:szCs w:val="21"/>
              </w:rPr>
              <w:t>号</w:t>
            </w:r>
          </w:p>
        </w:tc>
        <w:tc>
          <w:tcPr>
            <w:tcW w:w="1138"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29</w:t>
            </w:r>
          </w:p>
        </w:tc>
        <w:tc>
          <w:tcPr>
            <w:tcW w:w="1084"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吸顶空调</w:t>
            </w:r>
            <w:r>
              <w:rPr>
                <w:rFonts w:ascii="Times New Roman" w:hAnsi="Times New Roman" w:hint="eastAsia"/>
                <w:kern w:val="0"/>
                <w:szCs w:val="21"/>
              </w:rPr>
              <w:t>+</w:t>
            </w:r>
            <w:r>
              <w:rPr>
                <w:rFonts w:ascii="Times New Roman" w:hAnsi="Times New Roman" w:hint="eastAsia"/>
                <w:kern w:val="0"/>
                <w:szCs w:val="21"/>
              </w:rPr>
              <w:t>挂壁</w:t>
            </w:r>
          </w:p>
        </w:tc>
      </w:tr>
      <w:tr w:rsidR="00F37D93" w:rsidTr="001D3F8D">
        <w:trPr>
          <w:trHeight w:val="24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7</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古棕路停车场</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古棕路</w:t>
            </w:r>
            <w:r>
              <w:rPr>
                <w:rFonts w:ascii="Times New Roman" w:hAnsi="Times New Roman"/>
                <w:kern w:val="0"/>
                <w:szCs w:val="21"/>
              </w:rPr>
              <w:t>400</w:t>
            </w:r>
            <w:r>
              <w:rPr>
                <w:rFonts w:ascii="Times New Roman" w:hAnsi="Times New Roman"/>
                <w:kern w:val="0"/>
                <w:szCs w:val="21"/>
              </w:rPr>
              <w:t>号（临时）</w:t>
            </w:r>
          </w:p>
        </w:tc>
        <w:tc>
          <w:tcPr>
            <w:tcW w:w="1138"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10</w:t>
            </w:r>
          </w:p>
        </w:tc>
        <w:tc>
          <w:tcPr>
            <w:tcW w:w="1084"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24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8</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芦潮港停车场</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南芦公路</w:t>
            </w:r>
            <w:r>
              <w:rPr>
                <w:rFonts w:ascii="Times New Roman" w:hAnsi="Times New Roman"/>
                <w:kern w:val="0"/>
                <w:szCs w:val="21"/>
              </w:rPr>
              <w:t>1558</w:t>
            </w:r>
            <w:r>
              <w:rPr>
                <w:rFonts w:ascii="Times New Roman" w:hAnsi="Times New Roman"/>
                <w:kern w:val="0"/>
                <w:szCs w:val="21"/>
              </w:rPr>
              <w:t>号</w:t>
            </w:r>
          </w:p>
        </w:tc>
        <w:tc>
          <w:tcPr>
            <w:tcW w:w="1138"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8</w:t>
            </w:r>
          </w:p>
        </w:tc>
        <w:tc>
          <w:tcPr>
            <w:tcW w:w="1084"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24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9</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芦潮港公交首末站（杭湾路）</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芦潮港杭湾路</w:t>
            </w:r>
            <w:r>
              <w:rPr>
                <w:rFonts w:ascii="Times New Roman" w:hAnsi="Times New Roman"/>
                <w:kern w:val="0"/>
                <w:szCs w:val="21"/>
              </w:rPr>
              <w:t>150</w:t>
            </w:r>
            <w:r>
              <w:rPr>
                <w:rFonts w:ascii="Times New Roman" w:hAnsi="Times New Roman"/>
                <w:kern w:val="0"/>
                <w:szCs w:val="21"/>
              </w:rPr>
              <w:t>号</w:t>
            </w:r>
          </w:p>
        </w:tc>
        <w:tc>
          <w:tcPr>
            <w:tcW w:w="1138"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6</w:t>
            </w:r>
          </w:p>
        </w:tc>
        <w:tc>
          <w:tcPr>
            <w:tcW w:w="1084"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48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10</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书院公交枢纽站</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书院镇丽正路</w:t>
            </w:r>
            <w:r>
              <w:rPr>
                <w:rFonts w:ascii="Times New Roman" w:hAnsi="Times New Roman"/>
                <w:kern w:val="0"/>
                <w:szCs w:val="21"/>
              </w:rPr>
              <w:t>1281</w:t>
            </w:r>
            <w:r>
              <w:rPr>
                <w:rFonts w:ascii="Times New Roman" w:hAnsi="Times New Roman"/>
                <w:kern w:val="0"/>
                <w:szCs w:val="21"/>
              </w:rPr>
              <w:t>弄</w:t>
            </w:r>
            <w:r>
              <w:rPr>
                <w:rFonts w:ascii="Times New Roman" w:hAnsi="Times New Roman"/>
                <w:kern w:val="0"/>
                <w:szCs w:val="21"/>
              </w:rPr>
              <w:t>29</w:t>
            </w:r>
            <w:r>
              <w:rPr>
                <w:rFonts w:ascii="Times New Roman" w:hAnsi="Times New Roman"/>
                <w:kern w:val="0"/>
                <w:szCs w:val="21"/>
              </w:rPr>
              <w:t>号</w:t>
            </w:r>
          </w:p>
        </w:tc>
        <w:tc>
          <w:tcPr>
            <w:tcW w:w="1138"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10</w:t>
            </w:r>
          </w:p>
        </w:tc>
        <w:tc>
          <w:tcPr>
            <w:tcW w:w="1084"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立柜</w:t>
            </w:r>
            <w:r>
              <w:rPr>
                <w:rFonts w:ascii="Times New Roman" w:hAnsi="Times New Roman" w:hint="eastAsia"/>
                <w:kern w:val="0"/>
                <w:szCs w:val="21"/>
              </w:rPr>
              <w:t>+</w:t>
            </w:r>
            <w:r>
              <w:rPr>
                <w:rFonts w:ascii="Times New Roman" w:hAnsi="Times New Roman" w:hint="eastAsia"/>
                <w:kern w:val="0"/>
                <w:szCs w:val="21"/>
              </w:rPr>
              <w:t>挂壁</w:t>
            </w:r>
          </w:p>
        </w:tc>
      </w:tr>
      <w:tr w:rsidR="00F37D93" w:rsidTr="001D3F8D">
        <w:trPr>
          <w:trHeight w:val="24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11</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东海农场公交首末站</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东海老年护理医院东侧</w:t>
            </w:r>
          </w:p>
        </w:tc>
        <w:tc>
          <w:tcPr>
            <w:tcW w:w="1138"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4</w:t>
            </w:r>
          </w:p>
        </w:tc>
        <w:tc>
          <w:tcPr>
            <w:tcW w:w="1084"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24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12</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新港丽正路公交停车场</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丽正路、老芦公路西侧</w:t>
            </w:r>
          </w:p>
        </w:tc>
        <w:tc>
          <w:tcPr>
            <w:tcW w:w="1138"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3</w:t>
            </w:r>
          </w:p>
        </w:tc>
        <w:tc>
          <w:tcPr>
            <w:tcW w:w="1084"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24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13</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DRT2</w:t>
            </w:r>
            <w:r>
              <w:rPr>
                <w:rFonts w:ascii="Times New Roman" w:hAnsi="Times New Roman"/>
                <w:kern w:val="0"/>
                <w:szCs w:val="21"/>
              </w:rPr>
              <w:t>号线（详见图二）</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w:t>
            </w:r>
          </w:p>
        </w:tc>
        <w:tc>
          <w:tcPr>
            <w:tcW w:w="1138"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0</w:t>
            </w:r>
          </w:p>
        </w:tc>
        <w:tc>
          <w:tcPr>
            <w:tcW w:w="1084"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24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14</w:t>
            </w:r>
          </w:p>
        </w:tc>
        <w:tc>
          <w:tcPr>
            <w:tcW w:w="32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方竹路公交枢纽站</w:t>
            </w:r>
          </w:p>
        </w:tc>
        <w:tc>
          <w:tcPr>
            <w:tcW w:w="2640"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方竹路</w:t>
            </w:r>
          </w:p>
        </w:tc>
        <w:tc>
          <w:tcPr>
            <w:tcW w:w="1138"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5</w:t>
            </w:r>
          </w:p>
        </w:tc>
        <w:tc>
          <w:tcPr>
            <w:tcW w:w="1084" w:type="dxa"/>
            <w:tcBorders>
              <w:top w:val="nil"/>
              <w:left w:val="nil"/>
              <w:bottom w:val="single" w:sz="4" w:space="0" w:color="auto"/>
              <w:right w:val="single" w:sz="4" w:space="0" w:color="auto"/>
            </w:tcBorders>
            <w:shd w:val="clear" w:color="auto" w:fill="auto"/>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24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15</w:t>
            </w:r>
          </w:p>
        </w:tc>
        <w:tc>
          <w:tcPr>
            <w:tcW w:w="3217"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顶科社区公交枢纽</w:t>
            </w:r>
          </w:p>
        </w:tc>
        <w:tc>
          <w:tcPr>
            <w:tcW w:w="2640"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顶科公共绿地</w:t>
            </w:r>
          </w:p>
        </w:tc>
        <w:tc>
          <w:tcPr>
            <w:tcW w:w="1138"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6</w:t>
            </w:r>
          </w:p>
        </w:tc>
        <w:tc>
          <w:tcPr>
            <w:tcW w:w="108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24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16</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玉柏路公交枢纽站</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玉柏路</w:t>
            </w:r>
          </w:p>
        </w:tc>
        <w:tc>
          <w:tcPr>
            <w:tcW w:w="1138"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4</w:t>
            </w:r>
          </w:p>
        </w:tc>
        <w:tc>
          <w:tcPr>
            <w:tcW w:w="108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48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17</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芦潮港公交枢纽站（江山路）</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江山路与港辉路交叉口以西</w:t>
            </w:r>
          </w:p>
        </w:tc>
        <w:tc>
          <w:tcPr>
            <w:tcW w:w="1138"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5</w:t>
            </w:r>
          </w:p>
        </w:tc>
        <w:tc>
          <w:tcPr>
            <w:tcW w:w="108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吸顶空调</w:t>
            </w:r>
            <w:r>
              <w:rPr>
                <w:rFonts w:ascii="Times New Roman" w:hAnsi="Times New Roman" w:hint="eastAsia"/>
                <w:kern w:val="0"/>
                <w:szCs w:val="21"/>
              </w:rPr>
              <w:t>+</w:t>
            </w:r>
            <w:r>
              <w:rPr>
                <w:rFonts w:ascii="Times New Roman" w:hAnsi="Times New Roman" w:hint="eastAsia"/>
                <w:kern w:val="0"/>
                <w:szCs w:val="21"/>
              </w:rPr>
              <w:t>挂壁</w:t>
            </w:r>
          </w:p>
        </w:tc>
      </w:tr>
      <w:tr w:rsidR="00F37D93" w:rsidTr="001D3F8D">
        <w:trPr>
          <w:trHeight w:val="24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18</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花柏路停保场</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花柏路</w:t>
            </w:r>
          </w:p>
        </w:tc>
        <w:tc>
          <w:tcPr>
            <w:tcW w:w="1138"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6</w:t>
            </w:r>
          </w:p>
        </w:tc>
        <w:tc>
          <w:tcPr>
            <w:tcW w:w="108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488"/>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19</w:t>
            </w:r>
          </w:p>
        </w:tc>
        <w:tc>
          <w:tcPr>
            <w:tcW w:w="32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洲德路公交枢纽站</w:t>
            </w:r>
          </w:p>
        </w:tc>
        <w:tc>
          <w:tcPr>
            <w:tcW w:w="2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洲德路以北，泽通路以西，丹漪路以南</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13</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248"/>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20</w:t>
            </w:r>
          </w:p>
        </w:tc>
        <w:tc>
          <w:tcPr>
            <w:tcW w:w="3217"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雪绒花路公交首末站</w:t>
            </w:r>
          </w:p>
        </w:tc>
        <w:tc>
          <w:tcPr>
            <w:tcW w:w="2640"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雪绒花路</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5</w:t>
            </w:r>
          </w:p>
        </w:tc>
        <w:tc>
          <w:tcPr>
            <w:tcW w:w="1084" w:type="dxa"/>
            <w:tcBorders>
              <w:top w:val="single" w:sz="4" w:space="0" w:color="auto"/>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24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21</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正茂路公交枢纽站</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正茂路</w:t>
            </w:r>
          </w:p>
        </w:tc>
        <w:tc>
          <w:tcPr>
            <w:tcW w:w="1138"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5</w:t>
            </w:r>
          </w:p>
        </w:tc>
        <w:tc>
          <w:tcPr>
            <w:tcW w:w="108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488"/>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22</w:t>
            </w:r>
          </w:p>
        </w:tc>
        <w:tc>
          <w:tcPr>
            <w:tcW w:w="3217"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泥城（万达）枢纽站</w:t>
            </w:r>
          </w:p>
        </w:tc>
        <w:tc>
          <w:tcPr>
            <w:tcW w:w="2640"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鸿音路与长空路交叉口南侧</w:t>
            </w:r>
          </w:p>
        </w:tc>
        <w:tc>
          <w:tcPr>
            <w:tcW w:w="1138"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5</w:t>
            </w:r>
          </w:p>
        </w:tc>
        <w:tc>
          <w:tcPr>
            <w:tcW w:w="1084" w:type="dxa"/>
            <w:tcBorders>
              <w:top w:val="nil"/>
              <w:left w:val="nil"/>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r w:rsidR="00F37D93" w:rsidTr="001D3F8D">
        <w:trPr>
          <w:trHeight w:val="428"/>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23</w:t>
            </w:r>
          </w:p>
        </w:tc>
        <w:tc>
          <w:tcPr>
            <w:tcW w:w="32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DRT3</w:t>
            </w:r>
            <w:r>
              <w:rPr>
                <w:rFonts w:ascii="Times New Roman" w:hAnsi="Times New Roman"/>
                <w:kern w:val="0"/>
                <w:szCs w:val="21"/>
              </w:rPr>
              <w:t>号线（详见图一）</w:t>
            </w:r>
          </w:p>
        </w:tc>
        <w:tc>
          <w:tcPr>
            <w:tcW w:w="2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kern w:val="0"/>
                <w:szCs w:val="21"/>
              </w:rPr>
              <w:t>/</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2</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D93" w:rsidRDefault="00F37D93" w:rsidP="001D3F8D">
            <w:pPr>
              <w:widowControl/>
              <w:jc w:val="center"/>
              <w:rPr>
                <w:rFonts w:ascii="Times New Roman" w:hAnsi="Times New Roman"/>
                <w:kern w:val="0"/>
                <w:szCs w:val="21"/>
              </w:rPr>
            </w:pPr>
            <w:r>
              <w:rPr>
                <w:rFonts w:ascii="Times New Roman" w:hAnsi="Times New Roman" w:hint="eastAsia"/>
                <w:kern w:val="0"/>
                <w:szCs w:val="21"/>
              </w:rPr>
              <w:t>挂壁</w:t>
            </w:r>
          </w:p>
        </w:tc>
      </w:tr>
    </w:tbl>
    <w:p w:rsidR="00F37D93" w:rsidRDefault="00F37D93" w:rsidP="00F37D93">
      <w:pPr>
        <w:spacing w:line="300" w:lineRule="auto"/>
        <w:ind w:firstLineChars="200" w:firstLine="442"/>
        <w:outlineLvl w:val="5"/>
        <w:rPr>
          <w:rFonts w:ascii="Times New Roman" w:hAnsi="Times New Roman"/>
          <w:b/>
          <w:bCs/>
          <w:sz w:val="22"/>
        </w:rPr>
      </w:pPr>
      <w:r>
        <w:rPr>
          <w:rFonts w:ascii="Times New Roman" w:hAnsi="Times New Roman" w:hint="eastAsia"/>
          <w:b/>
          <w:bCs/>
          <w:sz w:val="22"/>
        </w:rPr>
        <w:t>9.3.2.2</w:t>
      </w:r>
      <w:r>
        <w:rPr>
          <w:rFonts w:ascii="Times New Roman" w:hAnsi="Times New Roman" w:hint="eastAsia"/>
          <w:b/>
          <w:bCs/>
          <w:sz w:val="22"/>
        </w:rPr>
        <w:t>洗车机日常维护管理</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洗车机日常保养项目</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）检查泡沫、水蜡是否充足；</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）输送轨道和排污坑道内部清理；</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）电柜、电源日常检查维护；</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）水气源的日常检查维护；</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）输送机和输送轨道链条的日常检查保养。</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lastRenderedPageBreak/>
        <w:t>-</w:t>
      </w:r>
      <w:r>
        <w:rPr>
          <w:rFonts w:ascii="Times New Roman" w:hAnsi="Times New Roman" w:hint="eastAsia"/>
          <w:sz w:val="22"/>
        </w:rPr>
        <w:t>工程培训</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根据实际情况安排培训，用户可自行要求增加天数。</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开机前检查</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）开合总电源；</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）检查水、气源；</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）检查泡沫、水蜡是否充足；</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）手动调试刷组电机是否运行正常，确认无误后开始洗车。</w:t>
      </w:r>
    </w:p>
    <w:p w:rsidR="00F37D93" w:rsidRDefault="00F37D93" w:rsidP="00F37D93">
      <w:pPr>
        <w:spacing w:line="300" w:lineRule="auto"/>
        <w:ind w:firstLineChars="200" w:firstLine="442"/>
        <w:outlineLvl w:val="5"/>
        <w:rPr>
          <w:rFonts w:ascii="Times New Roman" w:hAnsi="Times New Roman"/>
          <w:b/>
          <w:bCs/>
          <w:sz w:val="22"/>
        </w:rPr>
      </w:pPr>
      <w:r>
        <w:rPr>
          <w:rFonts w:ascii="Times New Roman" w:hAnsi="Times New Roman" w:hint="eastAsia"/>
          <w:b/>
          <w:bCs/>
          <w:sz w:val="22"/>
        </w:rPr>
        <w:t>9.3.2.3</w:t>
      </w:r>
      <w:r>
        <w:rPr>
          <w:rFonts w:ascii="Times New Roman" w:hAnsi="Times New Roman" w:hint="eastAsia"/>
          <w:b/>
          <w:bCs/>
          <w:sz w:val="22"/>
        </w:rPr>
        <w:t>洗车流程操作</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）洗车过程中操作人员要做好引导工作，并告知车主注意事项</w:t>
      </w:r>
      <w:r>
        <w:rPr>
          <w:rFonts w:ascii="Times New Roman" w:hAnsi="Times New Roman" w:hint="eastAsia"/>
          <w:sz w:val="22"/>
        </w:rPr>
        <w:t>:</w:t>
      </w:r>
      <w:r>
        <w:rPr>
          <w:rFonts w:ascii="Times New Roman" w:hAnsi="Times New Roman" w:hint="eastAsia"/>
          <w:sz w:val="22"/>
        </w:rPr>
        <w:t>挂空挡、松手刹、手离方向盘、切勿踩刹车、勿动雨刷、并收起天线、后视镜等。</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当车进入输送轨道后，一键启动。洗车机操作人员守则第一条在设备运行期间操作人员须坚守自己的工作岗位并仔细观察洗车情况及周边情况，发现问题，及时避让车辆，设备急停处理，避免发生不必要的麻烦，</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）熟悉操作屏的内容及各按钮。（详见操作说明书）</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关机检查</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）总电源断电；</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）空气压缩机定期放水；</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）定期清理排污坑道；</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）洗车机周边清理；</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）冬天运行结束后排空管道内用水，避免夜晚冻结。</w:t>
      </w:r>
    </w:p>
    <w:p w:rsidR="00F37D93" w:rsidRDefault="00F37D93" w:rsidP="00F37D93">
      <w:pPr>
        <w:spacing w:line="300" w:lineRule="auto"/>
        <w:ind w:firstLineChars="200" w:firstLine="442"/>
        <w:outlineLvl w:val="5"/>
        <w:rPr>
          <w:rFonts w:ascii="Times New Roman" w:hAnsi="Times New Roman"/>
          <w:b/>
          <w:bCs/>
          <w:sz w:val="22"/>
        </w:rPr>
      </w:pPr>
      <w:r>
        <w:rPr>
          <w:rFonts w:ascii="Times New Roman" w:hAnsi="Times New Roman" w:hint="eastAsia"/>
          <w:b/>
          <w:bCs/>
          <w:sz w:val="22"/>
        </w:rPr>
        <w:t xml:space="preserve">9.3.2.4 </w:t>
      </w:r>
      <w:r>
        <w:rPr>
          <w:rFonts w:ascii="Times New Roman" w:hAnsi="Times New Roman" w:hint="eastAsia"/>
          <w:b/>
          <w:bCs/>
          <w:sz w:val="22"/>
        </w:rPr>
        <w:t>充电桩的日常管理</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）‌日常维护‌：</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‌检查充电枪和线缆日常检查维护；</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‌桩体日常检查维护；</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‌充电功能检查；</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）工程‌巡检维护‌：</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‌常规组件定期检查，确保处在正常工作；</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‌功能检查‌：包括充电功能、刷卡功能、急停功能等，确保各项功能正常运行。</w:t>
      </w:r>
    </w:p>
    <w:p w:rsidR="00F37D93" w:rsidRDefault="00F37D93" w:rsidP="00F37D93">
      <w:pPr>
        <w:spacing w:line="300" w:lineRule="auto"/>
        <w:ind w:firstLineChars="200" w:firstLine="442"/>
        <w:outlineLvl w:val="5"/>
        <w:rPr>
          <w:rFonts w:ascii="Times New Roman" w:hAnsi="Times New Roman"/>
          <w:b/>
          <w:bCs/>
          <w:sz w:val="22"/>
        </w:rPr>
      </w:pPr>
      <w:r>
        <w:rPr>
          <w:rFonts w:ascii="Times New Roman" w:hAnsi="Times New Roman" w:hint="eastAsia"/>
          <w:b/>
          <w:bCs/>
          <w:sz w:val="22"/>
        </w:rPr>
        <w:t>9.3.2.5</w:t>
      </w:r>
      <w:r>
        <w:rPr>
          <w:rFonts w:ascii="Times New Roman" w:hAnsi="Times New Roman" w:hint="eastAsia"/>
          <w:b/>
          <w:bCs/>
          <w:sz w:val="22"/>
        </w:rPr>
        <w:t>机电、照明及自动化系统</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1</w:t>
      </w:r>
      <w:r>
        <w:rPr>
          <w:rFonts w:ascii="Times New Roman" w:hAnsi="Times New Roman" w:hint="eastAsia"/>
          <w:sz w:val="22"/>
        </w:rPr>
        <w:t>）对各场站供电系统高、低压电器设备、照明装置等设备正常运行使用进行日常管理和养护维修并根据实际使用情况制订年度总体节能计划。</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2</w:t>
      </w:r>
      <w:r>
        <w:rPr>
          <w:rFonts w:ascii="Times New Roman" w:hAnsi="Times New Roman" w:hint="eastAsia"/>
          <w:sz w:val="22"/>
        </w:rPr>
        <w:t>）建立严格的配送电运行制度和电气维修制度。</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3</w:t>
      </w:r>
      <w:r>
        <w:rPr>
          <w:rFonts w:ascii="Times New Roman" w:hAnsi="Times New Roman" w:hint="eastAsia"/>
          <w:sz w:val="22"/>
        </w:rPr>
        <w:t>）供电和维修人员持证上岗。</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4</w:t>
      </w:r>
      <w:r>
        <w:rPr>
          <w:rFonts w:ascii="Times New Roman" w:hAnsi="Times New Roman" w:hint="eastAsia"/>
          <w:sz w:val="22"/>
        </w:rPr>
        <w:t>）保证公共使用的照明、指示、显示灯完好；电气线路符设计、施工技术要求，线路负荷要满足用户的要求、确保发配电设备安全运行。</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lastRenderedPageBreak/>
        <w:t>（</w:t>
      </w:r>
      <w:r>
        <w:rPr>
          <w:rFonts w:ascii="Times New Roman" w:hAnsi="Times New Roman"/>
          <w:sz w:val="22"/>
        </w:rPr>
        <w:t>5</w:t>
      </w:r>
      <w:r>
        <w:rPr>
          <w:rFonts w:ascii="Times New Roman" w:hAnsi="Times New Roman" w:hint="eastAsia"/>
          <w:sz w:val="22"/>
        </w:rPr>
        <w:t>）停电限电应先告知联合管理场站室经同意后出通知。</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6</w:t>
      </w:r>
      <w:r>
        <w:rPr>
          <w:rFonts w:ascii="Times New Roman" w:hAnsi="Times New Roman" w:hint="eastAsia"/>
          <w:sz w:val="22"/>
        </w:rPr>
        <w:t>）对临时施工工程有用电管理措施。</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7</w:t>
      </w:r>
      <w:r>
        <w:rPr>
          <w:rFonts w:ascii="Times New Roman" w:hAnsi="Times New Roman" w:hint="eastAsia"/>
          <w:sz w:val="22"/>
        </w:rPr>
        <w:t>）发生特殊情况，如火灾、地震、水灾时，及时切断电源。</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8</w:t>
      </w:r>
      <w:r>
        <w:rPr>
          <w:rFonts w:ascii="Times New Roman" w:hAnsi="Times New Roman" w:hint="eastAsia"/>
          <w:sz w:val="22"/>
        </w:rPr>
        <w:t>）负责对路灯、场站电源的操作，保证供电正常。</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9</w:t>
      </w:r>
      <w:r>
        <w:rPr>
          <w:rFonts w:ascii="Times New Roman" w:hAnsi="Times New Roman" w:hint="eastAsia"/>
          <w:sz w:val="22"/>
        </w:rPr>
        <w:t>）确保场站区域内所有公共及专用照明灯管灯泡完好，发现损坏，及时调换。</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10</w:t>
      </w:r>
      <w:r>
        <w:rPr>
          <w:rFonts w:ascii="Times New Roman" w:hAnsi="Times New Roman" w:hint="eastAsia"/>
          <w:sz w:val="22"/>
        </w:rPr>
        <w:t>）负责各场站楼音源、服务器、喇叭正常使用及维修保养工作。</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服务要求：</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对供电范围内的电器设备、仪器仪表定期巡视维护和重点检测，按照规定周期对变配电设施设备进行检查、维护、清洁，并做好记录。</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建立各项设备档案、台账、维修记录，做到安全、合理、节约用电；建立严格的配送电运行制度、电器维修制度和配电房管理制度，配电室实行封闭管理，无鼠洞，配备符合要求的灭火器材。</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设备及机房环境整洁，无杂物、灰土，无鼠、虫害发生；供电运行和维修人员必须持证上岗；一般故障排除时间不超过</w:t>
      </w:r>
      <w:r>
        <w:rPr>
          <w:rFonts w:ascii="Times New Roman" w:hAnsi="Times New Roman"/>
          <w:sz w:val="22"/>
        </w:rPr>
        <w:t>2</w:t>
      </w:r>
      <w:r>
        <w:rPr>
          <w:rFonts w:ascii="Times New Roman" w:hAnsi="Times New Roman" w:hint="eastAsia"/>
          <w:sz w:val="22"/>
        </w:rPr>
        <w:t>小时，维修合格率</w:t>
      </w:r>
      <w:r>
        <w:rPr>
          <w:rFonts w:ascii="Times New Roman" w:hAnsi="Times New Roman"/>
          <w:sz w:val="22"/>
        </w:rPr>
        <w:t>100</w:t>
      </w:r>
      <w:r>
        <w:rPr>
          <w:rFonts w:ascii="Times New Roman" w:hAnsi="Times New Roman" w:hint="eastAsia"/>
          <w:sz w:val="22"/>
        </w:rPr>
        <w:t>％。</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加强日常维护检修，公共使用的照明、指示灯具线路、开关要保证完好，确保用电安全；管理和维护好各场站灯光亮化的设施。</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制定突发事件应急处理程序和临时用电管理措施，明确停、送审批权限；供电设备完好率达到</w:t>
      </w:r>
      <w:r>
        <w:rPr>
          <w:rFonts w:ascii="Times New Roman" w:hAnsi="Times New Roman"/>
          <w:sz w:val="22"/>
        </w:rPr>
        <w:t>99</w:t>
      </w:r>
      <w:r>
        <w:rPr>
          <w:rFonts w:ascii="Times New Roman" w:hAnsi="Times New Roman" w:hint="eastAsia"/>
          <w:sz w:val="22"/>
        </w:rPr>
        <w:t>％、弱电设备完好率达到</w:t>
      </w:r>
      <w:r>
        <w:rPr>
          <w:rFonts w:ascii="Times New Roman" w:hAnsi="Times New Roman"/>
          <w:sz w:val="22"/>
        </w:rPr>
        <w:t>98</w:t>
      </w:r>
      <w:r>
        <w:rPr>
          <w:rFonts w:ascii="Times New Roman" w:hAnsi="Times New Roman" w:hint="eastAsia"/>
          <w:sz w:val="22"/>
        </w:rPr>
        <w:t>％。每年雨季前对建筑避雷系统进行检测，留存检测合格报告，同时动员和组织写字楼内的使用人对重要设施设备进行防雷检测。</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保持避雷系统完整性，不得擅自拆除、迁改避雷设施；每半年对楼顶层的避雷针、避雷带、避雷线、避雷网、屋面设备、其它金属物体的接地装置进行全面检查，有问题及时解决。</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每季度对强、弱电井、设备间内的机电设备、配电柜接地装置进行检查，每月对变配电设备接地装置、避雷器进行检查，保证所有机电设备、配电柜</w:t>
      </w:r>
      <w:r>
        <w:rPr>
          <w:rFonts w:ascii="Times New Roman" w:hAnsi="Times New Roman"/>
          <w:sz w:val="22"/>
        </w:rPr>
        <w:t>(</w:t>
      </w:r>
      <w:r>
        <w:rPr>
          <w:rFonts w:ascii="Times New Roman" w:hAnsi="Times New Roman" w:hint="eastAsia"/>
          <w:sz w:val="22"/>
        </w:rPr>
        <w:t>箱</w:t>
      </w:r>
      <w:r>
        <w:rPr>
          <w:rFonts w:ascii="Times New Roman" w:hAnsi="Times New Roman"/>
          <w:sz w:val="22"/>
        </w:rPr>
        <w:t>)</w:t>
      </w:r>
      <w:r>
        <w:rPr>
          <w:rFonts w:ascii="Times New Roman" w:hAnsi="Times New Roman" w:hint="eastAsia"/>
          <w:sz w:val="22"/>
        </w:rPr>
        <w:t>、管道、金属构架物接地良好。一年内无重大管理责任事故。</w:t>
      </w:r>
    </w:p>
    <w:p w:rsidR="00F37D93" w:rsidRDefault="00F37D93" w:rsidP="00F37D93">
      <w:pPr>
        <w:spacing w:line="300" w:lineRule="auto"/>
        <w:ind w:firstLineChars="200" w:firstLine="440"/>
        <w:rPr>
          <w:rFonts w:ascii="Times New Roman" w:hAnsi="Times New Roman"/>
          <w:sz w:val="22"/>
        </w:rPr>
      </w:pPr>
    </w:p>
    <w:p w:rsidR="00F37D93" w:rsidRDefault="00F37D93" w:rsidP="00F37D93">
      <w:pPr>
        <w:tabs>
          <w:tab w:val="left" w:pos="7200"/>
        </w:tabs>
        <w:adjustRightInd w:val="0"/>
        <w:snapToGrid w:val="0"/>
        <w:spacing w:line="300" w:lineRule="auto"/>
        <w:ind w:firstLineChars="200" w:firstLine="442"/>
        <w:outlineLvl w:val="4"/>
        <w:rPr>
          <w:rFonts w:ascii="Times New Roman" w:hAnsi="Times New Roman"/>
          <w:b/>
          <w:bCs/>
          <w:sz w:val="22"/>
        </w:rPr>
      </w:pPr>
      <w:r>
        <w:rPr>
          <w:rFonts w:ascii="Times New Roman" w:hAnsi="Times New Roman" w:hint="eastAsia"/>
          <w:b/>
          <w:bCs/>
          <w:sz w:val="22"/>
        </w:rPr>
        <w:t xml:space="preserve">9.3.3 </w:t>
      </w:r>
      <w:r>
        <w:rPr>
          <w:rFonts w:ascii="Times New Roman" w:hAnsi="Times New Roman" w:hint="eastAsia"/>
          <w:b/>
          <w:bCs/>
          <w:sz w:val="22"/>
        </w:rPr>
        <w:t>保安部岗位职责</w:t>
      </w:r>
    </w:p>
    <w:p w:rsidR="00F37D93" w:rsidRDefault="00F37D93" w:rsidP="00F37D93">
      <w:pPr>
        <w:spacing w:line="300" w:lineRule="auto"/>
        <w:ind w:firstLineChars="200" w:firstLine="442"/>
        <w:outlineLvl w:val="5"/>
        <w:rPr>
          <w:rFonts w:ascii="Times New Roman" w:hAnsi="Times New Roman"/>
          <w:b/>
          <w:bCs/>
          <w:sz w:val="22"/>
        </w:rPr>
      </w:pPr>
      <w:r>
        <w:rPr>
          <w:rFonts w:ascii="Times New Roman" w:hAnsi="Times New Roman"/>
          <w:b/>
          <w:bCs/>
          <w:sz w:val="22"/>
        </w:rPr>
        <w:t>9.3.3.1</w:t>
      </w:r>
      <w:r>
        <w:rPr>
          <w:rFonts w:ascii="Times New Roman" w:hAnsi="Times New Roman" w:hint="eastAsia"/>
          <w:b/>
          <w:bCs/>
          <w:sz w:val="22"/>
        </w:rPr>
        <w:t>门岗及巡逻岗岗位职责</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提供保安服务的单位和从业人员必须符合《保安服务管理条例》相关要求，并在其规定的权限内提供服务。具体内容如下：</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）全天候负责区域内正门、边门、区域通道、围墙、场站区域及公共走道交通及</w:t>
      </w:r>
      <w:r>
        <w:rPr>
          <w:rFonts w:ascii="Times New Roman" w:hAnsi="Times New Roman"/>
          <w:sz w:val="22"/>
        </w:rPr>
        <w:t>24</w:t>
      </w:r>
      <w:r>
        <w:rPr>
          <w:rFonts w:ascii="Times New Roman" w:hAnsi="Times New Roman" w:hint="eastAsia"/>
          <w:sz w:val="22"/>
        </w:rPr>
        <w:t>小时保安、巡逻、值勤。</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）各场站来人来访人员通报、登记、证件检查等。</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）积极配合公安部门工作，完善监控室管理制度。</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）贯彻执行公安部门关于保安保卫工作方针、政策和有关条例。</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）坚决制止物业管理区域内的不文明及违法行为。</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）定期对电气设备、开关、线路和照明灯具等进行检查。积极开展防盗、防火宣传。</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）保安巡逻范围包括区域的公共道路、绿</w:t>
      </w:r>
      <w:r>
        <w:rPr>
          <w:rFonts w:ascii="Times New Roman" w:hAnsi="Times New Roman"/>
          <w:sz w:val="22"/>
        </w:rPr>
        <w:t>地</w:t>
      </w:r>
      <w:r>
        <w:rPr>
          <w:rFonts w:ascii="Times New Roman" w:hAnsi="Times New Roman" w:hint="eastAsia"/>
          <w:sz w:val="22"/>
        </w:rPr>
        <w:t>带、设备用房和各各场站的各楼层。</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lastRenderedPageBreak/>
        <w:t>（</w:t>
      </w:r>
      <w:r>
        <w:rPr>
          <w:rFonts w:ascii="Times New Roman" w:hAnsi="Times New Roman" w:hint="eastAsia"/>
          <w:sz w:val="22"/>
        </w:rPr>
        <w:t>8</w:t>
      </w:r>
      <w:r>
        <w:rPr>
          <w:rFonts w:ascii="Times New Roman" w:hAnsi="Times New Roman" w:hint="eastAsia"/>
          <w:sz w:val="22"/>
        </w:rPr>
        <w:t>）处理各种突发事件。</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9</w:t>
      </w:r>
      <w:r>
        <w:rPr>
          <w:rFonts w:ascii="Times New Roman" w:hAnsi="Times New Roman" w:hint="eastAsia"/>
          <w:sz w:val="22"/>
        </w:rPr>
        <w:t>）实施三级防火责任制和岗位责任制，建立健全防火制度和安全操作制度。</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10</w:t>
      </w:r>
      <w:r>
        <w:rPr>
          <w:rFonts w:ascii="Times New Roman" w:hAnsi="Times New Roman" w:hint="eastAsia"/>
          <w:sz w:val="22"/>
        </w:rPr>
        <w:t>）定期巡视、试验、维修、更新消防器材和设备，指定有关人员负责保养、维修和管理。</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11</w:t>
      </w:r>
      <w:r>
        <w:rPr>
          <w:rFonts w:ascii="Times New Roman" w:hAnsi="Times New Roman" w:hint="eastAsia"/>
          <w:sz w:val="22"/>
        </w:rPr>
        <w:t>）建筑物内严禁焚烧物品。建筑物内的走道、楼梯、出口等部位，保持畅通，严禁堆放物品。</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12</w:t>
      </w:r>
      <w:r>
        <w:rPr>
          <w:rFonts w:ascii="Times New Roman" w:hAnsi="Times New Roman" w:hint="eastAsia"/>
          <w:sz w:val="22"/>
        </w:rPr>
        <w:t>）保安人员上班时着统一的制服，配戴工作证。执勤人员佩带对讲机、警棒、电筒等装备。</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13</w:t>
      </w:r>
      <w:r>
        <w:rPr>
          <w:rFonts w:ascii="Times New Roman" w:hAnsi="Times New Roman" w:hint="eastAsia"/>
          <w:sz w:val="22"/>
        </w:rPr>
        <w:t>）重大任务安保</w:t>
      </w:r>
      <w:r>
        <w:rPr>
          <w:rFonts w:ascii="Times New Roman" w:hAnsi="Times New Roman" w:hint="eastAsia"/>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重大任务服务应符合以下要求：</w:t>
      </w:r>
      <w:r>
        <w:rPr>
          <w:rFonts w:ascii="Times New Roman" w:hAnsi="Times New Roman" w:hint="eastAsia"/>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①相关岗位人员应熟知岗位职责，在活动前对相关区域进行检查，加强对活动区域及沿途安全执勤和管控，防止无关人员闯入；</w:t>
      </w:r>
      <w:r>
        <w:rPr>
          <w:rFonts w:ascii="Times New Roman" w:hAnsi="Times New Roman" w:hint="eastAsia"/>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②确保活动区域安全巡查和车辆管理，防止意外情况发生；</w:t>
      </w:r>
      <w:r>
        <w:rPr>
          <w:rFonts w:ascii="Times New Roman" w:hAnsi="Times New Roman" w:hint="eastAsia"/>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③符合保密工作相关制度。</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服务要求：</w:t>
      </w:r>
    </w:p>
    <w:p w:rsidR="00F37D93" w:rsidRDefault="00F37D93" w:rsidP="00F37D93">
      <w:pPr>
        <w:spacing w:line="300" w:lineRule="auto"/>
        <w:ind w:firstLineChars="200" w:firstLine="440"/>
      </w:pPr>
      <w:r>
        <w:rPr>
          <w:rFonts w:ascii="Times New Roman" w:hAnsi="Times New Roman" w:hint="eastAsia"/>
          <w:sz w:val="22"/>
        </w:rPr>
        <w:t>建立各场站传达、保安、公共秩序等管理制度并认真落实，确保各场站安全和正常的工作环境，严格证件登记，杜绝闲杂人员进入各场站。环境秩序良好，维护和保证防盗、防火报警、监控设备的正常运行。对场站区域安全状况进行</w:t>
      </w:r>
      <w:r>
        <w:rPr>
          <w:rFonts w:ascii="Times New Roman" w:hAnsi="Times New Roman"/>
          <w:sz w:val="22"/>
        </w:rPr>
        <w:t>24</w:t>
      </w:r>
      <w:r>
        <w:rPr>
          <w:rFonts w:ascii="Times New Roman" w:hAnsi="Times New Roman" w:hint="eastAsia"/>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w:t>
      </w:r>
      <w:r>
        <w:rPr>
          <w:rFonts w:ascii="Times New Roman" w:hAnsi="Times New Roman" w:hint="eastAsia"/>
          <w:sz w:val="22"/>
        </w:rPr>
        <w:t>2</w:t>
      </w:r>
      <w:r>
        <w:rPr>
          <w:rFonts w:ascii="Times New Roman" w:hAnsi="Times New Roman" w:hint="eastAsia"/>
          <w:sz w:val="22"/>
        </w:rPr>
        <w:t>小时至少巡逻</w:t>
      </w:r>
      <w:r>
        <w:rPr>
          <w:rFonts w:ascii="Times New Roman" w:hAnsi="Times New Roman"/>
          <w:sz w:val="22"/>
        </w:rPr>
        <w:t>1</w:t>
      </w:r>
      <w:r>
        <w:rPr>
          <w:rFonts w:ascii="Times New Roman" w:hAnsi="Times New Roman" w:hint="eastAsia"/>
          <w:sz w:val="22"/>
        </w:rPr>
        <w:t>次，发现违法违章行为应及时制止。</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14</w:t>
      </w:r>
      <w:r>
        <w:rPr>
          <w:rFonts w:ascii="Times New Roman" w:hAnsi="Times New Roman" w:hint="eastAsia"/>
          <w:sz w:val="22"/>
        </w:rPr>
        <w:t>）车辆管理</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）车辆及停车场所管理要求：</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①车辆进入前，保安人员对进入车辆的证件、牌照进行确认并记录，有序指挥进入；</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②保持停车场所有通道畅通，如遇堵车，及时疏导；</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③停车场严禁吸烟；特别是漏油车辆进入；地下车库或停车场内禁止堆放易燃、易爆物品；</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④非机动车停放在指定区域，不得进入地下车库；</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⑤保安人员及时掌握和加强对车库、路面车辆管理，检查指挥进出车辆停放以及统计工作；</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）车辆准入管理</w:t>
      </w:r>
      <w:r>
        <w:rPr>
          <w:rFonts w:ascii="Times New Roman" w:hAnsi="Times New Roman"/>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应加强车辆安全出入管理，严格把控出入和停放管理，包括：</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①采购人车辆进入应持有有效车辆通行证（车辆系统已登记）；</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②非采购人车辆进入大院，门卫应询问、查看证件，确认后登记放行；</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③保安人员指挥相关车辆按要求在指定位置接受检查、确认车证相符后，经查验通过后放行；</w:t>
      </w:r>
    </w:p>
    <w:p w:rsidR="00F37D93" w:rsidRDefault="00F37D93" w:rsidP="00F37D93">
      <w:pPr>
        <w:spacing w:line="300" w:lineRule="auto"/>
        <w:ind w:firstLineChars="200" w:firstLine="440"/>
        <w:rPr>
          <w:rFonts w:ascii="仿宋_GB2312" w:eastAsia="仿宋_GB2312" w:hAnsi="宋体" w:cs="宋体"/>
          <w:kern w:val="0"/>
          <w:sz w:val="24"/>
          <w:szCs w:val="24"/>
          <w:lang w:bidi="ar"/>
        </w:rPr>
      </w:pPr>
      <w:r>
        <w:rPr>
          <w:rFonts w:ascii="Times New Roman" w:hAnsi="Times New Roman" w:hint="eastAsia"/>
          <w:sz w:val="22"/>
        </w:rPr>
        <w:t>④安排指定车位停放，并做好相关记录。</w:t>
      </w:r>
    </w:p>
    <w:p w:rsidR="00F37D93" w:rsidRDefault="00F37D93" w:rsidP="00F37D93">
      <w:pPr>
        <w:tabs>
          <w:tab w:val="left" w:pos="7200"/>
        </w:tabs>
        <w:adjustRightInd w:val="0"/>
        <w:snapToGrid w:val="0"/>
        <w:spacing w:line="300" w:lineRule="auto"/>
        <w:ind w:firstLineChars="200" w:firstLine="442"/>
        <w:outlineLvl w:val="4"/>
        <w:rPr>
          <w:rFonts w:ascii="Times New Roman" w:hAnsi="Times New Roman"/>
          <w:b/>
          <w:bCs/>
          <w:sz w:val="22"/>
        </w:rPr>
      </w:pPr>
      <w:r>
        <w:rPr>
          <w:rFonts w:ascii="Times New Roman" w:hAnsi="Times New Roman" w:hint="eastAsia"/>
          <w:b/>
          <w:bCs/>
          <w:sz w:val="22"/>
        </w:rPr>
        <w:t xml:space="preserve">9.3.4 </w:t>
      </w:r>
      <w:r>
        <w:rPr>
          <w:rFonts w:ascii="Times New Roman" w:hAnsi="Times New Roman" w:hint="eastAsia"/>
          <w:b/>
          <w:bCs/>
          <w:sz w:val="22"/>
        </w:rPr>
        <w:t>保洁部岗位职责</w:t>
      </w:r>
    </w:p>
    <w:p w:rsidR="00F37D93" w:rsidRDefault="00F37D93" w:rsidP="00F37D93">
      <w:pPr>
        <w:spacing w:line="300" w:lineRule="auto"/>
        <w:ind w:firstLineChars="200" w:firstLine="442"/>
        <w:outlineLvl w:val="5"/>
        <w:rPr>
          <w:rFonts w:ascii="Times New Roman" w:hAnsi="Times New Roman"/>
          <w:b/>
          <w:bCs/>
          <w:sz w:val="22"/>
        </w:rPr>
      </w:pPr>
      <w:r>
        <w:rPr>
          <w:rFonts w:ascii="Times New Roman" w:hAnsi="Times New Roman" w:hint="eastAsia"/>
          <w:b/>
          <w:bCs/>
          <w:sz w:val="22"/>
        </w:rPr>
        <w:t xml:space="preserve">9.3.4.1 </w:t>
      </w:r>
      <w:r>
        <w:rPr>
          <w:rFonts w:ascii="Times New Roman" w:hAnsi="Times New Roman" w:hint="eastAsia"/>
          <w:b/>
          <w:bCs/>
          <w:sz w:val="22"/>
        </w:rPr>
        <w:t>枢纽站、首末站、</w:t>
      </w:r>
      <w:r>
        <w:rPr>
          <w:rFonts w:ascii="Times New Roman" w:hAnsi="Times New Roman" w:hint="eastAsia"/>
          <w:b/>
          <w:bCs/>
          <w:sz w:val="22"/>
        </w:rPr>
        <w:t>DRT</w:t>
      </w:r>
      <w:r>
        <w:rPr>
          <w:rFonts w:ascii="Times New Roman" w:hAnsi="Times New Roman" w:hint="eastAsia"/>
          <w:b/>
          <w:bCs/>
          <w:sz w:val="22"/>
        </w:rPr>
        <w:t>站台、停车场、车辆保洁岗位职责</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）场站管理用房</w:t>
      </w:r>
      <w:r>
        <w:rPr>
          <w:rFonts w:ascii="Times New Roman" w:hAnsi="Times New Roman"/>
          <w:sz w:val="22"/>
        </w:rPr>
        <w:t>公共区域</w:t>
      </w:r>
      <w:r>
        <w:rPr>
          <w:rFonts w:ascii="Times New Roman" w:hAnsi="Times New Roman" w:hint="eastAsia"/>
          <w:sz w:val="22"/>
        </w:rPr>
        <w:t>保洁：（提供保洁易耗品、卫生间香薰）</w:t>
      </w:r>
      <w:r>
        <w:rPr>
          <w:rFonts w:ascii="Times New Roman" w:hAnsi="Times New Roman"/>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管理用房内实行巡回保洁，每天清洁地坪次数视人流量和清洁状况而定，确保地面洁净有光泽，无垃圾杂物、灰尘污渍、无划痕、踢脚线、接缝、角落处洁净。遇雨雪天增加干拖把拖地次数，门口</w:t>
      </w:r>
      <w:r>
        <w:rPr>
          <w:rFonts w:ascii="Times New Roman" w:hAnsi="Times New Roman" w:hint="eastAsia"/>
          <w:sz w:val="22"/>
        </w:rPr>
        <w:lastRenderedPageBreak/>
        <w:t>放防滑地毯及“小心地滑”警示牌，并经常清洗防滑地毯，保持地毯整洁无杂物；</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及时清洗、擦拭、清理垃圾箱，垃圾不超过箱容积的三分之二，箱体洁净，周围无抛洒垃圾、异味，每天指定时间内将垃圾倒至垃圾收集站；</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确保墙面、玻璃、桌椅等，玻璃大门无手印、无积灰、无水迹，保持光亮、干净，墙面、桌椅等整洁无积灰；低位墙、踢脚线、转角每周清洁一次，高位墙每月清洁一次，保持干净、无蛛网；</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楼梯扶手、栏杆、指示牌保持干净，金属件表面光亮、无污迹、无絮状物。指示牌每周清洁一次，清晰无灰尘；</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天花板、公共灯具、风口、百叶窗，每月清洁</w:t>
      </w:r>
      <w:r>
        <w:rPr>
          <w:rFonts w:ascii="Times New Roman" w:hAnsi="Times New Roman" w:hint="eastAsia"/>
          <w:sz w:val="22"/>
        </w:rPr>
        <w:t>2</w:t>
      </w:r>
      <w:r>
        <w:rPr>
          <w:rFonts w:ascii="Times New Roman" w:hAnsi="Times New Roman" w:hint="eastAsia"/>
          <w:sz w:val="22"/>
        </w:rPr>
        <w:t>次，无积尘、斑点、无蛛网、水迹；</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室内排水管道、排水沟、窨井等管道沟渠，保持畅通，井道内无垃圾、无异味；</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做好清洁服务记录。</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Times New Roman" w:hAnsi="Times New Roman"/>
          <w:sz w:val="22"/>
        </w:rPr>
        <w:t>消防梯及公共通道</w:t>
      </w:r>
      <w:r>
        <w:rPr>
          <w:rFonts w:ascii="Times New Roman" w:hAnsi="Times New Roman" w:hint="eastAsia"/>
          <w:sz w:val="22"/>
        </w:rPr>
        <w:t>保洁：</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定期清扫台阶及边角，确保地面、阶梯（包括侧面）无垃圾、污迹、灰尘、水迹；</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楼梯扶手无灰尘，扶手边隔断玻璃无手印、污迹，公共通道踢脚线干净无灰尘。</w:t>
      </w:r>
      <w:r>
        <w:rPr>
          <w:rFonts w:ascii="Times New Roman" w:hAnsi="Times New Roman" w:hint="eastAsia"/>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）车辆保洁</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DRT</w:t>
      </w:r>
      <w:r>
        <w:rPr>
          <w:rFonts w:ascii="Times New Roman" w:hAnsi="Times New Roman" w:hint="eastAsia"/>
          <w:sz w:val="22"/>
        </w:rPr>
        <w:t>线路车辆每日清扫，保洁要求如下：</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保持车辆无垃圾、无污垢（油渍）、无积水、无障碍物，指示灯明亮、无积灰。车辆表面完好明晰、无污垢、垃圾，后视镜干净明亮、无水迹、无污迹；</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车辆轮胎上无大面积泥土、污垢堆积；</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车窗玻璃应明亮干净，无乱涂乱画；车窗窗帘应无灰尘、无蛛网。</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）场站公区</w:t>
      </w:r>
      <w:r>
        <w:rPr>
          <w:rFonts w:ascii="Times New Roman" w:hAnsi="Times New Roman"/>
          <w:sz w:val="22"/>
        </w:rPr>
        <w:t>外围</w:t>
      </w:r>
      <w:r>
        <w:rPr>
          <w:rFonts w:ascii="Times New Roman" w:hAnsi="Times New Roman"/>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外围保洁频次为每日清扫两次，保洁要求如下：</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打扫、清洗地面的垃圾污迹等，确保室外地面干净、畅通，无堆放杂物、无积灰、无油渍、轮胎印；雨天无严重积水，冬天主干道上无积雪、积冰，废弃物及时清除。</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）停车场保洁</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负责停车场的日常保洁、消毒、消杀工作。</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负责停车场设施设备的日常清洁。</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负责停车场垃圾的清理和分类处理。</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管理本岗位所使用的保洁用品和工具。</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负责停车场计划卫生的实施。</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w:t>
      </w:r>
      <w:r>
        <w:rPr>
          <w:rFonts w:ascii="Times New Roman" w:hAnsi="Times New Roman"/>
          <w:sz w:val="22"/>
        </w:rPr>
        <w:t>垃圾房</w:t>
      </w:r>
      <w:r>
        <w:rPr>
          <w:rFonts w:ascii="Times New Roman" w:hAnsi="Times New Roman"/>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垃圾房实行每日清扫，垃圾分类标识清晰，按照垃圾分类工作要求做好垃圾分类工作：</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垃圾房周围及垃圾房地面无散落垃圾、无污秽物；排水沟无淤泥及污垢；</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5-10</w:t>
      </w:r>
      <w:r>
        <w:rPr>
          <w:rFonts w:ascii="Times New Roman" w:hAnsi="Times New Roman" w:hint="eastAsia"/>
          <w:sz w:val="22"/>
        </w:rPr>
        <w:t>月每天一次、其余时间每周一次消杀灭害，喷洒药水，防止害虫、细菌滋生；</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垃圾收集箱内外表面干净、无残留物、无异味、定时消毒；</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地漏口无杂物、堵塞；</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lastRenderedPageBreak/>
        <w:t>做好垃圾房清洁服务记录。</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w:t>
      </w:r>
      <w:r>
        <w:rPr>
          <w:rFonts w:ascii="Times New Roman" w:hAnsi="Times New Roman"/>
          <w:sz w:val="22"/>
        </w:rPr>
        <w:t>卫生间</w:t>
      </w:r>
      <w:r>
        <w:rPr>
          <w:rFonts w:ascii="Times New Roman" w:hAnsi="Times New Roman"/>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卫生间实行每日巡回保洁，保洁要求如下：</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地面无垃圾、无污渍、无积水、定时消毒；地漏畅通无阻；</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喷洒消毒清洁剂清洗坐便、便池，保持其干净、无污垢、无异味、畅通，如发现堵塞及时报修；</w:t>
      </w:r>
      <w:r>
        <w:rPr>
          <w:rFonts w:ascii="Times New Roman" w:hAnsi="Times New Roman" w:hint="eastAsia"/>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清洁墙面、隔断板，保持无污迹；</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洗手池无水锈、无皂迹、无毛发，对台面和洗手池进行消毒；</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保持洁具、镜面表面光洁明亮、无毛发异物、无擦痕、定时消毒；</w:t>
      </w:r>
      <w:r>
        <w:rPr>
          <w:rFonts w:ascii="Times New Roman" w:hAnsi="Times New Roman" w:hint="eastAsia"/>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厕纸容器每日清倒至少二次，内部无满溢、无异味，外表无污迹；</w:t>
      </w:r>
      <w:r>
        <w:rPr>
          <w:rFonts w:ascii="Times New Roman" w:hAnsi="Times New Roman" w:hint="eastAsia"/>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保持水龙头及其他配件、外露管道、洗手液盒、擦手纸盒、干手机等表面干净、无水迹、无污渍；洗手液、手纸及时添加；</w:t>
      </w:r>
      <w:r>
        <w:rPr>
          <w:rFonts w:ascii="Times New Roman" w:hAnsi="Times New Roman" w:hint="eastAsia"/>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做好卫生间清洁服务记录。</w:t>
      </w:r>
      <w:r>
        <w:rPr>
          <w:rFonts w:ascii="Times New Roman" w:hAnsi="Times New Roman"/>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8</w:t>
      </w:r>
      <w:r>
        <w:rPr>
          <w:rFonts w:ascii="Times New Roman" w:hAnsi="Times New Roman" w:hint="eastAsia"/>
          <w:sz w:val="22"/>
        </w:rPr>
        <w:t>）</w:t>
      </w:r>
      <w:r>
        <w:rPr>
          <w:rFonts w:ascii="Times New Roman" w:hAnsi="Times New Roman"/>
          <w:sz w:val="22"/>
        </w:rPr>
        <w:t>茶水间</w:t>
      </w:r>
      <w:r>
        <w:rPr>
          <w:rFonts w:ascii="Times New Roman" w:hAnsi="Times New Roman" w:hint="eastAsia"/>
          <w:sz w:val="22"/>
        </w:rPr>
        <w:t>保洁服务</w:t>
      </w:r>
      <w:r>
        <w:rPr>
          <w:rFonts w:ascii="Times New Roman" w:hAnsi="Times New Roman"/>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台面保持干燥无水迹水垢、无污迹；水槽无斑点、杂物、水垢；</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冷热水龙头表面光亮、无污迹；</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不锈钢水箱、烧水器表面无灰尘、无污垢；每季度清洗一次不锈钢开水箱，除去水箱内壁水垢；</w:t>
      </w:r>
      <w:r>
        <w:rPr>
          <w:rFonts w:ascii="Times New Roman" w:hAnsi="Times New Roman" w:hint="eastAsia"/>
          <w:sz w:val="22"/>
        </w:rPr>
        <w:t xml:space="preserve"> </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按规范操作电烧水器，确保工作时间内开水供应。</w:t>
      </w:r>
      <w:r>
        <w:rPr>
          <w:rFonts w:ascii="Times New Roman" w:hAnsi="Times New Roman" w:hint="eastAsia"/>
          <w:sz w:val="22"/>
        </w:rPr>
        <w:t xml:space="preserve"> </w:t>
      </w:r>
    </w:p>
    <w:p w:rsidR="00F37D93" w:rsidRDefault="00F37D93" w:rsidP="00F37D93">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9</w:t>
      </w:r>
      <w:r>
        <w:rPr>
          <w:rFonts w:ascii="Times New Roman" w:hAnsi="Times New Roman" w:hint="eastAsia"/>
          <w:sz w:val="22"/>
        </w:rPr>
        <w:t>）“四害消杀”管理</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①灭鼠、灭蚊、灭苍蝇、灭蟑螂。</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②科学有效地进行卫生消毒。</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服务要求：灭鼠、灭蚊、灭苍蝇、灭蟑螂达到全国爱国卫生运动委员会及上海市爱国卫生运动委员会规定的标准；定期科学有效地对场站区域进行卫生消毒。在化学防治中注重科学合理用药，不使用国家禁用药品。</w:t>
      </w:r>
    </w:p>
    <w:p w:rsidR="00F37D93" w:rsidRDefault="00F37D93" w:rsidP="00F37D93">
      <w:pPr>
        <w:tabs>
          <w:tab w:val="left" w:pos="7200"/>
        </w:tabs>
        <w:adjustRightInd w:val="0"/>
        <w:snapToGrid w:val="0"/>
        <w:spacing w:line="300" w:lineRule="auto"/>
        <w:ind w:firstLineChars="200" w:firstLine="442"/>
        <w:outlineLvl w:val="4"/>
        <w:rPr>
          <w:rFonts w:ascii="Times New Roman" w:hAnsi="Times New Roman"/>
          <w:b/>
          <w:bCs/>
          <w:sz w:val="22"/>
        </w:rPr>
      </w:pPr>
      <w:r>
        <w:rPr>
          <w:rFonts w:ascii="Times New Roman" w:hAnsi="Times New Roman" w:hint="eastAsia"/>
          <w:b/>
          <w:bCs/>
          <w:sz w:val="22"/>
        </w:rPr>
        <w:t xml:space="preserve">9.3.5 </w:t>
      </w:r>
      <w:r>
        <w:rPr>
          <w:rFonts w:ascii="Times New Roman" w:hAnsi="Times New Roman" w:hint="eastAsia"/>
          <w:b/>
          <w:bCs/>
          <w:sz w:val="22"/>
        </w:rPr>
        <w:t>绿化部岗位职责</w:t>
      </w:r>
    </w:p>
    <w:p w:rsidR="00F37D93" w:rsidRDefault="00F37D93" w:rsidP="00F37D93">
      <w:pPr>
        <w:spacing w:line="300" w:lineRule="auto"/>
        <w:ind w:firstLineChars="200" w:firstLine="442"/>
        <w:outlineLvl w:val="5"/>
        <w:rPr>
          <w:rFonts w:ascii="Times New Roman" w:hAnsi="Times New Roman"/>
          <w:b/>
          <w:bCs/>
          <w:sz w:val="22"/>
        </w:rPr>
      </w:pPr>
      <w:r>
        <w:rPr>
          <w:rFonts w:ascii="Times New Roman" w:hAnsi="Times New Roman"/>
          <w:b/>
          <w:bCs/>
          <w:sz w:val="22"/>
        </w:rPr>
        <w:t>9.3.5.1</w:t>
      </w:r>
      <w:r>
        <w:rPr>
          <w:rFonts w:ascii="Times New Roman" w:hAnsi="Times New Roman" w:hint="eastAsia"/>
          <w:b/>
          <w:bCs/>
          <w:sz w:val="22"/>
        </w:rPr>
        <w:t>公区绿化维护</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）实施专业的绿化养护管理，行使正常的养护和管理工作。</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）浇水、修剪的范围包括院内的公共草坪、树木，定期做养护草木工作。</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）派专人负责区域内水面垃圾的清理，保持水面清洁、给排水畅通。</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）草坪：</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①春、夏两季每两个月对草坪进行一次修剪，秋、冬两季根据实际情况进行修剪；</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②保证春、夏两季草皮不长于</w:t>
      </w:r>
      <w:r>
        <w:rPr>
          <w:rFonts w:ascii="Times New Roman" w:hAnsi="Times New Roman" w:hint="eastAsia"/>
          <w:sz w:val="22"/>
        </w:rPr>
        <w:t>7</w:t>
      </w:r>
      <w:r>
        <w:rPr>
          <w:rFonts w:ascii="Times New Roman" w:hAnsi="Times New Roman" w:hint="eastAsia"/>
          <w:sz w:val="22"/>
        </w:rPr>
        <w:t>厘米，秋、冬季不长于</w:t>
      </w:r>
      <w:r>
        <w:rPr>
          <w:rFonts w:ascii="Times New Roman" w:hAnsi="Times New Roman" w:hint="eastAsia"/>
          <w:sz w:val="22"/>
        </w:rPr>
        <w:t>10</w:t>
      </w:r>
      <w:r>
        <w:rPr>
          <w:rFonts w:ascii="Times New Roman" w:hAnsi="Times New Roman" w:hint="eastAsia"/>
          <w:sz w:val="22"/>
        </w:rPr>
        <w:t>厘米；</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③每次修剪后对草皮施肥一次，以氮肥为主，结合磷、钾肥等复合有机肥（肥料费用应当包含在绿化维保费中，下同）；</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④草皮杂草每周巡查拔除，做到每平方米不多于</w:t>
      </w:r>
      <w:r>
        <w:rPr>
          <w:rFonts w:ascii="Times New Roman" w:hAnsi="Times New Roman" w:hint="eastAsia"/>
          <w:sz w:val="22"/>
        </w:rPr>
        <w:t>5</w:t>
      </w:r>
      <w:r>
        <w:rPr>
          <w:rFonts w:ascii="Times New Roman" w:hAnsi="Times New Roman" w:hint="eastAsia"/>
          <w:sz w:val="22"/>
        </w:rPr>
        <w:t>株杂草；</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⑤拾除草坪、花丛内纸屑、果皮等杂物。</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）绿篱、树木：</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lastRenderedPageBreak/>
        <w:t>①修剪绿篱做到平整圆滑，造型优美，修剪下的枝叶应立即清除；</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②绿篱、树木春、夏两季每两个月施肥一次，秋冬两季每</w:t>
      </w:r>
      <w:r>
        <w:rPr>
          <w:rFonts w:ascii="Times New Roman" w:hAnsi="Times New Roman" w:hint="eastAsia"/>
          <w:sz w:val="22"/>
        </w:rPr>
        <w:t>3</w:t>
      </w:r>
      <w:r>
        <w:rPr>
          <w:rFonts w:ascii="Times New Roman" w:hAnsi="Times New Roman" w:hint="eastAsia"/>
          <w:sz w:val="22"/>
        </w:rPr>
        <w:t>个月施肥一次，使用复合肥保征长势旺盛。</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）乔灌木、花卉：</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①每月巡查，及时修剪枯枝、病虫枝、下垂妨碍观瞻和活动的枝条，修剪下的枝叶要立即清除；</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②每</w:t>
      </w:r>
      <w:r>
        <w:rPr>
          <w:rFonts w:ascii="Times New Roman" w:hAnsi="Times New Roman" w:hint="eastAsia"/>
          <w:sz w:val="22"/>
        </w:rPr>
        <w:t>3</w:t>
      </w:r>
      <w:r>
        <w:rPr>
          <w:rFonts w:ascii="Times New Roman" w:hAnsi="Times New Roman" w:hint="eastAsia"/>
          <w:sz w:val="22"/>
        </w:rPr>
        <w:t>个月施肥一次，施用复合肥料，保证长势旺盛；</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③在场站门前区域及校内各处景点、花坛确保常年有应季花卉，做好景点花坛花卉日常浇灌、灭杀虫害、施肥、修剪造型等工作。</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）植保：</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①提倡生化物防治、人工防治，使用农药必须以不伤害人体健康为前提，使用高效低毒的无公害药剂。</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②在使用药剂时，必须做好人员保护措施，必须在晴朗无风的天气一次完成，喷药后</w:t>
      </w:r>
      <w:r>
        <w:rPr>
          <w:rFonts w:ascii="Times New Roman" w:hAnsi="Times New Roman" w:hint="eastAsia"/>
          <w:sz w:val="22"/>
        </w:rPr>
        <w:t>4</w:t>
      </w:r>
      <w:r>
        <w:rPr>
          <w:rFonts w:ascii="Times New Roman" w:hAnsi="Times New Roman" w:hint="eastAsia"/>
          <w:sz w:val="22"/>
        </w:rPr>
        <w:t>小时内下雨的，则待天晴后重喷。（药剂费用包含在报价中）</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③使用小型喷雾器或手动喷雾器，避免药液扩散，影响他人健康。</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④上述工作每次完成后，应即时予以记录备案。</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8</w:t>
      </w:r>
      <w:r>
        <w:rPr>
          <w:rFonts w:ascii="Times New Roman" w:hAnsi="Times New Roman" w:hint="eastAsia"/>
          <w:sz w:val="22"/>
        </w:rPr>
        <w:t>）服务要求</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①花草树木生长正常，修剪及时，叶面干净，具有光泽，无积尘，无枯枝败叶，无病虫害，无杂草；盆器及托盘完好干净，托盘无积土。</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②室外绿化养护应达到绿地及花坛内各种植物存活率</w:t>
      </w:r>
      <w:r>
        <w:rPr>
          <w:rFonts w:ascii="Times New Roman" w:hAnsi="Times New Roman" w:hint="eastAsia"/>
          <w:sz w:val="22"/>
        </w:rPr>
        <w:t>98</w:t>
      </w:r>
      <w:r>
        <w:rPr>
          <w:rFonts w:ascii="Times New Roman" w:hAnsi="Times New Roman" w:hint="eastAsia"/>
          <w:sz w:val="22"/>
        </w:rPr>
        <w:t>％以上。绿地设施及硬质景观完好无损。植物群落完整，层次丰富，黄土不外露，有整体的观赏效果。</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③植物季相分明，生长茂盛；草坪保持平整，修剪后高度不超过</w:t>
      </w:r>
      <w:r>
        <w:rPr>
          <w:rFonts w:ascii="Times New Roman" w:hAnsi="Times New Roman" w:hint="eastAsia"/>
          <w:sz w:val="22"/>
        </w:rPr>
        <w:t>5</w:t>
      </w:r>
      <w:r>
        <w:rPr>
          <w:rFonts w:ascii="Times New Roman" w:hAnsi="Times New Roman" w:hint="eastAsia"/>
          <w:sz w:val="22"/>
        </w:rPr>
        <w:t>厘米，草屑及时清理；乔木修剪科学合理，剪口光滑整齐，树冠完整美观，无徒长枝、下垂枝、枯枝，内膛不乱，通风透光；绿篱修剪整齐有型，保持观赏面枝叶丰满。</w:t>
      </w:r>
    </w:p>
    <w:p w:rsidR="00F37D93" w:rsidRDefault="00F37D93" w:rsidP="00F37D93">
      <w:pPr>
        <w:spacing w:line="300" w:lineRule="auto"/>
        <w:ind w:firstLineChars="200" w:firstLine="440"/>
        <w:rPr>
          <w:rFonts w:ascii="Times New Roman" w:hAnsi="Times New Roman"/>
          <w:sz w:val="22"/>
        </w:rPr>
      </w:pPr>
      <w:r>
        <w:rPr>
          <w:rFonts w:ascii="Times New Roman" w:hAnsi="Times New Roman" w:hint="eastAsia"/>
          <w:sz w:val="22"/>
        </w:rPr>
        <w:t>④花灌木修剪及时，无残花；绿地内立视应无明显杂草，土壤疏松通透；草皮无病斑，植物枝叶无虫害咬口、排泄物、无悬挂或依附在植物上的虫茧、休眠虫体及越冬虫蛹；绿地内无垃圾，乔木无树挂；绿地无破坏、践踏及随意占用现象。</w:t>
      </w:r>
    </w:p>
    <w:p w:rsidR="00F37D93" w:rsidRDefault="00F37D93" w:rsidP="00F37D93">
      <w:pPr>
        <w:spacing w:line="300" w:lineRule="auto"/>
        <w:ind w:firstLineChars="200" w:firstLine="440"/>
        <w:rPr>
          <w:rFonts w:ascii="宋体" w:hAnsi="Courier New"/>
          <w:szCs w:val="20"/>
        </w:rPr>
      </w:pPr>
      <w:r>
        <w:rPr>
          <w:rFonts w:ascii="Times New Roman" w:hAnsi="Times New Roman" w:hint="eastAsia"/>
          <w:sz w:val="22"/>
        </w:rPr>
        <w:t>⑤有专业或资质要求的工作岗位，其从业人员必须符合国家与上海市相关要求。</w:t>
      </w:r>
    </w:p>
    <w:p w:rsidR="00F37D93" w:rsidRDefault="00F37D93" w:rsidP="00F37D93">
      <w:pPr>
        <w:spacing w:line="300" w:lineRule="auto"/>
        <w:ind w:firstLineChars="200" w:firstLine="442"/>
        <w:outlineLvl w:val="5"/>
        <w:rPr>
          <w:rFonts w:ascii="Times New Roman" w:hAnsi="Times New Roman"/>
          <w:b/>
          <w:bCs/>
          <w:sz w:val="22"/>
        </w:rPr>
      </w:pPr>
      <w:r>
        <w:rPr>
          <w:rFonts w:ascii="Times New Roman" w:hAnsi="Times New Roman" w:hint="eastAsia"/>
          <w:b/>
          <w:bCs/>
          <w:sz w:val="22"/>
        </w:rPr>
        <w:t>9.3.5.2</w:t>
      </w:r>
      <w:r>
        <w:rPr>
          <w:rFonts w:ascii="Times New Roman" w:hAnsi="Times New Roman" w:hint="eastAsia"/>
          <w:b/>
          <w:bCs/>
          <w:sz w:val="22"/>
        </w:rPr>
        <w:t>室内绿化租摆</w:t>
      </w:r>
    </w:p>
    <w:p w:rsidR="00F37D93" w:rsidRDefault="00F37D93" w:rsidP="00F37D93">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①淋水、施肥，要根据植物生长需要进行，一般每月施撒肥一次（肥料以复合肥、尿素为主）以保持良好长势，度过干旱的秋冬季节，其他季节根据生长情况安排行淋水、施肥。</w:t>
      </w:r>
    </w:p>
    <w:p w:rsidR="00F37D93" w:rsidRDefault="00F37D93" w:rsidP="00F37D93">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②植物木长势良好，按时修剪，整齐美观，无折损现象，无斑秃。</w:t>
      </w:r>
    </w:p>
    <w:p w:rsidR="00F37D93" w:rsidRDefault="00F37D93" w:rsidP="00F37D93">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③按植物的栽种季节，及时坏死补栽补种的植物，无明显枯枝、死杈，无死树缺株。</w:t>
      </w:r>
    </w:p>
    <w:p w:rsidR="00F37D93" w:rsidRDefault="00F37D93" w:rsidP="00F37D93">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④对于失去观赏或护理价值的植物，五日之内完成更换工作。</w:t>
      </w:r>
    </w:p>
    <w:p w:rsidR="00F37D93" w:rsidRDefault="00F37D93" w:rsidP="00F37D93">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⑤</w:t>
      </w:r>
      <w:r>
        <w:rPr>
          <w:rFonts w:ascii="Times New Roman" w:hAnsi="Times New Roman" w:hint="eastAsia"/>
          <w:sz w:val="22"/>
        </w:rPr>
        <w:t>.</w:t>
      </w:r>
      <w:r>
        <w:rPr>
          <w:rFonts w:ascii="Times New Roman" w:hAnsi="Times New Roman" w:hint="eastAsia"/>
          <w:sz w:val="22"/>
        </w:rPr>
        <w:t>定期做好喷药防治工作，经常检查预防病虫害发生。</w:t>
      </w:r>
    </w:p>
    <w:p w:rsidR="00F37D93" w:rsidRDefault="00F37D93" w:rsidP="00F37D93">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⑥杂物清理干净，经常进行植物落叶的清理，保持的美化景观。</w:t>
      </w:r>
    </w:p>
    <w:p w:rsidR="00F37D93" w:rsidRDefault="00F37D93" w:rsidP="00F37D93">
      <w:pPr>
        <w:rPr>
          <w:rFonts w:ascii="Times New Roman" w:hAnsi="Times New Roman"/>
          <w:b/>
          <w:bCs/>
          <w:sz w:val="22"/>
        </w:rPr>
      </w:pPr>
    </w:p>
    <w:p w:rsidR="00F37D93" w:rsidRDefault="00F37D93" w:rsidP="00F37D93">
      <w:pPr>
        <w:adjustRightInd w:val="0"/>
        <w:snapToGrid w:val="0"/>
        <w:spacing w:line="300" w:lineRule="auto"/>
        <w:ind w:firstLineChars="200" w:firstLine="442"/>
        <w:outlineLvl w:val="2"/>
        <w:rPr>
          <w:rFonts w:ascii="Times New Roman" w:hAnsi="Times New Roman"/>
          <w:b/>
          <w:bCs/>
          <w:sz w:val="22"/>
        </w:rPr>
      </w:pPr>
      <w:bookmarkStart w:id="32" w:name="_Toc185424619"/>
      <w:r>
        <w:rPr>
          <w:rFonts w:ascii="Times New Roman" w:hAnsi="Times New Roman"/>
          <w:b/>
          <w:bCs/>
          <w:sz w:val="22"/>
        </w:rPr>
        <w:lastRenderedPageBreak/>
        <w:t xml:space="preserve">10 </w:t>
      </w:r>
      <w:r>
        <w:rPr>
          <w:rFonts w:ascii="Times New Roman" w:hAnsi="Times New Roman"/>
          <w:b/>
          <w:bCs/>
          <w:sz w:val="22"/>
        </w:rPr>
        <w:t>安全文明作业要求和应急处置要求</w:t>
      </w:r>
      <w:bookmarkEnd w:id="32"/>
    </w:p>
    <w:p w:rsidR="00F37D93" w:rsidRDefault="00F37D93" w:rsidP="00F37D9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F37D93" w:rsidRDefault="00F37D93" w:rsidP="00F37D9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F37D93" w:rsidRDefault="00F37D93" w:rsidP="00F37D9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F37D93" w:rsidRDefault="00F37D93" w:rsidP="00F37D9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F37D93" w:rsidRDefault="00F37D93" w:rsidP="00F37D9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F37D93" w:rsidRDefault="00F37D93" w:rsidP="00F37D9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F37D93" w:rsidRDefault="00F37D93" w:rsidP="00F37D93">
      <w:pPr>
        <w:tabs>
          <w:tab w:val="left" w:pos="7200"/>
        </w:tabs>
        <w:adjustRightInd w:val="0"/>
        <w:snapToGrid w:val="0"/>
        <w:spacing w:line="300" w:lineRule="auto"/>
        <w:ind w:firstLineChars="200" w:firstLine="440"/>
        <w:rPr>
          <w:rFonts w:ascii="Times New Roman" w:hAnsi="Times New Roman"/>
          <w:bCs/>
          <w:sz w:val="22"/>
        </w:rPr>
      </w:pPr>
    </w:p>
    <w:p w:rsidR="00F37D93" w:rsidRDefault="00F37D93" w:rsidP="00F37D93">
      <w:pPr>
        <w:adjustRightInd w:val="0"/>
        <w:snapToGrid w:val="0"/>
        <w:spacing w:line="300" w:lineRule="auto"/>
        <w:ind w:firstLineChars="200" w:firstLine="442"/>
        <w:outlineLvl w:val="2"/>
        <w:rPr>
          <w:rFonts w:ascii="Times New Roman" w:hAnsi="Times New Roman"/>
          <w:b/>
          <w:bCs/>
          <w:sz w:val="22"/>
        </w:rPr>
      </w:pPr>
      <w:bookmarkStart w:id="33" w:name="_Toc185424620"/>
      <w:r>
        <w:rPr>
          <w:rFonts w:ascii="Times New Roman" w:hAnsi="Times New Roman"/>
          <w:b/>
          <w:bCs/>
          <w:sz w:val="22"/>
        </w:rPr>
        <w:t>11</w:t>
      </w:r>
      <w:r>
        <w:rPr>
          <w:rFonts w:ascii="Times New Roman" w:hAnsi="Times New Roman"/>
          <w:b/>
          <w:bCs/>
          <w:sz w:val="22"/>
        </w:rPr>
        <w:t>考核管理办法和要求</w:t>
      </w:r>
      <w:bookmarkEnd w:id="33"/>
    </w:p>
    <w:p w:rsidR="00F37D93" w:rsidRDefault="00F37D93" w:rsidP="00F37D93">
      <w:pPr>
        <w:tabs>
          <w:tab w:val="left" w:pos="386"/>
        </w:tabs>
        <w:ind w:firstLineChars="200" w:firstLine="442"/>
        <w:rPr>
          <w:b/>
          <w:bCs/>
          <w:sz w:val="22"/>
        </w:rPr>
      </w:pPr>
      <w:r>
        <w:rPr>
          <w:rFonts w:ascii="Times New Roman" w:hAnsi="Times New Roman"/>
          <w:b/>
          <w:bCs/>
          <w:sz w:val="22"/>
        </w:rPr>
        <w:t>11.1</w:t>
      </w:r>
      <w:r>
        <w:rPr>
          <w:rFonts w:hint="eastAsia"/>
          <w:b/>
          <w:bCs/>
          <w:sz w:val="22"/>
        </w:rPr>
        <w:t>服务质量考核标准</w:t>
      </w:r>
    </w:p>
    <w:p w:rsidR="00F37D93" w:rsidRDefault="00F37D93" w:rsidP="00F37D9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11.1.1</w:t>
      </w:r>
      <w:r>
        <w:rPr>
          <w:rFonts w:ascii="Times New Roman" w:hAnsi="Times New Roman" w:hint="eastAsia"/>
          <w:bCs/>
          <w:sz w:val="22"/>
        </w:rPr>
        <w:t>考核依据</w:t>
      </w:r>
    </w:p>
    <w:p w:rsidR="00F37D93" w:rsidRDefault="00F37D93" w:rsidP="00F37D9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物业服务合同、招标文件所委托的物业管理服务范围、服务内容、服务要求（标准）和投标文件。</w:t>
      </w:r>
    </w:p>
    <w:p w:rsidR="00F37D93" w:rsidRDefault="00F37D93" w:rsidP="00F37D9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11.1.2</w:t>
      </w:r>
      <w:r>
        <w:rPr>
          <w:rFonts w:ascii="Times New Roman" w:hAnsi="Times New Roman" w:hint="eastAsia"/>
          <w:bCs/>
          <w:sz w:val="22"/>
        </w:rPr>
        <w:t>考核实施</w:t>
      </w:r>
    </w:p>
    <w:p w:rsidR="00F37D93" w:rsidRDefault="00F37D93" w:rsidP="00F37D9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公司组织相关人员成立考核小组（不少于</w:t>
      </w:r>
      <w:r>
        <w:rPr>
          <w:rFonts w:ascii="Times New Roman" w:hAnsi="Times New Roman" w:hint="eastAsia"/>
          <w:bCs/>
          <w:sz w:val="22"/>
        </w:rPr>
        <w:t>3</w:t>
      </w:r>
      <w:r>
        <w:rPr>
          <w:rFonts w:ascii="Times New Roman" w:hAnsi="Times New Roman" w:hint="eastAsia"/>
          <w:bCs/>
          <w:sz w:val="22"/>
        </w:rPr>
        <w:t>人），不定期考核，季末进行考核汇总。考核组人员查看现场和各类台帐记录，对照物业服务质量考核表，对完成异常情况按次进行考核（详见下表）。</w:t>
      </w:r>
    </w:p>
    <w:tbl>
      <w:tblPr>
        <w:tblW w:w="9510" w:type="dxa"/>
        <w:jc w:val="center"/>
        <w:tblLayout w:type="fixed"/>
        <w:tblLook w:val="04A0" w:firstRow="1" w:lastRow="0" w:firstColumn="1" w:lastColumn="0" w:noHBand="0" w:noVBand="1"/>
      </w:tblPr>
      <w:tblGrid>
        <w:gridCol w:w="1239"/>
        <w:gridCol w:w="1390"/>
        <w:gridCol w:w="922"/>
        <w:gridCol w:w="5096"/>
        <w:gridCol w:w="863"/>
      </w:tblGrid>
      <w:tr w:rsidR="00F37D93" w:rsidTr="001D3F8D">
        <w:trPr>
          <w:jc w:val="center"/>
        </w:trPr>
        <w:tc>
          <w:tcPr>
            <w:tcW w:w="9510" w:type="dxa"/>
            <w:gridSpan w:val="5"/>
            <w:tcBorders>
              <w:top w:val="nil"/>
              <w:left w:val="nil"/>
              <w:bottom w:val="nil"/>
              <w:right w:val="nil"/>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b/>
                <w:bCs/>
                <w:snapToGrid w:val="0"/>
                <w:sz w:val="22"/>
              </w:rPr>
              <w:t>物业服务质量考核表</w:t>
            </w:r>
          </w:p>
        </w:tc>
      </w:tr>
      <w:tr w:rsidR="00F37D93" w:rsidTr="001D3F8D">
        <w:trPr>
          <w:trHeight w:val="393"/>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检查类别</w:t>
            </w: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检查项目</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hint="eastAsia"/>
                <w:snapToGrid w:val="0"/>
                <w:sz w:val="22"/>
              </w:rPr>
              <w:t>扣款</w:t>
            </w:r>
            <w:r>
              <w:rPr>
                <w:rFonts w:ascii="Times New Roman" w:hAnsi="Times New Roman" w:hint="eastAsia"/>
                <w:snapToGrid w:val="0"/>
                <w:sz w:val="22"/>
              </w:rPr>
              <w:t>/</w:t>
            </w:r>
            <w:r>
              <w:rPr>
                <w:rFonts w:ascii="Times New Roman" w:hAnsi="Times New Roman" w:hint="eastAsia"/>
                <w:snapToGrid w:val="0"/>
                <w:sz w:val="22"/>
              </w:rPr>
              <w:t>次</w:t>
            </w:r>
            <w:r>
              <w:rPr>
                <w:rFonts w:ascii="Times New Roman" w:hAnsi="Times New Roman" w:hint="eastAsia"/>
                <w:snapToGrid w:val="0"/>
                <w:sz w:val="22"/>
              </w:rPr>
              <w:t>/</w:t>
            </w:r>
            <w:r>
              <w:rPr>
                <w:rFonts w:ascii="Times New Roman" w:hAnsi="Times New Roman" w:hint="eastAsia"/>
                <w:snapToGrid w:val="0"/>
                <w:sz w:val="22"/>
              </w:rPr>
              <w:t>元</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检查标准</w:t>
            </w:r>
          </w:p>
        </w:tc>
        <w:tc>
          <w:tcPr>
            <w:tcW w:w="863"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hint="eastAsia"/>
                <w:snapToGrid w:val="0"/>
                <w:sz w:val="22"/>
              </w:rPr>
              <w:t>备注</w:t>
            </w:r>
          </w:p>
        </w:tc>
      </w:tr>
      <w:tr w:rsidR="00F37D93" w:rsidTr="001D3F8D">
        <w:trPr>
          <w:jc w:val="center"/>
        </w:trPr>
        <w:tc>
          <w:tcPr>
            <w:tcW w:w="1239" w:type="dxa"/>
            <w:vMerge w:val="restart"/>
            <w:tcBorders>
              <w:top w:val="single" w:sz="4" w:space="0" w:color="000000"/>
              <w:left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综合管理</w:t>
            </w: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管理制度</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2</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查看项目管理部日常管理、服务制度（含岗位职责、质量控制、安全管理、员工手册等）是否完善。</w:t>
            </w:r>
          </w:p>
        </w:tc>
        <w:tc>
          <w:tcPr>
            <w:tcW w:w="863" w:type="dxa"/>
            <w:vMerge w:val="restart"/>
            <w:tcBorders>
              <w:top w:val="single" w:sz="4" w:space="0" w:color="000000"/>
              <w:left w:val="single" w:sz="4" w:space="0" w:color="000000"/>
              <w:right w:val="single" w:sz="4" w:space="0" w:color="000000"/>
            </w:tcBorders>
            <w:noWrap/>
            <w:vAlign w:val="center"/>
          </w:tcPr>
          <w:p w:rsidR="00F37D93" w:rsidRDefault="00F37D93" w:rsidP="001D3F8D">
            <w:pPr>
              <w:widowControl/>
              <w:kinsoku w:val="0"/>
              <w:autoSpaceDE w:val="0"/>
              <w:autoSpaceDN w:val="0"/>
              <w:snapToGrid w:val="0"/>
              <w:jc w:val="left"/>
              <w:rPr>
                <w:rFonts w:ascii="Times New Roman" w:hAnsi="Times New Roman"/>
                <w:snapToGrid w:val="0"/>
                <w:sz w:val="22"/>
              </w:rPr>
            </w:pPr>
            <w:r>
              <w:rPr>
                <w:rFonts w:ascii="Times New Roman" w:hAnsi="Times New Roman" w:hint="eastAsia"/>
                <w:snapToGrid w:val="0"/>
                <w:sz w:val="22"/>
              </w:rPr>
              <w:t>按照检查标准进行考核扣款</w:t>
            </w:r>
          </w:p>
        </w:tc>
      </w:tr>
      <w:tr w:rsidR="00F37D93" w:rsidTr="001D3F8D">
        <w:trPr>
          <w:jc w:val="center"/>
        </w:trPr>
        <w:tc>
          <w:tcPr>
            <w:tcW w:w="1239"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台账检查</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8</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各类台账资料的完整性，真实性，及时性，规范性。</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资产管理</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2</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查看委托管理的资产是否建立台帐，是否有专门的保管制度，是否完好、有无丢失等。</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培训记录</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2</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查看各类员工培训记录，含岗位培训、技能培训、安全培训、新员工培训等。</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规范服务</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2</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检查是否持证上岗及各类上岗证的有效期与适用性；查看工装是否统一整洁干净，员工精神面貌。</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应急处置</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2</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水电故障、场内治安、消防等事件应急处置的规范性、有效性。</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val="restart"/>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场站环境</w:t>
            </w: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道路与附属设施卫生</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10</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现场查看道路保洁，果壳箱、路牌、电话亭、候车排队设施、宣传栏完好性与卫生，路灯完好性与有无瞎灯等，室外消火栓功能正常无滴漏现象，消火</w:t>
            </w:r>
            <w:r>
              <w:rPr>
                <w:rFonts w:ascii="Times New Roman" w:hAnsi="Times New Roman"/>
                <w:snapToGrid w:val="0"/>
                <w:sz w:val="22"/>
              </w:rPr>
              <w:lastRenderedPageBreak/>
              <w:t>栓每年油漆一次。</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停车棚管理</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3</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停车棚卫生、电源盒安全状况，结构是否牢固等</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硬质景观</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hint="eastAsia"/>
                <w:snapToGrid w:val="0"/>
                <w:sz w:val="22"/>
              </w:rPr>
              <w:t>200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大理石、透水砖等无松动脱落、无缺失，景观水循环系统功能正常，景观水面干净。</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下水道管理</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hint="eastAsia"/>
                <w:snapToGrid w:val="0"/>
                <w:sz w:val="22"/>
              </w:rPr>
              <w:t>200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定期清理下水道与窨井（查看现场与台帐记录），窨井盖有无破损与缺失，污水格栅井内有无漂浮物等。</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val="restart"/>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楼宇管理</w:t>
            </w: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楼宇外部</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2</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查看楼宇外围绿地及门前场地有无白色垃圾，天台卫生和天沟有无堵塞。</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楼宇内部</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10</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查看盥洗室有无异味、污迹、积水，无杂物堆放，镜面干净；楼道、楼梯干净无垃圾、无杂物，墙面、扶手无积灰，门窗干净、无蜘蛛网；电梯轿厢地面、门槽内无垃圾，不锈钢轿厢门及内壁擦拭干净、上光亮剂；门厅地面干净，墙面整洁无乱张贴，宣传橱窗干净完好；强电间干净卫生，不堆放杂物；消防箱消火栓内设备齐、无过期，有定期检查记录；保洁工具定点摆放整齐；安全通道畅通，无杂物堆放。</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办公室、休息室等</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2</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地面干净无垃圾，无杂物，室内无瞎灯。休息室干净卫生，办公家具摆放整齐、整洁，微波炉、饮水机等设备内外干净、功能正常。</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公共设施</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2</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直饮水机：外表干净无乱张贴，积水盘无异物、落水通畅，水龙头无滴漏，设备处于正常待机可用状态；自动售货机、考勤机等设备功能正常，发现异常及时报修并有报修记录。</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垃圾桶</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2</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摆放四分类垃圾桶，垃圾桶外表干净，无异味、无漏液、无垃圾溢出，定时倾倒分类垃圾。</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val="restart"/>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安保服务</w:t>
            </w: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安全管理</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5</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查看安全教育、培训记录；执勤器械、器具配备是否齐全，队员操作是否熟练；是否持证上岗，是否开展专业技能培训和公司规章制度培训；有无安全责任事故等。</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日常管理</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5</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队伍是否按要求配齐，队员遵纪守法、遵守工作纪律情况，有无迟到、早退、脱岗现象；队伍稳定，人员变动及时报公司；公司安全规章制度。</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文明服务</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5</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着装统一、整洁，工作岗位区域环境整洁、物品摆放整齐；执勤规范、精神饱满；热情服务，言行举止文明、礼貌，无粗暴、蛮横行为；未受到服务态度差、工作不到位等投诉。</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工作责任心与主动性</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5</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主动及时汇报工作中发现的安全隐患和问题；认真履职，场站内治安、交通秩序良好；积极做好场站内各类活动的安全保障，积极协助公司妥善处理各类案事件和突发事件；服从指挥，积极、主动完成公司处交办的各项任务。</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val="restart"/>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lastRenderedPageBreak/>
              <w:t>维修管理</w:t>
            </w: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维修受理</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3</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设立报修电话，主动巡检及时发现，畅通各类报修途径；建立报修记录台帐。</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及时维修</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10</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按招标文件要求、投标文件承诺及时处理各项维修，维修做到落手清。</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项目配合</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2</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根据各楼宇现状，提出楼宇大修、维修计划；配合公司做好各类维修立项工作；有专门工作记录。</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维修质量</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3</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有维修质量自检、自查制度，有专门的记录台帐。</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进场施工监管</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snapToGrid w:val="0"/>
                <w:sz w:val="22"/>
              </w:rPr>
              <w:t>2</w:t>
            </w:r>
            <w:r>
              <w:rPr>
                <w:rFonts w:ascii="Times New Roman" w:hAnsi="Times New Roman" w:hint="eastAsia"/>
                <w:snapToGrid w:val="0"/>
                <w:sz w:val="22"/>
              </w:rPr>
              <w:t>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负责对进场施工的工程队伍进行现场监管，配合施工队规范取水、取电，及时制止违规操作杜绝安全隐患。</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val="restart"/>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投诉处理</w:t>
            </w: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投诉受理</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hint="eastAsia"/>
                <w:snapToGrid w:val="0"/>
                <w:sz w:val="22"/>
              </w:rPr>
              <w:t>200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hint="eastAsia"/>
                <w:snapToGrid w:val="0"/>
                <w:sz w:val="22"/>
              </w:rPr>
              <w:t>未设立投诉箱、投诉电话、邮箱，畅通投诉途径；关注网落论坛，收集意见建议；定期沟通，了解服务需求。</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投诉处理</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hint="eastAsia"/>
                <w:snapToGrid w:val="0"/>
                <w:sz w:val="22"/>
              </w:rPr>
              <w:t>200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hint="eastAsia"/>
                <w:snapToGrid w:val="0"/>
                <w:sz w:val="22"/>
              </w:rPr>
              <w:t>未</w:t>
            </w:r>
            <w:r>
              <w:rPr>
                <w:rFonts w:ascii="Times New Roman" w:hAnsi="Times New Roman"/>
                <w:snapToGrid w:val="0"/>
                <w:sz w:val="22"/>
              </w:rPr>
              <w:t>及时回帖、回信处理有效投诉，并形成书面记录。</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反馈提高</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hint="eastAsia"/>
                <w:snapToGrid w:val="0"/>
                <w:sz w:val="22"/>
              </w:rPr>
              <w:t>200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hint="eastAsia"/>
                <w:snapToGrid w:val="0"/>
                <w:sz w:val="22"/>
              </w:rPr>
              <w:t>未</w:t>
            </w:r>
            <w:r>
              <w:rPr>
                <w:rFonts w:ascii="Times New Roman" w:hAnsi="Times New Roman"/>
                <w:snapToGrid w:val="0"/>
                <w:sz w:val="22"/>
              </w:rPr>
              <w:t>分析投诉原因，改进服务方法，提高服务质量。</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val="restart"/>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绿化养护</w:t>
            </w: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公区绿化租摆</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hint="eastAsia"/>
                <w:snapToGrid w:val="0"/>
                <w:sz w:val="22"/>
              </w:rPr>
              <w:t>200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造型美观、无枯枝残叶、摆放得当、与周围环境协调</w:t>
            </w:r>
            <w:r>
              <w:rPr>
                <w:rFonts w:ascii="Times New Roman" w:hAnsi="Times New Roman"/>
                <w:snapToGrid w:val="0"/>
                <w:sz w:val="22"/>
              </w:rPr>
              <w:t>,</w:t>
            </w:r>
            <w:r>
              <w:rPr>
                <w:rFonts w:ascii="Times New Roman" w:hAnsi="Times New Roman"/>
                <w:snapToGrid w:val="0"/>
                <w:sz w:val="22"/>
              </w:rPr>
              <w:t>长势良好、枝叶健壮、枝多叶茂、叶色鲜艳、无枯枝</w:t>
            </w:r>
            <w:r>
              <w:rPr>
                <w:rFonts w:ascii="Times New Roman" w:hAnsi="Times New Roman"/>
                <w:snapToGrid w:val="0"/>
                <w:sz w:val="22"/>
              </w:rPr>
              <w:t xml:space="preserve"> </w:t>
            </w:r>
            <w:r>
              <w:rPr>
                <w:rFonts w:ascii="Times New Roman" w:hAnsi="Times New Roman"/>
                <w:snapToGrid w:val="0"/>
                <w:sz w:val="22"/>
              </w:rPr>
              <w:t>残叶、支株整齐、无病枝枯叶</w:t>
            </w:r>
            <w:r>
              <w:rPr>
                <w:rFonts w:ascii="Times New Roman" w:hAnsi="Times New Roman"/>
                <w:snapToGrid w:val="0"/>
                <w:sz w:val="22"/>
              </w:rPr>
              <w:t>,</w:t>
            </w:r>
            <w:r>
              <w:rPr>
                <w:rFonts w:ascii="Times New Roman" w:hAnsi="Times New Roman"/>
                <w:snapToGrid w:val="0"/>
                <w:sz w:val="22"/>
              </w:rPr>
              <w:t>花盆、托底保持清洁，花盆外无泥土、花盆内无垃圾</w:t>
            </w:r>
            <w:r>
              <w:rPr>
                <w:rFonts w:ascii="Times New Roman" w:hAnsi="Times New Roman"/>
                <w:snapToGrid w:val="0"/>
                <w:sz w:val="22"/>
              </w:rPr>
              <w:t xml:space="preserve"> </w:t>
            </w:r>
            <w:r>
              <w:rPr>
                <w:rFonts w:ascii="Times New Roman" w:hAnsi="Times New Roman"/>
                <w:snapToGrid w:val="0"/>
                <w:sz w:val="22"/>
              </w:rPr>
              <w:t>烟蒂、花盆无破损，修剪的枯枝烂叶需及时处理，施肥不外溢、不得有明显异味。</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公区绿化租摆</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hint="eastAsia"/>
                <w:snapToGrid w:val="0"/>
                <w:sz w:val="22"/>
              </w:rPr>
              <w:t>200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合理灌溉和施肥、每月施肥一次、肥料不裸露、每周</w:t>
            </w:r>
            <w:r>
              <w:rPr>
                <w:rFonts w:ascii="Times New Roman" w:hAnsi="Times New Roman"/>
                <w:snapToGrid w:val="0"/>
                <w:sz w:val="22"/>
              </w:rPr>
              <w:t xml:space="preserve"> </w:t>
            </w:r>
            <w:r>
              <w:rPr>
                <w:rFonts w:ascii="Times New Roman" w:hAnsi="Times New Roman"/>
                <w:snapToGrid w:val="0"/>
                <w:sz w:val="22"/>
              </w:rPr>
              <w:t>浇水一次、水不可溢出底盘</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公区绿化养护</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hint="eastAsia"/>
                <w:snapToGrid w:val="0"/>
                <w:sz w:val="22"/>
              </w:rPr>
              <w:t>200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草坪常年保持平整，边缘清晰，草高不超过</w:t>
            </w:r>
            <w:r>
              <w:rPr>
                <w:rFonts w:ascii="Times New Roman" w:hAnsi="Times New Roman"/>
                <w:snapToGrid w:val="0"/>
                <w:sz w:val="22"/>
              </w:rPr>
              <w:t>5cm</w:t>
            </w:r>
            <w:r>
              <w:rPr>
                <w:rFonts w:ascii="Times New Roman" w:hAnsi="Times New Roman"/>
                <w:snapToGrid w:val="0"/>
                <w:sz w:val="22"/>
              </w:rPr>
              <w:t>；及时清除杂草，做到基本无杂草</w:t>
            </w:r>
            <w:r>
              <w:rPr>
                <w:rFonts w:ascii="Times New Roman" w:hAnsi="Times New Roman"/>
                <w:snapToGrid w:val="0"/>
                <w:sz w:val="22"/>
              </w:rPr>
              <w:t>,</w:t>
            </w:r>
            <w:r>
              <w:rPr>
                <w:rFonts w:ascii="Times New Roman" w:hAnsi="Times New Roman"/>
                <w:snapToGrid w:val="0"/>
                <w:sz w:val="22"/>
              </w:rPr>
              <w:t>草坪内杂草控制在</w:t>
            </w:r>
            <w:r>
              <w:rPr>
                <w:rFonts w:ascii="Times New Roman" w:hAnsi="Times New Roman"/>
                <w:snapToGrid w:val="0"/>
                <w:sz w:val="22"/>
              </w:rPr>
              <w:t>10%</w:t>
            </w:r>
            <w:r>
              <w:rPr>
                <w:rFonts w:ascii="Times New Roman" w:hAnsi="Times New Roman"/>
                <w:snapToGrid w:val="0"/>
                <w:sz w:val="22"/>
              </w:rPr>
              <w:t>以内</w:t>
            </w:r>
            <w:r>
              <w:rPr>
                <w:rFonts w:ascii="Times New Roman" w:hAnsi="Times New Roman"/>
                <w:snapToGrid w:val="0"/>
                <w:sz w:val="22"/>
              </w:rPr>
              <w:t>,</w:t>
            </w:r>
            <w:r>
              <w:rPr>
                <w:rFonts w:ascii="Times New Roman" w:hAnsi="Times New Roman"/>
                <w:snapToGrid w:val="0"/>
                <w:sz w:val="22"/>
              </w:rPr>
              <w:t>按肥力、草种、生长情况，适时适量施有机复合肥二到三遍，及时做好防寒处理，精心养护、以免植物在极冷天气</w:t>
            </w:r>
            <w:r>
              <w:rPr>
                <w:rFonts w:ascii="Times New Roman" w:hAnsi="Times New Roman"/>
                <w:snapToGrid w:val="0"/>
                <w:sz w:val="22"/>
              </w:rPr>
              <w:t xml:space="preserve"> </w:t>
            </w:r>
            <w:r>
              <w:rPr>
                <w:rFonts w:ascii="Times New Roman" w:hAnsi="Times New Roman"/>
                <w:snapToGrid w:val="0"/>
                <w:sz w:val="22"/>
              </w:rPr>
              <w:t>冻伤、冻死、根据季节温度及时调控。</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公区绿化养护</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hint="eastAsia"/>
                <w:snapToGrid w:val="0"/>
                <w:sz w:val="22"/>
              </w:rPr>
              <w:t>200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预防为主、综合治理，严格控制病虫害；绿草如茵，斑秃黄萎低于</w:t>
            </w:r>
            <w:r>
              <w:rPr>
                <w:rFonts w:ascii="Times New Roman" w:hAnsi="Times New Roman"/>
                <w:snapToGrid w:val="0"/>
                <w:sz w:val="22"/>
              </w:rPr>
              <w:t>5%</w:t>
            </w:r>
            <w:r>
              <w:rPr>
                <w:rFonts w:ascii="Times New Roman" w:hAnsi="Times New Roman"/>
                <w:snapToGrid w:val="0"/>
                <w:sz w:val="22"/>
              </w:rPr>
              <w:t>；</w:t>
            </w:r>
          </w:p>
        </w:tc>
        <w:tc>
          <w:tcPr>
            <w:tcW w:w="863" w:type="dxa"/>
            <w:vMerge/>
            <w:tcBorders>
              <w:left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jc w:val="center"/>
        </w:trPr>
        <w:tc>
          <w:tcPr>
            <w:tcW w:w="1239" w:type="dxa"/>
            <w:vMerge/>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jc w:val="center"/>
              <w:rPr>
                <w:rFonts w:ascii="Times New Roman" w:hAnsi="Times New Roman"/>
                <w:snapToGrid w:val="0"/>
                <w:sz w:val="22"/>
                <w:lang w:eastAsia="en-US"/>
              </w:rPr>
            </w:pPr>
            <w:r>
              <w:rPr>
                <w:rFonts w:ascii="Times New Roman" w:hAnsi="Times New Roman"/>
                <w:snapToGrid w:val="0"/>
                <w:sz w:val="22"/>
              </w:rPr>
              <w:t>公区绿化养护</w:t>
            </w:r>
          </w:p>
        </w:tc>
        <w:tc>
          <w:tcPr>
            <w:tcW w:w="922" w:type="dxa"/>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jc w:val="center"/>
              <w:rPr>
                <w:rFonts w:ascii="Times New Roman" w:hAnsi="Times New Roman"/>
                <w:snapToGrid w:val="0"/>
                <w:sz w:val="22"/>
              </w:rPr>
            </w:pPr>
            <w:r>
              <w:rPr>
                <w:rFonts w:ascii="Times New Roman" w:hAnsi="Times New Roman" w:hint="eastAsia"/>
                <w:snapToGrid w:val="0"/>
                <w:sz w:val="22"/>
              </w:rPr>
              <w:t>200</w:t>
            </w:r>
          </w:p>
        </w:tc>
        <w:tc>
          <w:tcPr>
            <w:tcW w:w="5096" w:type="dxa"/>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r>
              <w:rPr>
                <w:rFonts w:ascii="Times New Roman" w:hAnsi="Times New Roman"/>
                <w:snapToGrid w:val="0"/>
                <w:sz w:val="22"/>
              </w:rPr>
              <w:t>乔、灌木修剪每年四遍以上，基本做到无枯枝、萌蘖枝；篱、球、造</w:t>
            </w:r>
            <w:r>
              <w:rPr>
                <w:rFonts w:ascii="Times New Roman" w:hAnsi="Times New Roman"/>
                <w:snapToGrid w:val="0"/>
                <w:sz w:val="22"/>
              </w:rPr>
              <w:t xml:space="preserve"> </w:t>
            </w:r>
            <w:r>
              <w:rPr>
                <w:rFonts w:ascii="Times New Roman" w:hAnsi="Times New Roman"/>
                <w:snapToGrid w:val="0"/>
                <w:sz w:val="22"/>
              </w:rPr>
              <w:t>型植物按生长情况，造型要求及时修剪，做到枝叶茂密、圆整，无脱节；地被、攀缘植物修剪、整理及时、每年四次以上，基本无枯枝</w:t>
            </w:r>
            <w:r>
              <w:rPr>
                <w:rFonts w:ascii="Times New Roman" w:hAnsi="Times New Roman"/>
                <w:snapToGrid w:val="0"/>
                <w:sz w:val="22"/>
              </w:rPr>
              <w:t>,</w:t>
            </w:r>
            <w:r>
              <w:rPr>
                <w:rFonts w:ascii="Times New Roman" w:hAnsi="Times New Roman"/>
                <w:snapToGrid w:val="0"/>
                <w:sz w:val="22"/>
              </w:rPr>
              <w:t>树木基本无倾斜，如有倾斜</w:t>
            </w:r>
            <w:r>
              <w:rPr>
                <w:rFonts w:ascii="Times New Roman" w:hAnsi="Times New Roman"/>
                <w:snapToGrid w:val="0"/>
                <w:sz w:val="22"/>
              </w:rPr>
              <w:t>3</w:t>
            </w:r>
            <w:r>
              <w:rPr>
                <w:rFonts w:ascii="Times New Roman" w:hAnsi="Times New Roman"/>
                <w:snapToGrid w:val="0"/>
                <w:sz w:val="22"/>
              </w:rPr>
              <w:t>天内恢复原形</w:t>
            </w:r>
            <w:r>
              <w:rPr>
                <w:rFonts w:ascii="Times New Roman" w:hAnsi="Times New Roman"/>
                <w:snapToGrid w:val="0"/>
                <w:sz w:val="22"/>
              </w:rPr>
              <w:t>,</w:t>
            </w:r>
            <w:r>
              <w:rPr>
                <w:rFonts w:ascii="Times New Roman" w:hAnsi="Times New Roman"/>
                <w:snapToGrid w:val="0"/>
                <w:sz w:val="22"/>
              </w:rPr>
              <w:t>废弃绿植日产日清</w:t>
            </w:r>
            <w:r>
              <w:rPr>
                <w:rFonts w:ascii="Times New Roman" w:hAnsi="Times New Roman" w:hint="eastAsia"/>
                <w:snapToGrid w:val="0"/>
                <w:sz w:val="22"/>
              </w:rPr>
              <w:t>。</w:t>
            </w:r>
          </w:p>
        </w:tc>
        <w:tc>
          <w:tcPr>
            <w:tcW w:w="863" w:type="dxa"/>
            <w:vMerge/>
            <w:tcBorders>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spacing w:line="276" w:lineRule="auto"/>
              <w:jc w:val="left"/>
              <w:rPr>
                <w:rFonts w:ascii="Times New Roman" w:hAnsi="Times New Roman"/>
                <w:snapToGrid w:val="0"/>
                <w:sz w:val="22"/>
              </w:rPr>
            </w:pPr>
          </w:p>
        </w:tc>
      </w:tr>
      <w:tr w:rsidR="00F37D93" w:rsidTr="001D3F8D">
        <w:trPr>
          <w:trHeight w:val="340"/>
          <w:jc w:val="center"/>
        </w:trPr>
        <w:tc>
          <w:tcPr>
            <w:tcW w:w="3551" w:type="dxa"/>
            <w:gridSpan w:val="3"/>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rPr>
                <w:rFonts w:ascii="Times New Roman" w:hAnsi="Times New Roman"/>
                <w:snapToGrid w:val="0"/>
                <w:sz w:val="22"/>
                <w:lang w:eastAsia="en-US"/>
              </w:rPr>
            </w:pPr>
            <w:r>
              <w:rPr>
                <w:rFonts w:ascii="Times New Roman" w:hAnsi="Times New Roman"/>
                <w:snapToGrid w:val="0"/>
                <w:sz w:val="22"/>
              </w:rPr>
              <w:t>本次</w:t>
            </w:r>
            <w:r>
              <w:rPr>
                <w:rFonts w:ascii="Times New Roman" w:hAnsi="Times New Roman" w:hint="eastAsia"/>
                <w:snapToGrid w:val="0"/>
                <w:sz w:val="22"/>
              </w:rPr>
              <w:t>扣款金额</w:t>
            </w:r>
            <w:r>
              <w:rPr>
                <w:rFonts w:ascii="Times New Roman" w:hAnsi="Times New Roman" w:hint="eastAsia"/>
                <w:snapToGrid w:val="0"/>
                <w:sz w:val="22"/>
              </w:rPr>
              <w:t>/</w:t>
            </w:r>
            <w:r>
              <w:rPr>
                <w:rFonts w:ascii="Times New Roman" w:hAnsi="Times New Roman" w:hint="eastAsia"/>
                <w:snapToGrid w:val="0"/>
                <w:sz w:val="22"/>
              </w:rPr>
              <w:t>元</w:t>
            </w:r>
            <w:r>
              <w:rPr>
                <w:rFonts w:ascii="Times New Roman" w:hAnsi="Times New Roman"/>
                <w:snapToGrid w:val="0"/>
                <w:sz w:val="22"/>
              </w:rPr>
              <w:t>：</w:t>
            </w:r>
          </w:p>
        </w:tc>
        <w:tc>
          <w:tcPr>
            <w:tcW w:w="5959" w:type="dxa"/>
            <w:gridSpan w:val="2"/>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rPr>
                <w:rFonts w:ascii="Times New Roman" w:hAnsi="Times New Roman"/>
                <w:snapToGrid w:val="0"/>
                <w:sz w:val="22"/>
                <w:lang w:eastAsia="en-US"/>
              </w:rPr>
            </w:pPr>
            <w:r>
              <w:rPr>
                <w:rFonts w:ascii="Times New Roman" w:hAnsi="Times New Roman"/>
                <w:snapToGrid w:val="0"/>
                <w:sz w:val="22"/>
              </w:rPr>
              <w:t>整体评价：</w:t>
            </w:r>
          </w:p>
        </w:tc>
      </w:tr>
      <w:tr w:rsidR="00F37D93" w:rsidTr="001D3F8D">
        <w:trPr>
          <w:trHeight w:val="345"/>
          <w:jc w:val="center"/>
        </w:trPr>
        <w:tc>
          <w:tcPr>
            <w:tcW w:w="3551" w:type="dxa"/>
            <w:gridSpan w:val="3"/>
            <w:tcBorders>
              <w:top w:val="single" w:sz="4" w:space="0" w:color="000000"/>
              <w:left w:val="single" w:sz="4" w:space="0" w:color="000000"/>
              <w:bottom w:val="single" w:sz="4" w:space="0" w:color="000000"/>
              <w:right w:val="single" w:sz="4" w:space="0" w:color="000000"/>
            </w:tcBorders>
            <w:vAlign w:val="center"/>
          </w:tcPr>
          <w:p w:rsidR="00F37D93" w:rsidRDefault="00F37D93" w:rsidP="001D3F8D">
            <w:pPr>
              <w:widowControl/>
              <w:kinsoku w:val="0"/>
              <w:autoSpaceDE w:val="0"/>
              <w:autoSpaceDN w:val="0"/>
              <w:snapToGrid w:val="0"/>
              <w:rPr>
                <w:rFonts w:ascii="Times New Roman" w:hAnsi="Times New Roman"/>
                <w:snapToGrid w:val="0"/>
                <w:sz w:val="22"/>
                <w:lang w:eastAsia="en-US"/>
              </w:rPr>
            </w:pPr>
            <w:r>
              <w:rPr>
                <w:rFonts w:ascii="Times New Roman" w:hAnsi="Times New Roman"/>
                <w:snapToGrid w:val="0"/>
                <w:sz w:val="22"/>
              </w:rPr>
              <w:t>考核人：</w:t>
            </w:r>
          </w:p>
        </w:tc>
        <w:tc>
          <w:tcPr>
            <w:tcW w:w="5959" w:type="dxa"/>
            <w:gridSpan w:val="2"/>
            <w:tcBorders>
              <w:top w:val="single" w:sz="4" w:space="0" w:color="000000"/>
              <w:left w:val="single" w:sz="4" w:space="0" w:color="000000"/>
              <w:bottom w:val="single" w:sz="4" w:space="0" w:color="000000"/>
              <w:right w:val="single" w:sz="4" w:space="0" w:color="000000"/>
            </w:tcBorders>
            <w:noWrap/>
            <w:vAlign w:val="center"/>
          </w:tcPr>
          <w:p w:rsidR="00F37D93" w:rsidRDefault="00F37D93" w:rsidP="001D3F8D">
            <w:pPr>
              <w:widowControl/>
              <w:kinsoku w:val="0"/>
              <w:autoSpaceDE w:val="0"/>
              <w:autoSpaceDN w:val="0"/>
              <w:snapToGrid w:val="0"/>
              <w:rPr>
                <w:rFonts w:ascii="Times New Roman" w:hAnsi="Times New Roman"/>
                <w:snapToGrid w:val="0"/>
                <w:sz w:val="22"/>
                <w:lang w:eastAsia="en-US"/>
              </w:rPr>
            </w:pPr>
            <w:r>
              <w:rPr>
                <w:rFonts w:ascii="Times New Roman" w:hAnsi="Times New Roman"/>
                <w:snapToGrid w:val="0"/>
                <w:sz w:val="22"/>
              </w:rPr>
              <w:t>考核日期：</w:t>
            </w:r>
          </w:p>
        </w:tc>
      </w:tr>
    </w:tbl>
    <w:p w:rsidR="00F37D93" w:rsidRDefault="00F37D93" w:rsidP="00F37D93">
      <w:pPr>
        <w:ind w:firstLine="440"/>
        <w:rPr>
          <w:sz w:val="22"/>
        </w:rPr>
      </w:pPr>
    </w:p>
    <w:p w:rsidR="00F37D93" w:rsidRDefault="00F37D93" w:rsidP="00F37D9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11.1.3</w:t>
      </w:r>
      <w:r>
        <w:rPr>
          <w:rFonts w:ascii="Times New Roman" w:hAnsi="Times New Roman" w:hint="eastAsia"/>
          <w:bCs/>
          <w:sz w:val="22"/>
        </w:rPr>
        <w:t>处罚措施。</w:t>
      </w:r>
    </w:p>
    <w:p w:rsidR="00F37D93" w:rsidRDefault="00F37D93" w:rsidP="00F37D9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在日常服务中如公司党政办公室出具给物业工作联系单后，未按工作联系单要求完成的，根据情</w:t>
      </w:r>
      <w:r>
        <w:rPr>
          <w:rFonts w:ascii="Times New Roman" w:hAnsi="Times New Roman" w:hint="eastAsia"/>
          <w:bCs/>
          <w:sz w:val="22"/>
        </w:rPr>
        <w:lastRenderedPageBreak/>
        <w:t>形扣除</w:t>
      </w:r>
      <w:r>
        <w:rPr>
          <w:rFonts w:ascii="Times New Roman" w:hAnsi="Times New Roman" w:hint="eastAsia"/>
          <w:bCs/>
          <w:sz w:val="22"/>
        </w:rPr>
        <w:t>5000</w:t>
      </w:r>
      <w:r>
        <w:rPr>
          <w:rFonts w:ascii="Times New Roman" w:hAnsi="Times New Roman" w:hint="eastAsia"/>
          <w:bCs/>
          <w:sz w:val="22"/>
        </w:rPr>
        <w:t>元</w:t>
      </w:r>
      <w:r>
        <w:rPr>
          <w:rFonts w:ascii="Times New Roman" w:hAnsi="Times New Roman" w:hint="eastAsia"/>
          <w:bCs/>
          <w:sz w:val="22"/>
        </w:rPr>
        <w:t>/</w:t>
      </w:r>
      <w:r>
        <w:rPr>
          <w:rFonts w:ascii="Times New Roman" w:hAnsi="Times New Roman" w:hint="eastAsia"/>
          <w:bCs/>
          <w:sz w:val="22"/>
        </w:rPr>
        <w:t>次。</w:t>
      </w:r>
    </w:p>
    <w:p w:rsidR="00F37D93" w:rsidRDefault="00F37D93" w:rsidP="00F37D93">
      <w:pPr>
        <w:tabs>
          <w:tab w:val="left" w:pos="7200"/>
        </w:tabs>
        <w:adjustRightInd w:val="0"/>
        <w:snapToGrid w:val="0"/>
        <w:spacing w:line="300" w:lineRule="auto"/>
        <w:ind w:firstLineChars="200" w:firstLine="440"/>
        <w:rPr>
          <w:rFonts w:ascii="Times New Roman" w:hAnsi="Times New Roman"/>
          <w:bCs/>
          <w:sz w:val="22"/>
        </w:rPr>
      </w:pPr>
    </w:p>
    <w:p w:rsidR="00F37D93" w:rsidRDefault="00F37D93" w:rsidP="00F37D93">
      <w:pPr>
        <w:adjustRightInd w:val="0"/>
        <w:snapToGrid w:val="0"/>
        <w:spacing w:line="300" w:lineRule="auto"/>
        <w:ind w:firstLine="600"/>
        <w:jc w:val="center"/>
        <w:outlineLvl w:val="1"/>
        <w:rPr>
          <w:rFonts w:ascii="Times New Roman" w:eastAsia="黑体" w:hAnsi="Times New Roman"/>
          <w:sz w:val="30"/>
          <w:szCs w:val="30"/>
        </w:rPr>
      </w:pPr>
      <w:bookmarkStart w:id="34" w:name="_Toc460922295"/>
      <w:bookmarkStart w:id="35" w:name="_Toc464465687"/>
      <w:bookmarkStart w:id="36" w:name="_Toc185424621"/>
      <w:r>
        <w:rPr>
          <w:rFonts w:ascii="Times New Roman" w:eastAsia="黑体" w:hAnsi="Times New Roman"/>
          <w:sz w:val="30"/>
          <w:szCs w:val="30"/>
        </w:rPr>
        <w:t>四、</w:t>
      </w:r>
      <w:bookmarkEnd w:id="34"/>
      <w:bookmarkEnd w:id="35"/>
      <w:r>
        <w:rPr>
          <w:rFonts w:ascii="Times New Roman" w:eastAsia="黑体" w:hAnsi="Times New Roman"/>
          <w:sz w:val="30"/>
          <w:szCs w:val="30"/>
        </w:rPr>
        <w:t>投标报价须知</w:t>
      </w:r>
      <w:bookmarkEnd w:id="36"/>
    </w:p>
    <w:p w:rsidR="00F37D93" w:rsidRDefault="00F37D93" w:rsidP="00F37D93">
      <w:pPr>
        <w:adjustRightInd w:val="0"/>
        <w:snapToGrid w:val="0"/>
        <w:spacing w:line="300" w:lineRule="auto"/>
        <w:ind w:firstLineChars="200" w:firstLine="442"/>
        <w:outlineLvl w:val="2"/>
        <w:rPr>
          <w:rFonts w:ascii="Times New Roman" w:hAnsi="Times New Roman"/>
          <w:b/>
          <w:bCs/>
          <w:sz w:val="22"/>
        </w:rPr>
      </w:pPr>
      <w:bookmarkStart w:id="37" w:name="_Toc185424622"/>
      <w:r>
        <w:rPr>
          <w:rFonts w:ascii="Times New Roman" w:hAnsi="Times New Roman"/>
          <w:b/>
          <w:bCs/>
          <w:sz w:val="22"/>
        </w:rPr>
        <w:t xml:space="preserve">12 </w:t>
      </w:r>
      <w:r>
        <w:rPr>
          <w:rFonts w:ascii="Times New Roman" w:hAnsi="Times New Roman"/>
          <w:b/>
          <w:bCs/>
          <w:sz w:val="22"/>
        </w:rPr>
        <w:t>投标报价依据</w:t>
      </w:r>
      <w:bookmarkEnd w:id="37"/>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12.1 </w:t>
      </w:r>
      <w:r>
        <w:rPr>
          <w:rFonts w:ascii="Times New Roman" w:hAnsi="Times New Roman"/>
          <w:sz w:val="22"/>
        </w:rPr>
        <w:t>投标报价计算依据包括本项目的招标文件（包括提供的附件）、招标文件答疑或修改的补充文书、工作量清单、项目现场条件等。</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12.2 </w:t>
      </w:r>
      <w:r>
        <w:rPr>
          <w:rFonts w:ascii="Times New Roman" w:hAnsi="Times New Roman"/>
          <w:sz w:val="22"/>
        </w:rPr>
        <w:t>招标文件明确的服务范围、服务内容、服务期限、服务质量要求、</w:t>
      </w:r>
      <w:r>
        <w:rPr>
          <w:rFonts w:ascii="Times New Roman" w:hAnsi="Times New Roman" w:hint="eastAsia"/>
          <w:sz w:val="22"/>
        </w:rPr>
        <w:t>售后服务、</w:t>
      </w:r>
      <w:r>
        <w:rPr>
          <w:rFonts w:ascii="Times New Roman" w:hAnsi="Times New Roman"/>
          <w:sz w:val="22"/>
        </w:rPr>
        <w:t>管理要求与服务标准及考核要求等。</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12.3 </w:t>
      </w:r>
      <w:r>
        <w:rPr>
          <w:rFonts w:ascii="Times New Roman" w:hAnsi="Times New Roman"/>
          <w:sz w:val="22"/>
        </w:rPr>
        <w:t>岗位设置一览表说明</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12.3.1 </w:t>
      </w:r>
      <w:r>
        <w:rPr>
          <w:rFonts w:ascii="Times New Roman" w:hAnsi="Times New Roman"/>
          <w:sz w:val="22"/>
        </w:rPr>
        <w:t>岗位设置一览表应与投标人须知、合同条件、项目质量标准和要求等文件结合起来理解或解释。</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12.3.2 </w:t>
      </w:r>
      <w:r>
        <w:rPr>
          <w:rFonts w:ascii="Times New Roman" w:hAnsi="Times New Roman"/>
          <w:sz w:val="22"/>
        </w:rPr>
        <w:t>采购人提供的</w:t>
      </w:r>
      <w:r>
        <w:rPr>
          <w:rFonts w:ascii="Times New Roman" w:hAnsi="Times New Roman"/>
          <w:b/>
          <w:kern w:val="0"/>
          <w:sz w:val="22"/>
          <w:u w:val="single"/>
        </w:rPr>
        <w:t>岗位设置一览表</w:t>
      </w:r>
      <w:r>
        <w:rPr>
          <w:rFonts w:ascii="Times New Roman" w:hAnsi="Times New Roman"/>
          <w:sz w:val="22"/>
        </w:rPr>
        <w:t>是依照采购需求测算出的</w:t>
      </w:r>
      <w:r>
        <w:rPr>
          <w:rFonts w:ascii="Times New Roman" w:hAnsi="Times New Roman"/>
          <w:b/>
          <w:kern w:val="0"/>
          <w:sz w:val="22"/>
          <w:u w:val="single"/>
        </w:rPr>
        <w:t>各岗位最低配置要求</w:t>
      </w:r>
      <w:r>
        <w:rPr>
          <w:rFonts w:ascii="Times New Roman" w:hAnsi="Times New Roman"/>
          <w:sz w:val="22"/>
        </w:rPr>
        <w:t>，与最终的实际履约可能存在小的出入，各投标人应自行认真踏勘现场，了解招标需求。投标人如发现</w:t>
      </w:r>
      <w:r>
        <w:rPr>
          <w:rFonts w:ascii="Times New Roman" w:hAnsi="Times New Roman"/>
          <w:b/>
          <w:kern w:val="0"/>
          <w:sz w:val="22"/>
          <w:u w:val="single"/>
        </w:rPr>
        <w:t>该表</w:t>
      </w:r>
      <w:r>
        <w:rPr>
          <w:rFonts w:ascii="Times New Roman" w:hAnsi="Times New Roman"/>
          <w:sz w:val="22"/>
        </w:rPr>
        <w:t>和实际工作内容不一致时，应立即以书面形式通知采购人核查，除非采购人以答疑文件或补充文件予以更正，否则，投标人不得</w:t>
      </w:r>
      <w:r>
        <w:rPr>
          <w:rFonts w:ascii="Times New Roman" w:hAnsi="Times New Roman"/>
          <w:b/>
          <w:kern w:val="0"/>
          <w:sz w:val="22"/>
          <w:u w:val="single"/>
        </w:rPr>
        <w:t>对岗位设置一览表中的岗位类别和数量进行缩减</w:t>
      </w:r>
      <w:r>
        <w:rPr>
          <w:rFonts w:ascii="Times New Roman" w:hAnsi="Times New Roman"/>
          <w:sz w:val="22"/>
        </w:rPr>
        <w:t>。</w:t>
      </w:r>
    </w:p>
    <w:p w:rsidR="00F37D93" w:rsidRDefault="00F37D93" w:rsidP="00F37D93">
      <w:pPr>
        <w:adjustRightInd w:val="0"/>
        <w:snapToGrid w:val="0"/>
        <w:spacing w:line="300" w:lineRule="auto"/>
        <w:ind w:firstLineChars="200" w:firstLine="442"/>
        <w:jc w:val="left"/>
        <w:outlineLvl w:val="2"/>
        <w:rPr>
          <w:rFonts w:ascii="Times New Roman" w:hAnsi="Times New Roman"/>
          <w:b/>
          <w:sz w:val="22"/>
        </w:rPr>
      </w:pPr>
      <w:bookmarkStart w:id="38" w:name="_Toc185424623"/>
      <w:r>
        <w:rPr>
          <w:rFonts w:ascii="Times New Roman" w:hAnsi="Times New Roman"/>
          <w:b/>
          <w:sz w:val="22"/>
        </w:rPr>
        <w:t>13</w:t>
      </w:r>
      <w:r>
        <w:rPr>
          <w:rFonts w:ascii="Times New Roman" w:hAnsi="Times New Roman"/>
          <w:b/>
          <w:sz w:val="22"/>
        </w:rPr>
        <w:t>投标报价内容</w:t>
      </w:r>
      <w:bookmarkEnd w:id="38"/>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13.1</w:t>
      </w:r>
      <w:r>
        <w:rPr>
          <w:rFonts w:ascii="Times New Roman" w:hAnsi="Times New Roman"/>
          <w:sz w:val="22"/>
        </w:rPr>
        <w:t>依据本项目的招标范围和内容，中标人提供物业管理服务，其投标报价应包括管理费、人工、日常维修（包括日常巡检、例保、小修）、清扫用设备、耗材</w:t>
      </w:r>
      <w:r>
        <w:rPr>
          <w:rFonts w:ascii="Times New Roman" w:hAnsi="Times New Roman" w:hint="eastAsia"/>
          <w:sz w:val="22"/>
        </w:rPr>
        <w:t>、售后服务</w:t>
      </w:r>
      <w:r>
        <w:rPr>
          <w:rFonts w:ascii="Times New Roman" w:hAnsi="Times New Roman"/>
          <w:sz w:val="22"/>
        </w:rPr>
        <w:t>等</w:t>
      </w:r>
      <w:r>
        <w:rPr>
          <w:rFonts w:ascii="Times New Roman" w:hAnsi="Times New Roman" w:hint="eastAsia"/>
          <w:sz w:val="22"/>
        </w:rPr>
        <w:t>费用</w:t>
      </w:r>
      <w:r>
        <w:rPr>
          <w:rFonts w:ascii="Times New Roman" w:hAnsi="Times New Roman"/>
          <w:sz w:val="22"/>
        </w:rPr>
        <w:t>。</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13.2</w:t>
      </w:r>
      <w:r>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r>
        <w:rPr>
          <w:rFonts w:ascii="Times New Roman" w:hAnsi="Times New Roman" w:hint="eastAsia"/>
          <w:sz w:val="22"/>
        </w:rPr>
        <w:t>投标报价中相应的各类安全文明服务措施费，人工工资、社会保障、福利、社会管理等各类费用应符合国家、地方相关管理部门的规定进行计费。</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13.3</w:t>
      </w:r>
      <w:r>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F37D93" w:rsidRDefault="00F37D93" w:rsidP="00F37D93">
      <w:pPr>
        <w:adjustRightInd w:val="0"/>
        <w:snapToGrid w:val="0"/>
        <w:spacing w:line="300" w:lineRule="auto"/>
        <w:ind w:firstLineChars="200" w:firstLine="440"/>
        <w:jc w:val="left"/>
        <w:rPr>
          <w:rFonts w:ascii="Times New Roman" w:hAnsi="Times New Roman"/>
          <w:i/>
          <w:sz w:val="22"/>
        </w:rPr>
      </w:pPr>
      <w:r>
        <w:rPr>
          <w:rFonts w:ascii="Times New Roman" w:hAnsi="Times New Roman"/>
          <w:sz w:val="22"/>
        </w:rPr>
        <w:t>13.4</w:t>
      </w:r>
      <w:r>
        <w:rPr>
          <w:rFonts w:ascii="Times New Roman" w:hAnsi="Times New Roman"/>
          <w:sz w:val="22"/>
        </w:rPr>
        <w:t>投标人应考虑本项目可能存在的其他任何风险因素，包括政策性调价、人工和材料成本增涨、因</w:t>
      </w:r>
      <w:r>
        <w:rPr>
          <w:rFonts w:ascii="Times New Roman" w:hAnsi="Times New Roman"/>
          <w:kern w:val="0"/>
          <w:sz w:val="22"/>
        </w:rPr>
        <w:t>设备使用年限增长引起的维修成本增加和效能衰减等。</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13.5</w:t>
      </w:r>
      <w:r>
        <w:rPr>
          <w:rFonts w:ascii="Times New Roman" w:hAnsi="Times New Roman"/>
          <w:sz w:val="22"/>
        </w:rPr>
        <w:t>投标人按照投标文件格式中所附的表式完整地填写开标一览表及各类投标报价明细表，说明其拟提供服务的内容、数量、价格构成等。</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投标人只需在《开标一览表》中报出对应服务期限的投标价格即可。</w:t>
      </w:r>
    </w:p>
    <w:p w:rsidR="00F37D93" w:rsidRDefault="00F37D93" w:rsidP="00F37D93">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634"/>
        <w:gridCol w:w="4432"/>
        <w:gridCol w:w="1275"/>
        <w:gridCol w:w="1542"/>
      </w:tblGrid>
      <w:tr w:rsidR="00F37D93" w:rsidTr="001D3F8D">
        <w:trPr>
          <w:trHeight w:val="567"/>
          <w:tblHeader/>
          <w:jc w:val="center"/>
        </w:trPr>
        <w:tc>
          <w:tcPr>
            <w:tcW w:w="2267" w:type="dxa"/>
            <w:gridSpan w:val="2"/>
            <w:tcBorders>
              <w:bottom w:val="double" w:sz="4" w:space="0" w:color="auto"/>
            </w:tcBorders>
            <w:vAlign w:val="center"/>
          </w:tcPr>
          <w:p w:rsidR="00F37D93" w:rsidRDefault="00F37D93" w:rsidP="001D3F8D">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432" w:type="dxa"/>
            <w:tcBorders>
              <w:bottom w:val="double" w:sz="4" w:space="0" w:color="auto"/>
            </w:tcBorders>
            <w:vAlign w:val="center"/>
          </w:tcPr>
          <w:p w:rsidR="00F37D93" w:rsidRDefault="00F37D93" w:rsidP="001D3F8D">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F37D93" w:rsidRDefault="00F37D93" w:rsidP="001D3F8D">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F37D93" w:rsidRDefault="00F37D93" w:rsidP="001D3F8D">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F37D93" w:rsidTr="001D3F8D">
        <w:trPr>
          <w:trHeight w:val="564"/>
          <w:jc w:val="center"/>
        </w:trPr>
        <w:tc>
          <w:tcPr>
            <w:tcW w:w="633" w:type="dxa"/>
            <w:tcBorders>
              <w:top w:val="double" w:sz="4" w:space="0" w:color="auto"/>
            </w:tcBorders>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634" w:type="dxa"/>
            <w:tcBorders>
              <w:top w:val="double" w:sz="4" w:space="0" w:color="auto"/>
            </w:tcBorders>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432" w:type="dxa"/>
            <w:tcBorders>
              <w:top w:val="double" w:sz="4" w:space="0" w:color="auto"/>
            </w:tcBorders>
            <w:vAlign w:val="center"/>
          </w:tcPr>
          <w:p w:rsidR="00F37D93" w:rsidRDefault="00F37D93" w:rsidP="001D3F8D">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r>
      <w:tr w:rsidR="00F37D93" w:rsidTr="001D3F8D">
        <w:trPr>
          <w:trHeight w:val="567"/>
          <w:jc w:val="center"/>
        </w:trPr>
        <w:tc>
          <w:tcPr>
            <w:tcW w:w="633"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634"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432"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1275"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r>
      <w:tr w:rsidR="00F37D93" w:rsidTr="001D3F8D">
        <w:trPr>
          <w:trHeight w:val="567"/>
          <w:jc w:val="center"/>
        </w:trPr>
        <w:tc>
          <w:tcPr>
            <w:tcW w:w="633"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634"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432"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r>
      <w:tr w:rsidR="00F37D93" w:rsidTr="001D3F8D">
        <w:trPr>
          <w:trHeight w:val="567"/>
          <w:jc w:val="center"/>
        </w:trPr>
        <w:tc>
          <w:tcPr>
            <w:tcW w:w="633"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lastRenderedPageBreak/>
              <w:t>4</w:t>
            </w:r>
          </w:p>
        </w:tc>
        <w:tc>
          <w:tcPr>
            <w:tcW w:w="1634"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工程维保费</w:t>
            </w:r>
          </w:p>
        </w:tc>
        <w:tc>
          <w:tcPr>
            <w:tcW w:w="4432"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日常零星维修、空调末端清洗</w:t>
            </w:r>
          </w:p>
        </w:tc>
        <w:tc>
          <w:tcPr>
            <w:tcW w:w="1275"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r>
      <w:tr w:rsidR="00F37D93" w:rsidTr="001D3F8D">
        <w:trPr>
          <w:trHeight w:val="567"/>
          <w:jc w:val="center"/>
        </w:trPr>
        <w:tc>
          <w:tcPr>
            <w:tcW w:w="633"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634"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绿化养护费</w:t>
            </w:r>
          </w:p>
        </w:tc>
        <w:tc>
          <w:tcPr>
            <w:tcW w:w="4432"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绿化修剪、养护</w:t>
            </w:r>
          </w:p>
        </w:tc>
        <w:tc>
          <w:tcPr>
            <w:tcW w:w="1275"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r>
      <w:tr w:rsidR="00F37D93" w:rsidTr="001D3F8D">
        <w:trPr>
          <w:trHeight w:val="567"/>
          <w:jc w:val="center"/>
        </w:trPr>
        <w:tc>
          <w:tcPr>
            <w:tcW w:w="633"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634"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宋体" w:hAnsi="Times New Roman" w:cs="宋体" w:hint="eastAsia"/>
                <w:kern w:val="0"/>
                <w:szCs w:val="21"/>
              </w:rPr>
              <w:t>直饮水机（商用电开水器）租赁费用</w:t>
            </w:r>
          </w:p>
        </w:tc>
        <w:tc>
          <w:tcPr>
            <w:tcW w:w="4432"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直饮水机租赁（商用电开水器）租赁费用</w:t>
            </w:r>
          </w:p>
        </w:tc>
        <w:tc>
          <w:tcPr>
            <w:tcW w:w="1275"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r>
      <w:tr w:rsidR="00F37D93" w:rsidTr="001D3F8D">
        <w:trPr>
          <w:trHeight w:val="567"/>
          <w:jc w:val="center"/>
        </w:trPr>
        <w:tc>
          <w:tcPr>
            <w:tcW w:w="633"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7</w:t>
            </w:r>
          </w:p>
        </w:tc>
        <w:tc>
          <w:tcPr>
            <w:tcW w:w="1634"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宋体" w:hAnsi="Times New Roman" w:cs="宋体" w:hint="eastAsia"/>
                <w:kern w:val="0"/>
                <w:szCs w:val="21"/>
              </w:rPr>
              <w:t>保险费用</w:t>
            </w:r>
          </w:p>
        </w:tc>
        <w:tc>
          <w:tcPr>
            <w:tcW w:w="4432" w:type="dxa"/>
            <w:vAlign w:val="center"/>
          </w:tcPr>
          <w:p w:rsidR="00F37D93" w:rsidRDefault="00F37D93" w:rsidP="001D3F8D">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公众责任险</w:t>
            </w:r>
          </w:p>
        </w:tc>
        <w:tc>
          <w:tcPr>
            <w:tcW w:w="1275"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37D93" w:rsidRDefault="00F37D93" w:rsidP="001D3F8D">
            <w:pPr>
              <w:jc w:val="center"/>
            </w:pPr>
          </w:p>
        </w:tc>
      </w:tr>
      <w:tr w:rsidR="00F37D93" w:rsidTr="001D3F8D">
        <w:trPr>
          <w:trHeight w:val="567"/>
          <w:jc w:val="center"/>
        </w:trPr>
        <w:tc>
          <w:tcPr>
            <w:tcW w:w="633"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8</w:t>
            </w:r>
          </w:p>
        </w:tc>
        <w:tc>
          <w:tcPr>
            <w:tcW w:w="1634"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432" w:type="dxa"/>
            <w:vAlign w:val="center"/>
          </w:tcPr>
          <w:p w:rsidR="00F37D93" w:rsidRDefault="00F37D93" w:rsidP="001D3F8D">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37D93" w:rsidRDefault="00F37D93" w:rsidP="001D3F8D">
            <w:pPr>
              <w:jc w:val="center"/>
            </w:pPr>
          </w:p>
        </w:tc>
      </w:tr>
      <w:tr w:rsidR="00F37D93" w:rsidTr="001D3F8D">
        <w:trPr>
          <w:trHeight w:val="567"/>
          <w:jc w:val="center"/>
        </w:trPr>
        <w:tc>
          <w:tcPr>
            <w:tcW w:w="633"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9</w:t>
            </w:r>
          </w:p>
        </w:tc>
        <w:tc>
          <w:tcPr>
            <w:tcW w:w="1634"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432"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1+2+3+4+5</w:t>
            </w:r>
            <w:r>
              <w:rPr>
                <w:rFonts w:ascii="Times New Roman" w:hAnsi="Times New Roman" w:hint="eastAsia"/>
                <w:bCs/>
                <w:sz w:val="22"/>
              </w:rPr>
              <w:t>+6+7+8</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c>
          <w:tcPr>
            <w:tcW w:w="1542" w:type="dxa"/>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r>
      <w:tr w:rsidR="00F37D93" w:rsidTr="001D3F8D">
        <w:trPr>
          <w:trHeight w:val="567"/>
          <w:jc w:val="center"/>
        </w:trPr>
        <w:tc>
          <w:tcPr>
            <w:tcW w:w="633"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10</w:t>
            </w:r>
          </w:p>
        </w:tc>
        <w:tc>
          <w:tcPr>
            <w:tcW w:w="1634"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432"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c>
          <w:tcPr>
            <w:tcW w:w="1542" w:type="dxa"/>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r>
      <w:tr w:rsidR="00F37D93" w:rsidTr="001D3F8D">
        <w:trPr>
          <w:trHeight w:val="567"/>
          <w:jc w:val="center"/>
        </w:trPr>
        <w:tc>
          <w:tcPr>
            <w:tcW w:w="6699" w:type="dxa"/>
            <w:gridSpan w:val="3"/>
            <w:vAlign w:val="center"/>
          </w:tcPr>
          <w:p w:rsidR="00F37D93" w:rsidRDefault="00F37D93" w:rsidP="001D3F8D">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c>
          <w:tcPr>
            <w:tcW w:w="1542" w:type="dxa"/>
          </w:tcPr>
          <w:p w:rsidR="00F37D93" w:rsidRDefault="00F37D93" w:rsidP="001D3F8D">
            <w:pPr>
              <w:tabs>
                <w:tab w:val="left" w:pos="3060"/>
              </w:tabs>
              <w:adjustRightInd w:val="0"/>
              <w:snapToGrid w:val="0"/>
              <w:spacing w:line="300" w:lineRule="auto"/>
              <w:jc w:val="center"/>
              <w:rPr>
                <w:rFonts w:ascii="Times New Roman" w:hAnsi="Times New Roman"/>
                <w:bCs/>
                <w:sz w:val="22"/>
              </w:rPr>
            </w:pPr>
          </w:p>
        </w:tc>
      </w:tr>
    </w:tbl>
    <w:p w:rsidR="00F37D93" w:rsidRDefault="00F37D93" w:rsidP="00F37D93">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F37D93" w:rsidRDefault="00F37D93" w:rsidP="00F37D93">
      <w:pPr>
        <w:adjustRightInd w:val="0"/>
        <w:snapToGrid w:val="0"/>
        <w:spacing w:line="300" w:lineRule="auto"/>
        <w:ind w:firstLineChars="200" w:firstLine="442"/>
        <w:jc w:val="left"/>
        <w:outlineLvl w:val="2"/>
        <w:rPr>
          <w:rFonts w:ascii="Times New Roman" w:hAnsi="Times New Roman"/>
          <w:b/>
          <w:sz w:val="22"/>
        </w:rPr>
      </w:pPr>
      <w:bookmarkStart w:id="39" w:name="_Toc185424624"/>
      <w:r>
        <w:rPr>
          <w:rFonts w:ascii="Times New Roman" w:hAnsi="Times New Roman"/>
          <w:b/>
          <w:sz w:val="22"/>
        </w:rPr>
        <w:t>14</w:t>
      </w:r>
      <w:r>
        <w:rPr>
          <w:rFonts w:ascii="Times New Roman" w:hAnsi="Times New Roman"/>
          <w:b/>
          <w:sz w:val="22"/>
        </w:rPr>
        <w:t>投标报价控制性条款</w:t>
      </w:r>
      <w:bookmarkEnd w:id="39"/>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14.1 </w:t>
      </w:r>
      <w:r>
        <w:rPr>
          <w:rFonts w:ascii="Times New Roman" w:hAnsi="Times New Roman"/>
          <w:sz w:val="22"/>
        </w:rPr>
        <w:t>投标报价不得超过公布的预算金额</w:t>
      </w:r>
      <w:r>
        <w:rPr>
          <w:rFonts w:ascii="Times New Roman" w:hAnsi="Times New Roman" w:hint="eastAsia"/>
          <w:sz w:val="22"/>
        </w:rPr>
        <w:t>或最高限价</w:t>
      </w:r>
      <w:r>
        <w:rPr>
          <w:rFonts w:ascii="Times New Roman" w:hAnsi="Times New Roman"/>
          <w:sz w:val="22"/>
        </w:rPr>
        <w:t>，其中各年度或各分项报价（如有要求）均不得超过对应的预算金额</w:t>
      </w:r>
      <w:r>
        <w:rPr>
          <w:rFonts w:ascii="Times New Roman" w:hAnsi="Times New Roman" w:hint="eastAsia"/>
          <w:sz w:val="22"/>
        </w:rPr>
        <w:t>或最高限价</w:t>
      </w:r>
      <w:r>
        <w:rPr>
          <w:rFonts w:ascii="Times New Roman" w:hAnsi="Times New Roman"/>
          <w:sz w:val="22"/>
        </w:rPr>
        <w:t>。</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14.2 </w:t>
      </w:r>
      <w:r>
        <w:rPr>
          <w:rFonts w:ascii="Times New Roman" w:hAnsi="Times New Roman"/>
          <w:sz w:val="22"/>
        </w:rPr>
        <w:t>本项目只允许有一个报价，任何有选择的报价将不予接受。</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14.3 </w:t>
      </w:r>
      <w:r>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14.4 </w:t>
      </w:r>
      <w:r>
        <w:rPr>
          <w:rFonts w:ascii="Times New Roman" w:hAnsi="Times New Roman"/>
          <w:sz w:val="22"/>
        </w:rPr>
        <w:t>经评标委员会审定，投标报价存在下列情形之一的，该投标文件作无效标处理：</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14.4.1 </w:t>
      </w:r>
      <w:r>
        <w:rPr>
          <w:rFonts w:ascii="Times New Roman" w:hAnsi="Times New Roman"/>
          <w:sz w:val="22"/>
        </w:rPr>
        <w:t>对岗位设置一览表中的岗位配置数进行缩减的；</w:t>
      </w:r>
    </w:p>
    <w:p w:rsidR="00F37D93" w:rsidRDefault="00F37D93" w:rsidP="00F37D9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14.4.2 </w:t>
      </w:r>
      <w:r>
        <w:rPr>
          <w:rFonts w:ascii="Times New Roman" w:hAnsi="Times New Roman"/>
          <w:sz w:val="22"/>
        </w:rPr>
        <w:t>投标报价和技术方案明显不相符的；</w:t>
      </w:r>
    </w:p>
    <w:p w:rsidR="00F37D93" w:rsidRDefault="00F37D93" w:rsidP="00F37D93">
      <w:pPr>
        <w:adjustRightInd w:val="0"/>
        <w:snapToGrid w:val="0"/>
        <w:spacing w:line="300" w:lineRule="auto"/>
        <w:ind w:firstLine="600"/>
        <w:jc w:val="center"/>
        <w:outlineLvl w:val="1"/>
        <w:rPr>
          <w:rFonts w:ascii="Times New Roman" w:eastAsia="黑体" w:hAnsi="Times New Roman"/>
          <w:sz w:val="30"/>
          <w:szCs w:val="30"/>
        </w:rPr>
      </w:pPr>
      <w:bookmarkStart w:id="40" w:name="_Toc185424625"/>
      <w:bookmarkStart w:id="41" w:name="_Toc486604818"/>
      <w:bookmarkStart w:id="42" w:name="_Toc481849902"/>
      <w:r>
        <w:rPr>
          <w:rFonts w:ascii="Times New Roman" w:eastAsia="黑体" w:hAnsi="Times New Roman"/>
          <w:sz w:val="30"/>
          <w:szCs w:val="30"/>
        </w:rPr>
        <w:t>五、政府采购政策</w:t>
      </w:r>
      <w:bookmarkEnd w:id="40"/>
    </w:p>
    <w:p w:rsidR="00F37D93" w:rsidRDefault="00F37D93" w:rsidP="00F37D93">
      <w:pPr>
        <w:adjustRightInd w:val="0"/>
        <w:snapToGrid w:val="0"/>
        <w:spacing w:line="300" w:lineRule="auto"/>
        <w:ind w:firstLineChars="200" w:firstLine="442"/>
        <w:outlineLvl w:val="2"/>
        <w:rPr>
          <w:rFonts w:ascii="Times New Roman" w:eastAsiaTheme="minorEastAsia" w:hAnsi="Times New Roman"/>
          <w:b/>
          <w:sz w:val="22"/>
        </w:rPr>
      </w:pPr>
      <w:bookmarkStart w:id="43" w:name="_Toc185424626"/>
      <w:bookmarkStart w:id="44" w:name="_Toc486604821"/>
      <w:bookmarkStart w:id="45" w:name="_Toc481849905"/>
      <w:bookmarkEnd w:id="41"/>
      <w:bookmarkEnd w:id="42"/>
      <w:r>
        <w:rPr>
          <w:rFonts w:ascii="Times New Roman" w:hAnsi="Times New Roman"/>
          <w:b/>
          <w:sz w:val="22"/>
        </w:rPr>
        <w:t>15</w:t>
      </w:r>
      <w:r>
        <w:rPr>
          <w:rFonts w:ascii="Times New Roman" w:eastAsiaTheme="minorEastAsia" w:hAnsiTheme="minorEastAsia"/>
          <w:b/>
          <w:sz w:val="22"/>
        </w:rPr>
        <w:t>促进中小企业发展</w:t>
      </w:r>
      <w:bookmarkEnd w:id="43"/>
    </w:p>
    <w:p w:rsidR="00F37D93" w:rsidRDefault="00F37D93" w:rsidP="00F37D93">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响应文件格式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F37D93" w:rsidRDefault="00F37D93" w:rsidP="00F37D93">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F37D93" w:rsidRDefault="00F37D93" w:rsidP="00F37D93">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F37D93" w:rsidRDefault="00F37D93" w:rsidP="00F37D93">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lastRenderedPageBreak/>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p>
    <w:p w:rsidR="00F37D93" w:rsidRDefault="00F37D93" w:rsidP="00F37D93">
      <w:pPr>
        <w:adjustRightInd w:val="0"/>
        <w:snapToGrid w:val="0"/>
        <w:spacing w:line="300" w:lineRule="auto"/>
        <w:ind w:firstLineChars="200" w:firstLine="442"/>
        <w:outlineLvl w:val="2"/>
        <w:rPr>
          <w:rFonts w:ascii="Times New Roman" w:hAnsi="Times New Roman"/>
          <w:b/>
          <w:sz w:val="22"/>
        </w:rPr>
      </w:pPr>
      <w:bookmarkStart w:id="46" w:name="_Toc185424627"/>
      <w:bookmarkEnd w:id="44"/>
      <w:bookmarkEnd w:id="45"/>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6"/>
    </w:p>
    <w:p w:rsidR="00F37D93" w:rsidRDefault="00F37D93" w:rsidP="00F37D93">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7" w:name="sendNo"/>
      <w:r>
        <w:rPr>
          <w:rFonts w:ascii="Times New Roman" w:hAnsi="Times New Roman"/>
          <w:sz w:val="22"/>
        </w:rPr>
        <w:t>符合财库</w:t>
      </w:r>
      <w:bookmarkEnd w:id="47"/>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F37D93" w:rsidRPr="00F37D93" w:rsidRDefault="00F37D93" w:rsidP="00F37D93">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F37D93" w:rsidRPr="00F37D93" w:rsidSect="00BA1BD9">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8BA90F"/>
    <w:multiLevelType w:val="singleLevel"/>
    <w:tmpl w:val="B98BA90F"/>
    <w:lvl w:ilvl="0">
      <w:start w:val="5"/>
      <w:numFmt w:val="decimal"/>
      <w:suff w:val="nothing"/>
      <w:lvlText w:val="（%1）"/>
      <w:lvlJc w:val="left"/>
    </w:lvl>
  </w:abstractNum>
  <w:abstractNum w:abstractNumId="1">
    <w:nsid w:val="CDCBD22E"/>
    <w:multiLevelType w:val="singleLevel"/>
    <w:tmpl w:val="CDCBD22E"/>
    <w:lvl w:ilvl="0">
      <w:start w:val="1"/>
      <w:numFmt w:val="decimal"/>
      <w:suff w:val="nothing"/>
      <w:lvlText w:val="%1、"/>
      <w:lvlJc w:val="left"/>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4">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5">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8">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2">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5">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9">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1">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2">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4">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5">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8">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9">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4"/>
  </w:num>
  <w:num w:numId="2">
    <w:abstractNumId w:val="18"/>
  </w:num>
  <w:num w:numId="3">
    <w:abstractNumId w:val="29"/>
  </w:num>
  <w:num w:numId="4">
    <w:abstractNumId w:val="23"/>
  </w:num>
  <w:num w:numId="5">
    <w:abstractNumId w:val="10"/>
  </w:num>
  <w:num w:numId="6">
    <w:abstractNumId w:val="14"/>
  </w:num>
  <w:num w:numId="7">
    <w:abstractNumId w:val="3"/>
  </w:num>
  <w:num w:numId="8">
    <w:abstractNumId w:val="2"/>
  </w:num>
  <w:num w:numId="9">
    <w:abstractNumId w:val="7"/>
  </w:num>
  <w:num w:numId="10">
    <w:abstractNumId w:val="17"/>
  </w:num>
  <w:num w:numId="11">
    <w:abstractNumId w:val="26"/>
  </w:num>
  <w:num w:numId="12">
    <w:abstractNumId w:val="6"/>
  </w:num>
  <w:num w:numId="13">
    <w:abstractNumId w:val="24"/>
  </w:num>
  <w:num w:numId="14">
    <w:abstractNumId w:val="8"/>
  </w:num>
  <w:num w:numId="15">
    <w:abstractNumId w:val="15"/>
  </w:num>
  <w:num w:numId="16">
    <w:abstractNumId w:val="13"/>
  </w:num>
  <w:num w:numId="17">
    <w:abstractNumId w:val="2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6"/>
  </w:num>
  <w:num w:numId="21">
    <w:abstractNumId w:val="5"/>
  </w:num>
  <w:num w:numId="22">
    <w:abstractNumId w:val="9"/>
  </w:num>
  <w:num w:numId="23">
    <w:abstractNumId w:val="27"/>
  </w:num>
  <w:num w:numId="24">
    <w:abstractNumId w:val="22"/>
  </w:num>
  <w:num w:numId="25">
    <w:abstractNumId w:val="12"/>
  </w:num>
  <w:num w:numId="26">
    <w:abstractNumId w:val="25"/>
  </w:num>
  <w:num w:numId="27">
    <w:abstractNumId w:val="20"/>
  </w:num>
  <w:num w:numId="28">
    <w:abstractNumId w:val="10"/>
  </w:num>
  <w:num w:numId="29">
    <w:abstractNumId w:val="19"/>
  </w:num>
  <w:num w:numId="30">
    <w:abstractNumId w:val="0"/>
  </w:num>
  <w:num w:numId="31">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A2"/>
    <w:rsid w:val="00024A39"/>
    <w:rsid w:val="0005088D"/>
    <w:rsid w:val="002B7EE9"/>
    <w:rsid w:val="00333D1B"/>
    <w:rsid w:val="00521F71"/>
    <w:rsid w:val="005A26F5"/>
    <w:rsid w:val="005C58CE"/>
    <w:rsid w:val="009B50D1"/>
    <w:rsid w:val="00B0552A"/>
    <w:rsid w:val="00B9271A"/>
    <w:rsid w:val="00BA1BD9"/>
    <w:rsid w:val="00C02AA2"/>
    <w:rsid w:val="00DB73DF"/>
    <w:rsid w:val="00F37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autoRedefine/>
    <w:qFormat/>
    <w:rsid w:val="00F37D93"/>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99"/>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qFormat/>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qFormat/>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qFormat/>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qFormat/>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qFormat/>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autoRedefine/>
    <w:uiPriority w:val="59"/>
    <w:qFormat/>
    <w:rsid w:val="00F37D93"/>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c"/>
    <w:qFormat/>
    <w:rsid w:val="00F37D93"/>
    <w:rPr>
      <w:rFonts w:ascii="Times New Roman" w:hAnsi="Times New Roman" w:cs="Times New Roman"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autoRedefine/>
    <w:qFormat/>
    <w:rsid w:val="00F37D93"/>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99"/>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qFormat/>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qFormat/>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qFormat/>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qFormat/>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qFormat/>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autoRedefine/>
    <w:uiPriority w:val="59"/>
    <w:qFormat/>
    <w:rsid w:val="00F37D93"/>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c"/>
    <w:qFormat/>
    <w:rsid w:val="00F37D93"/>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3131</Words>
  <Characters>17851</Characters>
  <Application>Microsoft Office Word</Application>
  <DocSecurity>0</DocSecurity>
  <Lines>148</Lines>
  <Paragraphs>41</Paragraphs>
  <ScaleCrop>false</ScaleCrop>
  <Company/>
  <LinksUpToDate>false</LinksUpToDate>
  <CharactersWithSpaces>20941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2024-12-20T06:46:00Z</dcterms:created>
  <dcterms:modified xsi:type="dcterms:W3CDTF">2024-12-20T06:47:00Z</dcterms:modified>
</cp:coreProperties>
</file>