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75" w:rsidRDefault="00C80E75" w:rsidP="00C80E75">
      <w:pPr>
        <w:widowControl/>
        <w:adjustRightInd w:val="0"/>
        <w:snapToGrid w:val="0"/>
        <w:spacing w:line="300" w:lineRule="auto"/>
        <w:jc w:val="center"/>
        <w:outlineLvl w:val="0"/>
        <w:rPr>
          <w:rFonts w:ascii="Times New Roman" w:eastAsia="黑体" w:hAnsi="Times New Roman"/>
          <w:b/>
          <w:kern w:val="0"/>
          <w:sz w:val="30"/>
          <w:szCs w:val="30"/>
        </w:rPr>
      </w:pPr>
      <w:bookmarkStart w:id="0" w:name="_Toc129957660"/>
      <w:bookmarkStart w:id="1" w:name="_GoBack"/>
      <w:r w:rsidRPr="00C80E75">
        <w:rPr>
          <w:rFonts w:ascii="Times New Roman" w:eastAsia="黑体" w:hAnsi="Times New Roman" w:hint="eastAsia"/>
          <w:b/>
          <w:kern w:val="0"/>
          <w:sz w:val="30"/>
          <w:szCs w:val="30"/>
        </w:rPr>
        <w:t>潍坊新村街道及下属中心物业管理服务项目</w:t>
      </w:r>
      <w:r>
        <w:rPr>
          <w:rFonts w:ascii="Times New Roman" w:eastAsia="黑体" w:hAnsi="Times New Roman"/>
          <w:b/>
          <w:kern w:val="0"/>
          <w:sz w:val="30"/>
          <w:szCs w:val="30"/>
        </w:rPr>
        <w:t>采购需求</w:t>
      </w:r>
      <w:bookmarkEnd w:id="0"/>
    </w:p>
    <w:p w:rsidR="00C80E75" w:rsidRDefault="00C80E75" w:rsidP="00C80E75">
      <w:pPr>
        <w:adjustRightInd w:val="0"/>
        <w:snapToGrid w:val="0"/>
        <w:spacing w:line="300" w:lineRule="auto"/>
        <w:jc w:val="center"/>
        <w:outlineLvl w:val="1"/>
        <w:rPr>
          <w:rFonts w:ascii="Times New Roman" w:eastAsia="黑体" w:hAnsi="Times New Roman"/>
          <w:sz w:val="30"/>
          <w:szCs w:val="30"/>
        </w:rPr>
      </w:pPr>
      <w:bookmarkStart w:id="2" w:name="_Toc129957661"/>
      <w:bookmarkStart w:id="3" w:name="_Toc460922283"/>
      <w:bookmarkStart w:id="4" w:name="_Toc464465672"/>
      <w:bookmarkStart w:id="5" w:name="_Toc460922279"/>
      <w:bookmarkStart w:id="6" w:name="_Toc464465673"/>
      <w:bookmarkStart w:id="7" w:name="_Toc464465675"/>
      <w:bookmarkStart w:id="8" w:name="_Toc464465671"/>
      <w:bookmarkStart w:id="9" w:name="_Toc464465674"/>
      <w:bookmarkStart w:id="10" w:name="_Toc460922282"/>
      <w:bookmarkStart w:id="11" w:name="_Toc460922281"/>
      <w:bookmarkStart w:id="12" w:name="_Toc464465670"/>
      <w:bookmarkStart w:id="13" w:name="_Toc460922284"/>
      <w:bookmarkStart w:id="14" w:name="_Toc464465676"/>
      <w:bookmarkStart w:id="15" w:name="_Toc464465677"/>
      <w:bookmarkStart w:id="16" w:name="_Toc460922285"/>
      <w:bookmarkStart w:id="17" w:name="_Toc460922287"/>
      <w:bookmarkStart w:id="18" w:name="_Toc464465678"/>
      <w:bookmarkStart w:id="19" w:name="_Toc464465679"/>
      <w:bookmarkStart w:id="20" w:name="_Toc460922286"/>
      <w:bookmarkEnd w:id="1"/>
      <w:r>
        <w:rPr>
          <w:rFonts w:ascii="Times New Roman" w:eastAsia="黑体" w:hAnsi="Times New Roman"/>
          <w:sz w:val="30"/>
          <w:szCs w:val="30"/>
        </w:rPr>
        <w:t>一、说明</w:t>
      </w:r>
      <w:bookmarkEnd w:id="2"/>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21" w:name="_Toc129957662"/>
      <w:r>
        <w:rPr>
          <w:rFonts w:ascii="Times New Roman" w:hAnsi="Times New Roman"/>
          <w:b/>
          <w:bCs/>
          <w:sz w:val="22"/>
        </w:rPr>
        <w:t xml:space="preserve">1 </w:t>
      </w:r>
      <w:r>
        <w:rPr>
          <w:rFonts w:ascii="Times New Roman" w:hAnsi="Times New Roman"/>
          <w:b/>
          <w:bCs/>
          <w:sz w:val="22"/>
        </w:rPr>
        <w:t>总则</w:t>
      </w:r>
      <w:bookmarkEnd w:id="21"/>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bookmarkEnd w:id="3"/>
      <w:bookmarkEnd w:id="4"/>
      <w:bookmarkEnd w:id="5"/>
      <w:bookmarkEnd w:id="6"/>
      <w:bookmarkEnd w:id="7"/>
      <w:bookmarkEnd w:id="8"/>
      <w:bookmarkEnd w:id="9"/>
      <w:bookmarkEnd w:id="10"/>
      <w:bookmarkEnd w:id="11"/>
      <w:bookmarkEnd w:id="12"/>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C80E75" w:rsidRDefault="00C80E75" w:rsidP="00C80E7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C80E75" w:rsidRDefault="00C80E75" w:rsidP="00C80E75">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p>
    <w:p w:rsidR="00C80E75" w:rsidRDefault="00C80E75" w:rsidP="00C80E75">
      <w:pPr>
        <w:adjustRightInd w:val="0"/>
        <w:snapToGrid w:val="0"/>
        <w:spacing w:line="300" w:lineRule="auto"/>
        <w:jc w:val="center"/>
        <w:outlineLvl w:val="1"/>
        <w:rPr>
          <w:rFonts w:ascii="Times New Roman" w:eastAsia="黑体" w:hAnsi="Times New Roman"/>
          <w:sz w:val="30"/>
          <w:szCs w:val="30"/>
        </w:rPr>
      </w:pPr>
      <w:bookmarkStart w:id="22" w:name="_Toc129957663"/>
      <w:r>
        <w:rPr>
          <w:rFonts w:ascii="Times New Roman" w:eastAsia="黑体" w:hAnsi="Times New Roman"/>
          <w:sz w:val="30"/>
          <w:szCs w:val="30"/>
        </w:rPr>
        <w:t>二、项目概况</w:t>
      </w:r>
      <w:bookmarkEnd w:id="22"/>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23" w:name="_Toc129957664"/>
      <w:r>
        <w:rPr>
          <w:rFonts w:ascii="Times New Roman" w:hAnsi="Times New Roman"/>
          <w:b/>
          <w:bCs/>
          <w:sz w:val="22"/>
        </w:rPr>
        <w:t xml:space="preserve">2 </w:t>
      </w:r>
      <w:r>
        <w:rPr>
          <w:rFonts w:ascii="Times New Roman" w:hAnsi="Times New Roman"/>
          <w:b/>
          <w:bCs/>
          <w:sz w:val="22"/>
        </w:rPr>
        <w:t>项目名称</w:t>
      </w:r>
      <w:bookmarkEnd w:id="23"/>
    </w:p>
    <w:p w:rsidR="00C80E75" w:rsidRDefault="00C80E75" w:rsidP="00C80E75">
      <w:pPr>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sz w:val="22"/>
        </w:rPr>
        <w:t>项目名称：</w:t>
      </w:r>
      <w:r>
        <w:rPr>
          <w:rFonts w:ascii="Times New Roman" w:hAnsi="Times New Roman" w:hint="eastAsia"/>
          <w:bCs/>
          <w:color w:val="000000" w:themeColor="text1"/>
          <w:sz w:val="22"/>
        </w:rPr>
        <w:t>潍坊新村街道</w:t>
      </w:r>
      <w:r>
        <w:rPr>
          <w:rFonts w:ascii="宋体" w:hAnsi="宋体" w:cs="宋体" w:hint="eastAsia"/>
          <w:color w:val="000000" w:themeColor="text1"/>
          <w:sz w:val="22"/>
        </w:rPr>
        <w:t>及下属中心物业管理服务项目</w:t>
      </w:r>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24" w:name="_Toc129957665"/>
      <w:r>
        <w:rPr>
          <w:rFonts w:ascii="Times New Roman" w:hAnsi="Times New Roman"/>
          <w:b/>
          <w:bCs/>
          <w:sz w:val="22"/>
        </w:rPr>
        <w:t>3</w:t>
      </w:r>
      <w:r>
        <w:rPr>
          <w:rFonts w:ascii="Times New Roman" w:hAnsi="Times New Roman"/>
          <w:b/>
          <w:bCs/>
          <w:sz w:val="22"/>
        </w:rPr>
        <w:t>物业基本情况</w:t>
      </w:r>
      <w:bookmarkEnd w:id="24"/>
    </w:p>
    <w:p w:rsidR="00C80E75" w:rsidRPr="006D6716" w:rsidRDefault="00C80E75" w:rsidP="00C80E75">
      <w:pPr>
        <w:adjustRightInd w:val="0"/>
        <w:snapToGrid w:val="0"/>
        <w:spacing w:line="300" w:lineRule="auto"/>
        <w:ind w:firstLineChars="200" w:firstLine="440"/>
        <w:rPr>
          <w:rFonts w:ascii="Times New Roman" w:hAnsi="Times New Roman"/>
          <w:sz w:val="22"/>
        </w:rPr>
      </w:pPr>
      <w:r>
        <w:rPr>
          <w:rFonts w:ascii="Times New Roman" w:hAnsi="Times New Roman"/>
          <w:color w:val="000000" w:themeColor="text1"/>
          <w:sz w:val="22"/>
        </w:rPr>
        <w:t>物业类型：</w:t>
      </w:r>
      <w:r w:rsidRPr="006D6716">
        <w:rPr>
          <w:rFonts w:ascii="Times New Roman" w:hAnsi="Times New Roman" w:hint="eastAsia"/>
          <w:sz w:val="22"/>
        </w:rPr>
        <w:t>办公楼、对外服务窗口等</w:t>
      </w:r>
    </w:p>
    <w:p w:rsidR="00C80E75" w:rsidRDefault="00C80E75" w:rsidP="00C80E75">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坐落位置：</w:t>
      </w:r>
      <w:r>
        <w:rPr>
          <w:rFonts w:ascii="Times New Roman" w:hAnsi="Times New Roman" w:hint="eastAsia"/>
          <w:color w:val="000000" w:themeColor="text1"/>
          <w:sz w:val="22"/>
        </w:rPr>
        <w:t>浦东新区福山路</w:t>
      </w:r>
      <w:r>
        <w:rPr>
          <w:rFonts w:ascii="Times New Roman" w:hAnsi="Times New Roman" w:hint="eastAsia"/>
          <w:color w:val="000000" w:themeColor="text1"/>
          <w:sz w:val="22"/>
        </w:rPr>
        <w:t>317</w:t>
      </w:r>
      <w:r>
        <w:rPr>
          <w:rFonts w:ascii="Times New Roman" w:hAnsi="Times New Roman" w:hint="eastAsia"/>
          <w:color w:val="000000" w:themeColor="text1"/>
          <w:sz w:val="22"/>
        </w:rPr>
        <w:t>号等，</w:t>
      </w:r>
      <w:r>
        <w:rPr>
          <w:rFonts w:ascii="Times New Roman" w:hAnsi="Times New Roman"/>
          <w:color w:val="000000" w:themeColor="text1"/>
          <w:sz w:val="22"/>
        </w:rPr>
        <w:t>详见服务需求汇总表</w:t>
      </w:r>
      <w:r>
        <w:rPr>
          <w:rFonts w:ascii="Times New Roman" w:hAnsi="Times New Roman" w:hint="eastAsia"/>
          <w:color w:val="000000" w:themeColor="text1"/>
          <w:sz w:val="22"/>
        </w:rPr>
        <w:t>。</w:t>
      </w:r>
    </w:p>
    <w:p w:rsidR="00C80E75" w:rsidRDefault="00C80E75" w:rsidP="00C80E75">
      <w:pPr>
        <w:adjustRightInd w:val="0"/>
        <w:snapToGrid w:val="0"/>
        <w:spacing w:line="300" w:lineRule="auto"/>
        <w:ind w:firstLineChars="200" w:firstLine="440"/>
        <w:rPr>
          <w:rFonts w:ascii="Times New Roman" w:hAnsi="Times New Roman"/>
          <w:sz w:val="22"/>
        </w:rPr>
      </w:pPr>
      <w:r>
        <w:rPr>
          <w:rFonts w:ascii="Times New Roman" w:hAnsi="Times New Roman"/>
          <w:color w:val="000000" w:themeColor="text1"/>
          <w:sz w:val="22"/>
        </w:rPr>
        <w:t>物业管理服务区域四至：东至</w:t>
      </w:r>
      <w:r>
        <w:rPr>
          <w:rFonts w:ascii="Times New Roman" w:hAnsi="Times New Roman" w:hint="eastAsia"/>
          <w:color w:val="000000" w:themeColor="text1"/>
          <w:sz w:val="22"/>
        </w:rPr>
        <w:t>源深路</w:t>
      </w:r>
      <w:r>
        <w:rPr>
          <w:rFonts w:ascii="Times New Roman" w:hAnsi="Times New Roman"/>
          <w:color w:val="000000" w:themeColor="text1"/>
          <w:sz w:val="22"/>
        </w:rPr>
        <w:t>，南至张家</w:t>
      </w:r>
      <w:proofErr w:type="gramStart"/>
      <w:r>
        <w:rPr>
          <w:rFonts w:ascii="Times New Roman" w:hAnsi="Times New Roman"/>
          <w:color w:val="000000" w:themeColor="text1"/>
          <w:sz w:val="22"/>
        </w:rPr>
        <w:t>浜</w:t>
      </w:r>
      <w:proofErr w:type="gramEnd"/>
      <w:r>
        <w:rPr>
          <w:rFonts w:ascii="Times New Roman" w:hAnsi="Times New Roman"/>
          <w:color w:val="000000" w:themeColor="text1"/>
          <w:sz w:val="22"/>
        </w:rPr>
        <w:t>，西至黄浦江，北至张杨路。</w:t>
      </w:r>
      <w:r>
        <w:rPr>
          <w:rFonts w:ascii="Times New Roman" w:hAnsi="Times New Roman"/>
          <w:sz w:val="22"/>
        </w:rPr>
        <w:t>  </w:t>
      </w:r>
    </w:p>
    <w:p w:rsidR="00C80E75" w:rsidRDefault="00C80E75" w:rsidP="00C80E75">
      <w:pPr>
        <w:adjustRightInd w:val="0"/>
        <w:snapToGrid w:val="0"/>
        <w:spacing w:line="300" w:lineRule="auto"/>
        <w:ind w:firstLineChars="200" w:firstLine="442"/>
        <w:jc w:val="left"/>
        <w:outlineLvl w:val="2"/>
        <w:rPr>
          <w:rFonts w:ascii="Times New Roman" w:hAnsi="Times New Roman"/>
          <w:b/>
          <w:color w:val="000000"/>
          <w:sz w:val="22"/>
        </w:rPr>
      </w:pPr>
      <w:bookmarkStart w:id="25" w:name="_Toc129957666"/>
      <w:r>
        <w:rPr>
          <w:rFonts w:ascii="Times New Roman" w:hAnsi="Times New Roman"/>
          <w:b/>
          <w:color w:val="000000"/>
          <w:sz w:val="22"/>
        </w:rPr>
        <w:t xml:space="preserve">4 </w:t>
      </w:r>
      <w:r>
        <w:rPr>
          <w:rFonts w:ascii="Times New Roman" w:hAnsi="Times New Roman"/>
          <w:b/>
          <w:color w:val="000000"/>
          <w:sz w:val="22"/>
        </w:rPr>
        <w:t>招标范围与内容</w:t>
      </w:r>
      <w:bookmarkEnd w:id="25"/>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C80E75" w:rsidRPr="006D6716"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sz w:val="22"/>
        </w:rPr>
        <w:t>街道机关办公楼、党群服务中心、文化活动中心、社区事务受理服务中心等</w:t>
      </w:r>
      <w:r>
        <w:rPr>
          <w:rFonts w:ascii="Times New Roman" w:hAnsi="Times New Roman"/>
          <w:sz w:val="22"/>
        </w:rPr>
        <w:t>共计</w:t>
      </w:r>
      <w:r>
        <w:rPr>
          <w:rFonts w:ascii="Times New Roman" w:hAnsi="Times New Roman" w:hint="eastAsia"/>
          <w:sz w:val="22"/>
        </w:rPr>
        <w:t>14</w:t>
      </w:r>
      <w:r>
        <w:rPr>
          <w:rFonts w:ascii="Times New Roman" w:hAnsi="Times New Roman" w:hint="eastAsia"/>
          <w:sz w:val="22"/>
        </w:rPr>
        <w:t>处</w:t>
      </w:r>
      <w:r>
        <w:rPr>
          <w:rFonts w:ascii="Times New Roman" w:hAnsi="Times New Roman"/>
          <w:sz w:val="22"/>
        </w:rPr>
        <w:t>点</w:t>
      </w:r>
      <w:r w:rsidRPr="006D6716">
        <w:rPr>
          <w:rFonts w:ascii="Times New Roman" w:hAnsi="Times New Roman"/>
          <w:sz w:val="22"/>
        </w:rPr>
        <w:t>位</w:t>
      </w:r>
      <w:r w:rsidRPr="006D6716">
        <w:rPr>
          <w:rFonts w:ascii="Times New Roman" w:hAnsi="Times New Roman" w:hint="eastAsia"/>
          <w:sz w:val="22"/>
        </w:rPr>
        <w:t>，物业服务总面积约为</w:t>
      </w:r>
      <w:r w:rsidRPr="006D6716">
        <w:rPr>
          <w:rFonts w:ascii="Times New Roman" w:hAnsi="Times New Roman" w:hint="eastAsia"/>
          <w:sz w:val="22"/>
        </w:rPr>
        <w:t>25250</w:t>
      </w:r>
      <w:r w:rsidRPr="006D6716">
        <w:rPr>
          <w:rFonts w:ascii="Times New Roman" w:hAnsi="Times New Roman" w:hint="eastAsia"/>
          <w:sz w:val="22"/>
        </w:rPr>
        <w:t>平方米。街道工作人员总人数约</w:t>
      </w:r>
      <w:r w:rsidRPr="006D6716">
        <w:rPr>
          <w:rFonts w:ascii="Times New Roman" w:hAnsi="Times New Roman" w:hint="eastAsia"/>
          <w:sz w:val="22"/>
        </w:rPr>
        <w:t>650</w:t>
      </w:r>
      <w:r w:rsidRPr="006D6716">
        <w:rPr>
          <w:rFonts w:ascii="Times New Roman" w:hAnsi="Times New Roman" w:hint="eastAsia"/>
          <w:sz w:val="22"/>
        </w:rPr>
        <w:t>人。</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sidRPr="006D6716">
        <w:rPr>
          <w:rFonts w:ascii="Times New Roman" w:hAnsi="Times New Roman"/>
          <w:color w:val="000000"/>
          <w:sz w:val="22"/>
        </w:rPr>
        <w:t xml:space="preserve">4.2 </w:t>
      </w:r>
      <w:r w:rsidRPr="006D6716">
        <w:rPr>
          <w:rFonts w:ascii="Times New Roman" w:hAnsi="Times New Roman"/>
          <w:color w:val="000000"/>
          <w:sz w:val="22"/>
        </w:rPr>
        <w:t>项目招标范围及内容</w:t>
      </w:r>
    </w:p>
    <w:p w:rsidR="00C80E75" w:rsidRDefault="00C80E75" w:rsidP="00C80E75">
      <w:pPr>
        <w:autoSpaceDN w:val="0"/>
        <w:adjustRightInd w:val="0"/>
        <w:snapToGrid w:val="0"/>
        <w:spacing w:line="300" w:lineRule="auto"/>
        <w:ind w:firstLineChars="200" w:firstLine="440"/>
        <w:textAlignment w:val="baseline"/>
        <w:rPr>
          <w:rFonts w:ascii="Times New Roman" w:hAnsi="Times New Roman"/>
          <w:bCs/>
          <w:sz w:val="22"/>
        </w:rPr>
      </w:pPr>
      <w:r>
        <w:rPr>
          <w:rFonts w:hint="eastAsia"/>
          <w:bCs/>
          <w:sz w:val="22"/>
        </w:rPr>
        <w:t>为潍坊新村街道及下属中心提供物业管理服务。</w:t>
      </w:r>
      <w:r>
        <w:rPr>
          <w:rFonts w:ascii="Times New Roman" w:hAnsi="Times New Roman"/>
          <w:bCs/>
          <w:sz w:val="22"/>
        </w:rPr>
        <w:t>服务内容</w:t>
      </w:r>
      <w:r>
        <w:rPr>
          <w:rFonts w:ascii="Times New Roman" w:hAnsi="Times New Roman"/>
          <w:sz w:val="22"/>
        </w:rPr>
        <w:t>包括</w:t>
      </w:r>
      <w:r>
        <w:rPr>
          <w:rFonts w:ascii="Times New Roman" w:hAnsi="Times New Roman"/>
          <w:bCs/>
          <w:sz w:val="22"/>
        </w:rPr>
        <w:t>保安、保洁、维修、会务、</w:t>
      </w:r>
      <w:r>
        <w:rPr>
          <w:rFonts w:ascii="Times New Roman" w:hAnsi="Times New Roman" w:hint="eastAsia"/>
          <w:bCs/>
          <w:sz w:val="22"/>
        </w:rPr>
        <w:t>绿化</w:t>
      </w:r>
      <w:r>
        <w:rPr>
          <w:rFonts w:ascii="Times New Roman" w:hAnsi="Times New Roman"/>
          <w:bCs/>
          <w:sz w:val="22"/>
        </w:rPr>
        <w:t>等。</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color w:val="548DD4"/>
          <w:kern w:val="0"/>
          <w:sz w:val="22"/>
        </w:rPr>
        <w:t>自合同签订之日起</w:t>
      </w:r>
      <w:r>
        <w:rPr>
          <w:rFonts w:ascii="Times New Roman" w:hAnsi="Times New Roman" w:hint="eastAsia"/>
          <w:color w:val="548DD4"/>
          <w:kern w:val="0"/>
          <w:sz w:val="22"/>
        </w:rPr>
        <w:t>1</w:t>
      </w:r>
      <w:r>
        <w:rPr>
          <w:rFonts w:ascii="Times New Roman" w:hAnsi="Times New Roman"/>
          <w:color w:val="548DD4"/>
          <w:kern w:val="0"/>
          <w:sz w:val="22"/>
        </w:rPr>
        <w:t>年。</w:t>
      </w:r>
    </w:p>
    <w:p w:rsidR="00C80E75" w:rsidRDefault="00C80E75" w:rsidP="00C80E75">
      <w:pPr>
        <w:adjustRightInd w:val="0"/>
        <w:snapToGrid w:val="0"/>
        <w:spacing w:line="300" w:lineRule="auto"/>
        <w:ind w:firstLineChars="200" w:firstLine="442"/>
        <w:jc w:val="left"/>
        <w:outlineLvl w:val="2"/>
        <w:rPr>
          <w:rFonts w:ascii="Times New Roman" w:hAnsi="Times New Roman"/>
          <w:b/>
          <w:color w:val="000000"/>
          <w:sz w:val="22"/>
        </w:rPr>
      </w:pPr>
      <w:bookmarkStart w:id="26" w:name="_Toc129957667"/>
      <w:bookmarkEnd w:id="13"/>
      <w:bookmarkEnd w:id="14"/>
      <w:r>
        <w:rPr>
          <w:rFonts w:ascii="Times New Roman" w:hAnsi="Times New Roman"/>
          <w:b/>
          <w:color w:val="000000"/>
          <w:sz w:val="22"/>
        </w:rPr>
        <w:t xml:space="preserve">5 </w:t>
      </w:r>
      <w:r>
        <w:rPr>
          <w:rFonts w:ascii="Times New Roman" w:hAnsi="Times New Roman"/>
          <w:b/>
          <w:color w:val="000000"/>
          <w:sz w:val="22"/>
        </w:rPr>
        <w:t>承包方式</w:t>
      </w:r>
      <w:bookmarkEnd w:id="26"/>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5.1</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w:t>
      </w:r>
      <w:r>
        <w:rPr>
          <w:rFonts w:ascii="Times New Roman" w:hAnsi="Times New Roman"/>
          <w:color w:val="000000"/>
          <w:sz w:val="22"/>
        </w:rPr>
        <w:lastRenderedPageBreak/>
        <w:t>采购人按双方约定的服务人数，每月向中标人支付管理服务费。项目过程中所发生的水电气等能耗，</w:t>
      </w:r>
      <w:r>
        <w:rPr>
          <w:rFonts w:ascii="Times New Roman" w:hAnsi="Times New Roman" w:hint="eastAsia"/>
          <w:color w:val="000000"/>
          <w:sz w:val="22"/>
        </w:rPr>
        <w:t>易耗品、</w:t>
      </w:r>
      <w:r>
        <w:rPr>
          <w:rFonts w:ascii="Times New Roman" w:hAnsi="Times New Roman"/>
          <w:color w:val="000000"/>
          <w:sz w:val="22"/>
        </w:rPr>
        <w:t>设备添置、维修</w:t>
      </w:r>
      <w:r>
        <w:rPr>
          <w:rFonts w:ascii="Times New Roman" w:hAnsi="Times New Roman" w:hint="eastAsia"/>
          <w:color w:val="000000"/>
          <w:sz w:val="22"/>
        </w:rPr>
        <w:t>配件</w:t>
      </w:r>
      <w:r>
        <w:rPr>
          <w:rFonts w:ascii="Times New Roman" w:hAnsi="Times New Roman"/>
          <w:color w:val="000000"/>
          <w:sz w:val="22"/>
        </w:rPr>
        <w:t>、保养等费用均由采购人承担。</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C80E75" w:rsidRDefault="00C80E75" w:rsidP="00C80E75">
      <w:pPr>
        <w:adjustRightInd w:val="0"/>
        <w:snapToGrid w:val="0"/>
        <w:spacing w:line="300" w:lineRule="auto"/>
        <w:ind w:firstLineChars="200" w:firstLine="442"/>
        <w:jc w:val="left"/>
        <w:outlineLvl w:val="2"/>
        <w:rPr>
          <w:rFonts w:ascii="Times New Roman" w:hAnsi="Times New Roman"/>
          <w:b/>
          <w:color w:val="000000"/>
          <w:sz w:val="22"/>
        </w:rPr>
      </w:pPr>
      <w:bookmarkStart w:id="27" w:name="_Toc129957668"/>
      <w:r>
        <w:rPr>
          <w:rFonts w:ascii="Times New Roman" w:hAnsi="Times New Roman"/>
          <w:b/>
          <w:color w:val="000000"/>
          <w:sz w:val="22"/>
        </w:rPr>
        <w:t xml:space="preserve">6 </w:t>
      </w:r>
      <w:r>
        <w:rPr>
          <w:rFonts w:ascii="Times New Roman" w:hAnsi="Times New Roman"/>
          <w:b/>
          <w:color w:val="000000"/>
          <w:sz w:val="22"/>
        </w:rPr>
        <w:t>合同的签订</w:t>
      </w:r>
      <w:bookmarkEnd w:id="27"/>
    </w:p>
    <w:p w:rsidR="00C80E75" w:rsidRDefault="00C80E75" w:rsidP="00C80E75">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C80E75" w:rsidRDefault="00C80E75" w:rsidP="00C80E75">
      <w:pPr>
        <w:adjustRightInd w:val="0"/>
        <w:snapToGrid w:val="0"/>
        <w:spacing w:line="300" w:lineRule="auto"/>
        <w:ind w:firstLineChars="200" w:firstLine="442"/>
        <w:jc w:val="left"/>
        <w:outlineLvl w:val="2"/>
        <w:rPr>
          <w:rFonts w:ascii="Times New Roman" w:hAnsi="Times New Roman"/>
          <w:sz w:val="22"/>
        </w:rPr>
      </w:pPr>
      <w:bookmarkStart w:id="28" w:name="_Toc129957669"/>
      <w:r>
        <w:rPr>
          <w:rFonts w:ascii="Times New Roman" w:hAnsi="Times New Roman"/>
          <w:b/>
          <w:color w:val="000000"/>
          <w:sz w:val="22"/>
        </w:rPr>
        <w:t xml:space="preserve">7 </w:t>
      </w:r>
      <w:r>
        <w:rPr>
          <w:rFonts w:ascii="Times New Roman" w:hAnsi="Times New Roman"/>
          <w:b/>
          <w:color w:val="000000"/>
          <w:sz w:val="22"/>
        </w:rPr>
        <w:t>结算原则和支付方式</w:t>
      </w:r>
      <w:bookmarkEnd w:id="28"/>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C80E75" w:rsidRDefault="00C80E75" w:rsidP="00C80E75">
      <w:pPr>
        <w:adjustRightInd w:val="0"/>
        <w:snapToGrid w:val="0"/>
        <w:spacing w:line="300" w:lineRule="auto"/>
        <w:ind w:firstLineChars="200" w:firstLine="440"/>
        <w:jc w:val="left"/>
        <w:rPr>
          <w:rFonts w:ascii="Times New Roman" w:hAnsi="Times New Roman"/>
          <w:i/>
          <w:kern w:val="0"/>
          <w:sz w:val="22"/>
        </w:rPr>
      </w:pPr>
      <w:r>
        <w:rPr>
          <w:rFonts w:ascii="Times New Roman" w:hAnsi="Times New Roman"/>
          <w:color w:val="000000"/>
          <w:sz w:val="22"/>
        </w:rPr>
        <w:t>7.1.2</w:t>
      </w:r>
      <w:r>
        <w:rPr>
          <w:rFonts w:ascii="Times New Roman" w:hAnsi="Times New Roman"/>
          <w:kern w:val="0"/>
          <w:sz w:val="22"/>
        </w:rPr>
        <w:t>本项目合同总价不变，采购人不会因政策性调价、人工成本、材料、设备使用年限增长引起的维修成本增加和效能衰减等因素（不可抗力除外）的变动而进行调整。</w:t>
      </w:r>
    </w:p>
    <w:p w:rsidR="00C80E75" w:rsidRDefault="00C80E75" w:rsidP="00C80E75">
      <w:pPr>
        <w:adjustRightInd w:val="0"/>
        <w:snapToGrid w:val="0"/>
        <w:spacing w:line="300" w:lineRule="auto"/>
        <w:ind w:firstLineChars="200" w:firstLine="440"/>
        <w:jc w:val="left"/>
        <w:rPr>
          <w:rFonts w:ascii="Times New Roman" w:hAnsi="Times New Roman"/>
          <w:kern w:val="0"/>
          <w:sz w:val="22"/>
        </w:rPr>
      </w:pPr>
      <w:r>
        <w:rPr>
          <w:rFonts w:ascii="Times New Roman" w:hAnsi="Times New Roman"/>
          <w:kern w:val="0"/>
          <w:sz w:val="22"/>
        </w:rPr>
        <w:t xml:space="preserve">7.1.3 </w:t>
      </w:r>
      <w:r>
        <w:rPr>
          <w:rFonts w:ascii="Times New Roman" w:hAnsi="Times New Roman"/>
          <w:kern w:val="0"/>
          <w:sz w:val="22"/>
        </w:rPr>
        <w:t>合同履约期间，如发生设备中修、大修和应急维修的，则费用按实结算。</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方式，在采购人和中标人合同签订后，</w:t>
      </w:r>
      <w:r>
        <w:rPr>
          <w:rFonts w:ascii="Times New Roman" w:hAnsi="Times New Roman"/>
          <w:sz w:val="22"/>
        </w:rPr>
        <w:t>每季度支</w:t>
      </w:r>
      <w:r>
        <w:rPr>
          <w:rFonts w:ascii="Times New Roman" w:hAnsi="Times New Roman"/>
          <w:color w:val="000000"/>
          <w:sz w:val="22"/>
        </w:rPr>
        <w:t>付相应的合同款项。</w:t>
      </w:r>
    </w:p>
    <w:p w:rsidR="00C80E75" w:rsidRDefault="00C80E75" w:rsidP="00C80E75">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p>
    <w:p w:rsidR="00C80E75" w:rsidRDefault="00C80E75" w:rsidP="00C80E75">
      <w:pPr>
        <w:snapToGrid w:val="0"/>
        <w:spacing w:line="300" w:lineRule="auto"/>
        <w:ind w:firstLineChars="200" w:firstLine="400"/>
        <w:jc w:val="left"/>
        <w:rPr>
          <w:rFonts w:ascii="Times New Roman" w:hAnsi="Times New Roman"/>
          <w:color w:val="000000"/>
          <w:sz w:val="20"/>
          <w:szCs w:val="20"/>
        </w:rPr>
      </w:pPr>
    </w:p>
    <w:p w:rsidR="00C80E75" w:rsidRDefault="00C80E75" w:rsidP="00C80E75">
      <w:pPr>
        <w:adjustRightInd w:val="0"/>
        <w:snapToGrid w:val="0"/>
        <w:spacing w:line="300" w:lineRule="auto"/>
        <w:jc w:val="center"/>
        <w:outlineLvl w:val="1"/>
        <w:rPr>
          <w:rFonts w:ascii="Times New Roman" w:eastAsia="黑体" w:hAnsi="Times New Roman"/>
          <w:sz w:val="30"/>
          <w:szCs w:val="30"/>
        </w:rPr>
      </w:pPr>
      <w:bookmarkStart w:id="29" w:name="_Toc129957670"/>
      <w:r>
        <w:rPr>
          <w:rFonts w:ascii="Times New Roman" w:eastAsia="黑体" w:hAnsi="Times New Roman"/>
          <w:sz w:val="30"/>
          <w:szCs w:val="30"/>
        </w:rPr>
        <w:t>三、技术质量要求</w:t>
      </w:r>
      <w:bookmarkEnd w:id="15"/>
      <w:bookmarkEnd w:id="16"/>
      <w:bookmarkEnd w:id="29"/>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30" w:name="_Toc129957671"/>
      <w:bookmarkEnd w:id="17"/>
      <w:bookmarkEnd w:id="18"/>
      <w:bookmarkEnd w:id="19"/>
      <w:bookmarkEnd w:id="20"/>
      <w:r>
        <w:rPr>
          <w:rFonts w:ascii="Times New Roman" w:hAnsi="Times New Roman"/>
          <w:b/>
          <w:bCs/>
          <w:sz w:val="22"/>
        </w:rPr>
        <w:t xml:space="preserve">8 </w:t>
      </w:r>
      <w:r>
        <w:rPr>
          <w:rFonts w:ascii="Times New Roman" w:hAnsi="Times New Roman"/>
          <w:b/>
          <w:bCs/>
          <w:sz w:val="22"/>
        </w:rPr>
        <w:t>适用技术规范和规范性文件</w:t>
      </w:r>
      <w:bookmarkEnd w:id="30"/>
    </w:p>
    <w:p w:rsidR="00C80E75" w:rsidRDefault="00C80E75" w:rsidP="00C80E75">
      <w:pPr>
        <w:adjustRightInd w:val="0"/>
        <w:snapToGrid w:val="0"/>
        <w:spacing w:line="300" w:lineRule="auto"/>
        <w:ind w:firstLineChars="200" w:firstLine="440"/>
        <w:rPr>
          <w:color w:val="000000" w:themeColor="text1"/>
          <w:sz w:val="22"/>
        </w:rPr>
      </w:pPr>
      <w:r>
        <w:rPr>
          <w:color w:val="000000" w:themeColor="text1"/>
          <w:sz w:val="22"/>
        </w:rPr>
        <w:t>《物业管理条例》中华人民共和国国国务院令第</w:t>
      </w:r>
      <w:r>
        <w:rPr>
          <w:color w:val="000000" w:themeColor="text1"/>
          <w:sz w:val="22"/>
        </w:rPr>
        <w:t>379</w:t>
      </w:r>
      <w:r>
        <w:rPr>
          <w:color w:val="000000" w:themeColor="text1"/>
          <w:sz w:val="22"/>
        </w:rPr>
        <w:t>号；</w:t>
      </w:r>
    </w:p>
    <w:p w:rsidR="00C80E75" w:rsidRDefault="00C80E75" w:rsidP="00C80E75">
      <w:pPr>
        <w:adjustRightInd w:val="0"/>
        <w:snapToGrid w:val="0"/>
        <w:spacing w:line="300" w:lineRule="auto"/>
        <w:ind w:firstLineChars="200" w:firstLine="440"/>
        <w:rPr>
          <w:color w:val="000000" w:themeColor="text1"/>
          <w:sz w:val="22"/>
        </w:rPr>
      </w:pPr>
      <w:proofErr w:type="gramStart"/>
      <w:r>
        <w:rPr>
          <w:color w:val="000000" w:themeColor="text1"/>
          <w:sz w:val="22"/>
        </w:rPr>
        <w:t>《物业服务定价成本监审办法（试行）》发改价格</w:t>
      </w:r>
      <w:proofErr w:type="gramEnd"/>
      <w:r>
        <w:rPr>
          <w:color w:val="000000" w:themeColor="text1"/>
          <w:sz w:val="22"/>
        </w:rPr>
        <w:t>（</w:t>
      </w:r>
      <w:r>
        <w:rPr>
          <w:color w:val="000000" w:themeColor="text1"/>
          <w:sz w:val="22"/>
        </w:rPr>
        <w:t>2007</w:t>
      </w:r>
      <w:r>
        <w:rPr>
          <w:color w:val="000000" w:themeColor="text1"/>
          <w:sz w:val="22"/>
        </w:rPr>
        <w:t>）</w:t>
      </w:r>
      <w:r>
        <w:rPr>
          <w:color w:val="000000" w:themeColor="text1"/>
          <w:sz w:val="22"/>
        </w:rPr>
        <w:t>2285</w:t>
      </w:r>
      <w:r>
        <w:rPr>
          <w:color w:val="000000" w:themeColor="text1"/>
          <w:sz w:val="22"/>
        </w:rPr>
        <w:t>号；</w:t>
      </w:r>
    </w:p>
    <w:p w:rsidR="00C80E75" w:rsidRDefault="00C80E75" w:rsidP="00C80E75">
      <w:pPr>
        <w:adjustRightInd w:val="0"/>
        <w:snapToGrid w:val="0"/>
        <w:spacing w:line="300" w:lineRule="auto"/>
        <w:ind w:firstLineChars="200" w:firstLine="440"/>
        <w:rPr>
          <w:color w:val="000000" w:themeColor="text1"/>
          <w:sz w:val="22"/>
        </w:rPr>
      </w:pPr>
      <w:r>
        <w:rPr>
          <w:color w:val="000000" w:themeColor="text1"/>
          <w:sz w:val="22"/>
        </w:rPr>
        <w:t>《建设部关于修订全国物业管理示范住宅小区（大厦、工业区）标准及有关考核验收工作的通知》（建住房物</w:t>
      </w:r>
      <w:r>
        <w:rPr>
          <w:color w:val="000000" w:themeColor="text1"/>
          <w:sz w:val="22"/>
        </w:rPr>
        <w:t>[2000]008</w:t>
      </w:r>
      <w:r>
        <w:rPr>
          <w:color w:val="000000" w:themeColor="text1"/>
          <w:sz w:val="22"/>
        </w:rPr>
        <w:t>号）；</w:t>
      </w:r>
    </w:p>
    <w:p w:rsidR="00C80E75" w:rsidRDefault="00C80E75" w:rsidP="00C80E75">
      <w:pPr>
        <w:adjustRightInd w:val="0"/>
        <w:snapToGrid w:val="0"/>
        <w:spacing w:line="300" w:lineRule="auto"/>
        <w:ind w:firstLineChars="200" w:firstLine="440"/>
        <w:jc w:val="left"/>
        <w:rPr>
          <w:rFonts w:ascii="Times New Roman" w:hAnsi="Times New Roman"/>
          <w:b/>
          <w:bCs/>
          <w:color w:val="FF0000"/>
          <w:sz w:val="22"/>
          <w:u w:val="wavyHeavy"/>
        </w:rPr>
      </w:pPr>
      <w:r>
        <w:rPr>
          <w:color w:val="000000" w:themeColor="text1"/>
          <w:sz w:val="22"/>
        </w:rPr>
        <w:t>《上海市物业管理行业规范》</w:t>
      </w:r>
      <w:r>
        <w:rPr>
          <w:rFonts w:hint="eastAsia"/>
          <w:color w:val="000000" w:themeColor="text1"/>
          <w:sz w:val="22"/>
        </w:rPr>
        <w:t>（</w:t>
      </w:r>
      <w:r>
        <w:rPr>
          <w:color w:val="000000" w:themeColor="text1"/>
          <w:sz w:val="22"/>
        </w:rPr>
        <w:t>沪</w:t>
      </w:r>
      <w:proofErr w:type="gramStart"/>
      <w:r>
        <w:rPr>
          <w:color w:val="000000" w:themeColor="text1"/>
          <w:sz w:val="22"/>
        </w:rPr>
        <w:t>房地资物</w:t>
      </w:r>
      <w:proofErr w:type="gramEnd"/>
      <w:r>
        <w:rPr>
          <w:color w:val="000000" w:themeColor="text1"/>
          <w:sz w:val="22"/>
        </w:rPr>
        <w:t>[2001]0035</w:t>
      </w:r>
      <w:r>
        <w:rPr>
          <w:color w:val="000000" w:themeColor="text1"/>
          <w:sz w:val="22"/>
        </w:rPr>
        <w:t>号</w:t>
      </w:r>
      <w:r>
        <w:rPr>
          <w:rFonts w:hint="eastAsia"/>
          <w:color w:val="000000" w:themeColor="text1"/>
          <w:sz w:val="22"/>
        </w:rPr>
        <w:t>）</w:t>
      </w:r>
      <w:r>
        <w:rPr>
          <w:color w:val="000000" w:themeColor="text1"/>
          <w:sz w:val="22"/>
        </w:rPr>
        <w:t>。</w:t>
      </w:r>
    </w:p>
    <w:p w:rsidR="00C80E75" w:rsidRDefault="00C80E75" w:rsidP="00C80E7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31" w:name="_Toc129957672"/>
      <w:r>
        <w:rPr>
          <w:rFonts w:ascii="Times New Roman" w:hAnsi="Times New Roman"/>
          <w:b/>
          <w:bCs/>
          <w:sz w:val="22"/>
        </w:rPr>
        <w:t xml:space="preserve">9 </w:t>
      </w:r>
      <w:r>
        <w:rPr>
          <w:rFonts w:ascii="Times New Roman" w:hAnsi="Times New Roman"/>
          <w:b/>
          <w:bCs/>
          <w:sz w:val="22"/>
        </w:rPr>
        <w:t>招标内容与质量要求</w:t>
      </w:r>
      <w:bookmarkEnd w:id="31"/>
    </w:p>
    <w:p w:rsidR="00C80E75" w:rsidRDefault="00C80E75" w:rsidP="00C80E75">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rsidR="00C80E75" w:rsidRDefault="00C80E75" w:rsidP="00C80E75">
      <w:pPr>
        <w:adjustRightInd w:val="0"/>
        <w:snapToGrid w:val="0"/>
        <w:spacing w:line="300" w:lineRule="auto"/>
        <w:ind w:firstLineChars="200" w:firstLine="560"/>
        <w:jc w:val="center"/>
        <w:rPr>
          <w:rFonts w:ascii="Times New Roman" w:hAnsi="Times New Roman"/>
          <w:bCs/>
          <w:sz w:val="22"/>
        </w:rPr>
      </w:pPr>
      <w:r>
        <w:rPr>
          <w:rFonts w:ascii="Times New Roman" w:eastAsia="等线" w:hAnsi="Times New Roman"/>
          <w:b/>
          <w:bCs/>
          <w:kern w:val="0"/>
          <w:sz w:val="28"/>
          <w:szCs w:val="28"/>
        </w:rPr>
        <w:t>202</w:t>
      </w:r>
      <w:r>
        <w:rPr>
          <w:rFonts w:ascii="Times New Roman" w:eastAsia="等线" w:hAnsi="Times New Roman" w:hint="eastAsia"/>
          <w:b/>
          <w:bCs/>
          <w:kern w:val="0"/>
          <w:sz w:val="28"/>
          <w:szCs w:val="28"/>
        </w:rPr>
        <w:t>4</w:t>
      </w:r>
      <w:r>
        <w:rPr>
          <w:rFonts w:ascii="Times New Roman" w:eastAsia="等线" w:hAnsi="Times New Roman"/>
          <w:b/>
          <w:bCs/>
          <w:kern w:val="0"/>
          <w:sz w:val="28"/>
          <w:szCs w:val="28"/>
        </w:rPr>
        <w:t>潍坊街道物业服务项目需求汇总表</w:t>
      </w:r>
    </w:p>
    <w:tbl>
      <w:tblPr>
        <w:tblW w:w="9191" w:type="dxa"/>
        <w:jc w:val="center"/>
        <w:tblLayout w:type="fixed"/>
        <w:tblLook w:val="04A0" w:firstRow="1" w:lastRow="0" w:firstColumn="1" w:lastColumn="0" w:noHBand="0" w:noVBand="1"/>
      </w:tblPr>
      <w:tblGrid>
        <w:gridCol w:w="625"/>
        <w:gridCol w:w="618"/>
        <w:gridCol w:w="661"/>
        <w:gridCol w:w="931"/>
        <w:gridCol w:w="1005"/>
        <w:gridCol w:w="696"/>
        <w:gridCol w:w="709"/>
        <w:gridCol w:w="709"/>
        <w:gridCol w:w="1134"/>
        <w:gridCol w:w="708"/>
        <w:gridCol w:w="709"/>
        <w:gridCol w:w="686"/>
      </w:tblGrid>
      <w:tr w:rsidR="00C80E75" w:rsidTr="003B206F">
        <w:trPr>
          <w:trHeight w:val="1680"/>
          <w:jc w:val="center"/>
        </w:trPr>
        <w:tc>
          <w:tcPr>
            <w:tcW w:w="625" w:type="dxa"/>
            <w:tcBorders>
              <w:top w:val="single" w:sz="8" w:space="0" w:color="auto"/>
              <w:left w:val="single" w:sz="8" w:space="0" w:color="auto"/>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lastRenderedPageBreak/>
              <w:t>序号</w:t>
            </w:r>
          </w:p>
        </w:tc>
        <w:tc>
          <w:tcPr>
            <w:tcW w:w="618"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项目名称</w:t>
            </w:r>
          </w:p>
        </w:tc>
        <w:tc>
          <w:tcPr>
            <w:tcW w:w="661"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物业名称</w:t>
            </w:r>
          </w:p>
        </w:tc>
        <w:tc>
          <w:tcPr>
            <w:tcW w:w="931"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地址</w:t>
            </w:r>
          </w:p>
        </w:tc>
        <w:tc>
          <w:tcPr>
            <w:tcW w:w="1005"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项目工作窗口时间</w:t>
            </w:r>
          </w:p>
        </w:tc>
        <w:tc>
          <w:tcPr>
            <w:tcW w:w="696"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物业经理</w:t>
            </w:r>
          </w:p>
        </w:tc>
        <w:tc>
          <w:tcPr>
            <w:tcW w:w="709"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维修</w:t>
            </w:r>
          </w:p>
        </w:tc>
        <w:tc>
          <w:tcPr>
            <w:tcW w:w="709"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会务</w:t>
            </w:r>
          </w:p>
        </w:tc>
        <w:tc>
          <w:tcPr>
            <w:tcW w:w="1134"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保安</w:t>
            </w:r>
          </w:p>
        </w:tc>
        <w:tc>
          <w:tcPr>
            <w:tcW w:w="708"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保洁领班</w:t>
            </w:r>
          </w:p>
        </w:tc>
        <w:tc>
          <w:tcPr>
            <w:tcW w:w="709" w:type="dxa"/>
            <w:tcBorders>
              <w:top w:val="single" w:sz="8" w:space="0" w:color="auto"/>
              <w:left w:val="nil"/>
              <w:bottom w:val="single" w:sz="4" w:space="0" w:color="auto"/>
              <w:right w:val="single" w:sz="4"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保洁</w:t>
            </w:r>
          </w:p>
        </w:tc>
        <w:tc>
          <w:tcPr>
            <w:tcW w:w="686" w:type="dxa"/>
            <w:tcBorders>
              <w:top w:val="single" w:sz="8" w:space="0" w:color="auto"/>
              <w:left w:val="nil"/>
              <w:bottom w:val="single" w:sz="4" w:space="0" w:color="auto"/>
              <w:right w:val="single" w:sz="8" w:space="0" w:color="auto"/>
            </w:tcBorders>
            <w:shd w:val="clear" w:color="000000" w:fill="D9D9D9"/>
            <w:vAlign w:val="center"/>
          </w:tcPr>
          <w:p w:rsidR="00C80E75" w:rsidRDefault="00C80E75" w:rsidP="003B206F">
            <w:pPr>
              <w:widowControl/>
              <w:jc w:val="center"/>
              <w:rPr>
                <w:rFonts w:ascii="等线" w:eastAsia="等线" w:hAnsi="宋体" w:cs="宋体"/>
                <w:color w:val="000000" w:themeColor="text1"/>
                <w:kern w:val="0"/>
                <w:sz w:val="18"/>
                <w:szCs w:val="18"/>
              </w:rPr>
            </w:pPr>
            <w:r>
              <w:rPr>
                <w:rFonts w:ascii="等线" w:eastAsia="等线" w:hAnsi="宋体" w:cs="宋体" w:hint="eastAsia"/>
                <w:color w:val="000000" w:themeColor="text1"/>
                <w:kern w:val="0"/>
                <w:sz w:val="18"/>
                <w:szCs w:val="18"/>
              </w:rPr>
              <w:t>绿化</w:t>
            </w:r>
          </w:p>
        </w:tc>
      </w:tr>
      <w:tr w:rsidR="00C80E75" w:rsidTr="003B206F">
        <w:trPr>
          <w:trHeight w:val="94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w:t>
            </w:r>
          </w:p>
        </w:tc>
        <w:tc>
          <w:tcPr>
            <w:tcW w:w="618" w:type="dxa"/>
            <w:tcBorders>
              <w:top w:val="nil"/>
              <w:left w:val="single" w:sz="4"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b/>
                <w:bCs/>
                <w:color w:val="000000" w:themeColor="text1"/>
                <w:kern w:val="0"/>
                <w:sz w:val="20"/>
                <w:szCs w:val="20"/>
              </w:rPr>
            </w:pPr>
            <w:r>
              <w:rPr>
                <w:rFonts w:ascii="等线" w:eastAsia="等线" w:hAnsi="宋体" w:cs="宋体" w:hint="eastAsia"/>
                <w:b/>
                <w:bCs/>
                <w:color w:val="000000" w:themeColor="text1"/>
                <w:kern w:val="0"/>
                <w:sz w:val="20"/>
                <w:szCs w:val="20"/>
              </w:rPr>
              <w:t>机关本部</w:t>
            </w: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机关物业</w:t>
            </w:r>
          </w:p>
        </w:tc>
        <w:tc>
          <w:tcPr>
            <w:tcW w:w="931"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福山路317号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3岗</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白天7岗晚上2岗</w:t>
            </w:r>
          </w:p>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（24H,365天）　</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5岗</w:t>
            </w:r>
          </w:p>
        </w:tc>
        <w:tc>
          <w:tcPr>
            <w:tcW w:w="686" w:type="dxa"/>
            <w:tcBorders>
              <w:top w:val="nil"/>
              <w:left w:val="nil"/>
              <w:bottom w:val="single" w:sz="4" w:space="0" w:color="auto"/>
              <w:right w:val="single" w:sz="8"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r>
      <w:tr w:rsidR="00C80E75" w:rsidTr="003B206F">
        <w:trPr>
          <w:trHeight w:val="148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w:t>
            </w:r>
          </w:p>
        </w:tc>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b/>
                <w:bCs/>
                <w:color w:val="000000" w:themeColor="text1"/>
                <w:kern w:val="0"/>
                <w:sz w:val="20"/>
                <w:szCs w:val="20"/>
              </w:rPr>
            </w:pPr>
            <w:r>
              <w:rPr>
                <w:rFonts w:ascii="等线" w:eastAsia="等线" w:hAnsi="宋体" w:cs="宋体" w:hint="eastAsia"/>
                <w:b/>
                <w:bCs/>
                <w:color w:val="000000" w:themeColor="text1"/>
                <w:kern w:val="0"/>
                <w:sz w:val="20"/>
                <w:szCs w:val="20"/>
              </w:rPr>
              <w:t>事业中心</w:t>
            </w: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社区事务受理中心</w:t>
            </w:r>
          </w:p>
        </w:tc>
        <w:tc>
          <w:tcPr>
            <w:tcW w:w="931"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潍坊路</w:t>
            </w:r>
            <w:proofErr w:type="gramEnd"/>
            <w:r>
              <w:rPr>
                <w:rFonts w:ascii="等线" w:eastAsia="等线" w:hAnsi="宋体" w:cs="宋体" w:hint="eastAsia"/>
                <w:color w:val="000000" w:themeColor="text1"/>
                <w:kern w:val="0"/>
                <w:sz w:val="20"/>
                <w:szCs w:val="20"/>
              </w:rPr>
              <w:t>131弄1号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                 双休日及节假日8:30~11:30</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白天5岗晚上2岗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48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党群服务中心</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潍坊二村77号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4岗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050"/>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4</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城管中队</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崂山路551弄20号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365天</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24小时1岗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79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2"/>
              </w:rPr>
            </w:pPr>
            <w:r>
              <w:rPr>
                <w:rFonts w:ascii="等线" w:eastAsia="等线" w:hAnsi="宋体" w:cs="宋体" w:hint="eastAsia"/>
                <w:color w:val="000000" w:themeColor="text1"/>
                <w:kern w:val="0"/>
                <w:sz w:val="22"/>
              </w:rPr>
              <w:t>5</w:t>
            </w:r>
          </w:p>
        </w:tc>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b/>
                <w:bCs/>
                <w:color w:val="000000" w:themeColor="text1"/>
                <w:kern w:val="0"/>
                <w:sz w:val="20"/>
                <w:szCs w:val="20"/>
              </w:rPr>
            </w:pPr>
            <w:r>
              <w:rPr>
                <w:rFonts w:ascii="等线" w:eastAsia="等线" w:hAnsi="宋体" w:cs="宋体" w:hint="eastAsia"/>
                <w:b/>
                <w:bCs/>
                <w:color w:val="000000" w:themeColor="text1"/>
                <w:kern w:val="0"/>
                <w:sz w:val="20"/>
                <w:szCs w:val="20"/>
              </w:rPr>
              <w:t>事业中心</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城运中心（应急管理中心）</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潍坊路</w:t>
            </w:r>
            <w:proofErr w:type="gramEnd"/>
            <w:r>
              <w:rPr>
                <w:rFonts w:ascii="等线" w:eastAsia="等线" w:hAnsi="宋体" w:cs="宋体" w:hint="eastAsia"/>
                <w:color w:val="000000" w:themeColor="text1"/>
                <w:kern w:val="0"/>
                <w:sz w:val="20"/>
                <w:szCs w:val="20"/>
              </w:rPr>
              <w:t>131弄3号乙</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365天</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45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6</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浦城路580弄1号103室、104室（西片联动站）</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18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7</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潍坊路</w:t>
            </w:r>
            <w:proofErr w:type="gramEnd"/>
            <w:r>
              <w:rPr>
                <w:rFonts w:ascii="等线" w:eastAsia="等线" w:hAnsi="宋体" w:cs="宋体" w:hint="eastAsia"/>
                <w:color w:val="000000" w:themeColor="text1"/>
                <w:kern w:val="0"/>
                <w:sz w:val="20"/>
                <w:szCs w:val="20"/>
              </w:rPr>
              <w:t>355弄2支弄22号（东片联动站）</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C80E75" w:rsidTr="003B206F">
        <w:trPr>
          <w:trHeight w:val="145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2"/>
              </w:rPr>
            </w:pPr>
            <w:r>
              <w:rPr>
                <w:rFonts w:ascii="等线" w:eastAsia="等线" w:hAnsi="宋体" w:cs="宋体" w:hint="eastAsia"/>
                <w:color w:val="000000" w:themeColor="text1"/>
                <w:kern w:val="0"/>
                <w:sz w:val="22"/>
              </w:rPr>
              <w:t>8</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潍坊六</w:t>
            </w:r>
            <w:proofErr w:type="gramEnd"/>
            <w:r>
              <w:rPr>
                <w:rFonts w:ascii="等线" w:eastAsia="等线" w:hAnsi="宋体" w:cs="宋体" w:hint="eastAsia"/>
                <w:color w:val="000000" w:themeColor="text1"/>
                <w:kern w:val="0"/>
                <w:sz w:val="20"/>
                <w:szCs w:val="20"/>
              </w:rPr>
              <w:t>村630号（安监）</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12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lastRenderedPageBreak/>
              <w:t>9</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文化活动中心</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南泉路269号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保洁、保安365天</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24小时2岗</w:t>
            </w:r>
          </w:p>
        </w:tc>
        <w:tc>
          <w:tcPr>
            <w:tcW w:w="708"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4岗</w:t>
            </w:r>
          </w:p>
        </w:tc>
        <w:tc>
          <w:tcPr>
            <w:tcW w:w="686" w:type="dxa"/>
            <w:tcBorders>
              <w:top w:val="nil"/>
              <w:left w:val="nil"/>
              <w:bottom w:val="single" w:sz="4" w:space="0" w:color="auto"/>
              <w:right w:val="single" w:sz="8" w:space="0" w:color="auto"/>
            </w:tcBorders>
            <w:shd w:val="clear" w:color="auto" w:fill="auto"/>
            <w:noWrap/>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545"/>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2"/>
              </w:rPr>
            </w:pPr>
            <w:r>
              <w:rPr>
                <w:rFonts w:ascii="等线" w:eastAsia="等线" w:hAnsi="宋体" w:cs="宋体" w:hint="eastAsia"/>
                <w:color w:val="000000" w:themeColor="text1"/>
                <w:kern w:val="0"/>
                <w:sz w:val="22"/>
              </w:rPr>
              <w:t>10</w:t>
            </w:r>
          </w:p>
        </w:tc>
        <w:tc>
          <w:tcPr>
            <w:tcW w:w="618"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科普中心</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崂山路551弄42号</w:t>
            </w:r>
          </w:p>
        </w:tc>
        <w:tc>
          <w:tcPr>
            <w:tcW w:w="1005"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sidRPr="006D6716">
              <w:rPr>
                <w:rFonts w:ascii="等线" w:eastAsia="等线" w:hAnsi="宋体" w:cs="宋体" w:hint="eastAsia"/>
                <w:color w:val="000000" w:themeColor="text1"/>
                <w:kern w:val="0"/>
                <w:sz w:val="20"/>
                <w:szCs w:val="20"/>
              </w:rPr>
              <w:t>保洁：周日-周五工作时段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白天2岗晚上1岗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170"/>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11</w:t>
            </w:r>
          </w:p>
        </w:tc>
        <w:tc>
          <w:tcPr>
            <w:tcW w:w="618" w:type="dxa"/>
            <w:vMerge w:val="restart"/>
            <w:tcBorders>
              <w:top w:val="nil"/>
              <w:left w:val="single" w:sz="4" w:space="0" w:color="auto"/>
              <w:bottom w:val="single" w:sz="8" w:space="0" w:color="000000"/>
              <w:right w:val="single" w:sz="4" w:space="0" w:color="auto"/>
            </w:tcBorders>
            <w:shd w:val="clear" w:color="auto" w:fill="auto"/>
            <w:vAlign w:val="center"/>
          </w:tcPr>
          <w:p w:rsidR="00C80E75" w:rsidRDefault="00C80E75" w:rsidP="003B206F">
            <w:pPr>
              <w:widowControl/>
              <w:jc w:val="center"/>
              <w:rPr>
                <w:rFonts w:ascii="等线" w:eastAsia="等线" w:hAnsi="宋体" w:cs="宋体"/>
                <w:b/>
                <w:bCs/>
                <w:color w:val="000000" w:themeColor="text1"/>
                <w:kern w:val="0"/>
                <w:sz w:val="20"/>
                <w:szCs w:val="20"/>
              </w:rPr>
            </w:pPr>
            <w:r>
              <w:rPr>
                <w:rFonts w:ascii="等线" w:eastAsia="等线" w:hAnsi="宋体" w:cs="宋体" w:hint="eastAsia"/>
                <w:b/>
                <w:bCs/>
                <w:color w:val="000000" w:themeColor="text1"/>
                <w:kern w:val="0"/>
                <w:sz w:val="20"/>
                <w:szCs w:val="20"/>
              </w:rPr>
              <w:t>事业中心</w:t>
            </w:r>
          </w:p>
        </w:tc>
        <w:tc>
          <w:tcPr>
            <w:tcW w:w="661"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竹园睦邻休闲中心</w:t>
            </w: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张杨路1152弄</w:t>
            </w:r>
          </w:p>
        </w:tc>
        <w:tc>
          <w:tcPr>
            <w:tcW w:w="1005"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工作日工作时段                 </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1岗（6:00-22:00）</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720"/>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12</w:t>
            </w:r>
          </w:p>
        </w:tc>
        <w:tc>
          <w:tcPr>
            <w:tcW w:w="618" w:type="dxa"/>
            <w:vMerge/>
            <w:tcBorders>
              <w:top w:val="nil"/>
              <w:left w:val="single" w:sz="4" w:space="0" w:color="auto"/>
              <w:bottom w:val="single" w:sz="8" w:space="0" w:color="000000"/>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vMerge w:val="restart"/>
            <w:tcBorders>
              <w:top w:val="nil"/>
              <w:left w:val="single" w:sz="4" w:space="0" w:color="auto"/>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生活服务中心</w:t>
            </w:r>
          </w:p>
        </w:tc>
        <w:tc>
          <w:tcPr>
            <w:tcW w:w="931"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潍坊路</w:t>
            </w:r>
            <w:proofErr w:type="gramEnd"/>
            <w:r>
              <w:rPr>
                <w:rFonts w:ascii="等线" w:eastAsia="等线" w:hAnsi="宋体" w:cs="宋体" w:hint="eastAsia"/>
                <w:color w:val="000000" w:themeColor="text1"/>
                <w:kern w:val="0"/>
                <w:sz w:val="20"/>
                <w:szCs w:val="20"/>
              </w:rPr>
              <w:t>140弄12号</w:t>
            </w:r>
          </w:p>
        </w:tc>
        <w:tc>
          <w:tcPr>
            <w:tcW w:w="1005"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24小时1岗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2岗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170"/>
          <w:jc w:val="center"/>
        </w:trPr>
        <w:tc>
          <w:tcPr>
            <w:tcW w:w="625" w:type="dxa"/>
            <w:tcBorders>
              <w:top w:val="nil"/>
              <w:left w:val="single" w:sz="8" w:space="0" w:color="auto"/>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2"/>
              </w:rPr>
            </w:pPr>
            <w:r>
              <w:rPr>
                <w:rFonts w:ascii="等线" w:eastAsia="等线" w:hAnsi="宋体" w:cs="宋体" w:hint="eastAsia"/>
                <w:color w:val="000000" w:themeColor="text1"/>
                <w:kern w:val="0"/>
                <w:sz w:val="22"/>
              </w:rPr>
              <w:t>13</w:t>
            </w:r>
          </w:p>
        </w:tc>
        <w:tc>
          <w:tcPr>
            <w:tcW w:w="618" w:type="dxa"/>
            <w:vMerge/>
            <w:tcBorders>
              <w:top w:val="nil"/>
              <w:left w:val="single" w:sz="4" w:space="0" w:color="auto"/>
              <w:bottom w:val="single" w:sz="8" w:space="0" w:color="000000"/>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vMerge/>
            <w:tcBorders>
              <w:top w:val="nil"/>
              <w:left w:val="single" w:sz="4" w:space="0" w:color="auto"/>
              <w:bottom w:val="single" w:sz="4" w:space="0" w:color="auto"/>
              <w:right w:val="single" w:sz="4" w:space="0" w:color="auto"/>
            </w:tcBorders>
            <w:vAlign w:val="center"/>
          </w:tcPr>
          <w:p w:rsidR="00C80E75" w:rsidRDefault="00C80E75" w:rsidP="003B206F">
            <w:pPr>
              <w:widowControl/>
              <w:jc w:val="left"/>
              <w:rPr>
                <w:rFonts w:ascii="等线" w:eastAsia="等线" w:hAnsi="宋体" w:cs="宋体"/>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东南新村47号（东南分中心）</w:t>
            </w:r>
          </w:p>
        </w:tc>
        <w:tc>
          <w:tcPr>
            <w:tcW w:w="1005"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白天2岗晚上1岗</w:t>
            </w:r>
          </w:p>
        </w:tc>
        <w:tc>
          <w:tcPr>
            <w:tcW w:w="708"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3岗</w:t>
            </w:r>
          </w:p>
        </w:tc>
        <w:tc>
          <w:tcPr>
            <w:tcW w:w="686" w:type="dxa"/>
            <w:tcBorders>
              <w:top w:val="nil"/>
              <w:left w:val="nil"/>
              <w:bottom w:val="single" w:sz="4"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r w:rsidR="00C80E75" w:rsidTr="003B206F">
        <w:trPr>
          <w:trHeight w:val="1035"/>
          <w:jc w:val="center"/>
        </w:trPr>
        <w:tc>
          <w:tcPr>
            <w:tcW w:w="625" w:type="dxa"/>
            <w:tcBorders>
              <w:top w:val="nil"/>
              <w:left w:val="single" w:sz="8" w:space="0" w:color="auto"/>
              <w:bottom w:val="single" w:sz="8"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14</w:t>
            </w:r>
          </w:p>
        </w:tc>
        <w:tc>
          <w:tcPr>
            <w:tcW w:w="618" w:type="dxa"/>
            <w:vMerge/>
            <w:tcBorders>
              <w:top w:val="nil"/>
              <w:left w:val="single" w:sz="4" w:space="0" w:color="auto"/>
              <w:bottom w:val="single" w:sz="8" w:space="0" w:color="000000"/>
              <w:right w:val="single" w:sz="4" w:space="0" w:color="auto"/>
            </w:tcBorders>
            <w:vAlign w:val="center"/>
          </w:tcPr>
          <w:p w:rsidR="00C80E75" w:rsidRDefault="00C80E75" w:rsidP="003B206F">
            <w:pPr>
              <w:widowControl/>
              <w:jc w:val="left"/>
              <w:rPr>
                <w:rFonts w:ascii="等线" w:eastAsia="等线" w:hAnsi="宋体" w:cs="宋体"/>
                <w:b/>
                <w:bCs/>
                <w:color w:val="000000" w:themeColor="text1"/>
                <w:kern w:val="0"/>
                <w:sz w:val="20"/>
                <w:szCs w:val="20"/>
              </w:rPr>
            </w:pPr>
          </w:p>
        </w:tc>
        <w:tc>
          <w:tcPr>
            <w:tcW w:w="661"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proofErr w:type="gramStart"/>
            <w:r>
              <w:rPr>
                <w:rFonts w:ascii="等线" w:eastAsia="等线" w:hAnsi="宋体" w:cs="宋体" w:hint="eastAsia"/>
                <w:color w:val="000000" w:themeColor="text1"/>
                <w:kern w:val="0"/>
                <w:sz w:val="20"/>
                <w:szCs w:val="20"/>
              </w:rPr>
              <w:t>大道公益</w:t>
            </w:r>
            <w:proofErr w:type="gramEnd"/>
            <w:r>
              <w:rPr>
                <w:rFonts w:ascii="等线" w:eastAsia="等线" w:hAnsi="宋体" w:cs="宋体" w:hint="eastAsia"/>
                <w:color w:val="000000" w:themeColor="text1"/>
                <w:kern w:val="0"/>
                <w:sz w:val="20"/>
                <w:szCs w:val="20"/>
              </w:rPr>
              <w:t>里弄</w:t>
            </w:r>
          </w:p>
        </w:tc>
        <w:tc>
          <w:tcPr>
            <w:tcW w:w="931" w:type="dxa"/>
            <w:tcBorders>
              <w:top w:val="nil"/>
              <w:left w:val="nil"/>
              <w:bottom w:val="single" w:sz="8"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潍坊六七村711号</w:t>
            </w:r>
          </w:p>
        </w:tc>
        <w:tc>
          <w:tcPr>
            <w:tcW w:w="1005" w:type="dxa"/>
            <w:tcBorders>
              <w:top w:val="nil"/>
              <w:left w:val="nil"/>
              <w:bottom w:val="single" w:sz="8" w:space="0" w:color="auto"/>
              <w:right w:val="single" w:sz="4" w:space="0" w:color="auto"/>
            </w:tcBorders>
            <w:shd w:val="clear" w:color="auto" w:fill="auto"/>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工作日工作时段</w:t>
            </w:r>
          </w:p>
        </w:tc>
        <w:tc>
          <w:tcPr>
            <w:tcW w:w="696"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left"/>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1134"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12小时1岗</w:t>
            </w:r>
          </w:p>
        </w:tc>
        <w:tc>
          <w:tcPr>
            <w:tcW w:w="708"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1岗</w:t>
            </w:r>
          </w:p>
        </w:tc>
        <w:tc>
          <w:tcPr>
            <w:tcW w:w="686" w:type="dxa"/>
            <w:tcBorders>
              <w:top w:val="single" w:sz="4" w:space="0" w:color="auto"/>
              <w:left w:val="single" w:sz="4" w:space="0" w:color="auto"/>
              <w:bottom w:val="single" w:sz="8" w:space="0" w:color="auto"/>
              <w:right w:val="single" w:sz="8" w:space="0" w:color="auto"/>
            </w:tcBorders>
            <w:shd w:val="clear" w:color="000000" w:fill="FFFFFF"/>
            <w:vAlign w:val="center"/>
          </w:tcPr>
          <w:p w:rsidR="00C80E75" w:rsidRDefault="00C80E75" w:rsidP="003B206F">
            <w:pPr>
              <w:widowControl/>
              <w:jc w:val="center"/>
              <w:rPr>
                <w:rFonts w:ascii="等线" w:eastAsia="等线" w:hAnsi="宋体" w:cs="宋体"/>
                <w:color w:val="000000" w:themeColor="text1"/>
                <w:kern w:val="0"/>
                <w:sz w:val="20"/>
                <w:szCs w:val="20"/>
              </w:rPr>
            </w:pPr>
            <w:r>
              <w:rPr>
                <w:rFonts w:ascii="等线" w:eastAsia="等线" w:hAnsi="宋体" w:cs="宋体" w:hint="eastAsia"/>
                <w:color w:val="000000" w:themeColor="text1"/>
                <w:kern w:val="0"/>
                <w:sz w:val="20"/>
                <w:szCs w:val="20"/>
              </w:rPr>
              <w:t xml:space="preserve">　</w:t>
            </w:r>
          </w:p>
        </w:tc>
      </w:tr>
    </w:tbl>
    <w:p w:rsidR="00C80E75" w:rsidRDefault="00C80E75" w:rsidP="00C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hint="eastAsia"/>
          <w:b/>
          <w:color w:val="0000FF"/>
          <w:sz w:val="22"/>
        </w:rPr>
        <w:t>说明：投标人的各岗位配置标准不得低于表内岗位配置数要求。生活服务中心年内涉及改造升级，按照实际工作时长结算。部分阵地如有功能调整，投标人各岗位服务人员需接受使用方统筹安排。投标人需建立应急维修机制，保障使用方部分公共阵地夜间、节假日等正常运作。</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9.2.1</w:t>
      </w:r>
      <w:r>
        <w:rPr>
          <w:rFonts w:ascii="Times New Roman" w:hAnsi="Times New Roman"/>
          <w:bCs/>
          <w:color w:val="000000" w:themeColor="text1"/>
          <w:sz w:val="22"/>
        </w:rPr>
        <w:t>管理制度</w:t>
      </w:r>
    </w:p>
    <w:p w:rsidR="00C80E75" w:rsidRDefault="00C80E75" w:rsidP="00C80E75">
      <w:pPr>
        <w:tabs>
          <w:tab w:val="left" w:pos="7200"/>
        </w:tabs>
        <w:adjustRightInd w:val="0"/>
        <w:snapToGrid w:val="0"/>
        <w:spacing w:line="300" w:lineRule="auto"/>
        <w:ind w:firstLineChars="200" w:firstLine="440"/>
        <w:rPr>
          <w:rFonts w:ascii="宋体" w:hAnsi="宋体" w:cs="宋体"/>
          <w:bCs/>
          <w:color w:val="000000" w:themeColor="text1"/>
          <w:sz w:val="22"/>
        </w:rPr>
      </w:pPr>
      <w:r>
        <w:rPr>
          <w:rFonts w:ascii="宋体" w:hAnsi="宋体" w:cs="宋体" w:hint="eastAsia"/>
          <w:bCs/>
          <w:color w:val="000000" w:themeColor="text1"/>
          <w:sz w:val="22"/>
        </w:rPr>
        <w:t>投标人应结合本项目实际需求，制定完善的管理制度，加强内部管理，完成物业管理服务任务，实现物业管理服务目标；坚持优质服务，提高保障水平；加强队伍建设，提高员工思想素质和业务技能；建立应急预案、规章制度及具体落实计划。</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9.2.2</w:t>
      </w:r>
      <w:r>
        <w:rPr>
          <w:rFonts w:ascii="Times New Roman" w:hAnsi="Times New Roman"/>
          <w:bCs/>
          <w:color w:val="000000" w:themeColor="text1"/>
          <w:sz w:val="22"/>
        </w:rPr>
        <w:t>管理团队要求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1</w:t>
      </w:r>
      <w:r>
        <w:rPr>
          <w:rFonts w:ascii="Times New Roman" w:hAnsi="Times New Roman"/>
          <w:bCs/>
          <w:color w:val="000000" w:themeColor="text1"/>
          <w:sz w:val="22"/>
        </w:rPr>
        <w:t>）树立正确的物业管理观念，以</w:t>
      </w:r>
      <w:r>
        <w:rPr>
          <w:rFonts w:ascii="宋体" w:hAnsi="宋体"/>
          <w:bCs/>
          <w:color w:val="000000" w:themeColor="text1"/>
          <w:sz w:val="22"/>
        </w:rPr>
        <w:t>“服务至上，客户第一”为</w:t>
      </w:r>
      <w:r>
        <w:rPr>
          <w:rFonts w:ascii="Times New Roman" w:hAnsi="Times New Roman"/>
          <w:bCs/>
          <w:color w:val="000000" w:themeColor="text1"/>
          <w:sz w:val="22"/>
        </w:rPr>
        <w:t>管理宗旨，不断提高良好信誉、不断加强科学管理，做好服务工作。</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2</w:t>
      </w:r>
      <w:r>
        <w:rPr>
          <w:rFonts w:ascii="Times New Roman" w:hAnsi="Times New Roman"/>
          <w:bCs/>
          <w:color w:val="000000" w:themeColor="text1"/>
          <w:sz w:val="22"/>
        </w:rPr>
        <w:t>）加强服务保障，提高服务质量，无人为差错事故。</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3</w:t>
      </w:r>
      <w:r>
        <w:rPr>
          <w:rFonts w:ascii="Times New Roman" w:hAnsi="Times New Roman"/>
          <w:bCs/>
          <w:color w:val="000000" w:themeColor="text1"/>
          <w:sz w:val="22"/>
        </w:rPr>
        <w:t>）优质服务，规范服务，提供方便、及时和舒适的人性化服务。</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 </w:t>
      </w:r>
      <w:r>
        <w:rPr>
          <w:rFonts w:ascii="Times New Roman" w:hAnsi="Times New Roman"/>
          <w:bCs/>
          <w:color w:val="000000" w:themeColor="text1"/>
          <w:sz w:val="22"/>
        </w:rPr>
        <w:t>各岗位具体服务要求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9.3.1 </w:t>
      </w:r>
      <w:r>
        <w:rPr>
          <w:rFonts w:ascii="Times New Roman" w:hAnsi="Times New Roman"/>
          <w:bCs/>
          <w:color w:val="000000" w:themeColor="text1"/>
          <w:sz w:val="22"/>
        </w:rPr>
        <w:t>管理人员</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统管本项目所有相关事宜，做好内部管理工作及和招标人的沟通协调工作，建立健全管理中心的组织架构，使之合理化、精简化、效率化。主持工作例会，听取工作汇报，分析、研究、解决存在的</w:t>
      </w:r>
      <w:r>
        <w:rPr>
          <w:rFonts w:ascii="Times New Roman" w:hAnsi="Times New Roman" w:hint="eastAsia"/>
          <w:bCs/>
          <w:color w:val="000000" w:themeColor="text1"/>
          <w:sz w:val="22"/>
        </w:rPr>
        <w:lastRenderedPageBreak/>
        <w:t>问题，布置工作任务，改进管理方法，促进工作发展。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②指导下属各部门的工作，树立正气，坚决打击歪风邪气，保障工作顺利进行。经常巡视中心内各部门工作情况，检查服务质量，及时发现问题和解决问题。督促属下管理人员的日常工作，检查各项工作的落实完成情况，并正确评价员工的工作，严格按培训制度培训各层次管理人员，做好员工的考核工作。</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③以身作则，关心员工，奖罚分明，提高自身素质和修养，最大限度地发挥和调动全体员工的工作热情和责任感。</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负责落实各项服务工作，协调处理内外关系，为投标人树立良好的社会形象。</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w:t>
      </w:r>
      <w:r>
        <w:rPr>
          <w:rFonts w:ascii="Times New Roman" w:hAnsi="Times New Roman"/>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4</w:t>
      </w:r>
      <w:r>
        <w:rPr>
          <w:rFonts w:ascii="Times New Roman" w:hAnsi="Times New Roman" w:hint="eastAsia"/>
          <w:bCs/>
          <w:color w:val="000000" w:themeColor="text1"/>
          <w:sz w:val="22"/>
        </w:rPr>
        <w:t>）</w:t>
      </w:r>
      <w:r>
        <w:rPr>
          <w:rFonts w:ascii="Times New Roman" w:hAnsi="Times New Roman"/>
          <w:bCs/>
          <w:color w:val="000000" w:themeColor="text1"/>
          <w:sz w:val="22"/>
        </w:rPr>
        <w:t>人员自身要求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具有五年以上的相关管理经验，具有严谨的组织管理能力和策划能力。</w:t>
      </w:r>
      <w:r>
        <w:rPr>
          <w:rFonts w:ascii="Times New Roman" w:hAnsi="Times New Roman" w:hint="eastAsia"/>
          <w:bCs/>
          <w:color w:val="000000" w:themeColor="text1"/>
          <w:sz w:val="22"/>
        </w:rPr>
        <w:t>45</w:t>
      </w:r>
      <w:r>
        <w:rPr>
          <w:rFonts w:ascii="Times New Roman" w:hAnsi="Times New Roman" w:hint="eastAsia"/>
          <w:bCs/>
          <w:color w:val="000000" w:themeColor="text1"/>
          <w:sz w:val="22"/>
        </w:rPr>
        <w:t>周岁以下，熟练使用电脑，大专及以上学历、相应的物业管理资格证书和机关大楼管理经验。</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9.3.2</w:t>
      </w:r>
      <w:r>
        <w:rPr>
          <w:rFonts w:ascii="Times New Roman" w:hAnsi="Times New Roman"/>
          <w:bCs/>
          <w:color w:val="000000" w:themeColor="text1"/>
          <w:sz w:val="22"/>
        </w:rPr>
        <w:t>工程设备维保管理（</w:t>
      </w:r>
      <w:r>
        <w:rPr>
          <w:rFonts w:ascii="Times New Roman" w:hAnsi="Times New Roman" w:hint="eastAsia"/>
          <w:bCs/>
          <w:color w:val="000000" w:themeColor="text1"/>
          <w:sz w:val="22"/>
        </w:rPr>
        <w:t>维修</w:t>
      </w:r>
      <w:r>
        <w:rPr>
          <w:rFonts w:ascii="Times New Roman" w:hAnsi="Times New Roman"/>
          <w:bCs/>
          <w:color w:val="000000" w:themeColor="text1"/>
          <w:sz w:val="22"/>
        </w:rPr>
        <w:t>）</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现有设备清单</w:t>
      </w:r>
    </w:p>
    <w:p w:rsidR="00C80E75" w:rsidRDefault="00C80E75" w:rsidP="00C80E75">
      <w:pPr>
        <w:adjustRightInd w:val="0"/>
        <w:snapToGrid w:val="0"/>
        <w:spacing w:line="300" w:lineRule="auto"/>
        <w:ind w:firstLineChars="100" w:firstLine="220"/>
        <w:rPr>
          <w:rFonts w:ascii="Times New Roman" w:hAnsi="Times New Roman"/>
          <w:color w:val="000000" w:themeColor="text1"/>
          <w:sz w:val="22"/>
        </w:rPr>
      </w:pPr>
      <w:r>
        <w:rPr>
          <w:rFonts w:ascii="Times New Roman" w:hAnsi="Times New Roman" w:hint="eastAsia"/>
          <w:color w:val="000000" w:themeColor="text1"/>
          <w:sz w:val="22"/>
        </w:rPr>
        <w:t>现有大型设备由街道方面安排供应商进行维保工作，物业方面负责现场协助，故所有设备清单由街道方面和维保单位保管。</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工作内容</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①</w:t>
      </w:r>
      <w:r>
        <w:rPr>
          <w:rFonts w:ascii="Times New Roman" w:hAnsi="Times New Roman"/>
          <w:bCs/>
          <w:color w:val="000000" w:themeColor="text1"/>
          <w:sz w:val="22"/>
        </w:rPr>
        <w:t>服务范围</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潍坊新村街道本部及下属管辖事业中心、站所提供日常小修服务。</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②</w:t>
      </w:r>
      <w:r>
        <w:rPr>
          <w:rFonts w:ascii="Times New Roman" w:hAnsi="Times New Roman"/>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严格按照管理制度、认真、规范做好日常维修维护工作。及时处理接报修工作以及发生突发问题时能及时、冷静、准确、有效处理。了解各设备的工作原理和参数设置，发觉设备异常情况，积极及时排除故障，并向上级领导汇报。做好各类相关记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③</w:t>
      </w:r>
      <w:r>
        <w:rPr>
          <w:rFonts w:ascii="Times New Roman" w:hAnsi="Times New Roman"/>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每日对各项设备设施提供日常巡视、检查、协助第三方维护及保养保障服务。对维保服务外包的设备，维保全过程安排专人现场跟踪质量监督管理，做好维修记录，保质保量，确保设备安全正常运转。</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④</w:t>
      </w:r>
      <w:r>
        <w:rPr>
          <w:rFonts w:ascii="Times New Roman" w:hAnsi="Times New Roman"/>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⑤</w:t>
      </w:r>
      <w:r>
        <w:rPr>
          <w:rFonts w:ascii="Times New Roman" w:hAnsi="Times New Roman"/>
          <w:bCs/>
          <w:color w:val="000000" w:themeColor="text1"/>
          <w:sz w:val="22"/>
        </w:rPr>
        <w:t>人员自身要求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项目领班（兼水电维修）：</w:t>
      </w:r>
      <w:r>
        <w:rPr>
          <w:rFonts w:ascii="Times New Roman" w:hAnsi="Times New Roman" w:hint="eastAsia"/>
          <w:bCs/>
          <w:color w:val="000000" w:themeColor="text1"/>
          <w:sz w:val="22"/>
        </w:rPr>
        <w:t>55</w:t>
      </w:r>
      <w:r>
        <w:rPr>
          <w:rFonts w:ascii="Times New Roman" w:hAnsi="Times New Roman" w:hint="eastAsia"/>
          <w:bCs/>
          <w:color w:val="000000" w:themeColor="text1"/>
          <w:sz w:val="22"/>
        </w:rPr>
        <w:t>岁以下，具备大专及以上文化程度，持有电工操作证，具有</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年以上相关工作经验。容貌体形端正，仪表大方，遵纪守法，礼貌待人，作风正派，有较强的责任心和服务意识；身体健康，应急处理能力强，无不良行为记录。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水电维修工：</w:t>
      </w:r>
      <w:r>
        <w:rPr>
          <w:rFonts w:ascii="Times New Roman" w:hAnsi="Times New Roman" w:hint="eastAsia"/>
          <w:bCs/>
          <w:color w:val="000000" w:themeColor="text1"/>
          <w:sz w:val="22"/>
        </w:rPr>
        <w:t>60</w:t>
      </w:r>
      <w:r>
        <w:rPr>
          <w:rFonts w:ascii="Times New Roman" w:hAnsi="Times New Roman" w:hint="eastAsia"/>
          <w:bCs/>
          <w:color w:val="000000" w:themeColor="text1"/>
          <w:sz w:val="22"/>
        </w:rPr>
        <w:t>岁以下，具备高中及以上文化程度，持有电工操作证，具有</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年以上相关工作经验。所有人员要求政治上可靠，保守采购人工作秘密，身体素质好，无不良行为记录。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⑥</w:t>
      </w:r>
      <w:r>
        <w:rPr>
          <w:rFonts w:ascii="Times New Roman" w:hAnsi="Times New Roman"/>
          <w:bCs/>
          <w:color w:val="000000" w:themeColor="text1"/>
          <w:sz w:val="22"/>
        </w:rPr>
        <w:t>各工作点具体工作要求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视现场情况而定。</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9.3.3 </w:t>
      </w:r>
      <w:r>
        <w:rPr>
          <w:rFonts w:ascii="Times New Roman" w:hAnsi="Times New Roman"/>
          <w:bCs/>
          <w:color w:val="000000" w:themeColor="text1"/>
          <w:sz w:val="22"/>
        </w:rPr>
        <w:t>保洁（绿化）</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服务范围</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为潍坊新村街道本部及下属管辖事业中心、站所提供保洁保绿服务。</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负责本项目管理区域内环境清洁卫生与消毒、会场清洁消毒和垃圾清运分类等工作。</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w:t>
      </w:r>
      <w:r>
        <w:rPr>
          <w:rFonts w:ascii="Times New Roman" w:hAnsi="Times New Roman"/>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负责部分办公用房，会议室、多功能室的清洁与消杀工作；负责本项目管理区域各楼层公共区域通道、墙面、固定的设备、洗手间、茶水间、公共大厅、电梯厅、电梯桥厢、楼梯间、道路、广场、停车区、绿化区域、垃圾房、公共照明设备、玻璃门窗等保洁与消毒工作。定期修剪绿植，浇灌、排水、除草及绿地保洁工作。负责外围道路及停车场等处的清扫</w:t>
      </w:r>
      <w:r>
        <w:rPr>
          <w:rFonts w:ascii="Times New Roman" w:hAnsi="Times New Roman" w:hint="eastAsia"/>
          <w:bCs/>
          <w:color w:val="000000" w:themeColor="text1"/>
          <w:sz w:val="22"/>
        </w:rPr>
        <w:t>/</w:t>
      </w:r>
      <w:r>
        <w:rPr>
          <w:rFonts w:ascii="Times New Roman" w:hAnsi="Times New Roman" w:hint="eastAsia"/>
          <w:bCs/>
          <w:color w:val="000000" w:themeColor="text1"/>
          <w:sz w:val="22"/>
        </w:rPr>
        <w:t>清洁工作；根据项目负责人要求，协助会场布置；保持积极的工作态度根据安排完成清洁工作，遵守在本项目的工作程序及安全程序，遵守项目规章制度，制服整洁，外表干净。</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bCs/>
          <w:color w:val="000000" w:themeColor="text1"/>
          <w:sz w:val="22"/>
        </w:rPr>
        <w:t>(4)</w:t>
      </w:r>
      <w:r>
        <w:rPr>
          <w:rFonts w:ascii="Times New Roman" w:hAnsi="Times New Roman"/>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小时工作制，有双休），遇事随时至现场处理。部分事业中心、站所需</w:t>
      </w:r>
      <w:r>
        <w:rPr>
          <w:rFonts w:ascii="Times New Roman" w:hAnsi="Times New Roman"/>
          <w:bCs/>
          <w:color w:val="000000" w:themeColor="text1"/>
          <w:sz w:val="22"/>
        </w:rPr>
        <w:t>12</w:t>
      </w:r>
      <w:r>
        <w:rPr>
          <w:rFonts w:ascii="Times New Roman" w:hAnsi="Times New Roman" w:hint="eastAsia"/>
          <w:bCs/>
          <w:color w:val="000000" w:themeColor="text1"/>
          <w:sz w:val="22"/>
        </w:rPr>
        <w:t>小时工作制，做一休</w:t>
      </w:r>
      <w:proofErr w:type="gramStart"/>
      <w:r>
        <w:rPr>
          <w:rFonts w:ascii="Times New Roman" w:hAnsi="Times New Roman" w:hint="eastAsia"/>
          <w:bCs/>
          <w:color w:val="000000" w:themeColor="text1"/>
          <w:sz w:val="22"/>
        </w:rPr>
        <w:t>一</w:t>
      </w:r>
      <w:proofErr w:type="gramEnd"/>
      <w:r>
        <w:rPr>
          <w:rFonts w:ascii="Times New Roman" w:hAnsi="Times New Roman" w:hint="eastAsia"/>
          <w:bCs/>
          <w:color w:val="000000" w:themeColor="text1"/>
          <w:sz w:val="22"/>
        </w:rPr>
        <w:t>。</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(5)</w:t>
      </w:r>
      <w:r>
        <w:rPr>
          <w:rFonts w:ascii="Times New Roman" w:hAnsi="Times New Roman"/>
          <w:bCs/>
          <w:color w:val="000000" w:themeColor="text1"/>
          <w:sz w:val="22"/>
        </w:rPr>
        <w:t>人员自身要求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女性，原则上不超过国家法定退休年龄；具备初中及以上文化程度，相貌端正，仪表大方，无传染疾病，有相关</w:t>
      </w:r>
      <w:r>
        <w:rPr>
          <w:rFonts w:ascii="Times New Roman" w:hAnsi="Times New Roman" w:hint="eastAsia"/>
          <w:bCs/>
          <w:color w:val="000000" w:themeColor="text1"/>
          <w:sz w:val="22"/>
        </w:rPr>
        <w:t>2</w:t>
      </w:r>
      <w:r>
        <w:rPr>
          <w:rFonts w:ascii="Times New Roman" w:hAnsi="Times New Roman" w:hint="eastAsia"/>
          <w:bCs/>
          <w:color w:val="000000" w:themeColor="text1"/>
          <w:sz w:val="22"/>
        </w:rPr>
        <w:t>年以上工作经验。尊重领导，服从安排，爱岗敬业，恪尽职守，遵纪守法，礼貌待人，作风正派，有较强的责任心和服务意识。所有人员要求保守采购人工作秘密，身体素质好，无不良行为记录。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(6)</w:t>
      </w:r>
      <w:r>
        <w:rPr>
          <w:rFonts w:ascii="Times New Roman" w:hAnsi="Times New Roman"/>
          <w:bCs/>
          <w:color w:val="000000" w:themeColor="text1"/>
          <w:sz w:val="22"/>
        </w:rPr>
        <w:t>各工作点具体工作要求</w:t>
      </w:r>
    </w:p>
    <w:p w:rsidR="00C80E75" w:rsidRDefault="00C80E75" w:rsidP="00C80E75">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视现场情况而定。</w:t>
      </w:r>
    </w:p>
    <w:p w:rsidR="00C80E75" w:rsidRDefault="00C80E75" w:rsidP="00C80E75">
      <w:pPr>
        <w:tabs>
          <w:tab w:val="left" w:pos="7200"/>
        </w:tabs>
        <w:adjustRightInd w:val="0"/>
        <w:snapToGrid w:val="0"/>
        <w:spacing w:line="300" w:lineRule="auto"/>
        <w:ind w:firstLineChars="200" w:firstLine="442"/>
        <w:rPr>
          <w:rFonts w:ascii="Times New Roman" w:hAnsi="Times New Roman"/>
          <w:b/>
          <w:color w:val="000000" w:themeColor="text1"/>
          <w:sz w:val="22"/>
          <w:u w:val="wavyHeavy"/>
        </w:rPr>
      </w:pPr>
    </w:p>
    <w:p w:rsidR="00C80E75" w:rsidRDefault="00C80E75" w:rsidP="00C80E75">
      <w:pPr>
        <w:tabs>
          <w:tab w:val="left" w:pos="7200"/>
        </w:tabs>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hint="eastAsia"/>
          <w:color w:val="000000" w:themeColor="text1"/>
          <w:sz w:val="22"/>
        </w:rPr>
        <w:t>9</w:t>
      </w:r>
      <w:r>
        <w:rPr>
          <w:rFonts w:ascii="Times New Roman" w:hAnsi="Times New Roman"/>
          <w:color w:val="000000" w:themeColor="text1"/>
          <w:sz w:val="22"/>
        </w:rPr>
        <w:t xml:space="preserve">.3.4 </w:t>
      </w:r>
      <w:r>
        <w:rPr>
          <w:rFonts w:ascii="Times New Roman" w:hAnsi="Times New Roman" w:hint="eastAsia"/>
          <w:color w:val="000000" w:themeColor="text1"/>
          <w:sz w:val="22"/>
        </w:rPr>
        <w:t>保洁领班</w:t>
      </w:r>
    </w:p>
    <w:p w:rsidR="00C80E75" w:rsidRDefault="00C80E75" w:rsidP="00C80E75">
      <w:pPr>
        <w:tabs>
          <w:tab w:val="left" w:pos="7200"/>
        </w:tabs>
        <w:adjustRightInd w:val="0"/>
        <w:snapToGrid w:val="0"/>
        <w:spacing w:line="300" w:lineRule="auto"/>
        <w:ind w:left="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1</w:t>
      </w:r>
      <w:r>
        <w:rPr>
          <w:rFonts w:ascii="Times New Roman" w:hAnsi="Times New Roman"/>
          <w:bCs/>
          <w:color w:val="000000" w:themeColor="text1"/>
          <w:sz w:val="22"/>
        </w:rPr>
        <w:t>）服务范围</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潍坊新村街道本部及下属管辖事业中心、站所。</w:t>
      </w:r>
    </w:p>
    <w:p w:rsidR="00C80E75" w:rsidRDefault="00C80E75" w:rsidP="00C80E75">
      <w:pPr>
        <w:tabs>
          <w:tab w:val="left" w:pos="7200"/>
        </w:tabs>
        <w:adjustRightInd w:val="0"/>
        <w:snapToGrid w:val="0"/>
        <w:spacing w:line="300" w:lineRule="auto"/>
        <w:ind w:left="440"/>
        <w:rPr>
          <w:rFonts w:ascii="Times New Roman" w:hAnsi="Times New Roman"/>
          <w:color w:val="000000" w:themeColor="text1"/>
          <w:sz w:val="22"/>
          <w:u w:val="wavyHeavy"/>
        </w:rPr>
      </w:pPr>
      <w:r>
        <w:rPr>
          <w:rFonts w:ascii="Times New Roman" w:hAnsi="Times New Roman"/>
          <w:bCs/>
          <w:color w:val="000000" w:themeColor="text1"/>
          <w:sz w:val="22"/>
        </w:rPr>
        <w:t>（</w:t>
      </w:r>
      <w:r>
        <w:rPr>
          <w:rFonts w:ascii="Times New Roman" w:hAnsi="Times New Roman"/>
          <w:bCs/>
          <w:color w:val="000000" w:themeColor="text1"/>
          <w:sz w:val="22"/>
        </w:rPr>
        <w:t>2</w:t>
      </w:r>
      <w:r>
        <w:rPr>
          <w:rFonts w:ascii="Times New Roman" w:hAnsi="Times New Roman"/>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严格按计划实施保洁服务时间、保洁频次、服务质量，协助主管监督检查每次保洁工作的实施人员和完成时间。提高员工的团队合作意识，尽忠尽责。</w:t>
      </w:r>
    </w:p>
    <w:p w:rsidR="00C80E75" w:rsidRDefault="00C80E75" w:rsidP="00C80E75">
      <w:pPr>
        <w:tabs>
          <w:tab w:val="left" w:pos="7200"/>
        </w:tabs>
        <w:adjustRightInd w:val="0"/>
        <w:snapToGrid w:val="0"/>
        <w:spacing w:line="300" w:lineRule="auto"/>
        <w:ind w:left="440"/>
        <w:rPr>
          <w:rFonts w:ascii="Times New Roman" w:hAnsi="Times New Roman"/>
          <w:color w:val="000000" w:themeColor="text1"/>
          <w:sz w:val="22"/>
          <w:u w:val="wavyHeavy"/>
        </w:rPr>
      </w:pPr>
      <w:r>
        <w:rPr>
          <w:rFonts w:ascii="Times New Roman" w:hAnsi="Times New Roman"/>
          <w:bCs/>
          <w:color w:val="000000" w:themeColor="text1"/>
          <w:sz w:val="22"/>
        </w:rPr>
        <w:t>（</w:t>
      </w:r>
      <w:r>
        <w:rPr>
          <w:rFonts w:ascii="Times New Roman" w:hAnsi="Times New Roman"/>
          <w:bCs/>
          <w:color w:val="000000" w:themeColor="text1"/>
          <w:sz w:val="22"/>
        </w:rPr>
        <w:t>3</w:t>
      </w:r>
      <w:r>
        <w:rPr>
          <w:rFonts w:ascii="Times New Roman" w:hAnsi="Times New Roman"/>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负责协助楼层公共区域通道、卫生间、茶水间、消防通道楼梯、电梯等处的清洁工作；定期巡视各区域清洁情况，及时清洁整理；根据办公中心会务安排，协助会场布置；及时处理管理岗位派发的任务；发现职责以外的问题及时向管理人员汇报。</w:t>
      </w:r>
    </w:p>
    <w:p w:rsidR="00C80E75" w:rsidRDefault="00C80E75" w:rsidP="00C80E75">
      <w:pPr>
        <w:widowControl/>
        <w:spacing w:line="360" w:lineRule="auto"/>
        <w:ind w:left="440"/>
        <w:jc w:val="left"/>
        <w:rPr>
          <w:rFonts w:ascii="Times New Roman" w:hAnsi="Times New Roman"/>
          <w:color w:val="000000" w:themeColor="text1"/>
          <w:sz w:val="22"/>
          <w:u w:val="wavyHeavy"/>
        </w:rPr>
      </w:pPr>
      <w:r>
        <w:rPr>
          <w:rFonts w:ascii="Times New Roman" w:hAnsi="Times New Roman"/>
          <w:bCs/>
          <w:color w:val="000000" w:themeColor="text1"/>
          <w:sz w:val="22"/>
        </w:rPr>
        <w:t>（</w:t>
      </w:r>
      <w:r>
        <w:rPr>
          <w:rFonts w:ascii="Times New Roman" w:hAnsi="Times New Roman"/>
          <w:bCs/>
          <w:color w:val="000000" w:themeColor="text1"/>
          <w:sz w:val="22"/>
        </w:rPr>
        <w:t>4</w:t>
      </w:r>
      <w:r>
        <w:rPr>
          <w:rFonts w:ascii="Times New Roman" w:hAnsi="Times New Roman"/>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日班（</w:t>
      </w:r>
      <w:r>
        <w:rPr>
          <w:rFonts w:ascii="Times New Roman" w:hAnsi="Times New Roman"/>
          <w:bCs/>
          <w:color w:val="000000" w:themeColor="text1"/>
          <w:sz w:val="22"/>
        </w:rPr>
        <w:t>8</w:t>
      </w:r>
      <w:r>
        <w:rPr>
          <w:rFonts w:ascii="Times New Roman" w:hAnsi="Times New Roman"/>
          <w:bCs/>
          <w:color w:val="000000" w:themeColor="text1"/>
          <w:sz w:val="22"/>
        </w:rPr>
        <w:t>小时工作制，有双休），遇事随时至现场处理。</w:t>
      </w:r>
    </w:p>
    <w:p w:rsidR="00C80E75" w:rsidRDefault="00C80E75" w:rsidP="00C80E75">
      <w:pPr>
        <w:tabs>
          <w:tab w:val="left" w:pos="7200"/>
        </w:tabs>
        <w:adjustRightInd w:val="0"/>
        <w:snapToGrid w:val="0"/>
        <w:spacing w:line="300" w:lineRule="auto"/>
        <w:ind w:left="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5</w:t>
      </w:r>
      <w:r>
        <w:rPr>
          <w:rFonts w:ascii="Times New Roman" w:hAnsi="Times New Roman"/>
          <w:bCs/>
          <w:color w:val="000000" w:themeColor="text1"/>
          <w:sz w:val="22"/>
        </w:rPr>
        <w:t>）人员自身要求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具有</w:t>
      </w:r>
      <w:r>
        <w:rPr>
          <w:rFonts w:ascii="Times New Roman" w:hAnsi="Times New Roman"/>
          <w:bCs/>
          <w:color w:val="000000" w:themeColor="text1"/>
          <w:sz w:val="22"/>
        </w:rPr>
        <w:t>5</w:t>
      </w:r>
      <w:r>
        <w:rPr>
          <w:rFonts w:ascii="Times New Roman" w:hAnsi="Times New Roman"/>
          <w:bCs/>
          <w:color w:val="000000" w:themeColor="text1"/>
          <w:sz w:val="22"/>
        </w:rPr>
        <w:t>年以上的相关管理经验，具有严谨的组织管理能力和策划能力。</w:t>
      </w:r>
      <w:r>
        <w:rPr>
          <w:rFonts w:ascii="Times New Roman" w:hAnsi="Times New Roman"/>
          <w:bCs/>
          <w:color w:val="000000" w:themeColor="text1"/>
          <w:sz w:val="22"/>
        </w:rPr>
        <w:t>50</w:t>
      </w:r>
      <w:r>
        <w:rPr>
          <w:rFonts w:ascii="Times New Roman" w:hAnsi="Times New Roman"/>
          <w:bCs/>
          <w:color w:val="000000" w:themeColor="text1"/>
          <w:sz w:val="22"/>
        </w:rPr>
        <w:t>周岁以下，熟练使用电脑，高中及以上学历、相应的机关大楼管理经验。所有人员要求政治上可靠，保守采购人工作秘密，</w:t>
      </w:r>
      <w:r>
        <w:rPr>
          <w:rFonts w:ascii="Times New Roman" w:hAnsi="Times New Roman"/>
          <w:bCs/>
          <w:color w:val="000000" w:themeColor="text1"/>
          <w:sz w:val="22"/>
        </w:rPr>
        <w:lastRenderedPageBreak/>
        <w:t>身体素质好，无不良行为记录各工种（工作点）</w:t>
      </w:r>
      <w:r>
        <w:rPr>
          <w:rFonts w:ascii="Times New Roman" w:hAnsi="Times New Roman" w:hint="eastAsia"/>
          <w:bCs/>
          <w:color w:val="000000" w:themeColor="text1"/>
          <w:sz w:val="22"/>
        </w:rPr>
        <w:t>。</w:t>
      </w:r>
    </w:p>
    <w:p w:rsidR="00C80E75" w:rsidRDefault="00C80E75" w:rsidP="00C80E75">
      <w:pPr>
        <w:tabs>
          <w:tab w:val="left" w:pos="7200"/>
        </w:tabs>
        <w:adjustRightInd w:val="0"/>
        <w:snapToGrid w:val="0"/>
        <w:spacing w:line="300" w:lineRule="auto"/>
        <w:ind w:left="440"/>
        <w:rPr>
          <w:rFonts w:ascii="Times New Roman" w:hAnsi="Times New Roman"/>
          <w:bCs/>
          <w:color w:val="000000" w:themeColor="text1"/>
          <w:sz w:val="22"/>
        </w:rPr>
      </w:pPr>
      <w:r>
        <w:rPr>
          <w:rFonts w:ascii="Times New Roman" w:hAnsi="Times New Roman"/>
          <w:bCs/>
          <w:color w:val="000000" w:themeColor="text1"/>
          <w:sz w:val="22"/>
        </w:rPr>
        <w:t>（</w:t>
      </w:r>
      <w:r>
        <w:rPr>
          <w:rFonts w:ascii="Times New Roman" w:hAnsi="Times New Roman"/>
          <w:bCs/>
          <w:color w:val="000000" w:themeColor="text1"/>
          <w:sz w:val="22"/>
        </w:rPr>
        <w:t>6</w:t>
      </w:r>
      <w:r>
        <w:rPr>
          <w:rFonts w:ascii="Times New Roman" w:hAnsi="Times New Roman"/>
          <w:bCs/>
          <w:color w:val="000000" w:themeColor="text1"/>
          <w:sz w:val="22"/>
        </w:rPr>
        <w:t>）具体工作要求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视现场情况而定。</w:t>
      </w:r>
    </w:p>
    <w:p w:rsidR="00C80E75" w:rsidRDefault="00C80E75" w:rsidP="00C80E75">
      <w:pPr>
        <w:tabs>
          <w:tab w:val="left" w:pos="7200"/>
        </w:tabs>
        <w:adjustRightInd w:val="0"/>
        <w:snapToGrid w:val="0"/>
        <w:spacing w:line="300" w:lineRule="auto"/>
        <w:rPr>
          <w:rFonts w:ascii="Times New Roman" w:hAnsi="Times New Roman"/>
          <w:b/>
          <w:color w:val="000000" w:themeColor="text1"/>
          <w:sz w:val="22"/>
          <w:u w:val="wavyHeavy"/>
        </w:rPr>
      </w:pP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9.3.5</w:t>
      </w:r>
      <w:r>
        <w:rPr>
          <w:rFonts w:ascii="Times New Roman" w:hAnsi="Times New Roman"/>
          <w:bCs/>
          <w:color w:val="000000" w:themeColor="text1"/>
          <w:sz w:val="22"/>
        </w:rPr>
        <w:t>保安</w:t>
      </w:r>
      <w:r>
        <w:rPr>
          <w:rFonts w:ascii="Times New Roman" w:hAnsi="Times New Roman" w:hint="eastAsia"/>
          <w:bCs/>
          <w:color w:val="000000" w:themeColor="text1"/>
          <w:sz w:val="22"/>
        </w:rPr>
        <w:t>人员</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C80E75" w:rsidTr="003B206F">
        <w:trPr>
          <w:trHeight w:val="425"/>
          <w:jc w:val="center"/>
        </w:trPr>
        <w:tc>
          <w:tcPr>
            <w:tcW w:w="595" w:type="dxa"/>
            <w:vMerge w:val="restart"/>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序号</w:t>
            </w:r>
          </w:p>
        </w:tc>
        <w:tc>
          <w:tcPr>
            <w:tcW w:w="2788" w:type="dxa"/>
            <w:vMerge w:val="restart"/>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设施设备名称</w:t>
            </w:r>
          </w:p>
        </w:tc>
        <w:tc>
          <w:tcPr>
            <w:tcW w:w="3828" w:type="dxa"/>
            <w:gridSpan w:val="2"/>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配备要求</w:t>
            </w:r>
          </w:p>
        </w:tc>
        <w:tc>
          <w:tcPr>
            <w:tcW w:w="1528" w:type="dxa"/>
            <w:vMerge w:val="restart"/>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备注</w:t>
            </w:r>
          </w:p>
        </w:tc>
      </w:tr>
      <w:tr w:rsidR="00C80E75" w:rsidTr="003B206F">
        <w:trPr>
          <w:trHeight w:val="425"/>
          <w:jc w:val="center"/>
        </w:trPr>
        <w:tc>
          <w:tcPr>
            <w:tcW w:w="595" w:type="dxa"/>
            <w:vMerge/>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p>
        </w:tc>
        <w:tc>
          <w:tcPr>
            <w:tcW w:w="2788" w:type="dxa"/>
            <w:vMerge/>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p>
        </w:tc>
        <w:tc>
          <w:tcPr>
            <w:tcW w:w="1771"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由采购人提供</w:t>
            </w:r>
          </w:p>
        </w:tc>
        <w:tc>
          <w:tcPr>
            <w:tcW w:w="2057"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由</w:t>
            </w:r>
            <w:r>
              <w:rPr>
                <w:rFonts w:ascii="Times New Roman" w:hAnsi="Times New Roman"/>
                <w:bCs/>
                <w:color w:val="000000" w:themeColor="text1"/>
                <w:kern w:val="0"/>
                <w:sz w:val="22"/>
              </w:rPr>
              <w:t>投标人</w:t>
            </w:r>
            <w:r>
              <w:rPr>
                <w:rFonts w:ascii="宋体" w:hAnsi="Times New Roman"/>
                <w:bCs/>
                <w:color w:val="000000" w:themeColor="text1"/>
                <w:kern w:val="0"/>
                <w:sz w:val="22"/>
              </w:rPr>
              <w:t>提供</w:t>
            </w:r>
          </w:p>
        </w:tc>
        <w:tc>
          <w:tcPr>
            <w:tcW w:w="1528" w:type="dxa"/>
            <w:vMerge/>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595"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1</w:t>
            </w:r>
          </w:p>
        </w:tc>
        <w:tc>
          <w:tcPr>
            <w:tcW w:w="2788"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保安用房</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休息室</w:t>
            </w: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595"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2</w:t>
            </w:r>
          </w:p>
        </w:tc>
        <w:tc>
          <w:tcPr>
            <w:tcW w:w="2788"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办公设施设备</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595"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3</w:t>
            </w:r>
          </w:p>
        </w:tc>
        <w:tc>
          <w:tcPr>
            <w:tcW w:w="2788"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技防设备</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监控设备</w:t>
            </w: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595"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4</w:t>
            </w:r>
          </w:p>
        </w:tc>
        <w:tc>
          <w:tcPr>
            <w:tcW w:w="2788"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保安员个人安防用品</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无</w:t>
            </w: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对讲机、警棍</w:t>
            </w: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595"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5</w:t>
            </w:r>
          </w:p>
        </w:tc>
        <w:tc>
          <w:tcPr>
            <w:tcW w:w="2788" w:type="dxa"/>
            <w:vAlign w:val="center"/>
          </w:tcPr>
          <w:p w:rsidR="00C80E75" w:rsidRDefault="00C80E75" w:rsidP="003B206F">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保安耗材</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C80E75" w:rsidTr="003B206F">
        <w:trPr>
          <w:trHeight w:val="425"/>
          <w:jc w:val="center"/>
        </w:trPr>
        <w:tc>
          <w:tcPr>
            <w:tcW w:w="3383" w:type="dxa"/>
            <w:gridSpan w:val="2"/>
            <w:vAlign w:val="center"/>
          </w:tcPr>
          <w:p w:rsidR="00C80E75" w:rsidRDefault="00C80E75" w:rsidP="003B206F">
            <w:pPr>
              <w:tabs>
                <w:tab w:val="left" w:pos="7200"/>
              </w:tabs>
              <w:adjustRightInd w:val="0"/>
              <w:snapToGrid w:val="0"/>
              <w:spacing w:line="300" w:lineRule="auto"/>
              <w:jc w:val="center"/>
              <w:rPr>
                <w:rFonts w:ascii="Times New Roman" w:eastAsiaTheme="minorEastAsia" w:hAnsi="Times New Roman"/>
                <w:bCs/>
                <w:color w:val="000000" w:themeColor="text1"/>
                <w:kern w:val="0"/>
                <w:sz w:val="22"/>
              </w:rPr>
            </w:pPr>
            <w:r>
              <w:rPr>
                <w:rFonts w:ascii="宋体" w:hAnsi="Times New Roman"/>
                <w:bCs/>
                <w:color w:val="000000" w:themeColor="text1"/>
                <w:kern w:val="0"/>
                <w:sz w:val="22"/>
              </w:rPr>
              <w:t>合计</w:t>
            </w:r>
          </w:p>
        </w:tc>
        <w:tc>
          <w:tcPr>
            <w:tcW w:w="1771" w:type="dxa"/>
            <w:vAlign w:val="center"/>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2057"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1528" w:type="dxa"/>
          </w:tcPr>
          <w:p w:rsidR="00C80E75" w:rsidRDefault="00C80E75" w:rsidP="003B206F">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bl>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工作内容</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①</w:t>
      </w:r>
      <w:r>
        <w:rPr>
          <w:rFonts w:ascii="Times New Roman" w:hAnsi="Times New Roman"/>
          <w:bCs/>
          <w:color w:val="000000" w:themeColor="text1"/>
          <w:sz w:val="22"/>
        </w:rPr>
        <w:t>服务范围</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潍坊新村街道本部及下属管辖事业中心、站所。</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②</w:t>
      </w:r>
      <w:r>
        <w:rPr>
          <w:rFonts w:ascii="Times New Roman" w:hAnsi="Times New Roman"/>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负责本项目管理区域的安全工作，车辆进出管理工作和人员进出管理工作等。</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③</w:t>
      </w:r>
      <w:r>
        <w:rPr>
          <w:rFonts w:ascii="Times New Roman" w:hAnsi="Times New Roman"/>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w:t>
      </w:r>
      <w:r>
        <w:rPr>
          <w:rFonts w:ascii="Times New Roman" w:hAnsi="Times New Roman"/>
          <w:bCs/>
          <w:color w:val="000000" w:themeColor="text1"/>
          <w:sz w:val="22"/>
        </w:rPr>
        <w:t>日常安全工作，保持一定次数的办公区域巡视，确保进出人员的排查。对进出车辆进行排查</w:t>
      </w:r>
      <w:r>
        <w:rPr>
          <w:rFonts w:ascii="Times New Roman" w:hAnsi="Times New Roman" w:hint="eastAsia"/>
          <w:bCs/>
          <w:color w:val="000000" w:themeColor="text1"/>
          <w:sz w:val="22"/>
        </w:rPr>
        <w:t>。</w:t>
      </w:r>
      <w:r>
        <w:rPr>
          <w:rFonts w:ascii="Times New Roman" w:hAnsi="Times New Roman"/>
          <w:bCs/>
          <w:color w:val="000000" w:themeColor="text1"/>
          <w:sz w:val="22"/>
        </w:rPr>
        <w:t>合理安排街道内部停车位，如有临时需求，需要协助业主进行调配。确保</w:t>
      </w:r>
      <w:r>
        <w:rPr>
          <w:rFonts w:ascii="Times New Roman" w:hAnsi="Times New Roman"/>
          <w:bCs/>
          <w:color w:val="000000" w:themeColor="text1"/>
          <w:sz w:val="22"/>
        </w:rPr>
        <w:t>24</w:t>
      </w:r>
      <w:r>
        <w:rPr>
          <w:rFonts w:ascii="Times New Roman" w:hAnsi="Times New Roman"/>
          <w:bCs/>
          <w:color w:val="000000" w:themeColor="text1"/>
          <w:sz w:val="22"/>
        </w:rPr>
        <w:t>小时不间断的安全保卫工作，对信访人员进行引导。协助完成办公大楼重要会议和重大活动的会场布置、接待任务。非机动车车棚、地下停车区域管理，确保没有乱停乱放乱充电现象。</w:t>
      </w:r>
      <w:r>
        <w:rPr>
          <w:rFonts w:ascii="Times New Roman" w:hAnsi="Times New Roman"/>
          <w:bCs/>
          <w:color w:val="000000" w:themeColor="text1"/>
          <w:sz w:val="22"/>
        </w:rPr>
        <w:t>  </w:t>
      </w:r>
      <w:r>
        <w:rPr>
          <w:rFonts w:ascii="Times New Roman" w:hAnsi="Times New Roman"/>
          <w:bCs/>
          <w:color w:val="000000" w:themeColor="text1"/>
          <w:sz w:val="22"/>
        </w:rPr>
        <w:t>办公大楼一般会议及来访人员的指引工作。</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④</w:t>
      </w:r>
      <w:r>
        <w:rPr>
          <w:rFonts w:ascii="Times New Roman" w:hAnsi="Times New Roman"/>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以</w:t>
      </w:r>
      <w:proofErr w:type="gramStart"/>
      <w:r>
        <w:rPr>
          <w:rFonts w:ascii="Times New Roman" w:hAnsi="Times New Roman" w:hint="eastAsia"/>
          <w:bCs/>
          <w:color w:val="000000" w:themeColor="text1"/>
          <w:sz w:val="22"/>
        </w:rPr>
        <w:t>1</w:t>
      </w:r>
      <w:r>
        <w:rPr>
          <w:rFonts w:ascii="Times New Roman" w:hAnsi="Times New Roman"/>
          <w:bCs/>
          <w:color w:val="000000" w:themeColor="text1"/>
          <w:sz w:val="22"/>
        </w:rPr>
        <w:t>2</w:t>
      </w:r>
      <w:r>
        <w:rPr>
          <w:rFonts w:ascii="Times New Roman" w:hAnsi="Times New Roman" w:hint="eastAsia"/>
          <w:bCs/>
          <w:color w:val="000000" w:themeColor="text1"/>
          <w:sz w:val="22"/>
        </w:rPr>
        <w:t>小时翻班制</w:t>
      </w:r>
      <w:proofErr w:type="gramEnd"/>
      <w:r>
        <w:rPr>
          <w:rFonts w:ascii="Times New Roman" w:hAnsi="Times New Roman" w:hint="eastAsia"/>
          <w:bCs/>
          <w:color w:val="000000" w:themeColor="text1"/>
          <w:sz w:val="22"/>
        </w:rPr>
        <w:t>为主，部分人员日班（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⑤</w:t>
      </w:r>
      <w:r>
        <w:rPr>
          <w:rFonts w:ascii="Times New Roman" w:hAnsi="Times New Roman"/>
          <w:bCs/>
          <w:color w:val="000000" w:themeColor="text1"/>
          <w:sz w:val="22"/>
        </w:rPr>
        <w:t>人员自身要求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原则上不超过国家法定退休年龄；备初中及以上文化程度，相貌端正，仪表大方，无传染疾病，有相关</w:t>
      </w:r>
      <w:r>
        <w:rPr>
          <w:rFonts w:ascii="Times New Roman" w:hAnsi="Times New Roman" w:hint="eastAsia"/>
          <w:bCs/>
          <w:color w:val="000000" w:themeColor="text1"/>
          <w:sz w:val="22"/>
        </w:rPr>
        <w:t>2</w:t>
      </w:r>
      <w:r>
        <w:rPr>
          <w:rFonts w:ascii="Times New Roman" w:hAnsi="Times New Roman" w:hint="eastAsia"/>
          <w:bCs/>
          <w:color w:val="000000" w:themeColor="text1"/>
          <w:sz w:val="22"/>
        </w:rPr>
        <w:t>年以上工作经验。尊重领导，服从安排，爱岗敬业，恪尽职守，遵纪守法，礼貌待人，作风正派，有较强的责任心和服务意识。所有人员要求保守采购人工作秘密，身体素质好，无不良行为记录。</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⑥</w:t>
      </w:r>
      <w:r>
        <w:rPr>
          <w:rFonts w:ascii="Times New Roman" w:hAnsi="Times New Roman"/>
          <w:bCs/>
          <w:color w:val="000000" w:themeColor="text1"/>
          <w:sz w:val="22"/>
        </w:rPr>
        <w:t>各工种（工作点）具体工作要求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视现场情况而定。</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9</w:t>
      </w:r>
      <w:r>
        <w:rPr>
          <w:rFonts w:ascii="Times New Roman" w:hAnsi="Times New Roman"/>
          <w:bCs/>
          <w:color w:val="000000" w:themeColor="text1"/>
          <w:sz w:val="22"/>
        </w:rPr>
        <w:t>.3.</w:t>
      </w:r>
      <w:r>
        <w:rPr>
          <w:rFonts w:ascii="Times New Roman" w:hAnsi="Times New Roman" w:hint="eastAsia"/>
          <w:bCs/>
          <w:color w:val="000000" w:themeColor="text1"/>
          <w:sz w:val="22"/>
        </w:rPr>
        <w:t>6</w:t>
      </w:r>
      <w:r>
        <w:rPr>
          <w:rFonts w:ascii="Times New Roman" w:hAnsi="Times New Roman" w:hint="eastAsia"/>
          <w:bCs/>
          <w:color w:val="000000" w:themeColor="text1"/>
          <w:sz w:val="22"/>
        </w:rPr>
        <w:t>会务人员</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）服务范围</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lastRenderedPageBreak/>
        <w:t>为潍坊新村街道本部及下属管辖事业中心、站所管辖区域内会务礼仪服务，提供服务。</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）工作职责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保持服务人员应有的仪表仪容，严格</w:t>
      </w:r>
      <w:proofErr w:type="gramStart"/>
      <w:r>
        <w:rPr>
          <w:rFonts w:ascii="Times New Roman" w:hAnsi="Times New Roman" w:hint="eastAsia"/>
          <w:bCs/>
          <w:color w:val="000000" w:themeColor="text1"/>
          <w:sz w:val="22"/>
        </w:rPr>
        <w:t>遵照工作</w:t>
      </w:r>
      <w:proofErr w:type="gramEnd"/>
      <w:r>
        <w:rPr>
          <w:rFonts w:ascii="Times New Roman" w:hAnsi="Times New Roman" w:hint="eastAsia"/>
          <w:bCs/>
          <w:color w:val="000000" w:themeColor="text1"/>
          <w:sz w:val="22"/>
        </w:rPr>
        <w:t>流程做好宾客的接待及安排会务工作，做好各项会务交接工作。</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）总体要求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按要求提供会议室、接待场所的热水瓶、茶杯、小毛巾、纸巾盒、会议桌椅、台布等用品；迎候与会人员，提供倒茶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根据工作要求，认真、负责、仔细、积极地完成各项工作，在服务期间和场所内，应积极配合做好卫生保洁工作，作为美化环境和气氛烘托之用。</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bCs/>
          <w:color w:val="000000" w:themeColor="text1"/>
          <w:sz w:val="22"/>
        </w:rPr>
        <w:t>4</w:t>
      </w:r>
      <w:r>
        <w:rPr>
          <w:rFonts w:ascii="Times New Roman" w:hAnsi="Times New Roman" w:hint="eastAsia"/>
          <w:bCs/>
          <w:color w:val="000000" w:themeColor="text1"/>
          <w:sz w:val="22"/>
        </w:rPr>
        <w:t>）工作时间要求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小时工作制，有双休），遇事随时至现场处理，如晚间有会议需照常服务</w:t>
      </w:r>
      <w:proofErr w:type="gramStart"/>
      <w:r>
        <w:rPr>
          <w:rFonts w:ascii="Times New Roman" w:hAnsi="Times New Roman" w:hint="eastAsia"/>
          <w:bCs/>
          <w:color w:val="000000" w:themeColor="text1"/>
          <w:sz w:val="22"/>
        </w:rPr>
        <w:t>至会议</w:t>
      </w:r>
      <w:proofErr w:type="gramEnd"/>
      <w:r>
        <w:rPr>
          <w:rFonts w:ascii="Times New Roman" w:hAnsi="Times New Roman" w:hint="eastAsia"/>
          <w:bCs/>
          <w:color w:val="000000" w:themeColor="text1"/>
          <w:sz w:val="22"/>
        </w:rPr>
        <w:t>结束。</w:t>
      </w:r>
    </w:p>
    <w:p w:rsidR="00C80E75" w:rsidRDefault="00C80E75" w:rsidP="00C80E75">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bCs/>
          <w:color w:val="000000" w:themeColor="text1"/>
          <w:sz w:val="22"/>
        </w:rPr>
        <w:t>5</w:t>
      </w:r>
      <w:r>
        <w:rPr>
          <w:rFonts w:ascii="Times New Roman" w:hAnsi="Times New Roman" w:hint="eastAsia"/>
          <w:bCs/>
          <w:color w:val="000000" w:themeColor="text1"/>
          <w:sz w:val="22"/>
        </w:rPr>
        <w:t>）</w:t>
      </w:r>
      <w:r>
        <w:rPr>
          <w:rFonts w:ascii="Times New Roman" w:hAnsi="Times New Roman"/>
          <w:bCs/>
          <w:color w:val="000000" w:themeColor="text1"/>
          <w:sz w:val="22"/>
        </w:rPr>
        <w:t>人员</w:t>
      </w:r>
      <w:r>
        <w:rPr>
          <w:rFonts w:ascii="Times New Roman" w:hAnsi="Times New Roman" w:hint="eastAsia"/>
          <w:bCs/>
          <w:color w:val="000000" w:themeColor="text1"/>
          <w:sz w:val="22"/>
        </w:rPr>
        <w:t>自身</w:t>
      </w:r>
      <w:r>
        <w:rPr>
          <w:rFonts w:ascii="Times New Roman" w:hAnsi="Times New Roman"/>
          <w:bCs/>
          <w:color w:val="000000" w:themeColor="text1"/>
          <w:sz w:val="22"/>
        </w:rPr>
        <w:t>要求</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color w:val="000000" w:themeColor="text1"/>
          <w:sz w:val="22"/>
        </w:rPr>
        <w:t>女性；</w:t>
      </w:r>
      <w:r>
        <w:rPr>
          <w:rFonts w:ascii="Times New Roman" w:hAnsi="Times New Roman" w:hint="eastAsia"/>
          <w:bCs/>
          <w:color w:val="000000" w:themeColor="text1"/>
          <w:sz w:val="22"/>
        </w:rPr>
        <w:t>40</w:t>
      </w:r>
      <w:r>
        <w:rPr>
          <w:rFonts w:ascii="Times New Roman" w:hAnsi="Times New Roman" w:hint="eastAsia"/>
          <w:bCs/>
          <w:color w:val="000000" w:themeColor="text1"/>
          <w:sz w:val="22"/>
        </w:rPr>
        <w:t>周岁以下，身高</w:t>
      </w:r>
      <w:r>
        <w:rPr>
          <w:rFonts w:ascii="Times New Roman" w:hAnsi="Times New Roman" w:hint="eastAsia"/>
          <w:bCs/>
          <w:color w:val="000000" w:themeColor="text1"/>
          <w:sz w:val="22"/>
        </w:rPr>
        <w:t>1.60-1.70</w:t>
      </w:r>
      <w:r>
        <w:rPr>
          <w:rFonts w:ascii="Times New Roman" w:hAnsi="Times New Roman" w:hint="eastAsia"/>
          <w:bCs/>
          <w:color w:val="000000" w:themeColor="text1"/>
          <w:sz w:val="22"/>
        </w:rPr>
        <w:t>米；容貌体形端正，仪表大方，遵纪守法，礼貌待人，作风正派，有较强的责任心和服务意识；具备高中及以上学历。所有人员要求政治上可靠，保守采购人工作秘密，身体健康，应急处理能力强，无不良行为记录。</w:t>
      </w:r>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32" w:name="_Toc129957673"/>
      <w:r>
        <w:rPr>
          <w:rFonts w:ascii="Times New Roman" w:hAnsi="Times New Roman"/>
          <w:b/>
          <w:bCs/>
          <w:sz w:val="22"/>
        </w:rPr>
        <w:t xml:space="preserve">10 </w:t>
      </w:r>
      <w:r>
        <w:rPr>
          <w:rFonts w:ascii="Times New Roman" w:hAnsi="Times New Roman"/>
          <w:b/>
          <w:bCs/>
          <w:sz w:val="22"/>
        </w:rPr>
        <w:t>安全文明作业要求和应急处置要求</w:t>
      </w:r>
      <w:bookmarkEnd w:id="32"/>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33" w:name="_Toc129957674"/>
      <w:r>
        <w:rPr>
          <w:rFonts w:ascii="Times New Roman" w:hAnsi="Times New Roman"/>
          <w:b/>
          <w:bCs/>
          <w:sz w:val="22"/>
        </w:rPr>
        <w:t>11</w:t>
      </w:r>
      <w:r>
        <w:rPr>
          <w:rFonts w:ascii="Times New Roman" w:hAnsi="Times New Roman"/>
          <w:b/>
          <w:bCs/>
          <w:sz w:val="22"/>
        </w:rPr>
        <w:t>考核管理办法和要求</w:t>
      </w:r>
      <w:bookmarkEnd w:id="33"/>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）考核形式：每季度考核及平时随机巡检考核。</w:t>
      </w:r>
    </w:p>
    <w:p w:rsidR="00C80E75" w:rsidRDefault="00C80E75" w:rsidP="00C80E7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）考核标准：依据考核结果，按得分高低分为好、较好、及格、差四个等级。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1981"/>
        <w:gridCol w:w="5136"/>
        <w:gridCol w:w="1332"/>
      </w:tblGrid>
      <w:tr w:rsidR="00C80E75" w:rsidTr="003B206F">
        <w:trPr>
          <w:trHeight w:val="353"/>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考核单位</w:t>
            </w:r>
          </w:p>
        </w:tc>
        <w:tc>
          <w:tcPr>
            <w:tcW w:w="1981"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考核分</w:t>
            </w:r>
          </w:p>
        </w:tc>
        <w:tc>
          <w:tcPr>
            <w:tcW w:w="5136"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评分依据</w:t>
            </w:r>
          </w:p>
        </w:tc>
        <w:tc>
          <w:tcPr>
            <w:tcW w:w="1332"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等级</w:t>
            </w:r>
          </w:p>
        </w:tc>
      </w:tr>
      <w:tr w:rsidR="00C80E75" w:rsidTr="003B206F">
        <w:trPr>
          <w:jc w:val="center"/>
        </w:trPr>
        <w:tc>
          <w:tcPr>
            <w:tcW w:w="1405" w:type="dxa"/>
            <w:vMerge w:val="restart"/>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90</w:t>
            </w:r>
            <w:r>
              <w:rPr>
                <w:rFonts w:ascii="Times New Roman" w:hAnsi="Times New Roman"/>
                <w:color w:val="000000" w:themeColor="text1"/>
                <w:kern w:val="0"/>
                <w:sz w:val="22"/>
              </w:rPr>
              <w:t>分以上</w:t>
            </w:r>
          </w:p>
        </w:tc>
        <w:tc>
          <w:tcPr>
            <w:tcW w:w="5136" w:type="dxa"/>
            <w:tcBorders>
              <w:top w:val="single" w:sz="4" w:space="0" w:color="000000"/>
              <w:left w:val="single" w:sz="4" w:space="0" w:color="000000"/>
              <w:bottom w:val="single" w:sz="4" w:space="0" w:color="000000"/>
              <w:right w:val="single" w:sz="4" w:space="0" w:color="000000"/>
            </w:tcBorders>
          </w:tcPr>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1.</w:t>
            </w:r>
            <w:r>
              <w:rPr>
                <w:rFonts w:ascii="Times New Roman" w:hAnsi="Times New Roman"/>
                <w:color w:val="000000" w:themeColor="text1"/>
                <w:kern w:val="0"/>
                <w:sz w:val="22"/>
              </w:rPr>
              <w:t>全年无安全事故；</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2.</w:t>
            </w:r>
            <w:r>
              <w:rPr>
                <w:rFonts w:ascii="Times New Roman" w:hAnsi="Times New Roman"/>
                <w:color w:val="000000" w:themeColor="text1"/>
                <w:kern w:val="0"/>
                <w:sz w:val="22"/>
              </w:rPr>
              <w:t>环境卫生按照规定要求定时定点定人，各规定场所</w:t>
            </w:r>
            <w:r>
              <w:rPr>
                <w:rFonts w:ascii="Times New Roman" w:hAnsi="Times New Roman"/>
                <w:color w:val="000000" w:themeColor="text1"/>
                <w:kern w:val="0"/>
                <w:sz w:val="22"/>
              </w:rPr>
              <w:lastRenderedPageBreak/>
              <w:t>时刻保持清洁干净；</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 xml:space="preserve">3. </w:t>
            </w:r>
            <w:r>
              <w:rPr>
                <w:rFonts w:ascii="Times New Roman" w:hAnsi="Times New Roman"/>
                <w:color w:val="000000" w:themeColor="text1"/>
                <w:kern w:val="0"/>
                <w:sz w:val="22"/>
              </w:rPr>
              <w:t>设施设备常年保持良好运行，无责任事故；</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4.</w:t>
            </w:r>
            <w:r>
              <w:rPr>
                <w:rFonts w:ascii="Times New Roman" w:hAnsi="Times New Roman"/>
                <w:color w:val="000000" w:themeColor="text1"/>
                <w:kern w:val="0"/>
                <w:sz w:val="22"/>
              </w:rPr>
              <w:t>服务达到管理服务承诺及质量保证措施；</w:t>
            </w:r>
          </w:p>
          <w:p w:rsidR="00C80E75" w:rsidRDefault="00C80E75" w:rsidP="003B206F">
            <w:pPr>
              <w:widowControl/>
              <w:spacing w:line="300" w:lineRule="auto"/>
              <w:jc w:val="left"/>
              <w:rPr>
                <w:rFonts w:ascii="Times New Roman" w:hAnsi="Times New Roman"/>
                <w:color w:val="000000" w:themeColor="text1"/>
                <w:sz w:val="22"/>
              </w:rPr>
            </w:pPr>
            <w:r>
              <w:rPr>
                <w:rFonts w:ascii="Times New Roman" w:hAnsi="Times New Roman"/>
                <w:color w:val="000000" w:themeColor="text1"/>
                <w:kern w:val="0"/>
                <w:sz w:val="22"/>
              </w:rPr>
              <w:t>5.</w:t>
            </w:r>
            <w:r>
              <w:rPr>
                <w:rFonts w:ascii="Times New Roman" w:hAnsi="Times New Roman"/>
                <w:color w:val="000000" w:themeColor="text1"/>
                <w:kern w:val="0"/>
                <w:sz w:val="22"/>
              </w:rPr>
              <w:t>客户满意度达到</w:t>
            </w:r>
            <w:r>
              <w:rPr>
                <w:rFonts w:ascii="Times New Roman" w:hAnsi="Times New Roman"/>
                <w:color w:val="000000" w:themeColor="text1"/>
                <w:kern w:val="0"/>
                <w:sz w:val="22"/>
              </w:rPr>
              <w:t xml:space="preserve">≥90% </w:t>
            </w:r>
            <w:r>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lastRenderedPageBreak/>
              <w:t>好</w:t>
            </w:r>
          </w:p>
        </w:tc>
      </w:tr>
      <w:tr w:rsidR="00C80E75" w:rsidTr="003B206F">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80</w:t>
            </w:r>
            <w:r>
              <w:rPr>
                <w:rFonts w:ascii="Times New Roman" w:hAnsi="Times New Roman"/>
                <w:color w:val="000000" w:themeColor="text1"/>
                <w:kern w:val="0"/>
                <w:sz w:val="22"/>
              </w:rPr>
              <w:t>分～</w:t>
            </w:r>
            <w:r>
              <w:rPr>
                <w:rFonts w:ascii="Times New Roman" w:hAnsi="Times New Roman"/>
                <w:color w:val="000000" w:themeColor="text1"/>
                <w:kern w:val="0"/>
                <w:sz w:val="22"/>
              </w:rPr>
              <w:t>89</w:t>
            </w:r>
            <w:r>
              <w:rPr>
                <w:rFonts w:ascii="Times New Roman" w:hAnsi="Times New Roman"/>
                <w:color w:val="000000" w:themeColor="text1"/>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1.</w:t>
            </w:r>
            <w:r>
              <w:rPr>
                <w:rFonts w:ascii="Times New Roman" w:hAnsi="Times New Roman"/>
                <w:color w:val="000000" w:themeColor="text1"/>
                <w:kern w:val="0"/>
                <w:sz w:val="22"/>
              </w:rPr>
              <w:t>全年无责任安全事故；</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2.</w:t>
            </w:r>
            <w:r>
              <w:rPr>
                <w:rFonts w:ascii="Times New Roman" w:hAnsi="Times New Roman"/>
                <w:color w:val="000000" w:themeColor="text1"/>
                <w:kern w:val="0"/>
                <w:sz w:val="22"/>
              </w:rPr>
              <w:t>环境卫生按照规定要求定时定点定人，各规定场所保持清洁干净；</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3.</w:t>
            </w:r>
            <w:r>
              <w:rPr>
                <w:rFonts w:ascii="Times New Roman" w:hAnsi="Times New Roman"/>
                <w:color w:val="000000" w:themeColor="text1"/>
                <w:kern w:val="0"/>
                <w:sz w:val="22"/>
              </w:rPr>
              <w:t>设施设备常年保持良好运行，无大的责任事故；</w:t>
            </w:r>
            <w:r>
              <w:rPr>
                <w:rFonts w:ascii="Times New Roman" w:hAnsi="Times New Roman"/>
                <w:color w:val="000000" w:themeColor="text1"/>
                <w:kern w:val="0"/>
                <w:sz w:val="22"/>
              </w:rPr>
              <w:t>4.</w:t>
            </w:r>
            <w:r>
              <w:rPr>
                <w:rFonts w:ascii="Times New Roman" w:hAnsi="Times New Roman"/>
                <w:color w:val="000000" w:themeColor="text1"/>
                <w:kern w:val="0"/>
                <w:sz w:val="22"/>
              </w:rPr>
              <w:t>服务基本达到管理服务承诺及质量保证措施；</w:t>
            </w:r>
          </w:p>
          <w:p w:rsidR="00C80E75" w:rsidRDefault="00C80E75" w:rsidP="003B206F">
            <w:pPr>
              <w:widowControl/>
              <w:spacing w:line="300" w:lineRule="auto"/>
              <w:jc w:val="left"/>
              <w:rPr>
                <w:rFonts w:ascii="Times New Roman" w:hAnsi="Times New Roman"/>
                <w:color w:val="000000" w:themeColor="text1"/>
                <w:sz w:val="22"/>
              </w:rPr>
            </w:pPr>
            <w:r>
              <w:rPr>
                <w:rFonts w:ascii="Times New Roman" w:hAnsi="Times New Roman"/>
                <w:color w:val="000000" w:themeColor="text1"/>
                <w:kern w:val="0"/>
                <w:sz w:val="22"/>
              </w:rPr>
              <w:t>5.</w:t>
            </w:r>
            <w:r>
              <w:rPr>
                <w:rFonts w:ascii="Times New Roman" w:hAnsi="Times New Roman"/>
                <w:color w:val="000000" w:themeColor="text1"/>
                <w:kern w:val="0"/>
                <w:sz w:val="22"/>
              </w:rPr>
              <w:t>客户满意度达到</w:t>
            </w:r>
            <w:r>
              <w:rPr>
                <w:rFonts w:ascii="Times New Roman" w:hAnsi="Times New Roman"/>
                <w:color w:val="000000" w:themeColor="text1"/>
                <w:kern w:val="0"/>
                <w:sz w:val="22"/>
              </w:rPr>
              <w:t xml:space="preserve">≥85% </w:t>
            </w:r>
            <w:r>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较好</w:t>
            </w:r>
          </w:p>
        </w:tc>
      </w:tr>
      <w:tr w:rsidR="00C80E75" w:rsidTr="003B206F">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70</w:t>
            </w:r>
            <w:r>
              <w:rPr>
                <w:rFonts w:ascii="Times New Roman" w:hAnsi="Times New Roman"/>
                <w:color w:val="000000" w:themeColor="text1"/>
                <w:kern w:val="0"/>
                <w:sz w:val="22"/>
              </w:rPr>
              <w:t>分～</w:t>
            </w:r>
            <w:r>
              <w:rPr>
                <w:rFonts w:ascii="Times New Roman" w:hAnsi="Times New Roman"/>
                <w:color w:val="000000" w:themeColor="text1"/>
                <w:kern w:val="0"/>
                <w:sz w:val="22"/>
              </w:rPr>
              <w:t>79</w:t>
            </w:r>
            <w:r>
              <w:rPr>
                <w:rFonts w:ascii="Times New Roman" w:hAnsi="Times New Roman"/>
                <w:color w:val="000000" w:themeColor="text1"/>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1.</w:t>
            </w:r>
            <w:r>
              <w:rPr>
                <w:rFonts w:ascii="Times New Roman" w:hAnsi="Times New Roman"/>
                <w:color w:val="000000" w:themeColor="text1"/>
                <w:kern w:val="0"/>
                <w:sz w:val="22"/>
              </w:rPr>
              <w:t>全年无较大安全事故；</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2</w:t>
            </w:r>
            <w:r>
              <w:rPr>
                <w:rFonts w:ascii="Times New Roman" w:hAnsi="Times New Roman" w:hint="eastAsia"/>
                <w:color w:val="000000" w:themeColor="text1"/>
                <w:kern w:val="0"/>
                <w:sz w:val="22"/>
              </w:rPr>
              <w:t>.</w:t>
            </w:r>
            <w:r>
              <w:rPr>
                <w:rFonts w:ascii="Times New Roman" w:hAnsi="Times New Roman"/>
                <w:color w:val="000000" w:themeColor="text1"/>
                <w:kern w:val="0"/>
                <w:sz w:val="22"/>
              </w:rPr>
              <w:t>环境卫生按照规定要求定时定点清扫，各规定场所基本清洁干净；</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3</w:t>
            </w:r>
            <w:r>
              <w:rPr>
                <w:rFonts w:ascii="Times New Roman" w:hAnsi="Times New Roman" w:hint="eastAsia"/>
                <w:color w:val="000000" w:themeColor="text1"/>
                <w:kern w:val="0"/>
                <w:sz w:val="22"/>
              </w:rPr>
              <w:t>.</w:t>
            </w:r>
            <w:r>
              <w:rPr>
                <w:rFonts w:ascii="Times New Roman" w:hAnsi="Times New Roman"/>
                <w:color w:val="000000" w:themeColor="text1"/>
                <w:kern w:val="0"/>
                <w:sz w:val="22"/>
              </w:rPr>
              <w:t>设施设备常年保持较好运行，无重大责任事故</w:t>
            </w:r>
            <w:r>
              <w:rPr>
                <w:rFonts w:ascii="Times New Roman" w:hAnsi="Times New Roman" w:hint="eastAsia"/>
                <w:color w:val="000000" w:themeColor="text1"/>
                <w:kern w:val="0"/>
                <w:sz w:val="22"/>
              </w:rPr>
              <w:t>；</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4.</w:t>
            </w:r>
            <w:r>
              <w:rPr>
                <w:rFonts w:ascii="Times New Roman" w:hAnsi="Times New Roman"/>
                <w:color w:val="000000" w:themeColor="text1"/>
                <w:kern w:val="0"/>
                <w:sz w:val="22"/>
              </w:rPr>
              <w:t>服务部分达到管理服务承诺及质量保证措施；</w:t>
            </w:r>
          </w:p>
          <w:p w:rsidR="00C80E75" w:rsidRDefault="00C80E75" w:rsidP="003B206F">
            <w:pPr>
              <w:widowControl/>
              <w:spacing w:line="300" w:lineRule="auto"/>
              <w:jc w:val="left"/>
              <w:rPr>
                <w:rFonts w:ascii="Times New Roman" w:hAnsi="Times New Roman"/>
                <w:color w:val="000000" w:themeColor="text1"/>
                <w:sz w:val="22"/>
              </w:rPr>
            </w:pPr>
            <w:r>
              <w:rPr>
                <w:rFonts w:ascii="Times New Roman" w:hAnsi="Times New Roman"/>
                <w:color w:val="000000" w:themeColor="text1"/>
                <w:kern w:val="0"/>
                <w:sz w:val="22"/>
              </w:rPr>
              <w:t>5.</w:t>
            </w:r>
            <w:r>
              <w:rPr>
                <w:rFonts w:ascii="Times New Roman" w:hAnsi="Times New Roman"/>
                <w:color w:val="000000" w:themeColor="text1"/>
                <w:kern w:val="0"/>
                <w:sz w:val="22"/>
              </w:rPr>
              <w:t>客户满意度达到</w:t>
            </w:r>
            <w:r>
              <w:rPr>
                <w:rFonts w:ascii="Times New Roman" w:hAnsi="Times New Roman"/>
                <w:color w:val="000000" w:themeColor="text1"/>
                <w:kern w:val="0"/>
                <w:sz w:val="22"/>
              </w:rPr>
              <w:t xml:space="preserve">≥75% </w:t>
            </w:r>
            <w:r>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及格</w:t>
            </w:r>
          </w:p>
        </w:tc>
      </w:tr>
      <w:tr w:rsidR="00C80E75" w:rsidTr="003B206F">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70</w:t>
            </w:r>
            <w:r>
              <w:rPr>
                <w:rFonts w:ascii="Times New Roman" w:hAnsi="Times New Roman"/>
                <w:color w:val="000000" w:themeColor="text1"/>
                <w:kern w:val="0"/>
                <w:sz w:val="22"/>
              </w:rPr>
              <w:t>分以下</w:t>
            </w:r>
          </w:p>
        </w:tc>
        <w:tc>
          <w:tcPr>
            <w:tcW w:w="5136" w:type="dxa"/>
            <w:tcBorders>
              <w:top w:val="single" w:sz="4" w:space="0" w:color="000000"/>
              <w:left w:val="single" w:sz="4" w:space="0" w:color="000000"/>
              <w:bottom w:val="single" w:sz="4" w:space="0" w:color="000000"/>
              <w:right w:val="single" w:sz="4" w:space="0" w:color="000000"/>
            </w:tcBorders>
          </w:tcPr>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1</w:t>
            </w:r>
            <w:r>
              <w:rPr>
                <w:rFonts w:ascii="Times New Roman" w:hAnsi="Times New Roman" w:hint="eastAsia"/>
                <w:color w:val="000000" w:themeColor="text1"/>
                <w:kern w:val="0"/>
                <w:sz w:val="22"/>
              </w:rPr>
              <w:t>.</w:t>
            </w:r>
            <w:r>
              <w:rPr>
                <w:rFonts w:ascii="Times New Roman" w:hAnsi="Times New Roman"/>
                <w:color w:val="000000" w:themeColor="text1"/>
                <w:kern w:val="0"/>
                <w:sz w:val="22"/>
              </w:rPr>
              <w:t>全年发生一起以上重大事故；</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2</w:t>
            </w:r>
            <w:r>
              <w:rPr>
                <w:rFonts w:ascii="Times New Roman" w:hAnsi="Times New Roman" w:hint="eastAsia"/>
                <w:color w:val="000000" w:themeColor="text1"/>
                <w:kern w:val="0"/>
                <w:sz w:val="22"/>
              </w:rPr>
              <w:t>.</w:t>
            </w:r>
            <w:r>
              <w:rPr>
                <w:rFonts w:ascii="Times New Roman" w:hAnsi="Times New Roman"/>
                <w:color w:val="000000" w:themeColor="text1"/>
                <w:kern w:val="0"/>
                <w:sz w:val="22"/>
              </w:rPr>
              <w:t>环境卫生未按照规定要求定时定点清扫，各规定场所经常有卫生死角</w:t>
            </w:r>
            <w:r>
              <w:rPr>
                <w:rFonts w:ascii="Times New Roman" w:hAnsi="Times New Roman" w:hint="eastAsia"/>
                <w:color w:val="000000" w:themeColor="text1"/>
                <w:kern w:val="0"/>
                <w:sz w:val="22"/>
              </w:rPr>
              <w:t>；</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3</w:t>
            </w:r>
            <w:r>
              <w:rPr>
                <w:rFonts w:ascii="Times New Roman" w:hAnsi="Times New Roman" w:hint="eastAsia"/>
                <w:color w:val="000000" w:themeColor="text1"/>
                <w:kern w:val="0"/>
                <w:sz w:val="22"/>
              </w:rPr>
              <w:t>.</w:t>
            </w:r>
            <w:r>
              <w:rPr>
                <w:rFonts w:ascii="Times New Roman" w:hAnsi="Times New Roman"/>
                <w:color w:val="000000" w:themeColor="text1"/>
                <w:kern w:val="0"/>
                <w:sz w:val="22"/>
              </w:rPr>
              <w:t>设施设备经常出现故障，出现责任事故</w:t>
            </w:r>
            <w:r>
              <w:rPr>
                <w:rFonts w:ascii="Times New Roman" w:hAnsi="Times New Roman" w:hint="eastAsia"/>
                <w:color w:val="000000" w:themeColor="text1"/>
                <w:kern w:val="0"/>
                <w:sz w:val="22"/>
              </w:rPr>
              <w:t>；</w:t>
            </w:r>
          </w:p>
          <w:p w:rsidR="00C80E75" w:rsidRDefault="00C80E75" w:rsidP="003B206F">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4.</w:t>
            </w:r>
            <w:r>
              <w:rPr>
                <w:rFonts w:ascii="Times New Roman" w:hAnsi="Times New Roman"/>
                <w:color w:val="000000" w:themeColor="text1"/>
                <w:kern w:val="0"/>
                <w:sz w:val="22"/>
              </w:rPr>
              <w:t>服务未达到管理服务承诺及质量保证措施；</w:t>
            </w:r>
          </w:p>
          <w:p w:rsidR="00C80E75" w:rsidRDefault="00C80E75" w:rsidP="003B206F">
            <w:pPr>
              <w:widowControl/>
              <w:spacing w:line="300" w:lineRule="auto"/>
              <w:jc w:val="left"/>
              <w:rPr>
                <w:rFonts w:ascii="Times New Roman" w:hAnsi="Times New Roman"/>
                <w:color w:val="000000" w:themeColor="text1"/>
                <w:sz w:val="22"/>
              </w:rPr>
            </w:pPr>
            <w:r>
              <w:rPr>
                <w:rFonts w:ascii="Times New Roman" w:hAnsi="Times New Roman"/>
                <w:color w:val="000000" w:themeColor="text1"/>
                <w:kern w:val="0"/>
                <w:sz w:val="22"/>
              </w:rPr>
              <w:t>5.</w:t>
            </w:r>
            <w:r>
              <w:rPr>
                <w:rFonts w:ascii="Times New Roman" w:hAnsi="Times New Roman"/>
                <w:color w:val="000000" w:themeColor="text1"/>
                <w:kern w:val="0"/>
                <w:sz w:val="22"/>
              </w:rPr>
              <w:t>客户满意度达到</w:t>
            </w:r>
            <w:r>
              <w:rPr>
                <w:rFonts w:ascii="Times New Roman" w:hAnsi="Times New Roman"/>
                <w:color w:val="000000" w:themeColor="text1"/>
                <w:kern w:val="0"/>
                <w:sz w:val="22"/>
              </w:rPr>
              <w:t xml:space="preserve">70% </w:t>
            </w:r>
            <w:r>
              <w:rPr>
                <w:rFonts w:ascii="Times New Roman" w:hAnsi="Times New Roman"/>
                <w:color w:val="000000" w:themeColor="text1"/>
                <w:kern w:val="0"/>
                <w:sz w:val="22"/>
              </w:rPr>
              <w:t>以下；</w:t>
            </w:r>
          </w:p>
        </w:tc>
        <w:tc>
          <w:tcPr>
            <w:tcW w:w="1332" w:type="dxa"/>
            <w:tcBorders>
              <w:top w:val="single" w:sz="4" w:space="0" w:color="000000"/>
              <w:left w:val="single" w:sz="4" w:space="0" w:color="000000"/>
              <w:bottom w:val="single" w:sz="4" w:space="0" w:color="000000"/>
              <w:right w:val="single" w:sz="4" w:space="0" w:color="000000"/>
            </w:tcBorders>
            <w:vAlign w:val="center"/>
          </w:tcPr>
          <w:p w:rsidR="00C80E75" w:rsidRDefault="00C80E75" w:rsidP="003B206F">
            <w:pPr>
              <w:widowControl/>
              <w:spacing w:line="300" w:lineRule="auto"/>
              <w:jc w:val="center"/>
              <w:rPr>
                <w:rFonts w:ascii="Times New Roman" w:hAnsi="Times New Roman"/>
                <w:color w:val="000000" w:themeColor="text1"/>
                <w:sz w:val="22"/>
              </w:rPr>
            </w:pPr>
            <w:r>
              <w:rPr>
                <w:rFonts w:ascii="Times New Roman" w:hAnsi="Times New Roman"/>
                <w:color w:val="000000" w:themeColor="text1"/>
                <w:kern w:val="0"/>
                <w:sz w:val="22"/>
              </w:rPr>
              <w:t>差</w:t>
            </w:r>
          </w:p>
        </w:tc>
      </w:tr>
    </w:tbl>
    <w:p w:rsidR="00C80E75" w:rsidRDefault="00C80E75" w:rsidP="00C80E75">
      <w:pPr>
        <w:adjustRightInd w:val="0"/>
        <w:snapToGrid w:val="0"/>
        <w:spacing w:line="300" w:lineRule="auto"/>
        <w:jc w:val="center"/>
        <w:outlineLvl w:val="1"/>
        <w:rPr>
          <w:rFonts w:ascii="Times New Roman" w:eastAsia="黑体" w:hAnsi="Times New Roman"/>
          <w:sz w:val="30"/>
          <w:szCs w:val="30"/>
        </w:rPr>
      </w:pPr>
      <w:bookmarkStart w:id="34" w:name="_Toc460922295"/>
      <w:bookmarkStart w:id="35" w:name="_Toc464465687"/>
      <w:bookmarkStart w:id="36" w:name="_Toc129957675"/>
      <w:r>
        <w:rPr>
          <w:rFonts w:ascii="Times New Roman" w:eastAsia="黑体" w:hAnsi="Times New Roman"/>
          <w:sz w:val="30"/>
          <w:szCs w:val="30"/>
        </w:rPr>
        <w:t>四、</w:t>
      </w:r>
      <w:bookmarkEnd w:id="34"/>
      <w:bookmarkEnd w:id="35"/>
      <w:r>
        <w:rPr>
          <w:rFonts w:ascii="Times New Roman" w:eastAsia="黑体" w:hAnsi="Times New Roman"/>
          <w:sz w:val="30"/>
          <w:szCs w:val="30"/>
        </w:rPr>
        <w:t>投标报价须知</w:t>
      </w:r>
      <w:bookmarkEnd w:id="36"/>
    </w:p>
    <w:p w:rsidR="00C80E75" w:rsidRDefault="00C80E75" w:rsidP="00C80E75">
      <w:pPr>
        <w:adjustRightInd w:val="0"/>
        <w:snapToGrid w:val="0"/>
        <w:spacing w:line="300" w:lineRule="auto"/>
        <w:ind w:firstLineChars="200" w:firstLine="442"/>
        <w:outlineLvl w:val="2"/>
        <w:rPr>
          <w:rFonts w:ascii="Times New Roman" w:hAnsi="Times New Roman"/>
          <w:b/>
          <w:bCs/>
          <w:sz w:val="22"/>
        </w:rPr>
      </w:pPr>
      <w:bookmarkStart w:id="37" w:name="_Toc129957676"/>
      <w:r>
        <w:rPr>
          <w:rFonts w:ascii="Times New Roman" w:hAnsi="Times New Roman"/>
          <w:b/>
          <w:bCs/>
          <w:sz w:val="22"/>
        </w:rPr>
        <w:t xml:space="preserve">12 </w:t>
      </w:r>
      <w:r>
        <w:rPr>
          <w:rFonts w:ascii="Times New Roman" w:hAnsi="Times New Roman"/>
          <w:b/>
          <w:bCs/>
          <w:sz w:val="22"/>
        </w:rPr>
        <w:t>投标报价依据</w:t>
      </w:r>
      <w:bookmarkEnd w:id="37"/>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C80E75" w:rsidRDefault="00C80E75" w:rsidP="00C80E75">
      <w:pPr>
        <w:adjustRightInd w:val="0"/>
        <w:snapToGrid w:val="0"/>
        <w:spacing w:line="300" w:lineRule="auto"/>
        <w:ind w:firstLineChars="200" w:firstLine="442"/>
        <w:jc w:val="left"/>
        <w:outlineLvl w:val="2"/>
        <w:rPr>
          <w:rFonts w:ascii="Times New Roman" w:hAnsi="Times New Roman"/>
          <w:b/>
          <w:color w:val="000000"/>
          <w:sz w:val="22"/>
        </w:rPr>
      </w:pPr>
      <w:bookmarkStart w:id="38" w:name="_Toc129957677"/>
      <w:r>
        <w:rPr>
          <w:rFonts w:ascii="Times New Roman" w:hAnsi="Times New Roman"/>
          <w:b/>
          <w:color w:val="000000"/>
          <w:sz w:val="22"/>
        </w:rPr>
        <w:t>13</w:t>
      </w:r>
      <w:r>
        <w:rPr>
          <w:rFonts w:ascii="Times New Roman" w:hAnsi="Times New Roman"/>
          <w:b/>
          <w:color w:val="000000"/>
          <w:sz w:val="22"/>
        </w:rPr>
        <w:t>投标报价内容</w:t>
      </w:r>
      <w:bookmarkEnd w:id="38"/>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C80E75" w:rsidRDefault="00C80E75" w:rsidP="00C80E7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C80E75" w:rsidRDefault="00C80E75" w:rsidP="00C80E75">
      <w:pPr>
        <w:adjustRightInd w:val="0"/>
        <w:snapToGrid w:val="0"/>
        <w:spacing w:line="300" w:lineRule="auto"/>
        <w:ind w:firstLineChars="200" w:firstLine="440"/>
        <w:jc w:val="left"/>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C80E75" w:rsidRDefault="00C80E75" w:rsidP="00C80E75">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C80E75" w:rsidTr="003B206F">
        <w:trPr>
          <w:trHeight w:val="567"/>
          <w:tblHeader/>
          <w:jc w:val="center"/>
        </w:trPr>
        <w:tc>
          <w:tcPr>
            <w:tcW w:w="2411" w:type="dxa"/>
            <w:gridSpan w:val="3"/>
            <w:tcBorders>
              <w:bottom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5175" w:type="dxa"/>
            <w:tcBorders>
              <w:bottom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C80E75" w:rsidTr="003B206F">
        <w:trPr>
          <w:trHeight w:val="567"/>
          <w:jc w:val="center"/>
        </w:trPr>
        <w:tc>
          <w:tcPr>
            <w:tcW w:w="426" w:type="dxa"/>
            <w:vMerge w:val="restart"/>
            <w:tcBorders>
              <w:top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09" w:type="dxa"/>
            <w:vMerge w:val="restart"/>
            <w:tcBorders>
              <w:top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直接人工费</w:t>
            </w:r>
          </w:p>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5175" w:type="dxa"/>
            <w:tcBorders>
              <w:top w:val="double" w:sz="4" w:space="0" w:color="auto"/>
            </w:tcBorders>
            <w:vAlign w:val="center"/>
          </w:tcPr>
          <w:p w:rsidR="00C80E75" w:rsidRDefault="00C80E75" w:rsidP="003B206F">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C80E75" w:rsidRDefault="00C80E75" w:rsidP="003B206F">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629" w:type="dxa"/>
            <w:tcBorders>
              <w:top w:val="double" w:sz="4" w:space="0" w:color="auto"/>
            </w:tcBorders>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t>附人员</w:t>
            </w:r>
            <w:proofErr w:type="gramEnd"/>
            <w:r>
              <w:rPr>
                <w:rFonts w:ascii="Times New Roman" w:hAnsi="Times New Roman"/>
                <w:bCs/>
                <w:sz w:val="22"/>
              </w:rPr>
              <w:t>配置表及分项成本分析</w:t>
            </w:r>
          </w:p>
        </w:tc>
      </w:tr>
      <w:tr w:rsidR="00C80E75" w:rsidTr="003B206F">
        <w:trPr>
          <w:trHeight w:val="567"/>
          <w:jc w:val="center"/>
        </w:trPr>
        <w:tc>
          <w:tcPr>
            <w:tcW w:w="426"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5175" w:type="dxa"/>
            <w:vAlign w:val="center"/>
          </w:tcPr>
          <w:p w:rsidR="00C80E75" w:rsidRDefault="00C80E75" w:rsidP="003B206F">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w:t>
            </w:r>
            <w:r>
              <w:rPr>
                <w:rFonts w:ascii="Times New Roman" w:hAnsi="Times New Roman" w:hint="eastAsia"/>
                <w:bCs/>
                <w:sz w:val="22"/>
              </w:rPr>
              <w:t>计取</w:t>
            </w:r>
            <w:r>
              <w:rPr>
                <w:rFonts w:ascii="Times New Roman" w:hAnsi="Times New Roman"/>
                <w:bCs/>
                <w:sz w:val="22"/>
              </w:rPr>
              <w:t>。</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426"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5175" w:type="dxa"/>
            <w:vAlign w:val="center"/>
          </w:tcPr>
          <w:p w:rsidR="00C80E75" w:rsidRDefault="00C80E75" w:rsidP="003B206F">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C80E75" w:rsidTr="003B206F">
        <w:trPr>
          <w:trHeight w:val="567"/>
          <w:jc w:val="center"/>
        </w:trPr>
        <w:tc>
          <w:tcPr>
            <w:tcW w:w="426"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5175"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42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985" w:type="dxa"/>
            <w:gridSpan w:val="2"/>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5175"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42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5" w:type="dxa"/>
            <w:gridSpan w:val="2"/>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5175"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项目实施过程中发生的不可预见的费用</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42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5175"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426"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985" w:type="dxa"/>
            <w:gridSpan w:val="2"/>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5175"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r w:rsidR="00C80E75" w:rsidTr="003B206F">
        <w:trPr>
          <w:trHeight w:val="567"/>
          <w:jc w:val="center"/>
        </w:trPr>
        <w:tc>
          <w:tcPr>
            <w:tcW w:w="7586" w:type="dxa"/>
            <w:gridSpan w:val="4"/>
            <w:vAlign w:val="center"/>
          </w:tcPr>
          <w:p w:rsidR="00C80E75" w:rsidRDefault="00C80E75" w:rsidP="003B206F">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w:t>
            </w:r>
            <w:r>
              <w:rPr>
                <w:rFonts w:ascii="Times New Roman" w:hAnsi="Times New Roman"/>
                <w:b/>
                <w:bCs/>
                <w:sz w:val="22"/>
              </w:rPr>
              <w:t>计</w:t>
            </w:r>
          </w:p>
        </w:tc>
        <w:tc>
          <w:tcPr>
            <w:tcW w:w="1629" w:type="dxa"/>
            <w:vAlign w:val="center"/>
          </w:tcPr>
          <w:p w:rsidR="00C80E75" w:rsidRDefault="00C80E75" w:rsidP="003B206F">
            <w:pPr>
              <w:tabs>
                <w:tab w:val="left" w:pos="3060"/>
              </w:tabs>
              <w:adjustRightInd w:val="0"/>
              <w:snapToGrid w:val="0"/>
              <w:spacing w:line="300" w:lineRule="auto"/>
              <w:jc w:val="center"/>
              <w:rPr>
                <w:rFonts w:ascii="Times New Roman" w:hAnsi="Times New Roman"/>
                <w:bCs/>
                <w:sz w:val="22"/>
              </w:rPr>
            </w:pPr>
          </w:p>
        </w:tc>
      </w:tr>
    </w:tbl>
    <w:p w:rsidR="00C80E75" w:rsidRDefault="00C80E75" w:rsidP="00C80E75">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备注：投标人应按照服务项目的特点和性质，分项说明并计算出本项目范围内各人员（管理人员、保安人员、保洁人员、保绿人员、维修人员、</w:t>
      </w:r>
      <w:r>
        <w:rPr>
          <w:rFonts w:ascii="Times New Roman" w:hAnsi="Times New Roman" w:hint="eastAsia"/>
          <w:bCs/>
          <w:sz w:val="22"/>
        </w:rPr>
        <w:t>会务</w:t>
      </w:r>
      <w:r>
        <w:rPr>
          <w:rFonts w:ascii="Times New Roman" w:hAnsi="Times New Roman"/>
          <w:bCs/>
          <w:sz w:val="22"/>
        </w:rPr>
        <w:t>人员）费用的组成。成本测算和列项要求完整、成本分析依据充分，人员、材料经费测算合理。</w:t>
      </w:r>
    </w:p>
    <w:p w:rsidR="00C80E75" w:rsidRDefault="00C80E75" w:rsidP="00C80E75">
      <w:pPr>
        <w:adjustRightInd w:val="0"/>
        <w:snapToGrid w:val="0"/>
        <w:spacing w:line="300" w:lineRule="auto"/>
        <w:ind w:firstLineChars="200" w:firstLine="442"/>
        <w:jc w:val="left"/>
        <w:outlineLvl w:val="2"/>
        <w:rPr>
          <w:rFonts w:ascii="Times New Roman" w:hAnsi="Times New Roman"/>
          <w:b/>
          <w:color w:val="000000"/>
          <w:sz w:val="22"/>
        </w:rPr>
      </w:pPr>
      <w:bookmarkStart w:id="39" w:name="_Toc129957678"/>
      <w:r>
        <w:rPr>
          <w:rFonts w:ascii="Times New Roman" w:hAnsi="Times New Roman"/>
          <w:b/>
          <w:color w:val="000000"/>
          <w:sz w:val="22"/>
        </w:rPr>
        <w:t>14</w:t>
      </w:r>
      <w:r>
        <w:rPr>
          <w:rFonts w:ascii="Times New Roman" w:hAnsi="Times New Roman"/>
          <w:b/>
          <w:color w:val="000000"/>
          <w:sz w:val="22"/>
        </w:rPr>
        <w:t>投标报价控制性条款</w:t>
      </w:r>
      <w:bookmarkEnd w:id="39"/>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C80E75" w:rsidRDefault="00C80E75" w:rsidP="00C80E7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p>
    <w:p w:rsidR="00C80E75" w:rsidRDefault="00C80E75" w:rsidP="00C80E75">
      <w:pPr>
        <w:adjustRightInd w:val="0"/>
        <w:snapToGrid w:val="0"/>
        <w:spacing w:line="300" w:lineRule="auto"/>
        <w:jc w:val="center"/>
        <w:outlineLvl w:val="1"/>
        <w:rPr>
          <w:rFonts w:ascii="Times New Roman" w:eastAsia="黑体" w:hAnsi="Times New Roman"/>
          <w:sz w:val="30"/>
          <w:szCs w:val="30"/>
        </w:rPr>
      </w:pPr>
      <w:bookmarkStart w:id="40" w:name="_Toc129957679"/>
      <w:bookmarkStart w:id="41" w:name="_Toc486604818"/>
      <w:bookmarkStart w:id="42" w:name="_Toc481849902"/>
      <w:r>
        <w:rPr>
          <w:rFonts w:ascii="Times New Roman" w:eastAsia="黑体" w:hAnsi="Times New Roman"/>
          <w:sz w:val="30"/>
          <w:szCs w:val="30"/>
        </w:rPr>
        <w:t>五、政府采购政策</w:t>
      </w:r>
      <w:bookmarkEnd w:id="40"/>
    </w:p>
    <w:p w:rsidR="00C80E75" w:rsidRDefault="00C80E75" w:rsidP="00C80E75">
      <w:pPr>
        <w:adjustRightInd w:val="0"/>
        <w:snapToGrid w:val="0"/>
        <w:spacing w:line="300" w:lineRule="auto"/>
        <w:ind w:firstLineChars="200" w:firstLine="442"/>
        <w:outlineLvl w:val="2"/>
        <w:rPr>
          <w:rFonts w:ascii="Times New Roman" w:eastAsiaTheme="minorEastAsia" w:hAnsi="Times New Roman"/>
          <w:b/>
          <w:sz w:val="22"/>
        </w:rPr>
      </w:pPr>
      <w:bookmarkStart w:id="43" w:name="_Toc129957680"/>
      <w:bookmarkStart w:id="44" w:name="_Toc481849905"/>
      <w:bookmarkStart w:id="45" w:name="_Toc486604821"/>
      <w:bookmarkEnd w:id="41"/>
      <w:bookmarkEnd w:id="42"/>
      <w:r>
        <w:rPr>
          <w:rFonts w:ascii="Times New Roman" w:hAnsi="Times New Roman"/>
          <w:b/>
          <w:sz w:val="22"/>
        </w:rPr>
        <w:t>15</w:t>
      </w:r>
      <w:r>
        <w:rPr>
          <w:rFonts w:ascii="Times New Roman" w:eastAsiaTheme="minorEastAsia" w:hAnsiTheme="minorEastAsia"/>
          <w:b/>
          <w:sz w:val="22"/>
        </w:rPr>
        <w:t>促进中小企业发展</w:t>
      </w:r>
      <w:bookmarkEnd w:id="43"/>
    </w:p>
    <w:p w:rsidR="00C80E75" w:rsidRDefault="00C80E75" w:rsidP="00C80E75">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响应文件格式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C80E75" w:rsidRDefault="00C80E75" w:rsidP="00C80E75">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C80E75" w:rsidRDefault="00C80E75" w:rsidP="00C80E75">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C80E75" w:rsidRDefault="00C80E75" w:rsidP="00C80E75">
      <w:pPr>
        <w:adjustRightInd w:val="0"/>
        <w:snapToGrid w:val="0"/>
        <w:spacing w:line="300" w:lineRule="auto"/>
        <w:ind w:firstLineChars="200" w:firstLine="442"/>
        <w:rPr>
          <w:rFonts w:ascii="Times New Roman" w:eastAsiaTheme="minorEastAsia" w:hAnsi="Times New Roman"/>
          <w:kern w:val="0"/>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rsidR="00C80E75" w:rsidRDefault="00C80E75" w:rsidP="00C80E75">
      <w:pPr>
        <w:adjustRightInd w:val="0"/>
        <w:snapToGrid w:val="0"/>
        <w:spacing w:line="300" w:lineRule="auto"/>
        <w:ind w:firstLineChars="200" w:firstLine="442"/>
        <w:outlineLvl w:val="2"/>
        <w:rPr>
          <w:rFonts w:ascii="Times New Roman" w:hAnsi="Times New Roman"/>
          <w:b/>
          <w:sz w:val="22"/>
        </w:rPr>
      </w:pPr>
      <w:bookmarkStart w:id="46" w:name="_Toc129957681"/>
      <w:bookmarkEnd w:id="44"/>
      <w:bookmarkEnd w:id="45"/>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6"/>
    </w:p>
    <w:p w:rsidR="00C80E75" w:rsidRDefault="00C80E75" w:rsidP="00C80E7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7" w:name="sendNo"/>
      <w:r>
        <w:rPr>
          <w:rFonts w:ascii="Times New Roman" w:hAnsi="Times New Roman"/>
          <w:sz w:val="22"/>
        </w:rPr>
        <w:t>符合财库</w:t>
      </w:r>
      <w:bookmarkEnd w:id="47"/>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2B199C" w:rsidRPr="00C80E75" w:rsidRDefault="00C80E75" w:rsidP="00C80E75">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2B199C" w:rsidRPr="00C80E75" w:rsidSect="00C80E75">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75" w:rsidRDefault="00C80E75" w:rsidP="00C80E75">
      <w:r>
        <w:separator/>
      </w:r>
    </w:p>
  </w:endnote>
  <w:endnote w:type="continuationSeparator" w:id="0">
    <w:p w:rsidR="00C80E75" w:rsidRDefault="00C80E75" w:rsidP="00C8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75" w:rsidRDefault="00C80E75" w:rsidP="00C80E75">
      <w:r>
        <w:separator/>
      </w:r>
    </w:p>
  </w:footnote>
  <w:footnote w:type="continuationSeparator" w:id="0">
    <w:p w:rsidR="00C80E75" w:rsidRDefault="00C80E75" w:rsidP="00C8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37"/>
    <w:rsid w:val="002B199C"/>
    <w:rsid w:val="00C52494"/>
    <w:rsid w:val="00C80E75"/>
    <w:rsid w:val="00EC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80E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E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E75"/>
    <w:rPr>
      <w:sz w:val="18"/>
      <w:szCs w:val="18"/>
    </w:rPr>
  </w:style>
  <w:style w:type="paragraph" w:styleId="a4">
    <w:name w:val="footer"/>
    <w:basedOn w:val="a"/>
    <w:link w:val="Char0"/>
    <w:uiPriority w:val="99"/>
    <w:unhideWhenUsed/>
    <w:rsid w:val="00C80E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E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80E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E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E75"/>
    <w:rPr>
      <w:sz w:val="18"/>
      <w:szCs w:val="18"/>
    </w:rPr>
  </w:style>
  <w:style w:type="paragraph" w:styleId="a4">
    <w:name w:val="footer"/>
    <w:basedOn w:val="a"/>
    <w:link w:val="Char0"/>
    <w:uiPriority w:val="99"/>
    <w:unhideWhenUsed/>
    <w:rsid w:val="00C80E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4740</Words>
  <Characters>4789</Characters>
  <Application>Microsoft Office Word</Application>
  <DocSecurity>0</DocSecurity>
  <Lines>208</Lines>
  <Paragraphs>108</Paragraphs>
  <ScaleCrop>false</ScaleCrop>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3</cp:revision>
  <dcterms:created xsi:type="dcterms:W3CDTF">2024-03-12T17:08:00Z</dcterms:created>
  <dcterms:modified xsi:type="dcterms:W3CDTF">2024-03-12T17:08:00Z</dcterms:modified>
</cp:coreProperties>
</file>