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908" w:rsidRPr="00353F5B" w:rsidRDefault="00306B38" w:rsidP="00CD1908">
      <w:pPr>
        <w:snapToGrid w:val="0"/>
        <w:spacing w:line="300" w:lineRule="auto"/>
        <w:jc w:val="center"/>
        <w:outlineLvl w:val="0"/>
        <w:rPr>
          <w:rFonts w:ascii="Times New Roman" w:hAnsi="Times New Roman"/>
          <w:b/>
          <w:sz w:val="30"/>
          <w:szCs w:val="30"/>
        </w:rPr>
      </w:pPr>
      <w:bookmarkStart w:id="0" w:name="_Toc162530561"/>
      <w:bookmarkStart w:id="1" w:name="_Hlk490099700"/>
      <w:r w:rsidRPr="00306B38">
        <w:rPr>
          <w:rFonts w:ascii="Times New Roman" w:hAnsi="宋体" w:hint="eastAsia"/>
          <w:b/>
          <w:sz w:val="30"/>
          <w:szCs w:val="30"/>
        </w:rPr>
        <w:t>上海市浦东新区进才实验小学智慧校园建设项目</w:t>
      </w:r>
      <w:bookmarkStart w:id="2" w:name="_GoBack"/>
      <w:bookmarkEnd w:id="2"/>
      <w:r w:rsidR="00CD1908" w:rsidRPr="00353F5B">
        <w:rPr>
          <w:rFonts w:ascii="Times New Roman" w:hAnsi="宋体"/>
          <w:b/>
          <w:sz w:val="30"/>
          <w:szCs w:val="30"/>
        </w:rPr>
        <w:t>招标需求</w:t>
      </w:r>
      <w:bookmarkEnd w:id="0"/>
    </w:p>
    <w:p w:rsidR="00CD1908" w:rsidRPr="00353F5B" w:rsidRDefault="00CD1908" w:rsidP="00CD1908">
      <w:pPr>
        <w:adjustRightInd w:val="0"/>
        <w:snapToGrid w:val="0"/>
        <w:spacing w:line="300" w:lineRule="auto"/>
        <w:jc w:val="center"/>
        <w:outlineLvl w:val="1"/>
        <w:rPr>
          <w:rFonts w:ascii="Times New Roman" w:hAnsi="Times New Roman"/>
          <w:color w:val="000000"/>
          <w:sz w:val="30"/>
          <w:szCs w:val="30"/>
        </w:rPr>
      </w:pPr>
      <w:bookmarkStart w:id="3" w:name="_Toc486947590"/>
      <w:bookmarkStart w:id="4" w:name="_Toc162530562"/>
      <w:r w:rsidRPr="00353F5B">
        <w:rPr>
          <w:rFonts w:ascii="Times New Roman" w:hAnsi="宋体"/>
          <w:color w:val="000000"/>
          <w:sz w:val="30"/>
          <w:szCs w:val="30"/>
        </w:rPr>
        <w:t>一、说明</w:t>
      </w:r>
      <w:bookmarkEnd w:id="3"/>
      <w:bookmarkEnd w:id="4"/>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5" w:name="_Toc486947591"/>
      <w:bookmarkStart w:id="6" w:name="_Toc162530563"/>
      <w:r w:rsidRPr="00353F5B">
        <w:rPr>
          <w:rFonts w:ascii="Times New Roman" w:hAnsi="Times New Roman"/>
          <w:b/>
          <w:color w:val="000000"/>
          <w:sz w:val="22"/>
        </w:rPr>
        <w:t xml:space="preserve">1 </w:t>
      </w:r>
      <w:r w:rsidRPr="00353F5B">
        <w:rPr>
          <w:rFonts w:ascii="Times New Roman" w:hAnsi="宋体"/>
          <w:b/>
          <w:color w:val="000000"/>
          <w:sz w:val="22"/>
        </w:rPr>
        <w:t>总则</w:t>
      </w:r>
      <w:bookmarkEnd w:id="5"/>
      <w:bookmarkEnd w:id="6"/>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1.1 </w:t>
      </w:r>
      <w:r w:rsidRPr="00353F5B">
        <w:rPr>
          <w:rFonts w:ascii="Times New Roman" w:hAnsi="宋体"/>
          <w:sz w:val="22"/>
        </w:rPr>
        <w:t>投标人应具备国家或行业管理部门规定的，在本市实施本项目所需的资格（资质）和相关手续（如果有），由此引起的所有有关事宜及费用由投标人自行负责。</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1.2 </w:t>
      </w:r>
      <w:r w:rsidRPr="00353F5B">
        <w:rPr>
          <w:rFonts w:ascii="Times New Roman" w:hAnsi="宋体"/>
          <w:sz w:val="22"/>
        </w:rPr>
        <w:t>投标人对所提供的系统应当享有合法的所有权，没有侵犯任何第三方的知识产权、技术秘密等权利，而且不存在任何抵押、留置、查封等产权瑕疵。</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 xml:space="preserve">1.3 </w:t>
      </w:r>
      <w:r w:rsidRPr="00353F5B">
        <w:rPr>
          <w:rFonts w:ascii="Times New Roman" w:hAnsi="宋体"/>
          <w:sz w:val="22"/>
        </w:rPr>
        <w:t>投标人提供的货物应当是全新的、未使用过的，货物和相关服务应当符合招标文件的要求，并且其质量完全符合国家标准、行业标准或地方标准。</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1.4 </w:t>
      </w:r>
      <w:r w:rsidRPr="00353F5B">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宋体" w:hAnsi="宋体"/>
          <w:sz w:val="22"/>
        </w:rPr>
        <w:t>★</w:t>
      </w:r>
      <w:r w:rsidRPr="00353F5B">
        <w:rPr>
          <w:rFonts w:ascii="Times New Roman" w:hAnsi="Times New Roman"/>
          <w:sz w:val="22"/>
        </w:rPr>
        <w:t>1.5</w:t>
      </w:r>
      <w:r w:rsidRPr="00353F5B">
        <w:rPr>
          <w:rFonts w:ascii="Times New Roman" w:hAnsi="宋体"/>
          <w:sz w:val="22"/>
        </w:rPr>
        <w:t>若本项目涉及国家强制认证产品（信息安全产品、</w:t>
      </w:r>
      <w:r w:rsidRPr="00353F5B">
        <w:rPr>
          <w:rFonts w:ascii="Times New Roman" w:hAnsi="Times New Roman"/>
          <w:sz w:val="22"/>
        </w:rPr>
        <w:t>3C</w:t>
      </w:r>
      <w:r w:rsidRPr="00353F5B">
        <w:rPr>
          <w:rFonts w:ascii="Times New Roman" w:hAnsi="宋体"/>
          <w:sz w:val="22"/>
        </w:rPr>
        <w:t>认证产品、强制</w:t>
      </w:r>
      <w:r w:rsidRPr="00306B38">
        <w:rPr>
          <w:rFonts w:ascii="Times New Roman" w:hAnsi="宋体"/>
          <w:sz w:val="22"/>
        </w:rPr>
        <w:t>节能产品、电信设备进网许可证等），则根据国家有关规定，投标人提供的产品必须满足强制认证要求。</w:t>
      </w:r>
      <w:r w:rsidRPr="00306B38">
        <w:rPr>
          <w:rStyle w:val="CharChar0"/>
          <w:rFonts w:hint="eastAsia"/>
        </w:rPr>
        <w:t>（详见第一章投标人须知及前附表21.3（9））</w:t>
      </w:r>
    </w:p>
    <w:p w:rsidR="00CD1908" w:rsidRPr="00F72779" w:rsidRDefault="00CD1908" w:rsidP="00CD1908">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sidRPr="005D2352">
        <w:rPr>
          <w:rFonts w:ascii="Times New Roman" w:hAnsi="Times New Roman"/>
          <w:color w:val="FF0000"/>
          <w:sz w:val="22"/>
        </w:rPr>
        <w:t>1.6</w:t>
      </w:r>
      <w:r>
        <w:rPr>
          <w:rFonts w:hint="eastAsia"/>
          <w:color w:val="FF0000"/>
          <w:sz w:val="22"/>
        </w:rPr>
        <w:t>投标人提供的产品和服务必须符合国家强制性标准。</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7</w:t>
      </w:r>
      <w:r w:rsidRPr="00353F5B">
        <w:rPr>
          <w:rFonts w:ascii="Times New Roman" w:hAnsi="Times New Roman"/>
          <w:sz w:val="22"/>
        </w:rPr>
        <w:t xml:space="preserve"> </w:t>
      </w:r>
      <w:r w:rsidRPr="00353F5B">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8</w:t>
      </w:r>
      <w:r w:rsidRPr="00353F5B">
        <w:rPr>
          <w:rFonts w:ascii="Times New Roman" w:hAnsi="Times New Roman"/>
          <w:sz w:val="22"/>
        </w:rPr>
        <w:t xml:space="preserve"> </w:t>
      </w:r>
      <w:r w:rsidRPr="00353F5B">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w:t>
      </w:r>
      <w:r>
        <w:rPr>
          <w:rFonts w:ascii="Times New Roman" w:hAnsi="Times New Roman" w:hint="eastAsia"/>
          <w:sz w:val="22"/>
        </w:rPr>
        <w:t>9</w:t>
      </w:r>
      <w:r w:rsidRPr="00353F5B">
        <w:rPr>
          <w:rFonts w:ascii="Times New Roman" w:hAnsi="Times New Roman"/>
          <w:sz w:val="22"/>
        </w:rPr>
        <w:t xml:space="preserve"> </w:t>
      </w:r>
      <w:r w:rsidRPr="00353F5B">
        <w:rPr>
          <w:rFonts w:ascii="Times New Roman" w:hAnsi="宋体"/>
          <w:sz w:val="22"/>
        </w:rPr>
        <w:t>投标人应根据本章节中详细技术规格要求，采用市场主流产品或按照要求提供定制产品参加竞标。同时，</w:t>
      </w:r>
      <w:r w:rsidRPr="00353F5B">
        <w:rPr>
          <w:rFonts w:ascii="Times New Roman" w:hAnsi="宋体"/>
          <w:b/>
          <w:color w:val="000000"/>
          <w:sz w:val="22"/>
        </w:rPr>
        <w:t>请投标人务必注意：无论是正偏离还是负偏离，都不得与招标要求相差太大，否则将可能影响投标人的得分</w:t>
      </w:r>
      <w:r w:rsidRPr="00353F5B">
        <w:rPr>
          <w:rFonts w:ascii="Times New Roman" w:hAnsi="宋体"/>
          <w:sz w:val="22"/>
        </w:rPr>
        <w:t>。一旦中标，投标人应按投标文件的承诺签订合同并提供相应的产品和服务。</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w:t>
      </w:r>
      <w:r>
        <w:rPr>
          <w:rFonts w:ascii="Times New Roman" w:hAnsi="Times New Roman" w:hint="eastAsia"/>
          <w:sz w:val="22"/>
        </w:rPr>
        <w:t>10</w:t>
      </w:r>
      <w:r w:rsidRPr="00353F5B">
        <w:rPr>
          <w:rFonts w:ascii="Times New Roman" w:hAnsi="宋体"/>
          <w:color w:val="000000"/>
          <w:sz w:val="22"/>
        </w:rPr>
        <w:t>本项目如涉及软件开发，则开发软件（包括软件、源程序、数据文件、文档、记录、工作日志、或其它和该合同有关的资料的）的</w:t>
      </w:r>
      <w:r w:rsidRPr="00353F5B">
        <w:rPr>
          <w:rFonts w:ascii="Times New Roman" w:hAnsi="宋体" w:hint="eastAsia"/>
          <w:color w:val="000000"/>
          <w:sz w:val="22"/>
        </w:rPr>
        <w:t>全部</w:t>
      </w:r>
      <w:r w:rsidRPr="00353F5B">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D1908" w:rsidRPr="00172E2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t>1.1</w:t>
      </w:r>
      <w:r>
        <w:rPr>
          <w:rFonts w:ascii="Times New Roman" w:hAnsi="Times New Roman" w:hint="eastAsia"/>
          <w:sz w:val="22"/>
        </w:rPr>
        <w:t>1</w:t>
      </w:r>
      <w:r w:rsidRPr="008D55B7">
        <w:rPr>
          <w:rFonts w:ascii="Times New Roman" w:hAnsi="Times New Roman" w:hint="eastAsia"/>
          <w:sz w:val="22"/>
        </w:rPr>
        <w:t>投标人认为招标文件（包括招标补充文件）存在排他性或歧视性条款，自收到招标文件之</w:t>
      </w:r>
      <w:r>
        <w:rPr>
          <w:rFonts w:ascii="Times New Roman" w:hAnsi="Times New Roman" w:hint="eastAsia"/>
          <w:sz w:val="22"/>
        </w:rPr>
        <w:t>日或者招标文件公告期限届满之日起七个工作日内，以书面形式</w:t>
      </w:r>
      <w:r w:rsidRPr="008D55B7">
        <w:rPr>
          <w:rFonts w:ascii="Times New Roman" w:hAnsi="Times New Roman" w:hint="eastAsia"/>
          <w:sz w:val="22"/>
        </w:rPr>
        <w:t>提出，并附相关证据。</w:t>
      </w:r>
    </w:p>
    <w:p w:rsidR="00CD1908" w:rsidRPr="00BD7A95" w:rsidRDefault="00CD1908" w:rsidP="00CD1908">
      <w:pPr>
        <w:adjustRightInd w:val="0"/>
        <w:snapToGrid w:val="0"/>
        <w:spacing w:line="300" w:lineRule="auto"/>
        <w:ind w:firstLineChars="200" w:firstLine="440"/>
        <w:rPr>
          <w:rFonts w:ascii="Times New Roman" w:hAnsi="Times New Roman"/>
          <w:sz w:val="22"/>
        </w:rPr>
      </w:pPr>
    </w:p>
    <w:p w:rsidR="00CD1908" w:rsidRPr="00353F5B" w:rsidRDefault="00CD1908" w:rsidP="00CD1908">
      <w:pPr>
        <w:adjustRightInd w:val="0"/>
        <w:snapToGrid w:val="0"/>
        <w:spacing w:line="300" w:lineRule="auto"/>
        <w:jc w:val="center"/>
        <w:outlineLvl w:val="1"/>
        <w:rPr>
          <w:rFonts w:ascii="Times New Roman" w:hAnsi="Times New Roman"/>
          <w:color w:val="000000"/>
          <w:sz w:val="30"/>
          <w:szCs w:val="30"/>
        </w:rPr>
      </w:pPr>
      <w:bookmarkStart w:id="7" w:name="_Toc162530564"/>
      <w:r w:rsidRPr="00353F5B">
        <w:rPr>
          <w:rFonts w:ascii="Times New Roman" w:hAnsi="宋体"/>
          <w:color w:val="000000"/>
          <w:sz w:val="30"/>
          <w:szCs w:val="30"/>
        </w:rPr>
        <w:t>二、项目概况</w:t>
      </w:r>
      <w:bookmarkEnd w:id="7"/>
    </w:p>
    <w:p w:rsidR="00CD1908" w:rsidRDefault="00CD1908" w:rsidP="00CD1908">
      <w:pPr>
        <w:adjustRightInd w:val="0"/>
        <w:snapToGrid w:val="0"/>
        <w:spacing w:line="300" w:lineRule="auto"/>
        <w:ind w:firstLineChars="200" w:firstLine="442"/>
        <w:outlineLvl w:val="2"/>
        <w:rPr>
          <w:rFonts w:ascii="Times New Roman" w:hAnsi="宋体"/>
          <w:b/>
          <w:bCs/>
          <w:sz w:val="22"/>
        </w:rPr>
      </w:pPr>
      <w:bookmarkStart w:id="8" w:name="_Toc490037237"/>
      <w:bookmarkStart w:id="9" w:name="_Toc162530565"/>
      <w:r w:rsidRPr="00353F5B">
        <w:rPr>
          <w:rFonts w:ascii="Times New Roman" w:hAnsi="Times New Roman"/>
          <w:b/>
          <w:bCs/>
          <w:sz w:val="22"/>
        </w:rPr>
        <w:t>2</w:t>
      </w:r>
      <w:r w:rsidRPr="00353F5B">
        <w:rPr>
          <w:rFonts w:ascii="Times New Roman" w:hAnsi="宋体"/>
          <w:b/>
          <w:bCs/>
          <w:sz w:val="22"/>
        </w:rPr>
        <w:t>项目名称</w:t>
      </w:r>
      <w:bookmarkEnd w:id="8"/>
      <w:bookmarkEnd w:id="9"/>
    </w:p>
    <w:p w:rsidR="00CD1908" w:rsidRPr="002B3018" w:rsidRDefault="00CD1908" w:rsidP="00CD1908">
      <w:pPr>
        <w:adjustRightInd w:val="0"/>
        <w:snapToGrid w:val="0"/>
        <w:spacing w:line="300" w:lineRule="auto"/>
        <w:ind w:firstLineChars="200" w:firstLine="440"/>
        <w:rPr>
          <w:rFonts w:ascii="Times New Roman" w:hAnsi="Times New Roman"/>
          <w:bCs/>
          <w:sz w:val="22"/>
        </w:rPr>
      </w:pPr>
      <w:r w:rsidRPr="002B3018">
        <w:rPr>
          <w:rFonts w:ascii="Times New Roman" w:hAnsi="Times New Roman" w:hint="eastAsia"/>
          <w:bCs/>
          <w:sz w:val="22"/>
        </w:rPr>
        <w:t>上海市浦东新区进才实验小学智慧校园建设项目</w:t>
      </w:r>
    </w:p>
    <w:p w:rsidR="00CD1908" w:rsidRDefault="00CD1908" w:rsidP="00CD1908">
      <w:pPr>
        <w:adjustRightInd w:val="0"/>
        <w:snapToGrid w:val="0"/>
        <w:spacing w:line="300" w:lineRule="auto"/>
        <w:ind w:firstLineChars="200" w:firstLine="442"/>
        <w:outlineLvl w:val="2"/>
        <w:rPr>
          <w:rFonts w:ascii="Times New Roman" w:hAnsi="宋体"/>
          <w:b/>
          <w:bCs/>
          <w:sz w:val="22"/>
        </w:rPr>
      </w:pPr>
      <w:bookmarkStart w:id="10" w:name="_Toc490037238"/>
      <w:bookmarkStart w:id="11" w:name="_Toc162530566"/>
      <w:r w:rsidRPr="00353F5B">
        <w:rPr>
          <w:rFonts w:ascii="Times New Roman" w:hAnsi="Times New Roman"/>
          <w:b/>
          <w:bCs/>
          <w:sz w:val="22"/>
        </w:rPr>
        <w:t>3</w:t>
      </w:r>
      <w:r w:rsidRPr="00353F5B">
        <w:rPr>
          <w:rFonts w:ascii="Times New Roman" w:hAnsi="宋体"/>
          <w:b/>
          <w:bCs/>
          <w:sz w:val="22"/>
        </w:rPr>
        <w:t>项目地点</w:t>
      </w:r>
      <w:bookmarkEnd w:id="10"/>
      <w:bookmarkEnd w:id="11"/>
    </w:p>
    <w:p w:rsidR="00CD1908" w:rsidRPr="00353F5B" w:rsidRDefault="00CD1908" w:rsidP="00CD1908">
      <w:pPr>
        <w:adjustRightInd w:val="0"/>
        <w:snapToGrid w:val="0"/>
        <w:spacing w:line="300" w:lineRule="auto"/>
        <w:ind w:firstLineChars="200" w:firstLine="440"/>
        <w:rPr>
          <w:rFonts w:ascii="Times New Roman" w:hAnsi="Times New Roman"/>
          <w:b/>
          <w:bCs/>
          <w:sz w:val="22"/>
        </w:rPr>
      </w:pPr>
      <w:r>
        <w:rPr>
          <w:rFonts w:asciiTheme="minorEastAsia" w:eastAsiaTheme="minorEastAsia" w:hAnsiTheme="minorEastAsia" w:cstheme="minorEastAsia" w:hint="eastAsia"/>
          <w:kern w:val="0"/>
          <w:sz w:val="22"/>
        </w:rPr>
        <w:t>上海市浦东新区</w:t>
      </w:r>
      <w:r>
        <w:rPr>
          <w:rFonts w:hint="eastAsia"/>
          <w:sz w:val="22"/>
          <w:szCs w:val="24"/>
        </w:rPr>
        <w:t>进才实验小学</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12" w:name="_Toc490037239"/>
      <w:bookmarkStart w:id="13" w:name="_Toc162530567"/>
      <w:r w:rsidRPr="00353F5B">
        <w:rPr>
          <w:rFonts w:ascii="Times New Roman" w:hAnsi="Times New Roman"/>
          <w:b/>
          <w:color w:val="000000"/>
          <w:sz w:val="22"/>
        </w:rPr>
        <w:t xml:space="preserve">4 </w:t>
      </w:r>
      <w:r w:rsidRPr="00353F5B">
        <w:rPr>
          <w:rFonts w:ascii="Times New Roman" w:hAnsi="宋体"/>
          <w:b/>
          <w:color w:val="000000"/>
          <w:sz w:val="22"/>
        </w:rPr>
        <w:t>招标范围与内容</w:t>
      </w:r>
      <w:bookmarkEnd w:id="12"/>
      <w:bookmarkEnd w:id="13"/>
    </w:p>
    <w:p w:rsidR="00CD1908" w:rsidRDefault="00CD1908" w:rsidP="00CD1908">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lastRenderedPageBreak/>
        <w:t xml:space="preserve">4.1 </w:t>
      </w:r>
      <w:r>
        <w:rPr>
          <w:rFonts w:ascii="Times New Roman" w:hAnsi="宋体"/>
          <w:color w:val="000000"/>
          <w:sz w:val="22"/>
        </w:rPr>
        <w:t>项目背景及现状</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bookmarkStart w:id="14" w:name="OLE_LINK15"/>
      <w:r>
        <w:rPr>
          <w:rFonts w:ascii="Times New Roman" w:hAnsi="Times New Roman" w:hint="eastAsia"/>
          <w:color w:val="000000"/>
          <w:sz w:val="22"/>
        </w:rPr>
        <w:t>学校于</w:t>
      </w:r>
      <w:r>
        <w:rPr>
          <w:rFonts w:ascii="Times New Roman" w:hAnsi="Times New Roman" w:hint="eastAsia"/>
          <w:color w:val="000000"/>
          <w:sz w:val="22"/>
        </w:rPr>
        <w:t>2017</w:t>
      </w:r>
      <w:r>
        <w:rPr>
          <w:rFonts w:ascii="Times New Roman" w:hAnsi="Times New Roman" w:hint="eastAsia"/>
          <w:color w:val="000000"/>
          <w:sz w:val="22"/>
        </w:rPr>
        <w:t>年进行大网改建，校园外网千兆接入，浦东教育网万兆接入，无线网络全覆盖。教室多媒体和教师办公电脑每年按照使用年限进行了全面的换代升级，能较好的服务教师日常办公和教学所需。但我校信息化基础比较薄弱，有且仅有以下几个方面的应用：</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）对外宣传和信息交流。我校利用校园网站、微信公众号、微信群等，很大程度上提高了社会知名度，为学校、社会和家长沟通提供了极大的便利。</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）办公自动化管理。我校近几年先后安装了财务管理、人事管理、固定资产管理、学生成绩和学籍管理系统，以及图书馆管理系统，这些系统的使用极大的提高了我校的管理效率和管理质量。</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）多媒体教学。我校拥有两个多媒体会议室、一个多功能厅、一个录播教室，所有各类教室均网络覆盖。各种重要会议和大型的公开课示范课教学活动，各种多媒体系统都能起到有效的辅助作用。</w:t>
      </w:r>
    </w:p>
    <w:bookmarkEnd w:id="14"/>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学校可通过此项目来完善目前信息化基础薄弱的情况，更看重的是智能化教学把信息化和教学融合起来，围绕核心教学场景，整合、丰富智慧教学资源，构建结构系统、设计科学、类型丰富、形式生动、使用便捷的多学科、多层次、多用途的数字教育资源体系。</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4.2 </w:t>
      </w:r>
      <w:r>
        <w:rPr>
          <w:rFonts w:ascii="Times New Roman" w:hAnsi="Times New Roman" w:hint="eastAsia"/>
          <w:color w:val="000000"/>
          <w:sz w:val="22"/>
        </w:rPr>
        <w:t>项目招标范围及内容</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整体智慧校园建设可充分发挥信息化技术在传统教学与创新型课程的应用价值，助力教与学的减负增效，提升师生的信息化素养。如何在“智慧校园”建设的背景下，依托智能新技术与教育场景的深度融合，结合进才实验小学在未来教育发展的关注点，打造一个“多元智慧</w:t>
      </w:r>
      <w:r>
        <w:rPr>
          <w:rFonts w:ascii="Times New Roman" w:hAnsi="Times New Roman" w:hint="eastAsia"/>
          <w:color w:val="000000"/>
          <w:sz w:val="22"/>
        </w:rPr>
        <w:t>-</w:t>
      </w:r>
      <w:r>
        <w:rPr>
          <w:rFonts w:ascii="Times New Roman" w:hAnsi="Times New Roman" w:hint="eastAsia"/>
          <w:color w:val="000000"/>
          <w:sz w:val="22"/>
        </w:rPr>
        <w:t>数字教育发展共同体”，多元即辐射至“校园大脑”校务管理平台建设、“智创、智融、智造”特色课程实施、“五育融合”学生综合素质评价、教师专业发展等不同领域呈现数字化新样态；数字教育即基于业务体系实现数字化协作、基于目标体系实现数据化的决策管理；共同体即形成学科、跨学科课程体系的统整、教学实践路径的规范统一，优质资源的共享和均衡化发展。</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4.3</w:t>
      </w:r>
      <w:r>
        <w:rPr>
          <w:rFonts w:ascii="Times New Roman" w:hAnsi="Times New Roman" w:hint="eastAsia"/>
          <w:color w:val="000000"/>
          <w:sz w:val="22"/>
        </w:rPr>
        <w:t>本项目工期为：自合同签订起</w:t>
      </w:r>
      <w:r>
        <w:rPr>
          <w:rFonts w:ascii="Times New Roman" w:hAnsi="Times New Roman" w:hint="eastAsia"/>
          <w:color w:val="000000"/>
          <w:sz w:val="22"/>
        </w:rPr>
        <w:t>1</w:t>
      </w:r>
      <w:r>
        <w:rPr>
          <w:rFonts w:ascii="Times New Roman" w:hAnsi="Times New Roman" w:hint="eastAsia"/>
          <w:color w:val="000000"/>
          <w:sz w:val="22"/>
        </w:rPr>
        <w:t>年，其中建设完成交付</w:t>
      </w:r>
      <w:r>
        <w:rPr>
          <w:rFonts w:ascii="Times New Roman" w:hAnsi="Times New Roman" w:hint="eastAsia"/>
          <w:color w:val="000000"/>
          <w:sz w:val="22"/>
        </w:rPr>
        <w:t>3</w:t>
      </w:r>
      <w:r>
        <w:rPr>
          <w:rFonts w:ascii="Times New Roman" w:hAnsi="Times New Roman" w:hint="eastAsia"/>
          <w:color w:val="000000"/>
          <w:sz w:val="22"/>
        </w:rPr>
        <w:t>个月，质保服务期</w:t>
      </w:r>
      <w:r>
        <w:rPr>
          <w:rFonts w:ascii="Times New Roman" w:hAnsi="Times New Roman" w:hint="eastAsia"/>
          <w:color w:val="000000"/>
          <w:sz w:val="22"/>
        </w:rPr>
        <w:t>9</w:t>
      </w:r>
      <w:r>
        <w:rPr>
          <w:rFonts w:ascii="Times New Roman" w:hAnsi="Times New Roman" w:hint="eastAsia"/>
          <w:color w:val="000000"/>
          <w:sz w:val="22"/>
        </w:rPr>
        <w:t>个月。具体以合同签订日期为准。</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15" w:name="_Toc162530568"/>
      <w:r w:rsidRPr="00353F5B">
        <w:rPr>
          <w:rFonts w:ascii="Times New Roman" w:hAnsi="Times New Roman"/>
          <w:b/>
          <w:color w:val="000000"/>
          <w:sz w:val="22"/>
        </w:rPr>
        <w:t xml:space="preserve">5 </w:t>
      </w:r>
      <w:r w:rsidRPr="00353F5B">
        <w:rPr>
          <w:rFonts w:ascii="Times New Roman" w:hAnsi="宋体"/>
          <w:b/>
          <w:color w:val="000000"/>
          <w:sz w:val="22"/>
        </w:rPr>
        <w:t>承包方式</w:t>
      </w:r>
      <w:bookmarkEnd w:id="15"/>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5.1 </w:t>
      </w:r>
      <w:r w:rsidRPr="00353F5B">
        <w:rPr>
          <w:rFonts w:ascii="Times New Roman" w:hAnsi="宋体"/>
          <w:color w:val="000000"/>
          <w:sz w:val="22"/>
        </w:rPr>
        <w:t>依据本项目的招标范围和内容，中标人以包系统设计、包供货、包</w:t>
      </w:r>
      <w:r w:rsidRPr="00353F5B">
        <w:rPr>
          <w:rFonts w:ascii="Times New Roman" w:hAnsi="宋体" w:hint="eastAsia"/>
          <w:color w:val="000000"/>
          <w:sz w:val="22"/>
        </w:rPr>
        <w:t>安装</w:t>
      </w:r>
      <w:r w:rsidRPr="00353F5B">
        <w:rPr>
          <w:rFonts w:ascii="Times New Roman" w:hAnsi="宋体"/>
          <w:color w:val="000000"/>
          <w:sz w:val="22"/>
        </w:rPr>
        <w:t>集成调试、包质量、包安全的方式实施总承包。</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5.2</w:t>
      </w:r>
      <w:r w:rsidRPr="00353F5B">
        <w:rPr>
          <w:rFonts w:ascii="Times New Roman" w:hAnsi="宋体"/>
          <w:color w:val="0000FF"/>
          <w:sz w:val="22"/>
        </w:rPr>
        <w:t>本项目不允许分包。</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16" w:name="_Toc162530569"/>
      <w:r w:rsidRPr="00353F5B">
        <w:rPr>
          <w:rFonts w:ascii="Times New Roman" w:hAnsi="Times New Roman"/>
          <w:b/>
          <w:color w:val="000000"/>
          <w:sz w:val="22"/>
        </w:rPr>
        <w:t xml:space="preserve">6 </w:t>
      </w:r>
      <w:r w:rsidRPr="00353F5B">
        <w:rPr>
          <w:rFonts w:ascii="Times New Roman" w:hAnsi="宋体"/>
          <w:b/>
          <w:color w:val="000000"/>
          <w:sz w:val="22"/>
        </w:rPr>
        <w:t>合同的签订</w:t>
      </w:r>
      <w:bookmarkEnd w:id="16"/>
    </w:p>
    <w:p w:rsidR="00CD1908" w:rsidRPr="00353F5B" w:rsidRDefault="00CD1908" w:rsidP="00CD1908">
      <w:pPr>
        <w:snapToGrid w:val="0"/>
        <w:ind w:firstLineChars="200" w:firstLine="440"/>
        <w:rPr>
          <w:rFonts w:ascii="Times New Roman" w:hAnsi="Times New Roman"/>
          <w:sz w:val="22"/>
        </w:rPr>
      </w:pPr>
      <w:r w:rsidRPr="00353F5B">
        <w:rPr>
          <w:rFonts w:ascii="Times New Roman" w:hAnsi="Times New Roman"/>
          <w:sz w:val="22"/>
        </w:rPr>
        <w:t xml:space="preserve">6.1 </w:t>
      </w:r>
      <w:r w:rsidRPr="00353F5B">
        <w:rPr>
          <w:rFonts w:ascii="Times New Roman" w:hAnsi="宋体"/>
          <w:sz w:val="22"/>
        </w:rPr>
        <w:t>本项目合同的标的、价格、质量及验收标准、考核管理、履约期限等主要条款应当与招标文件和中标人投标文件的内容一致，并互相补充和解释。</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sz w:val="22"/>
        </w:rPr>
      </w:pPr>
      <w:bookmarkStart w:id="17" w:name="_Toc162530570"/>
      <w:r w:rsidRPr="00353F5B">
        <w:rPr>
          <w:rFonts w:ascii="Times New Roman" w:hAnsi="Times New Roman"/>
          <w:b/>
          <w:color w:val="000000"/>
          <w:sz w:val="22"/>
        </w:rPr>
        <w:t xml:space="preserve">7 </w:t>
      </w:r>
      <w:r w:rsidRPr="00353F5B">
        <w:rPr>
          <w:rFonts w:ascii="Times New Roman" w:hAnsi="宋体"/>
          <w:b/>
          <w:color w:val="000000"/>
          <w:sz w:val="22"/>
        </w:rPr>
        <w:t>结算原则和支付方式</w:t>
      </w:r>
      <w:bookmarkEnd w:id="17"/>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7.1 </w:t>
      </w:r>
      <w:r w:rsidRPr="00353F5B">
        <w:rPr>
          <w:rFonts w:ascii="Times New Roman" w:hAnsi="宋体"/>
          <w:color w:val="000000"/>
          <w:sz w:val="22"/>
        </w:rPr>
        <w:t>结算原则</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7.1.1</w:t>
      </w:r>
      <w:r w:rsidRPr="00353F5B">
        <w:rPr>
          <w:rFonts w:ascii="Times New Roman" w:hAnsi="宋体"/>
          <w:color w:val="000000"/>
          <w:sz w:val="22"/>
        </w:rPr>
        <w:t>本项目合同结算价以审计价为准，中标人的中标单价不变，实际工作量以采购人或第三方按照招标文件规定的验收标准核定为准。</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7.1.2</w:t>
      </w:r>
      <w:r>
        <w:rPr>
          <w:rFonts w:ascii="Times New Roman" w:hAnsi="宋体"/>
          <w:color w:val="000000"/>
          <w:sz w:val="22"/>
        </w:rPr>
        <w:t>发生</w:t>
      </w:r>
      <w:r w:rsidRPr="00353F5B">
        <w:rPr>
          <w:rFonts w:ascii="Times New Roman" w:hAnsi="宋体"/>
          <w:color w:val="000000"/>
          <w:sz w:val="22"/>
        </w:rPr>
        <w:t>设备维修</w:t>
      </w:r>
      <w:r>
        <w:rPr>
          <w:rFonts w:ascii="Times New Roman" w:hAnsi="宋体"/>
          <w:color w:val="000000"/>
          <w:sz w:val="22"/>
        </w:rPr>
        <w:t>的</w:t>
      </w:r>
      <w:r w:rsidRPr="00353F5B">
        <w:rPr>
          <w:rFonts w:ascii="Times New Roman" w:hAnsi="宋体"/>
          <w:color w:val="000000"/>
          <w:sz w:val="22"/>
        </w:rPr>
        <w:t>，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CD1908" w:rsidRDefault="00CD1908" w:rsidP="00CD1908">
      <w:pPr>
        <w:adjustRightInd w:val="0"/>
        <w:snapToGrid w:val="0"/>
        <w:spacing w:line="300" w:lineRule="auto"/>
        <w:ind w:firstLineChars="200" w:firstLine="440"/>
        <w:rPr>
          <w:rFonts w:ascii="Times New Roman" w:hAnsi="宋体"/>
          <w:sz w:val="22"/>
        </w:rPr>
      </w:pPr>
      <w:r w:rsidRPr="00353F5B">
        <w:rPr>
          <w:rFonts w:ascii="Times New Roman" w:hAnsi="Times New Roman"/>
          <w:sz w:val="22"/>
        </w:rPr>
        <w:t xml:space="preserve">7.2 </w:t>
      </w:r>
      <w:r w:rsidRPr="00353F5B">
        <w:rPr>
          <w:rFonts w:ascii="Times New Roman" w:hAnsi="宋体"/>
          <w:sz w:val="22"/>
        </w:rPr>
        <w:t>支付方式</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353F5B">
        <w:rPr>
          <w:rFonts w:ascii="Times New Roman" w:hAnsi="Times New Roman"/>
          <w:sz w:val="22"/>
        </w:rPr>
        <w:lastRenderedPageBreak/>
        <w:t xml:space="preserve">7.2.1 </w:t>
      </w:r>
      <w:r w:rsidRPr="00353F5B">
        <w:rPr>
          <w:rFonts w:ascii="Times New Roman" w:hAnsi="宋体"/>
          <w:sz w:val="22"/>
        </w:rPr>
        <w:t>本项目合同金额采用</w:t>
      </w:r>
      <w:r w:rsidRPr="00353F5B">
        <w:rPr>
          <w:rFonts w:ascii="Times New Roman" w:hAnsi="宋体"/>
          <w:b/>
          <w:bCs/>
          <w:color w:val="FF0000"/>
          <w:sz w:val="22"/>
          <w:u w:val="wavyHeavy"/>
        </w:rPr>
        <w:t>分期付款</w:t>
      </w:r>
      <w:r w:rsidRPr="00353F5B">
        <w:rPr>
          <w:rFonts w:ascii="Times New Roman" w:hAnsi="宋体"/>
          <w:sz w:val="22"/>
        </w:rPr>
        <w:t>方式，在采购人和中标人合同签订，且财政资金到位后，按下款要求支付相应的合同款项。</w:t>
      </w:r>
    </w:p>
    <w:p w:rsidR="00CD1908" w:rsidRDefault="00CD1908" w:rsidP="00CD1908">
      <w:pPr>
        <w:adjustRightInd w:val="0"/>
        <w:snapToGrid w:val="0"/>
        <w:spacing w:line="300" w:lineRule="auto"/>
        <w:ind w:firstLineChars="200" w:firstLine="440"/>
        <w:rPr>
          <w:rFonts w:ascii="Times New Roman" w:hAnsi="宋体"/>
          <w:sz w:val="22"/>
        </w:rPr>
      </w:pPr>
      <w:r>
        <w:rPr>
          <w:rFonts w:ascii="Times New Roman" w:hAnsi="Times New Roman"/>
          <w:sz w:val="22"/>
        </w:rPr>
        <w:t>7.2.2</w:t>
      </w:r>
      <w:r>
        <w:rPr>
          <w:rFonts w:ascii="Times New Roman" w:hAnsi="宋体"/>
          <w:sz w:val="22"/>
        </w:rPr>
        <w:t>分期付款的时间进度要求和支付比例具体如下：</w:t>
      </w:r>
    </w:p>
    <w:p w:rsidR="00CD1908" w:rsidRDefault="00CD1908" w:rsidP="00CD1908">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sz w:val="22"/>
        </w:rPr>
        <w:t>1</w:t>
      </w:r>
      <w:r>
        <w:rPr>
          <w:rFonts w:ascii="Times New Roman" w:hAnsi="宋体" w:hint="eastAsia"/>
          <w:sz w:val="22"/>
        </w:rPr>
        <w:t>）第一次支付。合同签订后收到符合要求的发票，并在财政资金到位后</w:t>
      </w:r>
      <w:r>
        <w:rPr>
          <w:rFonts w:ascii="Times New Roman" w:hAnsi="宋体"/>
          <w:sz w:val="22"/>
        </w:rPr>
        <w:t>7</w:t>
      </w:r>
      <w:r>
        <w:rPr>
          <w:rFonts w:ascii="Times New Roman" w:hAnsi="宋体" w:hint="eastAsia"/>
          <w:sz w:val="22"/>
        </w:rPr>
        <w:t>日内，支付合同金额的</w:t>
      </w:r>
      <w:r>
        <w:rPr>
          <w:rFonts w:ascii="Times New Roman" w:hAnsi="宋体"/>
          <w:sz w:val="22"/>
        </w:rPr>
        <w:t xml:space="preserve"> 30%</w:t>
      </w:r>
      <w:r>
        <w:rPr>
          <w:rFonts w:ascii="Times New Roman" w:hAnsi="宋体" w:hint="eastAsia"/>
          <w:sz w:val="22"/>
        </w:rPr>
        <w:t>；</w:t>
      </w:r>
    </w:p>
    <w:p w:rsidR="00CD1908" w:rsidRDefault="00CD1908" w:rsidP="00CD1908">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sz w:val="22"/>
        </w:rPr>
        <w:t>2</w:t>
      </w:r>
      <w:r>
        <w:rPr>
          <w:rFonts w:ascii="Times New Roman" w:hAnsi="宋体" w:hint="eastAsia"/>
          <w:sz w:val="22"/>
        </w:rPr>
        <w:t>）第二次支付。中标人在完成项目全部建设内容、调试合格，通过整体验，采购人收到符合要求的发票，并在财政资金到位后</w:t>
      </w:r>
      <w:r>
        <w:rPr>
          <w:rFonts w:ascii="Times New Roman" w:hAnsi="宋体"/>
          <w:sz w:val="22"/>
        </w:rPr>
        <w:t>7</w:t>
      </w:r>
      <w:r>
        <w:rPr>
          <w:rFonts w:ascii="Times New Roman" w:hAnsi="宋体" w:hint="eastAsia"/>
          <w:sz w:val="22"/>
        </w:rPr>
        <w:t>日内，采购人向中标人支付合同金额的</w:t>
      </w:r>
      <w:r>
        <w:rPr>
          <w:rFonts w:ascii="Times New Roman" w:hAnsi="宋体"/>
          <w:sz w:val="22"/>
        </w:rPr>
        <w:t>70%</w:t>
      </w:r>
      <w:r>
        <w:rPr>
          <w:rFonts w:ascii="Times New Roman" w:hAnsi="宋体" w:hint="eastAsia"/>
          <w:sz w:val="22"/>
        </w:rPr>
        <w:t>。</w:t>
      </w:r>
    </w:p>
    <w:p w:rsidR="00CD1908" w:rsidRPr="00353F5B" w:rsidRDefault="00CD1908" w:rsidP="00CD1908">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宋体" w:hint="eastAsia"/>
          <w:sz w:val="22"/>
        </w:rPr>
        <w:t>付款时间进度和支付比例以财政拨付资金为准。</w:t>
      </w:r>
    </w:p>
    <w:p w:rsidR="00CD1908" w:rsidRDefault="00CD1908" w:rsidP="00CD1908">
      <w:pPr>
        <w:adjustRightInd w:val="0"/>
        <w:snapToGrid w:val="0"/>
        <w:spacing w:line="300" w:lineRule="auto"/>
        <w:ind w:firstLineChars="200" w:firstLine="440"/>
        <w:jc w:val="left"/>
        <w:rPr>
          <w:rFonts w:ascii="Times New Roman" w:hAnsi="宋体"/>
          <w:color w:val="000000"/>
          <w:sz w:val="22"/>
        </w:rPr>
      </w:pPr>
      <w:r w:rsidRPr="00353F5B">
        <w:rPr>
          <w:rFonts w:ascii="Times New Roman" w:hAnsi="Times New Roman"/>
          <w:color w:val="000000"/>
          <w:sz w:val="22"/>
        </w:rPr>
        <w:t>7.3</w:t>
      </w:r>
      <w:r w:rsidRPr="00353F5B">
        <w:rPr>
          <w:rFonts w:ascii="Times New Roman" w:hAnsi="宋体"/>
          <w:color w:val="000000"/>
          <w:sz w:val="22"/>
        </w:rPr>
        <w:t>中标人因自身原因造成返工的工作量，采购人将不予计量和支付。</w:t>
      </w:r>
    </w:p>
    <w:p w:rsidR="00CD1908" w:rsidRDefault="00CD1908" w:rsidP="00CD1908">
      <w:pPr>
        <w:snapToGrid w:val="0"/>
        <w:spacing w:line="300" w:lineRule="auto"/>
        <w:ind w:firstLineChars="200" w:firstLine="440"/>
        <w:jc w:val="left"/>
        <w:rPr>
          <w:rFonts w:ascii="Times New Roman" w:hAnsi="Times New Roman"/>
          <w:color w:val="FF0000"/>
          <w:sz w:val="22"/>
        </w:rPr>
      </w:pPr>
      <w:r w:rsidRPr="00C04B44">
        <w:rPr>
          <w:rFonts w:ascii="Times New Roman" w:hAnsi="Times New Roman" w:hint="eastAsia"/>
          <w:color w:val="FF0000"/>
          <w:sz w:val="22"/>
        </w:rPr>
        <w:t>7.4</w:t>
      </w:r>
      <w:r w:rsidRPr="00D462A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462A8">
        <w:rPr>
          <w:rFonts w:ascii="Times New Roman" w:hAnsi="Times New Roman" w:hint="eastAsia"/>
          <w:color w:val="FF0000"/>
          <w:sz w:val="22"/>
        </w:rPr>
        <w:t>1</w:t>
      </w:r>
      <w:r w:rsidRPr="00D462A8">
        <w:rPr>
          <w:rFonts w:ascii="Times New Roman" w:hAnsi="Times New Roman" w:hint="eastAsia"/>
          <w:color w:val="FF0000"/>
          <w:sz w:val="22"/>
        </w:rPr>
        <w:t>年期贷款市场报价利率。</w:t>
      </w:r>
    </w:p>
    <w:p w:rsidR="00CD1908" w:rsidRPr="00C04B44" w:rsidRDefault="00CD1908" w:rsidP="00CD1908">
      <w:pPr>
        <w:adjustRightInd w:val="0"/>
        <w:snapToGrid w:val="0"/>
        <w:spacing w:line="300" w:lineRule="auto"/>
        <w:ind w:firstLineChars="200" w:firstLine="440"/>
        <w:jc w:val="left"/>
        <w:rPr>
          <w:rFonts w:ascii="Times New Roman" w:hAnsi="Times New Roman"/>
          <w:color w:val="000000"/>
          <w:sz w:val="22"/>
        </w:rPr>
      </w:pPr>
    </w:p>
    <w:p w:rsidR="00CD1908" w:rsidRPr="00353F5B" w:rsidRDefault="00CD1908" w:rsidP="00CD1908">
      <w:pPr>
        <w:adjustRightInd w:val="0"/>
        <w:snapToGrid w:val="0"/>
        <w:spacing w:line="300" w:lineRule="auto"/>
        <w:jc w:val="center"/>
        <w:outlineLvl w:val="1"/>
        <w:rPr>
          <w:rFonts w:ascii="Times New Roman" w:hAnsi="Times New Roman"/>
          <w:color w:val="000000"/>
          <w:sz w:val="30"/>
          <w:szCs w:val="30"/>
        </w:rPr>
      </w:pPr>
      <w:bookmarkStart w:id="18" w:name="_Toc162530571"/>
      <w:bookmarkEnd w:id="1"/>
      <w:r w:rsidRPr="00353F5B">
        <w:rPr>
          <w:rFonts w:ascii="Times New Roman" w:hAnsi="宋体"/>
          <w:color w:val="000000"/>
          <w:sz w:val="30"/>
          <w:szCs w:val="30"/>
        </w:rPr>
        <w:t>三、技术质量要求</w:t>
      </w:r>
      <w:bookmarkEnd w:id="18"/>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19" w:name="_Toc162530572"/>
      <w:r w:rsidRPr="00353F5B">
        <w:rPr>
          <w:rFonts w:ascii="Times New Roman" w:hAnsi="Times New Roman"/>
          <w:b/>
          <w:color w:val="000000"/>
          <w:sz w:val="22"/>
        </w:rPr>
        <w:t xml:space="preserve">8 </w:t>
      </w:r>
      <w:r w:rsidRPr="00353F5B">
        <w:rPr>
          <w:rFonts w:ascii="Times New Roman" w:hAnsi="宋体"/>
          <w:b/>
          <w:color w:val="000000"/>
          <w:sz w:val="22"/>
        </w:rPr>
        <w:t>适用技术规范和规范性文件</w:t>
      </w:r>
      <w:bookmarkEnd w:id="19"/>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信息技术</w:t>
      </w:r>
      <w:r>
        <w:rPr>
          <w:rFonts w:ascii="Times New Roman" w:hAnsi="Times New Roman"/>
          <w:color w:val="000000"/>
          <w:sz w:val="22"/>
        </w:rPr>
        <w:t xml:space="preserve"> </w:t>
      </w:r>
      <w:r>
        <w:rPr>
          <w:rFonts w:ascii="Times New Roman" w:hAnsi="Times New Roman" w:hint="eastAsia"/>
          <w:color w:val="000000"/>
          <w:sz w:val="22"/>
        </w:rPr>
        <w:t>安全技术</w:t>
      </w:r>
      <w:r>
        <w:rPr>
          <w:rFonts w:ascii="Times New Roman" w:hAnsi="Times New Roman"/>
          <w:color w:val="000000"/>
          <w:sz w:val="22"/>
        </w:rPr>
        <w:t xml:space="preserve"> </w:t>
      </w:r>
      <w:r>
        <w:rPr>
          <w:rFonts w:ascii="Times New Roman" w:hAnsi="Times New Roman" w:hint="eastAsia"/>
          <w:color w:val="000000"/>
          <w:sz w:val="22"/>
        </w:rPr>
        <w:t>信息安全管理实用规则</w:t>
      </w:r>
      <w:r>
        <w:rPr>
          <w:rFonts w:ascii="Times New Roman" w:hAnsi="Times New Roman"/>
          <w:color w:val="000000"/>
          <w:sz w:val="22"/>
        </w:rPr>
        <w:t xml:space="preserve"> GB/T 22081-2008</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基础教育教学资源元数据</w:t>
      </w:r>
      <w:r>
        <w:rPr>
          <w:rFonts w:ascii="Times New Roman" w:hAnsi="Times New Roman"/>
          <w:color w:val="000000"/>
          <w:sz w:val="22"/>
        </w:rPr>
        <w:t xml:space="preserve"> </w:t>
      </w:r>
      <w:r>
        <w:rPr>
          <w:rFonts w:ascii="Times New Roman" w:hAnsi="Times New Roman" w:hint="eastAsia"/>
          <w:color w:val="000000"/>
          <w:sz w:val="22"/>
        </w:rPr>
        <w:t>信息模型</w:t>
      </w:r>
      <w:r>
        <w:rPr>
          <w:rFonts w:ascii="Times New Roman" w:hAnsi="Times New Roman"/>
          <w:color w:val="000000"/>
          <w:sz w:val="22"/>
        </w:rPr>
        <w:t>JY/T 0607-2017</w:t>
      </w:r>
      <w:r>
        <w:rPr>
          <w:rFonts w:ascii="Times New Roman" w:hAnsi="Times New Roman" w:hint="eastAsia"/>
          <w:color w:val="000000"/>
          <w:sz w:val="22"/>
        </w:rPr>
        <w:t>；</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基础教育教学资源元数据</w:t>
      </w:r>
      <w:r>
        <w:rPr>
          <w:rFonts w:ascii="Times New Roman" w:hAnsi="Times New Roman"/>
          <w:color w:val="000000"/>
          <w:sz w:val="22"/>
        </w:rPr>
        <w:t xml:space="preserve"> </w:t>
      </w:r>
      <w:r>
        <w:rPr>
          <w:rFonts w:ascii="Times New Roman" w:hAnsi="Times New Roman" w:hint="eastAsia"/>
          <w:color w:val="000000"/>
          <w:sz w:val="22"/>
        </w:rPr>
        <w:t>实践指南</w:t>
      </w:r>
      <w:r>
        <w:rPr>
          <w:rFonts w:ascii="Times New Roman" w:hAnsi="Times New Roman"/>
          <w:color w:val="000000"/>
          <w:sz w:val="22"/>
        </w:rPr>
        <w:t>JY/T 0610-2017</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教育管理信息</w:t>
      </w:r>
      <w:r>
        <w:rPr>
          <w:rFonts w:ascii="Times New Roman" w:hAnsi="Times New Roman"/>
          <w:color w:val="000000"/>
          <w:sz w:val="22"/>
        </w:rPr>
        <w:t xml:space="preserve"> </w:t>
      </w:r>
      <w:r>
        <w:rPr>
          <w:rFonts w:ascii="Times New Roman" w:hAnsi="Times New Roman" w:hint="eastAsia"/>
          <w:color w:val="000000"/>
          <w:sz w:val="22"/>
        </w:rPr>
        <w:t>教育管理基础代码</w:t>
      </w:r>
      <w:r>
        <w:rPr>
          <w:rFonts w:ascii="Times New Roman" w:hAnsi="Times New Roman"/>
          <w:color w:val="000000"/>
          <w:sz w:val="22"/>
        </w:rPr>
        <w:t>JY/T 1001-2012</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教育管理信息</w:t>
      </w:r>
      <w:r>
        <w:rPr>
          <w:rFonts w:ascii="Times New Roman" w:hAnsi="Times New Roman"/>
          <w:color w:val="000000"/>
          <w:sz w:val="22"/>
        </w:rPr>
        <w:t xml:space="preserve"> </w:t>
      </w:r>
      <w:r>
        <w:rPr>
          <w:rFonts w:ascii="Times New Roman" w:hAnsi="Times New Roman" w:hint="eastAsia"/>
          <w:color w:val="000000"/>
          <w:sz w:val="22"/>
        </w:rPr>
        <w:t>教育管理基础信息</w:t>
      </w:r>
      <w:r>
        <w:rPr>
          <w:rFonts w:ascii="Times New Roman" w:hAnsi="Times New Roman"/>
          <w:color w:val="000000"/>
          <w:sz w:val="22"/>
        </w:rPr>
        <w:t>JY/T 1002-2012</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教育管理信息</w:t>
      </w:r>
      <w:r>
        <w:rPr>
          <w:rFonts w:ascii="Times New Roman" w:hAnsi="Times New Roman"/>
          <w:color w:val="000000"/>
          <w:sz w:val="22"/>
        </w:rPr>
        <w:t xml:space="preserve"> </w:t>
      </w:r>
      <w:r>
        <w:rPr>
          <w:rFonts w:ascii="Times New Roman" w:hAnsi="Times New Roman" w:hint="eastAsia"/>
          <w:color w:val="000000"/>
          <w:sz w:val="22"/>
        </w:rPr>
        <w:t>普通中小学管理信息</w:t>
      </w:r>
      <w:r>
        <w:rPr>
          <w:rFonts w:ascii="Times New Roman" w:hAnsi="Times New Roman"/>
          <w:color w:val="000000"/>
          <w:sz w:val="22"/>
        </w:rPr>
        <w:t>JY/T 1004-2012</w:t>
      </w:r>
      <w:r>
        <w:rPr>
          <w:rFonts w:ascii="Times New Roman" w:hAnsi="Times New Roman" w:hint="eastAsia"/>
          <w:color w:val="000000"/>
          <w:sz w:val="22"/>
        </w:rPr>
        <w:t>；</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信息技术</w:t>
      </w:r>
      <w:r>
        <w:rPr>
          <w:rFonts w:ascii="Times New Roman" w:hAnsi="Times New Roman"/>
          <w:color w:val="000000"/>
          <w:sz w:val="22"/>
        </w:rPr>
        <w:t>—</w:t>
      </w:r>
      <w:r>
        <w:rPr>
          <w:rFonts w:ascii="Times New Roman" w:hAnsi="Times New Roman" w:hint="eastAsia"/>
          <w:color w:val="000000"/>
          <w:sz w:val="22"/>
        </w:rPr>
        <w:t>服务管理－第</w:t>
      </w:r>
      <w:r>
        <w:rPr>
          <w:rFonts w:ascii="Times New Roman" w:hAnsi="Times New Roman"/>
          <w:color w:val="000000"/>
          <w:sz w:val="22"/>
        </w:rPr>
        <w:t xml:space="preserve"> 1 </w:t>
      </w:r>
      <w:r>
        <w:rPr>
          <w:rFonts w:ascii="Times New Roman" w:hAnsi="Times New Roman" w:hint="eastAsia"/>
          <w:color w:val="000000"/>
          <w:sz w:val="22"/>
        </w:rPr>
        <w:t>部分：管理体系</w:t>
      </w:r>
      <w:r>
        <w:rPr>
          <w:rFonts w:ascii="Times New Roman" w:hAnsi="Times New Roman"/>
          <w:color w:val="000000"/>
          <w:sz w:val="22"/>
        </w:rPr>
        <w:t xml:space="preserve"> ISO/IEC 20000-1:2011</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信息技术</w:t>
      </w:r>
      <w:r>
        <w:rPr>
          <w:rFonts w:ascii="Times New Roman" w:hAnsi="Times New Roman"/>
          <w:color w:val="000000"/>
          <w:sz w:val="22"/>
        </w:rPr>
        <w:t>—</w:t>
      </w:r>
      <w:r>
        <w:rPr>
          <w:rFonts w:ascii="Times New Roman" w:hAnsi="Times New Roman" w:hint="eastAsia"/>
          <w:color w:val="000000"/>
          <w:sz w:val="22"/>
        </w:rPr>
        <w:t>服务管理－第</w:t>
      </w:r>
      <w:r>
        <w:rPr>
          <w:rFonts w:ascii="Times New Roman" w:hAnsi="Times New Roman"/>
          <w:color w:val="000000"/>
          <w:sz w:val="22"/>
        </w:rPr>
        <w:t xml:space="preserve"> 2 </w:t>
      </w:r>
      <w:r>
        <w:rPr>
          <w:rFonts w:ascii="Times New Roman" w:hAnsi="Times New Roman" w:hint="eastAsia"/>
          <w:color w:val="000000"/>
          <w:sz w:val="22"/>
        </w:rPr>
        <w:t>部分：应用指南</w:t>
      </w:r>
      <w:r>
        <w:rPr>
          <w:rFonts w:ascii="Times New Roman" w:hAnsi="Times New Roman"/>
          <w:color w:val="000000"/>
          <w:sz w:val="22"/>
        </w:rPr>
        <w:t xml:space="preserve"> ISO/IEC 20000-2:2012</w:t>
      </w:r>
      <w:r>
        <w:rPr>
          <w:rFonts w:ascii="Times New Roman" w:hAnsi="Times New Roman" w:hint="eastAsia"/>
          <w:color w:val="000000"/>
          <w:sz w:val="22"/>
        </w:rPr>
        <w:t>；</w:t>
      </w:r>
      <w:r>
        <w:rPr>
          <w:rFonts w:ascii="Times New Roman" w:hAnsi="Times New Roman"/>
          <w:color w:val="000000"/>
          <w:sz w:val="22"/>
        </w:rPr>
        <w:t xml:space="preserve"> </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信息技术</w:t>
      </w:r>
      <w:r>
        <w:rPr>
          <w:rFonts w:ascii="Times New Roman" w:hAnsi="Times New Roman"/>
          <w:color w:val="000000"/>
          <w:sz w:val="22"/>
        </w:rPr>
        <w:t xml:space="preserve"> </w:t>
      </w:r>
      <w:r>
        <w:rPr>
          <w:rFonts w:ascii="Times New Roman" w:hAnsi="Times New Roman" w:hint="eastAsia"/>
          <w:color w:val="000000"/>
          <w:sz w:val="22"/>
        </w:rPr>
        <w:t>安全技术</w:t>
      </w:r>
      <w:r>
        <w:rPr>
          <w:rFonts w:ascii="Times New Roman" w:hAnsi="Times New Roman"/>
          <w:color w:val="000000"/>
          <w:sz w:val="22"/>
        </w:rPr>
        <w:t xml:space="preserve"> </w:t>
      </w:r>
      <w:r>
        <w:rPr>
          <w:rFonts w:ascii="Times New Roman" w:hAnsi="Times New Roman" w:hint="eastAsia"/>
          <w:color w:val="000000"/>
          <w:sz w:val="22"/>
        </w:rPr>
        <w:t>信息安全管理体系要求</w:t>
      </w:r>
      <w:r>
        <w:rPr>
          <w:rFonts w:ascii="Times New Roman" w:hAnsi="Times New Roman"/>
          <w:color w:val="000000"/>
          <w:sz w:val="22"/>
        </w:rPr>
        <w:t xml:space="preserve"> GB/T 22080-2008</w:t>
      </w:r>
      <w:r>
        <w:rPr>
          <w:rFonts w:ascii="Times New Roman" w:hAnsi="Times New Roman" w:hint="eastAsia"/>
          <w:color w:val="000000"/>
          <w:sz w:val="22"/>
        </w:rPr>
        <w:t>；</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《信息安全技术</w:t>
      </w:r>
      <w:r>
        <w:rPr>
          <w:rFonts w:ascii="Times New Roman" w:hAnsi="Times New Roman"/>
          <w:color w:val="000000"/>
          <w:sz w:val="22"/>
        </w:rPr>
        <w:t>-</w:t>
      </w:r>
      <w:r>
        <w:rPr>
          <w:rFonts w:ascii="Times New Roman" w:hAnsi="Times New Roman" w:hint="eastAsia"/>
          <w:color w:val="000000"/>
          <w:sz w:val="22"/>
        </w:rPr>
        <w:t>信息系统安全管理要求》</w:t>
      </w:r>
      <w:r>
        <w:rPr>
          <w:rFonts w:ascii="Times New Roman" w:hAnsi="Times New Roman"/>
          <w:color w:val="000000"/>
          <w:sz w:val="22"/>
        </w:rPr>
        <w:t>CB/T20269-2006</w:t>
      </w:r>
      <w:r>
        <w:rPr>
          <w:rFonts w:ascii="Times New Roman" w:hAnsi="Times New Roman" w:hint="eastAsia"/>
          <w:color w:val="000000"/>
          <w:sz w:val="22"/>
        </w:rPr>
        <w:t>；</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《信息安全技术</w:t>
      </w:r>
      <w:r>
        <w:rPr>
          <w:rFonts w:ascii="Times New Roman" w:hAnsi="Times New Roman"/>
          <w:color w:val="000000"/>
          <w:sz w:val="22"/>
        </w:rPr>
        <w:t>-</w:t>
      </w:r>
      <w:r>
        <w:rPr>
          <w:rFonts w:ascii="Times New Roman" w:hAnsi="Times New Roman" w:hint="eastAsia"/>
          <w:color w:val="000000"/>
          <w:sz w:val="22"/>
        </w:rPr>
        <w:t>信息安全风险评估规范》</w:t>
      </w:r>
      <w:r>
        <w:rPr>
          <w:rFonts w:ascii="Times New Roman" w:hAnsi="Times New Roman"/>
          <w:color w:val="000000"/>
          <w:sz w:val="22"/>
        </w:rPr>
        <w:t>GB/20984-2007</w:t>
      </w:r>
      <w:r>
        <w:rPr>
          <w:rFonts w:ascii="Times New Roman" w:hAnsi="Times New Roman" w:hint="eastAsia"/>
          <w:color w:val="000000"/>
          <w:sz w:val="22"/>
        </w:rPr>
        <w:t>；</w:t>
      </w:r>
    </w:p>
    <w:p w:rsidR="00CD1908" w:rsidRPr="00353F5B" w:rsidRDefault="00CD1908" w:rsidP="00CD1908">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hint="eastAsia"/>
          <w:color w:val="000000"/>
          <w:sz w:val="22"/>
        </w:rPr>
        <w:t>《信息安全技术</w:t>
      </w:r>
      <w:r>
        <w:rPr>
          <w:rFonts w:ascii="Times New Roman" w:hAnsi="Times New Roman"/>
          <w:color w:val="000000"/>
          <w:sz w:val="22"/>
        </w:rPr>
        <w:t>-</w:t>
      </w:r>
      <w:r>
        <w:rPr>
          <w:rFonts w:ascii="Times New Roman" w:hAnsi="Times New Roman" w:hint="eastAsia"/>
          <w:color w:val="000000"/>
          <w:sz w:val="22"/>
        </w:rPr>
        <w:t>信息系统安全等级保护</w:t>
      </w:r>
      <w:r>
        <w:rPr>
          <w:rFonts w:ascii="Times New Roman" w:hAnsi="Times New Roman"/>
          <w:color w:val="000000"/>
          <w:sz w:val="22"/>
        </w:rPr>
        <w:t xml:space="preserve"> </w:t>
      </w:r>
      <w:r>
        <w:rPr>
          <w:rFonts w:ascii="Times New Roman" w:hAnsi="Times New Roman" w:hint="eastAsia"/>
          <w:color w:val="000000"/>
          <w:sz w:val="22"/>
        </w:rPr>
        <w:t>基本要求》</w:t>
      </w:r>
      <w:r>
        <w:rPr>
          <w:rFonts w:ascii="Times New Roman" w:hAnsi="Times New Roman"/>
          <w:color w:val="000000"/>
          <w:sz w:val="22"/>
        </w:rPr>
        <w:t>GB/T22239-2008</w:t>
      </w:r>
      <w:r>
        <w:rPr>
          <w:rFonts w:ascii="Times New Roman" w:hAnsi="Times New Roman" w:hint="eastAsia"/>
          <w:color w:val="000000"/>
          <w:sz w:val="22"/>
        </w:rPr>
        <w:t>。</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20" w:name="_Toc162530573"/>
      <w:r w:rsidRPr="00353F5B">
        <w:rPr>
          <w:rFonts w:ascii="Times New Roman" w:hAnsi="Times New Roman"/>
          <w:b/>
          <w:color w:val="000000"/>
          <w:sz w:val="22"/>
        </w:rPr>
        <w:t xml:space="preserve">9 </w:t>
      </w:r>
      <w:r w:rsidRPr="00353F5B">
        <w:rPr>
          <w:rFonts w:ascii="Times New Roman" w:hAnsi="宋体"/>
          <w:b/>
          <w:color w:val="000000"/>
          <w:sz w:val="22"/>
        </w:rPr>
        <w:t>招标内容与质量要求</w:t>
      </w:r>
      <w:bookmarkEnd w:id="20"/>
    </w:p>
    <w:p w:rsidR="00CD1908" w:rsidRPr="002B3018" w:rsidRDefault="00CD1908" w:rsidP="00CD1908">
      <w:pPr>
        <w:snapToGrid w:val="0"/>
        <w:spacing w:line="300" w:lineRule="auto"/>
        <w:ind w:firstLineChars="200" w:firstLine="440"/>
        <w:jc w:val="left"/>
        <w:rPr>
          <w:rFonts w:ascii="Times New Roman" w:hAnsi="Times New Roman"/>
          <w:sz w:val="22"/>
        </w:rPr>
      </w:pPr>
      <w:r w:rsidRPr="002B3018">
        <w:rPr>
          <w:rFonts w:ascii="Times New Roman" w:hAnsi="Times New Roman"/>
          <w:sz w:val="22"/>
        </w:rPr>
        <w:t>9.1</w:t>
      </w:r>
      <w:r w:rsidRPr="002B3018">
        <w:rPr>
          <w:rFonts w:ascii="Times New Roman" w:hAnsi="Times New Roman"/>
          <w:sz w:val="22"/>
        </w:rPr>
        <w:t>具体工作量清单</w:t>
      </w:r>
    </w:p>
    <w:tbl>
      <w:tblPr>
        <w:tblW w:w="10344" w:type="dxa"/>
        <w:jc w:val="center"/>
        <w:tblLayout w:type="fixed"/>
        <w:tblLook w:val="04A0" w:firstRow="1" w:lastRow="0" w:firstColumn="1" w:lastColumn="0" w:noHBand="0" w:noVBand="1"/>
      </w:tblPr>
      <w:tblGrid>
        <w:gridCol w:w="885"/>
        <w:gridCol w:w="2034"/>
        <w:gridCol w:w="1328"/>
        <w:gridCol w:w="4229"/>
        <w:gridCol w:w="1868"/>
      </w:tblGrid>
      <w:tr w:rsidR="00CD1908" w:rsidTr="009B2906">
        <w:trPr>
          <w:trHeight w:val="34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textAlignment w:val="center"/>
              <w:rPr>
                <w:rFonts w:ascii="Times New Roman" w:hAnsi="Times New Roman"/>
                <w:color w:val="000000"/>
                <w:sz w:val="22"/>
              </w:rPr>
            </w:pPr>
            <w:r>
              <w:rPr>
                <w:rFonts w:ascii="Times New Roman" w:hAnsi="Times New Roman"/>
                <w:b/>
                <w:bCs/>
                <w:color w:val="000000"/>
                <w:kern w:val="0"/>
                <w:sz w:val="22"/>
                <w:lang w:bidi="ar"/>
              </w:rPr>
              <w:t>序号</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具体内容</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数量</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textAlignment w:val="center"/>
              <w:rPr>
                <w:rFonts w:ascii="Times New Roman" w:hAnsi="Times New Roman"/>
                <w:b/>
                <w:bCs/>
                <w:color w:val="000000"/>
                <w:kern w:val="0"/>
                <w:sz w:val="22"/>
                <w:lang w:bidi="ar"/>
              </w:rPr>
            </w:pPr>
            <w:r>
              <w:rPr>
                <w:rFonts w:ascii="Times New Roman" w:hAnsi="Times New Roman"/>
                <w:b/>
                <w:bCs/>
                <w:color w:val="000000"/>
                <w:kern w:val="0"/>
                <w:sz w:val="22"/>
                <w:lang w:bidi="ar"/>
              </w:rPr>
              <w:t>工期</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textAlignment w:val="center"/>
              <w:rPr>
                <w:rFonts w:ascii="宋体" w:hAnsi="宋体"/>
                <w:b/>
                <w:bCs/>
                <w:color w:val="000000"/>
                <w:sz w:val="22"/>
              </w:rPr>
            </w:pPr>
            <w:r>
              <w:rPr>
                <w:rFonts w:ascii="宋体" w:hAnsi="宋体"/>
                <w:b/>
                <w:bCs/>
                <w:color w:val="000000"/>
                <w:kern w:val="0"/>
                <w:sz w:val="22"/>
                <w:lang w:bidi="ar"/>
              </w:rPr>
              <w:t>备注</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1</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终端</w:t>
            </w: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对</w:t>
            </w: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智慧课堂</w:t>
            </w:r>
          </w:p>
        </w:tc>
        <w:tc>
          <w:tcPr>
            <w:tcW w:w="1328" w:type="dxa"/>
            <w:tcBorders>
              <w:top w:val="single" w:sz="4" w:space="0" w:color="000000"/>
              <w:left w:val="single" w:sz="4" w:space="0" w:color="000000"/>
              <w:bottom w:val="single" w:sz="4" w:space="0" w:color="000000"/>
              <w:right w:val="single" w:sz="4" w:space="0" w:color="000000"/>
            </w:tcBorders>
          </w:tcPr>
          <w:p w:rsidR="00CD1908" w:rsidRDefault="00CD1908" w:rsidP="009B2906">
            <w:pPr>
              <w:pStyle w:val="TableParagraph"/>
              <w:spacing w:line="360" w:lineRule="auto"/>
              <w:jc w:val="center"/>
              <w:rPr>
                <w:rFonts w:ascii="Times New Roman" w:hAnsi="Times New Roman"/>
                <w:color w:val="000000"/>
                <w:sz w:val="22"/>
                <w:lang w:bidi="zh-CN"/>
              </w:rPr>
            </w:pPr>
            <w:r>
              <w:rPr>
                <w:rFonts w:ascii="Times New Roman" w:hAnsi="Times New Roman"/>
                <w:color w:val="000000"/>
                <w:sz w:val="22"/>
                <w:lang w:bidi="zh-CN"/>
              </w:rPr>
              <w:t>1</w:t>
            </w:r>
            <w:r>
              <w:rPr>
                <w:rFonts w:ascii="Times New Roman" w:hAnsi="Times New Roman"/>
                <w:color w:val="000000"/>
                <w:sz w:val="22"/>
                <w:lang w:bidi="zh-CN"/>
              </w:rPr>
              <w:t>套</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2</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精准作业教学系统</w:t>
            </w:r>
          </w:p>
        </w:tc>
        <w:tc>
          <w:tcPr>
            <w:tcW w:w="1328" w:type="dxa"/>
            <w:tcBorders>
              <w:top w:val="single" w:sz="4" w:space="0" w:color="000000"/>
              <w:left w:val="single" w:sz="4" w:space="0" w:color="000000"/>
              <w:bottom w:val="single" w:sz="4" w:space="0" w:color="000000"/>
              <w:right w:val="single" w:sz="4" w:space="0" w:color="000000"/>
            </w:tcBorders>
          </w:tcPr>
          <w:p w:rsidR="00CD1908" w:rsidRDefault="00CD1908" w:rsidP="009B2906">
            <w:pPr>
              <w:pStyle w:val="TableParagraph"/>
              <w:spacing w:line="360" w:lineRule="auto"/>
              <w:jc w:val="center"/>
              <w:rPr>
                <w:rFonts w:ascii="Times New Roman" w:hAnsi="Times New Roman"/>
                <w:color w:val="000000" w:themeColor="text1"/>
                <w:sz w:val="22"/>
                <w:lang w:bidi="zh-CN"/>
              </w:rPr>
            </w:pPr>
            <w:r>
              <w:rPr>
                <w:rFonts w:ascii="Times New Roman" w:hAnsi="Times New Roman"/>
                <w:color w:val="000000"/>
                <w:sz w:val="22"/>
                <w:lang w:bidi="zh-CN"/>
              </w:rPr>
              <w:t>1</w:t>
            </w:r>
            <w:r>
              <w:rPr>
                <w:rFonts w:ascii="Times New Roman" w:hAnsi="Times New Roman"/>
                <w:color w:val="000000"/>
                <w:sz w:val="22"/>
                <w:lang w:bidi="zh-CN"/>
              </w:rPr>
              <w:t>套</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jc w:val="center"/>
              <w:rPr>
                <w:rFonts w:ascii="Times New Roman" w:hAnsi="Times New Roman"/>
                <w:color w:val="000000" w:themeColor="text1"/>
                <w:sz w:val="22"/>
                <w:lang w:bidi="zh-CN"/>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3</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hAnsi="Times New Roman"/>
                <w:sz w:val="22"/>
              </w:rPr>
              <w:t>精准录播分析系统</w:t>
            </w:r>
          </w:p>
        </w:tc>
        <w:tc>
          <w:tcPr>
            <w:tcW w:w="1328" w:type="dxa"/>
            <w:tcBorders>
              <w:top w:val="single" w:sz="4" w:space="0" w:color="000000"/>
              <w:left w:val="single" w:sz="4" w:space="0" w:color="000000"/>
              <w:bottom w:val="single" w:sz="4" w:space="0" w:color="000000"/>
              <w:right w:val="single" w:sz="4" w:space="0" w:color="000000"/>
            </w:tcBorders>
          </w:tcPr>
          <w:p w:rsidR="00CD1908" w:rsidRDefault="00CD1908" w:rsidP="009B2906">
            <w:pPr>
              <w:pStyle w:val="TableParagraph"/>
              <w:spacing w:line="360" w:lineRule="auto"/>
              <w:jc w:val="center"/>
              <w:rPr>
                <w:rFonts w:ascii="Times New Roman" w:hAnsi="Times New Roman"/>
                <w:color w:val="000000" w:themeColor="text1"/>
                <w:sz w:val="22"/>
                <w:lang w:bidi="zh-CN"/>
              </w:rPr>
            </w:pPr>
            <w:r>
              <w:rPr>
                <w:rFonts w:ascii="Times New Roman" w:hAnsi="Times New Roman"/>
                <w:color w:val="000000"/>
                <w:sz w:val="22"/>
                <w:lang w:bidi="zh-CN"/>
              </w:rPr>
              <w:t>1</w:t>
            </w:r>
            <w:r>
              <w:rPr>
                <w:rFonts w:ascii="Times New Roman" w:hAnsi="Times New Roman"/>
                <w:color w:val="000000"/>
                <w:sz w:val="22"/>
                <w:lang w:bidi="zh-CN"/>
              </w:rPr>
              <w:t>套</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jc w:val="center"/>
              <w:rPr>
                <w:rFonts w:ascii="Times New Roman" w:hAnsi="Times New Roman"/>
                <w:color w:val="000000" w:themeColor="text1"/>
                <w:sz w:val="22"/>
                <w:lang w:bidi="zh-CN"/>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lastRenderedPageBreak/>
              <w:t>4</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hAnsi="Times New Roman"/>
                <w:color w:val="000000"/>
                <w:sz w:val="22"/>
              </w:rPr>
              <w:t>数据融通与治理</w:t>
            </w:r>
          </w:p>
        </w:tc>
        <w:tc>
          <w:tcPr>
            <w:tcW w:w="1328" w:type="dxa"/>
            <w:tcBorders>
              <w:top w:val="single" w:sz="4" w:space="0" w:color="000000"/>
              <w:left w:val="single" w:sz="4" w:space="0" w:color="000000"/>
              <w:bottom w:val="single" w:sz="4" w:space="0" w:color="000000"/>
              <w:right w:val="single" w:sz="4" w:space="0" w:color="000000"/>
            </w:tcBorders>
          </w:tcPr>
          <w:p w:rsidR="00CD1908" w:rsidRDefault="00CD1908" w:rsidP="009B2906">
            <w:pPr>
              <w:pStyle w:val="TableParagraph"/>
              <w:spacing w:line="360" w:lineRule="auto"/>
              <w:jc w:val="center"/>
              <w:rPr>
                <w:rFonts w:ascii="Times New Roman" w:hAnsi="Times New Roman"/>
                <w:color w:val="000000"/>
                <w:kern w:val="0"/>
                <w:sz w:val="22"/>
                <w:lang w:bidi="ar"/>
              </w:rPr>
            </w:pPr>
            <w:r>
              <w:rPr>
                <w:rFonts w:ascii="Times New Roman" w:hAnsi="Times New Roman"/>
                <w:color w:val="000000"/>
                <w:sz w:val="22"/>
                <w:lang w:bidi="zh-CN"/>
              </w:rPr>
              <w:t>1</w:t>
            </w:r>
            <w:r>
              <w:rPr>
                <w:rFonts w:ascii="Times New Roman" w:hAnsi="Times New Roman"/>
                <w:color w:val="000000"/>
                <w:sz w:val="22"/>
                <w:lang w:bidi="zh-CN"/>
              </w:rPr>
              <w:t>套</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5</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师生智能终端</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50</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6</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终端充电车</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7</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高速扫描仪</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sz w:val="22"/>
                <w:lang w:bidi="zh-CN"/>
              </w:rPr>
              <w:t>8</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吊装话筒</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8</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9</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录播主机</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1</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10</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高清摄像机</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4</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11</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智慧体锻屏</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3</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r w:rsidR="00CD1908" w:rsidTr="009B2906">
        <w:trPr>
          <w:trHeight w:val="360"/>
          <w:jc w:val="center"/>
        </w:trPr>
        <w:tc>
          <w:tcPr>
            <w:tcW w:w="885"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jc w:val="center"/>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12</w:t>
            </w:r>
          </w:p>
        </w:tc>
        <w:tc>
          <w:tcPr>
            <w:tcW w:w="2034"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adjustRightInd w:val="0"/>
              <w:snapToGrid w:val="0"/>
              <w:jc w:val="center"/>
              <w:rPr>
                <w:rFonts w:ascii="Times New Roman" w:hAnsi="Times New Roman"/>
                <w:color w:val="000000"/>
                <w:kern w:val="0"/>
                <w:sz w:val="22"/>
                <w:lang w:bidi="ar"/>
              </w:rPr>
            </w:pPr>
            <w:r>
              <w:rPr>
                <w:rFonts w:ascii="Times New Roman" w:eastAsiaTheme="minorEastAsia" w:hAnsi="Times New Roman"/>
                <w:color w:val="000000"/>
                <w:kern w:val="0"/>
                <w:sz w:val="22"/>
                <w:lang w:bidi="ar"/>
              </w:rPr>
              <w:t>交互式高清屏</w:t>
            </w:r>
          </w:p>
        </w:tc>
        <w:tc>
          <w:tcPr>
            <w:tcW w:w="132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adjustRightInd w:val="0"/>
              <w:snapToGrid w:val="0"/>
              <w:jc w:val="center"/>
              <w:textAlignment w:val="center"/>
              <w:rPr>
                <w:rFonts w:ascii="Times New Roman" w:eastAsiaTheme="minorEastAsia" w:hAnsi="Times New Roman"/>
                <w:kern w:val="0"/>
                <w:sz w:val="22"/>
              </w:rPr>
            </w:pPr>
            <w:r>
              <w:rPr>
                <w:rFonts w:ascii="Times New Roman" w:hAnsi="Times New Roman"/>
                <w:color w:val="000000"/>
                <w:kern w:val="0"/>
                <w:sz w:val="22"/>
                <w:lang w:bidi="ar"/>
              </w:rPr>
              <w:t>1</w:t>
            </w:r>
            <w:r>
              <w:rPr>
                <w:rFonts w:ascii="Times New Roman" w:hAnsi="Times New Roman"/>
                <w:color w:val="000000"/>
                <w:kern w:val="0"/>
                <w:sz w:val="22"/>
                <w:lang w:bidi="ar"/>
              </w:rPr>
              <w:t>台</w:t>
            </w:r>
          </w:p>
        </w:tc>
        <w:tc>
          <w:tcPr>
            <w:tcW w:w="4229"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spacing w:line="360" w:lineRule="auto"/>
              <w:jc w:val="center"/>
              <w:rPr>
                <w:rFonts w:ascii="Times New Roman" w:hAnsi="Times New Roman"/>
                <w:sz w:val="22"/>
              </w:rPr>
            </w:pPr>
            <w:r>
              <w:rPr>
                <w:rFonts w:ascii="Times New Roman" w:hAnsi="Times New Roman"/>
                <w:sz w:val="22"/>
              </w:rPr>
              <w:t>建设完成交付</w:t>
            </w:r>
            <w:r>
              <w:rPr>
                <w:rFonts w:ascii="Times New Roman" w:hAnsi="Times New Roman"/>
                <w:sz w:val="22"/>
              </w:rPr>
              <w:t>3</w:t>
            </w:r>
            <w:r>
              <w:rPr>
                <w:rFonts w:ascii="Times New Roman" w:hAnsi="Times New Roman"/>
                <w:sz w:val="22"/>
              </w:rPr>
              <w:t>个月，质保服务期</w:t>
            </w:r>
            <w:r>
              <w:rPr>
                <w:rFonts w:ascii="Times New Roman" w:hAnsi="Times New Roman"/>
                <w:sz w:val="22"/>
              </w:rPr>
              <w:t>9</w:t>
            </w:r>
            <w:r>
              <w:rPr>
                <w:rFonts w:ascii="Times New Roman" w:hAnsi="Times New Roman"/>
                <w:sz w:val="22"/>
              </w:rPr>
              <w:t>个</w:t>
            </w:r>
            <w:r>
              <w:rPr>
                <w:rFonts w:ascii="Times New Roman" w:hAnsi="Times New Roman"/>
                <w:color w:val="000000" w:themeColor="text1"/>
                <w:spacing w:val="-11"/>
                <w:sz w:val="22"/>
              </w:rPr>
              <w:t>月</w:t>
            </w:r>
          </w:p>
        </w:tc>
        <w:tc>
          <w:tcPr>
            <w:tcW w:w="1868" w:type="dxa"/>
            <w:tcBorders>
              <w:top w:val="single" w:sz="4" w:space="0" w:color="000000"/>
              <w:left w:val="single" w:sz="4" w:space="0" w:color="000000"/>
              <w:bottom w:val="single" w:sz="4" w:space="0" w:color="000000"/>
              <w:right w:val="single" w:sz="4" w:space="0" w:color="000000"/>
            </w:tcBorders>
            <w:vAlign w:val="center"/>
          </w:tcPr>
          <w:p w:rsidR="00CD1908" w:rsidRDefault="00CD1908" w:rsidP="009B2906">
            <w:pPr>
              <w:widowControl/>
              <w:spacing w:line="360" w:lineRule="auto"/>
              <w:jc w:val="center"/>
              <w:rPr>
                <w:rFonts w:ascii="宋体" w:hAnsi="宋体"/>
                <w:b/>
                <w:bCs/>
                <w:color w:val="000000"/>
                <w:kern w:val="0"/>
                <w:sz w:val="22"/>
                <w:lang w:bidi="ar"/>
              </w:rPr>
            </w:pPr>
            <w:r>
              <w:rPr>
                <w:rFonts w:ascii="宋体" w:hAnsi="宋体"/>
                <w:b/>
                <w:bCs/>
                <w:color w:val="000000"/>
                <w:kern w:val="0"/>
                <w:sz w:val="22"/>
                <w:lang w:bidi="ar"/>
              </w:rPr>
              <w:t>●</w:t>
            </w:r>
            <w:r>
              <w:rPr>
                <w:rFonts w:ascii="宋体" w:hAnsi="宋体"/>
                <w:color w:val="000000"/>
                <w:kern w:val="0"/>
                <w:sz w:val="22"/>
                <w:lang w:bidi="ar"/>
              </w:rPr>
              <w:t>核心工作内容</w:t>
            </w:r>
          </w:p>
        </w:tc>
      </w:tr>
    </w:tbl>
    <w:p w:rsidR="00CD1908" w:rsidRPr="00353F5B" w:rsidRDefault="00CD1908" w:rsidP="00CD1908">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hint="eastAsia"/>
          <w:b/>
          <w:color w:val="0000FF"/>
          <w:sz w:val="22"/>
          <w:u w:val="single"/>
        </w:rPr>
        <w:t>说明：上表中所列为本次招标的主要工作内容，其中</w:t>
      </w:r>
      <w:r>
        <w:rPr>
          <w:rFonts w:ascii="Times New Roman" w:hAnsi="Times New Roman"/>
          <w:b/>
          <w:color w:val="0000FF"/>
          <w:sz w:val="22"/>
          <w:u w:val="single"/>
        </w:rPr>
        <w:t>“</w:t>
      </w:r>
      <w:r>
        <w:rPr>
          <w:rFonts w:ascii="宋体" w:hAnsi="宋体" w:hint="eastAsia"/>
          <w:b/>
          <w:color w:val="0000FF"/>
          <w:sz w:val="22"/>
          <w:u w:val="single"/>
        </w:rPr>
        <w:t>●</w:t>
      </w:r>
      <w:r>
        <w:rPr>
          <w:rFonts w:ascii="Times New Roman" w:hAnsi="Times New Roman"/>
          <w:b/>
          <w:color w:val="0000FF"/>
          <w:sz w:val="22"/>
          <w:u w:val="single"/>
        </w:rPr>
        <w:t>”</w:t>
      </w:r>
      <w:r>
        <w:rPr>
          <w:rFonts w:ascii="Times New Roman" w:hAnsi="Times New Roman" w:hint="eastAsia"/>
          <w:b/>
          <w:color w:val="0000FF"/>
          <w:sz w:val="22"/>
          <w:u w:val="single"/>
        </w:rPr>
        <w:t>标记的内容为本项目的核心工作内容，投标人不得减少核心工作内容数量。</w:t>
      </w:r>
    </w:p>
    <w:p w:rsidR="00CD1908" w:rsidRPr="00353F5B" w:rsidRDefault="00CD1908" w:rsidP="00CD1908">
      <w:pPr>
        <w:adjustRightInd w:val="0"/>
        <w:snapToGrid w:val="0"/>
        <w:spacing w:line="300" w:lineRule="auto"/>
        <w:ind w:firstLineChars="200" w:firstLine="442"/>
        <w:jc w:val="left"/>
        <w:rPr>
          <w:rFonts w:ascii="Times New Roman" w:hAnsi="Times New Roman"/>
          <w:b/>
          <w:color w:val="0000FF"/>
          <w:sz w:val="22"/>
          <w:u w:val="single"/>
        </w:rPr>
      </w:pPr>
    </w:p>
    <w:p w:rsidR="00CD1908" w:rsidRDefault="00CD1908" w:rsidP="00CD1908">
      <w:pPr>
        <w:adjustRightInd w:val="0"/>
        <w:snapToGrid w:val="0"/>
        <w:spacing w:line="300" w:lineRule="auto"/>
        <w:ind w:firstLineChars="200" w:firstLine="440"/>
        <w:rPr>
          <w:rFonts w:ascii="Times New Roman" w:hAnsi="Times New Roman"/>
          <w:sz w:val="22"/>
        </w:rPr>
      </w:pPr>
      <w:bookmarkStart w:id="21" w:name="_Toc162530574"/>
      <w:r>
        <w:rPr>
          <w:rFonts w:ascii="Times New Roman" w:hAnsi="Times New Roman"/>
          <w:sz w:val="22"/>
        </w:rPr>
        <w:t>9.2</w:t>
      </w:r>
      <w:r>
        <w:rPr>
          <w:rFonts w:ascii="Times New Roman" w:hAnsi="Times New Roman"/>
          <w:sz w:val="22"/>
        </w:rPr>
        <w:t>具体技术质量需求</w:t>
      </w:r>
    </w:p>
    <w:p w:rsidR="00CD1908" w:rsidRDefault="00CD1908" w:rsidP="00CD1908">
      <w:pPr>
        <w:adjustRightInd w:val="0"/>
        <w:snapToGrid w:val="0"/>
        <w:spacing w:line="300" w:lineRule="auto"/>
        <w:ind w:firstLineChars="200" w:firstLine="440"/>
      </w:pPr>
      <w:r>
        <w:rPr>
          <w:rFonts w:ascii="Times New Roman" w:hAnsi="Times New Roman"/>
          <w:sz w:val="22"/>
        </w:rPr>
        <w:t>9.2.1</w:t>
      </w:r>
      <w:r>
        <w:rPr>
          <w:rFonts w:ascii="Times New Roman" w:hAnsi="Times New Roman"/>
          <w:sz w:val="22"/>
        </w:rPr>
        <w:t>建设要求</w:t>
      </w:r>
    </w:p>
    <w:p w:rsidR="00CD1908" w:rsidRDefault="00CD1908" w:rsidP="00CD1908">
      <w:pPr>
        <w:adjustRightInd w:val="0"/>
        <w:snapToGrid w:val="0"/>
        <w:spacing w:line="300" w:lineRule="auto"/>
        <w:ind w:firstLineChars="200" w:firstLine="440"/>
        <w:jc w:val="left"/>
        <w:rPr>
          <w:rFonts w:ascii="Times New Roman" w:hAnsi="宋体"/>
          <w:sz w:val="22"/>
        </w:rPr>
      </w:pPr>
      <w:bookmarkStart w:id="22" w:name="OLE_LINK91"/>
      <w:bookmarkStart w:id="23" w:name="OLE_LINK92"/>
      <w:r>
        <w:rPr>
          <w:rFonts w:ascii="Times New Roman" w:hAnsi="宋体" w:hint="eastAsia"/>
          <w:sz w:val="22"/>
        </w:rPr>
        <w:t>整体智慧校园建设可充分发挥信息化技术在传统教学与创新型课程的应用价值，助力教与学的减负增效，提升师生的信息化素养。如何在“智慧校园”建设的背景下，依托智能新技术与教育场景的深度融合，结合进才实验小学在未来教育发展的关注点，打造一个“多元智慧</w:t>
      </w:r>
      <w:r>
        <w:rPr>
          <w:rFonts w:ascii="Times New Roman" w:hAnsi="宋体" w:hint="eastAsia"/>
          <w:sz w:val="22"/>
        </w:rPr>
        <w:t>-</w:t>
      </w:r>
      <w:r>
        <w:rPr>
          <w:rFonts w:ascii="Times New Roman" w:hAnsi="宋体" w:hint="eastAsia"/>
          <w:sz w:val="22"/>
        </w:rPr>
        <w:t>数字教育发展共同体”，多元即辐射至“校园大脑”校务管理平台建设、“智创、智融、智造”特色课程实施、“五育融合”学生综合素质评价、教师专业发展等不同领域呈现数字化新样态；数字教育即基于业务体系实现数字化协作、基于目标体系实现数据化的决策管理；共同体即形成学科、跨学科课程体系的统整、教学实践路径的规范统一，优质资源的共享和均衡化发展。</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）终端</w:t>
      </w:r>
      <w:r>
        <w:rPr>
          <w:rFonts w:ascii="Times New Roman" w:hAnsi="宋体" w:hint="eastAsia"/>
          <w:sz w:val="22"/>
        </w:rPr>
        <w:t>1</w:t>
      </w:r>
      <w:r>
        <w:rPr>
          <w:rFonts w:ascii="Times New Roman" w:hAnsi="宋体" w:hint="eastAsia"/>
          <w:sz w:val="22"/>
        </w:rPr>
        <w:t>对</w:t>
      </w:r>
      <w:r>
        <w:rPr>
          <w:rFonts w:ascii="Times New Roman" w:hAnsi="宋体" w:hint="eastAsia"/>
          <w:sz w:val="22"/>
        </w:rPr>
        <w:t>1</w:t>
      </w:r>
      <w:r>
        <w:rPr>
          <w:rFonts w:ascii="Times New Roman" w:hAnsi="宋体" w:hint="eastAsia"/>
          <w:sz w:val="22"/>
        </w:rPr>
        <w:t>智慧课堂</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终端</w:t>
      </w:r>
      <w:r>
        <w:rPr>
          <w:rFonts w:ascii="Times New Roman" w:hAnsi="宋体" w:hint="eastAsia"/>
          <w:sz w:val="22"/>
        </w:rPr>
        <w:t>1</w:t>
      </w:r>
      <w:r>
        <w:rPr>
          <w:rFonts w:ascii="Times New Roman" w:hAnsi="宋体" w:hint="eastAsia"/>
          <w:sz w:val="22"/>
        </w:rPr>
        <w:t>对</w:t>
      </w:r>
      <w:r>
        <w:rPr>
          <w:rFonts w:ascii="Times New Roman" w:hAnsi="宋体" w:hint="eastAsia"/>
          <w:sz w:val="22"/>
        </w:rPr>
        <w:t>1</w:t>
      </w:r>
      <w:r>
        <w:rPr>
          <w:rFonts w:ascii="Times New Roman" w:hAnsi="宋体" w:hint="eastAsia"/>
          <w:sz w:val="22"/>
        </w:rPr>
        <w:t>智慧课堂可以根据每个学生的学习情况和兴趣爱好，为每个学生提供个性化的教学方案。通过分析学生的学习数据，教师可以为每个学生量身定制适合他们的学习计划，让每个学生都能够按照自己的特点和需求进行学习。这种个性化教学可以更好地满足学生的学习需求，提高学习的效果和效率。终端</w:t>
      </w:r>
      <w:r>
        <w:rPr>
          <w:rFonts w:ascii="Times New Roman" w:hAnsi="宋体" w:hint="eastAsia"/>
          <w:sz w:val="22"/>
        </w:rPr>
        <w:t>1</w:t>
      </w:r>
      <w:r>
        <w:rPr>
          <w:rFonts w:ascii="Times New Roman" w:hAnsi="宋体" w:hint="eastAsia"/>
          <w:sz w:val="22"/>
        </w:rPr>
        <w:t>对</w:t>
      </w:r>
      <w:r>
        <w:rPr>
          <w:rFonts w:ascii="Times New Roman" w:hAnsi="宋体" w:hint="eastAsia"/>
          <w:sz w:val="22"/>
        </w:rPr>
        <w:t>1</w:t>
      </w:r>
      <w:r>
        <w:rPr>
          <w:rFonts w:ascii="Times New Roman" w:hAnsi="宋体" w:hint="eastAsia"/>
          <w:sz w:val="22"/>
        </w:rPr>
        <w:t>智慧课堂可以通过互动式教学，让学生更加积极主动地参与到课堂中来。教师可以通过各种数字化工具与学生进行实时互动，激发学生的学习兴趣和学习动力。同时，学生也可以通过互动式学习，更好地理解和掌握知识，提高学习效果。</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）精准作业教学系统</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精准作业教学系统通过大数据和人工智能技术来提高学生的学习效果。该系统通过收集学生的学习数据，分析学生的学习情况，为每个学生提供个性化的学习资源和作业。系统能够精确地诊断学生的学习问题，并提供针对性的解决方案，帮助学生更好地掌握知识和提高学习成绩。同时，教师也可以利用系统的教学辅助功能，更好地备课和授课。精准作业教学系统的应用有助于实现教育资源的优化配置，提高教学质量和学习效果。精准作业教学系统的设计目标是整合学校教育资源，实现教学数据采集、分析和应用，帮助教育工作者更好地了解学生的学情和教学进度，从而个性化教学，提高针对性和实效性，同时提高学生学习效率。</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lastRenderedPageBreak/>
        <w:t>（</w:t>
      </w:r>
      <w:r>
        <w:rPr>
          <w:rFonts w:ascii="Times New Roman" w:hAnsi="宋体" w:hint="eastAsia"/>
          <w:sz w:val="22"/>
        </w:rPr>
        <w:t>3</w:t>
      </w:r>
      <w:r>
        <w:rPr>
          <w:rFonts w:ascii="Times New Roman" w:hAnsi="宋体" w:hint="eastAsia"/>
          <w:sz w:val="22"/>
        </w:rPr>
        <w:t>）精准录播分析系统</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精准录播分析系统是一种基于云计算技术的视频录播系统，它具备高效、精准、稳定的特点。该系统的主要功能包括自动识别、自动剪辑、自动上传等，能够大大提高录播效率和质量。同时，精准录播分析系统能够对录播视频进行深度分析，提取关键信息，为教学评估、学生反馈和教学优化提供数据支持。通过精准录播分析系统的使用，学校可以更好地了解教学资源利用情况，优化资源配置，提高整体教育水平。</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4</w:t>
      </w:r>
      <w:r>
        <w:rPr>
          <w:rFonts w:ascii="Times New Roman" w:hAnsi="宋体" w:hint="eastAsia"/>
          <w:sz w:val="22"/>
        </w:rPr>
        <w:t>）智慧体育教学系统</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智慧体育教学系统提取学生的各项基本运动动作，结合</w:t>
      </w:r>
      <w:r>
        <w:rPr>
          <w:rFonts w:ascii="Times New Roman" w:hAnsi="宋体" w:hint="eastAsia"/>
          <w:sz w:val="22"/>
        </w:rPr>
        <w:t>AI</w:t>
      </w:r>
      <w:r>
        <w:rPr>
          <w:rFonts w:ascii="Times New Roman" w:hAnsi="宋体" w:hint="eastAsia"/>
          <w:sz w:val="22"/>
        </w:rPr>
        <w:t>智能识别技术，精准识别学生的运动姿势，智能纠错，并对学生进行一定的动作指导，帮助学生养成正确的运动姿势和习惯，进一步激发学生的运动兴趣。</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w:t>
      </w:r>
      <w:r>
        <w:rPr>
          <w:rFonts w:ascii="Times New Roman" w:hAnsi="宋体" w:hint="eastAsia"/>
          <w:sz w:val="22"/>
        </w:rPr>
        <w:t>5</w:t>
      </w:r>
      <w:r>
        <w:rPr>
          <w:rFonts w:ascii="Times New Roman" w:hAnsi="宋体" w:hint="eastAsia"/>
          <w:sz w:val="22"/>
        </w:rPr>
        <w:t>）数据融通与治理</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学校现有校园网、绿蜻蜓等平台，经过本项目的建设实施，通过基座的数据中心，对学校原有及新建的所有系统与区教育基座进行对接集成。通过统一数据、统一认证、统一信息，将学校内已有应用平台和本次拟建平台整合进区数字基座，实现学校各教育教学资源合理调配与交流共享，开展数据治理与应用，促进学校管理流程再造，提升学校治理能级。</w:t>
      </w:r>
    </w:p>
    <w:p w:rsidR="00CD1908" w:rsidRDefault="00CD1908" w:rsidP="00CD1908">
      <w:pPr>
        <w:adjustRightInd w:val="0"/>
        <w:snapToGrid w:val="0"/>
        <w:spacing w:line="300" w:lineRule="auto"/>
        <w:ind w:firstLineChars="200" w:firstLine="440"/>
        <w:jc w:val="left"/>
        <w:rPr>
          <w:rFonts w:ascii="Times New Roman" w:hAnsi="宋体"/>
          <w:sz w:val="22"/>
        </w:rPr>
      </w:pP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sz w:val="22"/>
        </w:rPr>
        <w:t>9.2.2</w:t>
      </w:r>
      <w:r>
        <w:rPr>
          <w:rFonts w:ascii="Times New Roman" w:hAnsi="宋体"/>
          <w:sz w:val="22"/>
        </w:rPr>
        <w:t>整体架构概述</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本次智慧校园在规划过程中，充分考虑了学校实际情况及未来发展需要，将智慧校园系统整体架构设计分为三个层级，通过有效的层级结构划分全面展现总体框架的设计思路。</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第一层：基础设施层（包含浦东新区教育局云基础设施）</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基础设施建设是智慧校园搭建的基础保障。</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第二层：区级数字基座层</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为了确保学校智慧校园建设的高效性和前瞻性，我们将紧密对接区级数字基座，充分发挥其组织中心、应用中心、数据中心、认证中心、权限中心的五大中心核心功能。通过深度整合学校信息系统，优化业务流程，致力于构建一套科学的教育数据治理体系。利用标准化的管控机制，保证数据质量的同时降低延迟，实现数据在分层、分类、命名和格式上的统一性，为数据建模和挖掘分析奠定坚实基础。</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第三层：校园应用层</w:t>
      </w:r>
    </w:p>
    <w:p w:rsidR="00CD1908" w:rsidRDefault="00CD1908" w:rsidP="00CD1908">
      <w:pPr>
        <w:adjustRightInd w:val="0"/>
        <w:snapToGrid w:val="0"/>
        <w:spacing w:line="300" w:lineRule="auto"/>
        <w:ind w:firstLineChars="200" w:firstLine="440"/>
        <w:jc w:val="left"/>
        <w:rPr>
          <w:rFonts w:ascii="Times New Roman" w:hAnsi="Times New Roman"/>
          <w:sz w:val="22"/>
        </w:rPr>
      </w:pPr>
      <w:r>
        <w:rPr>
          <w:rFonts w:ascii="Times New Roman" w:hAnsi="宋体" w:hint="eastAsia"/>
          <w:sz w:val="22"/>
        </w:rPr>
        <w:t>新采购精准作业教学、精准录播分析、智慧体育教学等应用服务；接入学校现有办公管理模块；未来计划接入针对</w:t>
      </w:r>
      <w:bookmarkEnd w:id="22"/>
      <w:bookmarkEnd w:id="23"/>
      <w:r>
        <w:rPr>
          <w:rFonts w:ascii="Times New Roman" w:hAnsi="宋体" w:hint="eastAsia"/>
          <w:sz w:val="22"/>
        </w:rPr>
        <w:t>教研专业发展需求的智慧研修系统，提供在线研修课程、学术交流、科研成果展示等功能。</w:t>
      </w:r>
    </w:p>
    <w:p w:rsidR="00CD1908"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10 </w:t>
      </w:r>
      <w:r>
        <w:rPr>
          <w:rFonts w:ascii="Times New Roman" w:hAnsi="Times New Roman"/>
          <w:b/>
          <w:color w:val="000000"/>
          <w:sz w:val="22"/>
        </w:rPr>
        <w:t>技术指标要求</w:t>
      </w:r>
      <w:bookmarkEnd w:id="21"/>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系统功能与技术指标</w:t>
      </w:r>
    </w:p>
    <w:p w:rsidR="00CD1908" w:rsidRDefault="00CD1908" w:rsidP="00CD1908">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1</w:t>
      </w:r>
      <w:r>
        <w:rPr>
          <w:rFonts w:ascii="Times New Roman" w:hAnsi="Times New Roman" w:hint="eastAsia"/>
          <w:b/>
          <w:bCs/>
          <w:sz w:val="22"/>
        </w:rPr>
        <w:t>）硬件部分要求</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1</w:t>
      </w:r>
      <w:r>
        <w:rPr>
          <w:rFonts w:ascii="Times New Roman" w:hAnsi="宋体" w:hint="eastAsia"/>
          <w:sz w:val="22"/>
        </w:rPr>
        <w:t>）项目实施中，对于有质量异议的设备、材料、构配件等物料，将由监理方对上述设备、材料、构配件等物料进行质量及性能检测，如质量确实不符合招标要求的，中标人需无条件将不符合招标要求的产品设备更换为满足招标要求的产品设备；</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2</w:t>
      </w:r>
      <w:r>
        <w:rPr>
          <w:rFonts w:ascii="Times New Roman" w:hAnsi="宋体" w:hint="eastAsia"/>
          <w:sz w:val="22"/>
        </w:rPr>
        <w:t>）对于因不符合招标要求而需更换的产品及设备，需根据政府审计要求决定被更换的原投标产品的权属，且在审计结束前此部分产品及设备不得挪作他用；</w:t>
      </w:r>
    </w:p>
    <w:p w:rsidR="00CD1908" w:rsidRDefault="00CD1908" w:rsidP="00CD1908">
      <w:pPr>
        <w:adjustRightInd w:val="0"/>
        <w:snapToGrid w:val="0"/>
        <w:spacing w:line="300" w:lineRule="auto"/>
        <w:ind w:firstLineChars="200" w:firstLine="440"/>
        <w:jc w:val="left"/>
        <w:rPr>
          <w:rFonts w:ascii="Times New Roman" w:hAnsi="宋体"/>
          <w:sz w:val="22"/>
        </w:rPr>
      </w:pPr>
      <w:bookmarkStart w:id="24" w:name="OLE_LINK100"/>
      <w:bookmarkStart w:id="25" w:name="OLE_LINK99"/>
      <w:r>
        <w:rPr>
          <w:rFonts w:ascii="Times New Roman" w:hAnsi="宋体" w:hint="eastAsia"/>
          <w:sz w:val="22"/>
        </w:rPr>
        <w:lastRenderedPageBreak/>
        <w:t>3</w:t>
      </w:r>
      <w:r>
        <w:rPr>
          <w:rFonts w:ascii="Times New Roman" w:hAnsi="宋体" w:hint="eastAsia"/>
          <w:sz w:val="22"/>
        </w:rPr>
        <w:t>）项目建设和验收过程中，若发现相关内容未达到招标需求的目标、任务和要求，中标人需自行改进，直至达到招标需求的目标、任务和要求，所产生的额外费用由中标人承担；</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4</w:t>
      </w:r>
      <w:r>
        <w:rPr>
          <w:rFonts w:ascii="Times New Roman" w:hAnsi="宋体" w:hint="eastAsia"/>
          <w:sz w:val="22"/>
        </w:rPr>
        <w:t>）对于满足招标需求的中标产品，中标人不得以任何借口，改变中标产品的品牌型号或减少中标产品数量；</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5</w:t>
      </w:r>
      <w:r>
        <w:rPr>
          <w:rFonts w:ascii="Times New Roman" w:hAnsi="宋体" w:hint="eastAsia"/>
          <w:sz w:val="22"/>
        </w:rPr>
        <w:t>）因上述几类原因而造成的费用增加，不得计算在工程费用内。最终更换的产品价格以审计为准，但报审价格不得超过原产品投标价；</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6</w:t>
      </w:r>
      <w:r>
        <w:rPr>
          <w:rFonts w:ascii="Times New Roman" w:hAnsi="宋体" w:hint="eastAsia"/>
          <w:sz w:val="22"/>
        </w:rPr>
        <w:t>）项目中出现单项产品在使用中无法达到招标需求中的要求，且数量超该项产品总量</w:t>
      </w:r>
      <w:r>
        <w:rPr>
          <w:rFonts w:ascii="Times New Roman" w:hAnsi="宋体" w:hint="eastAsia"/>
          <w:sz w:val="22"/>
        </w:rPr>
        <w:t>10%</w:t>
      </w:r>
      <w:r>
        <w:rPr>
          <w:rFonts w:ascii="Times New Roman" w:hAnsi="宋体" w:hint="eastAsia"/>
          <w:sz w:val="22"/>
        </w:rPr>
        <w:t>以上的，将认为该批次产品质量不合格，中标人需整批更换符合招标质量标准的新产品。如因此拖延工程进度，采购人可向中标人提出赔偿要求。</w:t>
      </w:r>
    </w:p>
    <w:p w:rsidR="00CD1908" w:rsidRDefault="00CD1908" w:rsidP="00CD1908">
      <w:pPr>
        <w:adjustRightInd w:val="0"/>
        <w:snapToGrid w:val="0"/>
        <w:spacing w:line="300" w:lineRule="auto"/>
        <w:ind w:firstLineChars="200" w:firstLine="440"/>
        <w:jc w:val="left"/>
        <w:rPr>
          <w:rFonts w:ascii="Times New Roman" w:hAnsi="宋体"/>
          <w:sz w:val="22"/>
        </w:rPr>
      </w:pPr>
      <w:r>
        <w:rPr>
          <w:rFonts w:ascii="Times New Roman" w:hAnsi="宋体" w:hint="eastAsia"/>
          <w:sz w:val="22"/>
        </w:rPr>
        <w:t>7</w:t>
      </w:r>
      <w:r>
        <w:rPr>
          <w:rFonts w:ascii="Times New Roman" w:hAnsi="宋体" w:hint="eastAsia"/>
          <w:sz w:val="22"/>
        </w:rPr>
        <w:t>）中标人的设备购买及到货计划需经项目管理方确认后实施。</w:t>
      </w:r>
    </w:p>
    <w:p w:rsidR="00CD1908" w:rsidRDefault="00CD1908" w:rsidP="00CD1908">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2</w:t>
      </w:r>
      <w:r>
        <w:rPr>
          <w:rFonts w:ascii="Times New Roman" w:hAnsi="Times New Roman" w:hint="eastAsia"/>
          <w:b/>
          <w:bCs/>
          <w:sz w:val="22"/>
        </w:rPr>
        <w:t>）软件部分要求</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1</w:t>
      </w:r>
      <w:r>
        <w:rPr>
          <w:rFonts w:ascii="Times New Roman" w:hAnsi="Times New Roman" w:hint="eastAsia"/>
          <w:sz w:val="22"/>
        </w:rPr>
        <w:t>）项目实施中，采购人将对中标人所提供的成果组织检测。若成果存在不符合招标要求的情况，中标人需无条件修改或重新开发，直至满足招标要求；</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w:t>
      </w:r>
      <w:r>
        <w:rPr>
          <w:rFonts w:ascii="Times New Roman" w:hAnsi="Times New Roman" w:hint="eastAsia"/>
          <w:sz w:val="22"/>
        </w:rPr>
        <w:t>）项目建设和验收过程中，若发现工程及相关内容未达到招标需求的目标、任务和要求，中标人需自行改进，直至达到招标需求的目标、任务和要求，并不得影响项目整体进度，所产生的额外费用由中标人承担；</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hint="eastAsia"/>
          <w:sz w:val="22"/>
        </w:rPr>
        <w:t>）中标人需保证所配置的软件产品有合法的使用权；</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4</w:t>
      </w:r>
      <w:r>
        <w:rPr>
          <w:rFonts w:ascii="Times New Roman" w:hAnsi="Times New Roman" w:hint="eastAsia"/>
          <w:sz w:val="22"/>
        </w:rPr>
        <w:t>）中标人应在合同规定的时间内按采购人要求完成软件部署、调试、验收工作；</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5</w:t>
      </w:r>
      <w:r>
        <w:rPr>
          <w:rFonts w:ascii="Times New Roman" w:hAnsi="Times New Roman" w:hint="eastAsia"/>
          <w:sz w:val="22"/>
        </w:rPr>
        <w:t>）中标人就应用软件操作、维护，对用户方的相关技术人员和使用人员进行现场技术培训，达到正确使用与维护的水平。采购人受训人员的培训费用由中标人承担；</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6</w:t>
      </w:r>
      <w:r>
        <w:rPr>
          <w:rFonts w:ascii="Times New Roman" w:hAnsi="Times New Roman" w:hint="eastAsia"/>
          <w:sz w:val="22"/>
        </w:rPr>
        <w:t>）中标人应就应用软件提供完整的安装调试、系统配置、操作说明等相关技术文档。</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7</w:t>
      </w:r>
      <w:r>
        <w:rPr>
          <w:rFonts w:ascii="Times New Roman" w:hAnsi="Times New Roman" w:hint="eastAsia"/>
          <w:sz w:val="22"/>
        </w:rPr>
        <w:t>）最终软件及系统需求以确认后的《需求规格说明书》为准。</w:t>
      </w:r>
    </w:p>
    <w:p w:rsidR="00CD1908" w:rsidRDefault="00CD1908" w:rsidP="00CD1908">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3</w:t>
      </w:r>
      <w:r>
        <w:rPr>
          <w:rFonts w:ascii="Times New Roman" w:hAnsi="Times New Roman" w:hint="eastAsia"/>
          <w:b/>
          <w:bCs/>
          <w:sz w:val="22"/>
        </w:rPr>
        <w:t>）数据对接及硬件设备运维服务</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完成区级数字基座数据对接服务及本项目运行期间硬件设备的质保等技术服务。</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第三批智慧校园建设项目需与浦东教育数字基座（包括区教育数字基座和学校数字基座）实现全面对接，第三批智慧校园建设项目所涉及的应用软件系统</w:t>
      </w:r>
      <w:bookmarkEnd w:id="24"/>
      <w:bookmarkEnd w:id="25"/>
      <w:r>
        <w:rPr>
          <w:rFonts w:ascii="Times New Roman" w:hAnsi="Times New Roman" w:hint="eastAsia"/>
          <w:sz w:val="22"/>
        </w:rPr>
        <w:t>应统一部署在区域建设的学校数字基座上，以实现资源的集中管理和优化配置。具体要求如下：</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统一身份认证：第三批智慧校园的所有应用原则上应采用浦东教育数字基座提供的标准化数据如单位、教职工、学生等基础数据，应完成与浦东教育数字基座的统一身份认证与单点登录对接，提升用户体验。</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统一应用管理：第三批智慧校园的所有应用原则上应上架至浦东教育数字基座工作台，供区各教育组织单位和学校师生使用，促进教育资源的共享和协同。</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数据管理：第三批智慧校园的所有应用数据原则上应遵循浦东教育数字基座的数据标准和规范，统一汇聚至浦东教育数字基座数据中心，完成智慧校园所有应用的数据融通和治理，确保数据的完整性和一致性。</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统一消息管理：第三批智慧校园的所有应用原则上应实现与浦东教育数字基座的消息中心实现无缝对接，确保消息的及时传递和互通，提高信息交流的效率。</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统一物联管理：若第三批智慧校园包含物联应用，则所有物联应用数据原则上应实现与浦东教育数字基座物联中心的数据对接，以及物联应用的数据融通和分析，增强对智慧校园环境的可视化和智</w:t>
      </w:r>
      <w:r>
        <w:rPr>
          <w:rFonts w:ascii="Times New Roman" w:hAnsi="Times New Roman" w:hint="eastAsia"/>
          <w:sz w:val="22"/>
        </w:rPr>
        <w:lastRenderedPageBreak/>
        <w:t>能化管理。</w:t>
      </w:r>
    </w:p>
    <w:p w:rsidR="00CD1908" w:rsidRDefault="00CD1908" w:rsidP="00CD1908">
      <w:pPr>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4</w:t>
      </w:r>
      <w:r>
        <w:rPr>
          <w:rFonts w:ascii="Times New Roman" w:hAnsi="Times New Roman" w:hint="eastAsia"/>
          <w:b/>
          <w:bCs/>
          <w:sz w:val="22"/>
        </w:rPr>
        <w:t>）本项目需按照信创要求进行建设与实施</w:t>
      </w:r>
    </w:p>
    <w:p w:rsidR="00CD1908" w:rsidRDefault="00CD1908" w:rsidP="00CD1908">
      <w:pPr>
        <w:adjustRightInd w:val="0"/>
        <w:snapToGrid w:val="0"/>
        <w:spacing w:line="300" w:lineRule="auto"/>
        <w:ind w:firstLineChars="200" w:firstLine="440"/>
        <w:rPr>
          <w:rFonts w:ascii="Times New Roman" w:hAnsi="Times New Roman"/>
          <w:sz w:val="22"/>
        </w:rPr>
      </w:pPr>
      <w:r>
        <w:rPr>
          <w:rFonts w:ascii="Times New Roman" w:hAnsi="Times New Roman"/>
          <w:sz w:val="22"/>
        </w:rPr>
        <w:t>10.2</w:t>
      </w:r>
      <w:r>
        <w:rPr>
          <w:rFonts w:ascii="Times New Roman" w:hAnsi="Times New Roman"/>
          <w:sz w:val="22"/>
        </w:rPr>
        <w:t>硬件设备参数指标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583"/>
        <w:gridCol w:w="5345"/>
        <w:gridCol w:w="796"/>
        <w:gridCol w:w="796"/>
      </w:tblGrid>
      <w:tr w:rsidR="00CD1908" w:rsidTr="009B2906">
        <w:trPr>
          <w:trHeight w:val="340"/>
          <w:jc w:val="center"/>
        </w:trPr>
        <w:tc>
          <w:tcPr>
            <w:tcW w:w="677" w:type="pc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场景类别</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模块名称</w:t>
            </w:r>
          </w:p>
        </w:tc>
        <w:tc>
          <w:tcPr>
            <w:tcW w:w="2712"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规格参数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b/>
                <w:bCs/>
                <w:color w:val="000000"/>
                <w:sz w:val="22"/>
              </w:rPr>
            </w:pPr>
            <w:r>
              <w:rPr>
                <w:rFonts w:ascii="Times New Roman" w:hAnsi="Times New Roman"/>
                <w:b/>
                <w:bCs/>
                <w:color w:val="000000"/>
                <w:kern w:val="0"/>
                <w:sz w:val="22"/>
                <w:lang w:bidi="ar"/>
              </w:rPr>
              <w:t>数量</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b/>
                <w:bCs/>
                <w:color w:val="000000"/>
                <w:kern w:val="0"/>
                <w:sz w:val="22"/>
                <w:lang w:bidi="ar"/>
              </w:rPr>
            </w:pPr>
            <w:r>
              <w:rPr>
                <w:rFonts w:ascii="Times New Roman" w:hAnsi="Times New Roman"/>
                <w:b/>
                <w:bCs/>
                <w:color w:val="000000"/>
                <w:kern w:val="0"/>
                <w:sz w:val="22"/>
                <w:lang w:bidi="ar"/>
              </w:rPr>
              <w:t>备注</w:t>
            </w:r>
          </w:p>
        </w:tc>
      </w:tr>
      <w:tr w:rsidR="00CD1908" w:rsidTr="009B2906">
        <w:trPr>
          <w:trHeight w:val="340"/>
          <w:jc w:val="center"/>
        </w:trPr>
        <w:tc>
          <w:tcPr>
            <w:tcW w:w="677" w:type="pct"/>
            <w:vMerge w:val="restart"/>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终端</w:t>
            </w:r>
            <w:r>
              <w:rPr>
                <w:rFonts w:ascii="Times New Roman" w:hAnsi="Times New Roman"/>
                <w:color w:val="000000"/>
                <w:sz w:val="22"/>
              </w:rPr>
              <w:t>1</w:t>
            </w:r>
            <w:r>
              <w:rPr>
                <w:rFonts w:ascii="Times New Roman" w:hAnsi="Times New Roman"/>
                <w:color w:val="000000"/>
                <w:sz w:val="22"/>
              </w:rPr>
              <w:t>对</w:t>
            </w:r>
            <w:r>
              <w:rPr>
                <w:rFonts w:ascii="Times New Roman" w:hAnsi="Times New Roman"/>
                <w:color w:val="000000"/>
                <w:sz w:val="22"/>
              </w:rPr>
              <w:t>1</w:t>
            </w:r>
            <w:r>
              <w:rPr>
                <w:rFonts w:ascii="Times New Roman" w:hAnsi="Times New Roman"/>
                <w:color w:val="000000"/>
                <w:sz w:val="22"/>
              </w:rPr>
              <w:t>智慧课堂</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师生智能终端</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采用</w:t>
            </w:r>
            <w:r>
              <w:rPr>
                <w:rFonts w:ascii="Times New Roman" w:eastAsiaTheme="minorEastAsia" w:hAnsi="Times New Roman"/>
                <w:color w:val="000000"/>
                <w:kern w:val="0"/>
                <w:sz w:val="22"/>
                <w:lang w:val="en-GB" w:bidi="ar"/>
              </w:rPr>
              <w:t>≥10.3</w:t>
            </w:r>
            <w:r>
              <w:rPr>
                <w:rFonts w:ascii="Times New Roman" w:eastAsiaTheme="minorEastAsia" w:hAnsi="Times New Roman"/>
                <w:color w:val="000000"/>
                <w:kern w:val="0"/>
                <w:sz w:val="22"/>
                <w:lang w:val="en-GB" w:bidi="ar"/>
              </w:rPr>
              <w:t>寸类纸护眼屏，低蓝光护眼保护，分辨率不小于</w:t>
            </w:r>
            <w:r>
              <w:rPr>
                <w:rFonts w:ascii="Times New Roman" w:eastAsiaTheme="minorEastAsia" w:hAnsi="Times New Roman"/>
                <w:color w:val="000000"/>
                <w:kern w:val="0"/>
                <w:sz w:val="22"/>
                <w:lang w:val="en-GB" w:bidi="ar"/>
              </w:rPr>
              <w:t>1200*2000</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操作系统</w:t>
            </w:r>
            <w:r>
              <w:rPr>
                <w:rFonts w:ascii="Times New Roman" w:eastAsiaTheme="minorEastAsia" w:hAnsi="Times New Roman"/>
                <w:color w:val="000000"/>
                <w:kern w:val="0"/>
                <w:sz w:val="22"/>
                <w:lang w:val="en-GB" w:bidi="ar"/>
              </w:rPr>
              <w:t>Android 11.0</w:t>
            </w:r>
            <w:r>
              <w:rPr>
                <w:rFonts w:ascii="Times New Roman" w:eastAsiaTheme="minorEastAsia" w:hAnsi="Times New Roman"/>
                <w:color w:val="000000"/>
                <w:kern w:val="0"/>
                <w:sz w:val="22"/>
                <w:lang w:val="en-GB" w:bidi="ar"/>
              </w:rPr>
              <w:t>及以上；</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处理器八核及以上，主频最高达</w:t>
            </w:r>
            <w:r>
              <w:rPr>
                <w:rFonts w:ascii="Times New Roman" w:eastAsiaTheme="minorEastAsia" w:hAnsi="Times New Roman"/>
                <w:color w:val="000000"/>
                <w:kern w:val="0"/>
                <w:sz w:val="22"/>
                <w:lang w:val="en-GB" w:bidi="ar"/>
              </w:rPr>
              <w:t>2.0GHz</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运行内存</w:t>
            </w:r>
            <w:r>
              <w:rPr>
                <w:rFonts w:ascii="Times New Roman" w:eastAsiaTheme="minorEastAsia" w:hAnsi="Times New Roman"/>
                <w:color w:val="000000"/>
                <w:kern w:val="0"/>
                <w:sz w:val="22"/>
                <w:lang w:val="en-GB" w:bidi="ar"/>
              </w:rPr>
              <w:t>≥6G</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Flash</w:t>
            </w:r>
            <w:r>
              <w:rPr>
                <w:rFonts w:ascii="Times New Roman" w:eastAsiaTheme="minorEastAsia" w:hAnsi="Times New Roman"/>
                <w:color w:val="000000"/>
                <w:kern w:val="0"/>
                <w:sz w:val="22"/>
                <w:lang w:val="en-GB" w:bidi="ar"/>
              </w:rPr>
              <w:t>存储</w:t>
            </w:r>
            <w:r>
              <w:rPr>
                <w:rFonts w:ascii="Times New Roman" w:eastAsiaTheme="minorEastAsia" w:hAnsi="Times New Roman"/>
                <w:color w:val="000000"/>
                <w:kern w:val="0"/>
                <w:sz w:val="22"/>
                <w:lang w:val="en-GB" w:bidi="ar"/>
              </w:rPr>
              <w:t>≥128G</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摄像头前置</w:t>
            </w:r>
            <w:r>
              <w:rPr>
                <w:rFonts w:ascii="Times New Roman" w:eastAsiaTheme="minorEastAsia" w:hAnsi="Times New Roman"/>
                <w:color w:val="000000"/>
                <w:kern w:val="0"/>
                <w:sz w:val="22"/>
                <w:lang w:val="en-GB" w:bidi="ar"/>
              </w:rPr>
              <w:t>≥500W</w:t>
            </w:r>
            <w:r>
              <w:rPr>
                <w:rFonts w:ascii="Times New Roman" w:eastAsiaTheme="minorEastAsia" w:hAnsi="Times New Roman" w:hint="eastAsia"/>
                <w:color w:val="000000"/>
                <w:kern w:val="0"/>
                <w:sz w:val="22"/>
                <w:lang w:val="en-GB" w:bidi="ar"/>
              </w:rPr>
              <w:t>，</w:t>
            </w:r>
            <w:r>
              <w:rPr>
                <w:rFonts w:ascii="Times New Roman" w:eastAsiaTheme="minorEastAsia" w:hAnsi="Times New Roman"/>
                <w:color w:val="000000"/>
                <w:kern w:val="0"/>
                <w:sz w:val="22"/>
                <w:lang w:val="en-GB" w:bidi="ar"/>
              </w:rPr>
              <w:t>后置</w:t>
            </w:r>
            <w:r>
              <w:rPr>
                <w:rFonts w:ascii="Times New Roman" w:eastAsiaTheme="minorEastAsia" w:hAnsi="Times New Roman"/>
                <w:color w:val="000000"/>
                <w:kern w:val="0"/>
                <w:sz w:val="22"/>
                <w:lang w:val="en-GB" w:bidi="ar"/>
              </w:rPr>
              <w:t>≥1300W</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支持双硅麦克风、内置双腔体喇叭；</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支持无线连接方式：双频</w:t>
            </w:r>
            <w:r>
              <w:rPr>
                <w:rFonts w:ascii="Times New Roman" w:eastAsiaTheme="minorEastAsia" w:hAnsi="Times New Roman"/>
                <w:color w:val="000000"/>
                <w:kern w:val="0"/>
                <w:sz w:val="22"/>
                <w:lang w:val="en-GB" w:bidi="ar"/>
              </w:rPr>
              <w:t>WIFI</w:t>
            </w:r>
            <w:r>
              <w:rPr>
                <w:rFonts w:ascii="Times New Roman" w:eastAsiaTheme="minorEastAsia" w:hAnsi="Times New Roman"/>
                <w:color w:val="000000"/>
                <w:kern w:val="0"/>
                <w:sz w:val="22"/>
                <w:lang w:val="en-GB" w:bidi="ar"/>
              </w:rPr>
              <w:t>，支持</w:t>
            </w:r>
            <w:r>
              <w:rPr>
                <w:rFonts w:ascii="Times New Roman" w:eastAsiaTheme="minorEastAsia" w:hAnsi="Times New Roman"/>
                <w:color w:val="000000"/>
                <w:kern w:val="0"/>
                <w:sz w:val="22"/>
                <w:lang w:val="en-GB" w:bidi="ar"/>
              </w:rPr>
              <w:t>2.4G&amp;5G</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电池</w:t>
            </w:r>
            <w:r>
              <w:rPr>
                <w:rFonts w:ascii="Times New Roman" w:eastAsiaTheme="minorEastAsia" w:hAnsi="Times New Roman"/>
                <w:color w:val="000000"/>
                <w:kern w:val="0"/>
                <w:sz w:val="22"/>
                <w:lang w:val="en-GB" w:bidi="ar"/>
              </w:rPr>
              <w:t>3.8V</w:t>
            </w:r>
            <w:r>
              <w:rPr>
                <w:rFonts w:ascii="Times New Roman" w:eastAsiaTheme="minorEastAsia" w:hAnsi="Times New Roman" w:hint="eastAsia"/>
                <w:color w:val="000000"/>
                <w:kern w:val="0"/>
                <w:sz w:val="22"/>
                <w:lang w:val="en-GB" w:bidi="ar"/>
              </w:rPr>
              <w:t>，</w:t>
            </w:r>
            <w:r>
              <w:rPr>
                <w:rFonts w:ascii="Times New Roman" w:eastAsiaTheme="minorEastAsia" w:hAnsi="Times New Roman"/>
                <w:color w:val="000000"/>
                <w:kern w:val="0"/>
                <w:sz w:val="22"/>
                <w:lang w:val="en-GB" w:bidi="ar"/>
              </w:rPr>
              <w:t>容量需</w:t>
            </w:r>
            <w:r>
              <w:rPr>
                <w:rFonts w:ascii="Times New Roman" w:eastAsiaTheme="minorEastAsia" w:hAnsi="Times New Roman"/>
                <w:color w:val="000000"/>
                <w:kern w:val="0"/>
                <w:sz w:val="22"/>
                <w:lang w:val="en-GB" w:bidi="ar"/>
              </w:rPr>
              <w:t>≥7000mAh</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感应器：重力感应、光线感应、</w:t>
            </w:r>
            <w:r>
              <w:rPr>
                <w:rFonts w:ascii="Times New Roman" w:eastAsiaTheme="minorEastAsia" w:hAnsi="Times New Roman"/>
                <w:color w:val="000000"/>
                <w:kern w:val="0"/>
                <w:sz w:val="22"/>
                <w:lang w:val="en-GB" w:bidi="ar"/>
              </w:rPr>
              <w:t>25CM</w:t>
            </w:r>
            <w:r>
              <w:rPr>
                <w:rFonts w:ascii="Times New Roman" w:eastAsiaTheme="minorEastAsia" w:hAnsi="Times New Roman"/>
                <w:color w:val="000000"/>
                <w:kern w:val="0"/>
                <w:sz w:val="22"/>
                <w:lang w:val="en-GB" w:bidi="ar"/>
              </w:rPr>
              <w:t>距离感应、霍尔开关；</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10.</w:t>
            </w:r>
            <w:r>
              <w:rPr>
                <w:rFonts w:ascii="Times New Roman" w:eastAsiaTheme="minorEastAsia" w:hAnsi="Times New Roman"/>
                <w:color w:val="000000"/>
                <w:kern w:val="0"/>
                <w:sz w:val="22"/>
                <w:lang w:val="en-GB" w:bidi="ar"/>
              </w:rPr>
              <w:t>支持连接端口：</w:t>
            </w:r>
            <w:r>
              <w:rPr>
                <w:rFonts w:ascii="Times New Roman" w:eastAsiaTheme="minorEastAsia" w:hAnsi="Times New Roman"/>
                <w:color w:val="000000"/>
                <w:kern w:val="0"/>
                <w:sz w:val="22"/>
                <w:lang w:val="en-GB" w:bidi="ar"/>
              </w:rPr>
              <w:t>Type-C</w:t>
            </w:r>
            <w:r>
              <w:rPr>
                <w:rFonts w:ascii="Times New Roman" w:eastAsiaTheme="minorEastAsia" w:hAnsi="Times New Roman"/>
                <w:color w:val="000000"/>
                <w:kern w:val="0"/>
                <w:sz w:val="22"/>
                <w:lang w:val="en-GB" w:bidi="ar"/>
              </w:rPr>
              <w:t>充电及支持</w:t>
            </w:r>
            <w:r>
              <w:rPr>
                <w:rFonts w:ascii="Times New Roman" w:eastAsiaTheme="minorEastAsia" w:hAnsi="Times New Roman"/>
                <w:color w:val="000000"/>
                <w:kern w:val="0"/>
                <w:sz w:val="22"/>
                <w:lang w:val="en-GB" w:bidi="ar"/>
              </w:rPr>
              <w:t>Type-C</w:t>
            </w:r>
            <w:r>
              <w:rPr>
                <w:rFonts w:ascii="Times New Roman" w:eastAsiaTheme="minorEastAsia" w:hAnsi="Times New Roman"/>
                <w:color w:val="000000"/>
                <w:kern w:val="0"/>
                <w:sz w:val="22"/>
                <w:lang w:val="en-GB" w:bidi="ar"/>
              </w:rPr>
              <w:t>耳机；</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11.</w:t>
            </w:r>
            <w:r>
              <w:rPr>
                <w:rFonts w:ascii="Times New Roman" w:eastAsiaTheme="minorEastAsia" w:hAnsi="Times New Roman"/>
                <w:color w:val="000000"/>
                <w:kern w:val="0"/>
                <w:sz w:val="22"/>
                <w:lang w:val="en-GB" w:bidi="ar"/>
              </w:rPr>
              <w:t>蓝牙：支持</w:t>
            </w:r>
            <w:r>
              <w:rPr>
                <w:rFonts w:ascii="Times New Roman" w:eastAsiaTheme="minorEastAsia" w:hAnsi="Times New Roman"/>
                <w:color w:val="000000"/>
                <w:kern w:val="0"/>
                <w:sz w:val="22"/>
                <w:lang w:val="en-GB" w:bidi="ar"/>
              </w:rPr>
              <w:t xml:space="preserve">BT5.0 </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50</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vMerge/>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终端充电车</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采用全封闭防盗结构、耐酸碱腐蚀、耐磨、防静电；</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支持</w:t>
            </w:r>
            <w:r>
              <w:rPr>
                <w:rFonts w:ascii="Times New Roman" w:eastAsiaTheme="minorEastAsia" w:hAnsi="Times New Roman"/>
                <w:color w:val="000000"/>
                <w:kern w:val="0"/>
                <w:sz w:val="22"/>
                <w:lang w:val="en-GB" w:bidi="ar"/>
              </w:rPr>
              <w:t>60</w:t>
            </w:r>
            <w:r>
              <w:rPr>
                <w:rFonts w:ascii="Times New Roman" w:eastAsiaTheme="minorEastAsia" w:hAnsi="Times New Roman"/>
                <w:color w:val="000000"/>
                <w:kern w:val="0"/>
                <w:sz w:val="22"/>
                <w:lang w:val="en-GB" w:bidi="ar"/>
              </w:rPr>
              <w:t>台及以上配套的平板电脑同时充电；</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具有单机隔断，隔断板具有扎线口，方便拿取电脑；</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机柜具有静音脚轮，四轮万向，四轮刹车，便于移动和固定；</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温控双风扇或多风扇强制散热，具有智能散热功能，充电过程中设备产生的热量由风扇强制排出，温度在安全范围内时不动；</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充电柜设计应满足国家相应标准；</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配电柜参数（额定功率、额定电压、额定电流等）应满足所充电设备的电池容量；</w:t>
            </w:r>
            <w:r>
              <w:rPr>
                <w:rFonts w:ascii="Times New Roman" w:eastAsiaTheme="minorEastAsia" w:hAnsi="Times New Roman"/>
                <w:color w:val="000000"/>
                <w:kern w:val="0"/>
                <w:sz w:val="22"/>
                <w:lang w:val="en-GB"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hint="eastAsia"/>
                <w:color w:val="000000"/>
                <w:kern w:val="0"/>
                <w:sz w:val="22"/>
                <w:lang w:val="en-GB" w:bidi="ar"/>
              </w:rPr>
              <w:t>如有请</w:t>
            </w:r>
            <w:r>
              <w:rPr>
                <w:rFonts w:ascii="Times New Roman" w:eastAsiaTheme="minorEastAsia" w:hAnsi="Times New Roman"/>
                <w:color w:val="000000"/>
                <w:kern w:val="0"/>
                <w:sz w:val="22"/>
                <w:lang w:val="en-GB" w:bidi="ar"/>
              </w:rPr>
              <w:t>提供国家认可的第三方检测机构出具的防漏电、防静电检测报告和漏电安全保护系统相关的计算机软件著作权证书。</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1</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精准作业教学系统</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高速扫描仪</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、幅面：</w:t>
            </w:r>
            <w:r>
              <w:rPr>
                <w:rFonts w:ascii="Times New Roman" w:eastAsiaTheme="minorEastAsia" w:hAnsi="Times New Roman"/>
                <w:color w:val="000000"/>
                <w:kern w:val="0"/>
                <w:sz w:val="22"/>
                <w:lang w:val="en-GB" w:bidi="ar"/>
              </w:rPr>
              <w:t>A3</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、扫描速度：</w:t>
            </w:r>
            <w:r>
              <w:rPr>
                <w:rFonts w:ascii="Times New Roman" w:eastAsiaTheme="minorEastAsia" w:hAnsi="Times New Roman"/>
                <w:color w:val="000000"/>
                <w:kern w:val="0"/>
                <w:sz w:val="22"/>
                <w:lang w:val="en-GB" w:bidi="ar"/>
              </w:rPr>
              <w:t>≥60ppm/120ipm</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200dpi</w:t>
            </w:r>
            <w:r>
              <w:rPr>
                <w:rFonts w:ascii="Times New Roman" w:eastAsiaTheme="minorEastAsia" w:hAnsi="Times New Roman"/>
                <w:color w:val="000000"/>
                <w:kern w:val="0"/>
                <w:sz w:val="22"/>
                <w:lang w:val="en-GB" w:bidi="ar"/>
              </w:rPr>
              <w:t>模式下黑白彩色同速）；</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、图像传感器：</w:t>
            </w:r>
            <w:r>
              <w:rPr>
                <w:rFonts w:ascii="Times New Roman" w:eastAsiaTheme="minorEastAsia" w:hAnsi="Times New Roman"/>
                <w:color w:val="000000"/>
                <w:kern w:val="0"/>
                <w:sz w:val="22"/>
                <w:lang w:val="en-GB" w:bidi="ar"/>
              </w:rPr>
              <w:t>CIS</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、光源：</w:t>
            </w:r>
            <w:r>
              <w:rPr>
                <w:rFonts w:ascii="Times New Roman" w:eastAsiaTheme="minorEastAsia" w:hAnsi="Times New Roman"/>
                <w:color w:val="000000"/>
                <w:kern w:val="0"/>
                <w:sz w:val="22"/>
                <w:lang w:val="en-GB" w:bidi="ar"/>
              </w:rPr>
              <w:t>LED(R/G/B)</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、扫描分辨率：</w:t>
            </w:r>
            <w:r>
              <w:rPr>
                <w:rFonts w:ascii="Times New Roman" w:eastAsiaTheme="minorEastAsia" w:hAnsi="Times New Roman"/>
                <w:color w:val="000000"/>
                <w:kern w:val="0"/>
                <w:sz w:val="22"/>
                <w:lang w:val="en-GB" w:bidi="ar"/>
              </w:rPr>
              <w:t>≥1-600dpi,1dpi</w:t>
            </w:r>
            <w:r>
              <w:rPr>
                <w:rFonts w:ascii="Times New Roman" w:eastAsiaTheme="minorEastAsia" w:hAnsi="Times New Roman"/>
                <w:color w:val="000000"/>
                <w:kern w:val="0"/>
                <w:sz w:val="22"/>
                <w:lang w:val="en-GB" w:bidi="ar"/>
              </w:rPr>
              <w:t>步进可调；</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、光学分辨率：</w:t>
            </w:r>
            <w:r>
              <w:rPr>
                <w:rFonts w:ascii="Times New Roman" w:eastAsiaTheme="minorEastAsia" w:hAnsi="Times New Roman"/>
                <w:color w:val="000000"/>
                <w:kern w:val="0"/>
                <w:sz w:val="22"/>
                <w:lang w:val="en-GB" w:bidi="ar"/>
              </w:rPr>
              <w:t>≥300dpi/600dpi</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lastRenderedPageBreak/>
              <w:t>7</w:t>
            </w:r>
            <w:r>
              <w:rPr>
                <w:rFonts w:ascii="Times New Roman" w:eastAsiaTheme="minorEastAsia" w:hAnsi="Times New Roman"/>
                <w:color w:val="000000"/>
                <w:kern w:val="0"/>
                <w:sz w:val="22"/>
                <w:lang w:val="en-GB" w:bidi="ar"/>
              </w:rPr>
              <w:t>、送稿器容纸量：</w:t>
            </w:r>
            <w:r>
              <w:rPr>
                <w:rFonts w:ascii="Times New Roman" w:eastAsiaTheme="minorEastAsia" w:hAnsi="Times New Roman"/>
                <w:color w:val="000000"/>
                <w:kern w:val="0"/>
                <w:sz w:val="22"/>
                <w:lang w:val="en-GB" w:bidi="ar"/>
              </w:rPr>
              <w:t>≥100</w:t>
            </w:r>
            <w:r>
              <w:rPr>
                <w:rFonts w:ascii="Times New Roman" w:eastAsiaTheme="minorEastAsia" w:hAnsi="Times New Roman"/>
                <w:color w:val="000000"/>
                <w:kern w:val="0"/>
                <w:sz w:val="22"/>
                <w:lang w:val="en-GB" w:bidi="ar"/>
              </w:rPr>
              <w:t>张</w:t>
            </w:r>
            <w:r>
              <w:rPr>
                <w:rFonts w:ascii="Times New Roman" w:eastAsiaTheme="minorEastAsia" w:hAnsi="Times New Roman"/>
                <w:color w:val="000000"/>
                <w:kern w:val="0"/>
                <w:sz w:val="22"/>
                <w:lang w:val="en-GB" w:bidi="ar"/>
              </w:rPr>
              <w:t>(A4:70g/m²)</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、进纸方式：自动进纸；直通道（上进纸，下出纸）；</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、扫描面：单面</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双面；</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10</w:t>
            </w:r>
            <w:r>
              <w:rPr>
                <w:rFonts w:ascii="Times New Roman" w:eastAsiaTheme="minorEastAsia" w:hAnsi="Times New Roman"/>
                <w:color w:val="000000"/>
                <w:kern w:val="0"/>
                <w:sz w:val="22"/>
                <w:lang w:val="en-GB" w:bidi="ar"/>
              </w:rPr>
              <w:t>、介质尺寸：宽度</w:t>
            </w:r>
            <w:r>
              <w:rPr>
                <w:rFonts w:ascii="Times New Roman" w:eastAsiaTheme="minorEastAsia" w:hAnsi="Times New Roman"/>
                <w:color w:val="000000"/>
                <w:kern w:val="0"/>
                <w:sz w:val="22"/>
                <w:lang w:val="en-GB" w:bidi="ar"/>
              </w:rPr>
              <w:t>≥54-305mm</w:t>
            </w:r>
            <w:r>
              <w:rPr>
                <w:rFonts w:ascii="Times New Roman" w:eastAsiaTheme="minorEastAsia" w:hAnsi="Times New Roman"/>
                <w:color w:val="000000"/>
                <w:kern w:val="0"/>
                <w:sz w:val="22"/>
                <w:lang w:val="en-GB" w:bidi="ar"/>
              </w:rPr>
              <w:t>、</w:t>
            </w:r>
            <w:r>
              <w:rPr>
                <w:rFonts w:ascii="宋体" w:hAnsi="宋体" w:cs="宋体" w:hint="eastAsia"/>
                <w:color w:val="000000"/>
                <w:kern w:val="0"/>
                <w:sz w:val="22"/>
                <w:lang w:val="en-GB" w:bidi="ar"/>
              </w:rPr>
              <w:t>⻓度</w:t>
            </w:r>
            <w:r>
              <w:rPr>
                <w:rFonts w:ascii="Times New Roman" w:eastAsiaTheme="minorEastAsia" w:hAnsi="Times New Roman"/>
                <w:color w:val="000000"/>
                <w:kern w:val="0"/>
                <w:sz w:val="22"/>
                <w:lang w:val="en-GB" w:bidi="ar"/>
              </w:rPr>
              <w:t>≥65-1000mm</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11</w:t>
            </w:r>
            <w:r>
              <w:rPr>
                <w:rFonts w:ascii="Times New Roman" w:eastAsiaTheme="minorEastAsia" w:hAnsi="Times New Roman"/>
                <w:color w:val="000000"/>
                <w:kern w:val="0"/>
                <w:sz w:val="22"/>
                <w:lang w:val="en-GB" w:bidi="ar"/>
              </w:rPr>
              <w:t>、介质厚度或重量</w:t>
            </w:r>
            <w:r>
              <w:rPr>
                <w:rFonts w:ascii="Times New Roman" w:eastAsiaTheme="minorEastAsia" w:hAnsi="Times New Roman"/>
                <w:color w:val="000000"/>
                <w:kern w:val="0"/>
                <w:sz w:val="22"/>
                <w:lang w:val="en-GB" w:bidi="ar"/>
              </w:rPr>
              <w:t>≥0.06-0.15mm</w:t>
            </w:r>
            <w:r>
              <w:rPr>
                <w:rFonts w:ascii="Times New Roman" w:eastAsiaTheme="minorEastAsia" w:hAnsi="Times New Roman" w:hint="eastAsia"/>
                <w:color w:val="000000"/>
                <w:kern w:val="0"/>
                <w:sz w:val="22"/>
                <w:lang w:val="en-GB" w:bidi="ar"/>
              </w:rPr>
              <w:t>；</w:t>
            </w:r>
            <w:r>
              <w:rPr>
                <w:rFonts w:ascii="Times New Roman" w:eastAsiaTheme="minorEastAsia" w:hAnsi="Times New Roman"/>
                <w:color w:val="000000"/>
                <w:kern w:val="0"/>
                <w:sz w:val="22"/>
                <w:lang w:val="en-GB" w:bidi="ar"/>
              </w:rPr>
              <w:t>40g-157g/m</w:t>
            </w:r>
            <w:r>
              <w:rPr>
                <w:rFonts w:ascii="Times New Roman" w:eastAsiaTheme="minorEastAsia" w:hAnsi="Times New Roman"/>
                <w:color w:val="000000"/>
                <w:kern w:val="0"/>
                <w:sz w:val="22"/>
                <w:lang w:val="en-GB" w:bidi="ar"/>
              </w:rPr>
              <w:t>，</w:t>
            </w:r>
            <w:r>
              <w:rPr>
                <w:rFonts w:ascii="宋体" w:hAnsi="宋体" w:cs="宋体" w:hint="eastAsia"/>
                <w:color w:val="000000"/>
                <w:kern w:val="0"/>
                <w:sz w:val="22"/>
                <w:lang w:val="en-GB" w:bidi="ar"/>
              </w:rPr>
              <w:t>≦</w:t>
            </w:r>
            <w:r>
              <w:rPr>
                <w:rFonts w:ascii="Times New Roman" w:eastAsiaTheme="minorEastAsia" w:hAnsi="Times New Roman"/>
                <w:color w:val="000000"/>
                <w:kern w:val="0"/>
                <w:sz w:val="22"/>
                <w:lang w:val="en-GB" w:bidi="ar"/>
              </w:rPr>
              <w:t>1.4mm</w:t>
            </w:r>
            <w:r>
              <w:rPr>
                <w:rFonts w:ascii="Times New Roman" w:eastAsiaTheme="minorEastAsia" w:hAnsi="Times New Roman"/>
                <w:color w:val="000000"/>
                <w:kern w:val="0"/>
                <w:sz w:val="22"/>
                <w:lang w:val="en-GB" w:bidi="ar"/>
              </w:rPr>
              <w:t>证卡；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12</w:t>
            </w:r>
            <w:r>
              <w:rPr>
                <w:rFonts w:ascii="Times New Roman" w:eastAsiaTheme="minorEastAsia" w:hAnsi="Times New Roman"/>
                <w:color w:val="000000"/>
                <w:kern w:val="0"/>
                <w:sz w:val="22"/>
                <w:lang w:val="en-GB" w:bidi="ar"/>
              </w:rPr>
              <w:t>、扫描模式：灰度，彩色，黑白，自动颜色识别；</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13</w:t>
            </w:r>
            <w:r>
              <w:rPr>
                <w:rFonts w:ascii="Times New Roman" w:eastAsiaTheme="minorEastAsia" w:hAnsi="Times New Roman"/>
                <w:color w:val="000000"/>
                <w:kern w:val="0"/>
                <w:sz w:val="22"/>
                <w:lang w:val="en-GB" w:bidi="ar"/>
              </w:rPr>
              <w:t>、图像输出格式：</w:t>
            </w:r>
            <w:r>
              <w:rPr>
                <w:rFonts w:ascii="Times New Roman" w:eastAsiaTheme="minorEastAsia" w:hAnsi="Times New Roman"/>
                <w:color w:val="000000"/>
                <w:kern w:val="0"/>
                <w:sz w:val="22"/>
                <w:lang w:val="en-GB" w:bidi="ar"/>
              </w:rPr>
              <w:t>JPEG/TIFF/BMP/PDF/PNG/</w:t>
            </w:r>
            <w:r>
              <w:rPr>
                <w:rFonts w:ascii="Times New Roman" w:eastAsiaTheme="minorEastAsia" w:hAnsi="Times New Roman"/>
                <w:color w:val="000000"/>
                <w:kern w:val="0"/>
                <w:sz w:val="22"/>
                <w:lang w:val="en-GB" w:bidi="ar"/>
              </w:rPr>
              <w:t>双层</w:t>
            </w:r>
            <w:r>
              <w:rPr>
                <w:rFonts w:ascii="Times New Roman" w:eastAsiaTheme="minorEastAsia" w:hAnsi="Times New Roman"/>
                <w:color w:val="000000"/>
                <w:kern w:val="0"/>
                <w:sz w:val="22"/>
                <w:lang w:val="en-GB" w:bidi="ar"/>
              </w:rPr>
              <w:t>PDF/OFD</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14</w:t>
            </w:r>
            <w:r>
              <w:rPr>
                <w:rFonts w:ascii="Times New Roman" w:eastAsiaTheme="minorEastAsia" w:hAnsi="Times New Roman"/>
                <w:color w:val="000000"/>
                <w:kern w:val="0"/>
                <w:sz w:val="22"/>
                <w:lang w:val="en-GB" w:bidi="ar"/>
              </w:rPr>
              <w:t>、图像处理器：</w:t>
            </w:r>
            <w:r>
              <w:rPr>
                <w:rFonts w:ascii="Times New Roman" w:eastAsiaTheme="minorEastAsia" w:hAnsi="Times New Roman"/>
                <w:color w:val="000000"/>
                <w:kern w:val="0"/>
                <w:sz w:val="22"/>
                <w:lang w:val="en-GB" w:bidi="ar"/>
              </w:rPr>
              <w:t>GPU(</w:t>
            </w:r>
            <w:r>
              <w:rPr>
                <w:rFonts w:ascii="Times New Roman" w:eastAsiaTheme="minorEastAsia" w:hAnsi="Times New Roman"/>
                <w:color w:val="000000"/>
                <w:kern w:val="0"/>
                <w:sz w:val="22"/>
                <w:lang w:val="en-GB" w:bidi="ar"/>
              </w:rPr>
              <w:t>片上图像处理单元</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15</w:t>
            </w:r>
            <w:r>
              <w:rPr>
                <w:rFonts w:ascii="Times New Roman" w:eastAsiaTheme="minorEastAsia" w:hAnsi="Times New Roman"/>
                <w:color w:val="000000"/>
                <w:kern w:val="0"/>
                <w:sz w:val="22"/>
                <w:lang w:val="en-GB" w:bidi="ar"/>
              </w:rPr>
              <w:t>、内置操作系统：</w:t>
            </w:r>
            <w:r>
              <w:rPr>
                <w:rFonts w:ascii="Times New Roman" w:eastAsiaTheme="minorEastAsia" w:hAnsi="Times New Roman"/>
                <w:color w:val="000000"/>
                <w:kern w:val="0"/>
                <w:sz w:val="22"/>
                <w:lang w:val="en-GB" w:bidi="ar"/>
              </w:rPr>
              <w:t>LINUX</w:t>
            </w:r>
            <w:r>
              <w:rPr>
                <w:rFonts w:ascii="Times New Roman" w:eastAsiaTheme="minorEastAsia" w:hAnsi="Times New Roman"/>
                <w:color w:val="000000"/>
                <w:kern w:val="0"/>
                <w:sz w:val="22"/>
                <w:lang w:val="en-GB" w:bidi="ar"/>
              </w:rPr>
              <w:t>操作系统；</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16</w:t>
            </w:r>
            <w:r>
              <w:rPr>
                <w:rFonts w:ascii="Times New Roman" w:eastAsiaTheme="minorEastAsia" w:hAnsi="Times New Roman"/>
                <w:color w:val="000000"/>
                <w:kern w:val="0"/>
                <w:sz w:val="22"/>
                <w:lang w:val="en-GB" w:bidi="ar"/>
              </w:rPr>
              <w:t>、支持接口：</w:t>
            </w:r>
            <w:r>
              <w:rPr>
                <w:rFonts w:ascii="Times New Roman" w:eastAsiaTheme="minorEastAsia" w:hAnsi="Times New Roman"/>
                <w:color w:val="000000"/>
                <w:kern w:val="0"/>
                <w:sz w:val="22"/>
                <w:lang w:val="en-GB" w:bidi="ar"/>
              </w:rPr>
              <w:t>USB3.0*1 Type B</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17</w:t>
            </w:r>
            <w:r>
              <w:rPr>
                <w:rFonts w:ascii="Times New Roman" w:eastAsiaTheme="minorEastAsia" w:hAnsi="Times New Roman"/>
                <w:color w:val="000000"/>
                <w:kern w:val="0"/>
                <w:sz w:val="22"/>
                <w:lang w:val="en-GB" w:bidi="ar"/>
              </w:rPr>
              <w:t>、图像处理功能：自适应幅面，对折，跳过空白页，正反面交换，图像拆分，亮度</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对比度</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伽玛，锐化与模糊，多流输出，消除黑框，自动纠偏，多流输出除红，答题卡除红，穿孔移除，噪点优化，背景移除，尺寸检测，待纸扫描模式，自动文本方向识别，连续</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指定页数扫描，图像旋转等；</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18</w:t>
            </w:r>
            <w:r>
              <w:rPr>
                <w:rFonts w:ascii="Times New Roman" w:eastAsiaTheme="minorEastAsia" w:hAnsi="Times New Roman"/>
                <w:color w:val="000000"/>
                <w:kern w:val="0"/>
                <w:sz w:val="22"/>
                <w:lang w:val="en-GB" w:bidi="ar"/>
              </w:rPr>
              <w:t>、其他有用功能：超声波双张检测功能，休眠时间设置；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19</w:t>
            </w:r>
            <w:r>
              <w:rPr>
                <w:rFonts w:ascii="Times New Roman" w:eastAsiaTheme="minorEastAsia" w:hAnsi="Times New Roman"/>
                <w:color w:val="000000"/>
                <w:kern w:val="0"/>
                <w:sz w:val="22"/>
                <w:lang w:val="en-GB" w:bidi="ar"/>
              </w:rPr>
              <w:t>、支持驱动：</w:t>
            </w:r>
            <w:r>
              <w:rPr>
                <w:rFonts w:ascii="Times New Roman" w:eastAsiaTheme="minorEastAsia" w:hAnsi="Times New Roman"/>
                <w:color w:val="000000"/>
                <w:kern w:val="0"/>
                <w:sz w:val="22"/>
                <w:lang w:val="en-GB" w:bidi="ar"/>
              </w:rPr>
              <w:t>TWAIN</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20</w:t>
            </w:r>
            <w:r>
              <w:rPr>
                <w:rFonts w:ascii="Times New Roman" w:eastAsiaTheme="minorEastAsia" w:hAnsi="Times New Roman"/>
                <w:color w:val="000000"/>
                <w:kern w:val="0"/>
                <w:sz w:val="22"/>
                <w:lang w:val="en-GB" w:bidi="ar"/>
              </w:rPr>
              <w:t>、支持操作系统：</w:t>
            </w:r>
            <w:r>
              <w:rPr>
                <w:rFonts w:ascii="Times New Roman" w:eastAsiaTheme="minorEastAsia" w:hAnsi="Times New Roman"/>
                <w:color w:val="000000"/>
                <w:kern w:val="0"/>
                <w:sz w:val="22"/>
                <w:lang w:val="en-GB" w:bidi="ar"/>
              </w:rPr>
              <w:t>windows7</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windows8</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windows10</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21</w:t>
            </w:r>
            <w:r>
              <w:rPr>
                <w:rFonts w:ascii="Times New Roman" w:eastAsiaTheme="minorEastAsia" w:hAnsi="Times New Roman"/>
                <w:color w:val="000000"/>
                <w:kern w:val="0"/>
                <w:sz w:val="22"/>
                <w:lang w:val="en-GB" w:bidi="ar"/>
              </w:rPr>
              <w:t>、尺寸</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长</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宽</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高</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≥340mm*400mm*253mm</w:t>
            </w:r>
            <w:r>
              <w:rPr>
                <w:rFonts w:ascii="Times New Roman" w:eastAsiaTheme="minorEastAsia" w:hAnsi="Times New Roman"/>
                <w:color w:val="000000"/>
                <w:kern w:val="0"/>
                <w:sz w:val="22"/>
                <w:lang w:val="en-GB" w:bidi="ar"/>
              </w:rPr>
              <w:t>。</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1</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vMerge w:val="restar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精品录播分析系统</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吊装话筒</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单体：背极式驻极体</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指向性：超心型</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频率响应：</w:t>
            </w:r>
            <w:r>
              <w:rPr>
                <w:rFonts w:ascii="Times New Roman" w:eastAsiaTheme="minorEastAsia" w:hAnsi="Times New Roman"/>
                <w:color w:val="000000"/>
                <w:kern w:val="0"/>
                <w:sz w:val="22"/>
                <w:lang w:val="en-GB" w:bidi="ar"/>
              </w:rPr>
              <w:t>40Hz—16kHz</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输出阻抗</w:t>
            </w:r>
            <w:r>
              <w:rPr>
                <w:rFonts w:ascii="Times New Roman" w:eastAsiaTheme="minorEastAsia" w:hAnsi="Times New Roman"/>
                <w:color w:val="000000"/>
                <w:kern w:val="0"/>
                <w:sz w:val="22"/>
                <w:lang w:val="en-GB" w:bidi="ar"/>
              </w:rPr>
              <w:t>≥500Ω±20%</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支持</w:t>
            </w:r>
            <w:r>
              <w:rPr>
                <w:rFonts w:ascii="Times New Roman" w:eastAsiaTheme="minorEastAsia" w:hAnsi="Times New Roman"/>
                <w:color w:val="000000"/>
                <w:kern w:val="0"/>
                <w:sz w:val="22"/>
                <w:lang w:val="en-GB" w:bidi="ar"/>
              </w:rPr>
              <w:t>48V</w:t>
            </w:r>
            <w:r>
              <w:rPr>
                <w:rFonts w:ascii="Times New Roman" w:eastAsiaTheme="minorEastAsia" w:hAnsi="Times New Roman"/>
                <w:color w:val="000000"/>
                <w:kern w:val="0"/>
                <w:sz w:val="22"/>
                <w:lang w:val="en-GB" w:bidi="ar"/>
              </w:rPr>
              <w:t>幻象电源</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8</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vMerge/>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AI</w:t>
            </w:r>
            <w:r>
              <w:rPr>
                <w:rFonts w:ascii="Times New Roman" w:hAnsi="Times New Roman"/>
                <w:color w:val="000000"/>
                <w:kern w:val="0"/>
                <w:sz w:val="22"/>
                <w:lang w:bidi="ar"/>
              </w:rPr>
              <w:t>录播主机</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一</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整体设计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主机架构：为保障系统运行稳定、安全，要求录播主机采用嵌入式架构设计，非</w:t>
            </w:r>
            <w:r>
              <w:rPr>
                <w:rFonts w:ascii="Times New Roman" w:eastAsiaTheme="minorEastAsia" w:hAnsi="Times New Roman"/>
                <w:color w:val="000000"/>
                <w:kern w:val="0"/>
                <w:sz w:val="22"/>
                <w:lang w:val="en-GB" w:bidi="ar"/>
              </w:rPr>
              <w:t>PC</w:t>
            </w:r>
            <w:r>
              <w:rPr>
                <w:rFonts w:ascii="Times New Roman" w:eastAsiaTheme="minorEastAsia" w:hAnsi="Times New Roman"/>
                <w:color w:val="000000"/>
                <w:kern w:val="0"/>
                <w:sz w:val="22"/>
                <w:lang w:val="en-GB" w:bidi="ar"/>
              </w:rPr>
              <w:t>、服务器架构。主机为标准</w:t>
            </w:r>
            <w:r>
              <w:rPr>
                <w:rFonts w:ascii="Times New Roman" w:eastAsiaTheme="minorEastAsia" w:hAnsi="Times New Roman"/>
                <w:color w:val="000000"/>
                <w:kern w:val="0"/>
                <w:sz w:val="22"/>
                <w:lang w:val="en-GB" w:bidi="ar"/>
              </w:rPr>
              <w:t>1U</w:t>
            </w:r>
            <w:r>
              <w:rPr>
                <w:rFonts w:ascii="Times New Roman" w:eastAsiaTheme="minorEastAsia" w:hAnsi="Times New Roman"/>
                <w:color w:val="000000"/>
                <w:kern w:val="0"/>
                <w:sz w:val="22"/>
                <w:lang w:val="en-GB" w:bidi="ar"/>
              </w:rPr>
              <w:t>机架式设备，便于安装部署，并要求录播主机为非壁挂式架构，不存在机身显示屏等产生其他视频、强光源变化从而影响学生课堂专注力。（</w:t>
            </w:r>
            <w:r>
              <w:rPr>
                <w:rFonts w:ascii="Times New Roman" w:eastAsiaTheme="minorEastAsia" w:hAnsi="Times New Roman" w:hint="eastAsia"/>
                <w:color w:val="000000"/>
                <w:kern w:val="0"/>
                <w:sz w:val="22"/>
                <w:lang w:val="en-GB" w:bidi="ar"/>
              </w:rPr>
              <w:t>如有请</w:t>
            </w:r>
            <w:r>
              <w:rPr>
                <w:rFonts w:ascii="Times New Roman" w:eastAsiaTheme="minorEastAsia" w:hAnsi="Times New Roman"/>
                <w:color w:val="000000"/>
                <w:kern w:val="0"/>
                <w:sz w:val="22"/>
                <w:lang w:val="en-GB" w:bidi="ar"/>
              </w:rPr>
              <w:t>提供具有</w:t>
            </w:r>
            <w:r>
              <w:rPr>
                <w:rFonts w:ascii="Times New Roman" w:eastAsiaTheme="minorEastAsia" w:hAnsi="Times New Roman"/>
                <w:color w:val="000000"/>
                <w:kern w:val="0"/>
                <w:sz w:val="22"/>
                <w:lang w:val="en-GB" w:bidi="ar"/>
              </w:rPr>
              <w:t>CNAS</w:t>
            </w:r>
            <w:r>
              <w:rPr>
                <w:rFonts w:ascii="Times New Roman" w:eastAsiaTheme="minorEastAsia" w:hAnsi="Times New Roman"/>
                <w:color w:val="000000"/>
                <w:kern w:val="0"/>
                <w:sz w:val="22"/>
                <w:lang w:val="en-GB" w:bidi="ar"/>
              </w:rPr>
              <w:t>及</w:t>
            </w:r>
            <w:r>
              <w:rPr>
                <w:rFonts w:ascii="Times New Roman" w:eastAsiaTheme="minorEastAsia" w:hAnsi="Times New Roman"/>
                <w:color w:val="000000"/>
                <w:kern w:val="0"/>
                <w:sz w:val="22"/>
                <w:lang w:val="en-GB" w:bidi="ar"/>
              </w:rPr>
              <w:t>CMA</w:t>
            </w:r>
            <w:r>
              <w:rPr>
                <w:rFonts w:ascii="Times New Roman" w:eastAsiaTheme="minorEastAsia" w:hAnsi="Times New Roman"/>
                <w:color w:val="000000"/>
                <w:kern w:val="0"/>
                <w:sz w:val="22"/>
                <w:lang w:val="en-GB" w:bidi="ar"/>
              </w:rPr>
              <w:t>标识的国家权威检测机构出具的检测报告复印件）</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功能设计：要求主机功能高度集成化，需具备录制、导播、自动跟踪、互动等多功能功于一体，无需额外增加跟踪主机、互动主机等其他主机。（</w:t>
            </w:r>
            <w:r>
              <w:rPr>
                <w:rFonts w:ascii="Times New Roman" w:eastAsiaTheme="minorEastAsia" w:hAnsi="Times New Roman" w:hint="eastAsia"/>
                <w:color w:val="000000"/>
                <w:kern w:val="0"/>
                <w:sz w:val="22"/>
                <w:lang w:val="en-GB" w:bidi="ar"/>
              </w:rPr>
              <w:t>如有请</w:t>
            </w:r>
            <w:r>
              <w:rPr>
                <w:rFonts w:ascii="Times New Roman" w:eastAsiaTheme="minorEastAsia" w:hAnsi="Times New Roman"/>
                <w:color w:val="000000"/>
                <w:kern w:val="0"/>
                <w:sz w:val="22"/>
                <w:lang w:val="en-GB" w:bidi="ar"/>
              </w:rPr>
              <w:t>需提</w:t>
            </w:r>
            <w:r>
              <w:rPr>
                <w:rFonts w:ascii="Times New Roman" w:eastAsiaTheme="minorEastAsia" w:hAnsi="Times New Roman"/>
                <w:color w:val="000000"/>
                <w:kern w:val="0"/>
                <w:sz w:val="22"/>
                <w:lang w:val="en-GB" w:bidi="ar"/>
              </w:rPr>
              <w:lastRenderedPageBreak/>
              <w:t>供具有</w:t>
            </w:r>
            <w:r>
              <w:rPr>
                <w:rFonts w:ascii="Times New Roman" w:eastAsiaTheme="minorEastAsia" w:hAnsi="Times New Roman"/>
                <w:color w:val="000000"/>
                <w:kern w:val="0"/>
                <w:sz w:val="22"/>
                <w:lang w:val="en-GB" w:bidi="ar"/>
              </w:rPr>
              <w:t>CNAS</w:t>
            </w:r>
            <w:r>
              <w:rPr>
                <w:rFonts w:ascii="Times New Roman" w:eastAsiaTheme="minorEastAsia" w:hAnsi="Times New Roman"/>
                <w:color w:val="000000"/>
                <w:kern w:val="0"/>
                <w:sz w:val="22"/>
                <w:lang w:val="en-GB" w:bidi="ar"/>
              </w:rPr>
              <w:t>及</w:t>
            </w:r>
            <w:r>
              <w:rPr>
                <w:rFonts w:ascii="Times New Roman" w:eastAsiaTheme="minorEastAsia" w:hAnsi="Times New Roman"/>
                <w:color w:val="000000"/>
                <w:kern w:val="0"/>
                <w:sz w:val="22"/>
                <w:lang w:val="en-GB" w:bidi="ar"/>
              </w:rPr>
              <w:t>CMA</w:t>
            </w:r>
            <w:r>
              <w:rPr>
                <w:rFonts w:ascii="Times New Roman" w:eastAsiaTheme="minorEastAsia" w:hAnsi="Times New Roman"/>
                <w:color w:val="000000"/>
                <w:kern w:val="0"/>
                <w:sz w:val="22"/>
                <w:lang w:val="en-GB" w:bidi="ar"/>
              </w:rPr>
              <w:t>标识的国家权威检测机构出具的检测报告复印件）</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节能环保：应具有嵌入式低功耗环保特性，需采用不高于</w:t>
            </w:r>
            <w:r>
              <w:rPr>
                <w:rFonts w:ascii="Times New Roman" w:eastAsiaTheme="minorEastAsia" w:hAnsi="Times New Roman"/>
                <w:color w:val="000000"/>
                <w:kern w:val="0"/>
                <w:sz w:val="22"/>
                <w:lang w:val="en-GB" w:bidi="ar"/>
              </w:rPr>
              <w:t>DC 24V</w:t>
            </w:r>
            <w:r>
              <w:rPr>
                <w:rFonts w:ascii="Times New Roman" w:eastAsiaTheme="minorEastAsia" w:hAnsi="Times New Roman"/>
                <w:color w:val="000000"/>
                <w:kern w:val="0"/>
                <w:sz w:val="22"/>
                <w:lang w:val="en-GB" w:bidi="ar"/>
              </w:rPr>
              <w:t>安全电压供电，整机正常工作状态下功耗不超过</w:t>
            </w:r>
            <w:r>
              <w:rPr>
                <w:rFonts w:ascii="Times New Roman" w:eastAsiaTheme="minorEastAsia" w:hAnsi="Times New Roman"/>
                <w:color w:val="000000"/>
                <w:kern w:val="0"/>
                <w:sz w:val="22"/>
                <w:lang w:val="en-GB" w:bidi="ar"/>
              </w:rPr>
              <w:t>19W</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低噪声设计：要求所投录播主机产生噪声最大值</w:t>
            </w:r>
            <w:r>
              <w:rPr>
                <w:rFonts w:ascii="Times New Roman" w:eastAsiaTheme="minorEastAsia" w:hAnsi="Times New Roman"/>
                <w:color w:val="000000"/>
                <w:kern w:val="0"/>
                <w:sz w:val="22"/>
                <w:lang w:val="en-GB" w:bidi="ar"/>
              </w:rPr>
              <w:t>≤16.8dB(A)</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二</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主机性能</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视频输入输出：具备高清视频输入接口</w:t>
            </w:r>
            <w:r>
              <w:rPr>
                <w:rFonts w:ascii="Times New Roman" w:eastAsiaTheme="minorEastAsia" w:hAnsi="Times New Roman"/>
                <w:color w:val="000000"/>
                <w:kern w:val="0"/>
                <w:sz w:val="22"/>
                <w:lang w:val="en-GB" w:bidi="ar"/>
              </w:rPr>
              <w:t>3G-SDI in≥4</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HDMI in≥2</w:t>
            </w:r>
            <w:r>
              <w:rPr>
                <w:rFonts w:ascii="Times New Roman" w:eastAsiaTheme="minorEastAsia" w:hAnsi="Times New Roman"/>
                <w:color w:val="000000"/>
                <w:kern w:val="0"/>
                <w:sz w:val="22"/>
                <w:lang w:val="en-GB" w:bidi="ar"/>
              </w:rPr>
              <w:t>；高清输出接口</w:t>
            </w:r>
            <w:r>
              <w:rPr>
                <w:rFonts w:ascii="Times New Roman" w:eastAsiaTheme="minorEastAsia" w:hAnsi="Times New Roman"/>
                <w:color w:val="000000"/>
                <w:kern w:val="0"/>
                <w:sz w:val="22"/>
                <w:lang w:val="en-GB" w:bidi="ar"/>
              </w:rPr>
              <w:t>HDMI out≥3</w:t>
            </w:r>
            <w:r>
              <w:rPr>
                <w:rFonts w:ascii="Times New Roman" w:eastAsiaTheme="minorEastAsia" w:hAnsi="Times New Roman"/>
                <w:color w:val="000000"/>
                <w:kern w:val="0"/>
                <w:sz w:val="22"/>
                <w:lang w:val="en-GB" w:bidi="ar"/>
              </w:rPr>
              <w:t>；且采集和输出分辨率均支持</w:t>
            </w:r>
            <w:r>
              <w:rPr>
                <w:rFonts w:ascii="Times New Roman" w:eastAsiaTheme="minorEastAsia" w:hAnsi="Times New Roman"/>
                <w:color w:val="000000"/>
                <w:kern w:val="0"/>
                <w:sz w:val="22"/>
                <w:lang w:val="en-GB" w:bidi="ar"/>
              </w:rPr>
              <w:t>1080P@30fps</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2.POC</w:t>
            </w:r>
            <w:r>
              <w:rPr>
                <w:rFonts w:ascii="Times New Roman" w:eastAsiaTheme="minorEastAsia" w:hAnsi="Times New Roman"/>
                <w:color w:val="000000"/>
                <w:kern w:val="0"/>
                <w:sz w:val="22"/>
                <w:lang w:val="en-GB" w:bidi="ar"/>
              </w:rPr>
              <w:t>一线通：支持连接摄像机与主机之间通过一根</w:t>
            </w:r>
            <w:r>
              <w:rPr>
                <w:rFonts w:ascii="Times New Roman" w:eastAsiaTheme="minorEastAsia" w:hAnsi="Times New Roman"/>
                <w:color w:val="000000"/>
                <w:kern w:val="0"/>
                <w:sz w:val="22"/>
                <w:lang w:val="en-GB" w:bidi="ar"/>
              </w:rPr>
              <w:t>SDI</w:t>
            </w:r>
            <w:r>
              <w:rPr>
                <w:rFonts w:ascii="Times New Roman" w:eastAsiaTheme="minorEastAsia" w:hAnsi="Times New Roman"/>
                <w:color w:val="000000"/>
                <w:kern w:val="0"/>
                <w:sz w:val="22"/>
                <w:lang w:val="en-GB" w:bidi="ar"/>
              </w:rPr>
              <w:t>线进行供电、控制、视频信号同传，不接受使用转接器的方式。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音频输入输出：具备数字音频输入接口</w:t>
            </w:r>
            <w:r>
              <w:rPr>
                <w:rFonts w:ascii="Times New Roman" w:eastAsiaTheme="minorEastAsia" w:hAnsi="Times New Roman"/>
                <w:color w:val="000000"/>
                <w:kern w:val="0"/>
                <w:sz w:val="22"/>
                <w:lang w:val="en-GB" w:bidi="ar"/>
              </w:rPr>
              <w:t>Digital mic≥6</w:t>
            </w:r>
            <w:r>
              <w:rPr>
                <w:rFonts w:ascii="Times New Roman" w:eastAsiaTheme="minorEastAsia" w:hAnsi="Times New Roman"/>
                <w:color w:val="000000"/>
                <w:kern w:val="0"/>
                <w:sz w:val="22"/>
                <w:lang w:val="en-GB" w:bidi="ar"/>
              </w:rPr>
              <w:t>、线性音频输入接口</w:t>
            </w:r>
            <w:r>
              <w:rPr>
                <w:rFonts w:ascii="Times New Roman" w:eastAsiaTheme="minorEastAsia" w:hAnsi="Times New Roman"/>
                <w:color w:val="000000"/>
                <w:kern w:val="0"/>
                <w:sz w:val="22"/>
                <w:lang w:val="en-GB" w:bidi="ar"/>
              </w:rPr>
              <w:t>Line in≥2</w:t>
            </w:r>
            <w:r>
              <w:rPr>
                <w:rFonts w:ascii="Times New Roman" w:eastAsiaTheme="minorEastAsia" w:hAnsi="Times New Roman"/>
                <w:color w:val="000000"/>
                <w:kern w:val="0"/>
                <w:sz w:val="22"/>
                <w:lang w:val="en-GB" w:bidi="ar"/>
              </w:rPr>
              <w:t>；线性音频输出接口</w:t>
            </w:r>
            <w:r>
              <w:rPr>
                <w:rFonts w:ascii="Times New Roman" w:eastAsiaTheme="minorEastAsia" w:hAnsi="Times New Roman"/>
                <w:color w:val="000000"/>
                <w:kern w:val="0"/>
                <w:sz w:val="22"/>
                <w:lang w:val="en-GB" w:bidi="ar"/>
              </w:rPr>
              <w:t>Line out≥2</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存储容量：内置不少于</w:t>
            </w:r>
            <w:r>
              <w:rPr>
                <w:rFonts w:ascii="Times New Roman" w:eastAsiaTheme="minorEastAsia" w:hAnsi="Times New Roman"/>
                <w:color w:val="000000"/>
                <w:kern w:val="0"/>
                <w:sz w:val="22"/>
                <w:lang w:val="en-GB" w:bidi="ar"/>
              </w:rPr>
              <w:t>2T</w:t>
            </w:r>
            <w:r>
              <w:rPr>
                <w:rFonts w:ascii="Times New Roman" w:eastAsiaTheme="minorEastAsia" w:hAnsi="Times New Roman"/>
                <w:color w:val="000000"/>
                <w:kern w:val="0"/>
                <w:sz w:val="22"/>
                <w:lang w:val="en-GB" w:bidi="ar"/>
              </w:rPr>
              <w:t>存储空间，用于录制视频文件的本地存储。</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5.AI</w:t>
            </w:r>
            <w:r>
              <w:rPr>
                <w:rFonts w:ascii="Times New Roman" w:eastAsiaTheme="minorEastAsia" w:hAnsi="Times New Roman"/>
                <w:color w:val="000000"/>
                <w:kern w:val="0"/>
                <w:sz w:val="22"/>
                <w:lang w:val="en-GB" w:bidi="ar"/>
              </w:rPr>
              <w:t>边缘计算：要求录播主机支持</w:t>
            </w:r>
            <w:r>
              <w:rPr>
                <w:rFonts w:ascii="Times New Roman" w:eastAsiaTheme="minorEastAsia" w:hAnsi="Times New Roman"/>
                <w:color w:val="000000"/>
                <w:kern w:val="0"/>
                <w:sz w:val="22"/>
                <w:lang w:val="en-GB" w:bidi="ar"/>
              </w:rPr>
              <w:t>AI</w:t>
            </w:r>
            <w:r>
              <w:rPr>
                <w:rFonts w:ascii="Times New Roman" w:eastAsiaTheme="minorEastAsia" w:hAnsi="Times New Roman"/>
                <w:color w:val="000000"/>
                <w:kern w:val="0"/>
                <w:sz w:val="22"/>
                <w:lang w:val="en-GB" w:bidi="ar"/>
              </w:rPr>
              <w:t>人工智能课堂行为分析能力，无需添加任何设备即可实现基于课堂上教师学生的行为与表情相关数据。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学生视频分析：要求主机具备学生视频分析能力，可提供学生视频分析数据包括检测时间、人像数据、行为数据、表情数据以及出勤情况等数据。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教师视频分析：要求主机具备教师分析能力，可提供教师区域统计、教师位置坐标等维度的数据分析。</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数字视频传输：支持对同品牌高清摄像机实现基于</w:t>
            </w:r>
            <w:r>
              <w:rPr>
                <w:rFonts w:ascii="Times New Roman" w:eastAsiaTheme="minorEastAsia" w:hAnsi="Times New Roman"/>
                <w:color w:val="000000"/>
                <w:kern w:val="0"/>
                <w:sz w:val="22"/>
                <w:lang w:val="en-GB" w:bidi="ar"/>
              </w:rPr>
              <w:t>SDI</w:t>
            </w:r>
            <w:r>
              <w:rPr>
                <w:rFonts w:ascii="Times New Roman" w:eastAsiaTheme="minorEastAsia" w:hAnsi="Times New Roman"/>
                <w:color w:val="000000"/>
                <w:kern w:val="0"/>
                <w:sz w:val="22"/>
                <w:lang w:val="en-GB" w:bidi="ar"/>
              </w:rPr>
              <w:t>同轴电缆的视频裸数据传输技术，区别于</w:t>
            </w:r>
            <w:r>
              <w:rPr>
                <w:rFonts w:ascii="Times New Roman" w:eastAsiaTheme="minorEastAsia" w:hAnsi="Times New Roman"/>
                <w:color w:val="000000"/>
                <w:kern w:val="0"/>
                <w:sz w:val="22"/>
                <w:lang w:val="en-GB" w:bidi="ar"/>
              </w:rPr>
              <w:t>IP</w:t>
            </w:r>
            <w:r>
              <w:rPr>
                <w:rFonts w:ascii="Times New Roman" w:eastAsiaTheme="minorEastAsia" w:hAnsi="Times New Roman"/>
                <w:color w:val="000000"/>
                <w:kern w:val="0"/>
                <w:sz w:val="22"/>
                <w:lang w:val="en-GB" w:bidi="ar"/>
              </w:rPr>
              <w:t>传输方式，摄像机到录播主机端的视频采集和传输过程无需经过编解码，无画质损耗。具备声画同步机制，实现</w:t>
            </w:r>
            <w:r>
              <w:rPr>
                <w:rFonts w:ascii="Times New Roman" w:eastAsiaTheme="minorEastAsia" w:hAnsi="Times New Roman"/>
                <w:color w:val="000000"/>
                <w:kern w:val="0"/>
                <w:sz w:val="22"/>
                <w:lang w:val="en-GB" w:bidi="ar"/>
              </w:rPr>
              <w:t>≤100ms</w:t>
            </w:r>
            <w:r>
              <w:rPr>
                <w:rFonts w:ascii="Times New Roman" w:eastAsiaTheme="minorEastAsia" w:hAnsi="Times New Roman"/>
                <w:color w:val="000000"/>
                <w:kern w:val="0"/>
                <w:sz w:val="22"/>
                <w:lang w:val="en-GB" w:bidi="ar"/>
              </w:rPr>
              <w:t>的声画同步，保障录制视频质量。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为保证设备稳定运行，要求设备平均无故障运行时间（</w:t>
            </w:r>
            <w:r>
              <w:rPr>
                <w:rFonts w:ascii="Times New Roman" w:eastAsiaTheme="minorEastAsia" w:hAnsi="Times New Roman"/>
                <w:color w:val="000000"/>
                <w:kern w:val="0"/>
                <w:sz w:val="22"/>
                <w:lang w:val="en-GB" w:bidi="ar"/>
              </w:rPr>
              <w:t>MTBF</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≥200000</w:t>
            </w:r>
            <w:r>
              <w:rPr>
                <w:rFonts w:ascii="Times New Roman" w:eastAsiaTheme="minorEastAsia" w:hAnsi="Times New Roman"/>
                <w:color w:val="000000"/>
                <w:kern w:val="0"/>
                <w:sz w:val="22"/>
                <w:lang w:val="en-GB" w:bidi="ar"/>
              </w:rPr>
              <w:t>小时。</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1</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vMerge/>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高清摄像机</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像素：有效像素不低于</w:t>
            </w:r>
            <w:r>
              <w:rPr>
                <w:rFonts w:ascii="Times New Roman" w:eastAsiaTheme="minorEastAsia" w:hAnsi="Times New Roman"/>
                <w:color w:val="000000"/>
                <w:kern w:val="0"/>
                <w:sz w:val="22"/>
                <w:lang w:val="en-GB" w:bidi="ar"/>
              </w:rPr>
              <w:t>207</w:t>
            </w:r>
            <w:r>
              <w:rPr>
                <w:rFonts w:ascii="Times New Roman" w:eastAsiaTheme="minorEastAsia" w:hAnsi="Times New Roman"/>
                <w:color w:val="000000"/>
                <w:kern w:val="0"/>
                <w:sz w:val="22"/>
                <w:lang w:val="en-GB" w:bidi="ar"/>
              </w:rPr>
              <w:t>万变焦倍数</w:t>
            </w:r>
            <w:r>
              <w:rPr>
                <w:rFonts w:ascii="Times New Roman" w:eastAsiaTheme="minorEastAsia" w:hAnsi="Times New Roman"/>
                <w:color w:val="000000"/>
                <w:kern w:val="0"/>
                <w:sz w:val="22"/>
                <w:lang w:val="en-GB" w:bidi="ar"/>
              </w:rPr>
              <w:t>≥12</w:t>
            </w:r>
            <w:r>
              <w:rPr>
                <w:rFonts w:ascii="Times New Roman" w:eastAsiaTheme="minorEastAsia" w:hAnsi="Times New Roman"/>
                <w:color w:val="000000"/>
                <w:kern w:val="0"/>
                <w:sz w:val="22"/>
                <w:lang w:val="en-GB" w:bidi="ar"/>
              </w:rPr>
              <w:t>倍</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视频输出：要求具备标准</w:t>
            </w:r>
            <w:r>
              <w:rPr>
                <w:rFonts w:ascii="Times New Roman" w:eastAsiaTheme="minorEastAsia" w:hAnsi="Times New Roman"/>
                <w:color w:val="000000"/>
                <w:kern w:val="0"/>
                <w:sz w:val="22"/>
                <w:lang w:val="en-GB" w:bidi="ar"/>
              </w:rPr>
              <w:t>SDI</w:t>
            </w:r>
            <w:r>
              <w:rPr>
                <w:rFonts w:ascii="Times New Roman" w:eastAsiaTheme="minorEastAsia" w:hAnsi="Times New Roman"/>
                <w:color w:val="000000"/>
                <w:kern w:val="0"/>
                <w:sz w:val="22"/>
                <w:lang w:val="en-GB" w:bidi="ar"/>
              </w:rPr>
              <w:t>视频输出口</w:t>
            </w: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HDMI</w:t>
            </w:r>
            <w:r>
              <w:rPr>
                <w:rFonts w:ascii="Times New Roman" w:eastAsiaTheme="minorEastAsia" w:hAnsi="Times New Roman"/>
                <w:color w:val="000000"/>
                <w:kern w:val="0"/>
                <w:sz w:val="22"/>
                <w:lang w:val="en-GB" w:bidi="ar"/>
              </w:rPr>
              <w:t>视频输出口</w:t>
            </w:r>
            <w:r>
              <w:rPr>
                <w:rFonts w:ascii="Times New Roman" w:eastAsiaTheme="minorEastAsia" w:hAnsi="Times New Roman"/>
                <w:color w:val="000000"/>
                <w:kern w:val="0"/>
                <w:sz w:val="22"/>
                <w:lang w:val="en-GB" w:bidi="ar"/>
              </w:rPr>
              <w:t>≥1</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网络接入：要求具备标准</w:t>
            </w:r>
            <w:r>
              <w:rPr>
                <w:rFonts w:ascii="Times New Roman" w:eastAsiaTheme="minorEastAsia" w:hAnsi="Times New Roman"/>
                <w:color w:val="000000"/>
                <w:kern w:val="0"/>
                <w:sz w:val="22"/>
                <w:lang w:val="en-GB" w:bidi="ar"/>
              </w:rPr>
              <w:t>RJ45</w:t>
            </w:r>
            <w:r>
              <w:rPr>
                <w:rFonts w:ascii="Times New Roman" w:eastAsiaTheme="minorEastAsia" w:hAnsi="Times New Roman"/>
                <w:color w:val="000000"/>
                <w:kern w:val="0"/>
                <w:sz w:val="22"/>
                <w:lang w:val="en-GB" w:bidi="ar"/>
              </w:rPr>
              <w:t>网络接口，并支持</w:t>
            </w:r>
            <w:r>
              <w:rPr>
                <w:rFonts w:ascii="Times New Roman" w:eastAsiaTheme="minorEastAsia" w:hAnsi="Times New Roman"/>
                <w:color w:val="000000"/>
                <w:kern w:val="0"/>
                <w:sz w:val="22"/>
                <w:lang w:val="en-GB" w:bidi="ar"/>
              </w:rPr>
              <w:t>100M/1000M</w:t>
            </w:r>
            <w:r>
              <w:rPr>
                <w:rFonts w:ascii="Times New Roman" w:eastAsiaTheme="minorEastAsia" w:hAnsi="Times New Roman"/>
                <w:color w:val="000000"/>
                <w:kern w:val="0"/>
                <w:sz w:val="22"/>
                <w:lang w:val="en-GB" w:bidi="ar"/>
              </w:rPr>
              <w:t>自适应以太网接入；</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lastRenderedPageBreak/>
              <w:t xml:space="preserve">4. </w:t>
            </w:r>
            <w:r>
              <w:rPr>
                <w:rFonts w:ascii="Times New Roman" w:eastAsiaTheme="minorEastAsia" w:hAnsi="Times New Roman"/>
                <w:color w:val="000000"/>
                <w:kern w:val="0"/>
                <w:sz w:val="22"/>
                <w:lang w:val="en-GB" w:bidi="ar"/>
              </w:rPr>
              <w:t>一线通：要求与搭配的录播主机连接，可实现摄像机供电、控制以及视频信号传输；</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支持划分自动跟踪区域，当锁定跟踪人物走出自动跟踪区域时即停止跟踪，直到重新回到区域出现在画面中为止。</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支持设置跟踪锁定解除时间，被锁定教师人员脱离画面跟踪区域后，在跟踪锁定解除时间到达之后自动解除人员锁定，回归默认状态，等待下一位人员进入画面中开始重新锁定跟踪。</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支持五分像、七分像、全身像等多种教师图像跟踪画面模式，根据实际需要设置选用教师跟踪画面的大小。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支持在拍摄画面有显示设备或其他动态视频播放的情况下，自动启用</w:t>
            </w:r>
            <w:r>
              <w:rPr>
                <w:rFonts w:ascii="Times New Roman" w:eastAsiaTheme="minorEastAsia" w:hAnsi="Times New Roman"/>
                <w:color w:val="000000"/>
                <w:kern w:val="0"/>
                <w:sz w:val="22"/>
                <w:lang w:val="en-GB" w:bidi="ar"/>
              </w:rPr>
              <w:t>AI</w:t>
            </w:r>
            <w:r>
              <w:rPr>
                <w:rFonts w:ascii="Times New Roman" w:eastAsiaTheme="minorEastAsia" w:hAnsi="Times New Roman"/>
                <w:color w:val="000000"/>
                <w:kern w:val="0"/>
                <w:sz w:val="22"/>
                <w:lang w:val="en-GB" w:bidi="ar"/>
              </w:rPr>
              <w:t>抗干扰能力，保障画面始终锁定被跟踪对象，且跟踪效果不受影响。</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4</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智慧体育教学系统</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AI</w:t>
            </w:r>
            <w:r>
              <w:rPr>
                <w:rFonts w:ascii="Times New Roman" w:hAnsi="Times New Roman"/>
                <w:color w:val="000000"/>
                <w:kern w:val="0"/>
                <w:sz w:val="22"/>
                <w:lang w:bidi="ar"/>
              </w:rPr>
              <w:t>智慧体锻屏</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hAnsi="Times New Roman"/>
                <w:sz w:val="22"/>
              </w:rPr>
            </w:pPr>
            <w:r>
              <w:rPr>
                <w:rFonts w:ascii="Times New Roman" w:hAnsi="Times New Roman"/>
                <w:sz w:val="22"/>
              </w:rPr>
              <w:t>1.</w:t>
            </w:r>
            <w:r>
              <w:rPr>
                <w:rFonts w:ascii="Times New Roman" w:hAnsi="Times New Roman"/>
                <w:sz w:val="22"/>
              </w:rPr>
              <w:t>显示器：</w:t>
            </w:r>
            <w:r>
              <w:rPr>
                <w:rFonts w:ascii="Times New Roman" w:hAnsi="Times New Roman"/>
                <w:sz w:val="22"/>
              </w:rPr>
              <w:t>55</w:t>
            </w:r>
            <w:r>
              <w:rPr>
                <w:rFonts w:ascii="Times New Roman" w:hAnsi="Times New Roman"/>
                <w:sz w:val="22"/>
              </w:rPr>
              <w:t>寸及以上触摸显示屏；分辨率不低于</w:t>
            </w:r>
            <w:r>
              <w:rPr>
                <w:rFonts w:ascii="Times New Roman" w:hAnsi="Times New Roman"/>
                <w:sz w:val="22"/>
              </w:rPr>
              <w:t>1920*1080</w:t>
            </w:r>
            <w:r>
              <w:rPr>
                <w:rFonts w:ascii="Times New Roman" w:hAnsi="Times New Roman"/>
                <w:sz w:val="22"/>
              </w:rPr>
              <w:t>；</w:t>
            </w:r>
          </w:p>
          <w:p w:rsidR="00CD1908" w:rsidRDefault="00CD1908" w:rsidP="009B2906">
            <w:pPr>
              <w:widowControl/>
              <w:adjustRightInd w:val="0"/>
              <w:snapToGrid w:val="0"/>
              <w:spacing w:line="300" w:lineRule="auto"/>
              <w:jc w:val="left"/>
              <w:textAlignment w:val="center"/>
              <w:rPr>
                <w:rFonts w:ascii="Times New Roman" w:hAnsi="Times New Roman"/>
                <w:sz w:val="22"/>
              </w:rPr>
            </w:pPr>
            <w:r>
              <w:rPr>
                <w:rFonts w:ascii="Times New Roman" w:hAnsi="Times New Roman"/>
                <w:sz w:val="22"/>
              </w:rPr>
              <w:t>2.</w:t>
            </w:r>
            <w:r>
              <w:rPr>
                <w:rFonts w:ascii="Times New Roman" w:hAnsi="Times New Roman"/>
                <w:sz w:val="22"/>
              </w:rPr>
              <w:t>响应时间：</w:t>
            </w:r>
            <w:r>
              <w:rPr>
                <w:rFonts w:ascii="Times New Roman" w:hAnsi="Times New Roman"/>
                <w:sz w:val="22"/>
              </w:rPr>
              <w:t>6.5ms</w:t>
            </w:r>
            <w:r>
              <w:rPr>
                <w:rFonts w:ascii="Times New Roman" w:hAnsi="Times New Roman"/>
                <w:sz w:val="22"/>
              </w:rPr>
              <w:t>以内；</w:t>
            </w:r>
          </w:p>
          <w:p w:rsidR="00CD1908" w:rsidRDefault="00CD1908" w:rsidP="009B2906">
            <w:pPr>
              <w:widowControl/>
              <w:adjustRightInd w:val="0"/>
              <w:snapToGrid w:val="0"/>
              <w:spacing w:line="300" w:lineRule="auto"/>
              <w:jc w:val="left"/>
              <w:textAlignment w:val="center"/>
              <w:rPr>
                <w:rFonts w:ascii="Times New Roman" w:hAnsi="Times New Roman"/>
                <w:sz w:val="22"/>
              </w:rPr>
            </w:pPr>
            <w:r>
              <w:rPr>
                <w:rFonts w:ascii="Times New Roman" w:hAnsi="Times New Roman"/>
                <w:sz w:val="22"/>
              </w:rPr>
              <w:t>3.</w:t>
            </w:r>
            <w:r>
              <w:rPr>
                <w:rFonts w:ascii="Times New Roman" w:hAnsi="Times New Roman"/>
                <w:sz w:val="22"/>
              </w:rPr>
              <w:t>摄像头不低于</w:t>
            </w:r>
            <w:r>
              <w:rPr>
                <w:rFonts w:ascii="Times New Roman" w:hAnsi="Times New Roman"/>
                <w:sz w:val="22"/>
              </w:rPr>
              <w:t>1920*1080@25fps</w:t>
            </w:r>
            <w:r>
              <w:rPr>
                <w:rFonts w:ascii="Times New Roman" w:hAnsi="Times New Roman"/>
                <w:sz w:val="22"/>
              </w:rPr>
              <w:t>，无畸变超广视角，低照度效果好，图像清晰度高；像素</w:t>
            </w:r>
            <w:r>
              <w:rPr>
                <w:rFonts w:ascii="Times New Roman" w:hAnsi="Times New Roman"/>
                <w:sz w:val="22"/>
              </w:rPr>
              <w:t>≥1300</w:t>
            </w:r>
            <w:r>
              <w:rPr>
                <w:rFonts w:ascii="Times New Roman" w:hAnsi="Times New Roman"/>
                <w:sz w:val="22"/>
              </w:rPr>
              <w:t>万；</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hAnsi="Times New Roman"/>
                <w:sz w:val="22"/>
              </w:rPr>
              <w:t>4.</w:t>
            </w:r>
            <w:r>
              <w:rPr>
                <w:rFonts w:ascii="Times New Roman" w:hAnsi="Times New Roman"/>
                <w:sz w:val="22"/>
              </w:rPr>
              <w:t>网络：支持有线、</w:t>
            </w:r>
            <w:r>
              <w:rPr>
                <w:rFonts w:ascii="Times New Roman" w:hAnsi="Times New Roman"/>
                <w:sz w:val="22"/>
              </w:rPr>
              <w:t>WIFI</w:t>
            </w:r>
            <w:r>
              <w:rPr>
                <w:rFonts w:ascii="Times New Roman" w:hAnsi="Times New Roman"/>
                <w:sz w:val="22"/>
              </w:rPr>
              <w:t>网络。</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3</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r w:rsidR="00CD1908" w:rsidTr="009B2906">
        <w:trPr>
          <w:trHeight w:val="340"/>
          <w:jc w:val="center"/>
        </w:trPr>
        <w:tc>
          <w:tcPr>
            <w:tcW w:w="677" w:type="pct"/>
            <w:shd w:val="clear" w:color="auto" w:fill="auto"/>
            <w:vAlign w:val="center"/>
          </w:tcPr>
          <w:p w:rsidR="00CD1908" w:rsidRDefault="00CD1908" w:rsidP="009B2906">
            <w:pPr>
              <w:adjustRightInd w:val="0"/>
              <w:snapToGrid w:val="0"/>
              <w:spacing w:line="300" w:lineRule="auto"/>
              <w:jc w:val="center"/>
              <w:rPr>
                <w:rFonts w:ascii="Times New Roman" w:hAnsi="Times New Roman"/>
                <w:color w:val="000000"/>
                <w:sz w:val="22"/>
              </w:rPr>
            </w:pPr>
            <w:r>
              <w:rPr>
                <w:rFonts w:ascii="Times New Roman" w:hAnsi="Times New Roman"/>
                <w:color w:val="000000"/>
                <w:sz w:val="22"/>
              </w:rPr>
              <w:t>数据融通与治理</w:t>
            </w:r>
          </w:p>
        </w:tc>
        <w:tc>
          <w:tcPr>
            <w:tcW w:w="803"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hAnsi="Times New Roman"/>
                <w:color w:val="000000"/>
                <w:sz w:val="22"/>
              </w:rPr>
            </w:pPr>
            <w:r>
              <w:rPr>
                <w:rFonts w:ascii="Times New Roman" w:hAnsi="Times New Roman"/>
                <w:color w:val="000000"/>
                <w:kern w:val="0"/>
                <w:sz w:val="22"/>
                <w:lang w:bidi="ar"/>
              </w:rPr>
              <w:t>交互式高清屏</w:t>
            </w:r>
          </w:p>
        </w:tc>
        <w:tc>
          <w:tcPr>
            <w:tcW w:w="271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．整机屏幕采用</w:t>
            </w:r>
            <w:r>
              <w:rPr>
                <w:rFonts w:ascii="Times New Roman" w:eastAsiaTheme="minorEastAsia" w:hAnsi="Times New Roman"/>
                <w:color w:val="000000"/>
                <w:kern w:val="0"/>
                <w:sz w:val="22"/>
                <w:lang w:val="en-GB" w:bidi="ar"/>
              </w:rPr>
              <w:t>86</w:t>
            </w:r>
            <w:r>
              <w:rPr>
                <w:rFonts w:ascii="Times New Roman" w:eastAsiaTheme="minorEastAsia" w:hAnsi="Times New Roman"/>
                <w:color w:val="000000"/>
                <w:kern w:val="0"/>
                <w:sz w:val="22"/>
                <w:lang w:val="en-GB" w:bidi="ar"/>
              </w:rPr>
              <w:t>英寸</w:t>
            </w:r>
            <w:r>
              <w:rPr>
                <w:rFonts w:ascii="Times New Roman" w:eastAsiaTheme="minorEastAsia" w:hAnsi="Times New Roman"/>
                <w:color w:val="000000"/>
                <w:kern w:val="0"/>
                <w:sz w:val="22"/>
                <w:lang w:val="en-GB" w:bidi="ar"/>
              </w:rPr>
              <w:t>4K</w:t>
            </w:r>
            <w:r>
              <w:rPr>
                <w:rFonts w:ascii="Times New Roman" w:eastAsiaTheme="minorEastAsia" w:hAnsi="Times New Roman"/>
                <w:color w:val="000000"/>
                <w:kern w:val="0"/>
                <w:sz w:val="22"/>
                <w:lang w:val="en-GB" w:bidi="ar"/>
              </w:rPr>
              <w:t>液晶显示器。边角采用弧形设计，表面无尖锐边缘或凸起。前下边框简洁美观，前置输入接口不超过</w:t>
            </w: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路</w:t>
            </w:r>
            <w:r>
              <w:rPr>
                <w:rFonts w:ascii="Times New Roman" w:eastAsiaTheme="minorEastAsia" w:hAnsi="Times New Roman"/>
                <w:color w:val="000000"/>
                <w:kern w:val="0"/>
                <w:sz w:val="22"/>
                <w:lang w:val="en-GB" w:bidi="ar"/>
              </w:rPr>
              <w:t>USB</w:t>
            </w:r>
            <w:r>
              <w:rPr>
                <w:rFonts w:ascii="Times New Roman" w:eastAsiaTheme="minorEastAsia" w:hAnsi="Times New Roman"/>
                <w:color w:val="000000"/>
                <w:kern w:val="0"/>
                <w:sz w:val="22"/>
                <w:lang w:val="en-GB" w:bidi="ar"/>
              </w:rPr>
              <w:t>接口（包含</w:t>
            </w: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路</w:t>
            </w:r>
            <w:r>
              <w:rPr>
                <w:rFonts w:ascii="Times New Roman" w:eastAsiaTheme="minorEastAsia" w:hAnsi="Times New Roman"/>
                <w:color w:val="000000"/>
                <w:kern w:val="0"/>
                <w:sz w:val="22"/>
                <w:lang w:val="en-GB" w:bidi="ar"/>
              </w:rPr>
              <w:t>Type-C</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路</w:t>
            </w:r>
            <w:r>
              <w:rPr>
                <w:rFonts w:ascii="Times New Roman" w:eastAsiaTheme="minorEastAsia" w:hAnsi="Times New Roman"/>
                <w:color w:val="000000"/>
                <w:kern w:val="0"/>
                <w:sz w:val="22"/>
                <w:lang w:val="en-GB" w:bidi="ar"/>
              </w:rPr>
              <w:t>USB</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．嵌入式系统版本不低于</w:t>
            </w:r>
            <w:r>
              <w:rPr>
                <w:rFonts w:ascii="Times New Roman" w:eastAsiaTheme="minorEastAsia" w:hAnsi="Times New Roman"/>
                <w:color w:val="000000"/>
                <w:kern w:val="0"/>
                <w:sz w:val="22"/>
                <w:lang w:val="en-GB" w:bidi="ar"/>
              </w:rPr>
              <w:t>Android 13</w:t>
            </w:r>
            <w:r>
              <w:rPr>
                <w:rFonts w:ascii="Times New Roman" w:eastAsiaTheme="minorEastAsia" w:hAnsi="Times New Roman"/>
                <w:color w:val="000000"/>
                <w:kern w:val="0"/>
                <w:sz w:val="22"/>
                <w:lang w:val="en-GB" w:bidi="ar"/>
              </w:rPr>
              <w:t>。内存</w:t>
            </w:r>
            <w:r>
              <w:rPr>
                <w:rFonts w:ascii="Times New Roman" w:eastAsiaTheme="minorEastAsia" w:hAnsi="Times New Roman"/>
                <w:color w:val="000000"/>
                <w:kern w:val="0"/>
                <w:sz w:val="22"/>
                <w:lang w:val="en-GB" w:bidi="ar"/>
              </w:rPr>
              <w:t>≥2GB</w:t>
            </w:r>
            <w:r>
              <w:rPr>
                <w:rFonts w:ascii="Times New Roman" w:eastAsiaTheme="minorEastAsia" w:hAnsi="Times New Roman"/>
                <w:color w:val="000000"/>
                <w:kern w:val="0"/>
                <w:sz w:val="22"/>
                <w:lang w:val="en-GB" w:bidi="ar"/>
              </w:rPr>
              <w:t>。存储空间</w:t>
            </w:r>
            <w:r>
              <w:rPr>
                <w:rFonts w:ascii="Times New Roman" w:eastAsiaTheme="minorEastAsia" w:hAnsi="Times New Roman"/>
                <w:color w:val="000000"/>
                <w:kern w:val="0"/>
                <w:sz w:val="22"/>
                <w:lang w:val="en-GB" w:bidi="ar"/>
              </w:rPr>
              <w:t>≥8GB</w:t>
            </w:r>
            <w:r>
              <w:rPr>
                <w:rFonts w:ascii="Times New Roman" w:eastAsiaTheme="minorEastAsia" w:hAnsi="Times New Roman"/>
                <w:color w:val="000000"/>
                <w:kern w:val="0"/>
                <w:sz w:val="22"/>
                <w:lang w:val="en-GB" w:bidi="ar"/>
              </w:rPr>
              <w:t>。整机内置</w:t>
            </w:r>
            <w:r>
              <w:rPr>
                <w:rFonts w:ascii="Times New Roman" w:eastAsiaTheme="minorEastAsia" w:hAnsi="Times New Roman"/>
                <w:color w:val="000000"/>
                <w:kern w:val="0"/>
                <w:sz w:val="22"/>
                <w:lang w:val="en-GB" w:bidi="ar"/>
              </w:rPr>
              <w:t>2.2</w:t>
            </w:r>
            <w:r>
              <w:rPr>
                <w:rFonts w:ascii="Times New Roman" w:eastAsiaTheme="minorEastAsia" w:hAnsi="Times New Roman"/>
                <w:color w:val="000000"/>
                <w:kern w:val="0"/>
                <w:sz w:val="22"/>
                <w:lang w:val="en-GB" w:bidi="ar"/>
              </w:rPr>
              <w:t>声道扬声器，位于设备上边框，顶置朝前发声，前朝向</w:t>
            </w:r>
            <w:r>
              <w:rPr>
                <w:rFonts w:ascii="Times New Roman" w:eastAsiaTheme="minorEastAsia" w:hAnsi="Times New Roman"/>
                <w:color w:val="000000"/>
                <w:kern w:val="0"/>
                <w:sz w:val="22"/>
                <w:lang w:val="en-GB" w:bidi="ar"/>
              </w:rPr>
              <w:t>10W</w:t>
            </w:r>
            <w:r>
              <w:rPr>
                <w:rFonts w:ascii="Times New Roman" w:eastAsiaTheme="minorEastAsia" w:hAnsi="Times New Roman"/>
                <w:color w:val="000000"/>
                <w:kern w:val="0"/>
                <w:sz w:val="22"/>
                <w:lang w:val="en-GB" w:bidi="ar"/>
              </w:rPr>
              <w:t>高音扬声器</w:t>
            </w: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个，上朝向</w:t>
            </w:r>
            <w:r>
              <w:rPr>
                <w:rFonts w:ascii="Times New Roman" w:eastAsiaTheme="minorEastAsia" w:hAnsi="Times New Roman"/>
                <w:color w:val="000000"/>
                <w:kern w:val="0"/>
                <w:sz w:val="22"/>
                <w:lang w:val="en-GB" w:bidi="ar"/>
              </w:rPr>
              <w:t>20W</w:t>
            </w:r>
            <w:r>
              <w:rPr>
                <w:rFonts w:ascii="Times New Roman" w:eastAsiaTheme="minorEastAsia" w:hAnsi="Times New Roman"/>
                <w:color w:val="000000"/>
                <w:kern w:val="0"/>
                <w:sz w:val="22"/>
                <w:lang w:val="en-GB" w:bidi="ar"/>
              </w:rPr>
              <w:t>中低音扬声器</w:t>
            </w: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个，额定总功率</w:t>
            </w:r>
            <w:r>
              <w:rPr>
                <w:rFonts w:ascii="Times New Roman" w:eastAsiaTheme="minorEastAsia" w:hAnsi="Times New Roman"/>
                <w:color w:val="000000"/>
                <w:kern w:val="0"/>
                <w:sz w:val="22"/>
                <w:lang w:val="en-GB" w:bidi="ar"/>
              </w:rPr>
              <w:t>60W</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．整机可选择高级音效设置，支持在左右声道平衡显示范围中进行更改；中低频段显示调节范围</w:t>
            </w:r>
            <w:r>
              <w:rPr>
                <w:rFonts w:ascii="Times New Roman" w:eastAsiaTheme="minorEastAsia" w:hAnsi="Times New Roman"/>
                <w:color w:val="000000"/>
                <w:kern w:val="0"/>
                <w:sz w:val="22"/>
                <w:lang w:val="en-GB" w:bidi="ar"/>
              </w:rPr>
              <w:t>125Hz</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1KHz</w:t>
            </w:r>
            <w:r>
              <w:rPr>
                <w:rFonts w:ascii="Times New Roman" w:eastAsiaTheme="minorEastAsia" w:hAnsi="Times New Roman"/>
                <w:color w:val="000000"/>
                <w:kern w:val="0"/>
                <w:sz w:val="22"/>
                <w:lang w:val="en-GB" w:bidi="ar"/>
              </w:rPr>
              <w:t>，高频段显示调节范围</w:t>
            </w:r>
            <w:r>
              <w:rPr>
                <w:rFonts w:ascii="Times New Roman" w:eastAsiaTheme="minorEastAsia" w:hAnsi="Times New Roman"/>
                <w:color w:val="000000"/>
                <w:kern w:val="0"/>
                <w:sz w:val="22"/>
                <w:lang w:val="en-GB" w:bidi="ar"/>
              </w:rPr>
              <w:t>2KHz</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16KHz</w:t>
            </w:r>
            <w:r>
              <w:rPr>
                <w:rFonts w:ascii="Times New Roman" w:eastAsiaTheme="minorEastAsia" w:hAnsi="Times New Roman"/>
                <w:color w:val="000000"/>
                <w:kern w:val="0"/>
                <w:sz w:val="22"/>
                <w:lang w:val="en-GB" w:bidi="ar"/>
              </w:rPr>
              <w:t>，分贝显示</w:t>
            </w:r>
            <w:r>
              <w:rPr>
                <w:rFonts w:ascii="Times New Roman" w:eastAsiaTheme="minorEastAsia" w:hAnsi="Times New Roman"/>
                <w:color w:val="000000"/>
                <w:kern w:val="0"/>
                <w:sz w:val="22"/>
                <w:lang w:val="en-GB" w:bidi="ar"/>
              </w:rPr>
              <w:t>-12dB</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12dB</w:t>
            </w:r>
            <w:r>
              <w:rPr>
                <w:rFonts w:ascii="Times New Roman" w:eastAsiaTheme="minorEastAsia" w:hAnsi="Times New Roman"/>
                <w:color w:val="000000"/>
                <w:kern w:val="0"/>
                <w:sz w:val="22"/>
                <w:lang w:val="en-GB" w:bidi="ar"/>
              </w:rPr>
              <w:t>调节范围。</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．整机内置非独立外扩展的</w:t>
            </w: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阵列麦克风，可用于对教室环境音频进行采集，麦克风拾音距离</w:t>
            </w:r>
            <w:r>
              <w:rPr>
                <w:rFonts w:ascii="Times New Roman" w:eastAsiaTheme="minorEastAsia" w:hAnsi="Times New Roman"/>
                <w:color w:val="000000"/>
                <w:kern w:val="0"/>
                <w:sz w:val="22"/>
                <w:lang w:val="en-GB" w:bidi="ar"/>
              </w:rPr>
              <w:t>≥12</w:t>
            </w:r>
            <w:r>
              <w:rPr>
                <w:rFonts w:ascii="Times New Roman" w:eastAsiaTheme="minorEastAsia" w:hAnsi="Times New Roman"/>
                <w:color w:val="000000"/>
                <w:kern w:val="0"/>
                <w:sz w:val="22"/>
                <w:lang w:val="en-GB" w:bidi="ar"/>
              </w:rPr>
              <w:t>米。整机扬声器在</w:t>
            </w:r>
            <w:r>
              <w:rPr>
                <w:rFonts w:ascii="Times New Roman" w:eastAsiaTheme="minorEastAsia" w:hAnsi="Times New Roman"/>
                <w:color w:val="000000"/>
                <w:kern w:val="0"/>
                <w:sz w:val="22"/>
                <w:lang w:val="en-GB" w:bidi="ar"/>
              </w:rPr>
              <w:t>100%</w:t>
            </w:r>
            <w:r>
              <w:rPr>
                <w:rFonts w:ascii="Times New Roman" w:eastAsiaTheme="minorEastAsia" w:hAnsi="Times New Roman"/>
                <w:color w:val="000000"/>
                <w:kern w:val="0"/>
                <w:sz w:val="22"/>
                <w:lang w:val="en-GB" w:bidi="ar"/>
              </w:rPr>
              <w:t>音量下，可做到</w:t>
            </w: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米处声压级</w:t>
            </w:r>
            <w:r>
              <w:rPr>
                <w:rFonts w:ascii="Times New Roman" w:eastAsiaTheme="minorEastAsia" w:hAnsi="Times New Roman"/>
                <w:color w:val="000000"/>
                <w:kern w:val="0"/>
                <w:sz w:val="22"/>
                <w:lang w:val="en-GB" w:bidi="ar"/>
              </w:rPr>
              <w:t>≥88db</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10</w:t>
            </w:r>
            <w:r>
              <w:rPr>
                <w:rFonts w:ascii="Times New Roman" w:eastAsiaTheme="minorEastAsia" w:hAnsi="Times New Roman"/>
                <w:color w:val="000000"/>
                <w:kern w:val="0"/>
                <w:sz w:val="22"/>
                <w:lang w:val="en-GB" w:bidi="ar"/>
              </w:rPr>
              <w:t>米处声压级</w:t>
            </w:r>
            <w:r>
              <w:rPr>
                <w:rFonts w:ascii="Times New Roman" w:eastAsiaTheme="minorEastAsia" w:hAnsi="Times New Roman"/>
                <w:color w:val="000000"/>
                <w:kern w:val="0"/>
                <w:sz w:val="22"/>
                <w:lang w:val="en-GB" w:bidi="ar"/>
              </w:rPr>
              <w:t>≥79dB</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．整机内置扬声器采用缝隙发声技术，喇叭采用槽式开口设计，不大于</w:t>
            </w:r>
            <w:r>
              <w:rPr>
                <w:rFonts w:ascii="Times New Roman" w:eastAsiaTheme="minorEastAsia" w:hAnsi="Times New Roman"/>
                <w:color w:val="000000"/>
                <w:kern w:val="0"/>
                <w:sz w:val="22"/>
                <w:lang w:val="en-GB" w:bidi="ar"/>
              </w:rPr>
              <w:t>5.8mm</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．支持标准、听力、观影和</w:t>
            </w:r>
            <w:r>
              <w:rPr>
                <w:rFonts w:ascii="Times New Roman" w:eastAsiaTheme="minorEastAsia" w:hAnsi="Times New Roman"/>
                <w:color w:val="000000"/>
                <w:kern w:val="0"/>
                <w:sz w:val="22"/>
                <w:lang w:val="en-GB" w:bidi="ar"/>
              </w:rPr>
              <w:t>AI</w:t>
            </w:r>
            <w:r>
              <w:rPr>
                <w:rFonts w:ascii="Times New Roman" w:eastAsiaTheme="minorEastAsia" w:hAnsi="Times New Roman"/>
                <w:color w:val="000000"/>
                <w:kern w:val="0"/>
                <w:sz w:val="22"/>
                <w:lang w:val="en-GB" w:bidi="ar"/>
              </w:rPr>
              <w:t>空间感知音效模式，</w:t>
            </w:r>
            <w:r>
              <w:rPr>
                <w:rFonts w:ascii="Times New Roman" w:eastAsiaTheme="minorEastAsia" w:hAnsi="Times New Roman"/>
                <w:color w:val="000000"/>
                <w:kern w:val="0"/>
                <w:sz w:val="22"/>
                <w:lang w:val="en-GB" w:bidi="ar"/>
              </w:rPr>
              <w:lastRenderedPageBreak/>
              <w:t>AI</w:t>
            </w:r>
            <w:r>
              <w:rPr>
                <w:rFonts w:ascii="Times New Roman" w:eastAsiaTheme="minorEastAsia" w:hAnsi="Times New Roman"/>
                <w:color w:val="000000"/>
                <w:kern w:val="0"/>
                <w:sz w:val="22"/>
                <w:lang w:val="en-GB" w:bidi="ar"/>
              </w:rPr>
              <w:t>空间感知音效模式可通过内置麦克风采集教室物理环境声音，自动生成符合当前教室物理环境的频段、音量、音效。</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．内置摄像头、麦克风无需外接线材连接，无任何可见外接线材及模块化拼接痕迹，未占用整机设备端口。</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．前置</w:t>
            </w:r>
            <w:r>
              <w:rPr>
                <w:rFonts w:ascii="Times New Roman" w:eastAsiaTheme="minorEastAsia" w:hAnsi="Times New Roman"/>
                <w:color w:val="000000"/>
                <w:kern w:val="0"/>
                <w:sz w:val="22"/>
                <w:lang w:val="en-GB" w:bidi="ar"/>
              </w:rPr>
              <w:t>USB</w:t>
            </w:r>
            <w:r>
              <w:rPr>
                <w:rFonts w:ascii="Times New Roman" w:eastAsiaTheme="minorEastAsia" w:hAnsi="Times New Roman"/>
                <w:color w:val="000000"/>
                <w:kern w:val="0"/>
                <w:sz w:val="22"/>
                <w:lang w:val="en-GB" w:bidi="ar"/>
              </w:rPr>
              <w:t>接口具备防撞挡板设计，防撞挡板采用转轴式翻转。</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．前置按键需要具有自定义</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设置</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按键，通过自定义设置实现前置面板功能按键一键启用任一全局小工具（批注、截屏、计时、降半屏、放大镜、倒数日、日历）、快捷开关（节能模式、纸质护眼模式、经典护眼模式、自动亮度模式）。其中设置为降半屏模式时，点击安江可将</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显示画面上半部分下拉到屏幕下半部分显示，此时依然可以正常触控操作</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系统；点击非</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显示画面区域（屏幕上半部分），即可退出该模式。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10</w:t>
            </w:r>
            <w:r>
              <w:rPr>
                <w:rFonts w:ascii="Times New Roman" w:eastAsiaTheme="minorEastAsia" w:hAnsi="Times New Roman"/>
                <w:color w:val="000000"/>
                <w:kern w:val="0"/>
                <w:sz w:val="22"/>
                <w:lang w:val="en-GB" w:bidi="ar"/>
              </w:rPr>
              <w:t>．整机支持蓝牙</w:t>
            </w:r>
            <w:r>
              <w:rPr>
                <w:rFonts w:ascii="Times New Roman" w:eastAsiaTheme="minorEastAsia" w:hAnsi="Times New Roman"/>
                <w:color w:val="000000"/>
                <w:kern w:val="0"/>
                <w:sz w:val="22"/>
                <w:lang w:val="en-GB" w:bidi="ar"/>
              </w:rPr>
              <w:t>Bluetooth 5.4</w:t>
            </w:r>
            <w:r>
              <w:rPr>
                <w:rFonts w:ascii="Times New Roman" w:eastAsiaTheme="minorEastAsia" w:hAnsi="Times New Roman"/>
                <w:color w:val="000000"/>
                <w:kern w:val="0"/>
                <w:sz w:val="22"/>
                <w:lang w:val="en-GB" w:bidi="ar"/>
              </w:rPr>
              <w:t>标准，固件版本号</w:t>
            </w:r>
            <w:r>
              <w:rPr>
                <w:rFonts w:ascii="Times New Roman" w:eastAsiaTheme="minorEastAsia" w:hAnsi="Times New Roman"/>
                <w:color w:val="000000"/>
                <w:kern w:val="0"/>
                <w:sz w:val="22"/>
                <w:lang w:val="en-GB" w:bidi="ar"/>
              </w:rPr>
              <w:t>HCI13.0/LMP13.0</w:t>
            </w:r>
            <w:r>
              <w:rPr>
                <w:rFonts w:ascii="Times New Roman" w:eastAsiaTheme="minorEastAsia" w:hAnsi="Times New Roman"/>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11</w:t>
            </w:r>
            <w:r>
              <w:rPr>
                <w:rFonts w:ascii="Times New Roman" w:eastAsiaTheme="minorEastAsia" w:hAnsi="Times New Roman"/>
                <w:color w:val="000000"/>
                <w:kern w:val="0"/>
                <w:sz w:val="22"/>
                <w:lang w:val="en-GB" w:bidi="ar"/>
              </w:rPr>
              <w:t>．整机</w:t>
            </w:r>
            <w:r>
              <w:rPr>
                <w:rFonts w:ascii="Times New Roman" w:eastAsiaTheme="minorEastAsia" w:hAnsi="Times New Roman"/>
                <w:color w:val="000000"/>
                <w:kern w:val="0"/>
                <w:sz w:val="22"/>
                <w:lang w:val="en-GB" w:bidi="ar"/>
              </w:rPr>
              <w:t>PC</w:t>
            </w:r>
            <w:r>
              <w:rPr>
                <w:rFonts w:ascii="Times New Roman" w:eastAsiaTheme="minorEastAsia" w:hAnsi="Times New Roman"/>
                <w:color w:val="000000"/>
                <w:kern w:val="0"/>
                <w:sz w:val="22"/>
                <w:lang w:val="en-GB" w:bidi="ar"/>
              </w:rPr>
              <w:t>端支持主动发现蓝牙外设从而连接（无需整机进入发现模式），支持连接外部蓝牙音箱播放音频。</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12</w:t>
            </w:r>
            <w:r>
              <w:rPr>
                <w:rFonts w:ascii="Times New Roman" w:eastAsiaTheme="minorEastAsia" w:hAnsi="Times New Roman"/>
                <w:color w:val="000000"/>
                <w:kern w:val="0"/>
                <w:sz w:val="22"/>
                <w:lang w:val="en-GB" w:bidi="ar"/>
              </w:rPr>
              <w:t>．整机支持发出频率为</w:t>
            </w:r>
            <w:r>
              <w:rPr>
                <w:rFonts w:ascii="Times New Roman" w:eastAsiaTheme="minorEastAsia" w:hAnsi="Times New Roman"/>
                <w:color w:val="000000"/>
                <w:kern w:val="0"/>
                <w:sz w:val="22"/>
                <w:lang w:val="en-GB" w:bidi="ar"/>
              </w:rPr>
              <w:t>18kHz-22kHz</w:t>
            </w:r>
            <w:r>
              <w:rPr>
                <w:rFonts w:ascii="Times New Roman" w:eastAsiaTheme="minorEastAsia" w:hAnsi="Times New Roman"/>
                <w:color w:val="000000"/>
                <w:kern w:val="0"/>
                <w:sz w:val="22"/>
                <w:lang w:val="en-GB" w:bidi="ar"/>
              </w:rPr>
              <w:t>超声波信号，智能手机通过麦克风接收后，智能手机与整机无需在同一局域网内，可实现配对，一键投屏，用户无需手动输入投屏码或扫码获取投屏码；</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13</w:t>
            </w:r>
            <w:r>
              <w:rPr>
                <w:rFonts w:ascii="Times New Roman" w:eastAsiaTheme="minorEastAsia" w:hAnsi="Times New Roman"/>
                <w:color w:val="000000"/>
                <w:kern w:val="0"/>
                <w:sz w:val="22"/>
                <w:lang w:val="en-GB" w:bidi="ar"/>
              </w:rPr>
              <w:t>．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14</w:t>
            </w:r>
            <w:r>
              <w:rPr>
                <w:rFonts w:ascii="Times New Roman" w:eastAsiaTheme="minorEastAsia" w:hAnsi="Times New Roman"/>
                <w:color w:val="000000"/>
                <w:kern w:val="0"/>
                <w:sz w:val="22"/>
                <w:lang w:val="en-GB" w:bidi="ar"/>
              </w:rPr>
              <w:t>．整机内置双</w:t>
            </w:r>
            <w:r>
              <w:rPr>
                <w:rFonts w:ascii="Times New Roman" w:eastAsiaTheme="minorEastAsia" w:hAnsi="Times New Roman"/>
                <w:color w:val="000000"/>
                <w:kern w:val="0"/>
                <w:sz w:val="22"/>
                <w:lang w:val="en-GB" w:bidi="ar"/>
              </w:rPr>
              <w:t>WiFi6</w:t>
            </w:r>
            <w:r>
              <w:rPr>
                <w:rFonts w:ascii="Times New Roman" w:eastAsiaTheme="minorEastAsia" w:hAnsi="Times New Roman"/>
                <w:color w:val="000000"/>
                <w:kern w:val="0"/>
                <w:sz w:val="22"/>
                <w:lang w:val="en-GB" w:bidi="ar"/>
              </w:rPr>
              <w:t>无线网卡（不接受外接），在</w:t>
            </w:r>
            <w:r>
              <w:rPr>
                <w:rFonts w:ascii="Times New Roman" w:eastAsiaTheme="minorEastAsia" w:hAnsi="Times New Roman"/>
                <w:color w:val="000000"/>
                <w:kern w:val="0"/>
                <w:sz w:val="22"/>
                <w:lang w:val="en-GB" w:bidi="ar"/>
              </w:rPr>
              <w:t>Android</w:t>
            </w:r>
            <w:r>
              <w:rPr>
                <w:rFonts w:ascii="Times New Roman" w:eastAsiaTheme="minorEastAsia" w:hAnsi="Times New Roman"/>
                <w:color w:val="000000"/>
                <w:kern w:val="0"/>
                <w:sz w:val="22"/>
                <w:lang w:val="en-GB" w:bidi="ar"/>
              </w:rPr>
              <w:t>下支持无线设备同时连接数量</w:t>
            </w:r>
            <w:r>
              <w:rPr>
                <w:rFonts w:ascii="Times New Roman" w:eastAsiaTheme="minorEastAsia" w:hAnsi="Times New Roman"/>
                <w:color w:val="000000"/>
                <w:kern w:val="0"/>
                <w:sz w:val="22"/>
                <w:lang w:val="en-GB" w:bidi="ar"/>
              </w:rPr>
              <w:t>≥32</w:t>
            </w:r>
            <w:r>
              <w:rPr>
                <w:rFonts w:ascii="Times New Roman" w:eastAsiaTheme="minorEastAsia" w:hAnsi="Times New Roman"/>
                <w:color w:val="000000"/>
                <w:kern w:val="0"/>
                <w:sz w:val="22"/>
                <w:lang w:val="en-GB" w:bidi="ar"/>
              </w:rPr>
              <w:t>个，在</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系统下支持无线设备同时连接</w:t>
            </w: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个；</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15</w:t>
            </w:r>
            <w:r>
              <w:rPr>
                <w:rFonts w:ascii="Times New Roman" w:eastAsiaTheme="minorEastAsia" w:hAnsi="Times New Roman"/>
                <w:color w:val="000000"/>
                <w:kern w:val="0"/>
                <w:sz w:val="22"/>
                <w:lang w:val="en-GB" w:bidi="ar"/>
              </w:rPr>
              <w:t>．整机上边框内置非独立摄像头，采用一体化集成设计，可拍摄</w:t>
            </w:r>
            <w:r>
              <w:rPr>
                <w:rFonts w:ascii="Times New Roman" w:eastAsiaTheme="minorEastAsia" w:hAnsi="Times New Roman"/>
                <w:color w:val="000000"/>
                <w:kern w:val="0"/>
                <w:sz w:val="22"/>
                <w:lang w:val="en-GB" w:bidi="ar"/>
              </w:rPr>
              <w:t>≥1300</w:t>
            </w:r>
            <w:r>
              <w:rPr>
                <w:rFonts w:ascii="Times New Roman" w:eastAsiaTheme="minorEastAsia" w:hAnsi="Times New Roman"/>
                <w:color w:val="000000"/>
                <w:kern w:val="0"/>
                <w:sz w:val="22"/>
                <w:lang w:val="en-GB" w:bidi="ar"/>
              </w:rPr>
              <w:t>万像素数的照片，可拍摄输出</w:t>
            </w:r>
            <w:r>
              <w:rPr>
                <w:rFonts w:ascii="Times New Roman" w:eastAsiaTheme="minorEastAsia" w:hAnsi="Times New Roman"/>
                <w:color w:val="000000"/>
                <w:kern w:val="0"/>
                <w:sz w:val="22"/>
                <w:lang w:val="en-GB" w:bidi="ar"/>
              </w:rPr>
              <w:t>4K</w:t>
            </w:r>
            <w:r>
              <w:rPr>
                <w:rFonts w:ascii="Times New Roman" w:eastAsiaTheme="minorEastAsia" w:hAnsi="Times New Roman"/>
                <w:color w:val="000000"/>
                <w:kern w:val="0"/>
                <w:sz w:val="22"/>
                <w:lang w:val="en-GB" w:bidi="ar"/>
              </w:rPr>
              <w:t>分辨率的视频。</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16</w:t>
            </w:r>
            <w:r>
              <w:rPr>
                <w:rFonts w:ascii="Times New Roman" w:eastAsiaTheme="minorEastAsia" w:hAnsi="Times New Roman"/>
                <w:color w:val="000000"/>
                <w:kern w:val="0"/>
                <w:sz w:val="22"/>
                <w:lang w:val="en-GB" w:bidi="ar"/>
              </w:rPr>
              <w:t>．整机摄像头支持环境色温判断，根据环境调节合</w:t>
            </w:r>
            <w:r>
              <w:rPr>
                <w:rFonts w:ascii="Times New Roman" w:eastAsiaTheme="minorEastAsia" w:hAnsi="Times New Roman"/>
                <w:color w:val="000000"/>
                <w:kern w:val="0"/>
                <w:sz w:val="22"/>
                <w:lang w:val="en-GB" w:bidi="ar"/>
              </w:rPr>
              <w:lastRenderedPageBreak/>
              <w:t>适的显示图像效果。</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17</w:t>
            </w:r>
            <w:r>
              <w:rPr>
                <w:rFonts w:ascii="Times New Roman" w:eastAsiaTheme="minorEastAsia" w:hAnsi="Times New Roman"/>
                <w:color w:val="000000"/>
                <w:kern w:val="0"/>
                <w:sz w:val="22"/>
                <w:lang w:val="en-GB" w:bidi="ar"/>
              </w:rPr>
              <w:t>．整机支持提笔书写，在</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系统下可实现无需点击任意功能入口，当检测到红外笔笔尖接触屏幕时，自动进入书写模式。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18</w:t>
            </w:r>
            <w:r>
              <w:rPr>
                <w:rFonts w:ascii="Times New Roman" w:eastAsiaTheme="minorEastAsia" w:hAnsi="Times New Roman"/>
                <w:color w:val="000000"/>
                <w:kern w:val="0"/>
                <w:sz w:val="22"/>
                <w:lang w:val="en-GB" w:bidi="ar"/>
              </w:rPr>
              <w:t>．整机触摸支持动态压力感应，支持无任何电子功能的普通书写笔在整机上书写或点压时，整机能感应压力变化，书写或点压过程笔迹呈现不同粗细。</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19</w:t>
            </w:r>
            <w:r>
              <w:rPr>
                <w:rFonts w:ascii="Times New Roman" w:eastAsiaTheme="minorEastAsia" w:hAnsi="Times New Roman"/>
                <w:color w:val="000000"/>
                <w:kern w:val="0"/>
                <w:sz w:val="22"/>
                <w:lang w:val="en-GB" w:bidi="ar"/>
              </w:rPr>
              <w:t>．玻璃表面采用纳米材料镀膜环保工艺，书写更加顺滑，防眩光效果更加优异。</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20</w:t>
            </w:r>
            <w:r>
              <w:rPr>
                <w:rFonts w:ascii="Times New Roman" w:eastAsiaTheme="minorEastAsia" w:hAnsi="Times New Roman"/>
                <w:color w:val="000000"/>
                <w:kern w:val="0"/>
                <w:sz w:val="22"/>
                <w:lang w:val="en-GB" w:bidi="ar"/>
              </w:rPr>
              <w:t>．整机表面覆盖玻璃选用国标优等品，光学变形、点状缺陷、尺寸偏差、弯曲度、透射比等均符合</w:t>
            </w:r>
            <w:r>
              <w:rPr>
                <w:rFonts w:ascii="Times New Roman" w:eastAsiaTheme="minorEastAsia" w:hAnsi="Times New Roman"/>
                <w:color w:val="000000"/>
                <w:kern w:val="0"/>
                <w:sz w:val="22"/>
                <w:lang w:val="en-GB" w:bidi="ar"/>
              </w:rPr>
              <w:t>GB11614-2009</w:t>
            </w:r>
            <w:r>
              <w:rPr>
                <w:rFonts w:ascii="Times New Roman" w:eastAsiaTheme="minorEastAsia" w:hAnsi="Times New Roman"/>
                <w:color w:val="000000"/>
                <w:kern w:val="0"/>
                <w:sz w:val="22"/>
                <w:lang w:val="en-GB" w:bidi="ar"/>
              </w:rPr>
              <w:t>平板玻璃标准</w:t>
            </w:r>
            <w:r>
              <w:rPr>
                <w:rFonts w:ascii="Times New Roman" w:eastAsiaTheme="minorEastAsia" w:hAnsi="Times New Roman" w:hint="eastAsia"/>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21</w:t>
            </w:r>
            <w:r>
              <w:rPr>
                <w:rFonts w:ascii="Times New Roman" w:eastAsiaTheme="minorEastAsia" w:hAnsi="Times New Roman"/>
                <w:color w:val="000000"/>
                <w:kern w:val="0"/>
                <w:sz w:val="22"/>
                <w:lang w:val="en-GB" w:bidi="ar"/>
              </w:rPr>
              <w:t>．整机支持在设备上通过摄像头获取教室内图像并自动识别图像内所有人员，并随机抽选</w:t>
            </w: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人，也可进行人数统计</w:t>
            </w:r>
            <w:r>
              <w:rPr>
                <w:rFonts w:ascii="Times New Roman" w:eastAsiaTheme="minorEastAsia" w:hAnsi="Times New Roman" w:hint="eastAsia"/>
                <w:color w:val="000000"/>
                <w:kern w:val="0"/>
                <w:sz w:val="22"/>
                <w:lang w:val="en-GB" w:bidi="ar"/>
              </w:rPr>
              <w:t>。</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22</w:t>
            </w:r>
            <w:r>
              <w:rPr>
                <w:rFonts w:ascii="Times New Roman" w:eastAsiaTheme="minorEastAsia" w:hAnsi="Times New Roman"/>
                <w:color w:val="000000"/>
                <w:kern w:val="0"/>
                <w:sz w:val="22"/>
                <w:lang w:val="en-GB" w:bidi="ar"/>
              </w:rPr>
              <w:t>．整机支持同一品牌通过</w:t>
            </w:r>
            <w:r>
              <w:rPr>
                <w:rFonts w:ascii="Times New Roman" w:eastAsiaTheme="minorEastAsia" w:hAnsi="Times New Roman"/>
                <w:color w:val="000000"/>
                <w:kern w:val="0"/>
                <w:sz w:val="22"/>
                <w:lang w:val="en-GB" w:bidi="ar"/>
              </w:rPr>
              <w:t>BT</w:t>
            </w:r>
            <w:r>
              <w:rPr>
                <w:rFonts w:ascii="Times New Roman" w:eastAsiaTheme="minorEastAsia" w:hAnsi="Times New Roman"/>
                <w:color w:val="000000"/>
                <w:kern w:val="0"/>
                <w:sz w:val="22"/>
                <w:lang w:val="en-GB" w:bidi="ar"/>
              </w:rPr>
              <w:t>（蓝牙）、红外等方式连接音箱、麦克风，支持实时显示</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控制音箱音量、麦克风音量；在任意通道下均可实时查看音箱、麦克风连接状态，当设备连接</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断开连接时，提供实时反馈提示，并在反馈提示中显示麦克风实时电量；支持读取音箱</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麦克风型号，对应显示设备实物图片。</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23</w:t>
            </w:r>
            <w:r>
              <w:rPr>
                <w:rFonts w:ascii="Times New Roman" w:eastAsiaTheme="minorEastAsia" w:hAnsi="Times New Roman"/>
                <w:color w:val="000000"/>
                <w:kern w:val="0"/>
                <w:sz w:val="22"/>
                <w:lang w:val="en-GB" w:bidi="ar"/>
              </w:rPr>
              <w:t>．整机</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通道支持文件传输应用，支持多人同时将手机文件传输到整机上；当手机端登录账号与整机一致时，接收文件不需要二次确认，当手机端登录账号与整机不一致时，且距离连接成功或上次传输超过</w:t>
            </w: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分钟，则接收文件需要二次确认。</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24</w:t>
            </w:r>
            <w:r>
              <w:rPr>
                <w:rFonts w:ascii="Times New Roman" w:eastAsiaTheme="minorEastAsia" w:hAnsi="Times New Roman"/>
                <w:color w:val="000000"/>
                <w:kern w:val="0"/>
                <w:sz w:val="22"/>
                <w:lang w:val="en-GB" w:bidi="ar"/>
              </w:rPr>
              <w:t>．整机</w:t>
            </w:r>
            <w:r>
              <w:rPr>
                <w:rFonts w:ascii="Times New Roman" w:eastAsiaTheme="minorEastAsia" w:hAnsi="Times New Roman"/>
                <w:color w:val="000000"/>
                <w:kern w:val="0"/>
                <w:sz w:val="22"/>
                <w:lang w:val="en-GB" w:bidi="ar"/>
              </w:rPr>
              <w:t>Windows</w:t>
            </w:r>
            <w:r>
              <w:rPr>
                <w:rFonts w:ascii="Times New Roman" w:eastAsiaTheme="minorEastAsia" w:hAnsi="Times New Roman"/>
                <w:color w:val="000000"/>
                <w:kern w:val="0"/>
                <w:sz w:val="22"/>
                <w:lang w:val="en-GB" w:bidi="ar"/>
              </w:rPr>
              <w:t>通道支持文件传输应用，支持通过扫码、超声两种方式与手机进行握手连接，实现文件传输功能。</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25</w:t>
            </w:r>
            <w:r>
              <w:rPr>
                <w:rFonts w:ascii="Times New Roman" w:eastAsiaTheme="minorEastAsia" w:hAnsi="Times New Roman"/>
                <w:color w:val="000000"/>
                <w:kern w:val="0"/>
                <w:sz w:val="22"/>
                <w:lang w:val="en-GB" w:bidi="ar"/>
              </w:rPr>
              <w:t>．整机设备自带地震预警软件；支持在地震预警页面中获取位置，可以手动进行位置校准；支持在地震预警页面中选择提醒阈值；支持在地震预警界面中开启和关闭地震预警服务。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26</w:t>
            </w:r>
            <w:r>
              <w:rPr>
                <w:rFonts w:ascii="Times New Roman" w:eastAsiaTheme="minorEastAsia" w:hAnsi="Times New Roman"/>
                <w:color w:val="000000"/>
                <w:kern w:val="0"/>
                <w:sz w:val="22"/>
                <w:lang w:val="en-GB" w:bidi="ar"/>
              </w:rPr>
              <w:t>．整机背光系统支持</w:t>
            </w:r>
            <w:r>
              <w:rPr>
                <w:rFonts w:ascii="Times New Roman" w:eastAsiaTheme="minorEastAsia" w:hAnsi="Times New Roman"/>
                <w:color w:val="000000"/>
                <w:kern w:val="0"/>
                <w:sz w:val="22"/>
                <w:lang w:val="en-GB" w:bidi="ar"/>
              </w:rPr>
              <w:t>DC</w:t>
            </w:r>
            <w:r>
              <w:rPr>
                <w:rFonts w:ascii="Times New Roman" w:eastAsiaTheme="minorEastAsia" w:hAnsi="Times New Roman"/>
                <w:color w:val="000000"/>
                <w:kern w:val="0"/>
                <w:sz w:val="22"/>
                <w:lang w:val="en-GB" w:bidi="ar"/>
              </w:rPr>
              <w:t>调光方式，多级亮度调节，支持白颜色背景下最暗亮度</w:t>
            </w:r>
            <w:r>
              <w:rPr>
                <w:rFonts w:ascii="Times New Roman" w:eastAsiaTheme="minorEastAsia" w:hAnsi="Times New Roman"/>
                <w:color w:val="000000"/>
                <w:kern w:val="0"/>
                <w:sz w:val="22"/>
                <w:lang w:val="en-GB" w:bidi="ar"/>
              </w:rPr>
              <w:t>≤100nit</w:t>
            </w:r>
            <w:r>
              <w:rPr>
                <w:rFonts w:ascii="Times New Roman" w:eastAsiaTheme="minorEastAsia" w:hAnsi="Times New Roman"/>
                <w:color w:val="000000"/>
                <w:kern w:val="0"/>
                <w:sz w:val="22"/>
                <w:lang w:val="en-GB" w:bidi="ar"/>
              </w:rPr>
              <w:t>，用于提升显示对比度。</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27</w:t>
            </w:r>
            <w:r>
              <w:rPr>
                <w:rFonts w:ascii="Times New Roman" w:eastAsiaTheme="minorEastAsia" w:hAnsi="Times New Roman"/>
                <w:color w:val="000000"/>
                <w:kern w:val="0"/>
                <w:sz w:val="22"/>
                <w:lang w:val="en-GB" w:bidi="ar"/>
              </w:rPr>
              <w:t>．整机屏幕蓝光占比（有害蓝光</w:t>
            </w:r>
            <w:r>
              <w:rPr>
                <w:rFonts w:ascii="Times New Roman" w:eastAsiaTheme="minorEastAsia" w:hAnsi="Times New Roman"/>
                <w:color w:val="000000"/>
                <w:kern w:val="0"/>
                <w:sz w:val="22"/>
                <w:lang w:val="en-GB" w:bidi="ar"/>
              </w:rPr>
              <w:t>415</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455nm</w:t>
            </w:r>
            <w:r>
              <w:rPr>
                <w:rFonts w:ascii="Times New Roman" w:eastAsiaTheme="minorEastAsia" w:hAnsi="Times New Roman"/>
                <w:color w:val="000000"/>
                <w:kern w:val="0"/>
                <w:sz w:val="22"/>
                <w:lang w:val="en-GB" w:bidi="ar"/>
              </w:rPr>
              <w:t>能量综合）</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（整体蓝光</w:t>
            </w:r>
            <w:r>
              <w:rPr>
                <w:rFonts w:ascii="Times New Roman" w:eastAsiaTheme="minorEastAsia" w:hAnsi="Times New Roman"/>
                <w:color w:val="000000"/>
                <w:kern w:val="0"/>
                <w:sz w:val="22"/>
                <w:lang w:val="en-GB" w:bidi="ar"/>
              </w:rPr>
              <w:t>400</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500</w:t>
            </w:r>
            <w:r>
              <w:rPr>
                <w:rFonts w:ascii="Times New Roman" w:eastAsiaTheme="minorEastAsia" w:hAnsi="Times New Roman"/>
                <w:color w:val="000000"/>
                <w:kern w:val="0"/>
                <w:sz w:val="22"/>
                <w:lang w:val="en-GB" w:bidi="ar"/>
              </w:rPr>
              <w:t>能量综合）＜</w:t>
            </w:r>
            <w:r>
              <w:rPr>
                <w:rFonts w:ascii="Times New Roman" w:eastAsiaTheme="minorEastAsia" w:hAnsi="Times New Roman"/>
                <w:color w:val="000000"/>
                <w:kern w:val="0"/>
                <w:sz w:val="22"/>
                <w:lang w:val="en-GB" w:bidi="ar"/>
              </w:rPr>
              <w:t>50%</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28</w:t>
            </w:r>
            <w:r>
              <w:rPr>
                <w:rFonts w:ascii="Times New Roman" w:eastAsiaTheme="minorEastAsia" w:hAnsi="Times New Roman"/>
                <w:color w:val="000000"/>
                <w:kern w:val="0"/>
                <w:sz w:val="22"/>
                <w:lang w:val="en-GB" w:bidi="ar"/>
              </w:rPr>
              <w:t>．整机系统支持手势上滑调出人工智能画质调节模</w:t>
            </w:r>
            <w:r>
              <w:rPr>
                <w:rFonts w:ascii="Times New Roman" w:eastAsiaTheme="minorEastAsia" w:hAnsi="Times New Roman"/>
                <w:color w:val="000000"/>
                <w:kern w:val="0"/>
                <w:sz w:val="22"/>
                <w:lang w:val="en-GB" w:bidi="ar"/>
              </w:rPr>
              <w:lastRenderedPageBreak/>
              <w:t>式（</w:t>
            </w:r>
            <w:r>
              <w:rPr>
                <w:rFonts w:ascii="Times New Roman" w:eastAsiaTheme="minorEastAsia" w:hAnsi="Times New Roman"/>
                <w:color w:val="000000"/>
                <w:kern w:val="0"/>
                <w:sz w:val="22"/>
                <w:lang w:val="en-GB" w:bidi="ar"/>
              </w:rPr>
              <w:t>AI-PQ</w:t>
            </w:r>
            <w:r>
              <w:rPr>
                <w:rFonts w:ascii="Times New Roman" w:eastAsiaTheme="minorEastAsia" w:hAnsi="Times New Roman"/>
                <w:color w:val="000000"/>
                <w:kern w:val="0"/>
                <w:sz w:val="22"/>
                <w:lang w:val="en-GB" w:bidi="ar"/>
              </w:rPr>
              <w:t>），在安卓通道下可根据屏幕内容自动调节画质参数，当屏幕出现人物、建筑、夜景等元素时，自动调整对比度、饱和度、锐利度、色调色相值、高光</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阴影。</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29</w:t>
            </w:r>
            <w:r>
              <w:rPr>
                <w:rFonts w:ascii="Times New Roman" w:eastAsiaTheme="minorEastAsia" w:hAnsi="Times New Roman"/>
                <w:color w:val="000000"/>
                <w:kern w:val="0"/>
                <w:sz w:val="22"/>
                <w:lang w:val="en-GB" w:bidi="ar"/>
              </w:rPr>
              <w:t>．整机视网膜蓝光危害（蓝光加权辐射亮度</w:t>
            </w:r>
            <w:r>
              <w:rPr>
                <w:rFonts w:ascii="Times New Roman" w:eastAsiaTheme="minorEastAsia" w:hAnsi="Times New Roman"/>
                <w:color w:val="000000"/>
                <w:kern w:val="0"/>
                <w:sz w:val="22"/>
                <w:lang w:val="en-GB" w:bidi="ar"/>
              </w:rPr>
              <w:t>LB</w:t>
            </w:r>
            <w:r>
              <w:rPr>
                <w:rFonts w:ascii="Times New Roman" w:eastAsiaTheme="minorEastAsia" w:hAnsi="Times New Roman"/>
                <w:color w:val="000000"/>
                <w:kern w:val="0"/>
                <w:sz w:val="22"/>
                <w:lang w:val="en-GB" w:bidi="ar"/>
              </w:rPr>
              <w:t>）满足</w:t>
            </w:r>
            <w:r>
              <w:rPr>
                <w:rFonts w:ascii="Times New Roman" w:eastAsiaTheme="minorEastAsia" w:hAnsi="Times New Roman"/>
                <w:color w:val="000000"/>
                <w:kern w:val="0"/>
                <w:sz w:val="22"/>
                <w:lang w:val="en-GB" w:bidi="ar"/>
              </w:rPr>
              <w:t>IEC TR 62778:2014</w:t>
            </w:r>
            <w:r>
              <w:rPr>
                <w:rFonts w:ascii="Times New Roman" w:eastAsiaTheme="minorEastAsia" w:hAnsi="Times New Roman"/>
                <w:color w:val="000000"/>
                <w:kern w:val="0"/>
                <w:sz w:val="22"/>
                <w:lang w:val="en-GB" w:bidi="ar"/>
              </w:rPr>
              <w:t>蓝光危害</w:t>
            </w:r>
            <w:r>
              <w:rPr>
                <w:rFonts w:ascii="Times New Roman" w:eastAsiaTheme="minorEastAsia" w:hAnsi="Times New Roman"/>
                <w:color w:val="000000"/>
                <w:kern w:val="0"/>
                <w:sz w:val="22"/>
                <w:lang w:val="en-GB" w:bidi="ar"/>
              </w:rPr>
              <w:t>RG0</w:t>
            </w:r>
            <w:r>
              <w:rPr>
                <w:rFonts w:ascii="Times New Roman" w:eastAsiaTheme="minorEastAsia" w:hAnsi="Times New Roman"/>
                <w:color w:val="000000"/>
                <w:kern w:val="0"/>
                <w:sz w:val="22"/>
                <w:lang w:val="en-GB" w:bidi="ar"/>
              </w:rPr>
              <w:t>级别</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30</w:t>
            </w:r>
            <w:r>
              <w:rPr>
                <w:rFonts w:ascii="Times New Roman" w:eastAsiaTheme="minorEastAsia" w:hAnsi="Times New Roman"/>
                <w:color w:val="000000"/>
                <w:kern w:val="0"/>
                <w:sz w:val="22"/>
                <w:lang w:val="en-GB" w:bidi="ar"/>
              </w:rPr>
              <w:t>．机具备前置物理按键一键调蓝光功能。可通过前置面板物理功能按键一键启用经典护眼模式。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1</w:t>
            </w:r>
            <w:r>
              <w:rPr>
                <w:rFonts w:ascii="Times New Roman" w:hAnsi="Times New Roman"/>
                <w:color w:val="000000"/>
                <w:kern w:val="0"/>
                <w:sz w:val="22"/>
                <w:lang w:bidi="ar"/>
              </w:rPr>
              <w:t>台</w:t>
            </w:r>
          </w:p>
        </w:tc>
        <w:tc>
          <w:tcPr>
            <w:tcW w:w="40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hAnsi="Times New Roman"/>
                <w:color w:val="000000"/>
                <w:kern w:val="0"/>
                <w:sz w:val="22"/>
                <w:lang w:bidi="ar"/>
              </w:rPr>
            </w:pPr>
          </w:p>
        </w:tc>
      </w:tr>
    </w:tbl>
    <w:p w:rsidR="00CD1908" w:rsidRDefault="00CD1908" w:rsidP="00CD1908">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lastRenderedPageBreak/>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CD1908" w:rsidRDefault="00CD1908" w:rsidP="00CD1908">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10.3</w:t>
      </w:r>
      <w:r>
        <w:rPr>
          <w:rFonts w:ascii="Times New Roman" w:hAnsi="Times New Roman"/>
          <w:color w:val="000000"/>
          <w:sz w:val="22"/>
        </w:rPr>
        <w:t>软件技术方案</w:t>
      </w:r>
    </w:p>
    <w:tbl>
      <w:tblPr>
        <w:tblW w:w="52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1541"/>
        <w:gridCol w:w="911"/>
        <w:gridCol w:w="962"/>
        <w:gridCol w:w="5380"/>
      </w:tblGrid>
      <w:tr w:rsidR="00CD1908" w:rsidTr="009B2906">
        <w:trPr>
          <w:trHeight w:val="340"/>
          <w:jc w:val="center"/>
        </w:trPr>
        <w:tc>
          <w:tcPr>
            <w:tcW w:w="712" w:type="pc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b/>
                <w:bCs/>
                <w:color w:val="000000"/>
                <w:sz w:val="22"/>
              </w:rPr>
            </w:pPr>
            <w:r>
              <w:rPr>
                <w:rFonts w:ascii="Times New Roman" w:eastAsiaTheme="minorEastAsia" w:hAnsi="Times New Roman"/>
                <w:b/>
                <w:bCs/>
                <w:color w:val="000000"/>
                <w:kern w:val="0"/>
                <w:sz w:val="22"/>
                <w:lang w:bidi="ar"/>
              </w:rPr>
              <w:t>场景类别</w:t>
            </w: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b/>
                <w:bCs/>
                <w:color w:val="000000"/>
                <w:sz w:val="22"/>
              </w:rPr>
            </w:pPr>
            <w:r>
              <w:rPr>
                <w:rFonts w:ascii="Times New Roman" w:eastAsiaTheme="minorEastAsia" w:hAnsi="Times New Roman"/>
                <w:b/>
                <w:bCs/>
                <w:color w:val="000000"/>
                <w:kern w:val="0"/>
                <w:sz w:val="22"/>
                <w:lang w:bidi="ar"/>
              </w:rPr>
              <w:t>模块名称</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b/>
                <w:bCs/>
                <w:color w:val="000000"/>
                <w:sz w:val="22"/>
              </w:rPr>
            </w:pPr>
            <w:r>
              <w:rPr>
                <w:rFonts w:ascii="Times New Roman" w:eastAsiaTheme="minorEastAsia" w:hAnsi="Times New Roman"/>
                <w:b/>
                <w:bCs/>
                <w:color w:val="000000"/>
                <w:kern w:val="0"/>
                <w:sz w:val="22"/>
                <w:lang w:bidi="ar"/>
              </w:rPr>
              <w:t>单位</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b/>
                <w:bCs/>
                <w:color w:val="000000"/>
                <w:sz w:val="22"/>
              </w:rPr>
            </w:pPr>
            <w:r>
              <w:rPr>
                <w:rFonts w:ascii="Times New Roman" w:eastAsiaTheme="minorEastAsia" w:hAnsi="Times New Roman"/>
                <w:b/>
                <w:bCs/>
                <w:color w:val="000000"/>
                <w:kern w:val="0"/>
                <w:sz w:val="22"/>
                <w:lang w:bidi="ar"/>
              </w:rPr>
              <w:t>数量</w:t>
            </w:r>
          </w:p>
        </w:tc>
        <w:tc>
          <w:tcPr>
            <w:tcW w:w="2622"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b/>
                <w:bCs/>
                <w:color w:val="000000"/>
                <w:kern w:val="0"/>
                <w:sz w:val="22"/>
                <w:lang w:bidi="ar"/>
              </w:rPr>
              <w:t>性能指标</w:t>
            </w:r>
          </w:p>
        </w:tc>
      </w:tr>
      <w:tr w:rsidR="00CD1908" w:rsidTr="009B2906">
        <w:trPr>
          <w:trHeight w:val="340"/>
          <w:jc w:val="center"/>
        </w:trPr>
        <w:tc>
          <w:tcPr>
            <w:tcW w:w="712" w:type="pct"/>
            <w:vMerge w:val="restart"/>
            <w:shd w:val="clear" w:color="auto" w:fill="auto"/>
            <w:vAlign w:val="center"/>
          </w:tcPr>
          <w:p w:rsidR="00CD1908" w:rsidRDefault="00CD1908" w:rsidP="009B2906">
            <w:pPr>
              <w:widowControl/>
              <w:adjustRightInd w:val="0"/>
              <w:snapToGrid w:val="0"/>
              <w:spacing w:line="300" w:lineRule="auto"/>
              <w:textAlignment w:val="center"/>
              <w:rPr>
                <w:rFonts w:ascii="Times New Roman" w:eastAsiaTheme="minorEastAsia" w:hAnsi="Times New Roman"/>
                <w:color w:val="000000"/>
                <w:sz w:val="22"/>
              </w:rPr>
            </w:pPr>
            <w:r>
              <w:rPr>
                <w:rFonts w:ascii="Times New Roman" w:eastAsiaTheme="minorEastAsia" w:hAnsi="Times New Roman"/>
                <w:color w:val="000000"/>
                <w:sz w:val="22"/>
              </w:rPr>
              <w:t>终端</w:t>
            </w:r>
            <w:r>
              <w:rPr>
                <w:rFonts w:ascii="Times New Roman" w:eastAsiaTheme="minorEastAsia" w:hAnsi="Times New Roman"/>
                <w:color w:val="000000"/>
                <w:sz w:val="22"/>
              </w:rPr>
              <w:t>1</w:t>
            </w:r>
            <w:r>
              <w:rPr>
                <w:rFonts w:ascii="Times New Roman" w:eastAsiaTheme="minorEastAsia" w:hAnsi="Times New Roman"/>
                <w:color w:val="000000"/>
                <w:sz w:val="22"/>
              </w:rPr>
              <w:t>对</w:t>
            </w:r>
            <w:r>
              <w:rPr>
                <w:rFonts w:ascii="Times New Roman" w:eastAsiaTheme="minorEastAsia" w:hAnsi="Times New Roman"/>
                <w:color w:val="000000"/>
                <w:sz w:val="22"/>
              </w:rPr>
              <w:t>1</w:t>
            </w:r>
            <w:r>
              <w:rPr>
                <w:rFonts w:ascii="Times New Roman" w:eastAsiaTheme="minorEastAsia" w:hAnsi="Times New Roman"/>
                <w:color w:val="000000"/>
                <w:sz w:val="22"/>
              </w:rPr>
              <w:t>智慧课堂</w:t>
            </w: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精准备课系统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备课工具：同时提供基于原生</w:t>
            </w:r>
            <w:r>
              <w:rPr>
                <w:rFonts w:ascii="Times New Roman" w:eastAsiaTheme="minorEastAsia" w:hAnsi="Times New Roman"/>
                <w:color w:val="000000"/>
                <w:kern w:val="0"/>
                <w:sz w:val="22"/>
                <w:lang w:val="en-GB" w:bidi="ar"/>
              </w:rPr>
              <w:t>PPT</w:t>
            </w:r>
            <w:r>
              <w:rPr>
                <w:rFonts w:ascii="Times New Roman" w:eastAsiaTheme="minorEastAsia" w:hAnsi="Times New Roman"/>
                <w:color w:val="000000"/>
                <w:kern w:val="0"/>
                <w:sz w:val="22"/>
                <w:lang w:val="en-GB" w:bidi="ar"/>
              </w:rPr>
              <w:t>与</w:t>
            </w:r>
            <w:r>
              <w:rPr>
                <w:rFonts w:ascii="Times New Roman" w:eastAsiaTheme="minorEastAsia" w:hAnsi="Times New Roman"/>
                <w:color w:val="000000"/>
                <w:kern w:val="0"/>
                <w:sz w:val="22"/>
                <w:lang w:val="en-GB" w:bidi="ar"/>
              </w:rPr>
              <w:t>WPS</w:t>
            </w:r>
            <w:r>
              <w:rPr>
                <w:rFonts w:ascii="Times New Roman" w:eastAsiaTheme="minorEastAsia" w:hAnsi="Times New Roman"/>
                <w:color w:val="000000"/>
                <w:kern w:val="0"/>
                <w:sz w:val="22"/>
                <w:lang w:val="en-GB" w:bidi="ar"/>
              </w:rPr>
              <w:t>的备课插件，而非自有格式的备课工具，不改变教师传统备课习惯，课件编辑后，输出格式为</w:t>
            </w:r>
            <w:r>
              <w:rPr>
                <w:rFonts w:ascii="Times New Roman" w:eastAsiaTheme="minorEastAsia" w:hAnsi="Times New Roman"/>
                <w:color w:val="000000"/>
                <w:kern w:val="0"/>
                <w:sz w:val="22"/>
                <w:lang w:val="en-GB" w:bidi="ar"/>
              </w:rPr>
              <w:t>PPT</w:t>
            </w:r>
            <w:r>
              <w:rPr>
                <w:rFonts w:ascii="Times New Roman" w:eastAsiaTheme="minorEastAsia" w:hAnsi="Times New Roman"/>
                <w:color w:val="000000"/>
                <w:kern w:val="0"/>
                <w:sz w:val="22"/>
                <w:lang w:val="en-GB" w:bidi="ar"/>
              </w:rPr>
              <w:t>或</w:t>
            </w:r>
            <w:r>
              <w:rPr>
                <w:rFonts w:ascii="Times New Roman" w:eastAsiaTheme="minorEastAsia" w:hAnsi="Times New Roman"/>
                <w:color w:val="000000"/>
                <w:kern w:val="0"/>
                <w:sz w:val="22"/>
                <w:lang w:val="en-GB" w:bidi="ar"/>
              </w:rPr>
              <w:t>WPS</w:t>
            </w:r>
            <w:r>
              <w:rPr>
                <w:rFonts w:ascii="Times New Roman" w:eastAsiaTheme="minorEastAsia" w:hAnsi="Times New Roman"/>
                <w:color w:val="000000"/>
                <w:kern w:val="0"/>
                <w:sz w:val="22"/>
                <w:lang w:val="en-GB" w:bidi="ar"/>
              </w:rPr>
              <w:t>的默认格式，非专有格式；</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资源导入：支持备课资源与备课插件的无缝结合，实现</w:t>
            </w:r>
            <w:r>
              <w:rPr>
                <w:rFonts w:ascii="Times New Roman" w:eastAsiaTheme="minorEastAsia" w:hAnsi="Times New Roman"/>
                <w:color w:val="000000"/>
                <w:kern w:val="0"/>
                <w:sz w:val="22"/>
                <w:lang w:val="en-GB" w:bidi="ar"/>
              </w:rPr>
              <w:t>AR</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H5</w:t>
            </w:r>
            <w:r>
              <w:rPr>
                <w:rFonts w:ascii="Times New Roman" w:eastAsiaTheme="minorEastAsia" w:hAnsi="Times New Roman"/>
                <w:color w:val="000000"/>
                <w:kern w:val="0"/>
                <w:sz w:val="22"/>
                <w:lang w:val="en-GB" w:bidi="ar"/>
              </w:rPr>
              <w:t>、互动微件、三维动画、视频等新媒体资源一键插入到原生</w:t>
            </w:r>
            <w:r>
              <w:rPr>
                <w:rFonts w:ascii="Times New Roman" w:eastAsiaTheme="minorEastAsia" w:hAnsi="Times New Roman"/>
                <w:color w:val="000000"/>
                <w:kern w:val="0"/>
                <w:sz w:val="22"/>
                <w:lang w:val="en-GB" w:bidi="ar"/>
              </w:rPr>
              <w:t>PPT/WPS</w:t>
            </w:r>
            <w:r>
              <w:rPr>
                <w:rFonts w:ascii="Times New Roman" w:eastAsiaTheme="minorEastAsia" w:hAnsi="Times New Roman"/>
                <w:color w:val="000000"/>
                <w:kern w:val="0"/>
                <w:sz w:val="22"/>
                <w:lang w:val="en-GB" w:bidi="ar"/>
              </w:rPr>
              <w:t>内并即时预览与播放；支持按关键字、学段、学科、知识点多等形式搜索相关新媒体资源；</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互联网资源导入：支持一键引入互联网链接资源，搜索链接后可一键插入页面至</w:t>
            </w:r>
            <w:r>
              <w:rPr>
                <w:rFonts w:ascii="Times New Roman" w:eastAsiaTheme="minorEastAsia" w:hAnsi="Times New Roman"/>
                <w:color w:val="000000"/>
                <w:kern w:val="0"/>
                <w:sz w:val="22"/>
                <w:lang w:val="en-GB" w:bidi="ar"/>
              </w:rPr>
              <w:t>PPT</w:t>
            </w:r>
            <w:r>
              <w:rPr>
                <w:rFonts w:ascii="Times New Roman" w:eastAsiaTheme="minorEastAsia" w:hAnsi="Times New Roman"/>
                <w:color w:val="000000"/>
                <w:kern w:val="0"/>
                <w:sz w:val="22"/>
                <w:lang w:val="en-GB" w:bidi="ar"/>
              </w:rPr>
              <w:t>内，支持</w:t>
            </w:r>
            <w:r>
              <w:rPr>
                <w:rFonts w:ascii="Times New Roman" w:eastAsiaTheme="minorEastAsia" w:hAnsi="Times New Roman"/>
                <w:color w:val="000000"/>
                <w:kern w:val="0"/>
                <w:sz w:val="22"/>
                <w:lang w:val="en-GB" w:bidi="ar"/>
              </w:rPr>
              <w:t>PPT</w:t>
            </w:r>
            <w:r>
              <w:rPr>
                <w:rFonts w:ascii="Times New Roman" w:eastAsiaTheme="minorEastAsia" w:hAnsi="Times New Roman"/>
                <w:color w:val="000000"/>
                <w:kern w:val="0"/>
                <w:sz w:val="22"/>
                <w:lang w:val="en-GB" w:bidi="ar"/>
              </w:rPr>
              <w:t>播放界面下的二次跳转功能；</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教学设计模板：提供多种教学设计模板，如趣味分类、趣味素材、猜词游戏、连线题、翻翻卡、思维导图、超级分类、选词填空、闯关答题等；</w:t>
            </w:r>
            <w:r>
              <w:rPr>
                <w:rFonts w:ascii="Times New Roman" w:eastAsiaTheme="minorEastAsia" w:hAnsi="Times New Roman" w:hint="eastAsia"/>
                <w:color w:val="000000"/>
                <w:kern w:val="0"/>
                <w:sz w:val="22"/>
                <w:lang w:bidi="ar"/>
              </w:rPr>
              <w:t>若有</w:t>
            </w:r>
            <w:r>
              <w:rPr>
                <w:rFonts w:ascii="Times New Roman" w:eastAsiaTheme="minorEastAsia" w:hAnsi="Times New Roman"/>
                <w:color w:val="000000"/>
                <w:kern w:val="0"/>
                <w:sz w:val="22"/>
                <w:lang w:val="en-GB" w:bidi="ar"/>
              </w:rPr>
              <w:t>提供软件运行功能截图；</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学科工具：支持一键插入多类型学科工具，如动态数学画板</w:t>
            </w:r>
            <w:r>
              <w:rPr>
                <w:rFonts w:ascii="Times New Roman" w:eastAsiaTheme="minorEastAsia" w:hAnsi="Times New Roman"/>
                <w:color w:val="000000"/>
                <w:kern w:val="0"/>
                <w:sz w:val="22"/>
                <w:lang w:val="en-GB" w:bidi="ar"/>
              </w:rPr>
              <w:t>GeoGebra</w:t>
            </w:r>
            <w:r>
              <w:rPr>
                <w:rFonts w:ascii="Times New Roman" w:eastAsiaTheme="minorEastAsia" w:hAnsi="Times New Roman"/>
                <w:color w:val="000000"/>
                <w:kern w:val="0"/>
                <w:sz w:val="22"/>
                <w:lang w:val="en-GB" w:bidi="ar"/>
              </w:rPr>
              <w:t>、物理实验线图（电学、力学、电磁学、热学、光学、声学）、化学实验线图（仪器、效果、组合）、诗词卡片、函数工具（一次函数、二次函数、幂函数、指数函数、对数函数、三角函数）等。</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共享中心：支持教师将备课内容（课件、微课、板书等）一键分享至校本资源库、其他教师与学生，并即时查看学生预习情况，包括已学习人数与名单、未学习人数与名单、平均学习率、平均看懂率、平均学习次数、平均学习时长、看懂人数、未懂人数、未反馈</w:t>
            </w:r>
            <w:r>
              <w:rPr>
                <w:rFonts w:ascii="Times New Roman" w:eastAsiaTheme="minorEastAsia" w:hAnsi="Times New Roman"/>
                <w:color w:val="000000"/>
                <w:kern w:val="0"/>
                <w:sz w:val="22"/>
                <w:lang w:val="en-GB" w:bidi="ar"/>
              </w:rPr>
              <w:lastRenderedPageBreak/>
              <w:t>人数等；</w:t>
            </w:r>
            <w:r>
              <w:rPr>
                <w:rFonts w:ascii="Times New Roman" w:eastAsiaTheme="minorEastAsia" w:hAnsi="Times New Roman" w:hint="eastAsia"/>
                <w:color w:val="000000"/>
                <w:kern w:val="0"/>
                <w:sz w:val="22"/>
                <w:lang w:bidi="ar"/>
              </w:rPr>
              <w:t>若有</w:t>
            </w:r>
            <w:r>
              <w:rPr>
                <w:rFonts w:ascii="Times New Roman" w:eastAsiaTheme="minorEastAsia" w:hAnsi="Times New Roman"/>
                <w:color w:val="000000"/>
                <w:kern w:val="0"/>
                <w:sz w:val="22"/>
                <w:lang w:val="en-GB" w:bidi="ar"/>
              </w:rPr>
              <w:t>提供软件运行功能截图。</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协同备课：提供在线协同备课软件，可实现教研组在线多人协同备课，备课记录与修改轨迹实时保存与共享，并可在线查看相关协同记录。</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微课录制：支持任意备课场景</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界面下进行微课录制，录制区域全屏或自定义区域，电脑麦克风与扬声器双重录制声音，并可对画质选择、视频水印、时间提示、鼠标显示等信息进行调节，录制结束后自动生成</w:t>
            </w:r>
            <w:r>
              <w:rPr>
                <w:rFonts w:ascii="Times New Roman" w:eastAsiaTheme="minorEastAsia" w:hAnsi="Times New Roman"/>
                <w:color w:val="000000"/>
                <w:kern w:val="0"/>
                <w:sz w:val="22"/>
                <w:lang w:val="en-GB" w:bidi="ar"/>
              </w:rPr>
              <w:t xml:space="preserve"> MP4 </w:t>
            </w:r>
            <w:r>
              <w:rPr>
                <w:rFonts w:ascii="Times New Roman" w:eastAsiaTheme="minorEastAsia" w:hAnsi="Times New Roman"/>
                <w:color w:val="000000"/>
                <w:kern w:val="0"/>
                <w:sz w:val="22"/>
                <w:lang w:val="en-GB" w:bidi="ar"/>
              </w:rPr>
              <w:t>格式的文件，可一键分享至学生终端、微信</w:t>
            </w:r>
            <w:r>
              <w:rPr>
                <w:rFonts w:ascii="Times New Roman" w:eastAsiaTheme="minorEastAsia" w:hAnsi="Times New Roman"/>
                <w:color w:val="000000"/>
                <w:kern w:val="0"/>
                <w:sz w:val="22"/>
                <w:lang w:val="en-GB" w:bidi="ar"/>
              </w:rPr>
              <w:t>/QQ</w:t>
            </w:r>
            <w:r>
              <w:rPr>
                <w:rFonts w:ascii="Times New Roman" w:eastAsiaTheme="minorEastAsia" w:hAnsi="Times New Roman"/>
                <w:color w:val="000000"/>
                <w:kern w:val="0"/>
                <w:sz w:val="22"/>
                <w:lang w:val="en-GB" w:bidi="ar"/>
              </w:rPr>
              <w:t>、校本资源库，并选择立即播放或定时播放等；</w:t>
            </w:r>
            <w:r>
              <w:rPr>
                <w:rFonts w:ascii="Times New Roman" w:eastAsiaTheme="minorEastAsia" w:hAnsi="Times New Roman" w:hint="eastAsia"/>
                <w:color w:val="000000"/>
                <w:kern w:val="0"/>
                <w:sz w:val="22"/>
                <w:lang w:bidi="ar"/>
              </w:rPr>
              <w:t>若有</w:t>
            </w:r>
            <w:r>
              <w:rPr>
                <w:rFonts w:ascii="Times New Roman" w:eastAsiaTheme="minorEastAsia" w:hAnsi="Times New Roman"/>
                <w:color w:val="000000"/>
                <w:kern w:val="0"/>
                <w:sz w:val="22"/>
                <w:lang w:val="en-GB" w:bidi="ar"/>
              </w:rPr>
              <w:t>提供软件运行功能截图。</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学生学情：支持查看学生个人的学情数据，包括基础学情数据（课件学习、微课学习、作业学习、答疑次数等）、综合评价趋势图、学生被点评的实时动态、学生个人学情趋势图、学生个人知识点掌握情况及与班级对比、学生个人错题本等，</w:t>
            </w:r>
            <w:r>
              <w:rPr>
                <w:rFonts w:ascii="Times New Roman" w:eastAsiaTheme="minorEastAsia" w:hAnsi="Times New Roman" w:hint="eastAsia"/>
                <w:color w:val="000000"/>
                <w:kern w:val="0"/>
                <w:sz w:val="22"/>
                <w:lang w:bidi="ar"/>
              </w:rPr>
              <w:t>若有</w:t>
            </w:r>
            <w:r>
              <w:rPr>
                <w:rFonts w:ascii="Times New Roman" w:eastAsiaTheme="minorEastAsia" w:hAnsi="Times New Roman"/>
                <w:color w:val="000000"/>
                <w:kern w:val="0"/>
                <w:sz w:val="22"/>
                <w:lang w:val="en-GB" w:bidi="ar"/>
              </w:rPr>
              <w:t>提供软件运行功能截图。</w:t>
            </w:r>
          </w:p>
        </w:tc>
      </w:tr>
      <w:tr w:rsidR="00CD1908" w:rsidTr="009B2906">
        <w:trPr>
          <w:trHeight w:val="340"/>
          <w:jc w:val="center"/>
        </w:trPr>
        <w:tc>
          <w:tcPr>
            <w:tcW w:w="712" w:type="pct"/>
            <w:vMerge/>
            <w:shd w:val="clear" w:color="auto" w:fill="auto"/>
            <w:vAlign w:val="center"/>
          </w:tcPr>
          <w:p w:rsidR="00CD1908" w:rsidRDefault="00CD1908" w:rsidP="009B2906">
            <w:pPr>
              <w:adjustRightInd w:val="0"/>
              <w:snapToGrid w:val="0"/>
              <w:spacing w:line="300" w:lineRule="auto"/>
              <w:jc w:val="center"/>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互动课堂系统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w:t>
            </w:r>
            <w:r>
              <w:rPr>
                <w:rFonts w:ascii="Times New Roman" w:eastAsiaTheme="minorEastAsia" w:hAnsi="Times New Roman"/>
                <w:color w:val="000000"/>
                <w:kern w:val="0"/>
                <w:sz w:val="22"/>
                <w:lang w:val="en-GB" w:bidi="ar"/>
              </w:rPr>
              <w:t>课堂互动：支持学生端一键加入班级，进行课堂互动，同步接收教师端发送的互动习题</w:t>
            </w:r>
            <w:r>
              <w:rPr>
                <w:rFonts w:ascii="Times New Roman" w:eastAsiaTheme="minorEastAsia" w:hAnsi="Times New Roman" w:hint="eastAsia"/>
                <w:color w:val="000000"/>
                <w:kern w:val="0"/>
                <w:sz w:val="22"/>
                <w:lang w:val="en-GB" w:bidi="ar"/>
              </w:rPr>
              <w:t>，</w:t>
            </w:r>
            <w:r>
              <w:rPr>
                <w:rFonts w:ascii="Times New Roman" w:eastAsiaTheme="minorEastAsia" w:hAnsi="Times New Roman"/>
                <w:color w:val="000000"/>
                <w:kern w:val="0"/>
                <w:sz w:val="22"/>
                <w:lang w:val="en-GB" w:bidi="ar"/>
              </w:rPr>
              <w:t>包括选择题、判断题、填空题和主观题等，答题后可实时呈现答题报告；</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2.</w:t>
            </w:r>
            <w:r>
              <w:rPr>
                <w:rFonts w:ascii="Times New Roman" w:eastAsiaTheme="minorEastAsia" w:hAnsi="Times New Roman"/>
                <w:color w:val="000000"/>
                <w:kern w:val="0"/>
                <w:sz w:val="22"/>
                <w:lang w:val="en-GB" w:bidi="ar"/>
              </w:rPr>
              <w:t>智能交互：支持学生端同步接收教师一键推送的互动微件、三维动画、电子绘本等资源（非静态图片、</w:t>
            </w:r>
            <w:r>
              <w:rPr>
                <w:rFonts w:ascii="Times New Roman" w:eastAsiaTheme="minorEastAsia" w:hAnsi="Times New Roman"/>
                <w:color w:val="000000"/>
                <w:kern w:val="0"/>
                <w:sz w:val="22"/>
                <w:lang w:val="en-GB" w:bidi="ar"/>
              </w:rPr>
              <w:t xml:space="preserve">FLASH </w:t>
            </w:r>
            <w:r>
              <w:rPr>
                <w:rFonts w:ascii="Times New Roman" w:eastAsiaTheme="minorEastAsia" w:hAnsi="Times New Roman"/>
                <w:color w:val="000000"/>
                <w:kern w:val="0"/>
                <w:sz w:val="22"/>
                <w:lang w:val="en-GB" w:bidi="ar"/>
              </w:rPr>
              <w:t>或视频），并实现自由旋转、缩放显示、截屏保存，方便对知识点的快速掌握；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3.</w:t>
            </w:r>
            <w:r>
              <w:rPr>
                <w:rFonts w:ascii="Times New Roman" w:eastAsiaTheme="minorEastAsia" w:hAnsi="Times New Roman"/>
                <w:color w:val="000000"/>
                <w:kern w:val="0"/>
                <w:sz w:val="22"/>
                <w:lang w:val="en-GB" w:bidi="ar"/>
              </w:rPr>
              <w:t>学生投屏：教师可通过系统随机点名选择一位同学进行学生端投屏，实现学生上大屏的功能，该学生可边书写边讲解，也可进行批注，完成解题思路的呈现。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4.</w:t>
            </w:r>
            <w:r>
              <w:rPr>
                <w:rFonts w:ascii="Times New Roman" w:eastAsiaTheme="minorEastAsia" w:hAnsi="Times New Roman"/>
                <w:color w:val="000000"/>
                <w:kern w:val="0"/>
                <w:sz w:val="22"/>
                <w:lang w:val="en-GB" w:bidi="ar"/>
              </w:rPr>
              <w:t>屏幕广播：学生端可接收教师发送的广播内容，实现大屏与学生端内容实时同步，支持学生对同屏内容进行标注及截图保存至课堂云笔记，便于课后复习。</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5.</w:t>
            </w:r>
            <w:r>
              <w:rPr>
                <w:rFonts w:ascii="Times New Roman" w:eastAsiaTheme="minorEastAsia" w:hAnsi="Times New Roman"/>
                <w:color w:val="000000"/>
                <w:kern w:val="0"/>
                <w:sz w:val="22"/>
                <w:lang w:val="en-GB" w:bidi="ar"/>
              </w:rPr>
              <w:t>课堂笔记：支持学生收藏教师推送或分享的课件形成课堂笔记，课堂笔记可按时间轴、学科、学段进行排序，学生可自由添加或删除个人课堂笔记；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6.</w:t>
            </w:r>
            <w:r>
              <w:rPr>
                <w:rFonts w:ascii="Times New Roman" w:eastAsiaTheme="minorEastAsia" w:hAnsi="Times New Roman"/>
                <w:color w:val="000000"/>
                <w:kern w:val="0"/>
                <w:sz w:val="22"/>
                <w:lang w:val="en-GB" w:bidi="ar"/>
              </w:rPr>
              <w:t>在线练习：支持在线练习功能，学生可查看教师下发的在线作业，并支持勾选、拍照、输入文本的方式提交答案；答题后，支持保留答题记录，方便继续答题；</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7.</w:t>
            </w:r>
            <w:r>
              <w:rPr>
                <w:rFonts w:ascii="Times New Roman" w:eastAsiaTheme="minorEastAsia" w:hAnsi="Times New Roman"/>
                <w:color w:val="000000"/>
                <w:kern w:val="0"/>
                <w:sz w:val="22"/>
                <w:lang w:val="en-GB" w:bidi="ar"/>
              </w:rPr>
              <w:t>作业报告：支持查看作业报告功能，学生可查看作业完成的整体情况以及答案和正确答案对比、题目解析，并支持查看教师对学生答案的批注；支持在线查看优</w:t>
            </w:r>
            <w:r>
              <w:rPr>
                <w:rFonts w:ascii="Times New Roman" w:eastAsiaTheme="minorEastAsia" w:hAnsi="Times New Roman"/>
                <w:color w:val="000000"/>
                <w:kern w:val="0"/>
                <w:sz w:val="22"/>
                <w:lang w:val="en-GB" w:bidi="ar"/>
              </w:rPr>
              <w:lastRenderedPageBreak/>
              <w:t>秀学生的答题详情；</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8.</w:t>
            </w:r>
            <w:r>
              <w:rPr>
                <w:rFonts w:ascii="Times New Roman" w:eastAsiaTheme="minorEastAsia" w:hAnsi="Times New Roman"/>
                <w:color w:val="000000"/>
                <w:kern w:val="0"/>
                <w:sz w:val="22"/>
                <w:lang w:val="en-GB" w:bidi="ar"/>
              </w:rPr>
              <w:t>学习评价：支持通过学生端查看个人的学习评价信息，包括课堂评价实录、评价维度分析（受表扬</w:t>
            </w:r>
            <w:r>
              <w:rPr>
                <w:rFonts w:ascii="Times New Roman" w:eastAsiaTheme="minorEastAsia" w:hAnsi="Times New Roman"/>
                <w:color w:val="000000"/>
                <w:kern w:val="0"/>
                <w:sz w:val="22"/>
                <w:lang w:val="en-GB" w:bidi="ar"/>
              </w:rPr>
              <w:t>/</w:t>
            </w:r>
            <w:r>
              <w:rPr>
                <w:rFonts w:ascii="Times New Roman" w:eastAsiaTheme="minorEastAsia" w:hAnsi="Times New Roman"/>
                <w:color w:val="000000"/>
                <w:kern w:val="0"/>
                <w:sz w:val="22"/>
                <w:lang w:val="en-GB" w:bidi="ar"/>
              </w:rPr>
              <w:t>待改进）、学科评价分析等信息；</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9.</w:t>
            </w:r>
            <w:r>
              <w:rPr>
                <w:rFonts w:ascii="Times New Roman" w:eastAsiaTheme="minorEastAsia" w:hAnsi="Times New Roman"/>
                <w:color w:val="000000"/>
                <w:kern w:val="0"/>
                <w:sz w:val="22"/>
                <w:lang w:val="en-GB" w:bidi="ar"/>
              </w:rPr>
              <w:t>错题集录：支持错题自动汇聚，对于答错的题目，自动分学科归纳至错题本，可查看错题题面、我的答案和正确答案对比、知识、难度和题目解析等；支持智能推送错题对应知识和难度的试题，对应学习资源，以及其它同学的优秀答题结果；提供错题导出功能；</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10.</w:t>
            </w:r>
            <w:r>
              <w:rPr>
                <w:rFonts w:ascii="Times New Roman" w:eastAsiaTheme="minorEastAsia" w:hAnsi="Times New Roman"/>
                <w:color w:val="000000"/>
                <w:kern w:val="0"/>
                <w:sz w:val="22"/>
                <w:lang w:val="en-GB" w:bidi="ar"/>
              </w:rPr>
              <w:t>移动学习：支持教师发布的网络课程，学生按需选择课程，学生可随时查看进行预习和复习，实现学生在线查看和离线查看教师发布的教案、学案、课件、音视频学习资料；</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val="en-GB" w:bidi="ar"/>
              </w:rPr>
            </w:pPr>
            <w:r>
              <w:rPr>
                <w:rFonts w:ascii="Times New Roman" w:eastAsiaTheme="minorEastAsia" w:hAnsi="Times New Roman"/>
                <w:color w:val="000000"/>
                <w:kern w:val="0"/>
                <w:sz w:val="22"/>
                <w:lang w:val="en-GB" w:bidi="ar"/>
              </w:rPr>
              <w:t>11.</w:t>
            </w:r>
            <w:r>
              <w:rPr>
                <w:rFonts w:ascii="Times New Roman" w:eastAsiaTheme="minorEastAsia" w:hAnsi="Times New Roman"/>
                <w:color w:val="000000"/>
                <w:kern w:val="0"/>
                <w:sz w:val="22"/>
                <w:lang w:val="en-GB" w:bidi="ar"/>
              </w:rPr>
              <w:t>思维拓展：支持学生进行思维拓展，提供配套的编辑与播放工具，该工具支持插入文字、形状、图片、表格、图标、视频、符号等常规元素；内部无缝集成可视化交互式资源，覆盖小学数学与科学，中学数学、物理、化学、生物、地理等学科，包括图片、视频、微件、</w:t>
            </w:r>
            <w:r>
              <w:rPr>
                <w:rFonts w:ascii="Times New Roman" w:eastAsiaTheme="minorEastAsia" w:hAnsi="Times New Roman"/>
                <w:color w:val="000000"/>
                <w:kern w:val="0"/>
                <w:sz w:val="22"/>
                <w:lang w:val="en-GB" w:bidi="ar"/>
              </w:rPr>
              <w:t>3D</w:t>
            </w:r>
            <w:r>
              <w:rPr>
                <w:rFonts w:ascii="Times New Roman" w:eastAsiaTheme="minorEastAsia" w:hAnsi="Times New Roman"/>
                <w:color w:val="000000"/>
                <w:kern w:val="0"/>
                <w:sz w:val="22"/>
                <w:lang w:val="en-GB" w:bidi="ar"/>
              </w:rPr>
              <w:t>等素材，支持全景式播放与分镜头切换等功能；</w:t>
            </w:r>
            <w:r>
              <w:rPr>
                <w:rFonts w:ascii="Times New Roman" w:eastAsiaTheme="minorEastAsia" w:hAnsi="Times New Roman" w:hint="eastAsia"/>
                <w:color w:val="000000"/>
                <w:kern w:val="0"/>
                <w:sz w:val="22"/>
                <w:lang w:bidi="ar"/>
              </w:rPr>
              <w:t>若有</w:t>
            </w:r>
            <w:r>
              <w:rPr>
                <w:rFonts w:ascii="Times New Roman" w:eastAsiaTheme="minorEastAsia" w:hAnsi="Times New Roman"/>
                <w:color w:val="000000"/>
                <w:kern w:val="0"/>
                <w:sz w:val="22"/>
                <w:lang w:val="en-GB" w:bidi="ar"/>
              </w:rPr>
              <w:t>提供软件运行功能截图。</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val="en-GB" w:bidi="ar"/>
              </w:rPr>
              <w:t>12.</w:t>
            </w:r>
            <w:r>
              <w:rPr>
                <w:rFonts w:ascii="Times New Roman" w:eastAsiaTheme="minorEastAsia" w:hAnsi="Times New Roman"/>
                <w:color w:val="000000"/>
                <w:kern w:val="0"/>
                <w:sz w:val="22"/>
                <w:lang w:val="en-GB" w:bidi="ar"/>
              </w:rPr>
              <w:t>学习探究：支持利用终端设备直接扫描纸质版教材内的</w:t>
            </w:r>
            <w:r>
              <w:rPr>
                <w:rFonts w:ascii="Times New Roman" w:eastAsiaTheme="minorEastAsia" w:hAnsi="Times New Roman"/>
                <w:color w:val="000000"/>
                <w:kern w:val="0"/>
                <w:sz w:val="22"/>
                <w:lang w:val="en-GB" w:bidi="ar"/>
              </w:rPr>
              <w:t>AR</w:t>
            </w:r>
            <w:r>
              <w:rPr>
                <w:rFonts w:ascii="Times New Roman" w:eastAsiaTheme="minorEastAsia" w:hAnsi="Times New Roman"/>
                <w:color w:val="000000"/>
                <w:kern w:val="0"/>
                <w:sz w:val="22"/>
                <w:lang w:val="en-GB" w:bidi="ar"/>
              </w:rPr>
              <w:t>、互动微件、视频等资源图标后即时获取数字化资源并进行自由翻转、交互展现、缩放显示、拍照截屏等功能。</w:t>
            </w:r>
          </w:p>
        </w:tc>
      </w:tr>
      <w:tr w:rsidR="00CD1908" w:rsidTr="009B2906">
        <w:trPr>
          <w:trHeight w:val="340"/>
          <w:jc w:val="center"/>
        </w:trPr>
        <w:tc>
          <w:tcPr>
            <w:tcW w:w="712" w:type="pct"/>
            <w:vMerge/>
            <w:shd w:val="clear" w:color="auto" w:fill="auto"/>
            <w:vAlign w:val="center"/>
          </w:tcPr>
          <w:p w:rsidR="00CD1908" w:rsidRDefault="00CD1908" w:rsidP="009B2906">
            <w:pPr>
              <w:adjustRightInd w:val="0"/>
              <w:snapToGrid w:val="0"/>
              <w:spacing w:line="300" w:lineRule="auto"/>
              <w:jc w:val="center"/>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精准教学系统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备课组在每周集体教研时，结合平台数据对前一周校本作业完成情况进行深入分析，通过对比各班级之间得分率以及分数段分布，了解班级教学情况和导致班级差异的缘由。各备课组在数据分析时，也会根据题目本身的难度考虑年级得分率是否合理，在年级教学中是否需要调整教学内容和策略。</w:t>
            </w:r>
          </w:p>
        </w:tc>
      </w:tr>
      <w:tr w:rsidR="00CD1908" w:rsidTr="009B2906">
        <w:trPr>
          <w:trHeight w:val="340"/>
          <w:jc w:val="center"/>
        </w:trPr>
        <w:tc>
          <w:tcPr>
            <w:tcW w:w="712" w:type="pct"/>
            <w:shd w:val="clear" w:color="auto" w:fill="auto"/>
            <w:vAlign w:val="center"/>
          </w:tcPr>
          <w:p w:rsidR="00CD1908" w:rsidRDefault="00CD1908" w:rsidP="009B2906">
            <w:pPr>
              <w:widowControl/>
              <w:adjustRightInd w:val="0"/>
              <w:snapToGrid w:val="0"/>
              <w:spacing w:line="300" w:lineRule="auto"/>
              <w:textAlignment w:val="center"/>
              <w:rPr>
                <w:rFonts w:ascii="Times New Roman" w:eastAsiaTheme="minorEastAsia" w:hAnsi="Times New Roman"/>
                <w:color w:val="000000"/>
                <w:sz w:val="22"/>
              </w:rPr>
            </w:pPr>
            <w:r>
              <w:rPr>
                <w:rFonts w:ascii="Times New Roman" w:eastAsiaTheme="minorEastAsia" w:hAnsi="Times New Roman"/>
                <w:color w:val="000000"/>
                <w:sz w:val="22"/>
              </w:rPr>
              <w:t>精准作业教学系统</w:t>
            </w: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精准作业系统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在线布置作业：支持多种类型文件的上传，设定截止日期并生成提交确认通知。</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自动化作业批改：集成自动评分工具，辅助主观题批改，生成详细批改报告；集成自动点评模型，给到作业评价参考，并给出对应的分值，辅助教师作业批改，教师可在自动点评基础上修改评价。</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作业评价：教师提供详细评语和改进建议，促进师生互动。</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作业跟踪记录：记录每次作业的提交、批改、评价和</w:t>
            </w:r>
            <w:r>
              <w:rPr>
                <w:rFonts w:ascii="Times New Roman" w:eastAsiaTheme="minorEastAsia" w:hAnsi="Times New Roman"/>
                <w:color w:val="000000"/>
                <w:kern w:val="0"/>
                <w:sz w:val="22"/>
                <w:lang w:bidi="ar"/>
              </w:rPr>
              <w:lastRenderedPageBreak/>
              <w:t>反馈，生成历史记录和统计数据。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5.</w:t>
            </w:r>
            <w:r>
              <w:rPr>
                <w:rFonts w:ascii="Times New Roman" w:eastAsiaTheme="minorEastAsia" w:hAnsi="Times New Roman"/>
                <w:color w:val="000000"/>
                <w:kern w:val="0"/>
                <w:sz w:val="22"/>
                <w:lang w:bidi="ar"/>
              </w:rPr>
              <w:t>综合记录：系统将每次作业的完成情况和评价自动记录到学生的综合评价档案中，作为综合评价的一部分。</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6.</w:t>
            </w:r>
            <w:r>
              <w:rPr>
                <w:rFonts w:ascii="Times New Roman" w:eastAsiaTheme="minorEastAsia" w:hAnsi="Times New Roman"/>
                <w:color w:val="000000"/>
                <w:kern w:val="0"/>
                <w:sz w:val="22"/>
                <w:lang w:bidi="ar"/>
              </w:rPr>
              <w:t>家长查看：支持在线查看：家长可以通过家校沟通平台或移动公众号查看学生作业，支持随时随地访问。</w:t>
            </w:r>
          </w:p>
        </w:tc>
      </w:tr>
      <w:tr w:rsidR="00CD1908" w:rsidTr="009B2906">
        <w:trPr>
          <w:trHeight w:val="340"/>
          <w:jc w:val="center"/>
        </w:trPr>
        <w:tc>
          <w:tcPr>
            <w:tcW w:w="712" w:type="pct"/>
            <w:vMerge w:val="restart"/>
            <w:shd w:val="clear" w:color="auto" w:fill="auto"/>
            <w:vAlign w:val="center"/>
          </w:tcPr>
          <w:p w:rsidR="00CD1908" w:rsidRDefault="00CD1908" w:rsidP="009B2906">
            <w:pPr>
              <w:adjustRightInd w:val="0"/>
              <w:snapToGrid w:val="0"/>
              <w:spacing w:line="300" w:lineRule="auto"/>
              <w:rPr>
                <w:rFonts w:ascii="Times New Roman" w:eastAsiaTheme="minorEastAsia" w:hAnsi="Times New Roman"/>
                <w:color w:val="000000"/>
                <w:sz w:val="22"/>
              </w:rPr>
            </w:pPr>
            <w:r>
              <w:rPr>
                <w:rFonts w:ascii="Times New Roman" w:eastAsiaTheme="minorEastAsia" w:hAnsi="Times New Roman"/>
                <w:color w:val="000000"/>
                <w:sz w:val="22"/>
              </w:rPr>
              <w:lastRenderedPageBreak/>
              <w:t>精品录播分析系统</w:t>
            </w: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全高清录播系统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一</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录播模块</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1.</w:t>
            </w:r>
            <w:r>
              <w:rPr>
                <w:rFonts w:ascii="Times New Roman" w:eastAsiaTheme="minorEastAsia" w:hAnsi="Times New Roman" w:cs="Times New Roman"/>
                <w:color w:val="000000"/>
                <w:kern w:val="0"/>
                <w:sz w:val="22"/>
                <w:lang w:bidi="ar"/>
              </w:rPr>
              <w:t>要求录播主机支持码流</w:t>
            </w:r>
            <w:r>
              <w:rPr>
                <w:rFonts w:ascii="Times New Roman" w:eastAsiaTheme="minorEastAsia" w:hAnsi="Times New Roman" w:cs="Times New Roman"/>
                <w:color w:val="000000"/>
                <w:kern w:val="0"/>
                <w:sz w:val="22"/>
                <w:lang w:bidi="ar"/>
              </w:rPr>
              <w:t>64Kbps</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10Mbps</w:t>
            </w:r>
            <w:r>
              <w:rPr>
                <w:rFonts w:ascii="Times New Roman" w:eastAsiaTheme="minorEastAsia" w:hAnsi="Times New Roman" w:cs="Times New Roman"/>
                <w:color w:val="000000"/>
                <w:kern w:val="0"/>
                <w:sz w:val="22"/>
                <w:lang w:bidi="ar"/>
              </w:rPr>
              <w:t>自定义可设，并支持动态比特率或静态比特率两种模式，可主子码流同步录制。</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2.</w:t>
            </w:r>
            <w:r>
              <w:rPr>
                <w:rFonts w:ascii="Times New Roman" w:eastAsiaTheme="minorEastAsia" w:hAnsi="Times New Roman" w:cs="Times New Roman"/>
                <w:color w:val="000000"/>
                <w:kern w:val="0"/>
                <w:sz w:val="22"/>
                <w:lang w:bidi="ar"/>
              </w:rPr>
              <w:t>要求录播主机支持分段录制的功能以应对长时间的视频录制情况，提供不分段、</w:t>
            </w:r>
            <w:r>
              <w:rPr>
                <w:rFonts w:ascii="Times New Roman" w:eastAsiaTheme="minorEastAsia" w:hAnsi="Times New Roman" w:cs="Times New Roman"/>
                <w:color w:val="000000"/>
                <w:kern w:val="0"/>
                <w:sz w:val="22"/>
                <w:lang w:bidi="ar"/>
              </w:rPr>
              <w:t>30</w:t>
            </w:r>
            <w:r>
              <w:rPr>
                <w:rFonts w:ascii="Times New Roman" w:eastAsiaTheme="minorEastAsia" w:hAnsi="Times New Roman" w:cs="Times New Roman"/>
                <w:color w:val="000000"/>
                <w:kern w:val="0"/>
                <w:sz w:val="22"/>
                <w:lang w:bidi="ar"/>
              </w:rPr>
              <w:t>分钟分段、</w:t>
            </w:r>
            <w:r>
              <w:rPr>
                <w:rFonts w:ascii="Times New Roman" w:eastAsiaTheme="minorEastAsia" w:hAnsi="Times New Roman" w:cs="Times New Roman"/>
                <w:color w:val="000000"/>
                <w:kern w:val="0"/>
                <w:sz w:val="22"/>
                <w:lang w:bidi="ar"/>
              </w:rPr>
              <w:t>60</w:t>
            </w:r>
            <w:r>
              <w:rPr>
                <w:rFonts w:ascii="Times New Roman" w:eastAsiaTheme="minorEastAsia" w:hAnsi="Times New Roman" w:cs="Times New Roman"/>
                <w:color w:val="000000"/>
                <w:kern w:val="0"/>
                <w:sz w:val="22"/>
                <w:lang w:bidi="ar"/>
              </w:rPr>
              <w:t>分钟分段三种方式选择。实现在不结束录制的条件下自动按选择时长将视频文件分割成多个视频归档保存。</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3.</w:t>
            </w:r>
            <w:r>
              <w:rPr>
                <w:rFonts w:ascii="Times New Roman" w:eastAsiaTheme="minorEastAsia" w:hAnsi="Times New Roman" w:cs="Times New Roman"/>
                <w:color w:val="000000"/>
                <w:kern w:val="0"/>
                <w:sz w:val="22"/>
                <w:lang w:bidi="ar"/>
              </w:rPr>
              <w:t>要求录播主机支持插入</w:t>
            </w:r>
            <w:r>
              <w:rPr>
                <w:rFonts w:ascii="Times New Roman" w:eastAsiaTheme="minorEastAsia" w:hAnsi="Times New Roman" w:cs="Times New Roman"/>
                <w:color w:val="000000"/>
                <w:kern w:val="0"/>
                <w:sz w:val="22"/>
                <w:lang w:bidi="ar"/>
              </w:rPr>
              <w:t>U</w:t>
            </w:r>
            <w:r>
              <w:rPr>
                <w:rFonts w:ascii="Times New Roman" w:eastAsiaTheme="minorEastAsia" w:hAnsi="Times New Roman" w:cs="Times New Roman"/>
                <w:color w:val="000000"/>
                <w:kern w:val="0"/>
                <w:sz w:val="22"/>
                <w:lang w:bidi="ar"/>
              </w:rPr>
              <w:t>盘后，主机正常进行录制可以同步另存一份视频文件到</w:t>
            </w:r>
            <w:r>
              <w:rPr>
                <w:rFonts w:ascii="Times New Roman" w:eastAsiaTheme="minorEastAsia" w:hAnsi="Times New Roman" w:cs="Times New Roman"/>
                <w:color w:val="000000"/>
                <w:kern w:val="0"/>
                <w:sz w:val="22"/>
                <w:lang w:bidi="ar"/>
              </w:rPr>
              <w:t>U</w:t>
            </w:r>
            <w:r>
              <w:rPr>
                <w:rFonts w:ascii="Times New Roman" w:eastAsiaTheme="minorEastAsia" w:hAnsi="Times New Roman" w:cs="Times New Roman"/>
                <w:color w:val="000000"/>
                <w:kern w:val="0"/>
                <w:sz w:val="22"/>
                <w:lang w:bidi="ar"/>
              </w:rPr>
              <w:t>盘中。</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4.</w:t>
            </w:r>
            <w:r>
              <w:rPr>
                <w:rFonts w:ascii="Times New Roman" w:eastAsiaTheme="minorEastAsia" w:hAnsi="Times New Roman" w:cs="Times New Roman"/>
                <w:color w:val="000000"/>
                <w:kern w:val="0"/>
                <w:sz w:val="22"/>
                <w:lang w:bidi="ar"/>
              </w:rPr>
              <w:t>录播主机支持摄像机云台控制技术，实现对接入摄像机的画面进行云台控制，包括画面上下左右移动、放大缩小变焦等操作。云台控制功能应具有鼠标快速定位功能，通过鼠标点击快速居中画面区域。</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5.</w:t>
            </w:r>
            <w:r>
              <w:rPr>
                <w:rFonts w:ascii="Times New Roman" w:eastAsiaTheme="minorEastAsia" w:hAnsi="Times New Roman" w:cs="Times New Roman"/>
                <w:color w:val="000000"/>
                <w:kern w:val="0"/>
                <w:sz w:val="22"/>
                <w:lang w:bidi="ar"/>
              </w:rPr>
              <w:t>自动跟踪拍摄和跟踪逻辑：为保障系统使用便捷与工作稳定，要求录播主机支持基于计算机视觉</w:t>
            </w:r>
            <w:r>
              <w:rPr>
                <w:rFonts w:ascii="Times New Roman" w:eastAsiaTheme="minorEastAsia" w:hAnsi="Times New Roman" w:cs="Times New Roman"/>
                <w:color w:val="000000"/>
                <w:kern w:val="0"/>
                <w:sz w:val="22"/>
                <w:lang w:bidi="ar"/>
              </w:rPr>
              <w:t>CV</w:t>
            </w:r>
            <w:r>
              <w:rPr>
                <w:rFonts w:ascii="Times New Roman" w:eastAsiaTheme="minorEastAsia" w:hAnsi="Times New Roman" w:cs="Times New Roman"/>
                <w:color w:val="000000"/>
                <w:kern w:val="0"/>
                <w:sz w:val="22"/>
                <w:lang w:bidi="ar"/>
              </w:rPr>
              <w:t>技术的</w:t>
            </w:r>
            <w:r>
              <w:rPr>
                <w:rFonts w:ascii="Times New Roman" w:eastAsiaTheme="minorEastAsia" w:hAnsi="Times New Roman" w:cs="Times New Roman"/>
                <w:color w:val="000000"/>
                <w:kern w:val="0"/>
                <w:sz w:val="22"/>
                <w:lang w:bidi="ar"/>
              </w:rPr>
              <w:t>AI</w:t>
            </w:r>
            <w:r>
              <w:rPr>
                <w:rFonts w:ascii="Times New Roman" w:eastAsiaTheme="minorEastAsia" w:hAnsi="Times New Roman" w:cs="Times New Roman"/>
                <w:color w:val="000000"/>
                <w:kern w:val="0"/>
                <w:sz w:val="22"/>
                <w:lang w:bidi="ar"/>
              </w:rPr>
              <w:t>人工智能跟踪算法，无需额外配置跟踪辅助拍摄装置，实现画面自动跟踪切换以及全自动跟踪录制。完成教师走动全景、教师授课特写、学生起立特写与学生听课全景、教师课件等多画面的自动跟踪与切换。</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6.</w:t>
            </w:r>
            <w:r>
              <w:rPr>
                <w:rFonts w:ascii="Times New Roman" w:eastAsiaTheme="minorEastAsia" w:hAnsi="Times New Roman" w:cs="Times New Roman"/>
                <w:color w:val="000000"/>
                <w:kern w:val="0"/>
                <w:sz w:val="22"/>
                <w:lang w:bidi="ar"/>
              </w:rPr>
              <w:t>录播主机支持自定义设置跟踪检测区域，避免如教室门窗窗帘、风扇空调、教学大屏等易产生额外干扰导致跟踪效果不佳的区域，自定义选择检测区域则该区域系统将在指定区域进行图像识别分析，保障课堂正常跟踪拍摄效果</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7.</w:t>
            </w:r>
            <w:r>
              <w:rPr>
                <w:rFonts w:ascii="Times New Roman" w:eastAsiaTheme="minorEastAsia" w:hAnsi="Times New Roman" w:cs="Times New Roman"/>
                <w:color w:val="000000"/>
                <w:kern w:val="0"/>
                <w:sz w:val="22"/>
                <w:lang w:bidi="ar"/>
              </w:rPr>
              <w:t>要求录播主机内置音频处理模块，支持</w:t>
            </w:r>
            <w:r>
              <w:rPr>
                <w:rFonts w:ascii="Times New Roman" w:eastAsiaTheme="minorEastAsia" w:hAnsi="Times New Roman" w:cs="Times New Roman"/>
                <w:color w:val="000000"/>
                <w:kern w:val="0"/>
                <w:sz w:val="22"/>
                <w:lang w:bidi="ar"/>
              </w:rPr>
              <w:t>EQ</w:t>
            </w:r>
            <w:r>
              <w:rPr>
                <w:rFonts w:ascii="Times New Roman" w:eastAsiaTheme="minorEastAsia" w:hAnsi="Times New Roman" w:cs="Times New Roman"/>
                <w:color w:val="000000"/>
                <w:kern w:val="0"/>
                <w:sz w:val="22"/>
                <w:lang w:bidi="ar"/>
              </w:rPr>
              <w:t>均衡、</w:t>
            </w:r>
            <w:r>
              <w:rPr>
                <w:rFonts w:ascii="Times New Roman" w:eastAsiaTheme="minorEastAsia" w:hAnsi="Times New Roman" w:cs="Times New Roman"/>
                <w:color w:val="000000"/>
                <w:kern w:val="0"/>
                <w:sz w:val="22"/>
                <w:lang w:bidi="ar"/>
              </w:rPr>
              <w:t>AEC</w:t>
            </w:r>
            <w:r>
              <w:rPr>
                <w:rFonts w:ascii="Times New Roman" w:eastAsiaTheme="minorEastAsia" w:hAnsi="Times New Roman" w:cs="Times New Roman"/>
                <w:color w:val="000000"/>
                <w:kern w:val="0"/>
                <w:sz w:val="22"/>
                <w:lang w:bidi="ar"/>
              </w:rPr>
              <w:t>回声抑制、</w:t>
            </w:r>
            <w:r>
              <w:rPr>
                <w:rFonts w:ascii="Times New Roman" w:eastAsiaTheme="minorEastAsia" w:hAnsi="Times New Roman" w:cs="Times New Roman"/>
                <w:color w:val="000000"/>
                <w:kern w:val="0"/>
                <w:sz w:val="22"/>
                <w:lang w:bidi="ar"/>
              </w:rPr>
              <w:t>AGC</w:t>
            </w:r>
            <w:r>
              <w:rPr>
                <w:rFonts w:ascii="Times New Roman" w:eastAsiaTheme="minorEastAsia" w:hAnsi="Times New Roman" w:cs="Times New Roman"/>
                <w:color w:val="000000"/>
                <w:kern w:val="0"/>
                <w:sz w:val="22"/>
                <w:lang w:bidi="ar"/>
              </w:rPr>
              <w:t>自动增益、</w:t>
            </w:r>
            <w:r>
              <w:rPr>
                <w:rFonts w:ascii="Times New Roman" w:eastAsiaTheme="minorEastAsia" w:hAnsi="Times New Roman" w:cs="Times New Roman"/>
                <w:color w:val="000000"/>
                <w:kern w:val="0"/>
                <w:sz w:val="22"/>
                <w:lang w:bidi="ar"/>
              </w:rPr>
              <w:t>ANS</w:t>
            </w:r>
            <w:r>
              <w:rPr>
                <w:rFonts w:ascii="Times New Roman" w:eastAsiaTheme="minorEastAsia" w:hAnsi="Times New Roman" w:cs="Times New Roman"/>
                <w:color w:val="000000"/>
                <w:kern w:val="0"/>
                <w:sz w:val="22"/>
                <w:lang w:bidi="ar"/>
              </w:rPr>
              <w:t>噪声抑制等音频处理功能。</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8.</w:t>
            </w:r>
            <w:r>
              <w:rPr>
                <w:rFonts w:ascii="Times New Roman" w:eastAsiaTheme="minorEastAsia" w:hAnsi="Times New Roman" w:cs="Times New Roman"/>
                <w:color w:val="000000"/>
                <w:kern w:val="0"/>
                <w:sz w:val="22"/>
                <w:lang w:bidi="ar"/>
              </w:rPr>
              <w:t>录播主机支持录像文件循环覆盖功能，开启循环覆盖功能后，录播硬盘在已存储</w:t>
            </w:r>
            <w:r>
              <w:rPr>
                <w:rFonts w:ascii="Times New Roman" w:eastAsiaTheme="minorEastAsia" w:hAnsi="Times New Roman" w:cs="Times New Roman"/>
                <w:color w:val="000000"/>
                <w:kern w:val="0"/>
                <w:sz w:val="22"/>
                <w:lang w:bidi="ar"/>
              </w:rPr>
              <w:t>90%</w:t>
            </w:r>
            <w:r>
              <w:rPr>
                <w:rFonts w:ascii="Times New Roman" w:eastAsiaTheme="minorEastAsia" w:hAnsi="Times New Roman" w:cs="Times New Roman"/>
                <w:color w:val="000000"/>
                <w:kern w:val="0"/>
                <w:sz w:val="22"/>
                <w:lang w:bidi="ar"/>
              </w:rPr>
              <w:t>的空间时，再次启动录制将删除录播内现存时间最早的录像文件以应对录制频率比较高的情况。</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9.</w:t>
            </w:r>
            <w:r>
              <w:rPr>
                <w:rFonts w:ascii="Times New Roman" w:eastAsiaTheme="minorEastAsia" w:hAnsi="Times New Roman" w:cs="Times New Roman"/>
                <w:color w:val="000000"/>
                <w:kern w:val="0"/>
                <w:sz w:val="22"/>
                <w:lang w:bidi="ar"/>
              </w:rPr>
              <w:t>录播主机支持全自动跟踪模式切换布局逻辑自定义，使用者可以按照自己的需求选择全自动跟踪所</w:t>
            </w:r>
            <w:r>
              <w:rPr>
                <w:rFonts w:ascii="Times New Roman" w:eastAsiaTheme="minorEastAsia" w:hAnsi="Times New Roman" w:cs="Times New Roman"/>
                <w:color w:val="000000"/>
                <w:kern w:val="0"/>
                <w:sz w:val="22"/>
                <w:lang w:bidi="ar"/>
              </w:rPr>
              <w:lastRenderedPageBreak/>
              <w:t>切换的画面内容与逻辑，且画面内容支持双分屏、画中画与自定义布局等。</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二</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导播模块</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1.</w:t>
            </w:r>
            <w:r>
              <w:rPr>
                <w:rFonts w:ascii="Times New Roman" w:eastAsiaTheme="minorEastAsia" w:hAnsi="Times New Roman" w:cs="Times New Roman"/>
                <w:color w:val="000000"/>
                <w:kern w:val="0"/>
                <w:sz w:val="22"/>
                <w:lang w:bidi="ar"/>
              </w:rPr>
              <w:t>为保证录制效果与质量，录播主机音频设置支持多场景设置配置，支持对录制、互动两个使用场景分别配置音频设置参数。并可在对应使用场景自动生效。</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2.</w:t>
            </w:r>
            <w:r>
              <w:rPr>
                <w:rFonts w:ascii="Times New Roman" w:eastAsiaTheme="minorEastAsia" w:hAnsi="Times New Roman" w:cs="Times New Roman"/>
                <w:color w:val="000000"/>
                <w:kern w:val="0"/>
                <w:sz w:val="22"/>
                <w:lang w:bidi="ar"/>
              </w:rPr>
              <w:t>支持对录播主机任意线性音频输入通道做单独配置，提供无线</w:t>
            </w:r>
            <w:r>
              <w:rPr>
                <w:rFonts w:ascii="Times New Roman" w:eastAsiaTheme="minorEastAsia" w:hAnsi="Times New Roman" w:cs="Times New Roman"/>
                <w:color w:val="000000"/>
                <w:kern w:val="0"/>
                <w:sz w:val="22"/>
                <w:lang w:bidi="ar"/>
              </w:rPr>
              <w:t>MIC</w:t>
            </w:r>
            <w:r>
              <w:rPr>
                <w:rFonts w:ascii="Times New Roman" w:eastAsiaTheme="minorEastAsia" w:hAnsi="Times New Roman" w:cs="Times New Roman"/>
                <w:color w:val="000000"/>
                <w:kern w:val="0"/>
                <w:sz w:val="22"/>
                <w:lang w:bidi="ar"/>
              </w:rPr>
              <w:t>或多媒体设备等多种类型选择，支持对音频比特率与采样率进行配置，保障音频效果。</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3.</w:t>
            </w:r>
            <w:r>
              <w:rPr>
                <w:rFonts w:ascii="Times New Roman" w:eastAsiaTheme="minorEastAsia" w:hAnsi="Times New Roman" w:cs="Times New Roman"/>
                <w:color w:val="000000"/>
                <w:kern w:val="0"/>
                <w:sz w:val="22"/>
                <w:lang w:bidi="ar"/>
              </w:rPr>
              <w:t>录播主机支持视频信号源标签设置，对摄像机实时拍摄信号或</w:t>
            </w:r>
            <w:r>
              <w:rPr>
                <w:rFonts w:ascii="Times New Roman" w:eastAsiaTheme="minorEastAsia" w:hAnsi="Times New Roman" w:cs="Times New Roman"/>
                <w:color w:val="000000"/>
                <w:kern w:val="0"/>
                <w:sz w:val="22"/>
                <w:lang w:bidi="ar"/>
              </w:rPr>
              <w:t>HDMI</w:t>
            </w:r>
            <w:r>
              <w:rPr>
                <w:rFonts w:ascii="Times New Roman" w:eastAsiaTheme="minorEastAsia" w:hAnsi="Times New Roman" w:cs="Times New Roman"/>
                <w:color w:val="000000"/>
                <w:kern w:val="0"/>
                <w:sz w:val="22"/>
                <w:lang w:bidi="ar"/>
              </w:rPr>
              <w:t>高清输入信号均可自定义名称标签，为导播控制与编辑灵活性提供便利。</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三</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互动模块</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1.</w:t>
            </w:r>
            <w:r>
              <w:rPr>
                <w:rFonts w:ascii="Times New Roman" w:eastAsiaTheme="minorEastAsia" w:hAnsi="Times New Roman" w:cs="Times New Roman"/>
                <w:color w:val="000000"/>
                <w:kern w:val="0"/>
                <w:sz w:val="22"/>
                <w:lang w:bidi="ar"/>
              </w:rPr>
              <w:t>要求内置互动模块，无需额外部署</w:t>
            </w:r>
            <w:r>
              <w:rPr>
                <w:rFonts w:ascii="Times New Roman" w:eastAsiaTheme="minorEastAsia" w:hAnsi="Times New Roman" w:cs="Times New Roman"/>
                <w:color w:val="000000"/>
                <w:kern w:val="0"/>
                <w:sz w:val="22"/>
                <w:lang w:bidi="ar"/>
              </w:rPr>
              <w:t>MCU</w:t>
            </w:r>
            <w:r>
              <w:rPr>
                <w:rFonts w:ascii="Times New Roman" w:eastAsiaTheme="minorEastAsia" w:hAnsi="Times New Roman" w:cs="Times New Roman"/>
                <w:color w:val="000000"/>
                <w:kern w:val="0"/>
                <w:sz w:val="22"/>
                <w:lang w:bidi="ar"/>
              </w:rPr>
              <w:t>类设备即可支持</w:t>
            </w:r>
            <w:r>
              <w:rPr>
                <w:rFonts w:ascii="Times New Roman" w:eastAsiaTheme="minorEastAsia" w:hAnsi="Times New Roman" w:cs="Times New Roman"/>
                <w:color w:val="000000"/>
                <w:kern w:val="0"/>
                <w:sz w:val="22"/>
                <w:lang w:bidi="ar"/>
              </w:rPr>
              <w:t>“1+3”</w:t>
            </w:r>
            <w:r>
              <w:rPr>
                <w:rFonts w:ascii="Times New Roman" w:eastAsiaTheme="minorEastAsia" w:hAnsi="Times New Roman" w:cs="Times New Roman"/>
                <w:color w:val="000000"/>
                <w:kern w:val="0"/>
                <w:sz w:val="22"/>
                <w:lang w:bidi="ar"/>
              </w:rPr>
              <w:t>的互动授课模式，实现专递课堂教学应用。同时也需支持会议互动模式，创建或加入大规模视音频实时互动。</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 xml:space="preserve">2. </w:t>
            </w:r>
            <w:r>
              <w:rPr>
                <w:rFonts w:ascii="Times New Roman" w:eastAsiaTheme="minorEastAsia" w:hAnsi="Times New Roman" w:cs="Times New Roman"/>
                <w:color w:val="000000"/>
                <w:kern w:val="0"/>
                <w:sz w:val="22"/>
                <w:lang w:bidi="ar"/>
              </w:rPr>
              <w:t>双流互动：要求支持双流互动功能，在互动通讯过程中，支持教学场景信号与电脑课件信号以互相独立的信号进行传输，并最终接收端设备可通过两路</w:t>
            </w:r>
            <w:r>
              <w:rPr>
                <w:rFonts w:ascii="Times New Roman" w:eastAsiaTheme="minorEastAsia" w:hAnsi="Times New Roman" w:cs="Times New Roman"/>
                <w:color w:val="000000"/>
                <w:kern w:val="0"/>
                <w:sz w:val="22"/>
                <w:lang w:bidi="ar"/>
              </w:rPr>
              <w:t>HDMI</w:t>
            </w:r>
            <w:r>
              <w:rPr>
                <w:rFonts w:ascii="Times New Roman" w:eastAsiaTheme="minorEastAsia" w:hAnsi="Times New Roman" w:cs="Times New Roman"/>
                <w:color w:val="000000"/>
                <w:kern w:val="0"/>
                <w:sz w:val="22"/>
                <w:lang w:bidi="ar"/>
              </w:rPr>
              <w:t>接口将接收到的教学场景画面与电脑课件画面同时分别环出到两个显示设备上。</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3.</w:t>
            </w:r>
            <w:r>
              <w:rPr>
                <w:rFonts w:ascii="Times New Roman" w:eastAsiaTheme="minorEastAsia" w:hAnsi="Times New Roman" w:cs="Times New Roman"/>
                <w:color w:val="000000"/>
                <w:kern w:val="0"/>
                <w:sz w:val="22"/>
                <w:lang w:bidi="ar"/>
              </w:rPr>
              <w:t>发言权限控制：通过录播主机的网络导播界面，需支持主讲端在互动过程中对其余互动参与者的发言权限进行控制，支持单人禁言</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开启以及全场禁言</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开启的控制方式。</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四</w:t>
            </w:r>
            <w:r>
              <w:rPr>
                <w:rFonts w:ascii="Times New Roman" w:eastAsiaTheme="minorEastAsia" w:hAnsi="Times New Roman" w:cs="Times New Roman"/>
                <w:color w:val="000000"/>
                <w:kern w:val="0"/>
                <w:sz w:val="22"/>
                <w:lang w:bidi="ar"/>
              </w:rPr>
              <w:t>.</w:t>
            </w:r>
            <w:r>
              <w:rPr>
                <w:rFonts w:ascii="Times New Roman" w:eastAsiaTheme="minorEastAsia" w:hAnsi="Times New Roman" w:cs="Times New Roman"/>
                <w:color w:val="000000"/>
                <w:kern w:val="0"/>
                <w:sz w:val="22"/>
                <w:lang w:bidi="ar"/>
              </w:rPr>
              <w:t>管理模块</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1.</w:t>
            </w:r>
            <w:r>
              <w:rPr>
                <w:rFonts w:ascii="Times New Roman" w:eastAsiaTheme="minorEastAsia" w:hAnsi="Times New Roman" w:cs="Times New Roman"/>
                <w:color w:val="000000"/>
                <w:kern w:val="0"/>
                <w:sz w:val="22"/>
                <w:lang w:bidi="ar"/>
              </w:rPr>
              <w:t>权限管理：支持对主机后台设置管理员用户与普通用户两种使用权限，普通用户账号无法进行相关参数与配置修改。</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2.</w:t>
            </w:r>
            <w:r>
              <w:rPr>
                <w:rFonts w:ascii="Times New Roman" w:eastAsiaTheme="minorEastAsia" w:hAnsi="Times New Roman" w:cs="Times New Roman"/>
                <w:color w:val="000000"/>
                <w:kern w:val="0"/>
                <w:sz w:val="22"/>
                <w:lang w:bidi="ar"/>
              </w:rPr>
              <w:t>录播主机支持上电模式选择，提供通电后自动开机或通电后主机开机但出于睡眠状态以及通电后需手动开机三种模式选择</w:t>
            </w:r>
            <w:r>
              <w:rPr>
                <w:rFonts w:ascii="Times New Roman" w:eastAsiaTheme="minorEastAsia" w:hAnsi="Times New Roman" w:cs="Times New Roman" w:hint="eastAsia"/>
                <w:color w:val="000000"/>
                <w:kern w:val="0"/>
                <w:sz w:val="22"/>
                <w:lang w:bidi="ar"/>
              </w:rPr>
              <w:t>。</w:t>
            </w:r>
          </w:p>
          <w:p w:rsidR="00CD1908" w:rsidRDefault="00CD1908" w:rsidP="009B2906">
            <w:pPr>
              <w:pStyle w:val="GTA-2"/>
              <w:adjustRightInd w:val="0"/>
              <w:spacing w:beforeLines="0" w:after="0" w:line="300" w:lineRule="auto"/>
              <w:ind w:firstLine="440"/>
              <w:rPr>
                <w:rFonts w:ascii="Times New Roman" w:eastAsiaTheme="minorEastAsia" w:hAnsi="Times New Roman" w:cs="Times New Roman"/>
                <w:color w:val="000000"/>
                <w:kern w:val="0"/>
                <w:sz w:val="22"/>
                <w:lang w:bidi="ar"/>
              </w:rPr>
            </w:pPr>
            <w:r>
              <w:rPr>
                <w:rFonts w:ascii="Times New Roman" w:eastAsiaTheme="minorEastAsia" w:hAnsi="Times New Roman" w:cs="Times New Roman"/>
                <w:color w:val="000000"/>
                <w:kern w:val="0"/>
                <w:sz w:val="22"/>
                <w:lang w:bidi="ar"/>
              </w:rPr>
              <w:t>3.</w:t>
            </w:r>
            <w:r>
              <w:rPr>
                <w:rFonts w:ascii="Times New Roman" w:eastAsiaTheme="minorEastAsia" w:hAnsi="Times New Roman" w:cs="Times New Roman"/>
                <w:color w:val="000000"/>
                <w:kern w:val="0"/>
                <w:sz w:val="22"/>
                <w:lang w:bidi="ar"/>
              </w:rPr>
              <w:t>录播主机支持定时休眠唤醒功能，提供精确到秒的自定义时间设置，可以单独设置是否定时休眠或者定时唤醒。</w:t>
            </w:r>
          </w:p>
        </w:tc>
      </w:tr>
      <w:tr w:rsidR="00CD1908" w:rsidTr="009B2906">
        <w:trPr>
          <w:trHeight w:val="340"/>
          <w:jc w:val="center"/>
        </w:trPr>
        <w:tc>
          <w:tcPr>
            <w:tcW w:w="712" w:type="pct"/>
            <w:vMerge/>
            <w:shd w:val="clear" w:color="auto" w:fill="auto"/>
            <w:vAlign w:val="center"/>
          </w:tcPr>
          <w:p w:rsidR="00CD1908" w:rsidRDefault="00CD1908" w:rsidP="009B2906">
            <w:pPr>
              <w:adjustRightInd w:val="0"/>
              <w:snapToGrid w:val="0"/>
              <w:spacing w:line="300" w:lineRule="auto"/>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自动跟踪系统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摄像机跟踪逻辑分配：支持智能识别接入摄像机的使用定位，并联动摄像机选用对应的跟踪逻辑，如教师</w:t>
            </w:r>
            <w:r>
              <w:rPr>
                <w:rFonts w:ascii="Times New Roman" w:eastAsiaTheme="minorEastAsia" w:hAnsi="Times New Roman"/>
                <w:color w:val="000000"/>
                <w:kern w:val="0"/>
                <w:sz w:val="22"/>
                <w:lang w:bidi="ar"/>
              </w:rPr>
              <w:lastRenderedPageBreak/>
              <w:t>跟踪、学生跟踪等。</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云台控制：支持对接入摄像机进行云台控制技术，实现画面的上下左右移动、放大缩小变焦等操作。</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检测区域设置：支持对接入摄像机的</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跟踪检测区域设置，可根据实景拍摄画面中框选跟踪区域，框选后只在区域中方能触发跟踪，所见所得方便操作。</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录制跟踪切换：根据设定的跟踪策略形成跟踪指令，实现多路接入摄像机的全自动</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跟踪画面切换。</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5.AI</w:t>
            </w:r>
            <w:r>
              <w:rPr>
                <w:rFonts w:ascii="Times New Roman" w:eastAsiaTheme="minorEastAsia" w:hAnsi="Times New Roman"/>
                <w:color w:val="000000"/>
                <w:kern w:val="0"/>
                <w:sz w:val="22"/>
                <w:lang w:bidi="ar"/>
              </w:rPr>
              <w:t>跟踪目标丢失处理机制：支持对接入摄像机自定义设置</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跟踪目标更新周期时间，在跟踪对象处于检测区域外达到更新时间后，对应摄像机回到预置位</w:t>
            </w:r>
            <w:r>
              <w:rPr>
                <w:rFonts w:ascii="Times New Roman" w:eastAsiaTheme="minorEastAsia" w:hAnsi="Times New Roman"/>
                <w:color w:val="000000"/>
                <w:kern w:val="0"/>
                <w:sz w:val="22"/>
                <w:lang w:bidi="ar"/>
              </w:rPr>
              <w:t>0</w:t>
            </w:r>
            <w:r>
              <w:rPr>
                <w:rFonts w:ascii="Times New Roman" w:eastAsiaTheme="minorEastAsia" w:hAnsi="Times New Roman"/>
                <w:color w:val="000000"/>
                <w:kern w:val="0"/>
                <w:sz w:val="22"/>
                <w:lang w:bidi="ar"/>
              </w:rPr>
              <w:t>并重新进行新目标的识别跟踪；跟踪对象处于检测区域外的时间小于更新时间并重新进入检测区域时，继续对该跟踪对象进行锁定跟踪。</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6.</w:t>
            </w:r>
            <w:r>
              <w:rPr>
                <w:rFonts w:ascii="Times New Roman" w:eastAsiaTheme="minorEastAsia" w:hAnsi="Times New Roman"/>
                <w:color w:val="000000"/>
                <w:kern w:val="0"/>
                <w:sz w:val="22"/>
                <w:lang w:bidi="ar"/>
              </w:rPr>
              <w:t>自定义画面：支持自定义</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跟踪切换画面，可以按照实际需求自定义跟踪切换逻辑的画面信号，画面支持双分屏、画中画与自定义布局等。</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7.</w:t>
            </w:r>
            <w:r>
              <w:rPr>
                <w:rFonts w:ascii="Times New Roman" w:eastAsiaTheme="minorEastAsia" w:hAnsi="Times New Roman"/>
                <w:color w:val="000000"/>
                <w:kern w:val="0"/>
                <w:sz w:val="22"/>
                <w:lang w:bidi="ar"/>
              </w:rPr>
              <w:t>交叉校验锁定：支持基于</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人脸与肢体识别跟踪技术，当有多个人物进入拍摄画面，会经过人脸与肢体交叉校验后锁定正确的跟拍对象，不跟丢不跟错。</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8.</w:t>
            </w:r>
            <w:r>
              <w:rPr>
                <w:rFonts w:ascii="Times New Roman" w:eastAsiaTheme="minorEastAsia" w:hAnsi="Times New Roman"/>
                <w:color w:val="000000"/>
                <w:kern w:val="0"/>
                <w:sz w:val="22"/>
                <w:lang w:bidi="ar"/>
              </w:rPr>
              <w:t>自适应构图：支持基于</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人工智能技术自适应调整画面拍摄比例，即使锁定跟拍对象变速或高速移动，摄像机均会持续锁定并依预设比例自动调整拍摄画面，并实现摄像机云台上下左右移动丝滑的同时焦距自动调整保障拍摄画面构图的稳定。</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9.AI</w:t>
            </w:r>
            <w:r>
              <w:rPr>
                <w:rFonts w:ascii="Times New Roman" w:eastAsiaTheme="minorEastAsia" w:hAnsi="Times New Roman"/>
                <w:color w:val="000000"/>
                <w:kern w:val="0"/>
                <w:sz w:val="22"/>
                <w:lang w:bidi="ar"/>
              </w:rPr>
              <w:t>全场景跟拍：支持对课堂教学的全场景进行电影模式的视频录制，无需任何辅助设备也可实现教师识别、教师移动跟拍、教师轨迹识别以及学生上台识别、板书行为识别、单人与多人起立识别等教学焦点进行</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的自动捕捉与切换。</w:t>
            </w:r>
          </w:p>
        </w:tc>
      </w:tr>
      <w:tr w:rsidR="00CD1908" w:rsidTr="009B2906">
        <w:trPr>
          <w:trHeight w:val="340"/>
          <w:jc w:val="center"/>
        </w:trPr>
        <w:tc>
          <w:tcPr>
            <w:tcW w:w="712" w:type="pct"/>
            <w:vMerge/>
            <w:shd w:val="clear" w:color="auto" w:fill="auto"/>
            <w:vAlign w:val="center"/>
          </w:tcPr>
          <w:p w:rsidR="00CD1908" w:rsidRDefault="00CD1908" w:rsidP="009B2906">
            <w:pPr>
              <w:adjustRightInd w:val="0"/>
              <w:snapToGrid w:val="0"/>
              <w:spacing w:line="300" w:lineRule="auto"/>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课堂教学行为分析系统</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noWrap/>
            <w:vAlign w:val="bottom"/>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一、整体要求</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兼容对接：配套</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视频分析终端，实现视频数据分析；同时支持与视频资源管理平台无缝对接，可将数据通过平台进行分析结果数据展示。</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多维分析：支持多维度课堂分析数据，包括</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课堂类型</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学生专注度数</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“RT-CH</w:t>
            </w:r>
            <w:r>
              <w:rPr>
                <w:rFonts w:ascii="Times New Roman" w:eastAsiaTheme="minorEastAsia" w:hAnsi="Times New Roman"/>
                <w:color w:val="000000"/>
                <w:kern w:val="0"/>
                <w:sz w:val="22"/>
                <w:lang w:bidi="ar"/>
              </w:rPr>
              <w:t>互动指数</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出勤人数</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教师轨迹</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课堂关词</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等维度数据。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课堂质量报告：软件通过分析结果对每个课堂视频自动形成</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课堂质量报告</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，包含对课堂教情数据（包括教</w:t>
            </w:r>
            <w:r>
              <w:rPr>
                <w:rFonts w:ascii="Times New Roman" w:eastAsiaTheme="minorEastAsia" w:hAnsi="Times New Roman"/>
                <w:color w:val="000000"/>
                <w:kern w:val="0"/>
                <w:sz w:val="22"/>
                <w:lang w:bidi="ar"/>
              </w:rPr>
              <w:lastRenderedPageBreak/>
              <w:t>师提问、语速、关键词、轨迹、</w:t>
            </w:r>
            <w:r>
              <w:rPr>
                <w:rFonts w:ascii="Times New Roman" w:eastAsiaTheme="minorEastAsia" w:hAnsi="Times New Roman"/>
                <w:color w:val="000000"/>
                <w:kern w:val="0"/>
                <w:sz w:val="22"/>
                <w:lang w:bidi="ar"/>
              </w:rPr>
              <w:t>S-T</w:t>
            </w:r>
            <w:r>
              <w:rPr>
                <w:rFonts w:ascii="Times New Roman" w:eastAsiaTheme="minorEastAsia" w:hAnsi="Times New Roman"/>
                <w:color w:val="000000"/>
                <w:kern w:val="0"/>
                <w:sz w:val="22"/>
                <w:lang w:bidi="ar"/>
              </w:rPr>
              <w:t>分析、互动指数、</w:t>
            </w:r>
            <w:r>
              <w:rPr>
                <w:rFonts w:ascii="Times New Roman" w:eastAsiaTheme="minorEastAsia" w:hAnsi="Times New Roman"/>
                <w:color w:val="000000"/>
                <w:kern w:val="0"/>
                <w:sz w:val="22"/>
                <w:lang w:bidi="ar"/>
              </w:rPr>
              <w:t>RT-CH</w:t>
            </w:r>
            <w:r>
              <w:rPr>
                <w:rFonts w:ascii="Times New Roman" w:eastAsiaTheme="minorEastAsia" w:hAnsi="Times New Roman"/>
                <w:color w:val="000000"/>
                <w:kern w:val="0"/>
                <w:sz w:val="22"/>
                <w:lang w:bidi="ar"/>
              </w:rPr>
              <w:t>等）、课堂学情数据（包括学生出勤、课堂专注曲线、学生动作表情）等数据的多维度分析结果。</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二、课堂教情分析要求</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教学行为分析：支持</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教师讲授</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指导学生</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学生展示汇报</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教师板书</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师生互动</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学生讨论</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生生互动</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课件展示</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和</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教学资源展示</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多种维度的教学行为识别。</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展示模型：支持以秒为颗粒度对各种类型的教学行为进行基于</w:t>
            </w:r>
            <w:r>
              <w:rPr>
                <w:rFonts w:ascii="Times New Roman" w:eastAsiaTheme="minorEastAsia" w:hAnsi="Times New Roman"/>
                <w:color w:val="000000"/>
                <w:kern w:val="0"/>
                <w:sz w:val="22"/>
                <w:lang w:bidi="ar"/>
              </w:rPr>
              <w:t>AI</w:t>
            </w:r>
            <w:r>
              <w:rPr>
                <w:rFonts w:ascii="Times New Roman" w:eastAsiaTheme="minorEastAsia" w:hAnsi="Times New Roman"/>
                <w:color w:val="000000"/>
                <w:kern w:val="0"/>
                <w:sz w:val="22"/>
                <w:lang w:bidi="ar"/>
              </w:rPr>
              <w:t>功能的全自动伴随式分析，以课堂时间为轴线形成课堂教学评估数据，并以图表形式直观展示课堂每个时刻的行为类型和持续时长。</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互动指数：支持生成师生互动指数热力图，通过互动指数展示一节课堂种师生互动情况。</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支持弗兰德斯教学行为分析法（</w:t>
            </w:r>
            <w:r>
              <w:rPr>
                <w:rFonts w:ascii="Times New Roman" w:eastAsiaTheme="minorEastAsia" w:hAnsi="Times New Roman"/>
                <w:color w:val="000000"/>
                <w:kern w:val="0"/>
                <w:sz w:val="22"/>
                <w:lang w:bidi="ar"/>
              </w:rPr>
              <w:t>S-T</w:t>
            </w:r>
            <w:r>
              <w:rPr>
                <w:rFonts w:ascii="Times New Roman" w:eastAsiaTheme="minorEastAsia" w:hAnsi="Times New Roman"/>
                <w:color w:val="000000"/>
                <w:kern w:val="0"/>
                <w:sz w:val="22"/>
                <w:lang w:bidi="ar"/>
              </w:rPr>
              <w:t>）：要求支持根据图像识别全自动跟踪数据生成</w:t>
            </w:r>
            <w:r>
              <w:rPr>
                <w:rFonts w:ascii="Times New Roman" w:eastAsiaTheme="minorEastAsia" w:hAnsi="Times New Roman"/>
                <w:color w:val="000000"/>
                <w:kern w:val="0"/>
                <w:sz w:val="22"/>
                <w:lang w:bidi="ar"/>
              </w:rPr>
              <w:t>S-T</w:t>
            </w:r>
            <w:r>
              <w:rPr>
                <w:rFonts w:ascii="Times New Roman" w:eastAsiaTheme="minorEastAsia" w:hAnsi="Times New Roman"/>
                <w:color w:val="000000"/>
                <w:kern w:val="0"/>
                <w:sz w:val="22"/>
                <w:lang w:bidi="ar"/>
              </w:rPr>
              <w:t>曲线图，帮助用户进行教学技能提升和评估。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5.RT-CH</w:t>
            </w:r>
            <w:r>
              <w:rPr>
                <w:rFonts w:ascii="Times New Roman" w:eastAsiaTheme="minorEastAsia" w:hAnsi="Times New Roman"/>
                <w:color w:val="000000"/>
                <w:kern w:val="0"/>
                <w:sz w:val="22"/>
                <w:lang w:bidi="ar"/>
              </w:rPr>
              <w:t>教学模型：引入</w:t>
            </w:r>
            <w:r>
              <w:rPr>
                <w:rFonts w:ascii="Times New Roman" w:eastAsiaTheme="minorEastAsia" w:hAnsi="Times New Roman"/>
                <w:color w:val="000000"/>
                <w:kern w:val="0"/>
                <w:sz w:val="22"/>
                <w:lang w:bidi="ar"/>
              </w:rPr>
              <w:t>RT-CH</w:t>
            </w:r>
            <w:r>
              <w:rPr>
                <w:rFonts w:ascii="Times New Roman" w:eastAsiaTheme="minorEastAsia" w:hAnsi="Times New Roman"/>
                <w:color w:val="000000"/>
                <w:kern w:val="0"/>
                <w:sz w:val="22"/>
                <w:lang w:bidi="ar"/>
              </w:rPr>
              <w:t>教学分析模型，系统自动生成矩阵图，并判定授课类型属于对话型、练习型、混合型、讲授型。</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6.</w:t>
            </w:r>
            <w:r>
              <w:rPr>
                <w:rFonts w:ascii="Times New Roman" w:eastAsiaTheme="minorEastAsia" w:hAnsi="Times New Roman"/>
                <w:color w:val="000000"/>
                <w:kern w:val="0"/>
                <w:sz w:val="22"/>
                <w:lang w:bidi="ar"/>
              </w:rPr>
              <w:t>教师轨迹分析：支持统计整个课节时间内授课教师的授课行动轨迹并形成教师轨迹热力分布图，要求轨迹图以教室横纵坐标形式直观呈现教师授课过程中的授课位置数据。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7.</w:t>
            </w:r>
            <w:r>
              <w:rPr>
                <w:rFonts w:ascii="Times New Roman" w:eastAsiaTheme="minorEastAsia" w:hAnsi="Times New Roman"/>
                <w:color w:val="000000"/>
                <w:kern w:val="0"/>
                <w:sz w:val="22"/>
                <w:lang w:bidi="ar"/>
              </w:rPr>
              <w:t>教师巡视分析：要求支持教师巡视情况统计并形成教师巡视分析图，分析数据应包括教师课堂巡视次数、时长、巡视区域时长占比等数据。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8.</w:t>
            </w:r>
            <w:r>
              <w:rPr>
                <w:rFonts w:ascii="Times New Roman" w:eastAsiaTheme="minorEastAsia" w:hAnsi="Times New Roman"/>
                <w:color w:val="000000"/>
                <w:kern w:val="0"/>
                <w:sz w:val="22"/>
                <w:lang w:bidi="ar"/>
              </w:rPr>
              <w:t>课堂时间分配分析：要求支持对课堂教学行为占比时长进行智能识别与拆分，判断课堂教师讲授时间占比与学生活动时间占比。</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9.</w:t>
            </w:r>
            <w:r>
              <w:rPr>
                <w:rFonts w:ascii="Times New Roman" w:eastAsiaTheme="minorEastAsia" w:hAnsi="Times New Roman"/>
                <w:color w:val="000000"/>
                <w:kern w:val="0"/>
                <w:sz w:val="22"/>
                <w:lang w:bidi="ar"/>
              </w:rPr>
              <w:t>师生理答分析：支持对师生课堂过程当中的总提问数以及应答次数进行智能分析与呈现。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10.</w:t>
            </w:r>
            <w:r>
              <w:rPr>
                <w:rFonts w:ascii="Times New Roman" w:eastAsiaTheme="minorEastAsia" w:hAnsi="Times New Roman"/>
                <w:color w:val="000000"/>
                <w:kern w:val="0"/>
                <w:sz w:val="22"/>
                <w:lang w:bidi="ar"/>
              </w:rPr>
              <w:t>教师可查看每节课的课堂实录，可根据不同的教学行为时序进行智能打点切片，形成行为时序图，可自动定位到课堂实录的特定时刻，方便进行快速回顾教学环节。</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三、课堂学生分析要求</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班级出勤率统计：以班级维度进行班级出勤人数统计，包括应出席人数、实际出席人数、迟到人数、早</w:t>
            </w:r>
            <w:r>
              <w:rPr>
                <w:rFonts w:ascii="Times New Roman" w:eastAsiaTheme="minorEastAsia" w:hAnsi="Times New Roman"/>
                <w:color w:val="000000"/>
                <w:kern w:val="0"/>
                <w:sz w:val="22"/>
                <w:lang w:bidi="ar"/>
              </w:rPr>
              <w:lastRenderedPageBreak/>
              <w:t>退人数等。</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学生专注度分析：支持以课堂时间为轴线，对各个时刻学生的抬头率进行分析统计，形成学生观课专注度曲线变化数据统计。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支持学生课堂动作分析，包括趴桌子、举手、站立等肢体语言，可对各类动作进行实时检测。以课堂时间为轴线通过图表形象展示课堂中每个时刻各类动作的学生人数。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支持对整节课堂实现学生动作的统计分析，通过图表展示整节课堂每种学生动作的峰值时刻、峰值占比和峰值人数，点击该峰值时刻即跳转到当前时刻查看详细数据。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5.</w:t>
            </w:r>
            <w:r>
              <w:rPr>
                <w:rFonts w:ascii="Times New Roman" w:eastAsiaTheme="minorEastAsia" w:hAnsi="Times New Roman"/>
                <w:color w:val="000000"/>
                <w:kern w:val="0"/>
                <w:sz w:val="22"/>
                <w:lang w:bidi="ar"/>
              </w:rPr>
              <w:t>支持学生课堂表情分析，包括高兴、惊讶、生气、难过、疑惑、害怕等表情。并支持对各类表情进行实时检测，以课堂时间为轴线通过图表形象展示课堂中每个时刻各类表情的学生人数。</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6.</w:t>
            </w:r>
            <w:r>
              <w:rPr>
                <w:rFonts w:ascii="Times New Roman" w:eastAsiaTheme="minorEastAsia" w:hAnsi="Times New Roman"/>
                <w:color w:val="000000"/>
                <w:kern w:val="0"/>
                <w:sz w:val="22"/>
                <w:lang w:bidi="ar"/>
              </w:rPr>
              <w:t>支持对整节课堂实现学生表情的统计分析，通过图表展示整节课堂每种学生表情的峰值时刻、峰值占比和峰值人数，点击该峰值时刻即跳转到当前时刻查看详细数据。</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7.</w:t>
            </w:r>
            <w:r>
              <w:rPr>
                <w:rFonts w:ascii="Times New Roman" w:eastAsiaTheme="minorEastAsia" w:hAnsi="Times New Roman"/>
                <w:color w:val="000000"/>
                <w:kern w:val="0"/>
                <w:sz w:val="22"/>
                <w:lang w:bidi="ar"/>
              </w:rPr>
              <w:t>支持学生学习行为占比分析，将学生学习行为分为实践、讨论、演示、视听、阅读、听讲等行为，结合图表的形式判断本节课学生对学习内容的平均留存率；</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8.</w:t>
            </w:r>
            <w:r>
              <w:rPr>
                <w:rFonts w:ascii="Times New Roman" w:eastAsiaTheme="minorEastAsia" w:hAnsi="Times New Roman"/>
                <w:color w:val="000000"/>
                <w:kern w:val="0"/>
                <w:sz w:val="22"/>
                <w:lang w:bidi="ar"/>
              </w:rPr>
              <w:t>支持学生课堂表现分析，分析呈现学生专注度均值、以及学生注意力集中阶段、注意力涣散阶段、学生课堂活跃度时间段。</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提供不少于</w:t>
            </w: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份，基于以上功能的课堂实录案例教学行为分析报告。</w:t>
            </w:r>
          </w:p>
        </w:tc>
      </w:tr>
      <w:tr w:rsidR="00CD1908" w:rsidTr="009B2906">
        <w:trPr>
          <w:trHeight w:val="983"/>
          <w:jc w:val="center"/>
        </w:trPr>
        <w:tc>
          <w:tcPr>
            <w:tcW w:w="712" w:type="pct"/>
            <w:vMerge w:val="restart"/>
            <w:shd w:val="clear" w:color="auto" w:fill="auto"/>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lastRenderedPageBreak/>
              <w:t>数据融通与治理</w:t>
            </w: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应用整合及数据对接</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实现学校现有系统及本项目所涉及的应用软件系统与数字基座的对接集成。包括：</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基础数据接口</w:t>
            </w:r>
            <w:r>
              <w:rPr>
                <w:rFonts w:ascii="Times New Roman" w:eastAsiaTheme="minorEastAsia" w:hAnsi="Times New Roman" w:hint="eastAsia"/>
                <w:color w:val="000000"/>
                <w:kern w:val="0"/>
                <w:sz w:val="22"/>
                <w:lang w:bidi="ar"/>
              </w:rPr>
              <w:t>：</w:t>
            </w:r>
            <w:r>
              <w:rPr>
                <w:rFonts w:ascii="Times New Roman" w:eastAsiaTheme="minorEastAsia" w:hAnsi="Times New Roman"/>
                <w:color w:val="000000"/>
                <w:kern w:val="0"/>
                <w:sz w:val="22"/>
                <w:lang w:bidi="ar"/>
              </w:rPr>
              <w:t>负责与数字基座进行对接，通过接口的方式来获取数字基座中的学校基础数据信息（学校、教职工、学生、家长，为学校个性化应用提供统一的组织机构、人员信息基础数据及数据订阅服务，建立完整的基础数据有效性同步机制，保证数据的完整统一。</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应用管理：按照区级教育数字基座应用接入标准实现应用上架接入，智慧校园各类应用在完成统一认证与单点登录后以统一门户形式与数字基座应用中心对</w:t>
            </w:r>
            <w:r>
              <w:rPr>
                <w:rFonts w:ascii="Times New Roman" w:eastAsiaTheme="minorEastAsia" w:hAnsi="Times New Roman"/>
                <w:color w:val="000000"/>
                <w:kern w:val="0"/>
                <w:sz w:val="22"/>
                <w:lang w:bidi="ar"/>
              </w:rPr>
              <w:lastRenderedPageBreak/>
              <w:t>接，实现应用上架。</w:t>
            </w:r>
            <w:r>
              <w:rPr>
                <w:rFonts w:ascii="Times New Roman" w:eastAsiaTheme="minorEastAsia" w:hAnsi="Times New Roman"/>
                <w:color w:val="000000"/>
                <w:kern w:val="0"/>
                <w:sz w:val="22"/>
                <w:lang w:bidi="ar"/>
              </w:rPr>
              <w:t xml:space="preserve"> </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数据集成：智慧校园的应用数据根据数字基座发布的回流任务配合将数据按照要求统一汇聚。</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sz w:val="22"/>
                <w:highlight w:val="yellow"/>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消息数据集成接口：基于数字基座的校园消息中心提供的能力接口，实现学校已有应用及本次项目新增应用与校园消息中心的统一消息集成，实现智慧校园各业务应用系统消息互联互通。</w:t>
            </w:r>
          </w:p>
        </w:tc>
      </w:tr>
      <w:tr w:rsidR="00CD1908" w:rsidTr="009B2906">
        <w:trPr>
          <w:trHeight w:val="1337"/>
          <w:jc w:val="center"/>
        </w:trPr>
        <w:tc>
          <w:tcPr>
            <w:tcW w:w="712" w:type="pct"/>
            <w:vMerge/>
            <w:shd w:val="clear" w:color="auto" w:fill="auto"/>
            <w:vAlign w:val="center"/>
          </w:tcPr>
          <w:p w:rsidR="00CD1908" w:rsidRDefault="00CD1908" w:rsidP="009B2906">
            <w:pPr>
              <w:adjustRightInd w:val="0"/>
              <w:snapToGrid w:val="0"/>
              <w:spacing w:line="300" w:lineRule="auto"/>
              <w:jc w:val="center"/>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数据汇聚与治理</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1.</w:t>
            </w:r>
            <w:r>
              <w:rPr>
                <w:rFonts w:ascii="Times New Roman" w:eastAsiaTheme="minorEastAsia" w:hAnsi="Times New Roman"/>
                <w:color w:val="000000"/>
                <w:kern w:val="0"/>
                <w:sz w:val="22"/>
                <w:lang w:bidi="ar"/>
              </w:rPr>
              <w:t>参照区统一的《上海市浦东新区智慧校园数据规范》的基础层数据标准完成数据梳理。</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2.</w:t>
            </w:r>
            <w:r>
              <w:rPr>
                <w:rFonts w:ascii="Times New Roman" w:eastAsiaTheme="minorEastAsia" w:hAnsi="Times New Roman"/>
                <w:color w:val="000000"/>
                <w:kern w:val="0"/>
                <w:sz w:val="22"/>
                <w:lang w:bidi="ar"/>
              </w:rPr>
              <w:t>在对接前按区规范要求递交各应用系统的数据结构说明书。</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kern w:val="0"/>
                <w:sz w:val="22"/>
                <w:lang w:bidi="ar"/>
              </w:rPr>
            </w:pPr>
            <w:r>
              <w:rPr>
                <w:rFonts w:ascii="Times New Roman" w:eastAsiaTheme="minorEastAsia" w:hAnsi="Times New Roman"/>
                <w:color w:val="000000"/>
                <w:kern w:val="0"/>
                <w:sz w:val="22"/>
                <w:lang w:bidi="ar"/>
              </w:rPr>
              <w:t>3.</w:t>
            </w:r>
            <w:r>
              <w:rPr>
                <w:rFonts w:ascii="Times New Roman" w:eastAsiaTheme="minorEastAsia" w:hAnsi="Times New Roman"/>
                <w:color w:val="000000"/>
                <w:kern w:val="0"/>
                <w:sz w:val="22"/>
                <w:lang w:bidi="ar"/>
              </w:rPr>
              <w:t>根据区统一数据对接规范（包括不限于支持数据增量更新</w:t>
            </w:r>
            <w:r>
              <w:rPr>
                <w:rFonts w:ascii="Times New Roman" w:eastAsiaTheme="minorEastAsia" w:hAnsi="Times New Roman"/>
                <w:color w:val="000000"/>
                <w:kern w:val="0"/>
                <w:sz w:val="22"/>
                <w:lang w:bidi="ar"/>
              </w:rPr>
              <w:t>.</w:t>
            </w:r>
            <w:r>
              <w:rPr>
                <w:rFonts w:ascii="Times New Roman" w:eastAsiaTheme="minorEastAsia" w:hAnsi="Times New Roman"/>
                <w:color w:val="000000"/>
                <w:kern w:val="0"/>
                <w:sz w:val="22"/>
                <w:lang w:bidi="ar"/>
              </w:rPr>
              <w:t>全面配合完成数据对接服务。</w:t>
            </w:r>
          </w:p>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sz w:val="22"/>
                <w:highlight w:val="yellow"/>
              </w:rPr>
            </w:pPr>
            <w:r>
              <w:rPr>
                <w:rFonts w:ascii="Times New Roman" w:eastAsiaTheme="minorEastAsia" w:hAnsi="Times New Roman"/>
                <w:color w:val="000000"/>
                <w:kern w:val="0"/>
                <w:sz w:val="22"/>
                <w:lang w:bidi="ar"/>
              </w:rPr>
              <w:t>4.</w:t>
            </w:r>
            <w:r>
              <w:rPr>
                <w:rFonts w:ascii="Times New Roman" w:eastAsiaTheme="minorEastAsia" w:hAnsi="Times New Roman"/>
                <w:color w:val="000000"/>
                <w:kern w:val="0"/>
                <w:sz w:val="22"/>
                <w:lang w:bidi="ar"/>
              </w:rPr>
              <w:t>提供完善的数据治理服务，在全过程数据采集汇聚的基础上，针对各类应用数据进行清洗、转换、脱敏并构建主题数仓。</w:t>
            </w:r>
          </w:p>
        </w:tc>
      </w:tr>
      <w:tr w:rsidR="00CD1908" w:rsidTr="009B2906">
        <w:trPr>
          <w:trHeight w:val="1360"/>
          <w:jc w:val="center"/>
        </w:trPr>
        <w:tc>
          <w:tcPr>
            <w:tcW w:w="712" w:type="pct"/>
            <w:vMerge/>
            <w:shd w:val="clear" w:color="auto" w:fill="auto"/>
            <w:vAlign w:val="center"/>
          </w:tcPr>
          <w:p w:rsidR="00CD1908" w:rsidRDefault="00CD1908" w:rsidP="009B2906">
            <w:pPr>
              <w:adjustRightInd w:val="0"/>
              <w:snapToGrid w:val="0"/>
              <w:spacing w:line="300" w:lineRule="auto"/>
              <w:jc w:val="center"/>
              <w:rPr>
                <w:rFonts w:ascii="Times New Roman" w:eastAsiaTheme="minorEastAsia" w:hAnsi="Times New Roman"/>
                <w:color w:val="000000"/>
                <w:sz w:val="22"/>
              </w:rPr>
            </w:pPr>
          </w:p>
        </w:tc>
        <w:tc>
          <w:tcPr>
            <w:tcW w:w="751" w:type="pct"/>
            <w:shd w:val="clear" w:color="auto" w:fill="auto"/>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学校办学发展画像</w:t>
            </w:r>
          </w:p>
        </w:tc>
        <w:tc>
          <w:tcPr>
            <w:tcW w:w="444" w:type="pct"/>
            <w:shd w:val="clear" w:color="auto" w:fill="auto"/>
            <w:noWrap/>
            <w:vAlign w:val="center"/>
          </w:tcPr>
          <w:p w:rsidR="00CD1908" w:rsidRDefault="00CD1908" w:rsidP="009B2906">
            <w:pPr>
              <w:widowControl/>
              <w:adjustRightInd w:val="0"/>
              <w:snapToGrid w:val="0"/>
              <w:spacing w:line="300" w:lineRule="auto"/>
              <w:jc w:val="center"/>
              <w:textAlignment w:val="bottom"/>
              <w:rPr>
                <w:rFonts w:ascii="Times New Roman" w:eastAsiaTheme="minorEastAsia" w:hAnsi="Times New Roman"/>
                <w:color w:val="000000"/>
                <w:sz w:val="22"/>
              </w:rPr>
            </w:pPr>
            <w:r>
              <w:rPr>
                <w:rFonts w:ascii="Times New Roman" w:eastAsiaTheme="minorEastAsia" w:hAnsi="Times New Roman"/>
                <w:color w:val="000000"/>
                <w:kern w:val="0"/>
                <w:sz w:val="22"/>
                <w:lang w:bidi="ar"/>
              </w:rPr>
              <w:t>套</w:t>
            </w:r>
          </w:p>
        </w:tc>
        <w:tc>
          <w:tcPr>
            <w:tcW w:w="469" w:type="pct"/>
            <w:shd w:val="clear" w:color="auto" w:fill="auto"/>
            <w:noWrap/>
            <w:vAlign w:val="center"/>
          </w:tcPr>
          <w:p w:rsidR="00CD1908" w:rsidRDefault="00CD1908" w:rsidP="009B2906">
            <w:pPr>
              <w:widowControl/>
              <w:adjustRightInd w:val="0"/>
              <w:snapToGrid w:val="0"/>
              <w:spacing w:line="300" w:lineRule="auto"/>
              <w:jc w:val="center"/>
              <w:textAlignment w:val="center"/>
              <w:rPr>
                <w:rFonts w:ascii="Times New Roman" w:eastAsiaTheme="minorEastAsia" w:hAnsi="Times New Roman"/>
                <w:color w:val="000000"/>
                <w:sz w:val="22"/>
              </w:rPr>
            </w:pPr>
            <w:r>
              <w:rPr>
                <w:rFonts w:ascii="Times New Roman" w:eastAsiaTheme="minorEastAsia" w:hAnsi="Times New Roman"/>
                <w:color w:val="000000"/>
                <w:kern w:val="0"/>
                <w:sz w:val="22"/>
                <w:lang w:bidi="ar"/>
              </w:rPr>
              <w:t>1</w:t>
            </w:r>
          </w:p>
        </w:tc>
        <w:tc>
          <w:tcPr>
            <w:tcW w:w="2622" w:type="pct"/>
            <w:shd w:val="clear" w:color="auto" w:fill="auto"/>
            <w:vAlign w:val="center"/>
          </w:tcPr>
          <w:p w:rsidR="00CD1908" w:rsidRDefault="00CD1908" w:rsidP="009B2906">
            <w:pPr>
              <w:widowControl/>
              <w:adjustRightInd w:val="0"/>
              <w:snapToGrid w:val="0"/>
              <w:spacing w:line="300" w:lineRule="auto"/>
              <w:jc w:val="left"/>
              <w:textAlignment w:val="center"/>
              <w:rPr>
                <w:rFonts w:ascii="Times New Roman" w:eastAsiaTheme="minorEastAsia" w:hAnsi="Times New Roman"/>
                <w:color w:val="000000"/>
                <w:sz w:val="22"/>
                <w:highlight w:val="yellow"/>
              </w:rPr>
            </w:pPr>
            <w:r>
              <w:rPr>
                <w:rFonts w:ascii="Times New Roman" w:eastAsiaTheme="minorEastAsia" w:hAnsi="Times New Roman"/>
                <w:color w:val="000000"/>
                <w:kern w:val="0"/>
                <w:sz w:val="22"/>
                <w:lang w:bidi="ar"/>
              </w:rPr>
              <w:t>基于信息技术的平台，旨在整合、管理和利用教育各类数据资源，提供决策支持和数据驱动的教育管理服务。该系统通过数据融合、数据分析和数据可视化等手段，帮助学校和管理者更好地理解和利用教育数据，从而提升教育质量和管理水平。数据可视化大屏是系统的核心功能之一，能够实时展示校园的关键数据。大屏主要涵盖教师、学生、学校管理三大模块，提供实时统计数据，如教师考勤、学生考勤、获奖荣誉、资产使用情况等。管理者可以通过大屏直观地查看并分析这些数据，从而快速做出决策和调整。这种可视化方式不仅提升了校园管理的透明度，还为各级管理者提供了强有力的支持工具，有助于全面提升学校的管理效率和教育质量。</w:t>
            </w:r>
          </w:p>
        </w:tc>
      </w:tr>
    </w:tbl>
    <w:p w:rsidR="00CD1908" w:rsidRPr="00353F5B" w:rsidRDefault="00CD1908" w:rsidP="00CD1908">
      <w:pPr>
        <w:adjustRightInd w:val="0"/>
        <w:snapToGrid w:val="0"/>
        <w:spacing w:line="300" w:lineRule="auto"/>
        <w:ind w:firstLineChars="200" w:firstLine="442"/>
        <w:jc w:val="left"/>
        <w:rPr>
          <w:rFonts w:ascii="Times New Roman" w:hAnsi="Times New Roman"/>
          <w:b/>
          <w:color w:val="FF0000"/>
          <w:sz w:val="22"/>
          <w:u w:val="wavyHeavy"/>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CD1908" w:rsidRPr="00353F5B" w:rsidRDefault="00CD1908" w:rsidP="00CD1908">
      <w:pPr>
        <w:adjustRightInd w:val="0"/>
        <w:snapToGrid w:val="0"/>
        <w:spacing w:line="300" w:lineRule="auto"/>
        <w:ind w:firstLineChars="200" w:firstLine="442"/>
        <w:rPr>
          <w:rFonts w:ascii="Times New Roman" w:hAnsi="Times New Roman"/>
          <w:b/>
          <w:color w:val="FF0000"/>
          <w:sz w:val="22"/>
          <w:u w:val="single"/>
        </w:rPr>
      </w:pP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26" w:name="_Toc162530575"/>
      <w:r w:rsidRPr="00353F5B">
        <w:rPr>
          <w:rFonts w:ascii="Times New Roman" w:hAnsi="Times New Roman"/>
          <w:b/>
          <w:color w:val="000000"/>
          <w:sz w:val="22"/>
        </w:rPr>
        <w:t>11</w:t>
      </w:r>
      <w:r w:rsidRPr="00353F5B">
        <w:rPr>
          <w:rFonts w:ascii="Times New Roman" w:hAnsi="Times New Roman"/>
          <w:b/>
          <w:color w:val="000000"/>
          <w:sz w:val="22"/>
        </w:rPr>
        <w:t>质量标准和验收方案</w:t>
      </w:r>
      <w:bookmarkEnd w:id="26"/>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11.1</w:t>
      </w:r>
      <w:r w:rsidRPr="00353F5B">
        <w:rPr>
          <w:rFonts w:ascii="Times New Roman" w:hAnsi="Times New Roman"/>
          <w:color w:val="000000"/>
          <w:sz w:val="22"/>
        </w:rPr>
        <w:t>质量标准</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11.1.1 </w:t>
      </w:r>
      <w:r w:rsidRPr="00353F5B">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11.1.2 </w:t>
      </w:r>
      <w:r w:rsidRPr="00353F5B">
        <w:rPr>
          <w:rFonts w:ascii="Times New Roman" w:hAnsi="Times New Roman"/>
          <w:color w:val="000000"/>
          <w:sz w:val="22"/>
        </w:rPr>
        <w:t>中标人所交付的信息系统还应符合国家和上海市有关系统运行安全之规定。</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w:t>
      </w:r>
      <w:r w:rsidRPr="00353F5B">
        <w:rPr>
          <w:rFonts w:ascii="Times New Roman" w:hAnsi="Times New Roman"/>
          <w:color w:val="000000"/>
          <w:sz w:val="22"/>
        </w:rPr>
        <w:t>系统测试及验收方案</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lastRenderedPageBreak/>
        <w:t xml:space="preserve">11.2.1 </w:t>
      </w:r>
      <w:r w:rsidRPr="00353F5B">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11.2.2</w:t>
      </w:r>
      <w:r w:rsidRPr="00353F5B">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11.2.3</w:t>
      </w:r>
      <w:r w:rsidRPr="00353F5B">
        <w:rPr>
          <w:rFonts w:ascii="Times New Roman" w:hAnsi="Times New Roman"/>
          <w:color w:val="000000"/>
          <w:sz w:val="22"/>
        </w:rPr>
        <w:t>系统具备隐蔽条件或达到中间验收部位，中标人进行自检，并在隐蔽或中间验收前</w:t>
      </w:r>
      <w:r w:rsidRPr="00353F5B">
        <w:rPr>
          <w:rFonts w:ascii="Times New Roman" w:hAnsi="Times New Roman"/>
          <w:color w:val="000000"/>
          <w:sz w:val="22"/>
        </w:rPr>
        <w:t>48</w:t>
      </w:r>
      <w:r w:rsidRPr="00353F5B">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11.2.4 </w:t>
      </w:r>
      <w:r w:rsidRPr="00353F5B">
        <w:rPr>
          <w:rFonts w:ascii="Times New Roman" w:hAnsi="Times New Roman"/>
          <w:color w:val="000000"/>
          <w:sz w:val="22"/>
        </w:rPr>
        <w:t>中标人应在进行系统交付前</w:t>
      </w:r>
      <w:r w:rsidRPr="00353F5B">
        <w:rPr>
          <w:rFonts w:ascii="Times New Roman" w:hAnsi="Times New Roman"/>
          <w:color w:val="000000"/>
          <w:sz w:val="22"/>
        </w:rPr>
        <w:t>5</w:t>
      </w:r>
      <w:r w:rsidRPr="00353F5B">
        <w:rPr>
          <w:rFonts w:ascii="Times New Roman" w:hAnsi="Times New Roman"/>
          <w:color w:val="000000"/>
          <w:sz w:val="22"/>
        </w:rPr>
        <w:t>个工作日内，以书面方式通知采购人并向采购人提供完整的竣工资料、竣工验收报告及竣工图。采购人应当在接到通知与资料的</w:t>
      </w:r>
      <w:r w:rsidRPr="00353F5B">
        <w:rPr>
          <w:rFonts w:ascii="Times New Roman" w:hAnsi="Times New Roman"/>
          <w:color w:val="000000"/>
          <w:sz w:val="22"/>
        </w:rPr>
        <w:t>5</w:t>
      </w:r>
      <w:r w:rsidRPr="00353F5B">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11.2.5</w:t>
      </w:r>
      <w:r>
        <w:rPr>
          <w:rFonts w:ascii="Times New Roman" w:hAnsi="Times New Roman" w:hint="eastAsia"/>
          <w:color w:val="000000"/>
          <w:sz w:val="22"/>
        </w:rPr>
        <w:t xml:space="preserve"> </w:t>
      </w:r>
      <w:r w:rsidRPr="00353F5B">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11.2.6 </w:t>
      </w:r>
      <w:r w:rsidRPr="00353F5B">
        <w:rPr>
          <w:rFonts w:ascii="Times New Roman" w:hAnsi="Times New Roman"/>
          <w:color w:val="000000"/>
          <w:sz w:val="22"/>
        </w:rPr>
        <w:t>采购人在本项目交付后，应当在</w:t>
      </w:r>
      <w:r w:rsidRPr="00353F5B">
        <w:rPr>
          <w:rFonts w:ascii="Times New Roman" w:hAnsi="Times New Roman"/>
          <w:color w:val="000000"/>
          <w:sz w:val="22"/>
        </w:rPr>
        <w:t>5</w:t>
      </w:r>
      <w:r w:rsidRPr="00353F5B">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11.2.7</w:t>
      </w:r>
      <w:r>
        <w:rPr>
          <w:rFonts w:ascii="Times New Roman" w:hAnsi="Times New Roman" w:hint="eastAsia"/>
          <w:color w:val="000000"/>
          <w:sz w:val="22"/>
        </w:rPr>
        <w:t xml:space="preserve"> </w:t>
      </w:r>
      <w:r w:rsidRPr="00353F5B">
        <w:rPr>
          <w:rFonts w:ascii="Times New Roman" w:hAnsi="Times New Roman"/>
          <w:color w:val="000000"/>
          <w:sz w:val="22"/>
        </w:rPr>
        <w:t>自系统功能检测通过之日起，采购</w:t>
      </w:r>
      <w:bookmarkStart w:id="27" w:name="OLE_LINK6"/>
      <w:bookmarkStart w:id="28" w:name="OLE_LINK7"/>
      <w:r w:rsidRPr="00353F5B">
        <w:rPr>
          <w:rFonts w:ascii="Times New Roman" w:hAnsi="Times New Roman"/>
          <w:color w:val="000000"/>
          <w:sz w:val="22"/>
        </w:rPr>
        <w:t>人拥</w:t>
      </w:r>
      <w:bookmarkEnd w:id="27"/>
      <w:bookmarkEnd w:id="28"/>
      <w:r w:rsidRPr="00353F5B">
        <w:rPr>
          <w:rFonts w:ascii="Times New Roman" w:hAnsi="Times New Roman"/>
          <w:color w:val="000000"/>
          <w:sz w:val="22"/>
        </w:rPr>
        <w:t>有</w:t>
      </w:r>
      <w:r>
        <w:rPr>
          <w:rFonts w:ascii="Times New Roman" w:hAnsi="Times New Roman" w:hint="eastAsia"/>
          <w:color w:val="000000"/>
          <w:sz w:val="22"/>
        </w:rPr>
        <w:t>30</w:t>
      </w:r>
      <w:r w:rsidRPr="00353F5B">
        <w:rPr>
          <w:rFonts w:ascii="Times New Roman" w:hAnsi="Times New Roman"/>
          <w:color w:val="000000"/>
          <w:sz w:val="22"/>
        </w:rPr>
        <w:t>天的系统试运行权利。系统验收通过的日期为实际竣工日期。</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11.2.8</w:t>
      </w:r>
      <w:r>
        <w:rPr>
          <w:rFonts w:ascii="Times New Roman" w:hAnsi="Times New Roman" w:hint="eastAsia"/>
          <w:color w:val="000000"/>
          <w:sz w:val="22"/>
        </w:rPr>
        <w:t xml:space="preserve"> </w:t>
      </w:r>
      <w:r w:rsidRPr="00353F5B">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11.2.9</w:t>
      </w:r>
      <w:r>
        <w:rPr>
          <w:rFonts w:ascii="Times New Roman" w:hAnsi="Times New Roman" w:hint="eastAsia"/>
          <w:color w:val="000000"/>
          <w:sz w:val="22"/>
        </w:rPr>
        <w:t xml:space="preserve"> </w:t>
      </w:r>
      <w:r w:rsidRPr="00353F5B">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11.2.10</w:t>
      </w:r>
      <w:r>
        <w:rPr>
          <w:rFonts w:ascii="Times New Roman" w:hAnsi="Times New Roman" w:hint="eastAsia"/>
          <w:color w:val="000000"/>
          <w:sz w:val="22"/>
        </w:rPr>
        <w:t xml:space="preserve"> </w:t>
      </w:r>
      <w:r w:rsidRPr="00353F5B">
        <w:rPr>
          <w:rFonts w:ascii="Times New Roman" w:hAnsi="Times New Roman"/>
          <w:color w:val="000000"/>
          <w:sz w:val="22"/>
        </w:rPr>
        <w:t>系统试运行完成后，采购人应及时进行系统验收。中标人应当以书面形式向采购人递交验收通知书，采购人在收到验收通知书后的</w:t>
      </w:r>
      <w:r w:rsidRPr="00353F5B">
        <w:rPr>
          <w:rFonts w:ascii="Times New Roman" w:hAnsi="Times New Roman"/>
          <w:color w:val="000000"/>
          <w:sz w:val="22"/>
        </w:rPr>
        <w:t>5</w:t>
      </w:r>
      <w:r w:rsidRPr="00353F5B">
        <w:rPr>
          <w:rFonts w:ascii="Times New Roman" w:hAnsi="Times New Roman"/>
          <w:color w:val="000000"/>
          <w:sz w:val="22"/>
        </w:rPr>
        <w:t>个工作日内，确定具体日期，由双方按照本合同的规定完成系统验收。采购人有权委托第三方检测机构进行验收，对此中标人应当配合。</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11.2.11 </w:t>
      </w:r>
      <w:r w:rsidRPr="00353F5B">
        <w:rPr>
          <w:rFonts w:ascii="Times New Roman" w:hAnsi="Times New Roman"/>
          <w:color w:val="000000"/>
          <w:sz w:val="22"/>
        </w:rPr>
        <w:t>如果属于中标人原因致使系统未能通过验收，中标人应当排除故障，并自行承担相关费用，同时延长试运行期</w:t>
      </w:r>
      <w:r>
        <w:rPr>
          <w:rFonts w:ascii="Times New Roman" w:hAnsi="Times New Roman" w:hint="eastAsia"/>
          <w:color w:val="FF0000"/>
          <w:sz w:val="22"/>
        </w:rPr>
        <w:t>30</w:t>
      </w:r>
      <w:r w:rsidRPr="00353F5B">
        <w:rPr>
          <w:rFonts w:ascii="Times New Roman" w:hAnsi="Times New Roman"/>
          <w:color w:val="000000"/>
          <w:sz w:val="22"/>
        </w:rPr>
        <w:t>个工作日，直至系统完全符合验收标准。</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11.2.12 </w:t>
      </w:r>
      <w:r w:rsidRPr="00353F5B">
        <w:rPr>
          <w:rFonts w:ascii="Times New Roman" w:hAnsi="Times New Roman"/>
          <w:color w:val="000000"/>
          <w:sz w:val="22"/>
        </w:rPr>
        <w:t>如果属于采购人原因致使系统未能通过验收，采购人应在合理时间内排除故障，再次进行验收。</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11.2.13 </w:t>
      </w:r>
      <w:r w:rsidRPr="00353F5B">
        <w:rPr>
          <w:rFonts w:ascii="Times New Roman" w:hAnsi="Times New Roman"/>
          <w:color w:val="000000"/>
          <w:sz w:val="22"/>
        </w:rPr>
        <w:t>采购人根据信息系统的技术规格要求和质量标准，对信息系统验收合格，签署验收意见。</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29" w:name="_Toc162530576"/>
      <w:r w:rsidRPr="00353F5B">
        <w:rPr>
          <w:rFonts w:ascii="Times New Roman" w:hAnsi="Times New Roman"/>
          <w:b/>
          <w:color w:val="000000"/>
          <w:sz w:val="22"/>
        </w:rPr>
        <w:t>12</w:t>
      </w:r>
      <w:r w:rsidRPr="00353F5B">
        <w:rPr>
          <w:rFonts w:ascii="Times New Roman" w:hAnsi="Times New Roman"/>
          <w:b/>
          <w:color w:val="000000"/>
          <w:sz w:val="22"/>
        </w:rPr>
        <w:t>人员及设备配备要求</w:t>
      </w:r>
      <w:bookmarkEnd w:id="29"/>
    </w:p>
    <w:tbl>
      <w:tblPr>
        <w:tblStyle w:val="afffffffffc"/>
        <w:tblW w:w="8413" w:type="dxa"/>
        <w:jc w:val="center"/>
        <w:tblLayout w:type="fixed"/>
        <w:tblLook w:val="04A0" w:firstRow="1" w:lastRow="0" w:firstColumn="1" w:lastColumn="0" w:noHBand="0" w:noVBand="1"/>
      </w:tblPr>
      <w:tblGrid>
        <w:gridCol w:w="619"/>
        <w:gridCol w:w="1311"/>
        <w:gridCol w:w="1070"/>
        <w:gridCol w:w="4298"/>
        <w:gridCol w:w="1115"/>
      </w:tblGrid>
      <w:tr w:rsidR="00CD1908" w:rsidTr="009B2906">
        <w:trPr>
          <w:trHeight w:val="454"/>
          <w:tblHeader/>
          <w:jc w:val="center"/>
        </w:trPr>
        <w:tc>
          <w:tcPr>
            <w:tcW w:w="619" w:type="dxa"/>
            <w:vAlign w:val="center"/>
          </w:tcPr>
          <w:p w:rsidR="00CD1908" w:rsidRDefault="00CD1908" w:rsidP="009B2906">
            <w:pPr>
              <w:jc w:val="center"/>
              <w:rPr>
                <w:b/>
                <w:sz w:val="20"/>
                <w:szCs w:val="20"/>
              </w:rPr>
            </w:pPr>
            <w:r>
              <w:rPr>
                <w:rFonts w:ascii="宋体" w:hAnsi="宋体" w:cs="宋体" w:hint="eastAsia"/>
                <w:b/>
                <w:sz w:val="20"/>
                <w:szCs w:val="20"/>
              </w:rPr>
              <w:t>序号</w:t>
            </w:r>
          </w:p>
        </w:tc>
        <w:tc>
          <w:tcPr>
            <w:tcW w:w="1311" w:type="dxa"/>
            <w:vAlign w:val="center"/>
          </w:tcPr>
          <w:p w:rsidR="00CD1908" w:rsidRDefault="00CD1908" w:rsidP="009B2906">
            <w:pPr>
              <w:jc w:val="center"/>
              <w:rPr>
                <w:b/>
                <w:sz w:val="20"/>
                <w:szCs w:val="20"/>
              </w:rPr>
            </w:pPr>
            <w:r>
              <w:rPr>
                <w:rFonts w:ascii="宋体" w:hAnsi="宋体" w:cs="宋体" w:hint="eastAsia"/>
                <w:b/>
                <w:sz w:val="20"/>
                <w:szCs w:val="20"/>
              </w:rPr>
              <w:t>岗位名称</w:t>
            </w:r>
          </w:p>
        </w:tc>
        <w:tc>
          <w:tcPr>
            <w:tcW w:w="1070" w:type="dxa"/>
            <w:vAlign w:val="center"/>
          </w:tcPr>
          <w:p w:rsidR="00CD1908" w:rsidRDefault="00CD1908" w:rsidP="009B2906">
            <w:pPr>
              <w:jc w:val="center"/>
              <w:rPr>
                <w:b/>
                <w:sz w:val="20"/>
                <w:szCs w:val="20"/>
              </w:rPr>
            </w:pPr>
            <w:r>
              <w:rPr>
                <w:rFonts w:ascii="宋体" w:hAnsi="宋体" w:cs="宋体" w:hint="eastAsia"/>
                <w:b/>
                <w:sz w:val="20"/>
                <w:szCs w:val="20"/>
              </w:rPr>
              <w:t>建议配置岗位人数</w:t>
            </w:r>
          </w:p>
        </w:tc>
        <w:tc>
          <w:tcPr>
            <w:tcW w:w="4298" w:type="dxa"/>
            <w:vAlign w:val="center"/>
          </w:tcPr>
          <w:p w:rsidR="00CD1908" w:rsidRDefault="00CD1908" w:rsidP="009B2906">
            <w:pPr>
              <w:jc w:val="center"/>
              <w:rPr>
                <w:b/>
                <w:sz w:val="20"/>
                <w:szCs w:val="20"/>
              </w:rPr>
            </w:pPr>
            <w:r>
              <w:rPr>
                <w:rFonts w:ascii="宋体" w:hAnsi="宋体" w:cs="宋体" w:hint="eastAsia"/>
                <w:b/>
                <w:sz w:val="20"/>
                <w:szCs w:val="20"/>
              </w:rPr>
              <w:t>基本要求</w:t>
            </w:r>
          </w:p>
        </w:tc>
        <w:tc>
          <w:tcPr>
            <w:tcW w:w="1115" w:type="dxa"/>
            <w:vAlign w:val="center"/>
          </w:tcPr>
          <w:p w:rsidR="00CD1908" w:rsidRDefault="00CD1908" w:rsidP="009B2906">
            <w:pPr>
              <w:jc w:val="center"/>
              <w:rPr>
                <w:b/>
                <w:sz w:val="20"/>
                <w:szCs w:val="20"/>
              </w:rPr>
            </w:pPr>
            <w:r>
              <w:rPr>
                <w:rFonts w:ascii="宋体" w:hAnsi="宋体" w:cs="宋体" w:hint="eastAsia"/>
                <w:b/>
                <w:sz w:val="20"/>
                <w:szCs w:val="20"/>
              </w:rPr>
              <w:t>备注</w:t>
            </w:r>
          </w:p>
        </w:tc>
      </w:tr>
      <w:tr w:rsidR="00CD1908" w:rsidTr="009B2906">
        <w:trPr>
          <w:trHeight w:val="454"/>
          <w:jc w:val="center"/>
        </w:trPr>
        <w:tc>
          <w:tcPr>
            <w:tcW w:w="619" w:type="dxa"/>
            <w:vAlign w:val="center"/>
          </w:tcPr>
          <w:p w:rsidR="00CD1908" w:rsidRPr="00343193" w:rsidRDefault="00CD1908" w:rsidP="009B2906">
            <w:pPr>
              <w:jc w:val="center"/>
              <w:rPr>
                <w:sz w:val="22"/>
              </w:rPr>
            </w:pPr>
            <w:r w:rsidRPr="00343193">
              <w:rPr>
                <w:sz w:val="22"/>
              </w:rPr>
              <w:lastRenderedPageBreak/>
              <w:t>1</w:t>
            </w:r>
          </w:p>
        </w:tc>
        <w:tc>
          <w:tcPr>
            <w:tcW w:w="1311" w:type="dxa"/>
            <w:vAlign w:val="center"/>
          </w:tcPr>
          <w:p w:rsidR="00CD1908" w:rsidRPr="00343193" w:rsidRDefault="00CD1908" w:rsidP="009B2906">
            <w:pPr>
              <w:jc w:val="center"/>
              <w:rPr>
                <w:sz w:val="22"/>
              </w:rPr>
            </w:pPr>
            <w:r w:rsidRPr="00343193">
              <w:rPr>
                <w:color w:val="000000"/>
                <w:sz w:val="22"/>
              </w:rPr>
              <w:t>项目经理</w:t>
            </w:r>
          </w:p>
        </w:tc>
        <w:tc>
          <w:tcPr>
            <w:tcW w:w="1070" w:type="dxa"/>
            <w:vAlign w:val="center"/>
          </w:tcPr>
          <w:p w:rsidR="00CD1908" w:rsidRPr="00343193" w:rsidRDefault="00CD1908" w:rsidP="009B2906">
            <w:pPr>
              <w:jc w:val="center"/>
              <w:rPr>
                <w:sz w:val="22"/>
              </w:rPr>
            </w:pPr>
            <w:r w:rsidRPr="00343193">
              <w:rPr>
                <w:color w:val="000000"/>
                <w:sz w:val="22"/>
              </w:rPr>
              <w:t>1</w:t>
            </w:r>
          </w:p>
        </w:tc>
        <w:tc>
          <w:tcPr>
            <w:tcW w:w="4298" w:type="dxa"/>
            <w:vAlign w:val="center"/>
          </w:tcPr>
          <w:p w:rsidR="00CD1908" w:rsidRPr="00343193" w:rsidRDefault="00CD1908" w:rsidP="009B2906">
            <w:pPr>
              <w:jc w:val="left"/>
              <w:rPr>
                <w:color w:val="000000"/>
                <w:kern w:val="0"/>
                <w:sz w:val="22"/>
              </w:rPr>
            </w:pPr>
            <w:r w:rsidRPr="00343193">
              <w:rPr>
                <w:color w:val="000000"/>
                <w:kern w:val="0"/>
                <w:sz w:val="22"/>
              </w:rPr>
              <w:t>负责项目整体管理，具备同类项目管理经验，具有相关行业高级职称或证书（如信息系统管理工程师、项目管理师</w:t>
            </w:r>
            <w:r w:rsidRPr="00343193">
              <w:rPr>
                <w:color w:val="000000"/>
                <w:kern w:val="0"/>
                <w:sz w:val="22"/>
              </w:rPr>
              <w:t>PMP</w:t>
            </w:r>
            <w:r w:rsidRPr="00343193">
              <w:rPr>
                <w:color w:val="000000"/>
                <w:kern w:val="0"/>
                <w:sz w:val="22"/>
              </w:rPr>
              <w:t>）。</w:t>
            </w:r>
          </w:p>
        </w:tc>
        <w:tc>
          <w:tcPr>
            <w:tcW w:w="1115" w:type="dxa"/>
            <w:vAlign w:val="center"/>
          </w:tcPr>
          <w:p w:rsidR="00CD1908" w:rsidRPr="00343193" w:rsidRDefault="00CD1908" w:rsidP="009B2906">
            <w:pPr>
              <w:jc w:val="center"/>
              <w:rPr>
                <w:sz w:val="22"/>
              </w:rPr>
            </w:pPr>
            <w:r w:rsidRPr="00343193">
              <w:rPr>
                <w:color w:val="000000"/>
                <w:sz w:val="22"/>
              </w:rPr>
              <w:t>在职</w:t>
            </w:r>
          </w:p>
        </w:tc>
      </w:tr>
      <w:tr w:rsidR="00CD1908" w:rsidTr="009B2906">
        <w:trPr>
          <w:trHeight w:val="454"/>
          <w:jc w:val="center"/>
        </w:trPr>
        <w:tc>
          <w:tcPr>
            <w:tcW w:w="619" w:type="dxa"/>
            <w:vAlign w:val="center"/>
          </w:tcPr>
          <w:p w:rsidR="00CD1908" w:rsidRPr="00343193" w:rsidRDefault="00CD1908" w:rsidP="009B2906">
            <w:pPr>
              <w:jc w:val="center"/>
              <w:rPr>
                <w:sz w:val="22"/>
              </w:rPr>
            </w:pPr>
            <w:r w:rsidRPr="00343193">
              <w:rPr>
                <w:sz w:val="22"/>
              </w:rPr>
              <w:t>2</w:t>
            </w:r>
          </w:p>
        </w:tc>
        <w:tc>
          <w:tcPr>
            <w:tcW w:w="1311" w:type="dxa"/>
            <w:vAlign w:val="center"/>
          </w:tcPr>
          <w:p w:rsidR="00CD1908" w:rsidRPr="00343193" w:rsidRDefault="00CD1908" w:rsidP="009B2906">
            <w:pPr>
              <w:jc w:val="center"/>
              <w:rPr>
                <w:sz w:val="22"/>
              </w:rPr>
            </w:pPr>
            <w:r w:rsidRPr="00343193">
              <w:rPr>
                <w:sz w:val="22"/>
              </w:rPr>
              <w:t>技术负责人</w:t>
            </w:r>
          </w:p>
        </w:tc>
        <w:tc>
          <w:tcPr>
            <w:tcW w:w="1070" w:type="dxa"/>
            <w:vAlign w:val="center"/>
          </w:tcPr>
          <w:p w:rsidR="00CD1908" w:rsidRPr="00343193" w:rsidRDefault="00CD1908" w:rsidP="009B2906">
            <w:pPr>
              <w:jc w:val="center"/>
              <w:rPr>
                <w:sz w:val="22"/>
              </w:rPr>
            </w:pPr>
            <w:r w:rsidRPr="00343193">
              <w:rPr>
                <w:color w:val="000000"/>
                <w:sz w:val="22"/>
              </w:rPr>
              <w:t>1</w:t>
            </w:r>
          </w:p>
        </w:tc>
        <w:tc>
          <w:tcPr>
            <w:tcW w:w="4298" w:type="dxa"/>
            <w:vAlign w:val="center"/>
          </w:tcPr>
          <w:p w:rsidR="00CD1908" w:rsidRPr="00343193" w:rsidRDefault="00CD1908" w:rsidP="009B2906">
            <w:pPr>
              <w:jc w:val="left"/>
              <w:rPr>
                <w:color w:val="000000"/>
                <w:kern w:val="0"/>
                <w:sz w:val="22"/>
              </w:rPr>
            </w:pPr>
            <w:r w:rsidRPr="00343193">
              <w:rPr>
                <w:color w:val="000000"/>
                <w:kern w:val="0"/>
                <w:sz w:val="22"/>
              </w:rPr>
              <w:t>负责硬软件系统建设及其他配套系统的指导和实施，具有相关行业中级及以上职称或证书（如系统集成项目管理师、信息系统管理工程师、项目管理师</w:t>
            </w:r>
            <w:r w:rsidRPr="00343193">
              <w:rPr>
                <w:color w:val="000000"/>
                <w:kern w:val="0"/>
                <w:sz w:val="22"/>
              </w:rPr>
              <w:t>PMP</w:t>
            </w:r>
            <w:r w:rsidRPr="00343193">
              <w:rPr>
                <w:color w:val="000000"/>
                <w:kern w:val="0"/>
                <w:sz w:val="22"/>
              </w:rPr>
              <w:t>）。</w:t>
            </w:r>
          </w:p>
        </w:tc>
        <w:tc>
          <w:tcPr>
            <w:tcW w:w="1115" w:type="dxa"/>
            <w:vAlign w:val="center"/>
          </w:tcPr>
          <w:p w:rsidR="00CD1908" w:rsidRPr="00343193" w:rsidRDefault="00CD1908" w:rsidP="009B2906">
            <w:pPr>
              <w:jc w:val="center"/>
              <w:rPr>
                <w:sz w:val="22"/>
              </w:rPr>
            </w:pPr>
            <w:r w:rsidRPr="00343193">
              <w:rPr>
                <w:color w:val="000000"/>
                <w:sz w:val="22"/>
              </w:rPr>
              <w:t>在职</w:t>
            </w:r>
          </w:p>
        </w:tc>
      </w:tr>
      <w:tr w:rsidR="00CD1908" w:rsidTr="009B2906">
        <w:trPr>
          <w:trHeight w:val="454"/>
          <w:jc w:val="center"/>
        </w:trPr>
        <w:tc>
          <w:tcPr>
            <w:tcW w:w="619" w:type="dxa"/>
            <w:vAlign w:val="center"/>
          </w:tcPr>
          <w:p w:rsidR="00CD1908" w:rsidRPr="00343193" w:rsidRDefault="00CD1908" w:rsidP="009B2906">
            <w:pPr>
              <w:jc w:val="center"/>
              <w:rPr>
                <w:sz w:val="22"/>
              </w:rPr>
            </w:pPr>
            <w:r w:rsidRPr="00343193">
              <w:rPr>
                <w:sz w:val="22"/>
              </w:rPr>
              <w:t>3</w:t>
            </w:r>
          </w:p>
        </w:tc>
        <w:tc>
          <w:tcPr>
            <w:tcW w:w="1311" w:type="dxa"/>
            <w:vAlign w:val="center"/>
          </w:tcPr>
          <w:p w:rsidR="00CD1908" w:rsidRPr="00343193" w:rsidRDefault="00CD1908" w:rsidP="009B2906">
            <w:pPr>
              <w:jc w:val="center"/>
              <w:rPr>
                <w:sz w:val="22"/>
              </w:rPr>
            </w:pPr>
            <w:r w:rsidRPr="00343193">
              <w:rPr>
                <w:color w:val="000000"/>
                <w:kern w:val="0"/>
                <w:sz w:val="22"/>
              </w:rPr>
              <w:t>技术</w:t>
            </w:r>
            <w:r w:rsidRPr="00343193">
              <w:rPr>
                <w:color w:val="000000"/>
                <w:kern w:val="0"/>
                <w:sz w:val="22"/>
                <w:lang w:eastAsia="zh-Hans"/>
              </w:rPr>
              <w:t>实施</w:t>
            </w:r>
            <w:r w:rsidRPr="00343193">
              <w:rPr>
                <w:color w:val="000000"/>
                <w:kern w:val="0"/>
                <w:sz w:val="22"/>
              </w:rPr>
              <w:t>人员</w:t>
            </w:r>
          </w:p>
        </w:tc>
        <w:tc>
          <w:tcPr>
            <w:tcW w:w="1070" w:type="dxa"/>
            <w:vAlign w:val="center"/>
          </w:tcPr>
          <w:p w:rsidR="00CD1908" w:rsidRPr="00343193" w:rsidRDefault="00CD1908" w:rsidP="009B2906">
            <w:pPr>
              <w:jc w:val="center"/>
              <w:rPr>
                <w:sz w:val="22"/>
              </w:rPr>
            </w:pPr>
            <w:r w:rsidRPr="00343193">
              <w:rPr>
                <w:sz w:val="22"/>
              </w:rPr>
              <w:t>6</w:t>
            </w:r>
          </w:p>
        </w:tc>
        <w:tc>
          <w:tcPr>
            <w:tcW w:w="4298" w:type="dxa"/>
            <w:vAlign w:val="center"/>
          </w:tcPr>
          <w:p w:rsidR="00CD1908" w:rsidRPr="00343193" w:rsidRDefault="00CD1908" w:rsidP="009B2906">
            <w:pPr>
              <w:jc w:val="left"/>
              <w:rPr>
                <w:sz w:val="22"/>
              </w:rPr>
            </w:pPr>
            <w:r w:rsidRPr="00343193">
              <w:rPr>
                <w:color w:val="000000"/>
                <w:kern w:val="0"/>
                <w:sz w:val="22"/>
              </w:rPr>
              <w:t>负责现场设备安装、软件开发、软硬件配置、软硬件调试等具体技术开发工作，具备同类项目服务经验。至少</w:t>
            </w:r>
            <w:r w:rsidRPr="00343193">
              <w:rPr>
                <w:color w:val="000000"/>
                <w:kern w:val="0"/>
                <w:sz w:val="22"/>
              </w:rPr>
              <w:t>1</w:t>
            </w:r>
            <w:r w:rsidRPr="00343193">
              <w:rPr>
                <w:color w:val="000000"/>
                <w:kern w:val="0"/>
                <w:sz w:val="22"/>
              </w:rPr>
              <w:t>人具备</w:t>
            </w:r>
            <w:r w:rsidRPr="00343193">
              <w:rPr>
                <w:color w:val="000000"/>
                <w:kern w:val="0"/>
                <w:sz w:val="22"/>
              </w:rPr>
              <w:t>CISP</w:t>
            </w:r>
            <w:r w:rsidRPr="00343193">
              <w:rPr>
                <w:color w:val="000000"/>
                <w:kern w:val="0"/>
                <w:sz w:val="22"/>
              </w:rPr>
              <w:t>证书、至少</w:t>
            </w:r>
            <w:r w:rsidRPr="00343193">
              <w:rPr>
                <w:color w:val="000000"/>
                <w:kern w:val="0"/>
                <w:sz w:val="22"/>
              </w:rPr>
              <w:t>1</w:t>
            </w:r>
            <w:r w:rsidRPr="00343193">
              <w:rPr>
                <w:color w:val="000000"/>
                <w:kern w:val="0"/>
                <w:sz w:val="22"/>
              </w:rPr>
              <w:t>人</w:t>
            </w:r>
            <w:r w:rsidRPr="00343193">
              <w:rPr>
                <w:sz w:val="22"/>
              </w:rPr>
              <w:t>具备中级工程师及以上资质，</w:t>
            </w:r>
            <w:r w:rsidRPr="00343193">
              <w:rPr>
                <w:color w:val="000000"/>
                <w:kern w:val="0"/>
                <w:sz w:val="22"/>
              </w:rPr>
              <w:t>至少</w:t>
            </w:r>
            <w:r w:rsidRPr="00343193">
              <w:rPr>
                <w:color w:val="000000"/>
                <w:kern w:val="0"/>
                <w:sz w:val="22"/>
              </w:rPr>
              <w:t>1</w:t>
            </w:r>
            <w:r w:rsidRPr="00343193">
              <w:rPr>
                <w:color w:val="000000"/>
                <w:kern w:val="0"/>
                <w:sz w:val="22"/>
              </w:rPr>
              <w:t>人具备安全员</w:t>
            </w:r>
            <w:r w:rsidRPr="00343193">
              <w:rPr>
                <w:color w:val="000000"/>
                <w:kern w:val="0"/>
                <w:sz w:val="22"/>
              </w:rPr>
              <w:t>C</w:t>
            </w:r>
            <w:r w:rsidRPr="00343193">
              <w:rPr>
                <w:color w:val="000000"/>
                <w:kern w:val="0"/>
                <w:sz w:val="22"/>
              </w:rPr>
              <w:t>证书。</w:t>
            </w:r>
          </w:p>
        </w:tc>
        <w:tc>
          <w:tcPr>
            <w:tcW w:w="1115" w:type="dxa"/>
            <w:vAlign w:val="center"/>
          </w:tcPr>
          <w:p w:rsidR="00CD1908" w:rsidRPr="00343193" w:rsidRDefault="00CD1908" w:rsidP="009B2906">
            <w:pPr>
              <w:jc w:val="center"/>
              <w:rPr>
                <w:sz w:val="22"/>
              </w:rPr>
            </w:pPr>
            <w:r w:rsidRPr="00343193">
              <w:rPr>
                <w:color w:val="000000"/>
                <w:sz w:val="22"/>
              </w:rPr>
              <w:t>在职</w:t>
            </w:r>
          </w:p>
        </w:tc>
      </w:tr>
      <w:tr w:rsidR="00CD1908" w:rsidTr="009B2906">
        <w:trPr>
          <w:trHeight w:val="454"/>
          <w:jc w:val="center"/>
        </w:trPr>
        <w:tc>
          <w:tcPr>
            <w:tcW w:w="619" w:type="dxa"/>
            <w:vAlign w:val="center"/>
          </w:tcPr>
          <w:p w:rsidR="00CD1908" w:rsidRPr="00343193" w:rsidRDefault="00CD1908" w:rsidP="009B2906">
            <w:pPr>
              <w:jc w:val="center"/>
              <w:rPr>
                <w:sz w:val="22"/>
              </w:rPr>
            </w:pPr>
            <w:r w:rsidRPr="00343193">
              <w:rPr>
                <w:sz w:val="22"/>
              </w:rPr>
              <w:t>4</w:t>
            </w:r>
          </w:p>
        </w:tc>
        <w:tc>
          <w:tcPr>
            <w:tcW w:w="1311" w:type="dxa"/>
            <w:vAlign w:val="center"/>
          </w:tcPr>
          <w:p w:rsidR="00CD1908" w:rsidRPr="00343193" w:rsidRDefault="00CD1908" w:rsidP="009B2906">
            <w:pPr>
              <w:jc w:val="center"/>
              <w:rPr>
                <w:sz w:val="22"/>
              </w:rPr>
            </w:pPr>
            <w:r w:rsidRPr="00343193">
              <w:rPr>
                <w:color w:val="000000"/>
                <w:kern w:val="0"/>
                <w:sz w:val="22"/>
              </w:rPr>
              <w:t>运维保障服务人员</w:t>
            </w:r>
          </w:p>
        </w:tc>
        <w:tc>
          <w:tcPr>
            <w:tcW w:w="1070" w:type="dxa"/>
            <w:vAlign w:val="center"/>
          </w:tcPr>
          <w:p w:rsidR="00CD1908" w:rsidRPr="00343193" w:rsidRDefault="00CD1908" w:rsidP="009B2906">
            <w:pPr>
              <w:jc w:val="center"/>
              <w:rPr>
                <w:sz w:val="22"/>
              </w:rPr>
            </w:pPr>
            <w:r w:rsidRPr="00343193">
              <w:rPr>
                <w:sz w:val="22"/>
              </w:rPr>
              <w:t>3</w:t>
            </w:r>
          </w:p>
        </w:tc>
        <w:tc>
          <w:tcPr>
            <w:tcW w:w="4298" w:type="dxa"/>
            <w:vAlign w:val="center"/>
          </w:tcPr>
          <w:p w:rsidR="00CD1908" w:rsidRPr="00343193" w:rsidRDefault="00CD1908" w:rsidP="009B2906">
            <w:pPr>
              <w:jc w:val="left"/>
              <w:rPr>
                <w:sz w:val="22"/>
              </w:rPr>
            </w:pPr>
            <w:r w:rsidRPr="00343193">
              <w:rPr>
                <w:rFonts w:ascii="宋体" w:hAnsi="宋体" w:cs="宋体" w:hint="eastAsia"/>
                <w:color w:val="000000"/>
                <w:kern w:val="0"/>
                <w:sz w:val="22"/>
              </w:rPr>
              <w:t>负责设备配置、系统日常运维工作，</w:t>
            </w:r>
            <w:r w:rsidRPr="00343193">
              <w:rPr>
                <w:rFonts w:ascii="宋体" w:hAnsi="宋体" w:cs="宋体" w:hint="eastAsia"/>
                <w:color w:val="000000"/>
                <w:kern w:val="0"/>
                <w:sz w:val="22"/>
                <w:lang w:eastAsia="zh-Hans"/>
              </w:rPr>
              <w:t>常规技术问题解答，用户使用指导，</w:t>
            </w:r>
            <w:r w:rsidRPr="00343193">
              <w:rPr>
                <w:rFonts w:ascii="宋体" w:hAnsi="宋体" w:cs="宋体" w:hint="eastAsia"/>
                <w:color w:val="000000"/>
                <w:kern w:val="0"/>
                <w:sz w:val="22"/>
              </w:rPr>
              <w:t>保障平台系统的正常运行。均需具</w:t>
            </w:r>
            <w:r w:rsidRPr="00343193">
              <w:rPr>
                <w:rFonts w:ascii="宋体" w:hAnsi="宋体" w:cs="宋体" w:hint="eastAsia"/>
                <w:color w:val="000000"/>
                <w:kern w:val="0"/>
                <w:sz w:val="22"/>
                <w:lang w:eastAsia="zh-Hans"/>
              </w:rPr>
              <w:t>备</w:t>
            </w:r>
            <w:r w:rsidRPr="00343193">
              <w:rPr>
                <w:rFonts w:ascii="宋体" w:hAnsi="宋体" w:cs="宋体" w:hint="eastAsia"/>
                <w:color w:val="000000"/>
                <w:kern w:val="0"/>
                <w:sz w:val="22"/>
              </w:rPr>
              <w:t>同类项目服务经验，至少</w:t>
            </w:r>
            <w:r w:rsidRPr="00343193">
              <w:rPr>
                <w:color w:val="000000"/>
                <w:kern w:val="0"/>
                <w:sz w:val="22"/>
              </w:rPr>
              <w:t>1</w:t>
            </w:r>
            <w:r w:rsidRPr="00343193">
              <w:rPr>
                <w:rFonts w:ascii="宋体" w:hAnsi="宋体" w:cs="宋体" w:hint="eastAsia"/>
                <w:color w:val="000000"/>
                <w:kern w:val="0"/>
                <w:sz w:val="22"/>
              </w:rPr>
              <w:t>人</w:t>
            </w:r>
            <w:r w:rsidRPr="00343193">
              <w:rPr>
                <w:rFonts w:ascii="宋体" w:hAnsi="宋体" w:cs="宋体" w:hint="eastAsia"/>
                <w:sz w:val="22"/>
              </w:rPr>
              <w:t>具备中级工程师及以上资质。</w:t>
            </w:r>
          </w:p>
        </w:tc>
        <w:tc>
          <w:tcPr>
            <w:tcW w:w="1115" w:type="dxa"/>
            <w:vAlign w:val="center"/>
          </w:tcPr>
          <w:p w:rsidR="00CD1908" w:rsidRPr="00343193" w:rsidRDefault="00CD1908" w:rsidP="009B2906">
            <w:pPr>
              <w:jc w:val="center"/>
              <w:rPr>
                <w:sz w:val="22"/>
              </w:rPr>
            </w:pPr>
            <w:r w:rsidRPr="00343193">
              <w:rPr>
                <w:rFonts w:ascii="宋体" w:hAnsi="宋体" w:cs="宋体" w:hint="eastAsia"/>
                <w:color w:val="000000"/>
                <w:sz w:val="22"/>
              </w:rPr>
              <w:t>在职</w:t>
            </w:r>
          </w:p>
        </w:tc>
      </w:tr>
    </w:tbl>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30" w:name="_Toc162530577"/>
      <w:r w:rsidRPr="00353F5B">
        <w:rPr>
          <w:rFonts w:ascii="Times New Roman" w:hAnsi="Times New Roman"/>
          <w:b/>
          <w:color w:val="000000"/>
          <w:sz w:val="22"/>
        </w:rPr>
        <w:t>13</w:t>
      </w:r>
      <w:r w:rsidRPr="00353F5B">
        <w:rPr>
          <w:rFonts w:ascii="Times New Roman" w:hAnsi="Times New Roman"/>
          <w:b/>
          <w:color w:val="000000"/>
          <w:sz w:val="22"/>
        </w:rPr>
        <w:t>安全生产、文明施工（安装）与环境保护要求</w:t>
      </w:r>
      <w:bookmarkEnd w:id="30"/>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13.1</w:t>
      </w:r>
      <w:r w:rsidRPr="00353F5B">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13.2</w:t>
      </w:r>
      <w:r w:rsidRPr="00353F5B">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13.3</w:t>
      </w:r>
      <w:r w:rsidRPr="00353F5B">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13.4</w:t>
      </w:r>
      <w:r w:rsidRPr="00353F5B">
        <w:rPr>
          <w:rFonts w:ascii="Times New Roman" w:hAnsi="Times New Roman"/>
          <w:color w:val="000000"/>
          <w:sz w:val="22"/>
        </w:rPr>
        <w:t>中标人现场设备安装负责人应具有专业证书，安装人员必须持证上岗。中标人应对设备安装、调试期间自身和第三方安全与财产负责。</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13.5</w:t>
      </w:r>
      <w:r w:rsidRPr="00353F5B">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13.6</w:t>
      </w:r>
      <w:r w:rsidRPr="00353F5B">
        <w:rPr>
          <w:rFonts w:ascii="Times New Roman" w:hAnsi="Times New Roman"/>
          <w:color w:val="000000"/>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31" w:name="_Toc162530578"/>
      <w:r w:rsidRPr="00353F5B">
        <w:rPr>
          <w:rFonts w:ascii="Times New Roman" w:hAnsi="Times New Roman"/>
          <w:b/>
          <w:color w:val="000000"/>
          <w:sz w:val="22"/>
        </w:rPr>
        <w:t>14</w:t>
      </w:r>
      <w:r w:rsidRPr="00353F5B">
        <w:rPr>
          <w:rFonts w:ascii="Times New Roman" w:hAnsi="Times New Roman"/>
          <w:b/>
          <w:color w:val="000000"/>
          <w:sz w:val="22"/>
        </w:rPr>
        <w:t>售后服务要求（包括延伸服务要求）</w:t>
      </w:r>
      <w:bookmarkEnd w:id="31"/>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14.1</w:t>
      </w:r>
      <w:r>
        <w:rPr>
          <w:rFonts w:ascii="Times New Roman" w:hAnsi="Times New Roman" w:hint="eastAsia"/>
          <w:color w:val="000000"/>
          <w:sz w:val="22"/>
        </w:rPr>
        <w:t>投标人需提供本地服务团队，具有良好的服务管理机制、流程等。</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14.2</w:t>
      </w:r>
      <w:r>
        <w:rPr>
          <w:rFonts w:ascii="Times New Roman" w:hAnsi="Times New Roman" w:hint="eastAsia"/>
          <w:color w:val="000000"/>
          <w:sz w:val="22"/>
        </w:rPr>
        <w:t>具体服务要求</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中标人需提供全部采购内容的运维服务，按照服务质量保证的服务标准提供各种售后服务。</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lastRenderedPageBreak/>
        <w:t>在中标人服务期内，负责本项目的维护工作，确保系统安全、稳定、正常地运行并对由于设计、</w:t>
      </w:r>
      <w:r>
        <w:rPr>
          <w:rFonts w:ascii="Times New Roman" w:hAnsi="Times New Roman" w:hint="eastAsia"/>
          <w:color w:val="000000"/>
          <w:sz w:val="22"/>
        </w:rPr>
        <w:t xml:space="preserve"> </w:t>
      </w:r>
      <w:r>
        <w:rPr>
          <w:rFonts w:ascii="Times New Roman" w:hAnsi="Times New Roman" w:hint="eastAsia"/>
          <w:color w:val="000000"/>
          <w:sz w:val="22"/>
        </w:rPr>
        <w:t>功能的缺陷而产生的故障负责。中标人提供面向相关学校的每周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小时的运维服务保障。在此期间如发生系统运作故障，或出现瑕疵，中标人将按照售后服务的承诺提供保修和维护服务。中标人提供运维热线电话、电子邮件和在线网站等技术支持方式：</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）电话支持：客户通过拨打中标人指定的运维热线电话，提供每周</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小时电话响应服务。由中标人工程师进行电话支持。</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）远程技术支持：在采购人保证服务器网络联通的情况下，通过远程诊断、电话支持、电子邮件等方式进行技术支持。</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）现场支持：如果不能通过远程技术支持方式解决系统的技术故障，在用户提出现场支持要求后的</w:t>
      </w:r>
      <w:r>
        <w:rPr>
          <w:rFonts w:ascii="Times New Roman" w:hAnsi="Times New Roman" w:hint="eastAsia"/>
          <w:color w:val="000000"/>
          <w:sz w:val="22"/>
        </w:rPr>
        <w:t>24</w:t>
      </w:r>
      <w:r>
        <w:rPr>
          <w:rFonts w:ascii="Times New Roman" w:hAnsi="Times New Roman" w:hint="eastAsia"/>
          <w:color w:val="000000"/>
          <w:sz w:val="22"/>
        </w:rPr>
        <w:t>小时内，中标人将派遣工程师赶赴现场分析故障原因，制定故障排除方案，提供故障排除服务。接到用户报修维护信息后</w:t>
      </w:r>
      <w:r>
        <w:rPr>
          <w:rFonts w:ascii="Times New Roman" w:hAnsi="Times New Roman" w:hint="eastAsia"/>
          <w:color w:val="000000"/>
          <w:sz w:val="22"/>
        </w:rPr>
        <w:t>3</w:t>
      </w:r>
      <w:r>
        <w:rPr>
          <w:rFonts w:ascii="Times New Roman" w:hAnsi="Times New Roman" w:hint="eastAsia"/>
          <w:color w:val="000000"/>
          <w:sz w:val="22"/>
        </w:rPr>
        <w:t>个工作日内如不能修复则提供备用设备。</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14.3 </w:t>
      </w:r>
      <w:r>
        <w:rPr>
          <w:rFonts w:ascii="Times New Roman" w:hAnsi="Times New Roman" w:hint="eastAsia"/>
          <w:color w:val="000000"/>
          <w:sz w:val="22"/>
        </w:rPr>
        <w:t>免费质保期间的服务承诺</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）日常维护方案</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投标人提供的方案里需包含售后服务体系、售后服务内容、故障响应时间、售后技术支持内容、风险分析及处理方法。</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投标人每年应提供不少于</w:t>
      </w:r>
      <w:r>
        <w:rPr>
          <w:rFonts w:ascii="Times New Roman" w:hAnsi="Times New Roman" w:hint="eastAsia"/>
          <w:color w:val="000000"/>
          <w:sz w:val="22"/>
        </w:rPr>
        <w:t>4</w:t>
      </w:r>
      <w:r>
        <w:rPr>
          <w:rFonts w:ascii="Times New Roman" w:hAnsi="Times New Roman" w:hint="eastAsia"/>
          <w:color w:val="000000"/>
          <w:sz w:val="22"/>
        </w:rPr>
        <w:t>次的入校服务，提供建设内容的周期性巡检等。</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）系统发生故障后的应急响应方案</w:t>
      </w:r>
    </w:p>
    <w:p w:rsidR="00CD1908" w:rsidRDefault="00CD1908" w:rsidP="00CD1908">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项目建设期和服务期内中标人提供</w:t>
      </w:r>
      <w:r>
        <w:rPr>
          <w:rFonts w:ascii="Times New Roman" w:hAnsi="Times New Roman" w:hint="eastAsia"/>
          <w:color w:val="000000"/>
          <w:sz w:val="22"/>
        </w:rPr>
        <w:t>7</w:t>
      </w:r>
      <w:r>
        <w:rPr>
          <w:rFonts w:ascii="Times New Roman" w:hAnsi="Times New Roman" w:hint="eastAsia"/>
          <w:color w:val="000000"/>
          <w:sz w:val="22"/>
        </w:rPr>
        <w:t>天×</w:t>
      </w:r>
      <w:r>
        <w:rPr>
          <w:rFonts w:ascii="Times New Roman" w:hAnsi="Times New Roman" w:hint="eastAsia"/>
          <w:color w:val="000000"/>
          <w:sz w:val="22"/>
        </w:rPr>
        <w:t>24</w:t>
      </w:r>
      <w:r>
        <w:rPr>
          <w:rFonts w:ascii="Times New Roman" w:hAnsi="Times New Roman" w:hint="eastAsia"/>
          <w:color w:val="000000"/>
          <w:sz w:val="22"/>
        </w:rPr>
        <w:t>小时的保障，按需提供技术咨询服务。中标人在接到故障报修要求时，</w:t>
      </w:r>
      <w:r>
        <w:rPr>
          <w:rFonts w:ascii="Times New Roman" w:hAnsi="Times New Roman" w:hint="eastAsia"/>
          <w:color w:val="000000"/>
          <w:sz w:val="22"/>
        </w:rPr>
        <w:t>2</w:t>
      </w:r>
      <w:r>
        <w:rPr>
          <w:rFonts w:ascii="Times New Roman" w:hAnsi="Times New Roman" w:hint="eastAsia"/>
          <w:color w:val="000000"/>
          <w:sz w:val="22"/>
        </w:rPr>
        <w:t>小时内做出明确响应和安排，在</w:t>
      </w:r>
      <w:r>
        <w:rPr>
          <w:rFonts w:ascii="Times New Roman" w:hAnsi="Times New Roman" w:hint="eastAsia"/>
          <w:color w:val="000000"/>
          <w:sz w:val="22"/>
        </w:rPr>
        <w:t>24</w:t>
      </w:r>
      <w:r>
        <w:rPr>
          <w:rFonts w:ascii="Times New Roman" w:hAnsi="Times New Roman" w:hint="eastAsia"/>
          <w:color w:val="000000"/>
          <w:sz w:val="22"/>
        </w:rPr>
        <w:t>小时内为采购人提供维修服务，并做出故障诊断报告。</w:t>
      </w:r>
    </w:p>
    <w:p w:rsidR="00CD1908" w:rsidRPr="00353F5B" w:rsidRDefault="00CD1908" w:rsidP="00CD1908">
      <w:pPr>
        <w:adjustRightInd w:val="0"/>
        <w:snapToGrid w:val="0"/>
        <w:spacing w:line="300" w:lineRule="auto"/>
        <w:ind w:firstLineChars="200" w:firstLine="440"/>
        <w:rPr>
          <w:rFonts w:ascii="Times New Roman" w:hAnsi="Times New Roman"/>
          <w:b/>
          <w:bCs/>
          <w:color w:val="FF0000"/>
          <w:sz w:val="22"/>
          <w:u w:val="single"/>
        </w:rPr>
      </w:pPr>
      <w:r>
        <w:rPr>
          <w:rFonts w:ascii="Times New Roman" w:hAnsi="Times New Roman" w:hint="eastAsia"/>
          <w:color w:val="000000"/>
          <w:sz w:val="22"/>
        </w:rPr>
        <w:t>在遇到重大故障，现场维护人员</w:t>
      </w:r>
      <w:r>
        <w:rPr>
          <w:rFonts w:ascii="Times New Roman" w:hAnsi="Times New Roman" w:hint="eastAsia"/>
          <w:color w:val="000000"/>
          <w:sz w:val="22"/>
        </w:rPr>
        <w:t>12</w:t>
      </w:r>
      <w:r>
        <w:rPr>
          <w:rFonts w:ascii="Times New Roman" w:hAnsi="Times New Roman" w:hint="eastAsia"/>
          <w:color w:val="000000"/>
          <w:sz w:val="22"/>
        </w:rPr>
        <w:t>小时内无法解决的应在</w:t>
      </w:r>
      <w:r>
        <w:rPr>
          <w:rFonts w:ascii="Times New Roman" w:hAnsi="Times New Roman" w:hint="eastAsia"/>
          <w:color w:val="000000"/>
          <w:sz w:val="22"/>
        </w:rPr>
        <w:t>24</w:t>
      </w:r>
      <w:r>
        <w:rPr>
          <w:rFonts w:ascii="Times New Roman" w:hAnsi="Times New Roman" w:hint="eastAsia"/>
          <w:color w:val="000000"/>
          <w:sz w:val="22"/>
        </w:rPr>
        <w:t>小时内提供不低于故障设备或软件档次及性能的备件。产品由于非不可抗力导致设备故障、系统软件无法运行的、设备更换及软件更换费用由中标人支付。</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32" w:name="_Toc162530579"/>
      <w:r w:rsidRPr="00353F5B">
        <w:rPr>
          <w:rFonts w:ascii="Times New Roman" w:hAnsi="Times New Roman"/>
          <w:b/>
          <w:color w:val="000000"/>
          <w:sz w:val="22"/>
        </w:rPr>
        <w:t xml:space="preserve">15 </w:t>
      </w:r>
      <w:r w:rsidRPr="00353F5B">
        <w:rPr>
          <w:rFonts w:ascii="Times New Roman" w:hAnsi="Times New Roman"/>
          <w:b/>
          <w:color w:val="000000"/>
          <w:sz w:val="22"/>
        </w:rPr>
        <w:t>项目的保密和知识产权</w:t>
      </w:r>
      <w:bookmarkEnd w:id="32"/>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bookmarkStart w:id="33" w:name="_Hlk491545887"/>
      <w:r w:rsidRPr="00353F5B">
        <w:rPr>
          <w:rFonts w:ascii="Times New Roman" w:hAnsi="Times New Roman"/>
          <w:color w:val="000000"/>
          <w:sz w:val="22"/>
        </w:rPr>
        <w:t xml:space="preserve">15.1 </w:t>
      </w:r>
      <w:r w:rsidRPr="00353F5B">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15.2</w:t>
      </w:r>
      <w:r w:rsidRPr="00353F5B">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15.3</w:t>
      </w:r>
      <w:r w:rsidRPr="00353F5B">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15.4 </w:t>
      </w:r>
      <w:r w:rsidRPr="00353F5B">
        <w:rPr>
          <w:rFonts w:ascii="Times New Roman" w:hAnsi="Times New Roman"/>
          <w:color w:val="000000"/>
          <w:sz w:val="22"/>
        </w:rPr>
        <w:t>中标人应遵守合同文件约定内容的保密要求。如果采购人提供的内容属于保密的，应签订保密协议，且双方均有保密义务。</w:t>
      </w:r>
    </w:p>
    <w:p w:rsidR="00CD1908" w:rsidRPr="00DF740F" w:rsidRDefault="00CD1908" w:rsidP="00CD1908">
      <w:pPr>
        <w:adjustRightInd w:val="0"/>
        <w:snapToGrid w:val="0"/>
        <w:spacing w:line="300" w:lineRule="auto"/>
        <w:ind w:firstLineChars="200" w:firstLine="440"/>
        <w:rPr>
          <w:rFonts w:ascii="Times New Roman" w:hAnsi="Times New Roman"/>
          <w:b/>
          <w:bCs/>
          <w:color w:val="FF0000"/>
          <w:sz w:val="22"/>
          <w:u w:val="single"/>
        </w:rPr>
      </w:pPr>
      <w:r w:rsidRPr="00353F5B">
        <w:rPr>
          <w:rFonts w:ascii="Times New Roman" w:hAnsi="Times New Roman"/>
          <w:color w:val="000000"/>
          <w:sz w:val="22"/>
        </w:rPr>
        <w:t>15.5</w:t>
      </w:r>
      <w:r w:rsidRPr="00353F5B">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CD1908" w:rsidRPr="00353F5B" w:rsidRDefault="00CD1908" w:rsidP="00CD1908">
      <w:pPr>
        <w:adjustRightInd w:val="0"/>
        <w:snapToGrid w:val="0"/>
        <w:spacing w:line="300" w:lineRule="auto"/>
        <w:ind w:firstLineChars="200" w:firstLine="440"/>
        <w:rPr>
          <w:rFonts w:ascii="Times New Roman" w:hAnsi="Times New Roman"/>
          <w:color w:val="000000"/>
          <w:sz w:val="22"/>
        </w:rPr>
      </w:pPr>
      <w:r w:rsidRPr="00353F5B">
        <w:rPr>
          <w:rFonts w:ascii="Times New Roman" w:hAnsi="Times New Roman"/>
          <w:color w:val="000000"/>
          <w:sz w:val="22"/>
        </w:rPr>
        <w:t xml:space="preserve">15.6 </w:t>
      </w:r>
      <w:r w:rsidRPr="00353F5B">
        <w:rPr>
          <w:rFonts w:ascii="Times New Roman" w:hAnsi="Times New Roman"/>
          <w:color w:val="000000"/>
          <w:sz w:val="22"/>
        </w:rPr>
        <w:t>如采购人使用该标的物构成上述侵权的，则中标人承担全部责任。</w:t>
      </w:r>
      <w:bookmarkEnd w:id="33"/>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34" w:name="_Toc162530580"/>
      <w:r w:rsidRPr="00353F5B">
        <w:rPr>
          <w:rFonts w:ascii="Times New Roman" w:hAnsi="Times New Roman"/>
          <w:b/>
          <w:color w:val="000000"/>
          <w:sz w:val="22"/>
        </w:rPr>
        <w:t xml:space="preserve">16 </w:t>
      </w:r>
      <w:r w:rsidRPr="00353F5B">
        <w:rPr>
          <w:rFonts w:ascii="Times New Roman" w:hAnsi="Times New Roman"/>
          <w:b/>
          <w:color w:val="000000"/>
          <w:sz w:val="22"/>
        </w:rPr>
        <w:t>技术培训</w:t>
      </w:r>
      <w:bookmarkEnd w:id="34"/>
    </w:p>
    <w:p w:rsidR="00CD1908" w:rsidRDefault="00CD1908" w:rsidP="00CD190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lastRenderedPageBreak/>
        <w:t>中标人应为所有被培训人员提供培训用文字资料及本系统的详细技术文件。</w:t>
      </w:r>
    </w:p>
    <w:p w:rsidR="00CD1908" w:rsidRDefault="00CD1908" w:rsidP="00CD190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培训结束后</w:t>
      </w:r>
      <w:r>
        <w:rPr>
          <w:rFonts w:ascii="Times New Roman" w:hAnsi="Times New Roman" w:hint="eastAsia"/>
          <w:color w:val="000000"/>
          <w:sz w:val="22"/>
        </w:rPr>
        <w:t>10</w:t>
      </w:r>
      <w:r>
        <w:rPr>
          <w:rFonts w:ascii="Times New Roman" w:hAnsi="Times New Roman" w:hint="eastAsia"/>
          <w:color w:val="000000"/>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CD1908" w:rsidRDefault="00CD1908" w:rsidP="00CD1908">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投标人应具有健全的培训管理制度和管理流程、培训计划。</w:t>
      </w:r>
    </w:p>
    <w:p w:rsidR="00CD1908" w:rsidRPr="00353F5B" w:rsidRDefault="00CD1908" w:rsidP="00CD1908">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hint="eastAsia"/>
          <w:color w:val="000000"/>
          <w:sz w:val="22"/>
        </w:rPr>
        <w:t>培训时间与日期应在软件开发完毕后由采购人和中标人共同商定，并提供具体的培训方案。</w:t>
      </w:r>
    </w:p>
    <w:p w:rsidR="00CD1908" w:rsidRPr="00353F5B" w:rsidRDefault="00CD1908" w:rsidP="00CD1908">
      <w:pPr>
        <w:adjustRightInd w:val="0"/>
        <w:snapToGrid w:val="0"/>
        <w:spacing w:line="300" w:lineRule="auto"/>
        <w:ind w:firstLineChars="200" w:firstLine="400"/>
        <w:jc w:val="left"/>
        <w:rPr>
          <w:rFonts w:ascii="Times New Roman" w:hAnsi="Times New Roman"/>
          <w:color w:val="000000"/>
          <w:sz w:val="20"/>
          <w:szCs w:val="20"/>
        </w:rPr>
      </w:pPr>
    </w:p>
    <w:p w:rsidR="00CD1908" w:rsidRPr="00353F5B" w:rsidRDefault="00CD1908" w:rsidP="00CD1908">
      <w:pPr>
        <w:adjustRightInd w:val="0"/>
        <w:snapToGrid w:val="0"/>
        <w:spacing w:line="300" w:lineRule="auto"/>
        <w:jc w:val="center"/>
        <w:outlineLvl w:val="1"/>
        <w:rPr>
          <w:rFonts w:ascii="Times New Roman" w:hAnsi="Times New Roman"/>
          <w:color w:val="000000"/>
          <w:sz w:val="30"/>
          <w:szCs w:val="30"/>
        </w:rPr>
      </w:pPr>
      <w:bookmarkStart w:id="35" w:name="_Toc475631915"/>
      <w:bookmarkStart w:id="36" w:name="_Toc506191154"/>
      <w:bookmarkStart w:id="37" w:name="_Toc162530581"/>
      <w:r w:rsidRPr="00353F5B">
        <w:rPr>
          <w:rFonts w:ascii="Times New Roman" w:hAnsi="Times New Roman"/>
          <w:color w:val="000000"/>
          <w:sz w:val="30"/>
          <w:szCs w:val="30"/>
        </w:rPr>
        <w:t>四、投标报价须知</w:t>
      </w:r>
      <w:bookmarkEnd w:id="35"/>
      <w:bookmarkEnd w:id="36"/>
      <w:bookmarkEnd w:id="37"/>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38" w:name="_Toc490037251"/>
      <w:bookmarkStart w:id="39" w:name="_Toc506191155"/>
      <w:bookmarkStart w:id="40" w:name="_Toc162530582"/>
      <w:r w:rsidRPr="00353F5B">
        <w:rPr>
          <w:rFonts w:ascii="Times New Roman" w:hAnsi="Times New Roman"/>
          <w:b/>
          <w:color w:val="000000"/>
          <w:sz w:val="22"/>
        </w:rPr>
        <w:t xml:space="preserve">17 </w:t>
      </w:r>
      <w:r w:rsidRPr="00353F5B">
        <w:rPr>
          <w:rFonts w:ascii="Times New Roman" w:hAnsi="Times New Roman"/>
          <w:b/>
          <w:color w:val="000000"/>
          <w:sz w:val="22"/>
        </w:rPr>
        <w:t>投标报价依据</w:t>
      </w:r>
      <w:bookmarkEnd w:id="38"/>
      <w:bookmarkEnd w:id="39"/>
      <w:bookmarkEnd w:id="40"/>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17.1 </w:t>
      </w:r>
      <w:r w:rsidRPr="00353F5B">
        <w:rPr>
          <w:rFonts w:ascii="Times New Roman" w:hAnsi="Times New Roman"/>
          <w:color w:val="000000"/>
          <w:sz w:val="22"/>
        </w:rPr>
        <w:t>投标报价计算依据包括本项目的招标文件（包括提供的附件）、招标文件答疑或修改的补充文书、工作量清单、项目现场条件等。</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17.2</w:t>
      </w:r>
      <w:r w:rsidRPr="00353F5B">
        <w:rPr>
          <w:rFonts w:ascii="Times New Roman" w:hAnsi="Times New Roman"/>
          <w:color w:val="000000"/>
          <w:sz w:val="22"/>
        </w:rPr>
        <w:t>招标文件明确的</w:t>
      </w:r>
      <w:r w:rsidRPr="00353F5B">
        <w:rPr>
          <w:rFonts w:ascii="Times New Roman" w:hAnsi="Times New Roman" w:hint="eastAsia"/>
          <w:color w:val="000000"/>
          <w:sz w:val="22"/>
        </w:rPr>
        <w:t>项目</w:t>
      </w:r>
      <w:r w:rsidRPr="00353F5B">
        <w:rPr>
          <w:rFonts w:ascii="Times New Roman" w:hAnsi="Times New Roman"/>
          <w:color w:val="000000"/>
          <w:sz w:val="22"/>
        </w:rPr>
        <w:t>范围、</w:t>
      </w:r>
      <w:r w:rsidRPr="00353F5B">
        <w:rPr>
          <w:rFonts w:ascii="Times New Roman" w:hAnsi="Times New Roman" w:hint="eastAsia"/>
          <w:color w:val="000000"/>
          <w:sz w:val="22"/>
        </w:rPr>
        <w:t>实施</w:t>
      </w:r>
      <w:r w:rsidRPr="00353F5B">
        <w:rPr>
          <w:rFonts w:ascii="Times New Roman" w:hAnsi="Times New Roman"/>
          <w:color w:val="000000"/>
          <w:sz w:val="22"/>
        </w:rPr>
        <w:t>内容、</w:t>
      </w:r>
      <w:r w:rsidRPr="00353F5B">
        <w:rPr>
          <w:rFonts w:ascii="Times New Roman" w:hAnsi="Times New Roman" w:hint="eastAsia"/>
          <w:color w:val="000000"/>
          <w:sz w:val="22"/>
        </w:rPr>
        <w:t>实施</w:t>
      </w:r>
      <w:r w:rsidRPr="00353F5B">
        <w:rPr>
          <w:rFonts w:ascii="Times New Roman" w:hAnsi="Times New Roman"/>
          <w:color w:val="000000"/>
          <w:sz w:val="22"/>
        </w:rPr>
        <w:t>期限、质量要求、</w:t>
      </w:r>
      <w:r w:rsidRPr="00353F5B">
        <w:rPr>
          <w:rFonts w:ascii="Times New Roman" w:hAnsi="Times New Roman" w:hint="eastAsia"/>
          <w:color w:val="000000"/>
          <w:sz w:val="22"/>
        </w:rPr>
        <w:t>售后服务、</w:t>
      </w:r>
      <w:r w:rsidRPr="00353F5B">
        <w:rPr>
          <w:rFonts w:ascii="Times New Roman" w:hAnsi="Times New Roman"/>
          <w:color w:val="000000"/>
          <w:sz w:val="22"/>
        </w:rPr>
        <w:t>管理要求与标准及考核要求等。</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17.3</w:t>
      </w:r>
      <w:r w:rsidRPr="00353F5B">
        <w:rPr>
          <w:rFonts w:ascii="Times New Roman" w:hAnsi="Times New Roman"/>
          <w:color w:val="000000"/>
          <w:sz w:val="22"/>
        </w:rPr>
        <w:t>工作量清单说明</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17.3.1 </w:t>
      </w:r>
      <w:r w:rsidRPr="00353F5B">
        <w:rPr>
          <w:rFonts w:ascii="Times New Roman" w:hAnsi="Times New Roman"/>
          <w:color w:val="000000"/>
          <w:sz w:val="22"/>
        </w:rPr>
        <w:t>工作量清单应与投标人须知、合同条件、项目质量标准和要求等文件结合起来理解或解释。</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17.3.2</w:t>
      </w:r>
      <w:r w:rsidRPr="00353F5B">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41" w:name="_Toc490037252"/>
      <w:bookmarkStart w:id="42" w:name="_Toc506191156"/>
      <w:bookmarkStart w:id="43" w:name="_Toc162530583"/>
      <w:r w:rsidRPr="00353F5B">
        <w:rPr>
          <w:rFonts w:ascii="Times New Roman" w:hAnsi="Times New Roman"/>
          <w:b/>
          <w:color w:val="000000"/>
          <w:sz w:val="22"/>
        </w:rPr>
        <w:t>18</w:t>
      </w:r>
      <w:bookmarkStart w:id="44" w:name="_Toc490037253"/>
      <w:bookmarkEnd w:id="41"/>
      <w:r w:rsidRPr="00353F5B">
        <w:rPr>
          <w:rFonts w:ascii="Times New Roman" w:hAnsi="Times New Roman"/>
          <w:b/>
          <w:color w:val="000000"/>
          <w:sz w:val="22"/>
        </w:rPr>
        <w:t>投标报价</w:t>
      </w:r>
      <w:bookmarkEnd w:id="44"/>
      <w:r w:rsidRPr="00353F5B">
        <w:rPr>
          <w:rFonts w:ascii="Times New Roman" w:hAnsi="Times New Roman"/>
          <w:b/>
          <w:color w:val="000000"/>
          <w:sz w:val="22"/>
        </w:rPr>
        <w:t>内容</w:t>
      </w:r>
      <w:bookmarkEnd w:id="42"/>
      <w:bookmarkEnd w:id="43"/>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color w:val="000000"/>
          <w:sz w:val="22"/>
        </w:rPr>
        <w:t xml:space="preserve">18.1 </w:t>
      </w:r>
      <w:r w:rsidRPr="00353F5B">
        <w:rPr>
          <w:rFonts w:ascii="Times New Roman" w:hAnsi="Times New Roman"/>
          <w:color w:val="000000"/>
          <w:sz w:val="22"/>
        </w:rPr>
        <w:t>本项</w:t>
      </w:r>
      <w:r w:rsidRPr="00353F5B">
        <w:rPr>
          <w:rFonts w:ascii="Times New Roman" w:hAnsi="Times New Roman"/>
          <w:sz w:val="22"/>
        </w:rPr>
        <w:t>目报价为全费用报价，是履行合同的最终价格，除投标需求中另有说明外，投标报价（即投标总价）应包括</w:t>
      </w:r>
      <w:r w:rsidRPr="00353F5B">
        <w:rPr>
          <w:rFonts w:ascii="Times New Roman" w:hAnsi="Times New Roman"/>
          <w:color w:val="0000FF"/>
          <w:sz w:val="22"/>
        </w:rPr>
        <w:t>项目前期调研、数据收集和分析、方案设计、项目研发、</w:t>
      </w:r>
      <w:r w:rsidRPr="00353F5B">
        <w:rPr>
          <w:rFonts w:ascii="Times New Roman" w:hAnsi="Times New Roman" w:hint="eastAsia"/>
          <w:color w:val="0000FF"/>
          <w:sz w:val="22"/>
        </w:rPr>
        <w:t>基础环境集成实施、智能化安装工程、硬件集成实施、软件开发和集成实施、安全集成实施、系统调试及</w:t>
      </w:r>
      <w:r w:rsidRPr="00353F5B">
        <w:rPr>
          <w:rFonts w:ascii="Times New Roman" w:hAnsi="Times New Roman"/>
          <w:color w:val="0000FF"/>
          <w:sz w:val="22"/>
        </w:rPr>
        <w:t>试运行、验收和评估、操作培训、</w:t>
      </w:r>
      <w:r w:rsidRPr="00353F5B">
        <w:rPr>
          <w:rFonts w:ascii="Times New Roman" w:hAnsi="Times New Roman" w:hint="eastAsia"/>
          <w:color w:val="0000FF"/>
          <w:sz w:val="22"/>
        </w:rPr>
        <w:t>售后服务、</w:t>
      </w:r>
      <w:r w:rsidRPr="00353F5B">
        <w:rPr>
          <w:rFonts w:ascii="Times New Roman" w:hAnsi="Times New Roman"/>
          <w:color w:val="0000FF"/>
          <w:sz w:val="22"/>
        </w:rPr>
        <w:t>投入使用这一系列过程中所包含的所有费用。</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18.2 </w:t>
      </w:r>
      <w:r w:rsidRPr="00353F5B">
        <w:rPr>
          <w:rFonts w:ascii="Times New Roman" w:hAnsi="Times New Roman"/>
          <w:sz w:val="22"/>
        </w:rPr>
        <w:t>投标报价中投标人应考虑本项目可能存在的风险因素。投标报价应将所有工作内容考虑在内，如有漏项或缺项，均属于投标人的风险</w:t>
      </w:r>
      <w:r w:rsidRPr="00353F5B">
        <w:rPr>
          <w:rFonts w:ascii="Times New Roman" w:hAnsi="Times New Roman" w:hint="eastAsia"/>
          <w:sz w:val="22"/>
        </w:rPr>
        <w:t>，其费用视作已分配在报价明细表内单价或总价之中</w:t>
      </w:r>
      <w:r w:rsidRPr="00353F5B">
        <w:rPr>
          <w:rFonts w:ascii="Times New Roman" w:hAnsi="Times New Roman"/>
          <w:sz w:val="22"/>
        </w:rPr>
        <w:t>。投标人应逐项计算并填写单价、合计价和总价。</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18.3</w:t>
      </w:r>
      <w:r w:rsidRPr="00353F5B">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t xml:space="preserve">18.4 </w:t>
      </w:r>
      <w:r w:rsidRPr="00353F5B">
        <w:rPr>
          <w:rFonts w:ascii="Times New Roman" w:hAnsi="Times New Roman"/>
          <w:sz w:val="22"/>
        </w:rPr>
        <w:t>投标人按照投标文件格式中所附的表式完整地填写《开标一览表》及各类投标报价明细表，说明其拟提供服务的内容、数量、价格、时间、价格构成等。</w:t>
      </w:r>
    </w:p>
    <w:p w:rsidR="00CD1908" w:rsidRPr="00353F5B"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45" w:name="_Toc490037254"/>
      <w:bookmarkStart w:id="46" w:name="_Toc506191157"/>
      <w:bookmarkStart w:id="47" w:name="_Toc162530584"/>
      <w:r w:rsidRPr="00353F5B">
        <w:rPr>
          <w:rFonts w:ascii="Times New Roman" w:hAnsi="Times New Roman"/>
          <w:b/>
          <w:color w:val="000000"/>
          <w:sz w:val="22"/>
        </w:rPr>
        <w:t>19</w:t>
      </w:r>
      <w:r w:rsidRPr="00353F5B">
        <w:rPr>
          <w:rFonts w:ascii="Times New Roman" w:hAnsi="Times New Roman"/>
          <w:b/>
          <w:color w:val="000000"/>
          <w:sz w:val="22"/>
        </w:rPr>
        <w:t>投标报价控制性条款</w:t>
      </w:r>
      <w:bookmarkEnd w:id="45"/>
      <w:bookmarkEnd w:id="46"/>
      <w:bookmarkEnd w:id="47"/>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19.1 </w:t>
      </w:r>
      <w:r w:rsidRPr="00353F5B">
        <w:rPr>
          <w:rFonts w:ascii="Times New Roman" w:hAnsi="Times New Roman"/>
          <w:color w:val="000000"/>
          <w:sz w:val="22"/>
        </w:rPr>
        <w:t>投标报价不得超过公布的预算金额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，其中各分项报价（如有要求）均不得超过对应的预算金额</w:t>
      </w:r>
      <w:r w:rsidRPr="00353F5B">
        <w:rPr>
          <w:rFonts w:ascii="Times New Roman" w:hAnsi="Times New Roman" w:hint="eastAsia"/>
          <w:color w:val="000000"/>
          <w:sz w:val="22"/>
        </w:rPr>
        <w:t>或最高限价</w:t>
      </w:r>
      <w:r w:rsidRPr="00353F5B">
        <w:rPr>
          <w:rFonts w:ascii="Times New Roman" w:hAnsi="Times New Roman"/>
          <w:color w:val="000000"/>
          <w:sz w:val="22"/>
        </w:rPr>
        <w:t>。</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19.2 </w:t>
      </w:r>
      <w:r w:rsidRPr="00353F5B">
        <w:rPr>
          <w:rFonts w:ascii="Times New Roman" w:hAnsi="Times New Roman"/>
          <w:color w:val="000000"/>
          <w:sz w:val="22"/>
        </w:rPr>
        <w:t>本项目只允许有一个报价，任何有选择的报价将不予接受。</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19.3 </w:t>
      </w:r>
      <w:r w:rsidRPr="00353F5B">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宋体" w:hAnsi="宋体"/>
          <w:sz w:val="22"/>
        </w:rPr>
        <w:t>★</w:t>
      </w:r>
      <w:r w:rsidRPr="00353F5B">
        <w:rPr>
          <w:rFonts w:ascii="Times New Roman" w:hAnsi="Times New Roman"/>
          <w:color w:val="000000"/>
          <w:sz w:val="22"/>
        </w:rPr>
        <w:t>19.4</w:t>
      </w:r>
      <w:r w:rsidRPr="00353F5B">
        <w:rPr>
          <w:rFonts w:ascii="Times New Roman" w:hAnsi="Times New Roman"/>
          <w:color w:val="000000"/>
          <w:sz w:val="22"/>
        </w:rPr>
        <w:t>经评标委员会审定，投标报价存在下列情形之一的，该投标文件作无效标处理：</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themeColor="text1"/>
          <w:sz w:val="22"/>
        </w:rPr>
      </w:pPr>
      <w:r w:rsidRPr="00353F5B">
        <w:rPr>
          <w:rFonts w:ascii="Times New Roman" w:hAnsi="Times New Roman"/>
          <w:color w:val="000000"/>
          <w:sz w:val="22"/>
        </w:rPr>
        <w:lastRenderedPageBreak/>
        <w:t>19.4.1</w:t>
      </w:r>
      <w:r w:rsidRPr="00353F5B">
        <w:rPr>
          <w:rFonts w:ascii="Times New Roman" w:hAnsi="Times New Roman"/>
          <w:color w:val="000000" w:themeColor="text1"/>
          <w:sz w:val="22"/>
        </w:rPr>
        <w:t>减少工作量清单中核心工作内容数量，或设备</w:t>
      </w:r>
      <w:r w:rsidRPr="00353F5B">
        <w:rPr>
          <w:rFonts w:ascii="Times New Roman" w:hAnsi="Times New Roman" w:hint="eastAsia"/>
          <w:color w:val="000000" w:themeColor="text1"/>
          <w:sz w:val="22"/>
        </w:rPr>
        <w:t>材料</w:t>
      </w:r>
      <w:r w:rsidRPr="00353F5B">
        <w:rPr>
          <w:rFonts w:ascii="Times New Roman" w:hAnsi="Times New Roman"/>
          <w:color w:val="000000" w:themeColor="text1"/>
          <w:sz w:val="22"/>
        </w:rPr>
        <w:t>参数指标中核心设备数量；</w:t>
      </w:r>
      <w:r w:rsidRPr="00353F5B">
        <w:rPr>
          <w:rFonts w:ascii="Times New Roman" w:hAnsi="Times New Roman"/>
          <w:color w:val="000000" w:themeColor="text1"/>
          <w:sz w:val="22"/>
        </w:rPr>
        <w:t xml:space="preserve"> </w:t>
      </w:r>
    </w:p>
    <w:p w:rsidR="00CD1908" w:rsidRPr="00353F5B" w:rsidRDefault="00CD1908" w:rsidP="00CD1908">
      <w:pPr>
        <w:adjustRightInd w:val="0"/>
        <w:snapToGrid w:val="0"/>
        <w:spacing w:line="300" w:lineRule="auto"/>
        <w:ind w:firstLineChars="200" w:firstLine="440"/>
        <w:jc w:val="left"/>
        <w:rPr>
          <w:rFonts w:ascii="Times New Roman" w:hAnsi="Times New Roman"/>
          <w:color w:val="000000"/>
          <w:sz w:val="22"/>
        </w:rPr>
      </w:pPr>
      <w:r w:rsidRPr="00353F5B">
        <w:rPr>
          <w:rFonts w:ascii="Times New Roman" w:hAnsi="Times New Roman"/>
          <w:color w:val="000000"/>
          <w:sz w:val="22"/>
        </w:rPr>
        <w:t xml:space="preserve">19.4.2 </w:t>
      </w:r>
      <w:r w:rsidRPr="00353F5B">
        <w:rPr>
          <w:rFonts w:ascii="Times New Roman" w:hAnsi="Times New Roman"/>
          <w:color w:val="000000"/>
          <w:sz w:val="22"/>
        </w:rPr>
        <w:t>投标报价和技术方案明显不相符的。</w:t>
      </w:r>
    </w:p>
    <w:p w:rsidR="00CD1908" w:rsidRPr="00353F5B" w:rsidRDefault="00CD1908" w:rsidP="00CD1908">
      <w:pPr>
        <w:adjustRightInd w:val="0"/>
        <w:snapToGrid w:val="0"/>
        <w:spacing w:line="300" w:lineRule="auto"/>
        <w:ind w:firstLineChars="200" w:firstLine="602"/>
        <w:jc w:val="left"/>
        <w:rPr>
          <w:rFonts w:ascii="Times New Roman" w:hAnsi="Times New Roman"/>
          <w:b/>
          <w:kern w:val="0"/>
          <w:sz w:val="30"/>
          <w:szCs w:val="30"/>
        </w:rPr>
      </w:pPr>
    </w:p>
    <w:p w:rsidR="00CD1908" w:rsidRPr="00353F5B" w:rsidRDefault="00CD1908" w:rsidP="00CD1908">
      <w:pPr>
        <w:adjustRightInd w:val="0"/>
        <w:snapToGrid w:val="0"/>
        <w:jc w:val="center"/>
        <w:outlineLvl w:val="1"/>
        <w:rPr>
          <w:rFonts w:ascii="Times New Roman" w:hAnsi="Times New Roman"/>
          <w:sz w:val="30"/>
          <w:szCs w:val="30"/>
        </w:rPr>
      </w:pPr>
      <w:bookmarkStart w:id="48" w:name="_Toc495411563"/>
      <w:bookmarkStart w:id="49" w:name="_Toc506191158"/>
      <w:bookmarkStart w:id="50" w:name="_Toc162530585"/>
      <w:r w:rsidRPr="00353F5B">
        <w:rPr>
          <w:rFonts w:ascii="Times New Roman" w:hAnsi="Times New Roman"/>
          <w:sz w:val="30"/>
          <w:szCs w:val="30"/>
        </w:rPr>
        <w:t>五、政府采购政策</w:t>
      </w:r>
      <w:bookmarkEnd w:id="48"/>
      <w:bookmarkEnd w:id="49"/>
      <w:bookmarkEnd w:id="50"/>
    </w:p>
    <w:p w:rsidR="00CD1908" w:rsidRPr="00670F2E"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51" w:name="_Toc495411564"/>
      <w:bookmarkStart w:id="52" w:name="_Toc506191159"/>
      <w:bookmarkStart w:id="53" w:name="_Toc162530586"/>
      <w:r w:rsidRPr="00670F2E">
        <w:rPr>
          <w:rFonts w:ascii="Times New Roman" w:hAnsi="Times New Roman"/>
          <w:b/>
          <w:color w:val="000000"/>
          <w:sz w:val="22"/>
        </w:rPr>
        <w:t xml:space="preserve">20 </w:t>
      </w:r>
      <w:r w:rsidRPr="00670F2E">
        <w:rPr>
          <w:rFonts w:ascii="Times New Roman" w:hAnsi="Times New Roman" w:hint="eastAsia"/>
          <w:b/>
          <w:color w:val="000000"/>
          <w:sz w:val="22"/>
        </w:rPr>
        <w:t>节能产品政府采购</w:t>
      </w:r>
      <w:bookmarkEnd w:id="51"/>
      <w:bookmarkEnd w:id="52"/>
      <w:bookmarkEnd w:id="53"/>
    </w:p>
    <w:p w:rsidR="00CD1908" w:rsidRPr="00670F2E" w:rsidRDefault="00CD1908" w:rsidP="00CD1908">
      <w:pPr>
        <w:adjustRightInd w:val="0"/>
        <w:snapToGrid w:val="0"/>
        <w:spacing w:line="300" w:lineRule="auto"/>
        <w:ind w:firstLineChars="200" w:firstLine="440"/>
        <w:rPr>
          <w:rFonts w:ascii="Times New Roman" w:hAnsi="Times New Roman"/>
          <w:sz w:val="22"/>
        </w:rPr>
      </w:pPr>
      <w:bookmarkStart w:id="54" w:name="_Toc481849905"/>
      <w:bookmarkStart w:id="55" w:name="_Toc486604821"/>
      <w:bookmarkStart w:id="56" w:name="_Toc495411566"/>
      <w:bookmarkStart w:id="57" w:name="_Toc506191161"/>
      <w:r w:rsidRPr="00670F2E">
        <w:rPr>
          <w:rFonts w:ascii="Times New Roman" w:hAnsi="Times New Roman" w:hint="eastAsia"/>
          <w:sz w:val="22"/>
        </w:rPr>
        <w:t>20</w:t>
      </w:r>
      <w:r w:rsidRPr="00670F2E">
        <w:rPr>
          <w:rFonts w:ascii="Times New Roman" w:hAnsi="Times New Roman"/>
          <w:sz w:val="22"/>
        </w:rPr>
        <w:t xml:space="preserve">.1 </w:t>
      </w:r>
      <w:r w:rsidRPr="00670F2E">
        <w:rPr>
          <w:rFonts w:ascii="Times New Roman" w:hAnsi="Times New Roman"/>
          <w:sz w:val="22"/>
        </w:rPr>
        <w:t>按照财政部、发改委发布的《财政部发展改革委生态环境部市场监管总局关于调整优化节能产品、环境标志产品政府采购执行机制的通知》（财库〔</w:t>
      </w:r>
      <w:r w:rsidRPr="00670F2E">
        <w:rPr>
          <w:rFonts w:ascii="Times New Roman" w:hAnsi="Times New Roman"/>
          <w:sz w:val="22"/>
        </w:rPr>
        <w:t>2019</w:t>
      </w:r>
      <w:r w:rsidRPr="00670F2E">
        <w:rPr>
          <w:rFonts w:ascii="Times New Roman" w:hAnsi="Times New Roman"/>
          <w:sz w:val="22"/>
        </w:rPr>
        <w:t>〕</w:t>
      </w:r>
      <w:r w:rsidRPr="00670F2E">
        <w:rPr>
          <w:rFonts w:ascii="Times New Roman" w:hAnsi="Times New Roman"/>
          <w:sz w:val="22"/>
        </w:rPr>
        <w:t>9</w:t>
      </w:r>
      <w:r w:rsidRPr="00670F2E">
        <w:rPr>
          <w:rFonts w:ascii="Times New Roman" w:hAnsi="Times New Roman"/>
          <w:sz w:val="22"/>
        </w:rPr>
        <w:t>号）的要求，采购人采购的产品属于</w:t>
      </w:r>
      <w:r w:rsidRPr="00670F2E">
        <w:rPr>
          <w:rFonts w:ascii="Times New Roman" w:hAnsi="Times New Roman"/>
          <w:sz w:val="22"/>
        </w:rPr>
        <w:t>“</w:t>
      </w:r>
      <w:r w:rsidRPr="00670F2E">
        <w:rPr>
          <w:rFonts w:ascii="Times New Roman" w:hAnsi="Times New Roman"/>
          <w:sz w:val="22"/>
        </w:rPr>
        <w:t>节能产品品目清单</w:t>
      </w:r>
      <w:r w:rsidRPr="00670F2E">
        <w:rPr>
          <w:rFonts w:ascii="Times New Roman" w:hAnsi="Times New Roman"/>
          <w:sz w:val="22"/>
        </w:rPr>
        <w:t>”</w:t>
      </w:r>
      <w:r w:rsidRPr="00670F2E">
        <w:rPr>
          <w:rFonts w:ascii="Times New Roman" w:hAnsi="Times New Roman"/>
          <w:sz w:val="22"/>
        </w:rPr>
        <w:t>中的，在技术、服务等指标同等条件下，应当优先采购节能产品。采购人需购买的材料产品属于政府强制采购节能产品品目的，</w:t>
      </w:r>
      <w:r w:rsidRPr="00670F2E">
        <w:rPr>
          <w:rFonts w:ascii="Times New Roman" w:hAnsi="Times New Roman" w:hint="eastAsia"/>
          <w:sz w:val="22"/>
        </w:rPr>
        <w:t>投标人</w:t>
      </w:r>
      <w:r w:rsidRPr="00670F2E">
        <w:rPr>
          <w:rFonts w:ascii="Times New Roman" w:hAnsi="Times New Roman"/>
          <w:sz w:val="22"/>
        </w:rPr>
        <w:t>必须选用节能产品。</w:t>
      </w:r>
    </w:p>
    <w:p w:rsidR="00CD1908" w:rsidRPr="00670F2E"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20</w:t>
      </w:r>
      <w:r w:rsidRPr="00670F2E">
        <w:rPr>
          <w:rFonts w:ascii="Times New Roman" w:hAnsi="Times New Roman"/>
          <w:sz w:val="22"/>
        </w:rPr>
        <w:t>.2</w:t>
      </w:r>
      <w:r w:rsidRPr="00670F2E">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CD1908" w:rsidRPr="00670F2E"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58" w:name="_Toc535412970"/>
      <w:bookmarkStart w:id="59" w:name="_Toc4671589"/>
      <w:bookmarkStart w:id="60" w:name="_Toc162530587"/>
      <w:r w:rsidRPr="00670F2E">
        <w:rPr>
          <w:rFonts w:ascii="Times New Roman" w:hAnsi="Times New Roman" w:hint="eastAsia"/>
          <w:b/>
          <w:color w:val="000000"/>
          <w:sz w:val="22"/>
        </w:rPr>
        <w:t>21</w:t>
      </w:r>
      <w:r w:rsidRPr="00670F2E">
        <w:rPr>
          <w:rFonts w:ascii="Times New Roman" w:hAnsi="Times New Roman"/>
          <w:b/>
          <w:color w:val="000000"/>
          <w:sz w:val="22"/>
        </w:rPr>
        <w:t>环境标志产品政府采购</w:t>
      </w:r>
      <w:bookmarkEnd w:id="58"/>
      <w:bookmarkEnd w:id="59"/>
      <w:bookmarkEnd w:id="60"/>
    </w:p>
    <w:p w:rsidR="00CD1908" w:rsidRPr="00670F2E"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21</w:t>
      </w:r>
      <w:r w:rsidRPr="00670F2E">
        <w:rPr>
          <w:rFonts w:ascii="Times New Roman" w:hAnsi="Times New Roman"/>
          <w:sz w:val="22"/>
        </w:rPr>
        <w:t xml:space="preserve">.1 </w:t>
      </w:r>
      <w:r w:rsidRPr="00670F2E">
        <w:rPr>
          <w:rFonts w:ascii="Times New Roman" w:hAnsi="Times New Roman"/>
          <w:sz w:val="22"/>
        </w:rPr>
        <w:t>按照财政部、环保总局联合印发的《财政部发展改革委生态环境部市场监管总局关于调整优化节能产品、环境标志产品政府采购执行机制的通知》（财库〔</w:t>
      </w:r>
      <w:r w:rsidRPr="00670F2E">
        <w:rPr>
          <w:rFonts w:ascii="Times New Roman" w:hAnsi="Times New Roman"/>
          <w:sz w:val="22"/>
        </w:rPr>
        <w:t>2019</w:t>
      </w:r>
      <w:r w:rsidRPr="00670F2E">
        <w:rPr>
          <w:rFonts w:ascii="Times New Roman" w:hAnsi="Times New Roman"/>
          <w:sz w:val="22"/>
        </w:rPr>
        <w:t>〕</w:t>
      </w:r>
      <w:r w:rsidRPr="00670F2E">
        <w:rPr>
          <w:rFonts w:ascii="Times New Roman" w:hAnsi="Times New Roman"/>
          <w:sz w:val="22"/>
        </w:rPr>
        <w:t>9</w:t>
      </w:r>
      <w:r w:rsidRPr="00670F2E">
        <w:rPr>
          <w:rFonts w:ascii="Times New Roman" w:hAnsi="Times New Roman"/>
          <w:sz w:val="22"/>
        </w:rPr>
        <w:t>号）的要求，采购人采购的产品属于</w:t>
      </w:r>
      <w:r w:rsidRPr="00670F2E">
        <w:rPr>
          <w:rFonts w:ascii="Times New Roman" w:hAnsi="Times New Roman"/>
          <w:sz w:val="22"/>
        </w:rPr>
        <w:t>“</w:t>
      </w:r>
      <w:r w:rsidRPr="00670F2E">
        <w:rPr>
          <w:rFonts w:ascii="Times New Roman" w:hAnsi="Times New Roman"/>
          <w:sz w:val="22"/>
        </w:rPr>
        <w:t>环境标志产品品目清单</w:t>
      </w:r>
      <w:r w:rsidRPr="00670F2E">
        <w:rPr>
          <w:rFonts w:ascii="Times New Roman" w:hAnsi="Times New Roman"/>
          <w:sz w:val="22"/>
        </w:rPr>
        <w:t>”</w:t>
      </w:r>
      <w:r w:rsidRPr="00670F2E">
        <w:rPr>
          <w:rFonts w:ascii="Times New Roman" w:hAnsi="Times New Roman"/>
          <w:sz w:val="22"/>
        </w:rPr>
        <w:t>中的，在性能、技术、服务等指标同等条件下，应当优先采购环境标志产品。</w:t>
      </w:r>
    </w:p>
    <w:p w:rsidR="00CD1908" w:rsidRPr="00670F2E" w:rsidRDefault="00CD1908" w:rsidP="00CD1908">
      <w:pPr>
        <w:adjustRightInd w:val="0"/>
        <w:snapToGrid w:val="0"/>
        <w:spacing w:line="300" w:lineRule="auto"/>
        <w:ind w:firstLineChars="200" w:firstLine="440"/>
        <w:rPr>
          <w:rFonts w:ascii="Times New Roman" w:hAnsi="Times New Roman"/>
          <w:b/>
          <w:sz w:val="22"/>
        </w:rPr>
      </w:pPr>
      <w:r w:rsidRPr="00670F2E">
        <w:rPr>
          <w:rFonts w:ascii="Times New Roman" w:hAnsi="Times New Roman" w:hint="eastAsia"/>
          <w:sz w:val="22"/>
        </w:rPr>
        <w:t>21</w:t>
      </w:r>
      <w:r w:rsidRPr="00670F2E">
        <w:rPr>
          <w:rFonts w:ascii="Times New Roman" w:hAnsi="Times New Roman"/>
          <w:sz w:val="22"/>
        </w:rPr>
        <w:t>.2</w:t>
      </w:r>
      <w:r w:rsidRPr="00670F2E">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CD1908" w:rsidRPr="00670F2E"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61" w:name="_Toc162530588"/>
      <w:r w:rsidRPr="00670F2E">
        <w:rPr>
          <w:rFonts w:ascii="Times New Roman" w:hAnsi="Times New Roman"/>
          <w:b/>
          <w:color w:val="000000"/>
          <w:sz w:val="22"/>
        </w:rPr>
        <w:t xml:space="preserve">22 </w:t>
      </w:r>
      <w:r w:rsidRPr="00670F2E">
        <w:rPr>
          <w:rFonts w:ascii="Times New Roman" w:hAnsi="Times New Roman" w:hint="eastAsia"/>
          <w:b/>
          <w:color w:val="000000"/>
          <w:sz w:val="22"/>
        </w:rPr>
        <w:t>促进中小企业发展</w:t>
      </w:r>
      <w:bookmarkEnd w:id="54"/>
      <w:bookmarkEnd w:id="55"/>
      <w:bookmarkEnd w:id="56"/>
      <w:bookmarkEnd w:id="57"/>
      <w:bookmarkEnd w:id="61"/>
    </w:p>
    <w:p w:rsidR="00CD1908" w:rsidRPr="00670F2E" w:rsidRDefault="00CD1908" w:rsidP="00CD1908">
      <w:pPr>
        <w:tabs>
          <w:tab w:val="left" w:pos="3060"/>
        </w:tabs>
        <w:adjustRightInd w:val="0"/>
        <w:snapToGrid w:val="0"/>
        <w:spacing w:line="300" w:lineRule="auto"/>
        <w:ind w:firstLineChars="200" w:firstLine="440"/>
        <w:rPr>
          <w:rFonts w:ascii="Times New Roman" w:hAnsi="Times New Roman"/>
          <w:sz w:val="22"/>
        </w:rPr>
      </w:pPr>
      <w:bookmarkStart w:id="62" w:name="_Toc481849906"/>
      <w:bookmarkStart w:id="63" w:name="_Toc486604822"/>
      <w:bookmarkStart w:id="64" w:name="_Toc495411567"/>
      <w:bookmarkStart w:id="65" w:name="_Toc506191162"/>
      <w:r w:rsidRPr="00670F2E">
        <w:rPr>
          <w:rFonts w:ascii="Times New Roman" w:hAnsi="Times New Roman" w:hint="eastAsia"/>
          <w:sz w:val="22"/>
        </w:rPr>
        <w:t>22</w:t>
      </w:r>
      <w:r w:rsidRPr="00670F2E">
        <w:rPr>
          <w:rFonts w:ascii="Times New Roman" w:hAnsi="Times New Roman"/>
          <w:bCs/>
          <w:sz w:val="22"/>
        </w:rPr>
        <w:t xml:space="preserve">.1 </w:t>
      </w:r>
      <w:r w:rsidRPr="00670F2E">
        <w:rPr>
          <w:rFonts w:ascii="Times New Roman" w:hAnsi="Times New Roman"/>
          <w:sz w:val="22"/>
        </w:rPr>
        <w:t>中小企业（含中型、小型、微型企业，下同）的划定按照《中小企业划型标准规定》（工信部联企业【</w:t>
      </w:r>
      <w:r w:rsidRPr="00670F2E">
        <w:rPr>
          <w:rFonts w:ascii="Times New Roman" w:hAnsi="Times New Roman"/>
          <w:sz w:val="22"/>
        </w:rPr>
        <w:t>2011</w:t>
      </w:r>
      <w:r w:rsidRPr="00670F2E">
        <w:rPr>
          <w:rFonts w:ascii="Times New Roman" w:hAnsi="Times New Roman"/>
          <w:sz w:val="22"/>
        </w:rPr>
        <w:t>】</w:t>
      </w:r>
      <w:r w:rsidRPr="00670F2E">
        <w:rPr>
          <w:rFonts w:ascii="Times New Roman" w:hAnsi="Times New Roman"/>
          <w:sz w:val="22"/>
        </w:rPr>
        <w:t>300</w:t>
      </w:r>
      <w:r w:rsidRPr="00670F2E">
        <w:rPr>
          <w:rFonts w:ascii="Times New Roman" w:hAnsi="Times New Roman"/>
          <w:sz w:val="22"/>
        </w:rPr>
        <w:t>号）执行，参加</w:t>
      </w:r>
      <w:r w:rsidRPr="00670F2E">
        <w:rPr>
          <w:rFonts w:ascii="Times New Roman" w:hAnsi="Times New Roman" w:hint="eastAsia"/>
          <w:sz w:val="22"/>
        </w:rPr>
        <w:t>投标</w:t>
      </w:r>
      <w:r w:rsidRPr="00670F2E">
        <w:rPr>
          <w:rFonts w:ascii="Times New Roman" w:hAnsi="Times New Roman"/>
          <w:sz w:val="22"/>
        </w:rPr>
        <w:t>的中小企业应当提供《中小企业声明函》（具体格式见</w:t>
      </w:r>
      <w:r w:rsidRPr="00670F2E">
        <w:rPr>
          <w:rFonts w:ascii="Times New Roman" w:hAnsi="Times New Roman"/>
          <w:sz w:val="22"/>
        </w:rPr>
        <w:t>“</w:t>
      </w:r>
      <w:r w:rsidRPr="00670F2E">
        <w:rPr>
          <w:rFonts w:ascii="Times New Roman" w:hAnsi="Times New Roman" w:hint="eastAsia"/>
          <w:sz w:val="22"/>
        </w:rPr>
        <w:t>投标</w:t>
      </w:r>
      <w:r w:rsidRPr="00670F2E">
        <w:rPr>
          <w:rFonts w:ascii="Times New Roman" w:hAnsi="Times New Roman"/>
          <w:sz w:val="22"/>
        </w:rPr>
        <w:t>文件格式</w:t>
      </w:r>
      <w:r w:rsidRPr="00670F2E">
        <w:rPr>
          <w:rFonts w:ascii="Times New Roman" w:hAnsi="Times New Roman"/>
          <w:sz w:val="22"/>
        </w:rPr>
        <w:t>”</w:t>
      </w:r>
      <w:r w:rsidRPr="00670F2E">
        <w:rPr>
          <w:rFonts w:ascii="Times New Roman" w:hAnsi="Times New Roman"/>
          <w:sz w:val="22"/>
        </w:rPr>
        <w:t>），反之，视作非中小企业，不享受相应的扶持政策。如项目允许联合体参与竞争的，则联合体中的中小企业均应按本款要求提供《中小企业声明函》。</w:t>
      </w:r>
    </w:p>
    <w:p w:rsidR="00CD1908" w:rsidRPr="00670F2E"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22</w:t>
      </w:r>
      <w:r w:rsidRPr="00670F2E">
        <w:rPr>
          <w:rFonts w:ascii="Times New Roman" w:hAnsi="Times New Roman"/>
          <w:sz w:val="22"/>
        </w:rPr>
        <w:t xml:space="preserve">.2 </w:t>
      </w:r>
      <w:r w:rsidRPr="00670F2E">
        <w:rPr>
          <w:rFonts w:ascii="Times New Roman" w:hAnsi="Times New Roman"/>
          <w:sz w:val="22"/>
        </w:rPr>
        <w:t>依据市财政局</w:t>
      </w:r>
      <w:r w:rsidRPr="00670F2E">
        <w:rPr>
          <w:rFonts w:ascii="Times New Roman" w:hAnsi="Times New Roman"/>
          <w:sz w:val="22"/>
        </w:rPr>
        <w:t>2015</w:t>
      </w:r>
      <w:r w:rsidRPr="00670F2E">
        <w:rPr>
          <w:rFonts w:ascii="Times New Roman" w:hAnsi="Times New Roman"/>
          <w:sz w:val="22"/>
        </w:rPr>
        <w:t>年</w:t>
      </w:r>
      <w:r w:rsidRPr="00670F2E">
        <w:rPr>
          <w:rFonts w:ascii="Times New Roman" w:hAnsi="Times New Roman"/>
          <w:sz w:val="22"/>
        </w:rPr>
        <w:t>9</w:t>
      </w:r>
      <w:r w:rsidRPr="00670F2E">
        <w:rPr>
          <w:rFonts w:ascii="Times New Roman" w:hAnsi="Times New Roman"/>
          <w:sz w:val="22"/>
        </w:rPr>
        <w:t>月发布的《</w:t>
      </w:r>
      <w:r w:rsidRPr="00670F2E">
        <w:rPr>
          <w:rFonts w:ascii="Times New Roman" w:hAnsi="Times New Roman"/>
        </w:rPr>
        <w:t>关于执行促进中小企业发展政策相关事宜的通知</w:t>
      </w:r>
      <w:r w:rsidRPr="00670F2E">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70F2E">
        <w:rPr>
          <w:rFonts w:ascii="Times New Roman" w:hAnsi="Times New Roman" w:hint="eastAsia"/>
          <w:sz w:val="22"/>
        </w:rPr>
        <w:t>管理</w:t>
      </w:r>
      <w:r w:rsidRPr="00670F2E">
        <w:rPr>
          <w:rFonts w:ascii="Times New Roman" w:hAnsi="Times New Roman"/>
          <w:sz w:val="22"/>
        </w:rPr>
        <w:t>办法》。</w:t>
      </w:r>
    </w:p>
    <w:p w:rsidR="00CD1908" w:rsidRPr="00670F2E"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22</w:t>
      </w:r>
      <w:r w:rsidRPr="00670F2E">
        <w:rPr>
          <w:rFonts w:ascii="Times New Roman" w:hAnsi="Times New Roman"/>
          <w:sz w:val="22"/>
        </w:rPr>
        <w:t xml:space="preserve">.3 </w:t>
      </w:r>
      <w:r w:rsidRPr="00670F2E">
        <w:rPr>
          <w:rFonts w:ascii="Times New Roman" w:hAnsi="Times New Roman"/>
          <w:sz w:val="22"/>
        </w:rPr>
        <w:t>如项目允许联合体参与竞争的，组成联合体的大中型企业和其他自然人、法人或者其他组织，与小型、微型企业之间不得存在投资关系。</w:t>
      </w:r>
    </w:p>
    <w:p w:rsidR="00CD1908" w:rsidRPr="00670F2E"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22</w:t>
      </w:r>
      <w:r w:rsidRPr="00670F2E">
        <w:rPr>
          <w:rFonts w:ascii="Times New Roman" w:hAnsi="Times New Roman"/>
          <w:sz w:val="22"/>
        </w:rPr>
        <w:t>.4</w:t>
      </w:r>
      <w:r w:rsidRPr="00670F2E">
        <w:rPr>
          <w:rFonts w:ascii="Times New Roman" w:hAnsi="Times New Roman"/>
          <w:sz w:val="22"/>
        </w:rPr>
        <w:t>对于小型、微型企业，按照《政府采购促进中小企业发展</w:t>
      </w:r>
      <w:r w:rsidRPr="00670F2E">
        <w:rPr>
          <w:rFonts w:ascii="Times New Roman" w:hAnsi="Times New Roman" w:hint="eastAsia"/>
          <w:sz w:val="22"/>
        </w:rPr>
        <w:t>管理</w:t>
      </w:r>
      <w:r w:rsidRPr="00670F2E">
        <w:rPr>
          <w:rFonts w:ascii="Times New Roman" w:hAnsi="Times New Roman"/>
          <w:sz w:val="22"/>
        </w:rPr>
        <w:t>办法》（财库【</w:t>
      </w:r>
      <w:r w:rsidRPr="00670F2E">
        <w:rPr>
          <w:rFonts w:ascii="Times New Roman" w:hAnsi="Times New Roman"/>
          <w:sz w:val="22"/>
        </w:rPr>
        <w:t>20</w:t>
      </w:r>
      <w:r w:rsidRPr="00670F2E">
        <w:rPr>
          <w:rFonts w:ascii="Times New Roman" w:hAnsi="Times New Roman" w:hint="eastAsia"/>
          <w:sz w:val="22"/>
        </w:rPr>
        <w:t>20</w:t>
      </w:r>
      <w:r w:rsidRPr="00670F2E">
        <w:rPr>
          <w:rFonts w:ascii="Times New Roman" w:hAnsi="Times New Roman"/>
          <w:sz w:val="22"/>
        </w:rPr>
        <w:t>】</w:t>
      </w:r>
      <w:r w:rsidRPr="00670F2E">
        <w:rPr>
          <w:rFonts w:ascii="Times New Roman" w:hAnsi="Times New Roman" w:hint="eastAsia"/>
          <w:sz w:val="22"/>
        </w:rPr>
        <w:t>46</w:t>
      </w:r>
      <w:r w:rsidRPr="00670F2E">
        <w:rPr>
          <w:rFonts w:ascii="Times New Roman" w:hAnsi="Times New Roman"/>
          <w:sz w:val="22"/>
        </w:rPr>
        <w:t>号）</w:t>
      </w:r>
      <w:r w:rsidRPr="00670F2E">
        <w:rPr>
          <w:rFonts w:hint="eastAsia"/>
          <w:sz w:val="22"/>
        </w:rPr>
        <w:t>和《关于进一步加大政府采购支持中小企业力度的通知》</w:t>
      </w:r>
      <w:r w:rsidRPr="00670F2E">
        <w:rPr>
          <w:sz w:val="22"/>
        </w:rPr>
        <w:t>（财库【</w:t>
      </w:r>
      <w:r w:rsidRPr="00670F2E">
        <w:rPr>
          <w:rFonts w:hint="eastAsia"/>
          <w:sz w:val="22"/>
        </w:rPr>
        <w:t>2022</w:t>
      </w:r>
      <w:r w:rsidRPr="00670F2E">
        <w:rPr>
          <w:sz w:val="22"/>
        </w:rPr>
        <w:t>】</w:t>
      </w:r>
      <w:r w:rsidRPr="00670F2E">
        <w:rPr>
          <w:rFonts w:hint="eastAsia"/>
          <w:sz w:val="22"/>
        </w:rPr>
        <w:t>19</w:t>
      </w:r>
      <w:r w:rsidRPr="00670F2E">
        <w:rPr>
          <w:sz w:val="22"/>
        </w:rPr>
        <w:t>号）</w:t>
      </w:r>
      <w:r w:rsidRPr="00670F2E">
        <w:rPr>
          <w:rFonts w:ascii="Times New Roman" w:hAnsi="Times New Roman"/>
          <w:sz w:val="22"/>
        </w:rPr>
        <w:t>规定，其报价给予</w:t>
      </w:r>
      <w:r w:rsidRPr="00670F2E">
        <w:rPr>
          <w:rFonts w:hint="eastAsia"/>
          <w:b/>
          <w:color w:val="FF0000"/>
          <w:sz w:val="22"/>
          <w:u w:val="single"/>
        </w:rPr>
        <w:t>10</w:t>
      </w:r>
      <w:r w:rsidRPr="00670F2E">
        <w:rPr>
          <w:b/>
          <w:color w:val="FF0000"/>
          <w:sz w:val="22"/>
          <w:u w:val="single"/>
        </w:rPr>
        <w:t>%</w:t>
      </w:r>
      <w:r w:rsidRPr="00670F2E">
        <w:rPr>
          <w:rFonts w:ascii="Times New Roman" w:hAnsi="Times New Roman"/>
          <w:sz w:val="22"/>
        </w:rPr>
        <w:t>的扣除，用扣除后的价格参与评审。</w:t>
      </w:r>
    </w:p>
    <w:p w:rsidR="00CD1908" w:rsidRPr="00353F5B" w:rsidRDefault="00CD1908" w:rsidP="00CD1908">
      <w:pPr>
        <w:adjustRightInd w:val="0"/>
        <w:snapToGrid w:val="0"/>
        <w:spacing w:line="300" w:lineRule="auto"/>
        <w:ind w:firstLineChars="200" w:firstLine="440"/>
        <w:rPr>
          <w:rFonts w:ascii="Times New Roman" w:hAnsi="Times New Roman"/>
          <w:sz w:val="22"/>
        </w:rPr>
      </w:pPr>
      <w:r w:rsidRPr="00670F2E">
        <w:rPr>
          <w:rFonts w:ascii="Times New Roman" w:hAnsi="Times New Roman" w:hint="eastAsia"/>
          <w:sz w:val="22"/>
        </w:rPr>
        <w:t>22</w:t>
      </w:r>
      <w:r w:rsidRPr="00670F2E">
        <w:rPr>
          <w:rFonts w:ascii="Times New Roman" w:hAnsi="Times New Roman"/>
          <w:sz w:val="22"/>
        </w:rPr>
        <w:t>.5</w:t>
      </w:r>
      <w:r w:rsidRPr="00670F2E">
        <w:rPr>
          <w:rFonts w:ascii="Times New Roman" w:hAnsi="Times New Roman"/>
          <w:sz w:val="22"/>
        </w:rPr>
        <w:t>如项目允许联合体参与竞争的，且联合体各方均为小型、微型企业的，联合体视同为小型、微型企业，其报价给予</w:t>
      </w:r>
      <w:r w:rsidRPr="00670F2E">
        <w:rPr>
          <w:rFonts w:hint="eastAsia"/>
          <w:b/>
          <w:color w:val="FF0000"/>
          <w:sz w:val="22"/>
          <w:u w:val="single"/>
        </w:rPr>
        <w:t>10</w:t>
      </w:r>
      <w:r w:rsidRPr="00670F2E">
        <w:rPr>
          <w:b/>
          <w:color w:val="FF0000"/>
          <w:sz w:val="22"/>
          <w:u w:val="single"/>
        </w:rPr>
        <w:t>%</w:t>
      </w:r>
      <w:r w:rsidRPr="00670F2E">
        <w:rPr>
          <w:rFonts w:ascii="Times New Roman" w:hAnsi="Times New Roman"/>
          <w:sz w:val="22"/>
        </w:rPr>
        <w:t>的扣除，用扣除后的价格参与评审。反之，依照联合体协议约定，小型、微型企业的协议合同金额占到联合体协议合同总金额</w:t>
      </w:r>
      <w:r w:rsidRPr="00670F2E">
        <w:rPr>
          <w:rFonts w:ascii="Times New Roman" w:hAnsi="Times New Roman"/>
          <w:sz w:val="22"/>
        </w:rPr>
        <w:t>30%</w:t>
      </w:r>
      <w:r w:rsidRPr="00670F2E">
        <w:rPr>
          <w:rFonts w:ascii="Times New Roman" w:hAnsi="Times New Roman"/>
          <w:sz w:val="22"/>
        </w:rPr>
        <w:t>以上的，给予联合体</w:t>
      </w:r>
      <w:r w:rsidRPr="00670F2E">
        <w:rPr>
          <w:rFonts w:hint="eastAsia"/>
          <w:b/>
          <w:color w:val="FF0000"/>
          <w:sz w:val="22"/>
          <w:u w:val="single"/>
        </w:rPr>
        <w:t>4</w:t>
      </w:r>
      <w:r w:rsidRPr="00670F2E">
        <w:rPr>
          <w:b/>
          <w:color w:val="FF0000"/>
          <w:sz w:val="22"/>
          <w:u w:val="single"/>
        </w:rPr>
        <w:t>%</w:t>
      </w:r>
      <w:r w:rsidRPr="00670F2E">
        <w:rPr>
          <w:rFonts w:ascii="Times New Roman" w:hAnsi="Times New Roman"/>
          <w:sz w:val="22"/>
        </w:rPr>
        <w:t>的价格扣除，用扣除后的价格参与评审。</w:t>
      </w:r>
    </w:p>
    <w:p w:rsidR="00CD1908" w:rsidRPr="00353F5B" w:rsidRDefault="00CD1908" w:rsidP="00CD1908">
      <w:pPr>
        <w:adjustRightInd w:val="0"/>
        <w:snapToGrid w:val="0"/>
        <w:spacing w:line="300" w:lineRule="auto"/>
        <w:ind w:firstLineChars="200" w:firstLine="440"/>
        <w:rPr>
          <w:rFonts w:ascii="Times New Roman" w:hAnsi="Times New Roman"/>
          <w:kern w:val="0"/>
          <w:sz w:val="22"/>
        </w:rPr>
      </w:pPr>
      <w:r w:rsidRPr="00353F5B">
        <w:rPr>
          <w:rFonts w:ascii="Times New Roman" w:hAnsi="Times New Roman" w:hint="eastAsia"/>
          <w:sz w:val="22"/>
        </w:rPr>
        <w:t>22</w:t>
      </w:r>
      <w:r w:rsidRPr="00353F5B">
        <w:rPr>
          <w:rFonts w:ascii="Times New Roman" w:hAnsi="Times New Roman"/>
          <w:sz w:val="22"/>
        </w:rPr>
        <w:t>.6</w:t>
      </w:r>
      <w:r w:rsidRPr="00353F5B">
        <w:rPr>
          <w:rFonts w:ascii="Times New Roman" w:hAnsi="Times New Roman"/>
          <w:sz w:val="22"/>
        </w:rPr>
        <w:t>供应商如提供虚假材料以谋取成交的，按照《政府采购法》有关条款处理，并记入供应商诚信档案。</w:t>
      </w:r>
    </w:p>
    <w:p w:rsidR="00CD1908" w:rsidRPr="0093118F" w:rsidRDefault="00CD1908" w:rsidP="00CD1908">
      <w:pPr>
        <w:adjustRightInd w:val="0"/>
        <w:snapToGrid w:val="0"/>
        <w:spacing w:line="300" w:lineRule="auto"/>
        <w:ind w:firstLineChars="200" w:firstLine="442"/>
        <w:jc w:val="left"/>
        <w:outlineLvl w:val="2"/>
        <w:rPr>
          <w:rFonts w:ascii="Times New Roman" w:hAnsi="Times New Roman"/>
          <w:b/>
          <w:color w:val="000000"/>
          <w:sz w:val="22"/>
        </w:rPr>
      </w:pPr>
      <w:bookmarkStart w:id="66" w:name="_Toc477267172"/>
      <w:bookmarkStart w:id="67" w:name="_Toc486604823"/>
      <w:bookmarkStart w:id="68" w:name="_Toc495411568"/>
      <w:bookmarkStart w:id="69" w:name="_Toc162530590"/>
      <w:bookmarkEnd w:id="62"/>
      <w:bookmarkEnd w:id="63"/>
      <w:bookmarkEnd w:id="64"/>
      <w:bookmarkEnd w:id="65"/>
      <w:r w:rsidRPr="0093118F">
        <w:rPr>
          <w:rFonts w:ascii="Times New Roman" w:hAnsi="Times New Roman"/>
          <w:b/>
          <w:color w:val="000000"/>
          <w:sz w:val="22"/>
        </w:rPr>
        <w:t>2</w:t>
      </w:r>
      <w:r>
        <w:rPr>
          <w:rFonts w:ascii="Times New Roman" w:hAnsi="Times New Roman" w:hint="eastAsia"/>
          <w:b/>
          <w:color w:val="000000"/>
          <w:sz w:val="22"/>
        </w:rPr>
        <w:t>3</w:t>
      </w:r>
      <w:r w:rsidRPr="0093118F">
        <w:rPr>
          <w:rFonts w:ascii="Times New Roman" w:hAnsi="Times New Roman"/>
          <w:b/>
          <w:color w:val="000000"/>
          <w:sz w:val="22"/>
        </w:rPr>
        <w:t xml:space="preserve"> </w:t>
      </w:r>
      <w:bookmarkStart w:id="70" w:name="_Toc495411569"/>
      <w:bookmarkEnd w:id="66"/>
      <w:bookmarkEnd w:id="67"/>
      <w:bookmarkEnd w:id="68"/>
      <w:r w:rsidRPr="0093118F">
        <w:rPr>
          <w:rFonts w:ascii="Times New Roman" w:hAnsi="Times New Roman" w:hint="eastAsia"/>
          <w:b/>
          <w:color w:val="000000"/>
          <w:sz w:val="22"/>
        </w:rPr>
        <w:t>促进残疾人就业</w:t>
      </w:r>
      <w:bookmarkEnd w:id="70"/>
      <w:r w:rsidRPr="0093118F">
        <w:rPr>
          <w:rFonts w:ascii="Times New Roman" w:hAnsi="Times New Roman" w:hint="eastAsia"/>
          <w:b/>
          <w:color w:val="000000"/>
          <w:sz w:val="22"/>
        </w:rPr>
        <w:t>（注：仅残疾人福利单位适用）</w:t>
      </w:r>
      <w:bookmarkEnd w:id="69"/>
    </w:p>
    <w:p w:rsidR="00CD1908" w:rsidRPr="00353F5B"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sz w:val="22"/>
        </w:rPr>
        <w:lastRenderedPageBreak/>
        <w:t>2</w:t>
      </w:r>
      <w:r>
        <w:rPr>
          <w:rFonts w:ascii="Times New Roman" w:hAnsi="Times New Roman" w:hint="eastAsia"/>
          <w:sz w:val="22"/>
        </w:rPr>
        <w:t>3</w:t>
      </w:r>
      <w:r w:rsidRPr="00353F5B">
        <w:rPr>
          <w:rFonts w:ascii="Times New Roman" w:hAnsi="Times New Roman"/>
          <w:sz w:val="22"/>
        </w:rPr>
        <w:t xml:space="preserve">.1 </w:t>
      </w:r>
      <w:bookmarkStart w:id="71" w:name="sendNo"/>
      <w:r w:rsidRPr="00353F5B">
        <w:rPr>
          <w:rFonts w:ascii="Times New Roman" w:hAnsi="Times New Roman"/>
          <w:sz w:val="22"/>
        </w:rPr>
        <w:t>符合财库</w:t>
      </w:r>
      <w:bookmarkEnd w:id="71"/>
      <w:r w:rsidRPr="00353F5B">
        <w:rPr>
          <w:rFonts w:ascii="Times New Roman" w:hAnsi="Times New Roman"/>
          <w:sz w:val="22"/>
        </w:rPr>
        <w:t>【</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CD1908" w:rsidRDefault="00CD1908" w:rsidP="00CD1908">
      <w:pPr>
        <w:adjustRightInd w:val="0"/>
        <w:snapToGrid w:val="0"/>
        <w:spacing w:line="300" w:lineRule="auto"/>
        <w:ind w:firstLineChars="200" w:firstLine="440"/>
        <w:jc w:val="left"/>
        <w:rPr>
          <w:rFonts w:ascii="Times New Roman" w:hAnsi="Times New Roman"/>
          <w:sz w:val="22"/>
        </w:rPr>
      </w:pPr>
      <w:r w:rsidRPr="00353F5B">
        <w:rPr>
          <w:rFonts w:ascii="Times New Roman" w:hAnsi="Times New Roman" w:hint="eastAsia"/>
          <w:sz w:val="22"/>
        </w:rPr>
        <w:t>2</w:t>
      </w:r>
      <w:r>
        <w:rPr>
          <w:rFonts w:ascii="Times New Roman" w:hAnsi="Times New Roman" w:hint="eastAsia"/>
          <w:sz w:val="22"/>
        </w:rPr>
        <w:t>3</w:t>
      </w:r>
      <w:r w:rsidRPr="00353F5B">
        <w:rPr>
          <w:rFonts w:ascii="Times New Roman" w:hAnsi="Times New Roman" w:hint="eastAsia"/>
          <w:sz w:val="22"/>
        </w:rPr>
        <w:t>.</w:t>
      </w:r>
      <w:r w:rsidRPr="00353F5B">
        <w:rPr>
          <w:rFonts w:ascii="Times New Roman" w:hAnsi="Times New Roman"/>
          <w:sz w:val="22"/>
        </w:rPr>
        <w:t xml:space="preserve">2 </w:t>
      </w:r>
      <w:r w:rsidRPr="00353F5B">
        <w:rPr>
          <w:rFonts w:ascii="Times New Roman" w:hAnsi="Times New Roman"/>
          <w:sz w:val="22"/>
        </w:rPr>
        <w:t>残疾人福利性单位在参加政府采购活动时，应当按财库【</w:t>
      </w:r>
      <w:r w:rsidRPr="00353F5B">
        <w:rPr>
          <w:rFonts w:ascii="Times New Roman" w:hAnsi="Times New Roman"/>
          <w:sz w:val="22"/>
        </w:rPr>
        <w:t>2017</w:t>
      </w:r>
      <w:r w:rsidRPr="00353F5B">
        <w:rPr>
          <w:rFonts w:ascii="Times New Roman" w:hAnsi="Times New Roman"/>
          <w:sz w:val="22"/>
        </w:rPr>
        <w:t>】</w:t>
      </w:r>
      <w:r w:rsidRPr="00353F5B">
        <w:rPr>
          <w:rFonts w:ascii="Times New Roman" w:hAnsi="Times New Roman"/>
          <w:sz w:val="22"/>
        </w:rPr>
        <w:t>141</w:t>
      </w:r>
      <w:r w:rsidRPr="00353F5B">
        <w:rPr>
          <w:rFonts w:ascii="Times New Roman" w:hAnsi="Times New Roman"/>
          <w:sz w:val="22"/>
        </w:rPr>
        <w:t>号规定的《残疾人福利性单位声明函》（具体格式详见</w:t>
      </w:r>
      <w:r w:rsidRPr="00353F5B">
        <w:rPr>
          <w:rFonts w:ascii="Times New Roman" w:hAnsi="Times New Roman"/>
          <w:sz w:val="22"/>
        </w:rPr>
        <w:t>“</w:t>
      </w:r>
      <w:r w:rsidRPr="00353F5B">
        <w:rPr>
          <w:rFonts w:ascii="Times New Roman" w:hAnsi="Times New Roman"/>
          <w:sz w:val="22"/>
        </w:rPr>
        <w:t>投标文件格式</w:t>
      </w:r>
      <w:r w:rsidRPr="00353F5B">
        <w:rPr>
          <w:rFonts w:ascii="Times New Roman" w:hAnsi="Times New Roman"/>
          <w:sz w:val="22"/>
        </w:rPr>
        <w:t>”</w:t>
      </w:r>
      <w:r w:rsidRPr="00353F5B">
        <w:rPr>
          <w:rFonts w:ascii="Times New Roman" w:hAnsi="Times New Roman"/>
          <w:sz w:val="22"/>
        </w:rPr>
        <w:t>），并对声明的真实性负责。</w:t>
      </w:r>
    </w:p>
    <w:sectPr w:rsidR="00B35B13" w:rsidRPr="00CD1908" w:rsidSect="00CD1908">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9">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1">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4">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4">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58783974"/>
    <w:multiLevelType w:val="hybridMultilevel"/>
    <w:tmpl w:val="9014E6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nsid w:val="59B96B16"/>
    <w:multiLevelType w:val="singleLevel"/>
    <w:tmpl w:val="59B96B16"/>
    <w:lvl w:ilvl="0">
      <w:start w:val="5"/>
      <w:numFmt w:val="chineseCounting"/>
      <w:suff w:val="nothing"/>
      <w:lvlText w:val="%1、"/>
      <w:lvlJc w:val="left"/>
    </w:lvl>
  </w:abstractNum>
  <w:abstractNum w:abstractNumId="28">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9">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7"/>
  </w:num>
  <w:num w:numId="3">
    <w:abstractNumId w:val="30"/>
  </w:num>
  <w:num w:numId="4">
    <w:abstractNumId w:val="22"/>
  </w:num>
  <w:num w:numId="5">
    <w:abstractNumId w:val="9"/>
  </w:num>
  <w:num w:numId="6">
    <w:abstractNumId w:val="13"/>
  </w:num>
  <w:num w:numId="7">
    <w:abstractNumId w:val="1"/>
  </w:num>
  <w:num w:numId="8">
    <w:abstractNumId w:val="0"/>
  </w:num>
  <w:num w:numId="9">
    <w:abstractNumId w:val="5"/>
  </w:num>
  <w:num w:numId="10">
    <w:abstractNumId w:val="16"/>
  </w:num>
  <w:num w:numId="11">
    <w:abstractNumId w:val="26"/>
  </w:num>
  <w:num w:numId="12">
    <w:abstractNumId w:val="4"/>
  </w:num>
  <w:num w:numId="13">
    <w:abstractNumId w:val="23"/>
  </w:num>
  <w:num w:numId="14">
    <w:abstractNumId w:val="6"/>
  </w:num>
  <w:num w:numId="15">
    <w:abstractNumId w:val="14"/>
  </w:num>
  <w:num w:numId="16">
    <w:abstractNumId w:val="12"/>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5"/>
  </w:num>
  <w:num w:numId="21">
    <w:abstractNumId w:val="3"/>
  </w:num>
  <w:num w:numId="22">
    <w:abstractNumId w:val="7"/>
  </w:num>
  <w:num w:numId="23">
    <w:abstractNumId w:val="28"/>
  </w:num>
  <w:num w:numId="24">
    <w:abstractNumId w:val="21"/>
  </w:num>
  <w:num w:numId="25">
    <w:abstractNumId w:val="11"/>
  </w:num>
  <w:num w:numId="26">
    <w:abstractNumId w:val="24"/>
  </w:num>
  <w:num w:numId="27">
    <w:abstractNumId w:val="19"/>
  </w:num>
  <w:num w:numId="28">
    <w:abstractNumId w:val="9"/>
  </w:num>
  <w:num w:numId="29">
    <w:abstractNumId w:val="18"/>
  </w:num>
  <w:num w:numId="30">
    <w:abstractNumId w:val="27"/>
  </w:num>
  <w:num w:numId="31">
    <w:abstractNumId w:val="25"/>
  </w:num>
  <w:num w:numId="3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8F"/>
    <w:rsid w:val="00024A39"/>
    <w:rsid w:val="0005088D"/>
    <w:rsid w:val="002B7EE9"/>
    <w:rsid w:val="00306B38"/>
    <w:rsid w:val="00333D1B"/>
    <w:rsid w:val="003A0C8F"/>
    <w:rsid w:val="00521F71"/>
    <w:rsid w:val="005A26F5"/>
    <w:rsid w:val="005C58CE"/>
    <w:rsid w:val="009B50D1"/>
    <w:rsid w:val="00B0552A"/>
    <w:rsid w:val="00B9271A"/>
    <w:rsid w:val="00CD1908"/>
    <w:rsid w:val="00DB7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D1908"/>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CD1908"/>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CD1908"/>
    <w:rPr>
      <w:b/>
      <w:bCs/>
      <w:color w:val="188DD3"/>
      <w:u w:val="none"/>
    </w:rPr>
  </w:style>
  <w:style w:type="paragraph" w:customStyle="1" w:styleId="reader-word-layer">
    <w:name w:val="reader-word-layer"/>
    <w:basedOn w:val="aa"/>
    <w:qFormat/>
    <w:rsid w:val="00CD1908"/>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CD1908"/>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CD1908"/>
    <w:rPr>
      <w:rFonts w:ascii="Calibri" w:eastAsia="宋体" w:hAnsi="Calibri" w:cs="Times New Roman"/>
      <w:kern w:val="2"/>
      <w:sz w:val="21"/>
      <w:szCs w:val="22"/>
    </w:rPr>
  </w:style>
  <w:style w:type="paragraph" w:customStyle="1" w:styleId="TableParagraph">
    <w:name w:val="Table Paragraph"/>
    <w:basedOn w:val="aa"/>
    <w:uiPriority w:val="1"/>
    <w:qFormat/>
    <w:rsid w:val="00CD1908"/>
  </w:style>
  <w:style w:type="paragraph" w:customStyle="1" w:styleId="GTA-2">
    <w:name w:val="GTA正文-2"/>
    <w:basedOn w:val="aa"/>
    <w:qFormat/>
    <w:rsid w:val="00CD1908"/>
    <w:pPr>
      <w:snapToGrid w:val="0"/>
      <w:spacing w:beforeLines="50" w:after="156" w:line="480" w:lineRule="atLeast"/>
      <w:ind w:firstLineChars="200" w:firstLine="480"/>
    </w:pPr>
    <w:rPr>
      <w:rFonts w:ascii="微软雅黑" w:eastAsia="微软雅黑" w:hAnsi="微软雅黑"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5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CD1908"/>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34"/>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uiPriority w:val="99"/>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qFormat/>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qFormat/>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59"/>
    <w:qFormat/>
    <w:rsid w:val="00CD1908"/>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uxian1">
    <w:name w:val="xuxian1"/>
    <w:basedOn w:val="ac"/>
    <w:qFormat/>
    <w:rsid w:val="00CD1908"/>
    <w:rPr>
      <w:b/>
      <w:bCs/>
      <w:color w:val="188DD3"/>
      <w:u w:val="none"/>
    </w:rPr>
  </w:style>
  <w:style w:type="paragraph" w:customStyle="1" w:styleId="reader-word-layer">
    <w:name w:val="reader-word-layer"/>
    <w:basedOn w:val="aa"/>
    <w:qFormat/>
    <w:rsid w:val="00CD1908"/>
    <w:pPr>
      <w:widowControl/>
      <w:spacing w:before="100" w:beforeAutospacing="1" w:after="100" w:afterAutospacing="1"/>
      <w:jc w:val="left"/>
    </w:pPr>
    <w:rPr>
      <w:rFonts w:ascii="宋体" w:hAnsi="宋体" w:cs="宋体"/>
      <w:kern w:val="0"/>
      <w:sz w:val="24"/>
      <w:szCs w:val="24"/>
    </w:rPr>
  </w:style>
  <w:style w:type="paragraph" w:customStyle="1" w:styleId="txt">
    <w:name w:val="txt"/>
    <w:basedOn w:val="aa"/>
    <w:qFormat/>
    <w:rsid w:val="00CD1908"/>
    <w:pPr>
      <w:widowControl/>
      <w:spacing w:before="100" w:beforeAutospacing="1" w:after="100" w:afterAutospacing="1"/>
      <w:jc w:val="left"/>
    </w:pPr>
    <w:rPr>
      <w:rFonts w:ascii="宋体" w:hAnsi="宋体" w:cs="宋体"/>
      <w:kern w:val="0"/>
      <w:sz w:val="24"/>
      <w:szCs w:val="24"/>
    </w:rPr>
  </w:style>
  <w:style w:type="paragraph" w:customStyle="1" w:styleId="1ff5">
    <w:name w:val="修订1"/>
    <w:uiPriority w:val="99"/>
    <w:semiHidden/>
    <w:qFormat/>
    <w:rsid w:val="00CD1908"/>
    <w:rPr>
      <w:rFonts w:ascii="Calibri" w:eastAsia="宋体" w:hAnsi="Calibri" w:cs="Times New Roman"/>
      <w:kern w:val="2"/>
      <w:sz w:val="21"/>
      <w:szCs w:val="22"/>
    </w:rPr>
  </w:style>
  <w:style w:type="paragraph" w:customStyle="1" w:styleId="TableParagraph">
    <w:name w:val="Table Paragraph"/>
    <w:basedOn w:val="aa"/>
    <w:uiPriority w:val="1"/>
    <w:qFormat/>
    <w:rsid w:val="00CD1908"/>
  </w:style>
  <w:style w:type="paragraph" w:customStyle="1" w:styleId="GTA-2">
    <w:name w:val="GTA正文-2"/>
    <w:basedOn w:val="aa"/>
    <w:qFormat/>
    <w:rsid w:val="00CD1908"/>
    <w:pPr>
      <w:snapToGrid w:val="0"/>
      <w:spacing w:beforeLines="50" w:after="156" w:line="480" w:lineRule="atLeast"/>
      <w:ind w:firstLineChars="200" w:firstLine="480"/>
    </w:pPr>
    <w:rPr>
      <w:rFonts w:ascii="微软雅黑" w:eastAsia="微软雅黑" w:hAnsi="微软雅黑"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3916</Words>
  <Characters>22325</Characters>
  <Application>Microsoft Office Word</Application>
  <DocSecurity>0</DocSecurity>
  <Lines>186</Lines>
  <Paragraphs>52</Paragraphs>
  <ScaleCrop>false</ScaleCrop>
  <Company/>
  <LinksUpToDate>false</LinksUpToDate>
  <CharactersWithSpaces>26189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2024-09-26T03:23:00Z</dcterms:created>
  <dcterms:modified xsi:type="dcterms:W3CDTF">2024-09-26T03:24:00Z</dcterms:modified>
</cp:coreProperties>
</file>