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DAF" w:rsidRDefault="00DA1DAF" w:rsidP="00DA1DAF">
      <w:pPr>
        <w:adjustRightInd w:val="0"/>
        <w:snapToGrid w:val="0"/>
        <w:spacing w:line="300" w:lineRule="auto"/>
        <w:jc w:val="center"/>
        <w:outlineLvl w:val="1"/>
        <w:rPr>
          <w:rFonts w:ascii="Times New Roman" w:hAnsi="Times New Roman"/>
          <w:color w:val="000000"/>
          <w:sz w:val="30"/>
          <w:szCs w:val="30"/>
        </w:rPr>
      </w:pPr>
      <w:bookmarkStart w:id="0" w:name="_Hlk490099700"/>
      <w:bookmarkStart w:id="1" w:name="_Toc162530562"/>
      <w:bookmarkStart w:id="2" w:name="_Toc486947590"/>
      <w:bookmarkStart w:id="3" w:name="_GoBack"/>
      <w:bookmarkEnd w:id="3"/>
      <w:r>
        <w:rPr>
          <w:rFonts w:ascii="Times New Roman" w:hAnsi="宋体"/>
          <w:color w:val="000000"/>
          <w:sz w:val="30"/>
          <w:szCs w:val="30"/>
        </w:rPr>
        <w:t>一、说明</w:t>
      </w:r>
      <w:bookmarkEnd w:id="1"/>
      <w:bookmarkEnd w:id="2"/>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4" w:name="_Toc162530563"/>
      <w:bookmarkStart w:id="5" w:name="_Toc486947591"/>
      <w:r>
        <w:rPr>
          <w:rFonts w:ascii="Times New Roman" w:hAnsi="Times New Roman"/>
          <w:b/>
          <w:color w:val="000000"/>
          <w:sz w:val="22"/>
        </w:rPr>
        <w:t xml:space="preserve">1 </w:t>
      </w:r>
      <w:r>
        <w:rPr>
          <w:rFonts w:ascii="Times New Roman" w:hAnsi="宋体"/>
          <w:b/>
          <w:color w:val="000000"/>
          <w:sz w:val="22"/>
        </w:rPr>
        <w:t>总则</w:t>
      </w:r>
      <w:bookmarkEnd w:id="4"/>
      <w:bookmarkEnd w:id="5"/>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宋体"/>
          <w:sz w:val="22"/>
        </w:rPr>
        <w:t>投标人应具备国家或行业管理部门规定的，在本市实施本项目所需的资格（资质）和相关手续（如果有），由此引起的所有有关事宜及费用由投标人自行负责。</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宋体"/>
          <w:sz w:val="22"/>
        </w:rPr>
        <w:t>投标人对所提供的系统应当享有合法的所有权，没有侵犯任何第三方的知识产权、技术秘密等权利，而且不存在任何抵押、留置、查封等产权瑕疵。</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宋体"/>
          <w:sz w:val="22"/>
        </w:rPr>
        <w:t>投标人提供的货物应当是全新的、未使用过的，货物和相关服务应当符合招标文件的要求，并且其质量完全符合国家标准、行业标准或地方标准。</w:t>
      </w:r>
    </w:p>
    <w:p w:rsidR="00DA1DAF" w:rsidRDefault="00DA1DAF" w:rsidP="00DA1DAF">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DA1DAF" w:rsidRDefault="00DA1DAF" w:rsidP="00DA1DAF">
      <w:pPr>
        <w:adjustRightInd w:val="0"/>
        <w:snapToGrid w:val="0"/>
        <w:spacing w:line="300" w:lineRule="auto"/>
        <w:ind w:firstLineChars="200" w:firstLine="440"/>
        <w:jc w:val="left"/>
        <w:rPr>
          <w:rFonts w:ascii="Times New Roman" w:hAnsi="Times New Roman"/>
          <w:sz w:val="22"/>
        </w:rPr>
      </w:pPr>
      <w:r>
        <w:rPr>
          <w:rFonts w:ascii="宋体" w:hAnsi="宋体"/>
          <w:sz w:val="22"/>
        </w:rPr>
        <w:t>★</w:t>
      </w:r>
      <w:r>
        <w:rPr>
          <w:rFonts w:ascii="Times New Roman" w:hAnsi="Times New Roman"/>
          <w:sz w:val="22"/>
        </w:rPr>
        <w:t>1.5</w:t>
      </w:r>
      <w:r>
        <w:rPr>
          <w:rFonts w:ascii="Times New Roman" w:hAnsi="宋体"/>
          <w:sz w:val="22"/>
        </w:rPr>
        <w:t>若本项目涉及国家强制认证产品（信息安全产品、</w:t>
      </w:r>
      <w:r>
        <w:rPr>
          <w:rFonts w:ascii="Times New Roman" w:hAnsi="Times New Roman"/>
          <w:sz w:val="22"/>
        </w:rPr>
        <w:t>3C</w:t>
      </w:r>
      <w:r>
        <w:rPr>
          <w:rFonts w:ascii="Times New Roman" w:hAnsi="宋体"/>
          <w:sz w:val="22"/>
        </w:rPr>
        <w:t>认证产品、强制节能产品、电信设备进网许可证等），则根据国家有关规定，投标人提供的产品必须满足强制认证要求。</w:t>
      </w:r>
      <w:r>
        <w:rPr>
          <w:rStyle w:val="CharChar0"/>
          <w:rFonts w:hint="eastAsia"/>
        </w:rPr>
        <w:t>（详见第一章投标人须知及前附表21.3（9））</w:t>
      </w:r>
    </w:p>
    <w:p w:rsidR="00DA1DAF" w:rsidRDefault="00DA1DAF" w:rsidP="00DA1DAF">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1.6</w:t>
      </w:r>
      <w:r>
        <w:rPr>
          <w:rFonts w:hint="eastAsia"/>
          <w:color w:val="FF0000"/>
          <w:sz w:val="22"/>
        </w:rPr>
        <w:t>投标人提供的产品和服务必须符合国家强制性标准。</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Times New Roman"/>
          <w:sz w:val="22"/>
        </w:rPr>
        <w:t xml:space="preserve"> </w:t>
      </w:r>
      <w:r>
        <w:rPr>
          <w:rFonts w:ascii="Times New Roman" w:hAnsi="宋体"/>
          <w:sz w:val="22"/>
        </w:rPr>
        <w:t>采购人在技术需求和图纸或图片（如果有）中指出的工艺、材料和货物的标准以及参照的技术参数或型号仅</w:t>
      </w:r>
      <w:proofErr w:type="gramStart"/>
      <w:r>
        <w:rPr>
          <w:rFonts w:ascii="Times New Roman" w:hAnsi="宋体"/>
          <w:sz w:val="22"/>
        </w:rPr>
        <w:t>起说明</w:t>
      </w:r>
      <w:proofErr w:type="gramEnd"/>
      <w:r>
        <w:rPr>
          <w:rFonts w:ascii="Times New Roman" w:hAnsi="宋体"/>
          <w:sz w:val="22"/>
        </w:rPr>
        <w:t>作用，并没有任何限制性和排他性，投标人在投标中可以选用其他替代标准、技术参数或型号，但这些替代要在不影响功能实现的前提下，并在可接受范围内接受偏离。</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Times New Roman"/>
          <w:sz w:val="22"/>
        </w:rPr>
        <w:t xml:space="preserve"> </w:t>
      </w:r>
      <w:r>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Times New Roman"/>
          <w:sz w:val="22"/>
        </w:rPr>
        <w:t xml:space="preserve"> </w:t>
      </w:r>
      <w:r>
        <w:rPr>
          <w:rFonts w:ascii="Times New Roman" w:hAnsi="宋体"/>
          <w:sz w:val="22"/>
        </w:rPr>
        <w:t>投标人应根据本章节中详细技术规格要求，采用市场主流产品或按照要求提供定制产品参加竞标。同时，</w:t>
      </w:r>
      <w:r>
        <w:rPr>
          <w:rFonts w:ascii="Times New Roman" w:hAnsi="宋体"/>
          <w:b/>
          <w:color w:val="000000"/>
          <w:sz w:val="22"/>
        </w:rPr>
        <w:t>请投标人务必注意：无论是正偏离还是负偏离，都不得与招标要求相差太大，否则将可能影响投标人的得分</w:t>
      </w:r>
      <w:r>
        <w:rPr>
          <w:rFonts w:ascii="Times New Roman" w:hAnsi="宋体"/>
          <w:sz w:val="22"/>
        </w:rPr>
        <w:t>。一旦中标，投标人应按投标文件的承诺签订合同并提供相应的产品和服务。</w:t>
      </w:r>
    </w:p>
    <w:p w:rsidR="00DA1DAF" w:rsidRDefault="00DA1DAF" w:rsidP="00DA1DAF">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10</w:t>
      </w:r>
      <w:r>
        <w:rPr>
          <w:rFonts w:ascii="Times New Roman" w:hAnsi="宋体"/>
          <w:color w:val="000000"/>
          <w:sz w:val="22"/>
        </w:rPr>
        <w:t>本项目如涉及软件开发，则开发软件（包括软件、源程序、数据文件、文档、记录、工作日志、或其它和该合同有关的资料的）的</w:t>
      </w:r>
      <w:r>
        <w:rPr>
          <w:rFonts w:ascii="Times New Roman" w:hAnsi="宋体" w:hint="eastAsia"/>
          <w:color w:val="000000"/>
          <w:sz w:val="22"/>
        </w:rPr>
        <w:t>全部</w:t>
      </w:r>
      <w:r>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sz w:val="22"/>
        </w:rPr>
        <w:t>1.1</w:t>
      </w:r>
      <w:r>
        <w:rPr>
          <w:rFonts w:ascii="Times New Roman" w:hAnsi="Times New Roman" w:hint="eastAsia"/>
          <w:sz w:val="22"/>
        </w:rPr>
        <w:t>1</w:t>
      </w:r>
      <w:r>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DA1DAF" w:rsidRDefault="00DA1DAF" w:rsidP="00DA1DAF">
      <w:pPr>
        <w:adjustRightInd w:val="0"/>
        <w:snapToGrid w:val="0"/>
        <w:spacing w:line="300" w:lineRule="auto"/>
        <w:ind w:firstLineChars="200" w:firstLine="440"/>
        <w:rPr>
          <w:rFonts w:ascii="Times New Roman" w:hAnsi="Times New Roman"/>
          <w:sz w:val="22"/>
        </w:rPr>
      </w:pPr>
    </w:p>
    <w:p w:rsidR="00DA1DAF" w:rsidRDefault="00DA1DAF" w:rsidP="00DA1DAF">
      <w:pPr>
        <w:adjustRightInd w:val="0"/>
        <w:snapToGrid w:val="0"/>
        <w:spacing w:line="300" w:lineRule="auto"/>
        <w:jc w:val="center"/>
        <w:outlineLvl w:val="1"/>
        <w:rPr>
          <w:rFonts w:ascii="Times New Roman" w:hAnsi="Times New Roman"/>
          <w:color w:val="000000"/>
          <w:sz w:val="30"/>
          <w:szCs w:val="30"/>
        </w:rPr>
      </w:pPr>
      <w:bookmarkStart w:id="6" w:name="_Toc162530564"/>
      <w:r>
        <w:rPr>
          <w:rFonts w:ascii="Times New Roman" w:hAnsi="宋体"/>
          <w:color w:val="000000"/>
          <w:sz w:val="30"/>
          <w:szCs w:val="30"/>
        </w:rPr>
        <w:t>二、项目概况</w:t>
      </w:r>
      <w:bookmarkEnd w:id="6"/>
    </w:p>
    <w:p w:rsidR="00DA1DAF" w:rsidRDefault="00DA1DAF" w:rsidP="00DA1DAF">
      <w:pPr>
        <w:adjustRightInd w:val="0"/>
        <w:snapToGrid w:val="0"/>
        <w:spacing w:line="300" w:lineRule="auto"/>
        <w:ind w:firstLineChars="200" w:firstLine="442"/>
        <w:outlineLvl w:val="2"/>
        <w:rPr>
          <w:rFonts w:ascii="Times New Roman" w:hAnsi="宋体"/>
          <w:b/>
          <w:bCs/>
          <w:sz w:val="22"/>
        </w:rPr>
      </w:pPr>
      <w:bookmarkStart w:id="7" w:name="_Toc490037237"/>
      <w:bookmarkStart w:id="8" w:name="_Toc162530565"/>
      <w:r>
        <w:rPr>
          <w:rFonts w:ascii="Times New Roman" w:hAnsi="Times New Roman"/>
          <w:b/>
          <w:bCs/>
          <w:sz w:val="22"/>
        </w:rPr>
        <w:t>2</w:t>
      </w:r>
      <w:r>
        <w:rPr>
          <w:rFonts w:ascii="Times New Roman" w:hAnsi="宋体"/>
          <w:b/>
          <w:bCs/>
          <w:sz w:val="22"/>
        </w:rPr>
        <w:t>项目名称</w:t>
      </w:r>
      <w:bookmarkEnd w:id="7"/>
      <w:bookmarkEnd w:id="8"/>
    </w:p>
    <w:p w:rsidR="00DA1DAF" w:rsidRDefault="00DA1DAF" w:rsidP="00DA1DAF">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上海市浦东新区明珠小学智慧校园项目</w:t>
      </w:r>
    </w:p>
    <w:p w:rsidR="00DA1DAF" w:rsidRDefault="00DA1DAF" w:rsidP="00DA1DAF">
      <w:pPr>
        <w:adjustRightInd w:val="0"/>
        <w:snapToGrid w:val="0"/>
        <w:spacing w:line="300" w:lineRule="auto"/>
        <w:ind w:firstLineChars="200" w:firstLine="442"/>
        <w:outlineLvl w:val="2"/>
        <w:rPr>
          <w:rFonts w:ascii="Times New Roman" w:hAnsi="宋体"/>
          <w:b/>
          <w:bCs/>
          <w:sz w:val="22"/>
        </w:rPr>
      </w:pPr>
      <w:bookmarkStart w:id="9" w:name="_Toc162530566"/>
      <w:bookmarkStart w:id="10" w:name="_Toc490037238"/>
      <w:r>
        <w:rPr>
          <w:rFonts w:ascii="Times New Roman" w:hAnsi="Times New Roman"/>
          <w:b/>
          <w:bCs/>
          <w:sz w:val="22"/>
        </w:rPr>
        <w:t>3</w:t>
      </w:r>
      <w:r>
        <w:rPr>
          <w:rFonts w:ascii="Times New Roman" w:hAnsi="宋体"/>
          <w:b/>
          <w:bCs/>
          <w:sz w:val="22"/>
        </w:rPr>
        <w:t>项目地点</w:t>
      </w:r>
      <w:bookmarkEnd w:id="9"/>
      <w:bookmarkEnd w:id="10"/>
    </w:p>
    <w:p w:rsidR="00DA1DAF" w:rsidRDefault="00DA1DAF" w:rsidP="00DA1DAF">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上海市浦东新区南泉北路</w:t>
      </w:r>
      <w:r>
        <w:rPr>
          <w:rFonts w:ascii="Times New Roman" w:hAnsi="Times New Roman" w:hint="eastAsia"/>
          <w:bCs/>
          <w:sz w:val="22"/>
        </w:rPr>
        <w:t>1019</w:t>
      </w:r>
      <w:r>
        <w:rPr>
          <w:rFonts w:ascii="Times New Roman" w:hAnsi="Times New Roman" w:hint="eastAsia"/>
          <w:bCs/>
          <w:sz w:val="22"/>
        </w:rPr>
        <w:t>号</w:t>
      </w:r>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162530567"/>
      <w:r>
        <w:rPr>
          <w:rFonts w:ascii="Times New Roman" w:hAnsi="Times New Roman"/>
          <w:b/>
          <w:color w:val="000000"/>
          <w:sz w:val="22"/>
        </w:rPr>
        <w:t xml:space="preserve">4 </w:t>
      </w:r>
      <w:r>
        <w:rPr>
          <w:rFonts w:ascii="Times New Roman" w:hAnsi="宋体"/>
          <w:b/>
          <w:color w:val="000000"/>
          <w:sz w:val="22"/>
        </w:rPr>
        <w:t>招标范围与内容</w:t>
      </w:r>
      <w:bookmarkEnd w:id="11"/>
      <w:bookmarkEnd w:id="12"/>
    </w:p>
    <w:p w:rsidR="00DA1DAF" w:rsidRDefault="00DA1DAF" w:rsidP="00DA1DAF">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4.1 </w:t>
      </w:r>
      <w:r>
        <w:rPr>
          <w:rFonts w:ascii="Times New Roman" w:hAnsi="宋体"/>
          <w:color w:val="000000"/>
          <w:sz w:val="22"/>
        </w:rPr>
        <w:t>项目背景及现状</w:t>
      </w:r>
    </w:p>
    <w:p w:rsidR="00DA1DAF" w:rsidRDefault="00DA1DAF" w:rsidP="00DA1DAF">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lastRenderedPageBreak/>
        <w:t>上海市浦东新区明珠小学创办于</w:t>
      </w:r>
      <w:r>
        <w:rPr>
          <w:rFonts w:ascii="Times New Roman" w:hAnsi="宋体" w:hint="eastAsia"/>
          <w:color w:val="000000"/>
          <w:sz w:val="22"/>
        </w:rPr>
        <w:t>1993</w:t>
      </w:r>
      <w:r>
        <w:rPr>
          <w:rFonts w:ascii="Times New Roman" w:hAnsi="宋体" w:hint="eastAsia"/>
          <w:color w:val="000000"/>
          <w:sz w:val="22"/>
        </w:rPr>
        <w:t>年</w:t>
      </w:r>
      <w:r>
        <w:rPr>
          <w:rFonts w:ascii="Times New Roman" w:hAnsi="宋体" w:hint="eastAsia"/>
          <w:color w:val="000000"/>
          <w:sz w:val="22"/>
        </w:rPr>
        <w:t>7</w:t>
      </w:r>
      <w:r>
        <w:rPr>
          <w:rFonts w:ascii="Times New Roman" w:hAnsi="宋体" w:hint="eastAsia"/>
          <w:color w:val="000000"/>
          <w:sz w:val="22"/>
        </w:rPr>
        <w:t>月，至今已有</w:t>
      </w:r>
      <w:r>
        <w:rPr>
          <w:rFonts w:ascii="Times New Roman" w:hAnsi="宋体" w:hint="eastAsia"/>
          <w:color w:val="000000"/>
          <w:sz w:val="22"/>
        </w:rPr>
        <w:t>30</w:t>
      </w:r>
      <w:r>
        <w:rPr>
          <w:rFonts w:ascii="Times New Roman" w:hAnsi="宋体" w:hint="eastAsia"/>
          <w:color w:val="000000"/>
          <w:sz w:val="22"/>
        </w:rPr>
        <w:t>个年头，是上海师范大学外国语学院教学研究基地、上海师范大学教科研指导学校、浦东新区见习教师规范化培训基地学校。目前拥有三个校区和一个教学点，现开设</w:t>
      </w:r>
      <w:r>
        <w:rPr>
          <w:rFonts w:ascii="Times New Roman" w:hAnsi="宋体" w:hint="eastAsia"/>
          <w:color w:val="000000"/>
          <w:sz w:val="22"/>
        </w:rPr>
        <w:t>139</w:t>
      </w:r>
      <w:r>
        <w:rPr>
          <w:rFonts w:ascii="Times New Roman" w:hAnsi="宋体" w:hint="eastAsia"/>
          <w:color w:val="000000"/>
          <w:sz w:val="22"/>
        </w:rPr>
        <w:t>个教学班，近</w:t>
      </w:r>
      <w:r>
        <w:rPr>
          <w:rFonts w:ascii="Times New Roman" w:hAnsi="宋体" w:hint="eastAsia"/>
          <w:color w:val="000000"/>
          <w:sz w:val="22"/>
        </w:rPr>
        <w:t>5800</w:t>
      </w:r>
      <w:r>
        <w:rPr>
          <w:rFonts w:ascii="Times New Roman" w:hAnsi="宋体" w:hint="eastAsia"/>
          <w:color w:val="000000"/>
          <w:sz w:val="22"/>
        </w:rPr>
        <w:t>名学生。在两任上海市特级校长的带领下，学校正稳中求进，全校师生正在和智慧一起幸福成长。</w:t>
      </w:r>
    </w:p>
    <w:p w:rsidR="00DA1DAF" w:rsidRDefault="00DA1DAF" w:rsidP="00DA1DAF">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近年来，作为明珠教育集团的领头学校，明珠小学为集团内成员校提供资源，在学校规划、日常管理、课程建设、教师发展与设施使用等方面实现共享、互通、合作、共生，进而实现优质教育资源的整合，起到互相学习、共同发展的作用，为浦东新区乃至上海市的教育做出贡献。围绕《紧密型集团赋能青年教师数字化应用素养培育的实践研究》区级重点课题，从数字化课堂、数字化作业开始，推出集团内</w:t>
      </w:r>
      <w:r>
        <w:rPr>
          <w:rFonts w:ascii="Times New Roman" w:hAnsi="宋体" w:hint="eastAsia"/>
          <w:color w:val="000000"/>
          <w:sz w:val="22"/>
        </w:rPr>
        <w:t>1+X+N</w:t>
      </w:r>
      <w:r>
        <w:rPr>
          <w:rFonts w:ascii="Times New Roman" w:hAnsi="宋体" w:hint="eastAsia"/>
          <w:color w:val="000000"/>
          <w:sz w:val="22"/>
        </w:rPr>
        <w:t>的模式，以名师工作室作为载体，聚焦课堂主阵地，推进数字化作业驱动集团青年教师的素养提升，实现教师教学与学生学习的精准评价，实现教学与作业的反思和改进，最终助力学生的成长、助力集团教育等值、优质均衡。</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宋体" w:hint="eastAsia"/>
          <w:color w:val="000000"/>
          <w:sz w:val="22"/>
        </w:rPr>
        <w:t>目前我校信息化建设的问题主要是：系统性的整体规划有待提升；信息技术专业人员短缺；基础设施装备不先进、不全面、严重老化不能满足发展需求；信息化管理水平亟待提高，在校务管理、学生自主管理等方面，对师生全面素质能力和发展水平方面的考核的平台需进一步完善。</w:t>
      </w:r>
    </w:p>
    <w:p w:rsidR="00DA1DAF" w:rsidRDefault="00DA1DAF" w:rsidP="00DA1DAF">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4.2 </w:t>
      </w:r>
      <w:r>
        <w:rPr>
          <w:rFonts w:ascii="Times New Roman" w:hAnsi="宋体"/>
          <w:color w:val="000000"/>
          <w:sz w:val="22"/>
        </w:rPr>
        <w:t>项目招标范围及内容</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本项目核心目标：注重顶层设计和实际需求的结合，以应用服务为引领，以数据驱动创新，实现智慧校园的理念更新、模式变革、体系重构。在学校管理、教与</w:t>
      </w:r>
      <w:proofErr w:type="gramStart"/>
      <w:r>
        <w:rPr>
          <w:rFonts w:ascii="Times New Roman" w:hAnsi="Times New Roman" w:hint="eastAsia"/>
          <w:color w:val="000000"/>
          <w:sz w:val="22"/>
        </w:rPr>
        <w:t>学方式</w:t>
      </w:r>
      <w:proofErr w:type="gramEnd"/>
      <w:r>
        <w:rPr>
          <w:rFonts w:ascii="Times New Roman" w:hAnsi="Times New Roman" w:hint="eastAsia"/>
          <w:color w:val="000000"/>
          <w:sz w:val="22"/>
        </w:rPr>
        <w:t>变革、学生评价方面进行实践和探索。以数据驱动教与学变革，课堂上实时互动、数据诊断，使精准教学更科学；着力探索多时空多维度评价体系下的“五育”智慧评价空间，力</w:t>
      </w:r>
      <w:proofErr w:type="gramStart"/>
      <w:r>
        <w:rPr>
          <w:rFonts w:ascii="Times New Roman" w:hAnsi="Times New Roman" w:hint="eastAsia"/>
          <w:color w:val="000000"/>
          <w:sz w:val="22"/>
        </w:rPr>
        <w:t>求借力技术</w:t>
      </w:r>
      <w:proofErr w:type="gramEnd"/>
      <w:r>
        <w:rPr>
          <w:rFonts w:ascii="Times New Roman" w:hAnsi="Times New Roman" w:hint="eastAsia"/>
          <w:color w:val="000000"/>
          <w:sz w:val="22"/>
        </w:rPr>
        <w:t>赋能，通过“德、智、体、美、劳”五个维度，实时记录学生成长足迹，使传统的评价机制迭代升级，形成学生个性化的“成长记录”。</w:t>
      </w:r>
    </w:p>
    <w:p w:rsidR="00DA1DAF" w:rsidRDefault="00DA1DAF" w:rsidP="00DA1DAF">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color w:val="000000"/>
          <w:sz w:val="22"/>
        </w:rPr>
        <w:t>4.3</w:t>
      </w:r>
      <w:r>
        <w:rPr>
          <w:rFonts w:ascii="Times New Roman" w:hAnsi="Times New Roman" w:hint="eastAsia"/>
          <w:color w:val="000000"/>
          <w:sz w:val="22"/>
        </w:rPr>
        <w:t>本项目工期为：为自合同签订起</w:t>
      </w:r>
      <w:r>
        <w:rPr>
          <w:rFonts w:ascii="Times New Roman" w:hAnsi="Times New Roman" w:hint="eastAsia"/>
          <w:color w:val="000000"/>
          <w:sz w:val="22"/>
        </w:rPr>
        <w:t>1</w:t>
      </w:r>
      <w:r>
        <w:rPr>
          <w:rFonts w:ascii="Times New Roman" w:hAnsi="Times New Roman" w:hint="eastAsia"/>
          <w:color w:val="000000"/>
          <w:sz w:val="22"/>
        </w:rPr>
        <w:t>年，其中建设完成交付</w:t>
      </w:r>
      <w:r>
        <w:rPr>
          <w:rFonts w:ascii="Times New Roman" w:hAnsi="Times New Roman" w:hint="eastAsia"/>
          <w:color w:val="000000"/>
          <w:sz w:val="22"/>
        </w:rPr>
        <w:t>3</w:t>
      </w:r>
      <w:r>
        <w:rPr>
          <w:rFonts w:ascii="Times New Roman" w:hAnsi="Times New Roman" w:hint="eastAsia"/>
          <w:color w:val="000000"/>
          <w:sz w:val="22"/>
        </w:rPr>
        <w:t>个月，质保服务期</w:t>
      </w:r>
      <w:r>
        <w:rPr>
          <w:rFonts w:ascii="Times New Roman" w:hAnsi="Times New Roman" w:hint="eastAsia"/>
          <w:color w:val="000000"/>
          <w:sz w:val="22"/>
        </w:rPr>
        <w:t>9</w:t>
      </w:r>
      <w:r>
        <w:rPr>
          <w:rFonts w:ascii="Times New Roman" w:hAnsi="Times New Roman" w:hint="eastAsia"/>
          <w:color w:val="000000"/>
          <w:sz w:val="22"/>
        </w:rPr>
        <w:t>个月。具体以合同签订日期为准。</w:t>
      </w:r>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13" w:name="_Toc162530568"/>
      <w:r>
        <w:rPr>
          <w:rFonts w:ascii="Times New Roman" w:hAnsi="Times New Roman"/>
          <w:b/>
          <w:color w:val="000000"/>
          <w:sz w:val="22"/>
        </w:rPr>
        <w:t xml:space="preserve">5 </w:t>
      </w:r>
      <w:r>
        <w:rPr>
          <w:rFonts w:ascii="Times New Roman" w:hAnsi="宋体"/>
          <w:b/>
          <w:color w:val="000000"/>
          <w:sz w:val="22"/>
        </w:rPr>
        <w:t>承包方式</w:t>
      </w:r>
      <w:bookmarkEnd w:id="13"/>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宋体"/>
          <w:color w:val="000000"/>
          <w:sz w:val="22"/>
        </w:rPr>
        <w:t>依据本项目的招标范围和内容，中标人以包系统设计、包供货、包</w:t>
      </w:r>
      <w:r>
        <w:rPr>
          <w:rFonts w:ascii="Times New Roman" w:hAnsi="宋体" w:hint="eastAsia"/>
          <w:color w:val="000000"/>
          <w:sz w:val="22"/>
        </w:rPr>
        <w:t>安装</w:t>
      </w:r>
      <w:r>
        <w:rPr>
          <w:rFonts w:ascii="Times New Roman" w:hAnsi="宋体"/>
          <w:color w:val="000000"/>
          <w:sz w:val="22"/>
        </w:rPr>
        <w:t>集成调试、包质量、包安全的方式实施总承包。</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宋体"/>
          <w:color w:val="0000FF"/>
          <w:sz w:val="22"/>
        </w:rPr>
        <w:t>本项目不允许分包。</w:t>
      </w:r>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14" w:name="_Toc162530569"/>
      <w:r>
        <w:rPr>
          <w:rFonts w:ascii="Times New Roman" w:hAnsi="Times New Roman"/>
          <w:b/>
          <w:color w:val="000000"/>
          <w:sz w:val="22"/>
        </w:rPr>
        <w:t xml:space="preserve">6 </w:t>
      </w:r>
      <w:r>
        <w:rPr>
          <w:rFonts w:ascii="Times New Roman" w:hAnsi="宋体"/>
          <w:b/>
          <w:color w:val="000000"/>
          <w:sz w:val="22"/>
        </w:rPr>
        <w:t>合同的签订</w:t>
      </w:r>
      <w:bookmarkEnd w:id="14"/>
    </w:p>
    <w:p w:rsidR="00DA1DAF" w:rsidRDefault="00DA1DAF" w:rsidP="00DA1DAF">
      <w:pPr>
        <w:snapToGrid w:val="0"/>
        <w:ind w:firstLineChars="200" w:firstLine="440"/>
        <w:rPr>
          <w:rFonts w:ascii="Times New Roman" w:hAnsi="Times New Roman"/>
          <w:sz w:val="22"/>
        </w:rPr>
      </w:pPr>
      <w:r>
        <w:rPr>
          <w:rFonts w:ascii="Times New Roman" w:hAnsi="Times New Roman"/>
          <w:sz w:val="22"/>
        </w:rPr>
        <w:t xml:space="preserve">6.1 </w:t>
      </w:r>
      <w:r>
        <w:rPr>
          <w:rFonts w:ascii="Times New Roman" w:hAnsi="宋体"/>
          <w:sz w:val="22"/>
        </w:rPr>
        <w:t>本项目合同的标的、价格、质量及验收标准、考核管理、履约期限等主要条款应当与招标文件和中标人投标文件的内容一致，并互相补充和解释。</w:t>
      </w:r>
    </w:p>
    <w:p w:rsidR="00DA1DAF" w:rsidRDefault="00DA1DAF" w:rsidP="00DA1DAF">
      <w:pPr>
        <w:adjustRightInd w:val="0"/>
        <w:snapToGrid w:val="0"/>
        <w:spacing w:line="300" w:lineRule="auto"/>
        <w:ind w:firstLineChars="200" w:firstLine="442"/>
        <w:jc w:val="left"/>
        <w:outlineLvl w:val="2"/>
        <w:rPr>
          <w:rFonts w:ascii="Times New Roman" w:hAnsi="Times New Roman"/>
          <w:sz w:val="22"/>
        </w:rPr>
      </w:pPr>
      <w:bookmarkStart w:id="15" w:name="_Toc162530570"/>
      <w:r>
        <w:rPr>
          <w:rFonts w:ascii="Times New Roman" w:hAnsi="Times New Roman"/>
          <w:b/>
          <w:color w:val="000000"/>
          <w:sz w:val="22"/>
        </w:rPr>
        <w:t xml:space="preserve">7 </w:t>
      </w:r>
      <w:r>
        <w:rPr>
          <w:rFonts w:ascii="Times New Roman" w:hAnsi="宋体"/>
          <w:b/>
          <w:color w:val="000000"/>
          <w:sz w:val="22"/>
        </w:rPr>
        <w:t>结算原则和支付方式</w:t>
      </w:r>
      <w:bookmarkEnd w:id="15"/>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宋体"/>
          <w:color w:val="000000"/>
          <w:sz w:val="22"/>
        </w:rPr>
        <w:t>结算原则</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宋体"/>
          <w:color w:val="000000"/>
          <w:sz w:val="22"/>
        </w:rPr>
        <w:t>本项目合同结算价以审计价为准，中标人的中标单价不变，实际工作量以采购人或第三方按照招标文件规定的验收标准核定为准。</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7.1.2</w:t>
      </w:r>
      <w:r>
        <w:rPr>
          <w:rFonts w:ascii="Times New Roman" w:hAnsi="宋体"/>
          <w:color w:val="000000"/>
          <w:sz w:val="22"/>
        </w:rPr>
        <w:t>发生设备维修的，如该设备尚在质保期内的，采购人</w:t>
      </w:r>
      <w:proofErr w:type="gramStart"/>
      <w:r>
        <w:rPr>
          <w:rFonts w:ascii="Times New Roman" w:hAnsi="宋体"/>
          <w:color w:val="000000"/>
          <w:sz w:val="22"/>
        </w:rPr>
        <w:t>不</w:t>
      </w:r>
      <w:proofErr w:type="gramEnd"/>
      <w:r>
        <w:rPr>
          <w:rFonts w:ascii="Times New Roman" w:hAnsi="宋体"/>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DA1DAF" w:rsidRDefault="00DA1DAF" w:rsidP="00DA1DAF">
      <w:pPr>
        <w:adjustRightInd w:val="0"/>
        <w:snapToGrid w:val="0"/>
        <w:spacing w:line="300" w:lineRule="auto"/>
        <w:ind w:firstLineChars="200" w:firstLine="440"/>
        <w:rPr>
          <w:rFonts w:ascii="Times New Roman" w:hAnsi="宋体"/>
          <w:sz w:val="22"/>
        </w:rPr>
      </w:pPr>
      <w:r>
        <w:rPr>
          <w:rFonts w:ascii="Times New Roman" w:hAnsi="Times New Roman"/>
          <w:sz w:val="22"/>
        </w:rPr>
        <w:t xml:space="preserve">7.2 </w:t>
      </w:r>
      <w:r>
        <w:rPr>
          <w:rFonts w:ascii="Times New Roman" w:hAnsi="宋体"/>
          <w:sz w:val="22"/>
        </w:rPr>
        <w:t>支付方式</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宋体"/>
          <w:sz w:val="22"/>
        </w:rPr>
        <w:t>本项目合同金额采用</w:t>
      </w:r>
      <w:r>
        <w:rPr>
          <w:rFonts w:ascii="Times New Roman" w:hAnsi="宋体"/>
          <w:b/>
          <w:bCs/>
          <w:color w:val="FF0000"/>
          <w:sz w:val="22"/>
        </w:rPr>
        <w:t>分期付款</w:t>
      </w:r>
      <w:r>
        <w:rPr>
          <w:rFonts w:ascii="Times New Roman" w:hAnsi="宋体"/>
          <w:sz w:val="22"/>
        </w:rPr>
        <w:t>方式，在采购人和中标人合同签订，且财政资金到位后，按下款要求支付相应的合同款项。</w:t>
      </w:r>
    </w:p>
    <w:p w:rsidR="00DA1DAF" w:rsidRDefault="00DA1DAF" w:rsidP="00DA1DAF">
      <w:pPr>
        <w:adjustRightInd w:val="0"/>
        <w:snapToGrid w:val="0"/>
        <w:spacing w:line="300" w:lineRule="auto"/>
        <w:ind w:firstLineChars="200" w:firstLine="440"/>
        <w:rPr>
          <w:rFonts w:ascii="Times New Roman" w:hAnsi="宋体"/>
          <w:sz w:val="22"/>
        </w:rPr>
      </w:pPr>
      <w:r>
        <w:rPr>
          <w:rFonts w:ascii="Times New Roman" w:hAnsi="Times New Roman"/>
          <w:sz w:val="22"/>
        </w:rPr>
        <w:lastRenderedPageBreak/>
        <w:t>7.2.2</w:t>
      </w:r>
      <w:r>
        <w:rPr>
          <w:rFonts w:ascii="Times New Roman" w:hAnsi="宋体"/>
          <w:sz w:val="22"/>
        </w:rPr>
        <w:t>分期付款的时间进度要求和支付比例具体如下：</w:t>
      </w:r>
    </w:p>
    <w:p w:rsidR="00DA1DAF" w:rsidRDefault="00DA1DAF" w:rsidP="00DA1DAF">
      <w:pPr>
        <w:adjustRightInd w:val="0"/>
        <w:snapToGrid w:val="0"/>
        <w:spacing w:line="300" w:lineRule="auto"/>
        <w:ind w:firstLineChars="200" w:firstLine="440"/>
        <w:rPr>
          <w:rFonts w:ascii="Times New Roman" w:hAnsi="宋体"/>
          <w:sz w:val="22"/>
        </w:rPr>
      </w:pPr>
      <w:r>
        <w:rPr>
          <w:rFonts w:ascii="Times New Roman" w:hAnsi="宋体" w:hint="eastAsia"/>
          <w:sz w:val="22"/>
        </w:rPr>
        <w:t>（</w:t>
      </w:r>
      <w:r>
        <w:rPr>
          <w:rFonts w:ascii="Times New Roman" w:hAnsi="宋体" w:hint="eastAsia"/>
          <w:sz w:val="22"/>
        </w:rPr>
        <w:t>1</w:t>
      </w:r>
      <w:r>
        <w:rPr>
          <w:rFonts w:ascii="Times New Roman" w:hAnsi="宋体" w:hint="eastAsia"/>
          <w:sz w:val="22"/>
        </w:rPr>
        <w:t>）第一次支付。合同签订后收到符合要求的发票，并在财政资金到位后</w:t>
      </w:r>
      <w:r>
        <w:rPr>
          <w:rFonts w:ascii="Times New Roman" w:hAnsi="宋体" w:hint="eastAsia"/>
          <w:sz w:val="22"/>
        </w:rPr>
        <w:t>7</w:t>
      </w:r>
      <w:r>
        <w:rPr>
          <w:rFonts w:ascii="Times New Roman" w:hAnsi="宋体" w:hint="eastAsia"/>
          <w:sz w:val="22"/>
        </w:rPr>
        <w:t>日内，支付合同金额的</w:t>
      </w:r>
      <w:r>
        <w:rPr>
          <w:rFonts w:ascii="Times New Roman" w:hAnsi="宋体" w:hint="eastAsia"/>
          <w:sz w:val="22"/>
        </w:rPr>
        <w:t xml:space="preserve"> 30%</w:t>
      </w:r>
      <w:r>
        <w:rPr>
          <w:rFonts w:ascii="Times New Roman" w:hAnsi="宋体" w:hint="eastAsia"/>
          <w:sz w:val="22"/>
        </w:rPr>
        <w:t>；</w:t>
      </w:r>
    </w:p>
    <w:p w:rsidR="00DA1DAF" w:rsidRDefault="00DA1DAF" w:rsidP="00DA1DAF">
      <w:pPr>
        <w:adjustRightInd w:val="0"/>
        <w:snapToGrid w:val="0"/>
        <w:spacing w:line="300" w:lineRule="auto"/>
        <w:ind w:firstLineChars="200" w:firstLine="440"/>
        <w:rPr>
          <w:rFonts w:ascii="Times New Roman" w:hAnsi="宋体"/>
          <w:sz w:val="22"/>
        </w:rPr>
      </w:pPr>
      <w:r>
        <w:rPr>
          <w:rFonts w:ascii="Times New Roman" w:hAnsi="宋体" w:hint="eastAsia"/>
          <w:sz w:val="22"/>
        </w:rPr>
        <w:t>（</w:t>
      </w:r>
      <w:r>
        <w:rPr>
          <w:rFonts w:ascii="Times New Roman" w:hAnsi="宋体" w:hint="eastAsia"/>
          <w:sz w:val="22"/>
        </w:rPr>
        <w:t>2</w:t>
      </w:r>
      <w:r>
        <w:rPr>
          <w:rFonts w:ascii="Times New Roman" w:hAnsi="宋体" w:hint="eastAsia"/>
          <w:sz w:val="22"/>
        </w:rPr>
        <w:t>）第二次支付。中标人在完成项目全部建设内容、调试合格，通过整体验，采购人收到符合要求的发票，并在财政资金到位后</w:t>
      </w:r>
      <w:r>
        <w:rPr>
          <w:rFonts w:ascii="Times New Roman" w:hAnsi="宋体" w:hint="eastAsia"/>
          <w:sz w:val="22"/>
        </w:rPr>
        <w:t>7</w:t>
      </w:r>
      <w:r>
        <w:rPr>
          <w:rFonts w:ascii="Times New Roman" w:hAnsi="宋体" w:hint="eastAsia"/>
          <w:sz w:val="22"/>
        </w:rPr>
        <w:t>日内，采购人向中标人支付合同金额的</w:t>
      </w:r>
      <w:r>
        <w:rPr>
          <w:rFonts w:ascii="Times New Roman" w:hAnsi="宋体" w:hint="eastAsia"/>
          <w:sz w:val="22"/>
        </w:rPr>
        <w:t>70%</w:t>
      </w:r>
      <w:r>
        <w:rPr>
          <w:rFonts w:ascii="Times New Roman" w:hAnsi="宋体" w:hint="eastAsia"/>
          <w:sz w:val="22"/>
        </w:rPr>
        <w:t>。</w:t>
      </w:r>
    </w:p>
    <w:p w:rsidR="00DA1DAF" w:rsidRDefault="00DA1DAF" w:rsidP="00DA1DAF">
      <w:pPr>
        <w:adjustRightInd w:val="0"/>
        <w:snapToGrid w:val="0"/>
        <w:spacing w:line="300" w:lineRule="auto"/>
        <w:ind w:firstLineChars="200" w:firstLine="440"/>
        <w:rPr>
          <w:rFonts w:ascii="Times New Roman" w:hAnsi="宋体"/>
          <w:sz w:val="22"/>
        </w:rPr>
      </w:pPr>
      <w:r>
        <w:rPr>
          <w:rFonts w:ascii="Times New Roman" w:hAnsi="宋体" w:hint="eastAsia"/>
          <w:sz w:val="22"/>
        </w:rPr>
        <w:t>付款时间进度和支付比例以财政拨付资金为准。</w:t>
      </w:r>
    </w:p>
    <w:p w:rsidR="00DA1DAF" w:rsidRDefault="00DA1DAF" w:rsidP="00DA1DAF">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7.3</w:t>
      </w:r>
      <w:r>
        <w:rPr>
          <w:rFonts w:ascii="Times New Roman" w:hAnsi="宋体"/>
          <w:color w:val="000000"/>
          <w:sz w:val="22"/>
        </w:rPr>
        <w:t>中标人因自身原因造成返工的工作量，采购人将不予计量和支付。</w:t>
      </w:r>
    </w:p>
    <w:p w:rsidR="00DA1DAF" w:rsidRDefault="00DA1DAF" w:rsidP="00DA1DAF">
      <w:pPr>
        <w:snapToGrid w:val="0"/>
        <w:spacing w:line="300" w:lineRule="auto"/>
        <w:ind w:firstLineChars="200" w:firstLine="440"/>
        <w:jc w:val="left"/>
        <w:rPr>
          <w:rFonts w:ascii="Times New Roman" w:hAnsi="Times New Roman"/>
          <w:sz w:val="22"/>
        </w:rPr>
      </w:pPr>
      <w:r>
        <w:rPr>
          <w:rFonts w:ascii="Times New Roman" w:hAnsi="Times New Roman" w:hint="eastAsia"/>
          <w:sz w:val="22"/>
        </w:rPr>
        <w:t>7.4</w:t>
      </w:r>
      <w:r>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hint="eastAsia"/>
          <w:sz w:val="22"/>
        </w:rPr>
        <w:t>1</w:t>
      </w:r>
      <w:r>
        <w:rPr>
          <w:rFonts w:ascii="Times New Roman" w:hAnsi="Times New Roman" w:hint="eastAsia"/>
          <w:sz w:val="22"/>
        </w:rPr>
        <w:t>年</w:t>
      </w:r>
      <w:proofErr w:type="gramStart"/>
      <w:r>
        <w:rPr>
          <w:rFonts w:ascii="Times New Roman" w:hAnsi="Times New Roman" w:hint="eastAsia"/>
          <w:sz w:val="22"/>
        </w:rPr>
        <w:t>期贷款市场</w:t>
      </w:r>
      <w:proofErr w:type="gramEnd"/>
      <w:r>
        <w:rPr>
          <w:rFonts w:ascii="Times New Roman" w:hAnsi="Times New Roman" w:hint="eastAsia"/>
          <w:sz w:val="22"/>
        </w:rPr>
        <w:t>报价利率。</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p>
    <w:p w:rsidR="00DA1DAF" w:rsidRDefault="00DA1DAF" w:rsidP="00DA1DAF">
      <w:pPr>
        <w:adjustRightInd w:val="0"/>
        <w:snapToGrid w:val="0"/>
        <w:spacing w:line="300" w:lineRule="auto"/>
        <w:jc w:val="center"/>
        <w:outlineLvl w:val="1"/>
        <w:rPr>
          <w:rFonts w:ascii="Times New Roman" w:hAnsi="Times New Roman"/>
          <w:color w:val="000000"/>
          <w:sz w:val="30"/>
          <w:szCs w:val="30"/>
        </w:rPr>
      </w:pPr>
      <w:bookmarkStart w:id="16" w:name="_Toc162530571"/>
      <w:bookmarkEnd w:id="0"/>
      <w:r>
        <w:rPr>
          <w:rFonts w:ascii="Times New Roman" w:hAnsi="宋体"/>
          <w:color w:val="000000"/>
          <w:sz w:val="30"/>
          <w:szCs w:val="30"/>
        </w:rPr>
        <w:t>三、技术质量要求</w:t>
      </w:r>
      <w:bookmarkEnd w:id="16"/>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17" w:name="_Toc162530572"/>
      <w:r>
        <w:rPr>
          <w:rFonts w:ascii="Times New Roman" w:hAnsi="Times New Roman"/>
          <w:b/>
          <w:color w:val="000000"/>
          <w:sz w:val="22"/>
        </w:rPr>
        <w:t xml:space="preserve">8 </w:t>
      </w:r>
      <w:r>
        <w:rPr>
          <w:rFonts w:ascii="Times New Roman" w:hAnsi="宋体"/>
          <w:b/>
          <w:color w:val="000000"/>
          <w:sz w:val="22"/>
        </w:rPr>
        <w:t>适用技术规范和规范性文件</w:t>
      </w:r>
      <w:bookmarkEnd w:id="17"/>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信息技术</w:t>
      </w:r>
      <w:r>
        <w:rPr>
          <w:rFonts w:ascii="Times New Roman" w:hAnsi="Times New Roman"/>
          <w:color w:val="000000"/>
          <w:sz w:val="22"/>
        </w:rPr>
        <w:t xml:space="preserve"> </w:t>
      </w:r>
      <w:r>
        <w:rPr>
          <w:rFonts w:ascii="Times New Roman" w:hAnsi="Times New Roman"/>
          <w:color w:val="000000"/>
          <w:sz w:val="22"/>
        </w:rPr>
        <w:t>安全技术</w:t>
      </w:r>
      <w:r>
        <w:rPr>
          <w:rFonts w:ascii="Times New Roman" w:hAnsi="Times New Roman"/>
          <w:color w:val="000000"/>
          <w:sz w:val="22"/>
        </w:rPr>
        <w:t xml:space="preserve"> </w:t>
      </w:r>
      <w:r>
        <w:rPr>
          <w:rFonts w:ascii="Times New Roman" w:hAnsi="Times New Roman"/>
          <w:color w:val="000000"/>
          <w:sz w:val="22"/>
        </w:rPr>
        <w:t>信息安全管理实用规则</w:t>
      </w:r>
      <w:r>
        <w:rPr>
          <w:rFonts w:ascii="Times New Roman" w:hAnsi="Times New Roman"/>
          <w:color w:val="000000"/>
          <w:sz w:val="22"/>
        </w:rPr>
        <w:t xml:space="preserve"> GB/T 22081-2008</w:t>
      </w:r>
      <w:r>
        <w:rPr>
          <w:rFonts w:ascii="Times New Roman" w:hAnsi="Times New Roman"/>
          <w:color w:val="000000"/>
          <w:sz w:val="22"/>
        </w:rPr>
        <w:t>；</w:t>
      </w:r>
      <w:r>
        <w:rPr>
          <w:rFonts w:ascii="Times New Roman" w:hAnsi="Times New Roman"/>
          <w:color w:val="000000"/>
          <w:sz w:val="22"/>
        </w:rPr>
        <w:t xml:space="preserve"> </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基础教育教学资源元数据</w:t>
      </w:r>
      <w:r>
        <w:rPr>
          <w:rFonts w:ascii="Times New Roman" w:hAnsi="Times New Roman"/>
          <w:color w:val="000000"/>
          <w:sz w:val="22"/>
        </w:rPr>
        <w:t xml:space="preserve"> </w:t>
      </w:r>
      <w:r>
        <w:rPr>
          <w:rFonts w:ascii="Times New Roman" w:hAnsi="Times New Roman"/>
          <w:color w:val="000000"/>
          <w:sz w:val="22"/>
        </w:rPr>
        <w:t>信息模型</w:t>
      </w:r>
      <w:r>
        <w:rPr>
          <w:rFonts w:ascii="Times New Roman" w:hAnsi="Times New Roman"/>
          <w:color w:val="000000"/>
          <w:sz w:val="22"/>
        </w:rPr>
        <w:t>JY/T 0607-2017</w:t>
      </w:r>
      <w:r>
        <w:rPr>
          <w:rFonts w:ascii="Times New Roman" w:hAnsi="Times New Roman"/>
          <w:color w:val="000000"/>
          <w:sz w:val="22"/>
        </w:rPr>
        <w:t>；</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基础教育教学资源元数据</w:t>
      </w:r>
      <w:r>
        <w:rPr>
          <w:rFonts w:ascii="Times New Roman" w:hAnsi="Times New Roman"/>
          <w:color w:val="000000"/>
          <w:sz w:val="22"/>
        </w:rPr>
        <w:t xml:space="preserve"> </w:t>
      </w:r>
      <w:r>
        <w:rPr>
          <w:rFonts w:ascii="Times New Roman" w:hAnsi="Times New Roman"/>
          <w:color w:val="000000"/>
          <w:sz w:val="22"/>
        </w:rPr>
        <w:t>实践指南</w:t>
      </w:r>
      <w:r>
        <w:rPr>
          <w:rFonts w:ascii="Times New Roman" w:hAnsi="Times New Roman"/>
          <w:color w:val="000000"/>
          <w:sz w:val="22"/>
        </w:rPr>
        <w:t>JY/T 0610-2017</w:t>
      </w:r>
      <w:r>
        <w:rPr>
          <w:rFonts w:ascii="Times New Roman" w:hAnsi="Times New Roman"/>
          <w:color w:val="000000"/>
          <w:sz w:val="22"/>
        </w:rPr>
        <w:t>；</w:t>
      </w:r>
      <w:r>
        <w:rPr>
          <w:rFonts w:ascii="Times New Roman" w:hAnsi="Times New Roman"/>
          <w:color w:val="000000"/>
          <w:sz w:val="22"/>
        </w:rPr>
        <w:t xml:space="preserve"> </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教育管理信息</w:t>
      </w:r>
      <w:r>
        <w:rPr>
          <w:rFonts w:ascii="Times New Roman" w:hAnsi="Times New Roman"/>
          <w:color w:val="000000"/>
          <w:sz w:val="22"/>
        </w:rPr>
        <w:t xml:space="preserve"> </w:t>
      </w:r>
      <w:r>
        <w:rPr>
          <w:rFonts w:ascii="Times New Roman" w:hAnsi="Times New Roman"/>
          <w:color w:val="000000"/>
          <w:sz w:val="22"/>
        </w:rPr>
        <w:t>教育管理基础代码</w:t>
      </w:r>
      <w:r>
        <w:rPr>
          <w:rFonts w:ascii="Times New Roman" w:hAnsi="Times New Roman"/>
          <w:color w:val="000000"/>
          <w:sz w:val="22"/>
        </w:rPr>
        <w:t>JY/T 1001-2012</w:t>
      </w:r>
      <w:r>
        <w:rPr>
          <w:rFonts w:ascii="Times New Roman" w:hAnsi="Times New Roman"/>
          <w:color w:val="000000"/>
          <w:sz w:val="22"/>
        </w:rPr>
        <w:t>；</w:t>
      </w:r>
      <w:r>
        <w:rPr>
          <w:rFonts w:ascii="Times New Roman" w:hAnsi="Times New Roman"/>
          <w:color w:val="000000"/>
          <w:sz w:val="22"/>
        </w:rPr>
        <w:t xml:space="preserve"> </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教育管理信息</w:t>
      </w:r>
      <w:r>
        <w:rPr>
          <w:rFonts w:ascii="Times New Roman" w:hAnsi="Times New Roman"/>
          <w:color w:val="000000"/>
          <w:sz w:val="22"/>
        </w:rPr>
        <w:t xml:space="preserve"> </w:t>
      </w:r>
      <w:r>
        <w:rPr>
          <w:rFonts w:ascii="Times New Roman" w:hAnsi="Times New Roman"/>
          <w:color w:val="000000"/>
          <w:sz w:val="22"/>
        </w:rPr>
        <w:t>教育管理基础信息</w:t>
      </w:r>
      <w:r>
        <w:rPr>
          <w:rFonts w:ascii="Times New Roman" w:hAnsi="Times New Roman"/>
          <w:color w:val="000000"/>
          <w:sz w:val="22"/>
        </w:rPr>
        <w:t>JY/T 1002-2012</w:t>
      </w:r>
      <w:r>
        <w:rPr>
          <w:rFonts w:ascii="Times New Roman" w:hAnsi="Times New Roman"/>
          <w:color w:val="000000"/>
          <w:sz w:val="22"/>
        </w:rPr>
        <w:t>；</w:t>
      </w:r>
      <w:r>
        <w:rPr>
          <w:rFonts w:ascii="Times New Roman" w:hAnsi="Times New Roman"/>
          <w:color w:val="000000"/>
          <w:sz w:val="22"/>
        </w:rPr>
        <w:t xml:space="preserve"> </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教育管理信息</w:t>
      </w:r>
      <w:r>
        <w:rPr>
          <w:rFonts w:ascii="Times New Roman" w:hAnsi="Times New Roman"/>
          <w:color w:val="000000"/>
          <w:sz w:val="22"/>
        </w:rPr>
        <w:t xml:space="preserve"> </w:t>
      </w:r>
      <w:r>
        <w:rPr>
          <w:rFonts w:ascii="Times New Roman" w:hAnsi="Times New Roman"/>
          <w:color w:val="000000"/>
          <w:sz w:val="22"/>
        </w:rPr>
        <w:t>普通中小学管理信息</w:t>
      </w:r>
      <w:r>
        <w:rPr>
          <w:rFonts w:ascii="Times New Roman" w:hAnsi="Times New Roman"/>
          <w:color w:val="000000"/>
          <w:sz w:val="22"/>
        </w:rPr>
        <w:t>JY/T 1004-2012</w:t>
      </w:r>
      <w:r>
        <w:rPr>
          <w:rFonts w:ascii="Times New Roman" w:hAnsi="Times New Roman"/>
          <w:color w:val="000000"/>
          <w:sz w:val="22"/>
        </w:rPr>
        <w:t>；</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信息技术</w:t>
      </w:r>
      <w:proofErr w:type="gramStart"/>
      <w:r>
        <w:rPr>
          <w:rFonts w:ascii="Times New Roman" w:hAnsi="Times New Roman"/>
          <w:color w:val="000000"/>
          <w:sz w:val="22"/>
        </w:rPr>
        <w:t>—</w:t>
      </w:r>
      <w:r>
        <w:rPr>
          <w:rFonts w:ascii="Times New Roman" w:hAnsi="Times New Roman"/>
          <w:color w:val="000000"/>
          <w:sz w:val="22"/>
        </w:rPr>
        <w:t>服务</w:t>
      </w:r>
      <w:proofErr w:type="gramEnd"/>
      <w:r>
        <w:rPr>
          <w:rFonts w:ascii="Times New Roman" w:hAnsi="Times New Roman"/>
          <w:color w:val="000000"/>
          <w:sz w:val="22"/>
        </w:rPr>
        <w:t>管理－第</w:t>
      </w:r>
      <w:r>
        <w:rPr>
          <w:rFonts w:ascii="Times New Roman" w:hAnsi="Times New Roman"/>
          <w:color w:val="000000"/>
          <w:sz w:val="22"/>
        </w:rPr>
        <w:t xml:space="preserve"> 1 </w:t>
      </w:r>
      <w:r>
        <w:rPr>
          <w:rFonts w:ascii="Times New Roman" w:hAnsi="Times New Roman"/>
          <w:color w:val="000000"/>
          <w:sz w:val="22"/>
        </w:rPr>
        <w:t>部分：管理体系</w:t>
      </w:r>
      <w:r>
        <w:rPr>
          <w:rFonts w:ascii="Times New Roman" w:hAnsi="Times New Roman"/>
          <w:color w:val="000000"/>
          <w:sz w:val="22"/>
        </w:rPr>
        <w:t xml:space="preserve"> ISO/IEC 20000-1:2011</w:t>
      </w:r>
      <w:r>
        <w:rPr>
          <w:rFonts w:ascii="Times New Roman" w:hAnsi="Times New Roman"/>
          <w:color w:val="000000"/>
          <w:sz w:val="22"/>
        </w:rPr>
        <w:t>；</w:t>
      </w:r>
      <w:r>
        <w:rPr>
          <w:rFonts w:ascii="Times New Roman" w:hAnsi="Times New Roman"/>
          <w:color w:val="000000"/>
          <w:sz w:val="22"/>
        </w:rPr>
        <w:t xml:space="preserve"> </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信息技术</w:t>
      </w:r>
      <w:proofErr w:type="gramStart"/>
      <w:r>
        <w:rPr>
          <w:rFonts w:ascii="Times New Roman" w:hAnsi="Times New Roman"/>
          <w:color w:val="000000"/>
          <w:sz w:val="22"/>
        </w:rPr>
        <w:t>—</w:t>
      </w:r>
      <w:r>
        <w:rPr>
          <w:rFonts w:ascii="Times New Roman" w:hAnsi="Times New Roman"/>
          <w:color w:val="000000"/>
          <w:sz w:val="22"/>
        </w:rPr>
        <w:t>服务</w:t>
      </w:r>
      <w:proofErr w:type="gramEnd"/>
      <w:r>
        <w:rPr>
          <w:rFonts w:ascii="Times New Roman" w:hAnsi="Times New Roman"/>
          <w:color w:val="000000"/>
          <w:sz w:val="22"/>
        </w:rPr>
        <w:t>管理－第</w:t>
      </w:r>
      <w:r>
        <w:rPr>
          <w:rFonts w:ascii="Times New Roman" w:hAnsi="Times New Roman"/>
          <w:color w:val="000000"/>
          <w:sz w:val="22"/>
        </w:rPr>
        <w:t xml:space="preserve"> 2 </w:t>
      </w:r>
      <w:r>
        <w:rPr>
          <w:rFonts w:ascii="Times New Roman" w:hAnsi="Times New Roman"/>
          <w:color w:val="000000"/>
          <w:sz w:val="22"/>
        </w:rPr>
        <w:t>部分：应用指南</w:t>
      </w:r>
      <w:r>
        <w:rPr>
          <w:rFonts w:ascii="Times New Roman" w:hAnsi="Times New Roman"/>
          <w:color w:val="000000"/>
          <w:sz w:val="22"/>
        </w:rPr>
        <w:t xml:space="preserve"> ISO/IEC 20000-2:2012</w:t>
      </w:r>
      <w:r>
        <w:rPr>
          <w:rFonts w:ascii="Times New Roman" w:hAnsi="Times New Roman"/>
          <w:color w:val="000000"/>
          <w:sz w:val="22"/>
        </w:rPr>
        <w:t>；</w:t>
      </w:r>
      <w:r>
        <w:rPr>
          <w:rFonts w:ascii="Times New Roman" w:hAnsi="Times New Roman"/>
          <w:color w:val="000000"/>
          <w:sz w:val="22"/>
        </w:rPr>
        <w:t xml:space="preserve"> </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信息技术</w:t>
      </w:r>
      <w:r>
        <w:rPr>
          <w:rFonts w:ascii="Times New Roman" w:hAnsi="Times New Roman"/>
          <w:color w:val="000000"/>
          <w:sz w:val="22"/>
        </w:rPr>
        <w:t xml:space="preserve"> </w:t>
      </w:r>
      <w:r>
        <w:rPr>
          <w:rFonts w:ascii="Times New Roman" w:hAnsi="Times New Roman"/>
          <w:color w:val="000000"/>
          <w:sz w:val="22"/>
        </w:rPr>
        <w:t>安全技术</w:t>
      </w:r>
      <w:r>
        <w:rPr>
          <w:rFonts w:ascii="Times New Roman" w:hAnsi="Times New Roman"/>
          <w:color w:val="000000"/>
          <w:sz w:val="22"/>
        </w:rPr>
        <w:t xml:space="preserve"> </w:t>
      </w:r>
      <w:r>
        <w:rPr>
          <w:rFonts w:ascii="Times New Roman" w:hAnsi="Times New Roman"/>
          <w:color w:val="000000"/>
          <w:sz w:val="22"/>
        </w:rPr>
        <w:t>信息安全管理体系要求</w:t>
      </w:r>
      <w:r>
        <w:rPr>
          <w:rFonts w:ascii="Times New Roman" w:hAnsi="Times New Roman"/>
          <w:color w:val="000000"/>
          <w:sz w:val="22"/>
        </w:rPr>
        <w:t xml:space="preserve"> GB/T 22080-2008</w:t>
      </w:r>
      <w:r>
        <w:rPr>
          <w:rFonts w:ascii="Times New Roman" w:hAnsi="Times New Roman"/>
          <w:color w:val="000000"/>
          <w:sz w:val="22"/>
        </w:rPr>
        <w:t>；</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《信息安全技术</w:t>
      </w:r>
      <w:r>
        <w:rPr>
          <w:rFonts w:ascii="Times New Roman" w:hAnsi="Times New Roman"/>
          <w:color w:val="000000"/>
          <w:sz w:val="22"/>
        </w:rPr>
        <w:t>-</w:t>
      </w:r>
      <w:r>
        <w:rPr>
          <w:rFonts w:ascii="Times New Roman" w:hAnsi="Times New Roman"/>
          <w:color w:val="000000"/>
          <w:sz w:val="22"/>
        </w:rPr>
        <w:t>信息系统安全管理要求》</w:t>
      </w:r>
      <w:r>
        <w:rPr>
          <w:rFonts w:ascii="Times New Roman" w:hAnsi="Times New Roman"/>
          <w:color w:val="000000"/>
          <w:sz w:val="22"/>
        </w:rPr>
        <w:t>CB/T20269-2006</w:t>
      </w:r>
      <w:r>
        <w:rPr>
          <w:rFonts w:ascii="Times New Roman" w:hAnsi="Times New Roman"/>
          <w:color w:val="000000"/>
          <w:sz w:val="22"/>
        </w:rPr>
        <w:t>；</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《信息安全技术</w:t>
      </w:r>
      <w:r>
        <w:rPr>
          <w:rFonts w:ascii="Times New Roman" w:hAnsi="Times New Roman"/>
          <w:color w:val="000000"/>
          <w:sz w:val="22"/>
        </w:rPr>
        <w:t>-</w:t>
      </w:r>
      <w:r>
        <w:rPr>
          <w:rFonts w:ascii="Times New Roman" w:hAnsi="Times New Roman"/>
          <w:color w:val="000000"/>
          <w:sz w:val="22"/>
        </w:rPr>
        <w:t>信息安全风险评估规范》</w:t>
      </w:r>
      <w:r>
        <w:rPr>
          <w:rFonts w:ascii="Times New Roman" w:hAnsi="Times New Roman"/>
          <w:color w:val="000000"/>
          <w:sz w:val="22"/>
        </w:rPr>
        <w:t>GB/20984-2007</w:t>
      </w:r>
      <w:r>
        <w:rPr>
          <w:rFonts w:ascii="Times New Roman" w:hAnsi="Times New Roman"/>
          <w:color w:val="000000"/>
          <w:sz w:val="22"/>
        </w:rPr>
        <w:t>；</w:t>
      </w:r>
    </w:p>
    <w:p w:rsidR="00DA1DAF" w:rsidRDefault="00DA1DAF" w:rsidP="00DA1DAF">
      <w:pPr>
        <w:adjustRightInd w:val="0"/>
        <w:snapToGrid w:val="0"/>
        <w:spacing w:line="300" w:lineRule="auto"/>
        <w:ind w:firstLineChars="200" w:firstLine="440"/>
        <w:jc w:val="left"/>
        <w:rPr>
          <w:rFonts w:ascii="Times New Roman" w:hAnsi="Times New Roman"/>
          <w:bCs/>
          <w:color w:val="FF0000"/>
          <w:sz w:val="22"/>
          <w:u w:val="wavyHeavy"/>
        </w:rPr>
      </w:pPr>
      <w:r>
        <w:rPr>
          <w:rFonts w:ascii="Times New Roman" w:hAnsi="Times New Roman"/>
          <w:color w:val="000000"/>
          <w:sz w:val="22"/>
        </w:rPr>
        <w:t>《信息安全技术</w:t>
      </w:r>
      <w:r>
        <w:rPr>
          <w:rFonts w:ascii="Times New Roman" w:hAnsi="Times New Roman"/>
          <w:color w:val="000000"/>
          <w:sz w:val="22"/>
        </w:rPr>
        <w:t>-</w:t>
      </w:r>
      <w:r>
        <w:rPr>
          <w:rFonts w:ascii="Times New Roman" w:hAnsi="Times New Roman"/>
          <w:color w:val="000000"/>
          <w:sz w:val="22"/>
        </w:rPr>
        <w:t>信息系统安全等级保护</w:t>
      </w:r>
      <w:r>
        <w:rPr>
          <w:rFonts w:ascii="Times New Roman" w:hAnsi="Times New Roman"/>
          <w:color w:val="000000"/>
          <w:sz w:val="22"/>
        </w:rPr>
        <w:t xml:space="preserve"> </w:t>
      </w:r>
      <w:r>
        <w:rPr>
          <w:rFonts w:ascii="Times New Roman" w:hAnsi="Times New Roman"/>
          <w:color w:val="000000"/>
          <w:sz w:val="22"/>
        </w:rPr>
        <w:t>基本要求》</w:t>
      </w:r>
      <w:r>
        <w:rPr>
          <w:rFonts w:ascii="Times New Roman" w:hAnsi="Times New Roman"/>
          <w:color w:val="000000"/>
          <w:sz w:val="22"/>
        </w:rPr>
        <w:t>GB/T22239-2008</w:t>
      </w:r>
      <w:r>
        <w:rPr>
          <w:rFonts w:ascii="Times New Roman" w:hAnsi="Times New Roman"/>
          <w:color w:val="000000"/>
          <w:sz w:val="22"/>
        </w:rPr>
        <w:t>。</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18" w:name="_Toc162530573"/>
      <w:r>
        <w:rPr>
          <w:rFonts w:ascii="Times New Roman" w:hAnsi="Times New Roman"/>
          <w:b/>
          <w:color w:val="000000"/>
          <w:sz w:val="22"/>
        </w:rPr>
        <w:t xml:space="preserve">9 </w:t>
      </w:r>
      <w:r>
        <w:rPr>
          <w:rFonts w:ascii="Times New Roman" w:hAnsi="宋体"/>
          <w:b/>
          <w:color w:val="000000"/>
          <w:sz w:val="22"/>
        </w:rPr>
        <w:t>招标内容与质量要求</w:t>
      </w:r>
      <w:bookmarkEnd w:id="18"/>
    </w:p>
    <w:p w:rsidR="00DA1DAF" w:rsidRDefault="00DA1DAF" w:rsidP="00DA1DAF">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9.1</w:t>
      </w:r>
      <w:r>
        <w:rPr>
          <w:rFonts w:ascii="Times New Roman" w:hAnsi="宋体"/>
          <w:color w:val="000000"/>
          <w:sz w:val="22"/>
        </w:rPr>
        <w:t>工作量清单</w:t>
      </w:r>
    </w:p>
    <w:tbl>
      <w:tblPr>
        <w:tblW w:w="9560" w:type="dxa"/>
        <w:jc w:val="center"/>
        <w:tblLayout w:type="fixed"/>
        <w:tblLook w:val="04A0" w:firstRow="1" w:lastRow="0" w:firstColumn="1" w:lastColumn="0" w:noHBand="0" w:noVBand="1"/>
      </w:tblPr>
      <w:tblGrid>
        <w:gridCol w:w="680"/>
        <w:gridCol w:w="2034"/>
        <w:gridCol w:w="837"/>
        <w:gridCol w:w="4111"/>
        <w:gridCol w:w="1898"/>
      </w:tblGrid>
      <w:tr w:rsidR="00DA1DAF" w:rsidTr="0092209F">
        <w:trPr>
          <w:trHeight w:val="34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textAlignment w:val="center"/>
              <w:rPr>
                <w:rFonts w:ascii="Times New Roman" w:hAnsi="Times New Roman"/>
                <w:color w:val="000000"/>
                <w:sz w:val="22"/>
              </w:rPr>
            </w:pPr>
            <w:r>
              <w:rPr>
                <w:rFonts w:ascii="Times New Roman" w:hAnsi="Times New Roman"/>
                <w:b/>
                <w:bCs/>
                <w:color w:val="000000"/>
                <w:kern w:val="0"/>
                <w:sz w:val="22"/>
                <w:lang w:bidi="ar"/>
              </w:rPr>
              <w:t>序号</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textAlignment w:val="center"/>
              <w:rPr>
                <w:rFonts w:ascii="Times New Roman" w:hAnsi="Times New Roman"/>
                <w:b/>
                <w:bCs/>
                <w:color w:val="000000"/>
                <w:sz w:val="22"/>
              </w:rPr>
            </w:pPr>
            <w:r>
              <w:rPr>
                <w:rFonts w:ascii="Times New Roman" w:hAnsi="Times New Roman"/>
                <w:b/>
                <w:bCs/>
                <w:color w:val="000000"/>
                <w:kern w:val="0"/>
                <w:sz w:val="22"/>
                <w:lang w:bidi="ar"/>
              </w:rPr>
              <w:t>具体内容</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textAlignment w:val="center"/>
              <w:rPr>
                <w:rFonts w:ascii="Times New Roman" w:hAnsi="Times New Roman"/>
                <w:b/>
                <w:bCs/>
                <w:color w:val="000000"/>
                <w:sz w:val="22"/>
              </w:rPr>
            </w:pPr>
            <w:r>
              <w:rPr>
                <w:rFonts w:ascii="Times New Roman" w:hAnsi="Times New Roman"/>
                <w:b/>
                <w:bCs/>
                <w:color w:val="000000"/>
                <w:kern w:val="0"/>
                <w:sz w:val="22"/>
                <w:lang w:bidi="ar"/>
              </w:rPr>
              <w:t>数量</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textAlignment w:val="center"/>
              <w:rPr>
                <w:rFonts w:ascii="Times New Roman" w:hAnsi="Times New Roman"/>
                <w:b/>
                <w:bCs/>
                <w:color w:val="000000"/>
                <w:kern w:val="0"/>
                <w:sz w:val="22"/>
                <w:lang w:bidi="ar"/>
              </w:rPr>
            </w:pPr>
            <w:r>
              <w:rPr>
                <w:rFonts w:ascii="Times New Roman" w:hAnsi="Times New Roman"/>
                <w:b/>
                <w:bCs/>
                <w:color w:val="000000"/>
                <w:kern w:val="0"/>
                <w:sz w:val="22"/>
                <w:lang w:bidi="ar"/>
              </w:rPr>
              <w:t>工期</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textAlignment w:val="center"/>
              <w:rPr>
                <w:rFonts w:asciiTheme="minorEastAsia" w:eastAsiaTheme="minorEastAsia" w:hAnsiTheme="minorEastAsia"/>
                <w:b/>
                <w:bCs/>
                <w:color w:val="000000"/>
                <w:sz w:val="22"/>
              </w:rPr>
            </w:pPr>
            <w:r>
              <w:rPr>
                <w:rFonts w:asciiTheme="minorEastAsia" w:eastAsiaTheme="minorEastAsia" w:hAnsiTheme="minorEastAsia"/>
                <w:b/>
                <w:bCs/>
                <w:color w:val="000000"/>
                <w:kern w:val="0"/>
                <w:sz w:val="22"/>
                <w:lang w:bidi="ar"/>
              </w:rPr>
              <w:t>备注</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sz w:val="22"/>
              </w:rPr>
            </w:pPr>
            <w:r>
              <w:rPr>
                <w:rFonts w:ascii="Times New Roman" w:hAnsi="Times New Roman"/>
                <w:color w:val="000000"/>
                <w:kern w:val="0"/>
                <w:sz w:val="22"/>
                <w:lang w:bidi="ar"/>
              </w:rPr>
              <w:t>精品录播分析系统</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hAnsi="Times New Roman"/>
                <w:color w:val="000000"/>
                <w:sz w:val="22"/>
              </w:rPr>
            </w:pPr>
            <w:r>
              <w:rPr>
                <w:rStyle w:val="font21"/>
                <w:rFonts w:ascii="Times New Roman" w:hAnsi="Times New Roman" w:hint="default"/>
                <w:sz w:val="22"/>
                <w:lang w:bidi="ar"/>
              </w:rPr>
              <w:t>1</w:t>
            </w:r>
            <w:r>
              <w:rPr>
                <w:rStyle w:val="font21"/>
                <w:rFonts w:ascii="Times New Roman" w:hAnsi="Times New Roman" w:hint="default"/>
                <w:sz w:val="22"/>
                <w:lang w:bidi="ar"/>
              </w:rPr>
              <w:t>项</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textAlignment w:val="center"/>
              <w:rPr>
                <w:rFonts w:ascii="Times New Roman" w:hAnsi="Times New Roman"/>
                <w:color w:val="000000"/>
                <w:kern w:val="0"/>
                <w:sz w:val="22"/>
                <w:lang w:bidi="ar"/>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color w:val="000000"/>
                <w:sz w:val="22"/>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kern w:val="0"/>
                <w:sz w:val="22"/>
                <w:lang w:bidi="ar"/>
              </w:rPr>
              <w:t>2</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智慧体育教学系统</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hAnsi="Times New Roman"/>
                <w:color w:val="000000"/>
                <w:sz w:val="22"/>
                <w:lang w:bidi="zh-CN"/>
              </w:rPr>
            </w:pPr>
            <w:r>
              <w:rPr>
                <w:rStyle w:val="font21"/>
                <w:rFonts w:ascii="Times New Roman" w:hAnsi="Times New Roman" w:hint="default"/>
                <w:sz w:val="22"/>
                <w:lang w:bidi="ar"/>
              </w:rPr>
              <w:t>1</w:t>
            </w:r>
            <w:r>
              <w:rPr>
                <w:rStyle w:val="font21"/>
                <w:rFonts w:ascii="Times New Roman" w:hAnsi="Times New Roman" w:hint="default"/>
                <w:sz w:val="22"/>
                <w:lang w:bidi="ar"/>
              </w:rPr>
              <w:t>项</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kern w:val="0"/>
                <w:sz w:val="22"/>
                <w:lang w:bidi="ar"/>
              </w:rPr>
              <w:t>3</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学生发展性评价</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hAnsi="Times New Roman"/>
                <w:color w:val="000000"/>
                <w:sz w:val="22"/>
                <w:lang w:bidi="zh-CN"/>
              </w:rPr>
            </w:pPr>
            <w:r>
              <w:rPr>
                <w:rStyle w:val="font21"/>
                <w:rFonts w:ascii="Times New Roman" w:hAnsi="Times New Roman" w:hint="default"/>
                <w:sz w:val="22"/>
                <w:lang w:bidi="ar"/>
              </w:rPr>
              <w:t>1</w:t>
            </w:r>
            <w:r>
              <w:rPr>
                <w:rStyle w:val="font21"/>
                <w:rFonts w:ascii="Times New Roman" w:hAnsi="Times New Roman" w:hint="default"/>
                <w:sz w:val="22"/>
                <w:lang w:bidi="ar"/>
              </w:rPr>
              <w:t>项</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kern w:val="0"/>
                <w:sz w:val="22"/>
                <w:lang w:bidi="ar"/>
              </w:rPr>
              <w:t>4</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数据融通与治理</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hAnsi="Times New Roman"/>
                <w:color w:val="000000"/>
                <w:sz w:val="22"/>
                <w:lang w:bidi="zh-CN"/>
              </w:rPr>
            </w:pPr>
            <w:r>
              <w:rPr>
                <w:rStyle w:val="font21"/>
                <w:rFonts w:ascii="Times New Roman" w:hAnsi="Times New Roman" w:hint="default"/>
                <w:sz w:val="22"/>
                <w:lang w:bidi="ar"/>
              </w:rPr>
              <w:t>1</w:t>
            </w:r>
            <w:r>
              <w:rPr>
                <w:rStyle w:val="font21"/>
                <w:rFonts w:ascii="Times New Roman" w:hAnsi="Times New Roman" w:hint="default"/>
                <w:sz w:val="22"/>
                <w:lang w:bidi="ar"/>
              </w:rPr>
              <w:t>项</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sz w:val="22"/>
                <w:lang w:bidi="zh-CN"/>
              </w:rPr>
              <w:t>5</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themeColor="text1"/>
                <w:kern w:val="0"/>
                <w:sz w:val="22"/>
                <w:lang w:bidi="ar"/>
              </w:rPr>
              <w:t>吊装话筒</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hAnsi="Times New Roman"/>
                <w:color w:val="000000"/>
                <w:sz w:val="22"/>
                <w:lang w:bidi="zh-CN"/>
              </w:rPr>
            </w:pPr>
            <w:r>
              <w:rPr>
                <w:rFonts w:ascii="Times New Roman" w:hAnsi="Times New Roman"/>
                <w:color w:val="000000" w:themeColor="text1"/>
                <w:kern w:val="0"/>
                <w:sz w:val="22"/>
                <w:lang w:bidi="ar"/>
              </w:rPr>
              <w:t>8</w:t>
            </w:r>
            <w:r>
              <w:rPr>
                <w:rFonts w:ascii="Times New Roman" w:hAnsi="Times New Roman"/>
                <w:color w:val="000000" w:themeColor="text1"/>
                <w:sz w:val="22"/>
              </w:rPr>
              <w:t>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sz w:val="22"/>
                <w:lang w:bidi="zh-CN"/>
              </w:rPr>
              <w:lastRenderedPageBreak/>
              <w:t>6</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themeColor="text1"/>
                <w:kern w:val="0"/>
                <w:sz w:val="22"/>
                <w:lang w:bidi="ar"/>
              </w:rPr>
              <w:t>AI</w:t>
            </w:r>
            <w:r>
              <w:rPr>
                <w:rFonts w:ascii="Times New Roman" w:hAnsi="Times New Roman"/>
                <w:color w:val="000000" w:themeColor="text1"/>
                <w:kern w:val="0"/>
                <w:sz w:val="22"/>
                <w:lang w:bidi="ar"/>
              </w:rPr>
              <w:t>录播主机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hAnsi="Times New Roman"/>
                <w:color w:val="000000" w:themeColor="text1"/>
                <w:sz w:val="22"/>
                <w:lang w:bidi="zh-CN"/>
              </w:rPr>
            </w:pPr>
            <w:r>
              <w:rPr>
                <w:rFonts w:ascii="Times New Roman" w:hAnsi="Times New Roman"/>
                <w:color w:val="000000" w:themeColor="text1"/>
                <w:kern w:val="0"/>
                <w:sz w:val="22"/>
                <w:lang w:bidi="ar"/>
              </w:rPr>
              <w:t>1</w:t>
            </w:r>
            <w:r>
              <w:rPr>
                <w:rFonts w:ascii="Times New Roman" w:hAnsi="Times New Roman"/>
                <w:color w:val="000000" w:themeColor="text1"/>
                <w:kern w:val="0"/>
                <w:sz w:val="22"/>
                <w:lang w:bidi="ar"/>
              </w:rPr>
              <w:t>个</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jc w:val="center"/>
              <w:rPr>
                <w:rFonts w:ascii="Times New Roman" w:hAnsi="Times New Roman"/>
                <w:color w:val="000000" w:themeColor="text1"/>
                <w:sz w:val="22"/>
                <w:lang w:bidi="zh-C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sz w:val="22"/>
                <w:lang w:bidi="zh-CN"/>
              </w:rPr>
              <w:t>7</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themeColor="text1"/>
                <w:kern w:val="0"/>
                <w:sz w:val="22"/>
                <w:lang w:bidi="ar"/>
              </w:rPr>
              <w:t>高清摄像机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pStyle w:val="afff5"/>
              <w:spacing w:after="156"/>
              <w:jc w:val="center"/>
              <w:rPr>
                <w:rFonts w:ascii="Times New Roman" w:hAnsi="Times New Roman"/>
                <w:color w:val="000000" w:themeColor="text1"/>
                <w:kern w:val="2"/>
                <w:sz w:val="22"/>
                <w:szCs w:val="22"/>
                <w:lang w:bidi="zh-CN"/>
              </w:rPr>
            </w:pPr>
            <w:r>
              <w:rPr>
                <w:rFonts w:ascii="Times New Roman" w:hAnsi="Times New Roman"/>
                <w:color w:val="000000"/>
                <w:sz w:val="22"/>
                <w:szCs w:val="22"/>
                <w:lang w:bidi="ar"/>
              </w:rPr>
              <w:t>2</w:t>
            </w:r>
            <w:r>
              <w:rPr>
                <w:rFonts w:ascii="Times New Roman" w:hAnsi="Times New Roman"/>
                <w:color w:val="000000"/>
                <w:sz w:val="22"/>
                <w:szCs w:val="22"/>
                <w:lang w:bidi="ar"/>
              </w:rPr>
              <w:t>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jc w:val="center"/>
              <w:rPr>
                <w:rFonts w:ascii="Times New Roman" w:hAnsi="Times New Roman"/>
                <w:color w:val="000000" w:themeColor="text1"/>
                <w:sz w:val="22"/>
                <w:lang w:bidi="zh-C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sz w:val="22"/>
                <w:lang w:bidi="zh-CN"/>
              </w:rPr>
              <w:t>8</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themeColor="text1"/>
                <w:kern w:val="0"/>
                <w:sz w:val="22"/>
              </w:rPr>
              <w:t>高清摄像机</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pStyle w:val="afff5"/>
              <w:spacing w:after="156"/>
              <w:jc w:val="center"/>
              <w:rPr>
                <w:rFonts w:ascii="Times New Roman" w:hAnsi="Times New Roman"/>
                <w:color w:val="000000"/>
                <w:sz w:val="22"/>
                <w:szCs w:val="22"/>
                <w:lang w:bidi="ar"/>
              </w:rPr>
            </w:pPr>
            <w:r>
              <w:rPr>
                <w:rFonts w:ascii="Times New Roman" w:hAnsi="Times New Roman"/>
                <w:color w:val="000000"/>
                <w:sz w:val="22"/>
                <w:szCs w:val="22"/>
                <w:lang w:bidi="ar"/>
              </w:rPr>
              <w:t>2</w:t>
            </w:r>
            <w:r>
              <w:rPr>
                <w:rFonts w:ascii="Times New Roman" w:hAnsi="Times New Roman"/>
                <w:color w:val="000000"/>
                <w:sz w:val="22"/>
                <w:szCs w:val="22"/>
                <w:lang w:bidi="ar"/>
              </w:rPr>
              <w:t>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sz w:val="22"/>
                <w:lang w:bidi="zh-CN"/>
              </w:rPr>
              <w:t>9</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themeColor="text1"/>
                <w:kern w:val="0"/>
                <w:sz w:val="22"/>
              </w:rPr>
              <w:t>智能调音台</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pStyle w:val="afff5"/>
              <w:spacing w:after="156"/>
              <w:jc w:val="center"/>
              <w:rPr>
                <w:rFonts w:ascii="Times New Roman" w:hAnsi="Times New Roman"/>
                <w:color w:val="000000"/>
                <w:sz w:val="22"/>
                <w:szCs w:val="22"/>
                <w:lang w:bidi="ar"/>
              </w:rPr>
            </w:pPr>
            <w:r>
              <w:rPr>
                <w:rFonts w:ascii="Times New Roman" w:hAnsi="Times New Roman"/>
                <w:color w:val="000000"/>
                <w:sz w:val="22"/>
                <w:szCs w:val="22"/>
                <w:lang w:bidi="ar"/>
              </w:rPr>
              <w:t>1</w:t>
            </w:r>
            <w:r>
              <w:rPr>
                <w:rFonts w:ascii="Times New Roman" w:hAnsi="Times New Roman"/>
              </w:rPr>
              <w:t>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sz w:val="22"/>
                <w:lang w:bidi="zh-CN"/>
              </w:rPr>
              <w:t>10</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themeColor="text1"/>
                <w:kern w:val="0"/>
                <w:sz w:val="22"/>
              </w:rPr>
              <w:t>图像探测器</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pStyle w:val="afff5"/>
              <w:spacing w:after="156"/>
              <w:jc w:val="center"/>
              <w:rPr>
                <w:rFonts w:ascii="Times New Roman" w:hAnsi="Times New Roman"/>
                <w:color w:val="000000"/>
                <w:sz w:val="22"/>
                <w:szCs w:val="22"/>
                <w:lang w:bidi="ar"/>
              </w:rPr>
            </w:pPr>
            <w:r>
              <w:rPr>
                <w:rFonts w:ascii="Times New Roman" w:hAnsi="Times New Roman"/>
                <w:color w:val="000000"/>
                <w:sz w:val="22"/>
                <w:szCs w:val="22"/>
                <w:lang w:bidi="ar"/>
              </w:rPr>
              <w:t>2</w:t>
            </w:r>
            <w:r>
              <w:rPr>
                <w:rFonts w:ascii="Times New Roman" w:hAnsi="Times New Roman"/>
              </w:rPr>
              <w:t>个</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sz w:val="22"/>
                <w:lang w:bidi="zh-CN"/>
              </w:rPr>
              <w:t>11</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themeColor="text1"/>
                <w:kern w:val="0"/>
                <w:sz w:val="22"/>
              </w:rPr>
              <w:t>导播控制台</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pStyle w:val="afff5"/>
              <w:spacing w:after="156"/>
              <w:jc w:val="center"/>
              <w:rPr>
                <w:rFonts w:ascii="Times New Roman" w:hAnsi="Times New Roman"/>
                <w:color w:val="000000"/>
                <w:sz w:val="22"/>
                <w:szCs w:val="22"/>
                <w:lang w:bidi="ar"/>
              </w:rPr>
            </w:pPr>
            <w:r>
              <w:rPr>
                <w:rFonts w:ascii="Times New Roman" w:hAnsi="Times New Roman"/>
                <w:color w:val="000000"/>
                <w:sz w:val="22"/>
                <w:szCs w:val="22"/>
                <w:lang w:bidi="ar"/>
              </w:rPr>
              <w:t>1</w:t>
            </w:r>
            <w:r>
              <w:rPr>
                <w:rFonts w:ascii="Times New Roman" w:hAnsi="Times New Roman"/>
              </w:rPr>
              <w:t>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sz w:val="22"/>
                <w:lang w:bidi="zh-CN"/>
              </w:rPr>
              <w:t>12</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themeColor="text1"/>
                <w:kern w:val="0"/>
                <w:sz w:val="22"/>
              </w:rPr>
              <w:t>音箱</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pStyle w:val="afff5"/>
              <w:spacing w:after="156"/>
              <w:jc w:val="center"/>
              <w:rPr>
                <w:rFonts w:ascii="Times New Roman" w:hAnsi="Times New Roman"/>
                <w:color w:val="000000"/>
                <w:sz w:val="22"/>
                <w:szCs w:val="22"/>
                <w:lang w:bidi="ar"/>
              </w:rPr>
            </w:pPr>
            <w:r>
              <w:rPr>
                <w:rFonts w:ascii="Times New Roman" w:hAnsi="Times New Roman"/>
                <w:color w:val="000000"/>
                <w:sz w:val="22"/>
                <w:szCs w:val="22"/>
                <w:lang w:bidi="ar"/>
              </w:rPr>
              <w:t>4</w:t>
            </w:r>
            <w:r>
              <w:rPr>
                <w:rFonts w:ascii="Times New Roman" w:hAnsi="Times New Roman"/>
              </w:rPr>
              <w:t>个</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kern w:val="0"/>
                <w:sz w:val="22"/>
                <w:lang w:bidi="ar"/>
              </w:rPr>
              <w:t>13</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themeColor="text1"/>
                <w:kern w:val="0"/>
                <w:sz w:val="22"/>
              </w:rPr>
              <w:t>数字功放</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pStyle w:val="afff5"/>
              <w:spacing w:after="156"/>
              <w:jc w:val="center"/>
              <w:rPr>
                <w:rFonts w:ascii="Times New Roman" w:hAnsi="Times New Roman"/>
                <w:color w:val="000000"/>
                <w:sz w:val="22"/>
                <w:szCs w:val="22"/>
                <w:lang w:bidi="ar"/>
              </w:rPr>
            </w:pPr>
            <w:r>
              <w:rPr>
                <w:rFonts w:ascii="Times New Roman" w:hAnsi="Times New Roman"/>
                <w:color w:val="000000"/>
                <w:sz w:val="22"/>
                <w:szCs w:val="22"/>
                <w:lang w:bidi="ar"/>
              </w:rPr>
              <w:t>1</w:t>
            </w:r>
            <w:r>
              <w:rPr>
                <w:rFonts w:ascii="Times New Roman" w:hAnsi="Times New Roman"/>
              </w:rPr>
              <w:t>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kern w:val="0"/>
                <w:sz w:val="22"/>
                <w:lang w:bidi="ar"/>
              </w:rPr>
              <w:t>14</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themeColor="text1"/>
                <w:kern w:val="0"/>
                <w:sz w:val="22"/>
              </w:rPr>
              <w:t>控制面板</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pStyle w:val="afff5"/>
              <w:spacing w:after="156"/>
              <w:jc w:val="center"/>
              <w:rPr>
                <w:rFonts w:ascii="Times New Roman" w:hAnsi="Times New Roman"/>
                <w:color w:val="000000"/>
                <w:sz w:val="22"/>
                <w:szCs w:val="22"/>
                <w:lang w:bidi="ar"/>
              </w:rPr>
            </w:pPr>
            <w:r>
              <w:rPr>
                <w:rFonts w:ascii="Times New Roman" w:hAnsi="Times New Roman"/>
                <w:color w:val="000000"/>
                <w:sz w:val="22"/>
                <w:szCs w:val="22"/>
                <w:lang w:bidi="ar"/>
              </w:rPr>
              <w:t>1</w:t>
            </w:r>
            <w:r>
              <w:rPr>
                <w:rFonts w:ascii="Times New Roman" w:hAnsi="Times New Roman"/>
              </w:rPr>
              <w:t>个</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kern w:val="0"/>
                <w:sz w:val="22"/>
                <w:lang w:bidi="ar"/>
              </w:rPr>
              <w:t>15</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themeColor="text1"/>
                <w:kern w:val="0"/>
                <w:sz w:val="22"/>
              </w:rPr>
              <w:t>录播机柜</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pStyle w:val="afff5"/>
              <w:spacing w:after="156"/>
              <w:jc w:val="center"/>
              <w:rPr>
                <w:rFonts w:ascii="Times New Roman" w:hAnsi="Times New Roman"/>
                <w:color w:val="000000"/>
                <w:sz w:val="22"/>
                <w:szCs w:val="22"/>
                <w:lang w:bidi="ar"/>
              </w:rPr>
            </w:pPr>
            <w:r>
              <w:rPr>
                <w:rFonts w:ascii="Times New Roman" w:hAnsi="Times New Roman"/>
                <w:sz w:val="22"/>
                <w:szCs w:val="22"/>
              </w:rPr>
              <w:t>1</w:t>
            </w:r>
            <w:r>
              <w:rPr>
                <w:rFonts w:ascii="Times New Roman" w:hAnsi="Times New Roman"/>
              </w:rPr>
              <w:t>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kern w:val="0"/>
                <w:sz w:val="22"/>
                <w:lang w:bidi="ar"/>
              </w:rPr>
              <w:t>16</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Pr="00446B5D" w:rsidRDefault="00DA1DAF" w:rsidP="0092209F">
            <w:pPr>
              <w:widowControl/>
              <w:jc w:val="left"/>
              <w:textAlignment w:val="center"/>
              <w:rPr>
                <w:rFonts w:ascii="Times New Roman" w:hAnsi="Times New Roman"/>
                <w:color w:val="000000"/>
                <w:kern w:val="0"/>
                <w:sz w:val="22"/>
                <w:lang w:bidi="ar"/>
              </w:rPr>
            </w:pPr>
            <w:r w:rsidRPr="00446B5D">
              <w:rPr>
                <w:rFonts w:ascii="Times New Roman" w:hAnsi="Times New Roman"/>
                <w:color w:val="000000" w:themeColor="text1"/>
                <w:kern w:val="0"/>
                <w:sz w:val="22"/>
                <w:lang w:bidi="ar"/>
              </w:rPr>
              <w:t>体育专用手环</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Pr="00446B5D" w:rsidRDefault="00DA1DAF" w:rsidP="0092209F">
            <w:pPr>
              <w:pStyle w:val="afff5"/>
              <w:spacing w:after="156"/>
              <w:jc w:val="center"/>
              <w:rPr>
                <w:rFonts w:ascii="Times New Roman" w:hAnsi="Times New Roman"/>
                <w:sz w:val="22"/>
                <w:szCs w:val="22"/>
              </w:rPr>
            </w:pPr>
            <w:r w:rsidRPr="00446B5D">
              <w:rPr>
                <w:rFonts w:ascii="Times New Roman" w:hAnsi="Times New Roman"/>
                <w:sz w:val="22"/>
                <w:szCs w:val="22"/>
              </w:rPr>
              <w:t>100</w:t>
            </w:r>
            <w:r w:rsidRPr="00446B5D">
              <w:rPr>
                <w:rFonts w:ascii="Times New Roman" w:hAnsi="Times New Roman"/>
              </w:rPr>
              <w:t>个</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kern w:val="0"/>
                <w:sz w:val="22"/>
                <w:lang w:bidi="ar"/>
              </w:rPr>
              <w:t>17</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Pr="00446B5D" w:rsidRDefault="00DA1DAF" w:rsidP="0092209F">
            <w:pPr>
              <w:widowControl/>
              <w:jc w:val="left"/>
              <w:textAlignment w:val="center"/>
              <w:rPr>
                <w:rFonts w:ascii="Times New Roman" w:hAnsi="Times New Roman"/>
                <w:color w:val="000000"/>
                <w:kern w:val="0"/>
                <w:sz w:val="22"/>
                <w:lang w:bidi="ar"/>
              </w:rPr>
            </w:pPr>
            <w:proofErr w:type="gramStart"/>
            <w:r w:rsidRPr="00446B5D">
              <w:rPr>
                <w:rFonts w:ascii="Times New Roman" w:hAnsi="Times New Roman"/>
                <w:color w:val="000000" w:themeColor="text1"/>
                <w:kern w:val="0"/>
                <w:sz w:val="22"/>
                <w:lang w:bidi="ar"/>
              </w:rPr>
              <w:t>手环微基站</w:t>
            </w:r>
            <w:proofErr w:type="gramEnd"/>
            <w:r w:rsidRPr="00446B5D">
              <w:rPr>
                <w:rFonts w:ascii="Times New Roman" w:hAnsi="Times New Roman"/>
                <w:color w:val="000000" w:themeColor="text1"/>
                <w:kern w:val="0"/>
                <w:sz w:val="22"/>
                <w:lang w:bidi="ar"/>
              </w:rPr>
              <w:t>接收器</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Pr="00446B5D" w:rsidRDefault="00DA1DAF" w:rsidP="0092209F">
            <w:pPr>
              <w:pStyle w:val="afff5"/>
              <w:spacing w:after="156"/>
              <w:jc w:val="center"/>
              <w:rPr>
                <w:rFonts w:ascii="Times New Roman" w:hAnsi="Times New Roman"/>
                <w:sz w:val="22"/>
                <w:szCs w:val="22"/>
              </w:rPr>
            </w:pPr>
            <w:r w:rsidRPr="00446B5D">
              <w:rPr>
                <w:rFonts w:ascii="Times New Roman" w:hAnsi="Times New Roman"/>
                <w:sz w:val="22"/>
                <w:szCs w:val="22"/>
              </w:rPr>
              <w:t>2</w:t>
            </w:r>
            <w:r w:rsidRPr="00446B5D">
              <w:rPr>
                <w:rFonts w:ascii="Times New Roman" w:hAnsi="Times New Roman"/>
              </w:rPr>
              <w:t>个</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kern w:val="0"/>
                <w:sz w:val="22"/>
                <w:lang w:bidi="ar"/>
              </w:rPr>
              <w:t>18</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Pr="00446B5D" w:rsidRDefault="00DA1DAF" w:rsidP="0092209F">
            <w:pPr>
              <w:widowControl/>
              <w:jc w:val="left"/>
              <w:textAlignment w:val="center"/>
              <w:rPr>
                <w:rFonts w:ascii="Times New Roman" w:hAnsi="Times New Roman"/>
                <w:color w:val="000000"/>
                <w:kern w:val="0"/>
                <w:sz w:val="22"/>
                <w:lang w:bidi="ar"/>
              </w:rPr>
            </w:pPr>
            <w:r w:rsidRPr="00446B5D">
              <w:rPr>
                <w:rFonts w:ascii="Times New Roman" w:hAnsi="Times New Roman"/>
                <w:color w:val="000000" w:themeColor="text1"/>
                <w:kern w:val="0"/>
                <w:sz w:val="22"/>
                <w:lang w:bidi="ar"/>
              </w:rPr>
              <w:t>充电箱</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Pr="00446B5D" w:rsidRDefault="00DA1DAF" w:rsidP="0092209F">
            <w:pPr>
              <w:pStyle w:val="afff5"/>
              <w:spacing w:after="156"/>
              <w:jc w:val="center"/>
              <w:rPr>
                <w:rFonts w:ascii="Times New Roman" w:hAnsi="Times New Roman"/>
                <w:sz w:val="22"/>
                <w:szCs w:val="22"/>
              </w:rPr>
            </w:pPr>
            <w:r w:rsidRPr="00446B5D">
              <w:rPr>
                <w:rFonts w:ascii="Times New Roman" w:hAnsi="Times New Roman"/>
                <w:sz w:val="22"/>
                <w:szCs w:val="22"/>
              </w:rPr>
              <w:t>2</w:t>
            </w:r>
            <w:r w:rsidRPr="00446B5D">
              <w:rPr>
                <w:rFonts w:ascii="Times New Roman" w:hAnsi="Times New Roman"/>
              </w:rPr>
              <w:t>个</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kern w:val="0"/>
                <w:sz w:val="22"/>
                <w:lang w:bidi="ar"/>
              </w:rPr>
              <w:t>19</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Pr="00446B5D" w:rsidRDefault="00DA1DAF" w:rsidP="0092209F">
            <w:pPr>
              <w:widowControl/>
              <w:jc w:val="left"/>
              <w:textAlignment w:val="center"/>
              <w:rPr>
                <w:rFonts w:ascii="Times New Roman" w:hAnsi="Times New Roman"/>
                <w:color w:val="000000"/>
                <w:kern w:val="0"/>
                <w:sz w:val="22"/>
                <w:lang w:bidi="ar"/>
              </w:rPr>
            </w:pPr>
            <w:r w:rsidRPr="00446B5D">
              <w:rPr>
                <w:rFonts w:ascii="Times New Roman" w:hAnsi="Times New Roman"/>
                <w:color w:val="000000" w:themeColor="text1"/>
                <w:kern w:val="0"/>
                <w:sz w:val="22"/>
                <w:lang w:bidi="ar"/>
              </w:rPr>
              <w:t>智慧体育测试移动站</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Pr="00446B5D" w:rsidRDefault="00DA1DAF" w:rsidP="0092209F">
            <w:pPr>
              <w:pStyle w:val="afff5"/>
              <w:spacing w:after="156"/>
              <w:jc w:val="center"/>
              <w:rPr>
                <w:rFonts w:ascii="Times New Roman" w:hAnsi="Times New Roman"/>
                <w:sz w:val="22"/>
                <w:szCs w:val="22"/>
              </w:rPr>
            </w:pPr>
            <w:r w:rsidRPr="00446B5D">
              <w:rPr>
                <w:rFonts w:ascii="Times New Roman" w:hAnsi="Times New Roman"/>
                <w:sz w:val="22"/>
                <w:szCs w:val="22"/>
              </w:rPr>
              <w:t>2</w:t>
            </w:r>
            <w:r w:rsidRPr="00446B5D">
              <w:rPr>
                <w:rFonts w:ascii="Times New Roman" w:hAnsi="Times New Roman"/>
                <w:sz w:val="22"/>
                <w:szCs w:val="22"/>
                <w:lang w:bidi="zh-CN"/>
              </w:rPr>
              <w:t>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kern w:val="0"/>
                <w:sz w:val="22"/>
                <w:lang w:bidi="ar"/>
              </w:rPr>
              <w:t>20</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themeColor="text1"/>
                <w:kern w:val="0"/>
                <w:sz w:val="22"/>
                <w:lang w:bidi="ar"/>
              </w:rPr>
              <w:t>AI</w:t>
            </w:r>
            <w:r>
              <w:rPr>
                <w:rFonts w:ascii="Times New Roman" w:hAnsi="Times New Roman"/>
                <w:color w:val="000000" w:themeColor="text1"/>
                <w:kern w:val="0"/>
                <w:sz w:val="22"/>
                <w:lang w:bidi="ar"/>
              </w:rPr>
              <w:t>智慧体锻屏</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pStyle w:val="afff5"/>
              <w:spacing w:after="156"/>
              <w:jc w:val="center"/>
              <w:rPr>
                <w:rFonts w:ascii="Times New Roman" w:hAnsi="Times New Roman"/>
                <w:sz w:val="22"/>
                <w:szCs w:val="22"/>
                <w:lang w:bidi="zh-CN"/>
              </w:rPr>
            </w:pPr>
            <w:r>
              <w:rPr>
                <w:rFonts w:ascii="Times New Roman" w:hAnsi="Times New Roman"/>
                <w:sz w:val="22"/>
                <w:szCs w:val="22"/>
              </w:rPr>
              <w:t>1</w:t>
            </w:r>
            <w:r>
              <w:rPr>
                <w:rFonts w:ascii="Times New Roman" w:hAnsi="Times New Roman"/>
                <w:sz w:val="22"/>
                <w:szCs w:val="22"/>
                <w:lang w:bidi="zh-CN"/>
              </w:rPr>
              <w:t>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sz w:val="22"/>
                <w:lang w:bidi="zh-C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kern w:val="0"/>
                <w:sz w:val="22"/>
                <w:lang w:bidi="ar"/>
              </w:rPr>
              <w:t>21</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themeColor="text1"/>
                <w:kern w:val="0"/>
                <w:sz w:val="22"/>
                <w:lang w:bidi="ar"/>
              </w:rPr>
              <w:t>校级学生发展大屏</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pStyle w:val="afff5"/>
              <w:spacing w:after="156"/>
              <w:jc w:val="center"/>
              <w:rPr>
                <w:rFonts w:ascii="Times New Roman" w:hAnsi="Times New Roman"/>
                <w:sz w:val="22"/>
                <w:szCs w:val="22"/>
                <w:lang w:bidi="zh-CN"/>
              </w:rPr>
            </w:pPr>
            <w:r>
              <w:rPr>
                <w:rFonts w:ascii="Times New Roman" w:hAnsi="Times New Roman"/>
                <w:sz w:val="22"/>
                <w:szCs w:val="22"/>
              </w:rPr>
              <w:t>1</w:t>
            </w:r>
            <w:r>
              <w:rPr>
                <w:rFonts w:ascii="Times New Roman" w:hAnsi="Times New Roman"/>
                <w:sz w:val="22"/>
                <w:szCs w:val="22"/>
                <w:lang w:bidi="zh-CN"/>
              </w:rPr>
              <w:t>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sz w:val="22"/>
                <w:lang w:bidi="zh-C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r w:rsidR="00DA1DAF" w:rsidTr="0092209F">
        <w:trPr>
          <w:trHeight w:val="36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center"/>
              <w:textAlignment w:val="center"/>
              <w:rPr>
                <w:rFonts w:ascii="Times New Roman" w:eastAsiaTheme="minorEastAsia" w:hAnsi="Times New Roman"/>
                <w:color w:val="000000"/>
                <w:kern w:val="0"/>
                <w:sz w:val="22"/>
                <w:lang w:bidi="ar"/>
              </w:rPr>
            </w:pPr>
            <w:r>
              <w:rPr>
                <w:rFonts w:ascii="Times New Roman" w:eastAsiaTheme="minorEastAsia" w:hAnsi="Times New Roman"/>
                <w:color w:val="000000"/>
                <w:kern w:val="0"/>
                <w:sz w:val="22"/>
                <w:lang w:bidi="ar"/>
              </w:rPr>
              <w:t>22</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jc w:val="left"/>
              <w:textAlignment w:val="center"/>
              <w:rPr>
                <w:rFonts w:ascii="Times New Roman" w:hAnsi="Times New Roman"/>
                <w:color w:val="000000"/>
                <w:kern w:val="0"/>
                <w:sz w:val="22"/>
                <w:lang w:bidi="ar"/>
              </w:rPr>
            </w:pPr>
            <w:r>
              <w:rPr>
                <w:rFonts w:ascii="Times New Roman" w:hAnsi="Times New Roman"/>
                <w:color w:val="000000" w:themeColor="text1"/>
                <w:kern w:val="0"/>
                <w:sz w:val="22"/>
                <w:lang w:bidi="ar"/>
              </w:rPr>
              <w:t>交互式高清屏</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pStyle w:val="afff5"/>
              <w:spacing w:after="156"/>
              <w:jc w:val="center"/>
              <w:rPr>
                <w:rFonts w:ascii="Times New Roman" w:hAnsi="Times New Roman"/>
                <w:sz w:val="22"/>
                <w:szCs w:val="22"/>
              </w:rPr>
            </w:pPr>
            <w:r>
              <w:rPr>
                <w:rFonts w:ascii="Times New Roman" w:hAnsi="Times New Roman"/>
                <w:sz w:val="22"/>
                <w:szCs w:val="22"/>
              </w:rPr>
              <w:t>1</w:t>
            </w:r>
            <w:r>
              <w:rPr>
                <w:rFonts w:ascii="Times New Roman" w:hAnsi="Times New Roman"/>
                <w:sz w:val="22"/>
                <w:szCs w:val="22"/>
                <w:lang w:bidi="zh-CN"/>
              </w:rPr>
              <w:t>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spacing w:line="360" w:lineRule="auto"/>
              <w:jc w:val="center"/>
              <w:rPr>
                <w:rFonts w:ascii="Times New Roman" w:hAnsi="Times New Roman"/>
              </w:rPr>
            </w:pPr>
            <w:r>
              <w:rPr>
                <w:rFonts w:ascii="Times New Roman" w:hAnsi="Times New Roman"/>
              </w:rPr>
              <w:t>建设完成交付</w:t>
            </w:r>
            <w:r>
              <w:rPr>
                <w:rFonts w:ascii="Times New Roman" w:hAnsi="Times New Roman"/>
              </w:rPr>
              <w:t>3</w:t>
            </w:r>
            <w:r>
              <w:rPr>
                <w:rFonts w:ascii="Times New Roman" w:hAnsi="Times New Roman"/>
              </w:rPr>
              <w:t>个月，质保服务期</w:t>
            </w:r>
            <w:r>
              <w:rPr>
                <w:rFonts w:ascii="Times New Roman" w:hAnsi="Times New Roman"/>
              </w:rPr>
              <w:t>9</w:t>
            </w:r>
            <w:r>
              <w:rPr>
                <w:rFonts w:ascii="Times New Roman" w:hAnsi="Times New Roman"/>
              </w:rPr>
              <w:t>个</w:t>
            </w:r>
            <w:r>
              <w:rPr>
                <w:rFonts w:ascii="Times New Roman" w:hAnsi="Times New Roman"/>
                <w:color w:val="000000" w:themeColor="text1"/>
                <w:spacing w:val="-11"/>
              </w:rPr>
              <w:t>月</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DAF" w:rsidRDefault="00DA1DAF" w:rsidP="0092209F">
            <w:pPr>
              <w:widowControl/>
              <w:spacing w:line="360" w:lineRule="auto"/>
              <w:jc w:val="center"/>
              <w:rPr>
                <w:rFonts w:asciiTheme="minorEastAsia" w:eastAsiaTheme="minorEastAsia" w:hAnsiTheme="minorEastAsia"/>
                <w:b/>
                <w:bCs/>
                <w:color w:val="000000"/>
                <w:kern w:val="0"/>
                <w:sz w:val="22"/>
                <w:lang w:bidi="ar"/>
              </w:rPr>
            </w:pPr>
            <w:r>
              <w:rPr>
                <w:rFonts w:asciiTheme="minorEastAsia" w:eastAsiaTheme="minorEastAsia" w:hAnsiTheme="minorEastAsia"/>
                <w:b/>
                <w:bCs/>
                <w:color w:val="000000"/>
                <w:kern w:val="0"/>
                <w:sz w:val="22"/>
                <w:lang w:bidi="ar"/>
              </w:rPr>
              <w:t>●</w:t>
            </w:r>
            <w:r>
              <w:rPr>
                <w:rFonts w:asciiTheme="minorEastAsia" w:eastAsiaTheme="minorEastAsia" w:hAnsiTheme="minorEastAsia"/>
                <w:color w:val="000000"/>
                <w:kern w:val="0"/>
                <w:sz w:val="22"/>
                <w:lang w:bidi="ar"/>
              </w:rPr>
              <w:t>核心工作内容</w:t>
            </w:r>
          </w:p>
        </w:tc>
      </w:tr>
    </w:tbl>
    <w:p w:rsidR="00DA1DAF" w:rsidRDefault="00DA1DAF" w:rsidP="00DA1DAF">
      <w:pPr>
        <w:adjustRightInd w:val="0"/>
        <w:snapToGrid w:val="0"/>
        <w:spacing w:line="300" w:lineRule="auto"/>
        <w:ind w:firstLineChars="200" w:firstLine="442"/>
        <w:jc w:val="left"/>
        <w:rPr>
          <w:rFonts w:ascii="Times New Roman" w:hAnsi="Times New Roman"/>
          <w:b/>
          <w:color w:val="0000FF"/>
          <w:sz w:val="22"/>
          <w:u w:val="single"/>
        </w:rPr>
      </w:pPr>
      <w:r>
        <w:rPr>
          <w:rFonts w:ascii="Times New Roman" w:hAnsi="Times New Roman"/>
          <w:b/>
          <w:color w:val="0000FF"/>
          <w:sz w:val="22"/>
          <w:u w:val="single"/>
        </w:rPr>
        <w:t>说明：上表中所列为本次招标的主要工作内容，其中</w:t>
      </w:r>
      <w:r>
        <w:rPr>
          <w:rFonts w:ascii="Times New Roman" w:hAnsi="Times New Roman"/>
          <w:b/>
          <w:color w:val="0000FF"/>
          <w:sz w:val="22"/>
          <w:u w:val="single"/>
        </w:rPr>
        <w:t>“</w:t>
      </w:r>
      <w:r>
        <w:rPr>
          <w:rFonts w:ascii="宋体" w:hAnsi="宋体"/>
          <w:b/>
          <w:color w:val="0000FF"/>
          <w:sz w:val="22"/>
          <w:u w:val="single"/>
        </w:rPr>
        <w:t>●</w:t>
      </w:r>
      <w:r>
        <w:rPr>
          <w:rFonts w:ascii="Times New Roman" w:hAnsi="Times New Roman"/>
          <w:b/>
          <w:color w:val="0000FF"/>
          <w:sz w:val="22"/>
          <w:u w:val="single"/>
        </w:rPr>
        <w:t>”</w:t>
      </w:r>
      <w:r>
        <w:rPr>
          <w:rFonts w:ascii="Times New Roman" w:hAnsi="Times New Roman"/>
          <w:b/>
          <w:color w:val="0000FF"/>
          <w:sz w:val="22"/>
          <w:u w:val="single"/>
        </w:rPr>
        <w:t>标记的内容为本项目的核心工作内容，投标人不得减少核心工作内容数量。</w:t>
      </w:r>
    </w:p>
    <w:p w:rsidR="00DA1DAF" w:rsidRDefault="00DA1DAF" w:rsidP="00DA1DAF">
      <w:pPr>
        <w:adjustRightInd w:val="0"/>
        <w:snapToGrid w:val="0"/>
        <w:spacing w:line="300" w:lineRule="auto"/>
        <w:ind w:firstLineChars="200" w:firstLine="440"/>
        <w:rPr>
          <w:rFonts w:ascii="Times New Roman" w:hAnsi="Times New Roman"/>
          <w:sz w:val="22"/>
        </w:rPr>
      </w:pPr>
      <w:bookmarkStart w:id="19" w:name="_Toc162530574"/>
      <w:r>
        <w:rPr>
          <w:rFonts w:ascii="Times New Roman" w:hAnsi="Times New Roman"/>
          <w:sz w:val="22"/>
        </w:rPr>
        <w:t>9.2</w:t>
      </w:r>
      <w:r>
        <w:rPr>
          <w:rFonts w:ascii="Times New Roman" w:hAnsi="Times New Roman"/>
          <w:sz w:val="22"/>
        </w:rPr>
        <w:t>具体技术质量需求</w:t>
      </w:r>
    </w:p>
    <w:p w:rsidR="00DA1DAF" w:rsidRDefault="00DA1DAF" w:rsidP="00DA1DAF">
      <w:pPr>
        <w:adjustRightInd w:val="0"/>
        <w:snapToGrid w:val="0"/>
        <w:spacing w:line="300" w:lineRule="auto"/>
        <w:ind w:firstLineChars="200" w:firstLine="440"/>
      </w:pPr>
      <w:r>
        <w:rPr>
          <w:rFonts w:ascii="Times New Roman" w:hAnsi="Times New Roman"/>
          <w:sz w:val="22"/>
        </w:rPr>
        <w:t>9.2.1</w:t>
      </w:r>
      <w:r>
        <w:rPr>
          <w:rFonts w:ascii="Times New Roman" w:hAnsi="Times New Roman"/>
          <w:sz w:val="22"/>
        </w:rPr>
        <w:t>建设要求</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本项目核心目标：要注重顶层设计和实际需求的结合，以应用服务为引领，以数据驱动创新，实现智慧校园的理念更新、模式变革、体系重构。在学校管理、教与</w:t>
      </w:r>
      <w:proofErr w:type="gramStart"/>
      <w:r>
        <w:rPr>
          <w:rFonts w:ascii="Times New Roman" w:hAnsi="Times New Roman" w:hint="eastAsia"/>
          <w:sz w:val="22"/>
        </w:rPr>
        <w:t>学方式</w:t>
      </w:r>
      <w:proofErr w:type="gramEnd"/>
      <w:r>
        <w:rPr>
          <w:rFonts w:ascii="Times New Roman" w:hAnsi="Times New Roman" w:hint="eastAsia"/>
          <w:sz w:val="22"/>
        </w:rPr>
        <w:t>变革、学生评价方面进行实践和探索。以数据驱动教与学变革，课堂上实时互动、数据诊断，使精准教学更科学；着力探索多时空多维度评价体系下的“五育”智慧评价空间，力</w:t>
      </w:r>
      <w:proofErr w:type="gramStart"/>
      <w:r>
        <w:rPr>
          <w:rFonts w:ascii="Times New Roman" w:hAnsi="Times New Roman" w:hint="eastAsia"/>
          <w:sz w:val="22"/>
        </w:rPr>
        <w:t>求借力技术</w:t>
      </w:r>
      <w:proofErr w:type="gramEnd"/>
      <w:r>
        <w:rPr>
          <w:rFonts w:ascii="Times New Roman" w:hAnsi="Times New Roman" w:hint="eastAsia"/>
          <w:sz w:val="22"/>
        </w:rPr>
        <w:t>赋能，通过“德、智、体、美、劳”五个维度，实时记录学生成长足迹，使传统的评价机制迭代升级，形成学生个性化的“成长记录”。在“智慧校园”建设的背景下，依托智能新技术与教育场景的深度融合，结合明珠小学在未来教育发展的关注点，打造一个“多元智慧</w:t>
      </w:r>
      <w:r>
        <w:rPr>
          <w:rFonts w:ascii="Times New Roman" w:hAnsi="Times New Roman" w:hint="eastAsia"/>
          <w:sz w:val="22"/>
        </w:rPr>
        <w:t>-</w:t>
      </w:r>
      <w:r>
        <w:rPr>
          <w:rFonts w:ascii="Times New Roman" w:hAnsi="Times New Roman" w:hint="eastAsia"/>
          <w:sz w:val="22"/>
        </w:rPr>
        <w:t>数字教育发展共同体”，多元即辐射至“校园大脑”校务管理平台建设、“智创、智融、智造”特色课程实施、“五育融合”学生综合素质评价、教师专业发展等不同领域呈现数字化新样态；数字教育即基于业务体系实现数字化协作、基于目标体系实现数据化的决策管理；共同体即形成学科、跨学科课程体系的统整、教学实践路径的规范统一，优质资源的共享和均衡化发展。</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）精品录播分析系统</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设备需要建设全自动高清录播系统，建立完善的录播预约与免预约使用机制。全自动跟踪不影响老师的正常教学，老师“一键式”开启课堂录制，高清拍摄、专业音质采集与处理，对整个教学过程进行场景化记录。实现录播应用常态化，快速建设视频资源。录制的教学视频可通过</w:t>
      </w:r>
      <w:r>
        <w:rPr>
          <w:rFonts w:ascii="Times New Roman" w:hAnsi="Times New Roman" w:hint="eastAsia"/>
          <w:sz w:val="22"/>
        </w:rPr>
        <w:t>U</w:t>
      </w:r>
      <w:r>
        <w:rPr>
          <w:rFonts w:ascii="Times New Roman" w:hAnsi="Times New Roman" w:hint="eastAsia"/>
          <w:sz w:val="22"/>
        </w:rPr>
        <w:t>盘快速拷贝，或设置自动上传到应用云平台，为教学资源建设、评课活动等多种应用提供基础硬件支撑。行为分析系统能自动捕获老师和学生的课堂行为数据，为</w:t>
      </w:r>
      <w:r>
        <w:rPr>
          <w:rFonts w:ascii="Times New Roman" w:hAnsi="Times New Roman" w:hint="eastAsia"/>
          <w:sz w:val="22"/>
        </w:rPr>
        <w:t>S-T</w:t>
      </w:r>
      <w:r>
        <w:rPr>
          <w:rFonts w:ascii="Times New Roman" w:hAnsi="Times New Roman" w:hint="eastAsia"/>
          <w:sz w:val="22"/>
        </w:rPr>
        <w:t>行为分析、课堂大数据分析提供宝贵的数据支撑。</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通过在教室内安装智能录播终端设备，方便教师按照精品课程建设要求，轻松快捷的录制精品教学课程资源。教师可以采用人工导播录制模式和自动导播录制模式进行精品课程录制，在人工导播录制模式下，导播人员可以远程控制教室摄像机，来提取教师、学生及教室全景图像，实现不同画面之间的切换对接，并通过网络实时播出。在自动导播模式下，系统可自动按照课表开展课堂跟踪拍摄，教师和学生不需要任何操作，教师在有录播系统的教室和没有录播系统上课都一样，完全不干扰正常教学秩序。课堂教学结束后，自动生成标准的高清课堂视频文件，并上传至云平台开展各种形态教学教研应用。在多间教室同时开展录播应用的情况下，主控室可以集中管理每间录播教室的设备，实现依据课表自动开启录播设备。</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）智慧体育教学系统</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以可穿戴设备体育专用手环，对上体育课学生进行体质检测，记录并反馈学生的体质数据，作为学生体质检测系统的基础数据源，也是学生数字画像分析大数据的一部分。通过基站与学生手环，可以采集学生位置信息、运动路径、心率等数据可清晰的展示出户外活动，户外体育活动，平均消耗，平均心率，活动强度，活动密度，活动步数，活动距离等运动数据曲线走势图以及各项数据指标达标分析报告，以及干预课程方案。</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）学生发展性评价</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为了根据一个全面、完整、真实的评价结果，来有针对性的教育每一个学生，发现他们某方面的优点、特长，重点培养；及时了解某些地方可能存在的缺陷，从而能够帮助学生纠正和改善自身的不足，进而提高学校的整体教学质量。一个真实客观的评价能够带给学生激励和鼓舞，给老师作为教学的重要参考，同时也能给家长及时的反馈，使其了解和掌握学生的学习状态，利于家长更好的配合学校教育。一个有效的综合素质评价系统就是要能够帮助老师从多个维度，全面的、完整的、科学的、真实的思考和评价和总结学生的各方面表现，包括平时的课堂表现、课外活动表现、期末综合评价等，同时还能够便于管理，方便在教学分析中能够进一步从累计的数据中挖掘统计出有价值的信息，从而为进一步提高教学质量提供保障。</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为此学校将基于智能硬件及大数据平台，以“学科核心素养”为依据、以“上海市学业质量绿色指标”为导向，利用人工智能、物联网、大数据等技术，通过学生上传作品，教师日常评分等方式采集学生相关的各类信息，构建具有明珠小学特色的学生综合素质评价体系，包括德育评价、智育评价、体育评价、美育评价、劳育评价、学生获奖、综合评价。</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）数据融通与治理</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参照区统一的《上海市浦东新区智慧校园数据规范》的基础层数据标准完成数据梳理。对接前按区规范要求递交</w:t>
      </w:r>
      <w:proofErr w:type="gramStart"/>
      <w:r>
        <w:rPr>
          <w:rFonts w:ascii="Times New Roman" w:hAnsi="Times New Roman" w:hint="eastAsia"/>
          <w:sz w:val="22"/>
        </w:rPr>
        <w:t>校数字</w:t>
      </w:r>
      <w:proofErr w:type="gramEnd"/>
      <w:r>
        <w:rPr>
          <w:rFonts w:ascii="Times New Roman" w:hAnsi="Times New Roman" w:hint="eastAsia"/>
          <w:sz w:val="22"/>
        </w:rPr>
        <w:t>基座各应用系统的数据结构说明书。区统一数据对接规范（包括不限于支持数据增量更新）全面配合完成数据对接服务。提供完善的数据治理服务，在全过程数据采集汇聚的基础上，针对各类应用数据进行清洗、转换、脱敏并构建主题数仓。</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实现学校现有系统及本项目所涉及的应用软件系统与数字基座的对接集成。包括：</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基础数据接口、应用管理</w:t>
      </w:r>
      <w:r>
        <w:rPr>
          <w:rFonts w:ascii="Times New Roman" w:hAnsi="Times New Roman" w:hint="eastAsia"/>
          <w:sz w:val="22"/>
        </w:rPr>
        <w:t xml:space="preserve"> </w:t>
      </w:r>
      <w:r>
        <w:rPr>
          <w:rFonts w:ascii="Times New Roman" w:hAnsi="Times New Roman" w:hint="eastAsia"/>
          <w:sz w:val="22"/>
        </w:rPr>
        <w:t>、数据集成、消息数据集成接口。</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通过数据融通和数据治理，依托大数据、人工智能等技术，对学校的办学理念、办学目标、办学特色、办学水平、办学成果等方面进行看可视化的综合表现和评价，形成对学校办学发展的全面、客观、准确的画像，为学校的未来发展提供科学依据和决策参考。</w:t>
      </w:r>
    </w:p>
    <w:p w:rsidR="00DA1DAF" w:rsidRDefault="00DA1DAF" w:rsidP="00DA1DAF">
      <w:pPr>
        <w:adjustRightInd w:val="0"/>
        <w:snapToGrid w:val="0"/>
        <w:spacing w:line="300" w:lineRule="auto"/>
        <w:ind w:firstLineChars="200" w:firstLine="440"/>
      </w:pPr>
      <w:r>
        <w:rPr>
          <w:rFonts w:ascii="Times New Roman" w:hAnsi="Times New Roman"/>
          <w:sz w:val="22"/>
        </w:rPr>
        <w:t>9.2.2</w:t>
      </w:r>
      <w:r>
        <w:rPr>
          <w:rFonts w:ascii="Times New Roman" w:hAnsi="Times New Roman"/>
          <w:sz w:val="22"/>
        </w:rPr>
        <w:t>整体架构概述</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本次智慧校园在规划过程中，充分考虑了学校实际情况及未来发展需要，将智慧校园系统整体架构设计分为三个层级，通过有效的层级结构划分全面展现总体框架的设计思路。</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数据将呈现在校会议室中，服务于学校决策层，学校希望通过智慧校园建设完成以下目标：</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第一、探寻培育青年教师数字化应用素养的路径、策略（方法）和评价等一般教育规律，从而提升集团青年教师数字化应用素养。</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第二、创新与完善培育青年教师数字化应用素养的机制，立足紧密型集团的资源共生、共享功能，促进集团学校教师数字化应用素养的均衡发展，缩小学校间数字化发展的现实差距。</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第三，打造紧密型集团培育青年教师数字化应用素养的有益模式，树立发展青年教师数字化应用素养的标杆学校，并通过提炼生成机制，助力教师个体的自主学习，从而推进区域的教育数字化建设进程。</w:t>
      </w:r>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r>
        <w:rPr>
          <w:rFonts w:ascii="Times New Roman" w:hAnsi="Times New Roman"/>
          <w:b/>
          <w:color w:val="000000"/>
          <w:sz w:val="22"/>
        </w:rPr>
        <w:t xml:space="preserve">10 </w:t>
      </w:r>
      <w:r>
        <w:rPr>
          <w:rFonts w:ascii="Times New Roman" w:hAnsi="Times New Roman"/>
          <w:b/>
          <w:color w:val="000000"/>
          <w:sz w:val="22"/>
        </w:rPr>
        <w:t>技术指标要求</w:t>
      </w:r>
      <w:bookmarkEnd w:id="19"/>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sz w:val="22"/>
        </w:rPr>
        <w:t>10.1</w:t>
      </w:r>
      <w:r>
        <w:rPr>
          <w:rFonts w:ascii="Times New Roman" w:hAnsi="Times New Roman"/>
          <w:sz w:val="22"/>
        </w:rPr>
        <w:t>系统功能与技术指标</w:t>
      </w:r>
    </w:p>
    <w:p w:rsidR="00DA1DAF" w:rsidRDefault="00DA1DAF" w:rsidP="00DA1DAF">
      <w:pPr>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1</w:t>
      </w:r>
      <w:r>
        <w:rPr>
          <w:rFonts w:ascii="Times New Roman" w:hAnsi="Times New Roman" w:hint="eastAsia"/>
          <w:b/>
          <w:bCs/>
          <w:sz w:val="22"/>
        </w:rPr>
        <w:t>）硬件部分要求</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项目实施中，对于有质量异议的设备、材料、构配件等物料，将由监理方对上述设备、材料、构配件等物料进行质量及性能检测，如质量确实不符合招标要求的，中标人需无条件将不符合招标要求的产品设备更换为满足招标要求的产品设备；</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）对于因不符合招标要求而需更换的产品及设备，需根据政府审计要求决定被更换的原投标产品的权属，且在审计结束前此部分产品及设备不得挪作他用；</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）项目建设和验收过程中，若发现相关内容未达到招标需求的目标、任务和要求，中标人需自行改进，直至达到招标需求的目标、任务和要求，所产生的额外费用由中标人承担；</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）对于满足招标需求的中标产品，中标人不得以任何借口，改变中标产品的品牌型号或减少中标产品数量；</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）因上述几类原因而造成的费用增加，不得计算在工程费用内。最终更换的产品价格以审计为准，但报审价格不得超过原产品投标价；</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6</w:t>
      </w:r>
      <w:r>
        <w:rPr>
          <w:rFonts w:ascii="Times New Roman" w:hAnsi="Times New Roman" w:hint="eastAsia"/>
          <w:sz w:val="22"/>
        </w:rPr>
        <w:t>）项目中出现单项产品在使用中无法达到招标需求中的要求，且</w:t>
      </w:r>
      <w:proofErr w:type="gramStart"/>
      <w:r>
        <w:rPr>
          <w:rFonts w:ascii="Times New Roman" w:hAnsi="Times New Roman" w:hint="eastAsia"/>
          <w:sz w:val="22"/>
        </w:rPr>
        <w:t>数量超</w:t>
      </w:r>
      <w:proofErr w:type="gramEnd"/>
      <w:r>
        <w:rPr>
          <w:rFonts w:ascii="Times New Roman" w:hAnsi="Times New Roman" w:hint="eastAsia"/>
          <w:sz w:val="22"/>
        </w:rPr>
        <w:t>该项产品总量</w:t>
      </w:r>
      <w:r>
        <w:rPr>
          <w:rFonts w:ascii="Times New Roman" w:hAnsi="Times New Roman" w:hint="eastAsia"/>
          <w:sz w:val="22"/>
        </w:rPr>
        <w:t>10%</w:t>
      </w:r>
      <w:r>
        <w:rPr>
          <w:rFonts w:ascii="Times New Roman" w:hAnsi="Times New Roman" w:hint="eastAsia"/>
          <w:sz w:val="22"/>
        </w:rPr>
        <w:t>以上的，将认为该批次产品质量不合格，中标人需整批更换符合招标质量标准的新产品。如因此拖延工程进度，采购人可向中标人提出赔偿要求。</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7</w:t>
      </w:r>
      <w:r>
        <w:rPr>
          <w:rFonts w:ascii="Times New Roman" w:hAnsi="Times New Roman" w:hint="eastAsia"/>
          <w:sz w:val="22"/>
        </w:rPr>
        <w:t>）中标人的设备购买及到货计划需经项目管理方确认后实施。</w:t>
      </w:r>
    </w:p>
    <w:p w:rsidR="00DA1DAF" w:rsidRDefault="00DA1DAF" w:rsidP="00DA1DAF">
      <w:pPr>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2</w:t>
      </w:r>
      <w:r>
        <w:rPr>
          <w:rFonts w:ascii="Times New Roman" w:hAnsi="Times New Roman" w:hint="eastAsia"/>
          <w:b/>
          <w:bCs/>
          <w:sz w:val="22"/>
        </w:rPr>
        <w:t>）软件部分要求</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）项目实施中，采购人将对中标人所提供的成果组织检测。</w:t>
      </w:r>
      <w:proofErr w:type="gramStart"/>
      <w:r>
        <w:rPr>
          <w:rFonts w:ascii="Times New Roman" w:hAnsi="Times New Roman" w:hint="eastAsia"/>
          <w:sz w:val="22"/>
        </w:rPr>
        <w:t>若成果</w:t>
      </w:r>
      <w:proofErr w:type="gramEnd"/>
      <w:r>
        <w:rPr>
          <w:rFonts w:ascii="Times New Roman" w:hAnsi="Times New Roman" w:hint="eastAsia"/>
          <w:sz w:val="22"/>
        </w:rPr>
        <w:t>存在不符合招标要求的情况，中标人需无条件修改或重新开发，直至满足招标要求；</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）项目建设和验收过程中，若发现工程及相关内容未达到招标需求的目标、任务和要求，中标人需自行改进，直至达到招标需求的目标、任务和要求，并不得影响项目整体进度，所产生的额外费用由中标人承担；</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）中标人需保证所配置的软件产品有合法的使用权；</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4</w:t>
      </w:r>
      <w:r>
        <w:rPr>
          <w:rFonts w:ascii="Times New Roman" w:hAnsi="Times New Roman" w:hint="eastAsia"/>
          <w:sz w:val="22"/>
        </w:rPr>
        <w:t>）中标人应在合同规定的时间内按采购人要求完成软件部署、调试、验收工作；</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）中标人就应用软件操作、维护，对用户方的相关技术人员和使用人员进行现场技术培训，达到正确使用与维护的水平。采购人受训人员的培训费用由中标人承担；</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6</w:t>
      </w:r>
      <w:r>
        <w:rPr>
          <w:rFonts w:ascii="Times New Roman" w:hAnsi="Times New Roman" w:hint="eastAsia"/>
          <w:sz w:val="22"/>
        </w:rPr>
        <w:t>）中标人应就应用软件提供完整的安装调试、系统配置、操作说明等相关技术文档。</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7</w:t>
      </w:r>
      <w:r>
        <w:rPr>
          <w:rFonts w:ascii="Times New Roman" w:hAnsi="Times New Roman" w:hint="eastAsia"/>
          <w:sz w:val="22"/>
        </w:rPr>
        <w:t>）最终软件及系统需求以确认后的《需求规格说明书》为准。</w:t>
      </w:r>
    </w:p>
    <w:p w:rsidR="00DA1DAF" w:rsidRDefault="00DA1DAF" w:rsidP="00DA1DAF">
      <w:pPr>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3</w:t>
      </w:r>
      <w:r>
        <w:rPr>
          <w:rFonts w:ascii="Times New Roman" w:hAnsi="Times New Roman" w:hint="eastAsia"/>
          <w:b/>
          <w:bCs/>
          <w:sz w:val="22"/>
        </w:rPr>
        <w:t>）数据对接及硬件设备运维服务</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完成区级数字基座数据对接服务及本项目运行期间硬件设备的质保等技术服务。</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第三批智慧校园建设项目需与浦东教育数字基座（包括区教育数字基座和学校数字基座）实现全面对接，第三批智慧校园建设项目所涉及的应用软件系统应统一部署在区域建设的学校数字基座上，以实现资源的集中管理和优化配置。具体要求如下：</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统一身份认证：第三批智慧校园的所有应用原则上应采用浦东教育数字基座提供的标准化数据如单位、教职工、学生等基础数据，应完成与浦东教育数字基座的统一身份认证与单点登录对接，提升用户体验。</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统一应用管理：第三批智慧校园的所有应用原则上应上架至浦东教育数字基座工作台，供区各教育组织单位和学校师生使用，促进教育资源的共享和协同。</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统一数据管理：第三批智慧校园的所有应用数据原则上应遵循浦东教育数字基座的数据标准和规范，统一汇聚至浦东教育数字基座数据中心，完成智慧校园所有应用的数据融通和治理，确保数据的完整性和一致性。</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统一消息管理：第三批智慧校园的所有应用原则上应实现与浦东教育数字基座的消息中心实现无缝对接，确保消息的及时传递和互通，提高信息交流的效率。</w:t>
      </w:r>
    </w:p>
    <w:p w:rsidR="00DA1DAF" w:rsidRDefault="00DA1DAF" w:rsidP="00DA1DAF">
      <w:pPr>
        <w:adjustRightInd w:val="0"/>
        <w:snapToGrid w:val="0"/>
        <w:spacing w:line="300" w:lineRule="auto"/>
        <w:ind w:firstLineChars="200" w:firstLine="440"/>
        <w:rPr>
          <w:rFonts w:ascii="Times New Roman" w:hAnsi="Times New Roman"/>
          <w:sz w:val="22"/>
        </w:rPr>
      </w:pPr>
      <w:proofErr w:type="gramStart"/>
      <w:r>
        <w:rPr>
          <w:rFonts w:ascii="Times New Roman" w:hAnsi="Times New Roman" w:hint="eastAsia"/>
          <w:sz w:val="22"/>
        </w:rPr>
        <w:t>统一物联管理</w:t>
      </w:r>
      <w:proofErr w:type="gramEnd"/>
      <w:r>
        <w:rPr>
          <w:rFonts w:ascii="Times New Roman" w:hAnsi="Times New Roman" w:hint="eastAsia"/>
          <w:sz w:val="22"/>
        </w:rPr>
        <w:t>：若第三批智慧校园</w:t>
      </w:r>
      <w:proofErr w:type="gramStart"/>
      <w:r>
        <w:rPr>
          <w:rFonts w:ascii="Times New Roman" w:hAnsi="Times New Roman" w:hint="eastAsia"/>
          <w:sz w:val="22"/>
        </w:rPr>
        <w:t>包含物联应用</w:t>
      </w:r>
      <w:proofErr w:type="gramEnd"/>
      <w:r>
        <w:rPr>
          <w:rFonts w:ascii="Times New Roman" w:hAnsi="Times New Roman" w:hint="eastAsia"/>
          <w:sz w:val="22"/>
        </w:rPr>
        <w:t>，则所有物</w:t>
      </w:r>
      <w:proofErr w:type="gramStart"/>
      <w:r>
        <w:rPr>
          <w:rFonts w:ascii="Times New Roman" w:hAnsi="Times New Roman" w:hint="eastAsia"/>
          <w:sz w:val="22"/>
        </w:rPr>
        <w:t>联应用</w:t>
      </w:r>
      <w:proofErr w:type="gramEnd"/>
      <w:r>
        <w:rPr>
          <w:rFonts w:ascii="Times New Roman" w:hAnsi="Times New Roman" w:hint="eastAsia"/>
          <w:sz w:val="22"/>
        </w:rPr>
        <w:t>数据原则上应实现与浦东教育数字</w:t>
      </w:r>
      <w:proofErr w:type="gramStart"/>
      <w:r>
        <w:rPr>
          <w:rFonts w:ascii="Times New Roman" w:hAnsi="Times New Roman" w:hint="eastAsia"/>
          <w:sz w:val="22"/>
        </w:rPr>
        <w:t>基座物联</w:t>
      </w:r>
      <w:proofErr w:type="gramEnd"/>
      <w:r>
        <w:rPr>
          <w:rFonts w:ascii="Times New Roman" w:hAnsi="Times New Roman" w:hint="eastAsia"/>
          <w:sz w:val="22"/>
        </w:rPr>
        <w:t>中心的数据对接，以及</w:t>
      </w:r>
      <w:proofErr w:type="gramStart"/>
      <w:r>
        <w:rPr>
          <w:rFonts w:ascii="Times New Roman" w:hAnsi="Times New Roman" w:hint="eastAsia"/>
          <w:sz w:val="22"/>
        </w:rPr>
        <w:t>物联应用</w:t>
      </w:r>
      <w:proofErr w:type="gramEnd"/>
      <w:r>
        <w:rPr>
          <w:rFonts w:ascii="Times New Roman" w:hAnsi="Times New Roman" w:hint="eastAsia"/>
          <w:sz w:val="22"/>
        </w:rPr>
        <w:t>的数据融通和分析，增强对智慧校园环境的可视化和智能化管理。</w:t>
      </w:r>
    </w:p>
    <w:p w:rsidR="00DA1DAF" w:rsidRDefault="00DA1DAF" w:rsidP="00DA1DAF">
      <w:pPr>
        <w:adjustRightInd w:val="0"/>
        <w:snapToGrid w:val="0"/>
        <w:spacing w:line="300" w:lineRule="auto"/>
        <w:ind w:firstLineChars="200" w:firstLine="442"/>
        <w:rPr>
          <w:rFonts w:ascii="Times New Roman" w:hAnsi="Times New Roman"/>
          <w:sz w:val="22"/>
        </w:rPr>
      </w:pPr>
      <w:r>
        <w:rPr>
          <w:rFonts w:ascii="Times New Roman" w:hAnsi="Times New Roman" w:hint="eastAsia"/>
          <w:b/>
          <w:bCs/>
          <w:sz w:val="22"/>
        </w:rPr>
        <w:t>（</w:t>
      </w:r>
      <w:r>
        <w:rPr>
          <w:rFonts w:ascii="Times New Roman" w:hAnsi="Times New Roman" w:hint="eastAsia"/>
          <w:b/>
          <w:bCs/>
          <w:sz w:val="22"/>
        </w:rPr>
        <w:t>4</w:t>
      </w:r>
      <w:r>
        <w:rPr>
          <w:rFonts w:ascii="Times New Roman" w:hAnsi="Times New Roman" w:hint="eastAsia"/>
          <w:b/>
          <w:bCs/>
          <w:sz w:val="22"/>
        </w:rPr>
        <w:t>）本项目需按照</w:t>
      </w:r>
      <w:proofErr w:type="gramStart"/>
      <w:r>
        <w:rPr>
          <w:rFonts w:ascii="Times New Roman" w:hAnsi="Times New Roman" w:hint="eastAsia"/>
          <w:b/>
          <w:bCs/>
          <w:sz w:val="22"/>
        </w:rPr>
        <w:t>信创要求</w:t>
      </w:r>
      <w:proofErr w:type="gramEnd"/>
      <w:r>
        <w:rPr>
          <w:rFonts w:ascii="Times New Roman" w:hAnsi="Times New Roman" w:hint="eastAsia"/>
          <w:b/>
          <w:bCs/>
          <w:sz w:val="22"/>
        </w:rPr>
        <w:t>进行建设与实施</w:t>
      </w:r>
    </w:p>
    <w:p w:rsidR="00DA1DAF" w:rsidRDefault="00DA1DAF" w:rsidP="00DA1DAF">
      <w:pPr>
        <w:adjustRightInd w:val="0"/>
        <w:snapToGrid w:val="0"/>
        <w:spacing w:line="300" w:lineRule="auto"/>
        <w:ind w:firstLineChars="200" w:firstLine="440"/>
        <w:rPr>
          <w:rFonts w:ascii="Times New Roman" w:hAnsi="Times New Roman"/>
          <w:sz w:val="22"/>
        </w:rPr>
      </w:pP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sz w:val="22"/>
        </w:rPr>
        <w:t>10.2</w:t>
      </w:r>
      <w:r>
        <w:rPr>
          <w:rFonts w:ascii="Times New Roman" w:hAnsi="Times New Roman"/>
          <w:sz w:val="22"/>
        </w:rPr>
        <w:t>硬件设备参数指标</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350"/>
        <w:gridCol w:w="4434"/>
        <w:gridCol w:w="689"/>
        <w:gridCol w:w="756"/>
        <w:gridCol w:w="709"/>
      </w:tblGrid>
      <w:tr w:rsidR="00DA1DAF" w:rsidTr="0092209F">
        <w:trPr>
          <w:trHeight w:val="680"/>
        </w:trPr>
        <w:tc>
          <w:tcPr>
            <w:tcW w:w="959" w:type="dxa"/>
            <w:shd w:val="clear" w:color="auto" w:fill="auto"/>
            <w:vAlign w:val="center"/>
          </w:tcPr>
          <w:p w:rsidR="00DA1DAF" w:rsidRDefault="00DA1DAF" w:rsidP="0092209F">
            <w:pPr>
              <w:widowControl/>
              <w:jc w:val="center"/>
              <w:textAlignment w:val="center"/>
              <w:rPr>
                <w:rFonts w:ascii="宋体" w:hAnsi="宋体" w:cs="宋体"/>
                <w:b/>
                <w:bCs/>
                <w:color w:val="000000" w:themeColor="text1"/>
                <w:sz w:val="22"/>
              </w:rPr>
            </w:pPr>
            <w:r>
              <w:rPr>
                <w:rFonts w:ascii="宋体" w:hAnsi="宋体" w:cs="宋体" w:hint="eastAsia"/>
                <w:b/>
                <w:bCs/>
                <w:color w:val="000000" w:themeColor="text1"/>
                <w:kern w:val="0"/>
                <w:sz w:val="22"/>
                <w:lang w:bidi="ar"/>
              </w:rPr>
              <w:t>序号</w:t>
            </w:r>
          </w:p>
        </w:tc>
        <w:tc>
          <w:tcPr>
            <w:tcW w:w="1350" w:type="dxa"/>
            <w:shd w:val="clear" w:color="auto" w:fill="auto"/>
            <w:vAlign w:val="center"/>
          </w:tcPr>
          <w:p w:rsidR="00DA1DAF" w:rsidRDefault="00DA1DAF" w:rsidP="0092209F">
            <w:pPr>
              <w:widowControl/>
              <w:jc w:val="left"/>
              <w:textAlignment w:val="center"/>
              <w:rPr>
                <w:rFonts w:ascii="宋体" w:hAnsi="宋体" w:cs="宋体"/>
                <w:b/>
                <w:bCs/>
                <w:color w:val="000000" w:themeColor="text1"/>
                <w:sz w:val="22"/>
              </w:rPr>
            </w:pPr>
            <w:r>
              <w:rPr>
                <w:rFonts w:ascii="宋体" w:hAnsi="宋体" w:cs="宋体" w:hint="eastAsia"/>
                <w:b/>
                <w:bCs/>
                <w:color w:val="000000" w:themeColor="text1"/>
                <w:kern w:val="0"/>
                <w:sz w:val="22"/>
                <w:lang w:bidi="ar"/>
              </w:rPr>
              <w:t>设备名称</w:t>
            </w:r>
          </w:p>
        </w:tc>
        <w:tc>
          <w:tcPr>
            <w:tcW w:w="4434" w:type="dxa"/>
            <w:shd w:val="clear" w:color="auto" w:fill="auto"/>
            <w:vAlign w:val="center"/>
          </w:tcPr>
          <w:p w:rsidR="00DA1DAF" w:rsidRDefault="00DA1DAF" w:rsidP="0092209F">
            <w:pPr>
              <w:widowControl/>
              <w:jc w:val="left"/>
              <w:textAlignment w:val="center"/>
              <w:rPr>
                <w:rFonts w:ascii="宋体" w:hAnsi="宋体" w:cs="宋体"/>
                <w:b/>
                <w:bCs/>
                <w:color w:val="000000" w:themeColor="text1"/>
                <w:sz w:val="22"/>
              </w:rPr>
            </w:pPr>
            <w:r>
              <w:rPr>
                <w:b/>
                <w:color w:val="000000" w:themeColor="text1"/>
              </w:rPr>
              <w:t>配置参数要求</w:t>
            </w:r>
          </w:p>
        </w:tc>
        <w:tc>
          <w:tcPr>
            <w:tcW w:w="689" w:type="dxa"/>
            <w:shd w:val="clear" w:color="auto" w:fill="auto"/>
            <w:vAlign w:val="center"/>
          </w:tcPr>
          <w:p w:rsidR="00DA1DAF" w:rsidRDefault="00DA1DAF" w:rsidP="0092209F">
            <w:pPr>
              <w:widowControl/>
              <w:jc w:val="center"/>
              <w:textAlignment w:val="center"/>
              <w:rPr>
                <w:rFonts w:ascii="宋体" w:hAnsi="宋体" w:cs="宋体"/>
                <w:b/>
                <w:bCs/>
                <w:color w:val="000000" w:themeColor="text1"/>
                <w:sz w:val="22"/>
              </w:rPr>
            </w:pPr>
            <w:r>
              <w:rPr>
                <w:rFonts w:ascii="宋体" w:hAnsi="宋体" w:cs="宋体" w:hint="eastAsia"/>
                <w:b/>
                <w:bCs/>
                <w:color w:val="000000" w:themeColor="text1"/>
                <w:kern w:val="0"/>
                <w:sz w:val="22"/>
                <w:lang w:bidi="ar"/>
              </w:rPr>
              <w:t>数量</w:t>
            </w:r>
          </w:p>
        </w:tc>
        <w:tc>
          <w:tcPr>
            <w:tcW w:w="756" w:type="dxa"/>
            <w:shd w:val="clear" w:color="auto" w:fill="auto"/>
            <w:vAlign w:val="center"/>
          </w:tcPr>
          <w:p w:rsidR="00DA1DAF" w:rsidRDefault="00DA1DAF" w:rsidP="0092209F">
            <w:pPr>
              <w:widowControl/>
              <w:jc w:val="left"/>
              <w:textAlignment w:val="center"/>
              <w:rPr>
                <w:rFonts w:ascii="宋体" w:hAnsi="宋体" w:cs="宋体"/>
                <w:b/>
                <w:bCs/>
                <w:color w:val="000000" w:themeColor="text1"/>
                <w:kern w:val="0"/>
                <w:sz w:val="22"/>
                <w:lang w:bidi="ar"/>
              </w:rPr>
            </w:pPr>
            <w:r>
              <w:rPr>
                <w:rFonts w:ascii="宋体" w:hAnsi="宋体" w:cs="宋体" w:hint="eastAsia"/>
                <w:b/>
                <w:bCs/>
                <w:color w:val="000000" w:themeColor="text1"/>
                <w:kern w:val="0"/>
                <w:sz w:val="22"/>
                <w:lang w:bidi="ar"/>
              </w:rPr>
              <w:t>单位</w:t>
            </w:r>
          </w:p>
        </w:tc>
        <w:tc>
          <w:tcPr>
            <w:tcW w:w="709" w:type="dxa"/>
            <w:shd w:val="clear" w:color="auto" w:fill="auto"/>
            <w:vAlign w:val="center"/>
          </w:tcPr>
          <w:p w:rsidR="00DA1DAF" w:rsidRDefault="00DA1DAF" w:rsidP="0092209F">
            <w:pPr>
              <w:widowControl/>
              <w:jc w:val="left"/>
              <w:textAlignment w:val="center"/>
              <w:rPr>
                <w:rFonts w:ascii="宋体" w:hAnsi="宋体" w:cs="宋体"/>
                <w:b/>
                <w:bCs/>
                <w:color w:val="000000" w:themeColor="text1"/>
                <w:sz w:val="22"/>
              </w:rPr>
            </w:pPr>
            <w:r>
              <w:rPr>
                <w:rFonts w:ascii="宋体" w:hAnsi="宋体" w:cs="宋体" w:hint="eastAsia"/>
                <w:b/>
                <w:bCs/>
                <w:color w:val="000000" w:themeColor="text1"/>
                <w:kern w:val="0"/>
                <w:sz w:val="22"/>
                <w:lang w:bidi="ar"/>
              </w:rPr>
              <w:t>备注</w:t>
            </w:r>
          </w:p>
        </w:tc>
      </w:tr>
      <w:tr w:rsidR="00DA1DAF" w:rsidTr="0092209F">
        <w:trPr>
          <w:trHeight w:val="1035"/>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1</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kern w:val="0"/>
                <w:sz w:val="22"/>
                <w:lang w:bidi="ar"/>
              </w:rPr>
              <w:t>吊装话筒</w:t>
            </w:r>
          </w:p>
        </w:tc>
        <w:tc>
          <w:tcPr>
            <w:tcW w:w="4434" w:type="dxa"/>
            <w:shd w:val="clear" w:color="auto" w:fill="auto"/>
            <w:vAlign w:val="center"/>
          </w:tcPr>
          <w:p w:rsidR="00DA1DAF" w:rsidRDefault="00DA1DAF" w:rsidP="00DA1DAF">
            <w:pPr>
              <w:widowControl/>
              <w:numPr>
                <w:ilvl w:val="0"/>
                <w:numId w:val="24"/>
              </w:numPr>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指向性：</w:t>
            </w:r>
            <w:proofErr w:type="gramStart"/>
            <w:r>
              <w:rPr>
                <w:rFonts w:ascii="宋体" w:hAnsi="宋体" w:cs="宋体" w:hint="eastAsia"/>
                <w:color w:val="000000" w:themeColor="text1"/>
                <w:kern w:val="0"/>
                <w:sz w:val="22"/>
              </w:rPr>
              <w:t>超窄指向</w:t>
            </w:r>
            <w:proofErr w:type="gramEnd"/>
            <w:r>
              <w:rPr>
                <w:rFonts w:ascii="宋体" w:hAnsi="宋体" w:cs="宋体" w:hint="eastAsia"/>
                <w:color w:val="000000" w:themeColor="text1"/>
                <w:kern w:val="0"/>
                <w:sz w:val="22"/>
              </w:rPr>
              <w:t>。</w:t>
            </w:r>
          </w:p>
          <w:p w:rsidR="00DA1DAF" w:rsidRDefault="00DA1DAF" w:rsidP="00DA1DAF">
            <w:pPr>
              <w:widowControl/>
              <w:numPr>
                <w:ilvl w:val="0"/>
                <w:numId w:val="24"/>
              </w:numPr>
              <w:jc w:val="left"/>
              <w:textAlignment w:val="center"/>
              <w:rPr>
                <w:rFonts w:ascii="宋体" w:hAnsi="宋体" w:cs="宋体"/>
                <w:color w:val="000000" w:themeColor="text1"/>
                <w:sz w:val="22"/>
              </w:rPr>
            </w:pPr>
            <w:r>
              <w:rPr>
                <w:rFonts w:ascii="宋体" w:hAnsi="宋体" w:cs="宋体" w:hint="eastAsia"/>
                <w:color w:val="000000" w:themeColor="text1"/>
                <w:kern w:val="0"/>
                <w:sz w:val="22"/>
              </w:rPr>
              <w:t>拾音角度：≤100°。</w:t>
            </w:r>
          </w:p>
          <w:p w:rsidR="00DA1DAF" w:rsidRDefault="00DA1DAF" w:rsidP="00DA1DAF">
            <w:pPr>
              <w:widowControl/>
              <w:numPr>
                <w:ilvl w:val="0"/>
                <w:numId w:val="24"/>
              </w:numPr>
              <w:jc w:val="left"/>
              <w:textAlignment w:val="center"/>
              <w:rPr>
                <w:rFonts w:ascii="宋体" w:hAnsi="宋体" w:cs="宋体"/>
                <w:color w:val="000000" w:themeColor="text1"/>
                <w:sz w:val="22"/>
              </w:rPr>
            </w:pPr>
            <w:r>
              <w:rPr>
                <w:rFonts w:ascii="宋体" w:hAnsi="宋体" w:cs="宋体" w:hint="eastAsia"/>
                <w:color w:val="000000" w:themeColor="text1"/>
                <w:kern w:val="0"/>
                <w:sz w:val="22"/>
              </w:rPr>
              <w:t>频率范围：40Hz～18KHz。</w:t>
            </w:r>
          </w:p>
          <w:p w:rsidR="00DA1DAF" w:rsidRDefault="00DA1DAF" w:rsidP="00DA1DAF">
            <w:pPr>
              <w:widowControl/>
              <w:numPr>
                <w:ilvl w:val="0"/>
                <w:numId w:val="24"/>
              </w:numPr>
              <w:jc w:val="left"/>
              <w:textAlignment w:val="center"/>
              <w:rPr>
                <w:rFonts w:ascii="宋体" w:hAnsi="宋体" w:cs="宋体"/>
                <w:color w:val="000000" w:themeColor="text1"/>
                <w:sz w:val="22"/>
              </w:rPr>
            </w:pPr>
            <w:r>
              <w:rPr>
                <w:rFonts w:ascii="宋体" w:hAnsi="宋体" w:cs="宋体" w:hint="eastAsia"/>
                <w:color w:val="000000" w:themeColor="text1"/>
                <w:kern w:val="0"/>
                <w:sz w:val="22"/>
              </w:rPr>
              <w:t>信噪比：≥70dB。</w:t>
            </w:r>
          </w:p>
          <w:p w:rsidR="00DA1DAF" w:rsidRDefault="00DA1DAF" w:rsidP="00DA1DAF">
            <w:pPr>
              <w:widowControl/>
              <w:numPr>
                <w:ilvl w:val="0"/>
                <w:numId w:val="24"/>
              </w:numPr>
              <w:jc w:val="left"/>
              <w:textAlignment w:val="center"/>
              <w:rPr>
                <w:rFonts w:ascii="宋体" w:hAnsi="宋体" w:cs="宋体"/>
                <w:color w:val="000000" w:themeColor="text1"/>
                <w:sz w:val="22"/>
              </w:rPr>
            </w:pPr>
            <w:r>
              <w:rPr>
                <w:rFonts w:ascii="宋体" w:hAnsi="宋体" w:cs="宋体" w:hint="eastAsia"/>
                <w:color w:val="000000" w:themeColor="text1"/>
                <w:kern w:val="0"/>
                <w:sz w:val="22"/>
              </w:rPr>
              <w:t xml:space="preserve"> 等效噪声级：22.5dB（A）。</w:t>
            </w:r>
          </w:p>
          <w:p w:rsidR="00DA1DAF" w:rsidRDefault="00DA1DAF" w:rsidP="00DA1DAF">
            <w:pPr>
              <w:widowControl/>
              <w:numPr>
                <w:ilvl w:val="0"/>
                <w:numId w:val="24"/>
              </w:numPr>
              <w:jc w:val="left"/>
              <w:textAlignment w:val="center"/>
              <w:rPr>
                <w:rFonts w:ascii="宋体" w:hAnsi="宋体" w:cs="宋体"/>
                <w:color w:val="000000" w:themeColor="text1"/>
                <w:sz w:val="22"/>
              </w:rPr>
            </w:pPr>
            <w:r>
              <w:rPr>
                <w:rFonts w:ascii="宋体" w:hAnsi="宋体" w:cs="宋体" w:hint="eastAsia"/>
                <w:color w:val="000000" w:themeColor="text1"/>
                <w:kern w:val="0"/>
                <w:sz w:val="22"/>
              </w:rPr>
              <w:t>灵敏度：≥-30dB（@1KHz）。</w:t>
            </w:r>
          </w:p>
          <w:p w:rsidR="00DA1DAF" w:rsidRDefault="00DA1DAF" w:rsidP="00DA1DAF">
            <w:pPr>
              <w:numPr>
                <w:ilvl w:val="0"/>
                <w:numId w:val="24"/>
              </w:numPr>
              <w:rPr>
                <w:rFonts w:ascii="宋体" w:hAnsi="宋体" w:cs="宋体"/>
                <w:color w:val="000000" w:themeColor="text1"/>
                <w:sz w:val="22"/>
              </w:rPr>
            </w:pPr>
            <w:r>
              <w:rPr>
                <w:rFonts w:ascii="宋体" w:hAnsi="宋体" w:cs="宋体" w:hint="eastAsia"/>
                <w:color w:val="000000" w:themeColor="text1"/>
                <w:kern w:val="0"/>
                <w:sz w:val="22"/>
              </w:rPr>
              <w:t>最大声压级：</w:t>
            </w:r>
            <w:r>
              <w:rPr>
                <w:rFonts w:hint="eastAsia"/>
                <w:color w:val="000000" w:themeColor="text1"/>
              </w:rPr>
              <w:t>132</w:t>
            </w:r>
            <w:r>
              <w:rPr>
                <w:rFonts w:hint="eastAsia"/>
                <w:color w:val="000000" w:themeColor="text1"/>
              </w:rPr>
              <w:t>（</w:t>
            </w:r>
            <w:r>
              <w:rPr>
                <w:rFonts w:hint="eastAsia"/>
                <w:color w:val="000000" w:themeColor="text1"/>
              </w:rPr>
              <w:t>@THD</w:t>
            </w:r>
            <w:r>
              <w:rPr>
                <w:rFonts w:hint="eastAsia"/>
                <w:color w:val="000000" w:themeColor="text1"/>
              </w:rPr>
              <w:t>≤</w:t>
            </w:r>
            <w:r>
              <w:rPr>
                <w:rFonts w:hint="eastAsia"/>
                <w:color w:val="000000" w:themeColor="text1"/>
              </w:rPr>
              <w:t>0.5%</w:t>
            </w:r>
            <w:r>
              <w:rPr>
                <w:rFonts w:hint="eastAsia"/>
                <w:color w:val="000000" w:themeColor="text1"/>
              </w:rPr>
              <w:t>，</w:t>
            </w:r>
            <w:r>
              <w:rPr>
                <w:rFonts w:hint="eastAsia"/>
                <w:color w:val="000000" w:themeColor="text1"/>
              </w:rPr>
              <w:t>1KHz</w:t>
            </w:r>
            <w:r>
              <w:rPr>
                <w:rFonts w:hint="eastAsia"/>
                <w:color w:val="000000" w:themeColor="text1"/>
              </w:rPr>
              <w:t>）。</w:t>
            </w:r>
          </w:p>
          <w:p w:rsidR="00DA1DAF" w:rsidRDefault="00DA1DAF" w:rsidP="00DA1DAF">
            <w:pPr>
              <w:widowControl/>
              <w:numPr>
                <w:ilvl w:val="0"/>
                <w:numId w:val="24"/>
              </w:numPr>
              <w:jc w:val="left"/>
              <w:textAlignment w:val="center"/>
              <w:rPr>
                <w:rFonts w:ascii="宋体" w:hAnsi="宋体" w:cs="宋体"/>
                <w:color w:val="000000" w:themeColor="text1"/>
                <w:sz w:val="22"/>
              </w:rPr>
            </w:pPr>
            <w:r>
              <w:rPr>
                <w:rFonts w:ascii="宋体" w:hAnsi="宋体" w:cs="宋体" w:hint="eastAsia"/>
                <w:color w:val="000000" w:themeColor="text1"/>
                <w:kern w:val="0"/>
                <w:sz w:val="22"/>
              </w:rPr>
              <w:t xml:space="preserve"> 动态范围：≥108dB。</w:t>
            </w:r>
          </w:p>
          <w:p w:rsidR="00DA1DAF" w:rsidRDefault="00DA1DAF" w:rsidP="00DA1DAF">
            <w:pPr>
              <w:widowControl/>
              <w:numPr>
                <w:ilvl w:val="0"/>
                <w:numId w:val="24"/>
              </w:numPr>
              <w:jc w:val="left"/>
              <w:textAlignment w:val="center"/>
              <w:rPr>
                <w:rFonts w:ascii="宋体" w:hAnsi="宋体" w:cs="宋体"/>
                <w:color w:val="000000" w:themeColor="text1"/>
                <w:sz w:val="22"/>
              </w:rPr>
            </w:pPr>
            <w:r>
              <w:rPr>
                <w:rFonts w:ascii="宋体" w:hAnsi="宋体" w:cs="宋体" w:hint="eastAsia"/>
                <w:color w:val="000000" w:themeColor="text1"/>
                <w:kern w:val="0"/>
                <w:sz w:val="22"/>
              </w:rPr>
              <w:t>信号幅度：1Vrms。</w:t>
            </w:r>
          </w:p>
          <w:p w:rsidR="00DA1DAF" w:rsidRDefault="00DA1DAF" w:rsidP="00DA1DAF">
            <w:pPr>
              <w:widowControl/>
              <w:numPr>
                <w:ilvl w:val="0"/>
                <w:numId w:val="24"/>
              </w:numPr>
              <w:jc w:val="left"/>
              <w:textAlignment w:val="center"/>
              <w:rPr>
                <w:rFonts w:ascii="宋体" w:hAnsi="宋体" w:cs="宋体"/>
                <w:color w:val="000000" w:themeColor="text1"/>
                <w:sz w:val="22"/>
              </w:rPr>
            </w:pPr>
            <w:r>
              <w:rPr>
                <w:rFonts w:ascii="宋体" w:hAnsi="宋体" w:cs="宋体" w:hint="eastAsia"/>
                <w:color w:val="000000" w:themeColor="text1"/>
                <w:kern w:val="0"/>
                <w:sz w:val="22"/>
              </w:rPr>
              <w:t>阻抗：≤200</w:t>
            </w:r>
            <w:r>
              <w:rPr>
                <w:rFonts w:cs="宋体"/>
                <w:color w:val="000000" w:themeColor="text1"/>
                <w:kern w:val="0"/>
                <w:sz w:val="22"/>
              </w:rPr>
              <w:t>Ω</w:t>
            </w:r>
            <w:r>
              <w:rPr>
                <w:rFonts w:cs="宋体" w:hint="eastAsia"/>
                <w:color w:val="000000" w:themeColor="text1"/>
                <w:kern w:val="0"/>
                <w:sz w:val="22"/>
              </w:rPr>
              <w:t>。</w:t>
            </w:r>
          </w:p>
          <w:p w:rsidR="00DA1DAF" w:rsidRDefault="00DA1DAF" w:rsidP="00DA1DAF">
            <w:pPr>
              <w:widowControl/>
              <w:numPr>
                <w:ilvl w:val="0"/>
                <w:numId w:val="24"/>
              </w:numPr>
              <w:jc w:val="left"/>
              <w:textAlignment w:val="center"/>
              <w:rPr>
                <w:rFonts w:ascii="宋体" w:hAnsi="宋体" w:cs="宋体"/>
                <w:color w:val="000000" w:themeColor="text1"/>
                <w:sz w:val="22"/>
              </w:rPr>
            </w:pPr>
            <w:r>
              <w:rPr>
                <w:rFonts w:ascii="宋体" w:hAnsi="宋体" w:cs="宋体" w:hint="eastAsia"/>
                <w:color w:val="000000" w:themeColor="text1"/>
                <w:kern w:val="0"/>
                <w:sz w:val="22"/>
              </w:rPr>
              <w:t>工作电压：48V幻象供电。</w:t>
            </w:r>
          </w:p>
          <w:p w:rsidR="00DA1DAF" w:rsidRDefault="00DA1DAF" w:rsidP="00DA1DAF">
            <w:pPr>
              <w:widowControl/>
              <w:numPr>
                <w:ilvl w:val="0"/>
                <w:numId w:val="24"/>
              </w:numPr>
              <w:jc w:val="left"/>
              <w:textAlignment w:val="center"/>
              <w:rPr>
                <w:rFonts w:ascii="宋体" w:hAnsi="宋体" w:cs="宋体"/>
                <w:color w:val="000000" w:themeColor="text1"/>
                <w:sz w:val="22"/>
              </w:rPr>
            </w:pPr>
            <w:r>
              <w:rPr>
                <w:rFonts w:ascii="宋体" w:hAnsi="宋体" w:cs="宋体" w:hint="eastAsia"/>
                <w:color w:val="000000" w:themeColor="text1"/>
                <w:kern w:val="0"/>
                <w:sz w:val="22"/>
              </w:rPr>
              <w:t>话筒直径：≤20mm，话筒长度（不含插</w:t>
            </w:r>
            <w:r>
              <w:rPr>
                <w:rFonts w:ascii="宋体" w:hAnsi="宋体" w:cs="宋体" w:hint="eastAsia"/>
                <w:color w:val="000000" w:themeColor="text1"/>
                <w:kern w:val="0"/>
                <w:sz w:val="22"/>
              </w:rPr>
              <w:lastRenderedPageBreak/>
              <w:t>头）：≤240mm。</w:t>
            </w:r>
          </w:p>
        </w:tc>
        <w:tc>
          <w:tcPr>
            <w:tcW w:w="689"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lastRenderedPageBreak/>
              <w:t>8</w:t>
            </w:r>
          </w:p>
        </w:tc>
        <w:tc>
          <w:tcPr>
            <w:tcW w:w="756" w:type="dxa"/>
            <w:shd w:val="clear" w:color="auto" w:fill="auto"/>
            <w:vAlign w:val="center"/>
          </w:tcPr>
          <w:p w:rsidR="00DA1DAF" w:rsidRDefault="00DA1DAF" w:rsidP="0092209F">
            <w:pPr>
              <w:jc w:val="center"/>
              <w:rPr>
                <w:rFonts w:ascii="宋体" w:hAnsi="宋体" w:cs="宋体"/>
                <w:color w:val="000000" w:themeColor="text1"/>
                <w:sz w:val="22"/>
              </w:rPr>
            </w:pPr>
            <w:r>
              <w:rPr>
                <w:rFonts w:ascii="宋体" w:hAnsi="宋体" w:cs="宋体" w:hint="eastAsia"/>
                <w:color w:val="000000" w:themeColor="text1"/>
                <w:sz w:val="22"/>
              </w:rPr>
              <w:t>台</w:t>
            </w:r>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90"/>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lastRenderedPageBreak/>
              <w:t>2</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kern w:val="0"/>
                <w:sz w:val="22"/>
                <w:lang w:bidi="ar"/>
              </w:rPr>
              <w:t>AI录播主机</w:t>
            </w:r>
          </w:p>
        </w:tc>
        <w:tc>
          <w:tcPr>
            <w:tcW w:w="4434" w:type="dxa"/>
            <w:shd w:val="clear" w:color="auto" w:fill="auto"/>
            <w:vAlign w:val="center"/>
          </w:tcPr>
          <w:p w:rsidR="00DA1DAF" w:rsidRPr="005342AD" w:rsidRDefault="00DA1DAF" w:rsidP="00DA1DAF">
            <w:pPr>
              <w:widowControl/>
              <w:numPr>
                <w:ilvl w:val="0"/>
                <w:numId w:val="25"/>
              </w:numPr>
              <w:jc w:val="left"/>
              <w:textAlignment w:val="center"/>
              <w:rPr>
                <w:rFonts w:ascii="宋体" w:hAnsi="宋体" w:cs="宋体"/>
                <w:color w:val="000000" w:themeColor="text1"/>
                <w:sz w:val="22"/>
              </w:rPr>
            </w:pPr>
            <w:r>
              <w:rPr>
                <w:rFonts w:ascii="宋体" w:hAnsi="宋体" w:cs="宋体" w:hint="eastAsia"/>
                <w:color w:val="000000" w:themeColor="text1"/>
                <w:kern w:val="0"/>
                <w:sz w:val="22"/>
              </w:rPr>
              <w:t>主机配置要求：</w:t>
            </w:r>
            <w:r>
              <w:rPr>
                <w:rFonts w:ascii="宋体" w:hAnsi="宋体" w:cs="宋体" w:hint="eastAsia"/>
                <w:color w:val="000000" w:themeColor="text1"/>
                <w:kern w:val="0"/>
                <w:sz w:val="22"/>
              </w:rPr>
              <w:br/>
              <w:t>1) 采用嵌入式架构设计，支持音视频信号采集、录制、直播、导播</w:t>
            </w:r>
            <w:r w:rsidRPr="005342AD">
              <w:rPr>
                <w:rFonts w:ascii="宋体" w:hAnsi="宋体" w:cs="宋体" w:hint="eastAsia"/>
                <w:color w:val="000000" w:themeColor="text1"/>
                <w:kern w:val="0"/>
                <w:sz w:val="22"/>
              </w:rPr>
              <w:t>、1vN音视频互动、抠像等功能集成一体化；如有请提供CNAS认证检测报告。</w:t>
            </w:r>
            <w:r w:rsidRPr="005342AD">
              <w:rPr>
                <w:rFonts w:ascii="宋体" w:hAnsi="宋体" w:cs="宋体" w:hint="eastAsia"/>
                <w:color w:val="000000" w:themeColor="text1"/>
                <w:kern w:val="0"/>
                <w:sz w:val="22"/>
              </w:rPr>
              <w:br/>
              <w:t>2) 采用≤1U标准机架式机箱设计，内嵌≥3英寸彩色液晶触控屏，支持通过液晶触控屏控制录制开始/暂停/停止状态、设置主机网络地址、导出录像文件，支持通过液晶触控屏查询主机系统信息、基本信息、通道信息、平台信息等；</w:t>
            </w:r>
          </w:p>
          <w:p w:rsidR="00DA1DAF" w:rsidRDefault="00DA1DAF" w:rsidP="0092209F">
            <w:pPr>
              <w:widowControl/>
              <w:jc w:val="left"/>
              <w:textAlignment w:val="center"/>
              <w:rPr>
                <w:rFonts w:ascii="宋体" w:hAnsi="宋体" w:cs="宋体"/>
                <w:color w:val="000000" w:themeColor="text1"/>
                <w:sz w:val="22"/>
              </w:rPr>
            </w:pPr>
            <w:r w:rsidRPr="005342AD">
              <w:rPr>
                <w:rFonts w:ascii="宋体" w:hAnsi="宋体" w:cs="宋体" w:hint="eastAsia"/>
                <w:color w:val="000000" w:themeColor="text1"/>
                <w:kern w:val="0"/>
                <w:sz w:val="22"/>
              </w:rPr>
              <w:t>3) 内置嵌入式处理器，处理器核心数≥10核；如有请提供CNAS认证检测报告；</w:t>
            </w:r>
            <w:r w:rsidRPr="005342AD">
              <w:rPr>
                <w:rFonts w:ascii="宋体" w:hAnsi="宋体" w:cs="宋体" w:hint="eastAsia"/>
                <w:color w:val="000000" w:themeColor="text1"/>
                <w:kern w:val="0"/>
                <w:sz w:val="22"/>
              </w:rPr>
              <w:br/>
              <w:t>4) 内嵌≥4个USB端口（含USB3.0接口），插入USB存储设备后可导出录像资源，内置≥2TB硬盘。</w:t>
            </w:r>
            <w:r w:rsidRPr="005342AD">
              <w:rPr>
                <w:rFonts w:ascii="宋体" w:hAnsi="宋体" w:cs="宋体" w:hint="eastAsia"/>
                <w:color w:val="000000" w:themeColor="text1"/>
                <w:kern w:val="0"/>
                <w:sz w:val="22"/>
              </w:rPr>
              <w:br/>
              <w:t>5) 内嵌≥5路SDI输入接口、≥24K-HDMI输入接口，内嵌≥1路VGA输出接口、≥2路HDMI输出接口；如有请提供CNAS认</w:t>
            </w:r>
            <w:r>
              <w:rPr>
                <w:rFonts w:ascii="宋体" w:hAnsi="宋体" w:cs="宋体" w:hint="eastAsia"/>
                <w:color w:val="000000" w:themeColor="text1"/>
                <w:kern w:val="0"/>
                <w:sz w:val="22"/>
              </w:rPr>
              <w:t>证检测报告。</w:t>
            </w:r>
            <w:r>
              <w:rPr>
                <w:rFonts w:ascii="宋体" w:hAnsi="宋体" w:cs="宋体" w:hint="eastAsia"/>
                <w:color w:val="000000" w:themeColor="text1"/>
                <w:kern w:val="0"/>
                <w:sz w:val="22"/>
              </w:rPr>
              <w:br/>
              <w:t>6) 采用硬件采集、编码方式，支持H.264、H.265视频编码，支持PCMA（G.711A）、PCMU（G.711U）、G.722、OPUS、AAC音频编码。</w:t>
            </w:r>
            <w:r>
              <w:rPr>
                <w:rFonts w:ascii="宋体" w:hAnsi="宋体" w:cs="宋体" w:hint="eastAsia"/>
                <w:color w:val="000000" w:themeColor="text1"/>
                <w:kern w:val="0"/>
                <w:sz w:val="22"/>
              </w:rPr>
              <w:br/>
              <w:t>7) 输入SDI视频格式支持1920×1080P@60fps，输入HDMI格式支持3840×2160P@60fps。</w:t>
            </w:r>
            <w:r>
              <w:rPr>
                <w:rFonts w:ascii="宋体" w:hAnsi="宋体" w:cs="宋体" w:hint="eastAsia"/>
                <w:color w:val="000000" w:themeColor="text1"/>
                <w:kern w:val="0"/>
                <w:sz w:val="22"/>
              </w:rPr>
              <w:br/>
              <w:t>8) 视频编码</w:t>
            </w:r>
            <w:proofErr w:type="gramStart"/>
            <w:r>
              <w:rPr>
                <w:rFonts w:ascii="宋体" w:hAnsi="宋体" w:cs="宋体" w:hint="eastAsia"/>
                <w:color w:val="000000" w:themeColor="text1"/>
                <w:kern w:val="0"/>
                <w:sz w:val="22"/>
              </w:rPr>
              <w:t>帧率支持</w:t>
            </w:r>
            <w:proofErr w:type="gramEnd"/>
            <w:r>
              <w:rPr>
                <w:rFonts w:ascii="宋体" w:hAnsi="宋体" w:cs="宋体" w:hint="eastAsia"/>
                <w:color w:val="000000" w:themeColor="text1"/>
                <w:kern w:val="0"/>
                <w:sz w:val="22"/>
              </w:rPr>
              <w:t xml:space="preserve"> 5/10/15/20/25/30fps可选，视频编码码率支持256Kbps～8Mbps可调，</w:t>
            </w:r>
            <w:proofErr w:type="gramStart"/>
            <w:r>
              <w:rPr>
                <w:rFonts w:ascii="宋体" w:hAnsi="宋体" w:cs="宋体" w:hint="eastAsia"/>
                <w:color w:val="000000" w:themeColor="text1"/>
                <w:kern w:val="0"/>
                <w:sz w:val="22"/>
              </w:rPr>
              <w:t>主码流</w:t>
            </w:r>
            <w:proofErr w:type="gramEnd"/>
            <w:r>
              <w:rPr>
                <w:rFonts w:ascii="宋体" w:hAnsi="宋体" w:cs="宋体" w:hint="eastAsia"/>
                <w:color w:val="000000" w:themeColor="text1"/>
                <w:kern w:val="0"/>
                <w:sz w:val="22"/>
              </w:rPr>
              <w:t>（录制）支持1Mbps～8Mbps可调，副码流（导播）支持256Kbps～1Mbps可调；音频采样率支持48KHz。</w:t>
            </w:r>
            <w:r>
              <w:rPr>
                <w:rFonts w:ascii="宋体" w:hAnsi="宋体" w:cs="宋体" w:hint="eastAsia"/>
                <w:color w:val="000000" w:themeColor="text1"/>
                <w:kern w:val="0"/>
                <w:sz w:val="22"/>
              </w:rPr>
              <w:br/>
              <w:t>9) 内嵌≥8路幻象供电话筒输入接口、≥4路Line in输入接口，可外接音频源；内嵌≥3路Line Out输出接口、≥1路monitor音频监听接口。</w:t>
            </w:r>
            <w:r>
              <w:rPr>
                <w:rFonts w:ascii="宋体" w:hAnsi="宋体" w:cs="宋体" w:hint="eastAsia"/>
                <w:color w:val="000000" w:themeColor="text1"/>
                <w:kern w:val="0"/>
                <w:sz w:val="22"/>
              </w:rPr>
              <w:br/>
              <w:t>10) 内嵌独立的AI模块，处理器及AI芯片核心数≥6核，≥2GB内存</w:t>
            </w:r>
            <w:r w:rsidRPr="005342AD">
              <w:rPr>
                <w:rFonts w:ascii="宋体" w:hAnsi="宋体" w:cs="宋体" w:hint="eastAsia"/>
                <w:color w:val="000000" w:themeColor="text1"/>
                <w:kern w:val="0"/>
                <w:sz w:val="22"/>
              </w:rPr>
              <w:t>，≥128GB存储空间，实现课堂教学行为分析；如有请提供CNAS认证检测报告。</w:t>
            </w:r>
            <w:r>
              <w:rPr>
                <w:rFonts w:ascii="宋体" w:hAnsi="宋体" w:cs="宋体" w:hint="eastAsia"/>
                <w:color w:val="000000" w:themeColor="text1"/>
                <w:kern w:val="0"/>
                <w:sz w:val="22"/>
              </w:rPr>
              <w:br/>
              <w:t>11) 内置专业音频处理模块，支持增益控制</w:t>
            </w:r>
            <w:r>
              <w:rPr>
                <w:rFonts w:ascii="宋体" w:hAnsi="宋体" w:cs="宋体" w:hint="eastAsia"/>
                <w:color w:val="000000" w:themeColor="text1"/>
                <w:kern w:val="0"/>
                <w:sz w:val="22"/>
              </w:rPr>
              <w:lastRenderedPageBreak/>
              <w:t>（AGC）、回声消除（AEC）、噪声抑制（ANS）、矩阵混音和均衡器（EQ）等专业音频处理功能，满足远程音视频互动的需求；提供CNAS认证检测报告。</w:t>
            </w:r>
            <w:r>
              <w:rPr>
                <w:rFonts w:ascii="宋体" w:hAnsi="宋体" w:cs="宋体" w:hint="eastAsia"/>
                <w:color w:val="000000" w:themeColor="text1"/>
                <w:kern w:val="0"/>
                <w:sz w:val="22"/>
              </w:rPr>
              <w:br/>
              <w:t>12) 内嵌≥6路RS-232控制接口可外接摄像机云台、≥1路控制面板接口及≥1路</w:t>
            </w:r>
            <w:proofErr w:type="gramStart"/>
            <w:r>
              <w:rPr>
                <w:rFonts w:ascii="宋体" w:hAnsi="宋体" w:cs="宋体" w:hint="eastAsia"/>
                <w:color w:val="000000" w:themeColor="text1"/>
                <w:kern w:val="0"/>
                <w:sz w:val="22"/>
              </w:rPr>
              <w:t>跟踪机接口</w:t>
            </w:r>
            <w:proofErr w:type="gramEnd"/>
            <w:r>
              <w:rPr>
                <w:rFonts w:ascii="宋体" w:hAnsi="宋体" w:cs="宋体" w:hint="eastAsia"/>
                <w:color w:val="000000" w:themeColor="text1"/>
                <w:kern w:val="0"/>
                <w:sz w:val="22"/>
              </w:rPr>
              <w:t>。</w:t>
            </w:r>
            <w:r>
              <w:rPr>
                <w:rFonts w:ascii="宋体" w:hAnsi="宋体" w:cs="宋体" w:hint="eastAsia"/>
                <w:color w:val="000000" w:themeColor="text1"/>
                <w:kern w:val="0"/>
                <w:sz w:val="22"/>
              </w:rPr>
              <w:br/>
              <w:t>13) 内嵌≥2个10/100/1000Mbps自适应网口。</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kern w:val="0"/>
                <w:sz w:val="22"/>
              </w:rPr>
              <w:t>14) 支持TCP/IP、RTSP、HTTP、FTP、MQTT等网络协议，支持IPv4和IPv6双</w:t>
            </w:r>
            <w:proofErr w:type="gramStart"/>
            <w:r>
              <w:rPr>
                <w:rFonts w:ascii="宋体" w:hAnsi="宋体" w:cs="宋体" w:hint="eastAsia"/>
                <w:color w:val="000000" w:themeColor="text1"/>
                <w:kern w:val="0"/>
                <w:sz w:val="22"/>
              </w:rPr>
              <w:t>栈</w:t>
            </w:r>
            <w:proofErr w:type="gramEnd"/>
            <w:r>
              <w:rPr>
                <w:rFonts w:ascii="宋体" w:hAnsi="宋体" w:cs="宋体" w:hint="eastAsia"/>
                <w:color w:val="000000" w:themeColor="text1"/>
                <w:kern w:val="0"/>
                <w:sz w:val="22"/>
              </w:rPr>
              <w:t>网络通信协议。</w:t>
            </w:r>
            <w:r>
              <w:rPr>
                <w:rFonts w:ascii="宋体" w:hAnsi="宋体" w:cs="宋体" w:hint="eastAsia"/>
                <w:color w:val="000000" w:themeColor="text1"/>
                <w:kern w:val="0"/>
                <w:sz w:val="22"/>
              </w:rPr>
              <w:br/>
              <w:t>15) 支持主机直接上云，无需配置独立的代理服务器或者映射公网IP地址，支持直接接入</w:t>
            </w:r>
            <w:proofErr w:type="gramStart"/>
            <w:r>
              <w:rPr>
                <w:rFonts w:ascii="宋体" w:hAnsi="宋体" w:cs="宋体" w:hint="eastAsia"/>
                <w:color w:val="000000" w:themeColor="text1"/>
                <w:kern w:val="0"/>
                <w:sz w:val="22"/>
              </w:rPr>
              <w:t>公有云</w:t>
            </w:r>
            <w:proofErr w:type="gramEnd"/>
            <w:r>
              <w:rPr>
                <w:rFonts w:ascii="宋体" w:hAnsi="宋体" w:cs="宋体" w:hint="eastAsia"/>
                <w:color w:val="000000" w:themeColor="text1"/>
                <w:kern w:val="0"/>
                <w:sz w:val="22"/>
              </w:rPr>
              <w:t>平台实现录播、直播、互动管理等。</w:t>
            </w:r>
            <w:r>
              <w:rPr>
                <w:rFonts w:ascii="宋体" w:hAnsi="宋体" w:cs="宋体" w:hint="eastAsia"/>
                <w:color w:val="000000" w:themeColor="text1"/>
                <w:kern w:val="0"/>
                <w:sz w:val="22"/>
              </w:rPr>
              <w:br/>
              <w:t>16) 支持本地导播方式，插上显示屏，鼠标键盘就可以完成本地无延迟导播，可扩展硬件导播台。</w:t>
            </w:r>
            <w:r>
              <w:rPr>
                <w:rFonts w:ascii="宋体" w:hAnsi="宋体" w:cs="宋体" w:hint="eastAsia"/>
                <w:color w:val="000000" w:themeColor="text1"/>
                <w:kern w:val="0"/>
                <w:sz w:val="22"/>
              </w:rPr>
              <w:br/>
              <w:t>17) 设备支持POC技术，实现高清视频、控制信号与供电电源复合一起，在一根同轴线上传输。</w:t>
            </w:r>
            <w:r>
              <w:rPr>
                <w:rFonts w:ascii="宋体" w:hAnsi="宋体" w:cs="宋体" w:hint="eastAsia"/>
                <w:color w:val="000000" w:themeColor="text1"/>
                <w:kern w:val="0"/>
                <w:sz w:val="22"/>
              </w:rPr>
              <w:br/>
              <w:t>18) 支持EPTZ电子云台，在采用两台4K高清摄像机的情况下，可实现教师全景、教师特写、学生全景、学生特写四个画面的拍摄。</w:t>
            </w:r>
            <w:r>
              <w:rPr>
                <w:rFonts w:ascii="宋体" w:hAnsi="宋体" w:cs="宋体" w:hint="eastAsia"/>
                <w:color w:val="000000" w:themeColor="text1"/>
                <w:kern w:val="0"/>
                <w:sz w:val="22"/>
              </w:rPr>
              <w:br/>
              <w:t>19) 支持扩展内置教学互动功能，可通过红外遥控器控制1vN的教学互动，遥控器至少具备方向键、返回键、取消键、数字键、删除键、呼叫键、菜单键、静音键、投屏键、首页键、确认键、音量控制键、云</w:t>
            </w:r>
            <w:proofErr w:type="gramStart"/>
            <w:r>
              <w:rPr>
                <w:rFonts w:ascii="宋体" w:hAnsi="宋体" w:cs="宋体" w:hint="eastAsia"/>
                <w:color w:val="000000" w:themeColor="text1"/>
                <w:kern w:val="0"/>
                <w:sz w:val="22"/>
              </w:rPr>
              <w:t>台控制</w:t>
            </w:r>
            <w:proofErr w:type="gramEnd"/>
            <w:r>
              <w:rPr>
                <w:rFonts w:ascii="宋体" w:hAnsi="宋体" w:cs="宋体" w:hint="eastAsia"/>
                <w:color w:val="000000" w:themeColor="text1"/>
                <w:kern w:val="0"/>
                <w:sz w:val="22"/>
              </w:rPr>
              <w:t>键、电源键等。</w:t>
            </w:r>
            <w:r>
              <w:rPr>
                <w:rFonts w:ascii="宋体" w:hAnsi="宋体" w:cs="宋体" w:hint="eastAsia"/>
                <w:color w:val="000000" w:themeColor="text1"/>
                <w:kern w:val="0"/>
                <w:sz w:val="22"/>
              </w:rPr>
              <w:br/>
              <w:t>20) 内置抠像功能，支持自定义选取5种背景取色，支持人物增强，可自定义调节亮区、暗区数值，支持导入背景。</w:t>
            </w:r>
            <w:r>
              <w:rPr>
                <w:rFonts w:ascii="宋体" w:hAnsi="宋体" w:cs="宋体" w:hint="eastAsia"/>
                <w:color w:val="000000" w:themeColor="text1"/>
                <w:kern w:val="0"/>
                <w:sz w:val="22"/>
              </w:rPr>
              <w:br/>
              <w:t>21) 内置AI PPT功能，打开AI PPT模式，前景为HDMI输入画面，背景为教师全景画面；关闭AIPPT 模式，前景为教师全景，背景设备为HDMI输入画面。</w:t>
            </w:r>
            <w:r>
              <w:rPr>
                <w:rFonts w:ascii="宋体" w:hAnsi="宋体" w:cs="宋体" w:hint="eastAsia"/>
                <w:color w:val="000000" w:themeColor="text1"/>
                <w:kern w:val="0"/>
                <w:sz w:val="22"/>
              </w:rPr>
              <w:br/>
              <w:t>22) 电源接口具备自锁开关，支持通电自动开机。</w:t>
            </w:r>
            <w:r>
              <w:rPr>
                <w:rFonts w:ascii="宋体" w:hAnsi="宋体" w:cs="宋体" w:hint="eastAsia"/>
                <w:color w:val="000000" w:themeColor="text1"/>
                <w:kern w:val="0"/>
                <w:sz w:val="22"/>
              </w:rPr>
              <w:br/>
              <w:t>23) 采用DC 24V安全电压进行供电。</w:t>
            </w:r>
            <w:r>
              <w:rPr>
                <w:rFonts w:ascii="宋体" w:hAnsi="宋体" w:cs="宋体" w:hint="eastAsia"/>
                <w:color w:val="000000" w:themeColor="text1"/>
                <w:kern w:val="0"/>
                <w:sz w:val="22"/>
              </w:rPr>
              <w:br/>
              <w:t>2、内置AI模块：</w:t>
            </w:r>
            <w:r>
              <w:rPr>
                <w:rFonts w:ascii="宋体" w:hAnsi="宋体" w:cs="宋体" w:hint="eastAsia"/>
                <w:color w:val="000000" w:themeColor="text1"/>
                <w:kern w:val="0"/>
                <w:sz w:val="22"/>
              </w:rPr>
              <w:br/>
              <w:t>1) 支持内置AI模块的功能自诊断，提供实时分析和人脸训练两种运行模式，支持通过平台远程控制AI模块运行模式切换。</w:t>
            </w:r>
            <w:r>
              <w:rPr>
                <w:rFonts w:ascii="宋体" w:hAnsi="宋体" w:cs="宋体" w:hint="eastAsia"/>
                <w:color w:val="000000" w:themeColor="text1"/>
                <w:kern w:val="0"/>
                <w:sz w:val="22"/>
              </w:rPr>
              <w:br/>
            </w:r>
            <w:r>
              <w:rPr>
                <w:rFonts w:ascii="宋体" w:hAnsi="宋体" w:cs="宋体" w:hint="eastAsia"/>
                <w:color w:val="000000" w:themeColor="text1"/>
                <w:kern w:val="0"/>
                <w:sz w:val="22"/>
              </w:rPr>
              <w:lastRenderedPageBreak/>
              <w:t>2) 支持通过网页浏览器访问内置AI模块，查看教师和学生实时分析界面，实现教师及学生检测及行为分析，并可生成课堂分析报告。</w:t>
            </w:r>
            <w:r>
              <w:rPr>
                <w:rFonts w:ascii="宋体" w:hAnsi="宋体" w:cs="宋体" w:hint="eastAsia"/>
                <w:color w:val="000000" w:themeColor="text1"/>
                <w:kern w:val="0"/>
                <w:sz w:val="22"/>
              </w:rPr>
              <w:br/>
              <w:t>3) 支持实时显示AI分析模块处理器、内存、硬盘使用率、温度信息，支持对分析状态、网络及视频通断状态进行检测。</w:t>
            </w:r>
            <w:r>
              <w:rPr>
                <w:rFonts w:ascii="宋体" w:hAnsi="宋体" w:cs="宋体" w:hint="eastAsia"/>
                <w:color w:val="000000" w:themeColor="text1"/>
                <w:kern w:val="0"/>
                <w:sz w:val="22"/>
              </w:rPr>
              <w:br/>
              <w:t>4) 支持自定义设置时间服务器地址，自动同步系统时间。</w:t>
            </w:r>
            <w:r>
              <w:rPr>
                <w:rFonts w:ascii="宋体" w:hAnsi="宋体" w:cs="宋体" w:hint="eastAsia"/>
                <w:color w:val="000000" w:themeColor="text1"/>
                <w:kern w:val="0"/>
                <w:sz w:val="22"/>
              </w:rPr>
              <w:br/>
              <w:t>5) 支持设定课程分析计划后自动执行分析。</w:t>
            </w:r>
            <w:r>
              <w:rPr>
                <w:rFonts w:ascii="宋体" w:hAnsi="宋体" w:cs="宋体" w:hint="eastAsia"/>
                <w:color w:val="000000" w:themeColor="text1"/>
                <w:kern w:val="0"/>
                <w:sz w:val="22"/>
              </w:rPr>
              <w:br/>
              <w:t>6) 支持自定义配置AI分析模块网络信息、教师区摄像机及学生区摄像机网络视频流信息，自定义设置教师摄像机和≥学生摄像机分析的区域范围。</w:t>
            </w:r>
            <w:r>
              <w:rPr>
                <w:rFonts w:ascii="宋体" w:hAnsi="宋体" w:cs="宋体" w:hint="eastAsia"/>
                <w:color w:val="000000" w:themeColor="text1"/>
                <w:kern w:val="0"/>
                <w:sz w:val="22"/>
              </w:rPr>
              <w:br/>
              <w:t>7) 支持音量状态及分析时长监控，支持≥9种行为分析的自定义显示控制；至少支持教师讲授、板书、巡视、师生互动、学生听讲、举手、读写、应答、生生互动等行为分析。</w:t>
            </w:r>
            <w:r>
              <w:rPr>
                <w:rFonts w:ascii="宋体" w:hAnsi="宋体" w:cs="宋体" w:hint="eastAsia"/>
                <w:color w:val="000000" w:themeColor="text1"/>
                <w:kern w:val="0"/>
                <w:sz w:val="22"/>
              </w:rPr>
              <w:br/>
              <w:t>8) 支持系统调试过程，自定义开关师生头部识别框、开关课堂行为百分比信息呈现、开关系统</w:t>
            </w:r>
            <w:proofErr w:type="gramStart"/>
            <w:r>
              <w:rPr>
                <w:rFonts w:ascii="宋体" w:hAnsi="宋体" w:cs="宋体" w:hint="eastAsia"/>
                <w:color w:val="000000" w:themeColor="text1"/>
                <w:kern w:val="0"/>
                <w:sz w:val="22"/>
              </w:rPr>
              <w:t>自动框选的</w:t>
            </w:r>
            <w:proofErr w:type="gramEnd"/>
            <w:r>
              <w:rPr>
                <w:rFonts w:ascii="宋体" w:hAnsi="宋体" w:cs="宋体" w:hint="eastAsia"/>
                <w:color w:val="000000" w:themeColor="text1"/>
                <w:kern w:val="0"/>
                <w:sz w:val="22"/>
              </w:rPr>
              <w:t>学生分析范围等，支持以多种颜色进行识别行为的分类标记，支持课堂教学场景VGA画面状态监测。</w:t>
            </w:r>
            <w:r>
              <w:rPr>
                <w:rFonts w:ascii="宋体" w:hAnsi="宋体" w:cs="宋体" w:hint="eastAsia"/>
                <w:color w:val="000000" w:themeColor="text1"/>
                <w:kern w:val="0"/>
                <w:sz w:val="22"/>
              </w:rPr>
              <w:br/>
              <w:t>9) 支持自动生成系统运行日志。</w:t>
            </w:r>
          </w:p>
        </w:tc>
        <w:tc>
          <w:tcPr>
            <w:tcW w:w="689"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lastRenderedPageBreak/>
              <w:t>1</w:t>
            </w:r>
          </w:p>
        </w:tc>
        <w:tc>
          <w:tcPr>
            <w:tcW w:w="756" w:type="dxa"/>
            <w:shd w:val="clear" w:color="auto" w:fill="auto"/>
            <w:vAlign w:val="center"/>
          </w:tcPr>
          <w:p w:rsidR="00DA1DAF" w:rsidRDefault="00DA1DAF" w:rsidP="0092209F">
            <w:pPr>
              <w:jc w:val="center"/>
              <w:rPr>
                <w:rFonts w:ascii="宋体" w:hAnsi="宋体" w:cs="宋体"/>
                <w:color w:val="000000" w:themeColor="text1"/>
                <w:sz w:val="22"/>
              </w:rPr>
            </w:pPr>
            <w:proofErr w:type="gramStart"/>
            <w:r>
              <w:rPr>
                <w:rFonts w:ascii="宋体" w:hAnsi="宋体" w:cs="宋体" w:hint="eastAsia"/>
                <w:color w:val="000000" w:themeColor="text1"/>
                <w:sz w:val="22"/>
              </w:rPr>
              <w:t>个</w:t>
            </w:r>
            <w:proofErr w:type="gramEnd"/>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1375"/>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lastRenderedPageBreak/>
              <w:t>3</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kern w:val="0"/>
                <w:sz w:val="22"/>
                <w:lang w:bidi="ar"/>
              </w:rPr>
              <w:t>高清摄像机</w:t>
            </w:r>
          </w:p>
        </w:tc>
        <w:tc>
          <w:tcPr>
            <w:tcW w:w="4434" w:type="dxa"/>
            <w:shd w:val="clear" w:color="auto" w:fill="auto"/>
            <w:vAlign w:val="center"/>
          </w:tcPr>
          <w:p w:rsidR="00DA1DAF" w:rsidRDefault="00DA1DAF" w:rsidP="00DA1DAF">
            <w:pPr>
              <w:numPr>
                <w:ilvl w:val="0"/>
                <w:numId w:val="26"/>
              </w:numPr>
              <w:rPr>
                <w:rFonts w:ascii="宋体" w:hAnsi="宋体" w:cs="宋体"/>
                <w:color w:val="000000" w:themeColor="text1"/>
                <w:kern w:val="0"/>
                <w:sz w:val="22"/>
              </w:rPr>
            </w:pPr>
            <w:r>
              <w:rPr>
                <w:rFonts w:ascii="宋体" w:hAnsi="宋体" w:cs="宋体" w:hint="eastAsia"/>
                <w:color w:val="000000" w:themeColor="text1"/>
                <w:kern w:val="0"/>
                <w:sz w:val="22"/>
              </w:rPr>
              <w:t>采用≥1/2.8英寸 CMOS，有效像素≥207万。</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扫描方式：逐行；</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镜头：≥12倍，f3.5mm～42.3mm，F1.8～F2.8，≥16倍数字变焦；</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最低照度：≤0.5Lux@（F1.8，AGC ON）；</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快门：1/30s～1/10000s；</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支持自动、室内、室外、一键式、手动、指定色温等白平衡设置；</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支持背光补偿；</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支持2D&amp;3D数字降噪；</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信噪比：≥55Db；</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水平视场角72.5°～6.9°，垂直视场角44.8°～3.9°，水平转动范围：±170°，水平转动速度范围：1.7°～100°/s；垂直转动范围：-30°～+90°，垂直转动速度范围：1.7°～69.9°/s；</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图像冻结：支持；</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 xml:space="preserve">AI人形跟踪：支持； </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本地存储：支持；</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lastRenderedPageBreak/>
              <w:t>预置位数量：≥255；</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视频编码：支持H.265、H.264，音频压缩标准及码率：AAC；</w:t>
            </w:r>
          </w:p>
          <w:p w:rsidR="00DA1DAF" w:rsidRDefault="00DA1DAF" w:rsidP="00DA1DAF">
            <w:pPr>
              <w:numPr>
                <w:ilvl w:val="0"/>
                <w:numId w:val="26"/>
              </w:numPr>
              <w:rPr>
                <w:rFonts w:ascii="宋体" w:hAnsi="宋体" w:cs="宋体"/>
                <w:color w:val="000000" w:themeColor="text1"/>
              </w:rPr>
            </w:pPr>
            <w:proofErr w:type="gramStart"/>
            <w:r>
              <w:rPr>
                <w:rFonts w:ascii="宋体" w:hAnsi="宋体" w:cs="宋体" w:hint="eastAsia"/>
                <w:color w:val="000000" w:themeColor="text1"/>
                <w:kern w:val="0"/>
                <w:sz w:val="22"/>
              </w:rPr>
              <w:t>视频主码流</w:t>
            </w:r>
            <w:proofErr w:type="gramEnd"/>
            <w:r>
              <w:rPr>
                <w:rFonts w:ascii="宋体" w:hAnsi="宋体" w:cs="宋体" w:hint="eastAsia"/>
                <w:color w:val="000000" w:themeColor="text1"/>
                <w:kern w:val="0"/>
                <w:sz w:val="22"/>
              </w:rPr>
              <w:t>分辨率支持1920×1080，</w:t>
            </w:r>
            <w:proofErr w:type="gramStart"/>
            <w:r>
              <w:rPr>
                <w:rFonts w:ascii="宋体" w:hAnsi="宋体" w:cs="宋体" w:hint="eastAsia"/>
                <w:color w:val="000000" w:themeColor="text1"/>
                <w:kern w:val="0"/>
                <w:sz w:val="22"/>
              </w:rPr>
              <w:t>辅码流</w:t>
            </w:r>
            <w:proofErr w:type="gramEnd"/>
            <w:r>
              <w:rPr>
                <w:rFonts w:ascii="宋体" w:hAnsi="宋体" w:cs="宋体" w:hint="eastAsia"/>
                <w:color w:val="000000" w:themeColor="text1"/>
                <w:kern w:val="0"/>
                <w:sz w:val="22"/>
              </w:rPr>
              <w:t>分辨率最高支持1280×720；</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支持32Kbps～102400Kbps视频码率课堂，支持可变码率，固定码率；</w:t>
            </w:r>
            <w:proofErr w:type="gramStart"/>
            <w:r>
              <w:rPr>
                <w:rFonts w:ascii="宋体" w:hAnsi="宋体" w:cs="宋体" w:hint="eastAsia"/>
                <w:color w:val="000000" w:themeColor="text1"/>
                <w:kern w:val="0"/>
                <w:sz w:val="22"/>
              </w:rPr>
              <w:t>帧率支持</w:t>
            </w:r>
            <w:proofErr w:type="gramEnd"/>
            <w:r>
              <w:rPr>
                <w:rFonts w:ascii="宋体" w:hAnsi="宋体" w:cs="宋体" w:hint="eastAsia"/>
                <w:color w:val="000000" w:themeColor="text1"/>
                <w:kern w:val="0"/>
                <w:sz w:val="22"/>
              </w:rPr>
              <w:t>50Hz：1fps～50fps，60Hz：1fps～60fps；</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支持96Kbps、128Kbps、256Kbps等音频码率可调；</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支持TCP/IP、HTTP、RTSP、RTMP、Onvif、DHCP、组播等网络协议；</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具备≥1路3G-SDI、≥1路HDMI、≥1路RJ45网络、≥1路USB接口，四路接口输出；</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具备≥1路 Line In，3.5mm音频输入接口；≥1路 Line Out，3.5mm音频输出接口；</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具备≥1路USB 3.0，A型插座，支持UVC，UAC协议；</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具备≥1路RS-232输入和输出接口，≥1路RS-485接口；</w:t>
            </w:r>
          </w:p>
          <w:p w:rsidR="00DA1DAF" w:rsidRDefault="00DA1DAF" w:rsidP="00DA1DAF">
            <w:pPr>
              <w:numPr>
                <w:ilvl w:val="0"/>
                <w:numId w:val="26"/>
              </w:numPr>
              <w:rPr>
                <w:rFonts w:ascii="宋体" w:hAnsi="宋体" w:cs="宋体"/>
                <w:color w:val="000000" w:themeColor="text1"/>
              </w:rPr>
            </w:pPr>
            <w:r>
              <w:rPr>
                <w:rFonts w:ascii="宋体" w:hAnsi="宋体" w:cs="宋体" w:hint="eastAsia"/>
                <w:color w:val="000000" w:themeColor="text1"/>
                <w:kern w:val="0"/>
                <w:sz w:val="22"/>
              </w:rPr>
              <w:t>支持DC12V、POC、POE供电。</w:t>
            </w:r>
          </w:p>
        </w:tc>
        <w:tc>
          <w:tcPr>
            <w:tcW w:w="689"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cs="宋体" w:hint="eastAsia"/>
                <w:color w:val="000000" w:themeColor="text1"/>
                <w:kern w:val="0"/>
                <w:sz w:val="22"/>
                <w:lang w:bidi="ar"/>
              </w:rPr>
              <w:lastRenderedPageBreak/>
              <w:t>2</w:t>
            </w:r>
          </w:p>
        </w:tc>
        <w:tc>
          <w:tcPr>
            <w:tcW w:w="756" w:type="dxa"/>
            <w:shd w:val="clear" w:color="auto" w:fill="auto"/>
            <w:vAlign w:val="center"/>
          </w:tcPr>
          <w:p w:rsidR="00DA1DAF" w:rsidRDefault="00DA1DAF" w:rsidP="0092209F">
            <w:pPr>
              <w:jc w:val="center"/>
              <w:rPr>
                <w:rFonts w:ascii="宋体" w:hAnsi="宋体" w:cs="宋体"/>
                <w:color w:val="000000" w:themeColor="text1"/>
                <w:sz w:val="22"/>
              </w:rPr>
            </w:pPr>
            <w:r>
              <w:rPr>
                <w:rFonts w:ascii="宋体" w:hAnsi="宋体" w:cs="宋体" w:hint="eastAsia"/>
                <w:color w:val="000000" w:themeColor="text1"/>
                <w:sz w:val="22"/>
              </w:rPr>
              <w:t>台</w:t>
            </w:r>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1375"/>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cs="宋体" w:hint="eastAsia"/>
                <w:color w:val="000000" w:themeColor="text1"/>
                <w:kern w:val="0"/>
                <w:sz w:val="22"/>
                <w:lang w:bidi="ar"/>
              </w:rPr>
              <w:lastRenderedPageBreak/>
              <w:t>4</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kern w:val="0"/>
                <w:sz w:val="22"/>
                <w:lang w:bidi="ar"/>
              </w:rPr>
            </w:pPr>
            <w:r>
              <w:rPr>
                <w:rFonts w:ascii="宋体" w:hAnsi="宋体" w:cs="宋体" w:hint="eastAsia"/>
                <w:color w:val="000000" w:themeColor="text1"/>
                <w:kern w:val="0"/>
                <w:sz w:val="22"/>
              </w:rPr>
              <w:t>高清摄像机</w:t>
            </w:r>
          </w:p>
        </w:tc>
        <w:tc>
          <w:tcPr>
            <w:tcW w:w="4434" w:type="dxa"/>
            <w:shd w:val="clear" w:color="auto" w:fill="auto"/>
            <w:vAlign w:val="center"/>
          </w:tcPr>
          <w:p w:rsidR="00DA1DAF" w:rsidRDefault="00DA1DAF" w:rsidP="00DA1DAF">
            <w:pPr>
              <w:numPr>
                <w:ilvl w:val="0"/>
                <w:numId w:val="27"/>
              </w:numPr>
              <w:rPr>
                <w:rFonts w:ascii="宋体" w:hAnsi="宋体" w:cs="宋体"/>
                <w:color w:val="000000" w:themeColor="text1"/>
                <w:kern w:val="0"/>
                <w:sz w:val="22"/>
              </w:rPr>
            </w:pPr>
            <w:r>
              <w:rPr>
                <w:rFonts w:ascii="宋体" w:hAnsi="宋体" w:cs="宋体" w:hint="eastAsia"/>
                <w:color w:val="000000" w:themeColor="text1"/>
                <w:kern w:val="0"/>
                <w:sz w:val="22"/>
              </w:rPr>
              <w:t>支持1台摄像机输出1路全景和1路特写的1080P视频画面；</w:t>
            </w:r>
          </w:p>
          <w:p w:rsidR="00DA1DAF" w:rsidRDefault="00DA1DAF" w:rsidP="00DA1DAF">
            <w:pPr>
              <w:numPr>
                <w:ilvl w:val="0"/>
                <w:numId w:val="27"/>
              </w:numPr>
              <w:rPr>
                <w:rFonts w:ascii="宋体" w:hAnsi="宋体" w:cs="宋体"/>
                <w:color w:val="000000" w:themeColor="text1"/>
                <w:kern w:val="0"/>
                <w:sz w:val="22"/>
              </w:rPr>
            </w:pPr>
            <w:r>
              <w:rPr>
                <w:rFonts w:ascii="宋体" w:hAnsi="宋体" w:cs="宋体" w:hint="eastAsia"/>
                <w:color w:val="000000" w:themeColor="text1"/>
                <w:kern w:val="0"/>
                <w:sz w:val="22"/>
              </w:rPr>
              <w:t>传感器：有效像素≥829万；</w:t>
            </w:r>
          </w:p>
          <w:p w:rsidR="00DA1DAF" w:rsidRDefault="00DA1DAF" w:rsidP="00DA1DAF">
            <w:pPr>
              <w:numPr>
                <w:ilvl w:val="0"/>
                <w:numId w:val="27"/>
              </w:numPr>
              <w:rPr>
                <w:rFonts w:ascii="宋体" w:hAnsi="宋体" w:cs="宋体"/>
                <w:color w:val="000000" w:themeColor="text1"/>
                <w:kern w:val="0"/>
                <w:sz w:val="22"/>
              </w:rPr>
            </w:pPr>
            <w:r>
              <w:rPr>
                <w:rFonts w:ascii="宋体" w:hAnsi="宋体" w:cs="宋体" w:hint="eastAsia"/>
                <w:color w:val="000000" w:themeColor="text1"/>
                <w:kern w:val="0"/>
                <w:sz w:val="22"/>
              </w:rPr>
              <w:t>摄像机镜头：水平视场角≥ 84°；</w:t>
            </w:r>
          </w:p>
          <w:p w:rsidR="00DA1DAF" w:rsidRDefault="00DA1DAF" w:rsidP="00DA1DAF">
            <w:pPr>
              <w:numPr>
                <w:ilvl w:val="0"/>
                <w:numId w:val="27"/>
              </w:numPr>
              <w:rPr>
                <w:rFonts w:ascii="宋体" w:hAnsi="宋体" w:cs="宋体"/>
                <w:color w:val="000000" w:themeColor="text1"/>
                <w:kern w:val="0"/>
                <w:sz w:val="22"/>
              </w:rPr>
            </w:pPr>
            <w:r>
              <w:rPr>
                <w:rFonts w:ascii="宋体" w:hAnsi="宋体" w:cs="宋体" w:hint="eastAsia"/>
                <w:color w:val="000000" w:themeColor="text1"/>
                <w:kern w:val="0"/>
                <w:sz w:val="22"/>
              </w:rPr>
              <w:t>最低照度：≤0.5Lux@（F1.8，AGC ON）；</w:t>
            </w:r>
          </w:p>
          <w:p w:rsidR="00DA1DAF" w:rsidRDefault="00DA1DAF" w:rsidP="00DA1DAF">
            <w:pPr>
              <w:numPr>
                <w:ilvl w:val="0"/>
                <w:numId w:val="27"/>
              </w:numPr>
              <w:rPr>
                <w:rFonts w:ascii="宋体" w:hAnsi="宋体" w:cs="宋体"/>
                <w:color w:val="000000" w:themeColor="text1"/>
                <w:kern w:val="0"/>
                <w:sz w:val="22"/>
              </w:rPr>
            </w:pPr>
            <w:r>
              <w:rPr>
                <w:rFonts w:ascii="宋体" w:hAnsi="宋体" w:cs="宋体" w:hint="eastAsia"/>
                <w:color w:val="000000" w:themeColor="text1"/>
                <w:kern w:val="0"/>
                <w:sz w:val="22"/>
              </w:rPr>
              <w:t>电子快门：1/30s～1/10000s；</w:t>
            </w:r>
          </w:p>
          <w:p w:rsidR="00DA1DAF" w:rsidRDefault="00DA1DAF" w:rsidP="00DA1DAF">
            <w:pPr>
              <w:numPr>
                <w:ilvl w:val="0"/>
                <w:numId w:val="27"/>
              </w:numPr>
              <w:rPr>
                <w:rFonts w:ascii="宋体" w:hAnsi="宋体" w:cs="宋体"/>
                <w:color w:val="000000" w:themeColor="text1"/>
                <w:kern w:val="0"/>
                <w:sz w:val="22"/>
              </w:rPr>
            </w:pPr>
            <w:r>
              <w:rPr>
                <w:rFonts w:ascii="宋体" w:hAnsi="宋体" w:cs="宋体" w:hint="eastAsia"/>
                <w:color w:val="000000" w:themeColor="text1"/>
                <w:kern w:val="0"/>
                <w:sz w:val="22"/>
              </w:rPr>
              <w:t>背光补偿：支持；</w:t>
            </w:r>
          </w:p>
          <w:p w:rsidR="00DA1DAF" w:rsidRDefault="00DA1DAF" w:rsidP="00DA1DAF">
            <w:pPr>
              <w:numPr>
                <w:ilvl w:val="0"/>
                <w:numId w:val="27"/>
              </w:numPr>
              <w:rPr>
                <w:rFonts w:ascii="宋体" w:hAnsi="宋体" w:cs="宋体"/>
                <w:color w:val="000000" w:themeColor="text1"/>
                <w:kern w:val="0"/>
                <w:sz w:val="22"/>
              </w:rPr>
            </w:pPr>
            <w:r>
              <w:rPr>
                <w:rFonts w:ascii="宋体" w:hAnsi="宋体" w:cs="宋体" w:hint="eastAsia"/>
                <w:color w:val="000000" w:themeColor="text1"/>
                <w:kern w:val="0"/>
                <w:sz w:val="22"/>
              </w:rPr>
              <w:t>支持视频编码标准：H.265、H.264、MJEPG；</w:t>
            </w:r>
          </w:p>
          <w:p w:rsidR="00DA1DAF" w:rsidRDefault="00DA1DAF" w:rsidP="00DA1DAF">
            <w:pPr>
              <w:numPr>
                <w:ilvl w:val="0"/>
                <w:numId w:val="27"/>
              </w:numPr>
              <w:rPr>
                <w:rFonts w:ascii="宋体" w:hAnsi="宋体" w:cs="宋体"/>
                <w:color w:val="000000" w:themeColor="text1"/>
                <w:kern w:val="0"/>
                <w:sz w:val="22"/>
              </w:rPr>
            </w:pPr>
            <w:r>
              <w:rPr>
                <w:rFonts w:ascii="宋体" w:hAnsi="宋体" w:cs="宋体" w:hint="eastAsia"/>
                <w:color w:val="000000" w:themeColor="text1"/>
                <w:kern w:val="0"/>
                <w:sz w:val="22"/>
              </w:rPr>
              <w:t>支持视频码率：32Kbps～16384Kbps；</w:t>
            </w:r>
          </w:p>
          <w:p w:rsidR="00DA1DAF" w:rsidRDefault="00DA1DAF" w:rsidP="00DA1DAF">
            <w:pPr>
              <w:numPr>
                <w:ilvl w:val="0"/>
                <w:numId w:val="27"/>
              </w:numPr>
              <w:rPr>
                <w:rFonts w:ascii="宋体" w:hAnsi="宋体" w:cs="宋体"/>
                <w:color w:val="000000" w:themeColor="text1"/>
                <w:kern w:val="0"/>
                <w:sz w:val="22"/>
              </w:rPr>
            </w:pPr>
            <w:r>
              <w:rPr>
                <w:rFonts w:ascii="宋体" w:hAnsi="宋体" w:cs="宋体" w:hint="eastAsia"/>
                <w:color w:val="000000" w:themeColor="text1"/>
                <w:kern w:val="0"/>
                <w:sz w:val="22"/>
              </w:rPr>
              <w:t>支持音频码率：96Kbps、128Kbps、256Kbps；</w:t>
            </w:r>
          </w:p>
          <w:p w:rsidR="00DA1DAF" w:rsidRDefault="00DA1DAF" w:rsidP="00DA1DAF">
            <w:pPr>
              <w:numPr>
                <w:ilvl w:val="0"/>
                <w:numId w:val="27"/>
              </w:numPr>
              <w:rPr>
                <w:rFonts w:ascii="宋体" w:hAnsi="宋体" w:cs="宋体"/>
                <w:color w:val="000000" w:themeColor="text1"/>
                <w:kern w:val="0"/>
                <w:sz w:val="22"/>
              </w:rPr>
            </w:pPr>
            <w:r>
              <w:rPr>
                <w:rFonts w:ascii="宋体" w:hAnsi="宋体" w:cs="宋体" w:hint="eastAsia"/>
                <w:color w:val="000000" w:themeColor="text1"/>
                <w:kern w:val="0"/>
                <w:sz w:val="22"/>
              </w:rPr>
              <w:t>支持TCP/IP、HTTP、RTSP、DHCP、组播等协议；</w:t>
            </w:r>
          </w:p>
          <w:p w:rsidR="00DA1DAF" w:rsidRDefault="00DA1DAF" w:rsidP="00DA1DAF">
            <w:pPr>
              <w:numPr>
                <w:ilvl w:val="0"/>
                <w:numId w:val="27"/>
              </w:numPr>
              <w:rPr>
                <w:rFonts w:ascii="宋体" w:hAnsi="宋体" w:cs="宋体"/>
                <w:color w:val="000000" w:themeColor="text1"/>
                <w:kern w:val="0"/>
                <w:sz w:val="22"/>
              </w:rPr>
            </w:pPr>
            <w:r>
              <w:rPr>
                <w:rFonts w:ascii="宋体" w:hAnsi="宋体" w:cs="宋体" w:hint="eastAsia"/>
                <w:color w:val="000000" w:themeColor="text1"/>
                <w:kern w:val="0"/>
                <w:sz w:val="22"/>
              </w:rPr>
              <w:t>高清输出：≥1路SDI，支持POC；</w:t>
            </w:r>
          </w:p>
          <w:p w:rsidR="00DA1DAF" w:rsidRDefault="00DA1DAF" w:rsidP="00DA1DAF">
            <w:pPr>
              <w:numPr>
                <w:ilvl w:val="0"/>
                <w:numId w:val="27"/>
              </w:numPr>
              <w:rPr>
                <w:rFonts w:ascii="宋体" w:hAnsi="宋体" w:cs="宋体"/>
                <w:color w:val="000000" w:themeColor="text1"/>
                <w:kern w:val="0"/>
                <w:sz w:val="22"/>
              </w:rPr>
            </w:pPr>
            <w:r>
              <w:rPr>
                <w:rFonts w:ascii="宋体" w:hAnsi="宋体" w:cs="宋体" w:hint="eastAsia"/>
                <w:color w:val="000000" w:themeColor="text1"/>
                <w:kern w:val="0"/>
                <w:sz w:val="22"/>
              </w:rPr>
              <w:t>音频接口：≥1路Line In，3芯凤凰口；</w:t>
            </w:r>
          </w:p>
          <w:p w:rsidR="00DA1DAF" w:rsidRDefault="00DA1DAF" w:rsidP="00DA1DAF">
            <w:pPr>
              <w:numPr>
                <w:ilvl w:val="0"/>
                <w:numId w:val="27"/>
              </w:numPr>
              <w:rPr>
                <w:rFonts w:ascii="宋体" w:hAnsi="宋体" w:cs="宋体"/>
                <w:color w:val="000000" w:themeColor="text1"/>
                <w:kern w:val="0"/>
                <w:sz w:val="22"/>
              </w:rPr>
            </w:pPr>
            <w:r>
              <w:rPr>
                <w:rFonts w:ascii="宋体" w:hAnsi="宋体" w:cs="宋体" w:hint="eastAsia"/>
                <w:color w:val="000000" w:themeColor="text1"/>
                <w:kern w:val="0"/>
                <w:sz w:val="22"/>
              </w:rPr>
              <w:t>控制接口：≥1路RS-485，2芯凤凰口，支持VISCA/Pelco-D/Pelco-P协议；</w:t>
            </w:r>
          </w:p>
          <w:p w:rsidR="00DA1DAF" w:rsidRDefault="00DA1DAF" w:rsidP="00DA1DAF">
            <w:pPr>
              <w:numPr>
                <w:ilvl w:val="0"/>
                <w:numId w:val="27"/>
              </w:numPr>
              <w:rPr>
                <w:rFonts w:ascii="宋体" w:hAnsi="宋体" w:cs="宋体"/>
                <w:color w:val="000000" w:themeColor="text1"/>
                <w:kern w:val="0"/>
                <w:sz w:val="22"/>
              </w:rPr>
            </w:pPr>
            <w:r>
              <w:rPr>
                <w:rFonts w:ascii="宋体" w:hAnsi="宋体" w:cs="宋体" w:hint="eastAsia"/>
                <w:color w:val="000000" w:themeColor="text1"/>
                <w:kern w:val="0"/>
                <w:sz w:val="22"/>
              </w:rPr>
              <w:t>网络接口：≥1路RJ45，10M/100Mbps自适应以太网，支持PoE。</w:t>
            </w:r>
          </w:p>
          <w:p w:rsidR="00DA1DAF" w:rsidRDefault="00DA1DAF" w:rsidP="00DA1DAF">
            <w:pPr>
              <w:numPr>
                <w:ilvl w:val="0"/>
                <w:numId w:val="27"/>
              </w:numPr>
              <w:rPr>
                <w:rFonts w:ascii="宋体" w:hAnsi="宋体" w:cs="宋体"/>
                <w:color w:val="000000" w:themeColor="text1"/>
                <w:kern w:val="0"/>
                <w:sz w:val="22"/>
              </w:rPr>
            </w:pPr>
            <w:r>
              <w:rPr>
                <w:rFonts w:ascii="宋体" w:hAnsi="宋体" w:cs="宋体" w:hint="eastAsia"/>
                <w:color w:val="000000" w:themeColor="text1"/>
                <w:kern w:val="0"/>
                <w:sz w:val="22"/>
              </w:rPr>
              <w:t>供电：支持DC12V、PoE、POC；</w:t>
            </w:r>
          </w:p>
        </w:tc>
        <w:tc>
          <w:tcPr>
            <w:tcW w:w="689"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cs="宋体" w:hint="eastAsia"/>
                <w:color w:val="000000" w:themeColor="text1"/>
                <w:kern w:val="0"/>
                <w:sz w:val="22"/>
                <w:lang w:bidi="ar"/>
              </w:rPr>
              <w:t>2</w:t>
            </w:r>
          </w:p>
        </w:tc>
        <w:tc>
          <w:tcPr>
            <w:tcW w:w="756"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themeColor="text1"/>
                <w:sz w:val="22"/>
              </w:rPr>
              <w:t>台</w:t>
            </w:r>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1375"/>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cs="宋体" w:hint="eastAsia"/>
                <w:color w:val="000000" w:themeColor="text1"/>
                <w:kern w:val="0"/>
                <w:sz w:val="22"/>
                <w:lang w:bidi="ar"/>
              </w:rPr>
              <w:lastRenderedPageBreak/>
              <w:t>5</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智能调音台</w:t>
            </w:r>
          </w:p>
        </w:tc>
        <w:tc>
          <w:tcPr>
            <w:tcW w:w="4434" w:type="dxa"/>
            <w:shd w:val="clear" w:color="auto" w:fill="auto"/>
            <w:vAlign w:val="center"/>
          </w:tcPr>
          <w:p w:rsidR="00DA1DAF" w:rsidRDefault="00DA1DAF" w:rsidP="00DA1DAF">
            <w:pPr>
              <w:numPr>
                <w:ilvl w:val="0"/>
                <w:numId w:val="28"/>
              </w:numPr>
              <w:rPr>
                <w:rFonts w:ascii="宋体" w:hAnsi="宋体" w:cs="宋体"/>
                <w:color w:val="000000" w:themeColor="text1"/>
                <w:kern w:val="0"/>
                <w:sz w:val="22"/>
              </w:rPr>
            </w:pPr>
            <w:r>
              <w:rPr>
                <w:rFonts w:ascii="宋体" w:hAnsi="宋体" w:cs="宋体" w:hint="eastAsia"/>
                <w:color w:val="000000" w:themeColor="text1"/>
                <w:kern w:val="0"/>
                <w:sz w:val="22"/>
              </w:rPr>
              <w:t>支持每一路话筒都有语音滤波器（线路除外），保留充分的语音频谱范围，使声音清晰干净；</w:t>
            </w:r>
          </w:p>
          <w:p w:rsidR="00DA1DAF" w:rsidRDefault="00DA1DAF" w:rsidP="00DA1DAF">
            <w:pPr>
              <w:numPr>
                <w:ilvl w:val="0"/>
                <w:numId w:val="28"/>
              </w:numPr>
              <w:rPr>
                <w:rFonts w:ascii="宋体" w:hAnsi="宋体" w:cs="宋体"/>
                <w:color w:val="000000" w:themeColor="text1"/>
                <w:kern w:val="0"/>
                <w:sz w:val="22"/>
              </w:rPr>
            </w:pPr>
            <w:r>
              <w:rPr>
                <w:rFonts w:ascii="宋体" w:hAnsi="宋体" w:cs="宋体" w:hint="eastAsia"/>
                <w:color w:val="000000" w:themeColor="text1"/>
                <w:kern w:val="0"/>
                <w:sz w:val="22"/>
              </w:rPr>
              <w:t>支持每一路都能自动控制音量，在 0.3 到 1.5 米之间，确保声音大小一致；</w:t>
            </w:r>
          </w:p>
          <w:p w:rsidR="00DA1DAF" w:rsidRDefault="00DA1DAF" w:rsidP="00DA1DAF">
            <w:pPr>
              <w:numPr>
                <w:ilvl w:val="0"/>
                <w:numId w:val="28"/>
              </w:numPr>
              <w:rPr>
                <w:rFonts w:ascii="宋体" w:hAnsi="宋体" w:cs="宋体"/>
                <w:color w:val="000000" w:themeColor="text1"/>
                <w:kern w:val="0"/>
                <w:sz w:val="22"/>
              </w:rPr>
            </w:pPr>
            <w:r>
              <w:rPr>
                <w:rFonts w:ascii="宋体" w:hAnsi="宋体" w:cs="宋体" w:hint="eastAsia"/>
                <w:color w:val="000000" w:themeColor="text1"/>
                <w:kern w:val="0"/>
                <w:sz w:val="22"/>
              </w:rPr>
              <w:t>声音开关电路须采用无痕进入和退出技术，不会因话筒的接入与关闭产生噪音；</w:t>
            </w:r>
          </w:p>
          <w:p w:rsidR="00DA1DAF" w:rsidRDefault="00DA1DAF" w:rsidP="00DA1DAF">
            <w:pPr>
              <w:numPr>
                <w:ilvl w:val="0"/>
                <w:numId w:val="28"/>
              </w:numPr>
              <w:rPr>
                <w:rFonts w:ascii="宋体" w:hAnsi="宋体" w:cs="宋体"/>
                <w:color w:val="000000" w:themeColor="text1"/>
                <w:kern w:val="0"/>
                <w:sz w:val="22"/>
              </w:rPr>
            </w:pPr>
            <w:r>
              <w:rPr>
                <w:rFonts w:ascii="宋体" w:hAnsi="宋体" w:cs="宋体" w:hint="eastAsia"/>
                <w:color w:val="000000" w:themeColor="text1"/>
                <w:kern w:val="0"/>
                <w:sz w:val="22"/>
              </w:rPr>
              <w:t>支持设有开启单路或双路话筒的选择；</w:t>
            </w:r>
          </w:p>
          <w:p w:rsidR="00DA1DAF" w:rsidRDefault="00DA1DAF" w:rsidP="00DA1DAF">
            <w:pPr>
              <w:numPr>
                <w:ilvl w:val="0"/>
                <w:numId w:val="28"/>
              </w:numPr>
              <w:rPr>
                <w:rFonts w:ascii="宋体" w:hAnsi="宋体" w:cs="宋体"/>
                <w:color w:val="000000" w:themeColor="text1"/>
                <w:kern w:val="0"/>
                <w:sz w:val="22"/>
              </w:rPr>
            </w:pPr>
            <w:r>
              <w:rPr>
                <w:rFonts w:ascii="宋体" w:hAnsi="宋体" w:cs="宋体" w:hint="eastAsia"/>
                <w:color w:val="000000" w:themeColor="text1"/>
                <w:kern w:val="0"/>
                <w:sz w:val="22"/>
              </w:rPr>
              <w:t>话筒开启显示；最大话筒音量话筒的峰值支持电平显示；</w:t>
            </w:r>
          </w:p>
          <w:p w:rsidR="00DA1DAF" w:rsidRDefault="00DA1DAF" w:rsidP="00DA1DAF">
            <w:pPr>
              <w:numPr>
                <w:ilvl w:val="0"/>
                <w:numId w:val="28"/>
              </w:numPr>
              <w:rPr>
                <w:rFonts w:ascii="宋体" w:hAnsi="宋体" w:cs="宋体"/>
                <w:color w:val="000000" w:themeColor="text1"/>
                <w:kern w:val="0"/>
                <w:sz w:val="22"/>
              </w:rPr>
            </w:pPr>
            <w:r>
              <w:rPr>
                <w:rFonts w:ascii="宋体" w:hAnsi="宋体" w:cs="宋体" w:hint="eastAsia"/>
                <w:color w:val="000000" w:themeColor="text1"/>
                <w:kern w:val="0"/>
                <w:sz w:val="22"/>
              </w:rPr>
              <w:t>话筒开启位置信息，支持通过 RS232 串口输出到外设备；</w:t>
            </w:r>
          </w:p>
          <w:p w:rsidR="00DA1DAF" w:rsidRDefault="00DA1DAF" w:rsidP="00DA1DAF">
            <w:pPr>
              <w:numPr>
                <w:ilvl w:val="0"/>
                <w:numId w:val="28"/>
              </w:numPr>
              <w:rPr>
                <w:rFonts w:ascii="宋体" w:hAnsi="宋体" w:cs="宋体"/>
                <w:color w:val="000000" w:themeColor="text1"/>
                <w:kern w:val="0"/>
                <w:sz w:val="22"/>
              </w:rPr>
            </w:pPr>
            <w:r>
              <w:rPr>
                <w:rFonts w:ascii="宋体" w:hAnsi="宋体" w:cs="宋体" w:hint="eastAsia"/>
                <w:color w:val="000000" w:themeColor="text1"/>
                <w:kern w:val="0"/>
                <w:sz w:val="22"/>
              </w:rPr>
              <w:t>需设有专用功放输出接口，没有现场话筒的声音，是专为教室功放提供的音频信号；</w:t>
            </w:r>
          </w:p>
          <w:p w:rsidR="00DA1DAF" w:rsidRDefault="00DA1DAF" w:rsidP="00DA1DAF">
            <w:pPr>
              <w:numPr>
                <w:ilvl w:val="0"/>
                <w:numId w:val="28"/>
              </w:numPr>
              <w:rPr>
                <w:rFonts w:ascii="宋体" w:hAnsi="宋体" w:cs="宋体"/>
                <w:color w:val="000000" w:themeColor="text1"/>
                <w:kern w:val="0"/>
                <w:sz w:val="22"/>
              </w:rPr>
            </w:pPr>
            <w:r>
              <w:rPr>
                <w:rFonts w:ascii="宋体" w:hAnsi="宋体" w:cs="宋体" w:hint="eastAsia"/>
                <w:color w:val="000000" w:themeColor="text1"/>
                <w:kern w:val="0"/>
                <w:sz w:val="22"/>
              </w:rPr>
              <w:t>接口：≥12 路话筒平衡输入（自带 48V 幻象供电）、≥3 路立体声（0Db）输入、≥1 路无线话筒（-20Db）输入、≥2+1 路（立体声）输出 1 为至功放 0dB 电平、≥1 路耳机监听、≥1 路远程控制 232 接口；</w:t>
            </w:r>
          </w:p>
          <w:p w:rsidR="00DA1DAF" w:rsidRDefault="00DA1DAF" w:rsidP="00DA1DAF">
            <w:pPr>
              <w:numPr>
                <w:ilvl w:val="0"/>
                <w:numId w:val="28"/>
              </w:numPr>
              <w:rPr>
                <w:rFonts w:ascii="宋体" w:hAnsi="宋体" w:cs="宋体"/>
                <w:color w:val="000000" w:themeColor="text1"/>
                <w:kern w:val="0"/>
                <w:sz w:val="22"/>
              </w:rPr>
            </w:pPr>
            <w:r>
              <w:rPr>
                <w:rFonts w:ascii="宋体" w:hAnsi="宋体" w:cs="宋体" w:hint="eastAsia"/>
                <w:color w:val="000000" w:themeColor="text1"/>
                <w:kern w:val="0"/>
                <w:sz w:val="22"/>
              </w:rPr>
              <w:t>结构参数：</w:t>
            </w:r>
            <w:r>
              <w:rPr>
                <w:rFonts w:ascii="宋体" w:hAnsi="宋体" w:cs="宋体" w:hint="eastAsia"/>
                <w:color w:val="000000" w:themeColor="text1"/>
                <w:kern w:val="0"/>
                <w:sz w:val="22"/>
              </w:rPr>
              <w:br/>
              <w:t>1）话筒输入：输入电平：≤-40dB；</w:t>
            </w:r>
          </w:p>
          <w:p w:rsidR="00DA1DAF" w:rsidRDefault="00DA1DAF" w:rsidP="00DA1DAF">
            <w:pPr>
              <w:numPr>
                <w:ilvl w:val="0"/>
                <w:numId w:val="29"/>
              </w:numPr>
              <w:rPr>
                <w:rFonts w:ascii="宋体" w:hAnsi="宋体" w:cs="宋体"/>
                <w:color w:val="000000" w:themeColor="text1"/>
                <w:kern w:val="0"/>
                <w:sz w:val="22"/>
              </w:rPr>
            </w:pPr>
            <w:r>
              <w:rPr>
                <w:rFonts w:ascii="宋体" w:hAnsi="宋体" w:cs="宋体" w:hint="eastAsia"/>
                <w:color w:val="000000" w:themeColor="text1"/>
                <w:kern w:val="0"/>
                <w:sz w:val="22"/>
              </w:rPr>
              <w:t>输出电平：≤-1dB；</w:t>
            </w:r>
            <w:r>
              <w:rPr>
                <w:rFonts w:ascii="宋体" w:hAnsi="宋体" w:cs="宋体" w:hint="eastAsia"/>
                <w:color w:val="000000" w:themeColor="text1"/>
                <w:kern w:val="0"/>
                <w:sz w:val="22"/>
              </w:rPr>
              <w:br/>
              <w:t>3）输出阻抗：≤2K</w:t>
            </w:r>
            <w:r>
              <w:rPr>
                <w:rFonts w:cs="宋体"/>
                <w:color w:val="000000" w:themeColor="text1"/>
                <w:kern w:val="0"/>
                <w:sz w:val="22"/>
              </w:rPr>
              <w:t>Ω</w:t>
            </w:r>
            <w:r>
              <w:rPr>
                <w:rFonts w:ascii="宋体" w:hAnsi="宋体" w:cs="宋体" w:hint="eastAsia"/>
                <w:color w:val="000000" w:themeColor="text1"/>
                <w:kern w:val="0"/>
                <w:sz w:val="22"/>
              </w:rPr>
              <w:t>；</w:t>
            </w:r>
            <w:r>
              <w:rPr>
                <w:rFonts w:ascii="宋体" w:hAnsi="宋体" w:cs="宋体" w:hint="eastAsia"/>
                <w:color w:val="000000" w:themeColor="text1"/>
                <w:kern w:val="0"/>
                <w:sz w:val="22"/>
              </w:rPr>
              <w:br/>
              <w:t>4）话筒频率响应：250Hz～14KHzdb；</w:t>
            </w:r>
            <w:r>
              <w:rPr>
                <w:rFonts w:ascii="宋体" w:hAnsi="宋体" w:cs="宋体" w:hint="eastAsia"/>
                <w:color w:val="000000" w:themeColor="text1"/>
                <w:kern w:val="0"/>
                <w:sz w:val="22"/>
              </w:rPr>
              <w:br/>
              <w:t>5）线路频率响应：20Hz～20KHz±1dB；</w:t>
            </w:r>
            <w:r>
              <w:rPr>
                <w:rFonts w:ascii="宋体" w:hAnsi="宋体" w:cs="宋体" w:hint="eastAsia"/>
                <w:color w:val="000000" w:themeColor="text1"/>
                <w:kern w:val="0"/>
                <w:sz w:val="22"/>
              </w:rPr>
              <w:br/>
              <w:t>6）失真度：＜0.1%（1KHz）；</w:t>
            </w:r>
            <w:r>
              <w:rPr>
                <w:rFonts w:ascii="宋体" w:hAnsi="宋体" w:cs="宋体" w:hint="eastAsia"/>
                <w:color w:val="000000" w:themeColor="text1"/>
                <w:kern w:val="0"/>
                <w:sz w:val="22"/>
              </w:rPr>
              <w:br/>
              <w:t>7）信噪比：＞ 65dB（无计权）；</w:t>
            </w:r>
            <w:r>
              <w:rPr>
                <w:rFonts w:ascii="宋体" w:hAnsi="宋体" w:cs="宋体" w:hint="eastAsia"/>
                <w:color w:val="000000" w:themeColor="text1"/>
                <w:kern w:val="0"/>
                <w:sz w:val="22"/>
              </w:rPr>
              <w:br/>
              <w:t>8）自动增益控制范围：≥40dB，</w:t>
            </w:r>
            <w:proofErr w:type="gramStart"/>
            <w:r>
              <w:rPr>
                <w:rFonts w:ascii="宋体" w:hAnsi="宋体" w:cs="宋体" w:hint="eastAsia"/>
                <w:color w:val="000000" w:themeColor="text1"/>
                <w:kern w:val="0"/>
                <w:sz w:val="22"/>
              </w:rPr>
              <w:t>起控点</w:t>
            </w:r>
            <w:proofErr w:type="gramEnd"/>
            <w:r>
              <w:rPr>
                <w:rFonts w:ascii="宋体" w:hAnsi="宋体" w:cs="宋体" w:hint="eastAsia"/>
                <w:color w:val="000000" w:themeColor="text1"/>
                <w:kern w:val="0"/>
                <w:sz w:val="22"/>
              </w:rPr>
              <w:t>＜-30db，自动增益时间常数：＜1 秒；</w:t>
            </w:r>
          </w:p>
          <w:p w:rsidR="00DA1DAF" w:rsidRDefault="00DA1DAF" w:rsidP="0092209F">
            <w:pPr>
              <w:rPr>
                <w:rFonts w:ascii="宋体" w:hAnsi="宋体" w:cs="宋体"/>
                <w:color w:val="000000" w:themeColor="text1"/>
                <w:kern w:val="0"/>
                <w:sz w:val="22"/>
              </w:rPr>
            </w:pPr>
            <w:r>
              <w:rPr>
                <w:rFonts w:ascii="宋体" w:hAnsi="宋体" w:cs="宋体" w:hint="eastAsia"/>
                <w:color w:val="000000" w:themeColor="text1"/>
                <w:kern w:val="0"/>
                <w:sz w:val="22"/>
              </w:rPr>
              <w:t>10、为保证使用安全，所</w:t>
            </w:r>
            <w:proofErr w:type="gramStart"/>
            <w:r>
              <w:rPr>
                <w:rFonts w:ascii="宋体" w:hAnsi="宋体" w:cs="宋体" w:hint="eastAsia"/>
                <w:color w:val="000000" w:themeColor="text1"/>
                <w:kern w:val="0"/>
                <w:sz w:val="22"/>
              </w:rPr>
              <w:t>投产品需经过</w:t>
            </w:r>
            <w:proofErr w:type="gramEnd"/>
            <w:r>
              <w:rPr>
                <w:rFonts w:ascii="宋体" w:hAnsi="宋体" w:cs="宋体" w:hint="eastAsia"/>
                <w:color w:val="000000" w:themeColor="text1"/>
                <w:kern w:val="0"/>
                <w:sz w:val="22"/>
              </w:rPr>
              <w:t>专业检测机构的接触电流测试；在大于220V电压下，最大接触电流须＜3.5mA；所投产品使用的绝缘材料应具备足够的</w:t>
            </w:r>
            <w:proofErr w:type="gramStart"/>
            <w:r>
              <w:rPr>
                <w:rFonts w:ascii="宋体" w:hAnsi="宋体" w:cs="宋体" w:hint="eastAsia"/>
                <w:color w:val="000000" w:themeColor="text1"/>
                <w:kern w:val="0"/>
                <w:sz w:val="22"/>
              </w:rPr>
              <w:t>的</w:t>
            </w:r>
            <w:proofErr w:type="gramEnd"/>
            <w:r>
              <w:rPr>
                <w:rFonts w:ascii="宋体" w:hAnsi="宋体" w:cs="宋体" w:hint="eastAsia"/>
                <w:color w:val="000000" w:themeColor="text1"/>
                <w:kern w:val="0"/>
                <w:sz w:val="22"/>
              </w:rPr>
              <w:t>抗电强度。至少需要经过千伏以上电压，持续至少一分钟的</w:t>
            </w:r>
            <w:proofErr w:type="gramStart"/>
            <w:r>
              <w:rPr>
                <w:rFonts w:ascii="宋体" w:hAnsi="宋体" w:cs="宋体" w:hint="eastAsia"/>
                <w:color w:val="000000" w:themeColor="text1"/>
                <w:kern w:val="0"/>
                <w:sz w:val="22"/>
              </w:rPr>
              <w:t>的</w:t>
            </w:r>
            <w:proofErr w:type="gramEnd"/>
            <w:r>
              <w:rPr>
                <w:rFonts w:ascii="宋体" w:hAnsi="宋体" w:cs="宋体" w:hint="eastAsia"/>
                <w:color w:val="000000" w:themeColor="text1"/>
                <w:kern w:val="0"/>
                <w:sz w:val="22"/>
              </w:rPr>
              <w:t>击穿测试。并且合格的产品。</w:t>
            </w:r>
          </w:p>
        </w:tc>
        <w:tc>
          <w:tcPr>
            <w:tcW w:w="689" w:type="dxa"/>
            <w:shd w:val="clear" w:color="auto" w:fill="auto"/>
            <w:vAlign w:val="center"/>
          </w:tcPr>
          <w:p w:rsidR="00DA1DAF" w:rsidRDefault="00DA1DAF" w:rsidP="0092209F">
            <w:pPr>
              <w:widowControl/>
              <w:jc w:val="center"/>
              <w:textAlignment w:val="center"/>
              <w:rPr>
                <w:rFonts w:cs="宋体"/>
                <w:color w:val="000000" w:themeColor="text1"/>
                <w:kern w:val="0"/>
                <w:sz w:val="22"/>
                <w:lang w:bidi="ar"/>
              </w:rPr>
            </w:pPr>
            <w:r>
              <w:rPr>
                <w:rFonts w:cs="宋体" w:hint="eastAsia"/>
                <w:color w:val="000000" w:themeColor="text1"/>
                <w:kern w:val="0"/>
                <w:sz w:val="22"/>
                <w:lang w:bidi="ar"/>
              </w:rPr>
              <w:t>1</w:t>
            </w:r>
          </w:p>
        </w:tc>
        <w:tc>
          <w:tcPr>
            <w:tcW w:w="756" w:type="dxa"/>
            <w:shd w:val="clear" w:color="auto" w:fill="auto"/>
            <w:vAlign w:val="center"/>
          </w:tcPr>
          <w:p w:rsidR="00DA1DAF" w:rsidRDefault="00DA1DAF" w:rsidP="0092209F">
            <w:pPr>
              <w:jc w:val="center"/>
              <w:rPr>
                <w:rFonts w:cs="宋体"/>
                <w:color w:val="000000" w:themeColor="text1"/>
                <w:sz w:val="22"/>
              </w:rPr>
            </w:pPr>
            <w:r>
              <w:rPr>
                <w:rFonts w:cs="宋体" w:hint="eastAsia"/>
                <w:color w:val="000000" w:themeColor="text1"/>
                <w:sz w:val="22"/>
              </w:rPr>
              <w:t>台</w:t>
            </w:r>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1375"/>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cs="宋体" w:hint="eastAsia"/>
                <w:color w:val="000000" w:themeColor="text1"/>
                <w:kern w:val="0"/>
                <w:sz w:val="22"/>
                <w:lang w:bidi="ar"/>
              </w:rPr>
              <w:t>6</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图像探测器</w:t>
            </w:r>
          </w:p>
        </w:tc>
        <w:tc>
          <w:tcPr>
            <w:tcW w:w="4434" w:type="dxa"/>
            <w:shd w:val="clear" w:color="auto" w:fill="auto"/>
            <w:vAlign w:val="center"/>
          </w:tcPr>
          <w:p w:rsidR="00DA1DAF" w:rsidRDefault="00DA1DAF" w:rsidP="00DA1DAF">
            <w:pPr>
              <w:numPr>
                <w:ilvl w:val="0"/>
                <w:numId w:val="30"/>
              </w:numPr>
              <w:rPr>
                <w:rFonts w:ascii="宋体" w:hAnsi="宋体" w:cs="宋体"/>
                <w:color w:val="000000" w:themeColor="text1"/>
                <w:kern w:val="0"/>
                <w:sz w:val="22"/>
              </w:rPr>
            </w:pPr>
            <w:r>
              <w:rPr>
                <w:rFonts w:ascii="宋体" w:hAnsi="宋体" w:cs="宋体" w:hint="eastAsia"/>
                <w:color w:val="000000" w:themeColor="text1"/>
                <w:kern w:val="0"/>
                <w:sz w:val="22"/>
              </w:rPr>
              <w:t>成像器件：1/3英寸高清CMOS；</w:t>
            </w:r>
          </w:p>
          <w:p w:rsidR="00DA1DAF" w:rsidRDefault="00DA1DAF" w:rsidP="00DA1DAF">
            <w:pPr>
              <w:numPr>
                <w:ilvl w:val="0"/>
                <w:numId w:val="30"/>
              </w:numPr>
              <w:rPr>
                <w:rFonts w:ascii="宋体" w:hAnsi="宋体" w:cs="宋体"/>
                <w:color w:val="000000" w:themeColor="text1"/>
                <w:kern w:val="0"/>
                <w:sz w:val="22"/>
              </w:rPr>
            </w:pPr>
            <w:r>
              <w:rPr>
                <w:rFonts w:ascii="宋体" w:hAnsi="宋体" w:cs="宋体" w:hint="eastAsia"/>
                <w:color w:val="000000" w:themeColor="text1"/>
                <w:kern w:val="0"/>
                <w:sz w:val="22"/>
              </w:rPr>
              <w:t>有效像素：支持≥207万；</w:t>
            </w:r>
          </w:p>
          <w:p w:rsidR="00DA1DAF" w:rsidRDefault="00DA1DAF" w:rsidP="00DA1DAF">
            <w:pPr>
              <w:numPr>
                <w:ilvl w:val="0"/>
                <w:numId w:val="30"/>
              </w:numPr>
              <w:rPr>
                <w:rFonts w:ascii="宋体" w:hAnsi="宋体" w:cs="宋体"/>
                <w:color w:val="000000" w:themeColor="text1"/>
                <w:kern w:val="0"/>
                <w:sz w:val="22"/>
              </w:rPr>
            </w:pPr>
            <w:r>
              <w:rPr>
                <w:rFonts w:ascii="宋体" w:hAnsi="宋体" w:cs="宋体" w:hint="eastAsia"/>
                <w:color w:val="000000" w:themeColor="text1"/>
                <w:kern w:val="0"/>
                <w:sz w:val="22"/>
              </w:rPr>
              <w:t>信噪比：≥50db（AGC OFF）；</w:t>
            </w:r>
          </w:p>
          <w:p w:rsidR="00DA1DAF" w:rsidRDefault="00DA1DAF" w:rsidP="00DA1DAF">
            <w:pPr>
              <w:numPr>
                <w:ilvl w:val="0"/>
                <w:numId w:val="30"/>
              </w:numPr>
              <w:rPr>
                <w:rFonts w:ascii="宋体" w:hAnsi="宋体" w:cs="宋体"/>
                <w:color w:val="000000" w:themeColor="text1"/>
                <w:kern w:val="0"/>
                <w:sz w:val="22"/>
              </w:rPr>
            </w:pPr>
            <w:r>
              <w:rPr>
                <w:rFonts w:ascii="宋体" w:hAnsi="宋体" w:cs="宋体" w:hint="eastAsia"/>
                <w:color w:val="000000" w:themeColor="text1"/>
                <w:kern w:val="0"/>
                <w:sz w:val="22"/>
              </w:rPr>
              <w:t>网络接口：10/100M网络自适应，支持POE供电；</w:t>
            </w:r>
          </w:p>
          <w:p w:rsidR="00DA1DAF" w:rsidRDefault="00DA1DAF" w:rsidP="00DA1DAF">
            <w:pPr>
              <w:numPr>
                <w:ilvl w:val="0"/>
                <w:numId w:val="30"/>
              </w:numPr>
              <w:rPr>
                <w:rFonts w:ascii="宋体" w:hAnsi="宋体" w:cs="宋体"/>
                <w:color w:val="000000" w:themeColor="text1"/>
                <w:kern w:val="0"/>
                <w:sz w:val="22"/>
              </w:rPr>
            </w:pPr>
            <w:r>
              <w:rPr>
                <w:rFonts w:ascii="宋体" w:hAnsi="宋体" w:cs="宋体" w:hint="eastAsia"/>
                <w:color w:val="000000" w:themeColor="text1"/>
                <w:kern w:val="0"/>
                <w:sz w:val="22"/>
              </w:rPr>
              <w:t>视频编码：支持H.264 Main Profile，Baseline 编码 MJPEG编码；</w:t>
            </w:r>
          </w:p>
          <w:p w:rsidR="00DA1DAF" w:rsidRDefault="00DA1DAF" w:rsidP="00DA1DAF">
            <w:pPr>
              <w:numPr>
                <w:ilvl w:val="0"/>
                <w:numId w:val="30"/>
              </w:numPr>
              <w:rPr>
                <w:rFonts w:ascii="宋体" w:hAnsi="宋体" w:cs="宋体"/>
                <w:color w:val="000000" w:themeColor="text1"/>
                <w:kern w:val="0"/>
                <w:sz w:val="22"/>
              </w:rPr>
            </w:pPr>
            <w:r>
              <w:rPr>
                <w:rFonts w:ascii="宋体" w:hAnsi="宋体" w:cs="宋体" w:hint="eastAsia"/>
                <w:color w:val="000000" w:themeColor="text1"/>
                <w:kern w:val="0"/>
                <w:sz w:val="22"/>
              </w:rPr>
              <w:t>供电方式：DC 12V、POE供电；</w:t>
            </w:r>
          </w:p>
          <w:p w:rsidR="00DA1DAF" w:rsidRDefault="00DA1DAF" w:rsidP="00DA1DAF">
            <w:pPr>
              <w:numPr>
                <w:ilvl w:val="0"/>
                <w:numId w:val="30"/>
              </w:numPr>
              <w:rPr>
                <w:rFonts w:ascii="宋体" w:hAnsi="宋体" w:cs="宋体"/>
                <w:color w:val="000000" w:themeColor="text1"/>
                <w:kern w:val="0"/>
                <w:sz w:val="22"/>
              </w:rPr>
            </w:pPr>
            <w:r>
              <w:rPr>
                <w:rFonts w:ascii="宋体" w:hAnsi="宋体" w:cs="宋体" w:hint="eastAsia"/>
                <w:color w:val="000000" w:themeColor="text1"/>
                <w:kern w:val="0"/>
                <w:sz w:val="22"/>
              </w:rPr>
              <w:t>协议支持：TCP/IP、UDP、RTP、RTSP；</w:t>
            </w:r>
          </w:p>
          <w:p w:rsidR="00DA1DAF" w:rsidRDefault="00DA1DAF" w:rsidP="00DA1DAF">
            <w:pPr>
              <w:numPr>
                <w:ilvl w:val="0"/>
                <w:numId w:val="30"/>
              </w:numPr>
              <w:rPr>
                <w:rFonts w:ascii="宋体" w:hAnsi="宋体" w:cs="宋体"/>
                <w:color w:val="000000" w:themeColor="text1"/>
                <w:kern w:val="0"/>
                <w:sz w:val="22"/>
              </w:rPr>
            </w:pPr>
            <w:r>
              <w:rPr>
                <w:rFonts w:ascii="宋体" w:hAnsi="宋体" w:cs="宋体" w:hint="eastAsia"/>
                <w:color w:val="000000" w:themeColor="text1"/>
                <w:kern w:val="0"/>
                <w:sz w:val="22"/>
              </w:rPr>
              <w:lastRenderedPageBreak/>
              <w:t>设备功率：≤2W。</w:t>
            </w:r>
          </w:p>
        </w:tc>
        <w:tc>
          <w:tcPr>
            <w:tcW w:w="689" w:type="dxa"/>
            <w:shd w:val="clear" w:color="auto" w:fill="auto"/>
            <w:vAlign w:val="center"/>
          </w:tcPr>
          <w:p w:rsidR="00DA1DAF" w:rsidRDefault="00DA1DAF" w:rsidP="0092209F">
            <w:pPr>
              <w:widowControl/>
              <w:jc w:val="center"/>
              <w:textAlignment w:val="center"/>
              <w:rPr>
                <w:rFonts w:cs="宋体"/>
                <w:color w:val="000000" w:themeColor="text1"/>
                <w:kern w:val="0"/>
                <w:sz w:val="22"/>
                <w:lang w:bidi="ar"/>
              </w:rPr>
            </w:pPr>
            <w:r>
              <w:rPr>
                <w:rFonts w:cs="宋体" w:hint="eastAsia"/>
                <w:color w:val="000000" w:themeColor="text1"/>
                <w:kern w:val="0"/>
                <w:sz w:val="22"/>
                <w:lang w:bidi="ar"/>
              </w:rPr>
              <w:lastRenderedPageBreak/>
              <w:t>2</w:t>
            </w:r>
          </w:p>
        </w:tc>
        <w:tc>
          <w:tcPr>
            <w:tcW w:w="756" w:type="dxa"/>
            <w:shd w:val="clear" w:color="auto" w:fill="auto"/>
            <w:vAlign w:val="center"/>
          </w:tcPr>
          <w:p w:rsidR="00DA1DAF" w:rsidRDefault="00DA1DAF" w:rsidP="0092209F">
            <w:pPr>
              <w:jc w:val="center"/>
              <w:rPr>
                <w:rFonts w:cs="宋体"/>
                <w:color w:val="000000" w:themeColor="text1"/>
                <w:sz w:val="22"/>
              </w:rPr>
            </w:pPr>
            <w:proofErr w:type="gramStart"/>
            <w:r>
              <w:rPr>
                <w:rFonts w:cs="宋体" w:hint="eastAsia"/>
                <w:color w:val="000000" w:themeColor="text1"/>
                <w:sz w:val="22"/>
              </w:rPr>
              <w:t>个</w:t>
            </w:r>
            <w:proofErr w:type="gramEnd"/>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1375"/>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cs="宋体" w:hint="eastAsia"/>
                <w:color w:val="000000" w:themeColor="text1"/>
                <w:kern w:val="0"/>
                <w:sz w:val="22"/>
                <w:lang w:bidi="ar"/>
              </w:rPr>
              <w:lastRenderedPageBreak/>
              <w:t>7</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导播控制台</w:t>
            </w:r>
          </w:p>
        </w:tc>
        <w:tc>
          <w:tcPr>
            <w:tcW w:w="4434" w:type="dxa"/>
            <w:shd w:val="clear" w:color="auto" w:fill="auto"/>
            <w:vAlign w:val="center"/>
          </w:tcPr>
          <w:p w:rsidR="00DA1DAF" w:rsidRDefault="00DA1DAF" w:rsidP="00DA1DAF">
            <w:pPr>
              <w:numPr>
                <w:ilvl w:val="0"/>
                <w:numId w:val="31"/>
              </w:numPr>
              <w:rPr>
                <w:rFonts w:ascii="宋体" w:hAnsi="宋体" w:cs="宋体"/>
                <w:color w:val="000000" w:themeColor="text1"/>
                <w:kern w:val="0"/>
                <w:sz w:val="22"/>
              </w:rPr>
            </w:pPr>
            <w:r>
              <w:rPr>
                <w:rFonts w:ascii="宋体" w:hAnsi="宋体" w:cs="宋体" w:hint="eastAsia"/>
                <w:color w:val="000000" w:themeColor="text1"/>
                <w:kern w:val="0"/>
                <w:sz w:val="22"/>
              </w:rPr>
              <w:t>采用机械手感悬浮按键+背光提示设计，具备≥32个机械按键及摄像机四维控制摇杆，支持通过遥控控制摄像机云台控制、变倍及</w:t>
            </w:r>
            <w:proofErr w:type="gramStart"/>
            <w:r>
              <w:rPr>
                <w:rFonts w:ascii="宋体" w:hAnsi="宋体" w:cs="宋体" w:hint="eastAsia"/>
                <w:color w:val="000000" w:themeColor="text1"/>
                <w:kern w:val="0"/>
                <w:sz w:val="22"/>
              </w:rPr>
              <w:t>预置位</w:t>
            </w:r>
            <w:proofErr w:type="gramEnd"/>
            <w:r>
              <w:rPr>
                <w:rFonts w:ascii="宋体" w:hAnsi="宋体" w:cs="宋体" w:hint="eastAsia"/>
                <w:color w:val="000000" w:themeColor="text1"/>
                <w:kern w:val="0"/>
                <w:sz w:val="22"/>
              </w:rPr>
              <w:t>设定；</w:t>
            </w:r>
          </w:p>
          <w:p w:rsidR="00DA1DAF" w:rsidRDefault="00DA1DAF" w:rsidP="00DA1DAF">
            <w:pPr>
              <w:numPr>
                <w:ilvl w:val="0"/>
                <w:numId w:val="31"/>
              </w:numPr>
              <w:rPr>
                <w:rFonts w:ascii="宋体" w:hAnsi="宋体" w:cs="宋体"/>
                <w:color w:val="000000" w:themeColor="text1"/>
                <w:kern w:val="0"/>
                <w:sz w:val="22"/>
              </w:rPr>
            </w:pPr>
            <w:r>
              <w:rPr>
                <w:rFonts w:ascii="宋体" w:hAnsi="宋体" w:cs="宋体" w:hint="eastAsia"/>
                <w:color w:val="000000" w:themeColor="text1"/>
                <w:kern w:val="0"/>
                <w:sz w:val="22"/>
              </w:rPr>
              <w:t>支持对≥5路摄像机云台进行控制，实现“上下翻转、左右翻转、放大缩小翻转”等，操控期间镜头变化速度支持自定义调节，支持为每个摄像机设定≥7个预置位，实现快速定位；</w:t>
            </w:r>
          </w:p>
          <w:p w:rsidR="00DA1DAF" w:rsidRDefault="00DA1DAF" w:rsidP="00DA1DAF">
            <w:pPr>
              <w:numPr>
                <w:ilvl w:val="0"/>
                <w:numId w:val="31"/>
              </w:numPr>
              <w:rPr>
                <w:rFonts w:ascii="宋体" w:hAnsi="宋体" w:cs="宋体"/>
                <w:color w:val="000000" w:themeColor="text1"/>
                <w:kern w:val="0"/>
                <w:sz w:val="22"/>
              </w:rPr>
            </w:pPr>
            <w:r>
              <w:rPr>
                <w:rFonts w:ascii="宋体" w:hAnsi="宋体" w:cs="宋体" w:hint="eastAsia"/>
                <w:color w:val="000000" w:themeColor="text1"/>
                <w:kern w:val="0"/>
                <w:sz w:val="22"/>
              </w:rPr>
              <w:t>支持对≥6路主画面和≥6路副画面进行切换控制，支持多种画中画模式开启与关闭、</w:t>
            </w:r>
            <w:proofErr w:type="gramStart"/>
            <w:r>
              <w:rPr>
                <w:rFonts w:ascii="宋体" w:hAnsi="宋体" w:cs="宋体" w:hint="eastAsia"/>
                <w:color w:val="000000" w:themeColor="text1"/>
                <w:kern w:val="0"/>
                <w:sz w:val="22"/>
              </w:rPr>
              <w:t>画中画副画面</w:t>
            </w:r>
            <w:proofErr w:type="gramEnd"/>
            <w:r>
              <w:rPr>
                <w:rFonts w:ascii="宋体" w:hAnsi="宋体" w:cs="宋体" w:hint="eastAsia"/>
                <w:color w:val="000000" w:themeColor="text1"/>
                <w:kern w:val="0"/>
                <w:sz w:val="22"/>
              </w:rPr>
              <w:t>切换、主副画面切换等，支持启用或关闭特技效果；</w:t>
            </w:r>
          </w:p>
          <w:p w:rsidR="00DA1DAF" w:rsidRDefault="00DA1DAF" w:rsidP="00DA1DAF">
            <w:pPr>
              <w:numPr>
                <w:ilvl w:val="0"/>
                <w:numId w:val="31"/>
              </w:numPr>
              <w:rPr>
                <w:rFonts w:ascii="宋体" w:hAnsi="宋体" w:cs="宋体"/>
                <w:color w:val="000000" w:themeColor="text1"/>
                <w:kern w:val="0"/>
                <w:sz w:val="22"/>
              </w:rPr>
            </w:pPr>
            <w:r>
              <w:rPr>
                <w:rFonts w:ascii="宋体" w:hAnsi="宋体" w:cs="宋体" w:hint="eastAsia"/>
                <w:color w:val="000000" w:themeColor="text1"/>
                <w:kern w:val="0"/>
                <w:sz w:val="22"/>
              </w:rPr>
              <w:t>支持与自动跟踪主机联动，具备手动、自动切换功能，支持控制录像状态，无需键盘鼠标配合；具备≥2路RS-232协议的DB9接口用于录播机及</w:t>
            </w:r>
            <w:proofErr w:type="gramStart"/>
            <w:r>
              <w:rPr>
                <w:rFonts w:ascii="宋体" w:hAnsi="宋体" w:cs="宋体" w:hint="eastAsia"/>
                <w:color w:val="000000" w:themeColor="text1"/>
                <w:kern w:val="0"/>
                <w:sz w:val="22"/>
              </w:rPr>
              <w:t>跟踪机</w:t>
            </w:r>
            <w:proofErr w:type="gramEnd"/>
            <w:r>
              <w:rPr>
                <w:rFonts w:ascii="宋体" w:hAnsi="宋体" w:cs="宋体" w:hint="eastAsia"/>
                <w:color w:val="000000" w:themeColor="text1"/>
                <w:kern w:val="0"/>
                <w:sz w:val="22"/>
              </w:rPr>
              <w:t>控制，具备≥1路DB15接口用于5路摄像机控制，具备≥5路RJ45摄像机控制口（串口），具备支持供电的USB接口；</w:t>
            </w:r>
          </w:p>
          <w:p w:rsidR="00DA1DAF" w:rsidRDefault="00DA1DAF" w:rsidP="00DA1DAF">
            <w:pPr>
              <w:numPr>
                <w:ilvl w:val="0"/>
                <w:numId w:val="31"/>
              </w:numPr>
              <w:rPr>
                <w:rFonts w:ascii="宋体" w:hAnsi="宋体" w:cs="宋体"/>
                <w:color w:val="000000" w:themeColor="text1"/>
                <w:kern w:val="0"/>
                <w:sz w:val="22"/>
              </w:rPr>
            </w:pPr>
            <w:r>
              <w:rPr>
                <w:rFonts w:ascii="宋体" w:hAnsi="宋体" w:cs="宋体" w:hint="eastAsia"/>
                <w:color w:val="000000" w:themeColor="text1"/>
                <w:kern w:val="0"/>
                <w:sz w:val="22"/>
              </w:rPr>
              <w:t>采用的绝缘材料具备足够的抗电强度，在抗电强度测试期间没有出现飞弧或击穿。</w:t>
            </w:r>
          </w:p>
        </w:tc>
        <w:tc>
          <w:tcPr>
            <w:tcW w:w="689" w:type="dxa"/>
            <w:shd w:val="clear" w:color="auto" w:fill="auto"/>
            <w:vAlign w:val="center"/>
          </w:tcPr>
          <w:p w:rsidR="00DA1DAF" w:rsidRDefault="00DA1DAF" w:rsidP="0092209F">
            <w:pPr>
              <w:widowControl/>
              <w:jc w:val="center"/>
              <w:textAlignment w:val="center"/>
              <w:rPr>
                <w:rFonts w:cs="宋体"/>
                <w:color w:val="000000" w:themeColor="text1"/>
                <w:kern w:val="0"/>
                <w:sz w:val="22"/>
                <w:lang w:bidi="ar"/>
              </w:rPr>
            </w:pPr>
            <w:r>
              <w:rPr>
                <w:rFonts w:cs="宋体" w:hint="eastAsia"/>
                <w:color w:val="000000" w:themeColor="text1"/>
                <w:kern w:val="0"/>
                <w:sz w:val="22"/>
                <w:lang w:bidi="ar"/>
              </w:rPr>
              <w:t>1</w:t>
            </w:r>
          </w:p>
        </w:tc>
        <w:tc>
          <w:tcPr>
            <w:tcW w:w="756" w:type="dxa"/>
            <w:shd w:val="clear" w:color="auto" w:fill="auto"/>
            <w:vAlign w:val="center"/>
          </w:tcPr>
          <w:p w:rsidR="00DA1DAF" w:rsidRDefault="00DA1DAF" w:rsidP="0092209F">
            <w:pPr>
              <w:jc w:val="center"/>
              <w:rPr>
                <w:rFonts w:cs="宋体"/>
                <w:color w:val="000000" w:themeColor="text1"/>
                <w:sz w:val="22"/>
              </w:rPr>
            </w:pPr>
            <w:r>
              <w:rPr>
                <w:rFonts w:cs="宋体" w:hint="eastAsia"/>
                <w:color w:val="000000" w:themeColor="text1"/>
                <w:sz w:val="22"/>
              </w:rPr>
              <w:t>台</w:t>
            </w:r>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1375"/>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cs="宋体" w:hint="eastAsia"/>
                <w:color w:val="000000" w:themeColor="text1"/>
                <w:kern w:val="0"/>
                <w:sz w:val="22"/>
                <w:lang w:bidi="ar"/>
              </w:rPr>
              <w:t>8</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音箱</w:t>
            </w:r>
          </w:p>
        </w:tc>
        <w:tc>
          <w:tcPr>
            <w:tcW w:w="4434" w:type="dxa"/>
            <w:shd w:val="clear" w:color="auto" w:fill="auto"/>
            <w:vAlign w:val="center"/>
          </w:tcPr>
          <w:p w:rsidR="00DA1DAF" w:rsidRDefault="00DA1DAF" w:rsidP="00DA1DAF">
            <w:pPr>
              <w:numPr>
                <w:ilvl w:val="0"/>
                <w:numId w:val="32"/>
              </w:numPr>
              <w:rPr>
                <w:rFonts w:ascii="宋体" w:hAnsi="宋体" w:cs="宋体"/>
                <w:color w:val="000000" w:themeColor="text1"/>
                <w:kern w:val="0"/>
                <w:sz w:val="22"/>
              </w:rPr>
            </w:pPr>
            <w:r>
              <w:rPr>
                <w:rFonts w:ascii="宋体" w:hAnsi="宋体" w:cs="宋体" w:hint="eastAsia"/>
                <w:color w:val="000000" w:themeColor="text1"/>
                <w:kern w:val="0"/>
                <w:sz w:val="22"/>
              </w:rPr>
              <w:t>包含2个左右音箱，音箱最大功率≥60W、额定功率≥30W；</w:t>
            </w:r>
          </w:p>
          <w:p w:rsidR="00DA1DAF" w:rsidRDefault="00DA1DAF" w:rsidP="00DA1DAF">
            <w:pPr>
              <w:numPr>
                <w:ilvl w:val="0"/>
                <w:numId w:val="32"/>
              </w:numPr>
              <w:rPr>
                <w:rFonts w:ascii="宋体" w:hAnsi="宋体" w:cs="宋体"/>
                <w:color w:val="000000" w:themeColor="text1"/>
                <w:kern w:val="0"/>
                <w:sz w:val="22"/>
              </w:rPr>
            </w:pPr>
            <w:r>
              <w:rPr>
                <w:rFonts w:ascii="宋体" w:hAnsi="宋体" w:cs="宋体" w:hint="eastAsia"/>
                <w:color w:val="000000" w:themeColor="text1"/>
                <w:kern w:val="0"/>
                <w:sz w:val="22"/>
              </w:rPr>
              <w:t>声压级：1W（1KHz，1米）时，≥92dB（SPL）；</w:t>
            </w:r>
          </w:p>
          <w:p w:rsidR="00DA1DAF" w:rsidRDefault="00DA1DAF" w:rsidP="00DA1DAF">
            <w:pPr>
              <w:numPr>
                <w:ilvl w:val="0"/>
                <w:numId w:val="32"/>
              </w:numPr>
              <w:rPr>
                <w:rFonts w:ascii="宋体" w:hAnsi="宋体" w:cs="宋体"/>
                <w:color w:val="000000" w:themeColor="text1"/>
                <w:kern w:val="0"/>
                <w:sz w:val="22"/>
              </w:rPr>
            </w:pPr>
            <w:r>
              <w:rPr>
                <w:rFonts w:ascii="宋体" w:hAnsi="宋体" w:cs="宋体" w:hint="eastAsia"/>
                <w:color w:val="000000" w:themeColor="text1"/>
                <w:kern w:val="0"/>
                <w:sz w:val="22"/>
              </w:rPr>
              <w:t>频率范围：190Hz～18KHz（-10 dB）；</w:t>
            </w:r>
          </w:p>
          <w:p w:rsidR="00DA1DAF" w:rsidRDefault="00DA1DAF" w:rsidP="00DA1DAF">
            <w:pPr>
              <w:numPr>
                <w:ilvl w:val="0"/>
                <w:numId w:val="32"/>
              </w:numPr>
              <w:rPr>
                <w:rFonts w:ascii="宋体" w:hAnsi="宋体" w:cs="宋体"/>
                <w:color w:val="000000" w:themeColor="text1"/>
                <w:kern w:val="0"/>
                <w:sz w:val="22"/>
              </w:rPr>
            </w:pPr>
            <w:r>
              <w:rPr>
                <w:rFonts w:ascii="宋体" w:hAnsi="宋体" w:cs="宋体" w:hint="eastAsia"/>
                <w:color w:val="000000" w:themeColor="text1"/>
                <w:kern w:val="0"/>
                <w:sz w:val="22"/>
              </w:rPr>
              <w:t>开放角度：1KHz/4KHz（-6 dB），水平210°/132°，垂直50°/22°；</w:t>
            </w:r>
          </w:p>
          <w:p w:rsidR="00DA1DAF" w:rsidRDefault="00DA1DAF" w:rsidP="00DA1DAF">
            <w:pPr>
              <w:numPr>
                <w:ilvl w:val="0"/>
                <w:numId w:val="32"/>
              </w:numPr>
              <w:rPr>
                <w:rFonts w:ascii="宋体" w:hAnsi="宋体" w:cs="宋体"/>
                <w:color w:val="000000" w:themeColor="text1"/>
                <w:kern w:val="0"/>
                <w:sz w:val="22"/>
              </w:rPr>
            </w:pPr>
            <w:r>
              <w:rPr>
                <w:rFonts w:ascii="宋体" w:hAnsi="宋体" w:cs="宋体" w:hint="eastAsia"/>
                <w:color w:val="000000" w:themeColor="text1"/>
                <w:kern w:val="0"/>
                <w:sz w:val="22"/>
              </w:rPr>
              <w:t>额定阻抗：≤6欧姆。</w:t>
            </w:r>
          </w:p>
        </w:tc>
        <w:tc>
          <w:tcPr>
            <w:tcW w:w="689" w:type="dxa"/>
            <w:shd w:val="clear" w:color="auto" w:fill="auto"/>
            <w:vAlign w:val="center"/>
          </w:tcPr>
          <w:p w:rsidR="00DA1DAF" w:rsidRDefault="00DA1DAF" w:rsidP="0092209F">
            <w:pPr>
              <w:widowControl/>
              <w:jc w:val="center"/>
              <w:textAlignment w:val="center"/>
              <w:rPr>
                <w:rFonts w:cs="宋体"/>
                <w:color w:val="000000" w:themeColor="text1"/>
                <w:kern w:val="0"/>
                <w:sz w:val="22"/>
                <w:lang w:bidi="ar"/>
              </w:rPr>
            </w:pPr>
            <w:r>
              <w:rPr>
                <w:rFonts w:cs="宋体" w:hint="eastAsia"/>
                <w:color w:val="000000" w:themeColor="text1"/>
                <w:kern w:val="0"/>
                <w:sz w:val="22"/>
                <w:lang w:bidi="ar"/>
              </w:rPr>
              <w:t>4</w:t>
            </w:r>
          </w:p>
        </w:tc>
        <w:tc>
          <w:tcPr>
            <w:tcW w:w="756" w:type="dxa"/>
            <w:shd w:val="clear" w:color="auto" w:fill="auto"/>
            <w:vAlign w:val="center"/>
          </w:tcPr>
          <w:p w:rsidR="00DA1DAF" w:rsidRDefault="00DA1DAF" w:rsidP="0092209F">
            <w:pPr>
              <w:jc w:val="center"/>
              <w:rPr>
                <w:rFonts w:cs="宋体"/>
                <w:color w:val="000000" w:themeColor="text1"/>
                <w:sz w:val="22"/>
              </w:rPr>
            </w:pPr>
            <w:proofErr w:type="gramStart"/>
            <w:r>
              <w:rPr>
                <w:rFonts w:cs="宋体" w:hint="eastAsia"/>
                <w:color w:val="000000" w:themeColor="text1"/>
                <w:sz w:val="22"/>
              </w:rPr>
              <w:t>个</w:t>
            </w:r>
            <w:proofErr w:type="gramEnd"/>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1375"/>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cs="宋体" w:hint="eastAsia"/>
                <w:color w:val="000000" w:themeColor="text1"/>
                <w:kern w:val="0"/>
                <w:sz w:val="22"/>
                <w:lang w:bidi="ar"/>
              </w:rPr>
              <w:t>9</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数字功放</w:t>
            </w:r>
          </w:p>
        </w:tc>
        <w:tc>
          <w:tcPr>
            <w:tcW w:w="4434" w:type="dxa"/>
            <w:shd w:val="clear" w:color="auto" w:fill="auto"/>
            <w:vAlign w:val="center"/>
          </w:tcPr>
          <w:p w:rsidR="00DA1DAF" w:rsidRDefault="00DA1DAF" w:rsidP="00DA1DAF">
            <w:pPr>
              <w:numPr>
                <w:ilvl w:val="0"/>
                <w:numId w:val="33"/>
              </w:numPr>
              <w:rPr>
                <w:rFonts w:ascii="宋体" w:hAnsi="宋体" w:cs="宋体"/>
                <w:color w:val="000000" w:themeColor="text1"/>
                <w:kern w:val="0"/>
                <w:sz w:val="22"/>
              </w:rPr>
            </w:pPr>
            <w:r>
              <w:rPr>
                <w:rFonts w:ascii="宋体" w:hAnsi="宋体" w:cs="宋体" w:hint="eastAsia"/>
                <w:color w:val="000000" w:themeColor="text1"/>
                <w:kern w:val="0"/>
                <w:sz w:val="22"/>
              </w:rPr>
              <w:t>采用≤1U标准机架式功放，双通道设计，内置≥2个不间断散热风扇；</w:t>
            </w:r>
          </w:p>
          <w:p w:rsidR="00DA1DAF" w:rsidRDefault="00DA1DAF" w:rsidP="00DA1DAF">
            <w:pPr>
              <w:numPr>
                <w:ilvl w:val="0"/>
                <w:numId w:val="33"/>
              </w:numPr>
              <w:rPr>
                <w:rFonts w:ascii="宋体" w:hAnsi="宋体" w:cs="宋体"/>
                <w:color w:val="000000" w:themeColor="text1"/>
                <w:kern w:val="0"/>
                <w:sz w:val="22"/>
              </w:rPr>
            </w:pPr>
            <w:r>
              <w:rPr>
                <w:rFonts w:ascii="宋体" w:hAnsi="宋体" w:cs="宋体" w:hint="eastAsia"/>
                <w:color w:val="000000" w:themeColor="text1"/>
                <w:kern w:val="0"/>
                <w:sz w:val="22"/>
              </w:rPr>
              <w:t>支持直流输出、过热保护、负载短路、过流、输出保护、过热保护、交流过流保护等；</w:t>
            </w:r>
          </w:p>
          <w:p w:rsidR="00DA1DAF" w:rsidRDefault="00DA1DAF" w:rsidP="00DA1DAF">
            <w:pPr>
              <w:numPr>
                <w:ilvl w:val="0"/>
                <w:numId w:val="33"/>
              </w:numPr>
              <w:rPr>
                <w:rFonts w:ascii="宋体" w:hAnsi="宋体" w:cs="宋体"/>
                <w:color w:val="000000" w:themeColor="text1"/>
                <w:kern w:val="0"/>
                <w:sz w:val="22"/>
              </w:rPr>
            </w:pPr>
            <w:r>
              <w:rPr>
                <w:rFonts w:ascii="宋体" w:hAnsi="宋体" w:cs="宋体" w:hint="eastAsia"/>
                <w:color w:val="000000" w:themeColor="text1"/>
                <w:kern w:val="0"/>
                <w:sz w:val="22"/>
              </w:rPr>
              <w:t>内置≥4路左右声道音频输入接口和≥4路功放音频输出接口；</w:t>
            </w:r>
          </w:p>
          <w:p w:rsidR="00DA1DAF" w:rsidRDefault="00DA1DAF" w:rsidP="00DA1DAF">
            <w:pPr>
              <w:numPr>
                <w:ilvl w:val="0"/>
                <w:numId w:val="33"/>
              </w:numPr>
              <w:rPr>
                <w:rFonts w:ascii="宋体" w:hAnsi="宋体" w:cs="宋体"/>
                <w:color w:val="000000" w:themeColor="text1"/>
                <w:kern w:val="0"/>
                <w:sz w:val="22"/>
              </w:rPr>
            </w:pPr>
            <w:proofErr w:type="gramStart"/>
            <w:r>
              <w:rPr>
                <w:rFonts w:ascii="宋体" w:hAnsi="宋体" w:cs="宋体" w:hint="eastAsia"/>
                <w:color w:val="000000" w:themeColor="text1"/>
                <w:kern w:val="0"/>
                <w:sz w:val="22"/>
              </w:rPr>
              <w:t>内置主</w:t>
            </w:r>
            <w:proofErr w:type="gramEnd"/>
            <w:r>
              <w:rPr>
                <w:rFonts w:ascii="宋体" w:hAnsi="宋体" w:cs="宋体" w:hint="eastAsia"/>
                <w:color w:val="000000" w:themeColor="text1"/>
                <w:kern w:val="0"/>
                <w:sz w:val="22"/>
              </w:rPr>
              <w:t>功放和监听功放输出音量调节旋钮及音量指示灯；</w:t>
            </w:r>
          </w:p>
          <w:p w:rsidR="00DA1DAF" w:rsidRDefault="00DA1DAF" w:rsidP="00DA1DAF">
            <w:pPr>
              <w:numPr>
                <w:ilvl w:val="0"/>
                <w:numId w:val="33"/>
              </w:numPr>
              <w:rPr>
                <w:rFonts w:ascii="宋体" w:hAnsi="宋体" w:cs="宋体"/>
                <w:color w:val="000000" w:themeColor="text1"/>
                <w:kern w:val="0"/>
                <w:sz w:val="22"/>
              </w:rPr>
            </w:pPr>
            <w:r>
              <w:rPr>
                <w:rFonts w:ascii="宋体" w:hAnsi="宋体" w:cs="宋体" w:hint="eastAsia"/>
                <w:color w:val="000000" w:themeColor="text1"/>
                <w:kern w:val="0"/>
                <w:sz w:val="22"/>
              </w:rPr>
              <w:t>信噪比（加权）：&gt;90dB；</w:t>
            </w:r>
          </w:p>
          <w:p w:rsidR="00DA1DAF" w:rsidRDefault="00DA1DAF" w:rsidP="00DA1DAF">
            <w:pPr>
              <w:numPr>
                <w:ilvl w:val="0"/>
                <w:numId w:val="33"/>
              </w:numPr>
              <w:rPr>
                <w:rFonts w:ascii="宋体" w:hAnsi="宋体" w:cs="宋体"/>
                <w:color w:val="000000" w:themeColor="text1"/>
                <w:kern w:val="0"/>
                <w:sz w:val="22"/>
              </w:rPr>
            </w:pPr>
            <w:r>
              <w:rPr>
                <w:rFonts w:ascii="宋体" w:hAnsi="宋体" w:cs="宋体" w:hint="eastAsia"/>
                <w:color w:val="000000" w:themeColor="text1"/>
                <w:kern w:val="0"/>
                <w:sz w:val="22"/>
              </w:rPr>
              <w:t>电压增益：≥30dB；</w:t>
            </w:r>
          </w:p>
          <w:p w:rsidR="00DA1DAF" w:rsidRDefault="00DA1DAF" w:rsidP="00DA1DAF">
            <w:pPr>
              <w:numPr>
                <w:ilvl w:val="0"/>
                <w:numId w:val="33"/>
              </w:numPr>
              <w:rPr>
                <w:rFonts w:ascii="宋体" w:hAnsi="宋体" w:cs="宋体"/>
                <w:color w:val="000000" w:themeColor="text1"/>
                <w:kern w:val="0"/>
                <w:sz w:val="22"/>
              </w:rPr>
            </w:pPr>
            <w:r>
              <w:rPr>
                <w:rFonts w:ascii="宋体" w:hAnsi="宋体" w:cs="宋体" w:hint="eastAsia"/>
                <w:color w:val="000000" w:themeColor="text1"/>
                <w:kern w:val="0"/>
                <w:sz w:val="22"/>
              </w:rPr>
              <w:t>频率响应：22H～20KHz（-3dB）；</w:t>
            </w:r>
          </w:p>
          <w:p w:rsidR="00DA1DAF" w:rsidRDefault="00DA1DAF" w:rsidP="00DA1DAF">
            <w:pPr>
              <w:numPr>
                <w:ilvl w:val="0"/>
                <w:numId w:val="33"/>
              </w:numPr>
              <w:rPr>
                <w:rFonts w:ascii="宋体" w:hAnsi="宋体" w:cs="宋体"/>
                <w:color w:val="000000" w:themeColor="text1"/>
                <w:kern w:val="0"/>
                <w:sz w:val="22"/>
              </w:rPr>
            </w:pPr>
            <w:r>
              <w:rPr>
                <w:rFonts w:ascii="宋体" w:hAnsi="宋体" w:cs="宋体" w:hint="eastAsia"/>
                <w:color w:val="000000" w:themeColor="text1"/>
                <w:kern w:val="0"/>
                <w:sz w:val="22"/>
              </w:rPr>
              <w:lastRenderedPageBreak/>
              <w:t>失真率：＜1%（1KHz，额定功率）；</w:t>
            </w:r>
          </w:p>
          <w:p w:rsidR="00DA1DAF" w:rsidRDefault="00DA1DAF" w:rsidP="00DA1DAF">
            <w:pPr>
              <w:numPr>
                <w:ilvl w:val="0"/>
                <w:numId w:val="33"/>
              </w:numPr>
              <w:rPr>
                <w:rFonts w:ascii="宋体" w:hAnsi="宋体" w:cs="宋体"/>
                <w:color w:val="000000" w:themeColor="text1"/>
                <w:kern w:val="0"/>
                <w:sz w:val="22"/>
              </w:rPr>
            </w:pPr>
            <w:r>
              <w:rPr>
                <w:rFonts w:ascii="宋体" w:hAnsi="宋体" w:cs="宋体" w:hint="eastAsia"/>
                <w:color w:val="000000" w:themeColor="text1"/>
                <w:kern w:val="0"/>
                <w:sz w:val="22"/>
              </w:rPr>
              <w:t>声道系统：2.0 +2.0，电源输入：220V±10%/2A/50Hz，内置保险管；</w:t>
            </w:r>
          </w:p>
          <w:p w:rsidR="00DA1DAF" w:rsidRDefault="00DA1DAF" w:rsidP="00DA1DAF">
            <w:pPr>
              <w:numPr>
                <w:ilvl w:val="0"/>
                <w:numId w:val="33"/>
              </w:numPr>
              <w:rPr>
                <w:rFonts w:ascii="宋体" w:hAnsi="宋体" w:cs="宋体"/>
                <w:color w:val="000000" w:themeColor="text1"/>
                <w:kern w:val="0"/>
                <w:sz w:val="22"/>
              </w:rPr>
            </w:pPr>
            <w:r>
              <w:rPr>
                <w:rFonts w:ascii="宋体" w:hAnsi="宋体" w:cs="宋体" w:hint="eastAsia"/>
                <w:color w:val="000000" w:themeColor="text1"/>
                <w:kern w:val="0"/>
                <w:sz w:val="22"/>
              </w:rPr>
              <w:t>功放和电源总效率：&gt;83%，功放开关频率：≥500KHz；</w:t>
            </w:r>
          </w:p>
          <w:p w:rsidR="00DA1DAF" w:rsidRDefault="00DA1DAF" w:rsidP="00DA1DAF">
            <w:pPr>
              <w:numPr>
                <w:ilvl w:val="0"/>
                <w:numId w:val="33"/>
              </w:numPr>
              <w:rPr>
                <w:rFonts w:ascii="宋体" w:hAnsi="宋体" w:cs="宋体"/>
                <w:color w:val="000000" w:themeColor="text1"/>
                <w:kern w:val="0"/>
                <w:sz w:val="22"/>
              </w:rPr>
            </w:pPr>
            <w:r>
              <w:rPr>
                <w:rFonts w:ascii="宋体" w:hAnsi="宋体" w:cs="宋体" w:hint="eastAsia"/>
                <w:color w:val="000000" w:themeColor="text1"/>
                <w:kern w:val="0"/>
                <w:sz w:val="22"/>
              </w:rPr>
              <w:t>总功率：≥300W，主功放输出功率：≥200W，监听功放输出功率：≥100W。</w:t>
            </w:r>
          </w:p>
        </w:tc>
        <w:tc>
          <w:tcPr>
            <w:tcW w:w="689" w:type="dxa"/>
            <w:shd w:val="clear" w:color="auto" w:fill="auto"/>
            <w:vAlign w:val="center"/>
          </w:tcPr>
          <w:p w:rsidR="00DA1DAF" w:rsidRDefault="00DA1DAF" w:rsidP="0092209F">
            <w:pPr>
              <w:widowControl/>
              <w:jc w:val="center"/>
              <w:textAlignment w:val="center"/>
              <w:rPr>
                <w:rFonts w:cs="宋体"/>
                <w:color w:val="000000" w:themeColor="text1"/>
                <w:kern w:val="0"/>
                <w:sz w:val="22"/>
                <w:lang w:bidi="ar"/>
              </w:rPr>
            </w:pPr>
            <w:r>
              <w:rPr>
                <w:rFonts w:cs="宋体" w:hint="eastAsia"/>
                <w:color w:val="000000" w:themeColor="text1"/>
                <w:kern w:val="0"/>
                <w:sz w:val="22"/>
                <w:lang w:bidi="ar"/>
              </w:rPr>
              <w:lastRenderedPageBreak/>
              <w:t>1</w:t>
            </w:r>
          </w:p>
        </w:tc>
        <w:tc>
          <w:tcPr>
            <w:tcW w:w="756" w:type="dxa"/>
            <w:shd w:val="clear" w:color="auto" w:fill="auto"/>
            <w:vAlign w:val="center"/>
          </w:tcPr>
          <w:p w:rsidR="00DA1DAF" w:rsidRDefault="00DA1DAF" w:rsidP="0092209F">
            <w:pPr>
              <w:jc w:val="center"/>
              <w:rPr>
                <w:rFonts w:cs="宋体"/>
                <w:color w:val="000000" w:themeColor="text1"/>
                <w:sz w:val="22"/>
              </w:rPr>
            </w:pPr>
            <w:r>
              <w:rPr>
                <w:rFonts w:cs="宋体" w:hint="eastAsia"/>
                <w:color w:val="000000" w:themeColor="text1"/>
                <w:sz w:val="22"/>
              </w:rPr>
              <w:t>台</w:t>
            </w:r>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1375"/>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cs="宋体" w:hint="eastAsia"/>
                <w:color w:val="000000" w:themeColor="text1"/>
                <w:kern w:val="0"/>
                <w:sz w:val="22"/>
                <w:lang w:bidi="ar"/>
              </w:rPr>
              <w:lastRenderedPageBreak/>
              <w:t>10</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控制面板</w:t>
            </w:r>
          </w:p>
        </w:tc>
        <w:tc>
          <w:tcPr>
            <w:tcW w:w="4434" w:type="dxa"/>
            <w:shd w:val="clear" w:color="auto" w:fill="auto"/>
            <w:vAlign w:val="center"/>
          </w:tcPr>
          <w:p w:rsidR="00DA1DAF" w:rsidRDefault="00DA1DAF" w:rsidP="00DA1DAF">
            <w:pPr>
              <w:numPr>
                <w:ilvl w:val="0"/>
                <w:numId w:val="34"/>
              </w:numPr>
              <w:rPr>
                <w:rFonts w:ascii="宋体" w:hAnsi="宋体" w:cs="宋体"/>
                <w:color w:val="000000" w:themeColor="text1"/>
                <w:kern w:val="0"/>
                <w:sz w:val="22"/>
              </w:rPr>
            </w:pPr>
            <w:r>
              <w:rPr>
                <w:rFonts w:ascii="宋体" w:hAnsi="宋体" w:cs="宋体" w:hint="eastAsia"/>
                <w:color w:val="000000" w:themeColor="text1"/>
                <w:kern w:val="0"/>
                <w:sz w:val="22"/>
              </w:rPr>
              <w:t>录播配套控制面板，支持讲台桌面嵌入式安装固定；</w:t>
            </w:r>
          </w:p>
          <w:p w:rsidR="00DA1DAF" w:rsidRDefault="00DA1DAF" w:rsidP="00DA1DAF">
            <w:pPr>
              <w:numPr>
                <w:ilvl w:val="0"/>
                <w:numId w:val="34"/>
              </w:numPr>
              <w:rPr>
                <w:rFonts w:ascii="宋体" w:hAnsi="宋体" w:cs="宋体"/>
                <w:color w:val="000000" w:themeColor="text1"/>
                <w:kern w:val="0"/>
                <w:sz w:val="22"/>
              </w:rPr>
            </w:pPr>
            <w:r>
              <w:rPr>
                <w:rFonts w:ascii="宋体" w:hAnsi="宋体" w:cs="宋体" w:hint="eastAsia"/>
                <w:color w:val="000000" w:themeColor="text1"/>
                <w:kern w:val="0"/>
                <w:sz w:val="22"/>
              </w:rPr>
              <w:t>采用触摸式设计，具有LED背光功能；</w:t>
            </w:r>
          </w:p>
          <w:p w:rsidR="00DA1DAF" w:rsidRDefault="00DA1DAF" w:rsidP="00DA1DAF">
            <w:pPr>
              <w:numPr>
                <w:ilvl w:val="0"/>
                <w:numId w:val="34"/>
              </w:numPr>
              <w:rPr>
                <w:rFonts w:ascii="宋体" w:hAnsi="宋体" w:cs="宋体"/>
                <w:color w:val="000000" w:themeColor="text1"/>
                <w:kern w:val="0"/>
                <w:sz w:val="22"/>
              </w:rPr>
            </w:pPr>
            <w:r>
              <w:rPr>
                <w:rFonts w:ascii="宋体" w:hAnsi="宋体" w:cs="宋体" w:hint="eastAsia"/>
                <w:color w:val="000000" w:themeColor="text1"/>
                <w:kern w:val="0"/>
                <w:sz w:val="22"/>
              </w:rPr>
              <w:t>背板具备RJ45接口，支持通过有线控制线缆直连录播主机使用，实现一键开启、暂停和关闭录播功能；</w:t>
            </w:r>
          </w:p>
          <w:p w:rsidR="00DA1DAF" w:rsidRDefault="00DA1DAF" w:rsidP="00DA1DAF">
            <w:pPr>
              <w:numPr>
                <w:ilvl w:val="0"/>
                <w:numId w:val="34"/>
              </w:numPr>
              <w:rPr>
                <w:rFonts w:ascii="宋体" w:hAnsi="宋体" w:cs="宋体"/>
                <w:color w:val="000000" w:themeColor="text1"/>
                <w:kern w:val="0"/>
                <w:sz w:val="22"/>
              </w:rPr>
            </w:pPr>
            <w:r>
              <w:rPr>
                <w:rFonts w:ascii="宋体" w:hAnsi="宋体" w:cs="宋体" w:hint="eastAsia"/>
                <w:color w:val="000000" w:themeColor="text1"/>
                <w:kern w:val="0"/>
                <w:sz w:val="22"/>
              </w:rPr>
              <w:t>暂停不影响录播主机录制结果，恢复录制后不会另行生成新文件，保证录制文件单一连续。</w:t>
            </w:r>
          </w:p>
        </w:tc>
        <w:tc>
          <w:tcPr>
            <w:tcW w:w="689" w:type="dxa"/>
            <w:shd w:val="clear" w:color="auto" w:fill="auto"/>
            <w:vAlign w:val="center"/>
          </w:tcPr>
          <w:p w:rsidR="00DA1DAF" w:rsidRDefault="00DA1DAF" w:rsidP="0092209F">
            <w:pPr>
              <w:widowControl/>
              <w:jc w:val="center"/>
              <w:textAlignment w:val="center"/>
              <w:rPr>
                <w:rFonts w:cs="宋体"/>
                <w:color w:val="000000" w:themeColor="text1"/>
                <w:kern w:val="0"/>
                <w:sz w:val="22"/>
                <w:lang w:bidi="ar"/>
              </w:rPr>
            </w:pPr>
            <w:r>
              <w:rPr>
                <w:rFonts w:cs="宋体" w:hint="eastAsia"/>
                <w:color w:val="000000" w:themeColor="text1"/>
                <w:kern w:val="0"/>
                <w:sz w:val="22"/>
                <w:lang w:bidi="ar"/>
              </w:rPr>
              <w:t>1</w:t>
            </w:r>
          </w:p>
        </w:tc>
        <w:tc>
          <w:tcPr>
            <w:tcW w:w="756" w:type="dxa"/>
            <w:shd w:val="clear" w:color="auto" w:fill="auto"/>
            <w:vAlign w:val="center"/>
          </w:tcPr>
          <w:p w:rsidR="00DA1DAF" w:rsidRDefault="00DA1DAF" w:rsidP="0092209F">
            <w:pPr>
              <w:jc w:val="center"/>
              <w:rPr>
                <w:rFonts w:cs="宋体"/>
                <w:color w:val="000000" w:themeColor="text1"/>
                <w:sz w:val="22"/>
              </w:rPr>
            </w:pPr>
            <w:proofErr w:type="gramStart"/>
            <w:r>
              <w:rPr>
                <w:rFonts w:cs="宋体" w:hint="eastAsia"/>
                <w:color w:val="000000" w:themeColor="text1"/>
                <w:sz w:val="22"/>
              </w:rPr>
              <w:t>个</w:t>
            </w:r>
            <w:proofErr w:type="gramEnd"/>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1375"/>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cs="宋体" w:hint="eastAsia"/>
                <w:color w:val="000000" w:themeColor="text1"/>
                <w:kern w:val="0"/>
                <w:sz w:val="22"/>
                <w:lang w:bidi="ar"/>
              </w:rPr>
              <w:t>11</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录播机柜</w:t>
            </w:r>
          </w:p>
        </w:tc>
        <w:tc>
          <w:tcPr>
            <w:tcW w:w="4434" w:type="dxa"/>
            <w:shd w:val="clear" w:color="auto" w:fill="auto"/>
            <w:vAlign w:val="center"/>
          </w:tcPr>
          <w:p w:rsidR="00DA1DAF" w:rsidRDefault="00DA1DAF" w:rsidP="00DA1DAF">
            <w:pPr>
              <w:numPr>
                <w:ilvl w:val="0"/>
                <w:numId w:val="35"/>
              </w:numPr>
              <w:rPr>
                <w:rFonts w:ascii="宋体" w:hAnsi="宋体" w:cs="宋体"/>
                <w:color w:val="000000" w:themeColor="text1"/>
                <w:kern w:val="0"/>
                <w:sz w:val="22"/>
              </w:rPr>
            </w:pPr>
            <w:r>
              <w:rPr>
                <w:rFonts w:ascii="宋体" w:hAnsi="宋体" w:cs="宋体" w:hint="eastAsia"/>
                <w:color w:val="000000" w:themeColor="text1"/>
                <w:kern w:val="0"/>
                <w:sz w:val="22"/>
              </w:rPr>
              <w:t>为录播系统专业定制，录播系统后台承载系统，完成电源管理，电源时序管理，网络集中管理，综合线路管理，使录播使用和管理更简单。</w:t>
            </w:r>
          </w:p>
          <w:p w:rsidR="00DA1DAF" w:rsidRDefault="00DA1DAF" w:rsidP="00DA1DAF">
            <w:pPr>
              <w:numPr>
                <w:ilvl w:val="0"/>
                <w:numId w:val="35"/>
              </w:numPr>
              <w:rPr>
                <w:rFonts w:ascii="宋体" w:hAnsi="宋体" w:cs="宋体"/>
                <w:color w:val="000000" w:themeColor="text1"/>
                <w:kern w:val="0"/>
                <w:sz w:val="22"/>
              </w:rPr>
            </w:pPr>
            <w:proofErr w:type="gramStart"/>
            <w:r>
              <w:rPr>
                <w:rFonts w:ascii="宋体" w:hAnsi="宋体" w:cs="宋体" w:hint="eastAsia"/>
                <w:color w:val="000000" w:themeColor="text1"/>
                <w:kern w:val="0"/>
                <w:sz w:val="22"/>
              </w:rPr>
              <w:t>一</w:t>
            </w:r>
            <w:proofErr w:type="gramEnd"/>
            <w:r>
              <w:rPr>
                <w:rFonts w:ascii="宋体" w:hAnsi="宋体" w:cs="宋体" w:hint="eastAsia"/>
                <w:color w:val="000000" w:themeColor="text1"/>
                <w:kern w:val="0"/>
                <w:sz w:val="22"/>
              </w:rPr>
              <w:t xml:space="preserve">体式设计，对录播设备集中控制管理，含电源控制模块、VGA分配模块、网络模块。外观：全框架结构, </w:t>
            </w:r>
            <w:proofErr w:type="gramStart"/>
            <w:r>
              <w:rPr>
                <w:rFonts w:ascii="宋体" w:hAnsi="宋体" w:cs="宋体" w:hint="eastAsia"/>
                <w:color w:val="000000" w:themeColor="text1"/>
                <w:kern w:val="0"/>
                <w:sz w:val="22"/>
              </w:rPr>
              <w:t>配可调节</w:t>
            </w:r>
            <w:proofErr w:type="gramEnd"/>
            <w:r>
              <w:rPr>
                <w:rFonts w:ascii="宋体" w:hAnsi="宋体" w:cs="宋体" w:hint="eastAsia"/>
                <w:color w:val="000000" w:themeColor="text1"/>
                <w:kern w:val="0"/>
                <w:sz w:val="22"/>
              </w:rPr>
              <w:t>支撑行走脚轮4只；</w:t>
            </w:r>
          </w:p>
          <w:p w:rsidR="00DA1DAF" w:rsidRDefault="00DA1DAF" w:rsidP="00DA1DAF">
            <w:pPr>
              <w:numPr>
                <w:ilvl w:val="0"/>
                <w:numId w:val="35"/>
              </w:numPr>
              <w:rPr>
                <w:rFonts w:ascii="宋体" w:hAnsi="宋体" w:cs="宋体"/>
                <w:color w:val="000000" w:themeColor="text1"/>
                <w:kern w:val="0"/>
                <w:sz w:val="22"/>
              </w:rPr>
            </w:pPr>
            <w:r>
              <w:rPr>
                <w:rFonts w:ascii="宋体" w:hAnsi="宋体" w:cs="宋体" w:hint="eastAsia"/>
                <w:color w:val="000000" w:themeColor="text1"/>
                <w:kern w:val="0"/>
                <w:sz w:val="22"/>
              </w:rPr>
              <w:t>散热：旋转式散热风口，符合19英寸标准；</w:t>
            </w:r>
          </w:p>
          <w:p w:rsidR="00DA1DAF" w:rsidRDefault="00DA1DAF" w:rsidP="00DA1DAF">
            <w:pPr>
              <w:numPr>
                <w:ilvl w:val="0"/>
                <w:numId w:val="35"/>
              </w:numPr>
              <w:rPr>
                <w:rFonts w:ascii="宋体" w:hAnsi="宋体" w:cs="宋体"/>
                <w:color w:val="000000" w:themeColor="text1"/>
                <w:kern w:val="0"/>
                <w:sz w:val="22"/>
              </w:rPr>
            </w:pPr>
            <w:r>
              <w:rPr>
                <w:rFonts w:ascii="宋体" w:hAnsi="宋体" w:cs="宋体" w:hint="eastAsia"/>
                <w:color w:val="000000" w:themeColor="text1"/>
                <w:kern w:val="0"/>
                <w:sz w:val="22"/>
              </w:rPr>
              <w:t>规格：≤550MM×600MM×1000MM；</w:t>
            </w:r>
          </w:p>
          <w:p w:rsidR="00DA1DAF" w:rsidRDefault="00DA1DAF" w:rsidP="00DA1DAF">
            <w:pPr>
              <w:numPr>
                <w:ilvl w:val="0"/>
                <w:numId w:val="35"/>
              </w:numPr>
              <w:rPr>
                <w:rFonts w:ascii="宋体" w:hAnsi="宋体" w:cs="宋体"/>
                <w:color w:val="000000" w:themeColor="text1"/>
                <w:kern w:val="0"/>
                <w:sz w:val="22"/>
              </w:rPr>
            </w:pPr>
            <w:r>
              <w:rPr>
                <w:rFonts w:ascii="宋体" w:hAnsi="宋体" w:cs="宋体" w:hint="eastAsia"/>
                <w:color w:val="000000" w:themeColor="text1"/>
                <w:kern w:val="0"/>
                <w:sz w:val="22"/>
              </w:rPr>
              <w:t>内置集成电源控制箱，具备网络交换模块实现机柜内网络互联互通，整体网络调试的作用，RJ45接口可控制摄像机；</w:t>
            </w:r>
          </w:p>
          <w:p w:rsidR="00DA1DAF" w:rsidRDefault="00DA1DAF" w:rsidP="00DA1DAF">
            <w:pPr>
              <w:numPr>
                <w:ilvl w:val="0"/>
                <w:numId w:val="35"/>
              </w:numPr>
              <w:rPr>
                <w:rFonts w:ascii="宋体" w:hAnsi="宋体" w:cs="宋体"/>
                <w:color w:val="000000" w:themeColor="text1"/>
                <w:kern w:val="0"/>
                <w:sz w:val="22"/>
              </w:rPr>
            </w:pPr>
            <w:r>
              <w:rPr>
                <w:rFonts w:ascii="宋体" w:hAnsi="宋体" w:cs="宋体" w:hint="eastAsia"/>
                <w:color w:val="000000" w:themeColor="text1"/>
                <w:kern w:val="0"/>
                <w:sz w:val="22"/>
              </w:rPr>
              <w:t>内置专用插排8组三相插头，220V；电源控制箱具备4组DC12V电源输出可控制12V设备供电（摄像机、探测器），总电源输出控制整个机柜内设备的供电情况；</w:t>
            </w:r>
          </w:p>
          <w:p w:rsidR="00DA1DAF" w:rsidRDefault="00DA1DAF" w:rsidP="00DA1DAF">
            <w:pPr>
              <w:numPr>
                <w:ilvl w:val="0"/>
                <w:numId w:val="35"/>
              </w:numPr>
              <w:rPr>
                <w:rFonts w:ascii="宋体" w:hAnsi="宋体" w:cs="宋体"/>
                <w:color w:val="000000" w:themeColor="text1"/>
                <w:kern w:val="0"/>
                <w:sz w:val="22"/>
              </w:rPr>
            </w:pPr>
            <w:r>
              <w:rPr>
                <w:rFonts w:ascii="宋体" w:hAnsi="宋体" w:cs="宋体" w:hint="eastAsia"/>
                <w:color w:val="000000" w:themeColor="text1"/>
                <w:kern w:val="0"/>
                <w:sz w:val="22"/>
              </w:rPr>
              <w:t>机柜内所有线</w:t>
            </w:r>
            <w:proofErr w:type="gramStart"/>
            <w:r>
              <w:rPr>
                <w:rFonts w:ascii="宋体" w:hAnsi="宋体" w:cs="宋体" w:hint="eastAsia"/>
                <w:color w:val="000000" w:themeColor="text1"/>
                <w:kern w:val="0"/>
                <w:sz w:val="22"/>
              </w:rPr>
              <w:t>缆</w:t>
            </w:r>
            <w:proofErr w:type="gramEnd"/>
            <w:r>
              <w:rPr>
                <w:rFonts w:ascii="宋体" w:hAnsi="宋体" w:cs="宋体" w:hint="eastAsia"/>
                <w:color w:val="000000" w:themeColor="text1"/>
                <w:kern w:val="0"/>
                <w:sz w:val="22"/>
              </w:rPr>
              <w:t>分类处理，专业设计固定槽，综合布线，且机柜内设备安装顺序严密，设备之间线缆直接连接，避免部署多余线缆，减少故障点。</w:t>
            </w:r>
          </w:p>
        </w:tc>
        <w:tc>
          <w:tcPr>
            <w:tcW w:w="689" w:type="dxa"/>
            <w:shd w:val="clear" w:color="auto" w:fill="auto"/>
            <w:vAlign w:val="center"/>
          </w:tcPr>
          <w:p w:rsidR="00DA1DAF" w:rsidRDefault="00DA1DAF" w:rsidP="0092209F">
            <w:pPr>
              <w:widowControl/>
              <w:jc w:val="center"/>
              <w:textAlignment w:val="center"/>
              <w:rPr>
                <w:rFonts w:cs="宋体"/>
                <w:color w:val="000000" w:themeColor="text1"/>
                <w:kern w:val="0"/>
                <w:sz w:val="22"/>
                <w:lang w:bidi="ar"/>
              </w:rPr>
            </w:pPr>
            <w:r>
              <w:rPr>
                <w:rFonts w:cs="宋体" w:hint="eastAsia"/>
                <w:color w:val="000000" w:themeColor="text1"/>
                <w:kern w:val="0"/>
                <w:sz w:val="22"/>
                <w:lang w:bidi="ar"/>
              </w:rPr>
              <w:t>1</w:t>
            </w:r>
          </w:p>
        </w:tc>
        <w:tc>
          <w:tcPr>
            <w:tcW w:w="756" w:type="dxa"/>
            <w:shd w:val="clear" w:color="auto" w:fill="auto"/>
            <w:vAlign w:val="center"/>
          </w:tcPr>
          <w:p w:rsidR="00DA1DAF" w:rsidRDefault="00DA1DAF" w:rsidP="0092209F">
            <w:pPr>
              <w:jc w:val="center"/>
              <w:rPr>
                <w:rFonts w:cs="宋体"/>
                <w:color w:val="000000" w:themeColor="text1"/>
                <w:sz w:val="22"/>
              </w:rPr>
            </w:pPr>
            <w:r>
              <w:rPr>
                <w:rFonts w:cs="宋体" w:hint="eastAsia"/>
                <w:color w:val="000000" w:themeColor="text1"/>
                <w:sz w:val="22"/>
              </w:rPr>
              <w:t>台</w:t>
            </w:r>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90"/>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cs="宋体" w:hint="eastAsia"/>
                <w:color w:val="000000" w:themeColor="text1"/>
                <w:sz w:val="22"/>
              </w:rPr>
              <w:t>12</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kern w:val="0"/>
                <w:sz w:val="22"/>
                <w:lang w:bidi="ar"/>
              </w:rPr>
              <w:t>体育专用手环</w:t>
            </w:r>
          </w:p>
        </w:tc>
        <w:tc>
          <w:tcPr>
            <w:tcW w:w="4434" w:type="dxa"/>
            <w:shd w:val="clear" w:color="auto" w:fill="auto"/>
            <w:vAlign w:val="center"/>
          </w:tcPr>
          <w:p w:rsidR="00DA1DAF" w:rsidRDefault="00DA1DAF" w:rsidP="00DA1DAF">
            <w:pPr>
              <w:widowControl/>
              <w:numPr>
                <w:ilvl w:val="0"/>
                <w:numId w:val="36"/>
              </w:numPr>
              <w:jc w:val="left"/>
              <w:textAlignment w:val="center"/>
              <w:rPr>
                <w:rFonts w:cs="宋体"/>
                <w:color w:val="000000" w:themeColor="text1"/>
                <w:sz w:val="22"/>
              </w:rPr>
            </w:pPr>
            <w:r>
              <w:rPr>
                <w:rFonts w:ascii="宋体" w:hAnsi="宋体" w:cs="宋体" w:hint="eastAsia"/>
                <w:color w:val="000000" w:themeColor="text1"/>
                <w:sz w:val="22"/>
              </w:rPr>
              <w:t>可以支持BLE和Lora，并提供</w:t>
            </w:r>
            <w:r>
              <w:rPr>
                <w:rFonts w:cs="宋体" w:hint="eastAsia"/>
                <w:color w:val="000000" w:themeColor="text1"/>
                <w:sz w:val="22"/>
              </w:rPr>
              <w:t>不少于</w:t>
            </w:r>
            <w:r>
              <w:rPr>
                <w:rFonts w:ascii="宋体" w:hAnsi="宋体" w:cs="宋体" w:hint="eastAsia"/>
                <w:color w:val="000000" w:themeColor="text1"/>
                <w:sz w:val="22"/>
              </w:rPr>
              <w:t>80小时的准确心率数据</w:t>
            </w:r>
            <w:r>
              <w:rPr>
                <w:rFonts w:cs="宋体" w:hint="eastAsia"/>
                <w:color w:val="000000" w:themeColor="text1"/>
                <w:sz w:val="22"/>
              </w:rPr>
              <w:t>。</w:t>
            </w:r>
          </w:p>
          <w:p w:rsidR="00DA1DAF" w:rsidRDefault="00DA1DAF" w:rsidP="00DA1DAF">
            <w:pPr>
              <w:widowControl/>
              <w:numPr>
                <w:ilvl w:val="0"/>
                <w:numId w:val="36"/>
              </w:numPr>
              <w:jc w:val="left"/>
              <w:textAlignment w:val="center"/>
              <w:rPr>
                <w:rFonts w:ascii="宋体" w:hAnsi="宋体" w:cs="宋体"/>
                <w:color w:val="000000" w:themeColor="text1"/>
                <w:sz w:val="22"/>
              </w:rPr>
            </w:pPr>
            <w:r>
              <w:rPr>
                <w:rFonts w:ascii="宋体" w:hAnsi="宋体" w:cs="宋体" w:hint="eastAsia"/>
                <w:color w:val="000000" w:themeColor="text1"/>
                <w:sz w:val="22"/>
              </w:rPr>
              <w:t>传输距离：</w:t>
            </w:r>
            <w:r>
              <w:rPr>
                <w:rFonts w:cs="宋体" w:hint="eastAsia"/>
                <w:color w:val="000000" w:themeColor="text1"/>
                <w:sz w:val="22"/>
              </w:rPr>
              <w:t>不低于</w:t>
            </w:r>
            <w:r>
              <w:rPr>
                <w:rFonts w:ascii="宋体" w:hAnsi="宋体" w:cs="宋体" w:hint="eastAsia"/>
                <w:color w:val="000000" w:themeColor="text1"/>
                <w:sz w:val="22"/>
              </w:rPr>
              <w:t>200M（半径）</w:t>
            </w:r>
            <w:r>
              <w:rPr>
                <w:rFonts w:cs="宋体" w:hint="eastAsia"/>
                <w:color w:val="000000" w:themeColor="text1"/>
                <w:sz w:val="22"/>
              </w:rPr>
              <w:t>。</w:t>
            </w:r>
          </w:p>
          <w:p w:rsidR="00DA1DAF" w:rsidRDefault="00DA1DAF" w:rsidP="00DA1DAF">
            <w:pPr>
              <w:widowControl/>
              <w:numPr>
                <w:ilvl w:val="0"/>
                <w:numId w:val="36"/>
              </w:numPr>
              <w:jc w:val="left"/>
              <w:textAlignment w:val="center"/>
              <w:rPr>
                <w:rFonts w:ascii="宋体" w:hAnsi="宋体" w:cs="宋体"/>
                <w:color w:val="000000" w:themeColor="text1"/>
                <w:sz w:val="22"/>
              </w:rPr>
            </w:pPr>
            <w:r>
              <w:rPr>
                <w:rFonts w:ascii="宋体" w:hAnsi="宋体" w:cs="宋体" w:hint="eastAsia"/>
                <w:color w:val="000000" w:themeColor="text1"/>
                <w:sz w:val="22"/>
              </w:rPr>
              <w:t>心率准确性：动态下±5，静态下±1</w:t>
            </w:r>
            <w:r>
              <w:rPr>
                <w:rFonts w:cs="宋体" w:hint="eastAsia"/>
                <w:color w:val="000000" w:themeColor="text1"/>
                <w:sz w:val="22"/>
              </w:rPr>
              <w:t>。</w:t>
            </w:r>
          </w:p>
          <w:p w:rsidR="00DA1DAF" w:rsidRDefault="00DA1DAF" w:rsidP="00DA1DAF">
            <w:pPr>
              <w:widowControl/>
              <w:numPr>
                <w:ilvl w:val="0"/>
                <w:numId w:val="36"/>
              </w:numPr>
              <w:jc w:val="left"/>
              <w:textAlignment w:val="center"/>
              <w:rPr>
                <w:rFonts w:ascii="宋体" w:hAnsi="宋体" w:cs="宋体"/>
                <w:color w:val="000000" w:themeColor="text1"/>
                <w:sz w:val="22"/>
              </w:rPr>
            </w:pPr>
            <w:r>
              <w:rPr>
                <w:rFonts w:ascii="宋体" w:hAnsi="宋体" w:cs="宋体" w:hint="eastAsia"/>
                <w:color w:val="000000" w:themeColor="text1"/>
                <w:sz w:val="22"/>
              </w:rPr>
              <w:t>防水</w:t>
            </w:r>
            <w:r>
              <w:rPr>
                <w:rFonts w:cs="宋体" w:hint="eastAsia"/>
                <w:color w:val="000000" w:themeColor="text1"/>
                <w:sz w:val="22"/>
              </w:rPr>
              <w:t>等级不低于</w:t>
            </w:r>
            <w:r>
              <w:rPr>
                <w:rFonts w:ascii="宋体" w:hAnsi="宋体" w:cs="宋体" w:hint="eastAsia"/>
                <w:color w:val="000000" w:themeColor="text1"/>
                <w:sz w:val="22"/>
              </w:rPr>
              <w:t>：IP67</w:t>
            </w:r>
            <w:r>
              <w:rPr>
                <w:rFonts w:cs="宋体" w:hint="eastAsia"/>
                <w:color w:val="000000" w:themeColor="text1"/>
                <w:sz w:val="22"/>
              </w:rPr>
              <w:t>。</w:t>
            </w:r>
          </w:p>
          <w:p w:rsidR="00DA1DAF" w:rsidRDefault="00DA1DAF" w:rsidP="00DA1DAF">
            <w:pPr>
              <w:widowControl/>
              <w:numPr>
                <w:ilvl w:val="0"/>
                <w:numId w:val="36"/>
              </w:numPr>
              <w:jc w:val="left"/>
              <w:textAlignment w:val="center"/>
              <w:rPr>
                <w:rFonts w:ascii="宋体" w:hAnsi="宋体" w:cs="宋体"/>
                <w:color w:val="000000" w:themeColor="text1"/>
                <w:sz w:val="22"/>
              </w:rPr>
            </w:pPr>
            <w:r>
              <w:rPr>
                <w:rFonts w:ascii="宋体" w:hAnsi="宋体" w:cs="宋体" w:hint="eastAsia"/>
                <w:color w:val="000000" w:themeColor="text1"/>
                <w:sz w:val="22"/>
              </w:rPr>
              <w:t>核心参数：加速度传感器（3D），心率传</w:t>
            </w:r>
            <w:r>
              <w:rPr>
                <w:rFonts w:ascii="宋体" w:hAnsi="宋体" w:cs="宋体" w:hint="eastAsia"/>
                <w:color w:val="000000" w:themeColor="text1"/>
                <w:sz w:val="22"/>
              </w:rPr>
              <w:lastRenderedPageBreak/>
              <w:t>感器：PPG原理</w:t>
            </w:r>
            <w:r>
              <w:rPr>
                <w:rFonts w:cs="宋体" w:hint="eastAsia"/>
                <w:color w:val="000000" w:themeColor="text1"/>
                <w:sz w:val="22"/>
              </w:rPr>
              <w:t>。</w:t>
            </w:r>
          </w:p>
          <w:p w:rsidR="00DA1DAF" w:rsidRDefault="00DA1DAF" w:rsidP="00DA1DAF">
            <w:pPr>
              <w:widowControl/>
              <w:numPr>
                <w:ilvl w:val="0"/>
                <w:numId w:val="36"/>
              </w:numPr>
              <w:jc w:val="left"/>
              <w:textAlignment w:val="center"/>
              <w:rPr>
                <w:rFonts w:ascii="宋体" w:hAnsi="宋体" w:cs="宋体"/>
                <w:color w:val="000000" w:themeColor="text1"/>
                <w:sz w:val="22"/>
              </w:rPr>
            </w:pPr>
            <w:r>
              <w:rPr>
                <w:rFonts w:cs="宋体" w:hint="eastAsia"/>
                <w:color w:val="000000" w:themeColor="text1"/>
                <w:sz w:val="22"/>
              </w:rPr>
              <w:t>具备</w:t>
            </w:r>
            <w:r>
              <w:rPr>
                <w:rFonts w:ascii="宋体" w:hAnsi="宋体" w:cs="宋体" w:hint="eastAsia"/>
                <w:color w:val="000000" w:themeColor="text1"/>
                <w:sz w:val="22"/>
              </w:rPr>
              <w:t>震动报警提醒功能</w:t>
            </w:r>
            <w:r>
              <w:rPr>
                <w:rFonts w:cs="宋体" w:hint="eastAsia"/>
                <w:color w:val="000000" w:themeColor="text1"/>
                <w:sz w:val="22"/>
              </w:rPr>
              <w:t>。</w:t>
            </w:r>
          </w:p>
        </w:tc>
        <w:tc>
          <w:tcPr>
            <w:tcW w:w="689" w:type="dxa"/>
            <w:shd w:val="clear" w:color="auto" w:fill="auto"/>
            <w:vAlign w:val="center"/>
          </w:tcPr>
          <w:p w:rsidR="00DA1DAF" w:rsidRPr="00446B5D" w:rsidRDefault="00DA1DAF" w:rsidP="0092209F">
            <w:pPr>
              <w:widowControl/>
              <w:jc w:val="center"/>
              <w:textAlignment w:val="center"/>
              <w:rPr>
                <w:rFonts w:ascii="宋体" w:hAnsi="宋体" w:cs="宋体"/>
                <w:color w:val="000000" w:themeColor="text1"/>
                <w:sz w:val="22"/>
              </w:rPr>
            </w:pPr>
            <w:r w:rsidRPr="00446B5D">
              <w:rPr>
                <w:rFonts w:ascii="宋体" w:hAnsi="宋体" w:cs="宋体"/>
                <w:color w:val="000000" w:themeColor="text1"/>
                <w:kern w:val="0"/>
                <w:sz w:val="22"/>
                <w:lang w:bidi="ar"/>
              </w:rPr>
              <w:lastRenderedPageBreak/>
              <w:t>100</w:t>
            </w:r>
          </w:p>
        </w:tc>
        <w:tc>
          <w:tcPr>
            <w:tcW w:w="756" w:type="dxa"/>
            <w:shd w:val="clear" w:color="auto" w:fill="auto"/>
            <w:vAlign w:val="center"/>
          </w:tcPr>
          <w:p w:rsidR="00DA1DAF" w:rsidRDefault="00DA1DAF" w:rsidP="0092209F">
            <w:pPr>
              <w:jc w:val="center"/>
              <w:rPr>
                <w:rFonts w:ascii="宋体" w:hAnsi="宋体" w:cs="宋体"/>
                <w:color w:val="000000" w:themeColor="text1"/>
                <w:sz w:val="22"/>
              </w:rPr>
            </w:pPr>
            <w:proofErr w:type="gramStart"/>
            <w:r>
              <w:rPr>
                <w:rFonts w:ascii="宋体" w:hAnsi="宋体" w:cs="宋体" w:hint="eastAsia"/>
                <w:color w:val="000000" w:themeColor="text1"/>
                <w:sz w:val="22"/>
              </w:rPr>
              <w:t>个</w:t>
            </w:r>
            <w:proofErr w:type="gramEnd"/>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304"/>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cs="宋体" w:hint="eastAsia"/>
                <w:color w:val="000000" w:themeColor="text1"/>
                <w:sz w:val="22"/>
              </w:rPr>
              <w:lastRenderedPageBreak/>
              <w:t>13</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proofErr w:type="gramStart"/>
            <w:r>
              <w:rPr>
                <w:rFonts w:ascii="宋体" w:hAnsi="宋体" w:cs="宋体" w:hint="eastAsia"/>
                <w:color w:val="000000" w:themeColor="text1"/>
                <w:kern w:val="0"/>
                <w:sz w:val="22"/>
                <w:lang w:bidi="ar"/>
              </w:rPr>
              <w:t>手环微基站</w:t>
            </w:r>
            <w:proofErr w:type="gramEnd"/>
            <w:r>
              <w:rPr>
                <w:rFonts w:ascii="宋体" w:hAnsi="宋体" w:cs="宋体" w:hint="eastAsia"/>
                <w:color w:val="000000" w:themeColor="text1"/>
                <w:kern w:val="0"/>
                <w:sz w:val="22"/>
                <w:lang w:bidi="ar"/>
              </w:rPr>
              <w:t>接收器</w:t>
            </w:r>
          </w:p>
        </w:tc>
        <w:tc>
          <w:tcPr>
            <w:tcW w:w="4434" w:type="dxa"/>
            <w:shd w:val="clear" w:color="auto" w:fill="auto"/>
            <w:vAlign w:val="center"/>
          </w:tcPr>
          <w:p w:rsidR="00DA1DAF" w:rsidRDefault="00DA1DAF" w:rsidP="00DA1DAF">
            <w:pPr>
              <w:widowControl/>
              <w:numPr>
                <w:ilvl w:val="0"/>
                <w:numId w:val="37"/>
              </w:numPr>
              <w:jc w:val="left"/>
              <w:textAlignment w:val="center"/>
              <w:rPr>
                <w:rFonts w:cs="宋体"/>
                <w:color w:val="000000" w:themeColor="text1"/>
                <w:sz w:val="22"/>
              </w:rPr>
            </w:pPr>
            <w:r>
              <w:rPr>
                <w:rFonts w:ascii="宋体" w:hAnsi="宋体" w:cs="宋体" w:hint="eastAsia"/>
                <w:color w:val="000000" w:themeColor="text1"/>
                <w:sz w:val="22"/>
              </w:rPr>
              <w:t>提供体育课堂教学指导APP：体育教师通过移动终端设备登录APP账号可实时看到学生运动数据可及时调整体育教学内容、安排运动时间控制运动负荷并且通过佩戴智能监测设备，可以做到班级学生实时心率、同步监测</w:t>
            </w:r>
            <w:r>
              <w:rPr>
                <w:rFonts w:cs="宋体" w:hint="eastAsia"/>
                <w:color w:val="000000" w:themeColor="text1"/>
                <w:sz w:val="22"/>
              </w:rPr>
              <w:t>。</w:t>
            </w:r>
          </w:p>
          <w:p w:rsidR="00DA1DAF" w:rsidRDefault="00DA1DAF" w:rsidP="00DA1DAF">
            <w:pPr>
              <w:widowControl/>
              <w:numPr>
                <w:ilvl w:val="0"/>
                <w:numId w:val="37"/>
              </w:numPr>
              <w:jc w:val="left"/>
              <w:textAlignment w:val="center"/>
              <w:rPr>
                <w:rFonts w:ascii="宋体" w:hAnsi="宋体" w:cs="宋体"/>
                <w:color w:val="000000" w:themeColor="text1"/>
                <w:sz w:val="22"/>
              </w:rPr>
            </w:pPr>
            <w:r>
              <w:rPr>
                <w:rFonts w:ascii="宋体" w:hAnsi="宋体" w:cs="宋体" w:hint="eastAsia"/>
                <w:color w:val="000000" w:themeColor="text1"/>
                <w:sz w:val="22"/>
              </w:rPr>
              <w:t>APP具有课堂评价报告自动及时生成功能：课堂结束后可自动及时生成报告，可查看课程记录和对应的课堂运动评价报告。可将每节课的运动负荷曲线通过对</w:t>
            </w:r>
            <w:proofErr w:type="gramStart"/>
            <w:r>
              <w:rPr>
                <w:rFonts w:ascii="宋体" w:hAnsi="宋体" w:cs="宋体" w:hint="eastAsia"/>
                <w:color w:val="000000" w:themeColor="text1"/>
                <w:sz w:val="22"/>
              </w:rPr>
              <w:t>标经过</w:t>
            </w:r>
            <w:proofErr w:type="gramEnd"/>
            <w:r>
              <w:rPr>
                <w:rFonts w:ascii="宋体" w:hAnsi="宋体" w:cs="宋体" w:hint="eastAsia"/>
                <w:color w:val="000000" w:themeColor="text1"/>
                <w:sz w:val="22"/>
              </w:rPr>
              <w:t>大数据和机器学习算法生成的国家优质课运动负荷曲线，找到差异性，帮助体育老师进行课后反思为下次教学有针对性地调整教学内容做准备</w:t>
            </w:r>
            <w:r>
              <w:rPr>
                <w:rFonts w:cs="宋体" w:hint="eastAsia"/>
                <w:color w:val="000000" w:themeColor="text1"/>
                <w:sz w:val="22"/>
              </w:rPr>
              <w:t>。</w:t>
            </w:r>
          </w:p>
          <w:p w:rsidR="00DA1DAF" w:rsidRDefault="00DA1DAF" w:rsidP="00DA1DAF">
            <w:pPr>
              <w:widowControl/>
              <w:numPr>
                <w:ilvl w:val="0"/>
                <w:numId w:val="37"/>
              </w:numPr>
              <w:jc w:val="left"/>
              <w:textAlignment w:val="center"/>
              <w:rPr>
                <w:rFonts w:ascii="宋体" w:hAnsi="宋体" w:cs="宋体"/>
                <w:color w:val="000000" w:themeColor="text1"/>
                <w:sz w:val="22"/>
              </w:rPr>
            </w:pPr>
            <w:r>
              <w:rPr>
                <w:rFonts w:ascii="宋体" w:hAnsi="宋体" w:cs="宋体" w:hint="eastAsia"/>
                <w:color w:val="000000" w:themeColor="text1"/>
                <w:sz w:val="22"/>
              </w:rPr>
              <w:t>具有课程管理功能，支持设置课程表，可配置课程内容、授课时间和课程要求等信息</w:t>
            </w:r>
            <w:r>
              <w:rPr>
                <w:rFonts w:cs="宋体" w:hint="eastAsia"/>
                <w:color w:val="000000" w:themeColor="text1"/>
                <w:sz w:val="22"/>
              </w:rPr>
              <w:t>。</w:t>
            </w:r>
          </w:p>
          <w:p w:rsidR="00DA1DAF" w:rsidRDefault="00DA1DAF" w:rsidP="00DA1DAF">
            <w:pPr>
              <w:widowControl/>
              <w:numPr>
                <w:ilvl w:val="0"/>
                <w:numId w:val="37"/>
              </w:numPr>
              <w:jc w:val="left"/>
              <w:textAlignment w:val="center"/>
              <w:rPr>
                <w:rFonts w:ascii="宋体" w:hAnsi="宋体" w:cs="宋体"/>
                <w:color w:val="000000" w:themeColor="text1"/>
                <w:sz w:val="22"/>
              </w:rPr>
            </w:pPr>
            <w:r>
              <w:rPr>
                <w:rFonts w:ascii="宋体" w:hAnsi="宋体" w:cs="宋体" w:hint="eastAsia"/>
                <w:color w:val="000000" w:themeColor="text1"/>
                <w:sz w:val="22"/>
              </w:rPr>
              <w:t>具有课堂评价报告查询功能，支持查看课程记录，和对应的课堂运动评价报告</w:t>
            </w:r>
            <w:r>
              <w:rPr>
                <w:rFonts w:cs="宋体" w:hint="eastAsia"/>
                <w:color w:val="000000" w:themeColor="text1"/>
                <w:sz w:val="22"/>
              </w:rPr>
              <w:t>。</w:t>
            </w:r>
          </w:p>
          <w:p w:rsidR="00DA1DAF" w:rsidRDefault="00DA1DAF" w:rsidP="00DA1DAF">
            <w:pPr>
              <w:widowControl/>
              <w:numPr>
                <w:ilvl w:val="0"/>
                <w:numId w:val="37"/>
              </w:numPr>
              <w:jc w:val="left"/>
              <w:textAlignment w:val="center"/>
              <w:rPr>
                <w:rFonts w:ascii="宋体" w:hAnsi="宋体" w:cs="宋体"/>
                <w:color w:val="000000" w:themeColor="text1"/>
                <w:sz w:val="22"/>
              </w:rPr>
            </w:pPr>
            <w:r>
              <w:rPr>
                <w:rFonts w:ascii="宋体" w:hAnsi="宋体" w:cs="宋体" w:hint="eastAsia"/>
                <w:color w:val="000000" w:themeColor="text1"/>
                <w:sz w:val="22"/>
              </w:rPr>
              <w:t>支持以班级为单位对体育课堂、大课间、体育公开课活动进行有效、科学的运动负荷监测</w:t>
            </w:r>
            <w:r>
              <w:rPr>
                <w:rFonts w:cs="宋体" w:hint="eastAsia"/>
                <w:color w:val="000000" w:themeColor="text1"/>
                <w:sz w:val="22"/>
              </w:rPr>
              <w:t>。</w:t>
            </w:r>
          </w:p>
          <w:p w:rsidR="00DA1DAF" w:rsidRDefault="00DA1DAF" w:rsidP="00DA1DAF">
            <w:pPr>
              <w:widowControl/>
              <w:numPr>
                <w:ilvl w:val="0"/>
                <w:numId w:val="37"/>
              </w:numPr>
              <w:jc w:val="left"/>
              <w:textAlignment w:val="center"/>
              <w:rPr>
                <w:rFonts w:ascii="宋体" w:hAnsi="宋体" w:cs="宋体"/>
                <w:color w:val="000000" w:themeColor="text1"/>
                <w:sz w:val="22"/>
              </w:rPr>
            </w:pPr>
            <w:r>
              <w:rPr>
                <w:rFonts w:ascii="宋体" w:hAnsi="宋体" w:cs="宋体" w:hint="eastAsia"/>
                <w:color w:val="000000" w:themeColor="text1"/>
                <w:sz w:val="22"/>
              </w:rPr>
              <w:t>提供老师课堂记录和运动负荷监测数据的存储、查询、导出服务。</w:t>
            </w:r>
          </w:p>
        </w:tc>
        <w:tc>
          <w:tcPr>
            <w:tcW w:w="689" w:type="dxa"/>
            <w:shd w:val="clear" w:color="auto" w:fill="auto"/>
            <w:vAlign w:val="center"/>
          </w:tcPr>
          <w:p w:rsidR="00DA1DAF" w:rsidRPr="00446B5D" w:rsidRDefault="00DA1DAF" w:rsidP="0092209F">
            <w:pPr>
              <w:widowControl/>
              <w:jc w:val="center"/>
              <w:textAlignment w:val="center"/>
              <w:rPr>
                <w:rFonts w:ascii="宋体" w:hAnsi="宋体" w:cs="宋体"/>
                <w:color w:val="000000" w:themeColor="text1"/>
                <w:sz w:val="22"/>
              </w:rPr>
            </w:pPr>
            <w:r w:rsidRPr="00446B5D">
              <w:rPr>
                <w:rFonts w:ascii="宋体" w:hAnsi="宋体" w:cs="宋体"/>
                <w:color w:val="000000" w:themeColor="text1"/>
                <w:kern w:val="0"/>
                <w:sz w:val="22"/>
                <w:lang w:bidi="ar"/>
              </w:rPr>
              <w:t>2</w:t>
            </w:r>
          </w:p>
        </w:tc>
        <w:tc>
          <w:tcPr>
            <w:tcW w:w="756" w:type="dxa"/>
            <w:shd w:val="clear" w:color="auto" w:fill="auto"/>
            <w:vAlign w:val="center"/>
          </w:tcPr>
          <w:p w:rsidR="00DA1DAF" w:rsidRDefault="00DA1DAF" w:rsidP="0092209F">
            <w:pPr>
              <w:jc w:val="center"/>
              <w:rPr>
                <w:rFonts w:ascii="宋体" w:hAnsi="宋体" w:cs="宋体"/>
                <w:color w:val="000000" w:themeColor="text1"/>
                <w:sz w:val="22"/>
              </w:rPr>
            </w:pPr>
            <w:proofErr w:type="gramStart"/>
            <w:r>
              <w:rPr>
                <w:rFonts w:ascii="宋体" w:hAnsi="宋体" w:cs="宋体" w:hint="eastAsia"/>
                <w:color w:val="000000" w:themeColor="text1"/>
                <w:sz w:val="22"/>
              </w:rPr>
              <w:t>个</w:t>
            </w:r>
            <w:proofErr w:type="gramEnd"/>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1035"/>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cs="宋体" w:hint="eastAsia"/>
                <w:color w:val="000000" w:themeColor="text1"/>
                <w:sz w:val="22"/>
              </w:rPr>
              <w:t>14</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kern w:val="0"/>
                <w:sz w:val="22"/>
                <w:lang w:bidi="ar"/>
              </w:rPr>
              <w:t>充电箱</w:t>
            </w:r>
          </w:p>
        </w:tc>
        <w:tc>
          <w:tcPr>
            <w:tcW w:w="4434" w:type="dxa"/>
            <w:shd w:val="clear" w:color="auto" w:fill="auto"/>
            <w:vAlign w:val="center"/>
          </w:tcPr>
          <w:p w:rsidR="00DA1DAF" w:rsidRDefault="00DA1DAF" w:rsidP="00DA1DAF">
            <w:pPr>
              <w:widowControl/>
              <w:numPr>
                <w:ilvl w:val="0"/>
                <w:numId w:val="38"/>
              </w:numPr>
              <w:jc w:val="left"/>
              <w:textAlignment w:val="center"/>
              <w:rPr>
                <w:rFonts w:ascii="宋体" w:hAnsi="宋体" w:cs="宋体"/>
                <w:color w:val="000000" w:themeColor="text1"/>
                <w:sz w:val="22"/>
              </w:rPr>
            </w:pPr>
            <w:r>
              <w:rPr>
                <w:rFonts w:ascii="宋体" w:hAnsi="宋体" w:cs="宋体" w:hint="eastAsia"/>
                <w:color w:val="000000" w:themeColor="text1"/>
                <w:sz w:val="22"/>
              </w:rPr>
              <w:t>多口充电器：一次</w:t>
            </w:r>
            <w:r>
              <w:rPr>
                <w:rFonts w:cs="宋体" w:hint="eastAsia"/>
                <w:color w:val="000000" w:themeColor="text1"/>
                <w:sz w:val="22"/>
              </w:rPr>
              <w:t>提供不少于</w:t>
            </w:r>
            <w:r>
              <w:rPr>
                <w:rFonts w:ascii="宋体" w:hAnsi="宋体" w:cs="宋体" w:hint="eastAsia"/>
                <w:color w:val="000000" w:themeColor="text1"/>
                <w:sz w:val="22"/>
              </w:rPr>
              <w:t>60个臂带同时充电</w:t>
            </w:r>
            <w:r>
              <w:rPr>
                <w:rFonts w:cs="宋体" w:hint="eastAsia"/>
                <w:color w:val="000000" w:themeColor="text1"/>
                <w:sz w:val="22"/>
              </w:rPr>
              <w:t>。</w:t>
            </w:r>
          </w:p>
          <w:p w:rsidR="00DA1DAF" w:rsidRDefault="00DA1DAF" w:rsidP="00DA1DAF">
            <w:pPr>
              <w:widowControl/>
              <w:numPr>
                <w:ilvl w:val="0"/>
                <w:numId w:val="38"/>
              </w:numPr>
              <w:jc w:val="left"/>
              <w:textAlignment w:val="center"/>
              <w:rPr>
                <w:rFonts w:ascii="宋体" w:hAnsi="宋体" w:cs="宋体"/>
                <w:color w:val="000000" w:themeColor="text1"/>
                <w:sz w:val="22"/>
              </w:rPr>
            </w:pPr>
            <w:r>
              <w:rPr>
                <w:rFonts w:ascii="宋体" w:hAnsi="宋体" w:cs="宋体" w:hint="eastAsia"/>
                <w:color w:val="000000" w:themeColor="text1"/>
                <w:sz w:val="22"/>
              </w:rPr>
              <w:t>USB口数量</w:t>
            </w:r>
            <w:r>
              <w:rPr>
                <w:rFonts w:cs="宋体" w:hint="eastAsia"/>
                <w:color w:val="000000" w:themeColor="text1"/>
                <w:sz w:val="22"/>
              </w:rPr>
              <w:t>不少于</w:t>
            </w:r>
            <w:r>
              <w:rPr>
                <w:rFonts w:ascii="宋体" w:hAnsi="宋体" w:cs="宋体" w:hint="eastAsia"/>
                <w:color w:val="000000" w:themeColor="text1"/>
                <w:sz w:val="22"/>
              </w:rPr>
              <w:t>60个</w:t>
            </w:r>
            <w:r>
              <w:rPr>
                <w:rFonts w:cs="宋体" w:hint="eastAsia"/>
                <w:color w:val="000000" w:themeColor="text1"/>
                <w:sz w:val="22"/>
              </w:rPr>
              <w:t>。</w:t>
            </w:r>
          </w:p>
          <w:p w:rsidR="00DA1DAF" w:rsidRDefault="00DA1DAF" w:rsidP="00DA1DAF">
            <w:pPr>
              <w:widowControl/>
              <w:numPr>
                <w:ilvl w:val="0"/>
                <w:numId w:val="38"/>
              </w:numPr>
              <w:jc w:val="left"/>
              <w:textAlignment w:val="center"/>
              <w:rPr>
                <w:rFonts w:ascii="宋体" w:hAnsi="宋体" w:cs="宋体"/>
                <w:color w:val="000000" w:themeColor="text1"/>
                <w:sz w:val="22"/>
              </w:rPr>
            </w:pPr>
            <w:r>
              <w:rPr>
                <w:rFonts w:ascii="宋体" w:hAnsi="宋体" w:cs="宋体" w:hint="eastAsia"/>
                <w:color w:val="000000" w:themeColor="text1"/>
                <w:sz w:val="22"/>
              </w:rPr>
              <w:t>输出电压：5V；输出电流：0.1A~2.4A</w:t>
            </w:r>
            <w:r>
              <w:rPr>
                <w:rFonts w:cs="宋体" w:hint="eastAsia"/>
                <w:color w:val="000000" w:themeColor="text1"/>
                <w:sz w:val="22"/>
              </w:rPr>
              <w:t>。</w:t>
            </w:r>
          </w:p>
          <w:p w:rsidR="00DA1DAF" w:rsidRDefault="00DA1DAF" w:rsidP="00DA1DAF">
            <w:pPr>
              <w:widowControl/>
              <w:numPr>
                <w:ilvl w:val="0"/>
                <w:numId w:val="38"/>
              </w:numPr>
              <w:jc w:val="left"/>
              <w:textAlignment w:val="center"/>
              <w:rPr>
                <w:rFonts w:ascii="宋体" w:hAnsi="宋体" w:cs="宋体"/>
                <w:color w:val="000000" w:themeColor="text1"/>
                <w:sz w:val="22"/>
              </w:rPr>
            </w:pPr>
            <w:r>
              <w:rPr>
                <w:rFonts w:ascii="宋体" w:hAnsi="宋体" w:cs="宋体" w:hint="eastAsia"/>
                <w:color w:val="000000" w:themeColor="text1"/>
                <w:sz w:val="22"/>
              </w:rPr>
              <w:t>接口输入：100-240V AC 50/60HZ</w:t>
            </w:r>
            <w:r>
              <w:rPr>
                <w:rFonts w:cs="宋体" w:hint="eastAsia"/>
                <w:color w:val="000000" w:themeColor="text1"/>
                <w:sz w:val="22"/>
              </w:rPr>
              <w:t>。</w:t>
            </w:r>
          </w:p>
        </w:tc>
        <w:tc>
          <w:tcPr>
            <w:tcW w:w="689" w:type="dxa"/>
            <w:shd w:val="clear" w:color="auto" w:fill="auto"/>
            <w:vAlign w:val="center"/>
          </w:tcPr>
          <w:p w:rsidR="00DA1DAF" w:rsidRPr="00446B5D" w:rsidRDefault="00DA1DAF" w:rsidP="0092209F">
            <w:pPr>
              <w:widowControl/>
              <w:jc w:val="center"/>
              <w:textAlignment w:val="center"/>
              <w:rPr>
                <w:rFonts w:ascii="宋体" w:hAnsi="宋体" w:cs="宋体"/>
                <w:color w:val="000000" w:themeColor="text1"/>
                <w:sz w:val="22"/>
              </w:rPr>
            </w:pPr>
            <w:r w:rsidRPr="00446B5D">
              <w:rPr>
                <w:rFonts w:ascii="宋体" w:hAnsi="宋体" w:cs="宋体"/>
                <w:color w:val="000000" w:themeColor="text1"/>
                <w:kern w:val="0"/>
                <w:sz w:val="22"/>
                <w:lang w:bidi="ar"/>
              </w:rPr>
              <w:t>2</w:t>
            </w:r>
          </w:p>
        </w:tc>
        <w:tc>
          <w:tcPr>
            <w:tcW w:w="756" w:type="dxa"/>
            <w:shd w:val="clear" w:color="auto" w:fill="auto"/>
            <w:vAlign w:val="center"/>
          </w:tcPr>
          <w:p w:rsidR="00DA1DAF" w:rsidRDefault="00DA1DAF" w:rsidP="0092209F">
            <w:pPr>
              <w:jc w:val="center"/>
              <w:rPr>
                <w:rFonts w:ascii="宋体" w:hAnsi="宋体" w:cs="宋体"/>
                <w:color w:val="000000" w:themeColor="text1"/>
                <w:sz w:val="22"/>
              </w:rPr>
            </w:pPr>
            <w:proofErr w:type="gramStart"/>
            <w:r>
              <w:rPr>
                <w:rFonts w:ascii="宋体" w:hAnsi="宋体" w:cs="宋体" w:hint="eastAsia"/>
                <w:color w:val="000000" w:themeColor="text1"/>
                <w:sz w:val="22"/>
              </w:rPr>
              <w:t>个</w:t>
            </w:r>
            <w:proofErr w:type="gramEnd"/>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372"/>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cs="宋体" w:hint="eastAsia"/>
                <w:color w:val="000000" w:themeColor="text1"/>
                <w:sz w:val="22"/>
              </w:rPr>
              <w:t>15</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kern w:val="0"/>
                <w:sz w:val="22"/>
                <w:lang w:bidi="ar"/>
              </w:rPr>
              <w:t>智慧体育测试移动站</w:t>
            </w:r>
          </w:p>
        </w:tc>
        <w:tc>
          <w:tcPr>
            <w:tcW w:w="4434" w:type="dxa"/>
            <w:shd w:val="clear" w:color="auto" w:fill="auto"/>
            <w:vAlign w:val="center"/>
          </w:tcPr>
          <w:p w:rsidR="00DA1DAF" w:rsidRDefault="00DA1DAF" w:rsidP="00DA1DAF">
            <w:pPr>
              <w:widowControl/>
              <w:numPr>
                <w:ilvl w:val="0"/>
                <w:numId w:val="39"/>
              </w:numPr>
              <w:jc w:val="left"/>
              <w:textAlignment w:val="center"/>
              <w:rPr>
                <w:rFonts w:cs="宋体"/>
                <w:color w:val="000000" w:themeColor="text1"/>
                <w:sz w:val="22"/>
              </w:rPr>
            </w:pPr>
            <w:r>
              <w:rPr>
                <w:rFonts w:ascii="宋体" w:hAnsi="宋体" w:cs="宋体" w:hint="eastAsia"/>
                <w:color w:val="000000" w:themeColor="text1"/>
                <w:sz w:val="22"/>
              </w:rPr>
              <w:t>屏幕尺寸</w:t>
            </w:r>
            <w:r>
              <w:rPr>
                <w:rFonts w:cs="宋体" w:hint="eastAsia"/>
                <w:color w:val="000000" w:themeColor="text1"/>
                <w:sz w:val="22"/>
              </w:rPr>
              <w:t>不少于</w:t>
            </w:r>
            <w:r>
              <w:rPr>
                <w:rFonts w:ascii="宋体" w:hAnsi="宋体" w:cs="宋体" w:hint="eastAsia"/>
                <w:color w:val="000000" w:themeColor="text1"/>
                <w:sz w:val="22"/>
              </w:rPr>
              <w:t>：10英寸；分辨率：2000*1200</w:t>
            </w:r>
            <w:r>
              <w:rPr>
                <w:rFonts w:cs="宋体" w:hint="eastAsia"/>
                <w:color w:val="000000" w:themeColor="text1"/>
                <w:sz w:val="22"/>
              </w:rPr>
              <w:t>。</w:t>
            </w:r>
          </w:p>
          <w:p w:rsidR="00DA1DAF" w:rsidRDefault="00DA1DAF" w:rsidP="00DA1DAF">
            <w:pPr>
              <w:widowControl/>
              <w:numPr>
                <w:ilvl w:val="0"/>
                <w:numId w:val="39"/>
              </w:numPr>
              <w:jc w:val="left"/>
              <w:textAlignment w:val="center"/>
              <w:rPr>
                <w:rFonts w:ascii="宋体" w:hAnsi="宋体" w:cs="宋体"/>
                <w:color w:val="000000" w:themeColor="text1"/>
                <w:sz w:val="22"/>
              </w:rPr>
            </w:pPr>
            <w:r>
              <w:rPr>
                <w:rFonts w:ascii="宋体" w:hAnsi="宋体" w:cs="宋体" w:hint="eastAsia"/>
                <w:color w:val="000000" w:themeColor="text1"/>
                <w:sz w:val="22"/>
              </w:rPr>
              <w:t>内存容量</w:t>
            </w:r>
            <w:r>
              <w:rPr>
                <w:rFonts w:cs="宋体" w:hint="eastAsia"/>
                <w:color w:val="000000" w:themeColor="text1"/>
                <w:sz w:val="22"/>
              </w:rPr>
              <w:t>不少于</w:t>
            </w:r>
            <w:r>
              <w:rPr>
                <w:rFonts w:ascii="宋体" w:hAnsi="宋体" w:cs="宋体" w:hint="eastAsia"/>
                <w:color w:val="000000" w:themeColor="text1"/>
                <w:sz w:val="22"/>
              </w:rPr>
              <w:t>：64GB</w:t>
            </w:r>
            <w:r>
              <w:rPr>
                <w:rFonts w:cs="宋体" w:hint="eastAsia"/>
                <w:color w:val="000000" w:themeColor="text1"/>
                <w:sz w:val="22"/>
              </w:rPr>
              <w:t>。</w:t>
            </w:r>
          </w:p>
          <w:p w:rsidR="00DA1DAF" w:rsidRDefault="00DA1DAF" w:rsidP="00DA1DAF">
            <w:pPr>
              <w:widowControl/>
              <w:numPr>
                <w:ilvl w:val="0"/>
                <w:numId w:val="39"/>
              </w:numPr>
              <w:jc w:val="left"/>
              <w:textAlignment w:val="center"/>
              <w:rPr>
                <w:rFonts w:ascii="宋体" w:hAnsi="宋体" w:cs="宋体"/>
                <w:color w:val="000000" w:themeColor="text1"/>
                <w:sz w:val="22"/>
              </w:rPr>
            </w:pPr>
            <w:r>
              <w:rPr>
                <w:rFonts w:ascii="宋体" w:hAnsi="宋体" w:cs="宋体" w:hint="eastAsia"/>
                <w:color w:val="000000" w:themeColor="text1"/>
                <w:sz w:val="22"/>
              </w:rPr>
              <w:t>电池</w:t>
            </w:r>
            <w:r>
              <w:rPr>
                <w:rFonts w:cs="宋体" w:hint="eastAsia"/>
                <w:color w:val="000000" w:themeColor="text1"/>
                <w:sz w:val="22"/>
              </w:rPr>
              <w:t>不低于</w:t>
            </w:r>
            <w:r>
              <w:rPr>
                <w:rFonts w:ascii="宋体" w:hAnsi="宋体" w:cs="宋体" w:hint="eastAsia"/>
                <w:color w:val="000000" w:themeColor="text1"/>
                <w:sz w:val="22"/>
              </w:rPr>
              <w:t>：7700mAh</w:t>
            </w:r>
            <w:r>
              <w:rPr>
                <w:rFonts w:cs="宋体" w:hint="eastAsia"/>
                <w:color w:val="000000" w:themeColor="text1"/>
                <w:sz w:val="22"/>
              </w:rPr>
              <w:t>。</w:t>
            </w:r>
          </w:p>
          <w:p w:rsidR="00DA1DAF" w:rsidRDefault="00DA1DAF" w:rsidP="00DA1DAF">
            <w:pPr>
              <w:widowControl/>
              <w:numPr>
                <w:ilvl w:val="0"/>
                <w:numId w:val="39"/>
              </w:numPr>
              <w:jc w:val="left"/>
              <w:textAlignment w:val="center"/>
              <w:rPr>
                <w:rFonts w:ascii="宋体" w:hAnsi="宋体" w:cs="宋体"/>
                <w:color w:val="000000" w:themeColor="text1"/>
                <w:sz w:val="22"/>
              </w:rPr>
            </w:pPr>
            <w:r>
              <w:rPr>
                <w:rFonts w:ascii="宋体" w:hAnsi="宋体" w:cs="宋体" w:hint="eastAsia"/>
                <w:color w:val="000000" w:themeColor="text1"/>
                <w:sz w:val="22"/>
              </w:rPr>
              <w:t>摄像头：前置500W；后置800W</w:t>
            </w:r>
            <w:r>
              <w:rPr>
                <w:rFonts w:cs="宋体" w:hint="eastAsia"/>
                <w:color w:val="000000" w:themeColor="text1"/>
                <w:sz w:val="22"/>
              </w:rPr>
              <w:t>。</w:t>
            </w:r>
          </w:p>
          <w:p w:rsidR="00DA1DAF" w:rsidRDefault="00DA1DAF" w:rsidP="00DA1DAF">
            <w:pPr>
              <w:widowControl/>
              <w:numPr>
                <w:ilvl w:val="0"/>
                <w:numId w:val="39"/>
              </w:numPr>
              <w:jc w:val="left"/>
              <w:textAlignment w:val="center"/>
              <w:rPr>
                <w:rFonts w:ascii="宋体" w:hAnsi="宋体" w:cs="宋体"/>
                <w:color w:val="000000" w:themeColor="text1"/>
                <w:sz w:val="22"/>
              </w:rPr>
            </w:pPr>
            <w:r>
              <w:rPr>
                <w:rFonts w:ascii="宋体" w:hAnsi="宋体" w:cs="宋体" w:hint="eastAsia"/>
                <w:color w:val="000000" w:themeColor="text1"/>
                <w:sz w:val="22"/>
              </w:rPr>
              <w:t>运行内存</w:t>
            </w:r>
            <w:r>
              <w:rPr>
                <w:rFonts w:cs="宋体" w:hint="eastAsia"/>
                <w:color w:val="000000" w:themeColor="text1"/>
                <w:sz w:val="22"/>
              </w:rPr>
              <w:t>不少于</w:t>
            </w:r>
            <w:r>
              <w:rPr>
                <w:rFonts w:ascii="宋体" w:hAnsi="宋体" w:cs="宋体" w:hint="eastAsia"/>
                <w:color w:val="000000" w:themeColor="text1"/>
                <w:sz w:val="22"/>
              </w:rPr>
              <w:t>：4GB</w:t>
            </w:r>
            <w:r>
              <w:rPr>
                <w:rFonts w:cs="宋体" w:hint="eastAsia"/>
                <w:color w:val="000000" w:themeColor="text1"/>
                <w:sz w:val="22"/>
              </w:rPr>
              <w:t>。</w:t>
            </w:r>
          </w:p>
          <w:p w:rsidR="00DA1DAF" w:rsidRDefault="00DA1DAF" w:rsidP="00DA1DAF">
            <w:pPr>
              <w:widowControl/>
              <w:numPr>
                <w:ilvl w:val="0"/>
                <w:numId w:val="39"/>
              </w:numPr>
              <w:jc w:val="left"/>
              <w:textAlignment w:val="center"/>
              <w:rPr>
                <w:rFonts w:ascii="宋体" w:hAnsi="宋体" w:cs="宋体"/>
                <w:color w:val="000000" w:themeColor="text1"/>
                <w:sz w:val="22"/>
              </w:rPr>
            </w:pPr>
            <w:r>
              <w:rPr>
                <w:rFonts w:ascii="宋体" w:hAnsi="宋体" w:cs="宋体" w:hint="eastAsia"/>
                <w:color w:val="000000" w:themeColor="text1"/>
                <w:sz w:val="22"/>
              </w:rPr>
              <w:t>CPU核心数</w:t>
            </w:r>
            <w:r>
              <w:rPr>
                <w:rFonts w:cs="宋体" w:hint="eastAsia"/>
                <w:color w:val="000000" w:themeColor="text1"/>
                <w:sz w:val="22"/>
              </w:rPr>
              <w:t>不少于</w:t>
            </w:r>
            <w:r>
              <w:rPr>
                <w:rFonts w:ascii="宋体" w:hAnsi="宋体" w:cs="宋体" w:hint="eastAsia"/>
                <w:color w:val="000000" w:themeColor="text1"/>
                <w:sz w:val="22"/>
              </w:rPr>
              <w:t>：八核</w:t>
            </w:r>
            <w:r>
              <w:rPr>
                <w:rFonts w:cs="宋体" w:hint="eastAsia"/>
                <w:color w:val="000000" w:themeColor="text1"/>
                <w:sz w:val="22"/>
              </w:rPr>
              <w:t>。</w:t>
            </w:r>
          </w:p>
        </w:tc>
        <w:tc>
          <w:tcPr>
            <w:tcW w:w="689" w:type="dxa"/>
            <w:shd w:val="clear" w:color="auto" w:fill="auto"/>
            <w:vAlign w:val="center"/>
          </w:tcPr>
          <w:p w:rsidR="00DA1DAF" w:rsidRPr="00446B5D" w:rsidRDefault="00DA1DAF" w:rsidP="0092209F">
            <w:pPr>
              <w:widowControl/>
              <w:jc w:val="center"/>
              <w:textAlignment w:val="center"/>
              <w:rPr>
                <w:rFonts w:ascii="宋体" w:hAnsi="宋体" w:cs="宋体"/>
                <w:color w:val="000000" w:themeColor="text1"/>
                <w:sz w:val="22"/>
              </w:rPr>
            </w:pPr>
            <w:r w:rsidRPr="00446B5D">
              <w:rPr>
                <w:rFonts w:ascii="宋体" w:hAnsi="宋体" w:cs="宋体"/>
                <w:color w:val="000000" w:themeColor="text1"/>
                <w:kern w:val="0"/>
                <w:sz w:val="22"/>
                <w:lang w:bidi="ar"/>
              </w:rPr>
              <w:t>2</w:t>
            </w:r>
          </w:p>
        </w:tc>
        <w:tc>
          <w:tcPr>
            <w:tcW w:w="756" w:type="dxa"/>
            <w:shd w:val="clear" w:color="auto" w:fill="auto"/>
            <w:vAlign w:val="center"/>
          </w:tcPr>
          <w:p w:rsidR="00DA1DAF" w:rsidRDefault="00DA1DAF" w:rsidP="0092209F">
            <w:pPr>
              <w:jc w:val="center"/>
              <w:rPr>
                <w:rFonts w:ascii="宋体" w:hAnsi="宋体" w:cs="宋体"/>
                <w:color w:val="000000" w:themeColor="text1"/>
                <w:sz w:val="22"/>
              </w:rPr>
            </w:pPr>
            <w:r>
              <w:rPr>
                <w:rFonts w:ascii="宋体" w:hAnsi="宋体" w:cs="宋体" w:hint="eastAsia"/>
                <w:color w:val="000000" w:themeColor="text1"/>
                <w:sz w:val="22"/>
              </w:rPr>
              <w:t>台</w:t>
            </w:r>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1358"/>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cs="宋体" w:hint="eastAsia"/>
                <w:color w:val="000000" w:themeColor="text1"/>
                <w:sz w:val="22"/>
              </w:rPr>
              <w:t>16</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kern w:val="0"/>
                <w:sz w:val="22"/>
                <w:lang w:bidi="ar"/>
              </w:rPr>
              <w:t>AI智慧体锻屏</w:t>
            </w:r>
          </w:p>
        </w:tc>
        <w:tc>
          <w:tcPr>
            <w:tcW w:w="4434"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一、硬件指标</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1、外观参数：面板3mm以上专用防爆钢化玻璃，横竖式16:9液晶屏</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2、显示参数：屏幕尺寸</w:t>
            </w:r>
            <w:r>
              <w:rPr>
                <w:rFonts w:cs="宋体" w:hint="eastAsia"/>
                <w:color w:val="000000" w:themeColor="text1"/>
                <w:sz w:val="22"/>
              </w:rPr>
              <w:t>不低于</w:t>
            </w:r>
            <w:r>
              <w:rPr>
                <w:rFonts w:ascii="宋体" w:hAnsi="宋体" w:cs="宋体" w:hint="eastAsia"/>
                <w:color w:val="000000" w:themeColor="text1"/>
                <w:sz w:val="22"/>
              </w:rPr>
              <w:t>4</w:t>
            </w:r>
            <w:r>
              <w:rPr>
                <w:rFonts w:cs="宋体" w:hint="eastAsia"/>
                <w:color w:val="000000" w:themeColor="text1"/>
                <w:sz w:val="22"/>
              </w:rPr>
              <w:t>0</w:t>
            </w:r>
            <w:r>
              <w:rPr>
                <w:rFonts w:ascii="宋体" w:hAnsi="宋体" w:cs="宋体" w:hint="eastAsia"/>
                <w:color w:val="000000" w:themeColor="text1"/>
                <w:sz w:val="22"/>
              </w:rPr>
              <w:t>寸；分辨率1980×1080</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3、摄像头参数：内置60帧宽</w:t>
            </w:r>
            <w:proofErr w:type="gramStart"/>
            <w:r>
              <w:rPr>
                <w:rFonts w:ascii="宋体" w:hAnsi="宋体" w:cs="宋体" w:hint="eastAsia"/>
                <w:color w:val="000000" w:themeColor="text1"/>
                <w:sz w:val="22"/>
              </w:rPr>
              <w:t>动态超清</w:t>
            </w:r>
            <w:proofErr w:type="gramEnd"/>
            <w:r>
              <w:rPr>
                <w:rFonts w:ascii="宋体" w:hAnsi="宋体" w:cs="宋体" w:hint="eastAsia"/>
                <w:color w:val="000000" w:themeColor="text1"/>
                <w:sz w:val="22"/>
              </w:rPr>
              <w:t>摄像头，支持亮度、白平衡、曝光等调节</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lastRenderedPageBreak/>
              <w:t>4、触摸参数：电容触控，十点触摸，响应时间小于15ms</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5、系统参数：内置</w:t>
            </w:r>
            <w:r>
              <w:rPr>
                <w:rFonts w:cs="宋体" w:hint="eastAsia"/>
                <w:color w:val="000000" w:themeColor="text1"/>
                <w:sz w:val="22"/>
              </w:rPr>
              <w:t>不少于</w:t>
            </w:r>
            <w:r>
              <w:rPr>
                <w:rFonts w:ascii="宋体" w:hAnsi="宋体" w:cs="宋体" w:hint="eastAsia"/>
                <w:color w:val="000000" w:themeColor="text1"/>
                <w:sz w:val="22"/>
              </w:rPr>
              <w:t>8核CPU：4个CPU主频2.4 GHz及以上，4个CPU主频1.8GHz及以上，内存：8G，内置存储：128G</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6、网络参数：支持有线以太网/无线WiFi网络。</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二、功能指标</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1、身份认证：人脸身份识别与认证；</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2、锻炼项目：支持自助锻炼项目，包含：深蹲、蹲跳、开合跳、前后跳、高抬腿、双脚跳绳、合掌跳、提膝击掌等多个以上锻炼项目或组合锻炼项目；</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3、展示效果：运动过程中可实时展示运动者的人体关节点等AI识别内容，以及实时的计数结果</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4、运动排名：实时统计月、周、</w:t>
            </w:r>
            <w:proofErr w:type="gramStart"/>
            <w:r>
              <w:rPr>
                <w:rFonts w:ascii="宋体" w:hAnsi="宋体" w:cs="宋体" w:hint="eastAsia"/>
                <w:color w:val="000000" w:themeColor="text1"/>
                <w:sz w:val="22"/>
              </w:rPr>
              <w:t>日各个</w:t>
            </w:r>
            <w:proofErr w:type="gramEnd"/>
            <w:r>
              <w:rPr>
                <w:rFonts w:ascii="宋体" w:hAnsi="宋体" w:cs="宋体" w:hint="eastAsia"/>
                <w:color w:val="000000" w:themeColor="text1"/>
                <w:sz w:val="22"/>
              </w:rPr>
              <w:t>运动项目不同性别学生在学校、年级的运动排名。</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三、技术指标</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1、算法要求：运动项目全部采用基于视觉的AI算法模型实现身份认证、运动过程分析和实时计时计数，无其他辅助设备或人工参与</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2、</w:t>
            </w:r>
            <w:proofErr w:type="gramStart"/>
            <w:r>
              <w:rPr>
                <w:rFonts w:ascii="宋体" w:hAnsi="宋体" w:cs="宋体" w:hint="eastAsia"/>
                <w:color w:val="000000" w:themeColor="text1"/>
                <w:sz w:val="22"/>
              </w:rPr>
              <w:t>算力要求</w:t>
            </w:r>
            <w:proofErr w:type="gramEnd"/>
            <w:r>
              <w:rPr>
                <w:rFonts w:ascii="宋体" w:hAnsi="宋体" w:cs="宋体" w:hint="eastAsia"/>
                <w:color w:val="000000" w:themeColor="text1"/>
                <w:sz w:val="22"/>
              </w:rPr>
              <w:t>：产品设备内置AI计算芯片，</w:t>
            </w:r>
            <w:proofErr w:type="gramStart"/>
            <w:r>
              <w:rPr>
                <w:rFonts w:ascii="宋体" w:hAnsi="宋体" w:cs="宋体" w:hint="eastAsia"/>
                <w:color w:val="000000" w:themeColor="text1"/>
                <w:sz w:val="22"/>
              </w:rPr>
              <w:t>算力</w:t>
            </w:r>
            <w:proofErr w:type="gramEnd"/>
            <w:r>
              <w:rPr>
                <w:rFonts w:ascii="宋体" w:hAnsi="宋体" w:cs="宋体" w:hint="eastAsia"/>
                <w:color w:val="000000" w:themeColor="text1"/>
                <w:sz w:val="22"/>
              </w:rPr>
              <w:t>15TOPS及以上，支持所有算法和模型运行，无需依赖配置或采购额外的GPU服务器。</w:t>
            </w:r>
          </w:p>
          <w:p w:rsidR="00DA1DAF" w:rsidRDefault="00DA1DAF" w:rsidP="0092209F">
            <w:pPr>
              <w:widowControl/>
              <w:jc w:val="left"/>
              <w:textAlignment w:val="center"/>
              <w:rPr>
                <w:rFonts w:ascii="宋体" w:hAnsi="宋体" w:cs="宋体"/>
                <w:color w:val="000000" w:themeColor="text1"/>
                <w:sz w:val="22"/>
              </w:rPr>
            </w:pPr>
            <w:r>
              <w:rPr>
                <w:rFonts w:cs="宋体" w:hint="eastAsia"/>
                <w:color w:val="000000" w:themeColor="text1"/>
                <w:sz w:val="22"/>
              </w:rPr>
              <w:t>3</w:t>
            </w:r>
            <w:r>
              <w:rPr>
                <w:rFonts w:cs="宋体" w:hint="eastAsia"/>
                <w:color w:val="000000" w:themeColor="text1"/>
                <w:sz w:val="22"/>
              </w:rPr>
              <w:t>、</w:t>
            </w:r>
            <w:r>
              <w:rPr>
                <w:rFonts w:ascii="宋体" w:hAnsi="宋体" w:cs="宋体" w:hint="eastAsia"/>
                <w:color w:val="000000" w:themeColor="text1"/>
                <w:sz w:val="22"/>
              </w:rPr>
              <w:t>精度要求：符合GB/T19851.12-2005《学生体质健康测试器材》精度标准要求，检测依据为GB/T 19851.12-2005《中小学体育器材和场地 第12部分：学生体质健康测试器材》和TY/T 2001-2015《国民体质测试器材 通用要求》。</w:t>
            </w:r>
          </w:p>
        </w:tc>
        <w:tc>
          <w:tcPr>
            <w:tcW w:w="689"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lastRenderedPageBreak/>
              <w:t>1</w:t>
            </w:r>
          </w:p>
        </w:tc>
        <w:tc>
          <w:tcPr>
            <w:tcW w:w="756" w:type="dxa"/>
            <w:shd w:val="clear" w:color="auto" w:fill="auto"/>
            <w:vAlign w:val="center"/>
          </w:tcPr>
          <w:p w:rsidR="00DA1DAF" w:rsidRDefault="00DA1DAF" w:rsidP="0092209F">
            <w:pPr>
              <w:jc w:val="center"/>
              <w:rPr>
                <w:rFonts w:ascii="宋体" w:hAnsi="宋体" w:cs="宋体"/>
                <w:color w:val="000000" w:themeColor="text1"/>
                <w:sz w:val="22"/>
              </w:rPr>
            </w:pPr>
            <w:r>
              <w:rPr>
                <w:rFonts w:ascii="宋体" w:hAnsi="宋体" w:cs="宋体" w:hint="eastAsia"/>
                <w:color w:val="000000" w:themeColor="text1"/>
                <w:sz w:val="22"/>
              </w:rPr>
              <w:t>台</w:t>
            </w:r>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2375"/>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cs="宋体" w:hint="eastAsia"/>
                <w:color w:val="000000" w:themeColor="text1"/>
                <w:sz w:val="22"/>
              </w:rPr>
              <w:lastRenderedPageBreak/>
              <w:t>17</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kern w:val="0"/>
                <w:sz w:val="22"/>
                <w:lang w:bidi="ar"/>
              </w:rPr>
              <w:t>校级学生发展大屏</w:t>
            </w:r>
          </w:p>
        </w:tc>
        <w:tc>
          <w:tcPr>
            <w:tcW w:w="4434" w:type="dxa"/>
            <w:shd w:val="clear" w:color="auto" w:fill="auto"/>
            <w:vAlign w:val="center"/>
          </w:tcPr>
          <w:p w:rsidR="00DA1DAF" w:rsidRDefault="00DA1DAF" w:rsidP="00DA1DAF">
            <w:pPr>
              <w:widowControl/>
              <w:numPr>
                <w:ilvl w:val="0"/>
                <w:numId w:val="40"/>
              </w:numPr>
              <w:jc w:val="left"/>
              <w:textAlignment w:val="center"/>
              <w:rPr>
                <w:rFonts w:ascii="宋体" w:hAnsi="宋体" w:cs="宋体"/>
                <w:color w:val="000000" w:themeColor="text1"/>
                <w:sz w:val="22"/>
              </w:rPr>
            </w:pPr>
            <w:r>
              <w:rPr>
                <w:rFonts w:ascii="宋体" w:hAnsi="宋体" w:cs="宋体" w:hint="eastAsia"/>
                <w:color w:val="000000" w:themeColor="text1"/>
                <w:sz w:val="22"/>
              </w:rPr>
              <w:t>整机屏幕采用86英寸4K液晶显示器。边角采用弧形设计，表面无尖锐边缘或凸起。前下边框简洁美观，前置输入接口不超过3路USB接口（包含1路Type-C、2路USB）。</w:t>
            </w:r>
          </w:p>
          <w:p w:rsidR="00DA1DAF" w:rsidRDefault="00DA1DAF" w:rsidP="00DA1DAF">
            <w:pPr>
              <w:widowControl/>
              <w:numPr>
                <w:ilvl w:val="0"/>
                <w:numId w:val="40"/>
              </w:numPr>
              <w:jc w:val="left"/>
              <w:textAlignment w:val="center"/>
              <w:rPr>
                <w:rFonts w:ascii="宋体" w:hAnsi="宋体" w:cs="宋体"/>
                <w:color w:val="000000" w:themeColor="text1"/>
                <w:sz w:val="22"/>
              </w:rPr>
            </w:pPr>
            <w:r>
              <w:rPr>
                <w:rFonts w:ascii="宋体" w:hAnsi="宋体" w:cs="宋体" w:hint="eastAsia"/>
                <w:color w:val="000000" w:themeColor="text1"/>
                <w:sz w:val="22"/>
              </w:rPr>
              <w:t>嵌入式系统版本不低于13。内存≥2GB。存储空间≥8GB。</w:t>
            </w:r>
          </w:p>
          <w:p w:rsidR="00DA1DAF" w:rsidRDefault="00DA1DAF" w:rsidP="00DA1DAF">
            <w:pPr>
              <w:widowControl/>
              <w:numPr>
                <w:ilvl w:val="0"/>
                <w:numId w:val="40"/>
              </w:numPr>
              <w:jc w:val="left"/>
              <w:textAlignment w:val="center"/>
              <w:rPr>
                <w:rFonts w:cs="宋体"/>
                <w:color w:val="000000" w:themeColor="text1"/>
                <w:sz w:val="22"/>
              </w:rPr>
            </w:pPr>
            <w:proofErr w:type="gramStart"/>
            <w:r>
              <w:rPr>
                <w:rFonts w:ascii="宋体" w:hAnsi="宋体" w:cs="宋体" w:hint="eastAsia"/>
                <w:color w:val="000000" w:themeColor="text1"/>
                <w:sz w:val="22"/>
              </w:rPr>
              <w:t>内置非</w:t>
            </w:r>
            <w:proofErr w:type="gramEnd"/>
            <w:r>
              <w:rPr>
                <w:rFonts w:ascii="宋体" w:hAnsi="宋体" w:cs="宋体" w:hint="eastAsia"/>
                <w:color w:val="000000" w:themeColor="text1"/>
                <w:sz w:val="22"/>
              </w:rPr>
              <w:t>独立外扩展的4阵列麦克风，可用于对教室环境音频进行采集，麦克风拾音距离≥12米。整机扬声器在100%音量下，可做到1米处声压级≥88db，10米处声压级≥79dB</w:t>
            </w:r>
          </w:p>
          <w:p w:rsidR="00DA1DAF" w:rsidRDefault="00DA1DAF" w:rsidP="00DA1DAF">
            <w:pPr>
              <w:widowControl/>
              <w:numPr>
                <w:ilvl w:val="0"/>
                <w:numId w:val="40"/>
              </w:numPr>
              <w:jc w:val="left"/>
              <w:textAlignment w:val="center"/>
              <w:rPr>
                <w:rFonts w:ascii="宋体" w:hAnsi="宋体" w:cs="宋体"/>
                <w:color w:val="000000" w:themeColor="text1"/>
                <w:sz w:val="22"/>
              </w:rPr>
            </w:pPr>
            <w:r>
              <w:rPr>
                <w:rFonts w:ascii="宋体" w:hAnsi="宋体" w:cs="宋体" w:hint="eastAsia"/>
                <w:color w:val="000000" w:themeColor="text1"/>
                <w:sz w:val="22"/>
              </w:rPr>
              <w:t>内置扬声器采用缝隙发声技术，喇叭采用槽式开口设计，不大于5.8mm</w:t>
            </w:r>
            <w:r>
              <w:rPr>
                <w:rFonts w:cs="宋体" w:hint="eastAsia"/>
                <w:color w:val="000000" w:themeColor="text1"/>
                <w:sz w:val="22"/>
              </w:rPr>
              <w:t>。</w:t>
            </w:r>
          </w:p>
          <w:p w:rsidR="00DA1DAF" w:rsidRDefault="00DA1DAF" w:rsidP="00DA1DAF">
            <w:pPr>
              <w:widowControl/>
              <w:numPr>
                <w:ilvl w:val="0"/>
                <w:numId w:val="40"/>
              </w:numPr>
              <w:jc w:val="left"/>
              <w:textAlignment w:val="center"/>
              <w:rPr>
                <w:rFonts w:ascii="宋体" w:hAnsi="宋体" w:cs="宋体"/>
                <w:color w:val="000000" w:themeColor="text1"/>
                <w:sz w:val="22"/>
              </w:rPr>
            </w:pPr>
            <w:r>
              <w:rPr>
                <w:rFonts w:ascii="宋体" w:hAnsi="宋体" w:cs="宋体" w:hint="eastAsia"/>
                <w:color w:val="000000" w:themeColor="text1"/>
                <w:sz w:val="22"/>
              </w:rPr>
              <w:lastRenderedPageBreak/>
              <w:t>支持标准、听力、观影和AI空间感知音效模式，AI空间感知音效模式可通过内置麦克风采集教室物理环境声音，自动生成符合当前教室物理环境的频段、音量、音效。</w:t>
            </w:r>
          </w:p>
          <w:p w:rsidR="00DA1DAF" w:rsidRDefault="00DA1DAF" w:rsidP="00DA1DAF">
            <w:pPr>
              <w:widowControl/>
              <w:numPr>
                <w:ilvl w:val="0"/>
                <w:numId w:val="40"/>
              </w:numPr>
              <w:jc w:val="left"/>
              <w:textAlignment w:val="center"/>
              <w:rPr>
                <w:rFonts w:ascii="宋体" w:hAnsi="宋体" w:cs="宋体"/>
                <w:color w:val="000000" w:themeColor="text1"/>
                <w:sz w:val="22"/>
              </w:rPr>
            </w:pPr>
            <w:r>
              <w:rPr>
                <w:rFonts w:ascii="宋体" w:hAnsi="宋体" w:cs="宋体" w:hint="eastAsia"/>
                <w:color w:val="000000" w:themeColor="text1"/>
                <w:sz w:val="22"/>
              </w:rPr>
              <w:t>内置摄像头、麦克风无需外接线材连接，无任何可见外接线材及模块化拼接痕迹，未占用整机设备端口。</w:t>
            </w:r>
          </w:p>
          <w:p w:rsidR="00DA1DAF" w:rsidRDefault="00DA1DAF" w:rsidP="00DA1DAF">
            <w:pPr>
              <w:widowControl/>
              <w:numPr>
                <w:ilvl w:val="0"/>
                <w:numId w:val="40"/>
              </w:numPr>
              <w:jc w:val="left"/>
              <w:textAlignment w:val="center"/>
              <w:rPr>
                <w:rFonts w:ascii="宋体" w:hAnsi="宋体" w:cs="宋体"/>
                <w:color w:val="000000" w:themeColor="text1"/>
                <w:sz w:val="22"/>
              </w:rPr>
            </w:pPr>
            <w:r>
              <w:rPr>
                <w:rFonts w:ascii="宋体" w:hAnsi="宋体" w:cs="宋体" w:hint="eastAsia"/>
                <w:color w:val="000000" w:themeColor="text1"/>
                <w:sz w:val="22"/>
              </w:rPr>
              <w:t>前置 USB 接口具备防撞挡板设计，防撞挡板采用转轴式翻转。</w:t>
            </w:r>
          </w:p>
          <w:p w:rsidR="00DA1DAF" w:rsidRDefault="00DA1DAF" w:rsidP="00DA1DAF">
            <w:pPr>
              <w:widowControl/>
              <w:numPr>
                <w:ilvl w:val="0"/>
                <w:numId w:val="40"/>
              </w:numPr>
              <w:jc w:val="left"/>
              <w:textAlignment w:val="center"/>
              <w:rPr>
                <w:rFonts w:ascii="宋体" w:hAnsi="宋体" w:cs="宋体"/>
                <w:color w:val="000000" w:themeColor="text1"/>
                <w:sz w:val="22"/>
              </w:rPr>
            </w:pPr>
            <w:r>
              <w:rPr>
                <w:rFonts w:ascii="宋体" w:hAnsi="宋体" w:cs="宋体" w:hint="eastAsia"/>
                <w:color w:val="000000" w:themeColor="text1"/>
                <w:sz w:val="22"/>
              </w:rPr>
              <w:t>整机PC</w:t>
            </w:r>
            <w:proofErr w:type="gramStart"/>
            <w:r>
              <w:rPr>
                <w:rFonts w:ascii="宋体" w:hAnsi="宋体" w:cs="宋体" w:hint="eastAsia"/>
                <w:color w:val="000000" w:themeColor="text1"/>
                <w:sz w:val="22"/>
              </w:rPr>
              <w:t>端支持</w:t>
            </w:r>
            <w:proofErr w:type="gramEnd"/>
            <w:r>
              <w:rPr>
                <w:rFonts w:ascii="宋体" w:hAnsi="宋体" w:cs="宋体" w:hint="eastAsia"/>
                <w:color w:val="000000" w:themeColor="text1"/>
                <w:sz w:val="22"/>
              </w:rPr>
              <w:t>主动</w:t>
            </w:r>
            <w:proofErr w:type="gramStart"/>
            <w:r>
              <w:rPr>
                <w:rFonts w:ascii="宋体" w:hAnsi="宋体" w:cs="宋体" w:hint="eastAsia"/>
                <w:color w:val="000000" w:themeColor="text1"/>
                <w:sz w:val="22"/>
              </w:rPr>
              <w:t>发现蓝牙外设</w:t>
            </w:r>
            <w:proofErr w:type="gramEnd"/>
            <w:r>
              <w:rPr>
                <w:rFonts w:ascii="宋体" w:hAnsi="宋体" w:cs="宋体" w:hint="eastAsia"/>
                <w:color w:val="000000" w:themeColor="text1"/>
                <w:sz w:val="22"/>
              </w:rPr>
              <w:t>从而连接（无需整机进入发现模式），支持连接外部蓝牙音箱播放音频。</w:t>
            </w:r>
          </w:p>
          <w:p w:rsidR="00DA1DAF" w:rsidRDefault="00DA1DAF" w:rsidP="00DA1DAF">
            <w:pPr>
              <w:widowControl/>
              <w:numPr>
                <w:ilvl w:val="0"/>
                <w:numId w:val="40"/>
              </w:numPr>
              <w:jc w:val="left"/>
              <w:textAlignment w:val="center"/>
              <w:rPr>
                <w:rFonts w:ascii="宋体" w:hAnsi="宋体" w:cs="宋体"/>
                <w:color w:val="000000" w:themeColor="text1"/>
                <w:sz w:val="22"/>
              </w:rPr>
            </w:pPr>
            <w:r>
              <w:rPr>
                <w:rFonts w:ascii="宋体" w:hAnsi="宋体" w:cs="宋体" w:hint="eastAsia"/>
                <w:color w:val="000000" w:themeColor="text1"/>
                <w:sz w:val="22"/>
              </w:rPr>
              <w:t>支持发出频率为18kHz-22kHz超声波信号，智能手机通过麦克风接收后，智能手机与整机无需在同一局域网内，可实现配对，一键投屏，用户无需手动输入投</w:t>
            </w:r>
            <w:proofErr w:type="gramStart"/>
            <w:r>
              <w:rPr>
                <w:rFonts w:ascii="宋体" w:hAnsi="宋体" w:cs="宋体" w:hint="eastAsia"/>
                <w:color w:val="000000" w:themeColor="text1"/>
                <w:sz w:val="22"/>
              </w:rPr>
              <w:t>屏码或扫码</w:t>
            </w:r>
            <w:proofErr w:type="gramEnd"/>
            <w:r>
              <w:rPr>
                <w:rFonts w:ascii="宋体" w:hAnsi="宋体" w:cs="宋体" w:hint="eastAsia"/>
                <w:color w:val="000000" w:themeColor="text1"/>
                <w:sz w:val="22"/>
              </w:rPr>
              <w:t>获取投屏码；</w:t>
            </w:r>
          </w:p>
          <w:p w:rsidR="00DA1DAF" w:rsidRDefault="00DA1DAF" w:rsidP="00DA1DAF">
            <w:pPr>
              <w:widowControl/>
              <w:numPr>
                <w:ilvl w:val="0"/>
                <w:numId w:val="40"/>
              </w:numPr>
              <w:jc w:val="left"/>
              <w:textAlignment w:val="center"/>
              <w:rPr>
                <w:rFonts w:ascii="宋体" w:hAnsi="宋体" w:cs="宋体"/>
                <w:color w:val="000000" w:themeColor="text1"/>
                <w:sz w:val="22"/>
              </w:rPr>
            </w:pPr>
            <w:r>
              <w:rPr>
                <w:rFonts w:ascii="宋体" w:hAnsi="宋体" w:cs="宋体" w:hint="eastAsia"/>
                <w:color w:val="000000" w:themeColor="text1"/>
                <w:sz w:val="22"/>
              </w:rPr>
              <w:t>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w:t>
            </w:r>
            <w:proofErr w:type="gramStart"/>
            <w:r>
              <w:rPr>
                <w:rFonts w:ascii="宋体" w:hAnsi="宋体" w:cs="宋体" w:hint="eastAsia"/>
                <w:color w:val="000000" w:themeColor="text1"/>
                <w:sz w:val="22"/>
              </w:rPr>
              <w:t>扰模式</w:t>
            </w:r>
            <w:proofErr w:type="gramEnd"/>
            <w:r>
              <w:rPr>
                <w:rFonts w:ascii="宋体" w:hAnsi="宋体" w:cs="宋体" w:hint="eastAsia"/>
                <w:color w:val="000000" w:themeColor="text1"/>
                <w:sz w:val="22"/>
              </w:rPr>
              <w:t>时，不允许其他人在进行传屏；</w:t>
            </w:r>
            <w:proofErr w:type="gramStart"/>
            <w:r>
              <w:rPr>
                <w:rFonts w:ascii="宋体" w:hAnsi="宋体" w:cs="宋体" w:hint="eastAsia"/>
                <w:color w:val="000000" w:themeColor="text1"/>
                <w:sz w:val="22"/>
              </w:rPr>
              <w:t>投屏时可以</w:t>
            </w:r>
            <w:proofErr w:type="gramEnd"/>
            <w:r>
              <w:rPr>
                <w:rFonts w:ascii="宋体" w:hAnsi="宋体" w:cs="宋体" w:hint="eastAsia"/>
                <w:color w:val="000000" w:themeColor="text1"/>
                <w:sz w:val="22"/>
              </w:rPr>
              <w:t>选择过滤特定应用窗口，如邮件应用窗口。</w:t>
            </w:r>
          </w:p>
          <w:p w:rsidR="00DA1DAF" w:rsidRDefault="00DA1DAF" w:rsidP="00DA1DAF">
            <w:pPr>
              <w:widowControl/>
              <w:numPr>
                <w:ilvl w:val="0"/>
                <w:numId w:val="40"/>
              </w:numPr>
              <w:jc w:val="left"/>
              <w:textAlignment w:val="center"/>
              <w:rPr>
                <w:rFonts w:ascii="宋体" w:hAnsi="宋体" w:cs="宋体"/>
                <w:color w:val="000000" w:themeColor="text1"/>
                <w:sz w:val="22"/>
              </w:rPr>
            </w:pPr>
            <w:r>
              <w:rPr>
                <w:rFonts w:ascii="宋体" w:hAnsi="宋体" w:cs="宋体" w:hint="eastAsia"/>
                <w:color w:val="000000" w:themeColor="text1"/>
                <w:sz w:val="22"/>
              </w:rPr>
              <w:t>整机支持提笔书写，在系统下可实现无需点击任意功能入口，当检测到红外笔笔尖接触屏幕时，自动进入书写模式。</w:t>
            </w:r>
          </w:p>
          <w:p w:rsidR="00DA1DAF" w:rsidRDefault="00DA1DAF" w:rsidP="00DA1DAF">
            <w:pPr>
              <w:widowControl/>
              <w:numPr>
                <w:ilvl w:val="0"/>
                <w:numId w:val="40"/>
              </w:numPr>
              <w:jc w:val="left"/>
              <w:textAlignment w:val="center"/>
              <w:rPr>
                <w:rFonts w:ascii="宋体" w:hAnsi="宋体" w:cs="宋体"/>
                <w:color w:val="000000" w:themeColor="text1"/>
                <w:sz w:val="22"/>
              </w:rPr>
            </w:pPr>
            <w:r>
              <w:rPr>
                <w:rFonts w:ascii="宋体" w:hAnsi="宋体" w:cs="宋体" w:hint="eastAsia"/>
                <w:color w:val="000000" w:themeColor="text1"/>
                <w:sz w:val="22"/>
              </w:rPr>
              <w:t>整机触摸支持动态压力感应，支持无任何电子功能的普通书写笔在整机上书写或点压时，整机能感应压力变化，书写或点</w:t>
            </w:r>
            <w:proofErr w:type="gramStart"/>
            <w:r>
              <w:rPr>
                <w:rFonts w:ascii="宋体" w:hAnsi="宋体" w:cs="宋体" w:hint="eastAsia"/>
                <w:color w:val="000000" w:themeColor="text1"/>
                <w:sz w:val="22"/>
              </w:rPr>
              <w:t>压过程</w:t>
            </w:r>
            <w:proofErr w:type="gramEnd"/>
            <w:r>
              <w:rPr>
                <w:rFonts w:ascii="宋体" w:hAnsi="宋体" w:cs="宋体" w:hint="eastAsia"/>
                <w:color w:val="000000" w:themeColor="text1"/>
                <w:sz w:val="22"/>
              </w:rPr>
              <w:t>笔迹呈现不同粗细。</w:t>
            </w:r>
          </w:p>
          <w:p w:rsidR="00DA1DAF" w:rsidRDefault="00DA1DAF" w:rsidP="00DA1DAF">
            <w:pPr>
              <w:widowControl/>
              <w:numPr>
                <w:ilvl w:val="0"/>
                <w:numId w:val="40"/>
              </w:numPr>
              <w:jc w:val="left"/>
              <w:textAlignment w:val="center"/>
              <w:rPr>
                <w:rFonts w:ascii="宋体" w:hAnsi="宋体" w:cs="宋体"/>
                <w:color w:val="000000" w:themeColor="text1"/>
                <w:sz w:val="22"/>
              </w:rPr>
            </w:pPr>
            <w:r>
              <w:rPr>
                <w:rFonts w:ascii="宋体" w:hAnsi="宋体" w:cs="宋体" w:hint="eastAsia"/>
                <w:color w:val="000000" w:themeColor="text1"/>
                <w:sz w:val="22"/>
              </w:rPr>
              <w:t>整机支持在设备上通过摄像头获取教室内图像并自动识别图像内所有人员，并随机抽选1人，也可进行人数统计</w:t>
            </w:r>
          </w:p>
          <w:p w:rsidR="00DA1DAF" w:rsidRDefault="00DA1DAF" w:rsidP="00DA1DAF">
            <w:pPr>
              <w:widowControl/>
              <w:numPr>
                <w:ilvl w:val="0"/>
                <w:numId w:val="40"/>
              </w:numPr>
              <w:jc w:val="left"/>
              <w:textAlignment w:val="center"/>
              <w:rPr>
                <w:rFonts w:ascii="宋体" w:hAnsi="宋体" w:cs="宋体"/>
                <w:color w:val="000000" w:themeColor="text1"/>
                <w:sz w:val="22"/>
              </w:rPr>
            </w:pPr>
            <w:r>
              <w:rPr>
                <w:rFonts w:ascii="宋体" w:hAnsi="宋体" w:cs="宋体" w:hint="eastAsia"/>
                <w:color w:val="000000" w:themeColor="text1"/>
                <w:sz w:val="22"/>
              </w:rPr>
              <w:t>整机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rsidR="00DA1DAF" w:rsidRDefault="00DA1DAF" w:rsidP="00DA1DAF">
            <w:pPr>
              <w:widowControl/>
              <w:numPr>
                <w:ilvl w:val="0"/>
                <w:numId w:val="40"/>
              </w:numPr>
              <w:jc w:val="left"/>
              <w:textAlignment w:val="center"/>
              <w:rPr>
                <w:rFonts w:ascii="宋体" w:hAnsi="宋体" w:cs="宋体"/>
                <w:color w:val="000000" w:themeColor="text1"/>
                <w:sz w:val="22"/>
              </w:rPr>
            </w:pPr>
            <w:r>
              <w:rPr>
                <w:rFonts w:ascii="宋体" w:hAnsi="宋体" w:cs="宋体" w:hint="eastAsia"/>
                <w:color w:val="000000" w:themeColor="text1"/>
                <w:sz w:val="22"/>
              </w:rPr>
              <w:t>整机通道支持文件传输应用，支持通过扫码、超声两种方式与手机进行握手连接，实现文件传输功能。</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lastRenderedPageBreak/>
              <w:t>整机所有显示通道下支持纸质护眼模式，可实现画面纹理的实时调整</w:t>
            </w:r>
            <w:proofErr w:type="gramStart"/>
            <w:r>
              <w:rPr>
                <w:rFonts w:ascii="宋体" w:hAnsi="宋体" w:cs="宋体" w:hint="eastAsia"/>
                <w:color w:val="000000" w:themeColor="text1"/>
                <w:sz w:val="22"/>
              </w:rPr>
              <w:t>显示未类纸张</w:t>
            </w:r>
            <w:proofErr w:type="gramEnd"/>
            <w:r>
              <w:rPr>
                <w:rFonts w:ascii="宋体" w:hAnsi="宋体" w:cs="宋体" w:hint="eastAsia"/>
                <w:color w:val="000000" w:themeColor="text1"/>
                <w:sz w:val="22"/>
              </w:rPr>
              <w:t>的纹理显示；支持纸质纹理：牛皮纸、素描纸、宣纸、水彩纸、水纹纸；支持透明度调节；支持色温调节。</w:t>
            </w:r>
          </w:p>
        </w:tc>
        <w:tc>
          <w:tcPr>
            <w:tcW w:w="689"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lastRenderedPageBreak/>
              <w:t>1</w:t>
            </w:r>
          </w:p>
        </w:tc>
        <w:tc>
          <w:tcPr>
            <w:tcW w:w="756" w:type="dxa"/>
            <w:shd w:val="clear" w:color="auto" w:fill="auto"/>
            <w:vAlign w:val="center"/>
          </w:tcPr>
          <w:p w:rsidR="00DA1DAF" w:rsidRDefault="00DA1DAF" w:rsidP="0092209F">
            <w:pPr>
              <w:jc w:val="center"/>
              <w:rPr>
                <w:rFonts w:ascii="宋体" w:hAnsi="宋体" w:cs="宋体"/>
                <w:color w:val="000000" w:themeColor="text1"/>
                <w:sz w:val="22"/>
              </w:rPr>
            </w:pPr>
            <w:r>
              <w:rPr>
                <w:rFonts w:ascii="宋体" w:hAnsi="宋体" w:cs="宋体" w:hint="eastAsia"/>
                <w:color w:val="000000" w:themeColor="text1"/>
                <w:sz w:val="22"/>
              </w:rPr>
              <w:t>台</w:t>
            </w:r>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r w:rsidR="00DA1DAF" w:rsidTr="0092209F">
        <w:trPr>
          <w:trHeight w:val="1150"/>
        </w:trPr>
        <w:tc>
          <w:tcPr>
            <w:tcW w:w="959"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cs="宋体" w:hint="eastAsia"/>
                <w:color w:val="000000" w:themeColor="text1"/>
                <w:sz w:val="22"/>
              </w:rPr>
              <w:lastRenderedPageBreak/>
              <w:t>18</w:t>
            </w:r>
          </w:p>
        </w:tc>
        <w:tc>
          <w:tcPr>
            <w:tcW w:w="1350"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kern w:val="0"/>
                <w:sz w:val="22"/>
                <w:lang w:bidi="ar"/>
              </w:rPr>
              <w:t>交互式高清屏</w:t>
            </w:r>
          </w:p>
        </w:tc>
        <w:tc>
          <w:tcPr>
            <w:tcW w:w="4434" w:type="dxa"/>
            <w:shd w:val="clear" w:color="auto" w:fill="auto"/>
            <w:vAlign w:val="center"/>
          </w:tcPr>
          <w:p w:rsidR="00DA1DAF" w:rsidRDefault="00DA1DAF" w:rsidP="00DA1DAF">
            <w:pPr>
              <w:widowControl/>
              <w:numPr>
                <w:ilvl w:val="0"/>
                <w:numId w:val="41"/>
              </w:numPr>
              <w:jc w:val="left"/>
              <w:textAlignment w:val="center"/>
              <w:rPr>
                <w:rFonts w:ascii="宋体" w:hAnsi="宋体" w:cs="宋体"/>
                <w:color w:val="000000" w:themeColor="text1"/>
                <w:sz w:val="22"/>
              </w:rPr>
            </w:pPr>
            <w:r>
              <w:rPr>
                <w:rFonts w:ascii="宋体" w:hAnsi="宋体" w:cs="宋体" w:hint="eastAsia"/>
                <w:color w:val="000000" w:themeColor="text1"/>
                <w:sz w:val="22"/>
              </w:rPr>
              <w:t>整机屏幕采用86英寸4K液晶显示器。边角采用弧形设计，表面无尖锐边缘或凸起。前下边框简洁美观，前置输入接口不超过3路USB接口（包含1路Type-C、2路USB）。</w:t>
            </w:r>
          </w:p>
          <w:p w:rsidR="00DA1DAF" w:rsidRDefault="00DA1DAF" w:rsidP="00DA1DAF">
            <w:pPr>
              <w:widowControl/>
              <w:numPr>
                <w:ilvl w:val="0"/>
                <w:numId w:val="41"/>
              </w:numPr>
              <w:jc w:val="left"/>
              <w:textAlignment w:val="center"/>
              <w:rPr>
                <w:rFonts w:ascii="宋体" w:hAnsi="宋体" w:cs="宋体"/>
                <w:color w:val="000000" w:themeColor="text1"/>
                <w:sz w:val="22"/>
              </w:rPr>
            </w:pPr>
            <w:r>
              <w:rPr>
                <w:rFonts w:ascii="宋体" w:hAnsi="宋体" w:cs="宋体" w:hint="eastAsia"/>
                <w:color w:val="000000" w:themeColor="text1"/>
                <w:sz w:val="22"/>
              </w:rPr>
              <w:t>内存≥2GB。存储空间≥8GB。</w:t>
            </w:r>
          </w:p>
          <w:p w:rsidR="00DA1DAF" w:rsidRDefault="00DA1DAF" w:rsidP="00DA1DAF">
            <w:pPr>
              <w:widowControl/>
              <w:numPr>
                <w:ilvl w:val="0"/>
                <w:numId w:val="41"/>
              </w:numPr>
              <w:jc w:val="left"/>
              <w:textAlignment w:val="center"/>
              <w:rPr>
                <w:rFonts w:cs="宋体"/>
                <w:color w:val="000000" w:themeColor="text1"/>
                <w:sz w:val="22"/>
              </w:rPr>
            </w:pPr>
            <w:proofErr w:type="gramStart"/>
            <w:r>
              <w:rPr>
                <w:rFonts w:ascii="宋体" w:hAnsi="宋体" w:cs="宋体" w:hint="eastAsia"/>
                <w:color w:val="000000" w:themeColor="text1"/>
                <w:sz w:val="22"/>
              </w:rPr>
              <w:t>内置非</w:t>
            </w:r>
            <w:proofErr w:type="gramEnd"/>
            <w:r>
              <w:rPr>
                <w:rFonts w:ascii="宋体" w:hAnsi="宋体" w:cs="宋体" w:hint="eastAsia"/>
                <w:color w:val="000000" w:themeColor="text1"/>
                <w:sz w:val="22"/>
              </w:rPr>
              <w:t>独立外扩展的4阵列麦克风，可用于对教室环境音频进行采集，麦克风拾音距离≥12米。整机扬声器在100%音量下，可做到1米处声压级≥88db，10米处声压级≥79dB。</w:t>
            </w:r>
          </w:p>
          <w:p w:rsidR="00DA1DAF" w:rsidRDefault="00DA1DAF" w:rsidP="00DA1DAF">
            <w:pPr>
              <w:widowControl/>
              <w:numPr>
                <w:ilvl w:val="0"/>
                <w:numId w:val="41"/>
              </w:numPr>
              <w:jc w:val="left"/>
              <w:textAlignment w:val="center"/>
              <w:rPr>
                <w:rFonts w:ascii="宋体" w:hAnsi="宋体" w:cs="宋体"/>
                <w:color w:val="000000" w:themeColor="text1"/>
                <w:sz w:val="22"/>
              </w:rPr>
            </w:pPr>
            <w:r>
              <w:rPr>
                <w:rFonts w:ascii="宋体" w:hAnsi="宋体" w:cs="宋体" w:hint="eastAsia"/>
                <w:color w:val="000000" w:themeColor="text1"/>
                <w:sz w:val="22"/>
              </w:rPr>
              <w:t>内置扬声器采用缝隙发声技术，喇叭采用槽式开口设计，不大于5.8mm</w:t>
            </w:r>
            <w:r>
              <w:rPr>
                <w:rFonts w:cs="宋体" w:hint="eastAsia"/>
                <w:color w:val="000000" w:themeColor="text1"/>
                <w:sz w:val="22"/>
              </w:rPr>
              <w:t>。</w:t>
            </w:r>
          </w:p>
          <w:p w:rsidR="00DA1DAF" w:rsidRDefault="00DA1DAF" w:rsidP="00DA1DAF">
            <w:pPr>
              <w:widowControl/>
              <w:numPr>
                <w:ilvl w:val="0"/>
                <w:numId w:val="41"/>
              </w:numPr>
              <w:jc w:val="left"/>
              <w:textAlignment w:val="center"/>
              <w:rPr>
                <w:rFonts w:ascii="宋体" w:hAnsi="宋体" w:cs="宋体"/>
                <w:color w:val="000000" w:themeColor="text1"/>
                <w:sz w:val="22"/>
              </w:rPr>
            </w:pPr>
            <w:r>
              <w:rPr>
                <w:rFonts w:ascii="宋体" w:hAnsi="宋体" w:cs="宋体" w:hint="eastAsia"/>
                <w:color w:val="000000" w:themeColor="text1"/>
                <w:sz w:val="22"/>
              </w:rPr>
              <w:t>支持标准、听力、观影和AI空间感知音效模式，AI空间感知音效模式可通过内置麦克风采集教室物理环境声音，自动生成符合当前教室物理环境的频段、音量、音效。</w:t>
            </w:r>
          </w:p>
          <w:p w:rsidR="00DA1DAF" w:rsidRDefault="00DA1DAF" w:rsidP="00DA1DAF">
            <w:pPr>
              <w:widowControl/>
              <w:numPr>
                <w:ilvl w:val="0"/>
                <w:numId w:val="41"/>
              </w:numPr>
              <w:jc w:val="left"/>
              <w:textAlignment w:val="center"/>
              <w:rPr>
                <w:rFonts w:ascii="宋体" w:hAnsi="宋体" w:cs="宋体"/>
                <w:color w:val="000000" w:themeColor="text1"/>
                <w:sz w:val="22"/>
              </w:rPr>
            </w:pPr>
            <w:r>
              <w:rPr>
                <w:rFonts w:ascii="宋体" w:hAnsi="宋体" w:cs="宋体" w:hint="eastAsia"/>
                <w:color w:val="000000" w:themeColor="text1"/>
                <w:sz w:val="22"/>
              </w:rPr>
              <w:t>内置摄像头、麦克风无需外接线材连接，无任何可见外接线材及模块化拼接痕迹，未占用整机设备端口。</w:t>
            </w:r>
          </w:p>
          <w:p w:rsidR="00DA1DAF" w:rsidRDefault="00DA1DAF" w:rsidP="00DA1DAF">
            <w:pPr>
              <w:widowControl/>
              <w:numPr>
                <w:ilvl w:val="0"/>
                <w:numId w:val="41"/>
              </w:numPr>
              <w:jc w:val="left"/>
              <w:textAlignment w:val="center"/>
              <w:rPr>
                <w:rFonts w:ascii="宋体" w:hAnsi="宋体" w:cs="宋体"/>
                <w:color w:val="000000" w:themeColor="text1"/>
                <w:sz w:val="22"/>
              </w:rPr>
            </w:pPr>
            <w:r>
              <w:rPr>
                <w:rFonts w:ascii="宋体" w:hAnsi="宋体" w:cs="宋体" w:hint="eastAsia"/>
                <w:color w:val="000000" w:themeColor="text1"/>
                <w:sz w:val="22"/>
              </w:rPr>
              <w:t>前置 USB 接口具备防撞挡板设计，防撞挡板采用转轴式翻转。</w:t>
            </w:r>
          </w:p>
          <w:p w:rsidR="00DA1DAF" w:rsidRDefault="00DA1DAF" w:rsidP="00DA1DAF">
            <w:pPr>
              <w:widowControl/>
              <w:numPr>
                <w:ilvl w:val="0"/>
                <w:numId w:val="41"/>
              </w:numPr>
              <w:jc w:val="left"/>
              <w:textAlignment w:val="center"/>
              <w:rPr>
                <w:rFonts w:ascii="宋体" w:hAnsi="宋体" w:cs="宋体"/>
                <w:color w:val="000000" w:themeColor="text1"/>
                <w:sz w:val="22"/>
              </w:rPr>
            </w:pPr>
            <w:r>
              <w:rPr>
                <w:rFonts w:ascii="宋体" w:hAnsi="宋体" w:cs="宋体" w:hint="eastAsia"/>
                <w:color w:val="000000" w:themeColor="text1"/>
                <w:sz w:val="22"/>
              </w:rPr>
              <w:t>整机PC</w:t>
            </w:r>
            <w:proofErr w:type="gramStart"/>
            <w:r>
              <w:rPr>
                <w:rFonts w:ascii="宋体" w:hAnsi="宋体" w:cs="宋体" w:hint="eastAsia"/>
                <w:color w:val="000000" w:themeColor="text1"/>
                <w:sz w:val="22"/>
              </w:rPr>
              <w:t>端支持</w:t>
            </w:r>
            <w:proofErr w:type="gramEnd"/>
            <w:r>
              <w:rPr>
                <w:rFonts w:ascii="宋体" w:hAnsi="宋体" w:cs="宋体" w:hint="eastAsia"/>
                <w:color w:val="000000" w:themeColor="text1"/>
                <w:sz w:val="22"/>
              </w:rPr>
              <w:t>主动</w:t>
            </w:r>
            <w:proofErr w:type="gramStart"/>
            <w:r>
              <w:rPr>
                <w:rFonts w:ascii="宋体" w:hAnsi="宋体" w:cs="宋体" w:hint="eastAsia"/>
                <w:color w:val="000000" w:themeColor="text1"/>
                <w:sz w:val="22"/>
              </w:rPr>
              <w:t>发现蓝牙外设</w:t>
            </w:r>
            <w:proofErr w:type="gramEnd"/>
            <w:r>
              <w:rPr>
                <w:rFonts w:ascii="宋体" w:hAnsi="宋体" w:cs="宋体" w:hint="eastAsia"/>
                <w:color w:val="000000" w:themeColor="text1"/>
                <w:sz w:val="22"/>
              </w:rPr>
              <w:t>从而连接（无需整机进入发现模式），支持连接外部蓝牙音箱播放音频。</w:t>
            </w:r>
          </w:p>
          <w:p w:rsidR="00DA1DAF" w:rsidRDefault="00DA1DAF" w:rsidP="00DA1DAF">
            <w:pPr>
              <w:widowControl/>
              <w:numPr>
                <w:ilvl w:val="0"/>
                <w:numId w:val="41"/>
              </w:numPr>
              <w:jc w:val="left"/>
              <w:textAlignment w:val="center"/>
              <w:rPr>
                <w:rFonts w:ascii="宋体" w:hAnsi="宋体" w:cs="宋体"/>
                <w:color w:val="000000" w:themeColor="text1"/>
                <w:sz w:val="22"/>
              </w:rPr>
            </w:pPr>
            <w:r>
              <w:rPr>
                <w:rFonts w:ascii="宋体" w:hAnsi="宋体" w:cs="宋体" w:hint="eastAsia"/>
                <w:color w:val="000000" w:themeColor="text1"/>
                <w:sz w:val="22"/>
              </w:rPr>
              <w:t>支持发出频率为18kHz-22kHz超声波信号，智能手机通过麦克风接收后，智能手机与整机无需在同一局域网内，可实现配对，一键投屏，用户无需手动输入投</w:t>
            </w:r>
            <w:proofErr w:type="gramStart"/>
            <w:r>
              <w:rPr>
                <w:rFonts w:ascii="宋体" w:hAnsi="宋体" w:cs="宋体" w:hint="eastAsia"/>
                <w:color w:val="000000" w:themeColor="text1"/>
                <w:sz w:val="22"/>
              </w:rPr>
              <w:t>屏码或扫码</w:t>
            </w:r>
            <w:proofErr w:type="gramEnd"/>
            <w:r>
              <w:rPr>
                <w:rFonts w:ascii="宋体" w:hAnsi="宋体" w:cs="宋体" w:hint="eastAsia"/>
                <w:color w:val="000000" w:themeColor="text1"/>
                <w:sz w:val="22"/>
              </w:rPr>
              <w:t>获取投屏码；</w:t>
            </w:r>
          </w:p>
          <w:p w:rsidR="00DA1DAF" w:rsidRDefault="00DA1DAF" w:rsidP="00DA1DAF">
            <w:pPr>
              <w:widowControl/>
              <w:numPr>
                <w:ilvl w:val="0"/>
                <w:numId w:val="41"/>
              </w:numPr>
              <w:jc w:val="left"/>
              <w:textAlignment w:val="center"/>
              <w:rPr>
                <w:rFonts w:ascii="宋体" w:hAnsi="宋体" w:cs="宋体"/>
                <w:color w:val="000000" w:themeColor="text1"/>
                <w:sz w:val="22"/>
              </w:rPr>
            </w:pPr>
            <w:r>
              <w:rPr>
                <w:rFonts w:ascii="宋体" w:hAnsi="宋体" w:cs="宋体" w:hint="eastAsia"/>
                <w:color w:val="000000" w:themeColor="text1"/>
                <w:sz w:val="22"/>
              </w:rPr>
              <w:t>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w:t>
            </w:r>
            <w:proofErr w:type="gramStart"/>
            <w:r>
              <w:rPr>
                <w:rFonts w:ascii="宋体" w:hAnsi="宋体" w:cs="宋体" w:hint="eastAsia"/>
                <w:color w:val="000000" w:themeColor="text1"/>
                <w:sz w:val="22"/>
              </w:rPr>
              <w:t>扰模式</w:t>
            </w:r>
            <w:proofErr w:type="gramEnd"/>
            <w:r>
              <w:rPr>
                <w:rFonts w:ascii="宋体" w:hAnsi="宋体" w:cs="宋体" w:hint="eastAsia"/>
                <w:color w:val="000000" w:themeColor="text1"/>
                <w:sz w:val="22"/>
              </w:rPr>
              <w:t>时，不允许其他人在进行传屏；</w:t>
            </w:r>
            <w:proofErr w:type="gramStart"/>
            <w:r>
              <w:rPr>
                <w:rFonts w:ascii="宋体" w:hAnsi="宋体" w:cs="宋体" w:hint="eastAsia"/>
                <w:color w:val="000000" w:themeColor="text1"/>
                <w:sz w:val="22"/>
              </w:rPr>
              <w:t>投屏时可以</w:t>
            </w:r>
            <w:proofErr w:type="gramEnd"/>
            <w:r>
              <w:rPr>
                <w:rFonts w:ascii="宋体" w:hAnsi="宋体" w:cs="宋体" w:hint="eastAsia"/>
                <w:color w:val="000000" w:themeColor="text1"/>
                <w:sz w:val="22"/>
              </w:rPr>
              <w:t>选择过滤特定应用窗口，如邮件应用窗口。</w:t>
            </w:r>
          </w:p>
          <w:p w:rsidR="00DA1DAF" w:rsidRDefault="00DA1DAF" w:rsidP="00DA1DAF">
            <w:pPr>
              <w:widowControl/>
              <w:numPr>
                <w:ilvl w:val="0"/>
                <w:numId w:val="41"/>
              </w:numPr>
              <w:jc w:val="left"/>
              <w:textAlignment w:val="center"/>
              <w:rPr>
                <w:rFonts w:ascii="宋体" w:hAnsi="宋体" w:cs="宋体"/>
                <w:color w:val="000000" w:themeColor="text1"/>
                <w:sz w:val="22"/>
              </w:rPr>
            </w:pPr>
            <w:r>
              <w:rPr>
                <w:rFonts w:ascii="宋体" w:hAnsi="宋体" w:cs="宋体" w:hint="eastAsia"/>
                <w:color w:val="000000" w:themeColor="text1"/>
                <w:sz w:val="22"/>
              </w:rPr>
              <w:lastRenderedPageBreak/>
              <w:t>整机支持提笔书写，在系统下可实现无需点击任意功能入口，当检测到红外笔笔尖接触屏幕时，自动进入书写模式。</w:t>
            </w:r>
          </w:p>
          <w:p w:rsidR="00DA1DAF" w:rsidRDefault="00DA1DAF" w:rsidP="00DA1DAF">
            <w:pPr>
              <w:widowControl/>
              <w:numPr>
                <w:ilvl w:val="0"/>
                <w:numId w:val="41"/>
              </w:numPr>
              <w:jc w:val="left"/>
              <w:textAlignment w:val="center"/>
              <w:rPr>
                <w:rFonts w:ascii="宋体" w:hAnsi="宋体" w:cs="宋体"/>
                <w:color w:val="000000" w:themeColor="text1"/>
                <w:sz w:val="22"/>
              </w:rPr>
            </w:pPr>
            <w:r>
              <w:rPr>
                <w:rFonts w:ascii="宋体" w:hAnsi="宋体" w:cs="宋体" w:hint="eastAsia"/>
                <w:color w:val="000000" w:themeColor="text1"/>
                <w:sz w:val="22"/>
              </w:rPr>
              <w:t>整机触摸支持动态压力感应，支持无任何电子功能的普通书写笔在整机上书写或点压时，整机能感应压力变化，书写或点</w:t>
            </w:r>
            <w:proofErr w:type="gramStart"/>
            <w:r>
              <w:rPr>
                <w:rFonts w:ascii="宋体" w:hAnsi="宋体" w:cs="宋体" w:hint="eastAsia"/>
                <w:color w:val="000000" w:themeColor="text1"/>
                <w:sz w:val="22"/>
              </w:rPr>
              <w:t>压过程</w:t>
            </w:r>
            <w:proofErr w:type="gramEnd"/>
            <w:r>
              <w:rPr>
                <w:rFonts w:ascii="宋体" w:hAnsi="宋体" w:cs="宋体" w:hint="eastAsia"/>
                <w:color w:val="000000" w:themeColor="text1"/>
                <w:sz w:val="22"/>
              </w:rPr>
              <w:t>笔迹呈现不同粗细。</w:t>
            </w:r>
          </w:p>
          <w:p w:rsidR="00DA1DAF" w:rsidRDefault="00DA1DAF" w:rsidP="00DA1DAF">
            <w:pPr>
              <w:widowControl/>
              <w:numPr>
                <w:ilvl w:val="0"/>
                <w:numId w:val="41"/>
              </w:numPr>
              <w:jc w:val="left"/>
              <w:textAlignment w:val="center"/>
              <w:rPr>
                <w:rFonts w:ascii="宋体" w:hAnsi="宋体" w:cs="宋体"/>
                <w:color w:val="000000" w:themeColor="text1"/>
                <w:sz w:val="22"/>
              </w:rPr>
            </w:pPr>
            <w:r>
              <w:rPr>
                <w:rFonts w:ascii="宋体" w:hAnsi="宋体" w:cs="宋体" w:hint="eastAsia"/>
                <w:color w:val="000000" w:themeColor="text1"/>
                <w:sz w:val="22"/>
              </w:rPr>
              <w:t>整机支持在设备上通过摄像头获取教室内图像并自动识别图像内所有人员，并随机抽选1人，也可进行人数统计</w:t>
            </w:r>
          </w:p>
          <w:p w:rsidR="00DA1DAF" w:rsidRDefault="00DA1DAF" w:rsidP="00DA1DAF">
            <w:pPr>
              <w:widowControl/>
              <w:numPr>
                <w:ilvl w:val="0"/>
                <w:numId w:val="41"/>
              </w:numPr>
              <w:jc w:val="left"/>
              <w:textAlignment w:val="center"/>
              <w:rPr>
                <w:rFonts w:ascii="宋体" w:hAnsi="宋体" w:cs="宋体"/>
                <w:color w:val="000000" w:themeColor="text1"/>
                <w:sz w:val="22"/>
              </w:rPr>
            </w:pPr>
            <w:r>
              <w:rPr>
                <w:rFonts w:ascii="宋体" w:hAnsi="宋体" w:cs="宋体" w:hint="eastAsia"/>
                <w:color w:val="000000" w:themeColor="text1"/>
                <w:sz w:val="22"/>
              </w:rPr>
              <w:t>整机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rsidR="00DA1DAF" w:rsidRDefault="00DA1DAF" w:rsidP="00DA1DAF">
            <w:pPr>
              <w:widowControl/>
              <w:numPr>
                <w:ilvl w:val="0"/>
                <w:numId w:val="41"/>
              </w:numPr>
              <w:jc w:val="left"/>
              <w:textAlignment w:val="center"/>
              <w:rPr>
                <w:rFonts w:ascii="宋体" w:hAnsi="宋体" w:cs="宋体"/>
                <w:color w:val="000000" w:themeColor="text1"/>
                <w:sz w:val="22"/>
              </w:rPr>
            </w:pPr>
            <w:r>
              <w:rPr>
                <w:rFonts w:ascii="宋体" w:hAnsi="宋体" w:cs="宋体" w:hint="eastAsia"/>
                <w:color w:val="000000" w:themeColor="text1"/>
                <w:sz w:val="22"/>
              </w:rPr>
              <w:t>整机通道支持文件传输应用，支持通过扫码、超声两种方式与手机进行握手连接，实现文件传输功能。</w:t>
            </w:r>
          </w:p>
          <w:p w:rsidR="00DA1DAF" w:rsidRDefault="00DA1DAF" w:rsidP="00DA1DAF">
            <w:pPr>
              <w:widowControl/>
              <w:numPr>
                <w:ilvl w:val="0"/>
                <w:numId w:val="41"/>
              </w:numPr>
              <w:jc w:val="left"/>
              <w:textAlignment w:val="center"/>
              <w:rPr>
                <w:rFonts w:ascii="宋体" w:hAnsi="宋体" w:cs="宋体"/>
                <w:color w:val="000000" w:themeColor="text1"/>
                <w:sz w:val="22"/>
              </w:rPr>
            </w:pPr>
            <w:r>
              <w:rPr>
                <w:rFonts w:ascii="宋体" w:hAnsi="宋体" w:cs="宋体" w:hint="eastAsia"/>
                <w:color w:val="000000" w:themeColor="text1"/>
                <w:sz w:val="22"/>
              </w:rPr>
              <w:t>整机所有显示通道下支持纸质护眼模式，可实现画面纹理的实时调整</w:t>
            </w:r>
            <w:proofErr w:type="gramStart"/>
            <w:r>
              <w:rPr>
                <w:rFonts w:ascii="宋体" w:hAnsi="宋体" w:cs="宋体" w:hint="eastAsia"/>
                <w:color w:val="000000" w:themeColor="text1"/>
                <w:sz w:val="22"/>
              </w:rPr>
              <w:t>显示未类纸张</w:t>
            </w:r>
            <w:proofErr w:type="gramEnd"/>
            <w:r>
              <w:rPr>
                <w:rFonts w:ascii="宋体" w:hAnsi="宋体" w:cs="宋体" w:hint="eastAsia"/>
                <w:color w:val="000000" w:themeColor="text1"/>
                <w:sz w:val="22"/>
              </w:rPr>
              <w:t>的纹理显示；支持纸质纹理：牛皮纸、素描纸、宣纸、水彩纸、水纹纸；支持透明度调节；支持色温调节。</w:t>
            </w:r>
          </w:p>
        </w:tc>
        <w:tc>
          <w:tcPr>
            <w:tcW w:w="689"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lastRenderedPageBreak/>
              <w:t>1</w:t>
            </w:r>
          </w:p>
        </w:tc>
        <w:tc>
          <w:tcPr>
            <w:tcW w:w="756" w:type="dxa"/>
            <w:shd w:val="clear" w:color="auto" w:fill="auto"/>
            <w:vAlign w:val="center"/>
          </w:tcPr>
          <w:p w:rsidR="00DA1DAF" w:rsidRDefault="00DA1DAF" w:rsidP="0092209F">
            <w:pPr>
              <w:jc w:val="center"/>
              <w:rPr>
                <w:rFonts w:ascii="宋体" w:hAnsi="宋体" w:cs="宋体"/>
                <w:color w:val="000000" w:themeColor="text1"/>
                <w:sz w:val="22"/>
              </w:rPr>
            </w:pPr>
            <w:r>
              <w:rPr>
                <w:rFonts w:ascii="宋体" w:hAnsi="宋体" w:cs="宋体" w:hint="eastAsia"/>
                <w:color w:val="000000" w:themeColor="text1"/>
                <w:sz w:val="22"/>
              </w:rPr>
              <w:t>台</w:t>
            </w:r>
          </w:p>
        </w:tc>
        <w:tc>
          <w:tcPr>
            <w:tcW w:w="709" w:type="dxa"/>
            <w:shd w:val="clear" w:color="auto" w:fill="auto"/>
            <w:vAlign w:val="center"/>
          </w:tcPr>
          <w:p w:rsidR="00DA1DAF" w:rsidRDefault="00DA1DAF" w:rsidP="0092209F">
            <w:pPr>
              <w:jc w:val="center"/>
              <w:rPr>
                <w:rFonts w:ascii="宋体" w:hAnsi="宋体" w:cs="宋体"/>
                <w:color w:val="000000" w:themeColor="text1"/>
                <w:sz w:val="22"/>
              </w:rPr>
            </w:pPr>
            <w:r>
              <w:rPr>
                <w:rFonts w:cs="宋体" w:hint="eastAsia"/>
                <w:color w:val="000000"/>
                <w:sz w:val="22"/>
              </w:rPr>
              <w:t>●</w:t>
            </w:r>
          </w:p>
        </w:tc>
      </w:tr>
    </w:tbl>
    <w:p w:rsidR="00DA1DAF" w:rsidRDefault="00DA1DAF" w:rsidP="00DA1DAF">
      <w:pPr>
        <w:adjustRightInd w:val="0"/>
        <w:snapToGrid w:val="0"/>
        <w:spacing w:line="300" w:lineRule="auto"/>
        <w:ind w:firstLineChars="200" w:firstLine="442"/>
        <w:jc w:val="left"/>
        <w:rPr>
          <w:rFonts w:ascii="Times New Roman" w:hAnsi="Times New Roman"/>
          <w:b/>
          <w:color w:val="0000FF"/>
          <w:sz w:val="22"/>
          <w:u w:val="single"/>
        </w:rPr>
      </w:pPr>
      <w:r>
        <w:rPr>
          <w:rFonts w:ascii="Times New Roman" w:hAnsi="Times New Roman"/>
          <w:b/>
          <w:color w:val="0000FF"/>
          <w:sz w:val="22"/>
          <w:u w:val="single"/>
        </w:rPr>
        <w:lastRenderedPageBreak/>
        <w:t>说明：上表中</w:t>
      </w:r>
      <w:r>
        <w:rPr>
          <w:rFonts w:ascii="Times New Roman" w:hAnsi="Times New Roman"/>
          <w:b/>
          <w:color w:val="0000FF"/>
          <w:sz w:val="22"/>
          <w:u w:val="single"/>
        </w:rPr>
        <w:t>“</w:t>
      </w:r>
      <w:r>
        <w:rPr>
          <w:rFonts w:ascii="宋体" w:hAnsi="宋体"/>
          <w:b/>
          <w:color w:val="0000FF"/>
          <w:sz w:val="22"/>
          <w:u w:val="single"/>
        </w:rPr>
        <w:t>●</w:t>
      </w:r>
      <w:r>
        <w:rPr>
          <w:rFonts w:ascii="Times New Roman" w:hAnsi="Times New Roman"/>
          <w:b/>
          <w:color w:val="0000FF"/>
          <w:sz w:val="22"/>
          <w:u w:val="single"/>
        </w:rPr>
        <w:t>”</w:t>
      </w:r>
      <w:r>
        <w:rPr>
          <w:rFonts w:ascii="Times New Roman" w:hAnsi="Times New Roman"/>
          <w:b/>
          <w:color w:val="0000FF"/>
          <w:sz w:val="22"/>
          <w:u w:val="single"/>
        </w:rPr>
        <w:t>标记的内容为本项目拟采购的核心设备，投标人在做投标方案时对该部分设备的数量不得进行缩减，并在分项报价明细表中详细列出。</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10.3</w:t>
      </w:r>
      <w:r>
        <w:rPr>
          <w:rFonts w:ascii="Times New Roman" w:hAnsi="Times New Roman"/>
          <w:color w:val="000000"/>
          <w:sz w:val="22"/>
        </w:rPr>
        <w:t>软件技术方案</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254"/>
        <w:gridCol w:w="6099"/>
        <w:gridCol w:w="475"/>
        <w:gridCol w:w="476"/>
        <w:gridCol w:w="662"/>
      </w:tblGrid>
      <w:tr w:rsidR="00DA1DAF" w:rsidTr="0092209F">
        <w:trPr>
          <w:trHeight w:val="355"/>
        </w:trPr>
        <w:tc>
          <w:tcPr>
            <w:tcW w:w="685" w:type="dxa"/>
            <w:shd w:val="clear" w:color="auto" w:fill="auto"/>
            <w:vAlign w:val="center"/>
          </w:tcPr>
          <w:p w:rsidR="00DA1DAF" w:rsidRDefault="00DA1DAF" w:rsidP="0092209F">
            <w:pPr>
              <w:widowControl/>
              <w:jc w:val="center"/>
              <w:textAlignment w:val="center"/>
              <w:rPr>
                <w:rFonts w:ascii="宋体" w:hAnsi="宋体" w:cs="宋体"/>
                <w:b/>
                <w:bCs/>
                <w:color w:val="000000" w:themeColor="text1"/>
                <w:sz w:val="22"/>
              </w:rPr>
            </w:pPr>
            <w:r>
              <w:rPr>
                <w:rFonts w:ascii="宋体" w:hAnsi="宋体" w:cs="宋体" w:hint="eastAsia"/>
                <w:b/>
                <w:bCs/>
                <w:color w:val="000000" w:themeColor="text1"/>
                <w:kern w:val="0"/>
                <w:sz w:val="22"/>
                <w:lang w:bidi="ar"/>
              </w:rPr>
              <w:t>序号</w:t>
            </w:r>
          </w:p>
        </w:tc>
        <w:tc>
          <w:tcPr>
            <w:tcW w:w="1254" w:type="dxa"/>
            <w:shd w:val="clear" w:color="auto" w:fill="auto"/>
            <w:vAlign w:val="center"/>
          </w:tcPr>
          <w:p w:rsidR="00DA1DAF" w:rsidRDefault="00DA1DAF" w:rsidP="0092209F">
            <w:pPr>
              <w:widowControl/>
              <w:jc w:val="center"/>
              <w:textAlignment w:val="center"/>
              <w:rPr>
                <w:rFonts w:ascii="宋体" w:hAnsi="宋体" w:cs="宋体"/>
                <w:b/>
                <w:bCs/>
                <w:color w:val="000000" w:themeColor="text1"/>
                <w:sz w:val="22"/>
              </w:rPr>
            </w:pPr>
            <w:r>
              <w:rPr>
                <w:rFonts w:ascii="宋体" w:hAnsi="宋体" w:cs="宋体" w:hint="eastAsia"/>
                <w:b/>
                <w:bCs/>
                <w:color w:val="000000" w:themeColor="text1"/>
                <w:kern w:val="0"/>
                <w:sz w:val="22"/>
                <w:lang w:bidi="ar"/>
              </w:rPr>
              <w:t>系统名称</w:t>
            </w:r>
          </w:p>
        </w:tc>
        <w:tc>
          <w:tcPr>
            <w:tcW w:w="6099" w:type="dxa"/>
            <w:shd w:val="clear" w:color="auto" w:fill="auto"/>
            <w:vAlign w:val="center"/>
          </w:tcPr>
          <w:p w:rsidR="00DA1DAF" w:rsidRDefault="00DA1DAF" w:rsidP="0092209F">
            <w:pPr>
              <w:widowControl/>
              <w:jc w:val="center"/>
              <w:textAlignment w:val="center"/>
              <w:rPr>
                <w:rFonts w:ascii="宋体" w:hAnsi="宋体" w:cs="宋体"/>
                <w:b/>
                <w:bCs/>
                <w:color w:val="000000" w:themeColor="text1"/>
                <w:sz w:val="22"/>
              </w:rPr>
            </w:pPr>
            <w:r>
              <w:rPr>
                <w:rFonts w:ascii="宋体" w:hAnsi="宋体" w:cs="宋体" w:hint="eastAsia"/>
                <w:b/>
                <w:bCs/>
                <w:color w:val="000000" w:themeColor="text1"/>
                <w:kern w:val="0"/>
                <w:sz w:val="22"/>
                <w:lang w:bidi="ar"/>
              </w:rPr>
              <w:t>具体功能要求</w:t>
            </w:r>
          </w:p>
        </w:tc>
        <w:tc>
          <w:tcPr>
            <w:tcW w:w="475" w:type="dxa"/>
            <w:shd w:val="clear" w:color="auto" w:fill="auto"/>
            <w:vAlign w:val="center"/>
          </w:tcPr>
          <w:p w:rsidR="00DA1DAF" w:rsidRDefault="00DA1DAF" w:rsidP="0092209F">
            <w:pPr>
              <w:widowControl/>
              <w:jc w:val="center"/>
              <w:textAlignment w:val="center"/>
              <w:rPr>
                <w:rFonts w:ascii="宋体" w:hAnsi="宋体" w:cs="宋体"/>
                <w:b/>
                <w:bCs/>
                <w:color w:val="000000" w:themeColor="text1"/>
                <w:kern w:val="0"/>
                <w:sz w:val="22"/>
                <w:lang w:bidi="ar"/>
              </w:rPr>
            </w:pPr>
            <w:r>
              <w:rPr>
                <w:rFonts w:ascii="宋体" w:hAnsi="宋体" w:cs="宋体" w:hint="eastAsia"/>
                <w:b/>
                <w:bCs/>
                <w:color w:val="000000" w:themeColor="text1"/>
                <w:kern w:val="0"/>
                <w:sz w:val="22"/>
                <w:lang w:bidi="ar"/>
              </w:rPr>
              <w:t>数量</w:t>
            </w:r>
          </w:p>
        </w:tc>
        <w:tc>
          <w:tcPr>
            <w:tcW w:w="476" w:type="dxa"/>
            <w:shd w:val="clear" w:color="auto" w:fill="auto"/>
            <w:vAlign w:val="center"/>
          </w:tcPr>
          <w:p w:rsidR="00DA1DAF" w:rsidRDefault="00DA1DAF" w:rsidP="0092209F">
            <w:pPr>
              <w:widowControl/>
              <w:jc w:val="center"/>
              <w:textAlignment w:val="center"/>
              <w:rPr>
                <w:rFonts w:ascii="宋体" w:hAnsi="宋体" w:cs="宋体"/>
                <w:b/>
                <w:bCs/>
                <w:color w:val="000000" w:themeColor="text1"/>
                <w:kern w:val="0"/>
                <w:sz w:val="22"/>
                <w:lang w:bidi="ar"/>
              </w:rPr>
            </w:pPr>
            <w:r>
              <w:rPr>
                <w:rFonts w:ascii="宋体" w:hAnsi="宋体" w:cs="宋体" w:hint="eastAsia"/>
                <w:b/>
                <w:bCs/>
                <w:color w:val="000000" w:themeColor="text1"/>
                <w:kern w:val="0"/>
                <w:sz w:val="22"/>
                <w:lang w:bidi="ar"/>
              </w:rPr>
              <w:t>单位</w:t>
            </w:r>
          </w:p>
        </w:tc>
        <w:tc>
          <w:tcPr>
            <w:tcW w:w="662" w:type="dxa"/>
            <w:shd w:val="clear" w:color="auto" w:fill="auto"/>
            <w:vAlign w:val="center"/>
          </w:tcPr>
          <w:p w:rsidR="00DA1DAF" w:rsidRDefault="00DA1DAF" w:rsidP="0092209F">
            <w:pPr>
              <w:widowControl/>
              <w:jc w:val="center"/>
              <w:textAlignment w:val="center"/>
              <w:rPr>
                <w:rFonts w:ascii="宋体" w:hAnsi="宋体" w:cs="宋体"/>
                <w:b/>
                <w:bCs/>
                <w:color w:val="000000" w:themeColor="text1"/>
                <w:kern w:val="0"/>
                <w:sz w:val="22"/>
                <w:lang w:bidi="ar"/>
              </w:rPr>
            </w:pPr>
            <w:r>
              <w:rPr>
                <w:rFonts w:ascii="宋体" w:hAnsi="宋体" w:cs="宋体" w:hint="eastAsia"/>
                <w:b/>
                <w:bCs/>
                <w:color w:val="000000" w:themeColor="text1"/>
                <w:kern w:val="0"/>
                <w:sz w:val="22"/>
                <w:lang w:bidi="ar"/>
              </w:rPr>
              <w:t>备注</w:t>
            </w:r>
          </w:p>
        </w:tc>
      </w:tr>
      <w:tr w:rsidR="00DA1DAF" w:rsidTr="0092209F">
        <w:trPr>
          <w:trHeight w:val="1063"/>
        </w:trPr>
        <w:tc>
          <w:tcPr>
            <w:tcW w:w="685"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1</w:t>
            </w:r>
          </w:p>
        </w:tc>
        <w:tc>
          <w:tcPr>
            <w:tcW w:w="1254"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kern w:val="0"/>
                <w:sz w:val="22"/>
                <w:lang w:bidi="ar"/>
              </w:rPr>
              <w:t>精品录播分析系统</w:t>
            </w:r>
          </w:p>
        </w:tc>
        <w:tc>
          <w:tcPr>
            <w:tcW w:w="6099" w:type="dxa"/>
            <w:shd w:val="clear" w:color="auto" w:fill="auto"/>
            <w:vAlign w:val="center"/>
          </w:tcPr>
          <w:p w:rsidR="00DA1DAF" w:rsidRDefault="00DA1DAF" w:rsidP="0092209F">
            <w:pPr>
              <w:rPr>
                <w:rFonts w:ascii="宋体" w:hAnsi="宋体"/>
                <w:b/>
                <w:color w:val="000000" w:themeColor="text1"/>
              </w:rPr>
            </w:pPr>
            <w:r>
              <w:rPr>
                <w:rFonts w:ascii="宋体" w:hAnsi="宋体" w:hint="eastAsia"/>
                <w:b/>
                <w:color w:val="000000" w:themeColor="text1"/>
              </w:rPr>
              <w:t>一、学情分析</w:t>
            </w:r>
          </w:p>
          <w:p w:rsidR="00DA1DAF" w:rsidRDefault="00DA1DAF" w:rsidP="0092209F">
            <w:pPr>
              <w:rPr>
                <w:rFonts w:ascii="宋体" w:hAnsi="宋体"/>
                <w:color w:val="000000" w:themeColor="text1"/>
              </w:rPr>
            </w:pPr>
            <w:r>
              <w:rPr>
                <w:rFonts w:ascii="宋体" w:hAnsi="宋体" w:hint="eastAsia"/>
                <w:color w:val="000000" w:themeColor="text1"/>
              </w:rPr>
              <w:t>1、校管理员</w:t>
            </w:r>
          </w:p>
          <w:p w:rsidR="00DA1DAF" w:rsidRDefault="00DA1DAF" w:rsidP="00DA1DAF">
            <w:pPr>
              <w:pStyle w:val="af3"/>
              <w:numPr>
                <w:ilvl w:val="0"/>
                <w:numId w:val="42"/>
              </w:numPr>
              <w:suppressAutoHyphens w:val="0"/>
              <w:spacing w:before="4"/>
              <w:rPr>
                <w:rFonts w:ascii="宋体" w:hAnsi="宋体"/>
                <w:color w:val="000000" w:themeColor="text1"/>
              </w:rPr>
            </w:pPr>
            <w:r>
              <w:rPr>
                <w:rFonts w:ascii="宋体" w:hAnsi="宋体" w:hint="eastAsia"/>
                <w:color w:val="000000" w:themeColor="text1"/>
              </w:rPr>
              <w:t>支持查看大数据页面，校大数据页面，学科、教师长期的教学同级和分析，同样根据不同维度教学风格、教学质量、在线直播进行综合性的统计。</w:t>
            </w:r>
          </w:p>
          <w:p w:rsidR="00DA1DAF" w:rsidRDefault="00DA1DAF" w:rsidP="00DA1DAF">
            <w:pPr>
              <w:pStyle w:val="af3"/>
              <w:numPr>
                <w:ilvl w:val="0"/>
                <w:numId w:val="42"/>
              </w:numPr>
              <w:suppressAutoHyphens w:val="0"/>
              <w:spacing w:before="4"/>
              <w:rPr>
                <w:rFonts w:ascii="宋体" w:hAnsi="宋体"/>
                <w:color w:val="000000" w:themeColor="text1"/>
              </w:rPr>
            </w:pPr>
            <w:r>
              <w:rPr>
                <w:rFonts w:ascii="宋体" w:hAnsi="宋体" w:hint="eastAsia"/>
                <w:color w:val="000000" w:themeColor="text1"/>
              </w:rPr>
              <w:t>支持AI相关的管理</w:t>
            </w:r>
          </w:p>
          <w:p w:rsidR="00DA1DAF" w:rsidRDefault="00DA1DAF" w:rsidP="0092209F">
            <w:pPr>
              <w:rPr>
                <w:rFonts w:ascii="宋体" w:hAnsi="宋体"/>
                <w:color w:val="000000" w:themeColor="text1"/>
              </w:rPr>
            </w:pPr>
            <w:r>
              <w:rPr>
                <w:rFonts w:ascii="宋体" w:hAnsi="宋体" w:hint="eastAsia"/>
                <w:color w:val="000000" w:themeColor="text1"/>
              </w:rPr>
              <w:t>2、教师</w:t>
            </w:r>
          </w:p>
          <w:p w:rsidR="00DA1DAF" w:rsidRDefault="00DA1DAF" w:rsidP="00DA1DAF">
            <w:pPr>
              <w:pStyle w:val="af3"/>
              <w:numPr>
                <w:ilvl w:val="0"/>
                <w:numId w:val="43"/>
              </w:numPr>
              <w:suppressAutoHyphens w:val="0"/>
              <w:spacing w:before="4"/>
              <w:rPr>
                <w:rFonts w:ascii="宋体" w:hAnsi="宋体"/>
                <w:color w:val="000000" w:themeColor="text1"/>
              </w:rPr>
            </w:pPr>
            <w:r>
              <w:rPr>
                <w:rFonts w:ascii="宋体" w:hAnsi="宋体" w:hint="eastAsia"/>
                <w:color w:val="000000" w:themeColor="text1"/>
              </w:rPr>
              <w:t>课堂教学行为包括AI分析系统能自动识别的教师和学生行为,如：讲授、板书、听讲、师生互动等多种行为。</w:t>
            </w:r>
          </w:p>
          <w:p w:rsidR="00DA1DAF" w:rsidRDefault="00DA1DAF" w:rsidP="00DA1DAF">
            <w:pPr>
              <w:pStyle w:val="af3"/>
              <w:numPr>
                <w:ilvl w:val="0"/>
                <w:numId w:val="43"/>
              </w:numPr>
              <w:suppressAutoHyphens w:val="0"/>
              <w:spacing w:before="4"/>
              <w:rPr>
                <w:rFonts w:ascii="宋体" w:hAnsi="宋体"/>
                <w:color w:val="000000" w:themeColor="text1"/>
              </w:rPr>
            </w:pPr>
            <w:r>
              <w:rPr>
                <w:rFonts w:ascii="宋体" w:hAnsi="宋体" w:hint="eastAsia"/>
                <w:color w:val="000000" w:themeColor="text1"/>
              </w:rPr>
              <w:t>课程结束后，即可自动生成该教师的课堂观察分析报告，该报告支持在线预览和导出，为教研点评提供客观数据。</w:t>
            </w:r>
          </w:p>
          <w:p w:rsidR="00DA1DAF" w:rsidRDefault="00DA1DAF" w:rsidP="00DA1DAF">
            <w:pPr>
              <w:pStyle w:val="af3"/>
              <w:numPr>
                <w:ilvl w:val="0"/>
                <w:numId w:val="43"/>
              </w:numPr>
              <w:suppressAutoHyphens w:val="0"/>
              <w:spacing w:before="4"/>
              <w:rPr>
                <w:rFonts w:ascii="宋体" w:hAnsi="宋体"/>
                <w:color w:val="000000" w:themeColor="text1"/>
              </w:rPr>
            </w:pPr>
            <w:r>
              <w:rPr>
                <w:rFonts w:ascii="宋体" w:hAnsi="宋体" w:hint="eastAsia"/>
                <w:color w:val="000000" w:themeColor="text1"/>
              </w:rPr>
              <w:t>教师可查看每节课的课堂实录，可根据不同的教学行为时序进行智能打点切片，可自动定位到课堂实录的特定时刻，方便进行快速回顾教学环节。</w:t>
            </w:r>
          </w:p>
          <w:p w:rsidR="00DA1DAF" w:rsidRDefault="00DA1DAF" w:rsidP="00DA1DAF">
            <w:pPr>
              <w:pStyle w:val="af3"/>
              <w:numPr>
                <w:ilvl w:val="0"/>
                <w:numId w:val="43"/>
              </w:numPr>
              <w:suppressAutoHyphens w:val="0"/>
              <w:spacing w:before="4"/>
              <w:rPr>
                <w:rFonts w:ascii="宋体" w:hAnsi="宋体"/>
                <w:color w:val="000000" w:themeColor="text1"/>
              </w:rPr>
            </w:pPr>
            <w:r>
              <w:rPr>
                <w:rFonts w:ascii="宋体" w:hAnsi="宋体" w:hint="eastAsia"/>
                <w:color w:val="000000" w:themeColor="text1"/>
              </w:rPr>
              <w:t>平台提供视频检索功能，满足教师依据关键词查找所需的视</w:t>
            </w:r>
            <w:r>
              <w:rPr>
                <w:rFonts w:ascii="宋体" w:hAnsi="宋体" w:hint="eastAsia"/>
                <w:color w:val="000000" w:themeColor="text1"/>
              </w:rPr>
              <w:lastRenderedPageBreak/>
              <w:t>频文件。</w:t>
            </w:r>
          </w:p>
          <w:p w:rsidR="00DA1DAF" w:rsidRDefault="00DA1DAF" w:rsidP="00DA1DAF">
            <w:pPr>
              <w:pStyle w:val="af3"/>
              <w:numPr>
                <w:ilvl w:val="0"/>
                <w:numId w:val="43"/>
              </w:numPr>
              <w:suppressAutoHyphens w:val="0"/>
              <w:spacing w:before="4"/>
              <w:rPr>
                <w:rFonts w:ascii="宋体" w:hAnsi="宋体"/>
                <w:color w:val="000000" w:themeColor="text1"/>
              </w:rPr>
            </w:pPr>
            <w:r>
              <w:rPr>
                <w:rFonts w:ascii="宋体" w:hAnsi="宋体" w:hint="eastAsia"/>
                <w:color w:val="000000" w:themeColor="text1"/>
              </w:rPr>
              <w:t>教师可查看每节课的教与学课堂行为的占比，以便教师能客观了解自己的教学过程的分布情况，方便进行即时化的教学反思。</w:t>
            </w:r>
          </w:p>
          <w:p w:rsidR="00DA1DAF" w:rsidRDefault="00DA1DAF" w:rsidP="00DA1DAF">
            <w:pPr>
              <w:pStyle w:val="af3"/>
              <w:numPr>
                <w:ilvl w:val="0"/>
                <w:numId w:val="43"/>
              </w:numPr>
              <w:suppressAutoHyphens w:val="0"/>
              <w:spacing w:before="4"/>
              <w:rPr>
                <w:rFonts w:ascii="宋体" w:hAnsi="宋体"/>
                <w:color w:val="000000" w:themeColor="text1"/>
              </w:rPr>
            </w:pPr>
            <w:r>
              <w:rPr>
                <w:rFonts w:ascii="宋体" w:hAnsi="宋体" w:hint="eastAsia"/>
                <w:color w:val="000000" w:themeColor="text1"/>
              </w:rPr>
              <w:t>基于结构化的课堂观察方法，自动进行S-T分析，分析每节课的教学模式；如：授课型、练习型、对话型、混合型。</w:t>
            </w:r>
          </w:p>
          <w:p w:rsidR="00DA1DAF" w:rsidRDefault="00DA1DAF" w:rsidP="00DA1DAF">
            <w:pPr>
              <w:pStyle w:val="af3"/>
              <w:numPr>
                <w:ilvl w:val="0"/>
                <w:numId w:val="43"/>
              </w:numPr>
              <w:suppressAutoHyphens w:val="0"/>
              <w:spacing w:before="4"/>
              <w:rPr>
                <w:rFonts w:ascii="宋体" w:hAnsi="宋体"/>
                <w:color w:val="000000" w:themeColor="text1"/>
              </w:rPr>
            </w:pPr>
            <w:r>
              <w:rPr>
                <w:rFonts w:ascii="宋体" w:hAnsi="宋体" w:hint="eastAsia"/>
                <w:color w:val="000000" w:themeColor="text1"/>
              </w:rPr>
              <w:t>教师可以查看自己所在班级，所授课程中的学生个体课堂行为分布情况。</w:t>
            </w:r>
          </w:p>
          <w:p w:rsidR="00DA1DAF" w:rsidRDefault="00DA1DAF" w:rsidP="00DA1DAF">
            <w:pPr>
              <w:pStyle w:val="af3"/>
              <w:numPr>
                <w:ilvl w:val="0"/>
                <w:numId w:val="43"/>
              </w:numPr>
              <w:suppressAutoHyphens w:val="0"/>
              <w:spacing w:before="4"/>
              <w:rPr>
                <w:rFonts w:ascii="宋体" w:hAnsi="宋体"/>
                <w:color w:val="000000" w:themeColor="text1"/>
              </w:rPr>
            </w:pPr>
            <w:r>
              <w:rPr>
                <w:rFonts w:ascii="宋体" w:hAnsi="宋体" w:hint="eastAsia"/>
                <w:color w:val="000000" w:themeColor="text1"/>
              </w:rPr>
              <w:t>支持按照时间维度，教师可查看全班学生的课堂关注</w:t>
            </w:r>
            <w:proofErr w:type="gramStart"/>
            <w:r>
              <w:rPr>
                <w:rFonts w:ascii="宋体" w:hAnsi="宋体" w:hint="eastAsia"/>
                <w:color w:val="000000" w:themeColor="text1"/>
              </w:rPr>
              <w:t>度趋势</w:t>
            </w:r>
            <w:proofErr w:type="gramEnd"/>
            <w:r>
              <w:rPr>
                <w:rFonts w:ascii="宋体" w:hAnsi="宋体" w:hint="eastAsia"/>
                <w:color w:val="000000" w:themeColor="text1"/>
              </w:rPr>
              <w:t>数据，以便调整自己的课堂节奏和教学进度。</w:t>
            </w:r>
          </w:p>
          <w:p w:rsidR="00DA1DAF" w:rsidRDefault="00DA1DAF" w:rsidP="00DA1DAF">
            <w:pPr>
              <w:pStyle w:val="af3"/>
              <w:numPr>
                <w:ilvl w:val="0"/>
                <w:numId w:val="43"/>
              </w:numPr>
              <w:suppressAutoHyphens w:val="0"/>
              <w:spacing w:before="4"/>
              <w:rPr>
                <w:rFonts w:ascii="宋体" w:hAnsi="宋体"/>
                <w:color w:val="000000" w:themeColor="text1"/>
              </w:rPr>
            </w:pPr>
            <w:r>
              <w:rPr>
                <w:rFonts w:ascii="宋体" w:hAnsi="宋体" w:hint="eastAsia"/>
                <w:color w:val="000000" w:themeColor="text1"/>
              </w:rPr>
              <w:t>基于管理员构建的课堂内学生的人脸识别模型，可进行增量人脸模型训练，可有针对的提高学生人脸识别的精度。</w:t>
            </w:r>
          </w:p>
          <w:p w:rsidR="00DA1DAF" w:rsidRDefault="00DA1DAF" w:rsidP="00DA1DAF">
            <w:pPr>
              <w:pStyle w:val="af3"/>
              <w:numPr>
                <w:ilvl w:val="0"/>
                <w:numId w:val="43"/>
              </w:numPr>
              <w:suppressAutoHyphens w:val="0"/>
              <w:spacing w:before="4"/>
              <w:rPr>
                <w:rFonts w:ascii="宋体" w:hAnsi="宋体"/>
                <w:color w:val="000000" w:themeColor="text1"/>
              </w:rPr>
            </w:pPr>
            <w:r>
              <w:rPr>
                <w:rFonts w:ascii="宋体" w:hAnsi="宋体" w:hint="eastAsia"/>
                <w:color w:val="000000" w:themeColor="text1"/>
              </w:rPr>
              <w:t>如已对接符合标准的知识库，可自动识别出VGA画面的知识点内容。</w:t>
            </w:r>
          </w:p>
          <w:p w:rsidR="00DA1DAF" w:rsidRDefault="00DA1DAF" w:rsidP="00DA1DAF">
            <w:pPr>
              <w:pStyle w:val="af3"/>
              <w:numPr>
                <w:ilvl w:val="0"/>
                <w:numId w:val="43"/>
              </w:numPr>
              <w:suppressAutoHyphens w:val="0"/>
              <w:spacing w:before="4"/>
              <w:rPr>
                <w:rFonts w:ascii="宋体" w:hAnsi="宋体"/>
                <w:color w:val="000000" w:themeColor="text1"/>
              </w:rPr>
            </w:pPr>
            <w:r>
              <w:rPr>
                <w:rFonts w:ascii="宋体" w:hAnsi="宋体" w:hint="eastAsia"/>
                <w:color w:val="000000" w:themeColor="text1"/>
              </w:rPr>
              <w:t>教师可查看班级参与度整体分布，也可查看单个学生的参与度曲线，以便调整自己的教学设计。</w:t>
            </w:r>
          </w:p>
          <w:p w:rsidR="00DA1DAF" w:rsidRDefault="00DA1DAF" w:rsidP="00DA1DAF">
            <w:pPr>
              <w:pStyle w:val="af3"/>
              <w:numPr>
                <w:ilvl w:val="0"/>
                <w:numId w:val="43"/>
              </w:numPr>
              <w:suppressAutoHyphens w:val="0"/>
              <w:spacing w:before="4"/>
              <w:rPr>
                <w:rFonts w:ascii="宋体" w:hAnsi="宋体"/>
                <w:color w:val="000000" w:themeColor="text1"/>
              </w:rPr>
            </w:pPr>
            <w:r>
              <w:rPr>
                <w:rFonts w:ascii="宋体" w:hAnsi="宋体" w:hint="eastAsia"/>
                <w:color w:val="000000" w:themeColor="text1"/>
              </w:rPr>
              <w:t>教师可预约相应课程，支持自主约课、课表</w:t>
            </w:r>
            <w:proofErr w:type="gramStart"/>
            <w:r>
              <w:rPr>
                <w:rFonts w:ascii="宋体" w:hAnsi="宋体" w:hint="eastAsia"/>
                <w:color w:val="000000" w:themeColor="text1"/>
              </w:rPr>
              <w:t>约课两种</w:t>
            </w:r>
            <w:proofErr w:type="gramEnd"/>
            <w:r>
              <w:rPr>
                <w:rFonts w:ascii="宋体" w:hAnsi="宋体" w:hint="eastAsia"/>
                <w:color w:val="000000" w:themeColor="text1"/>
              </w:rPr>
              <w:t>模式。</w:t>
            </w:r>
          </w:p>
          <w:p w:rsidR="00DA1DAF" w:rsidRDefault="00DA1DAF" w:rsidP="00DA1DAF">
            <w:pPr>
              <w:pStyle w:val="af3"/>
              <w:numPr>
                <w:ilvl w:val="0"/>
                <w:numId w:val="43"/>
              </w:numPr>
              <w:suppressAutoHyphens w:val="0"/>
              <w:spacing w:before="4"/>
              <w:rPr>
                <w:rFonts w:ascii="宋体" w:hAnsi="宋体"/>
                <w:color w:val="000000" w:themeColor="text1"/>
              </w:rPr>
            </w:pPr>
            <w:proofErr w:type="gramStart"/>
            <w:r>
              <w:rPr>
                <w:rFonts w:ascii="宋体" w:hAnsi="宋体" w:hint="eastAsia"/>
                <w:color w:val="000000" w:themeColor="text1"/>
              </w:rPr>
              <w:t>支持推课功能</w:t>
            </w:r>
            <w:proofErr w:type="gramEnd"/>
            <w:r>
              <w:rPr>
                <w:rFonts w:ascii="宋体" w:hAnsi="宋体" w:hint="eastAsia"/>
                <w:color w:val="000000" w:themeColor="text1"/>
              </w:rPr>
              <w:t>，向专家推送自己的课程，得到专家评课进行有效的教学反思。</w:t>
            </w:r>
          </w:p>
          <w:p w:rsidR="00DA1DAF" w:rsidRDefault="00DA1DAF" w:rsidP="00DA1DAF">
            <w:pPr>
              <w:pStyle w:val="af3"/>
              <w:numPr>
                <w:ilvl w:val="0"/>
                <w:numId w:val="43"/>
              </w:numPr>
              <w:suppressAutoHyphens w:val="0"/>
              <w:spacing w:before="4"/>
              <w:rPr>
                <w:rFonts w:ascii="宋体" w:hAnsi="宋体"/>
                <w:color w:val="000000" w:themeColor="text1"/>
              </w:rPr>
            </w:pPr>
            <w:r>
              <w:rPr>
                <w:rFonts w:ascii="宋体" w:hAnsi="宋体" w:hint="eastAsia"/>
                <w:color w:val="000000" w:themeColor="text1"/>
              </w:rPr>
              <w:t>支持课堂表情记录，形成课堂表情时序。</w:t>
            </w:r>
          </w:p>
          <w:p w:rsidR="00DA1DAF" w:rsidRDefault="00DA1DAF" w:rsidP="0092209F">
            <w:pPr>
              <w:rPr>
                <w:rFonts w:ascii="宋体" w:hAnsi="宋体"/>
                <w:color w:val="000000" w:themeColor="text1"/>
              </w:rPr>
            </w:pPr>
            <w:r>
              <w:rPr>
                <w:rFonts w:ascii="宋体" w:hAnsi="宋体" w:hint="eastAsia"/>
                <w:color w:val="000000" w:themeColor="text1"/>
              </w:rPr>
              <w:t>3、领导</w:t>
            </w:r>
          </w:p>
          <w:p w:rsidR="00DA1DAF" w:rsidRDefault="00DA1DAF" w:rsidP="00DA1DAF">
            <w:pPr>
              <w:pStyle w:val="af3"/>
              <w:numPr>
                <w:ilvl w:val="0"/>
                <w:numId w:val="44"/>
              </w:numPr>
              <w:suppressAutoHyphens w:val="0"/>
              <w:spacing w:before="4"/>
              <w:rPr>
                <w:rFonts w:ascii="宋体" w:hAnsi="宋体"/>
                <w:color w:val="000000" w:themeColor="text1"/>
              </w:rPr>
            </w:pPr>
            <w:r>
              <w:rPr>
                <w:rFonts w:ascii="宋体" w:hAnsi="宋体" w:hint="eastAsia"/>
                <w:color w:val="000000" w:themeColor="text1"/>
              </w:rPr>
              <w:t>校教学管理者可查看各科教师的课堂观察分析报告，该报告支持在线预览和导出，为教研点评提供客观数据。</w:t>
            </w:r>
          </w:p>
          <w:p w:rsidR="00DA1DAF" w:rsidRDefault="00DA1DAF" w:rsidP="00DA1DAF">
            <w:pPr>
              <w:pStyle w:val="af3"/>
              <w:numPr>
                <w:ilvl w:val="0"/>
                <w:numId w:val="44"/>
              </w:numPr>
              <w:suppressAutoHyphens w:val="0"/>
              <w:spacing w:before="4"/>
              <w:rPr>
                <w:rFonts w:ascii="宋体" w:hAnsi="宋体"/>
                <w:color w:val="000000" w:themeColor="text1"/>
              </w:rPr>
            </w:pPr>
            <w:r>
              <w:rPr>
                <w:rFonts w:ascii="宋体" w:hAnsi="宋体" w:hint="eastAsia"/>
                <w:color w:val="000000" w:themeColor="text1"/>
              </w:rPr>
              <w:t>校教学管理者可查看各科教师的课堂实录、教学模式、S-T行为分析、课堂教学行为占比、课堂表现、课堂参与度、课堂关注度等情况。</w:t>
            </w:r>
          </w:p>
          <w:p w:rsidR="00DA1DAF" w:rsidRDefault="00DA1DAF" w:rsidP="00DA1DAF">
            <w:pPr>
              <w:pStyle w:val="af3"/>
              <w:numPr>
                <w:ilvl w:val="0"/>
                <w:numId w:val="44"/>
              </w:numPr>
              <w:suppressAutoHyphens w:val="0"/>
              <w:spacing w:before="4"/>
              <w:rPr>
                <w:rFonts w:ascii="宋体" w:hAnsi="宋体"/>
                <w:color w:val="000000" w:themeColor="text1"/>
              </w:rPr>
            </w:pPr>
            <w:r>
              <w:rPr>
                <w:rFonts w:ascii="宋体" w:hAnsi="宋体" w:hint="eastAsia"/>
                <w:color w:val="000000" w:themeColor="text1"/>
              </w:rPr>
              <w:t>校教学管理者可以任选两位教师的授课情况进行同课异构对比，可以查看两位教师的授课过程中的教学行为，S-T、授课类型、学生参与度的对比分析，从而对教师教学方式提供有价值的改进建议，并且可以导出对比报告。</w:t>
            </w:r>
          </w:p>
          <w:p w:rsidR="00DA1DAF" w:rsidRDefault="00DA1DAF" w:rsidP="00DA1DAF">
            <w:pPr>
              <w:pStyle w:val="af3"/>
              <w:numPr>
                <w:ilvl w:val="0"/>
                <w:numId w:val="44"/>
              </w:numPr>
              <w:suppressAutoHyphens w:val="0"/>
              <w:spacing w:before="4"/>
              <w:rPr>
                <w:rFonts w:ascii="宋体" w:hAnsi="宋体"/>
                <w:color w:val="000000" w:themeColor="text1"/>
              </w:rPr>
            </w:pPr>
            <w:r>
              <w:rPr>
                <w:rFonts w:ascii="宋体" w:hAnsi="宋体" w:hint="eastAsia"/>
                <w:color w:val="000000" w:themeColor="text1"/>
              </w:rPr>
              <w:t>校教学管理者可以根据学科、时间等自定义查询导出相应的课程长期数据。</w:t>
            </w:r>
          </w:p>
          <w:p w:rsidR="00DA1DAF" w:rsidRDefault="00DA1DAF" w:rsidP="0092209F">
            <w:pPr>
              <w:rPr>
                <w:rFonts w:ascii="宋体" w:hAnsi="宋体"/>
                <w:color w:val="000000" w:themeColor="text1"/>
              </w:rPr>
            </w:pPr>
            <w:r>
              <w:rPr>
                <w:rFonts w:ascii="宋体" w:hAnsi="宋体" w:hint="eastAsia"/>
                <w:color w:val="000000" w:themeColor="text1"/>
              </w:rPr>
              <w:t>4、专家</w:t>
            </w:r>
          </w:p>
          <w:p w:rsidR="00DA1DAF" w:rsidRDefault="00DA1DAF" w:rsidP="00DA1DAF">
            <w:pPr>
              <w:pStyle w:val="af3"/>
              <w:numPr>
                <w:ilvl w:val="0"/>
                <w:numId w:val="45"/>
              </w:numPr>
              <w:suppressAutoHyphens w:val="0"/>
              <w:spacing w:before="4"/>
              <w:rPr>
                <w:rFonts w:ascii="宋体" w:hAnsi="宋体"/>
                <w:color w:val="000000" w:themeColor="text1"/>
              </w:rPr>
            </w:pPr>
            <w:r>
              <w:rPr>
                <w:rFonts w:ascii="宋体" w:hAnsi="宋体" w:hint="eastAsia"/>
                <w:color w:val="000000" w:themeColor="text1"/>
              </w:rPr>
              <w:t>教育专家可查看各科教师的课堂观察分析报告，该报告支持在线预览和导出，为教研点评提供客观数据。</w:t>
            </w:r>
          </w:p>
          <w:p w:rsidR="00DA1DAF" w:rsidRDefault="00DA1DAF" w:rsidP="00DA1DAF">
            <w:pPr>
              <w:pStyle w:val="af3"/>
              <w:numPr>
                <w:ilvl w:val="0"/>
                <w:numId w:val="45"/>
              </w:numPr>
              <w:suppressAutoHyphens w:val="0"/>
              <w:spacing w:before="4"/>
              <w:rPr>
                <w:rFonts w:ascii="宋体" w:hAnsi="宋体"/>
                <w:color w:val="000000" w:themeColor="text1"/>
              </w:rPr>
            </w:pPr>
            <w:r>
              <w:rPr>
                <w:rFonts w:ascii="宋体" w:hAnsi="宋体" w:hint="eastAsia"/>
                <w:color w:val="000000" w:themeColor="text1"/>
              </w:rPr>
              <w:t>教育专家可查看各科教师的课堂实录、教学模式、S-T行为分析、课堂教学行为占比、课堂注意力分布等情况。</w:t>
            </w:r>
          </w:p>
          <w:p w:rsidR="00DA1DAF" w:rsidRDefault="00DA1DAF" w:rsidP="00DA1DAF">
            <w:pPr>
              <w:pStyle w:val="af3"/>
              <w:numPr>
                <w:ilvl w:val="0"/>
                <w:numId w:val="45"/>
              </w:numPr>
              <w:suppressAutoHyphens w:val="0"/>
              <w:spacing w:before="4"/>
              <w:rPr>
                <w:rFonts w:ascii="宋体" w:hAnsi="宋体"/>
                <w:color w:val="000000" w:themeColor="text1"/>
              </w:rPr>
            </w:pPr>
            <w:r>
              <w:rPr>
                <w:rFonts w:ascii="宋体" w:hAnsi="宋体" w:hint="eastAsia"/>
                <w:color w:val="000000" w:themeColor="text1"/>
              </w:rPr>
              <w:t>教育专家可以任选两位教师的授课情况进行同课异构对比，可以查看两位教师的授课过程中的教学行为，S-T、授课类型、学生参与度的对比分析，从而对教师教学方式提供有价值的改进建议，并且可以导出对比报告。</w:t>
            </w:r>
          </w:p>
          <w:p w:rsidR="00DA1DAF" w:rsidRDefault="00DA1DAF" w:rsidP="00DA1DAF">
            <w:pPr>
              <w:pStyle w:val="af3"/>
              <w:numPr>
                <w:ilvl w:val="0"/>
                <w:numId w:val="45"/>
              </w:numPr>
              <w:suppressAutoHyphens w:val="0"/>
              <w:spacing w:before="4"/>
              <w:rPr>
                <w:rFonts w:ascii="宋体" w:hAnsi="宋体"/>
                <w:color w:val="000000" w:themeColor="text1"/>
              </w:rPr>
            </w:pPr>
            <w:r>
              <w:rPr>
                <w:rFonts w:ascii="宋体" w:hAnsi="宋体" w:hint="eastAsia"/>
                <w:color w:val="000000" w:themeColor="text1"/>
              </w:rPr>
              <w:t>支持教育专家对单节课或对比课程进行主观评价，以便教师通过主观评价和客观数据来调整自己的教学模式。</w:t>
            </w:r>
          </w:p>
          <w:p w:rsidR="00DA1DAF" w:rsidRDefault="00DA1DAF" w:rsidP="0092209F">
            <w:pPr>
              <w:rPr>
                <w:rFonts w:ascii="宋体" w:hAnsi="宋体"/>
                <w:b/>
                <w:color w:val="000000" w:themeColor="text1"/>
              </w:rPr>
            </w:pPr>
            <w:r>
              <w:rPr>
                <w:rFonts w:ascii="宋体" w:hAnsi="宋体" w:hint="eastAsia"/>
                <w:b/>
                <w:color w:val="000000" w:themeColor="text1"/>
              </w:rPr>
              <w:t>二、精准教研</w:t>
            </w:r>
          </w:p>
          <w:p w:rsidR="00DA1DAF" w:rsidRDefault="00DA1DAF" w:rsidP="0092209F">
            <w:pPr>
              <w:pStyle w:val="af3"/>
              <w:ind w:firstLine="0"/>
              <w:rPr>
                <w:rFonts w:ascii="宋体" w:hAnsi="宋体"/>
                <w:color w:val="000000" w:themeColor="text1"/>
              </w:rPr>
            </w:pPr>
            <w:r>
              <w:rPr>
                <w:rFonts w:ascii="宋体" w:hAnsi="宋体" w:hint="eastAsia"/>
                <w:color w:val="000000" w:themeColor="text1"/>
              </w:rPr>
              <w:lastRenderedPageBreak/>
              <w:t>1、可通过创建教研组、加入教研组、针对自动推荐的课程进行评课。</w:t>
            </w:r>
          </w:p>
          <w:p w:rsidR="00DA1DAF" w:rsidRDefault="00DA1DAF" w:rsidP="0092209F">
            <w:pPr>
              <w:pStyle w:val="af3"/>
              <w:ind w:firstLine="0"/>
              <w:rPr>
                <w:rFonts w:ascii="宋体" w:hAnsi="宋体"/>
                <w:color w:val="000000" w:themeColor="text1"/>
              </w:rPr>
            </w:pPr>
            <w:r>
              <w:rPr>
                <w:rFonts w:ascii="宋体" w:hAnsi="宋体" w:hint="eastAsia"/>
                <w:color w:val="000000" w:themeColor="text1"/>
              </w:rPr>
              <w:t>2、支持现场评课、在线实时评课、课后评课。</w:t>
            </w:r>
          </w:p>
          <w:p w:rsidR="00DA1DAF" w:rsidRDefault="00DA1DAF" w:rsidP="0092209F">
            <w:pPr>
              <w:pStyle w:val="af3"/>
              <w:ind w:firstLine="0"/>
              <w:rPr>
                <w:rFonts w:ascii="宋体" w:hAnsi="宋体"/>
                <w:color w:val="000000" w:themeColor="text1"/>
              </w:rPr>
            </w:pPr>
            <w:r>
              <w:rPr>
                <w:rFonts w:ascii="宋体" w:hAnsi="宋体" w:hint="eastAsia"/>
                <w:color w:val="000000" w:themeColor="text1"/>
              </w:rPr>
              <w:t>3、评课过程中可智能推送该环节的观察点，可支持多种形式的评课操作，如：图片或文字的评价。</w:t>
            </w:r>
          </w:p>
          <w:p w:rsidR="00DA1DAF" w:rsidRDefault="00DA1DAF" w:rsidP="0092209F">
            <w:pPr>
              <w:pStyle w:val="af3"/>
              <w:ind w:firstLine="0"/>
              <w:rPr>
                <w:rFonts w:ascii="宋体" w:hAnsi="宋体"/>
                <w:color w:val="000000" w:themeColor="text1"/>
              </w:rPr>
            </w:pPr>
            <w:r>
              <w:rPr>
                <w:rFonts w:ascii="宋体" w:hAnsi="宋体" w:hint="eastAsia"/>
                <w:color w:val="000000" w:themeColor="text1"/>
              </w:rPr>
              <w:t>4、内置课堂教学诊断模型，在评课结束可自动生成教师的能力矩阵和评课时间轴，能力矩阵包含教师教学、教学内容、学生学习、课堂文化四维度。</w:t>
            </w:r>
          </w:p>
          <w:p w:rsidR="00DA1DAF" w:rsidRDefault="00DA1DAF" w:rsidP="0092209F">
            <w:pPr>
              <w:pStyle w:val="af3"/>
              <w:ind w:firstLine="0"/>
              <w:rPr>
                <w:rFonts w:ascii="宋体" w:hAnsi="宋体"/>
                <w:color w:val="000000" w:themeColor="text1"/>
              </w:rPr>
            </w:pPr>
            <w:r>
              <w:rPr>
                <w:rFonts w:ascii="宋体" w:hAnsi="宋体" w:hint="eastAsia"/>
                <w:color w:val="000000" w:themeColor="text1"/>
              </w:rPr>
              <w:t>5、评课结束，能自动生成课堂诊断报告，包含课堂行为、授课类型、参与度和教师能力矩阵。</w:t>
            </w:r>
          </w:p>
          <w:p w:rsidR="00DA1DAF" w:rsidRDefault="00DA1DAF" w:rsidP="0092209F">
            <w:pPr>
              <w:pStyle w:val="af3"/>
              <w:ind w:firstLine="0"/>
              <w:rPr>
                <w:rFonts w:ascii="宋体" w:hAnsi="宋体"/>
                <w:color w:val="000000" w:themeColor="text1"/>
              </w:rPr>
            </w:pPr>
            <w:r>
              <w:rPr>
                <w:rFonts w:ascii="宋体" w:hAnsi="宋体" w:hint="eastAsia"/>
                <w:color w:val="000000" w:themeColor="text1"/>
              </w:rPr>
              <w:t>6、支持多人评课，评课数据自动汇总。</w:t>
            </w:r>
          </w:p>
          <w:p w:rsidR="00DA1DAF" w:rsidRDefault="00DA1DAF" w:rsidP="0092209F">
            <w:pPr>
              <w:widowControl/>
              <w:jc w:val="left"/>
              <w:textAlignment w:val="center"/>
              <w:rPr>
                <w:rFonts w:ascii="宋体" w:hAnsi="宋体"/>
                <w:color w:val="000000" w:themeColor="text1"/>
              </w:rPr>
            </w:pPr>
            <w:r>
              <w:rPr>
                <w:rFonts w:ascii="宋体" w:hAnsi="宋体" w:hint="eastAsia"/>
                <w:color w:val="000000" w:themeColor="text1"/>
              </w:rPr>
              <w:t>7、支持教研相关数据统计，包括教研组听评课次数统计，教师听评课次数统计等。</w:t>
            </w:r>
          </w:p>
          <w:p w:rsidR="00DA1DAF" w:rsidRDefault="00DA1DAF" w:rsidP="0092209F">
            <w:pPr>
              <w:widowControl/>
              <w:jc w:val="left"/>
              <w:textAlignment w:val="center"/>
              <w:rPr>
                <w:rFonts w:ascii="宋体" w:hAnsi="宋体" w:cs="宋体"/>
                <w:b/>
                <w:color w:val="000000" w:themeColor="text1"/>
              </w:rPr>
            </w:pPr>
            <w:r>
              <w:rPr>
                <w:rFonts w:ascii="宋体" w:hAnsi="宋体" w:cs="宋体" w:hint="eastAsia"/>
                <w:b/>
                <w:color w:val="000000" w:themeColor="text1"/>
              </w:rPr>
              <w:t>三、资源管理</w:t>
            </w:r>
          </w:p>
          <w:p w:rsidR="00DA1DAF" w:rsidRDefault="00DA1DAF" w:rsidP="0092209F">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1、基础管理功能：具有录播管理、用户管理、数据存储等功能，支持对学科、学段、年级、目录等相关的维护，支持教室管理等。</w:t>
            </w:r>
            <w:r>
              <w:rPr>
                <w:rFonts w:ascii="宋体" w:hAnsi="宋体" w:cs="宋体" w:hint="eastAsia"/>
                <w:color w:val="000000" w:themeColor="text1"/>
                <w:kern w:val="0"/>
                <w:sz w:val="22"/>
              </w:rPr>
              <w:br/>
              <w:t>2、个人空间功能：支持用户对个人资料、登录密码进行编辑管理；支持用户在个人空间上传、管理及搜索自己的资源；支持用户对资源进行收藏，将课件、教案等资源与课堂录像进行关联；支持教师通过课表对录播教室进行预约，并可设置是否直播。</w:t>
            </w:r>
            <w:r>
              <w:rPr>
                <w:rFonts w:ascii="宋体" w:hAnsi="宋体" w:cs="宋体" w:hint="eastAsia"/>
                <w:color w:val="000000" w:themeColor="text1"/>
                <w:kern w:val="0"/>
                <w:sz w:val="22"/>
              </w:rPr>
              <w:br/>
              <w:t>3、资源管理应用功能：支持资源目录按照要求版本学科</w:t>
            </w:r>
            <w:proofErr w:type="gramStart"/>
            <w:r>
              <w:rPr>
                <w:rFonts w:ascii="宋体" w:hAnsi="宋体" w:cs="宋体" w:hint="eastAsia"/>
                <w:color w:val="000000" w:themeColor="text1"/>
                <w:kern w:val="0"/>
                <w:sz w:val="22"/>
              </w:rPr>
              <w:t>册</w:t>
            </w:r>
            <w:proofErr w:type="gramEnd"/>
            <w:r>
              <w:rPr>
                <w:rFonts w:ascii="宋体" w:hAnsi="宋体" w:cs="宋体" w:hint="eastAsia"/>
                <w:color w:val="000000" w:themeColor="text1"/>
                <w:kern w:val="0"/>
                <w:sz w:val="22"/>
              </w:rPr>
              <w:t>章节分类预制；支持对教案、课件、习题等文档及图片作为附件进行在线预览，类似百度文库的展示效果。</w:t>
            </w:r>
            <w:r>
              <w:rPr>
                <w:rFonts w:ascii="宋体" w:hAnsi="宋体" w:cs="宋体" w:hint="eastAsia"/>
                <w:color w:val="000000" w:themeColor="text1"/>
                <w:kern w:val="0"/>
                <w:sz w:val="22"/>
              </w:rPr>
              <w:br/>
              <w:t>用户可对资源进行收藏、下载、分享等操作，支持用户对资源进行评论和在线交流；支持用户在点播观看的视频可以通过系统提供的量表进行在线打分评价；支持用户在点播观看课程录像的同时可以对精彩的教学环节点和片段进行在线打点记录；支持用户对课堂视频录像进行量化评估，可根据实际的教学评估要求设置多套评估标准，每套评估标准可设置不同的总分，可设置多项评估项目，每项评估项目可设置多项评估子项，可满足不同的评估要求。</w:t>
            </w:r>
            <w:r>
              <w:rPr>
                <w:rFonts w:ascii="宋体" w:hAnsi="宋体" w:cs="宋体" w:hint="eastAsia"/>
                <w:color w:val="000000" w:themeColor="text1"/>
                <w:kern w:val="0"/>
                <w:sz w:val="22"/>
              </w:rPr>
              <w:br/>
              <w:t>4、S-T分析：平台根据直播课堂实况，自动分析本节课的课堂行为，教师、学生、及互动行为占比并自动画出行为曲线；根据数据自动分析本节课的课堂类型，给教师提供参考。</w:t>
            </w:r>
            <w:r>
              <w:rPr>
                <w:rFonts w:ascii="宋体" w:hAnsi="宋体" w:cs="宋体" w:hint="eastAsia"/>
                <w:color w:val="000000" w:themeColor="text1"/>
                <w:kern w:val="0"/>
                <w:sz w:val="22"/>
              </w:rPr>
              <w:br/>
              <w:t>5、</w:t>
            </w:r>
            <w:proofErr w:type="gramStart"/>
            <w:r>
              <w:rPr>
                <w:rFonts w:ascii="宋体" w:hAnsi="宋体" w:cs="宋体" w:hint="eastAsia"/>
                <w:color w:val="000000" w:themeColor="text1"/>
                <w:kern w:val="0"/>
                <w:sz w:val="22"/>
              </w:rPr>
              <w:t>微信平台</w:t>
            </w:r>
            <w:proofErr w:type="gramEnd"/>
            <w:r>
              <w:rPr>
                <w:rFonts w:ascii="宋体" w:hAnsi="宋体" w:cs="宋体" w:hint="eastAsia"/>
                <w:color w:val="000000" w:themeColor="text1"/>
                <w:kern w:val="0"/>
                <w:sz w:val="22"/>
              </w:rPr>
              <w:t>直播：支持通过</w:t>
            </w:r>
            <w:proofErr w:type="gramStart"/>
            <w:r>
              <w:rPr>
                <w:rFonts w:ascii="宋体" w:hAnsi="宋体" w:cs="宋体" w:hint="eastAsia"/>
                <w:color w:val="000000" w:themeColor="text1"/>
                <w:kern w:val="0"/>
                <w:sz w:val="22"/>
              </w:rPr>
              <w:t>微信平台</w:t>
            </w:r>
            <w:proofErr w:type="gramEnd"/>
            <w:r>
              <w:rPr>
                <w:rFonts w:ascii="宋体" w:hAnsi="宋体" w:cs="宋体" w:hint="eastAsia"/>
                <w:color w:val="000000" w:themeColor="text1"/>
                <w:kern w:val="0"/>
                <w:sz w:val="22"/>
              </w:rPr>
              <w:t>可以查看到直播预约的课堂信息，直播开始后可以直接</w:t>
            </w:r>
            <w:proofErr w:type="gramStart"/>
            <w:r>
              <w:rPr>
                <w:rFonts w:ascii="宋体" w:hAnsi="宋体" w:cs="宋体" w:hint="eastAsia"/>
                <w:color w:val="000000" w:themeColor="text1"/>
                <w:kern w:val="0"/>
                <w:sz w:val="22"/>
              </w:rPr>
              <w:t>通过微信观看</w:t>
            </w:r>
            <w:proofErr w:type="gramEnd"/>
            <w:r>
              <w:rPr>
                <w:rFonts w:ascii="宋体" w:hAnsi="宋体" w:cs="宋体" w:hint="eastAsia"/>
                <w:color w:val="000000" w:themeColor="text1"/>
                <w:kern w:val="0"/>
                <w:sz w:val="22"/>
              </w:rPr>
              <w:t>直播，同时且可以发表相关的评论。</w:t>
            </w:r>
          </w:p>
          <w:p w:rsidR="00DA1DAF" w:rsidRDefault="00DA1DAF" w:rsidP="0092209F">
            <w:pPr>
              <w:widowControl/>
              <w:jc w:val="left"/>
              <w:textAlignment w:val="center"/>
              <w:rPr>
                <w:rFonts w:ascii="宋体" w:hAnsi="宋体" w:cs="宋体"/>
                <w:b/>
                <w:color w:val="000000" w:themeColor="text1"/>
              </w:rPr>
            </w:pPr>
            <w:r>
              <w:rPr>
                <w:rFonts w:ascii="宋体" w:hAnsi="宋体" w:cs="宋体" w:hint="eastAsia"/>
                <w:b/>
                <w:color w:val="000000" w:themeColor="text1"/>
              </w:rPr>
              <w:t>四、智能跟踪</w:t>
            </w:r>
          </w:p>
          <w:p w:rsidR="00DA1DAF" w:rsidRDefault="00DA1DAF" w:rsidP="0092209F">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1、支持智能图像识别，可对录制视频图像进行分析，无需在教室安装任何定位设备即可完成全自动跟踪识别，支持板书跟踪、鼠标移动侦测、教师跟踪、学生跟踪及多个互动的识</w:t>
            </w:r>
            <w:r>
              <w:rPr>
                <w:rFonts w:ascii="宋体" w:hAnsi="宋体" w:cs="宋体" w:hint="eastAsia"/>
                <w:color w:val="000000" w:themeColor="text1"/>
                <w:kern w:val="0"/>
                <w:sz w:val="22"/>
              </w:rPr>
              <w:br/>
              <w:t>别跟踪；</w:t>
            </w:r>
          </w:p>
          <w:p w:rsidR="00DA1DAF" w:rsidRDefault="00DA1DAF" w:rsidP="0092209F">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lastRenderedPageBreak/>
              <w:t>2、支持自动识别目标位置，实时控制摄像头精确定位，支持摄像机特写模式拍摄；</w:t>
            </w:r>
          </w:p>
          <w:p w:rsidR="00DA1DAF" w:rsidRDefault="00DA1DAF" w:rsidP="0092209F">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3、支持通过图像识别进行人体特征跟踪；</w:t>
            </w:r>
            <w:r>
              <w:rPr>
                <w:rFonts w:ascii="宋体" w:hAnsi="宋体" w:cs="宋体" w:hint="eastAsia"/>
                <w:color w:val="000000" w:themeColor="text1"/>
                <w:kern w:val="0"/>
                <w:sz w:val="22"/>
              </w:rPr>
              <w:br/>
              <w:t>4、支持标定教师画面探测区域、标底教师摄像机云台初始位置；支持自定义开启教师身高自适应功能，支持标底身高探测区域，支持</w:t>
            </w:r>
            <w:proofErr w:type="gramStart"/>
            <w:r>
              <w:rPr>
                <w:rFonts w:ascii="宋体" w:hAnsi="宋体" w:cs="宋体" w:hint="eastAsia"/>
                <w:color w:val="000000" w:themeColor="text1"/>
                <w:kern w:val="0"/>
                <w:sz w:val="22"/>
              </w:rPr>
              <w:t>抠除探测</w:t>
            </w:r>
            <w:proofErr w:type="gramEnd"/>
            <w:r>
              <w:rPr>
                <w:rFonts w:ascii="宋体" w:hAnsi="宋体" w:cs="宋体" w:hint="eastAsia"/>
                <w:color w:val="000000" w:themeColor="text1"/>
                <w:kern w:val="0"/>
                <w:sz w:val="22"/>
              </w:rPr>
              <w:t>区域内影响元素；</w:t>
            </w:r>
            <w:r>
              <w:rPr>
                <w:rFonts w:ascii="宋体" w:hAnsi="宋体" w:cs="宋体" w:hint="eastAsia"/>
                <w:color w:val="000000" w:themeColor="text1"/>
                <w:kern w:val="0"/>
                <w:sz w:val="22"/>
              </w:rPr>
              <w:br/>
              <w:t>5、支持标定学生画面探测区域、标定学生摄像机云台初始位置；支持探测灵敏度设置；支持在探测视频时显示探测图框；</w:t>
            </w:r>
            <w:r>
              <w:rPr>
                <w:rFonts w:ascii="宋体" w:hAnsi="宋体" w:cs="宋体" w:hint="eastAsia"/>
                <w:color w:val="000000" w:themeColor="text1"/>
                <w:kern w:val="0"/>
                <w:sz w:val="22"/>
              </w:rPr>
              <w:br/>
              <w:t>6、支持标定双板书画面探测区域，标定板书摄像机云台初始位置，支持探测灵敏度设置，支持自定义设置背景更新率；</w:t>
            </w:r>
          </w:p>
          <w:p w:rsidR="00DA1DAF" w:rsidRDefault="00DA1DAF" w:rsidP="0092209F">
            <w:pPr>
              <w:widowControl/>
              <w:jc w:val="left"/>
              <w:textAlignment w:val="center"/>
              <w:rPr>
                <w:rFonts w:ascii="宋体" w:hAnsi="宋体" w:cs="宋体"/>
                <w:b/>
                <w:bCs/>
                <w:color w:val="000000" w:themeColor="text1"/>
                <w:kern w:val="0"/>
                <w:sz w:val="22"/>
              </w:rPr>
            </w:pPr>
            <w:r>
              <w:rPr>
                <w:rFonts w:ascii="宋体" w:hAnsi="宋体" w:cs="宋体" w:hint="eastAsia"/>
                <w:b/>
                <w:bCs/>
                <w:color w:val="000000" w:themeColor="text1"/>
                <w:kern w:val="0"/>
                <w:sz w:val="22"/>
              </w:rPr>
              <w:t>五、录播</w:t>
            </w:r>
          </w:p>
          <w:p w:rsidR="00DA1DAF" w:rsidRDefault="00DA1DAF" w:rsidP="0092209F">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1、支持音视频信号采集、录制、导播、直播、跟踪、摄像机电源管理、LED显示屏控制等功能集成一体化设计；</w:t>
            </w:r>
          </w:p>
          <w:p w:rsidR="00DA1DAF" w:rsidRDefault="00DA1DAF" w:rsidP="0092209F">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 xml:space="preserve">2、支持本地导播、网页导播及集控平台客户端导播等多种导播方式； </w:t>
            </w:r>
            <w:r>
              <w:rPr>
                <w:rFonts w:ascii="宋体" w:hAnsi="宋体" w:cs="宋体" w:hint="eastAsia"/>
                <w:color w:val="000000" w:themeColor="text1"/>
                <w:kern w:val="0"/>
                <w:sz w:val="22"/>
              </w:rPr>
              <w:br/>
              <w:t>3、支持显示系统运行的录直播状态、录像模式、跟踪状态、录像时间、硬盘空间、视频源启用状态、SDI及屏幕VGA视频信号分辨率、电影模式画面分辨率、录制编码、录制帧率、I帧间隔、直播地址等信息，提供独立的信息显示页面，支持单页面信息汇总呈现；</w:t>
            </w:r>
            <w:r>
              <w:rPr>
                <w:rFonts w:ascii="宋体" w:hAnsi="宋体" w:cs="宋体" w:hint="eastAsia"/>
                <w:color w:val="000000" w:themeColor="text1"/>
                <w:kern w:val="0"/>
                <w:sz w:val="22"/>
              </w:rPr>
              <w:br/>
              <w:t>4、具备≥28种特效，无需手动编辑，支持推拉、覆盖、擦除等模式，特效过渡时间支持0.5S、0.8S、1.0S、1.2S可调；</w:t>
            </w:r>
            <w:r>
              <w:rPr>
                <w:rFonts w:ascii="宋体" w:hAnsi="宋体" w:cs="宋体" w:hint="eastAsia"/>
                <w:color w:val="000000" w:themeColor="text1"/>
                <w:kern w:val="0"/>
                <w:sz w:val="22"/>
              </w:rPr>
              <w:br/>
              <w:t>5、具备≥16种画中画模式，包括左右大小、左右、平铺、三分屏、四分屏、全景等，具备画面交换功能，支持画面快速对调；</w:t>
            </w:r>
            <w:r>
              <w:rPr>
                <w:rFonts w:ascii="宋体" w:hAnsi="宋体" w:cs="宋体" w:hint="eastAsia"/>
                <w:color w:val="000000" w:themeColor="text1"/>
                <w:kern w:val="0"/>
                <w:sz w:val="22"/>
              </w:rPr>
              <w:br/>
              <w:t>6、支持≥4路摄像机的云台、变倍、聚焦、光圈控制，摄像机光圈和聚焦设置提供手动和自动设置按钮；具备≥4种摄像机</w:t>
            </w:r>
            <w:proofErr w:type="gramStart"/>
            <w:r>
              <w:rPr>
                <w:rFonts w:ascii="宋体" w:hAnsi="宋体" w:cs="宋体" w:hint="eastAsia"/>
                <w:color w:val="000000" w:themeColor="text1"/>
                <w:kern w:val="0"/>
                <w:sz w:val="22"/>
              </w:rPr>
              <w:t>固定位</w:t>
            </w:r>
            <w:proofErr w:type="gramEnd"/>
            <w:r>
              <w:rPr>
                <w:rFonts w:ascii="宋体" w:hAnsi="宋体" w:cs="宋体" w:hint="eastAsia"/>
                <w:color w:val="000000" w:themeColor="text1"/>
                <w:kern w:val="0"/>
                <w:sz w:val="22"/>
              </w:rPr>
              <w:t>变焦，支持一键调用；支持摄像机设置≥8个预置位；</w:t>
            </w:r>
            <w:r>
              <w:rPr>
                <w:rFonts w:ascii="宋体" w:hAnsi="宋体" w:cs="宋体" w:hint="eastAsia"/>
                <w:color w:val="000000" w:themeColor="text1"/>
                <w:kern w:val="0"/>
                <w:sz w:val="22"/>
              </w:rPr>
              <w:br/>
              <w:t>7、支持自动、手动及半自动三种跟踪模式，支持自定义设置软件跟踪或硬件跟踪；</w:t>
            </w:r>
            <w:r>
              <w:rPr>
                <w:rFonts w:ascii="宋体" w:hAnsi="宋体" w:cs="宋体" w:hint="eastAsia"/>
                <w:color w:val="000000" w:themeColor="text1"/>
                <w:kern w:val="0"/>
                <w:sz w:val="22"/>
              </w:rPr>
              <w:br/>
              <w:t>8、支持一键开启录像、直播，一键设置开机启动录像或直播；支持查看系统版本信息，恢复系统出厂设置等；</w:t>
            </w:r>
            <w:r>
              <w:rPr>
                <w:rFonts w:ascii="宋体" w:hAnsi="宋体" w:cs="宋体" w:hint="eastAsia"/>
                <w:color w:val="000000" w:themeColor="text1"/>
                <w:kern w:val="0"/>
                <w:sz w:val="22"/>
              </w:rPr>
              <w:br/>
              <w:t>9、支持录制编码、录制帧率、IP地址、内置时间、视频输出、互动功能、电源控制、LED 屏显示、定时开关机、定时重启等参数设置；</w:t>
            </w:r>
            <w:r>
              <w:rPr>
                <w:rFonts w:ascii="宋体" w:hAnsi="宋体" w:cs="宋体" w:hint="eastAsia"/>
                <w:color w:val="000000" w:themeColor="text1"/>
                <w:kern w:val="0"/>
                <w:sz w:val="22"/>
              </w:rPr>
              <w:br/>
              <w:t>10、支持录像信息设置，至少包含学校代码、学校单位、学年学期、学科、授课年级、课程名称、教师、授课课时、开课时间、授课地点及课程描述等教学信息；</w:t>
            </w:r>
            <w:r>
              <w:rPr>
                <w:rFonts w:ascii="宋体" w:hAnsi="宋体" w:cs="宋体" w:hint="eastAsia"/>
                <w:color w:val="000000" w:themeColor="text1"/>
                <w:kern w:val="0"/>
                <w:sz w:val="22"/>
              </w:rPr>
              <w:br/>
              <w:t>11、具备录像管理功能，支持查看录像列表、录像点播、下载、修改属性、删除等操作，录像文件支持自动上传平台且自动删除本地文件；</w:t>
            </w:r>
            <w:r>
              <w:rPr>
                <w:rFonts w:ascii="宋体" w:hAnsi="宋体" w:cs="宋体" w:hint="eastAsia"/>
                <w:color w:val="000000" w:themeColor="text1"/>
                <w:kern w:val="0"/>
                <w:sz w:val="22"/>
              </w:rPr>
              <w:br/>
              <w:t>12、支持扩展远程1vN互动教学，实现录播界面与互动界面相互切换，支持一键开启互动；支持控制AI模块启用、禁用。</w:t>
            </w:r>
          </w:p>
          <w:p w:rsidR="00DA1DAF" w:rsidRDefault="00DA1DAF" w:rsidP="0092209F">
            <w:pPr>
              <w:widowControl/>
              <w:jc w:val="left"/>
              <w:textAlignment w:val="center"/>
              <w:rPr>
                <w:rFonts w:ascii="宋体" w:hAnsi="宋体" w:cs="宋体"/>
                <w:b/>
                <w:bCs/>
                <w:color w:val="000000" w:themeColor="text1"/>
                <w:kern w:val="0"/>
                <w:sz w:val="22"/>
              </w:rPr>
            </w:pPr>
            <w:r>
              <w:rPr>
                <w:rFonts w:ascii="宋体" w:hAnsi="宋体" w:cs="宋体" w:hint="eastAsia"/>
                <w:b/>
                <w:bCs/>
                <w:color w:val="000000" w:themeColor="text1"/>
                <w:kern w:val="0"/>
                <w:sz w:val="22"/>
              </w:rPr>
              <w:t>六、图像定位</w:t>
            </w:r>
          </w:p>
          <w:p w:rsidR="00DA1DAF" w:rsidRDefault="00DA1DAF" w:rsidP="0092209F">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lastRenderedPageBreak/>
              <w:t xml:space="preserve">1、支持实时获取师生视频图像、跟踪主机里设定的跟踪区域坐标参数，支持设置检测图像区域； </w:t>
            </w:r>
          </w:p>
          <w:p w:rsidR="00DA1DAF" w:rsidRDefault="00DA1DAF" w:rsidP="0092209F">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 xml:space="preserve">2、支持实时显示检测到的学生目标及教师目标对应的坐标； </w:t>
            </w:r>
            <w:r>
              <w:rPr>
                <w:rFonts w:ascii="宋体" w:hAnsi="宋体" w:cs="宋体" w:hint="eastAsia"/>
                <w:color w:val="000000" w:themeColor="text1"/>
                <w:kern w:val="0"/>
                <w:sz w:val="22"/>
              </w:rPr>
              <w:br/>
              <w:t>3、支持显示调试过程状态信息，直观显示学生和教师的跟踪框体；</w:t>
            </w:r>
            <w:r>
              <w:rPr>
                <w:rFonts w:ascii="宋体" w:hAnsi="宋体" w:cs="宋体" w:hint="eastAsia"/>
                <w:color w:val="000000" w:themeColor="text1"/>
                <w:kern w:val="0"/>
                <w:sz w:val="22"/>
              </w:rPr>
              <w:br/>
              <w:t>4、支持通过鼠标调整检测图像探测区域；</w:t>
            </w:r>
            <w:r>
              <w:rPr>
                <w:rFonts w:ascii="宋体" w:hAnsi="宋体" w:cs="宋体" w:hint="eastAsia"/>
                <w:color w:val="000000" w:themeColor="text1"/>
                <w:kern w:val="0"/>
                <w:sz w:val="22"/>
              </w:rPr>
              <w:br/>
              <w:t xml:space="preserve">5、支持控制调试输出的视频是教师或学生目标的视频； </w:t>
            </w:r>
            <w:r>
              <w:rPr>
                <w:rFonts w:ascii="宋体" w:hAnsi="宋体" w:cs="宋体" w:hint="eastAsia"/>
                <w:color w:val="000000" w:themeColor="text1"/>
                <w:kern w:val="0"/>
                <w:sz w:val="22"/>
              </w:rPr>
              <w:br/>
              <w:t>6、支持一键初始化跟踪主机配置，恢复出厂设置；</w:t>
            </w:r>
            <w:r>
              <w:rPr>
                <w:rFonts w:ascii="宋体" w:hAnsi="宋体" w:cs="宋体" w:hint="eastAsia"/>
                <w:color w:val="000000" w:themeColor="text1"/>
                <w:kern w:val="0"/>
                <w:sz w:val="22"/>
              </w:rPr>
              <w:br/>
              <w:t>7、支持自定义保存用户设定的图像跟踪参数。</w:t>
            </w:r>
          </w:p>
          <w:p w:rsidR="00DA1DAF" w:rsidRDefault="00DA1DAF" w:rsidP="0092209F">
            <w:pPr>
              <w:widowControl/>
              <w:jc w:val="left"/>
              <w:textAlignment w:val="center"/>
              <w:rPr>
                <w:rFonts w:ascii="宋体" w:hAnsi="宋体" w:cs="宋体"/>
                <w:b/>
                <w:bCs/>
                <w:color w:val="000000" w:themeColor="text1"/>
                <w:kern w:val="0"/>
                <w:sz w:val="22"/>
              </w:rPr>
            </w:pPr>
            <w:r>
              <w:rPr>
                <w:rFonts w:ascii="宋体" w:hAnsi="宋体" w:cs="宋体" w:hint="eastAsia"/>
                <w:b/>
                <w:bCs/>
                <w:color w:val="000000" w:themeColor="text1"/>
                <w:kern w:val="0"/>
                <w:sz w:val="22"/>
              </w:rPr>
              <w:t>七、智能导播</w:t>
            </w:r>
          </w:p>
          <w:p w:rsidR="00DA1DAF" w:rsidRDefault="00DA1DAF" w:rsidP="0092209F">
            <w:pPr>
              <w:widowControl/>
              <w:jc w:val="left"/>
              <w:textAlignment w:val="center"/>
              <w:rPr>
                <w:rFonts w:ascii="宋体" w:hAnsi="宋体" w:cs="宋体"/>
                <w:b/>
                <w:bCs/>
                <w:color w:val="000000" w:themeColor="text1"/>
                <w:kern w:val="0"/>
                <w:sz w:val="22"/>
              </w:rPr>
            </w:pPr>
            <w:r>
              <w:rPr>
                <w:rFonts w:ascii="宋体" w:hAnsi="宋体" w:cs="宋体" w:hint="eastAsia"/>
                <w:color w:val="000000" w:themeColor="text1"/>
                <w:kern w:val="0"/>
                <w:sz w:val="22"/>
              </w:rPr>
              <w:t>1、支持录像控制、摄像机控制、跟踪控制、视频切换等操作；</w:t>
            </w:r>
            <w:r>
              <w:rPr>
                <w:rFonts w:ascii="宋体" w:hAnsi="宋体" w:cs="宋体" w:hint="eastAsia"/>
                <w:color w:val="000000" w:themeColor="text1"/>
                <w:kern w:val="0"/>
                <w:sz w:val="22"/>
              </w:rPr>
              <w:br/>
              <w:t>2、支持手动导播控制和跟踪主机自动导播控制；</w:t>
            </w:r>
            <w:r>
              <w:rPr>
                <w:rFonts w:ascii="宋体" w:hAnsi="宋体" w:cs="宋体" w:hint="eastAsia"/>
                <w:color w:val="000000" w:themeColor="text1"/>
                <w:kern w:val="0"/>
                <w:sz w:val="22"/>
              </w:rPr>
              <w:br/>
              <w:t>3、支持通过跟踪主机自动控制摄像机云台上、下、左、右旋转、镜头变倍，自动进行多机位视频切换；</w:t>
            </w:r>
            <w:r>
              <w:rPr>
                <w:rFonts w:ascii="宋体" w:hAnsi="宋体" w:cs="宋体" w:hint="eastAsia"/>
                <w:color w:val="000000" w:themeColor="text1"/>
                <w:kern w:val="0"/>
                <w:sz w:val="22"/>
              </w:rPr>
              <w:br/>
              <w:t>4、支持直切、叠画等多种视频切换效果，支持大小、左右、平铺等多种画中画模式，支持切换画中画的主副画面，实现画面交换。</w:t>
            </w:r>
          </w:p>
        </w:tc>
        <w:tc>
          <w:tcPr>
            <w:tcW w:w="475"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ascii="宋体" w:hAnsi="宋体" w:cs="宋体" w:hint="eastAsia"/>
                <w:color w:val="000000" w:themeColor="text1"/>
                <w:kern w:val="0"/>
                <w:sz w:val="22"/>
                <w:lang w:bidi="ar"/>
              </w:rPr>
              <w:lastRenderedPageBreak/>
              <w:t>1</w:t>
            </w:r>
          </w:p>
        </w:tc>
        <w:tc>
          <w:tcPr>
            <w:tcW w:w="476"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ascii="宋体" w:hAnsi="宋体" w:cs="宋体" w:hint="eastAsia"/>
                <w:color w:val="000000" w:themeColor="text1"/>
                <w:kern w:val="0"/>
                <w:sz w:val="22"/>
                <w:lang w:bidi="ar"/>
              </w:rPr>
              <w:t>项</w:t>
            </w:r>
          </w:p>
        </w:tc>
        <w:tc>
          <w:tcPr>
            <w:tcW w:w="662"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cs="宋体" w:hint="eastAsia"/>
                <w:color w:val="000000"/>
                <w:sz w:val="22"/>
              </w:rPr>
              <w:t>●</w:t>
            </w:r>
          </w:p>
        </w:tc>
      </w:tr>
      <w:tr w:rsidR="00DA1DAF" w:rsidTr="0092209F">
        <w:trPr>
          <w:trHeight w:val="1589"/>
        </w:trPr>
        <w:tc>
          <w:tcPr>
            <w:tcW w:w="685"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lastRenderedPageBreak/>
              <w:t>2</w:t>
            </w:r>
          </w:p>
        </w:tc>
        <w:tc>
          <w:tcPr>
            <w:tcW w:w="1254"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kern w:val="0"/>
                <w:sz w:val="22"/>
                <w:lang w:bidi="ar"/>
              </w:rPr>
              <w:t>智慧体育教学系统</w:t>
            </w:r>
          </w:p>
        </w:tc>
        <w:tc>
          <w:tcPr>
            <w:tcW w:w="6099"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一、体育考试平台：</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支持体质测试考试标准，支持考试报考报项、考试成绩查询、考试视频保存与回放、支持考试成绩分析、基于学校、年级、班级、个人的考试成绩分析，成绩导出，体育测试成绩成长档案等。</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二、体育大数据日常管理功能指标：</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1、支持学生个人、班级、年级、全校基本信息录入</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2、体育锻炼、体育测试成绩分析及汇总，支持基于校级、班级、学生的运动锻炼数据分析、展示与导出</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3、支持个人学生的数据分析与展示，个人运动总时间，日均时长，各项运动比例，班级排名、运动项目排名；支持学生</w:t>
            </w:r>
            <w:proofErr w:type="gramStart"/>
            <w:r>
              <w:rPr>
                <w:rFonts w:ascii="宋体" w:hAnsi="宋体" w:cs="宋体" w:hint="eastAsia"/>
                <w:color w:val="000000" w:themeColor="text1"/>
                <w:sz w:val="22"/>
              </w:rPr>
              <w:t>个</w:t>
            </w:r>
            <w:proofErr w:type="gramEnd"/>
            <w:r>
              <w:rPr>
                <w:rFonts w:ascii="宋体" w:hAnsi="宋体" w:cs="宋体" w:hint="eastAsia"/>
                <w:color w:val="000000" w:themeColor="text1"/>
                <w:sz w:val="22"/>
              </w:rPr>
              <w:t>人体</w:t>
            </w:r>
            <w:proofErr w:type="gramStart"/>
            <w:r>
              <w:rPr>
                <w:rFonts w:ascii="宋体" w:hAnsi="宋体" w:cs="宋体" w:hint="eastAsia"/>
                <w:color w:val="000000" w:themeColor="text1"/>
                <w:sz w:val="22"/>
              </w:rPr>
              <w:t>测报告</w:t>
            </w:r>
            <w:proofErr w:type="gramEnd"/>
            <w:r>
              <w:rPr>
                <w:rFonts w:ascii="宋体" w:hAnsi="宋体" w:cs="宋体" w:hint="eastAsia"/>
                <w:color w:val="000000" w:themeColor="text1"/>
                <w:sz w:val="22"/>
              </w:rPr>
              <w:t>输出、学生体测视频回放查</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4、根据考试类型，选择测试日期、年级或班级创建测试计划，相应符合条件的测试数据会进入此测试计划中</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5、支持全校、全班运动总人数、总时间、人均时长、各项运动比例与时长、排名等</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6、提供标准数据接口，与外部系统进行数据交换。</w:t>
            </w:r>
          </w:p>
          <w:p w:rsidR="00DA1DAF" w:rsidRDefault="00DA1DAF" w:rsidP="0092209F">
            <w:pPr>
              <w:widowControl/>
              <w:jc w:val="left"/>
              <w:textAlignment w:val="center"/>
              <w:rPr>
                <w:rFonts w:ascii="宋体" w:hAnsi="宋体" w:cs="宋体"/>
                <w:color w:val="000000" w:themeColor="text1"/>
                <w:sz w:val="22"/>
              </w:rPr>
            </w:pPr>
            <w:r>
              <w:rPr>
                <w:rFonts w:cs="宋体" w:hint="eastAsia"/>
                <w:color w:val="000000" w:themeColor="text1"/>
                <w:sz w:val="22"/>
              </w:rPr>
              <w:t>三、</w:t>
            </w:r>
            <w:r>
              <w:rPr>
                <w:rFonts w:ascii="宋体" w:hAnsi="宋体" w:cs="宋体" w:hint="eastAsia"/>
                <w:color w:val="000000" w:themeColor="text1"/>
                <w:sz w:val="22"/>
              </w:rPr>
              <w:t>校级平台：</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提供校级平台，以满足校方及体育老师对整体情况的掌握</w:t>
            </w:r>
            <w:r>
              <w:rPr>
                <w:rFonts w:cs="宋体" w:hint="eastAsia"/>
                <w:color w:val="000000" w:themeColor="text1"/>
                <w:sz w:val="22"/>
              </w:rPr>
              <w:t>，</w:t>
            </w:r>
            <w:r>
              <w:rPr>
                <w:rFonts w:ascii="宋体" w:hAnsi="宋体" w:cs="宋体" w:hint="eastAsia"/>
                <w:color w:val="000000" w:themeColor="text1"/>
                <w:sz w:val="22"/>
              </w:rPr>
              <w:t>包含体育知识试卷、班级管理、数据看板、教学视频等功能</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1、体育知识模块，分为水平</w:t>
            </w:r>
            <w:proofErr w:type="gramStart"/>
            <w:r>
              <w:rPr>
                <w:rFonts w:ascii="宋体" w:hAnsi="宋体" w:cs="宋体" w:hint="eastAsia"/>
                <w:color w:val="000000" w:themeColor="text1"/>
                <w:sz w:val="22"/>
              </w:rPr>
              <w:t>一至水平五</w:t>
            </w:r>
            <w:proofErr w:type="gramEnd"/>
            <w:r>
              <w:rPr>
                <w:rFonts w:ascii="宋体" w:hAnsi="宋体" w:cs="宋体" w:hint="eastAsia"/>
                <w:color w:val="000000" w:themeColor="text1"/>
                <w:sz w:val="22"/>
              </w:rPr>
              <w:t>，方便各年级学生进行更加细致的体育知识考核（提供功能截图或产品彩页）</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2、班级管理模块：可以在网页端进行学生信息的录入与编辑、批量导入相关数据，方便老师日常使用</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3、数据看板模块：可以查看校级数据看板以及各班数据看板，方便校方及老师进行相关情况的掌握</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4、教学视频模块：提供进行教学视频的上传及学校，方便老</w:t>
            </w:r>
            <w:r>
              <w:rPr>
                <w:rFonts w:ascii="宋体" w:hAnsi="宋体" w:cs="宋体" w:hint="eastAsia"/>
                <w:color w:val="000000" w:themeColor="text1"/>
                <w:sz w:val="22"/>
              </w:rPr>
              <w:lastRenderedPageBreak/>
              <w:t xml:space="preserve">师更好地进行课程备课及学习；       </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提供智能体育软件产品功能截图，对以上产品功能参数进行佐证。</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对于系统的软件功能需符合GB/T25000.51-2016《系统与软件工程 系统与软件质量要求和评价(SQuaRE)第51部分:就绪可用软件产品(RUSP)的质量要求和测试细则》国家标准。</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（一）教练端：</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1、班级管理：可同时对多个班级进行班级数据管理及细分班级数据统计管理工作，并可实时生成班级二维码，学生利用学生端扫描二</w:t>
            </w:r>
            <w:proofErr w:type="gramStart"/>
            <w:r>
              <w:rPr>
                <w:rFonts w:ascii="宋体" w:hAnsi="宋体" w:cs="宋体" w:hint="eastAsia"/>
                <w:color w:val="000000" w:themeColor="text1"/>
                <w:sz w:val="22"/>
              </w:rPr>
              <w:t>维码即</w:t>
            </w:r>
            <w:proofErr w:type="gramEnd"/>
            <w:r>
              <w:rPr>
                <w:rFonts w:ascii="宋体" w:hAnsi="宋体" w:cs="宋体" w:hint="eastAsia"/>
                <w:color w:val="000000" w:themeColor="text1"/>
                <w:sz w:val="22"/>
              </w:rPr>
              <w:t>可与教练端班级进行绑定，从而</w:t>
            </w:r>
            <w:proofErr w:type="gramStart"/>
            <w:r>
              <w:rPr>
                <w:rFonts w:ascii="宋体" w:hAnsi="宋体" w:cs="宋体" w:hint="eastAsia"/>
                <w:color w:val="000000" w:themeColor="text1"/>
                <w:sz w:val="22"/>
              </w:rPr>
              <w:t>实现家</w:t>
            </w:r>
            <w:proofErr w:type="gramEnd"/>
            <w:r>
              <w:rPr>
                <w:rFonts w:ascii="宋体" w:hAnsi="宋体" w:cs="宋体" w:hint="eastAsia"/>
                <w:color w:val="000000" w:themeColor="text1"/>
                <w:sz w:val="22"/>
              </w:rPr>
              <w:t>校互联</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2、家庭作业：教练根据学生实际运动需求进行体育运动作业的布置，可布置作业内容有“跳绳、仰卧起坐、开合跳”等体育项目，满足教练体育家庭作业的基本需求，并可一键导出体育作业数据，方便教练进行数据收集工作</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3、体育竞赛：教练根据实际需求进行体育竞赛的发布，在体育运动的同时培养学生的竞争意识。</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（二）学生端：</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1、运动系统：满足学生日常完成家庭作业（跳绳、仰卧起坐、开合跳）的数据录入，并可进行相关作业的完成，实时查看所处班级的竞赛排名情况以及历史作业情况</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2、学习系统：不少于200道体育知识题库，并可在线学习及实时发布体育知识考试等功能，学生可根据自己实际需求进行体育知识的学习，并可进行体育知识的模拟练习及体育知识在线考试等功能</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3、数据系统：包含数据统计、FITT及个人运动报告三大模块，可将学生的使用数据进行详细的统计及记录，并可根据实际需要进行个人运动报告的生成，并实时发送至教练端，教练可根据学生个人运动报告进行运动数据评价等工作</w:t>
            </w:r>
            <w:r>
              <w:rPr>
                <w:rFonts w:cs="宋体" w:hint="eastAsia"/>
                <w:color w:val="000000" w:themeColor="text1"/>
                <w:sz w:val="22"/>
              </w:rPr>
              <w:t>。</w:t>
            </w:r>
          </w:p>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sz w:val="22"/>
              </w:rPr>
              <w:t>4、个人中心：个人运动报告的自动生成与查看，进行个人基础数据的收集，并实时记录bmi值，此基础数据每月开放一次，进行用户数据更新工作，从而反映</w:t>
            </w:r>
            <w:proofErr w:type="gramStart"/>
            <w:r>
              <w:rPr>
                <w:rFonts w:ascii="宋体" w:hAnsi="宋体" w:cs="宋体" w:hint="eastAsia"/>
                <w:color w:val="000000" w:themeColor="text1"/>
                <w:sz w:val="22"/>
              </w:rPr>
              <w:t>出前测与</w:t>
            </w:r>
            <w:proofErr w:type="gramEnd"/>
            <w:r>
              <w:rPr>
                <w:rFonts w:ascii="宋体" w:hAnsi="宋体" w:cs="宋体" w:hint="eastAsia"/>
                <w:color w:val="000000" w:themeColor="text1"/>
                <w:sz w:val="22"/>
              </w:rPr>
              <w:t xml:space="preserve">后测数据的真实对比情况。   </w:t>
            </w:r>
          </w:p>
        </w:tc>
        <w:tc>
          <w:tcPr>
            <w:tcW w:w="475"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ascii="宋体" w:hAnsi="宋体" w:cs="宋体" w:hint="eastAsia"/>
                <w:color w:val="000000" w:themeColor="text1"/>
                <w:kern w:val="0"/>
                <w:sz w:val="22"/>
                <w:lang w:bidi="ar"/>
              </w:rPr>
              <w:lastRenderedPageBreak/>
              <w:t>1</w:t>
            </w:r>
          </w:p>
        </w:tc>
        <w:tc>
          <w:tcPr>
            <w:tcW w:w="476"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ascii="宋体" w:hAnsi="宋体" w:cs="宋体" w:hint="eastAsia"/>
                <w:color w:val="000000" w:themeColor="text1"/>
                <w:kern w:val="0"/>
                <w:sz w:val="22"/>
                <w:lang w:bidi="ar"/>
              </w:rPr>
              <w:t>项</w:t>
            </w:r>
          </w:p>
        </w:tc>
        <w:tc>
          <w:tcPr>
            <w:tcW w:w="662"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cs="宋体" w:hint="eastAsia"/>
                <w:color w:val="000000"/>
                <w:sz w:val="22"/>
              </w:rPr>
              <w:t>●</w:t>
            </w:r>
          </w:p>
        </w:tc>
      </w:tr>
      <w:tr w:rsidR="00DA1DAF" w:rsidTr="0092209F">
        <w:trPr>
          <w:trHeight w:val="1035"/>
        </w:trPr>
        <w:tc>
          <w:tcPr>
            <w:tcW w:w="685"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lastRenderedPageBreak/>
              <w:t>3</w:t>
            </w:r>
          </w:p>
        </w:tc>
        <w:tc>
          <w:tcPr>
            <w:tcW w:w="1254"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kern w:val="0"/>
                <w:sz w:val="22"/>
                <w:lang w:bidi="ar"/>
              </w:rPr>
              <w:t>学生发展性评价</w:t>
            </w:r>
          </w:p>
        </w:tc>
        <w:tc>
          <w:tcPr>
            <w:tcW w:w="6099" w:type="dxa"/>
            <w:shd w:val="clear" w:color="auto" w:fill="auto"/>
            <w:vAlign w:val="center"/>
          </w:tcPr>
          <w:p w:rsidR="00DA1DAF" w:rsidRDefault="00DA1DAF" w:rsidP="00DA1DAF">
            <w:pPr>
              <w:widowControl/>
              <w:numPr>
                <w:ilvl w:val="0"/>
                <w:numId w:val="46"/>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学生信息管理：可实现学生的各类信息录入，可对表单填写的开放年级进行设置，开放后家长或班主任教师可对内容进行编辑。同时提供管理人员对全校学生的查看及信息的导出。</w:t>
            </w:r>
          </w:p>
          <w:p w:rsidR="00DA1DAF" w:rsidRDefault="00DA1DAF" w:rsidP="00DA1DAF">
            <w:pPr>
              <w:widowControl/>
              <w:numPr>
                <w:ilvl w:val="0"/>
                <w:numId w:val="46"/>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学生成长动态：以学校学科素养为顶层，需提供对学生在单学科日常表现的过程性量化评价模块，以积分的增减形式对学生进行实时评价，提供课堂点评、评价录入、excel导入、语音评价等多种形式进行评价，管理权限可对评价指标进行管理维护。对成长数据的班级量表分布、班级高低平均值统计、行为关注度分析、班级均衡</w:t>
            </w:r>
            <w:proofErr w:type="gramStart"/>
            <w:r>
              <w:rPr>
                <w:rFonts w:ascii="宋体" w:hAnsi="宋体" w:cs="宋体" w:hint="eastAsia"/>
                <w:color w:val="000000" w:themeColor="text1"/>
                <w:kern w:val="0"/>
                <w:szCs w:val="21"/>
                <w:lang w:bidi="ar"/>
              </w:rPr>
              <w:t>偏离值</w:t>
            </w:r>
            <w:proofErr w:type="gramEnd"/>
            <w:r>
              <w:rPr>
                <w:rFonts w:ascii="宋体" w:hAnsi="宋体" w:cs="宋体" w:hint="eastAsia"/>
                <w:color w:val="000000" w:themeColor="text1"/>
                <w:kern w:val="0"/>
                <w:szCs w:val="21"/>
                <w:lang w:bidi="ar"/>
              </w:rPr>
              <w:t>统计分析的查看。评价内容是汇总为学生学业水平报告及学生个人画像重要的数据来源。</w:t>
            </w:r>
          </w:p>
          <w:p w:rsidR="00DA1DAF" w:rsidRDefault="00DA1DAF" w:rsidP="00DA1DAF">
            <w:pPr>
              <w:widowControl/>
              <w:numPr>
                <w:ilvl w:val="0"/>
                <w:numId w:val="46"/>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五育任务管理：发布各种班级主题实践活动，可设置不同计次</w:t>
            </w:r>
            <w:r>
              <w:rPr>
                <w:rFonts w:ascii="宋体" w:hAnsi="宋体" w:cs="宋体" w:hint="eastAsia"/>
                <w:color w:val="000000" w:themeColor="text1"/>
                <w:kern w:val="0"/>
                <w:szCs w:val="21"/>
                <w:lang w:bidi="ar"/>
              </w:rPr>
              <w:lastRenderedPageBreak/>
              <w:t>打卡模式与频次打卡模式，可设置活动名称，关联活动包含的指标、老师、学生可浏览查看主题活动并参与活动，可进行地理位置定位打卡并且以图片、文字、视频、音频的方式记录班级平时的各种活动情况。同学、老师、家长可以浏览、点赞。学生可自行发布进行活动打卡发布或由家长代替学生发布。老师可查看每个学生的完成情况与完成统计，记录数据统计任务数、完成率、自主数汇总在学生综合成长。</w:t>
            </w:r>
          </w:p>
          <w:p w:rsidR="00DA1DAF" w:rsidRDefault="00DA1DAF" w:rsidP="00DA1DAF">
            <w:pPr>
              <w:widowControl/>
              <w:numPr>
                <w:ilvl w:val="0"/>
                <w:numId w:val="46"/>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五育活动管理：</w:t>
            </w:r>
            <w:proofErr w:type="gramStart"/>
            <w:r>
              <w:rPr>
                <w:rFonts w:ascii="宋体" w:hAnsi="宋体" w:cs="宋体" w:hint="eastAsia"/>
                <w:color w:val="000000" w:themeColor="text1"/>
                <w:kern w:val="0"/>
                <w:szCs w:val="21"/>
                <w:lang w:bidi="ar"/>
              </w:rPr>
              <w:t>可线上</w:t>
            </w:r>
            <w:proofErr w:type="gramEnd"/>
            <w:r>
              <w:rPr>
                <w:rFonts w:ascii="宋体" w:hAnsi="宋体" w:cs="宋体" w:hint="eastAsia"/>
                <w:color w:val="000000" w:themeColor="text1"/>
                <w:kern w:val="0"/>
                <w:szCs w:val="21"/>
                <w:lang w:bidi="ar"/>
              </w:rPr>
              <w:t>进行校本拓展课程或社团课程的整个流程，包括课程创建、学生限时选课，课程开展后可进行考勤、资源共享、学生表现评价等内容。管理员权限可对课程的前期与开展进行整体的管控。</w:t>
            </w:r>
          </w:p>
          <w:p w:rsidR="00DA1DAF" w:rsidRDefault="00DA1DAF" w:rsidP="00DA1DAF">
            <w:pPr>
              <w:widowControl/>
              <w:numPr>
                <w:ilvl w:val="0"/>
                <w:numId w:val="46"/>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行为规范管理：以及校内走廊、操场、花园等教室外的场景。结合移动设备等教师终端设备在日常教学中对学生进行指标实时评价。可自定义设置行为规范巡查的学生（执勤员）。可通过学生</w:t>
            </w:r>
            <w:proofErr w:type="gramStart"/>
            <w:r>
              <w:rPr>
                <w:rFonts w:ascii="宋体" w:hAnsi="宋体" w:cs="宋体" w:hint="eastAsia"/>
                <w:color w:val="000000" w:themeColor="text1"/>
                <w:kern w:val="0"/>
                <w:szCs w:val="21"/>
                <w:lang w:bidi="ar"/>
              </w:rPr>
              <w:t>二维码直接</w:t>
            </w:r>
            <w:proofErr w:type="gramEnd"/>
            <w:r>
              <w:rPr>
                <w:rFonts w:ascii="宋体" w:hAnsi="宋体" w:cs="宋体" w:hint="eastAsia"/>
                <w:color w:val="000000" w:themeColor="text1"/>
                <w:kern w:val="0"/>
                <w:szCs w:val="21"/>
                <w:lang w:bidi="ar"/>
              </w:rPr>
              <w:t>定位学生评价，或通过学籍号搜索、班级列表选择学生进行评价。累计形成学生行规过程性量化评价可视化结果。在每个阶段的行为表现可对班级颁发奖章。</w:t>
            </w:r>
          </w:p>
          <w:p w:rsidR="00DA1DAF" w:rsidRDefault="00DA1DAF" w:rsidP="00DA1DAF">
            <w:pPr>
              <w:widowControl/>
              <w:numPr>
                <w:ilvl w:val="0"/>
                <w:numId w:val="46"/>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学业成绩管理：可将一次单元测试或是期中期末考试拆分成为多个评价维度指标对学生进行学业评价。分数录入支持分数录入和等第制录入两种录入方式。单元总分根据单元、学期、学年占比将被自动存储成学生成绩表。同时可以通过excel文件将一次测试成绩导入至系统，通过学籍号自动匹配学生评价的指标结果。成绩录入完成后可进行多形式的分析统计。教师可将成绩的内容推送给家长。</w:t>
            </w:r>
          </w:p>
          <w:p w:rsidR="00DA1DAF" w:rsidRDefault="00DA1DAF" w:rsidP="00DA1DAF">
            <w:pPr>
              <w:widowControl/>
              <w:numPr>
                <w:ilvl w:val="0"/>
                <w:numId w:val="46"/>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学生健康管理：根据《国家学生体质健康标准》中的各项指标进行录入或统一接口导入、包括学生的姓名、身高体重等基础信息，校内各项考核的项目创建以及各项考核项目的获得成绩及评价结果。创建考核项的标准区间与成绩需对应年级以及性别等不同信息的设置。</w:t>
            </w:r>
          </w:p>
          <w:p w:rsidR="00DA1DAF" w:rsidRDefault="00DA1DAF" w:rsidP="00DA1DAF">
            <w:pPr>
              <w:widowControl/>
              <w:numPr>
                <w:ilvl w:val="0"/>
                <w:numId w:val="46"/>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学生奖惩管理：教师或家长可对学生在日常学习生活中所获取的荣誉进行发布，如各级科技文体竞赛中获得的奖项、校内的评比中获得的称号等。发布内容为图片、文字。发布范围根据权限与自身关联的全校或班级。允许学生荣誉内容</w:t>
            </w:r>
            <w:proofErr w:type="gramStart"/>
            <w:r>
              <w:rPr>
                <w:rFonts w:ascii="宋体" w:hAnsi="宋体" w:cs="宋体" w:hint="eastAsia"/>
                <w:color w:val="000000" w:themeColor="text1"/>
                <w:kern w:val="0"/>
                <w:szCs w:val="21"/>
                <w:lang w:bidi="ar"/>
              </w:rPr>
              <w:t>的点赞互动</w:t>
            </w:r>
            <w:proofErr w:type="gramEnd"/>
            <w:r>
              <w:rPr>
                <w:rFonts w:ascii="宋体" w:hAnsi="宋体" w:cs="宋体" w:hint="eastAsia"/>
                <w:color w:val="000000" w:themeColor="text1"/>
                <w:kern w:val="0"/>
                <w:szCs w:val="21"/>
                <w:lang w:bidi="ar"/>
              </w:rPr>
              <w:t>，家长发布的荣誉内容需经过教师审核才能进行展示。需将数据统一汇总至个人画像以及成长档案中。</w:t>
            </w:r>
          </w:p>
          <w:p w:rsidR="00DA1DAF" w:rsidRDefault="00DA1DAF" w:rsidP="00DA1DAF">
            <w:pPr>
              <w:widowControl/>
              <w:numPr>
                <w:ilvl w:val="0"/>
                <w:numId w:val="46"/>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学生综合评价：可实现自定义主题对学生五育多维度评价内容采集，生成评价结果。其中主题创建可从系统中的日常评价、单元成绩、学科项目、德育评定、国家体质监测、荣誉、实践记录、争章模块中进行采集，并且实践记录中需要关联五</w:t>
            </w:r>
            <w:proofErr w:type="gramStart"/>
            <w:r>
              <w:rPr>
                <w:rFonts w:ascii="宋体" w:hAnsi="宋体" w:cs="宋体" w:hint="eastAsia"/>
                <w:color w:val="000000" w:themeColor="text1"/>
                <w:kern w:val="0"/>
                <w:szCs w:val="21"/>
                <w:lang w:bidi="ar"/>
              </w:rPr>
              <w:t>育内容供综合</w:t>
            </w:r>
            <w:proofErr w:type="gramEnd"/>
            <w:r>
              <w:rPr>
                <w:rFonts w:ascii="宋体" w:hAnsi="宋体" w:cs="宋体" w:hint="eastAsia"/>
                <w:color w:val="000000" w:themeColor="text1"/>
                <w:kern w:val="0"/>
                <w:szCs w:val="21"/>
                <w:lang w:bidi="ar"/>
              </w:rPr>
              <w:t>评价获取。通过自定义的等第计算方式与比重生成学生的综合评价等第结果。可将学生的评价结果推送至家长与学生个人。提供编辑、复制、删除等相应的维护操作。</w:t>
            </w:r>
          </w:p>
          <w:p w:rsidR="00DA1DAF" w:rsidRDefault="00DA1DAF" w:rsidP="0092209F">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学生档案管理：</w:t>
            </w:r>
          </w:p>
          <w:p w:rsidR="00DA1DAF" w:rsidRDefault="00DA1DAF" w:rsidP="0092209F">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①学业水平报告</w:t>
            </w:r>
            <w:r>
              <w:rPr>
                <w:rFonts w:ascii="宋体" w:hAnsi="宋体" w:cs="宋体"/>
                <w:color w:val="000000" w:themeColor="text1"/>
                <w:kern w:val="0"/>
                <w:szCs w:val="21"/>
                <w:lang w:bidi="ar"/>
              </w:rPr>
              <w:t>:</w:t>
            </w:r>
            <w:r>
              <w:rPr>
                <w:rFonts w:ascii="宋体" w:hAnsi="宋体" w:cs="宋体" w:hint="eastAsia"/>
                <w:color w:val="000000" w:themeColor="text1"/>
                <w:kern w:val="0"/>
                <w:szCs w:val="21"/>
                <w:lang w:bidi="ar"/>
              </w:rPr>
              <w:t>报告可从日常评价和单元成绩应用，按学科输出</w:t>
            </w:r>
            <w:r>
              <w:rPr>
                <w:rFonts w:ascii="宋体" w:hAnsi="宋体" w:cs="宋体" w:hint="eastAsia"/>
                <w:color w:val="000000" w:themeColor="text1"/>
                <w:kern w:val="0"/>
                <w:szCs w:val="21"/>
                <w:lang w:bidi="ar"/>
              </w:rPr>
              <w:lastRenderedPageBreak/>
              <w:t>单学科日常兴趣和习惯分类指标评价等第制结果；学习成果需要通过不同阶段成绩的性质占有百分比以及阶段成绩数据与等第的转换进行总分汇算；并可自动匹配等第制学科评语和学生个体能力雷达图，雷达图包含各学科维度的个人能力值以及年级参考值。通过成绩对应显示所需的评语汇聚成学生评语。</w:t>
            </w:r>
          </w:p>
          <w:p w:rsidR="00DA1DAF" w:rsidRDefault="00DA1DAF" w:rsidP="0092209F">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②德育品行报告</w:t>
            </w:r>
            <w:r>
              <w:rPr>
                <w:rFonts w:ascii="宋体" w:hAnsi="宋体" w:cs="宋体"/>
                <w:color w:val="000000" w:themeColor="text1"/>
                <w:kern w:val="0"/>
                <w:szCs w:val="21"/>
                <w:lang w:bidi="ar"/>
              </w:rPr>
              <w:t>:</w:t>
            </w:r>
            <w:r>
              <w:rPr>
                <w:rFonts w:ascii="宋体" w:hAnsi="宋体" w:cs="宋体" w:hint="eastAsia"/>
                <w:color w:val="000000" w:themeColor="text1"/>
                <w:kern w:val="0"/>
                <w:szCs w:val="21"/>
                <w:lang w:bidi="ar"/>
              </w:rPr>
              <w:t>汇集“德育评定”模块中问卷结果汇集成报告。</w:t>
            </w:r>
          </w:p>
          <w:p w:rsidR="00DA1DAF" w:rsidRDefault="00DA1DAF" w:rsidP="0092209F">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③体质健康报告</w:t>
            </w:r>
            <w:r>
              <w:rPr>
                <w:rFonts w:ascii="宋体" w:hAnsi="宋体" w:cs="宋体"/>
                <w:color w:val="000000" w:themeColor="text1"/>
                <w:kern w:val="0"/>
                <w:szCs w:val="21"/>
                <w:lang w:bidi="ar"/>
              </w:rPr>
              <w:t>:</w:t>
            </w:r>
            <w:r>
              <w:rPr>
                <w:rFonts w:ascii="宋体" w:hAnsi="宋体" w:cs="宋体" w:hint="eastAsia"/>
                <w:color w:val="000000" w:themeColor="text1"/>
                <w:kern w:val="0"/>
                <w:szCs w:val="21"/>
                <w:lang w:bidi="ar"/>
              </w:rPr>
              <w:t xml:space="preserve"> 报告可从体质健康应用中配置抽取，包含国家体质监测成绩导入分析结果。班主任寄语:报告可输出班主任本学期对学生个体的总体评价评语。</w:t>
            </w:r>
          </w:p>
          <w:p w:rsidR="00DA1DAF" w:rsidRDefault="00DA1DAF" w:rsidP="00DA1DAF">
            <w:pPr>
              <w:widowControl/>
              <w:numPr>
                <w:ilvl w:val="0"/>
                <w:numId w:val="46"/>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学生成长画像：学生个人数据画像：根据学生综合素质评价需求展示学生个人数据画像，主要内容包括：学生基本信息、德育总评次、参与活动课数量、自主学习次数、学业成果总评次、学习兴趣与学习习惯评次、实践记录总量、评价总评次、心理咨询总记录数、荣誉数量、全员导师记录数、争章记录、国家体质检测结果、BMI检测结果、病假天数/详情、最常发病病因、视力检测结果、体质健康数据。</w:t>
            </w:r>
          </w:p>
          <w:p w:rsidR="00DA1DAF" w:rsidRDefault="00DA1DAF" w:rsidP="00DA1DAF">
            <w:pPr>
              <w:widowControl/>
              <w:numPr>
                <w:ilvl w:val="0"/>
                <w:numId w:val="46"/>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成长手册和成长足迹：系统以学期末的综合评价报告为主线任务，关联的德育评价、学业评价、体质健康、日常出勤、学科项目、社团活动课等各</w:t>
            </w:r>
            <w:proofErr w:type="gramStart"/>
            <w:r>
              <w:rPr>
                <w:rFonts w:ascii="宋体" w:hAnsi="宋体" w:cs="宋体" w:hint="eastAsia"/>
                <w:color w:val="000000" w:themeColor="text1"/>
                <w:kern w:val="0"/>
                <w:szCs w:val="21"/>
                <w:lang w:bidi="ar"/>
              </w:rPr>
              <w:t>类评价</w:t>
            </w:r>
            <w:proofErr w:type="gramEnd"/>
            <w:r>
              <w:rPr>
                <w:rFonts w:ascii="宋体" w:hAnsi="宋体" w:cs="宋体" w:hint="eastAsia"/>
                <w:color w:val="000000" w:themeColor="text1"/>
                <w:kern w:val="0"/>
                <w:szCs w:val="21"/>
                <w:lang w:bidi="ar"/>
              </w:rPr>
              <w:t>模块，并帮助相关教师、学生、家长进行快速评价，同时关联的实践记录、雏鹰争章等写实记录模块，</w:t>
            </w:r>
            <w:proofErr w:type="gramStart"/>
            <w:r>
              <w:rPr>
                <w:rFonts w:ascii="宋体" w:hAnsi="宋体" w:cs="宋体" w:hint="eastAsia"/>
                <w:color w:val="000000" w:themeColor="text1"/>
                <w:kern w:val="0"/>
                <w:szCs w:val="21"/>
                <w:lang w:bidi="ar"/>
              </w:rPr>
              <w:t>供统计</w:t>
            </w:r>
            <w:proofErr w:type="gramEnd"/>
            <w:r>
              <w:rPr>
                <w:rFonts w:ascii="宋体" w:hAnsi="宋体" w:cs="宋体" w:hint="eastAsia"/>
                <w:color w:val="000000" w:themeColor="text1"/>
                <w:kern w:val="0"/>
                <w:szCs w:val="21"/>
                <w:lang w:bidi="ar"/>
              </w:rPr>
              <w:t>写实记录内容的详情数据，展示顺序与内容</w:t>
            </w:r>
            <w:proofErr w:type="gramStart"/>
            <w:r>
              <w:rPr>
                <w:rFonts w:ascii="宋体" w:hAnsi="宋体" w:cs="宋体" w:hint="eastAsia"/>
                <w:color w:val="000000" w:themeColor="text1"/>
                <w:kern w:val="0"/>
                <w:szCs w:val="21"/>
                <w:lang w:bidi="ar"/>
              </w:rPr>
              <w:t>需自由</w:t>
            </w:r>
            <w:proofErr w:type="gramEnd"/>
            <w:r>
              <w:rPr>
                <w:rFonts w:ascii="宋体" w:hAnsi="宋体" w:cs="宋体" w:hint="eastAsia"/>
                <w:color w:val="000000" w:themeColor="text1"/>
                <w:kern w:val="0"/>
                <w:szCs w:val="21"/>
                <w:lang w:bidi="ar"/>
              </w:rPr>
              <w:t>调整。最终生成集合学生德、智、体、美、劳五育综合发展报告。</w:t>
            </w:r>
          </w:p>
        </w:tc>
        <w:tc>
          <w:tcPr>
            <w:tcW w:w="475"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ascii="宋体" w:hAnsi="宋体" w:cs="宋体" w:hint="eastAsia"/>
                <w:color w:val="000000" w:themeColor="text1"/>
                <w:kern w:val="0"/>
                <w:sz w:val="22"/>
                <w:lang w:bidi="ar"/>
              </w:rPr>
              <w:lastRenderedPageBreak/>
              <w:t>1</w:t>
            </w:r>
          </w:p>
        </w:tc>
        <w:tc>
          <w:tcPr>
            <w:tcW w:w="476"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ascii="宋体" w:hAnsi="宋体" w:cs="宋体" w:hint="eastAsia"/>
                <w:color w:val="000000" w:themeColor="text1"/>
                <w:kern w:val="0"/>
                <w:sz w:val="22"/>
                <w:lang w:bidi="ar"/>
              </w:rPr>
              <w:t>项</w:t>
            </w:r>
          </w:p>
        </w:tc>
        <w:tc>
          <w:tcPr>
            <w:tcW w:w="662"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cs="宋体" w:hint="eastAsia"/>
                <w:color w:val="000000"/>
                <w:sz w:val="22"/>
              </w:rPr>
              <w:t>●</w:t>
            </w:r>
          </w:p>
        </w:tc>
      </w:tr>
      <w:tr w:rsidR="00DA1DAF" w:rsidTr="0092209F">
        <w:trPr>
          <w:trHeight w:val="543"/>
        </w:trPr>
        <w:tc>
          <w:tcPr>
            <w:tcW w:w="685" w:type="dxa"/>
            <w:shd w:val="clear" w:color="auto" w:fill="auto"/>
            <w:vAlign w:val="center"/>
          </w:tcPr>
          <w:p w:rsidR="00DA1DAF" w:rsidRDefault="00DA1DAF" w:rsidP="0092209F">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lastRenderedPageBreak/>
              <w:t>4</w:t>
            </w:r>
          </w:p>
        </w:tc>
        <w:tc>
          <w:tcPr>
            <w:tcW w:w="1254"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kern w:val="0"/>
                <w:sz w:val="22"/>
                <w:lang w:bidi="ar"/>
              </w:rPr>
              <w:t>数据融通与治理</w:t>
            </w:r>
          </w:p>
        </w:tc>
        <w:tc>
          <w:tcPr>
            <w:tcW w:w="6099" w:type="dxa"/>
            <w:shd w:val="clear" w:color="auto" w:fill="auto"/>
            <w:vAlign w:val="center"/>
          </w:tcPr>
          <w:p w:rsidR="00DA1DAF" w:rsidRDefault="00DA1DAF" w:rsidP="0092209F">
            <w:pPr>
              <w:widowControl/>
              <w:jc w:val="left"/>
              <w:textAlignment w:val="center"/>
              <w:rPr>
                <w:rFonts w:ascii="宋体" w:hAnsi="宋体" w:cs="宋体"/>
                <w:color w:val="000000" w:themeColor="text1"/>
                <w:sz w:val="22"/>
              </w:rPr>
            </w:pPr>
            <w:r>
              <w:rPr>
                <w:rFonts w:ascii="宋体" w:hAnsi="宋体" w:cs="宋体" w:hint="eastAsia"/>
                <w:color w:val="000000" w:themeColor="text1"/>
                <w:kern w:val="0"/>
                <w:szCs w:val="21"/>
                <w:lang w:bidi="ar"/>
              </w:rPr>
              <w:t>实现学校现有系统及本项目所涉及的应用软件系统与数字基座的对接集成，包括基础数据接口、应用管理、数据集成和消息数据集成接口。通过基础数据接口获取数字基座中的学校基础数据信息，建立完整的基础数据有效性同步机制。按照区级教育数字基座应用接入标准实现应用上架接入，将智慧校园各类应用与数字基座应用中心对接。根据数字基座发布的回流任务将智慧校园的应用数据进行汇聚，确保数据的准确性和一致性。基于数字基座的校园消息中心提供的能力接口，实现学校已有应用及本次项目新增应用与校园消息中心的统一消息集成，实现智慧校园各业务应用系统消息互联互通。</w:t>
            </w:r>
          </w:p>
        </w:tc>
        <w:tc>
          <w:tcPr>
            <w:tcW w:w="475"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ascii="宋体" w:hAnsi="宋体" w:cs="宋体" w:hint="eastAsia"/>
                <w:color w:val="000000" w:themeColor="text1"/>
                <w:kern w:val="0"/>
                <w:sz w:val="22"/>
                <w:lang w:bidi="ar"/>
              </w:rPr>
              <w:t>1</w:t>
            </w:r>
          </w:p>
        </w:tc>
        <w:tc>
          <w:tcPr>
            <w:tcW w:w="476"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ascii="宋体" w:hAnsi="宋体" w:cs="宋体" w:hint="eastAsia"/>
                <w:color w:val="000000" w:themeColor="text1"/>
                <w:kern w:val="0"/>
                <w:sz w:val="22"/>
                <w:lang w:bidi="ar"/>
              </w:rPr>
              <w:t>项</w:t>
            </w:r>
          </w:p>
        </w:tc>
        <w:tc>
          <w:tcPr>
            <w:tcW w:w="662" w:type="dxa"/>
            <w:shd w:val="clear" w:color="auto" w:fill="auto"/>
            <w:vAlign w:val="center"/>
          </w:tcPr>
          <w:p w:rsidR="00DA1DAF" w:rsidRDefault="00DA1DAF" w:rsidP="0092209F">
            <w:pPr>
              <w:widowControl/>
              <w:jc w:val="center"/>
              <w:textAlignment w:val="center"/>
              <w:rPr>
                <w:rFonts w:ascii="宋体" w:hAnsi="宋体" w:cs="宋体"/>
                <w:color w:val="000000" w:themeColor="text1"/>
                <w:kern w:val="0"/>
                <w:sz w:val="22"/>
                <w:lang w:bidi="ar"/>
              </w:rPr>
            </w:pPr>
            <w:r>
              <w:rPr>
                <w:rFonts w:cs="宋体" w:hint="eastAsia"/>
                <w:color w:val="000000"/>
                <w:sz w:val="22"/>
              </w:rPr>
              <w:t>●</w:t>
            </w:r>
          </w:p>
        </w:tc>
      </w:tr>
    </w:tbl>
    <w:p w:rsidR="00DA1DAF" w:rsidRDefault="00DA1DAF" w:rsidP="00DA1DAF">
      <w:pPr>
        <w:adjustRightInd w:val="0"/>
        <w:snapToGrid w:val="0"/>
        <w:spacing w:line="300" w:lineRule="auto"/>
        <w:rPr>
          <w:rFonts w:ascii="Times New Roman" w:hAnsi="Times New Roman"/>
          <w:b/>
          <w:color w:val="0000FF"/>
          <w:sz w:val="22"/>
          <w:u w:val="single"/>
        </w:rPr>
      </w:pPr>
      <w:r>
        <w:rPr>
          <w:rFonts w:ascii="Times New Roman" w:hAnsi="Times New Roman"/>
          <w:b/>
          <w:color w:val="0000FF"/>
          <w:sz w:val="22"/>
          <w:u w:val="single"/>
        </w:rPr>
        <w:t>说明：上表中</w:t>
      </w:r>
      <w:r>
        <w:rPr>
          <w:rFonts w:ascii="Times New Roman" w:hAnsi="Times New Roman"/>
          <w:b/>
          <w:color w:val="0000FF"/>
          <w:sz w:val="22"/>
          <w:u w:val="single"/>
        </w:rPr>
        <w:t>“</w:t>
      </w:r>
      <w:r>
        <w:rPr>
          <w:rFonts w:ascii="宋体" w:hAnsi="宋体"/>
          <w:b/>
          <w:color w:val="0000FF"/>
          <w:sz w:val="22"/>
          <w:u w:val="single"/>
        </w:rPr>
        <w:t>●</w:t>
      </w:r>
      <w:r>
        <w:rPr>
          <w:rFonts w:ascii="Times New Roman" w:hAnsi="Times New Roman"/>
          <w:b/>
          <w:color w:val="0000FF"/>
          <w:sz w:val="22"/>
          <w:u w:val="single"/>
        </w:rPr>
        <w:t>”</w:t>
      </w:r>
      <w:r>
        <w:rPr>
          <w:rFonts w:ascii="Times New Roman" w:hAnsi="Times New Roman"/>
          <w:b/>
          <w:color w:val="0000FF"/>
          <w:sz w:val="22"/>
          <w:u w:val="single"/>
        </w:rPr>
        <w:t>标记的内容为本项目拟采购的核心软件模块，投标人在做投标方案时对该部分内容的数量不得进行缩减，并在分项报价明细表中详细列出。</w:t>
      </w:r>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20" w:name="_Toc162530575"/>
      <w:r>
        <w:rPr>
          <w:rFonts w:ascii="Times New Roman" w:hAnsi="Times New Roman"/>
          <w:b/>
          <w:color w:val="000000"/>
          <w:sz w:val="22"/>
        </w:rPr>
        <w:t>11</w:t>
      </w:r>
      <w:r>
        <w:rPr>
          <w:rFonts w:ascii="Times New Roman" w:hAnsi="Times New Roman"/>
          <w:b/>
          <w:color w:val="000000"/>
          <w:sz w:val="22"/>
        </w:rPr>
        <w:t>质量标准和验收方案</w:t>
      </w:r>
      <w:bookmarkEnd w:id="20"/>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11.1</w:t>
      </w:r>
      <w:r>
        <w:rPr>
          <w:rFonts w:ascii="Times New Roman" w:hAnsi="Times New Roman"/>
          <w:color w:val="000000"/>
          <w:sz w:val="22"/>
        </w:rPr>
        <w:t>质量标准</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中标人所交付的信息系统还应符合国家和上海市有关系统运行安全之规定。</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color w:val="000000"/>
          <w:sz w:val="22"/>
        </w:rPr>
        <w:t>系统测试及验收方案</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 </w:t>
      </w:r>
      <w:r>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w:t>
      </w:r>
      <w:r>
        <w:rPr>
          <w:rFonts w:ascii="Times New Roman" w:hAnsi="Times New Roman"/>
          <w:color w:val="000000"/>
          <w:sz w:val="22"/>
        </w:rPr>
        <w:lastRenderedPageBreak/>
        <w:t>延交付日期。如对中标人造成经济损失，采购人还应依本合同规定承担违约责任。</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11.2.2</w:t>
      </w:r>
      <w:r>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11.2.3</w:t>
      </w:r>
      <w:r>
        <w:rPr>
          <w:rFonts w:ascii="Times New Roman" w:hAnsi="Times New Roman"/>
          <w:color w:val="000000"/>
          <w:sz w:val="22"/>
        </w:rPr>
        <w:t>系统具备隐蔽条件或达到中间验收部位，中标人进行自检，并在隐蔽或中间验收前</w:t>
      </w:r>
      <w:r>
        <w:rPr>
          <w:rFonts w:ascii="Times New Roman" w:hAnsi="Times New Roman"/>
          <w:color w:val="000000"/>
          <w:sz w:val="22"/>
        </w:rPr>
        <w:t>48</w:t>
      </w:r>
      <w:r>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11.2.4 </w:t>
      </w:r>
      <w:r>
        <w:rPr>
          <w:rFonts w:ascii="Times New Roman" w:hAnsi="Times New Roman"/>
          <w:color w:val="000000"/>
          <w:sz w:val="22"/>
        </w:rPr>
        <w:t>中标人应在进行系统交付前</w:t>
      </w:r>
      <w:r>
        <w:rPr>
          <w:rFonts w:ascii="Times New Roman" w:hAnsi="Times New Roman"/>
          <w:color w:val="000000"/>
          <w:sz w:val="22"/>
        </w:rPr>
        <w:t>5</w:t>
      </w:r>
      <w:r>
        <w:rPr>
          <w:rFonts w:ascii="Times New Roman" w:hAnsi="Times New Roman"/>
          <w:color w:val="000000"/>
          <w:sz w:val="22"/>
        </w:rPr>
        <w:t>个工作日内，以书面方式通知采购人并向采购人提供完整的竣工资料、竣工验收报告及竣工图。采购人应当在接到通知与资料的</w:t>
      </w:r>
      <w:r>
        <w:rPr>
          <w:rFonts w:ascii="Times New Roman" w:hAnsi="Times New Roman"/>
          <w:color w:val="000000"/>
          <w:sz w:val="22"/>
        </w:rPr>
        <w:t>5</w:t>
      </w:r>
      <w:r>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11.2.5</w:t>
      </w:r>
      <w:r>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11.2.6 </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11.2.7</w:t>
      </w:r>
      <w:r>
        <w:rPr>
          <w:rFonts w:ascii="Times New Roman" w:hAnsi="Times New Roman"/>
          <w:color w:val="000000"/>
          <w:sz w:val="22"/>
        </w:rPr>
        <w:t>自系统功能检测通过之日起，采购人拥有</w:t>
      </w:r>
      <w:r>
        <w:rPr>
          <w:rFonts w:ascii="Times New Roman" w:hAnsi="Times New Roman" w:hint="eastAsia"/>
          <w:color w:val="000000"/>
          <w:sz w:val="22"/>
        </w:rPr>
        <w:t>30</w:t>
      </w:r>
      <w:r>
        <w:rPr>
          <w:rFonts w:ascii="Times New Roman" w:hAnsi="Times New Roman" w:hint="eastAsia"/>
          <w:color w:val="000000"/>
          <w:sz w:val="22"/>
        </w:rPr>
        <w:t>天的</w:t>
      </w:r>
      <w:r>
        <w:rPr>
          <w:rFonts w:ascii="Times New Roman" w:hAnsi="Times New Roman"/>
          <w:color w:val="000000"/>
          <w:sz w:val="22"/>
        </w:rPr>
        <w:t>系统试运行权利。系统验收通过的日期为实际竣工日期。</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11.2.8</w:t>
      </w:r>
      <w:r>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11.2.9</w:t>
      </w:r>
      <w:r>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11.2.10</w:t>
      </w:r>
      <w:r>
        <w:rPr>
          <w:rFonts w:ascii="Times New Roman" w:hAnsi="Times New Roman"/>
          <w:color w:val="000000"/>
          <w:sz w:val="22"/>
        </w:rPr>
        <w:t>系统试运行完成后，采购人应及时进行系统验收。中标人应当以书面形式向采购人递交验收通知书，采购人在收到验收通知书后的</w:t>
      </w:r>
      <w:r>
        <w:rPr>
          <w:rFonts w:ascii="Times New Roman" w:hAnsi="Times New Roman"/>
          <w:color w:val="000000"/>
          <w:sz w:val="22"/>
        </w:rPr>
        <w:t>5</w:t>
      </w:r>
      <w:r>
        <w:rPr>
          <w:rFonts w:ascii="Times New Roman" w:hAnsi="Times New Roman"/>
          <w:color w:val="000000"/>
          <w:sz w:val="22"/>
        </w:rPr>
        <w:t>个工作日内，确定具体日期，由双方按照本合同的规定完成系统验收。采购人有权委托第三方检测机构进行验收，对此中标人应当配合。</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11.2.11 </w:t>
      </w:r>
      <w:r>
        <w:rPr>
          <w:rFonts w:ascii="Times New Roman" w:hAnsi="Times New Roman"/>
          <w:color w:val="000000"/>
          <w:sz w:val="22"/>
        </w:rPr>
        <w:t>如果属于中标</w:t>
      </w:r>
      <w:proofErr w:type="gramStart"/>
      <w:r>
        <w:rPr>
          <w:rFonts w:ascii="Times New Roman" w:hAnsi="Times New Roman"/>
          <w:color w:val="000000"/>
          <w:sz w:val="22"/>
        </w:rPr>
        <w:t>人原因</w:t>
      </w:r>
      <w:proofErr w:type="gramEnd"/>
      <w:r>
        <w:rPr>
          <w:rFonts w:ascii="Times New Roman" w:hAnsi="Times New Roman"/>
          <w:color w:val="000000"/>
          <w:sz w:val="22"/>
        </w:rPr>
        <w:t>致使系统未能通过验收，中标人应当排除故障，并自行承担相关费用，同时延长试</w:t>
      </w:r>
      <w:r>
        <w:rPr>
          <w:rFonts w:ascii="Times New Roman" w:hAnsi="Times New Roman"/>
          <w:sz w:val="22"/>
        </w:rPr>
        <w:t>运行期</w:t>
      </w:r>
      <w:r>
        <w:rPr>
          <w:rFonts w:ascii="Times New Roman" w:hAnsi="Times New Roman" w:hint="eastAsia"/>
          <w:sz w:val="22"/>
        </w:rPr>
        <w:t>30</w:t>
      </w:r>
      <w:r>
        <w:rPr>
          <w:rFonts w:ascii="Times New Roman" w:hAnsi="Times New Roman" w:hint="eastAsia"/>
          <w:sz w:val="22"/>
        </w:rPr>
        <w:t>个工</w:t>
      </w:r>
      <w:r>
        <w:rPr>
          <w:rFonts w:ascii="Times New Roman" w:hAnsi="Times New Roman"/>
          <w:sz w:val="22"/>
        </w:rPr>
        <w:t>作日</w:t>
      </w:r>
      <w:r>
        <w:rPr>
          <w:rFonts w:ascii="Times New Roman" w:hAnsi="Times New Roman"/>
          <w:color w:val="000000"/>
          <w:sz w:val="22"/>
        </w:rPr>
        <w:t>，直至系统完全符合验收标准。</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11.2.12 </w:t>
      </w:r>
      <w:r>
        <w:rPr>
          <w:rFonts w:ascii="Times New Roman" w:hAnsi="Times New Roman"/>
          <w:color w:val="000000"/>
          <w:sz w:val="22"/>
        </w:rPr>
        <w:t>如果属于采购</w:t>
      </w:r>
      <w:proofErr w:type="gramStart"/>
      <w:r>
        <w:rPr>
          <w:rFonts w:ascii="Times New Roman" w:hAnsi="Times New Roman"/>
          <w:color w:val="000000"/>
          <w:sz w:val="22"/>
        </w:rPr>
        <w:t>人原因</w:t>
      </w:r>
      <w:proofErr w:type="gramEnd"/>
      <w:r>
        <w:rPr>
          <w:rFonts w:ascii="Times New Roman" w:hAnsi="Times New Roman"/>
          <w:color w:val="000000"/>
          <w:sz w:val="22"/>
        </w:rPr>
        <w:t>致使系统未能通过验收，采购人应在合理时间内排除故障，再次进行验收。</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11.2.13 </w:t>
      </w:r>
      <w:r>
        <w:rPr>
          <w:rFonts w:ascii="Times New Roman" w:hAnsi="Times New Roman"/>
          <w:color w:val="000000"/>
          <w:sz w:val="22"/>
        </w:rPr>
        <w:t>采购人根据信息系统的技术规格要求和质量标准，对信息系统验收合格，签署验收意见。</w:t>
      </w:r>
    </w:p>
    <w:p w:rsidR="00DA1DAF" w:rsidRDefault="00DA1DAF" w:rsidP="00DA1DAF">
      <w:pPr>
        <w:adjustRightInd w:val="0"/>
        <w:snapToGrid w:val="0"/>
        <w:spacing w:line="300" w:lineRule="auto"/>
        <w:ind w:firstLineChars="200" w:firstLine="440"/>
        <w:rPr>
          <w:rFonts w:ascii="Times New Roman" w:hAnsi="Times New Roman"/>
          <w:color w:val="000000"/>
          <w:sz w:val="22"/>
        </w:rPr>
      </w:pPr>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21" w:name="_Toc162530576"/>
      <w:r>
        <w:rPr>
          <w:rFonts w:ascii="Times New Roman" w:hAnsi="Times New Roman"/>
          <w:b/>
          <w:color w:val="000000"/>
          <w:sz w:val="22"/>
        </w:rPr>
        <w:t>12</w:t>
      </w:r>
      <w:r>
        <w:rPr>
          <w:rFonts w:ascii="Times New Roman" w:hAnsi="Times New Roman"/>
          <w:b/>
          <w:color w:val="000000"/>
          <w:sz w:val="22"/>
        </w:rPr>
        <w:t>人员及设备配备要求</w:t>
      </w:r>
      <w:bookmarkEnd w:id="21"/>
    </w:p>
    <w:tbl>
      <w:tblPr>
        <w:tblStyle w:val="afffffffffc"/>
        <w:tblW w:w="9168" w:type="dxa"/>
        <w:jc w:val="center"/>
        <w:tblLayout w:type="fixed"/>
        <w:tblLook w:val="04A0" w:firstRow="1" w:lastRow="0" w:firstColumn="1" w:lastColumn="0" w:noHBand="0" w:noVBand="1"/>
      </w:tblPr>
      <w:tblGrid>
        <w:gridCol w:w="758"/>
        <w:gridCol w:w="1276"/>
        <w:gridCol w:w="1134"/>
        <w:gridCol w:w="4885"/>
        <w:gridCol w:w="1115"/>
      </w:tblGrid>
      <w:tr w:rsidR="00DA1DAF" w:rsidTr="0092209F">
        <w:trPr>
          <w:trHeight w:val="454"/>
          <w:tblHeader/>
          <w:jc w:val="center"/>
        </w:trPr>
        <w:tc>
          <w:tcPr>
            <w:tcW w:w="758" w:type="dxa"/>
            <w:vAlign w:val="center"/>
          </w:tcPr>
          <w:p w:rsidR="00DA1DAF" w:rsidRDefault="00DA1DAF" w:rsidP="0092209F">
            <w:pPr>
              <w:jc w:val="center"/>
              <w:rPr>
                <w:b/>
                <w:sz w:val="20"/>
                <w:szCs w:val="20"/>
              </w:rPr>
            </w:pPr>
            <w:r>
              <w:rPr>
                <w:rFonts w:ascii="宋体" w:hAnsi="宋体" w:cs="宋体" w:hint="eastAsia"/>
                <w:b/>
                <w:sz w:val="20"/>
                <w:szCs w:val="20"/>
              </w:rPr>
              <w:t>序</w:t>
            </w:r>
            <w:r>
              <w:rPr>
                <w:b/>
                <w:sz w:val="20"/>
                <w:szCs w:val="20"/>
              </w:rPr>
              <w:t>号</w:t>
            </w:r>
          </w:p>
        </w:tc>
        <w:tc>
          <w:tcPr>
            <w:tcW w:w="1276" w:type="dxa"/>
            <w:vAlign w:val="center"/>
          </w:tcPr>
          <w:p w:rsidR="00DA1DAF" w:rsidRDefault="00DA1DAF" w:rsidP="0092209F">
            <w:pPr>
              <w:jc w:val="center"/>
              <w:rPr>
                <w:b/>
                <w:sz w:val="20"/>
                <w:szCs w:val="20"/>
              </w:rPr>
            </w:pPr>
            <w:r>
              <w:rPr>
                <w:b/>
                <w:sz w:val="20"/>
                <w:szCs w:val="20"/>
              </w:rPr>
              <w:t>岗位名称</w:t>
            </w:r>
          </w:p>
        </w:tc>
        <w:tc>
          <w:tcPr>
            <w:tcW w:w="1134" w:type="dxa"/>
            <w:vAlign w:val="center"/>
          </w:tcPr>
          <w:p w:rsidR="00DA1DAF" w:rsidRDefault="00DA1DAF" w:rsidP="0092209F">
            <w:pPr>
              <w:jc w:val="center"/>
              <w:rPr>
                <w:b/>
                <w:sz w:val="20"/>
                <w:szCs w:val="20"/>
              </w:rPr>
            </w:pPr>
            <w:r>
              <w:rPr>
                <w:rFonts w:ascii="宋体" w:hAnsi="宋体" w:cs="宋体" w:hint="eastAsia"/>
                <w:b/>
                <w:sz w:val="20"/>
                <w:szCs w:val="20"/>
              </w:rPr>
              <w:t>建议配置岗位人数</w:t>
            </w:r>
          </w:p>
        </w:tc>
        <w:tc>
          <w:tcPr>
            <w:tcW w:w="4885" w:type="dxa"/>
            <w:vAlign w:val="center"/>
          </w:tcPr>
          <w:p w:rsidR="00DA1DAF" w:rsidRDefault="00DA1DAF" w:rsidP="0092209F">
            <w:pPr>
              <w:jc w:val="center"/>
              <w:rPr>
                <w:rFonts w:eastAsiaTheme="minorEastAsia"/>
                <w:b/>
                <w:sz w:val="20"/>
                <w:szCs w:val="20"/>
              </w:rPr>
            </w:pPr>
            <w:r>
              <w:rPr>
                <w:b/>
                <w:sz w:val="20"/>
                <w:szCs w:val="20"/>
              </w:rPr>
              <w:t>基本要求</w:t>
            </w:r>
          </w:p>
        </w:tc>
        <w:tc>
          <w:tcPr>
            <w:tcW w:w="1115" w:type="dxa"/>
            <w:vAlign w:val="center"/>
          </w:tcPr>
          <w:p w:rsidR="00DA1DAF" w:rsidRDefault="00DA1DAF" w:rsidP="0092209F">
            <w:pPr>
              <w:jc w:val="center"/>
              <w:rPr>
                <w:rFonts w:eastAsiaTheme="minorEastAsia"/>
                <w:b/>
                <w:sz w:val="20"/>
                <w:szCs w:val="20"/>
              </w:rPr>
            </w:pPr>
            <w:r>
              <w:rPr>
                <w:rFonts w:ascii="宋体" w:hAnsi="宋体" w:cs="宋体" w:hint="eastAsia"/>
                <w:b/>
                <w:sz w:val="20"/>
                <w:szCs w:val="20"/>
              </w:rPr>
              <w:t>备注</w:t>
            </w:r>
          </w:p>
        </w:tc>
      </w:tr>
      <w:tr w:rsidR="00DA1DAF" w:rsidTr="0092209F">
        <w:trPr>
          <w:trHeight w:val="454"/>
          <w:jc w:val="center"/>
        </w:trPr>
        <w:tc>
          <w:tcPr>
            <w:tcW w:w="758" w:type="dxa"/>
            <w:vAlign w:val="center"/>
          </w:tcPr>
          <w:p w:rsidR="00DA1DAF" w:rsidRDefault="00DA1DAF" w:rsidP="0092209F">
            <w:pPr>
              <w:jc w:val="center"/>
              <w:rPr>
                <w:sz w:val="20"/>
                <w:szCs w:val="20"/>
              </w:rPr>
            </w:pPr>
            <w:r>
              <w:rPr>
                <w:sz w:val="20"/>
                <w:szCs w:val="20"/>
              </w:rPr>
              <w:t>1</w:t>
            </w:r>
          </w:p>
        </w:tc>
        <w:tc>
          <w:tcPr>
            <w:tcW w:w="1276" w:type="dxa"/>
            <w:vAlign w:val="center"/>
          </w:tcPr>
          <w:p w:rsidR="00DA1DAF" w:rsidRDefault="00DA1DAF" w:rsidP="0092209F">
            <w:pPr>
              <w:jc w:val="center"/>
              <w:rPr>
                <w:sz w:val="20"/>
                <w:szCs w:val="20"/>
              </w:rPr>
            </w:pPr>
            <w:r>
              <w:rPr>
                <w:rFonts w:ascii="宋体" w:hAnsi="宋体" w:cs="宋体" w:hint="eastAsia"/>
                <w:color w:val="000000"/>
                <w:sz w:val="22"/>
              </w:rPr>
              <w:t>项目经理</w:t>
            </w:r>
          </w:p>
        </w:tc>
        <w:tc>
          <w:tcPr>
            <w:tcW w:w="1134" w:type="dxa"/>
            <w:vAlign w:val="center"/>
          </w:tcPr>
          <w:p w:rsidR="00DA1DAF" w:rsidRDefault="00DA1DAF" w:rsidP="0092209F">
            <w:pPr>
              <w:jc w:val="center"/>
              <w:rPr>
                <w:sz w:val="20"/>
                <w:szCs w:val="20"/>
              </w:rPr>
            </w:pPr>
            <w:r>
              <w:rPr>
                <w:color w:val="000000"/>
                <w:sz w:val="22"/>
              </w:rPr>
              <w:t>1</w:t>
            </w:r>
          </w:p>
        </w:tc>
        <w:tc>
          <w:tcPr>
            <w:tcW w:w="4885" w:type="dxa"/>
            <w:vAlign w:val="center"/>
          </w:tcPr>
          <w:p w:rsidR="00DA1DAF" w:rsidRDefault="00DA1DAF" w:rsidP="0092209F">
            <w:pPr>
              <w:jc w:val="left"/>
              <w:rPr>
                <w:color w:val="000000"/>
                <w:kern w:val="0"/>
                <w:sz w:val="22"/>
              </w:rPr>
            </w:pPr>
            <w:r>
              <w:rPr>
                <w:rFonts w:ascii="宋体" w:hAnsi="宋体" w:cs="宋体" w:hint="eastAsia"/>
                <w:color w:val="000000"/>
                <w:kern w:val="0"/>
                <w:sz w:val="22"/>
              </w:rPr>
              <w:t>负责项目整体管理，具备同类项目管理经验，具有相关行业</w:t>
            </w:r>
            <w:r>
              <w:rPr>
                <w:color w:val="000000"/>
                <w:kern w:val="0"/>
                <w:sz w:val="22"/>
              </w:rPr>
              <w:t>高级</w:t>
            </w:r>
            <w:r>
              <w:rPr>
                <w:rFonts w:ascii="宋体" w:hAnsi="宋体" w:cs="宋体" w:hint="eastAsia"/>
                <w:color w:val="000000"/>
                <w:kern w:val="0"/>
                <w:sz w:val="22"/>
              </w:rPr>
              <w:t>职称或证书（</w:t>
            </w:r>
            <w:r>
              <w:rPr>
                <w:color w:val="000000"/>
                <w:kern w:val="0"/>
                <w:sz w:val="22"/>
              </w:rPr>
              <w:t>如</w:t>
            </w:r>
            <w:r>
              <w:rPr>
                <w:rFonts w:ascii="宋体" w:hAnsi="宋体" w:cs="宋体" w:hint="eastAsia"/>
                <w:color w:val="000000"/>
                <w:kern w:val="0"/>
                <w:sz w:val="22"/>
              </w:rPr>
              <w:t>信息系统管理工</w:t>
            </w:r>
            <w:r>
              <w:rPr>
                <w:rFonts w:ascii="宋体" w:hAnsi="宋体" w:cs="宋体" w:hint="eastAsia"/>
                <w:color w:val="000000"/>
                <w:kern w:val="0"/>
                <w:sz w:val="22"/>
              </w:rPr>
              <w:lastRenderedPageBreak/>
              <w:t>程师、项目管理师</w:t>
            </w:r>
            <w:r>
              <w:rPr>
                <w:color w:val="000000"/>
                <w:kern w:val="0"/>
                <w:sz w:val="22"/>
              </w:rPr>
              <w:t>PMP</w:t>
            </w:r>
            <w:r>
              <w:rPr>
                <w:rFonts w:ascii="宋体" w:hAnsi="宋体" w:cs="宋体" w:hint="eastAsia"/>
                <w:color w:val="000000"/>
                <w:kern w:val="0"/>
                <w:sz w:val="22"/>
              </w:rPr>
              <w:t>）。</w:t>
            </w:r>
          </w:p>
        </w:tc>
        <w:tc>
          <w:tcPr>
            <w:tcW w:w="1115" w:type="dxa"/>
            <w:vAlign w:val="center"/>
          </w:tcPr>
          <w:p w:rsidR="00DA1DAF" w:rsidRDefault="00DA1DAF" w:rsidP="0092209F">
            <w:pPr>
              <w:jc w:val="center"/>
              <w:rPr>
                <w:sz w:val="20"/>
                <w:szCs w:val="20"/>
              </w:rPr>
            </w:pPr>
            <w:r>
              <w:rPr>
                <w:rFonts w:ascii="宋体" w:hAnsi="宋体" w:cs="宋体" w:hint="eastAsia"/>
                <w:color w:val="000000"/>
                <w:sz w:val="22"/>
              </w:rPr>
              <w:lastRenderedPageBreak/>
              <w:t>在职</w:t>
            </w:r>
          </w:p>
        </w:tc>
      </w:tr>
      <w:tr w:rsidR="00DA1DAF" w:rsidTr="0092209F">
        <w:trPr>
          <w:trHeight w:val="454"/>
          <w:jc w:val="center"/>
        </w:trPr>
        <w:tc>
          <w:tcPr>
            <w:tcW w:w="758" w:type="dxa"/>
            <w:vAlign w:val="center"/>
          </w:tcPr>
          <w:p w:rsidR="00DA1DAF" w:rsidRDefault="00DA1DAF" w:rsidP="0092209F">
            <w:pPr>
              <w:jc w:val="center"/>
              <w:rPr>
                <w:sz w:val="20"/>
                <w:szCs w:val="20"/>
              </w:rPr>
            </w:pPr>
            <w:r>
              <w:rPr>
                <w:sz w:val="20"/>
                <w:szCs w:val="20"/>
              </w:rPr>
              <w:lastRenderedPageBreak/>
              <w:t>2</w:t>
            </w:r>
          </w:p>
        </w:tc>
        <w:tc>
          <w:tcPr>
            <w:tcW w:w="1276" w:type="dxa"/>
            <w:vAlign w:val="center"/>
          </w:tcPr>
          <w:p w:rsidR="00DA1DAF" w:rsidRDefault="00DA1DAF" w:rsidP="0092209F">
            <w:pPr>
              <w:jc w:val="center"/>
              <w:rPr>
                <w:sz w:val="20"/>
                <w:szCs w:val="20"/>
              </w:rPr>
            </w:pPr>
            <w:r>
              <w:rPr>
                <w:rFonts w:ascii="宋体" w:hAnsi="宋体" w:cs="宋体" w:hint="eastAsia"/>
                <w:sz w:val="22"/>
              </w:rPr>
              <w:t>技术负责人</w:t>
            </w:r>
          </w:p>
        </w:tc>
        <w:tc>
          <w:tcPr>
            <w:tcW w:w="1134" w:type="dxa"/>
            <w:vAlign w:val="center"/>
          </w:tcPr>
          <w:p w:rsidR="00DA1DAF" w:rsidRDefault="00DA1DAF" w:rsidP="0092209F">
            <w:pPr>
              <w:jc w:val="center"/>
              <w:rPr>
                <w:sz w:val="20"/>
                <w:szCs w:val="20"/>
              </w:rPr>
            </w:pPr>
            <w:r>
              <w:rPr>
                <w:color w:val="000000"/>
                <w:sz w:val="22"/>
              </w:rPr>
              <w:t>1</w:t>
            </w:r>
          </w:p>
        </w:tc>
        <w:tc>
          <w:tcPr>
            <w:tcW w:w="4885" w:type="dxa"/>
            <w:vAlign w:val="center"/>
          </w:tcPr>
          <w:p w:rsidR="00DA1DAF" w:rsidRDefault="00DA1DAF" w:rsidP="0092209F">
            <w:pPr>
              <w:jc w:val="left"/>
              <w:rPr>
                <w:color w:val="000000"/>
                <w:kern w:val="0"/>
                <w:sz w:val="22"/>
              </w:rPr>
            </w:pPr>
            <w:r>
              <w:rPr>
                <w:rFonts w:ascii="宋体" w:hAnsi="宋体" w:cs="宋体" w:hint="eastAsia"/>
                <w:color w:val="000000"/>
                <w:kern w:val="0"/>
                <w:sz w:val="22"/>
              </w:rPr>
              <w:t>负责硬软件系统建设及其他配套系统的指导和实施，具有相关行业中级及以上职称或证书（</w:t>
            </w:r>
            <w:r>
              <w:rPr>
                <w:color w:val="000000"/>
                <w:kern w:val="0"/>
                <w:sz w:val="22"/>
              </w:rPr>
              <w:t>如</w:t>
            </w:r>
            <w:r>
              <w:rPr>
                <w:rFonts w:ascii="宋体" w:hAnsi="宋体" w:cs="宋体" w:hint="eastAsia"/>
                <w:color w:val="000000"/>
                <w:kern w:val="0"/>
                <w:sz w:val="22"/>
              </w:rPr>
              <w:t>系统集成项目管理师、信息系统管理工程师、项目管理师</w:t>
            </w:r>
            <w:r>
              <w:rPr>
                <w:color w:val="000000"/>
                <w:kern w:val="0"/>
                <w:sz w:val="22"/>
              </w:rPr>
              <w:t>PMP</w:t>
            </w:r>
            <w:r>
              <w:rPr>
                <w:rFonts w:ascii="宋体" w:hAnsi="宋体" w:cs="宋体" w:hint="eastAsia"/>
                <w:color w:val="000000"/>
                <w:kern w:val="0"/>
                <w:sz w:val="22"/>
              </w:rPr>
              <w:t>）。</w:t>
            </w:r>
          </w:p>
        </w:tc>
        <w:tc>
          <w:tcPr>
            <w:tcW w:w="1115" w:type="dxa"/>
            <w:vAlign w:val="center"/>
          </w:tcPr>
          <w:p w:rsidR="00DA1DAF" w:rsidRDefault="00DA1DAF" w:rsidP="0092209F">
            <w:pPr>
              <w:jc w:val="center"/>
              <w:rPr>
                <w:sz w:val="20"/>
                <w:szCs w:val="20"/>
              </w:rPr>
            </w:pPr>
            <w:r>
              <w:rPr>
                <w:rFonts w:ascii="宋体" w:hAnsi="宋体" w:cs="宋体" w:hint="eastAsia"/>
                <w:color w:val="000000"/>
                <w:sz w:val="22"/>
              </w:rPr>
              <w:t>在职</w:t>
            </w:r>
          </w:p>
        </w:tc>
      </w:tr>
      <w:tr w:rsidR="00DA1DAF" w:rsidTr="0092209F">
        <w:trPr>
          <w:trHeight w:val="454"/>
          <w:jc w:val="center"/>
        </w:trPr>
        <w:tc>
          <w:tcPr>
            <w:tcW w:w="758" w:type="dxa"/>
            <w:vAlign w:val="center"/>
          </w:tcPr>
          <w:p w:rsidR="00DA1DAF" w:rsidRDefault="00DA1DAF" w:rsidP="0092209F">
            <w:pPr>
              <w:jc w:val="center"/>
              <w:rPr>
                <w:rFonts w:eastAsiaTheme="minorEastAsia"/>
                <w:sz w:val="20"/>
                <w:szCs w:val="20"/>
              </w:rPr>
            </w:pPr>
            <w:r>
              <w:rPr>
                <w:rFonts w:eastAsiaTheme="minorEastAsia"/>
                <w:sz w:val="20"/>
                <w:szCs w:val="20"/>
              </w:rPr>
              <w:t>3</w:t>
            </w:r>
          </w:p>
        </w:tc>
        <w:tc>
          <w:tcPr>
            <w:tcW w:w="1276" w:type="dxa"/>
            <w:vAlign w:val="center"/>
          </w:tcPr>
          <w:p w:rsidR="00DA1DAF" w:rsidRDefault="00DA1DAF" w:rsidP="0092209F">
            <w:pPr>
              <w:jc w:val="center"/>
              <w:rPr>
                <w:sz w:val="20"/>
                <w:szCs w:val="20"/>
              </w:rPr>
            </w:pPr>
            <w:r>
              <w:rPr>
                <w:rFonts w:ascii="宋体" w:hAnsi="宋体" w:cs="宋体" w:hint="eastAsia"/>
                <w:color w:val="000000"/>
                <w:kern w:val="0"/>
                <w:sz w:val="22"/>
              </w:rPr>
              <w:t>技术</w:t>
            </w:r>
            <w:r>
              <w:rPr>
                <w:rFonts w:ascii="宋体" w:hAnsi="宋体" w:cs="宋体" w:hint="eastAsia"/>
                <w:color w:val="000000"/>
                <w:kern w:val="0"/>
                <w:sz w:val="22"/>
                <w:lang w:eastAsia="zh-Hans"/>
              </w:rPr>
              <w:t>实施</w:t>
            </w:r>
            <w:r>
              <w:rPr>
                <w:rFonts w:ascii="宋体" w:hAnsi="宋体" w:cs="宋体" w:hint="eastAsia"/>
                <w:color w:val="000000"/>
                <w:kern w:val="0"/>
                <w:sz w:val="22"/>
              </w:rPr>
              <w:t>人员</w:t>
            </w:r>
          </w:p>
        </w:tc>
        <w:tc>
          <w:tcPr>
            <w:tcW w:w="1134" w:type="dxa"/>
            <w:vAlign w:val="center"/>
          </w:tcPr>
          <w:p w:rsidR="00DA1DAF" w:rsidRDefault="00DA1DAF" w:rsidP="0092209F">
            <w:pPr>
              <w:jc w:val="center"/>
              <w:rPr>
                <w:sz w:val="20"/>
                <w:szCs w:val="20"/>
              </w:rPr>
            </w:pPr>
            <w:r>
              <w:rPr>
                <w:sz w:val="20"/>
                <w:szCs w:val="20"/>
              </w:rPr>
              <w:t>6</w:t>
            </w:r>
          </w:p>
        </w:tc>
        <w:tc>
          <w:tcPr>
            <w:tcW w:w="4885" w:type="dxa"/>
            <w:vAlign w:val="center"/>
          </w:tcPr>
          <w:p w:rsidR="00DA1DAF" w:rsidRDefault="00DA1DAF" w:rsidP="0092209F">
            <w:pPr>
              <w:jc w:val="left"/>
              <w:rPr>
                <w:sz w:val="20"/>
                <w:szCs w:val="20"/>
              </w:rPr>
            </w:pPr>
            <w:r>
              <w:rPr>
                <w:rFonts w:ascii="宋体" w:hAnsi="宋体" w:cs="宋体" w:hint="eastAsia"/>
                <w:color w:val="000000"/>
                <w:kern w:val="0"/>
                <w:sz w:val="22"/>
              </w:rPr>
              <w:t>负责现场设备安装、软件开发、软硬件配置、软硬件调试等具体技术开发工作</w:t>
            </w:r>
            <w:r>
              <w:rPr>
                <w:color w:val="000000"/>
                <w:kern w:val="0"/>
                <w:sz w:val="22"/>
              </w:rPr>
              <w:t xml:space="preserve"> </w:t>
            </w:r>
            <w:r>
              <w:rPr>
                <w:rFonts w:ascii="宋体" w:hAnsi="宋体" w:cs="宋体" w:hint="eastAsia"/>
                <w:color w:val="000000"/>
                <w:kern w:val="0"/>
                <w:sz w:val="22"/>
              </w:rPr>
              <w:t>，具备同类项目服务经验。</w:t>
            </w:r>
            <w:r>
              <w:rPr>
                <w:color w:val="000000"/>
                <w:kern w:val="0"/>
                <w:sz w:val="22"/>
              </w:rPr>
              <w:t>至少</w:t>
            </w:r>
            <w:r>
              <w:rPr>
                <w:color w:val="000000"/>
                <w:kern w:val="0"/>
                <w:sz w:val="22"/>
              </w:rPr>
              <w:t>1</w:t>
            </w:r>
            <w:r>
              <w:rPr>
                <w:color w:val="000000"/>
                <w:kern w:val="0"/>
                <w:sz w:val="22"/>
              </w:rPr>
              <w:t>人具备</w:t>
            </w:r>
            <w:r>
              <w:rPr>
                <w:color w:val="000000"/>
                <w:kern w:val="0"/>
                <w:sz w:val="22"/>
              </w:rPr>
              <w:t>CISP</w:t>
            </w:r>
            <w:r>
              <w:rPr>
                <w:color w:val="000000"/>
                <w:kern w:val="0"/>
                <w:sz w:val="22"/>
              </w:rPr>
              <w:t>证书、至少</w:t>
            </w:r>
            <w:r>
              <w:rPr>
                <w:color w:val="000000"/>
                <w:kern w:val="0"/>
                <w:sz w:val="22"/>
              </w:rPr>
              <w:t>1</w:t>
            </w:r>
            <w:r>
              <w:rPr>
                <w:color w:val="000000"/>
                <w:kern w:val="0"/>
                <w:sz w:val="22"/>
              </w:rPr>
              <w:t>人</w:t>
            </w:r>
            <w:r>
              <w:t>具备中级工程师及以上资质，</w:t>
            </w:r>
            <w:r>
              <w:rPr>
                <w:color w:val="000000"/>
                <w:kern w:val="0"/>
                <w:sz w:val="22"/>
              </w:rPr>
              <w:t>至少</w:t>
            </w:r>
            <w:r>
              <w:rPr>
                <w:color w:val="000000"/>
                <w:kern w:val="0"/>
                <w:sz w:val="22"/>
              </w:rPr>
              <w:t>1</w:t>
            </w:r>
            <w:r>
              <w:rPr>
                <w:color w:val="000000"/>
                <w:kern w:val="0"/>
                <w:sz w:val="22"/>
              </w:rPr>
              <w:t>人具备安全员</w:t>
            </w:r>
            <w:r>
              <w:rPr>
                <w:color w:val="000000"/>
                <w:kern w:val="0"/>
                <w:sz w:val="22"/>
              </w:rPr>
              <w:t>C</w:t>
            </w:r>
            <w:r>
              <w:rPr>
                <w:color w:val="000000"/>
                <w:kern w:val="0"/>
                <w:sz w:val="22"/>
              </w:rPr>
              <w:t>证书。</w:t>
            </w:r>
          </w:p>
        </w:tc>
        <w:tc>
          <w:tcPr>
            <w:tcW w:w="1115" w:type="dxa"/>
            <w:vAlign w:val="center"/>
          </w:tcPr>
          <w:p w:rsidR="00DA1DAF" w:rsidRDefault="00DA1DAF" w:rsidP="0092209F">
            <w:pPr>
              <w:jc w:val="center"/>
              <w:rPr>
                <w:sz w:val="20"/>
                <w:szCs w:val="20"/>
              </w:rPr>
            </w:pPr>
            <w:r>
              <w:rPr>
                <w:rFonts w:ascii="宋体" w:hAnsi="宋体" w:cs="宋体" w:hint="eastAsia"/>
                <w:color w:val="000000"/>
                <w:sz w:val="22"/>
              </w:rPr>
              <w:t>在职</w:t>
            </w:r>
          </w:p>
        </w:tc>
      </w:tr>
      <w:tr w:rsidR="00DA1DAF" w:rsidTr="0092209F">
        <w:trPr>
          <w:trHeight w:val="454"/>
          <w:jc w:val="center"/>
        </w:trPr>
        <w:tc>
          <w:tcPr>
            <w:tcW w:w="758" w:type="dxa"/>
            <w:vAlign w:val="center"/>
          </w:tcPr>
          <w:p w:rsidR="00DA1DAF" w:rsidRDefault="00DA1DAF" w:rsidP="0092209F">
            <w:pPr>
              <w:jc w:val="center"/>
              <w:rPr>
                <w:rFonts w:eastAsiaTheme="minorEastAsia"/>
                <w:sz w:val="20"/>
                <w:szCs w:val="20"/>
              </w:rPr>
            </w:pPr>
            <w:r>
              <w:rPr>
                <w:rFonts w:eastAsiaTheme="minorEastAsia"/>
                <w:sz w:val="20"/>
                <w:szCs w:val="20"/>
              </w:rPr>
              <w:t>4</w:t>
            </w:r>
          </w:p>
        </w:tc>
        <w:tc>
          <w:tcPr>
            <w:tcW w:w="1276" w:type="dxa"/>
            <w:vAlign w:val="center"/>
          </w:tcPr>
          <w:p w:rsidR="00DA1DAF" w:rsidRDefault="00DA1DAF" w:rsidP="0092209F">
            <w:pPr>
              <w:jc w:val="center"/>
              <w:rPr>
                <w:sz w:val="20"/>
                <w:szCs w:val="20"/>
              </w:rPr>
            </w:pPr>
            <w:r>
              <w:rPr>
                <w:rFonts w:ascii="宋体" w:hAnsi="宋体" w:cs="宋体" w:hint="eastAsia"/>
                <w:color w:val="000000"/>
                <w:kern w:val="0"/>
                <w:sz w:val="22"/>
              </w:rPr>
              <w:t>运</w:t>
            </w:r>
            <w:proofErr w:type="gramStart"/>
            <w:r>
              <w:rPr>
                <w:rFonts w:ascii="宋体" w:hAnsi="宋体" w:cs="宋体" w:hint="eastAsia"/>
                <w:color w:val="000000"/>
                <w:kern w:val="0"/>
                <w:sz w:val="22"/>
              </w:rPr>
              <w:t>维保障</w:t>
            </w:r>
            <w:proofErr w:type="gramEnd"/>
            <w:r>
              <w:rPr>
                <w:rFonts w:ascii="宋体" w:hAnsi="宋体" w:cs="宋体" w:hint="eastAsia"/>
                <w:color w:val="000000"/>
                <w:kern w:val="0"/>
                <w:sz w:val="22"/>
              </w:rPr>
              <w:t>服务人员</w:t>
            </w:r>
          </w:p>
        </w:tc>
        <w:tc>
          <w:tcPr>
            <w:tcW w:w="1134" w:type="dxa"/>
            <w:vAlign w:val="center"/>
          </w:tcPr>
          <w:p w:rsidR="00DA1DAF" w:rsidRDefault="00DA1DAF" w:rsidP="0092209F">
            <w:pPr>
              <w:jc w:val="center"/>
              <w:rPr>
                <w:sz w:val="20"/>
                <w:szCs w:val="20"/>
              </w:rPr>
            </w:pPr>
            <w:r>
              <w:rPr>
                <w:sz w:val="20"/>
                <w:szCs w:val="20"/>
              </w:rPr>
              <w:t>3</w:t>
            </w:r>
          </w:p>
        </w:tc>
        <w:tc>
          <w:tcPr>
            <w:tcW w:w="4885" w:type="dxa"/>
            <w:vAlign w:val="center"/>
          </w:tcPr>
          <w:p w:rsidR="00DA1DAF" w:rsidRDefault="00DA1DAF" w:rsidP="0092209F">
            <w:pPr>
              <w:jc w:val="left"/>
              <w:rPr>
                <w:sz w:val="20"/>
                <w:szCs w:val="20"/>
              </w:rPr>
            </w:pPr>
            <w:r>
              <w:rPr>
                <w:rFonts w:ascii="宋体" w:hAnsi="宋体" w:cs="宋体" w:hint="eastAsia"/>
                <w:color w:val="000000"/>
                <w:kern w:val="0"/>
                <w:sz w:val="22"/>
              </w:rPr>
              <w:t>负责设备配置、系统日常运维工作，</w:t>
            </w:r>
            <w:r>
              <w:rPr>
                <w:rFonts w:ascii="宋体" w:hAnsi="宋体" w:cs="宋体" w:hint="eastAsia"/>
                <w:color w:val="000000"/>
                <w:kern w:val="0"/>
                <w:sz w:val="22"/>
                <w:lang w:eastAsia="zh-Hans"/>
              </w:rPr>
              <w:t>常规技术问题解答，用户使用指导，</w:t>
            </w:r>
            <w:r>
              <w:rPr>
                <w:rFonts w:ascii="宋体" w:hAnsi="宋体" w:cs="宋体" w:hint="eastAsia"/>
                <w:color w:val="000000"/>
                <w:kern w:val="0"/>
                <w:sz w:val="22"/>
              </w:rPr>
              <w:t>保障平台系统的正常运行。均需具</w:t>
            </w:r>
            <w:r>
              <w:rPr>
                <w:rFonts w:ascii="宋体" w:hAnsi="宋体" w:cs="宋体" w:hint="eastAsia"/>
                <w:color w:val="000000"/>
                <w:kern w:val="0"/>
                <w:sz w:val="22"/>
                <w:lang w:eastAsia="zh-Hans"/>
              </w:rPr>
              <w:t>备</w:t>
            </w:r>
            <w:r>
              <w:rPr>
                <w:rFonts w:ascii="宋体" w:hAnsi="宋体" w:cs="宋体" w:hint="eastAsia"/>
                <w:color w:val="000000"/>
                <w:kern w:val="0"/>
                <w:sz w:val="22"/>
              </w:rPr>
              <w:t>同类项目服务经验</w:t>
            </w:r>
            <w:r>
              <w:rPr>
                <w:color w:val="000000"/>
                <w:kern w:val="0"/>
                <w:sz w:val="22"/>
              </w:rPr>
              <w:t>，至少</w:t>
            </w:r>
            <w:r>
              <w:rPr>
                <w:color w:val="000000"/>
                <w:kern w:val="0"/>
                <w:sz w:val="22"/>
              </w:rPr>
              <w:t>1</w:t>
            </w:r>
            <w:r>
              <w:rPr>
                <w:color w:val="000000"/>
                <w:kern w:val="0"/>
                <w:sz w:val="22"/>
              </w:rPr>
              <w:t>人</w:t>
            </w:r>
            <w:r>
              <w:t>具备中级工程师及以上资质。</w:t>
            </w:r>
          </w:p>
        </w:tc>
        <w:tc>
          <w:tcPr>
            <w:tcW w:w="1115" w:type="dxa"/>
            <w:vAlign w:val="center"/>
          </w:tcPr>
          <w:p w:rsidR="00DA1DAF" w:rsidRDefault="00DA1DAF" w:rsidP="0092209F">
            <w:pPr>
              <w:jc w:val="center"/>
              <w:rPr>
                <w:sz w:val="20"/>
                <w:szCs w:val="20"/>
              </w:rPr>
            </w:pPr>
            <w:r>
              <w:rPr>
                <w:rFonts w:ascii="宋体" w:hAnsi="宋体" w:cs="宋体" w:hint="eastAsia"/>
                <w:color w:val="000000"/>
                <w:sz w:val="22"/>
              </w:rPr>
              <w:t>在职</w:t>
            </w:r>
          </w:p>
        </w:tc>
      </w:tr>
    </w:tbl>
    <w:p w:rsidR="00DA1DAF" w:rsidRDefault="00DA1DAF" w:rsidP="00DA1DAF">
      <w:pPr>
        <w:adjustRightInd w:val="0"/>
        <w:snapToGrid w:val="0"/>
        <w:spacing w:line="300" w:lineRule="auto"/>
        <w:ind w:firstLineChars="200" w:firstLine="440"/>
        <w:rPr>
          <w:rFonts w:ascii="Times New Roman" w:hAnsi="Times New Roman"/>
          <w:color w:val="000000"/>
          <w:sz w:val="22"/>
        </w:rPr>
      </w:pPr>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22" w:name="_Toc162530577"/>
      <w:r>
        <w:rPr>
          <w:rFonts w:ascii="Times New Roman" w:hAnsi="Times New Roman"/>
          <w:b/>
          <w:color w:val="000000"/>
          <w:sz w:val="22"/>
        </w:rPr>
        <w:t>13</w:t>
      </w:r>
      <w:r>
        <w:rPr>
          <w:rFonts w:ascii="Times New Roman" w:hAnsi="Times New Roman"/>
          <w:b/>
          <w:color w:val="000000"/>
          <w:sz w:val="22"/>
        </w:rPr>
        <w:t>安全生产、文明施工（安装）与环境保护要求</w:t>
      </w:r>
      <w:bookmarkEnd w:id="22"/>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中标人现场设备安装负责人应具有专业证书，安装人员必须持证上岗。中标人应对设备安装、调试期间自身和第三方安全与财产负责。</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13.6</w:t>
      </w:r>
      <w:proofErr w:type="gramStart"/>
      <w:r>
        <w:rPr>
          <w:rFonts w:ascii="Times New Roman" w:hAnsi="Times New Roman"/>
          <w:color w:val="000000"/>
          <w:sz w:val="22"/>
        </w:rPr>
        <w:t>各</w:t>
      </w:r>
      <w:proofErr w:type="gramEnd"/>
      <w:r>
        <w:rPr>
          <w:rFonts w:ascii="Times New Roman" w:hAnsi="Times New Roman"/>
          <w:color w:val="000000"/>
          <w:sz w:val="22"/>
        </w:rPr>
        <w:t>投标人在投标文件中要结合本项目的特点和采购</w:t>
      </w:r>
      <w:proofErr w:type="gramStart"/>
      <w:r>
        <w:rPr>
          <w:rFonts w:ascii="Times New Roman" w:hAnsi="Times New Roman"/>
          <w:color w:val="000000"/>
          <w:sz w:val="22"/>
        </w:rPr>
        <w:t>人上述</w:t>
      </w:r>
      <w:proofErr w:type="gramEnd"/>
      <w:r>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DA1DAF" w:rsidRDefault="00DA1DAF" w:rsidP="00DA1DAF">
      <w:pPr>
        <w:adjustRightInd w:val="0"/>
        <w:snapToGrid w:val="0"/>
        <w:spacing w:line="300" w:lineRule="auto"/>
        <w:ind w:firstLineChars="200" w:firstLine="440"/>
        <w:rPr>
          <w:rFonts w:ascii="Times New Roman" w:hAnsi="Times New Roman"/>
          <w:color w:val="000000"/>
          <w:sz w:val="22"/>
        </w:rPr>
      </w:pPr>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23" w:name="_Toc162530578"/>
      <w:r>
        <w:rPr>
          <w:rFonts w:ascii="Times New Roman" w:hAnsi="Times New Roman"/>
          <w:b/>
          <w:color w:val="000000"/>
          <w:sz w:val="22"/>
        </w:rPr>
        <w:t>14</w:t>
      </w:r>
      <w:r>
        <w:rPr>
          <w:rFonts w:ascii="Times New Roman" w:hAnsi="Times New Roman"/>
          <w:b/>
          <w:color w:val="000000"/>
          <w:sz w:val="22"/>
        </w:rPr>
        <w:t>售后服务要求（包括延伸服务要求）</w:t>
      </w:r>
      <w:bookmarkEnd w:id="23"/>
    </w:p>
    <w:p w:rsidR="00DA1DAF" w:rsidRDefault="00DA1DAF" w:rsidP="00DA1DAF">
      <w:pPr>
        <w:pStyle w:val="af3"/>
        <w:tabs>
          <w:tab w:val="left" w:pos="2318"/>
        </w:tabs>
        <w:spacing w:line="360" w:lineRule="auto"/>
        <w:ind w:firstLineChars="200" w:firstLine="440"/>
        <w:rPr>
          <w:rFonts w:ascii="Times New Roman" w:hAnsi="Times New Roman"/>
          <w:color w:val="000000"/>
          <w:sz w:val="22"/>
        </w:rPr>
      </w:pPr>
      <w:r>
        <w:rPr>
          <w:rFonts w:ascii="Times New Roman" w:hAnsi="Times New Roman" w:hint="eastAsia"/>
          <w:color w:val="000000"/>
          <w:sz w:val="22"/>
        </w:rPr>
        <w:t>14.1</w:t>
      </w:r>
      <w:r>
        <w:rPr>
          <w:rFonts w:ascii="Times New Roman" w:hAnsi="Times New Roman" w:hint="eastAsia"/>
          <w:color w:val="000000"/>
          <w:sz w:val="22"/>
        </w:rPr>
        <w:t>投标人</w:t>
      </w:r>
      <w:r>
        <w:rPr>
          <w:rFonts w:ascii="Times New Roman" w:hAnsi="Times New Roman"/>
          <w:color w:val="000000"/>
          <w:sz w:val="22"/>
        </w:rPr>
        <w:t>需提供本地服务团队，具有良好的服务管理机制、流程等。</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14.2</w:t>
      </w:r>
      <w:r>
        <w:rPr>
          <w:rFonts w:ascii="Times New Roman" w:hAnsi="Times New Roman"/>
          <w:color w:val="000000"/>
          <w:sz w:val="22"/>
        </w:rPr>
        <w:t>具体服务要求</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中标人需提供全部采购内容的运维服务，按照服务质量保证的服务标准提供各种售后服务。</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lastRenderedPageBreak/>
        <w:t>在中标人服务期内，负责本项目的维护工作，确保系统安全、稳定、正常地运行并对由于设计、</w:t>
      </w:r>
      <w:r>
        <w:rPr>
          <w:rFonts w:ascii="Times New Roman" w:hAnsi="Times New Roman"/>
          <w:color w:val="000000"/>
          <w:sz w:val="22"/>
        </w:rPr>
        <w:t xml:space="preserve"> </w:t>
      </w:r>
      <w:r>
        <w:rPr>
          <w:rFonts w:ascii="Times New Roman" w:hAnsi="Times New Roman"/>
          <w:color w:val="000000"/>
          <w:sz w:val="22"/>
        </w:rPr>
        <w:t>功能的缺陷而产生的故障负责。中标人提供面向相关学校的每周</w:t>
      </w:r>
      <w:r>
        <w:rPr>
          <w:rFonts w:ascii="Times New Roman" w:hAnsi="Times New Roman"/>
          <w:color w:val="000000"/>
          <w:sz w:val="22"/>
        </w:rPr>
        <w:t>7</w:t>
      </w:r>
      <w:r>
        <w:rPr>
          <w:rFonts w:ascii="Times New Roman" w:hAnsi="Times New Roman"/>
          <w:color w:val="000000"/>
          <w:sz w:val="22"/>
        </w:rPr>
        <w:t>天</w:t>
      </w:r>
      <w:r>
        <w:rPr>
          <w:rFonts w:ascii="Times New Roman" w:hAnsi="Times New Roman"/>
          <w:color w:val="000000"/>
          <w:sz w:val="22"/>
        </w:rPr>
        <w:t>×24</w:t>
      </w:r>
      <w:r>
        <w:rPr>
          <w:rFonts w:ascii="Times New Roman" w:hAnsi="Times New Roman"/>
          <w:color w:val="000000"/>
          <w:sz w:val="22"/>
        </w:rPr>
        <w:t>小时的运维服务保障。在此期间如发生系统运作故障，或出现瑕疵，中标人将按照售后服务的承诺提供保修和维护服务。中标人提供运维热线电话、电子邮件和在线网站等技术支持方式：</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）电话支持：客户通过拨打中标人指定的运维热线电话，提供每周</w:t>
      </w:r>
      <w:r>
        <w:rPr>
          <w:rFonts w:ascii="Times New Roman" w:hAnsi="Times New Roman"/>
          <w:color w:val="000000"/>
          <w:sz w:val="22"/>
        </w:rPr>
        <w:t>7</w:t>
      </w:r>
      <w:r>
        <w:rPr>
          <w:rFonts w:ascii="Times New Roman" w:hAnsi="Times New Roman"/>
          <w:color w:val="000000"/>
          <w:sz w:val="22"/>
        </w:rPr>
        <w:t>天</w:t>
      </w:r>
      <w:r>
        <w:rPr>
          <w:rFonts w:ascii="Times New Roman" w:hAnsi="Times New Roman"/>
          <w:color w:val="000000"/>
          <w:sz w:val="22"/>
        </w:rPr>
        <w:t>×24</w:t>
      </w:r>
      <w:r>
        <w:rPr>
          <w:rFonts w:ascii="Times New Roman" w:hAnsi="Times New Roman"/>
          <w:color w:val="000000"/>
          <w:sz w:val="22"/>
        </w:rPr>
        <w:t>小时电话响应服务。由中标人工程师进行电话支持。</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）远程技术支持：在采购人保证服务器网络联通的情况下，通过远程诊断、电话支持、电子邮件等方式进行技术支持。</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）现场支持：如果不能通过远程技术支持方式解决系统的技术故障，在用户提出现场支持要求后的</w:t>
      </w:r>
      <w:r>
        <w:rPr>
          <w:rFonts w:ascii="Times New Roman" w:hAnsi="Times New Roman"/>
          <w:color w:val="000000"/>
          <w:sz w:val="22"/>
        </w:rPr>
        <w:t>24</w:t>
      </w:r>
      <w:r>
        <w:rPr>
          <w:rFonts w:ascii="Times New Roman" w:hAnsi="Times New Roman"/>
          <w:color w:val="000000"/>
          <w:sz w:val="22"/>
        </w:rPr>
        <w:t>小时内，中标人将派遣工程师赶赴现场分析故障原因，制定故障排除方案，提供故障排除服务。接到用户报修维护信息后</w:t>
      </w:r>
      <w:r>
        <w:rPr>
          <w:rFonts w:ascii="Times New Roman" w:hAnsi="Times New Roman"/>
          <w:color w:val="000000"/>
          <w:sz w:val="22"/>
        </w:rPr>
        <w:t>3</w:t>
      </w:r>
      <w:r>
        <w:rPr>
          <w:rFonts w:ascii="Times New Roman" w:hAnsi="Times New Roman"/>
          <w:color w:val="000000"/>
          <w:sz w:val="22"/>
        </w:rPr>
        <w:t>个工作日内如不能修复则提供备用设备。</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14.3 </w:t>
      </w:r>
      <w:r>
        <w:rPr>
          <w:rFonts w:ascii="Times New Roman" w:hAnsi="Times New Roman" w:hint="eastAsia"/>
          <w:color w:val="000000"/>
          <w:sz w:val="22"/>
        </w:rPr>
        <w:t>免费质</w:t>
      </w:r>
      <w:proofErr w:type="gramStart"/>
      <w:r>
        <w:rPr>
          <w:rFonts w:ascii="Times New Roman" w:hAnsi="Times New Roman" w:hint="eastAsia"/>
          <w:color w:val="000000"/>
          <w:sz w:val="22"/>
        </w:rPr>
        <w:t>保期间</w:t>
      </w:r>
      <w:proofErr w:type="gramEnd"/>
      <w:r>
        <w:rPr>
          <w:rFonts w:ascii="Times New Roman" w:hAnsi="Times New Roman" w:hint="eastAsia"/>
          <w:color w:val="000000"/>
          <w:sz w:val="22"/>
        </w:rPr>
        <w:t>的服务承诺</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）日常维护方案</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中标人提供的</w:t>
      </w:r>
      <w:proofErr w:type="gramStart"/>
      <w:r>
        <w:rPr>
          <w:rFonts w:ascii="Times New Roman" w:hAnsi="Times New Roman" w:hint="eastAsia"/>
          <w:color w:val="000000"/>
          <w:sz w:val="22"/>
        </w:rPr>
        <w:t>方案里需包含</w:t>
      </w:r>
      <w:proofErr w:type="gramEnd"/>
      <w:r>
        <w:rPr>
          <w:rFonts w:ascii="Times New Roman" w:hAnsi="Times New Roman" w:hint="eastAsia"/>
          <w:color w:val="000000"/>
          <w:sz w:val="22"/>
        </w:rPr>
        <w:t>售后服务体系、售后服务内容、故障响应时间、售后技术支持内容、风险分析及处理方法。</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中标人每年应提供不少于</w:t>
      </w:r>
      <w:r>
        <w:rPr>
          <w:rFonts w:ascii="Times New Roman" w:hAnsi="Times New Roman" w:hint="eastAsia"/>
          <w:color w:val="000000"/>
          <w:sz w:val="22"/>
        </w:rPr>
        <w:t>4</w:t>
      </w:r>
      <w:r>
        <w:rPr>
          <w:rFonts w:ascii="Times New Roman" w:hAnsi="Times New Roman" w:hint="eastAsia"/>
          <w:color w:val="000000"/>
          <w:sz w:val="22"/>
        </w:rPr>
        <w:t>次的入校服</w:t>
      </w:r>
      <w:proofErr w:type="gramStart"/>
      <w:r>
        <w:rPr>
          <w:rFonts w:ascii="Times New Roman" w:hAnsi="Times New Roman" w:hint="eastAsia"/>
          <w:color w:val="000000"/>
          <w:sz w:val="22"/>
        </w:rPr>
        <w:t>务</w:t>
      </w:r>
      <w:proofErr w:type="gramEnd"/>
      <w:r>
        <w:rPr>
          <w:rFonts w:ascii="Times New Roman" w:hAnsi="Times New Roman" w:hint="eastAsia"/>
          <w:color w:val="000000"/>
          <w:sz w:val="22"/>
        </w:rPr>
        <w:t>，提供建设内容的周期性巡检等。</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）系统发生故障后的应急响应方案</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项目建设期和服</w:t>
      </w:r>
      <w:proofErr w:type="gramStart"/>
      <w:r>
        <w:rPr>
          <w:rFonts w:ascii="Times New Roman" w:hAnsi="Times New Roman" w:hint="eastAsia"/>
          <w:color w:val="000000"/>
          <w:sz w:val="22"/>
        </w:rPr>
        <w:t>务期内</w:t>
      </w:r>
      <w:proofErr w:type="gramEnd"/>
      <w:r>
        <w:rPr>
          <w:rFonts w:ascii="Times New Roman" w:hAnsi="Times New Roman" w:hint="eastAsia"/>
          <w:color w:val="000000"/>
          <w:sz w:val="22"/>
        </w:rPr>
        <w:t>中标人提供每周</w:t>
      </w:r>
      <w:r>
        <w:rPr>
          <w:rFonts w:ascii="Times New Roman" w:hAnsi="Times New Roman" w:hint="eastAsia"/>
          <w:color w:val="000000"/>
          <w:sz w:val="22"/>
        </w:rPr>
        <w:t>7</w:t>
      </w:r>
      <w:r>
        <w:rPr>
          <w:rFonts w:ascii="Times New Roman" w:hAnsi="Times New Roman" w:hint="eastAsia"/>
          <w:color w:val="000000"/>
          <w:sz w:val="22"/>
        </w:rPr>
        <w:t>天×</w:t>
      </w:r>
      <w:r>
        <w:rPr>
          <w:rFonts w:ascii="Times New Roman" w:hAnsi="Times New Roman" w:hint="eastAsia"/>
          <w:color w:val="000000"/>
          <w:sz w:val="22"/>
        </w:rPr>
        <w:t>24</w:t>
      </w:r>
      <w:r>
        <w:rPr>
          <w:rFonts w:ascii="Times New Roman" w:hAnsi="Times New Roman" w:hint="eastAsia"/>
          <w:color w:val="000000"/>
          <w:sz w:val="22"/>
        </w:rPr>
        <w:t>小时的保障，按需提供技术咨询服务。</w:t>
      </w:r>
      <w:r>
        <w:rPr>
          <w:rFonts w:ascii="Times New Roman" w:hAnsi="Times New Roman" w:hint="eastAsia"/>
          <w:color w:val="000000"/>
          <w:sz w:val="22"/>
        </w:rPr>
        <w:t xml:space="preserve"> </w:t>
      </w:r>
      <w:r>
        <w:rPr>
          <w:rFonts w:ascii="Times New Roman" w:hAnsi="Times New Roman" w:hint="eastAsia"/>
          <w:color w:val="000000"/>
          <w:sz w:val="22"/>
        </w:rPr>
        <w:t>中标人在接到故障报修要求时，</w:t>
      </w:r>
      <w:r>
        <w:rPr>
          <w:rFonts w:ascii="Times New Roman" w:hAnsi="Times New Roman" w:hint="eastAsia"/>
          <w:color w:val="000000"/>
          <w:sz w:val="22"/>
        </w:rPr>
        <w:t>2</w:t>
      </w:r>
      <w:r>
        <w:rPr>
          <w:rFonts w:ascii="Times New Roman" w:hAnsi="Times New Roman" w:hint="eastAsia"/>
          <w:color w:val="000000"/>
          <w:sz w:val="22"/>
        </w:rPr>
        <w:t>小时内做出明确响应和安排，在</w:t>
      </w:r>
      <w:r>
        <w:rPr>
          <w:rFonts w:ascii="Times New Roman" w:hAnsi="Times New Roman" w:hint="eastAsia"/>
          <w:color w:val="000000"/>
          <w:sz w:val="22"/>
        </w:rPr>
        <w:t>24</w:t>
      </w:r>
      <w:r>
        <w:rPr>
          <w:rFonts w:ascii="Times New Roman" w:hAnsi="Times New Roman" w:hint="eastAsia"/>
          <w:color w:val="000000"/>
          <w:sz w:val="22"/>
        </w:rPr>
        <w:t>小时内为采购人提供维修服务，并做出故障诊断报告。</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在遇到重大故障，现场维护人员</w:t>
      </w:r>
      <w:r>
        <w:rPr>
          <w:rFonts w:ascii="Times New Roman" w:hAnsi="Times New Roman" w:hint="eastAsia"/>
          <w:color w:val="000000"/>
          <w:sz w:val="22"/>
        </w:rPr>
        <w:t>12</w:t>
      </w:r>
      <w:r>
        <w:rPr>
          <w:rFonts w:ascii="Times New Roman" w:hAnsi="Times New Roman" w:hint="eastAsia"/>
          <w:color w:val="000000"/>
          <w:sz w:val="22"/>
        </w:rPr>
        <w:t>小时内无法解决的应在</w:t>
      </w:r>
      <w:r>
        <w:rPr>
          <w:rFonts w:ascii="Times New Roman" w:hAnsi="Times New Roman" w:hint="eastAsia"/>
          <w:color w:val="000000"/>
          <w:sz w:val="22"/>
        </w:rPr>
        <w:t>24</w:t>
      </w:r>
      <w:r>
        <w:rPr>
          <w:rFonts w:ascii="Times New Roman" w:hAnsi="Times New Roman" w:hint="eastAsia"/>
          <w:color w:val="000000"/>
          <w:sz w:val="22"/>
        </w:rPr>
        <w:t>小时内提供不低于故障设备或软件档次及性能的备件。产品由于非不可抗力导致设备故障、系统软件无法运行的、设备更换及软件更换费用由中标人支付；</w:t>
      </w:r>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24" w:name="_Toc162530579"/>
      <w:r>
        <w:rPr>
          <w:rFonts w:ascii="Times New Roman" w:hAnsi="Times New Roman"/>
          <w:b/>
          <w:color w:val="000000"/>
          <w:sz w:val="22"/>
        </w:rPr>
        <w:t xml:space="preserve">15 </w:t>
      </w:r>
      <w:r>
        <w:rPr>
          <w:rFonts w:ascii="Times New Roman" w:hAnsi="Times New Roman"/>
          <w:b/>
          <w:color w:val="000000"/>
          <w:sz w:val="22"/>
        </w:rPr>
        <w:t>项目的保密和知识产权</w:t>
      </w:r>
      <w:bookmarkEnd w:id="24"/>
    </w:p>
    <w:p w:rsidR="00DA1DAF" w:rsidRDefault="00DA1DAF" w:rsidP="00DA1DAF">
      <w:pPr>
        <w:adjustRightInd w:val="0"/>
        <w:snapToGrid w:val="0"/>
        <w:spacing w:line="300" w:lineRule="auto"/>
        <w:ind w:firstLineChars="200" w:firstLine="440"/>
        <w:rPr>
          <w:rFonts w:ascii="Times New Roman" w:hAnsi="Times New Roman"/>
          <w:color w:val="000000"/>
          <w:sz w:val="22"/>
        </w:rPr>
      </w:pPr>
      <w:bookmarkStart w:id="25" w:name="_Hlk491545887"/>
      <w:r>
        <w:rPr>
          <w:rFonts w:ascii="Times New Roman" w:hAnsi="Times New Roman"/>
          <w:color w:val="000000"/>
          <w:sz w:val="22"/>
        </w:rPr>
        <w:t xml:space="preserve">15.1 </w:t>
      </w:r>
      <w:r>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15.3</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15.4 </w:t>
      </w:r>
      <w:r>
        <w:rPr>
          <w:rFonts w:ascii="Times New Roman" w:hAnsi="Times New Roman"/>
          <w:color w:val="000000"/>
          <w:sz w:val="22"/>
        </w:rPr>
        <w:t>中标人应遵守合同文件约定内容的保密要求。如果采购人提供的内容属于保密的，应签订保密协议，且双方均有保密义务。</w:t>
      </w:r>
    </w:p>
    <w:p w:rsidR="00DA1DAF" w:rsidRDefault="00DA1DAF" w:rsidP="00DA1DAF">
      <w:pPr>
        <w:adjustRightInd w:val="0"/>
        <w:snapToGrid w:val="0"/>
        <w:spacing w:line="300" w:lineRule="auto"/>
        <w:ind w:firstLineChars="200" w:firstLine="440"/>
        <w:rPr>
          <w:rFonts w:ascii="Times New Roman" w:hAnsi="Times New Roman"/>
          <w:b/>
          <w:bCs/>
          <w:color w:val="FF0000"/>
          <w:sz w:val="22"/>
          <w:u w:val="single"/>
        </w:rPr>
      </w:pPr>
      <w:r>
        <w:rPr>
          <w:rFonts w:ascii="Times New Roman" w:hAnsi="Times New Roman"/>
          <w:color w:val="000000"/>
          <w:sz w:val="22"/>
        </w:rPr>
        <w:t>15.5</w:t>
      </w:r>
      <w:r>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15.6 </w:t>
      </w:r>
      <w:r>
        <w:rPr>
          <w:rFonts w:ascii="Times New Roman" w:hAnsi="Times New Roman"/>
          <w:color w:val="000000"/>
          <w:sz w:val="22"/>
        </w:rPr>
        <w:t>如采购人使用该标的物构成上述侵权的，则中标人承担全部责任。</w:t>
      </w:r>
      <w:bookmarkEnd w:id="25"/>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26" w:name="_Toc162530580"/>
      <w:r>
        <w:rPr>
          <w:rFonts w:ascii="Times New Roman" w:hAnsi="Times New Roman"/>
          <w:b/>
          <w:color w:val="000000"/>
          <w:sz w:val="22"/>
        </w:rPr>
        <w:t xml:space="preserve">16 </w:t>
      </w:r>
      <w:r>
        <w:rPr>
          <w:rFonts w:ascii="Times New Roman" w:hAnsi="Times New Roman"/>
          <w:b/>
          <w:color w:val="000000"/>
          <w:sz w:val="22"/>
        </w:rPr>
        <w:t>技术培训</w:t>
      </w:r>
      <w:bookmarkEnd w:id="26"/>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中标人应为所有被培训人员提供培训用文字资料及本系统的详细技术文件。</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lastRenderedPageBreak/>
        <w:t>培训结束后</w:t>
      </w:r>
      <w:r>
        <w:rPr>
          <w:rFonts w:ascii="Times New Roman" w:hAnsi="Times New Roman" w:hint="eastAsia"/>
          <w:color w:val="000000"/>
          <w:sz w:val="22"/>
        </w:rPr>
        <w:t xml:space="preserve"> 10 </w:t>
      </w:r>
      <w:proofErr w:type="gramStart"/>
      <w:r>
        <w:rPr>
          <w:rFonts w:ascii="Times New Roman" w:hAnsi="Times New Roman" w:hint="eastAsia"/>
          <w:color w:val="000000"/>
          <w:sz w:val="22"/>
        </w:rPr>
        <w:t>个</w:t>
      </w:r>
      <w:proofErr w:type="gramEnd"/>
      <w:r>
        <w:rPr>
          <w:rFonts w:ascii="Times New Roman" w:hAnsi="Times New Roman" w:hint="eastAsia"/>
          <w:color w:val="000000"/>
          <w:sz w:val="22"/>
        </w:rPr>
        <w:t>工作日内向采购人提交完整的培训过程材料。包括：培训总结报告、培训方案、学员须知、学员签到记录表、参训学员名单信息和考核结果、培训课程安排表、培训专家授课课件、学员培训满意度测评问卷及问卷分析报告等。</w:t>
      </w:r>
    </w:p>
    <w:p w:rsidR="00DA1DAF" w:rsidRDefault="00DA1DAF" w:rsidP="00DA1DAF">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投标人应具有健全的培训管理制度和管理流程、培训计划。</w:t>
      </w:r>
    </w:p>
    <w:p w:rsidR="00DA1DAF" w:rsidRDefault="00DA1DAF" w:rsidP="00DA1DAF">
      <w:pPr>
        <w:adjustRightInd w:val="0"/>
        <w:snapToGrid w:val="0"/>
        <w:spacing w:line="300" w:lineRule="auto"/>
        <w:ind w:firstLineChars="200" w:firstLine="440"/>
        <w:rPr>
          <w:rFonts w:ascii="Times New Roman" w:hAnsi="Times New Roman"/>
          <w:color w:val="000000"/>
          <w:sz w:val="20"/>
          <w:szCs w:val="20"/>
        </w:rPr>
      </w:pPr>
      <w:r>
        <w:rPr>
          <w:rFonts w:ascii="Times New Roman" w:hAnsi="Times New Roman" w:hint="eastAsia"/>
          <w:color w:val="000000"/>
          <w:sz w:val="22"/>
        </w:rPr>
        <w:t>培训时间与日期应在软件开发完毕后由采购人和中标人共同商定，并提供具体的培训方案。</w:t>
      </w:r>
    </w:p>
    <w:p w:rsidR="00DA1DAF" w:rsidRDefault="00DA1DAF" w:rsidP="00DA1DAF">
      <w:pPr>
        <w:adjustRightInd w:val="0"/>
        <w:snapToGrid w:val="0"/>
        <w:spacing w:line="300" w:lineRule="auto"/>
        <w:ind w:firstLineChars="200" w:firstLine="400"/>
        <w:jc w:val="left"/>
        <w:rPr>
          <w:rFonts w:ascii="Times New Roman" w:hAnsi="Times New Roman"/>
          <w:color w:val="000000"/>
          <w:sz w:val="20"/>
          <w:szCs w:val="20"/>
        </w:rPr>
      </w:pPr>
    </w:p>
    <w:p w:rsidR="00DA1DAF" w:rsidRDefault="00DA1DAF" w:rsidP="00DA1DAF">
      <w:pPr>
        <w:adjustRightInd w:val="0"/>
        <w:snapToGrid w:val="0"/>
        <w:spacing w:line="300" w:lineRule="auto"/>
        <w:jc w:val="center"/>
        <w:outlineLvl w:val="1"/>
        <w:rPr>
          <w:rFonts w:ascii="Times New Roman" w:hAnsi="Times New Roman"/>
          <w:color w:val="000000"/>
          <w:sz w:val="30"/>
          <w:szCs w:val="30"/>
        </w:rPr>
      </w:pPr>
      <w:bookmarkStart w:id="27" w:name="_Toc162530581"/>
      <w:bookmarkStart w:id="28" w:name="_Toc506191154"/>
      <w:bookmarkStart w:id="29" w:name="_Toc475631915"/>
      <w:r>
        <w:rPr>
          <w:rFonts w:ascii="Times New Roman" w:hAnsi="Times New Roman"/>
          <w:color w:val="000000"/>
          <w:sz w:val="30"/>
          <w:szCs w:val="30"/>
        </w:rPr>
        <w:t>四、投标报价须知</w:t>
      </w:r>
      <w:bookmarkEnd w:id="27"/>
      <w:bookmarkEnd w:id="28"/>
      <w:bookmarkEnd w:id="29"/>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30" w:name="_Toc490037251"/>
      <w:bookmarkStart w:id="31" w:name="_Toc162530582"/>
      <w:bookmarkStart w:id="32" w:name="_Toc506191155"/>
      <w:r>
        <w:rPr>
          <w:rFonts w:ascii="Times New Roman" w:hAnsi="Times New Roman"/>
          <w:b/>
          <w:color w:val="000000"/>
          <w:sz w:val="22"/>
        </w:rPr>
        <w:t xml:space="preserve">17 </w:t>
      </w:r>
      <w:r>
        <w:rPr>
          <w:rFonts w:ascii="Times New Roman" w:hAnsi="Times New Roman"/>
          <w:b/>
          <w:color w:val="000000"/>
          <w:sz w:val="22"/>
        </w:rPr>
        <w:t>投标报价依据</w:t>
      </w:r>
      <w:bookmarkEnd w:id="30"/>
      <w:bookmarkEnd w:id="31"/>
      <w:bookmarkEnd w:id="32"/>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投标报价计算依据包括本项目的招标文件（包括提供的附件）、招标文件答疑或修改的补充文书、工作量清单、项目现场条件等。</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17.2</w:t>
      </w:r>
      <w:r>
        <w:rPr>
          <w:rFonts w:ascii="Times New Roman" w:hAnsi="Times New Roman"/>
          <w:color w:val="000000"/>
          <w:sz w:val="22"/>
        </w:rPr>
        <w:t>招标文件明确的</w:t>
      </w:r>
      <w:r>
        <w:rPr>
          <w:rFonts w:ascii="Times New Roman" w:hAnsi="Times New Roman" w:hint="eastAsia"/>
          <w:color w:val="000000"/>
          <w:sz w:val="22"/>
        </w:rPr>
        <w:t>项目</w:t>
      </w:r>
      <w:r>
        <w:rPr>
          <w:rFonts w:ascii="Times New Roman" w:hAnsi="Times New Roman"/>
          <w:color w:val="000000"/>
          <w:sz w:val="22"/>
        </w:rPr>
        <w:t>范围、</w:t>
      </w:r>
      <w:r>
        <w:rPr>
          <w:rFonts w:ascii="Times New Roman" w:hAnsi="Times New Roman" w:hint="eastAsia"/>
          <w:color w:val="000000"/>
          <w:sz w:val="22"/>
        </w:rPr>
        <w:t>实施</w:t>
      </w:r>
      <w:r>
        <w:rPr>
          <w:rFonts w:ascii="Times New Roman" w:hAnsi="Times New Roman"/>
          <w:color w:val="000000"/>
          <w:sz w:val="22"/>
        </w:rPr>
        <w:t>内容、</w:t>
      </w:r>
      <w:r>
        <w:rPr>
          <w:rFonts w:ascii="Times New Roman" w:hAnsi="Times New Roman" w:hint="eastAsia"/>
          <w:color w:val="000000"/>
          <w:sz w:val="22"/>
        </w:rPr>
        <w:t>实施</w:t>
      </w:r>
      <w:r>
        <w:rPr>
          <w:rFonts w:ascii="Times New Roman" w:hAnsi="Times New Roman"/>
          <w:color w:val="000000"/>
          <w:sz w:val="22"/>
        </w:rPr>
        <w:t>期限、质量要求、</w:t>
      </w:r>
      <w:r>
        <w:rPr>
          <w:rFonts w:ascii="Times New Roman" w:hAnsi="Times New Roman" w:hint="eastAsia"/>
          <w:color w:val="000000"/>
          <w:sz w:val="22"/>
        </w:rPr>
        <w:t>售后服务、</w:t>
      </w:r>
      <w:r>
        <w:rPr>
          <w:rFonts w:ascii="Times New Roman" w:hAnsi="Times New Roman"/>
          <w:color w:val="000000"/>
          <w:sz w:val="22"/>
        </w:rPr>
        <w:t>管理要求与标准及考核要求等。</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17.3</w:t>
      </w:r>
      <w:r>
        <w:rPr>
          <w:rFonts w:ascii="Times New Roman" w:hAnsi="Times New Roman"/>
          <w:color w:val="000000"/>
          <w:sz w:val="22"/>
        </w:rPr>
        <w:t>工作量清单说明</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17.3.1 </w:t>
      </w:r>
      <w:r>
        <w:rPr>
          <w:rFonts w:ascii="Times New Roman" w:hAnsi="Times New Roman"/>
          <w:color w:val="000000"/>
          <w:sz w:val="22"/>
        </w:rPr>
        <w:t>工作量清单应与投标人须知、合同条件、项目质量标准和要求等文件结合起来理解或解释。</w:t>
      </w:r>
    </w:p>
    <w:p w:rsidR="00DA1DAF" w:rsidRDefault="00DA1DAF" w:rsidP="00DA1DAF">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17.3.2</w:t>
      </w:r>
      <w:r>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33" w:name="_Toc490037252"/>
      <w:bookmarkStart w:id="34" w:name="_Toc506191156"/>
      <w:bookmarkStart w:id="35" w:name="_Toc162530583"/>
      <w:r>
        <w:rPr>
          <w:rFonts w:ascii="Times New Roman" w:hAnsi="Times New Roman"/>
          <w:b/>
          <w:color w:val="000000"/>
          <w:sz w:val="22"/>
        </w:rPr>
        <w:t>18</w:t>
      </w:r>
      <w:bookmarkStart w:id="36" w:name="_Toc490037253"/>
      <w:bookmarkEnd w:id="33"/>
      <w:r>
        <w:rPr>
          <w:rFonts w:ascii="Times New Roman" w:hAnsi="Times New Roman"/>
          <w:b/>
          <w:color w:val="000000"/>
          <w:sz w:val="22"/>
        </w:rPr>
        <w:t>投标报价</w:t>
      </w:r>
      <w:bookmarkEnd w:id="36"/>
      <w:r>
        <w:rPr>
          <w:rFonts w:ascii="Times New Roman" w:hAnsi="Times New Roman"/>
          <w:b/>
          <w:color w:val="000000"/>
          <w:sz w:val="22"/>
        </w:rPr>
        <w:t>内容</w:t>
      </w:r>
      <w:bookmarkEnd w:id="34"/>
      <w:bookmarkEnd w:id="35"/>
    </w:p>
    <w:p w:rsidR="00DA1DAF" w:rsidRDefault="00DA1DAF" w:rsidP="00DA1DAF">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18.1 </w:t>
      </w:r>
      <w:r>
        <w:rPr>
          <w:rFonts w:ascii="Times New Roman" w:hAnsi="Times New Roman"/>
          <w:color w:val="000000"/>
          <w:sz w:val="22"/>
        </w:rPr>
        <w:t>本项</w:t>
      </w:r>
      <w:r>
        <w:rPr>
          <w:rFonts w:ascii="Times New Roman" w:hAnsi="Times New Roman"/>
          <w:sz w:val="22"/>
        </w:rPr>
        <w:t>目报价为</w:t>
      </w:r>
      <w:proofErr w:type="gramStart"/>
      <w:r>
        <w:rPr>
          <w:rFonts w:ascii="Times New Roman" w:hAnsi="Times New Roman"/>
          <w:sz w:val="22"/>
        </w:rPr>
        <w:t>全费用</w:t>
      </w:r>
      <w:proofErr w:type="gramEnd"/>
      <w:r>
        <w:rPr>
          <w:rFonts w:ascii="Times New Roman" w:hAnsi="Times New Roman"/>
          <w:sz w:val="22"/>
        </w:rPr>
        <w:t>报价，是履行合同的最终价格，除投标需求中另有说明外，投标报价（即投标总价）应包括</w:t>
      </w:r>
      <w:r>
        <w:rPr>
          <w:rFonts w:ascii="Times New Roman" w:hAnsi="Times New Roman"/>
          <w:color w:val="0000FF"/>
          <w:sz w:val="22"/>
        </w:rPr>
        <w:t>项目前期调研、数据收集和分析、方案设计、项目研发、</w:t>
      </w:r>
      <w:r>
        <w:rPr>
          <w:rFonts w:ascii="Times New Roman" w:hAnsi="Times New Roman" w:hint="eastAsia"/>
          <w:color w:val="0000FF"/>
          <w:sz w:val="22"/>
        </w:rPr>
        <w:t>基础环境集成实施、智能化安装工程、硬件集成实施、软件开发和集成实施、安全集成实施、系统调试及</w:t>
      </w:r>
      <w:r>
        <w:rPr>
          <w:rFonts w:ascii="Times New Roman" w:hAnsi="Times New Roman"/>
          <w:color w:val="0000FF"/>
          <w:sz w:val="22"/>
        </w:rPr>
        <w:t>试运行、验收和评估、操作培训、</w:t>
      </w:r>
      <w:r>
        <w:rPr>
          <w:rFonts w:ascii="Times New Roman" w:hAnsi="Times New Roman" w:hint="eastAsia"/>
          <w:color w:val="0000FF"/>
          <w:sz w:val="22"/>
        </w:rPr>
        <w:t>售后服务、</w:t>
      </w:r>
      <w:r>
        <w:rPr>
          <w:rFonts w:ascii="Times New Roman" w:hAnsi="Times New Roman"/>
          <w:color w:val="0000FF"/>
          <w:sz w:val="22"/>
        </w:rPr>
        <w:t>投入使用这一系列过程中所包含的所有费用。</w:t>
      </w:r>
    </w:p>
    <w:p w:rsidR="00DA1DAF" w:rsidRDefault="00DA1DAF" w:rsidP="00DA1DAF">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18.2 </w:t>
      </w:r>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hAnsi="Times New Roman" w:hint="eastAsia"/>
          <w:sz w:val="22"/>
        </w:rPr>
        <w:t>，其费用视作已分配在报价明细表内单价或总价之中</w:t>
      </w:r>
      <w:r>
        <w:rPr>
          <w:rFonts w:ascii="Times New Roman" w:hAnsi="Times New Roman"/>
          <w:sz w:val="22"/>
        </w:rPr>
        <w:t>。投标人应逐项计算并填写单价、合计价和总价。</w:t>
      </w:r>
    </w:p>
    <w:p w:rsidR="00DA1DAF" w:rsidRDefault="00DA1DAF" w:rsidP="00DA1DAF">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DA1DAF" w:rsidRDefault="00DA1DAF" w:rsidP="00DA1DAF">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37" w:name="_Toc506191157"/>
      <w:bookmarkStart w:id="38" w:name="_Toc490037254"/>
      <w:bookmarkStart w:id="39" w:name="_Toc162530584"/>
      <w:r>
        <w:rPr>
          <w:rFonts w:ascii="Times New Roman" w:hAnsi="Times New Roman"/>
          <w:b/>
          <w:color w:val="000000"/>
          <w:sz w:val="22"/>
        </w:rPr>
        <w:t>19</w:t>
      </w:r>
      <w:r>
        <w:rPr>
          <w:rFonts w:ascii="Times New Roman" w:hAnsi="Times New Roman"/>
          <w:b/>
          <w:color w:val="000000"/>
          <w:sz w:val="22"/>
        </w:rPr>
        <w:t>投标报价控制性条款</w:t>
      </w:r>
      <w:bookmarkEnd w:id="37"/>
      <w:bookmarkEnd w:id="38"/>
      <w:bookmarkEnd w:id="39"/>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19.2 </w:t>
      </w:r>
      <w:r>
        <w:rPr>
          <w:rFonts w:ascii="Times New Roman" w:hAnsi="Times New Roman"/>
          <w:color w:val="000000"/>
          <w:sz w:val="22"/>
        </w:rPr>
        <w:t>本项目只允许有一个报价，任何有选择的报价将不予接受。</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宋体" w:hAnsi="宋体"/>
          <w:sz w:val="22"/>
        </w:rPr>
        <w:t>★</w:t>
      </w:r>
      <w:r>
        <w:rPr>
          <w:rFonts w:ascii="Times New Roman" w:hAnsi="Times New Roman"/>
          <w:color w:val="000000"/>
          <w:sz w:val="22"/>
        </w:rPr>
        <w:t>19.4</w:t>
      </w:r>
      <w:r>
        <w:rPr>
          <w:rFonts w:ascii="Times New Roman" w:hAnsi="Times New Roman"/>
          <w:color w:val="000000"/>
          <w:sz w:val="22"/>
        </w:rPr>
        <w:t>经评标委员会审定，投标报价存在下列情形之一的，该投标文件作无效标处理：</w:t>
      </w:r>
    </w:p>
    <w:p w:rsidR="00DA1DAF" w:rsidRDefault="00DA1DAF" w:rsidP="00DA1DAF">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sz w:val="22"/>
        </w:rPr>
        <w:t>19.4.1</w:t>
      </w:r>
      <w:r>
        <w:rPr>
          <w:rFonts w:ascii="Times New Roman" w:hAnsi="Times New Roman"/>
          <w:color w:val="000000" w:themeColor="text1"/>
          <w:sz w:val="22"/>
        </w:rPr>
        <w:t>减少工作量清单中核心工作内容数量，或设备</w:t>
      </w:r>
      <w:r>
        <w:rPr>
          <w:rFonts w:ascii="Times New Roman" w:hAnsi="Times New Roman" w:hint="eastAsia"/>
          <w:color w:val="000000" w:themeColor="text1"/>
          <w:sz w:val="22"/>
        </w:rPr>
        <w:t>材料</w:t>
      </w:r>
      <w:r>
        <w:rPr>
          <w:rFonts w:ascii="Times New Roman" w:hAnsi="Times New Roman"/>
          <w:color w:val="000000" w:themeColor="text1"/>
          <w:sz w:val="22"/>
        </w:rPr>
        <w:t>参数指标中核心设备数量</w:t>
      </w:r>
      <w:r>
        <w:rPr>
          <w:rFonts w:ascii="Times New Roman" w:hAnsi="Times New Roman" w:hint="eastAsia"/>
          <w:color w:val="000000" w:themeColor="text1"/>
          <w:sz w:val="22"/>
        </w:rPr>
        <w:t>；</w:t>
      </w:r>
    </w:p>
    <w:p w:rsidR="00DA1DAF" w:rsidRDefault="00DA1DAF" w:rsidP="00DA1DA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 xml:space="preserve">19.4.2 </w:t>
      </w:r>
      <w:r>
        <w:rPr>
          <w:rFonts w:ascii="Times New Roman" w:hAnsi="Times New Roman"/>
          <w:color w:val="000000"/>
          <w:sz w:val="22"/>
        </w:rPr>
        <w:t>投标报价和技术方案明显不相符的。</w:t>
      </w:r>
    </w:p>
    <w:p w:rsidR="00DA1DAF" w:rsidRDefault="00DA1DAF" w:rsidP="00DA1DAF">
      <w:pPr>
        <w:adjustRightInd w:val="0"/>
        <w:snapToGrid w:val="0"/>
        <w:spacing w:line="300" w:lineRule="auto"/>
        <w:ind w:firstLineChars="200" w:firstLine="602"/>
        <w:jc w:val="left"/>
        <w:rPr>
          <w:rFonts w:ascii="Times New Roman" w:hAnsi="Times New Roman"/>
          <w:b/>
          <w:kern w:val="0"/>
          <w:sz w:val="30"/>
          <w:szCs w:val="30"/>
        </w:rPr>
      </w:pPr>
    </w:p>
    <w:p w:rsidR="00DA1DAF" w:rsidRDefault="00DA1DAF" w:rsidP="00DA1DAF">
      <w:pPr>
        <w:adjustRightInd w:val="0"/>
        <w:snapToGrid w:val="0"/>
        <w:jc w:val="center"/>
        <w:outlineLvl w:val="1"/>
        <w:rPr>
          <w:rFonts w:ascii="Times New Roman" w:hAnsi="Times New Roman"/>
          <w:sz w:val="30"/>
          <w:szCs w:val="30"/>
        </w:rPr>
      </w:pPr>
      <w:bookmarkStart w:id="40" w:name="_Toc162530585"/>
      <w:bookmarkStart w:id="41" w:name="_Toc506191158"/>
      <w:bookmarkStart w:id="42" w:name="_Toc495411563"/>
      <w:r>
        <w:rPr>
          <w:rFonts w:ascii="Times New Roman" w:hAnsi="Times New Roman"/>
          <w:sz w:val="30"/>
          <w:szCs w:val="30"/>
        </w:rPr>
        <w:t>五、政府采购政策</w:t>
      </w:r>
      <w:bookmarkEnd w:id="40"/>
      <w:bookmarkEnd w:id="41"/>
      <w:bookmarkEnd w:id="42"/>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43" w:name="_Toc162530586"/>
      <w:bookmarkStart w:id="44" w:name="_Toc506191159"/>
      <w:bookmarkStart w:id="45" w:name="_Toc495411564"/>
      <w:r>
        <w:rPr>
          <w:rFonts w:ascii="Times New Roman" w:hAnsi="Times New Roman"/>
          <w:b/>
          <w:color w:val="000000"/>
          <w:sz w:val="22"/>
        </w:rPr>
        <w:t xml:space="preserve">20 </w:t>
      </w:r>
      <w:r>
        <w:rPr>
          <w:rFonts w:ascii="Times New Roman" w:hAnsi="Times New Roman" w:hint="eastAsia"/>
          <w:b/>
          <w:color w:val="000000"/>
          <w:sz w:val="22"/>
        </w:rPr>
        <w:t>节能产品政府采购</w:t>
      </w:r>
      <w:bookmarkEnd w:id="43"/>
      <w:bookmarkEnd w:id="44"/>
      <w:bookmarkEnd w:id="45"/>
    </w:p>
    <w:p w:rsidR="00DA1DAF" w:rsidRDefault="00DA1DAF" w:rsidP="00DA1DAF">
      <w:pPr>
        <w:adjustRightInd w:val="0"/>
        <w:snapToGrid w:val="0"/>
        <w:spacing w:line="300" w:lineRule="auto"/>
        <w:ind w:firstLineChars="200" w:firstLine="440"/>
        <w:rPr>
          <w:rFonts w:ascii="Times New Roman" w:hAnsi="Times New Roman"/>
          <w:sz w:val="22"/>
        </w:rPr>
      </w:pPr>
      <w:bookmarkStart w:id="46" w:name="_Toc495411566"/>
      <w:bookmarkStart w:id="47" w:name="_Toc481849905"/>
      <w:bookmarkStart w:id="48" w:name="_Toc486604821"/>
      <w:bookmarkStart w:id="49" w:name="_Toc506191161"/>
      <w:r>
        <w:rPr>
          <w:rFonts w:ascii="Times New Roman" w:hAnsi="Times New Roman" w:hint="eastAsia"/>
          <w:sz w:val="22"/>
        </w:rPr>
        <w:t>20</w:t>
      </w:r>
      <w:r>
        <w:rPr>
          <w:rFonts w:ascii="Times New Roman" w:hAnsi="Times New Roman"/>
          <w:sz w:val="22"/>
        </w:rPr>
        <w:t xml:space="preserve">.1 </w:t>
      </w:r>
      <w:r>
        <w:rPr>
          <w:rFonts w:ascii="Times New Roman" w:hAnsi="Times New Roman"/>
          <w:sz w:val="22"/>
        </w:rPr>
        <w:t>按照财政部、</w:t>
      </w:r>
      <w:proofErr w:type="gramStart"/>
      <w:r>
        <w:rPr>
          <w:rFonts w:ascii="Times New Roman" w:hAnsi="Times New Roman"/>
          <w:sz w:val="22"/>
        </w:rPr>
        <w:t>发改委</w:t>
      </w:r>
      <w:proofErr w:type="gramEnd"/>
      <w:r>
        <w:rPr>
          <w:rFonts w:ascii="Times New Roman" w:hAnsi="Times New Roman"/>
          <w:sz w:val="22"/>
        </w:rPr>
        <w:t>发布的《关于印发〈节能产品政府采购实施意见〉的通知》（财库</w:t>
      </w:r>
      <w:r>
        <w:rPr>
          <w:rFonts w:ascii="Times New Roman" w:hAnsi="Times New Roman"/>
          <w:sz w:val="22"/>
        </w:rPr>
        <w:t>[2004]185</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节能产品品目清单</w:t>
      </w:r>
      <w:r>
        <w:rPr>
          <w:rFonts w:ascii="Times New Roman" w:hAnsi="Times New Roman"/>
          <w:sz w:val="22"/>
        </w:rPr>
        <w:t>”</w:t>
      </w:r>
      <w:r>
        <w:rPr>
          <w:rFonts w:ascii="Times New Roman" w:hAnsi="Times New Roman"/>
          <w:sz w:val="22"/>
        </w:rPr>
        <w:t>中的，在技术、服务等指标同等条件下，应当优先采购节能产品。采购人需购买的材料产品属于政府强制采购节能产品品目的，</w:t>
      </w:r>
      <w:r>
        <w:rPr>
          <w:rFonts w:ascii="Times New Roman" w:hAnsi="Times New Roman" w:hint="eastAsia"/>
          <w:sz w:val="22"/>
        </w:rPr>
        <w:t>投标人</w:t>
      </w:r>
      <w:r>
        <w:rPr>
          <w:rFonts w:ascii="Times New Roman" w:hAnsi="Times New Roman"/>
          <w:sz w:val="22"/>
        </w:rPr>
        <w:t>必须选用节能产品。</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w:t>
      </w:r>
      <w:r>
        <w:rPr>
          <w:rFonts w:ascii="Times New Roman" w:hAnsi="Times New Roman"/>
          <w:sz w:val="22"/>
        </w:rPr>
        <w:t>.2</w:t>
      </w:r>
      <w:r>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50" w:name="_Toc535412970"/>
      <w:bookmarkStart w:id="51" w:name="_Toc162530587"/>
      <w:bookmarkStart w:id="52" w:name="_Toc4671589"/>
      <w:r>
        <w:rPr>
          <w:rFonts w:ascii="Times New Roman" w:hAnsi="Times New Roman" w:hint="eastAsia"/>
          <w:b/>
          <w:color w:val="000000"/>
          <w:sz w:val="22"/>
        </w:rPr>
        <w:t>21</w:t>
      </w:r>
      <w:r>
        <w:rPr>
          <w:rFonts w:ascii="Times New Roman" w:hAnsi="Times New Roman"/>
          <w:b/>
          <w:color w:val="000000"/>
          <w:sz w:val="22"/>
        </w:rPr>
        <w:t>环境标志产品政府采购</w:t>
      </w:r>
      <w:bookmarkEnd w:id="50"/>
      <w:bookmarkEnd w:id="51"/>
      <w:bookmarkEnd w:id="52"/>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 xml:space="preserve">.1 </w:t>
      </w:r>
      <w:r>
        <w:rPr>
          <w:rFonts w:ascii="Times New Roman" w:hAnsi="Times New Roman"/>
          <w:sz w:val="22"/>
        </w:rPr>
        <w:t>按照财政部、环保总局联合印发的《关于环境标志产品政府采购实施的意见》（财库</w:t>
      </w:r>
      <w:r>
        <w:rPr>
          <w:rFonts w:ascii="Times New Roman" w:hAnsi="Times New Roman"/>
          <w:sz w:val="22"/>
        </w:rPr>
        <w:t>[2006]90</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环境标志产品品目清单</w:t>
      </w:r>
      <w:r>
        <w:rPr>
          <w:rFonts w:ascii="Times New Roman" w:hAnsi="Times New Roman"/>
          <w:sz w:val="22"/>
        </w:rPr>
        <w:t>”</w:t>
      </w:r>
      <w:r>
        <w:rPr>
          <w:rFonts w:ascii="Times New Roman" w:hAnsi="Times New Roman"/>
          <w:sz w:val="22"/>
        </w:rPr>
        <w:t>中的，在性能、技术、服务等指标同等条件下，应当优先采购环境标志产品。</w:t>
      </w:r>
    </w:p>
    <w:p w:rsidR="00DA1DAF" w:rsidRDefault="00DA1DAF" w:rsidP="00DA1DAF">
      <w:pPr>
        <w:adjustRightInd w:val="0"/>
        <w:snapToGrid w:val="0"/>
        <w:spacing w:line="300" w:lineRule="auto"/>
        <w:ind w:firstLineChars="200" w:firstLine="440"/>
        <w:rPr>
          <w:rFonts w:ascii="Times New Roman" w:hAnsi="Times New Roman"/>
          <w:b/>
          <w:sz w:val="22"/>
        </w:rPr>
      </w:pPr>
      <w:r>
        <w:rPr>
          <w:rFonts w:ascii="Times New Roman" w:hAnsi="Times New Roman" w:hint="eastAsia"/>
          <w:sz w:val="22"/>
        </w:rPr>
        <w:t>21</w:t>
      </w:r>
      <w:r>
        <w:rPr>
          <w:rFonts w:ascii="Times New Roman" w:hAnsi="Times New Roman"/>
          <w:sz w:val="22"/>
        </w:rPr>
        <w:t>.2</w:t>
      </w:r>
      <w:r>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53" w:name="_Toc162530588"/>
      <w:r>
        <w:rPr>
          <w:rFonts w:ascii="Times New Roman" w:hAnsi="Times New Roman"/>
          <w:b/>
          <w:color w:val="000000"/>
          <w:sz w:val="22"/>
        </w:rPr>
        <w:t xml:space="preserve">22 </w:t>
      </w:r>
      <w:r>
        <w:rPr>
          <w:rFonts w:ascii="Times New Roman" w:hAnsi="Times New Roman" w:hint="eastAsia"/>
          <w:b/>
          <w:color w:val="000000"/>
          <w:sz w:val="22"/>
        </w:rPr>
        <w:t>促进中小企业发展</w:t>
      </w:r>
      <w:bookmarkEnd w:id="46"/>
      <w:bookmarkEnd w:id="47"/>
      <w:bookmarkEnd w:id="48"/>
      <w:bookmarkEnd w:id="49"/>
      <w:bookmarkEnd w:id="53"/>
    </w:p>
    <w:p w:rsidR="00DA1DAF" w:rsidRDefault="00DA1DAF" w:rsidP="00DA1DAF">
      <w:pPr>
        <w:tabs>
          <w:tab w:val="left" w:pos="3060"/>
        </w:tabs>
        <w:adjustRightInd w:val="0"/>
        <w:snapToGrid w:val="0"/>
        <w:spacing w:line="300" w:lineRule="auto"/>
        <w:ind w:firstLineChars="200" w:firstLine="440"/>
        <w:rPr>
          <w:rFonts w:ascii="Times New Roman" w:hAnsi="Times New Roman"/>
          <w:sz w:val="22"/>
        </w:rPr>
      </w:pPr>
      <w:bookmarkStart w:id="54" w:name="_Toc495411567"/>
      <w:bookmarkStart w:id="55" w:name="_Toc481849906"/>
      <w:bookmarkStart w:id="56" w:name="_Toc486604822"/>
      <w:bookmarkStart w:id="57" w:name="_Toc506191162"/>
      <w:r>
        <w:rPr>
          <w:rFonts w:ascii="Times New Roman" w:hAnsi="Times New Roman" w:hint="eastAsia"/>
          <w:sz w:val="22"/>
        </w:rPr>
        <w:t>22</w:t>
      </w:r>
      <w:r>
        <w:rPr>
          <w:rFonts w:ascii="Times New Roman" w:hAnsi="Times New Roman"/>
          <w:bCs/>
          <w:sz w:val="22"/>
        </w:rPr>
        <w:t xml:space="preserve">.1 </w:t>
      </w:r>
      <w:r>
        <w:rPr>
          <w:rFonts w:ascii="Times New Roman" w:hAnsi="Times New Roman"/>
          <w:sz w:val="22"/>
        </w:rPr>
        <w:t>中小企业（含中型、小型、微型企业，下同）的划定按照《中小企业划型标准规定》（工信部联企业【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w:t>
      </w:r>
      <w:r>
        <w:rPr>
          <w:rFonts w:ascii="Times New Roman" w:hAnsi="Times New Roman" w:hint="eastAsia"/>
          <w:sz w:val="22"/>
        </w:rPr>
        <w:t>投标</w:t>
      </w:r>
      <w:r>
        <w:rPr>
          <w:rFonts w:ascii="Times New Roman" w:hAnsi="Times New Roman"/>
          <w:sz w:val="22"/>
        </w:rPr>
        <w:t>的中小企业应当提供《中小企业声明函》（具体格式见</w:t>
      </w:r>
      <w:r>
        <w:rPr>
          <w:rFonts w:ascii="Times New Roman" w:hAnsi="Times New Roman"/>
          <w:sz w:val="22"/>
        </w:rPr>
        <w:t>“</w:t>
      </w:r>
      <w:r>
        <w:rPr>
          <w:rFonts w:ascii="Times New Roman" w:hAnsi="Times New Roman" w:hint="eastAsia"/>
          <w:sz w:val="22"/>
        </w:rPr>
        <w:t>投标</w:t>
      </w:r>
      <w:r>
        <w:rPr>
          <w:rFonts w:ascii="Times New Roman" w:hAnsi="Times New Roman"/>
          <w:sz w:val="22"/>
        </w:rPr>
        <w:t>文件格式</w:t>
      </w:r>
      <w:r>
        <w:rPr>
          <w:rFonts w:ascii="Times New Roman" w:hAnsi="Times New Roman"/>
          <w:sz w:val="22"/>
        </w:rPr>
        <w:t>”</w:t>
      </w:r>
      <w:r>
        <w:rPr>
          <w:rFonts w:ascii="Times New Roman" w:hAnsi="Times New Roman"/>
          <w:sz w:val="22"/>
        </w:rPr>
        <w:t>），反之，视作非中小企业，不享受相应的扶持政策。如项目允许联合体参与竞争的，则联合体中的中小企业均应按本款要求提供《中小企业声明函》。</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 xml:space="preserve">.2 </w:t>
      </w:r>
      <w:r>
        <w:rPr>
          <w:rFonts w:ascii="Times New Roman" w:hAnsi="Times New Roman"/>
          <w:sz w:val="22"/>
        </w:rPr>
        <w:t>依据市财政局</w:t>
      </w:r>
      <w:r>
        <w:rPr>
          <w:rFonts w:ascii="Times New Roman" w:hAnsi="Times New Roman"/>
          <w:sz w:val="22"/>
        </w:rPr>
        <w:t>2015</w:t>
      </w:r>
      <w:r>
        <w:rPr>
          <w:rFonts w:ascii="Times New Roman" w:hAnsi="Times New Roman"/>
          <w:sz w:val="22"/>
        </w:rPr>
        <w:t>年</w:t>
      </w:r>
      <w:r>
        <w:rPr>
          <w:rFonts w:ascii="Times New Roman" w:hAnsi="Times New Roman"/>
          <w:sz w:val="22"/>
        </w:rPr>
        <w:t>9</w:t>
      </w:r>
      <w:r>
        <w:rPr>
          <w:rFonts w:ascii="Times New Roman" w:hAnsi="Times New Roman"/>
          <w:sz w:val="22"/>
        </w:rPr>
        <w:t>月发布的《</w:t>
      </w:r>
      <w:r>
        <w:rPr>
          <w:rFonts w:ascii="Times New Roman" w:hAnsi="Times New Roman"/>
        </w:rPr>
        <w:t>关于执行促进中小企业发展政策相关事宜的通知</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Pr>
          <w:rFonts w:ascii="Times New Roman" w:hAnsi="Times New Roman"/>
          <w:sz w:val="22"/>
        </w:rPr>
        <w:t>办法》。</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 xml:space="preserve">.3 </w:t>
      </w:r>
      <w:r>
        <w:rPr>
          <w:rFonts w:ascii="Times New Roman" w:hAnsi="Times New Roman"/>
          <w:sz w:val="22"/>
        </w:rPr>
        <w:t>如项目允许联合体参与竞争的，组成联合体的大中型企业和其他自然人、法人或者其他组织，与小型、微型企业之间不得存在投资关系。</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.4</w:t>
      </w:r>
      <w:r>
        <w:rPr>
          <w:rFonts w:ascii="Times New Roman" w:hAnsi="Times New Roman"/>
          <w:sz w:val="22"/>
        </w:rPr>
        <w:t>对于小型、微型企业，按照《政府采购促进中小企业发展</w:t>
      </w:r>
      <w:r>
        <w:rPr>
          <w:rFonts w:ascii="Times New Roman" w:hAnsi="Times New Roman" w:hint="eastAsia"/>
          <w:sz w:val="22"/>
        </w:rPr>
        <w:t>管理</w:t>
      </w:r>
      <w:r>
        <w:rPr>
          <w:rFonts w:ascii="Times New Roman" w:hAnsi="Times New Roman"/>
          <w:sz w:val="22"/>
        </w:rPr>
        <w:t>办法》（财库【</w:t>
      </w:r>
      <w:r>
        <w:rPr>
          <w:rFonts w:ascii="Times New Roman" w:hAnsi="Times New Roman"/>
          <w:sz w:val="22"/>
        </w:rPr>
        <w:t>20</w:t>
      </w:r>
      <w:r>
        <w:rPr>
          <w:rFonts w:ascii="Times New Roman" w:hAnsi="Times New Roman" w:hint="eastAsia"/>
          <w:sz w:val="22"/>
        </w:rPr>
        <w:t>20</w:t>
      </w:r>
      <w:r>
        <w:rPr>
          <w:rFonts w:ascii="Times New Roman" w:hAnsi="Times New Roman"/>
          <w:sz w:val="22"/>
        </w:rPr>
        <w:t>】</w:t>
      </w:r>
      <w:r>
        <w:rPr>
          <w:rFonts w:ascii="Times New Roman" w:hAnsi="Times New Roman" w:hint="eastAsia"/>
          <w:sz w:val="22"/>
        </w:rPr>
        <w:t>46</w:t>
      </w:r>
      <w:r>
        <w:rPr>
          <w:rFonts w:ascii="Times New Roman" w:hAnsi="Times New Roman"/>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w:t>
      </w:r>
      <w:r>
        <w:rPr>
          <w:rFonts w:ascii="Times New Roman" w:hAnsi="Times New Roman"/>
          <w:sz w:val="22"/>
        </w:rPr>
        <w:t>规定，其报价给予</w:t>
      </w:r>
      <w:r>
        <w:rPr>
          <w:rFonts w:hint="eastAsia"/>
          <w:b/>
          <w:color w:val="FF0000"/>
          <w:sz w:val="22"/>
          <w:u w:val="single"/>
        </w:rPr>
        <w:t>10</w:t>
      </w:r>
      <w:r>
        <w:rPr>
          <w:b/>
          <w:color w:val="FF0000"/>
          <w:sz w:val="22"/>
          <w:u w:val="single"/>
        </w:rPr>
        <w:t>%</w:t>
      </w:r>
      <w:r>
        <w:rPr>
          <w:rFonts w:ascii="Times New Roman" w:hAnsi="Times New Roman"/>
          <w:sz w:val="22"/>
        </w:rPr>
        <w:t>的扣除，用扣除后的价格参与评审。</w:t>
      </w:r>
    </w:p>
    <w:p w:rsidR="00DA1DAF" w:rsidRDefault="00DA1DAF" w:rsidP="00DA1DAF">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.5</w:t>
      </w:r>
      <w:r>
        <w:rPr>
          <w:rFonts w:ascii="Times New Roman" w:hAnsi="Times New Roman"/>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rFonts w:ascii="Times New Roman" w:hAnsi="Times New Roman"/>
          <w:sz w:val="22"/>
        </w:rPr>
        <w:t>的扣除，用扣除后的价格参与评审。反之，依照联合体协议约定，小型、微型企业的协议合同金额占到联合体协议合同总金额</w:t>
      </w:r>
      <w:r>
        <w:rPr>
          <w:rFonts w:ascii="Times New Roman" w:hAnsi="Times New Roman"/>
          <w:sz w:val="22"/>
        </w:rPr>
        <w:t>30%</w:t>
      </w:r>
      <w:r>
        <w:rPr>
          <w:rFonts w:ascii="Times New Roman" w:hAnsi="Times New Roman"/>
          <w:sz w:val="22"/>
        </w:rPr>
        <w:t>以上的，给予联合体</w:t>
      </w:r>
      <w:r>
        <w:rPr>
          <w:rFonts w:hint="eastAsia"/>
          <w:b/>
          <w:color w:val="FF0000"/>
          <w:sz w:val="22"/>
          <w:u w:val="single"/>
        </w:rPr>
        <w:t>4</w:t>
      </w:r>
      <w:r>
        <w:rPr>
          <w:b/>
          <w:color w:val="FF0000"/>
          <w:sz w:val="22"/>
          <w:u w:val="single"/>
        </w:rPr>
        <w:t>%</w:t>
      </w:r>
      <w:r>
        <w:rPr>
          <w:rFonts w:ascii="Times New Roman" w:hAnsi="Times New Roman"/>
          <w:sz w:val="22"/>
        </w:rPr>
        <w:t>的价格扣除，用扣除后的价格参与评审。</w:t>
      </w:r>
    </w:p>
    <w:p w:rsidR="00DA1DAF" w:rsidRDefault="00DA1DAF" w:rsidP="00DA1DAF">
      <w:pPr>
        <w:adjustRightInd w:val="0"/>
        <w:snapToGrid w:val="0"/>
        <w:spacing w:line="300" w:lineRule="auto"/>
        <w:ind w:firstLineChars="200" w:firstLine="440"/>
        <w:rPr>
          <w:rFonts w:ascii="Times New Roman" w:hAnsi="Times New Roman"/>
          <w:kern w:val="0"/>
          <w:sz w:val="22"/>
        </w:rPr>
      </w:pPr>
      <w:r>
        <w:rPr>
          <w:rFonts w:ascii="Times New Roman" w:hAnsi="Times New Roman" w:hint="eastAsia"/>
          <w:sz w:val="22"/>
        </w:rPr>
        <w:t>22</w:t>
      </w:r>
      <w:r>
        <w:rPr>
          <w:rFonts w:ascii="Times New Roman" w:hAnsi="Times New Roman"/>
          <w:sz w:val="22"/>
        </w:rPr>
        <w:t>.6</w:t>
      </w:r>
      <w:r>
        <w:rPr>
          <w:rFonts w:ascii="Times New Roman" w:hAnsi="Times New Roman"/>
          <w:sz w:val="22"/>
        </w:rPr>
        <w:t>供应商如提供虚假材料以谋取成交的，按照《政府采购法》有关条款处理，并记入供应商诚信档案。</w:t>
      </w:r>
    </w:p>
    <w:p w:rsidR="00DA1DAF" w:rsidRDefault="00DA1DAF" w:rsidP="00DA1DAF">
      <w:pPr>
        <w:adjustRightInd w:val="0"/>
        <w:snapToGrid w:val="0"/>
        <w:spacing w:line="300" w:lineRule="auto"/>
        <w:ind w:firstLineChars="200" w:firstLine="442"/>
        <w:jc w:val="left"/>
        <w:outlineLvl w:val="2"/>
        <w:rPr>
          <w:rFonts w:ascii="Times New Roman" w:hAnsi="Times New Roman"/>
          <w:b/>
          <w:color w:val="000000"/>
          <w:sz w:val="22"/>
        </w:rPr>
      </w:pPr>
      <w:bookmarkStart w:id="58" w:name="_Toc477267172"/>
      <w:bookmarkStart w:id="59" w:name="_Toc486604823"/>
      <w:bookmarkStart w:id="60" w:name="_Toc495411568"/>
      <w:bookmarkStart w:id="61" w:name="_Toc162530590"/>
      <w:bookmarkEnd w:id="54"/>
      <w:bookmarkEnd w:id="55"/>
      <w:bookmarkEnd w:id="56"/>
      <w:bookmarkEnd w:id="57"/>
      <w:r>
        <w:rPr>
          <w:rFonts w:ascii="Times New Roman" w:hAnsi="Times New Roman"/>
          <w:b/>
          <w:color w:val="000000"/>
          <w:sz w:val="22"/>
        </w:rPr>
        <w:t>2</w:t>
      </w:r>
      <w:r>
        <w:rPr>
          <w:rFonts w:ascii="Times New Roman" w:hAnsi="Times New Roman" w:hint="eastAsia"/>
          <w:b/>
          <w:color w:val="000000"/>
          <w:sz w:val="22"/>
        </w:rPr>
        <w:t>3</w:t>
      </w:r>
      <w:r>
        <w:rPr>
          <w:rFonts w:ascii="Times New Roman" w:hAnsi="Times New Roman"/>
          <w:b/>
          <w:color w:val="000000"/>
          <w:sz w:val="22"/>
        </w:rPr>
        <w:t xml:space="preserve"> </w:t>
      </w:r>
      <w:bookmarkStart w:id="62" w:name="_Toc495411569"/>
      <w:bookmarkEnd w:id="58"/>
      <w:bookmarkEnd w:id="59"/>
      <w:bookmarkEnd w:id="60"/>
      <w:r>
        <w:rPr>
          <w:rFonts w:ascii="Times New Roman" w:hAnsi="Times New Roman" w:hint="eastAsia"/>
          <w:b/>
          <w:color w:val="000000"/>
          <w:sz w:val="22"/>
        </w:rPr>
        <w:t>促进残疾人就业</w:t>
      </w:r>
      <w:bookmarkEnd w:id="62"/>
      <w:r>
        <w:rPr>
          <w:rFonts w:ascii="Times New Roman" w:hAnsi="Times New Roman" w:hint="eastAsia"/>
          <w:b/>
          <w:color w:val="000000"/>
          <w:sz w:val="22"/>
        </w:rPr>
        <w:t>（注：仅残疾人福利单位适用）</w:t>
      </w:r>
      <w:bookmarkEnd w:id="61"/>
    </w:p>
    <w:p w:rsidR="00DA1DAF" w:rsidRDefault="00DA1DAF" w:rsidP="00DA1DAF">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lastRenderedPageBreak/>
        <w:t>2</w:t>
      </w:r>
      <w:r>
        <w:rPr>
          <w:rFonts w:ascii="Times New Roman" w:hAnsi="Times New Roman" w:hint="eastAsia"/>
          <w:sz w:val="22"/>
        </w:rPr>
        <w:t>3</w:t>
      </w:r>
      <w:r>
        <w:rPr>
          <w:rFonts w:ascii="Times New Roman" w:hAnsi="Times New Roman"/>
          <w:sz w:val="22"/>
        </w:rPr>
        <w:t xml:space="preserve">.1 </w:t>
      </w:r>
      <w:bookmarkStart w:id="63" w:name="sendNo"/>
      <w:r>
        <w:rPr>
          <w:rFonts w:ascii="Times New Roman" w:hAnsi="Times New Roman"/>
          <w:sz w:val="22"/>
        </w:rPr>
        <w:t>符合财库</w:t>
      </w:r>
      <w:bookmarkEnd w:id="63"/>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35B13" w:rsidRPr="00DA1DAF" w:rsidRDefault="00DA1DAF" w:rsidP="00DA1DAF">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23.</w:t>
      </w:r>
      <w:r>
        <w:rPr>
          <w:rFonts w:ascii="Times New Roman" w:hAnsi="Times New Roman"/>
          <w:sz w:val="22"/>
        </w:rPr>
        <w:t xml:space="preserve">2 </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B35B13" w:rsidRPr="00DA1DAF" w:rsidSect="00136775">
      <w:pgSz w:w="11906" w:h="16838"/>
      <w:pgMar w:top="1440" w:right="1133"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DAF" w:rsidRDefault="00DA1DAF" w:rsidP="00DA1DAF">
      <w:r>
        <w:separator/>
      </w:r>
    </w:p>
  </w:endnote>
  <w:endnote w:type="continuationSeparator" w:id="0">
    <w:p w:rsidR="00DA1DAF" w:rsidRDefault="00DA1DAF" w:rsidP="00DA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魏碑简体">
    <w:altName w:val="宋体-简"/>
    <w:charset w:val="86"/>
    <w:family w:val="auto"/>
    <w:pitch w:val="default"/>
    <w:sig w:usb0="00000000" w:usb1="00000000" w:usb2="00000010" w:usb3="00000000" w:csb0="00040000" w:csb1="00000000"/>
  </w:font>
  <w:font w:name="Calibri Light">
    <w:altName w:val="Helvetica Neue"/>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altName w:val="苹方-简"/>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BatangChe">
    <w:altName w:val="Apple SD Gothic Neo"/>
    <w:charset w:val="81"/>
    <w:family w:val="modern"/>
    <w:pitch w:val="default"/>
    <w:sig w:usb0="00000000" w:usb1="00000000"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altName w:val="汉仪书宋二KW"/>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altName w:val="行楷-简"/>
    <w:panose1 w:val="02010800040101010101"/>
    <w:charset w:val="86"/>
    <w:family w:val="auto"/>
    <w:pitch w:val="variable"/>
    <w:sig w:usb0="00000001" w:usb1="080F0000" w:usb2="00000010" w:usb3="00000000" w:csb0="0004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DAF" w:rsidRDefault="00DA1DAF" w:rsidP="00DA1DAF">
      <w:r>
        <w:separator/>
      </w:r>
    </w:p>
  </w:footnote>
  <w:footnote w:type="continuationSeparator" w:id="0">
    <w:p w:rsidR="00DA1DAF" w:rsidRDefault="00DA1DAF" w:rsidP="00DA1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FC2ED"/>
    <w:multiLevelType w:val="singleLevel"/>
    <w:tmpl w:val="AF3FC2ED"/>
    <w:lvl w:ilvl="0">
      <w:start w:val="1"/>
      <w:numFmt w:val="decimal"/>
      <w:suff w:val="nothing"/>
      <w:lvlText w:val="%1、"/>
      <w:lvlJc w:val="left"/>
    </w:lvl>
  </w:abstractNum>
  <w:abstractNum w:abstractNumId="1">
    <w:nsid w:val="D5A6D449"/>
    <w:multiLevelType w:val="singleLevel"/>
    <w:tmpl w:val="D5A6D449"/>
    <w:lvl w:ilvl="0">
      <w:start w:val="1"/>
      <w:numFmt w:val="decimal"/>
      <w:suff w:val="nothing"/>
      <w:lvlText w:val="%1、"/>
      <w:lvlJc w:val="left"/>
    </w:lvl>
  </w:abstractNum>
  <w:abstractNum w:abstractNumId="2">
    <w:nsid w:val="D6E2A0EB"/>
    <w:multiLevelType w:val="singleLevel"/>
    <w:tmpl w:val="D6E2A0EB"/>
    <w:lvl w:ilvl="0">
      <w:start w:val="1"/>
      <w:numFmt w:val="decimal"/>
      <w:suff w:val="space"/>
      <w:lvlText w:val="%1、"/>
      <w:lvlJc w:val="left"/>
    </w:lvl>
  </w:abstractNum>
  <w:abstractNum w:abstractNumId="3">
    <w:nsid w:val="D7FFDBD8"/>
    <w:multiLevelType w:val="singleLevel"/>
    <w:tmpl w:val="D7FFDBD8"/>
    <w:lvl w:ilvl="0">
      <w:start w:val="1"/>
      <w:numFmt w:val="decimal"/>
      <w:suff w:val="nothing"/>
      <w:lvlText w:val="%1、"/>
      <w:lvlJc w:val="left"/>
    </w:lvl>
  </w:abstractNum>
  <w:abstractNum w:abstractNumId="4">
    <w:nsid w:val="DFFFFDF5"/>
    <w:multiLevelType w:val="singleLevel"/>
    <w:tmpl w:val="DFFFFDF5"/>
    <w:lvl w:ilvl="0">
      <w:start w:val="1"/>
      <w:numFmt w:val="decimal"/>
      <w:suff w:val="nothing"/>
      <w:lvlText w:val="%1、"/>
      <w:lvlJc w:val="left"/>
    </w:lvl>
  </w:abstractNum>
  <w:abstractNum w:abstractNumId="5">
    <w:nsid w:val="F8B33650"/>
    <w:multiLevelType w:val="singleLevel"/>
    <w:tmpl w:val="F8B33650"/>
    <w:lvl w:ilvl="0">
      <w:start w:val="1"/>
      <w:numFmt w:val="decimal"/>
      <w:suff w:val="nothing"/>
      <w:lvlText w:val="%1、"/>
      <w:lvlJc w:val="left"/>
    </w:lvl>
  </w:abstractNum>
  <w:abstractNum w:abstractNumId="6">
    <w:nsid w:val="FBC2F86A"/>
    <w:multiLevelType w:val="singleLevel"/>
    <w:tmpl w:val="FBC2F86A"/>
    <w:lvl w:ilvl="0">
      <w:start w:val="1"/>
      <w:numFmt w:val="decimal"/>
      <w:suff w:val="nothing"/>
      <w:lvlText w:val="%1、"/>
      <w:lvlJc w:val="left"/>
    </w:lvl>
  </w:abstractNum>
  <w:abstractNum w:abstractNumId="7">
    <w:nsid w:val="FE3E1CDC"/>
    <w:multiLevelType w:val="singleLevel"/>
    <w:tmpl w:val="FE3E1CDC"/>
    <w:lvl w:ilvl="0">
      <w:start w:val="1"/>
      <w:numFmt w:val="decimal"/>
      <w:suff w:val="nothing"/>
      <w:lvlText w:val="%1、"/>
      <w:lvlJc w:val="left"/>
    </w:lvl>
  </w:abstractNum>
  <w:abstractNum w:abstractNumId="8">
    <w:nsid w:val="FF7B76D1"/>
    <w:multiLevelType w:val="singleLevel"/>
    <w:tmpl w:val="FF7B76D1"/>
    <w:lvl w:ilvl="0">
      <w:start w:val="1"/>
      <w:numFmt w:val="decimal"/>
      <w:suff w:val="nothing"/>
      <w:lvlText w:val="%1、"/>
      <w:lvlJc w:val="left"/>
    </w:lvl>
  </w:abstractNum>
  <w:abstractNum w:abstractNumId="9">
    <w:nsid w:val="FF9D3318"/>
    <w:multiLevelType w:val="singleLevel"/>
    <w:tmpl w:val="FF9D3318"/>
    <w:lvl w:ilvl="0">
      <w:start w:val="1"/>
      <w:numFmt w:val="decimal"/>
      <w:suff w:val="nothing"/>
      <w:lvlText w:val="%1、"/>
      <w:lvlJc w:val="left"/>
    </w:lvl>
  </w:abstractNum>
  <w:abstractNum w:abstractNumId="10">
    <w:nsid w:val="FFFFC824"/>
    <w:multiLevelType w:val="singleLevel"/>
    <w:tmpl w:val="FFFFC824"/>
    <w:lvl w:ilvl="0">
      <w:start w:val="1"/>
      <w:numFmt w:val="decimal"/>
      <w:suff w:val="nothing"/>
      <w:lvlText w:val="%1、"/>
      <w:lvlJc w:val="left"/>
    </w:lvl>
  </w:abstractNum>
  <w:abstractNum w:abstractNumId="11">
    <w:nsid w:val="FFFFFF7E"/>
    <w:multiLevelType w:val="singleLevel"/>
    <w:tmpl w:val="FFFFFF7E"/>
    <w:lvl w:ilvl="0">
      <w:start w:val="1"/>
      <w:numFmt w:val="decimal"/>
      <w:pStyle w:val="3"/>
      <w:lvlText w:val="%1."/>
      <w:lvlJc w:val="left"/>
      <w:pPr>
        <w:tabs>
          <w:tab w:val="left" w:pos="1200"/>
        </w:tabs>
        <w:ind w:left="1200" w:hanging="360"/>
      </w:pPr>
    </w:lvl>
  </w:abstractNum>
  <w:abstractNum w:abstractNumId="12">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13">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6">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0BFEA27F"/>
    <w:multiLevelType w:val="singleLevel"/>
    <w:tmpl w:val="0BFEA27F"/>
    <w:lvl w:ilvl="0">
      <w:start w:val="2"/>
      <w:numFmt w:val="decimal"/>
      <w:suff w:val="nothing"/>
      <w:lvlText w:val="%1）"/>
      <w:lvlJc w:val="left"/>
    </w:lvl>
  </w:abstractNum>
  <w:abstractNum w:abstractNumId="19">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1">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nsid w:val="20B02E39"/>
    <w:multiLevelType w:val="multilevel"/>
    <w:tmpl w:val="20B02E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5">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29C51A78"/>
    <w:multiLevelType w:val="multilevel"/>
    <w:tmpl w:val="29C51A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F8A04B2"/>
    <w:multiLevelType w:val="singleLevel"/>
    <w:tmpl w:val="2F8A04B2"/>
    <w:lvl w:ilvl="0">
      <w:start w:val="1"/>
      <w:numFmt w:val="decimal"/>
      <w:suff w:val="nothing"/>
      <w:lvlText w:val="%1、"/>
      <w:lvlJc w:val="left"/>
    </w:lvl>
  </w:abstractNum>
  <w:abstractNum w:abstractNumId="28">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2">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33">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nsid w:val="52746A53"/>
    <w:multiLevelType w:val="multilevel"/>
    <w:tmpl w:val="52746A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36">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9">
    <w:nsid w:val="6AE801ED"/>
    <w:multiLevelType w:val="singleLevel"/>
    <w:tmpl w:val="6AE801ED"/>
    <w:lvl w:ilvl="0">
      <w:start w:val="1"/>
      <w:numFmt w:val="decimal"/>
      <w:suff w:val="nothing"/>
      <w:lvlText w:val="%1、"/>
      <w:lvlJc w:val="left"/>
    </w:lvl>
  </w:abstractNum>
  <w:abstractNum w:abstractNumId="40">
    <w:nsid w:val="6E5FA9CF"/>
    <w:multiLevelType w:val="singleLevel"/>
    <w:tmpl w:val="6E5FA9CF"/>
    <w:lvl w:ilvl="0">
      <w:start w:val="1"/>
      <w:numFmt w:val="decimal"/>
      <w:suff w:val="nothing"/>
      <w:lvlText w:val="%1、"/>
      <w:lvlJc w:val="left"/>
    </w:lvl>
  </w:abstractNum>
  <w:abstractNum w:abstractNumId="41">
    <w:nsid w:val="6E6B4752"/>
    <w:multiLevelType w:val="multilevel"/>
    <w:tmpl w:val="6E6B47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3">
    <w:nsid w:val="7ED75CD9"/>
    <w:multiLevelType w:val="singleLevel"/>
    <w:tmpl w:val="7ED75CD9"/>
    <w:lvl w:ilvl="0">
      <w:start w:val="1"/>
      <w:numFmt w:val="decimal"/>
      <w:suff w:val="nothing"/>
      <w:lvlText w:val="%1、"/>
      <w:lvlJc w:val="left"/>
    </w:lvl>
  </w:abstractNum>
  <w:abstractNum w:abstractNumId="44">
    <w:nsid w:val="7EEE780E"/>
    <w:multiLevelType w:val="singleLevel"/>
    <w:tmpl w:val="7EEE780E"/>
    <w:lvl w:ilvl="0">
      <w:start w:val="1"/>
      <w:numFmt w:val="decimal"/>
      <w:suff w:val="nothing"/>
      <w:lvlText w:val="%1、"/>
      <w:lvlJc w:val="left"/>
    </w:lvl>
  </w:abstractNum>
  <w:abstractNum w:abstractNumId="45">
    <w:nsid w:val="7F5F2720"/>
    <w:multiLevelType w:val="singleLevel"/>
    <w:tmpl w:val="7F5F2720"/>
    <w:lvl w:ilvl="0">
      <w:start w:val="1"/>
      <w:numFmt w:val="decimal"/>
      <w:suff w:val="nothing"/>
      <w:lvlText w:val="%1、"/>
      <w:lvlJc w:val="left"/>
    </w:lvl>
  </w:abstractNum>
  <w:abstractNum w:abstractNumId="46">
    <w:nsid w:val="7FF7D343"/>
    <w:multiLevelType w:val="singleLevel"/>
    <w:tmpl w:val="7FF7D343"/>
    <w:lvl w:ilvl="0">
      <w:start w:val="1"/>
      <w:numFmt w:val="decimal"/>
      <w:suff w:val="nothing"/>
      <w:lvlText w:val="%1、"/>
      <w:lvlJc w:val="left"/>
    </w:lvl>
  </w:abstractNum>
  <w:num w:numId="1">
    <w:abstractNumId w:val="24"/>
  </w:num>
  <w:num w:numId="2">
    <w:abstractNumId w:val="12"/>
  </w:num>
  <w:num w:numId="3">
    <w:abstractNumId w:val="11"/>
  </w:num>
  <w:num w:numId="4">
    <w:abstractNumId w:val="15"/>
  </w:num>
  <w:num w:numId="5">
    <w:abstractNumId w:val="29"/>
  </w:num>
  <w:num w:numId="6">
    <w:abstractNumId w:val="37"/>
  </w:num>
  <w:num w:numId="7">
    <w:abstractNumId w:val="14"/>
  </w:num>
  <w:num w:numId="8">
    <w:abstractNumId w:val="35"/>
  </w:num>
  <w:num w:numId="9">
    <w:abstractNumId w:val="16"/>
  </w:num>
  <w:num w:numId="10">
    <w:abstractNumId w:val="25"/>
  </w:num>
  <w:num w:numId="11">
    <w:abstractNumId w:val="23"/>
  </w:num>
  <w:num w:numId="12">
    <w:abstractNumId w:val="3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28"/>
  </w:num>
  <w:num w:numId="16">
    <w:abstractNumId w:val="13"/>
  </w:num>
  <w:num w:numId="17">
    <w:abstractNumId w:val="17"/>
  </w:num>
  <w:num w:numId="18">
    <w:abstractNumId w:val="38"/>
  </w:num>
  <w:num w:numId="19">
    <w:abstractNumId w:val="33"/>
  </w:num>
  <w:num w:numId="20">
    <w:abstractNumId w:val="21"/>
  </w:num>
  <w:num w:numId="21">
    <w:abstractNumId w:val="36"/>
  </w:num>
  <w:num w:numId="22">
    <w:abstractNumId w:val="31"/>
  </w:num>
  <w:num w:numId="23">
    <w:abstractNumId w:val="19"/>
  </w:num>
  <w:num w:numId="24">
    <w:abstractNumId w:val="6"/>
  </w:num>
  <w:num w:numId="25">
    <w:abstractNumId w:val="5"/>
  </w:num>
  <w:num w:numId="26">
    <w:abstractNumId w:val="8"/>
  </w:num>
  <w:num w:numId="27">
    <w:abstractNumId w:val="46"/>
  </w:num>
  <w:num w:numId="28">
    <w:abstractNumId w:val="2"/>
  </w:num>
  <w:num w:numId="29">
    <w:abstractNumId w:val="18"/>
  </w:num>
  <w:num w:numId="30">
    <w:abstractNumId w:val="3"/>
  </w:num>
  <w:num w:numId="31">
    <w:abstractNumId w:val="9"/>
  </w:num>
  <w:num w:numId="32">
    <w:abstractNumId w:val="39"/>
  </w:num>
  <w:num w:numId="33">
    <w:abstractNumId w:val="7"/>
  </w:num>
  <w:num w:numId="34">
    <w:abstractNumId w:val="10"/>
  </w:num>
  <w:num w:numId="35">
    <w:abstractNumId w:val="44"/>
  </w:num>
  <w:num w:numId="36">
    <w:abstractNumId w:val="4"/>
  </w:num>
  <w:num w:numId="37">
    <w:abstractNumId w:val="27"/>
  </w:num>
  <w:num w:numId="38">
    <w:abstractNumId w:val="43"/>
  </w:num>
  <w:num w:numId="39">
    <w:abstractNumId w:val="1"/>
  </w:num>
  <w:num w:numId="40">
    <w:abstractNumId w:val="0"/>
  </w:num>
  <w:num w:numId="41">
    <w:abstractNumId w:val="40"/>
  </w:num>
  <w:num w:numId="42">
    <w:abstractNumId w:val="34"/>
  </w:num>
  <w:num w:numId="43">
    <w:abstractNumId w:val="41"/>
  </w:num>
  <w:num w:numId="44">
    <w:abstractNumId w:val="22"/>
  </w:num>
  <w:num w:numId="45">
    <w:abstractNumId w:val="26"/>
  </w:num>
  <w:num w:numId="46">
    <w:abstractNumId w:val="45"/>
  </w:num>
  <w:num w:numId="47">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BD"/>
    <w:rsid w:val="00024A39"/>
    <w:rsid w:val="0005088D"/>
    <w:rsid w:val="00136775"/>
    <w:rsid w:val="002B7EE9"/>
    <w:rsid w:val="00333D1B"/>
    <w:rsid w:val="0047470B"/>
    <w:rsid w:val="00521F71"/>
    <w:rsid w:val="005A26F5"/>
    <w:rsid w:val="005C58CE"/>
    <w:rsid w:val="009B50D1"/>
    <w:rsid w:val="00B0552A"/>
    <w:rsid w:val="00B9271A"/>
    <w:rsid w:val="00C854E0"/>
    <w:rsid w:val="00D91CBD"/>
    <w:rsid w:val="00DA1DAF"/>
    <w:rsid w:val="00DB73DF"/>
    <w:rsid w:val="00FC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136775"/>
    <w:pPr>
      <w:widowControl w:val="0"/>
      <w:jc w:val="both"/>
    </w:pPr>
    <w:rPr>
      <w:rFonts w:ascii="Calibri" w:eastAsia="宋体" w:hAnsi="Calibri" w:cs="Times New Roman"/>
      <w:kern w:val="2"/>
      <w:sz w:val="21"/>
      <w:szCs w:val="22"/>
    </w:rPr>
  </w:style>
  <w:style w:type="paragraph" w:styleId="10">
    <w:name w:val="heading 1"/>
    <w:basedOn w:val="aa"/>
    <w:next w:val="aa"/>
    <w:link w:val="1Char"/>
    <w:autoRedefine/>
    <w:qFormat/>
    <w:rsid w:val="009B50D1"/>
    <w:pPr>
      <w:keepNext/>
      <w:keepLines/>
      <w:spacing w:before="340" w:after="330" w:line="578" w:lineRule="auto"/>
      <w:outlineLvl w:val="0"/>
    </w:pPr>
    <w:rPr>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a"/>
    <w:next w:val="aa"/>
    <w:link w:val="3Char"/>
    <w:autoRedefine/>
    <w:qFormat/>
    <w:rsid w:val="009B50D1"/>
    <w:pPr>
      <w:keepNext/>
      <w:keepLines/>
      <w:spacing w:before="120" w:after="120"/>
      <w:outlineLvl w:val="2"/>
    </w:pPr>
    <w:rPr>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rPr>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1"/>
    <w:qFormat/>
    <w:rsid w:val="009B50D1"/>
    <w:pPr>
      <w:suppressAutoHyphens/>
      <w:ind w:firstLine="420"/>
    </w:pPr>
    <w:rPr>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34"/>
    <w:qFormat/>
    <w:rsid w:val="009B50D1"/>
    <w:pPr>
      <w:ind w:firstLineChars="200" w:firstLine="420"/>
    </w:p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style>
  <w:style w:type="paragraph" w:customStyle="1" w:styleId="22">
    <w:name w:val="样式 正文文本缩进 + 段前: 2 字符"/>
    <w:basedOn w:val="aa"/>
    <w:autoRedefine/>
    <w:qFormat/>
    <w:rsid w:val="009B50D1"/>
    <w:pPr>
      <w:ind w:leftChars="200" w:left="420"/>
      <w:jc w:val="left"/>
    </w:pPr>
    <w:rPr>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jc w:val="left"/>
    </w:pPr>
    <w:rPr>
      <w:rFonts w:ascii="宋体" w:hAnsi="宋体"/>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a"/>
    <w:autoRedefine/>
    <w:qFormat/>
    <w:rsid w:val="009B50D1"/>
    <w:rPr>
      <w:rFonts w:ascii="Tahoma" w:hAnsi="Tahoma"/>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kern w:val="0"/>
      <w:sz w:val="20"/>
      <w:szCs w:val="20"/>
    </w:rPr>
  </w:style>
  <w:style w:type="character" w:customStyle="1" w:styleId="Char15">
    <w:name w:val="正文文本 Char1"/>
    <w:basedOn w:val="ac"/>
    <w:link w:val="afb"/>
    <w:autoRedefine/>
    <w:uiPriority w:val="99"/>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25">
    <w:name w:val="列出段落2"/>
    <w:basedOn w:val="aa"/>
    <w:autoRedefine/>
    <w:uiPriority w:val="34"/>
    <w:qFormat/>
    <w:rsid w:val="009B50D1"/>
    <w:pPr>
      <w:ind w:firstLineChars="200" w:firstLine="420"/>
    </w:p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sz w:val="24"/>
      <w:szCs w:val="24"/>
    </w:rPr>
  </w:style>
  <w:style w:type="paragraph" w:customStyle="1" w:styleId="40">
    <w:name w:val="列出段落4"/>
    <w:basedOn w:val="aa"/>
    <w:autoRedefine/>
    <w:uiPriority w:val="34"/>
    <w:qFormat/>
    <w:rsid w:val="009B50D1"/>
    <w:pPr>
      <w:ind w:firstLineChars="200" w:firstLine="420"/>
    </w:p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qFormat/>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sz w:val="24"/>
      <w:szCs w:val="21"/>
    </w:rPr>
  </w:style>
  <w:style w:type="paragraph" w:customStyle="1" w:styleId="afd">
    <w:name w:val="文字列表"/>
    <w:basedOn w:val="afa"/>
    <w:autoRedefine/>
    <w:qFormat/>
    <w:rsid w:val="00333D1B"/>
    <w:rPr>
      <w:rFonts w:ascii="Calibri" w:hAnsi="Calibri"/>
      <w:szCs w:val="22"/>
    </w:rPr>
  </w:style>
  <w:style w:type="paragraph" w:customStyle="1" w:styleId="Web">
    <w:name w:val="普通 (Web)"/>
    <w:basedOn w:val="aa"/>
    <w:autoRedefine/>
    <w:qFormat/>
    <w:rsid w:val="009B50D1"/>
    <w:rPr>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sz w:val="24"/>
      <w:szCs w:val="20"/>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Char21">
    <w:name w:val="Char2"/>
    <w:basedOn w:val="aa"/>
    <w:autoRedefine/>
    <w:qFormat/>
    <w:rsid w:val="009B50D1"/>
    <w:pPr>
      <w:tabs>
        <w:tab w:val="left" w:pos="360"/>
      </w:tabs>
    </w:pPr>
    <w:rPr>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szCs w:val="20"/>
    </w:rPr>
  </w:style>
  <w:style w:type="paragraph" w:customStyle="1" w:styleId="font9">
    <w:name w:val="font9"/>
    <w:basedOn w:val="aa"/>
    <w:autoRedefine/>
    <w:qFormat/>
    <w:rsid w:val="009B50D1"/>
    <w:pPr>
      <w:widowControl/>
      <w:spacing w:before="100" w:beforeAutospacing="1" w:after="100" w:afterAutospacing="1"/>
      <w:jc w:val="left"/>
    </w:pPr>
    <w:rPr>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szCs w:val="24"/>
    </w:rPr>
  </w:style>
  <w:style w:type="paragraph" w:styleId="26">
    <w:name w:val="toc 2"/>
    <w:basedOn w:val="aa"/>
    <w:next w:val="aa"/>
    <w:autoRedefine/>
    <w:uiPriority w:val="39"/>
    <w:qFormat/>
    <w:rsid w:val="009B50D1"/>
    <w:pPr>
      <w:tabs>
        <w:tab w:val="left" w:pos="851"/>
        <w:tab w:val="right" w:leader="dot" w:pos="9231"/>
      </w:tabs>
      <w:ind w:leftChars="200" w:left="420"/>
    </w:pPr>
    <w:rPr>
      <w:szCs w:val="20"/>
    </w:rPr>
  </w:style>
  <w:style w:type="paragraph" w:styleId="33">
    <w:name w:val="toc 3"/>
    <w:basedOn w:val="aa"/>
    <w:next w:val="aa"/>
    <w:autoRedefine/>
    <w:uiPriority w:val="39"/>
    <w:qFormat/>
    <w:rsid w:val="009B50D1"/>
    <w:pPr>
      <w:tabs>
        <w:tab w:val="right" w:leader="dot" w:pos="9231"/>
      </w:tabs>
      <w:ind w:leftChars="400" w:left="840"/>
    </w:pPr>
    <w:rPr>
      <w:szCs w:val="24"/>
    </w:rPr>
  </w:style>
  <w:style w:type="paragraph" w:styleId="41">
    <w:name w:val="toc 4"/>
    <w:basedOn w:val="aa"/>
    <w:next w:val="aa"/>
    <w:autoRedefine/>
    <w:uiPriority w:val="39"/>
    <w:qFormat/>
    <w:rsid w:val="009B50D1"/>
    <w:pPr>
      <w:ind w:leftChars="600" w:left="1260"/>
    </w:pPr>
    <w:rPr>
      <w:szCs w:val="20"/>
    </w:rPr>
  </w:style>
  <w:style w:type="paragraph" w:styleId="52">
    <w:name w:val="toc 5"/>
    <w:basedOn w:val="aa"/>
    <w:next w:val="aa"/>
    <w:autoRedefine/>
    <w:uiPriority w:val="39"/>
    <w:qFormat/>
    <w:rsid w:val="009B50D1"/>
    <w:pPr>
      <w:ind w:leftChars="800" w:left="1680"/>
    </w:pPr>
    <w:rPr>
      <w:szCs w:val="20"/>
    </w:rPr>
  </w:style>
  <w:style w:type="paragraph" w:styleId="60">
    <w:name w:val="toc 6"/>
    <w:basedOn w:val="aa"/>
    <w:next w:val="aa"/>
    <w:autoRedefine/>
    <w:uiPriority w:val="39"/>
    <w:qFormat/>
    <w:rsid w:val="009B50D1"/>
    <w:pPr>
      <w:ind w:leftChars="1000" w:left="2100"/>
    </w:pPr>
    <w:rPr>
      <w:szCs w:val="20"/>
    </w:rPr>
  </w:style>
  <w:style w:type="paragraph" w:styleId="70">
    <w:name w:val="toc 7"/>
    <w:basedOn w:val="aa"/>
    <w:next w:val="aa"/>
    <w:autoRedefine/>
    <w:uiPriority w:val="39"/>
    <w:qFormat/>
    <w:rsid w:val="009B50D1"/>
    <w:pPr>
      <w:ind w:leftChars="1200" w:left="2520"/>
    </w:pPr>
    <w:rPr>
      <w:szCs w:val="20"/>
    </w:rPr>
  </w:style>
  <w:style w:type="paragraph" w:styleId="80">
    <w:name w:val="toc 8"/>
    <w:basedOn w:val="aa"/>
    <w:next w:val="aa"/>
    <w:autoRedefine/>
    <w:uiPriority w:val="39"/>
    <w:qFormat/>
    <w:rsid w:val="009B50D1"/>
    <w:pPr>
      <w:ind w:leftChars="1400" w:left="2940"/>
    </w:pPr>
    <w:rPr>
      <w:szCs w:val="20"/>
    </w:rPr>
  </w:style>
  <w:style w:type="paragraph" w:styleId="90">
    <w:name w:val="toc 9"/>
    <w:basedOn w:val="aa"/>
    <w:next w:val="aa"/>
    <w:autoRedefine/>
    <w:uiPriority w:val="39"/>
    <w:qFormat/>
    <w:rsid w:val="009B50D1"/>
    <w:pPr>
      <w:ind w:leftChars="1600" w:left="3360"/>
    </w:pPr>
    <w:rPr>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jc w:val="left"/>
    </w:pPr>
    <w:rPr>
      <w:rFonts w:asciiTheme="minorHAnsi" w:eastAsiaTheme="minorEastAsia" w:hAnsiTheme="minorHAnsi"/>
      <w:kern w:val="0"/>
      <w:sz w:val="20"/>
      <w:szCs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qFormat/>
    <w:rsid w:val="009B50D1"/>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sz w:val="36"/>
      <w:szCs w:val="20"/>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ind w:left="360" w:hanging="360"/>
      <w:textAlignment w:val="baseline"/>
    </w:pPr>
    <w:rPr>
      <w:kern w:val="0"/>
      <w:sz w:val="24"/>
      <w:szCs w:val="20"/>
    </w:rPr>
  </w:style>
  <w:style w:type="paragraph" w:styleId="aff9">
    <w:name w:val="List Number"/>
    <w:basedOn w:val="aa"/>
    <w:autoRedefine/>
    <w:qFormat/>
    <w:rsid w:val="009B50D1"/>
    <w:pPr>
      <w:tabs>
        <w:tab w:val="left" w:pos="560"/>
      </w:tabs>
      <w:ind w:left="900" w:hanging="340"/>
    </w:pPr>
    <w:rPr>
      <w:szCs w:val="20"/>
    </w:rPr>
  </w:style>
  <w:style w:type="paragraph" w:styleId="27">
    <w:name w:val="List Bullet 2"/>
    <w:basedOn w:val="aa"/>
    <w:autoRedefine/>
    <w:qFormat/>
    <w:rsid w:val="009B50D1"/>
    <w:pPr>
      <w:tabs>
        <w:tab w:val="left" w:pos="1680"/>
      </w:tabs>
      <w:spacing w:line="360" w:lineRule="auto"/>
      <w:ind w:left="1680" w:hanging="420"/>
    </w:pPr>
    <w:rPr>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qFormat/>
    <w:rsid w:val="00333D1B"/>
    <w:pPr>
      <w:widowControl/>
    </w:pPr>
    <w:rPr>
      <w:kern w:val="0"/>
      <w:szCs w:val="21"/>
    </w:rPr>
  </w:style>
  <w:style w:type="paragraph" w:customStyle="1" w:styleId="CharCharChar0">
    <w:name w:val="Char Char Char"/>
    <w:basedOn w:val="aa"/>
    <w:autoRedefine/>
    <w:qFormat/>
    <w:rsid w:val="009B50D1"/>
    <w:rPr>
      <w:rFonts w:ascii="宋体" w:hAnsi="宋体"/>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pPr>
    <w:rPr>
      <w:rFonts w:eastAsia="Arial Unicode MS"/>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qFormat/>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qFormat/>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3"/>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cs="Times New Roman"/>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szCs w:val="2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szCs w:val="20"/>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3"/>
      </w:numPr>
      <w:tabs>
        <w:tab w:val="clear" w:pos="1200"/>
      </w:tabs>
      <w:spacing w:after="120"/>
    </w:pPr>
  </w:style>
  <w:style w:type="paragraph" w:styleId="a2">
    <w:name w:val="endnote text"/>
    <w:basedOn w:val="aa"/>
    <w:link w:val="Char1f3"/>
    <w:autoRedefine/>
    <w:rsid w:val="00333D1B"/>
    <w:pPr>
      <w:numPr>
        <w:numId w:val="13"/>
      </w:numPr>
      <w:snapToGrid w:val="0"/>
      <w:spacing w:afterLines="50"/>
      <w:jc w:val="left"/>
    </w:pPr>
    <w:rPr>
      <w:rFonts w:ascii="宋体" w:hAnsiTheme="minorHAnsi"/>
      <w:snapToGrid w:val="0"/>
    </w:rPr>
  </w:style>
  <w:style w:type="character" w:customStyle="1" w:styleId="Char1f3">
    <w:name w:val="尾注文本 Char1"/>
    <w:basedOn w:val="ac"/>
    <w:link w:val="a2"/>
    <w:autoRedefine/>
    <w:rsid w:val="00333D1B"/>
    <w:rPr>
      <w:rFonts w:ascii="宋体" w:eastAsia="宋体" w:cs="Times New Roman"/>
      <w:snapToGrid w:val="0"/>
      <w:kern w:val="2"/>
      <w:sz w:val="21"/>
      <w:szCs w:val="22"/>
    </w:rPr>
  </w:style>
  <w:style w:type="paragraph" w:customStyle="1" w:styleId="405">
    <w:name w:val="样式 标题 4 + 段后: 0.5 行"/>
    <w:basedOn w:val="4"/>
    <w:autoRedefine/>
    <w:rsid w:val="00333D1B"/>
    <w:pPr>
      <w:keepLines w:val="0"/>
      <w:numPr>
        <w:ilvl w:val="3"/>
        <w:numId w:val="4"/>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5"/>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rsid w:val="00333D1B"/>
    <w:pPr>
      <w:ind w:firstLine="420"/>
    </w:pPr>
    <w:rPr>
      <w:szCs w:val="20"/>
    </w:r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3"/>
      </w:numPr>
      <w:spacing w:afterLines="50"/>
      <w:jc w:val="left"/>
    </w:pPr>
    <w:rPr>
      <w:rFonts w:ascii="宋体" w:cs="宋体"/>
      <w:snapToGrid w:val="0"/>
      <w:kern w:val="0"/>
      <w:szCs w:val="20"/>
    </w:rPr>
  </w:style>
  <w:style w:type="paragraph" w:customStyle="1" w:styleId="affffff6">
    <w:name w:val="缺省文本"/>
    <w:basedOn w:val="aa"/>
    <w:autoRedefine/>
    <w:rsid w:val="00333D1B"/>
    <w:pPr>
      <w:autoSpaceDE w:val="0"/>
      <w:autoSpaceDN w:val="0"/>
      <w:adjustRightInd w:val="0"/>
      <w:jc w:val="left"/>
    </w:pPr>
    <w:rPr>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cs="宋体"/>
      <w:sz w:val="36"/>
      <w:szCs w:val="36"/>
    </w:rPr>
  </w:style>
  <w:style w:type="paragraph" w:customStyle="1" w:styleId="Paragraph10">
    <w:name w:val="Paragraph1"/>
    <w:basedOn w:val="aa"/>
    <w:autoRedefine/>
    <w:rsid w:val="00333D1B"/>
    <w:pPr>
      <w:spacing w:before="80" w:afterLines="50"/>
    </w:pPr>
    <w:rPr>
      <w:rFonts w:ascii="宋体"/>
      <w:snapToGrid w:val="0"/>
      <w:kern w:val="0"/>
      <w:szCs w:val="2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3"/>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szCs w:val="20"/>
    </w:rPr>
  </w:style>
  <w:style w:type="paragraph" w:customStyle="1" w:styleId="affffffc">
    <w:name w:val="段落文字"/>
    <w:basedOn w:val="afa"/>
    <w:autoRedefine/>
    <w:rsid w:val="00333D1B"/>
    <w:pPr>
      <w:spacing w:after="60"/>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6"/>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2"/>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15"/>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szCs w:val="20"/>
    </w:rPr>
  </w:style>
  <w:style w:type="paragraph" w:customStyle="1" w:styleId="3Arial11">
    <w:name w:val="样式 书籍标题3 + Arial 段前: 1 行 段后: 1 行"/>
    <w:basedOn w:val="aa"/>
    <w:autoRedefine/>
    <w:rsid w:val="00333D1B"/>
    <w:pPr>
      <w:numPr>
        <w:ilvl w:val="2"/>
        <w:numId w:val="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szCs w:val="20"/>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2"/>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szCs w:val="20"/>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rPr>
      <w:szCs w:val="20"/>
    </w:rPr>
  </w:style>
  <w:style w:type="paragraph" w:customStyle="1" w:styleId="Bullet2">
    <w:name w:val="Bullet 2"/>
    <w:basedOn w:val="afb"/>
    <w:autoRedefine/>
    <w:rsid w:val="00333D1B"/>
    <w:pPr>
      <w:numPr>
        <w:numId w:val="8"/>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szCs w:val="20"/>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rPr>
      <w:szCs w:val="20"/>
    </w:r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szCs w:val="20"/>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a"/>
    <w:autoRedefine/>
    <w:rsid w:val="00333D1B"/>
    <w:rPr>
      <w:rFonts w:ascii="宋体" w:hAnsi="Courier New"/>
      <w:szCs w:val="20"/>
    </w:rPr>
  </w:style>
  <w:style w:type="paragraph" w:customStyle="1" w:styleId="S4-I-U-L15-No-dot">
    <w:name w:val="S4-I-U-L15-No-dot"/>
    <w:basedOn w:val="aa"/>
    <w:autoRedefine/>
    <w:rsid w:val="00333D1B"/>
    <w:pPr>
      <w:numPr>
        <w:ilvl w:val="1"/>
        <w:numId w:val="9"/>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szCs w:val="20"/>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0"/>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1"/>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rsid w:val="00333D1B"/>
    <w:rPr>
      <w:rFonts w:ascii="Tahoma" w:hAnsi="Tahoma"/>
      <w:sz w:val="24"/>
      <w:szCs w:val="20"/>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szCs w:val="20"/>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szCs w:val="20"/>
    </w:rPr>
  </w:style>
  <w:style w:type="paragraph" w:customStyle="1" w:styleId="Tabletext0">
    <w:name w:val="Tabletext"/>
    <w:basedOn w:val="aa"/>
    <w:autoRedefine/>
    <w:rsid w:val="00333D1B"/>
    <w:pPr>
      <w:keepLines/>
      <w:spacing w:afterLines="50"/>
      <w:jc w:val="left"/>
    </w:pPr>
    <w:rPr>
      <w:rFonts w:ascii="宋体"/>
      <w:snapToGrid w:val="0"/>
      <w:kern w:val="0"/>
      <w:szCs w:val="2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eastAsia="仿宋_GB2312"/>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szCs w:val="20"/>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2"/>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3"/>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eastAsia="仿宋_GB2312"/>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szCs w:val="20"/>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17"/>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1CharCharChar">
    <w:name w:val="Char1 Char Char Char"/>
    <w:basedOn w:val="aa"/>
    <w:autoRedefine/>
    <w:rsid w:val="00333D1B"/>
    <w:rPr>
      <w:rFonts w:ascii="Tahoma" w:hAnsi="Tahoma"/>
      <w:sz w:val="24"/>
      <w:szCs w:val="20"/>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szCs w:val="20"/>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szCs w:val="20"/>
      <w:lang w:val="en-CA"/>
    </w:rPr>
  </w:style>
  <w:style w:type="paragraph" w:customStyle="1" w:styleId="GP10">
    <w:name w:val="GP有序编号1级"/>
    <w:basedOn w:val="aa"/>
    <w:autoRedefine/>
    <w:rsid w:val="00333D1B"/>
    <w:pPr>
      <w:numPr>
        <w:ilvl w:val="1"/>
        <w:numId w:val="22"/>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4"/>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cs="宋体"/>
      <w:sz w:val="24"/>
      <w:szCs w:val="20"/>
    </w:rPr>
  </w:style>
  <w:style w:type="paragraph" w:customStyle="1" w:styleId="modselection1">
    <w:name w:val="mod_selection1"/>
    <w:basedOn w:val="aa"/>
    <w:autoRedefine/>
    <w:rsid w:val="00333D1B"/>
    <w:pPr>
      <w:widowControl/>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szCs w:val="20"/>
    </w:rPr>
  </w:style>
  <w:style w:type="paragraph" w:customStyle="1" w:styleId="affffffff8">
    <w:name w:val="左对齐的表内文字"/>
    <w:basedOn w:val="aa"/>
    <w:autoRedefine/>
    <w:rsid w:val="00333D1B"/>
    <w:rPr>
      <w:rFonts w:eastAsia="仿宋_GB2312"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szCs w:val="20"/>
    </w:rPr>
  </w:style>
  <w:style w:type="paragraph" w:customStyle="1" w:styleId="a7">
    <w:name w:val="首行缩进"/>
    <w:basedOn w:val="aa"/>
    <w:autoRedefine/>
    <w:rsid w:val="00333D1B"/>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16"/>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2"/>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ind w:left="1530"/>
    </w:pPr>
    <w:rPr>
      <w:rFonts w:ascii="宋体"/>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18"/>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3"/>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rsid w:val="00333D1B"/>
    <w:pPr>
      <w:widowControl/>
      <w:numPr>
        <w:numId w:val="19"/>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szCs w:val="20"/>
      <w:lang w:bidi="he-IL"/>
    </w:rPr>
  </w:style>
  <w:style w:type="paragraph" w:customStyle="1" w:styleId="a4">
    <w:name w:val="一级项目符号"/>
    <w:basedOn w:val="aa"/>
    <w:autoRedefine/>
    <w:rsid w:val="00333D1B"/>
    <w:pPr>
      <w:widowControl/>
      <w:numPr>
        <w:numId w:val="20"/>
      </w:numPr>
      <w:spacing w:line="360" w:lineRule="auto"/>
    </w:pPr>
    <w:rPr>
      <w:kern w:val="0"/>
      <w:sz w:val="24"/>
      <w:szCs w:val="20"/>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1"/>
      </w:numPr>
    </w:pPr>
    <w:rPr>
      <w:rFonts w:eastAsia="黑体"/>
      <w:kern w:val="0"/>
      <w:sz w:val="24"/>
      <w:szCs w:val="20"/>
    </w:rPr>
  </w:style>
  <w:style w:type="paragraph" w:customStyle="1" w:styleId="Body">
    <w:name w:val="Body"/>
    <w:basedOn w:val="aa"/>
    <w:autoRedefine/>
    <w:rsid w:val="00333D1B"/>
    <w:pPr>
      <w:widowControl/>
      <w:spacing w:before="120" w:afterLines="50"/>
    </w:pPr>
    <w:rPr>
      <w:rFonts w:ascii="宋体"/>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rPr>
      <w:szCs w:val="20"/>
    </w:rPr>
  </w:style>
  <w:style w:type="paragraph" w:customStyle="1" w:styleId="GP11">
    <w:name w:val="GP公文标题1"/>
    <w:basedOn w:val="aa"/>
    <w:next w:val="aa"/>
    <w:autoRedefine/>
    <w:rsid w:val="00333D1B"/>
    <w:pPr>
      <w:numPr>
        <w:ilvl w:val="4"/>
        <w:numId w:val="22"/>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szCs w:val="20"/>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cs="宋体"/>
      <w:snapToGrid w:val="0"/>
      <w:sz w:val="21"/>
      <w:szCs w:val="20"/>
    </w:rPr>
  </w:style>
  <w:style w:type="paragraph" w:customStyle="1" w:styleId="ZJGIS-0">
    <w:name w:val="ZJGIS-二级标题"/>
    <w:basedOn w:val="20"/>
    <w:autoRedefine/>
    <w:rsid w:val="00333D1B"/>
    <w:pPr>
      <w:numPr>
        <w:ilvl w:val="1"/>
        <w:numId w:val="23"/>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szCs w:val="20"/>
    </w:rPr>
  </w:style>
  <w:style w:type="paragraph" w:customStyle="1" w:styleId="ZJGIS-3">
    <w:name w:val="ZJGIS-五级标题"/>
    <w:basedOn w:val="51"/>
    <w:autoRedefine/>
    <w:rsid w:val="00333D1B"/>
    <w:pPr>
      <w:numPr>
        <w:ilvl w:val="4"/>
        <w:numId w:val="23"/>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rPr>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1"/>
      </w:numPr>
    </w:pPr>
    <w:rPr>
      <w:sz w:val="18"/>
      <w:szCs w:val="24"/>
    </w:rPr>
  </w:style>
  <w:style w:type="paragraph" w:styleId="afffffffff7">
    <w:name w:val="List"/>
    <w:basedOn w:val="aa"/>
    <w:autoRedefine/>
    <w:rsid w:val="00333D1B"/>
    <w:pPr>
      <w:ind w:left="200" w:hangingChars="200" w:hanging="200"/>
    </w:pPr>
    <w:rPr>
      <w:sz w:val="28"/>
      <w:szCs w:val="24"/>
    </w:rPr>
  </w:style>
  <w:style w:type="paragraph" w:styleId="2ff">
    <w:name w:val="List 2"/>
    <w:basedOn w:val="aa"/>
    <w:autoRedefine/>
    <w:rsid w:val="00333D1B"/>
    <w:pPr>
      <w:ind w:leftChars="200" w:left="100" w:hangingChars="200" w:hanging="200"/>
    </w:pPr>
    <w:rPr>
      <w:sz w:val="28"/>
      <w:szCs w:val="24"/>
    </w:rPr>
  </w:style>
  <w:style w:type="paragraph" w:styleId="3d">
    <w:name w:val="List 3"/>
    <w:basedOn w:val="aa"/>
    <w:autoRedefine/>
    <w:rsid w:val="00333D1B"/>
    <w:pPr>
      <w:ind w:leftChars="400" w:left="100" w:hangingChars="200" w:hanging="200"/>
    </w:pPr>
    <w:rPr>
      <w:szCs w:val="20"/>
    </w:rPr>
  </w:style>
  <w:style w:type="paragraph" w:styleId="5">
    <w:name w:val="List Bullet 5"/>
    <w:basedOn w:val="aa"/>
    <w:autoRedefine/>
    <w:rsid w:val="00333D1B"/>
    <w:pPr>
      <w:numPr>
        <w:numId w:val="2"/>
      </w:numPr>
    </w:pPr>
    <w:rPr>
      <w:szCs w:val="24"/>
    </w:rPr>
  </w:style>
  <w:style w:type="paragraph" w:styleId="2ff0">
    <w:name w:val="List Number 2"/>
    <w:basedOn w:val="aa"/>
    <w:autoRedefine/>
    <w:rsid w:val="00333D1B"/>
    <w:pPr>
      <w:tabs>
        <w:tab w:val="left" w:pos="432"/>
        <w:tab w:val="left" w:pos="567"/>
      </w:tabs>
      <w:ind w:left="432" w:hanging="432"/>
    </w:pPr>
    <w:rPr>
      <w:sz w:val="28"/>
      <w:szCs w:val="20"/>
    </w:rPr>
  </w:style>
  <w:style w:type="paragraph" w:styleId="3">
    <w:name w:val="List Number 3"/>
    <w:basedOn w:val="aa"/>
    <w:autoRedefine/>
    <w:rsid w:val="00333D1B"/>
    <w:pPr>
      <w:numPr>
        <w:numId w:val="3"/>
      </w:numPr>
    </w:pPr>
    <w:rPr>
      <w:szCs w:val="24"/>
    </w:rPr>
  </w:style>
  <w:style w:type="paragraph" w:styleId="2ff1">
    <w:name w:val="Body Text First Indent 2"/>
    <w:basedOn w:val="affb"/>
    <w:link w:val="2Char11"/>
    <w:autoRedefine/>
    <w:rsid w:val="00333D1B"/>
    <w:pPr>
      <w:spacing w:after="120"/>
      <w:ind w:leftChars="200" w:left="420" w:firstLineChars="200" w:firstLine="420"/>
    </w:pPr>
    <w:rPr>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kern w:val="32"/>
      <w:sz w:val="28"/>
      <w:szCs w:val="28"/>
    </w:rPr>
  </w:style>
  <w:style w:type="table" w:styleId="afffffffffc">
    <w:name w:val="Table Grid"/>
    <w:basedOn w:val="ad"/>
    <w:uiPriority w:val="59"/>
    <w:qFormat/>
    <w:rsid w:val="00136775"/>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c"/>
    <w:qFormat/>
    <w:rsid w:val="00136775"/>
    <w:rPr>
      <w:b/>
      <w:bCs/>
      <w:color w:val="188DD3"/>
      <w:u w:val="none"/>
    </w:rPr>
  </w:style>
  <w:style w:type="paragraph" w:customStyle="1" w:styleId="reader-word-layer">
    <w:name w:val="reader-word-layer"/>
    <w:basedOn w:val="aa"/>
    <w:qFormat/>
    <w:rsid w:val="00136775"/>
    <w:pPr>
      <w:widowControl/>
      <w:spacing w:before="100" w:beforeAutospacing="1" w:after="100" w:afterAutospacing="1"/>
      <w:jc w:val="left"/>
    </w:pPr>
    <w:rPr>
      <w:rFonts w:ascii="宋体" w:hAnsi="宋体" w:cs="宋体"/>
      <w:kern w:val="0"/>
      <w:sz w:val="24"/>
      <w:szCs w:val="24"/>
    </w:rPr>
  </w:style>
  <w:style w:type="paragraph" w:customStyle="1" w:styleId="txt">
    <w:name w:val="txt"/>
    <w:basedOn w:val="aa"/>
    <w:qFormat/>
    <w:rsid w:val="00136775"/>
    <w:pPr>
      <w:widowControl/>
      <w:spacing w:before="100" w:beforeAutospacing="1" w:after="100" w:afterAutospacing="1"/>
      <w:jc w:val="left"/>
    </w:pPr>
    <w:rPr>
      <w:rFonts w:ascii="宋体" w:hAnsi="宋体" w:cs="宋体"/>
      <w:kern w:val="0"/>
      <w:sz w:val="24"/>
      <w:szCs w:val="24"/>
    </w:rPr>
  </w:style>
  <w:style w:type="paragraph" w:customStyle="1" w:styleId="1ff5">
    <w:name w:val="修订1"/>
    <w:uiPriority w:val="99"/>
    <w:semiHidden/>
    <w:qFormat/>
    <w:rsid w:val="00136775"/>
    <w:rPr>
      <w:rFonts w:ascii="Calibri" w:eastAsia="宋体" w:hAnsi="Calibri" w:cs="Times New Roman"/>
      <w:kern w:val="2"/>
      <w:sz w:val="21"/>
      <w:szCs w:val="22"/>
    </w:rPr>
  </w:style>
  <w:style w:type="character" w:customStyle="1" w:styleId="font51">
    <w:name w:val="font51"/>
    <w:basedOn w:val="ac"/>
    <w:qFormat/>
    <w:rsid w:val="00136775"/>
    <w:rPr>
      <w:rFonts w:ascii="宋体" w:eastAsia="宋体" w:hAnsi="宋体" w:cs="宋体" w:hint="eastAsia"/>
      <w:color w:val="FF0000"/>
      <w:sz w:val="20"/>
      <w:szCs w:val="20"/>
      <w:u w:val="none"/>
    </w:rPr>
  </w:style>
  <w:style w:type="character" w:customStyle="1" w:styleId="font101">
    <w:name w:val="font101"/>
    <w:basedOn w:val="ac"/>
    <w:qFormat/>
    <w:rsid w:val="00136775"/>
    <w:rPr>
      <w:rFonts w:ascii="宋体" w:eastAsia="宋体" w:hAnsi="宋体" w:cs="宋体" w:hint="eastAsia"/>
      <w:color w:val="FF0000"/>
      <w:sz w:val="20"/>
      <w:szCs w:val="20"/>
      <w:u w:val="none"/>
    </w:rPr>
  </w:style>
  <w:style w:type="paragraph" w:customStyle="1" w:styleId="2ff2">
    <w:name w:val="修订2"/>
    <w:hidden/>
    <w:uiPriority w:val="99"/>
    <w:unhideWhenUsed/>
    <w:rsid w:val="00136775"/>
    <w:rPr>
      <w:rFonts w:ascii="Calibri" w:eastAsia="宋体" w:hAnsi="Calibri" w:cs="Times New Roman"/>
      <w:kern w:val="2"/>
      <w:sz w:val="21"/>
      <w:szCs w:val="22"/>
    </w:rPr>
  </w:style>
  <w:style w:type="character" w:customStyle="1" w:styleId="font21">
    <w:name w:val="font21"/>
    <w:basedOn w:val="ac"/>
    <w:rsid w:val="00136775"/>
    <w:rPr>
      <w:rFonts w:ascii="宋体" w:eastAsia="宋体" w:hAnsi="宋体" w:cs="宋体" w:hint="eastAsia"/>
      <w:color w:val="000000"/>
      <w:sz w:val="24"/>
      <w:szCs w:val="24"/>
      <w:u w:val="none"/>
    </w:rPr>
  </w:style>
  <w:style w:type="paragraph" w:customStyle="1" w:styleId="afffffffffd">
    <w:name w:val="*正文"/>
    <w:next w:val="aa"/>
    <w:qFormat/>
    <w:rsid w:val="00136775"/>
    <w:pPr>
      <w:spacing w:line="360" w:lineRule="auto"/>
      <w:ind w:firstLineChars="200" w:firstLine="200"/>
    </w:pPr>
    <w:rPr>
      <w:rFonts w:ascii="宋体" w:eastAsia="宋体" w:hAnsi="宋体" w:cs="宋体"/>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136775"/>
    <w:pPr>
      <w:widowControl w:val="0"/>
      <w:jc w:val="both"/>
    </w:pPr>
    <w:rPr>
      <w:rFonts w:ascii="Calibri" w:eastAsia="宋体" w:hAnsi="Calibri" w:cs="Times New Roman"/>
      <w:kern w:val="2"/>
      <w:sz w:val="21"/>
      <w:szCs w:val="22"/>
    </w:rPr>
  </w:style>
  <w:style w:type="paragraph" w:styleId="10">
    <w:name w:val="heading 1"/>
    <w:basedOn w:val="aa"/>
    <w:next w:val="aa"/>
    <w:link w:val="1Char"/>
    <w:autoRedefine/>
    <w:qFormat/>
    <w:rsid w:val="009B50D1"/>
    <w:pPr>
      <w:keepNext/>
      <w:keepLines/>
      <w:spacing w:before="340" w:after="330" w:line="578" w:lineRule="auto"/>
      <w:outlineLvl w:val="0"/>
    </w:pPr>
    <w:rPr>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a"/>
    <w:next w:val="aa"/>
    <w:link w:val="3Char"/>
    <w:autoRedefine/>
    <w:qFormat/>
    <w:rsid w:val="009B50D1"/>
    <w:pPr>
      <w:keepNext/>
      <w:keepLines/>
      <w:spacing w:before="120" w:after="120"/>
      <w:outlineLvl w:val="2"/>
    </w:pPr>
    <w:rPr>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rPr>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1"/>
    <w:qFormat/>
    <w:rsid w:val="009B50D1"/>
    <w:pPr>
      <w:suppressAutoHyphens/>
      <w:ind w:firstLine="420"/>
    </w:pPr>
    <w:rPr>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34"/>
    <w:qFormat/>
    <w:rsid w:val="009B50D1"/>
    <w:pPr>
      <w:ind w:firstLineChars="200" w:firstLine="420"/>
    </w:p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style>
  <w:style w:type="paragraph" w:customStyle="1" w:styleId="22">
    <w:name w:val="样式 正文文本缩进 + 段前: 2 字符"/>
    <w:basedOn w:val="aa"/>
    <w:autoRedefine/>
    <w:qFormat/>
    <w:rsid w:val="009B50D1"/>
    <w:pPr>
      <w:ind w:leftChars="200" w:left="420"/>
      <w:jc w:val="left"/>
    </w:pPr>
    <w:rPr>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jc w:val="left"/>
    </w:pPr>
    <w:rPr>
      <w:rFonts w:ascii="宋体" w:hAnsi="宋体"/>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a"/>
    <w:autoRedefine/>
    <w:qFormat/>
    <w:rsid w:val="009B50D1"/>
    <w:rPr>
      <w:rFonts w:ascii="Tahoma" w:hAnsi="Tahoma"/>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kern w:val="0"/>
      <w:sz w:val="20"/>
      <w:szCs w:val="20"/>
    </w:rPr>
  </w:style>
  <w:style w:type="character" w:customStyle="1" w:styleId="Char15">
    <w:name w:val="正文文本 Char1"/>
    <w:basedOn w:val="ac"/>
    <w:link w:val="afb"/>
    <w:autoRedefine/>
    <w:uiPriority w:val="99"/>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25">
    <w:name w:val="列出段落2"/>
    <w:basedOn w:val="aa"/>
    <w:autoRedefine/>
    <w:uiPriority w:val="34"/>
    <w:qFormat/>
    <w:rsid w:val="009B50D1"/>
    <w:pPr>
      <w:ind w:firstLineChars="200" w:firstLine="420"/>
    </w:p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sz w:val="24"/>
      <w:szCs w:val="24"/>
    </w:rPr>
  </w:style>
  <w:style w:type="paragraph" w:customStyle="1" w:styleId="40">
    <w:name w:val="列出段落4"/>
    <w:basedOn w:val="aa"/>
    <w:autoRedefine/>
    <w:uiPriority w:val="34"/>
    <w:qFormat/>
    <w:rsid w:val="009B50D1"/>
    <w:pPr>
      <w:ind w:firstLineChars="200" w:firstLine="420"/>
    </w:p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qFormat/>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sz w:val="24"/>
      <w:szCs w:val="21"/>
    </w:rPr>
  </w:style>
  <w:style w:type="paragraph" w:customStyle="1" w:styleId="afd">
    <w:name w:val="文字列表"/>
    <w:basedOn w:val="afa"/>
    <w:autoRedefine/>
    <w:qFormat/>
    <w:rsid w:val="00333D1B"/>
    <w:rPr>
      <w:rFonts w:ascii="Calibri" w:hAnsi="Calibri"/>
      <w:szCs w:val="22"/>
    </w:rPr>
  </w:style>
  <w:style w:type="paragraph" w:customStyle="1" w:styleId="Web">
    <w:name w:val="普通 (Web)"/>
    <w:basedOn w:val="aa"/>
    <w:autoRedefine/>
    <w:qFormat/>
    <w:rsid w:val="009B50D1"/>
    <w:rPr>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sz w:val="24"/>
      <w:szCs w:val="20"/>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Char21">
    <w:name w:val="Char2"/>
    <w:basedOn w:val="aa"/>
    <w:autoRedefine/>
    <w:qFormat/>
    <w:rsid w:val="009B50D1"/>
    <w:pPr>
      <w:tabs>
        <w:tab w:val="left" w:pos="360"/>
      </w:tabs>
    </w:pPr>
    <w:rPr>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szCs w:val="20"/>
    </w:rPr>
  </w:style>
  <w:style w:type="paragraph" w:customStyle="1" w:styleId="font9">
    <w:name w:val="font9"/>
    <w:basedOn w:val="aa"/>
    <w:autoRedefine/>
    <w:qFormat/>
    <w:rsid w:val="009B50D1"/>
    <w:pPr>
      <w:widowControl/>
      <w:spacing w:before="100" w:beforeAutospacing="1" w:after="100" w:afterAutospacing="1"/>
      <w:jc w:val="left"/>
    </w:pPr>
    <w:rPr>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szCs w:val="24"/>
    </w:rPr>
  </w:style>
  <w:style w:type="paragraph" w:styleId="26">
    <w:name w:val="toc 2"/>
    <w:basedOn w:val="aa"/>
    <w:next w:val="aa"/>
    <w:autoRedefine/>
    <w:uiPriority w:val="39"/>
    <w:qFormat/>
    <w:rsid w:val="009B50D1"/>
    <w:pPr>
      <w:tabs>
        <w:tab w:val="left" w:pos="851"/>
        <w:tab w:val="right" w:leader="dot" w:pos="9231"/>
      </w:tabs>
      <w:ind w:leftChars="200" w:left="420"/>
    </w:pPr>
    <w:rPr>
      <w:szCs w:val="20"/>
    </w:rPr>
  </w:style>
  <w:style w:type="paragraph" w:styleId="33">
    <w:name w:val="toc 3"/>
    <w:basedOn w:val="aa"/>
    <w:next w:val="aa"/>
    <w:autoRedefine/>
    <w:uiPriority w:val="39"/>
    <w:qFormat/>
    <w:rsid w:val="009B50D1"/>
    <w:pPr>
      <w:tabs>
        <w:tab w:val="right" w:leader="dot" w:pos="9231"/>
      </w:tabs>
      <w:ind w:leftChars="400" w:left="840"/>
    </w:pPr>
    <w:rPr>
      <w:szCs w:val="24"/>
    </w:rPr>
  </w:style>
  <w:style w:type="paragraph" w:styleId="41">
    <w:name w:val="toc 4"/>
    <w:basedOn w:val="aa"/>
    <w:next w:val="aa"/>
    <w:autoRedefine/>
    <w:uiPriority w:val="39"/>
    <w:qFormat/>
    <w:rsid w:val="009B50D1"/>
    <w:pPr>
      <w:ind w:leftChars="600" w:left="1260"/>
    </w:pPr>
    <w:rPr>
      <w:szCs w:val="20"/>
    </w:rPr>
  </w:style>
  <w:style w:type="paragraph" w:styleId="52">
    <w:name w:val="toc 5"/>
    <w:basedOn w:val="aa"/>
    <w:next w:val="aa"/>
    <w:autoRedefine/>
    <w:uiPriority w:val="39"/>
    <w:qFormat/>
    <w:rsid w:val="009B50D1"/>
    <w:pPr>
      <w:ind w:leftChars="800" w:left="1680"/>
    </w:pPr>
    <w:rPr>
      <w:szCs w:val="20"/>
    </w:rPr>
  </w:style>
  <w:style w:type="paragraph" w:styleId="60">
    <w:name w:val="toc 6"/>
    <w:basedOn w:val="aa"/>
    <w:next w:val="aa"/>
    <w:autoRedefine/>
    <w:uiPriority w:val="39"/>
    <w:qFormat/>
    <w:rsid w:val="009B50D1"/>
    <w:pPr>
      <w:ind w:leftChars="1000" w:left="2100"/>
    </w:pPr>
    <w:rPr>
      <w:szCs w:val="20"/>
    </w:rPr>
  </w:style>
  <w:style w:type="paragraph" w:styleId="70">
    <w:name w:val="toc 7"/>
    <w:basedOn w:val="aa"/>
    <w:next w:val="aa"/>
    <w:autoRedefine/>
    <w:uiPriority w:val="39"/>
    <w:qFormat/>
    <w:rsid w:val="009B50D1"/>
    <w:pPr>
      <w:ind w:leftChars="1200" w:left="2520"/>
    </w:pPr>
    <w:rPr>
      <w:szCs w:val="20"/>
    </w:rPr>
  </w:style>
  <w:style w:type="paragraph" w:styleId="80">
    <w:name w:val="toc 8"/>
    <w:basedOn w:val="aa"/>
    <w:next w:val="aa"/>
    <w:autoRedefine/>
    <w:uiPriority w:val="39"/>
    <w:qFormat/>
    <w:rsid w:val="009B50D1"/>
    <w:pPr>
      <w:ind w:leftChars="1400" w:left="2940"/>
    </w:pPr>
    <w:rPr>
      <w:szCs w:val="20"/>
    </w:rPr>
  </w:style>
  <w:style w:type="paragraph" w:styleId="90">
    <w:name w:val="toc 9"/>
    <w:basedOn w:val="aa"/>
    <w:next w:val="aa"/>
    <w:autoRedefine/>
    <w:uiPriority w:val="39"/>
    <w:qFormat/>
    <w:rsid w:val="009B50D1"/>
    <w:pPr>
      <w:ind w:leftChars="1600" w:left="3360"/>
    </w:pPr>
    <w:rPr>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jc w:val="left"/>
    </w:pPr>
    <w:rPr>
      <w:rFonts w:asciiTheme="minorHAnsi" w:eastAsiaTheme="minorEastAsia" w:hAnsiTheme="minorHAnsi"/>
      <w:kern w:val="0"/>
      <w:sz w:val="20"/>
      <w:szCs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qFormat/>
    <w:rsid w:val="009B50D1"/>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sz w:val="36"/>
      <w:szCs w:val="20"/>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ind w:left="360" w:hanging="360"/>
      <w:textAlignment w:val="baseline"/>
    </w:pPr>
    <w:rPr>
      <w:kern w:val="0"/>
      <w:sz w:val="24"/>
      <w:szCs w:val="20"/>
    </w:rPr>
  </w:style>
  <w:style w:type="paragraph" w:styleId="aff9">
    <w:name w:val="List Number"/>
    <w:basedOn w:val="aa"/>
    <w:autoRedefine/>
    <w:qFormat/>
    <w:rsid w:val="009B50D1"/>
    <w:pPr>
      <w:tabs>
        <w:tab w:val="left" w:pos="560"/>
      </w:tabs>
      <w:ind w:left="900" w:hanging="340"/>
    </w:pPr>
    <w:rPr>
      <w:szCs w:val="20"/>
    </w:rPr>
  </w:style>
  <w:style w:type="paragraph" w:styleId="27">
    <w:name w:val="List Bullet 2"/>
    <w:basedOn w:val="aa"/>
    <w:autoRedefine/>
    <w:qFormat/>
    <w:rsid w:val="009B50D1"/>
    <w:pPr>
      <w:tabs>
        <w:tab w:val="left" w:pos="1680"/>
      </w:tabs>
      <w:spacing w:line="360" w:lineRule="auto"/>
      <w:ind w:left="1680" w:hanging="420"/>
    </w:pPr>
    <w:rPr>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qFormat/>
    <w:rsid w:val="00333D1B"/>
    <w:pPr>
      <w:widowControl/>
    </w:pPr>
    <w:rPr>
      <w:kern w:val="0"/>
      <w:szCs w:val="21"/>
    </w:rPr>
  </w:style>
  <w:style w:type="paragraph" w:customStyle="1" w:styleId="CharCharChar0">
    <w:name w:val="Char Char Char"/>
    <w:basedOn w:val="aa"/>
    <w:autoRedefine/>
    <w:qFormat/>
    <w:rsid w:val="009B50D1"/>
    <w:rPr>
      <w:rFonts w:ascii="宋体" w:hAnsi="宋体"/>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pPr>
    <w:rPr>
      <w:rFonts w:eastAsia="Arial Unicode MS"/>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qFormat/>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qFormat/>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3"/>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cs="Times New Roman"/>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szCs w:val="2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szCs w:val="20"/>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3"/>
      </w:numPr>
      <w:tabs>
        <w:tab w:val="clear" w:pos="1200"/>
      </w:tabs>
      <w:spacing w:after="120"/>
    </w:pPr>
  </w:style>
  <w:style w:type="paragraph" w:styleId="a2">
    <w:name w:val="endnote text"/>
    <w:basedOn w:val="aa"/>
    <w:link w:val="Char1f3"/>
    <w:autoRedefine/>
    <w:rsid w:val="00333D1B"/>
    <w:pPr>
      <w:numPr>
        <w:numId w:val="13"/>
      </w:numPr>
      <w:snapToGrid w:val="0"/>
      <w:spacing w:afterLines="50"/>
      <w:jc w:val="left"/>
    </w:pPr>
    <w:rPr>
      <w:rFonts w:ascii="宋体" w:hAnsiTheme="minorHAnsi"/>
      <w:snapToGrid w:val="0"/>
    </w:rPr>
  </w:style>
  <w:style w:type="character" w:customStyle="1" w:styleId="Char1f3">
    <w:name w:val="尾注文本 Char1"/>
    <w:basedOn w:val="ac"/>
    <w:link w:val="a2"/>
    <w:autoRedefine/>
    <w:rsid w:val="00333D1B"/>
    <w:rPr>
      <w:rFonts w:ascii="宋体" w:eastAsia="宋体" w:cs="Times New Roman"/>
      <w:snapToGrid w:val="0"/>
      <w:kern w:val="2"/>
      <w:sz w:val="21"/>
      <w:szCs w:val="22"/>
    </w:rPr>
  </w:style>
  <w:style w:type="paragraph" w:customStyle="1" w:styleId="405">
    <w:name w:val="样式 标题 4 + 段后: 0.5 行"/>
    <w:basedOn w:val="4"/>
    <w:autoRedefine/>
    <w:rsid w:val="00333D1B"/>
    <w:pPr>
      <w:keepLines w:val="0"/>
      <w:numPr>
        <w:ilvl w:val="3"/>
        <w:numId w:val="4"/>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5"/>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rsid w:val="00333D1B"/>
    <w:pPr>
      <w:ind w:firstLine="420"/>
    </w:pPr>
    <w:rPr>
      <w:szCs w:val="20"/>
    </w:r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3"/>
      </w:numPr>
      <w:spacing w:afterLines="50"/>
      <w:jc w:val="left"/>
    </w:pPr>
    <w:rPr>
      <w:rFonts w:ascii="宋体" w:cs="宋体"/>
      <w:snapToGrid w:val="0"/>
      <w:kern w:val="0"/>
      <w:szCs w:val="20"/>
    </w:rPr>
  </w:style>
  <w:style w:type="paragraph" w:customStyle="1" w:styleId="affffff6">
    <w:name w:val="缺省文本"/>
    <w:basedOn w:val="aa"/>
    <w:autoRedefine/>
    <w:rsid w:val="00333D1B"/>
    <w:pPr>
      <w:autoSpaceDE w:val="0"/>
      <w:autoSpaceDN w:val="0"/>
      <w:adjustRightInd w:val="0"/>
      <w:jc w:val="left"/>
    </w:pPr>
    <w:rPr>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cs="宋体"/>
      <w:sz w:val="36"/>
      <w:szCs w:val="36"/>
    </w:rPr>
  </w:style>
  <w:style w:type="paragraph" w:customStyle="1" w:styleId="Paragraph10">
    <w:name w:val="Paragraph1"/>
    <w:basedOn w:val="aa"/>
    <w:autoRedefine/>
    <w:rsid w:val="00333D1B"/>
    <w:pPr>
      <w:spacing w:before="80" w:afterLines="50"/>
    </w:pPr>
    <w:rPr>
      <w:rFonts w:ascii="宋体"/>
      <w:snapToGrid w:val="0"/>
      <w:kern w:val="0"/>
      <w:szCs w:val="2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3"/>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szCs w:val="20"/>
    </w:rPr>
  </w:style>
  <w:style w:type="paragraph" w:customStyle="1" w:styleId="affffffc">
    <w:name w:val="段落文字"/>
    <w:basedOn w:val="afa"/>
    <w:autoRedefine/>
    <w:rsid w:val="00333D1B"/>
    <w:pPr>
      <w:spacing w:after="60"/>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6"/>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2"/>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15"/>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szCs w:val="20"/>
    </w:rPr>
  </w:style>
  <w:style w:type="paragraph" w:customStyle="1" w:styleId="3Arial11">
    <w:name w:val="样式 书籍标题3 + Arial 段前: 1 行 段后: 1 行"/>
    <w:basedOn w:val="aa"/>
    <w:autoRedefine/>
    <w:rsid w:val="00333D1B"/>
    <w:pPr>
      <w:numPr>
        <w:ilvl w:val="2"/>
        <w:numId w:val="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szCs w:val="20"/>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2"/>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szCs w:val="20"/>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rPr>
      <w:szCs w:val="20"/>
    </w:rPr>
  </w:style>
  <w:style w:type="paragraph" w:customStyle="1" w:styleId="Bullet2">
    <w:name w:val="Bullet 2"/>
    <w:basedOn w:val="afb"/>
    <w:autoRedefine/>
    <w:rsid w:val="00333D1B"/>
    <w:pPr>
      <w:numPr>
        <w:numId w:val="8"/>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szCs w:val="20"/>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rPr>
      <w:szCs w:val="20"/>
    </w:r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szCs w:val="20"/>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a"/>
    <w:autoRedefine/>
    <w:rsid w:val="00333D1B"/>
    <w:rPr>
      <w:rFonts w:ascii="宋体" w:hAnsi="Courier New"/>
      <w:szCs w:val="20"/>
    </w:rPr>
  </w:style>
  <w:style w:type="paragraph" w:customStyle="1" w:styleId="S4-I-U-L15-No-dot">
    <w:name w:val="S4-I-U-L15-No-dot"/>
    <w:basedOn w:val="aa"/>
    <w:autoRedefine/>
    <w:rsid w:val="00333D1B"/>
    <w:pPr>
      <w:numPr>
        <w:ilvl w:val="1"/>
        <w:numId w:val="9"/>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szCs w:val="20"/>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0"/>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1"/>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rsid w:val="00333D1B"/>
    <w:rPr>
      <w:rFonts w:ascii="Tahoma" w:hAnsi="Tahoma"/>
      <w:sz w:val="24"/>
      <w:szCs w:val="20"/>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szCs w:val="20"/>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szCs w:val="20"/>
    </w:rPr>
  </w:style>
  <w:style w:type="paragraph" w:customStyle="1" w:styleId="Tabletext0">
    <w:name w:val="Tabletext"/>
    <w:basedOn w:val="aa"/>
    <w:autoRedefine/>
    <w:rsid w:val="00333D1B"/>
    <w:pPr>
      <w:keepLines/>
      <w:spacing w:afterLines="50"/>
      <w:jc w:val="left"/>
    </w:pPr>
    <w:rPr>
      <w:rFonts w:ascii="宋体"/>
      <w:snapToGrid w:val="0"/>
      <w:kern w:val="0"/>
      <w:szCs w:val="2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eastAsia="仿宋_GB2312"/>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szCs w:val="20"/>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2"/>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3"/>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eastAsia="仿宋_GB2312"/>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szCs w:val="20"/>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17"/>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1CharCharChar">
    <w:name w:val="Char1 Char Char Char"/>
    <w:basedOn w:val="aa"/>
    <w:autoRedefine/>
    <w:rsid w:val="00333D1B"/>
    <w:rPr>
      <w:rFonts w:ascii="Tahoma" w:hAnsi="Tahoma"/>
      <w:sz w:val="24"/>
      <w:szCs w:val="20"/>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szCs w:val="20"/>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szCs w:val="20"/>
      <w:lang w:val="en-CA"/>
    </w:rPr>
  </w:style>
  <w:style w:type="paragraph" w:customStyle="1" w:styleId="GP10">
    <w:name w:val="GP有序编号1级"/>
    <w:basedOn w:val="aa"/>
    <w:autoRedefine/>
    <w:rsid w:val="00333D1B"/>
    <w:pPr>
      <w:numPr>
        <w:ilvl w:val="1"/>
        <w:numId w:val="22"/>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4"/>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cs="宋体"/>
      <w:sz w:val="24"/>
      <w:szCs w:val="20"/>
    </w:rPr>
  </w:style>
  <w:style w:type="paragraph" w:customStyle="1" w:styleId="modselection1">
    <w:name w:val="mod_selection1"/>
    <w:basedOn w:val="aa"/>
    <w:autoRedefine/>
    <w:rsid w:val="00333D1B"/>
    <w:pPr>
      <w:widowControl/>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szCs w:val="20"/>
    </w:rPr>
  </w:style>
  <w:style w:type="paragraph" w:customStyle="1" w:styleId="affffffff8">
    <w:name w:val="左对齐的表内文字"/>
    <w:basedOn w:val="aa"/>
    <w:autoRedefine/>
    <w:rsid w:val="00333D1B"/>
    <w:rPr>
      <w:rFonts w:eastAsia="仿宋_GB2312"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szCs w:val="20"/>
    </w:rPr>
  </w:style>
  <w:style w:type="paragraph" w:customStyle="1" w:styleId="a7">
    <w:name w:val="首行缩进"/>
    <w:basedOn w:val="aa"/>
    <w:autoRedefine/>
    <w:rsid w:val="00333D1B"/>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16"/>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2"/>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ind w:left="1530"/>
    </w:pPr>
    <w:rPr>
      <w:rFonts w:ascii="宋体"/>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18"/>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3"/>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rsid w:val="00333D1B"/>
    <w:pPr>
      <w:widowControl/>
      <w:numPr>
        <w:numId w:val="19"/>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szCs w:val="20"/>
      <w:lang w:bidi="he-IL"/>
    </w:rPr>
  </w:style>
  <w:style w:type="paragraph" w:customStyle="1" w:styleId="a4">
    <w:name w:val="一级项目符号"/>
    <w:basedOn w:val="aa"/>
    <w:autoRedefine/>
    <w:rsid w:val="00333D1B"/>
    <w:pPr>
      <w:widowControl/>
      <w:numPr>
        <w:numId w:val="20"/>
      </w:numPr>
      <w:spacing w:line="360" w:lineRule="auto"/>
    </w:pPr>
    <w:rPr>
      <w:kern w:val="0"/>
      <w:sz w:val="24"/>
      <w:szCs w:val="20"/>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1"/>
      </w:numPr>
    </w:pPr>
    <w:rPr>
      <w:rFonts w:eastAsia="黑体"/>
      <w:kern w:val="0"/>
      <w:sz w:val="24"/>
      <w:szCs w:val="20"/>
    </w:rPr>
  </w:style>
  <w:style w:type="paragraph" w:customStyle="1" w:styleId="Body">
    <w:name w:val="Body"/>
    <w:basedOn w:val="aa"/>
    <w:autoRedefine/>
    <w:rsid w:val="00333D1B"/>
    <w:pPr>
      <w:widowControl/>
      <w:spacing w:before="120" w:afterLines="50"/>
    </w:pPr>
    <w:rPr>
      <w:rFonts w:ascii="宋体"/>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rPr>
      <w:szCs w:val="20"/>
    </w:rPr>
  </w:style>
  <w:style w:type="paragraph" w:customStyle="1" w:styleId="GP11">
    <w:name w:val="GP公文标题1"/>
    <w:basedOn w:val="aa"/>
    <w:next w:val="aa"/>
    <w:autoRedefine/>
    <w:rsid w:val="00333D1B"/>
    <w:pPr>
      <w:numPr>
        <w:ilvl w:val="4"/>
        <w:numId w:val="22"/>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szCs w:val="20"/>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cs="宋体"/>
      <w:snapToGrid w:val="0"/>
      <w:sz w:val="21"/>
      <w:szCs w:val="20"/>
    </w:rPr>
  </w:style>
  <w:style w:type="paragraph" w:customStyle="1" w:styleId="ZJGIS-0">
    <w:name w:val="ZJGIS-二级标题"/>
    <w:basedOn w:val="20"/>
    <w:autoRedefine/>
    <w:rsid w:val="00333D1B"/>
    <w:pPr>
      <w:numPr>
        <w:ilvl w:val="1"/>
        <w:numId w:val="23"/>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szCs w:val="20"/>
    </w:rPr>
  </w:style>
  <w:style w:type="paragraph" w:customStyle="1" w:styleId="ZJGIS-3">
    <w:name w:val="ZJGIS-五级标题"/>
    <w:basedOn w:val="51"/>
    <w:autoRedefine/>
    <w:rsid w:val="00333D1B"/>
    <w:pPr>
      <w:numPr>
        <w:ilvl w:val="4"/>
        <w:numId w:val="23"/>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rPr>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1"/>
      </w:numPr>
    </w:pPr>
    <w:rPr>
      <w:sz w:val="18"/>
      <w:szCs w:val="24"/>
    </w:rPr>
  </w:style>
  <w:style w:type="paragraph" w:styleId="afffffffff7">
    <w:name w:val="List"/>
    <w:basedOn w:val="aa"/>
    <w:autoRedefine/>
    <w:rsid w:val="00333D1B"/>
    <w:pPr>
      <w:ind w:left="200" w:hangingChars="200" w:hanging="200"/>
    </w:pPr>
    <w:rPr>
      <w:sz w:val="28"/>
      <w:szCs w:val="24"/>
    </w:rPr>
  </w:style>
  <w:style w:type="paragraph" w:styleId="2ff">
    <w:name w:val="List 2"/>
    <w:basedOn w:val="aa"/>
    <w:autoRedefine/>
    <w:rsid w:val="00333D1B"/>
    <w:pPr>
      <w:ind w:leftChars="200" w:left="100" w:hangingChars="200" w:hanging="200"/>
    </w:pPr>
    <w:rPr>
      <w:sz w:val="28"/>
      <w:szCs w:val="24"/>
    </w:rPr>
  </w:style>
  <w:style w:type="paragraph" w:styleId="3d">
    <w:name w:val="List 3"/>
    <w:basedOn w:val="aa"/>
    <w:autoRedefine/>
    <w:rsid w:val="00333D1B"/>
    <w:pPr>
      <w:ind w:leftChars="400" w:left="100" w:hangingChars="200" w:hanging="200"/>
    </w:pPr>
    <w:rPr>
      <w:szCs w:val="20"/>
    </w:rPr>
  </w:style>
  <w:style w:type="paragraph" w:styleId="5">
    <w:name w:val="List Bullet 5"/>
    <w:basedOn w:val="aa"/>
    <w:autoRedefine/>
    <w:rsid w:val="00333D1B"/>
    <w:pPr>
      <w:numPr>
        <w:numId w:val="2"/>
      </w:numPr>
    </w:pPr>
    <w:rPr>
      <w:szCs w:val="24"/>
    </w:rPr>
  </w:style>
  <w:style w:type="paragraph" w:styleId="2ff0">
    <w:name w:val="List Number 2"/>
    <w:basedOn w:val="aa"/>
    <w:autoRedefine/>
    <w:rsid w:val="00333D1B"/>
    <w:pPr>
      <w:tabs>
        <w:tab w:val="left" w:pos="432"/>
        <w:tab w:val="left" w:pos="567"/>
      </w:tabs>
      <w:ind w:left="432" w:hanging="432"/>
    </w:pPr>
    <w:rPr>
      <w:sz w:val="28"/>
      <w:szCs w:val="20"/>
    </w:rPr>
  </w:style>
  <w:style w:type="paragraph" w:styleId="3">
    <w:name w:val="List Number 3"/>
    <w:basedOn w:val="aa"/>
    <w:autoRedefine/>
    <w:rsid w:val="00333D1B"/>
    <w:pPr>
      <w:numPr>
        <w:numId w:val="3"/>
      </w:numPr>
    </w:pPr>
    <w:rPr>
      <w:szCs w:val="24"/>
    </w:rPr>
  </w:style>
  <w:style w:type="paragraph" w:styleId="2ff1">
    <w:name w:val="Body Text First Indent 2"/>
    <w:basedOn w:val="affb"/>
    <w:link w:val="2Char11"/>
    <w:autoRedefine/>
    <w:rsid w:val="00333D1B"/>
    <w:pPr>
      <w:spacing w:after="120"/>
      <w:ind w:leftChars="200" w:left="420" w:firstLineChars="200" w:firstLine="420"/>
    </w:pPr>
    <w:rPr>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kern w:val="32"/>
      <w:sz w:val="28"/>
      <w:szCs w:val="28"/>
    </w:rPr>
  </w:style>
  <w:style w:type="table" w:styleId="afffffffffc">
    <w:name w:val="Table Grid"/>
    <w:basedOn w:val="ad"/>
    <w:uiPriority w:val="59"/>
    <w:qFormat/>
    <w:rsid w:val="00136775"/>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c"/>
    <w:qFormat/>
    <w:rsid w:val="00136775"/>
    <w:rPr>
      <w:b/>
      <w:bCs/>
      <w:color w:val="188DD3"/>
      <w:u w:val="none"/>
    </w:rPr>
  </w:style>
  <w:style w:type="paragraph" w:customStyle="1" w:styleId="reader-word-layer">
    <w:name w:val="reader-word-layer"/>
    <w:basedOn w:val="aa"/>
    <w:qFormat/>
    <w:rsid w:val="00136775"/>
    <w:pPr>
      <w:widowControl/>
      <w:spacing w:before="100" w:beforeAutospacing="1" w:after="100" w:afterAutospacing="1"/>
      <w:jc w:val="left"/>
    </w:pPr>
    <w:rPr>
      <w:rFonts w:ascii="宋体" w:hAnsi="宋体" w:cs="宋体"/>
      <w:kern w:val="0"/>
      <w:sz w:val="24"/>
      <w:szCs w:val="24"/>
    </w:rPr>
  </w:style>
  <w:style w:type="paragraph" w:customStyle="1" w:styleId="txt">
    <w:name w:val="txt"/>
    <w:basedOn w:val="aa"/>
    <w:qFormat/>
    <w:rsid w:val="00136775"/>
    <w:pPr>
      <w:widowControl/>
      <w:spacing w:before="100" w:beforeAutospacing="1" w:after="100" w:afterAutospacing="1"/>
      <w:jc w:val="left"/>
    </w:pPr>
    <w:rPr>
      <w:rFonts w:ascii="宋体" w:hAnsi="宋体" w:cs="宋体"/>
      <w:kern w:val="0"/>
      <w:sz w:val="24"/>
      <w:szCs w:val="24"/>
    </w:rPr>
  </w:style>
  <w:style w:type="paragraph" w:customStyle="1" w:styleId="1ff5">
    <w:name w:val="修订1"/>
    <w:uiPriority w:val="99"/>
    <w:semiHidden/>
    <w:qFormat/>
    <w:rsid w:val="00136775"/>
    <w:rPr>
      <w:rFonts w:ascii="Calibri" w:eastAsia="宋体" w:hAnsi="Calibri" w:cs="Times New Roman"/>
      <w:kern w:val="2"/>
      <w:sz w:val="21"/>
      <w:szCs w:val="22"/>
    </w:rPr>
  </w:style>
  <w:style w:type="character" w:customStyle="1" w:styleId="font51">
    <w:name w:val="font51"/>
    <w:basedOn w:val="ac"/>
    <w:qFormat/>
    <w:rsid w:val="00136775"/>
    <w:rPr>
      <w:rFonts w:ascii="宋体" w:eastAsia="宋体" w:hAnsi="宋体" w:cs="宋体" w:hint="eastAsia"/>
      <w:color w:val="FF0000"/>
      <w:sz w:val="20"/>
      <w:szCs w:val="20"/>
      <w:u w:val="none"/>
    </w:rPr>
  </w:style>
  <w:style w:type="character" w:customStyle="1" w:styleId="font101">
    <w:name w:val="font101"/>
    <w:basedOn w:val="ac"/>
    <w:qFormat/>
    <w:rsid w:val="00136775"/>
    <w:rPr>
      <w:rFonts w:ascii="宋体" w:eastAsia="宋体" w:hAnsi="宋体" w:cs="宋体" w:hint="eastAsia"/>
      <w:color w:val="FF0000"/>
      <w:sz w:val="20"/>
      <w:szCs w:val="20"/>
      <w:u w:val="none"/>
    </w:rPr>
  </w:style>
  <w:style w:type="paragraph" w:customStyle="1" w:styleId="2ff2">
    <w:name w:val="修订2"/>
    <w:hidden/>
    <w:uiPriority w:val="99"/>
    <w:unhideWhenUsed/>
    <w:rsid w:val="00136775"/>
    <w:rPr>
      <w:rFonts w:ascii="Calibri" w:eastAsia="宋体" w:hAnsi="Calibri" w:cs="Times New Roman"/>
      <w:kern w:val="2"/>
      <w:sz w:val="21"/>
      <w:szCs w:val="22"/>
    </w:rPr>
  </w:style>
  <w:style w:type="character" w:customStyle="1" w:styleId="font21">
    <w:name w:val="font21"/>
    <w:basedOn w:val="ac"/>
    <w:rsid w:val="00136775"/>
    <w:rPr>
      <w:rFonts w:ascii="宋体" w:eastAsia="宋体" w:hAnsi="宋体" w:cs="宋体" w:hint="eastAsia"/>
      <w:color w:val="000000"/>
      <w:sz w:val="24"/>
      <w:szCs w:val="24"/>
      <w:u w:val="none"/>
    </w:rPr>
  </w:style>
  <w:style w:type="paragraph" w:customStyle="1" w:styleId="afffffffffd">
    <w:name w:val="*正文"/>
    <w:next w:val="aa"/>
    <w:qFormat/>
    <w:rsid w:val="00136775"/>
    <w:pPr>
      <w:spacing w:line="360" w:lineRule="auto"/>
      <w:ind w:firstLineChars="200" w:firstLine="200"/>
    </w:pPr>
    <w:rPr>
      <w:rFonts w:ascii="宋体" w:eastAsia="宋体" w:hAnsi="宋体" w:cs="宋体"/>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15408</Words>
  <Characters>16179</Characters>
  <Application>Microsoft Office Word</Application>
  <DocSecurity>0</DocSecurity>
  <Lines>1617</Lines>
  <Paragraphs>1263</Paragraphs>
  <ScaleCrop>false</ScaleCrop>
  <Company/>
  <LinksUpToDate>false</LinksUpToDate>
  <CharactersWithSpaces>30324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LL</cp:lastModifiedBy>
  <cp:revision>6</cp:revision>
  <dcterms:created xsi:type="dcterms:W3CDTF">2024-09-05T07:35:00Z</dcterms:created>
  <dcterms:modified xsi:type="dcterms:W3CDTF">2024-09-06T07:15:00Z</dcterms:modified>
</cp:coreProperties>
</file>