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5FA" w:rsidRPr="009713CD" w:rsidRDefault="00CC05FA" w:rsidP="00CC05FA">
      <w:pPr>
        <w:widowControl/>
        <w:ind w:firstLineChars="200" w:firstLine="602"/>
        <w:jc w:val="center"/>
        <w:outlineLvl w:val="0"/>
        <w:rPr>
          <w:rFonts w:eastAsia="黑体"/>
          <w:b/>
          <w:kern w:val="0"/>
          <w:sz w:val="30"/>
          <w:szCs w:val="30"/>
        </w:rPr>
      </w:pPr>
      <w:bookmarkStart w:id="0" w:name="_Toc497211592"/>
      <w:bookmarkStart w:id="1" w:name="_Toc193204599"/>
      <w:r w:rsidRPr="00CC05FA">
        <w:rPr>
          <w:rFonts w:eastAsia="黑体" w:hint="eastAsia"/>
          <w:b/>
          <w:kern w:val="0"/>
          <w:sz w:val="30"/>
          <w:szCs w:val="30"/>
        </w:rPr>
        <w:t>浦东新区基层治理数字化支撑服务平台</w:t>
      </w:r>
      <w:bookmarkStart w:id="2" w:name="_GoBack"/>
      <w:bookmarkEnd w:id="2"/>
      <w:r w:rsidRPr="009713CD">
        <w:rPr>
          <w:rFonts w:eastAsia="黑体"/>
          <w:b/>
          <w:kern w:val="0"/>
          <w:sz w:val="30"/>
          <w:szCs w:val="30"/>
        </w:rPr>
        <w:t>项目采购需求</w:t>
      </w:r>
      <w:bookmarkEnd w:id="0"/>
      <w:bookmarkEnd w:id="1"/>
    </w:p>
    <w:p w:rsidR="00CC05FA" w:rsidRPr="009713CD" w:rsidRDefault="00CC05FA" w:rsidP="00CC05FA">
      <w:pPr>
        <w:adjustRightInd w:val="0"/>
        <w:snapToGrid w:val="0"/>
        <w:jc w:val="center"/>
        <w:outlineLvl w:val="1"/>
        <w:rPr>
          <w:rFonts w:eastAsia="黑体"/>
          <w:color w:val="000000"/>
          <w:sz w:val="30"/>
          <w:szCs w:val="30"/>
        </w:rPr>
      </w:pPr>
      <w:bookmarkStart w:id="3" w:name="_Toc497211593"/>
      <w:bookmarkStart w:id="4" w:name="_Toc193204600"/>
      <w:r w:rsidRPr="009713CD">
        <w:rPr>
          <w:rFonts w:eastAsia="黑体" w:hint="eastAsia"/>
          <w:color w:val="000000"/>
          <w:sz w:val="30"/>
          <w:szCs w:val="30"/>
        </w:rPr>
        <w:t>一、</w:t>
      </w:r>
      <w:r w:rsidRPr="009713CD">
        <w:rPr>
          <w:rFonts w:eastAsia="黑体"/>
          <w:color w:val="000000"/>
          <w:sz w:val="30"/>
          <w:szCs w:val="30"/>
        </w:rPr>
        <w:t>说明</w:t>
      </w:r>
      <w:bookmarkEnd w:id="3"/>
      <w:bookmarkEnd w:id="4"/>
    </w:p>
    <w:p w:rsidR="00CC05FA" w:rsidRPr="009713CD" w:rsidRDefault="00CC05FA" w:rsidP="00CC05FA">
      <w:pPr>
        <w:ind w:firstLineChars="192" w:firstLine="424"/>
        <w:outlineLvl w:val="2"/>
        <w:rPr>
          <w:b/>
          <w:sz w:val="22"/>
        </w:rPr>
      </w:pPr>
      <w:bookmarkStart w:id="5" w:name="_Toc497211594"/>
      <w:bookmarkStart w:id="6" w:name="_Toc193204601"/>
      <w:r w:rsidRPr="009713CD">
        <w:rPr>
          <w:b/>
          <w:sz w:val="22"/>
        </w:rPr>
        <w:t xml:space="preserve">1 </w:t>
      </w:r>
      <w:r w:rsidRPr="009713CD">
        <w:rPr>
          <w:b/>
          <w:sz w:val="22"/>
        </w:rPr>
        <w:t>总则</w:t>
      </w:r>
      <w:bookmarkEnd w:id="5"/>
      <w:bookmarkEnd w:id="6"/>
    </w:p>
    <w:p w:rsidR="00CC05FA" w:rsidRPr="009713CD" w:rsidRDefault="00CC05FA" w:rsidP="00CC05FA">
      <w:pPr>
        <w:adjustRightInd w:val="0"/>
        <w:snapToGrid w:val="0"/>
        <w:ind w:firstLineChars="192" w:firstLine="422"/>
        <w:jc w:val="left"/>
        <w:rPr>
          <w:color w:val="000000"/>
          <w:sz w:val="22"/>
        </w:rPr>
      </w:pPr>
      <w:r w:rsidRPr="009713CD">
        <w:rPr>
          <w:color w:val="000000"/>
          <w:sz w:val="22"/>
        </w:rPr>
        <w:t xml:space="preserve">1.1 </w:t>
      </w:r>
      <w:r w:rsidRPr="009713CD">
        <w:rPr>
          <w:rFonts w:hint="eastAsia"/>
          <w:color w:val="000000"/>
          <w:sz w:val="22"/>
        </w:rPr>
        <w:t>供应商</w:t>
      </w:r>
      <w:r w:rsidRPr="009713CD">
        <w:rPr>
          <w:color w:val="000000"/>
          <w:sz w:val="22"/>
        </w:rPr>
        <w:t>应具备国家或行业管理部门规定的，在本市实施本项目所需的资格（资质）和相关手续（如果有），由此引起的所有有关事宜及费用由</w:t>
      </w:r>
      <w:r w:rsidRPr="009713CD">
        <w:rPr>
          <w:rFonts w:hint="eastAsia"/>
          <w:color w:val="000000"/>
          <w:sz w:val="22"/>
        </w:rPr>
        <w:t>供应商</w:t>
      </w:r>
      <w:r w:rsidRPr="009713CD">
        <w:rPr>
          <w:color w:val="000000"/>
          <w:sz w:val="22"/>
        </w:rPr>
        <w:t>自行负责。</w:t>
      </w:r>
    </w:p>
    <w:p w:rsidR="00CC05FA" w:rsidRPr="009713CD" w:rsidRDefault="00CC05FA" w:rsidP="00CC05FA">
      <w:pPr>
        <w:snapToGrid w:val="0"/>
        <w:ind w:firstLineChars="192" w:firstLine="422"/>
        <w:rPr>
          <w:color w:val="000000"/>
          <w:sz w:val="22"/>
        </w:rPr>
      </w:pPr>
      <w:r w:rsidRPr="009713CD">
        <w:rPr>
          <w:color w:val="000000"/>
          <w:sz w:val="22"/>
        </w:rPr>
        <w:t xml:space="preserve">1.2 </w:t>
      </w:r>
      <w:r w:rsidRPr="009713CD">
        <w:rPr>
          <w:rFonts w:hint="eastAsia"/>
          <w:color w:val="000000"/>
          <w:sz w:val="22"/>
        </w:rPr>
        <w:t>供应商</w:t>
      </w:r>
      <w:r w:rsidRPr="009713CD">
        <w:rPr>
          <w:color w:val="000000"/>
          <w:sz w:val="22"/>
        </w:rPr>
        <w:t>提供的</w:t>
      </w:r>
      <w:r w:rsidRPr="009713CD">
        <w:rPr>
          <w:rFonts w:hAnsi="宋体"/>
          <w:sz w:val="22"/>
        </w:rPr>
        <w:t>货物</w:t>
      </w:r>
      <w:r w:rsidRPr="009713CD">
        <w:rPr>
          <w:rFonts w:hAnsi="宋体" w:hint="eastAsia"/>
          <w:sz w:val="22"/>
        </w:rPr>
        <w:t>和</w:t>
      </w:r>
      <w:r w:rsidRPr="009713CD">
        <w:rPr>
          <w:color w:val="000000"/>
          <w:sz w:val="22"/>
        </w:rPr>
        <w:t>服务应当符合</w:t>
      </w:r>
      <w:r w:rsidRPr="009713CD">
        <w:rPr>
          <w:rFonts w:hint="eastAsia"/>
          <w:color w:val="000000"/>
          <w:sz w:val="22"/>
        </w:rPr>
        <w:t>磋商</w:t>
      </w:r>
      <w:r w:rsidRPr="009713CD">
        <w:rPr>
          <w:color w:val="000000"/>
          <w:sz w:val="22"/>
        </w:rPr>
        <w:t>文件的要求，并且其质量完全符合国家标准、行业标准或地方标准。</w:t>
      </w:r>
      <w:r w:rsidRPr="009713CD">
        <w:rPr>
          <w:rFonts w:hint="eastAsia"/>
          <w:color w:val="000000"/>
          <w:sz w:val="22"/>
        </w:rPr>
        <w:t>所</w:t>
      </w:r>
      <w:r w:rsidRPr="009713CD">
        <w:rPr>
          <w:rFonts w:hAnsi="宋体"/>
          <w:sz w:val="22"/>
        </w:rPr>
        <w:t>提供的货物应当是全新的、未使用过的</w:t>
      </w:r>
      <w:r w:rsidRPr="009713CD">
        <w:rPr>
          <w:rFonts w:hAnsi="宋体" w:hint="eastAsia"/>
          <w:sz w:val="22"/>
        </w:rPr>
        <w:t>。</w:t>
      </w:r>
    </w:p>
    <w:p w:rsidR="00CC05FA" w:rsidRPr="009713CD" w:rsidRDefault="00CC05FA" w:rsidP="00CC05FA">
      <w:pPr>
        <w:adjustRightInd w:val="0"/>
        <w:snapToGrid w:val="0"/>
        <w:ind w:firstLineChars="192" w:firstLine="422"/>
        <w:jc w:val="left"/>
        <w:rPr>
          <w:color w:val="000000"/>
          <w:sz w:val="22"/>
        </w:rPr>
      </w:pPr>
      <w:r w:rsidRPr="009713CD">
        <w:rPr>
          <w:color w:val="000000"/>
          <w:sz w:val="22"/>
        </w:rPr>
        <w:t xml:space="preserve">1.3 </w:t>
      </w:r>
      <w:r w:rsidRPr="009713CD">
        <w:rPr>
          <w:rFonts w:hint="eastAsia"/>
          <w:color w:val="000000"/>
          <w:sz w:val="22"/>
        </w:rPr>
        <w:t>供应商</w:t>
      </w:r>
      <w:r w:rsidRPr="009713CD">
        <w:rPr>
          <w:color w:val="000000"/>
          <w:sz w:val="22"/>
        </w:rPr>
        <w:t>在</w:t>
      </w:r>
      <w:r w:rsidRPr="009713CD">
        <w:rPr>
          <w:rFonts w:hint="eastAsia"/>
          <w:color w:val="000000"/>
          <w:sz w:val="22"/>
        </w:rPr>
        <w:t>磋商</w:t>
      </w:r>
      <w:r w:rsidRPr="009713CD">
        <w:rPr>
          <w:color w:val="000000"/>
          <w:sz w:val="22"/>
        </w:rPr>
        <w:t>前应认真了解项目的实施背景、应提供的服务内容和质量、项目考核管理要求等，一旦</w:t>
      </w:r>
      <w:r w:rsidRPr="009713CD">
        <w:rPr>
          <w:rFonts w:hint="eastAsia"/>
          <w:color w:val="000000"/>
          <w:sz w:val="22"/>
        </w:rPr>
        <w:t>成交</w:t>
      </w:r>
      <w:r w:rsidRPr="009713CD">
        <w:rPr>
          <w:color w:val="000000"/>
          <w:sz w:val="22"/>
        </w:rPr>
        <w:t>，应按照</w:t>
      </w:r>
      <w:r w:rsidRPr="009713CD">
        <w:rPr>
          <w:rFonts w:hint="eastAsia"/>
          <w:color w:val="000000"/>
          <w:sz w:val="22"/>
        </w:rPr>
        <w:t>磋商</w:t>
      </w:r>
      <w:r w:rsidRPr="009713CD">
        <w:rPr>
          <w:color w:val="000000"/>
          <w:sz w:val="22"/>
        </w:rPr>
        <w:t>文件和合同规定的要求提供相关服务。</w:t>
      </w:r>
    </w:p>
    <w:p w:rsidR="00CC05FA" w:rsidRPr="009713CD" w:rsidRDefault="00CC05FA" w:rsidP="00CC05FA">
      <w:pPr>
        <w:ind w:firstLineChars="192" w:firstLine="422"/>
        <w:rPr>
          <w:sz w:val="22"/>
        </w:rPr>
      </w:pPr>
      <w:r w:rsidRPr="009713CD">
        <w:rPr>
          <w:sz w:val="22"/>
        </w:rPr>
        <w:t>1.</w:t>
      </w:r>
      <w:r w:rsidRPr="009713CD">
        <w:rPr>
          <w:rFonts w:hint="eastAsia"/>
          <w:sz w:val="22"/>
        </w:rPr>
        <w:t>4</w:t>
      </w:r>
      <w:r w:rsidRPr="009713CD">
        <w:rPr>
          <w:rFonts w:hint="eastAsia"/>
          <w:sz w:val="22"/>
        </w:rPr>
        <w:t>供应商</w:t>
      </w:r>
      <w:r w:rsidRPr="009713CD">
        <w:rPr>
          <w:sz w:val="22"/>
        </w:rPr>
        <w:t>对所提供的</w:t>
      </w:r>
      <w:r w:rsidRPr="009713CD">
        <w:rPr>
          <w:rFonts w:hAnsi="宋体"/>
          <w:sz w:val="22"/>
        </w:rPr>
        <w:t>货物</w:t>
      </w:r>
      <w:r w:rsidRPr="009713CD">
        <w:rPr>
          <w:rFonts w:hAnsi="宋体" w:hint="eastAsia"/>
          <w:sz w:val="22"/>
        </w:rPr>
        <w:t>和</w:t>
      </w:r>
      <w:r w:rsidRPr="009713CD">
        <w:rPr>
          <w:sz w:val="22"/>
        </w:rPr>
        <w:t>服务应当享有合法的所有权，没有侵犯任何第三方的知识产权、商业秘密、技术秘密等权利，而且不存在任何抵押、留置、查封等产权瑕疵。如采购人使用该服务构成上述侵权的，则由</w:t>
      </w:r>
      <w:r w:rsidRPr="009713CD">
        <w:rPr>
          <w:rFonts w:hint="eastAsia"/>
          <w:sz w:val="22"/>
        </w:rPr>
        <w:t>成交供应商</w:t>
      </w:r>
      <w:r w:rsidRPr="009713CD">
        <w:rPr>
          <w:sz w:val="22"/>
        </w:rPr>
        <w:t>承担全部责任。</w:t>
      </w:r>
    </w:p>
    <w:p w:rsidR="00CC05FA" w:rsidRPr="009713CD" w:rsidRDefault="00CC05FA" w:rsidP="00CC05FA">
      <w:pPr>
        <w:snapToGrid w:val="0"/>
        <w:ind w:firstLineChars="192" w:firstLine="422"/>
        <w:rPr>
          <w:rFonts w:hAnsi="宋体"/>
          <w:sz w:val="22"/>
        </w:rPr>
      </w:pPr>
      <w:r w:rsidRPr="009713CD">
        <w:rPr>
          <w:rFonts w:ascii="宋体" w:hAnsi="宋体" w:cs="宋体" w:hint="eastAsia"/>
          <w:color w:val="FF0000"/>
          <w:sz w:val="22"/>
        </w:rPr>
        <w:t>★</w:t>
      </w:r>
      <w:r w:rsidRPr="009713CD">
        <w:rPr>
          <w:color w:val="FF0000"/>
          <w:sz w:val="22"/>
        </w:rPr>
        <w:t>1.</w:t>
      </w:r>
      <w:r>
        <w:rPr>
          <w:rFonts w:hint="eastAsia"/>
          <w:color w:val="FF0000"/>
          <w:sz w:val="22"/>
        </w:rPr>
        <w:t>5</w:t>
      </w:r>
      <w:r w:rsidRPr="009713CD">
        <w:rPr>
          <w:rFonts w:hint="eastAsia"/>
          <w:color w:val="FF0000"/>
          <w:sz w:val="22"/>
        </w:rPr>
        <w:t>供应商提供的产品和服务必须符合国家强制性标准。</w:t>
      </w:r>
    </w:p>
    <w:p w:rsidR="00CC05FA" w:rsidRPr="009713CD" w:rsidRDefault="00CC05FA" w:rsidP="00CC05FA">
      <w:pPr>
        <w:adjustRightInd w:val="0"/>
        <w:snapToGrid w:val="0"/>
        <w:ind w:firstLineChars="200" w:firstLine="440"/>
        <w:jc w:val="left"/>
        <w:rPr>
          <w:sz w:val="22"/>
        </w:rPr>
      </w:pPr>
      <w:r w:rsidRPr="009713CD">
        <w:rPr>
          <w:sz w:val="22"/>
        </w:rPr>
        <w:t>1.</w:t>
      </w:r>
      <w:r>
        <w:rPr>
          <w:rFonts w:hint="eastAsia"/>
          <w:sz w:val="22"/>
        </w:rPr>
        <w:t>6</w:t>
      </w:r>
      <w:r w:rsidRPr="009713CD">
        <w:rPr>
          <w:rFonts w:hAnsi="宋体"/>
          <w:color w:val="000000"/>
          <w:sz w:val="22"/>
        </w:rPr>
        <w:t>本项目如涉及软件开发，则开发软件（包括软件、源程序、数据文件、文档、记录、工作日志、或其它和该合同有关的资料的）的</w:t>
      </w:r>
      <w:r w:rsidRPr="009713CD">
        <w:rPr>
          <w:rFonts w:hAnsi="宋体" w:hint="eastAsia"/>
          <w:color w:val="000000"/>
          <w:sz w:val="22"/>
        </w:rPr>
        <w:t>全部</w:t>
      </w:r>
      <w:r w:rsidRPr="009713CD">
        <w:rPr>
          <w:rFonts w:hAnsi="宋体"/>
          <w:color w:val="000000"/>
          <w:sz w:val="22"/>
        </w:rPr>
        <w:t>知识产权归采购人所有。</w:t>
      </w:r>
      <w:r w:rsidRPr="009713CD">
        <w:rPr>
          <w:rFonts w:hAnsi="宋体" w:hint="eastAsia"/>
          <w:color w:val="000000"/>
          <w:sz w:val="22"/>
        </w:rPr>
        <w:t>供应商</w:t>
      </w:r>
      <w:r w:rsidRPr="009713CD">
        <w:rPr>
          <w:rFonts w:hAnsi="宋体"/>
          <w:color w:val="000000"/>
          <w:sz w:val="22"/>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sidRPr="009713CD">
        <w:rPr>
          <w:rFonts w:hAnsi="宋体" w:hint="eastAsia"/>
          <w:color w:val="000000"/>
          <w:sz w:val="22"/>
        </w:rPr>
        <w:t>供应商</w:t>
      </w:r>
      <w:r w:rsidRPr="009713CD">
        <w:rPr>
          <w:rFonts w:hAnsi="宋体"/>
          <w:color w:val="000000"/>
          <w:sz w:val="22"/>
        </w:rPr>
        <w:t>承担全部责任。</w:t>
      </w:r>
    </w:p>
    <w:p w:rsidR="00CC05FA" w:rsidRPr="009713CD" w:rsidRDefault="00CC05FA" w:rsidP="00CC05FA">
      <w:pPr>
        <w:adjustRightInd w:val="0"/>
        <w:snapToGrid w:val="0"/>
        <w:ind w:firstLineChars="200" w:firstLine="440"/>
        <w:rPr>
          <w:b/>
          <w:color w:val="FF0000"/>
          <w:sz w:val="22"/>
          <w:u w:val="wavyHeavy"/>
        </w:rPr>
      </w:pPr>
      <w:r w:rsidRPr="009713CD">
        <w:rPr>
          <w:sz w:val="22"/>
        </w:rPr>
        <w:t>1.</w:t>
      </w:r>
      <w:r>
        <w:rPr>
          <w:rFonts w:hint="eastAsia"/>
          <w:sz w:val="22"/>
        </w:rPr>
        <w:t>7</w:t>
      </w:r>
      <w:r w:rsidRPr="009713CD">
        <w:rPr>
          <w:rFonts w:hint="eastAsia"/>
          <w:sz w:val="22"/>
        </w:rPr>
        <w:t>响应供应商认为磋商文件（包括磋商补充文件）存在排他性或歧视性条款，自收到磋商文件之日或者磋商文件公告期限届满之日起</w:t>
      </w:r>
      <w:r w:rsidRPr="009713CD">
        <w:t>10</w:t>
      </w:r>
      <w:r w:rsidRPr="009713CD">
        <w:t>日内</w:t>
      </w:r>
      <w:r w:rsidRPr="009713CD">
        <w:rPr>
          <w:rFonts w:hint="eastAsia"/>
          <w:sz w:val="22"/>
        </w:rPr>
        <w:t>，以书面形式提出，并附相关证据。</w:t>
      </w:r>
    </w:p>
    <w:p w:rsidR="00CC05FA" w:rsidRPr="009713CD" w:rsidRDefault="00CC05FA" w:rsidP="00CC05FA">
      <w:pPr>
        <w:rPr>
          <w:color w:val="FF0000"/>
          <w:sz w:val="22"/>
        </w:rPr>
      </w:pPr>
    </w:p>
    <w:p w:rsidR="00CC05FA" w:rsidRPr="009713CD" w:rsidRDefault="00CC05FA" w:rsidP="00CC05FA">
      <w:pPr>
        <w:adjustRightInd w:val="0"/>
        <w:snapToGrid w:val="0"/>
        <w:jc w:val="center"/>
        <w:outlineLvl w:val="1"/>
        <w:rPr>
          <w:rFonts w:eastAsia="黑体"/>
          <w:color w:val="000000"/>
          <w:sz w:val="30"/>
          <w:szCs w:val="30"/>
        </w:rPr>
      </w:pPr>
      <w:bookmarkStart w:id="7" w:name="_Toc486947676"/>
      <w:bookmarkStart w:id="8" w:name="_Toc497211595"/>
      <w:bookmarkStart w:id="9" w:name="_Toc193204602"/>
      <w:r w:rsidRPr="009713CD">
        <w:rPr>
          <w:rFonts w:eastAsia="黑体"/>
          <w:color w:val="000000"/>
          <w:sz w:val="30"/>
          <w:szCs w:val="30"/>
        </w:rPr>
        <w:t>二、项目概况</w:t>
      </w:r>
      <w:bookmarkEnd w:id="7"/>
      <w:bookmarkEnd w:id="8"/>
      <w:bookmarkEnd w:id="9"/>
    </w:p>
    <w:p w:rsidR="00CC05FA" w:rsidRPr="009713CD" w:rsidRDefault="00CC05FA" w:rsidP="00CC05FA">
      <w:pPr>
        <w:ind w:firstLineChars="192" w:firstLine="424"/>
        <w:outlineLvl w:val="2"/>
        <w:rPr>
          <w:b/>
          <w:sz w:val="22"/>
        </w:rPr>
      </w:pPr>
      <w:bookmarkStart w:id="10" w:name="_Toc497211598"/>
      <w:bookmarkStart w:id="11" w:name="_Toc193204603"/>
      <w:r w:rsidRPr="009713CD">
        <w:rPr>
          <w:rFonts w:hint="eastAsia"/>
          <w:b/>
          <w:sz w:val="22"/>
        </w:rPr>
        <w:t>2</w:t>
      </w:r>
      <w:r w:rsidRPr="009713CD">
        <w:rPr>
          <w:rFonts w:hint="eastAsia"/>
          <w:b/>
          <w:sz w:val="22"/>
        </w:rPr>
        <w:t>磋商</w:t>
      </w:r>
      <w:r w:rsidRPr="009713CD">
        <w:rPr>
          <w:b/>
          <w:sz w:val="22"/>
        </w:rPr>
        <w:t>范围与内容</w:t>
      </w:r>
      <w:bookmarkEnd w:id="10"/>
      <w:bookmarkEnd w:id="11"/>
    </w:p>
    <w:p w:rsidR="00CC05FA" w:rsidRDefault="00CC05FA" w:rsidP="00CC05FA">
      <w:pPr>
        <w:ind w:firstLineChars="192" w:firstLine="422"/>
        <w:rPr>
          <w:sz w:val="22"/>
        </w:rPr>
      </w:pPr>
      <w:r w:rsidRPr="009713CD">
        <w:rPr>
          <w:rFonts w:hint="eastAsia"/>
          <w:sz w:val="22"/>
        </w:rPr>
        <w:t>2</w:t>
      </w:r>
      <w:r w:rsidRPr="009713CD">
        <w:rPr>
          <w:sz w:val="22"/>
        </w:rPr>
        <w:t xml:space="preserve">.1 </w:t>
      </w:r>
      <w:r w:rsidRPr="009713CD">
        <w:rPr>
          <w:sz w:val="22"/>
        </w:rPr>
        <w:t>项目背景及现状</w:t>
      </w:r>
    </w:p>
    <w:p w:rsidR="00CC05FA" w:rsidRPr="009713CD" w:rsidRDefault="00CC05FA" w:rsidP="00CC05FA">
      <w:pPr>
        <w:ind w:firstLineChars="192" w:firstLine="422"/>
        <w:rPr>
          <w:b/>
          <w:color w:val="FF0000"/>
          <w:sz w:val="22"/>
          <w:u w:val="single"/>
        </w:rPr>
      </w:pPr>
      <w:r>
        <w:rPr>
          <w:rFonts w:hint="eastAsia"/>
          <w:sz w:val="22"/>
        </w:rPr>
        <w:t>上海市委常委会审议通过《关于进一步为居村组织减负的若干措施》。会议强调，推进精简居村组织信息系统的工作有关精神，各区要求居村组织使用的居村系统只有一个。会议指出要深入贯彻落实习近平总书记关于为基层减负的重要论述，结合主题教育开展，把为基层减负放在更加重要位置。进一步细化明确具体举措，完善推进机制、做实把关机制，在精简居村组织出具证明、信息系统、考核创建和挂牌标识等方面下实下足功夫，着力推动基层减负措施落地落实，让基层有实实在在获得感。坚持加减并举、重心下移，更加注重为基层赋能，推动服务、资源、力量下沉基层。各项工作要坚持依法依规、改进方式方法。加快推进以数字化转型赋能基层治理，有效支撑基层公共管理和为民服务，提升精细化治理效能和精细化服务水平。</w:t>
      </w:r>
    </w:p>
    <w:p w:rsidR="00CC05FA" w:rsidRDefault="00CC05FA" w:rsidP="00CC05FA">
      <w:pPr>
        <w:ind w:firstLineChars="192" w:firstLine="422"/>
        <w:rPr>
          <w:sz w:val="22"/>
        </w:rPr>
      </w:pPr>
      <w:r w:rsidRPr="009713CD">
        <w:rPr>
          <w:rFonts w:hint="eastAsia"/>
          <w:sz w:val="22"/>
        </w:rPr>
        <w:t>2</w:t>
      </w:r>
      <w:r w:rsidRPr="009713CD">
        <w:rPr>
          <w:sz w:val="22"/>
        </w:rPr>
        <w:t xml:space="preserve">.2 </w:t>
      </w:r>
      <w:r w:rsidRPr="009713CD">
        <w:rPr>
          <w:sz w:val="22"/>
        </w:rPr>
        <w:t>项目</w:t>
      </w:r>
      <w:r w:rsidRPr="009713CD">
        <w:rPr>
          <w:rFonts w:hint="eastAsia"/>
          <w:sz w:val="22"/>
        </w:rPr>
        <w:t>磋商</w:t>
      </w:r>
      <w:r w:rsidRPr="009713CD">
        <w:rPr>
          <w:sz w:val="22"/>
        </w:rPr>
        <w:t>范围及内容</w:t>
      </w:r>
    </w:p>
    <w:p w:rsidR="00CC05FA" w:rsidRDefault="00CC05FA" w:rsidP="00CC05FA">
      <w:pPr>
        <w:autoSpaceDN w:val="0"/>
        <w:adjustRightInd w:val="0"/>
        <w:snapToGrid w:val="0"/>
        <w:ind w:firstLineChars="200" w:firstLine="440"/>
        <w:textAlignment w:val="baseline"/>
        <w:rPr>
          <w:bCs/>
          <w:sz w:val="22"/>
        </w:rPr>
      </w:pPr>
      <w:r>
        <w:rPr>
          <w:rFonts w:hint="eastAsia"/>
          <w:bCs/>
          <w:sz w:val="22"/>
        </w:rPr>
        <w:t>贯彻落实市、区关于持续为居村减负增能的要求，推动区级部门落到居村使用的信息系统、采集的管理事项和数据项的精简整合。构建市区一体的浦东新区基层治理平台，深化基层减负和数据赋能，实现统一应用管理、统一用户管理、统一数据服务、统一安全服务、统一运维管理、统一平台展示及</w:t>
      </w:r>
      <w:r>
        <w:rPr>
          <w:rFonts w:hint="eastAsia"/>
          <w:bCs/>
          <w:sz w:val="22"/>
        </w:rPr>
        <w:lastRenderedPageBreak/>
        <w:t>区级特色化应用。</w:t>
      </w:r>
    </w:p>
    <w:p w:rsidR="00CC05FA" w:rsidRPr="009713CD" w:rsidRDefault="00CC05FA" w:rsidP="00CC05FA">
      <w:pPr>
        <w:ind w:firstLineChars="192" w:firstLine="422"/>
        <w:rPr>
          <w:sz w:val="22"/>
        </w:rPr>
      </w:pPr>
      <w:r>
        <w:rPr>
          <w:rFonts w:hint="eastAsia"/>
          <w:bCs/>
          <w:sz w:val="22"/>
        </w:rPr>
        <w:t>主要建设内容包括：业务中台、特色应用、数据资源后台、应用管理平台、运维管理平台、安全支撑子系统开发。</w:t>
      </w:r>
    </w:p>
    <w:p w:rsidR="00CC05FA" w:rsidRPr="009713CD" w:rsidRDefault="00CC05FA" w:rsidP="00CC05FA">
      <w:pPr>
        <w:widowControl/>
        <w:adjustRightInd w:val="0"/>
        <w:snapToGrid w:val="0"/>
        <w:ind w:firstLineChars="200" w:firstLine="440"/>
        <w:jc w:val="left"/>
        <w:rPr>
          <w:kern w:val="0"/>
          <w:sz w:val="22"/>
        </w:rPr>
      </w:pPr>
      <w:r w:rsidRPr="009713CD">
        <w:rPr>
          <w:rFonts w:hint="eastAsia"/>
          <w:sz w:val="22"/>
        </w:rPr>
        <w:t>2</w:t>
      </w:r>
      <w:r w:rsidRPr="009713CD">
        <w:rPr>
          <w:sz w:val="22"/>
        </w:rPr>
        <w:t xml:space="preserve">.3 </w:t>
      </w:r>
      <w:r w:rsidRPr="009713CD">
        <w:rPr>
          <w:sz w:val="22"/>
        </w:rPr>
        <w:t>本项目服务期限</w:t>
      </w:r>
      <w:r>
        <w:rPr>
          <w:rFonts w:hint="eastAsia"/>
          <w:sz w:val="22"/>
        </w:rPr>
        <w:t>：</w:t>
      </w:r>
      <w:r>
        <w:rPr>
          <w:rFonts w:hint="eastAsia"/>
          <w:kern w:val="0"/>
          <w:sz w:val="22"/>
        </w:rPr>
        <w:t>自</w:t>
      </w:r>
      <w:r>
        <w:rPr>
          <w:rFonts w:hint="eastAsia"/>
          <w:sz w:val="22"/>
        </w:rPr>
        <w:t>合同签订之日起</w:t>
      </w:r>
      <w:r>
        <w:rPr>
          <w:rFonts w:hint="eastAsia"/>
          <w:sz w:val="22"/>
        </w:rPr>
        <w:t>210</w:t>
      </w:r>
      <w:r>
        <w:rPr>
          <w:rFonts w:hint="eastAsia"/>
          <w:sz w:val="22"/>
        </w:rPr>
        <w:t>个日历日内交付，具体起始时间以合同签订为准。</w:t>
      </w:r>
    </w:p>
    <w:p w:rsidR="00CC05FA" w:rsidRPr="009713CD" w:rsidRDefault="00CC05FA" w:rsidP="00CC05FA">
      <w:pPr>
        <w:ind w:firstLineChars="192" w:firstLine="424"/>
        <w:outlineLvl w:val="2"/>
        <w:rPr>
          <w:b/>
          <w:sz w:val="22"/>
        </w:rPr>
      </w:pPr>
      <w:bookmarkStart w:id="12" w:name="_Toc497211599"/>
      <w:bookmarkStart w:id="13" w:name="_Toc193204604"/>
      <w:r w:rsidRPr="009713CD">
        <w:rPr>
          <w:rFonts w:hint="eastAsia"/>
          <w:b/>
          <w:sz w:val="22"/>
        </w:rPr>
        <w:t>3</w:t>
      </w:r>
      <w:r w:rsidRPr="009713CD">
        <w:rPr>
          <w:b/>
          <w:sz w:val="22"/>
        </w:rPr>
        <w:t>承包方式</w:t>
      </w:r>
      <w:bookmarkEnd w:id="12"/>
      <w:bookmarkEnd w:id="13"/>
    </w:p>
    <w:p w:rsidR="00CC05FA" w:rsidRPr="009713CD" w:rsidRDefault="00CC05FA" w:rsidP="00CC05FA">
      <w:pPr>
        <w:pStyle w:val="af3"/>
        <w:spacing w:line="300" w:lineRule="auto"/>
        <w:ind w:firstLineChars="192" w:firstLine="422"/>
        <w:rPr>
          <w:sz w:val="22"/>
        </w:rPr>
      </w:pPr>
      <w:r w:rsidRPr="009713CD">
        <w:rPr>
          <w:rFonts w:hint="eastAsia"/>
          <w:sz w:val="22"/>
        </w:rPr>
        <w:t>3</w:t>
      </w:r>
      <w:r w:rsidRPr="009713CD">
        <w:rPr>
          <w:sz w:val="22"/>
        </w:rPr>
        <w:t xml:space="preserve">.1 </w:t>
      </w:r>
      <w:r w:rsidRPr="009713CD">
        <w:rPr>
          <w:sz w:val="22"/>
        </w:rPr>
        <w:t>依照本项目的</w:t>
      </w:r>
      <w:r w:rsidRPr="009713CD">
        <w:rPr>
          <w:rFonts w:hint="eastAsia"/>
          <w:sz w:val="22"/>
        </w:rPr>
        <w:t>磋商</w:t>
      </w:r>
      <w:r w:rsidRPr="009713CD">
        <w:rPr>
          <w:sz w:val="22"/>
        </w:rPr>
        <w:t>范围和内容，</w:t>
      </w:r>
      <w:r w:rsidRPr="009713CD">
        <w:rPr>
          <w:rFonts w:hint="eastAsia"/>
          <w:sz w:val="22"/>
        </w:rPr>
        <w:t>成交供应商</w:t>
      </w:r>
      <w:r w:rsidRPr="009713CD">
        <w:rPr>
          <w:sz w:val="22"/>
        </w:rPr>
        <w:t>以</w:t>
      </w:r>
      <w:r w:rsidRPr="00A82C64">
        <w:rPr>
          <w:rFonts w:hint="eastAsia"/>
          <w:color w:val="FF0000"/>
          <w:sz w:val="22"/>
          <w:u w:val="single"/>
        </w:rPr>
        <w:t>包质包量、包安全可靠的方式</w:t>
      </w:r>
      <w:r w:rsidRPr="009713CD">
        <w:rPr>
          <w:sz w:val="22"/>
        </w:rPr>
        <w:t>实施项目承包。</w:t>
      </w:r>
    </w:p>
    <w:p w:rsidR="00CC05FA" w:rsidRPr="009713CD" w:rsidRDefault="00CC05FA" w:rsidP="00CC05FA">
      <w:pPr>
        <w:pStyle w:val="af3"/>
        <w:spacing w:line="300" w:lineRule="auto"/>
        <w:ind w:firstLineChars="192" w:firstLine="422"/>
        <w:rPr>
          <w:sz w:val="22"/>
        </w:rPr>
      </w:pPr>
      <w:r w:rsidRPr="009713CD">
        <w:rPr>
          <w:rFonts w:hint="eastAsia"/>
          <w:sz w:val="22"/>
        </w:rPr>
        <w:t>3</w:t>
      </w:r>
      <w:r w:rsidRPr="009713CD">
        <w:rPr>
          <w:sz w:val="22"/>
        </w:rPr>
        <w:t xml:space="preserve">.2 </w:t>
      </w:r>
      <w:r w:rsidRPr="009713CD">
        <w:rPr>
          <w:sz w:val="22"/>
        </w:rPr>
        <w:t>本项目不允许分包。</w:t>
      </w:r>
    </w:p>
    <w:p w:rsidR="00CC05FA" w:rsidRPr="009713CD" w:rsidRDefault="00CC05FA" w:rsidP="00CC05FA">
      <w:pPr>
        <w:ind w:firstLineChars="192" w:firstLine="424"/>
        <w:outlineLvl w:val="2"/>
        <w:rPr>
          <w:b/>
          <w:sz w:val="22"/>
        </w:rPr>
      </w:pPr>
      <w:bookmarkStart w:id="14" w:name="_Toc497211600"/>
      <w:bookmarkStart w:id="15" w:name="_Toc193204605"/>
      <w:r w:rsidRPr="009713CD">
        <w:rPr>
          <w:rFonts w:hint="eastAsia"/>
          <w:b/>
          <w:sz w:val="22"/>
        </w:rPr>
        <w:t>4</w:t>
      </w:r>
      <w:r w:rsidRPr="009713CD">
        <w:rPr>
          <w:b/>
          <w:sz w:val="22"/>
        </w:rPr>
        <w:t>合同签订方式</w:t>
      </w:r>
      <w:bookmarkEnd w:id="14"/>
      <w:bookmarkEnd w:id="15"/>
    </w:p>
    <w:p w:rsidR="00CC05FA" w:rsidRPr="009713CD" w:rsidRDefault="00CC05FA" w:rsidP="00CC05FA">
      <w:pPr>
        <w:pStyle w:val="af3"/>
        <w:spacing w:line="300" w:lineRule="auto"/>
        <w:ind w:firstLineChars="192" w:firstLine="422"/>
        <w:rPr>
          <w:sz w:val="22"/>
        </w:rPr>
      </w:pPr>
      <w:r w:rsidRPr="009713CD">
        <w:rPr>
          <w:rFonts w:hint="eastAsia"/>
          <w:sz w:val="22"/>
        </w:rPr>
        <w:t>4</w:t>
      </w:r>
      <w:r w:rsidRPr="009713CD">
        <w:rPr>
          <w:sz w:val="22"/>
        </w:rPr>
        <w:t xml:space="preserve">.1 </w:t>
      </w:r>
      <w:r w:rsidRPr="009713CD">
        <w:rPr>
          <w:sz w:val="22"/>
        </w:rPr>
        <w:t>本项目合同的标的、价格、质量及验收标准、考核管理、履约期限等主要条款应当与</w:t>
      </w:r>
      <w:r w:rsidRPr="009713CD">
        <w:rPr>
          <w:rFonts w:hint="eastAsia"/>
          <w:sz w:val="22"/>
        </w:rPr>
        <w:t>磋商</w:t>
      </w:r>
      <w:r w:rsidRPr="009713CD">
        <w:rPr>
          <w:sz w:val="22"/>
        </w:rPr>
        <w:t>文件和</w:t>
      </w:r>
      <w:r w:rsidRPr="009713CD">
        <w:rPr>
          <w:rFonts w:hint="eastAsia"/>
          <w:sz w:val="22"/>
        </w:rPr>
        <w:t>成交供应商响应</w:t>
      </w:r>
      <w:r w:rsidRPr="009713CD">
        <w:rPr>
          <w:sz w:val="22"/>
        </w:rPr>
        <w:t>文件的内容一致，并互相补充和解释。</w:t>
      </w:r>
    </w:p>
    <w:p w:rsidR="00CC05FA" w:rsidRPr="009713CD" w:rsidRDefault="00CC05FA" w:rsidP="00CC05FA">
      <w:pPr>
        <w:ind w:firstLineChars="192" w:firstLine="424"/>
        <w:outlineLvl w:val="2"/>
        <w:rPr>
          <w:b/>
          <w:sz w:val="22"/>
        </w:rPr>
      </w:pPr>
      <w:bookmarkStart w:id="16" w:name="_Toc497211601"/>
      <w:bookmarkStart w:id="17" w:name="_Toc193204606"/>
      <w:r w:rsidRPr="009713CD">
        <w:rPr>
          <w:rFonts w:hint="eastAsia"/>
          <w:b/>
          <w:sz w:val="22"/>
        </w:rPr>
        <w:t>5</w:t>
      </w:r>
      <w:r w:rsidRPr="009713CD">
        <w:rPr>
          <w:b/>
          <w:sz w:val="22"/>
        </w:rPr>
        <w:t>结算原则和支付方式</w:t>
      </w:r>
      <w:bookmarkEnd w:id="16"/>
      <w:bookmarkEnd w:id="17"/>
    </w:p>
    <w:p w:rsidR="00CC05FA" w:rsidRPr="009713CD" w:rsidRDefault="00CC05FA" w:rsidP="00CC05FA">
      <w:pPr>
        <w:pStyle w:val="af3"/>
        <w:spacing w:line="300" w:lineRule="auto"/>
        <w:ind w:firstLineChars="192" w:firstLine="422"/>
        <w:rPr>
          <w:sz w:val="22"/>
        </w:rPr>
      </w:pPr>
      <w:r w:rsidRPr="009713CD">
        <w:rPr>
          <w:rFonts w:hint="eastAsia"/>
          <w:sz w:val="22"/>
        </w:rPr>
        <w:t>5</w:t>
      </w:r>
      <w:r w:rsidRPr="009713CD">
        <w:rPr>
          <w:sz w:val="22"/>
        </w:rPr>
        <w:t xml:space="preserve">.1 </w:t>
      </w:r>
      <w:r w:rsidRPr="009713CD">
        <w:rPr>
          <w:sz w:val="22"/>
        </w:rPr>
        <w:t>结算原则</w:t>
      </w:r>
    </w:p>
    <w:p w:rsidR="00CC05FA" w:rsidRPr="009713CD" w:rsidRDefault="00CC05FA" w:rsidP="00CC05FA">
      <w:pPr>
        <w:pStyle w:val="af3"/>
        <w:spacing w:line="300" w:lineRule="auto"/>
        <w:ind w:firstLineChars="192" w:firstLine="422"/>
        <w:rPr>
          <w:sz w:val="22"/>
        </w:rPr>
      </w:pPr>
      <w:r w:rsidRPr="009713CD">
        <w:rPr>
          <w:rFonts w:hint="eastAsia"/>
          <w:sz w:val="22"/>
        </w:rPr>
        <w:t>5</w:t>
      </w:r>
      <w:r w:rsidRPr="009713CD">
        <w:rPr>
          <w:sz w:val="22"/>
        </w:rPr>
        <w:t>.1.1</w:t>
      </w:r>
      <w:r w:rsidRPr="009713CD">
        <w:rPr>
          <w:sz w:val="22"/>
        </w:rPr>
        <w:t>本项目合同总价不变，采购人不会因政策性调价、人工成本、材料、设备使用年限增长引起的维修成本增加和效能衰减等因素（不可抗力除外）的变动而进行调整。</w:t>
      </w:r>
    </w:p>
    <w:p w:rsidR="00CC05FA" w:rsidRPr="009713CD" w:rsidRDefault="00CC05FA" w:rsidP="00CC05FA">
      <w:pPr>
        <w:pStyle w:val="af3"/>
        <w:spacing w:line="300" w:lineRule="auto"/>
        <w:ind w:firstLineChars="192" w:firstLine="422"/>
        <w:rPr>
          <w:sz w:val="22"/>
        </w:rPr>
      </w:pPr>
      <w:r w:rsidRPr="009713CD">
        <w:rPr>
          <w:rFonts w:hint="eastAsia"/>
          <w:sz w:val="22"/>
        </w:rPr>
        <w:t>5</w:t>
      </w:r>
      <w:r w:rsidRPr="009713CD">
        <w:rPr>
          <w:sz w:val="22"/>
        </w:rPr>
        <w:t xml:space="preserve">.2 </w:t>
      </w:r>
      <w:r w:rsidRPr="009713CD">
        <w:rPr>
          <w:sz w:val="22"/>
        </w:rPr>
        <w:t>支付方式</w:t>
      </w:r>
    </w:p>
    <w:p w:rsidR="00CC05FA" w:rsidRPr="009713CD" w:rsidRDefault="00CC05FA" w:rsidP="00CC05FA">
      <w:pPr>
        <w:pStyle w:val="af3"/>
        <w:spacing w:line="300" w:lineRule="auto"/>
        <w:ind w:firstLineChars="192" w:firstLine="422"/>
        <w:rPr>
          <w:bCs/>
          <w:sz w:val="22"/>
        </w:rPr>
      </w:pPr>
      <w:r w:rsidRPr="009713CD">
        <w:rPr>
          <w:rFonts w:hint="eastAsia"/>
          <w:bCs/>
          <w:sz w:val="22"/>
        </w:rPr>
        <w:t>5</w:t>
      </w:r>
      <w:r w:rsidRPr="009713CD">
        <w:rPr>
          <w:bCs/>
          <w:sz w:val="22"/>
        </w:rPr>
        <w:t xml:space="preserve">.2.1 </w:t>
      </w:r>
      <w:r w:rsidRPr="009713CD">
        <w:rPr>
          <w:bCs/>
          <w:sz w:val="22"/>
        </w:rPr>
        <w:t>本项目合同金额采用</w:t>
      </w:r>
      <w:r w:rsidRPr="009713CD">
        <w:rPr>
          <w:b/>
          <w:color w:val="FF0000"/>
          <w:kern w:val="2"/>
          <w:sz w:val="22"/>
          <w:szCs w:val="22"/>
          <w:u w:val="single"/>
        </w:rPr>
        <w:t>分期付款</w:t>
      </w:r>
      <w:r w:rsidRPr="009713CD">
        <w:rPr>
          <w:bCs/>
          <w:sz w:val="22"/>
        </w:rPr>
        <w:t>方式，在采购人和</w:t>
      </w:r>
      <w:r w:rsidRPr="009713CD">
        <w:rPr>
          <w:rFonts w:hint="eastAsia"/>
          <w:bCs/>
          <w:sz w:val="22"/>
        </w:rPr>
        <w:t>成交供应商</w:t>
      </w:r>
      <w:r w:rsidRPr="009713CD">
        <w:rPr>
          <w:bCs/>
          <w:sz w:val="22"/>
        </w:rPr>
        <w:t>合同签订后，且财政资金到位后，按下款要求支付相应的合同款项。</w:t>
      </w:r>
    </w:p>
    <w:p w:rsidR="00CC05FA" w:rsidRPr="009713CD" w:rsidRDefault="00CC05FA" w:rsidP="00CC05FA">
      <w:pPr>
        <w:pStyle w:val="af3"/>
        <w:spacing w:line="300" w:lineRule="auto"/>
        <w:ind w:firstLineChars="192" w:firstLine="422"/>
        <w:rPr>
          <w:bCs/>
          <w:sz w:val="22"/>
        </w:rPr>
      </w:pPr>
      <w:r w:rsidRPr="009713CD">
        <w:rPr>
          <w:rFonts w:hint="eastAsia"/>
          <w:bCs/>
          <w:sz w:val="22"/>
        </w:rPr>
        <w:t>5</w:t>
      </w:r>
      <w:r w:rsidRPr="009713CD">
        <w:rPr>
          <w:bCs/>
          <w:sz w:val="22"/>
        </w:rPr>
        <w:t xml:space="preserve">.2.2 </w:t>
      </w:r>
      <w:r w:rsidRPr="009713CD">
        <w:rPr>
          <w:bCs/>
          <w:sz w:val="22"/>
        </w:rPr>
        <w:t>分期付款的时间进度要求和支付比例具体如下：</w:t>
      </w:r>
    </w:p>
    <w:p w:rsidR="00CC05FA" w:rsidRPr="00A82C64" w:rsidRDefault="00CC05FA" w:rsidP="00CC05FA">
      <w:pPr>
        <w:snapToGrid w:val="0"/>
        <w:ind w:firstLineChars="192" w:firstLine="422"/>
        <w:jc w:val="left"/>
        <w:rPr>
          <w:sz w:val="22"/>
        </w:rPr>
      </w:pPr>
      <w:r w:rsidRPr="00A82C64">
        <w:rPr>
          <w:rFonts w:hint="eastAsia"/>
          <w:sz w:val="22"/>
        </w:rPr>
        <w:t>（</w:t>
      </w:r>
      <w:r w:rsidRPr="00A82C64">
        <w:rPr>
          <w:rFonts w:hint="eastAsia"/>
          <w:sz w:val="22"/>
        </w:rPr>
        <w:t>1</w:t>
      </w:r>
      <w:r w:rsidRPr="00A82C64">
        <w:rPr>
          <w:rFonts w:hint="eastAsia"/>
          <w:sz w:val="22"/>
        </w:rPr>
        <w:t>）第一笔付款</w:t>
      </w:r>
      <w:r w:rsidRPr="00A82C64">
        <w:rPr>
          <w:rFonts w:hint="eastAsia"/>
          <w:sz w:val="22"/>
        </w:rPr>
        <w:t>-</w:t>
      </w:r>
      <w:r w:rsidRPr="00A82C64">
        <w:rPr>
          <w:rFonts w:hint="eastAsia"/>
          <w:sz w:val="22"/>
        </w:rPr>
        <w:t>预付款：在本合同签订后</w:t>
      </w:r>
      <w:r w:rsidRPr="00A82C64">
        <w:rPr>
          <w:rFonts w:hint="eastAsia"/>
          <w:sz w:val="22"/>
        </w:rPr>
        <w:t>30</w:t>
      </w:r>
      <w:r w:rsidRPr="00A82C64">
        <w:rPr>
          <w:rFonts w:hint="eastAsia"/>
          <w:sz w:val="22"/>
        </w:rPr>
        <w:t>日内，支付合同金额</w:t>
      </w:r>
      <w:r w:rsidRPr="00A82C64">
        <w:rPr>
          <w:rFonts w:hint="eastAsia"/>
          <w:sz w:val="22"/>
        </w:rPr>
        <w:t>30%</w:t>
      </w:r>
      <w:r w:rsidRPr="00A82C64">
        <w:rPr>
          <w:rFonts w:hint="eastAsia"/>
          <w:sz w:val="22"/>
        </w:rPr>
        <w:t>的预付款；</w:t>
      </w:r>
    </w:p>
    <w:p w:rsidR="00CC05FA" w:rsidRPr="00A82C64" w:rsidRDefault="00CC05FA" w:rsidP="00CC05FA">
      <w:pPr>
        <w:snapToGrid w:val="0"/>
        <w:ind w:firstLineChars="192" w:firstLine="422"/>
        <w:jc w:val="left"/>
        <w:rPr>
          <w:sz w:val="22"/>
        </w:rPr>
      </w:pPr>
      <w:r w:rsidRPr="00A82C64">
        <w:rPr>
          <w:rFonts w:hint="eastAsia"/>
          <w:sz w:val="22"/>
        </w:rPr>
        <w:t>（</w:t>
      </w:r>
      <w:r w:rsidRPr="00A82C64">
        <w:rPr>
          <w:rFonts w:hint="eastAsia"/>
          <w:sz w:val="22"/>
        </w:rPr>
        <w:t>2</w:t>
      </w:r>
      <w:r w:rsidRPr="00A82C64">
        <w:rPr>
          <w:rFonts w:hint="eastAsia"/>
          <w:sz w:val="22"/>
        </w:rPr>
        <w:t>）第二笔付款</w:t>
      </w:r>
      <w:r w:rsidRPr="00A82C64">
        <w:rPr>
          <w:rFonts w:hint="eastAsia"/>
          <w:sz w:val="22"/>
        </w:rPr>
        <w:t>-</w:t>
      </w:r>
      <w:r w:rsidRPr="00A82C64">
        <w:rPr>
          <w:rFonts w:hint="eastAsia"/>
          <w:sz w:val="22"/>
        </w:rPr>
        <w:t>中期评估付款（</w:t>
      </w:r>
      <w:r w:rsidRPr="00A82C64">
        <w:rPr>
          <w:rFonts w:hint="eastAsia"/>
          <w:sz w:val="22"/>
        </w:rPr>
        <w:t>50%</w:t>
      </w:r>
      <w:r w:rsidRPr="00A82C64">
        <w:rPr>
          <w:rFonts w:hint="eastAsia"/>
          <w:sz w:val="22"/>
        </w:rPr>
        <w:t>）：采购人收到供应商关于系统中期评估意见、合同规定的有关资料、以及发票（经审核符合要求）后十个工作日内，支付款项，但该付款行为不构成对系统的验收；</w:t>
      </w:r>
      <w:r w:rsidRPr="00A82C64">
        <w:rPr>
          <w:rFonts w:hint="eastAsia"/>
          <w:sz w:val="22"/>
        </w:rPr>
        <w:t xml:space="preserve"> </w:t>
      </w:r>
    </w:p>
    <w:p w:rsidR="00CC05FA" w:rsidRPr="00A82C64" w:rsidRDefault="00CC05FA" w:rsidP="00CC05FA">
      <w:pPr>
        <w:snapToGrid w:val="0"/>
        <w:ind w:firstLineChars="192" w:firstLine="422"/>
        <w:jc w:val="left"/>
        <w:rPr>
          <w:sz w:val="22"/>
        </w:rPr>
      </w:pPr>
      <w:r w:rsidRPr="00A82C64">
        <w:rPr>
          <w:rFonts w:hint="eastAsia"/>
          <w:sz w:val="22"/>
        </w:rPr>
        <w:t>（</w:t>
      </w:r>
      <w:r w:rsidRPr="00A82C64">
        <w:rPr>
          <w:rFonts w:hint="eastAsia"/>
          <w:sz w:val="22"/>
        </w:rPr>
        <w:t>3</w:t>
      </w:r>
      <w:r w:rsidRPr="00A82C64">
        <w:rPr>
          <w:rFonts w:hint="eastAsia"/>
          <w:sz w:val="22"/>
        </w:rPr>
        <w:t>）第三笔付款</w:t>
      </w:r>
      <w:r w:rsidRPr="00A82C64">
        <w:rPr>
          <w:rFonts w:hint="eastAsia"/>
          <w:sz w:val="22"/>
        </w:rPr>
        <w:t>-</w:t>
      </w:r>
      <w:r w:rsidRPr="00A82C64">
        <w:rPr>
          <w:rFonts w:hint="eastAsia"/>
          <w:sz w:val="22"/>
        </w:rPr>
        <w:t>最终验收付款（</w:t>
      </w:r>
      <w:r w:rsidRPr="00A82C64">
        <w:rPr>
          <w:rFonts w:hint="eastAsia"/>
          <w:sz w:val="22"/>
        </w:rPr>
        <w:t>20%</w:t>
      </w:r>
      <w:r w:rsidRPr="00A82C64">
        <w:rPr>
          <w:rFonts w:hint="eastAsia"/>
          <w:sz w:val="22"/>
        </w:rPr>
        <w:t>）：采购人收到行业主管部门出具的关于本项目的验收证书（由甲乙双方及有关部门签署）、合同规定的有关资料（一式二份）、发票正本（一份）后十个工作日内，支付剩余款项。</w:t>
      </w:r>
    </w:p>
    <w:p w:rsidR="00CC05FA" w:rsidRPr="009713CD" w:rsidRDefault="00CC05FA" w:rsidP="00CC05FA">
      <w:pPr>
        <w:pStyle w:val="af3"/>
        <w:spacing w:line="300" w:lineRule="auto"/>
        <w:ind w:firstLineChars="192" w:firstLine="422"/>
        <w:rPr>
          <w:sz w:val="22"/>
        </w:rPr>
      </w:pPr>
      <w:r w:rsidRPr="009713CD">
        <w:rPr>
          <w:rFonts w:hint="eastAsia"/>
          <w:sz w:val="22"/>
        </w:rPr>
        <w:t>5</w:t>
      </w:r>
      <w:r w:rsidRPr="009713CD">
        <w:rPr>
          <w:sz w:val="22"/>
        </w:rPr>
        <w:t>.3</w:t>
      </w:r>
      <w:r w:rsidRPr="009713CD">
        <w:rPr>
          <w:rFonts w:hint="eastAsia"/>
          <w:sz w:val="22"/>
        </w:rPr>
        <w:t>成交供应商</w:t>
      </w:r>
      <w:r w:rsidRPr="009713CD">
        <w:rPr>
          <w:sz w:val="22"/>
        </w:rPr>
        <w:t>因自身原因造成返工的工作量，采购人将不予计量和支付。</w:t>
      </w:r>
    </w:p>
    <w:p w:rsidR="00CC05FA" w:rsidRPr="009713CD" w:rsidRDefault="00CC05FA" w:rsidP="00CC05FA">
      <w:pPr>
        <w:snapToGrid w:val="0"/>
        <w:spacing w:line="360" w:lineRule="auto"/>
        <w:ind w:firstLineChars="200" w:firstLine="440"/>
        <w:jc w:val="left"/>
        <w:rPr>
          <w:color w:val="FF0000"/>
          <w:sz w:val="22"/>
        </w:rPr>
      </w:pPr>
      <w:r w:rsidRPr="009713CD">
        <w:rPr>
          <w:rFonts w:hint="eastAsia"/>
          <w:color w:val="FF0000"/>
          <w:sz w:val="22"/>
        </w:rPr>
        <w:t>5.4</w:t>
      </w:r>
      <w:r w:rsidRPr="009713CD">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9713CD">
        <w:rPr>
          <w:color w:val="FF0000"/>
          <w:sz w:val="22"/>
        </w:rPr>
        <w:t>1</w:t>
      </w:r>
      <w:r w:rsidRPr="009713CD">
        <w:rPr>
          <w:rFonts w:hint="eastAsia"/>
          <w:color w:val="FF0000"/>
          <w:sz w:val="22"/>
        </w:rPr>
        <w:t>年期贷款市场报价利率。</w:t>
      </w:r>
    </w:p>
    <w:p w:rsidR="00CC05FA" w:rsidRPr="009713CD" w:rsidRDefault="00CC05FA" w:rsidP="00CC05FA">
      <w:pPr>
        <w:rPr>
          <w:sz w:val="20"/>
          <w:szCs w:val="20"/>
        </w:rPr>
      </w:pPr>
    </w:p>
    <w:p w:rsidR="00CC05FA" w:rsidRPr="009713CD" w:rsidRDefault="00CC05FA" w:rsidP="00CC05FA">
      <w:pPr>
        <w:adjustRightInd w:val="0"/>
        <w:snapToGrid w:val="0"/>
        <w:jc w:val="center"/>
        <w:outlineLvl w:val="1"/>
        <w:rPr>
          <w:rFonts w:eastAsia="黑体"/>
          <w:color w:val="000000"/>
          <w:sz w:val="30"/>
          <w:szCs w:val="30"/>
        </w:rPr>
      </w:pPr>
      <w:bookmarkStart w:id="18" w:name="_Toc497211602"/>
      <w:bookmarkStart w:id="19" w:name="_Toc193204607"/>
      <w:r w:rsidRPr="009713CD">
        <w:rPr>
          <w:rFonts w:eastAsia="黑体"/>
          <w:color w:val="000000"/>
          <w:sz w:val="30"/>
          <w:szCs w:val="30"/>
        </w:rPr>
        <w:t>三、技术质量要求</w:t>
      </w:r>
      <w:bookmarkEnd w:id="18"/>
      <w:bookmarkEnd w:id="19"/>
    </w:p>
    <w:p w:rsidR="00CC05FA" w:rsidRPr="009713CD" w:rsidRDefault="00CC05FA" w:rsidP="00CC05FA">
      <w:pPr>
        <w:ind w:firstLineChars="192" w:firstLine="424"/>
        <w:outlineLvl w:val="2"/>
        <w:rPr>
          <w:b/>
          <w:sz w:val="22"/>
        </w:rPr>
      </w:pPr>
      <w:bookmarkStart w:id="20" w:name="_Toc497211603"/>
      <w:bookmarkStart w:id="21" w:name="_Toc193204608"/>
      <w:r w:rsidRPr="009713CD">
        <w:rPr>
          <w:rFonts w:hint="eastAsia"/>
          <w:b/>
          <w:sz w:val="22"/>
        </w:rPr>
        <w:t>6</w:t>
      </w:r>
      <w:r w:rsidRPr="009713CD">
        <w:rPr>
          <w:b/>
          <w:sz w:val="22"/>
        </w:rPr>
        <w:t>适用技术规范与规范性文件</w:t>
      </w:r>
      <w:bookmarkEnd w:id="20"/>
      <w:bookmarkEnd w:id="21"/>
    </w:p>
    <w:p w:rsidR="00CC05FA" w:rsidRDefault="00CC05FA" w:rsidP="00CC05FA">
      <w:pPr>
        <w:pStyle w:val="af3"/>
        <w:adjustRightInd w:val="0"/>
        <w:snapToGrid w:val="0"/>
        <w:spacing w:line="300" w:lineRule="auto"/>
        <w:ind w:firstLineChars="192" w:firstLine="422"/>
        <w:rPr>
          <w:bCs/>
          <w:sz w:val="22"/>
        </w:rPr>
      </w:pPr>
      <w:r>
        <w:rPr>
          <w:rFonts w:hint="eastAsia"/>
          <w:bCs/>
          <w:sz w:val="22"/>
        </w:rPr>
        <w:t>《系统与软件工程</w:t>
      </w:r>
      <w:r>
        <w:rPr>
          <w:rFonts w:hint="eastAsia"/>
          <w:bCs/>
          <w:sz w:val="22"/>
        </w:rPr>
        <w:t xml:space="preserve"> </w:t>
      </w:r>
      <w:r>
        <w:rPr>
          <w:rFonts w:hint="eastAsia"/>
          <w:bCs/>
          <w:sz w:val="22"/>
        </w:rPr>
        <w:t>软件生存周期过程》，</w:t>
      </w:r>
      <w:r>
        <w:rPr>
          <w:rFonts w:hint="eastAsia"/>
          <w:bCs/>
          <w:sz w:val="22"/>
        </w:rPr>
        <w:t>GB/T 8566-2022</w:t>
      </w:r>
    </w:p>
    <w:p w:rsidR="00CC05FA" w:rsidRDefault="00CC05FA" w:rsidP="00CC05FA">
      <w:pPr>
        <w:pStyle w:val="af3"/>
        <w:adjustRightInd w:val="0"/>
        <w:snapToGrid w:val="0"/>
        <w:spacing w:line="300" w:lineRule="auto"/>
        <w:ind w:firstLineChars="192" w:firstLine="422"/>
        <w:rPr>
          <w:bCs/>
          <w:sz w:val="22"/>
        </w:rPr>
      </w:pPr>
      <w:r>
        <w:rPr>
          <w:rFonts w:hint="eastAsia"/>
          <w:bCs/>
          <w:sz w:val="22"/>
        </w:rPr>
        <w:t>《计算机软件文档编制规范》，</w:t>
      </w:r>
      <w:r>
        <w:rPr>
          <w:rFonts w:hint="eastAsia"/>
          <w:bCs/>
          <w:sz w:val="22"/>
        </w:rPr>
        <w:t xml:space="preserve">GB/T 8567-2006 </w:t>
      </w:r>
    </w:p>
    <w:p w:rsidR="00CC05FA" w:rsidRDefault="00CC05FA" w:rsidP="00CC05FA">
      <w:pPr>
        <w:pStyle w:val="af3"/>
        <w:adjustRightInd w:val="0"/>
        <w:snapToGrid w:val="0"/>
        <w:spacing w:line="300" w:lineRule="auto"/>
        <w:ind w:firstLineChars="192" w:firstLine="422"/>
        <w:rPr>
          <w:bCs/>
          <w:sz w:val="22"/>
        </w:rPr>
      </w:pPr>
      <w:r>
        <w:rPr>
          <w:rFonts w:hint="eastAsia"/>
          <w:bCs/>
          <w:sz w:val="22"/>
        </w:rPr>
        <w:t>《系统与软件工程</w:t>
      </w:r>
      <w:r>
        <w:rPr>
          <w:rFonts w:hint="eastAsia"/>
          <w:bCs/>
          <w:sz w:val="22"/>
        </w:rPr>
        <w:t xml:space="preserve"> </w:t>
      </w:r>
      <w:r>
        <w:rPr>
          <w:rFonts w:hint="eastAsia"/>
          <w:bCs/>
          <w:sz w:val="22"/>
        </w:rPr>
        <w:t>软件生存周期过程》，</w:t>
      </w:r>
      <w:r>
        <w:rPr>
          <w:rFonts w:hint="eastAsia"/>
          <w:bCs/>
          <w:sz w:val="22"/>
        </w:rPr>
        <w:t>GB/T 8566-2022</w:t>
      </w:r>
    </w:p>
    <w:p w:rsidR="00CC05FA" w:rsidRDefault="00CC05FA" w:rsidP="00CC05FA">
      <w:pPr>
        <w:pStyle w:val="af3"/>
        <w:adjustRightInd w:val="0"/>
        <w:snapToGrid w:val="0"/>
        <w:spacing w:line="300" w:lineRule="auto"/>
        <w:ind w:firstLineChars="192" w:firstLine="422"/>
        <w:rPr>
          <w:bCs/>
          <w:sz w:val="22"/>
        </w:rPr>
      </w:pPr>
      <w:r>
        <w:rPr>
          <w:rFonts w:hint="eastAsia"/>
          <w:bCs/>
          <w:sz w:val="22"/>
        </w:rPr>
        <w:t>《系统与软件工程</w:t>
      </w:r>
      <w:r>
        <w:rPr>
          <w:rFonts w:hint="eastAsia"/>
          <w:bCs/>
          <w:sz w:val="22"/>
        </w:rPr>
        <w:t xml:space="preserve"> </w:t>
      </w:r>
      <w:r>
        <w:rPr>
          <w:rFonts w:hint="eastAsia"/>
          <w:bCs/>
          <w:sz w:val="22"/>
        </w:rPr>
        <w:t>用户文档的管理者要求》，</w:t>
      </w:r>
      <w:r>
        <w:rPr>
          <w:rFonts w:hint="eastAsia"/>
          <w:bCs/>
          <w:sz w:val="22"/>
        </w:rPr>
        <w:t>GB/T 16680-2015</w:t>
      </w:r>
    </w:p>
    <w:p w:rsidR="00CC05FA" w:rsidRDefault="00CC05FA" w:rsidP="00CC05FA">
      <w:pPr>
        <w:pStyle w:val="af3"/>
        <w:adjustRightInd w:val="0"/>
        <w:snapToGrid w:val="0"/>
        <w:spacing w:line="300" w:lineRule="auto"/>
        <w:ind w:firstLineChars="192" w:firstLine="422"/>
        <w:rPr>
          <w:bCs/>
          <w:sz w:val="22"/>
        </w:rPr>
      </w:pPr>
      <w:r>
        <w:rPr>
          <w:rFonts w:hint="eastAsia"/>
          <w:bCs/>
          <w:sz w:val="22"/>
        </w:rPr>
        <w:lastRenderedPageBreak/>
        <w:t>《信息安全技术</w:t>
      </w:r>
      <w:r>
        <w:rPr>
          <w:rFonts w:hint="eastAsia"/>
          <w:bCs/>
          <w:sz w:val="22"/>
        </w:rPr>
        <w:t xml:space="preserve"> </w:t>
      </w:r>
      <w:r>
        <w:rPr>
          <w:rFonts w:hint="eastAsia"/>
          <w:bCs/>
          <w:sz w:val="22"/>
        </w:rPr>
        <w:t>网络安全等级保护基本要求》，</w:t>
      </w:r>
      <w:r>
        <w:rPr>
          <w:rFonts w:hint="eastAsia"/>
          <w:bCs/>
          <w:sz w:val="22"/>
        </w:rPr>
        <w:t>GB/T 22239-2019</w:t>
      </w:r>
    </w:p>
    <w:p w:rsidR="00CC05FA" w:rsidRPr="009713CD" w:rsidRDefault="00CC05FA" w:rsidP="00CC05FA">
      <w:pPr>
        <w:snapToGrid w:val="0"/>
        <w:ind w:firstLineChars="192" w:firstLine="422"/>
        <w:rPr>
          <w:b/>
          <w:color w:val="FF0000"/>
          <w:sz w:val="22"/>
          <w:u w:val="wavyHeavy"/>
        </w:rPr>
      </w:pPr>
      <w:r>
        <w:rPr>
          <w:rFonts w:hint="eastAsia"/>
          <w:bCs/>
          <w:sz w:val="22"/>
        </w:rPr>
        <w:t>《信息安全技术</w:t>
      </w:r>
      <w:r>
        <w:rPr>
          <w:rFonts w:hint="eastAsia"/>
          <w:bCs/>
          <w:sz w:val="22"/>
        </w:rPr>
        <w:t xml:space="preserve"> </w:t>
      </w:r>
      <w:r>
        <w:rPr>
          <w:rFonts w:hint="eastAsia"/>
          <w:bCs/>
          <w:sz w:val="22"/>
        </w:rPr>
        <w:t>网络安全等级保护安全管理中心技术要求》，</w:t>
      </w:r>
      <w:r>
        <w:rPr>
          <w:rFonts w:hint="eastAsia"/>
          <w:bCs/>
          <w:sz w:val="22"/>
        </w:rPr>
        <w:t>GB/T 36958-2018</w:t>
      </w:r>
    </w:p>
    <w:p w:rsidR="00CC05FA" w:rsidRPr="009713CD" w:rsidRDefault="00CC05FA" w:rsidP="00CC05FA">
      <w:pPr>
        <w:snapToGrid w:val="0"/>
        <w:ind w:firstLineChars="200" w:firstLine="440"/>
        <w:jc w:val="left"/>
        <w:rPr>
          <w:sz w:val="22"/>
        </w:rPr>
      </w:pPr>
      <w:r w:rsidRPr="009713CD">
        <w:rPr>
          <w:sz w:val="22"/>
        </w:rPr>
        <w:t>各</w:t>
      </w:r>
      <w:r w:rsidRPr="009713CD">
        <w:rPr>
          <w:rFonts w:hint="eastAsia"/>
          <w:sz w:val="22"/>
        </w:rPr>
        <w:t>供应商</w:t>
      </w:r>
      <w:r w:rsidRPr="009713CD">
        <w:rPr>
          <w:sz w:val="22"/>
        </w:rPr>
        <w:t>应充分注意，凡涉及国家或行业管理部门颁发的相关规范、规程和标准，无论其是否在本</w:t>
      </w:r>
      <w:r w:rsidRPr="009713CD">
        <w:rPr>
          <w:rFonts w:hint="eastAsia"/>
          <w:sz w:val="22"/>
        </w:rPr>
        <w:t>磋商</w:t>
      </w:r>
      <w:r w:rsidRPr="009713CD">
        <w:rPr>
          <w:sz w:val="22"/>
        </w:rPr>
        <w:t>文件中列明，</w:t>
      </w:r>
      <w:r w:rsidRPr="009713CD">
        <w:rPr>
          <w:rFonts w:hint="eastAsia"/>
          <w:sz w:val="22"/>
        </w:rPr>
        <w:t>供应商</w:t>
      </w:r>
      <w:r w:rsidRPr="009713CD">
        <w:rPr>
          <w:sz w:val="22"/>
        </w:rPr>
        <w:t>应无条件执行。标准、规范等不一致的，以要求高者为准。</w:t>
      </w:r>
    </w:p>
    <w:p w:rsidR="00CC05FA" w:rsidRPr="009713CD" w:rsidRDefault="00CC05FA" w:rsidP="00CC05FA">
      <w:pPr>
        <w:ind w:firstLineChars="192" w:firstLine="424"/>
        <w:outlineLvl w:val="2"/>
        <w:rPr>
          <w:b/>
          <w:sz w:val="22"/>
        </w:rPr>
      </w:pPr>
      <w:bookmarkStart w:id="22" w:name="_Toc497211604"/>
      <w:bookmarkStart w:id="23" w:name="_Toc193204609"/>
      <w:r w:rsidRPr="009713CD">
        <w:rPr>
          <w:rFonts w:hint="eastAsia"/>
          <w:b/>
          <w:sz w:val="22"/>
        </w:rPr>
        <w:t>7</w:t>
      </w:r>
      <w:r w:rsidRPr="009713CD">
        <w:rPr>
          <w:rFonts w:hint="eastAsia"/>
          <w:b/>
          <w:sz w:val="22"/>
        </w:rPr>
        <w:t>磋商</w:t>
      </w:r>
      <w:r w:rsidRPr="009713CD">
        <w:rPr>
          <w:b/>
          <w:sz w:val="22"/>
        </w:rPr>
        <w:t>内容与要求</w:t>
      </w:r>
      <w:bookmarkEnd w:id="22"/>
      <w:bookmarkEnd w:id="23"/>
    </w:p>
    <w:p w:rsidR="00CC05FA" w:rsidRDefault="00CC05FA" w:rsidP="00CC05FA">
      <w:pPr>
        <w:pStyle w:val="af3"/>
        <w:spacing w:line="300" w:lineRule="auto"/>
        <w:ind w:firstLineChars="192" w:firstLine="422"/>
        <w:outlineLvl w:val="3"/>
        <w:rPr>
          <w:bCs/>
          <w:sz w:val="22"/>
        </w:rPr>
      </w:pPr>
      <w:r w:rsidRPr="009713CD">
        <w:rPr>
          <w:rFonts w:hint="eastAsia"/>
          <w:bCs/>
          <w:sz w:val="22"/>
        </w:rPr>
        <w:t>7</w:t>
      </w:r>
      <w:r w:rsidRPr="009713CD">
        <w:rPr>
          <w:bCs/>
          <w:sz w:val="22"/>
        </w:rPr>
        <w:t xml:space="preserve">.1 </w:t>
      </w:r>
      <w:r w:rsidRPr="009713CD">
        <w:rPr>
          <w:bCs/>
          <w:sz w:val="22"/>
        </w:rPr>
        <w:t>工作目标与总体要求</w:t>
      </w:r>
    </w:p>
    <w:p w:rsidR="00CC05FA" w:rsidRPr="009713CD" w:rsidRDefault="00CC05FA" w:rsidP="00CC05FA">
      <w:pPr>
        <w:pStyle w:val="af3"/>
        <w:spacing w:line="300" w:lineRule="auto"/>
        <w:ind w:firstLineChars="192" w:firstLine="403"/>
        <w:rPr>
          <w:bCs/>
          <w:sz w:val="22"/>
        </w:rPr>
      </w:pPr>
      <w:r>
        <w:rPr>
          <w:rFonts w:hint="eastAsia"/>
        </w:rPr>
        <w:t>深化基层减负和数据赋能，全面梳理浦东新区</w:t>
      </w:r>
      <w:r>
        <w:rPr>
          <w:rFonts w:hint="eastAsia"/>
        </w:rPr>
        <w:t>12</w:t>
      </w:r>
      <w:r>
        <w:rPr>
          <w:rFonts w:hint="eastAsia"/>
        </w:rPr>
        <w:t>个委办局面向居村端填报的信息系统。</w:t>
      </w:r>
      <w:r>
        <w:t>针对需居村采集的</w:t>
      </w:r>
      <w:r>
        <w:t>62</w:t>
      </w:r>
      <w:r>
        <w:t>项管理事项和</w:t>
      </w:r>
      <w:r>
        <w:t>516</w:t>
      </w:r>
      <w:r>
        <w:t>项数据</w:t>
      </w:r>
      <w:r>
        <w:rPr>
          <w:rFonts w:hint="eastAsia"/>
        </w:rPr>
        <w:t>，通过精简采集、系统整合、自动表单、大数据中心共享、数据智能预填等方式进行深度整合。实现社区基层业务常用系统通过平台的统一用户中心</w:t>
      </w:r>
      <w:r>
        <w:t>进行用户认证</w:t>
      </w:r>
      <w:r>
        <w:rPr>
          <w:rFonts w:hint="eastAsia"/>
        </w:rPr>
        <w:t>与权限管理，无缝接入市级基层治理平台系统。并且从区级层面孵化特色应用库，从而推动区级部门落到居村使用的信息系统、采集的管理事项和数据项的精简整合，构建市区一体的浦东新区基层治理平台，深化基层减负和数据赋能。</w:t>
      </w:r>
    </w:p>
    <w:p w:rsidR="00CC05FA" w:rsidRPr="009713CD" w:rsidRDefault="00CC05FA" w:rsidP="00CC05FA">
      <w:pPr>
        <w:pStyle w:val="af3"/>
        <w:spacing w:line="300" w:lineRule="auto"/>
        <w:ind w:firstLineChars="192" w:firstLine="422"/>
        <w:outlineLvl w:val="3"/>
        <w:rPr>
          <w:bCs/>
          <w:sz w:val="22"/>
        </w:rPr>
      </w:pPr>
      <w:r w:rsidRPr="009713CD">
        <w:rPr>
          <w:rFonts w:hint="eastAsia"/>
          <w:bCs/>
          <w:sz w:val="22"/>
        </w:rPr>
        <w:t>7</w:t>
      </w:r>
      <w:r w:rsidRPr="009713CD">
        <w:rPr>
          <w:bCs/>
          <w:sz w:val="22"/>
        </w:rPr>
        <w:t xml:space="preserve">.2 </w:t>
      </w:r>
      <w:r w:rsidRPr="009713CD">
        <w:rPr>
          <w:bCs/>
          <w:sz w:val="22"/>
        </w:rPr>
        <w:t>本项目</w:t>
      </w:r>
      <w:r w:rsidRPr="009713CD">
        <w:rPr>
          <w:rFonts w:hint="eastAsia"/>
          <w:bCs/>
          <w:sz w:val="22"/>
        </w:rPr>
        <w:t>磋商</w:t>
      </w:r>
      <w:r w:rsidRPr="009713CD">
        <w:rPr>
          <w:bCs/>
          <w:sz w:val="22"/>
        </w:rPr>
        <w:t>内容与具体质量要求（但不仅限于）详见下表。</w:t>
      </w:r>
    </w:p>
    <w:p w:rsidR="00CC05FA" w:rsidRPr="009713CD" w:rsidRDefault="00CC05FA" w:rsidP="00CC05FA">
      <w:pPr>
        <w:jc w:val="center"/>
        <w:rPr>
          <w:b/>
          <w:color w:val="FF0000"/>
          <w:sz w:val="22"/>
        </w:rPr>
      </w:pPr>
      <w:r w:rsidRPr="009713CD">
        <w:rPr>
          <w:b/>
          <w:sz w:val="22"/>
        </w:rPr>
        <w:t>工作量清单</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4819"/>
        <w:gridCol w:w="1241"/>
      </w:tblGrid>
      <w:tr w:rsidR="00CC05FA" w:rsidRPr="00E55691" w:rsidTr="00D47C21">
        <w:trPr>
          <w:trHeight w:val="425"/>
          <w:jc w:val="center"/>
        </w:trPr>
        <w:tc>
          <w:tcPr>
            <w:tcW w:w="817" w:type="dxa"/>
            <w:vAlign w:val="center"/>
          </w:tcPr>
          <w:p w:rsidR="00CC05FA" w:rsidRPr="00E55691" w:rsidRDefault="00CC05FA" w:rsidP="00D47C21">
            <w:pPr>
              <w:adjustRightInd w:val="0"/>
              <w:snapToGrid w:val="0"/>
              <w:jc w:val="center"/>
              <w:rPr>
                <w:b/>
                <w:sz w:val="22"/>
              </w:rPr>
            </w:pPr>
            <w:r w:rsidRPr="00E55691">
              <w:rPr>
                <w:b/>
                <w:sz w:val="22"/>
              </w:rPr>
              <w:t>序号</w:t>
            </w:r>
          </w:p>
        </w:tc>
        <w:tc>
          <w:tcPr>
            <w:tcW w:w="2410" w:type="dxa"/>
            <w:vAlign w:val="center"/>
          </w:tcPr>
          <w:p w:rsidR="00CC05FA" w:rsidRPr="00E55691" w:rsidRDefault="00CC05FA" w:rsidP="00D47C21">
            <w:pPr>
              <w:adjustRightInd w:val="0"/>
              <w:snapToGrid w:val="0"/>
              <w:jc w:val="center"/>
              <w:rPr>
                <w:b/>
                <w:sz w:val="22"/>
              </w:rPr>
            </w:pPr>
            <w:r w:rsidRPr="00E55691">
              <w:rPr>
                <w:b/>
                <w:sz w:val="22"/>
              </w:rPr>
              <w:t>模块名称</w:t>
            </w:r>
          </w:p>
        </w:tc>
        <w:tc>
          <w:tcPr>
            <w:tcW w:w="4819" w:type="dxa"/>
            <w:vAlign w:val="center"/>
          </w:tcPr>
          <w:p w:rsidR="00CC05FA" w:rsidRPr="00E55691" w:rsidRDefault="00CC05FA" w:rsidP="00D47C21">
            <w:pPr>
              <w:adjustRightInd w:val="0"/>
              <w:snapToGrid w:val="0"/>
              <w:jc w:val="center"/>
              <w:rPr>
                <w:b/>
                <w:sz w:val="22"/>
              </w:rPr>
            </w:pPr>
            <w:r w:rsidRPr="00E55691">
              <w:rPr>
                <w:b/>
                <w:sz w:val="22"/>
              </w:rPr>
              <w:t>功能及技术指标</w:t>
            </w:r>
          </w:p>
        </w:tc>
        <w:tc>
          <w:tcPr>
            <w:tcW w:w="1241" w:type="dxa"/>
            <w:vAlign w:val="center"/>
          </w:tcPr>
          <w:p w:rsidR="00CC05FA" w:rsidRPr="00E55691" w:rsidRDefault="00CC05FA" w:rsidP="00D47C21">
            <w:pPr>
              <w:adjustRightInd w:val="0"/>
              <w:snapToGrid w:val="0"/>
              <w:jc w:val="center"/>
              <w:rPr>
                <w:b/>
                <w:sz w:val="22"/>
              </w:rPr>
            </w:pPr>
            <w:r w:rsidRPr="00E55691">
              <w:rPr>
                <w:b/>
                <w:sz w:val="22"/>
              </w:rPr>
              <w:t>备注</w:t>
            </w:r>
          </w:p>
        </w:tc>
      </w:tr>
      <w:tr w:rsidR="00CC05FA" w:rsidRPr="00E55691" w:rsidTr="00D47C21">
        <w:trPr>
          <w:trHeight w:val="425"/>
          <w:jc w:val="center"/>
        </w:trPr>
        <w:tc>
          <w:tcPr>
            <w:tcW w:w="817" w:type="dxa"/>
            <w:vAlign w:val="center"/>
          </w:tcPr>
          <w:p w:rsidR="00CC05FA" w:rsidRPr="00E55691" w:rsidRDefault="00CC05FA" w:rsidP="00D47C21">
            <w:pPr>
              <w:adjustRightInd w:val="0"/>
              <w:snapToGrid w:val="0"/>
              <w:jc w:val="center"/>
              <w:rPr>
                <w:b/>
                <w:sz w:val="22"/>
              </w:rPr>
            </w:pPr>
            <w:r w:rsidRPr="00E55691">
              <w:rPr>
                <w:rFonts w:hint="eastAsia"/>
                <w:b/>
                <w:sz w:val="22"/>
              </w:rPr>
              <w:t>1</w:t>
            </w:r>
          </w:p>
        </w:tc>
        <w:tc>
          <w:tcPr>
            <w:tcW w:w="2410" w:type="dxa"/>
            <w:vAlign w:val="center"/>
          </w:tcPr>
          <w:p w:rsidR="00CC05FA" w:rsidRPr="00E55691" w:rsidRDefault="00CC05FA" w:rsidP="00D47C21">
            <w:pPr>
              <w:adjustRightInd w:val="0"/>
              <w:snapToGrid w:val="0"/>
              <w:jc w:val="center"/>
              <w:rPr>
                <w:rFonts w:asciiTheme="minorEastAsia" w:eastAsiaTheme="minorEastAsia" w:hAnsiTheme="minorEastAsia" w:cs="宋体"/>
                <w:b/>
                <w:kern w:val="0"/>
                <w:sz w:val="22"/>
              </w:rPr>
            </w:pPr>
            <w:r w:rsidRPr="00E55691">
              <w:rPr>
                <w:rFonts w:asciiTheme="minorEastAsia" w:eastAsiaTheme="minorEastAsia" w:hAnsiTheme="minorEastAsia" w:cs="宋体" w:hint="eastAsia"/>
                <w:b/>
                <w:kern w:val="0"/>
                <w:sz w:val="22"/>
              </w:rPr>
              <w:t>业务中台</w:t>
            </w:r>
          </w:p>
        </w:tc>
        <w:tc>
          <w:tcPr>
            <w:tcW w:w="4819" w:type="dxa"/>
            <w:vAlign w:val="center"/>
          </w:tcPr>
          <w:p w:rsidR="00CC05FA" w:rsidRPr="00E55691" w:rsidRDefault="00CC05FA" w:rsidP="00D47C21">
            <w:pPr>
              <w:adjustRightInd w:val="0"/>
              <w:snapToGrid w:val="0"/>
              <w:rPr>
                <w:rFonts w:asciiTheme="minorEastAsia" w:eastAsiaTheme="minorEastAsia" w:hAnsiTheme="minorEastAsia" w:cs="宋体"/>
                <w:kern w:val="0"/>
                <w:sz w:val="22"/>
              </w:rPr>
            </w:pPr>
            <w:r w:rsidRPr="00E55691">
              <w:rPr>
                <w:rFonts w:asciiTheme="minorEastAsia" w:eastAsiaTheme="minorEastAsia" w:hAnsiTheme="minorEastAsia" w:cs="宋体" w:hint="eastAsia"/>
                <w:kern w:val="0"/>
                <w:sz w:val="22"/>
              </w:rPr>
              <w:t>构建统一用户中心与集成总线，对接市、区权限，管理用户组织；制定标准对接区级特色场景并分发至市级平台；建设区级特色页面；提供消息转发服务，汇聚区级通知并连接市级消息中心。</w:t>
            </w:r>
          </w:p>
        </w:tc>
        <w:tc>
          <w:tcPr>
            <w:tcW w:w="1241" w:type="dxa"/>
            <w:vAlign w:val="center"/>
          </w:tcPr>
          <w:p w:rsidR="00CC05FA" w:rsidRPr="00E55691" w:rsidRDefault="00CC05FA" w:rsidP="00D47C21">
            <w:pPr>
              <w:adjustRightInd w:val="0"/>
              <w:snapToGrid w:val="0"/>
              <w:jc w:val="center"/>
              <w:rPr>
                <w:b/>
                <w:sz w:val="22"/>
              </w:rPr>
            </w:pPr>
          </w:p>
        </w:tc>
      </w:tr>
      <w:tr w:rsidR="00CC05FA" w:rsidRPr="00E55691" w:rsidTr="00D47C21">
        <w:trPr>
          <w:trHeight w:val="425"/>
          <w:jc w:val="center"/>
        </w:trPr>
        <w:tc>
          <w:tcPr>
            <w:tcW w:w="817" w:type="dxa"/>
            <w:vAlign w:val="center"/>
          </w:tcPr>
          <w:p w:rsidR="00CC05FA" w:rsidRPr="00E55691" w:rsidRDefault="00CC05FA" w:rsidP="00D47C21">
            <w:pPr>
              <w:adjustRightInd w:val="0"/>
              <w:snapToGrid w:val="0"/>
              <w:jc w:val="center"/>
              <w:rPr>
                <w:b/>
                <w:sz w:val="22"/>
              </w:rPr>
            </w:pPr>
            <w:r w:rsidRPr="00E55691">
              <w:rPr>
                <w:rFonts w:hint="eastAsia"/>
                <w:b/>
                <w:sz w:val="22"/>
              </w:rPr>
              <w:t>2</w:t>
            </w:r>
          </w:p>
        </w:tc>
        <w:tc>
          <w:tcPr>
            <w:tcW w:w="2410" w:type="dxa"/>
            <w:vAlign w:val="center"/>
          </w:tcPr>
          <w:p w:rsidR="00CC05FA" w:rsidRPr="00E55691" w:rsidRDefault="00CC05FA" w:rsidP="00D47C21">
            <w:pPr>
              <w:adjustRightInd w:val="0"/>
              <w:snapToGrid w:val="0"/>
              <w:jc w:val="center"/>
              <w:rPr>
                <w:rFonts w:asciiTheme="minorEastAsia" w:eastAsiaTheme="minorEastAsia" w:hAnsiTheme="minorEastAsia" w:cs="宋体"/>
                <w:b/>
                <w:kern w:val="0"/>
                <w:sz w:val="22"/>
              </w:rPr>
            </w:pPr>
            <w:r w:rsidRPr="00E55691">
              <w:rPr>
                <w:rFonts w:asciiTheme="minorEastAsia" w:eastAsiaTheme="minorEastAsia" w:hAnsiTheme="minorEastAsia" w:cs="宋体" w:hint="eastAsia"/>
                <w:b/>
                <w:kern w:val="0"/>
                <w:sz w:val="22"/>
              </w:rPr>
              <w:t>特色应用</w:t>
            </w:r>
          </w:p>
        </w:tc>
        <w:tc>
          <w:tcPr>
            <w:tcW w:w="4819" w:type="dxa"/>
            <w:vAlign w:val="center"/>
          </w:tcPr>
          <w:p w:rsidR="00CC05FA" w:rsidRPr="00E55691" w:rsidRDefault="00CC05FA" w:rsidP="00D47C21">
            <w:pPr>
              <w:adjustRightInd w:val="0"/>
              <w:snapToGrid w:val="0"/>
              <w:rPr>
                <w:rFonts w:asciiTheme="minorEastAsia" w:eastAsiaTheme="minorEastAsia" w:hAnsiTheme="minorEastAsia" w:cs="宋体"/>
                <w:kern w:val="0"/>
                <w:sz w:val="22"/>
              </w:rPr>
            </w:pPr>
            <w:r w:rsidRPr="00E55691">
              <w:rPr>
                <w:rFonts w:asciiTheme="minorEastAsia" w:eastAsiaTheme="minorEastAsia" w:hAnsiTheme="minorEastAsia" w:cs="宋体" w:hint="eastAsia"/>
                <w:kern w:val="0"/>
                <w:sz w:val="22"/>
              </w:rPr>
              <w:t>建设社工加油站，含办事指南、案例分享等，助居村社工交流与权限配置；建立通用问题上报，整合多渠道，设消防隐患、违建模块，统一上报并对接业务部门流程。</w:t>
            </w:r>
          </w:p>
        </w:tc>
        <w:tc>
          <w:tcPr>
            <w:tcW w:w="1241" w:type="dxa"/>
            <w:vAlign w:val="center"/>
          </w:tcPr>
          <w:p w:rsidR="00CC05FA" w:rsidRPr="00E55691" w:rsidRDefault="00CC05FA" w:rsidP="00D47C21">
            <w:pPr>
              <w:adjustRightInd w:val="0"/>
              <w:snapToGrid w:val="0"/>
              <w:jc w:val="center"/>
              <w:rPr>
                <w:b/>
                <w:sz w:val="22"/>
              </w:rPr>
            </w:pPr>
          </w:p>
        </w:tc>
      </w:tr>
      <w:tr w:rsidR="00CC05FA" w:rsidRPr="00E55691" w:rsidTr="00D47C21">
        <w:trPr>
          <w:trHeight w:val="425"/>
          <w:jc w:val="center"/>
        </w:trPr>
        <w:tc>
          <w:tcPr>
            <w:tcW w:w="817" w:type="dxa"/>
            <w:vAlign w:val="center"/>
          </w:tcPr>
          <w:p w:rsidR="00CC05FA" w:rsidRPr="00E55691" w:rsidRDefault="00CC05FA" w:rsidP="00D47C21">
            <w:pPr>
              <w:adjustRightInd w:val="0"/>
              <w:snapToGrid w:val="0"/>
              <w:jc w:val="center"/>
              <w:rPr>
                <w:b/>
                <w:sz w:val="22"/>
              </w:rPr>
            </w:pPr>
            <w:r w:rsidRPr="00E55691">
              <w:rPr>
                <w:rFonts w:hint="eastAsia"/>
                <w:b/>
                <w:sz w:val="22"/>
              </w:rPr>
              <w:t>3</w:t>
            </w:r>
          </w:p>
        </w:tc>
        <w:tc>
          <w:tcPr>
            <w:tcW w:w="2410" w:type="dxa"/>
            <w:vAlign w:val="center"/>
          </w:tcPr>
          <w:p w:rsidR="00CC05FA" w:rsidRPr="00E55691" w:rsidRDefault="00CC05FA" w:rsidP="00D47C21">
            <w:pPr>
              <w:adjustRightInd w:val="0"/>
              <w:snapToGrid w:val="0"/>
              <w:jc w:val="center"/>
              <w:rPr>
                <w:rFonts w:asciiTheme="minorEastAsia" w:eastAsiaTheme="minorEastAsia" w:hAnsiTheme="minorEastAsia" w:cs="宋体"/>
                <w:b/>
                <w:kern w:val="0"/>
                <w:sz w:val="22"/>
              </w:rPr>
            </w:pPr>
            <w:r w:rsidRPr="00E55691">
              <w:rPr>
                <w:rFonts w:asciiTheme="minorEastAsia" w:eastAsiaTheme="minorEastAsia" w:hAnsiTheme="minorEastAsia" w:cs="宋体" w:hint="eastAsia"/>
                <w:b/>
                <w:kern w:val="0"/>
                <w:sz w:val="22"/>
              </w:rPr>
              <w:t>数据资源后台</w:t>
            </w:r>
          </w:p>
        </w:tc>
        <w:tc>
          <w:tcPr>
            <w:tcW w:w="4819" w:type="dxa"/>
            <w:vAlign w:val="center"/>
          </w:tcPr>
          <w:p w:rsidR="00CC05FA" w:rsidRPr="00E55691" w:rsidRDefault="00CC05FA" w:rsidP="00D47C21">
            <w:pPr>
              <w:adjustRightInd w:val="0"/>
              <w:snapToGrid w:val="0"/>
              <w:rPr>
                <w:rFonts w:asciiTheme="minorEastAsia" w:eastAsiaTheme="minorEastAsia" w:hAnsiTheme="minorEastAsia" w:cs="宋体"/>
                <w:kern w:val="0"/>
                <w:sz w:val="22"/>
              </w:rPr>
            </w:pPr>
            <w:r w:rsidRPr="00E55691">
              <w:rPr>
                <w:rFonts w:asciiTheme="minorEastAsia" w:eastAsiaTheme="minorEastAsia" w:hAnsiTheme="minorEastAsia" w:cs="宋体" w:hint="eastAsia"/>
                <w:kern w:val="0"/>
                <w:sz w:val="22"/>
              </w:rPr>
              <w:t>建设数据资源功能，整合市市级回流数据，实现从基层要数据到从系统取数据的转变；打造数据看板，提供可视化查询服务，助管理人员及业务委办局监测系统运行。</w:t>
            </w:r>
          </w:p>
        </w:tc>
        <w:tc>
          <w:tcPr>
            <w:tcW w:w="1241" w:type="dxa"/>
            <w:vAlign w:val="center"/>
          </w:tcPr>
          <w:p w:rsidR="00CC05FA" w:rsidRPr="00E55691" w:rsidRDefault="00CC05FA" w:rsidP="00D47C21">
            <w:pPr>
              <w:adjustRightInd w:val="0"/>
              <w:snapToGrid w:val="0"/>
              <w:jc w:val="center"/>
              <w:rPr>
                <w:b/>
                <w:sz w:val="22"/>
              </w:rPr>
            </w:pPr>
          </w:p>
        </w:tc>
      </w:tr>
      <w:tr w:rsidR="00CC05FA" w:rsidRPr="00E55691" w:rsidTr="00D47C21">
        <w:trPr>
          <w:trHeight w:val="425"/>
          <w:jc w:val="center"/>
        </w:trPr>
        <w:tc>
          <w:tcPr>
            <w:tcW w:w="817" w:type="dxa"/>
            <w:vAlign w:val="center"/>
          </w:tcPr>
          <w:p w:rsidR="00CC05FA" w:rsidRPr="00E55691" w:rsidRDefault="00CC05FA" w:rsidP="00D47C21">
            <w:pPr>
              <w:adjustRightInd w:val="0"/>
              <w:snapToGrid w:val="0"/>
              <w:jc w:val="center"/>
              <w:rPr>
                <w:b/>
                <w:sz w:val="22"/>
              </w:rPr>
            </w:pPr>
            <w:r w:rsidRPr="00E55691">
              <w:rPr>
                <w:rFonts w:hint="eastAsia"/>
                <w:b/>
                <w:sz w:val="22"/>
              </w:rPr>
              <w:t>4</w:t>
            </w:r>
          </w:p>
        </w:tc>
        <w:tc>
          <w:tcPr>
            <w:tcW w:w="2410" w:type="dxa"/>
            <w:vAlign w:val="center"/>
          </w:tcPr>
          <w:p w:rsidR="00CC05FA" w:rsidRPr="00E55691" w:rsidRDefault="00CC05FA" w:rsidP="00D47C21">
            <w:pPr>
              <w:adjustRightInd w:val="0"/>
              <w:snapToGrid w:val="0"/>
              <w:jc w:val="center"/>
              <w:rPr>
                <w:rFonts w:asciiTheme="minorEastAsia" w:eastAsiaTheme="minorEastAsia" w:hAnsiTheme="minorEastAsia" w:cs="宋体"/>
                <w:b/>
                <w:kern w:val="0"/>
                <w:sz w:val="22"/>
              </w:rPr>
            </w:pPr>
            <w:r w:rsidRPr="00E55691">
              <w:rPr>
                <w:rFonts w:asciiTheme="minorEastAsia" w:eastAsiaTheme="minorEastAsia" w:hAnsiTheme="minorEastAsia" w:cs="宋体" w:hint="eastAsia"/>
                <w:b/>
                <w:kern w:val="0"/>
                <w:sz w:val="22"/>
              </w:rPr>
              <w:t>应用管理平台</w:t>
            </w:r>
          </w:p>
        </w:tc>
        <w:tc>
          <w:tcPr>
            <w:tcW w:w="4819" w:type="dxa"/>
            <w:vAlign w:val="center"/>
          </w:tcPr>
          <w:p w:rsidR="00CC05FA" w:rsidRPr="00E55691" w:rsidRDefault="00CC05FA" w:rsidP="00D47C21">
            <w:pPr>
              <w:adjustRightInd w:val="0"/>
              <w:snapToGrid w:val="0"/>
              <w:rPr>
                <w:rFonts w:asciiTheme="minorEastAsia" w:eastAsiaTheme="minorEastAsia" w:hAnsiTheme="minorEastAsia" w:cs="宋体"/>
                <w:kern w:val="0"/>
                <w:sz w:val="22"/>
              </w:rPr>
            </w:pPr>
            <w:r w:rsidRPr="00E55691">
              <w:rPr>
                <w:rFonts w:asciiTheme="minorEastAsia" w:eastAsiaTheme="minorEastAsia" w:hAnsiTheme="minorEastAsia" w:cs="宋体" w:hint="eastAsia"/>
                <w:kern w:val="0"/>
                <w:sz w:val="22"/>
              </w:rPr>
              <w:t>规范应用入驻管理流程，包括登记、规范、单位入驻及开发商管理；对入驻的应用运行应用管理则涵盖注册、准入、调试、排行、详情查看等功能</w:t>
            </w:r>
          </w:p>
        </w:tc>
        <w:tc>
          <w:tcPr>
            <w:tcW w:w="1241" w:type="dxa"/>
            <w:vAlign w:val="center"/>
          </w:tcPr>
          <w:p w:rsidR="00CC05FA" w:rsidRPr="00E55691" w:rsidRDefault="00CC05FA" w:rsidP="00D47C21">
            <w:pPr>
              <w:adjustRightInd w:val="0"/>
              <w:snapToGrid w:val="0"/>
              <w:jc w:val="center"/>
              <w:rPr>
                <w:b/>
                <w:sz w:val="22"/>
              </w:rPr>
            </w:pPr>
          </w:p>
        </w:tc>
      </w:tr>
      <w:tr w:rsidR="00CC05FA" w:rsidRPr="00E55691" w:rsidTr="00D47C21">
        <w:trPr>
          <w:trHeight w:val="425"/>
          <w:jc w:val="center"/>
        </w:trPr>
        <w:tc>
          <w:tcPr>
            <w:tcW w:w="817" w:type="dxa"/>
            <w:vAlign w:val="center"/>
          </w:tcPr>
          <w:p w:rsidR="00CC05FA" w:rsidRPr="00E55691" w:rsidRDefault="00CC05FA" w:rsidP="00D47C21">
            <w:pPr>
              <w:adjustRightInd w:val="0"/>
              <w:snapToGrid w:val="0"/>
              <w:jc w:val="center"/>
              <w:rPr>
                <w:b/>
                <w:sz w:val="22"/>
              </w:rPr>
            </w:pPr>
            <w:r w:rsidRPr="00E55691">
              <w:rPr>
                <w:rFonts w:hint="eastAsia"/>
                <w:b/>
                <w:sz w:val="22"/>
              </w:rPr>
              <w:t>5</w:t>
            </w:r>
          </w:p>
        </w:tc>
        <w:tc>
          <w:tcPr>
            <w:tcW w:w="2410" w:type="dxa"/>
            <w:vAlign w:val="center"/>
          </w:tcPr>
          <w:p w:rsidR="00CC05FA" w:rsidRPr="00E55691" w:rsidRDefault="00CC05FA" w:rsidP="00D47C21">
            <w:pPr>
              <w:adjustRightInd w:val="0"/>
              <w:snapToGrid w:val="0"/>
              <w:jc w:val="center"/>
              <w:rPr>
                <w:rFonts w:asciiTheme="minorEastAsia" w:eastAsiaTheme="minorEastAsia" w:hAnsiTheme="minorEastAsia" w:cs="宋体"/>
                <w:b/>
                <w:kern w:val="0"/>
                <w:sz w:val="22"/>
              </w:rPr>
            </w:pPr>
            <w:r w:rsidRPr="00E55691">
              <w:rPr>
                <w:rFonts w:asciiTheme="minorEastAsia" w:eastAsiaTheme="minorEastAsia" w:hAnsiTheme="minorEastAsia" w:cs="宋体" w:hint="eastAsia"/>
                <w:b/>
                <w:kern w:val="0"/>
                <w:sz w:val="22"/>
              </w:rPr>
              <w:t>运维管理平台</w:t>
            </w:r>
          </w:p>
        </w:tc>
        <w:tc>
          <w:tcPr>
            <w:tcW w:w="4819" w:type="dxa"/>
            <w:vAlign w:val="center"/>
          </w:tcPr>
          <w:p w:rsidR="00CC05FA" w:rsidRPr="00E55691" w:rsidRDefault="00CC05FA" w:rsidP="00D47C21">
            <w:pPr>
              <w:adjustRightInd w:val="0"/>
              <w:snapToGrid w:val="0"/>
              <w:rPr>
                <w:rFonts w:asciiTheme="minorEastAsia" w:eastAsiaTheme="minorEastAsia" w:hAnsiTheme="minorEastAsia" w:cs="宋体"/>
                <w:kern w:val="0"/>
                <w:sz w:val="22"/>
              </w:rPr>
            </w:pPr>
            <w:r w:rsidRPr="00E55691">
              <w:rPr>
                <w:rFonts w:asciiTheme="minorEastAsia" w:eastAsiaTheme="minorEastAsia" w:hAnsiTheme="minorEastAsia" w:cs="宋体" w:hint="eastAsia"/>
                <w:kern w:val="0"/>
                <w:sz w:val="22"/>
              </w:rPr>
              <w:t>对入驻应用以及接入数据进行监控，形成监控告警、埋点、处置记录等，实时监控各接入系统的运行状态情况。</w:t>
            </w:r>
          </w:p>
        </w:tc>
        <w:tc>
          <w:tcPr>
            <w:tcW w:w="1241" w:type="dxa"/>
            <w:vAlign w:val="center"/>
          </w:tcPr>
          <w:p w:rsidR="00CC05FA" w:rsidRPr="00E55691" w:rsidRDefault="00CC05FA" w:rsidP="00D47C21">
            <w:pPr>
              <w:adjustRightInd w:val="0"/>
              <w:snapToGrid w:val="0"/>
              <w:jc w:val="center"/>
              <w:rPr>
                <w:b/>
                <w:sz w:val="22"/>
              </w:rPr>
            </w:pPr>
          </w:p>
        </w:tc>
      </w:tr>
      <w:tr w:rsidR="00CC05FA" w:rsidRPr="00E55691" w:rsidTr="00D47C21">
        <w:trPr>
          <w:trHeight w:val="425"/>
          <w:jc w:val="center"/>
        </w:trPr>
        <w:tc>
          <w:tcPr>
            <w:tcW w:w="817" w:type="dxa"/>
            <w:vAlign w:val="center"/>
          </w:tcPr>
          <w:p w:rsidR="00CC05FA" w:rsidRPr="00E55691" w:rsidRDefault="00CC05FA" w:rsidP="00D47C21">
            <w:pPr>
              <w:adjustRightInd w:val="0"/>
              <w:snapToGrid w:val="0"/>
              <w:jc w:val="center"/>
              <w:rPr>
                <w:b/>
                <w:sz w:val="22"/>
              </w:rPr>
            </w:pPr>
            <w:r w:rsidRPr="00E55691">
              <w:rPr>
                <w:rFonts w:hint="eastAsia"/>
                <w:b/>
                <w:sz w:val="22"/>
              </w:rPr>
              <w:t>6</w:t>
            </w:r>
          </w:p>
        </w:tc>
        <w:tc>
          <w:tcPr>
            <w:tcW w:w="2410" w:type="dxa"/>
            <w:vAlign w:val="center"/>
          </w:tcPr>
          <w:p w:rsidR="00CC05FA" w:rsidRPr="00E55691" w:rsidRDefault="00CC05FA" w:rsidP="00D47C21">
            <w:pPr>
              <w:adjustRightInd w:val="0"/>
              <w:snapToGrid w:val="0"/>
              <w:jc w:val="center"/>
              <w:rPr>
                <w:rFonts w:asciiTheme="minorEastAsia" w:eastAsiaTheme="minorEastAsia" w:hAnsiTheme="minorEastAsia" w:cs="宋体"/>
                <w:b/>
                <w:kern w:val="0"/>
                <w:sz w:val="22"/>
              </w:rPr>
            </w:pPr>
            <w:r w:rsidRPr="00E55691">
              <w:rPr>
                <w:rFonts w:asciiTheme="minorEastAsia" w:eastAsiaTheme="minorEastAsia" w:hAnsiTheme="minorEastAsia" w:cs="宋体" w:hint="eastAsia"/>
                <w:b/>
                <w:kern w:val="0"/>
                <w:sz w:val="22"/>
              </w:rPr>
              <w:t>安全支撑子系统</w:t>
            </w:r>
          </w:p>
        </w:tc>
        <w:tc>
          <w:tcPr>
            <w:tcW w:w="4819" w:type="dxa"/>
            <w:vAlign w:val="center"/>
          </w:tcPr>
          <w:p w:rsidR="00CC05FA" w:rsidRPr="00E55691" w:rsidRDefault="00CC05FA" w:rsidP="00D47C21">
            <w:pPr>
              <w:adjustRightInd w:val="0"/>
              <w:snapToGrid w:val="0"/>
              <w:rPr>
                <w:rFonts w:asciiTheme="minorEastAsia" w:eastAsiaTheme="minorEastAsia" w:hAnsiTheme="minorEastAsia" w:cs="宋体"/>
                <w:kern w:val="0"/>
                <w:sz w:val="22"/>
              </w:rPr>
            </w:pPr>
            <w:r w:rsidRPr="00E55691">
              <w:rPr>
                <w:rFonts w:asciiTheme="minorEastAsia" w:eastAsiaTheme="minorEastAsia" w:hAnsiTheme="minorEastAsia" w:cs="宋体" w:hint="eastAsia"/>
                <w:kern w:val="0"/>
                <w:sz w:val="22"/>
              </w:rPr>
              <w:t>为满足数据安全保密需求，实施用户权限、使用日志、数据时效性、脱敏及痕迹管理，并基于统一基础环境安全保密，通过安全编程、加密、传</w:t>
            </w:r>
            <w:r w:rsidRPr="00E55691">
              <w:rPr>
                <w:rFonts w:asciiTheme="minorEastAsia" w:eastAsiaTheme="minorEastAsia" w:hAnsiTheme="minorEastAsia" w:cs="宋体" w:hint="eastAsia"/>
                <w:kern w:val="0"/>
                <w:sz w:val="22"/>
              </w:rPr>
              <w:lastRenderedPageBreak/>
              <w:t>输及身份鉴别、访问控制、安全审计等实现密存、密查、密传。</w:t>
            </w:r>
          </w:p>
        </w:tc>
        <w:tc>
          <w:tcPr>
            <w:tcW w:w="1241" w:type="dxa"/>
            <w:vAlign w:val="center"/>
          </w:tcPr>
          <w:p w:rsidR="00CC05FA" w:rsidRPr="00E55691" w:rsidRDefault="00CC05FA" w:rsidP="00D47C21">
            <w:pPr>
              <w:adjustRightInd w:val="0"/>
              <w:snapToGrid w:val="0"/>
              <w:jc w:val="center"/>
              <w:rPr>
                <w:b/>
                <w:sz w:val="22"/>
              </w:rPr>
            </w:pPr>
          </w:p>
        </w:tc>
      </w:tr>
    </w:tbl>
    <w:p w:rsidR="00CC05FA" w:rsidRPr="009713CD" w:rsidRDefault="00CC05FA" w:rsidP="00CC05FA">
      <w:pPr>
        <w:adjustRightInd w:val="0"/>
        <w:snapToGrid w:val="0"/>
        <w:ind w:firstLineChars="192" w:firstLine="424"/>
        <w:rPr>
          <w:b/>
          <w:bCs/>
          <w:color w:val="0000FF"/>
          <w:sz w:val="22"/>
        </w:rPr>
      </w:pPr>
      <w:r>
        <w:rPr>
          <w:b/>
          <w:color w:val="0000FF"/>
          <w:sz w:val="22"/>
          <w:u w:val="single"/>
        </w:rPr>
        <w:lastRenderedPageBreak/>
        <w:t>说明：上表中所列为本次</w:t>
      </w:r>
      <w:r>
        <w:rPr>
          <w:rFonts w:hint="eastAsia"/>
          <w:b/>
          <w:color w:val="0000FF"/>
          <w:sz w:val="22"/>
          <w:u w:val="single"/>
        </w:rPr>
        <w:t>磋商</w:t>
      </w:r>
      <w:r>
        <w:rPr>
          <w:b/>
          <w:color w:val="0000FF"/>
          <w:sz w:val="22"/>
          <w:u w:val="single"/>
        </w:rPr>
        <w:t>的主要工作内容，</w:t>
      </w:r>
      <w:r>
        <w:rPr>
          <w:rFonts w:hint="eastAsia"/>
          <w:b/>
          <w:color w:val="0000FF"/>
          <w:sz w:val="22"/>
          <w:u w:val="single"/>
        </w:rPr>
        <w:t>供应商</w:t>
      </w:r>
      <w:r>
        <w:rPr>
          <w:b/>
          <w:color w:val="0000FF"/>
          <w:sz w:val="22"/>
          <w:u w:val="single"/>
        </w:rPr>
        <w:t>不得减少。</w:t>
      </w:r>
    </w:p>
    <w:p w:rsidR="00CC05FA" w:rsidRPr="00631E1C" w:rsidRDefault="00CC05FA" w:rsidP="00CC05FA">
      <w:pPr>
        <w:pStyle w:val="af3"/>
        <w:spacing w:line="300" w:lineRule="auto"/>
        <w:ind w:firstLineChars="192" w:firstLine="424"/>
        <w:outlineLvl w:val="3"/>
        <w:rPr>
          <w:b/>
          <w:bCs/>
          <w:sz w:val="22"/>
        </w:rPr>
      </w:pPr>
      <w:r w:rsidRPr="00631E1C">
        <w:rPr>
          <w:b/>
          <w:bCs/>
          <w:sz w:val="22"/>
        </w:rPr>
        <w:t>7.</w:t>
      </w:r>
      <w:r w:rsidRPr="00631E1C">
        <w:rPr>
          <w:rFonts w:hint="eastAsia"/>
          <w:b/>
          <w:bCs/>
          <w:sz w:val="22"/>
        </w:rPr>
        <w:t>3</w:t>
      </w:r>
      <w:r w:rsidRPr="00631E1C">
        <w:rPr>
          <w:b/>
          <w:bCs/>
          <w:sz w:val="22"/>
        </w:rPr>
        <w:t xml:space="preserve"> </w:t>
      </w:r>
      <w:r w:rsidRPr="00631E1C">
        <w:rPr>
          <w:rFonts w:hint="eastAsia"/>
          <w:b/>
          <w:bCs/>
          <w:sz w:val="22"/>
        </w:rPr>
        <w:t>总体建设要求</w:t>
      </w:r>
    </w:p>
    <w:p w:rsidR="00CC05FA" w:rsidRDefault="00CC05FA" w:rsidP="00CC05FA">
      <w:pPr>
        <w:pStyle w:val="ab"/>
      </w:pPr>
      <w:r>
        <w:rPr>
          <w:rFonts w:hint="eastAsia"/>
        </w:rPr>
        <w:t>围绕“全市一个平台”的概念，区建系统一方面向上避免与市级平台功能重叠，另一方面向下避免对居村形成新的工作负担，同时还要实现减负的效果。结合“市社区云”统一用户身份认证功能，根据居民的上云信息，自动匹配对接（区、街镇、居村已建的）社区服务系统，提升居民上云体验，激发居民上云积极性，助力人房数据更新，优化数据采集模式，也更好实现服务凝聚群众的工作理念。聚焦对区、街镇、居村自建信息系统的对接（同时支持委办局新增的业务系统），实现上云居民体验的良性循环，拓展新的社区管理模式，发挥居民的社区事务管理的积极性。</w:t>
      </w:r>
    </w:p>
    <w:p w:rsidR="00CC05FA" w:rsidRDefault="00CC05FA" w:rsidP="00CC05FA">
      <w:pPr>
        <w:adjustRightInd w:val="0"/>
        <w:snapToGrid w:val="0"/>
        <w:spacing w:line="360" w:lineRule="auto"/>
        <w:jc w:val="center"/>
      </w:pPr>
      <w:r>
        <w:rPr>
          <w:noProof/>
        </w:rPr>
        <w:drawing>
          <wp:inline distT="0" distB="0" distL="0" distR="0" wp14:anchorId="5A8DAA67" wp14:editId="07CF148D">
            <wp:extent cx="5615940" cy="3133725"/>
            <wp:effectExtent l="0" t="0" r="0" b="3175"/>
            <wp:docPr id="1804674652" name="图片 1"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74652" name="图片 1" descr="图形用户界面&#10;&#10;描述已自动生成"/>
                    <pic:cNvPicPr>
                      <a:picLocks noChangeAspect="1"/>
                    </pic:cNvPicPr>
                  </pic:nvPicPr>
                  <pic:blipFill>
                    <a:blip r:embed="rId6"/>
                    <a:stretch>
                      <a:fillRect/>
                    </a:stretch>
                  </pic:blipFill>
                  <pic:spPr>
                    <a:xfrm>
                      <a:off x="0" y="0"/>
                      <a:ext cx="5615940" cy="3133725"/>
                    </a:xfrm>
                    <a:prstGeom prst="rect">
                      <a:avLst/>
                    </a:prstGeom>
                  </pic:spPr>
                </pic:pic>
              </a:graphicData>
            </a:graphic>
          </wp:inline>
        </w:drawing>
      </w:r>
    </w:p>
    <w:p w:rsidR="00CC05FA" w:rsidRPr="00631E1C" w:rsidRDefault="00CC05FA" w:rsidP="00CC05FA">
      <w:pPr>
        <w:pStyle w:val="af3"/>
        <w:spacing w:line="300" w:lineRule="auto"/>
        <w:ind w:firstLineChars="192" w:firstLine="424"/>
        <w:outlineLvl w:val="3"/>
        <w:rPr>
          <w:b/>
          <w:bCs/>
          <w:sz w:val="22"/>
        </w:rPr>
      </w:pPr>
      <w:r w:rsidRPr="00631E1C">
        <w:rPr>
          <w:b/>
          <w:bCs/>
          <w:sz w:val="22"/>
        </w:rPr>
        <w:t>7.</w:t>
      </w:r>
      <w:r w:rsidRPr="00631E1C">
        <w:rPr>
          <w:rFonts w:hint="eastAsia"/>
          <w:b/>
          <w:bCs/>
          <w:sz w:val="22"/>
        </w:rPr>
        <w:t>4</w:t>
      </w:r>
      <w:r w:rsidRPr="00631E1C">
        <w:rPr>
          <w:b/>
          <w:bCs/>
          <w:sz w:val="22"/>
        </w:rPr>
        <w:t xml:space="preserve"> </w:t>
      </w:r>
      <w:r w:rsidRPr="00631E1C">
        <w:rPr>
          <w:rFonts w:hint="eastAsia"/>
          <w:b/>
          <w:bCs/>
          <w:sz w:val="22"/>
        </w:rPr>
        <w:t>系统功能与性能要求</w:t>
      </w:r>
    </w:p>
    <w:p w:rsidR="00CC05FA" w:rsidRDefault="00CC05FA" w:rsidP="00CC05FA">
      <w:pPr>
        <w:pStyle w:val="ab"/>
      </w:pPr>
      <w:r>
        <w:rPr>
          <w:rFonts w:hint="eastAsia"/>
        </w:rPr>
        <w:t>（</w:t>
      </w:r>
      <w:r>
        <w:rPr>
          <w:rFonts w:hint="eastAsia"/>
        </w:rPr>
        <w:t>1</w:t>
      </w:r>
      <w:r>
        <w:rPr>
          <w:rFonts w:hint="eastAsia"/>
        </w:rPr>
        <w:t>）平台能够保证</w:t>
      </w:r>
      <w:r>
        <w:rPr>
          <w:rFonts w:hint="eastAsia"/>
        </w:rPr>
        <w:t>7</w:t>
      </w:r>
      <w:r>
        <w:rPr>
          <w:rFonts w:hint="eastAsia"/>
        </w:rPr>
        <w:t>×</w:t>
      </w:r>
      <w:r>
        <w:rPr>
          <w:rFonts w:hint="eastAsia"/>
        </w:rPr>
        <w:t>24</w:t>
      </w:r>
      <w:r>
        <w:rPr>
          <w:rFonts w:hint="eastAsia"/>
        </w:rPr>
        <w:t>小时安全运行，系统有效运行时间</w:t>
      </w:r>
      <w:r>
        <w:rPr>
          <w:rFonts w:hint="eastAsia"/>
        </w:rPr>
        <w:t>99%</w:t>
      </w:r>
      <w:r>
        <w:rPr>
          <w:rFonts w:hint="eastAsia"/>
        </w:rPr>
        <w:t>；</w:t>
      </w:r>
    </w:p>
    <w:p w:rsidR="00CC05FA" w:rsidRDefault="00CC05FA" w:rsidP="00CC05FA">
      <w:pPr>
        <w:pStyle w:val="ab"/>
      </w:pPr>
      <w:r>
        <w:rPr>
          <w:rFonts w:hint="eastAsia"/>
        </w:rPr>
        <w:t>（</w:t>
      </w:r>
      <w:r>
        <w:rPr>
          <w:rFonts w:hint="eastAsia"/>
        </w:rPr>
        <w:t>2</w:t>
      </w:r>
      <w:r>
        <w:rPr>
          <w:rFonts w:hint="eastAsia"/>
        </w:rPr>
        <w:t>）具备连续</w:t>
      </w:r>
      <w:r>
        <w:rPr>
          <w:rFonts w:hint="eastAsia"/>
        </w:rPr>
        <w:t>5000</w:t>
      </w:r>
      <w:r>
        <w:rPr>
          <w:rFonts w:hint="eastAsia"/>
        </w:rPr>
        <w:t>小时以上连续运行不关机，不重启，不宕机；</w:t>
      </w:r>
    </w:p>
    <w:p w:rsidR="00CC05FA" w:rsidRDefault="00CC05FA" w:rsidP="00CC05FA">
      <w:pPr>
        <w:pStyle w:val="ab"/>
      </w:pPr>
      <w:r>
        <w:rPr>
          <w:rFonts w:hint="eastAsia"/>
        </w:rPr>
        <w:t>（</w:t>
      </w:r>
      <w:r>
        <w:t>3</w:t>
      </w:r>
      <w:r>
        <w:rPr>
          <w:rFonts w:hint="eastAsia"/>
        </w:rPr>
        <w:t>）系统故障平均间隔时间：</w:t>
      </w:r>
      <w:r>
        <w:rPr>
          <w:rFonts w:hint="eastAsia"/>
        </w:rPr>
        <w:t>&gt;100</w:t>
      </w:r>
      <w:r>
        <w:rPr>
          <w:rFonts w:hint="eastAsia"/>
        </w:rPr>
        <w:t>天；</w:t>
      </w:r>
    </w:p>
    <w:p w:rsidR="00CC05FA" w:rsidRDefault="00CC05FA" w:rsidP="00CC05FA">
      <w:pPr>
        <w:pStyle w:val="ab"/>
      </w:pPr>
      <w:r>
        <w:rPr>
          <w:rFonts w:hint="eastAsia"/>
        </w:rPr>
        <w:t>（</w:t>
      </w:r>
      <w:r>
        <w:rPr>
          <w:rFonts w:hint="eastAsia"/>
        </w:rPr>
        <w:t>4</w:t>
      </w:r>
      <w:r>
        <w:rPr>
          <w:rFonts w:hint="eastAsia"/>
        </w:rPr>
        <w:t>）系统支持平均并发连接数：</w:t>
      </w:r>
      <w:r>
        <w:t>&gt;100</w:t>
      </w:r>
      <w:r>
        <w:rPr>
          <w:rFonts w:hint="eastAsia"/>
        </w:rPr>
        <w:t>个；</w:t>
      </w:r>
    </w:p>
    <w:p w:rsidR="00CC05FA" w:rsidRDefault="00CC05FA" w:rsidP="00CC05FA">
      <w:pPr>
        <w:pStyle w:val="ab"/>
      </w:pPr>
      <w:r>
        <w:rPr>
          <w:rFonts w:hint="eastAsia"/>
        </w:rPr>
        <w:t>（</w:t>
      </w:r>
      <w:r>
        <w:rPr>
          <w:rFonts w:hint="eastAsia"/>
        </w:rPr>
        <w:t>5</w:t>
      </w:r>
      <w:r>
        <w:rPr>
          <w:rFonts w:hint="eastAsia"/>
        </w:rPr>
        <w:t>）系统支持用户最大在线数：</w:t>
      </w:r>
      <w:r>
        <w:t>&gt;1000</w:t>
      </w:r>
      <w:r>
        <w:rPr>
          <w:rFonts w:hint="eastAsia"/>
        </w:rPr>
        <w:t>个；</w:t>
      </w:r>
    </w:p>
    <w:p w:rsidR="00CC05FA" w:rsidRDefault="00CC05FA" w:rsidP="00CC05FA">
      <w:pPr>
        <w:pStyle w:val="ab"/>
      </w:pPr>
      <w:r>
        <w:rPr>
          <w:rFonts w:hint="eastAsia"/>
        </w:rPr>
        <w:t>（</w:t>
      </w:r>
      <w:r>
        <w:rPr>
          <w:rFonts w:hint="eastAsia"/>
        </w:rPr>
        <w:t>6</w:t>
      </w:r>
      <w:r>
        <w:rPr>
          <w:rFonts w:hint="eastAsia"/>
        </w:rPr>
        <w:t>）在网络稳定的环境下操作性界面单一操作的系统响应时间小于</w:t>
      </w:r>
      <w:r>
        <w:rPr>
          <w:rFonts w:hint="eastAsia"/>
        </w:rPr>
        <w:t>5</w:t>
      </w:r>
      <w:r>
        <w:rPr>
          <w:rFonts w:hint="eastAsia"/>
        </w:rPr>
        <w:t>秒；</w:t>
      </w:r>
    </w:p>
    <w:p w:rsidR="00CC05FA" w:rsidRPr="00631E1C" w:rsidRDefault="00CC05FA" w:rsidP="00CC05FA">
      <w:pPr>
        <w:pStyle w:val="af3"/>
        <w:spacing w:line="300" w:lineRule="auto"/>
        <w:ind w:firstLineChars="192" w:firstLine="424"/>
        <w:outlineLvl w:val="3"/>
        <w:rPr>
          <w:b/>
          <w:bCs/>
          <w:sz w:val="22"/>
        </w:rPr>
      </w:pPr>
      <w:r w:rsidRPr="00631E1C">
        <w:rPr>
          <w:rFonts w:hint="eastAsia"/>
          <w:b/>
          <w:bCs/>
          <w:sz w:val="22"/>
        </w:rPr>
        <w:t xml:space="preserve">7.5 </w:t>
      </w:r>
      <w:r w:rsidRPr="00631E1C">
        <w:rPr>
          <w:rFonts w:hint="eastAsia"/>
          <w:b/>
          <w:bCs/>
          <w:sz w:val="22"/>
        </w:rPr>
        <w:t>各模块具体要求</w:t>
      </w:r>
    </w:p>
    <w:p w:rsidR="00CC05FA" w:rsidRPr="00EA436E" w:rsidRDefault="00CC05FA" w:rsidP="00CC05FA">
      <w:pPr>
        <w:adjustRightInd w:val="0"/>
        <w:snapToGrid w:val="0"/>
        <w:ind w:firstLineChars="200" w:firstLine="442"/>
        <w:jc w:val="left"/>
        <w:outlineLvl w:val="4"/>
        <w:rPr>
          <w:b/>
          <w:sz w:val="22"/>
        </w:rPr>
      </w:pPr>
      <w:r w:rsidRPr="00EA436E">
        <w:rPr>
          <w:b/>
          <w:sz w:val="22"/>
        </w:rPr>
        <w:t>7.5.1</w:t>
      </w:r>
      <w:r w:rsidRPr="00EA436E">
        <w:rPr>
          <w:b/>
          <w:sz w:val="22"/>
        </w:rPr>
        <w:t>业务中台</w:t>
      </w:r>
    </w:p>
    <w:p w:rsidR="00CC05FA" w:rsidRDefault="00CC05FA" w:rsidP="00CC05FA">
      <w:pPr>
        <w:pStyle w:val="ab"/>
      </w:pPr>
      <w:r>
        <w:rPr>
          <w:rFonts w:hint="eastAsia"/>
        </w:rPr>
        <w:t>（</w:t>
      </w:r>
      <w:r>
        <w:rPr>
          <w:rFonts w:hint="eastAsia"/>
        </w:rPr>
        <w:t>1</w:t>
      </w:r>
      <w:r>
        <w:rPr>
          <w:rFonts w:hint="eastAsia"/>
        </w:rPr>
        <w:t>）统一用户中心</w:t>
      </w:r>
    </w:p>
    <w:p w:rsidR="00CC05FA" w:rsidRDefault="00CC05FA" w:rsidP="00CC05FA">
      <w:pPr>
        <w:pStyle w:val="ab"/>
      </w:pPr>
      <w:r>
        <w:rPr>
          <w:rFonts w:hint="eastAsia"/>
        </w:rPr>
        <w:t>作为全区基层平台的用户中心，同步市基层治理平台社工用户信息、市基层治理平台居村组织架构数据、汇聚所有居村社工账号信息，为区级委办系统提供统一的用户、组织架构、权限等数据标准和用户数据池</w:t>
      </w:r>
      <w:bookmarkStart w:id="24" w:name="_Toc12375"/>
      <w:bookmarkStart w:id="25" w:name="_Toc17429"/>
      <w:r>
        <w:rPr>
          <w:rFonts w:hint="eastAsia"/>
        </w:rPr>
        <w:t>，并与市级及其他区级用户权限实现对接。</w:t>
      </w:r>
      <w:bookmarkEnd w:id="24"/>
      <w:bookmarkEnd w:id="25"/>
    </w:p>
    <w:p w:rsidR="00CC05FA" w:rsidRDefault="00CC05FA" w:rsidP="00CC05FA">
      <w:pPr>
        <w:pStyle w:val="ab"/>
      </w:pPr>
      <w:r>
        <w:rPr>
          <w:rFonts w:hint="eastAsia"/>
        </w:rPr>
        <w:lastRenderedPageBreak/>
        <w:t>（</w:t>
      </w:r>
      <w:r>
        <w:rPr>
          <w:rFonts w:hint="eastAsia"/>
        </w:rPr>
        <w:t>2</w:t>
      </w:r>
      <w:r>
        <w:rPr>
          <w:rFonts w:hint="eastAsia"/>
        </w:rPr>
        <w:t>）统一门户</w:t>
      </w:r>
    </w:p>
    <w:p w:rsidR="00CC05FA" w:rsidRDefault="00CC05FA" w:rsidP="00CC05FA">
      <w:pPr>
        <w:pStyle w:val="ab"/>
      </w:pPr>
      <w:r>
        <w:rPr>
          <w:rFonts w:hint="eastAsia"/>
        </w:rPr>
        <w:t>①</w:t>
      </w:r>
      <w:r>
        <w:t>系统集成总线</w:t>
      </w:r>
      <w:r>
        <w:rPr>
          <w:rFonts w:hint="eastAsia"/>
        </w:rPr>
        <w:t>，包括集成委办系统和市基层治理平台、格式转换、异常处理机制、加解密模块、软件系统集成总线中的消息传输组件介绍、管理系统（管理人员可视化配置界面）功能。</w:t>
      </w:r>
    </w:p>
    <w:p w:rsidR="00CC05FA" w:rsidRDefault="00CC05FA" w:rsidP="00CC05FA">
      <w:pPr>
        <w:pStyle w:val="ab"/>
      </w:pPr>
      <w:r>
        <w:rPr>
          <w:rFonts w:hint="eastAsia"/>
        </w:rPr>
        <w:t>②</w:t>
      </w:r>
      <w:r>
        <w:t>系统用户</w:t>
      </w:r>
      <w:r>
        <w:rPr>
          <w:rFonts w:hint="eastAsia"/>
        </w:rPr>
        <w:t>和</w:t>
      </w:r>
      <w:r>
        <w:t>组织的管理</w:t>
      </w:r>
      <w:r>
        <w:rPr>
          <w:rFonts w:hint="eastAsia"/>
        </w:rPr>
        <w:t>，区级用户账号的开设和关闭、区级组织的调整。</w:t>
      </w:r>
    </w:p>
    <w:p w:rsidR="00CC05FA" w:rsidRDefault="00CC05FA" w:rsidP="00CC05FA">
      <w:pPr>
        <w:pStyle w:val="ab"/>
      </w:pPr>
      <w:r>
        <w:rPr>
          <w:rFonts w:hint="eastAsia"/>
        </w:rPr>
        <w:t>③账号和组织管理，用户数据统一管理，用户数据查询管理及区级管理员账号的开设和关闭管理；组织数据统一管理，组织数据查询、维护、管理。</w:t>
      </w:r>
    </w:p>
    <w:p w:rsidR="00CC05FA" w:rsidRDefault="00CC05FA" w:rsidP="00CC05FA">
      <w:pPr>
        <w:pStyle w:val="ab"/>
      </w:pPr>
      <w:r>
        <w:rPr>
          <w:rFonts w:hint="eastAsia"/>
        </w:rPr>
        <w:t>④市平台定制化首页，配合市平台开发具有区级特色的门户页面。</w:t>
      </w:r>
    </w:p>
    <w:p w:rsidR="00CC05FA" w:rsidRDefault="00CC05FA" w:rsidP="00CC05FA">
      <w:pPr>
        <w:pStyle w:val="ab"/>
      </w:pPr>
      <w:r>
        <w:rPr>
          <w:rFonts w:hint="eastAsia"/>
        </w:rPr>
        <w:t>⑤通知消息管理，提供一个消息转发服务，对下提供区级特色应用的通知消息汇聚，对上连接市级系统消息中心。</w:t>
      </w:r>
    </w:p>
    <w:p w:rsidR="00CC05FA" w:rsidRDefault="00CC05FA" w:rsidP="00CC05FA">
      <w:pPr>
        <w:pStyle w:val="ab"/>
      </w:pPr>
      <w:r>
        <w:rPr>
          <w:rFonts w:hint="eastAsia"/>
        </w:rPr>
        <w:t>⑥待办任务</w:t>
      </w:r>
      <w:r>
        <w:t>管理</w:t>
      </w:r>
      <w:r>
        <w:rPr>
          <w:rFonts w:hint="eastAsia"/>
        </w:rPr>
        <w:t>，提供一个待办任务转发服务，对下提供区级特色应用的待办汇聚，对上连接市级系统消息中心。同时实现市平台对各类待办任务的操作转发到区级各特色应用。</w:t>
      </w:r>
    </w:p>
    <w:p w:rsidR="00CC05FA" w:rsidRPr="00EA436E" w:rsidRDefault="00CC05FA" w:rsidP="00CC05FA">
      <w:pPr>
        <w:adjustRightInd w:val="0"/>
        <w:snapToGrid w:val="0"/>
        <w:ind w:firstLineChars="200" w:firstLine="442"/>
        <w:jc w:val="left"/>
        <w:outlineLvl w:val="4"/>
        <w:rPr>
          <w:b/>
          <w:sz w:val="22"/>
        </w:rPr>
      </w:pPr>
      <w:r w:rsidRPr="00EA436E">
        <w:rPr>
          <w:rFonts w:hint="eastAsia"/>
          <w:b/>
          <w:sz w:val="22"/>
        </w:rPr>
        <w:t>7.5.2</w:t>
      </w:r>
      <w:r w:rsidRPr="00EA436E">
        <w:rPr>
          <w:rFonts w:hint="eastAsia"/>
          <w:b/>
          <w:sz w:val="22"/>
        </w:rPr>
        <w:t>特色应用</w:t>
      </w:r>
    </w:p>
    <w:p w:rsidR="00CC05FA" w:rsidRDefault="00CC05FA" w:rsidP="00CC05FA">
      <w:pPr>
        <w:pStyle w:val="ab"/>
      </w:pPr>
      <w:r>
        <w:rPr>
          <w:rFonts w:hint="eastAsia"/>
        </w:rPr>
        <w:t>（</w:t>
      </w:r>
      <w:r>
        <w:rPr>
          <w:rFonts w:hint="eastAsia"/>
        </w:rPr>
        <w:t>1</w:t>
      </w:r>
      <w:r>
        <w:rPr>
          <w:rFonts w:hint="eastAsia"/>
        </w:rPr>
        <w:t>）社区加油站</w:t>
      </w:r>
    </w:p>
    <w:p w:rsidR="00CC05FA" w:rsidRDefault="00CC05FA" w:rsidP="00CC05FA">
      <w:pPr>
        <w:pStyle w:val="ab"/>
      </w:pPr>
      <w:r>
        <w:rPr>
          <w:rFonts w:hint="eastAsia"/>
        </w:rPr>
        <w:t>①</w:t>
      </w:r>
      <w:r>
        <w:t>办事指南</w:t>
      </w:r>
      <w:r>
        <w:rPr>
          <w:rFonts w:hint="eastAsia"/>
        </w:rPr>
        <w:t>，汇聚并展示社区工作中的常见问题以及处理办法，指导社工的自身工作和对居民的常见问题解答。</w:t>
      </w:r>
    </w:p>
    <w:p w:rsidR="00CC05FA" w:rsidRDefault="00CC05FA" w:rsidP="00CC05FA">
      <w:pPr>
        <w:pStyle w:val="ab"/>
      </w:pPr>
      <w:r>
        <w:rPr>
          <w:rFonts w:hint="eastAsia"/>
        </w:rPr>
        <w:t>②</w:t>
      </w:r>
      <w:r>
        <w:t>案例分享</w:t>
      </w:r>
      <w:r>
        <w:rPr>
          <w:rFonts w:hint="eastAsia"/>
        </w:rPr>
        <w:t>，包括名师讲堂和</w:t>
      </w:r>
      <w:r>
        <w:rPr>
          <w:rFonts w:hint="eastAsia"/>
        </w:rPr>
        <w:t>431</w:t>
      </w:r>
      <w:r>
        <w:rPr>
          <w:rFonts w:hint="eastAsia"/>
        </w:rPr>
        <w:t>课堂、社区小故事和金牌社工案例、三会实训。</w:t>
      </w:r>
    </w:p>
    <w:p w:rsidR="00CC05FA" w:rsidRDefault="00CC05FA" w:rsidP="00CC05FA">
      <w:pPr>
        <w:pStyle w:val="ab"/>
      </w:pPr>
      <w:r>
        <w:rPr>
          <w:rFonts w:hint="eastAsia"/>
        </w:rPr>
        <w:t>③</w:t>
      </w:r>
      <w:r>
        <w:t>系统讲解</w:t>
      </w:r>
      <w:r>
        <w:rPr>
          <w:rFonts w:hint="eastAsia"/>
        </w:rPr>
        <w:t>，汇聚信息化系统的使用手册、教学视频等。</w:t>
      </w:r>
    </w:p>
    <w:p w:rsidR="00CC05FA" w:rsidRDefault="00CC05FA" w:rsidP="00CC05FA">
      <w:pPr>
        <w:pStyle w:val="ab"/>
      </w:pPr>
      <w:r>
        <w:rPr>
          <w:rFonts w:hint="eastAsia"/>
        </w:rPr>
        <w:t>④</w:t>
      </w:r>
      <w:r>
        <w:t>数据权限</w:t>
      </w:r>
      <w:r>
        <w:rPr>
          <w:rFonts w:hint="eastAsia"/>
        </w:rPr>
        <w:t>，根据管理端设置的权限展示数据。</w:t>
      </w:r>
    </w:p>
    <w:p w:rsidR="00CC05FA" w:rsidRDefault="00CC05FA" w:rsidP="00CC05FA">
      <w:pPr>
        <w:pStyle w:val="ab"/>
      </w:pPr>
      <w:r>
        <w:rPr>
          <w:rFonts w:hint="eastAsia"/>
        </w:rPr>
        <w:t>（</w:t>
      </w:r>
      <w:r>
        <w:rPr>
          <w:rFonts w:hint="eastAsia"/>
        </w:rPr>
        <w:t>2</w:t>
      </w:r>
      <w:r>
        <w:rPr>
          <w:rFonts w:hint="eastAsia"/>
        </w:rPr>
        <w:t>）社区加油站</w:t>
      </w:r>
      <w:r>
        <w:t>管理</w:t>
      </w:r>
      <w:r>
        <w:tab/>
      </w:r>
    </w:p>
    <w:p w:rsidR="00CC05FA" w:rsidRDefault="00CC05FA" w:rsidP="00CC05FA">
      <w:pPr>
        <w:pStyle w:val="ab"/>
      </w:pPr>
      <w:r>
        <w:rPr>
          <w:rFonts w:hint="eastAsia"/>
        </w:rPr>
        <w:t>①</w:t>
      </w:r>
      <w:r>
        <w:t>账号权限</w:t>
      </w:r>
      <w:r>
        <w:rPr>
          <w:rFonts w:hint="eastAsia"/>
        </w:rPr>
        <w:t>，支持市级账号登录并发布市级数据，支持各区发布区级数据。</w:t>
      </w:r>
    </w:p>
    <w:p w:rsidR="00CC05FA" w:rsidRDefault="00CC05FA" w:rsidP="00CC05FA">
      <w:pPr>
        <w:pStyle w:val="ab"/>
      </w:pPr>
      <w:r>
        <w:rPr>
          <w:rFonts w:hint="eastAsia"/>
        </w:rPr>
        <w:t>②</w:t>
      </w:r>
      <w:r>
        <w:t>办事指南管理</w:t>
      </w:r>
      <w:r>
        <w:rPr>
          <w:rFonts w:hint="eastAsia"/>
        </w:rPr>
        <w:t>，提供办事指南的新增、编辑、删除、发布、撤回等操作。</w:t>
      </w:r>
    </w:p>
    <w:p w:rsidR="00CC05FA" w:rsidRDefault="00CC05FA" w:rsidP="00CC05FA">
      <w:pPr>
        <w:pStyle w:val="ab"/>
      </w:pPr>
      <w:r>
        <w:rPr>
          <w:rFonts w:hint="eastAsia"/>
        </w:rPr>
        <w:t>③</w:t>
      </w:r>
      <w:r>
        <w:t>案例分享管理</w:t>
      </w:r>
      <w:r>
        <w:rPr>
          <w:rFonts w:hint="eastAsia"/>
        </w:rPr>
        <w:t>，支持案例新增、编辑、删除、发布、撤回等操作。</w:t>
      </w:r>
    </w:p>
    <w:p w:rsidR="00CC05FA" w:rsidRDefault="00CC05FA" w:rsidP="00CC05FA">
      <w:pPr>
        <w:pStyle w:val="ab"/>
      </w:pPr>
      <w:r>
        <w:rPr>
          <w:rFonts w:hint="eastAsia"/>
        </w:rPr>
        <w:t>④</w:t>
      </w:r>
      <w:r>
        <w:t>系统讲解管理</w:t>
      </w:r>
      <w:r>
        <w:rPr>
          <w:rFonts w:hint="eastAsia"/>
        </w:rPr>
        <w:t>，支持系统讲解资料的新增、编辑、删除、发布、撤回等操作。</w:t>
      </w:r>
    </w:p>
    <w:p w:rsidR="00CC05FA" w:rsidRDefault="00CC05FA" w:rsidP="00CC05FA">
      <w:pPr>
        <w:pStyle w:val="ab"/>
      </w:pPr>
      <w:r>
        <w:rPr>
          <w:rFonts w:hint="eastAsia"/>
        </w:rPr>
        <w:t>⑤</w:t>
      </w:r>
      <w:r>
        <w:t>三会实训树管理</w:t>
      </w:r>
      <w:r>
        <w:rPr>
          <w:rFonts w:hint="eastAsia"/>
        </w:rPr>
        <w:t>，对三会实训树进行多级的管理、新增、编辑、删除等。</w:t>
      </w:r>
    </w:p>
    <w:p w:rsidR="00CC05FA" w:rsidRDefault="00CC05FA" w:rsidP="00CC05FA">
      <w:pPr>
        <w:pStyle w:val="ab"/>
      </w:pPr>
      <w:r>
        <w:rPr>
          <w:rFonts w:hint="eastAsia"/>
        </w:rPr>
        <w:t>⑥</w:t>
      </w:r>
      <w:r>
        <w:t>数据权限</w:t>
      </w:r>
      <w:r>
        <w:rPr>
          <w:rFonts w:hint="eastAsia"/>
        </w:rPr>
        <w:t>，市级数据、各区级数据的权限隔离。</w:t>
      </w:r>
    </w:p>
    <w:p w:rsidR="00CC05FA" w:rsidRDefault="00CC05FA" w:rsidP="00CC05FA">
      <w:pPr>
        <w:pStyle w:val="ab"/>
      </w:pPr>
      <w:r>
        <w:rPr>
          <w:rFonts w:hint="eastAsia"/>
        </w:rPr>
        <w:t>（</w:t>
      </w:r>
      <w:r>
        <w:rPr>
          <w:rFonts w:hint="eastAsia"/>
        </w:rPr>
        <w:t>3</w:t>
      </w:r>
      <w:r>
        <w:rPr>
          <w:rFonts w:hint="eastAsia"/>
        </w:rPr>
        <w:t>）消防隐患</w:t>
      </w:r>
    </w:p>
    <w:p w:rsidR="00CC05FA" w:rsidRDefault="00CC05FA" w:rsidP="00CC05FA">
      <w:pPr>
        <w:pStyle w:val="ab"/>
      </w:pPr>
      <w:r>
        <w:rPr>
          <w:rFonts w:hint="eastAsia"/>
        </w:rPr>
        <w:t>解决消防隐患事件的上报和处置需求，包括隐患问题上报、隐患问题处置、实时数据互通功能。由于问题处置过程中涉及到同消防隐患系统的高频、实时的数据交互，开发实时数据交互接口，在流程环节实现同业务部门系统的打通。</w:t>
      </w:r>
    </w:p>
    <w:p w:rsidR="00CC05FA" w:rsidRDefault="00CC05FA" w:rsidP="00CC05FA">
      <w:pPr>
        <w:pStyle w:val="ab"/>
      </w:pPr>
      <w:r>
        <w:rPr>
          <w:rFonts w:hint="eastAsia"/>
        </w:rPr>
        <w:t>（</w:t>
      </w:r>
      <w:r>
        <w:rPr>
          <w:rFonts w:hint="eastAsia"/>
        </w:rPr>
        <w:t>4</w:t>
      </w:r>
      <w:r>
        <w:rPr>
          <w:rFonts w:hint="eastAsia"/>
        </w:rPr>
        <w:t>）违建事件</w:t>
      </w:r>
    </w:p>
    <w:p w:rsidR="00CC05FA" w:rsidRDefault="00CC05FA" w:rsidP="00CC05FA">
      <w:pPr>
        <w:pStyle w:val="ab"/>
      </w:pPr>
      <w:r>
        <w:rPr>
          <w:rFonts w:hint="eastAsia"/>
        </w:rPr>
        <w:t>针对城管部门要求居村协助发现违建事件的需求，开发违建事件上报模块，将对应的问题类数据对接到城管部门处置系统。包括移动端违建事件上报和违建数据对接功能。</w:t>
      </w:r>
    </w:p>
    <w:p w:rsidR="00CC05FA" w:rsidRPr="00EA436E" w:rsidRDefault="00CC05FA" w:rsidP="00CC05FA">
      <w:pPr>
        <w:adjustRightInd w:val="0"/>
        <w:snapToGrid w:val="0"/>
        <w:ind w:firstLineChars="200" w:firstLine="442"/>
        <w:jc w:val="left"/>
        <w:outlineLvl w:val="4"/>
        <w:rPr>
          <w:b/>
          <w:sz w:val="22"/>
        </w:rPr>
      </w:pPr>
      <w:r w:rsidRPr="00EA436E">
        <w:rPr>
          <w:rFonts w:hint="eastAsia"/>
          <w:b/>
          <w:sz w:val="22"/>
        </w:rPr>
        <w:t>7.5.3</w:t>
      </w:r>
      <w:r w:rsidRPr="00EA436E">
        <w:rPr>
          <w:rFonts w:hint="eastAsia"/>
          <w:b/>
          <w:sz w:val="22"/>
        </w:rPr>
        <w:t>数据资源后台</w:t>
      </w:r>
    </w:p>
    <w:p w:rsidR="00CC05FA" w:rsidRDefault="00CC05FA" w:rsidP="00CC05FA">
      <w:pPr>
        <w:pStyle w:val="ab"/>
      </w:pPr>
      <w:r>
        <w:rPr>
          <w:rFonts w:hint="eastAsia"/>
        </w:rPr>
        <w:t>（</w:t>
      </w:r>
      <w:r>
        <w:rPr>
          <w:rFonts w:hint="eastAsia"/>
        </w:rPr>
        <w:t>1</w:t>
      </w:r>
      <w:r>
        <w:rPr>
          <w:rFonts w:hint="eastAsia"/>
        </w:rPr>
        <w:t>）数据资源管理</w:t>
      </w:r>
    </w:p>
    <w:p w:rsidR="00CC05FA" w:rsidRDefault="00CC05FA" w:rsidP="00CC05FA">
      <w:pPr>
        <w:pStyle w:val="ab"/>
      </w:pPr>
      <w:r>
        <w:rPr>
          <w:rFonts w:hint="eastAsia"/>
        </w:rPr>
        <w:t>通过从市基层治理平台和区平台数据源中提取、清洗、转换和加工数据，生成满足特定需求的数据集，并提供版本管理、权限控制和监控等功能。资源分类功能则根据现有数据资源进行分类，包括基础信息数据、村</w:t>
      </w:r>
      <w:r>
        <w:rPr>
          <w:rFonts w:hint="eastAsia"/>
        </w:rPr>
        <w:lastRenderedPageBreak/>
        <w:t>居业务数据和委办业务数据等，以便用户能够快速找到所需的数据，并进行有效的管理和分析。</w:t>
      </w:r>
    </w:p>
    <w:p w:rsidR="00CC05FA" w:rsidRDefault="00CC05FA" w:rsidP="00CC05FA">
      <w:pPr>
        <w:pStyle w:val="ab"/>
      </w:pPr>
      <w:r>
        <w:rPr>
          <w:rFonts w:hint="eastAsia"/>
        </w:rPr>
        <w:t>（</w:t>
      </w:r>
      <w:r>
        <w:rPr>
          <w:rFonts w:hint="eastAsia"/>
        </w:rPr>
        <w:t>2</w:t>
      </w:r>
      <w:r>
        <w:rPr>
          <w:rFonts w:hint="eastAsia"/>
        </w:rPr>
        <w:t>）数据看板</w:t>
      </w:r>
    </w:p>
    <w:p w:rsidR="00CC05FA" w:rsidRDefault="00CC05FA" w:rsidP="00CC05FA">
      <w:pPr>
        <w:pStyle w:val="ab"/>
      </w:pPr>
      <w:r>
        <w:rPr>
          <w:rFonts w:hint="eastAsia"/>
        </w:rPr>
        <w:t>通过数据可视化技术，将人口、房屋、居村日常工作等数据以图表、图形等形式展示，帮助用户更直观地理解数据。同时，还包括人房基本情况的展示，如居村房屋情况、居住人员情况、历史人员情况等；工作情况的查询和展示，如居村日常工作各类情况；工作人员在线情况的统计分析；问题处置情况、走访接待类型、数据变更情况等的统计分析；接入系统访问量分析；系统接入访问情况统计；采集综合情况分析；数据指标分析；社区排名分析；业务数据变化趋势展示；特色应用日活量排名统计；多维度数据展示；数据报表生成；以及数据共享功能等。通过多维度的数据展示和分析，为用户提供全面、直观的数据服务，提升数据应用的效率和效果。</w:t>
      </w:r>
    </w:p>
    <w:p w:rsidR="00CC05FA" w:rsidRPr="00EA436E" w:rsidRDefault="00CC05FA" w:rsidP="00CC05FA">
      <w:pPr>
        <w:adjustRightInd w:val="0"/>
        <w:snapToGrid w:val="0"/>
        <w:ind w:firstLineChars="200" w:firstLine="442"/>
        <w:jc w:val="left"/>
        <w:outlineLvl w:val="4"/>
        <w:rPr>
          <w:b/>
          <w:sz w:val="22"/>
        </w:rPr>
      </w:pPr>
      <w:r w:rsidRPr="00EA436E">
        <w:rPr>
          <w:rFonts w:hint="eastAsia"/>
          <w:b/>
          <w:sz w:val="22"/>
        </w:rPr>
        <w:t>7.5.4</w:t>
      </w:r>
      <w:r w:rsidRPr="00EA436E">
        <w:rPr>
          <w:rFonts w:hint="eastAsia"/>
          <w:b/>
          <w:sz w:val="22"/>
        </w:rPr>
        <w:t>应用管理平台</w:t>
      </w:r>
    </w:p>
    <w:p w:rsidR="00CC05FA" w:rsidRDefault="00CC05FA" w:rsidP="00CC05FA">
      <w:pPr>
        <w:pStyle w:val="ab"/>
      </w:pPr>
      <w:r>
        <w:rPr>
          <w:rFonts w:hint="eastAsia"/>
        </w:rPr>
        <w:t>（</w:t>
      </w:r>
      <w:r>
        <w:rPr>
          <w:rFonts w:hint="eastAsia"/>
        </w:rPr>
        <w:t>1</w:t>
      </w:r>
      <w:r>
        <w:rPr>
          <w:rFonts w:hint="eastAsia"/>
        </w:rPr>
        <w:t>）应用入驻管理</w:t>
      </w:r>
    </w:p>
    <w:p w:rsidR="00CC05FA" w:rsidRDefault="00CC05FA" w:rsidP="00CC05FA">
      <w:pPr>
        <w:pStyle w:val="ab"/>
      </w:pPr>
      <w:r>
        <w:rPr>
          <w:rFonts w:hint="eastAsia"/>
        </w:rPr>
        <w:t>为入驻的第三方应用提供一个清晰而规范的登记通道，要求填写关键信息，如应用名称、简介、负责人、联系方式等，以实现对所有入驻应用的追踪和管理，同时也为开发者提供了一个透明和便捷的入驻流程。此外，还包括入驻规范管理，即系统支持对入驻流程、入驻指南、应用管理规范、</w:t>
      </w:r>
      <w:r>
        <w:rPr>
          <w:rFonts w:hint="eastAsia"/>
        </w:rPr>
        <w:t>API</w:t>
      </w:r>
      <w:r>
        <w:rPr>
          <w:rFonts w:hint="eastAsia"/>
        </w:rPr>
        <w:t>网关调用指南等应用相关规范的管理及查看；单位入驻管理，即管理注册主管单位的相关信息，包括单位名称、负责人、联系人等重要数据；以及开发商管理，即为第三方应用的开发商提供全面的管理支持，要求填写开发商的相关信息，如开发商名称、负责人、联系方式等。</w:t>
      </w:r>
    </w:p>
    <w:p w:rsidR="00CC05FA" w:rsidRDefault="00CC05FA" w:rsidP="00CC05FA">
      <w:pPr>
        <w:pStyle w:val="ab"/>
      </w:pPr>
      <w:r>
        <w:rPr>
          <w:rFonts w:hint="eastAsia"/>
        </w:rPr>
        <w:t>（</w:t>
      </w:r>
      <w:r>
        <w:rPr>
          <w:rFonts w:hint="eastAsia"/>
        </w:rPr>
        <w:t>2</w:t>
      </w:r>
      <w:r>
        <w:rPr>
          <w:rFonts w:hint="eastAsia"/>
        </w:rPr>
        <w:t>）应用管理</w:t>
      </w:r>
    </w:p>
    <w:p w:rsidR="00CC05FA" w:rsidRDefault="00CC05FA" w:rsidP="00CC05FA">
      <w:pPr>
        <w:pStyle w:val="ab"/>
      </w:pPr>
      <w:r>
        <w:rPr>
          <w:rFonts w:hint="eastAsia"/>
        </w:rPr>
        <w:t>整合接入应用信息系统，为区委办局，以及街镇应用接入提供快速接入服务，通过工作台管理、应用注册、应用准入管理、应用调试、应用排行、应用详情查看、应用接入台账管理、消息通知、数据对接确认、服务对接确认、申请信息管理、应用状态设置、</w:t>
      </w:r>
      <w:r>
        <w:rPr>
          <w:rFonts w:hint="eastAsia"/>
        </w:rPr>
        <w:t>API</w:t>
      </w:r>
      <w:r>
        <w:rPr>
          <w:rFonts w:hint="eastAsia"/>
        </w:rPr>
        <w:t>授权、</w:t>
      </w:r>
      <w:r>
        <w:rPr>
          <w:rFonts w:hint="eastAsia"/>
        </w:rPr>
        <w:t>API</w:t>
      </w:r>
      <w:r>
        <w:rPr>
          <w:rFonts w:hint="eastAsia"/>
        </w:rPr>
        <w:t>数据权限管理、</w:t>
      </w:r>
      <w:r>
        <w:rPr>
          <w:rFonts w:hint="eastAsia"/>
        </w:rPr>
        <w:t>API</w:t>
      </w:r>
      <w:r>
        <w:rPr>
          <w:rFonts w:hint="eastAsia"/>
        </w:rPr>
        <w:t>调用频次限制、</w:t>
      </w:r>
      <w:r>
        <w:rPr>
          <w:rFonts w:hint="eastAsia"/>
        </w:rPr>
        <w:t>API</w:t>
      </w:r>
      <w:r>
        <w:rPr>
          <w:rFonts w:hint="eastAsia"/>
        </w:rPr>
        <w:t>管理、认证鉴权、服务授权、组织机构和用户信息获取、接入日志管理、版本控制和变更管理、多用户支持、各街镇系统单点接入、街镇应用场景接入以及常见问答管理等功能。这些功能旨在为第三方应用提供便捷的入驻通道，实现对应用的有效管理和监控，并确保应用的安全性和合规性。同时，这些功能还提供了数据对接确认、服务对接确认等功能，以确保应用与平台之间的数据交互准确性和完整性。提供了多用户支持、各街镇系统单点接入等功能，以满足不同用户的需求。</w:t>
      </w:r>
    </w:p>
    <w:p w:rsidR="00CC05FA" w:rsidRPr="00EA436E" w:rsidRDefault="00CC05FA" w:rsidP="00CC05FA">
      <w:pPr>
        <w:adjustRightInd w:val="0"/>
        <w:snapToGrid w:val="0"/>
        <w:ind w:firstLineChars="200" w:firstLine="442"/>
        <w:jc w:val="left"/>
        <w:outlineLvl w:val="4"/>
        <w:rPr>
          <w:b/>
          <w:sz w:val="22"/>
        </w:rPr>
      </w:pPr>
      <w:r w:rsidRPr="00EA436E">
        <w:rPr>
          <w:rFonts w:hint="eastAsia"/>
          <w:b/>
          <w:sz w:val="22"/>
        </w:rPr>
        <w:t>7.5.5</w:t>
      </w:r>
      <w:r w:rsidRPr="00EA436E">
        <w:rPr>
          <w:rFonts w:hint="eastAsia"/>
          <w:b/>
          <w:sz w:val="22"/>
        </w:rPr>
        <w:t>运维管理平台</w:t>
      </w:r>
    </w:p>
    <w:p w:rsidR="00CC05FA" w:rsidRDefault="00CC05FA" w:rsidP="00CC05FA">
      <w:pPr>
        <w:pStyle w:val="ab"/>
      </w:pPr>
      <w:r>
        <w:rPr>
          <w:rFonts w:hint="eastAsia"/>
        </w:rPr>
        <w:t>（</w:t>
      </w:r>
      <w:r>
        <w:rPr>
          <w:rFonts w:hint="eastAsia"/>
        </w:rPr>
        <w:t>1</w:t>
      </w:r>
      <w:r>
        <w:rPr>
          <w:rFonts w:hint="eastAsia"/>
        </w:rPr>
        <w:t>）监控管理</w:t>
      </w:r>
    </w:p>
    <w:p w:rsidR="00CC05FA" w:rsidRDefault="00CC05FA" w:rsidP="00CC05FA">
      <w:pPr>
        <w:pStyle w:val="ab"/>
      </w:pPr>
      <w:r>
        <w:rPr>
          <w:rFonts w:hint="eastAsia"/>
        </w:rPr>
        <w:t>监控概况功能，用于实时监测系统运行状态，通过收集和分析系统的已接入系统运行指标和数据，以可视化的方式展示系统的运行状况，并提供告警通知和历史数据分析等功能；运行监控功能，用于对应用监控开启或关闭，并允许用户实时了解系统的运行情况，包括资源利用率、性能指标、错误日志等信息；监控告警功能，用于监测已接入应用运行状态并及时发出警报，通过持续收集和分析系统的各项指标和数据，判断系统是否处于正常运行状态；服务总览功能，用于查看接入系统的整体运行情况以及总体请求的统计信息；数据链路实时监控功能，用于通过配置数据链路监控格式，对数据链路进行实时监控，包括数据的传输速度、延迟、丢包率等关键指标，并生成详细的监控报告；数据链路监控日志功能，用于对数据链路的运行进行实时监测，并将相关信息以日志的形式输出；数据链路监控告警功能，用于监测数据链路运行状态并及时发出警报。</w:t>
      </w:r>
    </w:p>
    <w:p w:rsidR="00CC05FA" w:rsidRDefault="00CC05FA" w:rsidP="00CC05FA">
      <w:pPr>
        <w:pStyle w:val="ab"/>
      </w:pPr>
      <w:r>
        <w:rPr>
          <w:rFonts w:hint="eastAsia"/>
        </w:rPr>
        <w:lastRenderedPageBreak/>
        <w:t>（</w:t>
      </w:r>
      <w:r>
        <w:rPr>
          <w:rFonts w:hint="eastAsia"/>
        </w:rPr>
        <w:t>2</w:t>
      </w:r>
      <w:r>
        <w:rPr>
          <w:rFonts w:hint="eastAsia"/>
        </w:rPr>
        <w:t>）运维管理</w:t>
      </w:r>
    </w:p>
    <w:p w:rsidR="00CC05FA" w:rsidRDefault="00CC05FA" w:rsidP="00CC05FA">
      <w:pPr>
        <w:pStyle w:val="ab"/>
      </w:pPr>
      <w:r>
        <w:rPr>
          <w:rFonts w:hint="eastAsia"/>
        </w:rPr>
        <w:t>运维工作台功能用于采用直观的图形化界面查看和管理已注册的系统，监控系统状态、处理故障、执行自动化任务等；应用埋点，用于对部署在外网的应用系统的多个重点业务场景设置埋点代码，实时捕捉和记录用户在各重点业务场景中的操作行为和系统响应情况，提前预知业务办理过程中的潜在问题；运维处置记录，用于详细记录每一次运维操作的时间、内容、执行人员等信息，并提供查询和统计功能，以便运维人员能够快速回顾历史操作、分析问题原因以及优化运维流程。</w:t>
      </w:r>
    </w:p>
    <w:p w:rsidR="00CC05FA" w:rsidRDefault="00CC05FA" w:rsidP="00CC05FA">
      <w:pPr>
        <w:pStyle w:val="ab"/>
      </w:pPr>
      <w:r>
        <w:rPr>
          <w:rFonts w:hint="eastAsia"/>
        </w:rPr>
        <w:t>（</w:t>
      </w:r>
      <w:r>
        <w:rPr>
          <w:rFonts w:hint="eastAsia"/>
        </w:rPr>
        <w:t>3</w:t>
      </w:r>
      <w:r>
        <w:rPr>
          <w:rFonts w:hint="eastAsia"/>
        </w:rPr>
        <w:t>）问题排查</w:t>
      </w:r>
    </w:p>
    <w:p w:rsidR="00CC05FA" w:rsidRDefault="00CC05FA" w:rsidP="00CC05FA">
      <w:pPr>
        <w:pStyle w:val="ab"/>
      </w:pPr>
      <w:r>
        <w:rPr>
          <w:rFonts w:hint="eastAsia"/>
        </w:rPr>
        <w:t>日志分析工具用于收集、存储、查询和分析系统或应用程序生成的日志数据，具有日志收集、存储、查询、分析、告警和通知以及安全审计等功能；性能分析工具，用于通过收集和分析系统运行时的性能指标和数据，帮助用户识别性能瓶颈、优化资源利用，并提供改进建议；问题处置记录查询，用于自动生成异常问题信息，检索和查看系统中已发生问题及其处理过程；知识库，用于存储常见问题及解决方案和信息，并提供强大的检索功能，使用户可以方便地搜索所需的知识和信息。</w:t>
      </w:r>
    </w:p>
    <w:p w:rsidR="00CC05FA" w:rsidRDefault="00CC05FA" w:rsidP="00CC05FA">
      <w:pPr>
        <w:pStyle w:val="ab"/>
      </w:pPr>
      <w:r>
        <w:rPr>
          <w:rFonts w:hint="eastAsia"/>
        </w:rPr>
        <w:t>（</w:t>
      </w:r>
      <w:r>
        <w:rPr>
          <w:rFonts w:hint="eastAsia"/>
        </w:rPr>
        <w:t>4</w:t>
      </w:r>
      <w:r>
        <w:rPr>
          <w:rFonts w:hint="eastAsia"/>
        </w:rPr>
        <w:t>）系统管理</w:t>
      </w:r>
    </w:p>
    <w:p w:rsidR="00CC05FA" w:rsidRDefault="00CC05FA" w:rsidP="00CC05FA">
      <w:pPr>
        <w:pStyle w:val="ab"/>
      </w:pPr>
      <w:r>
        <w:rPr>
          <w:rFonts w:hint="eastAsia"/>
        </w:rPr>
        <w:t>权限控制管理，用于通过控制用户对系统和数据的访问权限，确保只有授权用户可以访问特定的系统功能和数据资源，并设置访问敏感信息内容和三员角色权限；接收人信息管理，用于对系统中的接收人信息进行管理和维护，包括新增、删除、修改接收人信息，以及配置短信</w:t>
      </w:r>
      <w:r>
        <w:rPr>
          <w:rFonts w:hint="eastAsia"/>
        </w:rPr>
        <w:t>/</w:t>
      </w:r>
      <w:r>
        <w:rPr>
          <w:rFonts w:hint="eastAsia"/>
        </w:rPr>
        <w:t>邮件等接入方式；数据集公共配置管理，用于管理和维护应用于多个数据集的通用配置信息，如数据源连接信息、数据处理规则、数据质量规则等。</w:t>
      </w:r>
    </w:p>
    <w:p w:rsidR="00CC05FA" w:rsidRPr="00EA436E" w:rsidRDefault="00CC05FA" w:rsidP="00CC05FA">
      <w:pPr>
        <w:adjustRightInd w:val="0"/>
        <w:snapToGrid w:val="0"/>
        <w:ind w:firstLineChars="200" w:firstLine="442"/>
        <w:jc w:val="left"/>
        <w:outlineLvl w:val="4"/>
        <w:rPr>
          <w:b/>
          <w:sz w:val="22"/>
        </w:rPr>
      </w:pPr>
      <w:r w:rsidRPr="00EA436E">
        <w:rPr>
          <w:rFonts w:hint="eastAsia"/>
          <w:b/>
          <w:sz w:val="22"/>
        </w:rPr>
        <w:t>7.5.6</w:t>
      </w:r>
      <w:r w:rsidRPr="00EA436E">
        <w:rPr>
          <w:rFonts w:hint="eastAsia"/>
          <w:b/>
          <w:sz w:val="22"/>
        </w:rPr>
        <w:t>安全支撑子系统</w:t>
      </w:r>
    </w:p>
    <w:p w:rsidR="00CC05FA" w:rsidRDefault="00CC05FA" w:rsidP="00CC05FA">
      <w:pPr>
        <w:pStyle w:val="ab"/>
      </w:pPr>
      <w:r>
        <w:rPr>
          <w:rFonts w:hint="eastAsia"/>
        </w:rPr>
        <w:t>（</w:t>
      </w:r>
      <w:r>
        <w:rPr>
          <w:rFonts w:hint="eastAsia"/>
        </w:rPr>
        <w:t>1</w:t>
      </w:r>
      <w:r>
        <w:rPr>
          <w:rFonts w:hint="eastAsia"/>
        </w:rPr>
        <w:t>）数据安全管理</w:t>
      </w:r>
    </w:p>
    <w:p w:rsidR="00CC05FA" w:rsidRDefault="00CC05FA" w:rsidP="00CC05FA">
      <w:pPr>
        <w:pStyle w:val="ab"/>
      </w:pPr>
      <w:r>
        <w:rPr>
          <w:rFonts w:hint="eastAsia"/>
        </w:rPr>
        <w:t>基于数据安全考虑，在数据安全管理模块中设置脱敏库表、以及字段信息，设置完成后页面字段显示内容为脱敏后字段。并在任何页面都加盖水印，水印记录当前登录人姓名、当前日期等信息。</w:t>
      </w:r>
    </w:p>
    <w:p w:rsidR="00CC05FA" w:rsidRDefault="00CC05FA" w:rsidP="00CC05FA">
      <w:pPr>
        <w:pStyle w:val="ab"/>
      </w:pPr>
      <w:r>
        <w:rPr>
          <w:rFonts w:hint="eastAsia"/>
        </w:rPr>
        <w:t>（</w:t>
      </w:r>
      <w:r>
        <w:rPr>
          <w:rFonts w:hint="eastAsia"/>
        </w:rPr>
        <w:t>2</w:t>
      </w:r>
      <w:r>
        <w:rPr>
          <w:rFonts w:hint="eastAsia"/>
        </w:rPr>
        <w:t>）系统监控服务</w:t>
      </w:r>
    </w:p>
    <w:p w:rsidR="00CC05FA" w:rsidRDefault="00CC05FA" w:rsidP="00CC05FA">
      <w:pPr>
        <w:pStyle w:val="ab"/>
      </w:pPr>
      <w:r>
        <w:rPr>
          <w:rFonts w:hint="eastAsia"/>
        </w:rPr>
        <w:t>通过收集和分析系统的各项指标和日志，包括</w:t>
      </w:r>
      <w:r>
        <w:rPr>
          <w:rFonts w:hint="eastAsia"/>
        </w:rPr>
        <w:t>CPU</w:t>
      </w:r>
      <w:r>
        <w:rPr>
          <w:rFonts w:hint="eastAsia"/>
        </w:rPr>
        <w:t>利用率、内存占用率、网络流量等，来评估系统的性能和健康状况。系统监控服务可以设置告警阈值，当系统指标超过阈值时，会自动发送告警通知给相关人员，以便及时采取措施进行故障排除或性能优化。</w:t>
      </w:r>
    </w:p>
    <w:p w:rsidR="00CC05FA" w:rsidRDefault="00CC05FA" w:rsidP="00CC05FA">
      <w:pPr>
        <w:pStyle w:val="ab"/>
      </w:pPr>
      <w:r>
        <w:rPr>
          <w:rFonts w:hint="eastAsia"/>
        </w:rPr>
        <w:t>（</w:t>
      </w:r>
      <w:r>
        <w:rPr>
          <w:rFonts w:hint="eastAsia"/>
        </w:rPr>
        <w:t>3</w:t>
      </w:r>
      <w:r>
        <w:rPr>
          <w:rFonts w:hint="eastAsia"/>
        </w:rPr>
        <w:t>）密码应用功能模块开发</w:t>
      </w:r>
    </w:p>
    <w:p w:rsidR="00CC05FA" w:rsidRDefault="00CC05FA" w:rsidP="00CC05FA">
      <w:pPr>
        <w:pStyle w:val="ab"/>
      </w:pPr>
      <w:r>
        <w:rPr>
          <w:rFonts w:hint="eastAsia"/>
        </w:rPr>
        <w:t>为保证密码应用安全保障需求，平台通过申请政务云的安全认证网关以及签名验签服务，进行</w:t>
      </w:r>
      <w:r>
        <w:rPr>
          <w:rFonts w:hint="eastAsia"/>
        </w:rPr>
        <w:t>CA</w:t>
      </w:r>
      <w:r>
        <w:rPr>
          <w:rFonts w:hint="eastAsia"/>
        </w:rPr>
        <w:t>安全证书的申请，通过</w:t>
      </w:r>
      <w:r>
        <w:rPr>
          <w:rFonts w:hint="eastAsia"/>
        </w:rPr>
        <w:t>CA</w:t>
      </w:r>
      <w:r>
        <w:rPr>
          <w:rFonts w:hint="eastAsia"/>
        </w:rPr>
        <w:t>签名验签的标准国密算法的</w:t>
      </w:r>
      <w:r>
        <w:rPr>
          <w:rFonts w:hint="eastAsia"/>
        </w:rPr>
        <w:t>API</w:t>
      </w:r>
      <w:r>
        <w:rPr>
          <w:rFonts w:hint="eastAsia"/>
        </w:rPr>
        <w:t>进行应用安全密级改造。</w:t>
      </w:r>
    </w:p>
    <w:p w:rsidR="00CC05FA" w:rsidRDefault="00CC05FA" w:rsidP="00CC05FA">
      <w:pPr>
        <w:pStyle w:val="ab"/>
      </w:pPr>
      <w:r>
        <w:rPr>
          <w:rFonts w:hint="eastAsia"/>
        </w:rPr>
        <w:t>（</w:t>
      </w:r>
      <w:r>
        <w:rPr>
          <w:rFonts w:hint="eastAsia"/>
        </w:rPr>
        <w:t>4</w:t>
      </w:r>
      <w:r>
        <w:rPr>
          <w:rFonts w:hint="eastAsia"/>
        </w:rPr>
        <w:t>）关键操作审计日志</w:t>
      </w:r>
    </w:p>
    <w:p w:rsidR="00CC05FA" w:rsidRDefault="00CC05FA" w:rsidP="00CC05FA">
      <w:pPr>
        <w:pStyle w:val="ab"/>
      </w:pPr>
      <w:r>
        <w:rPr>
          <w:rFonts w:hint="eastAsia"/>
        </w:rPr>
        <w:t>记录和审计系统或应用程序中关键操作的功能，详细记录用户在系统中执行的关键操作的详细信息，并生成相应的日志文件，具有实时性、安全性、可追溯性和合规性等特点，可用于安全审计、问题排查、合规性检查和操作回溯等场景。</w:t>
      </w:r>
    </w:p>
    <w:p w:rsidR="00CC05FA" w:rsidRPr="00DF3773" w:rsidRDefault="00CC05FA" w:rsidP="00CC05FA">
      <w:pPr>
        <w:tabs>
          <w:tab w:val="left" w:pos="3060"/>
        </w:tabs>
        <w:adjustRightInd w:val="0"/>
        <w:snapToGrid w:val="0"/>
        <w:ind w:firstLineChars="200" w:firstLine="442"/>
        <w:jc w:val="left"/>
        <w:rPr>
          <w:b/>
          <w:bCs/>
          <w:sz w:val="22"/>
        </w:rPr>
      </w:pPr>
      <w:r w:rsidRPr="00DF3773">
        <w:rPr>
          <w:b/>
          <w:bCs/>
          <w:sz w:val="22"/>
        </w:rPr>
        <w:t>7.6</w:t>
      </w:r>
      <w:r w:rsidRPr="00DF3773">
        <w:rPr>
          <w:b/>
          <w:bCs/>
          <w:sz w:val="22"/>
        </w:rPr>
        <w:t>人员要求</w:t>
      </w:r>
    </w:p>
    <w:p w:rsidR="00CC05FA" w:rsidRPr="00DF3773" w:rsidRDefault="00CC05FA" w:rsidP="00CC05FA">
      <w:pPr>
        <w:pStyle w:val="af3"/>
        <w:spacing w:line="300" w:lineRule="auto"/>
        <w:ind w:firstLineChars="192" w:firstLine="424"/>
        <w:rPr>
          <w:b/>
          <w:sz w:val="22"/>
        </w:rPr>
      </w:pPr>
      <w:r w:rsidRPr="00DF3773">
        <w:rPr>
          <w:b/>
          <w:sz w:val="22"/>
        </w:rPr>
        <w:t>（</w:t>
      </w:r>
      <w:r w:rsidRPr="00DF3773">
        <w:rPr>
          <w:b/>
          <w:sz w:val="22"/>
        </w:rPr>
        <w:t>1</w:t>
      </w:r>
      <w:r w:rsidRPr="00DF3773">
        <w:rPr>
          <w:b/>
          <w:sz w:val="22"/>
        </w:rPr>
        <w:t>）本项目中人员岗位要求（但不限于）详见下表</w:t>
      </w:r>
    </w:p>
    <w:tbl>
      <w:tblPr>
        <w:tblStyle w:val="TableGrid"/>
        <w:tblW w:w="5000" w:type="pct"/>
        <w:tblInd w:w="0" w:type="dxa"/>
        <w:tblCellMar>
          <w:top w:w="33" w:type="dxa"/>
          <w:left w:w="106" w:type="dxa"/>
          <w:right w:w="77" w:type="dxa"/>
        </w:tblCellMar>
        <w:tblLook w:val="04A0" w:firstRow="1" w:lastRow="0" w:firstColumn="1" w:lastColumn="0" w:noHBand="0" w:noVBand="1"/>
      </w:tblPr>
      <w:tblGrid>
        <w:gridCol w:w="803"/>
        <w:gridCol w:w="1662"/>
        <w:gridCol w:w="845"/>
        <w:gridCol w:w="4084"/>
        <w:gridCol w:w="2428"/>
      </w:tblGrid>
      <w:tr w:rsidR="00CC05FA" w:rsidRPr="00E55691" w:rsidTr="00D47C21">
        <w:trPr>
          <w:trHeight w:val="578"/>
        </w:trPr>
        <w:tc>
          <w:tcPr>
            <w:tcW w:w="409" w:type="pct"/>
            <w:tcBorders>
              <w:top w:val="single" w:sz="4" w:space="0" w:color="000000"/>
              <w:left w:val="single" w:sz="4" w:space="0" w:color="000000"/>
              <w:bottom w:val="single" w:sz="4" w:space="0" w:color="000000"/>
              <w:right w:val="single" w:sz="4" w:space="0" w:color="000000"/>
            </w:tcBorders>
            <w:vAlign w:val="center"/>
          </w:tcPr>
          <w:p w:rsidR="00CC05FA" w:rsidRPr="00E55691" w:rsidRDefault="00CC05FA" w:rsidP="00D47C21">
            <w:pPr>
              <w:jc w:val="center"/>
              <w:rPr>
                <w:sz w:val="22"/>
              </w:rPr>
            </w:pPr>
            <w:r w:rsidRPr="00E55691">
              <w:rPr>
                <w:sz w:val="22"/>
              </w:rPr>
              <w:t>序号</w:t>
            </w:r>
          </w:p>
        </w:tc>
        <w:tc>
          <w:tcPr>
            <w:tcW w:w="846" w:type="pct"/>
            <w:tcBorders>
              <w:top w:val="single" w:sz="4" w:space="0" w:color="000000"/>
              <w:left w:val="single" w:sz="4" w:space="0" w:color="000000"/>
              <w:bottom w:val="single" w:sz="4" w:space="0" w:color="000000"/>
              <w:right w:val="single" w:sz="4" w:space="0" w:color="000000"/>
            </w:tcBorders>
            <w:vAlign w:val="center"/>
          </w:tcPr>
          <w:p w:rsidR="00CC05FA" w:rsidRPr="00E55691" w:rsidRDefault="00CC05FA" w:rsidP="00D47C21">
            <w:pPr>
              <w:ind w:firstLineChars="3" w:firstLine="7"/>
              <w:jc w:val="center"/>
              <w:rPr>
                <w:sz w:val="22"/>
              </w:rPr>
            </w:pPr>
            <w:r w:rsidRPr="00E55691">
              <w:rPr>
                <w:sz w:val="22"/>
              </w:rPr>
              <w:t>岗位名称</w:t>
            </w:r>
          </w:p>
        </w:tc>
        <w:tc>
          <w:tcPr>
            <w:tcW w:w="430" w:type="pct"/>
            <w:tcBorders>
              <w:top w:val="single" w:sz="4" w:space="0" w:color="000000"/>
              <w:left w:val="single" w:sz="4" w:space="0" w:color="000000"/>
              <w:bottom w:val="single" w:sz="4" w:space="0" w:color="000000"/>
              <w:right w:val="single" w:sz="4" w:space="0" w:color="000000"/>
            </w:tcBorders>
          </w:tcPr>
          <w:p w:rsidR="00CC05FA" w:rsidRPr="00E55691" w:rsidRDefault="00CC05FA" w:rsidP="00D47C21">
            <w:pPr>
              <w:rPr>
                <w:sz w:val="22"/>
              </w:rPr>
            </w:pPr>
            <w:r w:rsidRPr="00E55691">
              <w:rPr>
                <w:sz w:val="22"/>
              </w:rPr>
              <w:t>建议配</w:t>
            </w:r>
            <w:r w:rsidRPr="00E55691">
              <w:rPr>
                <w:sz w:val="22"/>
              </w:rPr>
              <w:lastRenderedPageBreak/>
              <w:t>置岗位人数</w:t>
            </w:r>
            <w:r w:rsidRPr="00E55691">
              <w:rPr>
                <w:sz w:val="22"/>
              </w:rPr>
              <w:t xml:space="preserve"> </w:t>
            </w:r>
          </w:p>
        </w:tc>
        <w:tc>
          <w:tcPr>
            <w:tcW w:w="2079" w:type="pct"/>
            <w:tcBorders>
              <w:top w:val="single" w:sz="4" w:space="0" w:color="000000"/>
              <w:left w:val="single" w:sz="4" w:space="0" w:color="000000"/>
              <w:bottom w:val="single" w:sz="4" w:space="0" w:color="000000"/>
              <w:right w:val="single" w:sz="4" w:space="0" w:color="000000"/>
            </w:tcBorders>
            <w:vAlign w:val="center"/>
          </w:tcPr>
          <w:p w:rsidR="00CC05FA" w:rsidRPr="00E55691" w:rsidRDefault="00CC05FA" w:rsidP="00D47C21">
            <w:pPr>
              <w:ind w:firstLineChars="3" w:firstLine="7"/>
              <w:jc w:val="center"/>
              <w:rPr>
                <w:sz w:val="22"/>
              </w:rPr>
            </w:pPr>
            <w:r w:rsidRPr="00E55691">
              <w:rPr>
                <w:sz w:val="22"/>
              </w:rPr>
              <w:lastRenderedPageBreak/>
              <w:t>基本要求</w:t>
            </w:r>
          </w:p>
        </w:tc>
        <w:tc>
          <w:tcPr>
            <w:tcW w:w="1236" w:type="pct"/>
            <w:tcBorders>
              <w:top w:val="single" w:sz="4" w:space="0" w:color="000000"/>
              <w:left w:val="single" w:sz="4" w:space="0" w:color="000000"/>
              <w:bottom w:val="single" w:sz="4" w:space="0" w:color="000000"/>
              <w:right w:val="single" w:sz="4" w:space="0" w:color="000000"/>
            </w:tcBorders>
            <w:vAlign w:val="center"/>
          </w:tcPr>
          <w:p w:rsidR="00CC05FA" w:rsidRPr="00E55691" w:rsidRDefault="00CC05FA" w:rsidP="00D47C21">
            <w:pPr>
              <w:jc w:val="center"/>
              <w:rPr>
                <w:sz w:val="22"/>
              </w:rPr>
            </w:pPr>
            <w:r w:rsidRPr="00E55691">
              <w:rPr>
                <w:sz w:val="22"/>
              </w:rPr>
              <w:t>备注</w:t>
            </w:r>
          </w:p>
        </w:tc>
      </w:tr>
      <w:tr w:rsidR="00CC05FA" w:rsidRPr="00E55691" w:rsidTr="00D47C21">
        <w:trPr>
          <w:trHeight w:val="519"/>
        </w:trPr>
        <w:tc>
          <w:tcPr>
            <w:tcW w:w="409" w:type="pct"/>
            <w:tcBorders>
              <w:top w:val="single" w:sz="4" w:space="0" w:color="000000"/>
              <w:left w:val="single" w:sz="4" w:space="0" w:color="000000"/>
              <w:bottom w:val="single" w:sz="4" w:space="0" w:color="000000"/>
              <w:right w:val="single" w:sz="4" w:space="0" w:color="000000"/>
            </w:tcBorders>
            <w:vAlign w:val="center"/>
          </w:tcPr>
          <w:p w:rsidR="00CC05FA" w:rsidRPr="00E55691" w:rsidRDefault="00CC05FA" w:rsidP="00D47C21">
            <w:pPr>
              <w:jc w:val="center"/>
              <w:rPr>
                <w:sz w:val="22"/>
              </w:rPr>
            </w:pPr>
            <w:r w:rsidRPr="00E55691">
              <w:rPr>
                <w:sz w:val="22"/>
              </w:rPr>
              <w:lastRenderedPageBreak/>
              <w:t>1</w:t>
            </w:r>
          </w:p>
        </w:tc>
        <w:tc>
          <w:tcPr>
            <w:tcW w:w="846" w:type="pct"/>
            <w:tcBorders>
              <w:top w:val="single" w:sz="4" w:space="0" w:color="000000"/>
              <w:left w:val="single" w:sz="4" w:space="0" w:color="000000"/>
              <w:bottom w:val="single" w:sz="4" w:space="0" w:color="000000"/>
              <w:right w:val="single" w:sz="4" w:space="0" w:color="000000"/>
            </w:tcBorders>
            <w:vAlign w:val="center"/>
          </w:tcPr>
          <w:p w:rsidR="00CC05FA" w:rsidRPr="00E55691" w:rsidRDefault="00CC05FA" w:rsidP="00D47C21">
            <w:pPr>
              <w:jc w:val="left"/>
              <w:rPr>
                <w:sz w:val="22"/>
              </w:rPr>
            </w:pPr>
            <w:r w:rsidRPr="00E55691">
              <w:rPr>
                <w:sz w:val="22"/>
              </w:rPr>
              <w:t>项目总负责人</w:t>
            </w:r>
          </w:p>
        </w:tc>
        <w:tc>
          <w:tcPr>
            <w:tcW w:w="430" w:type="pct"/>
            <w:tcBorders>
              <w:top w:val="single" w:sz="4" w:space="0" w:color="000000"/>
              <w:left w:val="single" w:sz="4" w:space="0" w:color="000000"/>
              <w:bottom w:val="single" w:sz="4" w:space="0" w:color="000000"/>
              <w:right w:val="single" w:sz="4" w:space="0" w:color="000000"/>
            </w:tcBorders>
            <w:vAlign w:val="center"/>
          </w:tcPr>
          <w:p w:rsidR="00CC05FA" w:rsidRPr="00E55691" w:rsidRDefault="00CC05FA" w:rsidP="00D47C21">
            <w:pPr>
              <w:jc w:val="center"/>
              <w:rPr>
                <w:sz w:val="22"/>
              </w:rPr>
            </w:pPr>
            <w:r w:rsidRPr="00E55691">
              <w:rPr>
                <w:sz w:val="22"/>
              </w:rPr>
              <w:t>1</w:t>
            </w:r>
          </w:p>
        </w:tc>
        <w:tc>
          <w:tcPr>
            <w:tcW w:w="2079" w:type="pct"/>
            <w:tcBorders>
              <w:top w:val="single" w:sz="4" w:space="0" w:color="000000"/>
              <w:left w:val="single" w:sz="4" w:space="0" w:color="000000"/>
              <w:bottom w:val="single" w:sz="4" w:space="0" w:color="000000"/>
              <w:right w:val="single" w:sz="4" w:space="0" w:color="000000"/>
            </w:tcBorders>
          </w:tcPr>
          <w:p w:rsidR="00CC05FA" w:rsidRPr="00E55691" w:rsidRDefault="00CC05FA" w:rsidP="00D47C21">
            <w:pPr>
              <w:jc w:val="left"/>
              <w:rPr>
                <w:sz w:val="22"/>
              </w:rPr>
            </w:pPr>
            <w:r w:rsidRPr="00E55691">
              <w:rPr>
                <w:sz w:val="22"/>
              </w:rPr>
              <w:t>10</w:t>
            </w:r>
            <w:r w:rsidRPr="00E55691">
              <w:rPr>
                <w:sz w:val="22"/>
              </w:rPr>
              <w:t>年以上工作经验且有类似项目经验，本科（含）及以上学历，具有计算机类、软件类专业背景。</w:t>
            </w:r>
          </w:p>
        </w:tc>
        <w:tc>
          <w:tcPr>
            <w:tcW w:w="1236" w:type="pct"/>
            <w:vMerge w:val="restart"/>
            <w:tcBorders>
              <w:top w:val="single" w:sz="4" w:space="0" w:color="000000"/>
              <w:left w:val="single" w:sz="4" w:space="0" w:color="000000"/>
              <w:right w:val="single" w:sz="4" w:space="0" w:color="000000"/>
            </w:tcBorders>
          </w:tcPr>
          <w:p w:rsidR="00CC05FA" w:rsidRPr="00E55691" w:rsidRDefault="00CC05FA" w:rsidP="00D47C21">
            <w:pPr>
              <w:jc w:val="left"/>
              <w:rPr>
                <w:sz w:val="22"/>
              </w:rPr>
            </w:pPr>
            <w:r w:rsidRPr="00E55691">
              <w:rPr>
                <w:sz w:val="22"/>
              </w:rPr>
              <w:t>请在响应文件中提供详细人员名单、</w:t>
            </w:r>
            <w:r w:rsidRPr="00E55691">
              <w:rPr>
                <w:sz w:val="22"/>
              </w:rPr>
              <w:t>6</w:t>
            </w:r>
            <w:r w:rsidRPr="00E55691">
              <w:rPr>
                <w:sz w:val="22"/>
              </w:rPr>
              <w:t>个月内本单位在职证明材料、相关学历、职称证书扫描件等。</w:t>
            </w:r>
          </w:p>
          <w:p w:rsidR="00CC05FA" w:rsidRPr="00E55691" w:rsidRDefault="00CC05FA" w:rsidP="00D47C21">
            <w:pPr>
              <w:jc w:val="left"/>
              <w:rPr>
                <w:sz w:val="22"/>
              </w:rPr>
            </w:pPr>
            <w:r w:rsidRPr="00E55691">
              <w:rPr>
                <w:sz w:val="22"/>
              </w:rPr>
              <w:t>开发时要求</w:t>
            </w:r>
            <w:r w:rsidRPr="00E55691">
              <w:rPr>
                <w:sz w:val="22"/>
              </w:rPr>
              <w:t>4</w:t>
            </w:r>
            <w:r w:rsidRPr="00E55691">
              <w:rPr>
                <w:sz w:val="22"/>
              </w:rPr>
              <w:t>人驻场；免费质保期内</w:t>
            </w:r>
            <w:r w:rsidRPr="00E55691">
              <w:rPr>
                <w:sz w:val="22"/>
              </w:rPr>
              <w:t>1</w:t>
            </w:r>
            <w:r w:rsidRPr="00E55691">
              <w:rPr>
                <w:sz w:val="22"/>
              </w:rPr>
              <w:t>人驻场运维。</w:t>
            </w:r>
          </w:p>
        </w:tc>
      </w:tr>
      <w:tr w:rsidR="00CC05FA" w:rsidRPr="00E55691" w:rsidTr="00D47C21">
        <w:trPr>
          <w:trHeight w:val="528"/>
        </w:trPr>
        <w:tc>
          <w:tcPr>
            <w:tcW w:w="409" w:type="pct"/>
            <w:tcBorders>
              <w:top w:val="single" w:sz="4" w:space="0" w:color="000000"/>
              <w:left w:val="single" w:sz="4" w:space="0" w:color="000000"/>
              <w:bottom w:val="single" w:sz="4" w:space="0" w:color="000000"/>
              <w:right w:val="single" w:sz="4" w:space="0" w:color="000000"/>
            </w:tcBorders>
            <w:vAlign w:val="center"/>
          </w:tcPr>
          <w:p w:rsidR="00CC05FA" w:rsidRPr="00E55691" w:rsidRDefault="00CC05FA" w:rsidP="00D47C21">
            <w:pPr>
              <w:jc w:val="center"/>
              <w:rPr>
                <w:sz w:val="22"/>
              </w:rPr>
            </w:pPr>
            <w:r w:rsidRPr="00E55691">
              <w:rPr>
                <w:sz w:val="22"/>
              </w:rPr>
              <w:t>2</w:t>
            </w:r>
          </w:p>
        </w:tc>
        <w:tc>
          <w:tcPr>
            <w:tcW w:w="846" w:type="pct"/>
            <w:tcBorders>
              <w:top w:val="single" w:sz="4" w:space="0" w:color="000000"/>
              <w:left w:val="single" w:sz="4" w:space="0" w:color="000000"/>
              <w:bottom w:val="single" w:sz="4" w:space="0" w:color="000000"/>
              <w:right w:val="single" w:sz="4" w:space="0" w:color="000000"/>
            </w:tcBorders>
            <w:vAlign w:val="center"/>
          </w:tcPr>
          <w:p w:rsidR="00CC05FA" w:rsidRPr="00E55691" w:rsidRDefault="00CC05FA" w:rsidP="00D47C21">
            <w:pPr>
              <w:jc w:val="left"/>
              <w:rPr>
                <w:sz w:val="22"/>
              </w:rPr>
            </w:pPr>
            <w:r w:rsidRPr="00E55691">
              <w:rPr>
                <w:sz w:val="22"/>
              </w:rPr>
              <w:t>项目经理</w:t>
            </w:r>
          </w:p>
        </w:tc>
        <w:tc>
          <w:tcPr>
            <w:tcW w:w="430" w:type="pct"/>
            <w:tcBorders>
              <w:top w:val="single" w:sz="4" w:space="0" w:color="000000"/>
              <w:left w:val="single" w:sz="4" w:space="0" w:color="000000"/>
              <w:bottom w:val="single" w:sz="4" w:space="0" w:color="000000"/>
              <w:right w:val="single" w:sz="4" w:space="0" w:color="000000"/>
            </w:tcBorders>
            <w:vAlign w:val="center"/>
          </w:tcPr>
          <w:p w:rsidR="00CC05FA" w:rsidRPr="00E55691" w:rsidRDefault="00CC05FA" w:rsidP="00D47C21">
            <w:pPr>
              <w:jc w:val="center"/>
              <w:rPr>
                <w:sz w:val="22"/>
              </w:rPr>
            </w:pPr>
            <w:r w:rsidRPr="00E55691">
              <w:rPr>
                <w:sz w:val="22"/>
              </w:rPr>
              <w:t>2</w:t>
            </w:r>
          </w:p>
        </w:tc>
        <w:tc>
          <w:tcPr>
            <w:tcW w:w="2079" w:type="pct"/>
            <w:tcBorders>
              <w:top w:val="single" w:sz="4" w:space="0" w:color="000000"/>
              <w:left w:val="single" w:sz="4" w:space="0" w:color="000000"/>
              <w:bottom w:val="single" w:sz="4" w:space="0" w:color="000000"/>
              <w:right w:val="single" w:sz="4" w:space="0" w:color="000000"/>
            </w:tcBorders>
          </w:tcPr>
          <w:p w:rsidR="00CC05FA" w:rsidRPr="00E55691" w:rsidRDefault="00CC05FA" w:rsidP="00D47C21">
            <w:pPr>
              <w:jc w:val="left"/>
              <w:rPr>
                <w:sz w:val="22"/>
              </w:rPr>
            </w:pPr>
            <w:r w:rsidRPr="00E55691">
              <w:rPr>
                <w:sz w:val="22"/>
              </w:rPr>
              <w:t>有类似项目工作经验；全职，且未经招标人书面许可不得变更。</w:t>
            </w:r>
          </w:p>
        </w:tc>
        <w:tc>
          <w:tcPr>
            <w:tcW w:w="1236" w:type="pct"/>
            <w:vMerge/>
            <w:tcBorders>
              <w:left w:val="single" w:sz="4" w:space="0" w:color="000000"/>
              <w:right w:val="single" w:sz="4" w:space="0" w:color="000000"/>
            </w:tcBorders>
            <w:vAlign w:val="center"/>
          </w:tcPr>
          <w:p w:rsidR="00CC05FA" w:rsidRPr="00E55691" w:rsidRDefault="00CC05FA" w:rsidP="00D47C21">
            <w:pPr>
              <w:widowControl/>
              <w:spacing w:line="240" w:lineRule="auto"/>
              <w:jc w:val="left"/>
              <w:rPr>
                <w:sz w:val="22"/>
              </w:rPr>
            </w:pPr>
          </w:p>
        </w:tc>
      </w:tr>
      <w:tr w:rsidR="00CC05FA" w:rsidRPr="00E55691" w:rsidTr="00D47C21">
        <w:trPr>
          <w:trHeight w:val="522"/>
        </w:trPr>
        <w:tc>
          <w:tcPr>
            <w:tcW w:w="409" w:type="pct"/>
            <w:tcBorders>
              <w:top w:val="single" w:sz="4" w:space="0" w:color="000000"/>
              <w:left w:val="single" w:sz="4" w:space="0" w:color="000000"/>
              <w:bottom w:val="single" w:sz="4" w:space="0" w:color="000000"/>
              <w:right w:val="single" w:sz="4" w:space="0" w:color="000000"/>
            </w:tcBorders>
            <w:vAlign w:val="center"/>
          </w:tcPr>
          <w:p w:rsidR="00CC05FA" w:rsidRPr="00E55691" w:rsidRDefault="00CC05FA" w:rsidP="00D47C21">
            <w:pPr>
              <w:jc w:val="center"/>
              <w:rPr>
                <w:sz w:val="22"/>
              </w:rPr>
            </w:pPr>
            <w:r w:rsidRPr="00E55691">
              <w:rPr>
                <w:sz w:val="22"/>
              </w:rPr>
              <w:t>3</w:t>
            </w:r>
          </w:p>
        </w:tc>
        <w:tc>
          <w:tcPr>
            <w:tcW w:w="846" w:type="pct"/>
            <w:tcBorders>
              <w:top w:val="single" w:sz="4" w:space="0" w:color="000000"/>
              <w:left w:val="single" w:sz="4" w:space="0" w:color="000000"/>
              <w:bottom w:val="single" w:sz="4" w:space="0" w:color="000000"/>
              <w:right w:val="single" w:sz="4" w:space="0" w:color="000000"/>
            </w:tcBorders>
            <w:vAlign w:val="center"/>
          </w:tcPr>
          <w:p w:rsidR="00CC05FA" w:rsidRPr="00E55691" w:rsidRDefault="00CC05FA" w:rsidP="00D47C21">
            <w:pPr>
              <w:jc w:val="left"/>
              <w:rPr>
                <w:sz w:val="22"/>
              </w:rPr>
            </w:pPr>
            <w:r w:rsidRPr="00E55691">
              <w:rPr>
                <w:sz w:val="22"/>
              </w:rPr>
              <w:t>项目技术经理</w:t>
            </w:r>
          </w:p>
        </w:tc>
        <w:tc>
          <w:tcPr>
            <w:tcW w:w="430" w:type="pct"/>
            <w:tcBorders>
              <w:top w:val="single" w:sz="4" w:space="0" w:color="000000"/>
              <w:left w:val="single" w:sz="4" w:space="0" w:color="000000"/>
              <w:bottom w:val="single" w:sz="4" w:space="0" w:color="000000"/>
              <w:right w:val="single" w:sz="4" w:space="0" w:color="000000"/>
            </w:tcBorders>
            <w:vAlign w:val="center"/>
          </w:tcPr>
          <w:p w:rsidR="00CC05FA" w:rsidRPr="00E55691" w:rsidRDefault="00CC05FA" w:rsidP="00D47C21">
            <w:pPr>
              <w:jc w:val="center"/>
              <w:rPr>
                <w:sz w:val="22"/>
              </w:rPr>
            </w:pPr>
            <w:r w:rsidRPr="00E55691">
              <w:rPr>
                <w:sz w:val="22"/>
              </w:rPr>
              <w:t>2</w:t>
            </w:r>
          </w:p>
        </w:tc>
        <w:tc>
          <w:tcPr>
            <w:tcW w:w="2079" w:type="pct"/>
            <w:tcBorders>
              <w:top w:val="single" w:sz="4" w:space="0" w:color="000000"/>
              <w:left w:val="single" w:sz="4" w:space="0" w:color="000000"/>
              <w:bottom w:val="single" w:sz="4" w:space="0" w:color="000000"/>
              <w:right w:val="single" w:sz="4" w:space="0" w:color="000000"/>
            </w:tcBorders>
          </w:tcPr>
          <w:p w:rsidR="00CC05FA" w:rsidRPr="00E55691" w:rsidRDefault="00CC05FA" w:rsidP="00D47C21">
            <w:pPr>
              <w:widowControl/>
              <w:jc w:val="left"/>
              <w:rPr>
                <w:sz w:val="22"/>
              </w:rPr>
            </w:pPr>
            <w:r w:rsidRPr="00E55691">
              <w:rPr>
                <w:sz w:val="22"/>
              </w:rPr>
              <w:t>具有具有计算机类、软件类专业背景；</w:t>
            </w:r>
          </w:p>
          <w:p w:rsidR="00CC05FA" w:rsidRPr="00E55691" w:rsidRDefault="00CC05FA" w:rsidP="00D47C21">
            <w:pPr>
              <w:jc w:val="left"/>
              <w:rPr>
                <w:sz w:val="22"/>
              </w:rPr>
            </w:pPr>
            <w:r w:rsidRPr="00E55691">
              <w:rPr>
                <w:sz w:val="22"/>
              </w:rPr>
              <w:t>具备主持大型项目的交付、开发及管理经验；未经招标人书面许可不得变更。</w:t>
            </w:r>
          </w:p>
        </w:tc>
        <w:tc>
          <w:tcPr>
            <w:tcW w:w="1236" w:type="pct"/>
            <w:vMerge/>
            <w:tcBorders>
              <w:left w:val="single" w:sz="4" w:space="0" w:color="000000"/>
              <w:right w:val="single" w:sz="4" w:space="0" w:color="000000"/>
            </w:tcBorders>
            <w:vAlign w:val="center"/>
          </w:tcPr>
          <w:p w:rsidR="00CC05FA" w:rsidRPr="00E55691" w:rsidRDefault="00CC05FA" w:rsidP="00D47C21">
            <w:pPr>
              <w:widowControl/>
              <w:spacing w:line="240" w:lineRule="auto"/>
              <w:jc w:val="left"/>
              <w:rPr>
                <w:sz w:val="22"/>
              </w:rPr>
            </w:pPr>
          </w:p>
        </w:tc>
      </w:tr>
      <w:tr w:rsidR="00CC05FA" w:rsidRPr="00E55691" w:rsidTr="00D47C21">
        <w:trPr>
          <w:trHeight w:val="529"/>
        </w:trPr>
        <w:tc>
          <w:tcPr>
            <w:tcW w:w="409" w:type="pct"/>
            <w:tcBorders>
              <w:top w:val="single" w:sz="4" w:space="0" w:color="000000"/>
              <w:left w:val="single" w:sz="4" w:space="0" w:color="000000"/>
              <w:bottom w:val="single" w:sz="4" w:space="0" w:color="000000"/>
              <w:right w:val="single" w:sz="4" w:space="0" w:color="000000"/>
            </w:tcBorders>
            <w:vAlign w:val="center"/>
          </w:tcPr>
          <w:p w:rsidR="00CC05FA" w:rsidRPr="00E55691" w:rsidRDefault="00CC05FA" w:rsidP="00D47C21">
            <w:pPr>
              <w:jc w:val="center"/>
              <w:rPr>
                <w:sz w:val="22"/>
              </w:rPr>
            </w:pPr>
            <w:r w:rsidRPr="00E55691">
              <w:rPr>
                <w:sz w:val="22"/>
              </w:rPr>
              <w:t>4</w:t>
            </w:r>
          </w:p>
        </w:tc>
        <w:tc>
          <w:tcPr>
            <w:tcW w:w="846" w:type="pct"/>
            <w:tcBorders>
              <w:top w:val="single" w:sz="4" w:space="0" w:color="000000"/>
              <w:left w:val="single" w:sz="4" w:space="0" w:color="000000"/>
              <w:bottom w:val="single" w:sz="4" w:space="0" w:color="000000"/>
              <w:right w:val="single" w:sz="4" w:space="0" w:color="000000"/>
            </w:tcBorders>
            <w:vAlign w:val="center"/>
          </w:tcPr>
          <w:p w:rsidR="00CC05FA" w:rsidRPr="00E55691" w:rsidRDefault="00CC05FA" w:rsidP="00D47C21">
            <w:pPr>
              <w:jc w:val="left"/>
              <w:rPr>
                <w:sz w:val="22"/>
              </w:rPr>
            </w:pPr>
            <w:r w:rsidRPr="00E55691">
              <w:rPr>
                <w:sz w:val="22"/>
              </w:rPr>
              <w:t>规划设计人员</w:t>
            </w:r>
          </w:p>
        </w:tc>
        <w:tc>
          <w:tcPr>
            <w:tcW w:w="430" w:type="pct"/>
            <w:tcBorders>
              <w:top w:val="single" w:sz="4" w:space="0" w:color="000000"/>
              <w:left w:val="single" w:sz="4" w:space="0" w:color="000000"/>
              <w:bottom w:val="single" w:sz="4" w:space="0" w:color="000000"/>
              <w:right w:val="single" w:sz="4" w:space="0" w:color="000000"/>
            </w:tcBorders>
            <w:vAlign w:val="center"/>
          </w:tcPr>
          <w:p w:rsidR="00CC05FA" w:rsidRPr="00E55691" w:rsidRDefault="00CC05FA" w:rsidP="00D47C21">
            <w:pPr>
              <w:jc w:val="center"/>
              <w:rPr>
                <w:sz w:val="22"/>
              </w:rPr>
            </w:pPr>
            <w:r w:rsidRPr="00E55691">
              <w:rPr>
                <w:sz w:val="22"/>
              </w:rPr>
              <w:t>2</w:t>
            </w:r>
          </w:p>
        </w:tc>
        <w:tc>
          <w:tcPr>
            <w:tcW w:w="2079" w:type="pct"/>
            <w:tcBorders>
              <w:top w:val="single" w:sz="4" w:space="0" w:color="000000"/>
              <w:left w:val="single" w:sz="4" w:space="0" w:color="000000"/>
              <w:bottom w:val="single" w:sz="4" w:space="0" w:color="000000"/>
              <w:right w:val="single" w:sz="4" w:space="0" w:color="000000"/>
            </w:tcBorders>
          </w:tcPr>
          <w:p w:rsidR="00CC05FA" w:rsidRPr="00E55691" w:rsidRDefault="00CC05FA" w:rsidP="00D47C21">
            <w:pPr>
              <w:jc w:val="left"/>
              <w:rPr>
                <w:sz w:val="22"/>
              </w:rPr>
            </w:pPr>
            <w:r w:rsidRPr="00E55691">
              <w:rPr>
                <w:sz w:val="22"/>
              </w:rPr>
              <w:t>3</w:t>
            </w:r>
            <w:r w:rsidRPr="00E55691">
              <w:rPr>
                <w:sz w:val="22"/>
              </w:rPr>
              <w:t>年以上工作经验，本科（含）及以上学历，具有相关专业背景。</w:t>
            </w:r>
          </w:p>
        </w:tc>
        <w:tc>
          <w:tcPr>
            <w:tcW w:w="1236" w:type="pct"/>
            <w:vMerge/>
            <w:tcBorders>
              <w:left w:val="single" w:sz="4" w:space="0" w:color="000000"/>
              <w:right w:val="single" w:sz="4" w:space="0" w:color="000000"/>
            </w:tcBorders>
            <w:vAlign w:val="center"/>
          </w:tcPr>
          <w:p w:rsidR="00CC05FA" w:rsidRPr="00E55691" w:rsidRDefault="00CC05FA" w:rsidP="00D47C21">
            <w:pPr>
              <w:widowControl/>
              <w:spacing w:line="240" w:lineRule="auto"/>
              <w:jc w:val="left"/>
              <w:rPr>
                <w:sz w:val="22"/>
              </w:rPr>
            </w:pPr>
          </w:p>
        </w:tc>
      </w:tr>
      <w:tr w:rsidR="00CC05FA" w:rsidRPr="00E55691" w:rsidTr="00D47C21">
        <w:trPr>
          <w:trHeight w:val="295"/>
        </w:trPr>
        <w:tc>
          <w:tcPr>
            <w:tcW w:w="409" w:type="pct"/>
            <w:tcBorders>
              <w:top w:val="single" w:sz="4" w:space="0" w:color="000000"/>
              <w:left w:val="single" w:sz="4" w:space="0" w:color="000000"/>
              <w:bottom w:val="single" w:sz="4" w:space="0" w:color="000000"/>
              <w:right w:val="single" w:sz="4" w:space="0" w:color="000000"/>
            </w:tcBorders>
            <w:vAlign w:val="center"/>
          </w:tcPr>
          <w:p w:rsidR="00CC05FA" w:rsidRPr="00E55691" w:rsidRDefault="00CC05FA" w:rsidP="00D47C21">
            <w:pPr>
              <w:jc w:val="center"/>
              <w:rPr>
                <w:sz w:val="22"/>
              </w:rPr>
            </w:pPr>
            <w:r w:rsidRPr="00E55691">
              <w:rPr>
                <w:sz w:val="22"/>
              </w:rPr>
              <w:t>5</w:t>
            </w:r>
          </w:p>
        </w:tc>
        <w:tc>
          <w:tcPr>
            <w:tcW w:w="846" w:type="pct"/>
            <w:tcBorders>
              <w:top w:val="single" w:sz="4" w:space="0" w:color="000000"/>
              <w:left w:val="single" w:sz="4" w:space="0" w:color="000000"/>
              <w:bottom w:val="single" w:sz="4" w:space="0" w:color="000000"/>
              <w:right w:val="single" w:sz="4" w:space="0" w:color="000000"/>
            </w:tcBorders>
            <w:vAlign w:val="center"/>
          </w:tcPr>
          <w:p w:rsidR="00CC05FA" w:rsidRPr="00E55691" w:rsidRDefault="00CC05FA" w:rsidP="00D47C21">
            <w:pPr>
              <w:jc w:val="left"/>
              <w:rPr>
                <w:sz w:val="22"/>
              </w:rPr>
            </w:pPr>
            <w:r w:rsidRPr="00E55691">
              <w:rPr>
                <w:sz w:val="22"/>
              </w:rPr>
              <w:t>研发人员</w:t>
            </w:r>
          </w:p>
        </w:tc>
        <w:tc>
          <w:tcPr>
            <w:tcW w:w="430" w:type="pct"/>
            <w:tcBorders>
              <w:top w:val="single" w:sz="4" w:space="0" w:color="000000"/>
              <w:left w:val="single" w:sz="4" w:space="0" w:color="000000"/>
              <w:bottom w:val="single" w:sz="4" w:space="0" w:color="000000"/>
              <w:right w:val="single" w:sz="4" w:space="0" w:color="000000"/>
            </w:tcBorders>
            <w:vAlign w:val="center"/>
          </w:tcPr>
          <w:p w:rsidR="00CC05FA" w:rsidRPr="00E55691" w:rsidRDefault="00CC05FA" w:rsidP="00D47C21">
            <w:pPr>
              <w:jc w:val="center"/>
              <w:rPr>
                <w:sz w:val="22"/>
              </w:rPr>
            </w:pPr>
            <w:r w:rsidRPr="00E55691">
              <w:rPr>
                <w:sz w:val="22"/>
              </w:rPr>
              <w:t>10</w:t>
            </w:r>
          </w:p>
        </w:tc>
        <w:tc>
          <w:tcPr>
            <w:tcW w:w="2079" w:type="pct"/>
            <w:tcBorders>
              <w:top w:val="single" w:sz="4" w:space="0" w:color="000000"/>
              <w:left w:val="single" w:sz="4" w:space="0" w:color="000000"/>
              <w:bottom w:val="single" w:sz="4" w:space="0" w:color="000000"/>
              <w:right w:val="single" w:sz="4" w:space="0" w:color="000000"/>
            </w:tcBorders>
          </w:tcPr>
          <w:p w:rsidR="00CC05FA" w:rsidRPr="00E55691" w:rsidRDefault="00CC05FA" w:rsidP="00D47C21">
            <w:pPr>
              <w:jc w:val="left"/>
              <w:rPr>
                <w:sz w:val="22"/>
              </w:rPr>
            </w:pPr>
            <w:r w:rsidRPr="00E55691">
              <w:rPr>
                <w:sz w:val="22"/>
              </w:rPr>
              <w:t>软件信息系统或相关专业本科或以上学历；</w:t>
            </w:r>
          </w:p>
        </w:tc>
        <w:tc>
          <w:tcPr>
            <w:tcW w:w="1236" w:type="pct"/>
            <w:vMerge/>
            <w:tcBorders>
              <w:left w:val="single" w:sz="4" w:space="0" w:color="000000"/>
              <w:right w:val="single" w:sz="4" w:space="0" w:color="000000"/>
            </w:tcBorders>
            <w:vAlign w:val="center"/>
          </w:tcPr>
          <w:p w:rsidR="00CC05FA" w:rsidRPr="00E55691" w:rsidRDefault="00CC05FA" w:rsidP="00D47C21">
            <w:pPr>
              <w:widowControl/>
              <w:spacing w:line="240" w:lineRule="auto"/>
              <w:jc w:val="left"/>
              <w:rPr>
                <w:sz w:val="22"/>
              </w:rPr>
            </w:pPr>
          </w:p>
        </w:tc>
      </w:tr>
      <w:tr w:rsidR="00CC05FA" w:rsidRPr="00E55691" w:rsidTr="00D47C21">
        <w:trPr>
          <w:trHeight w:val="295"/>
        </w:trPr>
        <w:tc>
          <w:tcPr>
            <w:tcW w:w="409" w:type="pct"/>
            <w:tcBorders>
              <w:top w:val="single" w:sz="4" w:space="0" w:color="000000"/>
              <w:left w:val="single" w:sz="4" w:space="0" w:color="000000"/>
              <w:bottom w:val="single" w:sz="4" w:space="0" w:color="000000"/>
              <w:right w:val="single" w:sz="4" w:space="0" w:color="000000"/>
            </w:tcBorders>
            <w:vAlign w:val="center"/>
          </w:tcPr>
          <w:p w:rsidR="00CC05FA" w:rsidRPr="00E55691" w:rsidRDefault="00CC05FA" w:rsidP="00D47C21">
            <w:pPr>
              <w:jc w:val="center"/>
              <w:rPr>
                <w:sz w:val="22"/>
              </w:rPr>
            </w:pPr>
            <w:r w:rsidRPr="00E55691">
              <w:rPr>
                <w:sz w:val="22"/>
              </w:rPr>
              <w:t>6</w:t>
            </w:r>
          </w:p>
        </w:tc>
        <w:tc>
          <w:tcPr>
            <w:tcW w:w="846" w:type="pct"/>
            <w:tcBorders>
              <w:top w:val="single" w:sz="4" w:space="0" w:color="000000"/>
              <w:left w:val="single" w:sz="4" w:space="0" w:color="000000"/>
              <w:bottom w:val="single" w:sz="4" w:space="0" w:color="000000"/>
              <w:right w:val="single" w:sz="4" w:space="0" w:color="000000"/>
            </w:tcBorders>
            <w:vAlign w:val="center"/>
          </w:tcPr>
          <w:p w:rsidR="00CC05FA" w:rsidRPr="00E55691" w:rsidRDefault="00CC05FA" w:rsidP="00D47C21">
            <w:pPr>
              <w:jc w:val="left"/>
              <w:rPr>
                <w:sz w:val="22"/>
              </w:rPr>
            </w:pPr>
            <w:r w:rsidRPr="00E55691">
              <w:rPr>
                <w:sz w:val="22"/>
              </w:rPr>
              <w:t>实施部署及文档管理人员</w:t>
            </w:r>
          </w:p>
        </w:tc>
        <w:tc>
          <w:tcPr>
            <w:tcW w:w="430" w:type="pct"/>
            <w:tcBorders>
              <w:top w:val="single" w:sz="4" w:space="0" w:color="000000"/>
              <w:left w:val="single" w:sz="4" w:space="0" w:color="000000"/>
              <w:bottom w:val="single" w:sz="4" w:space="0" w:color="000000"/>
              <w:right w:val="single" w:sz="4" w:space="0" w:color="000000"/>
            </w:tcBorders>
            <w:vAlign w:val="center"/>
          </w:tcPr>
          <w:p w:rsidR="00CC05FA" w:rsidRPr="00E55691" w:rsidRDefault="00CC05FA" w:rsidP="00D47C21">
            <w:pPr>
              <w:jc w:val="center"/>
              <w:rPr>
                <w:sz w:val="22"/>
              </w:rPr>
            </w:pPr>
            <w:r w:rsidRPr="00E55691">
              <w:rPr>
                <w:sz w:val="22"/>
              </w:rPr>
              <w:t>2</w:t>
            </w:r>
          </w:p>
        </w:tc>
        <w:tc>
          <w:tcPr>
            <w:tcW w:w="2079" w:type="pct"/>
            <w:tcBorders>
              <w:top w:val="single" w:sz="4" w:space="0" w:color="000000"/>
              <w:left w:val="single" w:sz="4" w:space="0" w:color="000000"/>
              <w:bottom w:val="single" w:sz="4" w:space="0" w:color="000000"/>
              <w:right w:val="single" w:sz="4" w:space="0" w:color="000000"/>
            </w:tcBorders>
            <w:vAlign w:val="center"/>
          </w:tcPr>
          <w:p w:rsidR="00CC05FA" w:rsidRPr="00E55691" w:rsidRDefault="00CC05FA" w:rsidP="00D47C21">
            <w:pPr>
              <w:jc w:val="left"/>
              <w:rPr>
                <w:sz w:val="22"/>
              </w:rPr>
            </w:pPr>
            <w:r w:rsidRPr="00E55691">
              <w:rPr>
                <w:sz w:val="22"/>
              </w:rPr>
              <w:t>大专或以上学历，具备相关经验。</w:t>
            </w:r>
          </w:p>
        </w:tc>
        <w:tc>
          <w:tcPr>
            <w:tcW w:w="1236" w:type="pct"/>
            <w:vMerge/>
            <w:tcBorders>
              <w:left w:val="single" w:sz="4" w:space="0" w:color="000000"/>
              <w:bottom w:val="single" w:sz="4" w:space="0" w:color="000000"/>
              <w:right w:val="single" w:sz="4" w:space="0" w:color="000000"/>
            </w:tcBorders>
            <w:vAlign w:val="center"/>
          </w:tcPr>
          <w:p w:rsidR="00CC05FA" w:rsidRPr="00E55691" w:rsidRDefault="00CC05FA" w:rsidP="00D47C21">
            <w:pPr>
              <w:widowControl/>
              <w:spacing w:line="240" w:lineRule="auto"/>
              <w:jc w:val="left"/>
              <w:rPr>
                <w:sz w:val="22"/>
              </w:rPr>
            </w:pPr>
          </w:p>
        </w:tc>
      </w:tr>
      <w:tr w:rsidR="00CC05FA" w:rsidRPr="00E55691" w:rsidTr="00D47C21">
        <w:trPr>
          <w:trHeight w:val="295"/>
        </w:trPr>
        <w:tc>
          <w:tcPr>
            <w:tcW w:w="409" w:type="pct"/>
            <w:tcBorders>
              <w:top w:val="single" w:sz="4" w:space="0" w:color="000000"/>
              <w:left w:val="single" w:sz="4" w:space="0" w:color="000000"/>
              <w:bottom w:val="single" w:sz="4" w:space="0" w:color="000000"/>
              <w:right w:val="nil"/>
            </w:tcBorders>
            <w:vAlign w:val="center"/>
          </w:tcPr>
          <w:p w:rsidR="00CC05FA" w:rsidRPr="00E55691" w:rsidRDefault="00CC05FA" w:rsidP="00D47C21">
            <w:pPr>
              <w:jc w:val="left"/>
              <w:rPr>
                <w:sz w:val="22"/>
              </w:rPr>
            </w:pPr>
          </w:p>
        </w:tc>
        <w:tc>
          <w:tcPr>
            <w:tcW w:w="846" w:type="pct"/>
            <w:tcBorders>
              <w:top w:val="single" w:sz="4" w:space="0" w:color="000000"/>
              <w:left w:val="nil"/>
              <w:bottom w:val="single" w:sz="4" w:space="0" w:color="000000"/>
              <w:right w:val="single" w:sz="4" w:space="0" w:color="000000"/>
            </w:tcBorders>
            <w:vAlign w:val="center"/>
          </w:tcPr>
          <w:p w:rsidR="00CC05FA" w:rsidRPr="00E55691" w:rsidRDefault="00CC05FA" w:rsidP="00D47C21">
            <w:pPr>
              <w:jc w:val="left"/>
              <w:rPr>
                <w:sz w:val="22"/>
              </w:rPr>
            </w:pPr>
            <w:r w:rsidRPr="00E55691">
              <w:rPr>
                <w:sz w:val="22"/>
              </w:rPr>
              <w:t>合计</w:t>
            </w:r>
          </w:p>
        </w:tc>
        <w:tc>
          <w:tcPr>
            <w:tcW w:w="430" w:type="pct"/>
            <w:tcBorders>
              <w:top w:val="single" w:sz="4" w:space="0" w:color="000000"/>
              <w:left w:val="single" w:sz="4" w:space="0" w:color="000000"/>
              <w:bottom w:val="single" w:sz="4" w:space="0" w:color="000000"/>
              <w:right w:val="single" w:sz="4" w:space="0" w:color="000000"/>
            </w:tcBorders>
            <w:vAlign w:val="center"/>
          </w:tcPr>
          <w:p w:rsidR="00CC05FA" w:rsidRPr="00E55691" w:rsidRDefault="00CC05FA" w:rsidP="00D47C21">
            <w:pPr>
              <w:jc w:val="center"/>
              <w:rPr>
                <w:sz w:val="22"/>
              </w:rPr>
            </w:pPr>
            <w:r w:rsidRPr="00E55691">
              <w:rPr>
                <w:sz w:val="22"/>
              </w:rPr>
              <w:t>19</w:t>
            </w:r>
          </w:p>
        </w:tc>
        <w:tc>
          <w:tcPr>
            <w:tcW w:w="2079" w:type="pct"/>
            <w:tcBorders>
              <w:top w:val="single" w:sz="4" w:space="0" w:color="000000"/>
              <w:left w:val="single" w:sz="4" w:space="0" w:color="000000"/>
              <w:bottom w:val="single" w:sz="4" w:space="0" w:color="000000"/>
              <w:right w:val="single" w:sz="4" w:space="0" w:color="000000"/>
            </w:tcBorders>
          </w:tcPr>
          <w:p w:rsidR="00CC05FA" w:rsidRPr="00E55691" w:rsidRDefault="00CC05FA" w:rsidP="00D47C21">
            <w:pPr>
              <w:jc w:val="left"/>
              <w:rPr>
                <w:sz w:val="22"/>
              </w:rPr>
            </w:pPr>
            <w:r w:rsidRPr="00E55691">
              <w:rPr>
                <w:sz w:val="22"/>
              </w:rPr>
              <w:t xml:space="preserve"> </w:t>
            </w:r>
          </w:p>
        </w:tc>
        <w:tc>
          <w:tcPr>
            <w:tcW w:w="1236" w:type="pct"/>
            <w:tcBorders>
              <w:top w:val="single" w:sz="4" w:space="0" w:color="000000"/>
              <w:left w:val="single" w:sz="4" w:space="0" w:color="000000"/>
              <w:bottom w:val="single" w:sz="4" w:space="0" w:color="000000"/>
              <w:right w:val="single" w:sz="4" w:space="0" w:color="000000"/>
            </w:tcBorders>
          </w:tcPr>
          <w:p w:rsidR="00CC05FA" w:rsidRPr="00E55691" w:rsidRDefault="00CC05FA" w:rsidP="00D47C21">
            <w:pPr>
              <w:rPr>
                <w:sz w:val="22"/>
              </w:rPr>
            </w:pPr>
          </w:p>
        </w:tc>
      </w:tr>
    </w:tbl>
    <w:p w:rsidR="00CC05FA" w:rsidRDefault="00CC05FA" w:rsidP="00CC05FA">
      <w:pPr>
        <w:widowControl/>
        <w:ind w:firstLineChars="193" w:firstLine="425"/>
        <w:jc w:val="left"/>
        <w:rPr>
          <w:color w:val="000000" w:themeColor="dark1"/>
          <w:kern w:val="24"/>
          <w:sz w:val="22"/>
        </w:rPr>
      </w:pPr>
      <w:r>
        <w:rPr>
          <w:rFonts w:hint="eastAsia"/>
          <w:color w:val="000000" w:themeColor="dark1"/>
          <w:kern w:val="24"/>
          <w:sz w:val="22"/>
        </w:rPr>
        <w:t>表内人员应为供应商本单位员工且在拟派人员汇总表内承诺。</w:t>
      </w:r>
    </w:p>
    <w:p w:rsidR="00CC05FA" w:rsidRPr="00DF3773" w:rsidRDefault="00CC05FA" w:rsidP="00CC05FA">
      <w:pPr>
        <w:pStyle w:val="af3"/>
        <w:spacing w:line="300" w:lineRule="auto"/>
        <w:ind w:firstLineChars="192" w:firstLine="424"/>
        <w:rPr>
          <w:b/>
          <w:sz w:val="22"/>
        </w:rPr>
      </w:pPr>
      <w:r w:rsidRPr="00DF3773">
        <w:rPr>
          <w:rFonts w:hint="eastAsia"/>
          <w:b/>
          <w:sz w:val="22"/>
        </w:rPr>
        <w:t>（</w:t>
      </w:r>
      <w:r w:rsidRPr="00DF3773">
        <w:rPr>
          <w:rFonts w:hint="eastAsia"/>
          <w:b/>
          <w:sz w:val="22"/>
        </w:rPr>
        <w:t>2</w:t>
      </w:r>
      <w:r w:rsidRPr="00DF3773">
        <w:rPr>
          <w:rFonts w:hint="eastAsia"/>
          <w:b/>
          <w:sz w:val="22"/>
        </w:rPr>
        <w:t>）人员具体要求</w:t>
      </w:r>
    </w:p>
    <w:p w:rsidR="00CC05FA" w:rsidRPr="00DF3773" w:rsidRDefault="00CC05FA" w:rsidP="00CC05FA">
      <w:pPr>
        <w:widowControl/>
        <w:ind w:firstLineChars="193" w:firstLine="425"/>
        <w:jc w:val="left"/>
        <w:rPr>
          <w:color w:val="000000" w:themeColor="dark1"/>
          <w:kern w:val="24"/>
          <w:sz w:val="22"/>
        </w:rPr>
      </w:pPr>
      <w:r w:rsidRPr="00DF3773">
        <w:rPr>
          <w:rFonts w:hint="eastAsia"/>
          <w:color w:val="000000" w:themeColor="dark1"/>
          <w:kern w:val="24"/>
          <w:sz w:val="22"/>
        </w:rPr>
        <w:t>为确保本项目顺利进行，供应商为本项目组建</w:t>
      </w:r>
      <w:r w:rsidRPr="00DF3773">
        <w:rPr>
          <w:rFonts w:hint="eastAsia"/>
          <w:color w:val="000000" w:themeColor="dark1"/>
          <w:kern w:val="24"/>
          <w:sz w:val="22"/>
        </w:rPr>
        <w:t>19</w:t>
      </w:r>
      <w:r w:rsidRPr="00DF3773">
        <w:rPr>
          <w:rFonts w:hint="eastAsia"/>
          <w:color w:val="000000" w:themeColor="dark1"/>
          <w:kern w:val="24"/>
          <w:sz w:val="22"/>
        </w:rPr>
        <w:t>人的项目研发团队，包括</w:t>
      </w:r>
      <w:r w:rsidRPr="00DF3773">
        <w:rPr>
          <w:rFonts w:hint="eastAsia"/>
          <w:color w:val="000000" w:themeColor="dark1"/>
          <w:kern w:val="24"/>
          <w:sz w:val="22"/>
        </w:rPr>
        <w:t>1</w:t>
      </w:r>
      <w:r w:rsidRPr="00DF3773">
        <w:rPr>
          <w:rFonts w:hint="eastAsia"/>
          <w:color w:val="000000" w:themeColor="dark1"/>
          <w:kern w:val="24"/>
          <w:sz w:val="22"/>
        </w:rPr>
        <w:t>位项目总负责人、</w:t>
      </w:r>
      <w:r w:rsidRPr="00DF3773">
        <w:rPr>
          <w:rFonts w:hint="eastAsia"/>
          <w:color w:val="000000" w:themeColor="dark1"/>
          <w:kern w:val="24"/>
          <w:sz w:val="22"/>
        </w:rPr>
        <w:t>2</w:t>
      </w:r>
      <w:r w:rsidRPr="00DF3773">
        <w:rPr>
          <w:rFonts w:hint="eastAsia"/>
          <w:color w:val="000000" w:themeColor="dark1"/>
          <w:kern w:val="24"/>
          <w:sz w:val="22"/>
        </w:rPr>
        <w:t>位项目经理、</w:t>
      </w:r>
      <w:r w:rsidRPr="00DF3773">
        <w:rPr>
          <w:color w:val="000000" w:themeColor="dark1"/>
          <w:kern w:val="24"/>
          <w:sz w:val="22"/>
        </w:rPr>
        <w:t>2</w:t>
      </w:r>
      <w:r w:rsidRPr="00DF3773">
        <w:rPr>
          <w:rFonts w:hint="eastAsia"/>
          <w:color w:val="000000" w:themeColor="dark1"/>
          <w:kern w:val="24"/>
          <w:sz w:val="22"/>
        </w:rPr>
        <w:t>位项目技术经理、</w:t>
      </w:r>
      <w:r w:rsidRPr="00DF3773">
        <w:rPr>
          <w:color w:val="000000" w:themeColor="dark1"/>
          <w:kern w:val="24"/>
          <w:sz w:val="22"/>
        </w:rPr>
        <w:t>2</w:t>
      </w:r>
      <w:r w:rsidRPr="00DF3773">
        <w:rPr>
          <w:rFonts w:hint="eastAsia"/>
          <w:color w:val="000000" w:themeColor="dark1"/>
          <w:kern w:val="24"/>
          <w:sz w:val="22"/>
        </w:rPr>
        <w:t>位规划设计人员、</w:t>
      </w:r>
      <w:r w:rsidRPr="00DF3773">
        <w:rPr>
          <w:rFonts w:hint="eastAsia"/>
          <w:color w:val="000000" w:themeColor="dark1"/>
          <w:kern w:val="24"/>
          <w:sz w:val="22"/>
        </w:rPr>
        <w:t>10</w:t>
      </w:r>
      <w:r w:rsidRPr="00DF3773">
        <w:rPr>
          <w:rFonts w:hint="eastAsia"/>
          <w:color w:val="000000" w:themeColor="dark1"/>
          <w:kern w:val="24"/>
          <w:sz w:val="22"/>
        </w:rPr>
        <w:t>位研发人员和</w:t>
      </w:r>
      <w:r w:rsidRPr="00DF3773">
        <w:rPr>
          <w:rFonts w:hint="eastAsia"/>
          <w:color w:val="000000" w:themeColor="dark1"/>
          <w:kern w:val="24"/>
          <w:sz w:val="22"/>
        </w:rPr>
        <w:t>2</w:t>
      </w:r>
      <w:r w:rsidRPr="00DF3773">
        <w:rPr>
          <w:rFonts w:hint="eastAsia"/>
          <w:color w:val="000000" w:themeColor="dark1"/>
          <w:kern w:val="24"/>
          <w:sz w:val="22"/>
        </w:rPr>
        <w:t>位实施部署及文档管理人员。项目开发时要求不少于</w:t>
      </w:r>
      <w:r w:rsidRPr="00DF3773">
        <w:rPr>
          <w:rFonts w:hint="eastAsia"/>
          <w:color w:val="000000" w:themeColor="dark1"/>
          <w:kern w:val="24"/>
          <w:sz w:val="22"/>
        </w:rPr>
        <w:t>4</w:t>
      </w:r>
      <w:r w:rsidRPr="00DF3773">
        <w:rPr>
          <w:rFonts w:hint="eastAsia"/>
          <w:color w:val="000000" w:themeColor="dark1"/>
          <w:kern w:val="24"/>
          <w:sz w:val="22"/>
        </w:rPr>
        <w:t>人驻场，免费质保期内不少于</w:t>
      </w:r>
      <w:r w:rsidRPr="00DF3773">
        <w:rPr>
          <w:rFonts w:hint="eastAsia"/>
          <w:color w:val="000000" w:themeColor="dark1"/>
          <w:kern w:val="24"/>
          <w:sz w:val="22"/>
        </w:rPr>
        <w:t>1</w:t>
      </w:r>
      <w:r w:rsidRPr="00DF3773">
        <w:rPr>
          <w:rFonts w:hint="eastAsia"/>
          <w:color w:val="000000" w:themeColor="dark1"/>
          <w:kern w:val="24"/>
          <w:sz w:val="22"/>
        </w:rPr>
        <w:t>人驻场运维。</w:t>
      </w:r>
      <w:r w:rsidRPr="00DF3773">
        <w:rPr>
          <w:rFonts w:hint="eastAsia"/>
          <w:color w:val="000000" w:themeColor="dark1"/>
          <w:kern w:val="24"/>
          <w:sz w:val="22"/>
        </w:rPr>
        <w:t xml:space="preserve"> </w:t>
      </w:r>
    </w:p>
    <w:p w:rsidR="00CC05FA" w:rsidRPr="00DF3773" w:rsidRDefault="00CC05FA" w:rsidP="00CC05FA">
      <w:pPr>
        <w:widowControl/>
        <w:ind w:firstLineChars="193" w:firstLine="425"/>
        <w:jc w:val="left"/>
        <w:rPr>
          <w:color w:val="000000" w:themeColor="dark1"/>
          <w:kern w:val="24"/>
          <w:sz w:val="22"/>
        </w:rPr>
      </w:pPr>
      <w:r w:rsidRPr="00DF3773">
        <w:rPr>
          <w:rFonts w:hint="eastAsia"/>
          <w:color w:val="000000" w:themeColor="dark1"/>
          <w:kern w:val="24"/>
          <w:sz w:val="22"/>
        </w:rPr>
        <w:t>供应商应充分考虑满足项目的建设要求，提出完整的项目管理、系统设计与开发、实施培训、项目验收、售后服务方案。明确实施投标项目的人员配置管理计划，包括组织结构、项目负责人、组成人员及分工职责。</w:t>
      </w:r>
      <w:r w:rsidRPr="00DF3773">
        <w:rPr>
          <w:rFonts w:hint="eastAsia"/>
          <w:color w:val="000000" w:themeColor="dark1"/>
          <w:kern w:val="24"/>
          <w:sz w:val="22"/>
        </w:rPr>
        <w:t xml:space="preserve"> </w:t>
      </w:r>
    </w:p>
    <w:p w:rsidR="00CC05FA" w:rsidRPr="00DF3773" w:rsidRDefault="00CC05FA" w:rsidP="00CC05FA">
      <w:pPr>
        <w:widowControl/>
        <w:ind w:firstLineChars="193" w:firstLine="425"/>
        <w:jc w:val="left"/>
        <w:rPr>
          <w:color w:val="000000" w:themeColor="dark1"/>
          <w:kern w:val="24"/>
          <w:sz w:val="22"/>
        </w:rPr>
      </w:pPr>
      <w:r w:rsidRPr="00DF3773">
        <w:rPr>
          <w:rFonts w:hint="eastAsia"/>
          <w:color w:val="000000" w:themeColor="dark1"/>
          <w:kern w:val="24"/>
          <w:sz w:val="22"/>
        </w:rPr>
        <w:t>成交供应商提供项目的详细工作日程表和人员配备方案，明确工作地点、起止时间，项目负责人及主要人员应与响应文件一致，并经采购人审核、批准。</w:t>
      </w:r>
    </w:p>
    <w:p w:rsidR="00CC05FA" w:rsidRPr="00DF3773" w:rsidRDefault="00CC05FA" w:rsidP="00CC05FA">
      <w:pPr>
        <w:pStyle w:val="af3"/>
        <w:spacing w:line="300" w:lineRule="auto"/>
        <w:ind w:firstLineChars="192" w:firstLine="424"/>
        <w:outlineLvl w:val="3"/>
        <w:rPr>
          <w:b/>
          <w:bCs/>
          <w:sz w:val="22"/>
        </w:rPr>
      </w:pPr>
      <w:r w:rsidRPr="00DF3773">
        <w:rPr>
          <w:rFonts w:hint="eastAsia"/>
          <w:b/>
          <w:bCs/>
          <w:sz w:val="22"/>
        </w:rPr>
        <w:t>7</w:t>
      </w:r>
      <w:r w:rsidRPr="00DF3773">
        <w:rPr>
          <w:b/>
          <w:bCs/>
          <w:sz w:val="22"/>
        </w:rPr>
        <w:t>.</w:t>
      </w:r>
      <w:r w:rsidRPr="00DF3773">
        <w:rPr>
          <w:rFonts w:hint="eastAsia"/>
          <w:b/>
          <w:bCs/>
          <w:sz w:val="22"/>
        </w:rPr>
        <w:t>7</w:t>
      </w:r>
      <w:r w:rsidRPr="00DF3773">
        <w:rPr>
          <w:b/>
          <w:bCs/>
          <w:sz w:val="22"/>
        </w:rPr>
        <w:t>工作成果</w:t>
      </w:r>
    </w:p>
    <w:p w:rsidR="00CC05FA" w:rsidRPr="00DF3773" w:rsidRDefault="00CC05FA" w:rsidP="00CC05FA">
      <w:pPr>
        <w:widowControl/>
        <w:ind w:firstLineChars="193" w:firstLine="425"/>
        <w:jc w:val="left"/>
        <w:rPr>
          <w:color w:val="000000" w:themeColor="dark1"/>
          <w:kern w:val="24"/>
          <w:sz w:val="22"/>
        </w:rPr>
      </w:pPr>
      <w:r w:rsidRPr="00DF3773">
        <w:rPr>
          <w:rFonts w:hint="eastAsia"/>
          <w:color w:val="000000" w:themeColor="dark1"/>
          <w:kern w:val="24"/>
          <w:sz w:val="22"/>
        </w:rPr>
        <w:t>设计文档，培训文档，用户手册，系统代码等。</w:t>
      </w:r>
    </w:p>
    <w:p w:rsidR="00CC05FA" w:rsidRPr="00DF3773" w:rsidRDefault="00CC05FA" w:rsidP="00CC05FA">
      <w:pPr>
        <w:pStyle w:val="af3"/>
        <w:spacing w:line="300" w:lineRule="auto"/>
        <w:ind w:firstLineChars="192" w:firstLine="424"/>
        <w:outlineLvl w:val="3"/>
        <w:rPr>
          <w:b/>
          <w:bCs/>
          <w:sz w:val="22"/>
        </w:rPr>
      </w:pPr>
      <w:r w:rsidRPr="00DF3773">
        <w:rPr>
          <w:rFonts w:hint="eastAsia"/>
          <w:b/>
          <w:bCs/>
          <w:sz w:val="22"/>
        </w:rPr>
        <w:t>7</w:t>
      </w:r>
      <w:r w:rsidRPr="00DF3773">
        <w:rPr>
          <w:b/>
          <w:bCs/>
          <w:sz w:val="22"/>
        </w:rPr>
        <w:t>.</w:t>
      </w:r>
      <w:r w:rsidRPr="00DF3773">
        <w:rPr>
          <w:rFonts w:hint="eastAsia"/>
          <w:b/>
          <w:bCs/>
          <w:sz w:val="22"/>
        </w:rPr>
        <w:t>8</w:t>
      </w:r>
      <w:r w:rsidRPr="00DF3773">
        <w:rPr>
          <w:b/>
          <w:bCs/>
          <w:sz w:val="22"/>
        </w:rPr>
        <w:t>工作进度</w:t>
      </w:r>
    </w:p>
    <w:p w:rsidR="00CC05FA" w:rsidRPr="00DF3773" w:rsidRDefault="00CC05FA" w:rsidP="00CC05FA">
      <w:pPr>
        <w:pStyle w:val="af2"/>
        <w:ind w:firstLine="480"/>
        <w:rPr>
          <w:kern w:val="24"/>
        </w:rPr>
      </w:pPr>
      <w:r w:rsidRPr="00DF3773">
        <w:rPr>
          <w:rFonts w:hint="eastAsia"/>
          <w:kern w:val="24"/>
        </w:rPr>
        <w:t>本项目总建设工期为210个日历天，工期是指自合同签订之日起至经最终验收合格之日。阶段进度要求如下：</w:t>
      </w:r>
    </w:p>
    <w:p w:rsidR="00CC05FA" w:rsidRPr="00DF3773" w:rsidRDefault="00CC05FA" w:rsidP="00CC05FA">
      <w:pPr>
        <w:pStyle w:val="af2"/>
        <w:ind w:firstLine="480"/>
        <w:rPr>
          <w:kern w:val="24"/>
        </w:rPr>
      </w:pPr>
      <w:r w:rsidRPr="00DF3773">
        <w:rPr>
          <w:rFonts w:hint="eastAsia"/>
          <w:kern w:val="24"/>
        </w:rPr>
        <w:t>7.8.1 开发阶段：</w:t>
      </w:r>
    </w:p>
    <w:p w:rsidR="00CC05FA" w:rsidRPr="00DF3773" w:rsidRDefault="00CC05FA" w:rsidP="00CC05FA">
      <w:pPr>
        <w:pStyle w:val="af2"/>
        <w:ind w:firstLine="480"/>
        <w:rPr>
          <w:kern w:val="24"/>
        </w:rPr>
      </w:pPr>
      <w:r w:rsidRPr="00DF3773">
        <w:rPr>
          <w:rFonts w:hint="eastAsia"/>
          <w:kern w:val="24"/>
        </w:rPr>
        <w:t>合同签订后20个日历天内完成项目需求调研和确认工作；</w:t>
      </w:r>
    </w:p>
    <w:p w:rsidR="00CC05FA" w:rsidRDefault="00CC05FA" w:rsidP="00CC05FA">
      <w:pPr>
        <w:pStyle w:val="af2"/>
        <w:ind w:firstLine="480"/>
        <w:rPr>
          <w:kern w:val="24"/>
        </w:rPr>
      </w:pPr>
      <w:r w:rsidRPr="00DF3773">
        <w:rPr>
          <w:rFonts w:hint="eastAsia"/>
          <w:kern w:val="24"/>
        </w:rPr>
        <w:lastRenderedPageBreak/>
        <w:t>合同签订后80日内完成业务应用场景和应用支撑功能的开发工作，并通过供应商组织的中期评估；</w:t>
      </w:r>
    </w:p>
    <w:p w:rsidR="00CC05FA" w:rsidRDefault="00CC05FA" w:rsidP="00CC05FA">
      <w:pPr>
        <w:pStyle w:val="af2"/>
        <w:ind w:firstLine="480"/>
        <w:rPr>
          <w:kern w:val="24"/>
        </w:rPr>
      </w:pPr>
      <w:r>
        <w:rPr>
          <w:rFonts w:hint="eastAsia"/>
          <w:kern w:val="24"/>
        </w:rPr>
        <w:t>合同签订120日内完成全部软件开发工作和第三方产品软件采购及到货安装部署，并通过委托方组织的项目初验，开始试运行。</w:t>
      </w:r>
    </w:p>
    <w:p w:rsidR="00CC05FA" w:rsidRDefault="00CC05FA" w:rsidP="00CC05FA">
      <w:pPr>
        <w:pStyle w:val="af2"/>
        <w:ind w:firstLine="480"/>
        <w:rPr>
          <w:kern w:val="24"/>
        </w:rPr>
      </w:pPr>
      <w:r>
        <w:rPr>
          <w:rFonts w:hint="eastAsia"/>
          <w:kern w:val="24"/>
        </w:rPr>
        <w:t>7.8.2 试运行阶段</w:t>
      </w:r>
    </w:p>
    <w:p w:rsidR="00CC05FA" w:rsidRDefault="00CC05FA" w:rsidP="00CC05FA">
      <w:pPr>
        <w:pStyle w:val="af2"/>
        <w:ind w:firstLine="480"/>
        <w:rPr>
          <w:kern w:val="24"/>
        </w:rPr>
      </w:pPr>
      <w:r>
        <w:rPr>
          <w:rFonts w:hint="eastAsia"/>
          <w:kern w:val="24"/>
        </w:rPr>
        <w:t>试运行90日，期间应通过有资质的第三方评估机构针对本项目的软件测评、安全测评和商用密码应用安全性评估，并完成相应的整改工作。</w:t>
      </w:r>
    </w:p>
    <w:p w:rsidR="00CC05FA" w:rsidRDefault="00CC05FA" w:rsidP="00CC05FA">
      <w:pPr>
        <w:pStyle w:val="af2"/>
        <w:ind w:firstLine="480"/>
        <w:rPr>
          <w:kern w:val="24"/>
        </w:rPr>
      </w:pPr>
      <w:r>
        <w:rPr>
          <w:rFonts w:hint="eastAsia"/>
          <w:kern w:val="24"/>
        </w:rPr>
        <w:t>7.8.3 验收阶段</w:t>
      </w:r>
    </w:p>
    <w:p w:rsidR="00CC05FA" w:rsidRDefault="00CC05FA" w:rsidP="00CC05FA">
      <w:pPr>
        <w:pStyle w:val="af2"/>
        <w:ind w:firstLine="480"/>
        <w:rPr>
          <w:kern w:val="24"/>
        </w:rPr>
      </w:pPr>
      <w:r>
        <w:rPr>
          <w:rFonts w:hint="eastAsia"/>
          <w:kern w:val="24"/>
        </w:rPr>
        <w:t>合同签订后210个日历天内，应通过行业主管部门针对本项目组织的最终验收。项目终验通过后，进入质保期。</w:t>
      </w:r>
    </w:p>
    <w:p w:rsidR="00CC05FA" w:rsidRPr="009713CD" w:rsidRDefault="00CC05FA" w:rsidP="00CC05FA">
      <w:pPr>
        <w:widowControl/>
        <w:ind w:firstLineChars="193" w:firstLine="405"/>
        <w:jc w:val="left"/>
        <w:rPr>
          <w:b/>
          <w:color w:val="FF0000"/>
          <w:sz w:val="22"/>
          <w:u w:val="wavyHeavy"/>
        </w:rPr>
      </w:pPr>
      <w:r>
        <w:rPr>
          <w:rFonts w:hint="eastAsia"/>
          <w:kern w:val="24"/>
        </w:rPr>
        <w:t xml:space="preserve">7.8.4 </w:t>
      </w:r>
      <w:r>
        <w:rPr>
          <w:rFonts w:hint="eastAsia"/>
          <w:kern w:val="24"/>
        </w:rPr>
        <w:t>质保期：软件开发质量保证（免费技术支持）期自验收通过后不低于</w:t>
      </w:r>
      <w:r>
        <w:rPr>
          <w:rFonts w:hint="eastAsia"/>
          <w:kern w:val="24"/>
        </w:rPr>
        <w:t>1</w:t>
      </w:r>
      <w:r>
        <w:rPr>
          <w:rFonts w:hint="eastAsia"/>
          <w:kern w:val="24"/>
        </w:rPr>
        <w:t>年。质量保证期工作内容要求按照合同文件规定执行。质量保证期从项目最终验收通过并交付之日后起计。</w:t>
      </w:r>
    </w:p>
    <w:p w:rsidR="00CC05FA" w:rsidRPr="009713CD" w:rsidRDefault="00CC05FA" w:rsidP="00CC05FA">
      <w:pPr>
        <w:ind w:firstLineChars="192" w:firstLine="424"/>
        <w:outlineLvl w:val="2"/>
        <w:rPr>
          <w:b/>
          <w:sz w:val="22"/>
        </w:rPr>
      </w:pPr>
      <w:bookmarkStart w:id="26" w:name="_Toc497211605"/>
      <w:bookmarkStart w:id="27" w:name="_Toc193204610"/>
      <w:r w:rsidRPr="009713CD">
        <w:rPr>
          <w:rFonts w:hint="eastAsia"/>
          <w:b/>
          <w:sz w:val="22"/>
        </w:rPr>
        <w:t>8</w:t>
      </w:r>
      <w:r w:rsidRPr="009713CD">
        <w:rPr>
          <w:b/>
          <w:sz w:val="22"/>
        </w:rPr>
        <w:t>安全文明作业要求与应急处置要求</w:t>
      </w:r>
      <w:bookmarkEnd w:id="26"/>
      <w:bookmarkEnd w:id="27"/>
    </w:p>
    <w:p w:rsidR="00CC05FA" w:rsidRPr="009713CD" w:rsidRDefault="00CC05FA" w:rsidP="00CC05FA">
      <w:pPr>
        <w:pStyle w:val="af3"/>
        <w:spacing w:line="300" w:lineRule="auto"/>
        <w:ind w:firstLineChars="192" w:firstLine="422"/>
        <w:rPr>
          <w:sz w:val="22"/>
        </w:rPr>
      </w:pPr>
      <w:r w:rsidRPr="009713CD">
        <w:rPr>
          <w:rFonts w:hint="eastAsia"/>
          <w:sz w:val="22"/>
        </w:rPr>
        <w:t>8</w:t>
      </w:r>
      <w:r w:rsidRPr="009713CD">
        <w:rPr>
          <w:sz w:val="22"/>
        </w:rPr>
        <w:t xml:space="preserve">.1 </w:t>
      </w:r>
      <w:r w:rsidRPr="009713CD">
        <w:rPr>
          <w:sz w:val="22"/>
        </w:rPr>
        <w:t>安全文明作业要求</w:t>
      </w:r>
    </w:p>
    <w:p w:rsidR="00CC05FA" w:rsidRPr="009713CD" w:rsidRDefault="00CC05FA" w:rsidP="00CC05FA">
      <w:pPr>
        <w:pStyle w:val="af3"/>
        <w:spacing w:line="300" w:lineRule="auto"/>
        <w:ind w:firstLineChars="192" w:firstLine="422"/>
        <w:rPr>
          <w:bCs/>
          <w:sz w:val="22"/>
        </w:rPr>
      </w:pPr>
      <w:r w:rsidRPr="009713CD">
        <w:rPr>
          <w:rFonts w:hint="eastAsia"/>
          <w:bCs/>
          <w:sz w:val="22"/>
        </w:rPr>
        <w:t>8</w:t>
      </w:r>
      <w:r w:rsidRPr="009713CD">
        <w:rPr>
          <w:bCs/>
          <w:sz w:val="22"/>
        </w:rPr>
        <w:t xml:space="preserve">.1.1 </w:t>
      </w:r>
      <w:r w:rsidRPr="009713CD">
        <w:rPr>
          <w:rFonts w:hint="eastAsia"/>
          <w:bCs/>
          <w:sz w:val="22"/>
        </w:rPr>
        <w:t>供应商</w:t>
      </w:r>
      <w:r w:rsidRPr="009713CD">
        <w:rPr>
          <w:bCs/>
          <w:sz w:val="22"/>
        </w:rPr>
        <w:t>及其劳务分包商应具备上海市或有关行业管理部门规定的在本市进行相关服务所需的资质（包括国家和本市各类专业工种持证上岗要求）、资格和一切手续（如有的话），由此引起的所有有关事宜及费用由</w:t>
      </w:r>
      <w:r w:rsidRPr="009713CD">
        <w:rPr>
          <w:rFonts w:hint="eastAsia"/>
          <w:bCs/>
          <w:sz w:val="22"/>
        </w:rPr>
        <w:t>供应商</w:t>
      </w:r>
      <w:r w:rsidRPr="009713CD">
        <w:rPr>
          <w:bCs/>
          <w:sz w:val="22"/>
        </w:rPr>
        <w:t>自行负责。</w:t>
      </w:r>
    </w:p>
    <w:p w:rsidR="00CC05FA" w:rsidRPr="009713CD" w:rsidRDefault="00CC05FA" w:rsidP="00CC05FA">
      <w:pPr>
        <w:pStyle w:val="af3"/>
        <w:spacing w:line="300" w:lineRule="auto"/>
        <w:ind w:firstLineChars="192" w:firstLine="422"/>
        <w:rPr>
          <w:bCs/>
          <w:sz w:val="22"/>
        </w:rPr>
      </w:pPr>
      <w:r w:rsidRPr="009713CD">
        <w:rPr>
          <w:rFonts w:hint="eastAsia"/>
          <w:bCs/>
          <w:sz w:val="22"/>
        </w:rPr>
        <w:t>8</w:t>
      </w:r>
      <w:r w:rsidRPr="009713CD">
        <w:rPr>
          <w:bCs/>
          <w:sz w:val="22"/>
        </w:rPr>
        <w:t xml:space="preserve">.1.2 </w:t>
      </w:r>
      <w:r w:rsidRPr="009713CD">
        <w:rPr>
          <w:bCs/>
          <w:sz w:val="22"/>
        </w:rPr>
        <w:t>在提供服务期间为确保服务区域及周围环境的整洁和不影响其他活动正常进行，</w:t>
      </w:r>
      <w:r w:rsidRPr="009713CD">
        <w:rPr>
          <w:rFonts w:hint="eastAsia"/>
          <w:bCs/>
          <w:sz w:val="22"/>
        </w:rPr>
        <w:t>供应商</w:t>
      </w:r>
      <w:r w:rsidRPr="009713CD">
        <w:rPr>
          <w:bCs/>
          <w:sz w:val="22"/>
        </w:rPr>
        <w:t>应严格执行国家与上海市有关安全文明施工管理的法律、法规和政策，积极主动加强和落实安全文明施工及环境保护等有关管理工作，并按规定承担相应的费用。若违反规定而造成的一切损失和责任由</w:t>
      </w:r>
      <w:r w:rsidRPr="009713CD">
        <w:rPr>
          <w:rFonts w:hint="eastAsia"/>
          <w:bCs/>
          <w:sz w:val="22"/>
        </w:rPr>
        <w:t>成交供应商</w:t>
      </w:r>
      <w:r w:rsidRPr="009713CD">
        <w:rPr>
          <w:bCs/>
          <w:sz w:val="22"/>
        </w:rPr>
        <w:t>承担。</w:t>
      </w:r>
    </w:p>
    <w:p w:rsidR="00CC05FA" w:rsidRPr="009713CD" w:rsidRDefault="00CC05FA" w:rsidP="00CC05FA">
      <w:pPr>
        <w:pStyle w:val="af3"/>
        <w:spacing w:line="300" w:lineRule="auto"/>
        <w:ind w:firstLineChars="192" w:firstLine="422"/>
        <w:rPr>
          <w:bCs/>
          <w:sz w:val="22"/>
        </w:rPr>
      </w:pPr>
      <w:r w:rsidRPr="009713CD">
        <w:rPr>
          <w:rFonts w:hint="eastAsia"/>
          <w:bCs/>
          <w:sz w:val="22"/>
        </w:rPr>
        <w:t>8</w:t>
      </w:r>
      <w:r w:rsidRPr="009713CD">
        <w:rPr>
          <w:bCs/>
          <w:sz w:val="22"/>
        </w:rPr>
        <w:t xml:space="preserve">.1.3 </w:t>
      </w:r>
      <w:r w:rsidRPr="009713CD">
        <w:rPr>
          <w:rFonts w:hint="eastAsia"/>
          <w:bCs/>
          <w:sz w:val="22"/>
        </w:rPr>
        <w:t>成交供应商</w:t>
      </w:r>
      <w:r w:rsidRPr="009713CD">
        <w:rPr>
          <w:bCs/>
          <w:sz w:val="22"/>
        </w:rPr>
        <w:t>在项目实施期间，必须遵守国家与上海市各项有关安全作业规章、规范与制度，建立动用明火申请批准制度，安全用电等制度，确保杜绝各类事故的发生。</w:t>
      </w:r>
    </w:p>
    <w:p w:rsidR="00CC05FA" w:rsidRPr="009713CD" w:rsidRDefault="00CC05FA" w:rsidP="00CC05FA">
      <w:pPr>
        <w:pStyle w:val="af3"/>
        <w:spacing w:line="300" w:lineRule="auto"/>
        <w:ind w:firstLineChars="192" w:firstLine="422"/>
        <w:rPr>
          <w:bCs/>
          <w:sz w:val="22"/>
        </w:rPr>
      </w:pPr>
      <w:r w:rsidRPr="009713CD">
        <w:rPr>
          <w:rFonts w:hint="eastAsia"/>
          <w:bCs/>
          <w:sz w:val="22"/>
        </w:rPr>
        <w:t>8</w:t>
      </w:r>
      <w:r w:rsidRPr="009713CD">
        <w:rPr>
          <w:bCs/>
          <w:sz w:val="22"/>
        </w:rPr>
        <w:t xml:space="preserve">.1.4 </w:t>
      </w:r>
      <w:r w:rsidRPr="009713CD">
        <w:rPr>
          <w:sz w:val="22"/>
        </w:rPr>
        <w:t>建立健全安全生产工作责任体系和组织管理网络，建立安全生产监管制度，配备专职安全监管人员，对施工作业安全进行现场监督；按照</w:t>
      </w:r>
      <w:r w:rsidRPr="009713CD">
        <w:rPr>
          <w:sz w:val="22"/>
        </w:rPr>
        <w:t>“</w:t>
      </w:r>
      <w:r w:rsidRPr="009713CD">
        <w:rPr>
          <w:sz w:val="22"/>
        </w:rPr>
        <w:t>横向到边，纵向到底</w:t>
      </w:r>
      <w:r w:rsidRPr="009713CD">
        <w:rPr>
          <w:sz w:val="22"/>
        </w:rPr>
        <w:t>”</w:t>
      </w:r>
      <w:r w:rsidRPr="009713CD">
        <w:rPr>
          <w:sz w:val="22"/>
        </w:rPr>
        <w:t>责任制要求将安全责任分解，</w:t>
      </w:r>
      <w:r w:rsidRPr="009713CD">
        <w:rPr>
          <w:rFonts w:hint="eastAsia"/>
          <w:sz w:val="22"/>
        </w:rPr>
        <w:t>成交供应商</w:t>
      </w:r>
      <w:r w:rsidRPr="009713CD">
        <w:rPr>
          <w:sz w:val="22"/>
        </w:rPr>
        <w:t>法定代表人与项目部、项目部与下属各责任部门必须签订安全协议书；定期召开安全生产工作会议；组织开展安全生产检查。</w:t>
      </w:r>
    </w:p>
    <w:p w:rsidR="00CC05FA" w:rsidRPr="009713CD" w:rsidRDefault="00CC05FA" w:rsidP="00CC05FA">
      <w:pPr>
        <w:pStyle w:val="af3"/>
        <w:spacing w:line="300" w:lineRule="auto"/>
        <w:ind w:firstLineChars="192" w:firstLine="422"/>
        <w:rPr>
          <w:bCs/>
          <w:sz w:val="22"/>
        </w:rPr>
      </w:pPr>
      <w:r w:rsidRPr="009713CD">
        <w:rPr>
          <w:rFonts w:hint="eastAsia"/>
          <w:bCs/>
          <w:sz w:val="22"/>
        </w:rPr>
        <w:t>8</w:t>
      </w:r>
      <w:r w:rsidRPr="009713CD">
        <w:rPr>
          <w:bCs/>
          <w:sz w:val="22"/>
        </w:rPr>
        <w:t xml:space="preserve">.1.5 </w:t>
      </w:r>
      <w:r w:rsidRPr="009713CD">
        <w:rPr>
          <w:bCs/>
          <w:sz w:val="22"/>
        </w:rPr>
        <w:t>各</w:t>
      </w:r>
      <w:r w:rsidRPr="009713CD">
        <w:rPr>
          <w:rFonts w:hint="eastAsia"/>
          <w:bCs/>
          <w:sz w:val="22"/>
        </w:rPr>
        <w:t>供应商</w:t>
      </w:r>
      <w:r w:rsidRPr="009713CD">
        <w:rPr>
          <w:bCs/>
          <w:sz w:val="22"/>
        </w:rPr>
        <w:t>在</w:t>
      </w:r>
      <w:r w:rsidRPr="009713CD">
        <w:rPr>
          <w:rFonts w:hint="eastAsia"/>
          <w:bCs/>
          <w:sz w:val="22"/>
        </w:rPr>
        <w:t>响应</w:t>
      </w:r>
      <w:r w:rsidRPr="009713CD">
        <w:rPr>
          <w:bCs/>
          <w:sz w:val="22"/>
        </w:rPr>
        <w:t>文件中要结合本项目的特点和采购人上述的具体要求制定相应的安全文明施工措施，同时应适当考虑购买自己员工和第三方责任保险，并在报价措施费中列支必须的费用清单。</w:t>
      </w:r>
    </w:p>
    <w:p w:rsidR="00CC05FA" w:rsidRPr="009713CD" w:rsidRDefault="00CC05FA" w:rsidP="00CC05FA">
      <w:pPr>
        <w:pStyle w:val="af3"/>
        <w:spacing w:line="300" w:lineRule="auto"/>
        <w:ind w:firstLineChars="192" w:firstLine="422"/>
        <w:rPr>
          <w:sz w:val="22"/>
        </w:rPr>
      </w:pPr>
      <w:r w:rsidRPr="009713CD">
        <w:rPr>
          <w:rFonts w:hint="eastAsia"/>
          <w:sz w:val="22"/>
        </w:rPr>
        <w:t>8</w:t>
      </w:r>
      <w:r w:rsidRPr="009713CD">
        <w:rPr>
          <w:sz w:val="22"/>
        </w:rPr>
        <w:t xml:space="preserve">.2 </w:t>
      </w:r>
      <w:r w:rsidRPr="009713CD">
        <w:rPr>
          <w:sz w:val="22"/>
        </w:rPr>
        <w:t>应急处置要求</w:t>
      </w:r>
    </w:p>
    <w:p w:rsidR="00CC05FA" w:rsidRPr="009713CD" w:rsidRDefault="00CC05FA" w:rsidP="00CC05FA">
      <w:pPr>
        <w:pStyle w:val="af3"/>
        <w:spacing w:line="300" w:lineRule="auto"/>
        <w:ind w:firstLineChars="192" w:firstLine="422"/>
        <w:rPr>
          <w:sz w:val="22"/>
        </w:rPr>
      </w:pPr>
      <w:r w:rsidRPr="009713CD">
        <w:rPr>
          <w:rFonts w:hint="eastAsia"/>
          <w:sz w:val="22"/>
        </w:rPr>
        <w:t>8</w:t>
      </w:r>
      <w:r w:rsidRPr="009713CD">
        <w:rPr>
          <w:sz w:val="22"/>
        </w:rPr>
        <w:t xml:space="preserve">.2.1 </w:t>
      </w:r>
      <w:r w:rsidRPr="009713CD">
        <w:rPr>
          <w:rFonts w:hint="eastAsia"/>
          <w:sz w:val="22"/>
        </w:rPr>
        <w:t>成交供应商</w:t>
      </w:r>
      <w:r w:rsidRPr="009713CD">
        <w:rPr>
          <w:sz w:val="22"/>
        </w:rPr>
        <w:t>须建立突发事件应急处置方案，应急预案应包括组织领导体系、预警和预防机制、应急响应工程措施、临时交通组织方案、保障措施（包括应急人员、物资、机械设备、资金等）等内容。</w:t>
      </w:r>
    </w:p>
    <w:p w:rsidR="00CC05FA" w:rsidRPr="009713CD" w:rsidRDefault="00CC05FA" w:rsidP="00CC05FA">
      <w:pPr>
        <w:pStyle w:val="af3"/>
        <w:spacing w:line="300" w:lineRule="auto"/>
        <w:ind w:firstLineChars="192" w:firstLine="422"/>
        <w:rPr>
          <w:sz w:val="22"/>
        </w:rPr>
      </w:pPr>
      <w:r w:rsidRPr="009713CD">
        <w:rPr>
          <w:rFonts w:hint="eastAsia"/>
          <w:sz w:val="22"/>
        </w:rPr>
        <w:lastRenderedPageBreak/>
        <w:t>8</w:t>
      </w:r>
      <w:r w:rsidRPr="009713CD">
        <w:rPr>
          <w:sz w:val="22"/>
        </w:rPr>
        <w:t xml:space="preserve">.2.2 </w:t>
      </w:r>
      <w:r w:rsidRPr="009713CD">
        <w:rPr>
          <w:sz w:val="22"/>
        </w:rPr>
        <w:t>建立应急指挥领导小组，负责应急救援总体指挥，并落实各部门职责和相关措施。</w:t>
      </w:r>
    </w:p>
    <w:p w:rsidR="00CC05FA" w:rsidRPr="009713CD" w:rsidRDefault="00CC05FA" w:rsidP="00CC05FA">
      <w:pPr>
        <w:pStyle w:val="af3"/>
        <w:spacing w:line="300" w:lineRule="auto"/>
        <w:ind w:firstLineChars="192" w:firstLine="422"/>
        <w:rPr>
          <w:sz w:val="22"/>
        </w:rPr>
      </w:pPr>
      <w:r w:rsidRPr="009713CD">
        <w:rPr>
          <w:rFonts w:hint="eastAsia"/>
          <w:sz w:val="22"/>
        </w:rPr>
        <w:t>8</w:t>
      </w:r>
      <w:r w:rsidRPr="009713CD">
        <w:rPr>
          <w:sz w:val="22"/>
        </w:rPr>
        <w:t xml:space="preserve">.2.3 </w:t>
      </w:r>
      <w:r w:rsidRPr="009713CD">
        <w:rPr>
          <w:sz w:val="22"/>
        </w:rPr>
        <w:t>与气象、交警、消防、医疗等部门建立联动机制，如过程中发生重特大安全事故，</w:t>
      </w:r>
      <w:r w:rsidRPr="009713CD">
        <w:rPr>
          <w:rFonts w:hint="eastAsia"/>
          <w:sz w:val="22"/>
        </w:rPr>
        <w:t>成交供应商</w:t>
      </w:r>
      <w:r w:rsidRPr="009713CD">
        <w:rPr>
          <w:sz w:val="22"/>
        </w:rPr>
        <w:t>应快速、及时赶到现场，实施紧急处置，并协同有关单位和部门做好善后处理和稳定工作。</w:t>
      </w:r>
    </w:p>
    <w:p w:rsidR="00CC05FA" w:rsidRPr="009713CD" w:rsidRDefault="00CC05FA" w:rsidP="00CC05FA">
      <w:pPr>
        <w:pStyle w:val="af3"/>
        <w:spacing w:line="300" w:lineRule="auto"/>
        <w:ind w:firstLineChars="192" w:firstLine="422"/>
        <w:rPr>
          <w:sz w:val="22"/>
        </w:rPr>
      </w:pPr>
      <w:r w:rsidRPr="009713CD">
        <w:rPr>
          <w:rFonts w:hint="eastAsia"/>
          <w:sz w:val="22"/>
        </w:rPr>
        <w:t>8</w:t>
      </w:r>
      <w:r w:rsidRPr="009713CD">
        <w:rPr>
          <w:sz w:val="22"/>
        </w:rPr>
        <w:t xml:space="preserve">.2.4 </w:t>
      </w:r>
      <w:r w:rsidRPr="009713CD">
        <w:rPr>
          <w:sz w:val="22"/>
        </w:rPr>
        <w:t>组建一支具有综合救援能力的应急救援队伍，一旦紧急情况发生，能在最短时间内到达现场进行应急处置。</w:t>
      </w:r>
    </w:p>
    <w:p w:rsidR="00CC05FA" w:rsidRPr="009713CD" w:rsidRDefault="00CC05FA" w:rsidP="00CC05FA">
      <w:pPr>
        <w:pStyle w:val="af3"/>
        <w:spacing w:line="300" w:lineRule="auto"/>
        <w:ind w:firstLineChars="192" w:firstLine="422"/>
        <w:rPr>
          <w:sz w:val="22"/>
        </w:rPr>
      </w:pPr>
      <w:r w:rsidRPr="009713CD">
        <w:rPr>
          <w:rFonts w:hint="eastAsia"/>
          <w:sz w:val="22"/>
        </w:rPr>
        <w:t>8</w:t>
      </w:r>
      <w:r w:rsidRPr="009713CD">
        <w:rPr>
          <w:sz w:val="22"/>
        </w:rPr>
        <w:t xml:space="preserve">.2.5 </w:t>
      </w:r>
      <w:r w:rsidRPr="009713CD">
        <w:rPr>
          <w:sz w:val="22"/>
        </w:rPr>
        <w:t>定期检查应急救援物资与机具，确保物资储备数量充足、机具设备完好可用。</w:t>
      </w:r>
    </w:p>
    <w:p w:rsidR="00CC05FA" w:rsidRPr="009713CD" w:rsidRDefault="00CC05FA" w:rsidP="00CC05FA">
      <w:pPr>
        <w:pStyle w:val="af3"/>
        <w:spacing w:line="300" w:lineRule="auto"/>
        <w:ind w:firstLineChars="192" w:firstLine="422"/>
        <w:rPr>
          <w:sz w:val="22"/>
        </w:rPr>
      </w:pPr>
      <w:r w:rsidRPr="009713CD">
        <w:rPr>
          <w:rFonts w:hint="eastAsia"/>
          <w:sz w:val="22"/>
        </w:rPr>
        <w:t>8</w:t>
      </w:r>
      <w:r w:rsidRPr="009713CD">
        <w:rPr>
          <w:sz w:val="22"/>
        </w:rPr>
        <w:t xml:space="preserve">.2.6 </w:t>
      </w:r>
      <w:r w:rsidRPr="009713CD">
        <w:rPr>
          <w:sz w:val="22"/>
        </w:rPr>
        <w:t>定期或不定期开展多方式多类别的应急演练，提高应急队伍的响应速度、救援水平和协同能力，并根据演练过程总结和结果评估，完善应急预案。</w:t>
      </w:r>
    </w:p>
    <w:p w:rsidR="00CC05FA" w:rsidRPr="009713CD" w:rsidRDefault="00CC05FA" w:rsidP="00CC05FA">
      <w:pPr>
        <w:pStyle w:val="af3"/>
        <w:spacing w:line="300" w:lineRule="auto"/>
        <w:ind w:firstLineChars="192" w:firstLine="422"/>
        <w:rPr>
          <w:sz w:val="22"/>
        </w:rPr>
      </w:pPr>
      <w:r w:rsidRPr="009713CD">
        <w:rPr>
          <w:rFonts w:hint="eastAsia"/>
          <w:sz w:val="22"/>
        </w:rPr>
        <w:t>8</w:t>
      </w:r>
      <w:r w:rsidRPr="009713CD">
        <w:rPr>
          <w:sz w:val="22"/>
        </w:rPr>
        <w:t xml:space="preserve">.2.7 </w:t>
      </w:r>
      <w:r w:rsidRPr="009713CD">
        <w:rPr>
          <w:sz w:val="22"/>
        </w:rPr>
        <w:t>建立应急值守制度，安排专职人员，监测、收集各类信息；一旦发现突发性的紧急事件，在启动应急响应的同时，必须及时将情况上报</w:t>
      </w:r>
      <w:r w:rsidRPr="009713CD">
        <w:rPr>
          <w:rFonts w:hint="eastAsia"/>
          <w:sz w:val="22"/>
        </w:rPr>
        <w:t>采购人</w:t>
      </w:r>
      <w:r w:rsidRPr="009713CD">
        <w:rPr>
          <w:sz w:val="22"/>
        </w:rPr>
        <w:t>，上报的应急信息必须实事求是，不得瞒报、谎报和拖延不报，上报形式可用电话口头初报，随后再书面报告；</w:t>
      </w:r>
      <w:r w:rsidRPr="009713CD">
        <w:rPr>
          <w:rFonts w:hint="eastAsia"/>
          <w:sz w:val="22"/>
        </w:rPr>
        <w:t>采购人</w:t>
      </w:r>
      <w:r w:rsidRPr="009713CD">
        <w:rPr>
          <w:sz w:val="22"/>
        </w:rPr>
        <w:t>应急值班联系电话：</w:t>
      </w:r>
      <w:r w:rsidRPr="009713CD">
        <w:rPr>
          <w:color w:val="FF0000"/>
          <w:sz w:val="22"/>
        </w:rPr>
        <w:t>**</w:t>
      </w:r>
      <w:r w:rsidRPr="009713CD">
        <w:rPr>
          <w:sz w:val="22"/>
        </w:rPr>
        <w:t>，传真：</w:t>
      </w:r>
      <w:r w:rsidRPr="009713CD">
        <w:rPr>
          <w:color w:val="FF0000"/>
          <w:sz w:val="22"/>
        </w:rPr>
        <w:t>**</w:t>
      </w:r>
      <w:r w:rsidRPr="009713CD">
        <w:rPr>
          <w:sz w:val="22"/>
        </w:rPr>
        <w:t>。</w:t>
      </w:r>
    </w:p>
    <w:p w:rsidR="00CC05FA" w:rsidRDefault="00CC05FA" w:rsidP="00CC05FA">
      <w:pPr>
        <w:adjustRightInd w:val="0"/>
        <w:snapToGrid w:val="0"/>
        <w:ind w:firstLineChars="200" w:firstLine="442"/>
        <w:jc w:val="left"/>
        <w:outlineLvl w:val="2"/>
        <w:rPr>
          <w:b/>
          <w:bCs/>
          <w:sz w:val="22"/>
        </w:rPr>
      </w:pPr>
      <w:bookmarkStart w:id="28" w:name="_Toc5612488"/>
      <w:bookmarkStart w:id="29" w:name="_Toc13258"/>
      <w:bookmarkStart w:id="30" w:name="_Toc193204611"/>
      <w:r>
        <w:rPr>
          <w:rFonts w:hint="eastAsia"/>
          <w:b/>
          <w:bCs/>
          <w:sz w:val="22"/>
        </w:rPr>
        <w:t>9</w:t>
      </w:r>
      <w:r>
        <w:rPr>
          <w:b/>
          <w:bCs/>
          <w:sz w:val="22"/>
        </w:rPr>
        <w:t>质量标准及验收要求</w:t>
      </w:r>
      <w:bookmarkEnd w:id="28"/>
      <w:bookmarkEnd w:id="29"/>
      <w:bookmarkEnd w:id="30"/>
    </w:p>
    <w:p w:rsidR="00CC05FA" w:rsidRDefault="00CC05FA" w:rsidP="00CC05FA">
      <w:pPr>
        <w:tabs>
          <w:tab w:val="left" w:pos="3060"/>
        </w:tabs>
        <w:adjustRightInd w:val="0"/>
        <w:snapToGrid w:val="0"/>
        <w:ind w:firstLineChars="200" w:firstLine="442"/>
        <w:jc w:val="left"/>
        <w:rPr>
          <w:b/>
          <w:bCs/>
          <w:sz w:val="22"/>
        </w:rPr>
      </w:pPr>
      <w:r>
        <w:rPr>
          <w:rFonts w:hint="eastAsia"/>
          <w:b/>
          <w:bCs/>
          <w:sz w:val="22"/>
        </w:rPr>
        <w:t>9</w:t>
      </w:r>
      <w:r>
        <w:rPr>
          <w:b/>
          <w:bCs/>
          <w:sz w:val="22"/>
        </w:rPr>
        <w:t>.1</w:t>
      </w:r>
      <w:r>
        <w:rPr>
          <w:b/>
          <w:bCs/>
          <w:sz w:val="22"/>
        </w:rPr>
        <w:t>质量标准</w:t>
      </w:r>
    </w:p>
    <w:p w:rsidR="00CC05FA" w:rsidRDefault="00CC05FA" w:rsidP="00CC05FA">
      <w:pPr>
        <w:adjustRightInd w:val="0"/>
        <w:snapToGrid w:val="0"/>
        <w:ind w:firstLineChars="200" w:firstLine="440"/>
        <w:jc w:val="left"/>
        <w:rPr>
          <w:color w:val="000000"/>
          <w:sz w:val="22"/>
        </w:rPr>
      </w:pPr>
      <w:r>
        <w:rPr>
          <w:rFonts w:hint="eastAsia"/>
          <w:color w:val="000000"/>
          <w:sz w:val="22"/>
        </w:rPr>
        <w:t>9</w:t>
      </w:r>
      <w:r>
        <w:rPr>
          <w:color w:val="000000"/>
          <w:sz w:val="22"/>
        </w:rPr>
        <w:t xml:space="preserve">.1.1 </w:t>
      </w:r>
      <w:r>
        <w:rPr>
          <w:color w:val="000000"/>
          <w:sz w:val="22"/>
        </w:rPr>
        <w:t>成交供应商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CC05FA" w:rsidRDefault="00CC05FA" w:rsidP="00CC05FA">
      <w:pPr>
        <w:adjustRightInd w:val="0"/>
        <w:snapToGrid w:val="0"/>
        <w:ind w:firstLineChars="200" w:firstLine="440"/>
        <w:jc w:val="left"/>
        <w:rPr>
          <w:color w:val="000000"/>
          <w:sz w:val="22"/>
        </w:rPr>
      </w:pPr>
      <w:r>
        <w:rPr>
          <w:rFonts w:hint="eastAsia"/>
          <w:color w:val="000000"/>
          <w:sz w:val="22"/>
        </w:rPr>
        <w:t>9</w:t>
      </w:r>
      <w:r>
        <w:rPr>
          <w:color w:val="000000"/>
          <w:sz w:val="22"/>
        </w:rPr>
        <w:t xml:space="preserve">.1.2 </w:t>
      </w:r>
      <w:r>
        <w:rPr>
          <w:color w:val="000000"/>
          <w:sz w:val="22"/>
        </w:rPr>
        <w:t>成交供应商所交付的软件系统还应符合国家和上海市有关系统运行安全之规定。</w:t>
      </w:r>
    </w:p>
    <w:p w:rsidR="00CC05FA" w:rsidRDefault="00CC05FA" w:rsidP="00CC05FA">
      <w:pPr>
        <w:adjustRightInd w:val="0"/>
        <w:snapToGrid w:val="0"/>
        <w:ind w:firstLineChars="200" w:firstLine="440"/>
        <w:jc w:val="left"/>
        <w:rPr>
          <w:color w:val="000000"/>
          <w:sz w:val="22"/>
        </w:rPr>
      </w:pPr>
      <w:r>
        <w:rPr>
          <w:rFonts w:hint="eastAsia"/>
          <w:color w:val="000000"/>
          <w:sz w:val="22"/>
        </w:rPr>
        <w:t>9</w:t>
      </w:r>
      <w:r>
        <w:rPr>
          <w:color w:val="000000"/>
          <w:sz w:val="22"/>
        </w:rPr>
        <w:t>.1.3</w:t>
      </w:r>
      <w:r>
        <w:rPr>
          <w:color w:val="000000"/>
          <w:sz w:val="22"/>
        </w:rPr>
        <w:t>在软件开发启动之前，成交供应商应根据采购人需求进一步进行项目应用调研与开发前分析，双方对现拟需求、投标方案、运行目标及实施计划进行全面回顾与梳理，按实际可操作性进行必要调整，调整结果双方以合同附件形式增补生效。</w:t>
      </w:r>
    </w:p>
    <w:p w:rsidR="00CC05FA" w:rsidRDefault="00CC05FA" w:rsidP="00CC05FA">
      <w:pPr>
        <w:tabs>
          <w:tab w:val="left" w:pos="3060"/>
        </w:tabs>
        <w:adjustRightInd w:val="0"/>
        <w:snapToGrid w:val="0"/>
        <w:ind w:firstLineChars="200" w:firstLine="442"/>
        <w:jc w:val="left"/>
        <w:rPr>
          <w:b/>
          <w:bCs/>
          <w:sz w:val="22"/>
        </w:rPr>
      </w:pPr>
      <w:bookmarkStart w:id="31" w:name="_Toc5612490"/>
      <w:r>
        <w:rPr>
          <w:rFonts w:hint="eastAsia"/>
          <w:b/>
          <w:bCs/>
          <w:sz w:val="22"/>
        </w:rPr>
        <w:t>9</w:t>
      </w:r>
      <w:r>
        <w:rPr>
          <w:b/>
          <w:bCs/>
          <w:sz w:val="22"/>
        </w:rPr>
        <w:t>.</w:t>
      </w:r>
      <w:r>
        <w:rPr>
          <w:rFonts w:hint="eastAsia"/>
          <w:b/>
          <w:bCs/>
          <w:sz w:val="22"/>
        </w:rPr>
        <w:t>2</w:t>
      </w:r>
      <w:r>
        <w:rPr>
          <w:b/>
          <w:bCs/>
          <w:sz w:val="22"/>
        </w:rPr>
        <w:t xml:space="preserve"> </w:t>
      </w:r>
      <w:r>
        <w:rPr>
          <w:b/>
          <w:bCs/>
          <w:sz w:val="22"/>
        </w:rPr>
        <w:t>项目管理要求</w:t>
      </w:r>
    </w:p>
    <w:p w:rsidR="00CC05FA" w:rsidRDefault="00CC05FA" w:rsidP="00CC05FA">
      <w:pPr>
        <w:ind w:firstLineChars="192" w:firstLine="422"/>
        <w:jc w:val="left"/>
        <w:rPr>
          <w:sz w:val="22"/>
        </w:rPr>
      </w:pPr>
      <w:r>
        <w:rPr>
          <w:rFonts w:hint="eastAsia"/>
          <w:sz w:val="22"/>
        </w:rPr>
        <w:t>9</w:t>
      </w:r>
      <w:r>
        <w:rPr>
          <w:sz w:val="22"/>
        </w:rPr>
        <w:t>.</w:t>
      </w:r>
      <w:r>
        <w:rPr>
          <w:rFonts w:hint="eastAsia"/>
          <w:sz w:val="22"/>
        </w:rPr>
        <w:t>2</w:t>
      </w:r>
      <w:r>
        <w:rPr>
          <w:sz w:val="22"/>
        </w:rPr>
        <w:t xml:space="preserve">.1 </w:t>
      </w:r>
      <w:r>
        <w:rPr>
          <w:rFonts w:hint="eastAsia"/>
          <w:sz w:val="22"/>
        </w:rPr>
        <w:t>供应商</w:t>
      </w:r>
      <w:r>
        <w:rPr>
          <w:sz w:val="22"/>
        </w:rPr>
        <w:t>在</w:t>
      </w:r>
      <w:r>
        <w:rPr>
          <w:rFonts w:hint="eastAsia"/>
          <w:sz w:val="22"/>
        </w:rPr>
        <w:t>磋商</w:t>
      </w:r>
      <w:r>
        <w:rPr>
          <w:sz w:val="22"/>
        </w:rPr>
        <w:t>阶段应根据本项目具体情况、采购人需求和国家、本市有关规定与标准制定管理方案，在</w:t>
      </w:r>
      <w:r>
        <w:rPr>
          <w:rFonts w:hint="eastAsia"/>
          <w:sz w:val="22"/>
        </w:rPr>
        <w:t>成交</w:t>
      </w:r>
      <w:r>
        <w:rPr>
          <w:sz w:val="22"/>
        </w:rPr>
        <w:t>后据此进行细化，经采购人确认后按照确认的管理方案和管理计划组织管理，接受采购人代表对管理质量的检查、监督和考核。未经采购人事前书面许可，</w:t>
      </w:r>
      <w:r>
        <w:rPr>
          <w:rFonts w:hint="eastAsia"/>
          <w:sz w:val="22"/>
        </w:rPr>
        <w:t>成交供应商</w:t>
      </w:r>
      <w:r>
        <w:rPr>
          <w:sz w:val="22"/>
        </w:rPr>
        <w:t>不得自行调整管理方案或更改管理措施。</w:t>
      </w:r>
    </w:p>
    <w:p w:rsidR="00CC05FA" w:rsidRDefault="00CC05FA" w:rsidP="00CC05FA">
      <w:pPr>
        <w:ind w:firstLineChars="192" w:firstLine="422"/>
        <w:jc w:val="left"/>
        <w:rPr>
          <w:sz w:val="22"/>
        </w:rPr>
      </w:pPr>
      <w:r>
        <w:rPr>
          <w:rFonts w:hint="eastAsia"/>
          <w:sz w:val="22"/>
        </w:rPr>
        <w:t>9</w:t>
      </w:r>
      <w:r>
        <w:rPr>
          <w:sz w:val="22"/>
        </w:rPr>
        <w:t>.</w:t>
      </w:r>
      <w:r>
        <w:rPr>
          <w:rFonts w:hint="eastAsia"/>
          <w:sz w:val="22"/>
        </w:rPr>
        <w:t>2</w:t>
      </w:r>
      <w:r>
        <w:rPr>
          <w:sz w:val="22"/>
        </w:rPr>
        <w:t xml:space="preserve">.2 </w:t>
      </w:r>
      <w:r>
        <w:rPr>
          <w:sz w:val="22"/>
        </w:rPr>
        <w:t>根据实际需要或其他原因，采购人认为确有必要调整管理方案并以书面形式要求</w:t>
      </w:r>
      <w:r>
        <w:rPr>
          <w:rFonts w:hint="eastAsia"/>
          <w:sz w:val="22"/>
        </w:rPr>
        <w:t>成交供应商</w:t>
      </w:r>
      <w:r>
        <w:rPr>
          <w:sz w:val="22"/>
        </w:rPr>
        <w:t>管理人员调整管理时间或更改管理措施时，</w:t>
      </w:r>
      <w:r>
        <w:rPr>
          <w:rFonts w:hint="eastAsia"/>
          <w:sz w:val="22"/>
        </w:rPr>
        <w:t>成交供应商</w:t>
      </w:r>
      <w:r>
        <w:rPr>
          <w:sz w:val="22"/>
        </w:rPr>
        <w:t>应遵从采购人要求，但如该项调整导致的费用增加，</w:t>
      </w:r>
      <w:r>
        <w:rPr>
          <w:rFonts w:hint="eastAsia"/>
          <w:sz w:val="22"/>
        </w:rPr>
        <w:t>成交供应商</w:t>
      </w:r>
      <w:r>
        <w:rPr>
          <w:sz w:val="22"/>
        </w:rPr>
        <w:t>需提出增加费用和依据，经由采购人确认后由采购人承担。</w:t>
      </w:r>
    </w:p>
    <w:p w:rsidR="00CC05FA" w:rsidRDefault="00CC05FA" w:rsidP="00CC05FA">
      <w:pPr>
        <w:ind w:firstLineChars="192" w:firstLine="422"/>
        <w:jc w:val="left"/>
        <w:rPr>
          <w:sz w:val="22"/>
        </w:rPr>
      </w:pPr>
      <w:r>
        <w:rPr>
          <w:rFonts w:hint="eastAsia"/>
          <w:sz w:val="22"/>
        </w:rPr>
        <w:t>9</w:t>
      </w:r>
      <w:r>
        <w:rPr>
          <w:sz w:val="22"/>
        </w:rPr>
        <w:t>.</w:t>
      </w:r>
      <w:r>
        <w:rPr>
          <w:rFonts w:hint="eastAsia"/>
          <w:sz w:val="22"/>
        </w:rPr>
        <w:t>2</w:t>
      </w:r>
      <w:r>
        <w:rPr>
          <w:sz w:val="22"/>
        </w:rPr>
        <w:t xml:space="preserve">.3 </w:t>
      </w:r>
      <w:r>
        <w:rPr>
          <w:rFonts w:hint="eastAsia"/>
          <w:sz w:val="22"/>
        </w:rPr>
        <w:t>成交供应商</w:t>
      </w:r>
      <w:r>
        <w:rPr>
          <w:sz w:val="22"/>
        </w:rPr>
        <w:t>在</w:t>
      </w:r>
      <w:r>
        <w:rPr>
          <w:rFonts w:hint="eastAsia"/>
          <w:sz w:val="22"/>
        </w:rPr>
        <w:t>响应文件中</w:t>
      </w:r>
      <w:r>
        <w:rPr>
          <w:sz w:val="22"/>
        </w:rPr>
        <w:t>承诺并经采购人认定的项目负责人及专业技术、管理人员应是本单位职工，且为该项目现场的实际操作者。未经采购人同意，</w:t>
      </w:r>
      <w:r>
        <w:rPr>
          <w:rFonts w:hint="eastAsia"/>
          <w:sz w:val="22"/>
        </w:rPr>
        <w:t>成交供应商</w:t>
      </w:r>
      <w:r>
        <w:rPr>
          <w:sz w:val="22"/>
        </w:rPr>
        <w:t>不得调换或撤离上述人员，如采购人认为有必要，可要求</w:t>
      </w:r>
      <w:r>
        <w:rPr>
          <w:rFonts w:hint="eastAsia"/>
          <w:sz w:val="22"/>
        </w:rPr>
        <w:t>成交供应商</w:t>
      </w:r>
      <w:r>
        <w:rPr>
          <w:sz w:val="22"/>
        </w:rPr>
        <w:t>对上述人员中的部分人员作出更好的调整。</w:t>
      </w:r>
    </w:p>
    <w:p w:rsidR="00CC05FA" w:rsidRDefault="00CC05FA" w:rsidP="00CC05FA">
      <w:pPr>
        <w:tabs>
          <w:tab w:val="left" w:pos="3060"/>
        </w:tabs>
        <w:adjustRightInd w:val="0"/>
        <w:snapToGrid w:val="0"/>
        <w:ind w:firstLineChars="200" w:firstLine="442"/>
        <w:jc w:val="left"/>
        <w:rPr>
          <w:b/>
          <w:bCs/>
          <w:sz w:val="22"/>
        </w:rPr>
      </w:pPr>
      <w:r>
        <w:rPr>
          <w:rFonts w:hint="eastAsia"/>
          <w:b/>
          <w:bCs/>
          <w:sz w:val="22"/>
        </w:rPr>
        <w:t>9</w:t>
      </w:r>
      <w:r>
        <w:rPr>
          <w:b/>
          <w:bCs/>
          <w:sz w:val="22"/>
        </w:rPr>
        <w:t>.</w:t>
      </w:r>
      <w:r>
        <w:rPr>
          <w:rFonts w:hint="eastAsia"/>
          <w:b/>
          <w:bCs/>
          <w:sz w:val="22"/>
        </w:rPr>
        <w:t>3</w:t>
      </w:r>
      <w:r>
        <w:rPr>
          <w:b/>
          <w:bCs/>
          <w:sz w:val="22"/>
        </w:rPr>
        <w:t xml:space="preserve"> </w:t>
      </w:r>
      <w:r>
        <w:rPr>
          <w:b/>
          <w:bCs/>
          <w:sz w:val="22"/>
        </w:rPr>
        <w:t>项目</w:t>
      </w:r>
      <w:r>
        <w:rPr>
          <w:rFonts w:hint="eastAsia"/>
          <w:b/>
          <w:bCs/>
          <w:sz w:val="22"/>
        </w:rPr>
        <w:t>验收</w:t>
      </w:r>
      <w:r>
        <w:rPr>
          <w:b/>
          <w:bCs/>
          <w:sz w:val="22"/>
        </w:rPr>
        <w:t>办法</w:t>
      </w:r>
    </w:p>
    <w:p w:rsidR="00CC05FA" w:rsidRDefault="00CC05FA" w:rsidP="00CC05FA">
      <w:pPr>
        <w:ind w:firstLineChars="192" w:firstLine="422"/>
        <w:jc w:val="left"/>
        <w:rPr>
          <w:sz w:val="22"/>
        </w:rPr>
      </w:pPr>
      <w:r>
        <w:rPr>
          <w:sz w:val="22"/>
        </w:rPr>
        <w:t>9.</w:t>
      </w:r>
      <w:r>
        <w:rPr>
          <w:rFonts w:hint="eastAsia"/>
          <w:sz w:val="22"/>
        </w:rPr>
        <w:t>3</w:t>
      </w:r>
      <w:r>
        <w:rPr>
          <w:sz w:val="22"/>
        </w:rPr>
        <w:t>.1</w:t>
      </w:r>
      <w:r>
        <w:rPr>
          <w:rFonts w:hint="eastAsia"/>
          <w:sz w:val="22"/>
        </w:rPr>
        <w:t>验收标准：本项目采用现场运行、测试验收方式验收，验收标准以符合磋商文件、供应商的响应文件及相关附件所提供的功能性、使用性要求和采购人的要求为准。</w:t>
      </w:r>
    </w:p>
    <w:p w:rsidR="00CC05FA" w:rsidRDefault="00CC05FA" w:rsidP="00CC05FA">
      <w:pPr>
        <w:ind w:firstLineChars="192" w:firstLine="422"/>
        <w:jc w:val="left"/>
        <w:rPr>
          <w:sz w:val="22"/>
        </w:rPr>
      </w:pPr>
      <w:r>
        <w:rPr>
          <w:sz w:val="22"/>
        </w:rPr>
        <w:t>9.</w:t>
      </w:r>
      <w:r>
        <w:rPr>
          <w:rFonts w:hint="eastAsia"/>
          <w:sz w:val="22"/>
        </w:rPr>
        <w:t>3</w:t>
      </w:r>
      <w:r>
        <w:rPr>
          <w:sz w:val="22"/>
        </w:rPr>
        <w:t>.2</w:t>
      </w:r>
      <w:r>
        <w:rPr>
          <w:rFonts w:hint="eastAsia"/>
          <w:sz w:val="22"/>
        </w:rPr>
        <w:t>软件开发完成并达到规定要求后，成交供应商应以书面方式通知采购人进行交付验收的规程</w:t>
      </w:r>
      <w:r>
        <w:rPr>
          <w:rFonts w:hint="eastAsia"/>
          <w:sz w:val="22"/>
        </w:rPr>
        <w:lastRenderedPageBreak/>
        <w:t>与安排。采购人应当在接到通知的</w:t>
      </w:r>
      <w:r>
        <w:rPr>
          <w:rFonts w:hint="eastAsia"/>
          <w:sz w:val="22"/>
        </w:rPr>
        <w:t>5</w:t>
      </w:r>
      <w:r>
        <w:rPr>
          <w:rFonts w:hint="eastAsia"/>
          <w:sz w:val="22"/>
        </w:rPr>
        <w:t>个工作日内确定具体日期，由双方按照约定的要求完成项目验收流程。成交供应商在交付验收前应当根据约定的检测标准对本项目进行功能和运行测试，所有系统功能模块符合要求，以确认本项目软件能够正常运行，并初步达到符合磋商文件中约定交付的规定。采购人有权委托第三方检测机构进行软件安全性测试和功能性测试，对此成交供应商应当配合，费用包涵在磋商总价内。</w:t>
      </w:r>
    </w:p>
    <w:p w:rsidR="00CC05FA" w:rsidRDefault="00CC05FA" w:rsidP="00CC05FA">
      <w:pPr>
        <w:ind w:firstLineChars="192" w:firstLine="422"/>
        <w:jc w:val="left"/>
        <w:rPr>
          <w:sz w:val="22"/>
        </w:rPr>
      </w:pPr>
      <w:r>
        <w:rPr>
          <w:sz w:val="22"/>
        </w:rPr>
        <w:t>9.</w:t>
      </w:r>
      <w:r>
        <w:rPr>
          <w:rFonts w:hint="eastAsia"/>
          <w:sz w:val="22"/>
        </w:rPr>
        <w:t>3</w:t>
      </w:r>
      <w:r>
        <w:rPr>
          <w:sz w:val="22"/>
        </w:rPr>
        <w:t>.3</w:t>
      </w:r>
      <w:r>
        <w:rPr>
          <w:rFonts w:hint="eastAsia"/>
          <w:sz w:val="22"/>
        </w:rPr>
        <w:t>软件系统达到试运行条件后由成交供应商提出验收申请，采购人根据成交供应商提交的验收申请进行确认。验收由双方人员共同参与。同时成交供应商须提供各类项目管理文件、设计阶段文件、实施阶段文件、设备文件及系统软件、验收文件等的目录及简要说明的软件文档（包括但不限于《用户需求说明书》、《系统详细设计说明书》、《测试报告》、《用户使用手册》），软件文档部分的资料齐全后，进入试运行阶段。</w:t>
      </w:r>
    </w:p>
    <w:p w:rsidR="00CC05FA" w:rsidRDefault="00CC05FA" w:rsidP="00CC05FA">
      <w:pPr>
        <w:ind w:firstLineChars="192" w:firstLine="422"/>
        <w:jc w:val="left"/>
        <w:rPr>
          <w:sz w:val="22"/>
        </w:rPr>
      </w:pPr>
      <w:r>
        <w:rPr>
          <w:sz w:val="22"/>
        </w:rPr>
        <w:t>9.</w:t>
      </w:r>
      <w:r>
        <w:rPr>
          <w:rFonts w:hint="eastAsia"/>
          <w:sz w:val="22"/>
        </w:rPr>
        <w:t>3</w:t>
      </w:r>
      <w:r>
        <w:rPr>
          <w:sz w:val="22"/>
        </w:rPr>
        <w:t>.4</w:t>
      </w:r>
      <w:r>
        <w:rPr>
          <w:rFonts w:hint="eastAsia"/>
          <w:sz w:val="22"/>
        </w:rPr>
        <w:t>系统试运行达到规定时间，遗留问题已解决，成交供应商确认系统具备正常运行条件，即通知采购人系统已准备就绪，等待验收。当系统通过运行测试时即验收完毕，采购人向成交供应商签发验收报告。</w:t>
      </w:r>
    </w:p>
    <w:p w:rsidR="00CC05FA" w:rsidRDefault="00CC05FA" w:rsidP="00CC05FA">
      <w:pPr>
        <w:ind w:firstLineChars="192" w:firstLine="422"/>
        <w:jc w:val="left"/>
        <w:rPr>
          <w:sz w:val="22"/>
        </w:rPr>
      </w:pPr>
      <w:r>
        <w:rPr>
          <w:sz w:val="22"/>
        </w:rPr>
        <w:t>9.</w:t>
      </w:r>
      <w:r>
        <w:rPr>
          <w:rFonts w:hint="eastAsia"/>
          <w:sz w:val="22"/>
        </w:rPr>
        <w:t>3</w:t>
      </w:r>
      <w:r>
        <w:rPr>
          <w:sz w:val="22"/>
        </w:rPr>
        <w:t>.5</w:t>
      </w:r>
      <w:r>
        <w:rPr>
          <w:rFonts w:hint="eastAsia"/>
          <w:sz w:val="22"/>
        </w:rPr>
        <w:t>成交供应商应按照磋商文件、响应文件及其附件所约定的内容进行交付，如约定采购人可以使用和拥有本开发软件源代码，成交供应商应同时交付软件的源代码并不做任何的权利保留。所交付的文档与文件应当是可供人阅读的书面和电子文档。</w:t>
      </w:r>
    </w:p>
    <w:p w:rsidR="00CC05FA" w:rsidRDefault="00CC05FA" w:rsidP="00CC05FA">
      <w:pPr>
        <w:ind w:firstLineChars="192" w:firstLine="422"/>
        <w:jc w:val="left"/>
        <w:rPr>
          <w:sz w:val="22"/>
        </w:rPr>
      </w:pPr>
      <w:r>
        <w:rPr>
          <w:sz w:val="22"/>
        </w:rPr>
        <w:t>9.</w:t>
      </w:r>
      <w:r>
        <w:rPr>
          <w:rFonts w:hint="eastAsia"/>
          <w:sz w:val="22"/>
        </w:rPr>
        <w:t>3</w:t>
      </w:r>
      <w:r>
        <w:rPr>
          <w:sz w:val="22"/>
        </w:rPr>
        <w:t>.6</w:t>
      </w:r>
      <w:r>
        <w:rPr>
          <w:rFonts w:hint="eastAsia"/>
          <w:sz w:val="22"/>
        </w:rPr>
        <w:t>采购人在本项目交付后，应当在</w:t>
      </w:r>
      <w:r>
        <w:rPr>
          <w:rFonts w:hint="eastAsia"/>
          <w:sz w:val="22"/>
        </w:rPr>
        <w:t>5</w:t>
      </w:r>
      <w:r>
        <w:rPr>
          <w:rFonts w:hint="eastAsia"/>
          <w:sz w:val="22"/>
        </w:rPr>
        <w:t>个工作日内向成交供应商出具书面文件，以确认其初步达到符合本合同所约定的任务、需求和功能。如有缺陷，应向成交供应商陈述需要改进的缺陷。成交供应商应立即改进此项缺陷，并再次进行检测和评估。期间成交供应商需承担由自身原因造成修改的费用。</w:t>
      </w:r>
    </w:p>
    <w:p w:rsidR="00CC05FA" w:rsidRDefault="00CC05FA" w:rsidP="00CC05FA">
      <w:pPr>
        <w:ind w:firstLineChars="192" w:firstLine="422"/>
        <w:jc w:val="left"/>
        <w:rPr>
          <w:sz w:val="22"/>
        </w:rPr>
      </w:pPr>
      <w:r>
        <w:rPr>
          <w:sz w:val="22"/>
        </w:rPr>
        <w:t>9.</w:t>
      </w:r>
      <w:r>
        <w:rPr>
          <w:rFonts w:hint="eastAsia"/>
          <w:sz w:val="22"/>
        </w:rPr>
        <w:t>3</w:t>
      </w:r>
      <w:r>
        <w:rPr>
          <w:sz w:val="22"/>
        </w:rPr>
        <w:t>.7</w:t>
      </w:r>
      <w:r>
        <w:rPr>
          <w:rFonts w:hint="eastAsia"/>
          <w:sz w:val="22"/>
        </w:rPr>
        <w:t>如果属于成交供应商原因致使系统未能通过验收，成交供应商应当排除故障，并自行承担相关费用，直至系统完全符合验收标准。以上行为产生的费用均由成交供应商承担。</w:t>
      </w:r>
    </w:p>
    <w:p w:rsidR="00CC05FA" w:rsidRDefault="00CC05FA" w:rsidP="00CC05FA">
      <w:pPr>
        <w:ind w:firstLineChars="192" w:firstLine="422"/>
        <w:jc w:val="left"/>
        <w:rPr>
          <w:sz w:val="22"/>
        </w:rPr>
      </w:pPr>
      <w:r>
        <w:rPr>
          <w:sz w:val="22"/>
        </w:rPr>
        <w:t>9.</w:t>
      </w:r>
      <w:r>
        <w:rPr>
          <w:rFonts w:hint="eastAsia"/>
          <w:sz w:val="22"/>
        </w:rPr>
        <w:t>3</w:t>
      </w:r>
      <w:r>
        <w:rPr>
          <w:sz w:val="22"/>
        </w:rPr>
        <w:t>.8</w:t>
      </w:r>
      <w:r>
        <w:rPr>
          <w:rFonts w:hint="eastAsia"/>
          <w:sz w:val="22"/>
        </w:rPr>
        <w:t>如果由于采购人原因，导致系统在验收期间出现故障或问题，成交供应商应及时配合排除该方面的故障或问题。以上行为产生的相关费用均由采购人承担。</w:t>
      </w:r>
    </w:p>
    <w:p w:rsidR="00CC05FA" w:rsidRDefault="00CC05FA" w:rsidP="00CC05FA">
      <w:pPr>
        <w:ind w:firstLineChars="192" w:firstLine="422"/>
        <w:jc w:val="left"/>
        <w:rPr>
          <w:sz w:val="22"/>
        </w:rPr>
      </w:pPr>
      <w:r>
        <w:rPr>
          <w:sz w:val="22"/>
        </w:rPr>
        <w:t>9.</w:t>
      </w:r>
      <w:r>
        <w:rPr>
          <w:rFonts w:hint="eastAsia"/>
          <w:sz w:val="22"/>
        </w:rPr>
        <w:t>3</w:t>
      </w:r>
      <w:r>
        <w:rPr>
          <w:sz w:val="22"/>
        </w:rPr>
        <w:t>.9</w:t>
      </w:r>
      <w:r>
        <w:rPr>
          <w:rFonts w:hint="eastAsia"/>
          <w:sz w:val="22"/>
        </w:rPr>
        <w:t>如采购人同意本项目验收交付，应当在</w:t>
      </w:r>
      <w:r>
        <w:rPr>
          <w:rFonts w:hint="eastAsia"/>
          <w:sz w:val="22"/>
        </w:rPr>
        <w:t>5</w:t>
      </w:r>
      <w:r>
        <w:rPr>
          <w:rFonts w:hint="eastAsia"/>
          <w:sz w:val="22"/>
        </w:rPr>
        <w:t>个工作日内向成交供应商出具书面文件，以确认其初步达到符合本合同所约定目标的系统软件开发的需求、任务和功能。</w:t>
      </w:r>
    </w:p>
    <w:p w:rsidR="00CC05FA" w:rsidRDefault="00CC05FA" w:rsidP="00CC05FA">
      <w:pPr>
        <w:ind w:firstLineChars="192" w:firstLine="422"/>
        <w:jc w:val="left"/>
        <w:rPr>
          <w:sz w:val="22"/>
        </w:rPr>
      </w:pPr>
      <w:r>
        <w:rPr>
          <w:sz w:val="22"/>
        </w:rPr>
        <w:t>9.</w:t>
      </w:r>
      <w:r>
        <w:rPr>
          <w:rFonts w:hint="eastAsia"/>
          <w:sz w:val="22"/>
        </w:rPr>
        <w:t>3</w:t>
      </w:r>
      <w:r>
        <w:rPr>
          <w:sz w:val="22"/>
        </w:rPr>
        <w:t>.10</w:t>
      </w:r>
      <w:r>
        <w:rPr>
          <w:rFonts w:hint="eastAsia"/>
          <w:sz w:val="22"/>
        </w:rPr>
        <w:t>自系统验收通过之日计算质量保质期，采购人享有成交供应商（</w:t>
      </w:r>
      <w:r>
        <w:rPr>
          <w:rFonts w:hint="eastAsia"/>
          <w:sz w:val="22"/>
        </w:rPr>
        <w:t>30</w:t>
      </w:r>
      <w:r>
        <w:rPr>
          <w:rFonts w:hint="eastAsia"/>
          <w:sz w:val="22"/>
        </w:rPr>
        <w:t>）天的系统试运行现场服务期。该期间，成交供应商应提供采购人现场技术支持服务以应用解决系统运行期间可能出现的各类问题和进一步提供与完善软件运行水平。</w:t>
      </w:r>
    </w:p>
    <w:p w:rsidR="00CC05FA" w:rsidRDefault="00CC05FA" w:rsidP="00CC05FA">
      <w:pPr>
        <w:ind w:firstLineChars="192" w:firstLine="422"/>
        <w:jc w:val="left"/>
        <w:rPr>
          <w:sz w:val="22"/>
        </w:rPr>
      </w:pPr>
      <w:r>
        <w:rPr>
          <w:sz w:val="22"/>
        </w:rPr>
        <w:t>9.</w:t>
      </w:r>
      <w:r>
        <w:rPr>
          <w:rFonts w:hint="eastAsia"/>
          <w:sz w:val="22"/>
        </w:rPr>
        <w:t>3</w:t>
      </w:r>
      <w:r>
        <w:rPr>
          <w:sz w:val="22"/>
        </w:rPr>
        <w:t>.11</w:t>
      </w:r>
      <w:r>
        <w:rPr>
          <w:sz w:val="22"/>
        </w:rPr>
        <w:t>项目验收后中标人还应向采购人移交除本章节第</w:t>
      </w:r>
      <w:r>
        <w:rPr>
          <w:sz w:val="22"/>
        </w:rPr>
        <w:t>9.2.3</w:t>
      </w:r>
      <w:r>
        <w:rPr>
          <w:sz w:val="22"/>
        </w:rPr>
        <w:t>款外软件开发过程中形成的其他文档资料。</w:t>
      </w:r>
    </w:p>
    <w:p w:rsidR="00CC05FA" w:rsidRDefault="00CC05FA" w:rsidP="00CC05FA">
      <w:pPr>
        <w:tabs>
          <w:tab w:val="left" w:pos="3060"/>
        </w:tabs>
        <w:adjustRightInd w:val="0"/>
        <w:snapToGrid w:val="0"/>
        <w:ind w:firstLineChars="200" w:firstLine="442"/>
        <w:jc w:val="left"/>
        <w:rPr>
          <w:b/>
          <w:bCs/>
          <w:sz w:val="22"/>
        </w:rPr>
      </w:pPr>
      <w:r>
        <w:rPr>
          <w:rFonts w:hint="eastAsia"/>
          <w:b/>
          <w:bCs/>
          <w:sz w:val="22"/>
        </w:rPr>
        <w:t>9</w:t>
      </w:r>
      <w:r>
        <w:rPr>
          <w:b/>
          <w:bCs/>
          <w:sz w:val="22"/>
        </w:rPr>
        <w:t>.</w:t>
      </w:r>
      <w:r>
        <w:rPr>
          <w:rFonts w:hint="eastAsia"/>
          <w:b/>
          <w:bCs/>
          <w:sz w:val="22"/>
        </w:rPr>
        <w:t>4</w:t>
      </w:r>
      <w:r>
        <w:rPr>
          <w:b/>
          <w:bCs/>
          <w:sz w:val="22"/>
        </w:rPr>
        <w:t xml:space="preserve"> </w:t>
      </w:r>
      <w:r>
        <w:rPr>
          <w:b/>
          <w:bCs/>
          <w:sz w:val="22"/>
        </w:rPr>
        <w:t>项目售后服务要求</w:t>
      </w:r>
    </w:p>
    <w:p w:rsidR="00CC05FA" w:rsidRDefault="00CC05FA" w:rsidP="00CC05FA">
      <w:pPr>
        <w:adjustRightInd w:val="0"/>
        <w:snapToGrid w:val="0"/>
        <w:ind w:firstLineChars="200" w:firstLine="440"/>
        <w:rPr>
          <w:sz w:val="22"/>
        </w:rPr>
      </w:pPr>
      <w:r>
        <w:rPr>
          <w:rFonts w:hint="eastAsia"/>
          <w:sz w:val="22"/>
        </w:rPr>
        <w:t>为保证项目建设完毕后，系统能够长期稳定运行，发挥相应作用，成交供应商应在实施建设过程及售后维保期内，向采购人提供售后质保服务，在质保期内，提供每周</w:t>
      </w:r>
      <w:r w:rsidRPr="005738B2">
        <w:rPr>
          <w:sz w:val="22"/>
        </w:rPr>
        <w:t>7</w:t>
      </w:r>
      <w:r>
        <w:rPr>
          <w:rFonts w:hint="eastAsia"/>
          <w:sz w:val="22"/>
        </w:rPr>
        <w:t>天</w:t>
      </w:r>
      <w:r w:rsidRPr="005738B2">
        <w:rPr>
          <w:sz w:val="22"/>
        </w:rPr>
        <w:t>×24</w:t>
      </w:r>
      <w:r w:rsidRPr="005738B2">
        <w:rPr>
          <w:sz w:val="22"/>
        </w:rPr>
        <w:t>小时</w:t>
      </w:r>
      <w:r>
        <w:rPr>
          <w:rFonts w:hint="eastAsia"/>
          <w:sz w:val="22"/>
        </w:rPr>
        <w:t>的服务响应，具有解决故障能力的工程师应在</w:t>
      </w:r>
      <w:r>
        <w:rPr>
          <w:rFonts w:hint="eastAsia"/>
          <w:sz w:val="22"/>
        </w:rPr>
        <w:t>2</w:t>
      </w:r>
      <w:r>
        <w:rPr>
          <w:rFonts w:hint="eastAsia"/>
          <w:sz w:val="22"/>
        </w:rPr>
        <w:t>小时内到达现场。系统出现的异常、错误等情况，应免费修复。在合同规定的服务有效期内，供应商应针对关键业务时段（包括但不限于上线试运行期间，系统出现重大</w:t>
      </w:r>
      <w:r>
        <w:rPr>
          <w:rFonts w:hint="eastAsia"/>
          <w:sz w:val="22"/>
        </w:rPr>
        <w:lastRenderedPageBreak/>
        <w:t>故障等）按采购人要求提供驻场服务。</w:t>
      </w:r>
    </w:p>
    <w:p w:rsidR="00CC05FA" w:rsidRDefault="00CC05FA" w:rsidP="00CC05FA">
      <w:pPr>
        <w:adjustRightInd w:val="0"/>
        <w:snapToGrid w:val="0"/>
        <w:ind w:firstLineChars="200" w:firstLine="440"/>
        <w:rPr>
          <w:rFonts w:ascii="宋体" w:hAnsi="宋体"/>
          <w:bCs/>
          <w:sz w:val="22"/>
        </w:rPr>
      </w:pPr>
      <w:r>
        <w:rPr>
          <w:rFonts w:hint="eastAsia"/>
          <w:sz w:val="22"/>
        </w:rPr>
        <w:t>9</w:t>
      </w:r>
      <w:r>
        <w:rPr>
          <w:sz w:val="22"/>
        </w:rPr>
        <w:t>.</w:t>
      </w:r>
      <w:r>
        <w:rPr>
          <w:rFonts w:hint="eastAsia"/>
          <w:sz w:val="22"/>
        </w:rPr>
        <w:t>4</w:t>
      </w:r>
      <w:r>
        <w:rPr>
          <w:sz w:val="22"/>
        </w:rPr>
        <w:t>.1</w:t>
      </w:r>
      <w:r>
        <w:rPr>
          <w:rFonts w:ascii="宋体" w:hAnsi="宋体"/>
          <w:bCs/>
          <w:sz w:val="22"/>
        </w:rPr>
        <w:t>软件运行保证</w:t>
      </w:r>
    </w:p>
    <w:p w:rsidR="00CC05FA" w:rsidRDefault="00CC05FA" w:rsidP="00CC05FA">
      <w:pPr>
        <w:adjustRightInd w:val="0"/>
        <w:snapToGrid w:val="0"/>
        <w:ind w:firstLineChars="200" w:firstLine="440"/>
        <w:rPr>
          <w:rFonts w:ascii="宋体" w:hAnsi="宋体"/>
          <w:sz w:val="22"/>
        </w:rPr>
      </w:pPr>
      <w:r>
        <w:rPr>
          <w:rFonts w:ascii="宋体" w:hAnsi="宋体"/>
          <w:sz w:val="22"/>
        </w:rPr>
        <w:t>在</w:t>
      </w:r>
      <w:r>
        <w:rPr>
          <w:rFonts w:ascii="宋体" w:hAnsi="宋体" w:hint="eastAsia"/>
          <w:sz w:val="22"/>
        </w:rPr>
        <w:t>成交供应商自项目整体验收通过之日起</w:t>
      </w:r>
      <w:r>
        <w:rPr>
          <w:rFonts w:ascii="宋体" w:hAnsi="宋体"/>
          <w:sz w:val="22"/>
        </w:rPr>
        <w:t>，提供免费技术支持服务期（质量保质</w:t>
      </w:r>
      <w:r>
        <w:rPr>
          <w:rFonts w:ascii="宋体" w:hAnsi="宋体" w:hint="eastAsia"/>
          <w:sz w:val="22"/>
        </w:rPr>
        <w:t>及运维</w:t>
      </w:r>
      <w:r>
        <w:rPr>
          <w:rFonts w:ascii="宋体" w:hAnsi="宋体"/>
          <w:sz w:val="22"/>
        </w:rPr>
        <w:t>期）内，负责本项目的维护工作，确保系统安全、稳定、正常地运行并对由于设计、功能的缺陷而产生的故障负责。提</w:t>
      </w:r>
      <w:r w:rsidRPr="005738B2">
        <w:rPr>
          <w:sz w:val="22"/>
        </w:rPr>
        <w:t>供</w:t>
      </w:r>
      <w:r>
        <w:rPr>
          <w:rFonts w:hint="eastAsia"/>
          <w:sz w:val="22"/>
        </w:rPr>
        <w:t>每周</w:t>
      </w:r>
      <w:r w:rsidRPr="005738B2">
        <w:rPr>
          <w:sz w:val="22"/>
        </w:rPr>
        <w:t>7</w:t>
      </w:r>
      <w:r>
        <w:rPr>
          <w:rFonts w:hint="eastAsia"/>
          <w:sz w:val="22"/>
        </w:rPr>
        <w:t>天</w:t>
      </w:r>
      <w:r w:rsidRPr="005738B2">
        <w:rPr>
          <w:sz w:val="22"/>
        </w:rPr>
        <w:t>×24</w:t>
      </w:r>
      <w:r w:rsidRPr="005738B2">
        <w:rPr>
          <w:sz w:val="22"/>
        </w:rPr>
        <w:t>小时响</w:t>
      </w:r>
      <w:r>
        <w:rPr>
          <w:rFonts w:ascii="宋体" w:hAnsi="宋体"/>
          <w:sz w:val="22"/>
        </w:rPr>
        <w:t>应维护服务。在此期间如发生系统运作故障，或出现瑕疵，</w:t>
      </w:r>
      <w:r>
        <w:rPr>
          <w:rFonts w:ascii="宋体" w:hAnsi="宋体" w:hint="eastAsia"/>
          <w:sz w:val="22"/>
        </w:rPr>
        <w:t>成交供应商</w:t>
      </w:r>
      <w:r>
        <w:rPr>
          <w:rFonts w:ascii="宋体" w:hAnsi="宋体"/>
          <w:sz w:val="22"/>
        </w:rPr>
        <w:t>将按照售后服务的承诺提供保修和维护服务。</w:t>
      </w:r>
      <w:r>
        <w:rPr>
          <w:rFonts w:ascii="宋体" w:hAnsi="宋体" w:hint="eastAsia"/>
          <w:sz w:val="22"/>
        </w:rPr>
        <w:t>成交供应商</w:t>
      </w:r>
      <w:r>
        <w:rPr>
          <w:rFonts w:ascii="宋体" w:hAnsi="宋体"/>
          <w:sz w:val="22"/>
        </w:rPr>
        <w:t>将通过以下三种服务方式进行技术支持：</w:t>
      </w:r>
    </w:p>
    <w:p w:rsidR="00CC05FA" w:rsidRDefault="00CC05FA" w:rsidP="00CC05FA">
      <w:pPr>
        <w:adjustRightInd w:val="0"/>
        <w:snapToGrid w:val="0"/>
        <w:ind w:firstLineChars="200" w:firstLine="440"/>
        <w:rPr>
          <w:sz w:val="22"/>
        </w:rPr>
      </w:pPr>
      <w:r>
        <w:rPr>
          <w:rFonts w:hint="eastAsia"/>
          <w:sz w:val="22"/>
        </w:rPr>
        <w:t>（</w:t>
      </w:r>
      <w:r>
        <w:rPr>
          <w:rFonts w:hint="eastAsia"/>
          <w:sz w:val="22"/>
        </w:rPr>
        <w:t>1</w:t>
      </w:r>
      <w:r>
        <w:rPr>
          <w:rFonts w:hint="eastAsia"/>
          <w:sz w:val="22"/>
        </w:rPr>
        <w:t>）</w:t>
      </w:r>
      <w:r>
        <w:rPr>
          <w:sz w:val="22"/>
        </w:rPr>
        <w:t>电话支持：客户通过拨打</w:t>
      </w:r>
      <w:r>
        <w:rPr>
          <w:rFonts w:hint="eastAsia"/>
          <w:sz w:val="22"/>
        </w:rPr>
        <w:t>成交供应商</w:t>
      </w:r>
      <w:r>
        <w:rPr>
          <w:sz w:val="22"/>
        </w:rPr>
        <w:t>指定的维护工程师电话，由</w:t>
      </w:r>
      <w:r>
        <w:rPr>
          <w:rFonts w:hint="eastAsia"/>
          <w:sz w:val="22"/>
        </w:rPr>
        <w:t>成交供应商</w:t>
      </w:r>
      <w:r>
        <w:rPr>
          <w:sz w:val="22"/>
        </w:rPr>
        <w:t>工程师进行电话支持。</w:t>
      </w:r>
    </w:p>
    <w:p w:rsidR="00CC05FA" w:rsidRDefault="00CC05FA" w:rsidP="00CC05FA">
      <w:pPr>
        <w:adjustRightInd w:val="0"/>
        <w:snapToGrid w:val="0"/>
        <w:ind w:firstLineChars="200" w:firstLine="440"/>
        <w:rPr>
          <w:sz w:val="22"/>
        </w:rPr>
      </w:pPr>
      <w:r>
        <w:rPr>
          <w:rFonts w:hint="eastAsia"/>
          <w:sz w:val="22"/>
        </w:rPr>
        <w:t>（</w:t>
      </w:r>
      <w:r>
        <w:rPr>
          <w:rFonts w:hint="eastAsia"/>
          <w:sz w:val="22"/>
        </w:rPr>
        <w:t>2</w:t>
      </w:r>
      <w:r>
        <w:rPr>
          <w:rFonts w:hint="eastAsia"/>
          <w:sz w:val="22"/>
        </w:rPr>
        <w:t>）</w:t>
      </w:r>
      <w:r>
        <w:rPr>
          <w:sz w:val="22"/>
        </w:rPr>
        <w:t>远程技术支持：在采购人保证服务器网络联通的情况下，通过远程诊断、电话支持、电子邮件等方式进行技术支持。</w:t>
      </w:r>
    </w:p>
    <w:p w:rsidR="00CC05FA" w:rsidRDefault="00CC05FA" w:rsidP="00CC05FA">
      <w:pPr>
        <w:adjustRightInd w:val="0"/>
        <w:snapToGrid w:val="0"/>
        <w:ind w:firstLineChars="200" w:firstLine="440"/>
        <w:rPr>
          <w:sz w:val="22"/>
        </w:rPr>
      </w:pPr>
      <w:r>
        <w:rPr>
          <w:rFonts w:hint="eastAsia"/>
          <w:sz w:val="22"/>
        </w:rPr>
        <w:t>（</w:t>
      </w:r>
      <w:r>
        <w:rPr>
          <w:rFonts w:hint="eastAsia"/>
          <w:sz w:val="22"/>
        </w:rPr>
        <w:t>3</w:t>
      </w:r>
      <w:r>
        <w:rPr>
          <w:rFonts w:hint="eastAsia"/>
          <w:sz w:val="22"/>
        </w:rPr>
        <w:t>）</w:t>
      </w:r>
      <w:r>
        <w:rPr>
          <w:sz w:val="22"/>
        </w:rPr>
        <w:t>现场支持：如果不能通过远程技术支持方式解决系统的技术故障，在用户提出现场支持要求后的</w:t>
      </w:r>
      <w:r>
        <w:rPr>
          <w:sz w:val="22"/>
        </w:rPr>
        <w:t>24</w:t>
      </w:r>
      <w:r>
        <w:rPr>
          <w:sz w:val="22"/>
        </w:rPr>
        <w:t>小时内，</w:t>
      </w:r>
      <w:r>
        <w:rPr>
          <w:rFonts w:hint="eastAsia"/>
          <w:sz w:val="22"/>
        </w:rPr>
        <w:t>成交供应商</w:t>
      </w:r>
      <w:r>
        <w:rPr>
          <w:sz w:val="22"/>
        </w:rPr>
        <w:t>将派遣工程师赶赴现场分析故障原因，制定故障排除方案，提供故障排除服务。</w:t>
      </w:r>
    </w:p>
    <w:p w:rsidR="00CC05FA" w:rsidRPr="005738B2" w:rsidRDefault="00CC05FA" w:rsidP="00CC05FA">
      <w:pPr>
        <w:adjustRightInd w:val="0"/>
        <w:snapToGrid w:val="0"/>
        <w:ind w:firstLineChars="200" w:firstLine="440"/>
        <w:rPr>
          <w:sz w:val="22"/>
        </w:rPr>
      </w:pPr>
      <w:r w:rsidRPr="005738B2">
        <w:rPr>
          <w:rFonts w:hint="eastAsia"/>
          <w:sz w:val="22"/>
        </w:rPr>
        <w:t>9.4.</w:t>
      </w:r>
      <w:r w:rsidRPr="005738B2">
        <w:rPr>
          <w:sz w:val="22"/>
        </w:rPr>
        <w:t xml:space="preserve">2 </w:t>
      </w:r>
      <w:r w:rsidRPr="005738B2">
        <w:rPr>
          <w:sz w:val="22"/>
        </w:rPr>
        <w:t>软件维护要求</w:t>
      </w:r>
    </w:p>
    <w:p w:rsidR="00CC05FA" w:rsidRPr="005738B2" w:rsidRDefault="00CC05FA" w:rsidP="00CC05FA">
      <w:pPr>
        <w:adjustRightInd w:val="0"/>
        <w:snapToGrid w:val="0"/>
        <w:ind w:firstLineChars="200" w:firstLine="440"/>
        <w:rPr>
          <w:sz w:val="22"/>
        </w:rPr>
      </w:pPr>
      <w:r w:rsidRPr="005738B2">
        <w:rPr>
          <w:rFonts w:hint="eastAsia"/>
          <w:sz w:val="22"/>
        </w:rPr>
        <w:t>（</w:t>
      </w:r>
      <w:r w:rsidRPr="005738B2">
        <w:rPr>
          <w:rFonts w:hint="eastAsia"/>
          <w:sz w:val="22"/>
        </w:rPr>
        <w:t>1</w:t>
      </w:r>
      <w:r w:rsidRPr="005738B2">
        <w:rPr>
          <w:rFonts w:hint="eastAsia"/>
          <w:sz w:val="22"/>
        </w:rPr>
        <w:t>）</w:t>
      </w:r>
      <w:r w:rsidRPr="005738B2">
        <w:rPr>
          <w:sz w:val="22"/>
        </w:rPr>
        <w:t>质量保质期内，由采购人负责日常性管理工作，包括信息更新、数据维护和系统管理，</w:t>
      </w:r>
      <w:r w:rsidRPr="005738B2">
        <w:rPr>
          <w:rFonts w:hint="eastAsia"/>
          <w:sz w:val="22"/>
        </w:rPr>
        <w:t>成交供应商</w:t>
      </w:r>
      <w:r w:rsidRPr="005738B2">
        <w:rPr>
          <w:sz w:val="22"/>
        </w:rPr>
        <w:t>负责本项目所涉及的技术性维护，其工作范围为：软件日常运行维护、软件版本升级和错误更正；合同所界定的功能范围内的局部调整。</w:t>
      </w:r>
    </w:p>
    <w:p w:rsidR="00CC05FA" w:rsidRPr="005738B2" w:rsidRDefault="00CC05FA" w:rsidP="00CC05FA">
      <w:pPr>
        <w:adjustRightInd w:val="0"/>
        <w:snapToGrid w:val="0"/>
        <w:ind w:firstLineChars="200" w:firstLine="440"/>
        <w:rPr>
          <w:sz w:val="22"/>
        </w:rPr>
      </w:pPr>
      <w:r w:rsidRPr="005738B2">
        <w:rPr>
          <w:rFonts w:hint="eastAsia"/>
          <w:sz w:val="22"/>
        </w:rPr>
        <w:t>（</w:t>
      </w:r>
      <w:r w:rsidRPr="005738B2">
        <w:rPr>
          <w:rFonts w:hint="eastAsia"/>
          <w:sz w:val="22"/>
        </w:rPr>
        <w:t>2</w:t>
      </w:r>
      <w:r w:rsidRPr="005738B2">
        <w:rPr>
          <w:rFonts w:hint="eastAsia"/>
          <w:sz w:val="22"/>
        </w:rPr>
        <w:t>）</w:t>
      </w:r>
      <w:r w:rsidRPr="005738B2">
        <w:rPr>
          <w:sz w:val="22"/>
        </w:rPr>
        <w:t>当出现故障时，采购人应立即通知到</w:t>
      </w:r>
      <w:r w:rsidRPr="005738B2">
        <w:rPr>
          <w:rFonts w:hint="eastAsia"/>
          <w:sz w:val="22"/>
        </w:rPr>
        <w:t>成交供应商</w:t>
      </w:r>
      <w:r w:rsidRPr="005738B2">
        <w:rPr>
          <w:sz w:val="22"/>
        </w:rPr>
        <w:t>。如属于严重故障，</w:t>
      </w:r>
      <w:r w:rsidRPr="005738B2">
        <w:rPr>
          <w:rFonts w:hint="eastAsia"/>
          <w:sz w:val="22"/>
        </w:rPr>
        <w:t>成交供应商</w:t>
      </w:r>
      <w:r w:rsidRPr="005738B2">
        <w:rPr>
          <w:sz w:val="22"/>
        </w:rPr>
        <w:t>立即委派工程师进行处理；如属于一般故障，</w:t>
      </w:r>
      <w:r w:rsidRPr="005738B2">
        <w:rPr>
          <w:rFonts w:hint="eastAsia"/>
          <w:sz w:val="22"/>
        </w:rPr>
        <w:t>成交供应商</w:t>
      </w:r>
      <w:r w:rsidRPr="005738B2">
        <w:rPr>
          <w:sz w:val="22"/>
        </w:rPr>
        <w:t>委派工程师在一小时内开展问题处理工作；必要时到现场进行紧急处置。</w:t>
      </w:r>
    </w:p>
    <w:p w:rsidR="00CC05FA" w:rsidRPr="005738B2" w:rsidRDefault="00CC05FA" w:rsidP="00CC05FA">
      <w:pPr>
        <w:adjustRightInd w:val="0"/>
        <w:snapToGrid w:val="0"/>
        <w:ind w:firstLineChars="200" w:firstLine="440"/>
        <w:rPr>
          <w:sz w:val="22"/>
        </w:rPr>
      </w:pPr>
      <w:r w:rsidRPr="005738B2">
        <w:rPr>
          <w:rFonts w:hint="eastAsia"/>
          <w:sz w:val="22"/>
        </w:rPr>
        <w:t>（</w:t>
      </w:r>
      <w:r w:rsidRPr="005738B2">
        <w:rPr>
          <w:rFonts w:hint="eastAsia"/>
          <w:sz w:val="22"/>
        </w:rPr>
        <w:t>3</w:t>
      </w:r>
      <w:r w:rsidRPr="005738B2">
        <w:rPr>
          <w:rFonts w:hint="eastAsia"/>
          <w:sz w:val="22"/>
        </w:rPr>
        <w:t>）成交供应商</w:t>
      </w:r>
      <w:r w:rsidRPr="005738B2">
        <w:rPr>
          <w:sz w:val="22"/>
        </w:rPr>
        <w:t>在约定的时间内未能弥补缺陷，采购人可采取必要的补救措施，但其风险和费用将由</w:t>
      </w:r>
      <w:r w:rsidRPr="005738B2">
        <w:rPr>
          <w:rFonts w:hint="eastAsia"/>
          <w:sz w:val="22"/>
        </w:rPr>
        <w:t>成交供应商</w:t>
      </w:r>
      <w:r w:rsidRPr="005738B2">
        <w:rPr>
          <w:sz w:val="22"/>
        </w:rPr>
        <w:t>承担，采购人根据合同规定对</w:t>
      </w:r>
      <w:r w:rsidRPr="005738B2">
        <w:rPr>
          <w:rFonts w:hint="eastAsia"/>
          <w:sz w:val="22"/>
        </w:rPr>
        <w:t>成交供应商</w:t>
      </w:r>
      <w:r w:rsidRPr="005738B2">
        <w:rPr>
          <w:sz w:val="22"/>
        </w:rPr>
        <w:t>行使的其他权利不受影响。</w:t>
      </w:r>
    </w:p>
    <w:p w:rsidR="00CC05FA" w:rsidRPr="005738B2" w:rsidRDefault="00CC05FA" w:rsidP="00CC05FA">
      <w:pPr>
        <w:adjustRightInd w:val="0"/>
        <w:snapToGrid w:val="0"/>
        <w:ind w:firstLineChars="200" w:firstLine="440"/>
        <w:rPr>
          <w:sz w:val="22"/>
        </w:rPr>
      </w:pPr>
      <w:r w:rsidRPr="005738B2">
        <w:rPr>
          <w:rFonts w:hint="eastAsia"/>
          <w:sz w:val="22"/>
        </w:rPr>
        <w:t>9.4.</w:t>
      </w:r>
      <w:r w:rsidRPr="005738B2">
        <w:rPr>
          <w:sz w:val="22"/>
        </w:rPr>
        <w:t xml:space="preserve">3 </w:t>
      </w:r>
      <w:r w:rsidRPr="005738B2">
        <w:rPr>
          <w:sz w:val="22"/>
        </w:rPr>
        <w:t>软件系统的培训要求</w:t>
      </w:r>
    </w:p>
    <w:p w:rsidR="00CC05FA" w:rsidRPr="005738B2" w:rsidRDefault="00CC05FA" w:rsidP="00CC05FA">
      <w:pPr>
        <w:adjustRightInd w:val="0"/>
        <w:snapToGrid w:val="0"/>
        <w:ind w:firstLineChars="200" w:firstLine="440"/>
        <w:rPr>
          <w:sz w:val="22"/>
        </w:rPr>
      </w:pPr>
      <w:r w:rsidRPr="005738B2">
        <w:rPr>
          <w:rFonts w:hint="eastAsia"/>
          <w:sz w:val="22"/>
        </w:rPr>
        <w:t>（</w:t>
      </w:r>
      <w:r w:rsidRPr="005738B2">
        <w:rPr>
          <w:rFonts w:hint="eastAsia"/>
          <w:sz w:val="22"/>
        </w:rPr>
        <w:t>1</w:t>
      </w:r>
      <w:r w:rsidRPr="005738B2">
        <w:rPr>
          <w:rFonts w:hint="eastAsia"/>
          <w:sz w:val="22"/>
        </w:rPr>
        <w:t>）成交供应商</w:t>
      </w:r>
      <w:r w:rsidRPr="005738B2">
        <w:rPr>
          <w:sz w:val="22"/>
        </w:rPr>
        <w:t>应提供对软件使用人员和管理人员的培训，培训内容包括软件的使用及维护培训，使受训者能够独立、熟练地完成系统运行维护与操作，实现依据本合同所规定的系统运行保障的目标。</w:t>
      </w:r>
    </w:p>
    <w:p w:rsidR="00CC05FA" w:rsidRPr="005738B2" w:rsidRDefault="00CC05FA" w:rsidP="00CC05FA">
      <w:pPr>
        <w:adjustRightInd w:val="0"/>
        <w:snapToGrid w:val="0"/>
        <w:ind w:firstLineChars="200" w:firstLine="440"/>
        <w:rPr>
          <w:sz w:val="22"/>
        </w:rPr>
      </w:pPr>
      <w:r w:rsidRPr="005738B2">
        <w:rPr>
          <w:rFonts w:hint="eastAsia"/>
          <w:sz w:val="22"/>
        </w:rPr>
        <w:t>（</w:t>
      </w:r>
      <w:r w:rsidRPr="005738B2">
        <w:rPr>
          <w:rFonts w:hint="eastAsia"/>
          <w:sz w:val="22"/>
        </w:rPr>
        <w:t>2</w:t>
      </w:r>
      <w:r w:rsidRPr="005738B2">
        <w:rPr>
          <w:rFonts w:hint="eastAsia"/>
          <w:sz w:val="22"/>
        </w:rPr>
        <w:t>）成交供应商</w:t>
      </w:r>
      <w:r w:rsidRPr="005738B2">
        <w:rPr>
          <w:sz w:val="22"/>
        </w:rPr>
        <w:t>应为所有被培训人员提供培训用文字资料。</w:t>
      </w:r>
    </w:p>
    <w:p w:rsidR="00CC05FA" w:rsidRPr="005738B2" w:rsidRDefault="00CC05FA" w:rsidP="00CC05FA">
      <w:pPr>
        <w:adjustRightInd w:val="0"/>
        <w:snapToGrid w:val="0"/>
        <w:ind w:firstLineChars="200" w:firstLine="440"/>
        <w:rPr>
          <w:sz w:val="22"/>
        </w:rPr>
      </w:pPr>
      <w:r w:rsidRPr="005738B2">
        <w:rPr>
          <w:rFonts w:hint="eastAsia"/>
          <w:sz w:val="22"/>
        </w:rPr>
        <w:t>（</w:t>
      </w:r>
      <w:r w:rsidRPr="005738B2">
        <w:rPr>
          <w:rFonts w:hint="eastAsia"/>
          <w:sz w:val="22"/>
        </w:rPr>
        <w:t>3</w:t>
      </w:r>
      <w:r w:rsidRPr="005738B2">
        <w:rPr>
          <w:rFonts w:hint="eastAsia"/>
          <w:sz w:val="22"/>
        </w:rPr>
        <w:t>）</w:t>
      </w:r>
      <w:r w:rsidRPr="005738B2">
        <w:rPr>
          <w:sz w:val="22"/>
        </w:rPr>
        <w:t>培训时间与日期应在软件开发完毕后由采购人和</w:t>
      </w:r>
      <w:r w:rsidRPr="005738B2">
        <w:rPr>
          <w:rFonts w:hint="eastAsia"/>
          <w:sz w:val="22"/>
        </w:rPr>
        <w:t>成交供应商</w:t>
      </w:r>
      <w:r w:rsidRPr="005738B2">
        <w:rPr>
          <w:sz w:val="22"/>
        </w:rPr>
        <w:t>共同商定，并提供具体的培训方案。</w:t>
      </w:r>
    </w:p>
    <w:p w:rsidR="00CC05FA" w:rsidRPr="005738B2" w:rsidRDefault="00CC05FA" w:rsidP="00CC05FA">
      <w:pPr>
        <w:adjustRightInd w:val="0"/>
        <w:snapToGrid w:val="0"/>
        <w:ind w:firstLineChars="200" w:firstLine="440"/>
        <w:rPr>
          <w:sz w:val="22"/>
        </w:rPr>
      </w:pPr>
      <w:r w:rsidRPr="005738B2">
        <w:rPr>
          <w:rFonts w:hint="eastAsia"/>
          <w:sz w:val="22"/>
        </w:rPr>
        <w:t>9.4.</w:t>
      </w:r>
      <w:r w:rsidRPr="005738B2">
        <w:rPr>
          <w:sz w:val="22"/>
        </w:rPr>
        <w:t>4</w:t>
      </w:r>
      <w:r w:rsidRPr="005738B2">
        <w:rPr>
          <w:sz w:val="22"/>
        </w:rPr>
        <w:t>质保要求</w:t>
      </w:r>
    </w:p>
    <w:p w:rsidR="00CC05FA" w:rsidRPr="005738B2" w:rsidRDefault="00CC05FA" w:rsidP="00CC05FA">
      <w:pPr>
        <w:adjustRightInd w:val="0"/>
        <w:snapToGrid w:val="0"/>
        <w:ind w:firstLineChars="200" w:firstLine="440"/>
        <w:rPr>
          <w:sz w:val="22"/>
        </w:rPr>
      </w:pPr>
      <w:r w:rsidRPr="005738B2">
        <w:rPr>
          <w:rFonts w:hint="eastAsia"/>
          <w:sz w:val="22"/>
        </w:rPr>
        <w:t>（</w:t>
      </w:r>
      <w:r w:rsidRPr="005738B2">
        <w:rPr>
          <w:rFonts w:hint="eastAsia"/>
          <w:sz w:val="22"/>
        </w:rPr>
        <w:t>1</w:t>
      </w:r>
      <w:r w:rsidRPr="005738B2">
        <w:rPr>
          <w:rFonts w:hint="eastAsia"/>
          <w:sz w:val="22"/>
        </w:rPr>
        <w:t>）质保（免费维护）期：项目验收合格后一年。</w:t>
      </w:r>
    </w:p>
    <w:p w:rsidR="00CC05FA" w:rsidRPr="005738B2" w:rsidRDefault="00CC05FA" w:rsidP="00CC05FA">
      <w:pPr>
        <w:adjustRightInd w:val="0"/>
        <w:snapToGrid w:val="0"/>
        <w:ind w:firstLineChars="200" w:firstLine="440"/>
        <w:rPr>
          <w:sz w:val="22"/>
        </w:rPr>
      </w:pPr>
      <w:r w:rsidRPr="005738B2">
        <w:rPr>
          <w:rFonts w:hint="eastAsia"/>
          <w:sz w:val="22"/>
        </w:rPr>
        <w:t>（</w:t>
      </w:r>
      <w:r w:rsidRPr="005738B2">
        <w:rPr>
          <w:rFonts w:hint="eastAsia"/>
          <w:sz w:val="22"/>
        </w:rPr>
        <w:t>2</w:t>
      </w:r>
      <w:r w:rsidRPr="005738B2">
        <w:rPr>
          <w:rFonts w:hint="eastAsia"/>
          <w:sz w:val="22"/>
        </w:rPr>
        <w:t>）故障响应：每周</w:t>
      </w:r>
      <w:r w:rsidRPr="005738B2">
        <w:rPr>
          <w:rFonts w:hint="eastAsia"/>
          <w:sz w:val="22"/>
        </w:rPr>
        <w:t>7</w:t>
      </w:r>
      <w:r w:rsidRPr="005738B2">
        <w:rPr>
          <w:rFonts w:hint="eastAsia"/>
          <w:sz w:val="22"/>
        </w:rPr>
        <w:t>天×</w:t>
      </w:r>
      <w:r w:rsidRPr="005738B2">
        <w:rPr>
          <w:rFonts w:hint="eastAsia"/>
          <w:sz w:val="22"/>
        </w:rPr>
        <w:t>24</w:t>
      </w:r>
      <w:r w:rsidRPr="005738B2">
        <w:rPr>
          <w:rFonts w:hint="eastAsia"/>
          <w:sz w:val="22"/>
        </w:rPr>
        <w:t>小时响应，并在</w:t>
      </w:r>
      <w:r w:rsidRPr="005738B2">
        <w:rPr>
          <w:rFonts w:hint="eastAsia"/>
          <w:sz w:val="22"/>
        </w:rPr>
        <w:t>2</w:t>
      </w:r>
      <w:r w:rsidRPr="005738B2">
        <w:rPr>
          <w:rFonts w:hint="eastAsia"/>
          <w:sz w:val="22"/>
        </w:rPr>
        <w:t>个小时内解决系统操作、故障等问题。</w:t>
      </w:r>
    </w:p>
    <w:p w:rsidR="00CC05FA" w:rsidRDefault="00CC05FA" w:rsidP="00CC05FA">
      <w:pPr>
        <w:adjustRightInd w:val="0"/>
        <w:snapToGrid w:val="0"/>
        <w:ind w:firstLineChars="200" w:firstLine="440"/>
        <w:rPr>
          <w:sz w:val="22"/>
        </w:rPr>
      </w:pPr>
      <w:r>
        <w:rPr>
          <w:rFonts w:hint="eastAsia"/>
          <w:sz w:val="22"/>
        </w:rPr>
        <w:t>9.4.5</w:t>
      </w:r>
      <w:r>
        <w:rPr>
          <w:rFonts w:hint="eastAsia"/>
          <w:sz w:val="22"/>
        </w:rPr>
        <w:t>成交供应商</w:t>
      </w:r>
      <w:r>
        <w:rPr>
          <w:sz w:val="22"/>
        </w:rPr>
        <w:t>须确保采购人能够得到及时优质的售后服务。</w:t>
      </w:r>
      <w:r>
        <w:rPr>
          <w:rFonts w:hint="eastAsia"/>
          <w:sz w:val="22"/>
        </w:rPr>
        <w:t>供应商</w:t>
      </w:r>
      <w:r>
        <w:rPr>
          <w:sz w:val="22"/>
        </w:rPr>
        <w:t>的服务应包括</w:t>
      </w:r>
      <w:r>
        <w:rPr>
          <w:rFonts w:hint="eastAsia"/>
          <w:sz w:val="22"/>
        </w:rPr>
        <w:t>磋商</w:t>
      </w:r>
      <w:r>
        <w:rPr>
          <w:sz w:val="22"/>
        </w:rPr>
        <w:t>内容与质量要求中的具体内容及保修期内</w:t>
      </w:r>
      <w:r>
        <w:rPr>
          <w:rFonts w:hint="eastAsia"/>
          <w:sz w:val="22"/>
        </w:rPr>
        <w:t>的</w:t>
      </w:r>
      <w:r>
        <w:rPr>
          <w:sz w:val="22"/>
        </w:rPr>
        <w:t>服务（质保期的维修服务费用包括在</w:t>
      </w:r>
      <w:r>
        <w:rPr>
          <w:rFonts w:hint="eastAsia"/>
          <w:sz w:val="22"/>
        </w:rPr>
        <w:t>磋商</w:t>
      </w:r>
      <w:r>
        <w:rPr>
          <w:sz w:val="22"/>
        </w:rPr>
        <w:t>总价之内）和保修期外的有偿维护。</w:t>
      </w:r>
    </w:p>
    <w:p w:rsidR="00CC05FA" w:rsidRDefault="00CC05FA" w:rsidP="00CC05FA">
      <w:pPr>
        <w:ind w:firstLineChars="192" w:firstLine="424"/>
        <w:outlineLvl w:val="2"/>
        <w:rPr>
          <w:b/>
          <w:sz w:val="22"/>
        </w:rPr>
      </w:pPr>
      <w:bookmarkStart w:id="32" w:name="_Toc497211607"/>
      <w:bookmarkStart w:id="33" w:name="_Toc118104225"/>
      <w:bookmarkStart w:id="34" w:name="_Toc11381"/>
      <w:bookmarkStart w:id="35" w:name="_Toc193204612"/>
      <w:bookmarkEnd w:id="31"/>
      <w:r>
        <w:rPr>
          <w:b/>
          <w:sz w:val="22"/>
        </w:rPr>
        <w:t>1</w:t>
      </w:r>
      <w:r>
        <w:rPr>
          <w:rFonts w:hint="eastAsia"/>
          <w:b/>
          <w:sz w:val="22"/>
        </w:rPr>
        <w:t>0</w:t>
      </w:r>
      <w:r>
        <w:rPr>
          <w:b/>
          <w:sz w:val="22"/>
        </w:rPr>
        <w:t>保密要求</w:t>
      </w:r>
      <w:bookmarkEnd w:id="32"/>
      <w:bookmarkEnd w:id="33"/>
      <w:r>
        <w:rPr>
          <w:rFonts w:hint="eastAsia"/>
          <w:b/>
          <w:sz w:val="22"/>
        </w:rPr>
        <w:t>、所有权和使用权要求</w:t>
      </w:r>
      <w:bookmarkEnd w:id="34"/>
      <w:bookmarkEnd w:id="35"/>
    </w:p>
    <w:p w:rsidR="00CC05FA" w:rsidRDefault="00CC05FA" w:rsidP="00CC05FA">
      <w:pPr>
        <w:tabs>
          <w:tab w:val="left" w:pos="3060"/>
        </w:tabs>
        <w:adjustRightInd w:val="0"/>
        <w:snapToGrid w:val="0"/>
        <w:ind w:firstLineChars="200" w:firstLine="442"/>
        <w:jc w:val="left"/>
        <w:rPr>
          <w:b/>
          <w:bCs/>
          <w:sz w:val="22"/>
        </w:rPr>
      </w:pPr>
      <w:r>
        <w:rPr>
          <w:rFonts w:hint="eastAsia"/>
          <w:b/>
          <w:bCs/>
          <w:sz w:val="22"/>
        </w:rPr>
        <w:t>10.1</w:t>
      </w:r>
      <w:r>
        <w:rPr>
          <w:rFonts w:hint="eastAsia"/>
          <w:b/>
          <w:bCs/>
          <w:sz w:val="22"/>
        </w:rPr>
        <w:t>保密要求</w:t>
      </w:r>
    </w:p>
    <w:p w:rsidR="00CC05FA" w:rsidRDefault="00CC05FA" w:rsidP="00CC05FA">
      <w:pPr>
        <w:ind w:firstLineChars="192" w:firstLine="422"/>
        <w:rPr>
          <w:sz w:val="22"/>
        </w:rPr>
      </w:pPr>
      <w:r>
        <w:rPr>
          <w:rFonts w:hint="eastAsia"/>
          <w:sz w:val="22"/>
        </w:rPr>
        <w:t>成交供应商</w:t>
      </w:r>
      <w:r>
        <w:rPr>
          <w:sz w:val="22"/>
        </w:rPr>
        <w:t>应遵守合同文件约定内容的保密要求。如果采购人提供的内容属于保密的，应签订保密协议，且双方均有保密义务。</w:t>
      </w:r>
      <w:r>
        <w:rPr>
          <w:rFonts w:hint="eastAsia"/>
          <w:sz w:val="22"/>
        </w:rPr>
        <w:t>成交供应商</w:t>
      </w:r>
      <w:r>
        <w:rPr>
          <w:sz w:val="22"/>
        </w:rPr>
        <w:t>不得利用工作之便外泄资料或做其他用途，否则</w:t>
      </w:r>
      <w:r>
        <w:rPr>
          <w:rFonts w:hint="eastAsia"/>
          <w:sz w:val="22"/>
        </w:rPr>
        <w:t>成交供应</w:t>
      </w:r>
      <w:r>
        <w:rPr>
          <w:rFonts w:hint="eastAsia"/>
          <w:sz w:val="22"/>
        </w:rPr>
        <w:lastRenderedPageBreak/>
        <w:t>商</w:t>
      </w:r>
      <w:r>
        <w:rPr>
          <w:sz w:val="22"/>
        </w:rPr>
        <w:t>需承担由此引起的法律责任和赔偿采购人的经济损失。本款规定的效力及于</w:t>
      </w:r>
      <w:r>
        <w:rPr>
          <w:rFonts w:hint="eastAsia"/>
          <w:sz w:val="22"/>
        </w:rPr>
        <w:t>成交供应商</w:t>
      </w:r>
      <w:r>
        <w:rPr>
          <w:sz w:val="22"/>
        </w:rPr>
        <w:t>及</w:t>
      </w:r>
      <w:r>
        <w:rPr>
          <w:rFonts w:hint="eastAsia"/>
          <w:sz w:val="22"/>
        </w:rPr>
        <w:t>成交供应商</w:t>
      </w:r>
      <w:r>
        <w:rPr>
          <w:sz w:val="22"/>
        </w:rPr>
        <w:t>的所有雇用人员。</w:t>
      </w:r>
    </w:p>
    <w:p w:rsidR="00CC05FA" w:rsidRDefault="00CC05FA" w:rsidP="00CC05FA">
      <w:pPr>
        <w:tabs>
          <w:tab w:val="left" w:pos="3060"/>
        </w:tabs>
        <w:adjustRightInd w:val="0"/>
        <w:snapToGrid w:val="0"/>
        <w:ind w:firstLineChars="200" w:firstLine="442"/>
        <w:jc w:val="left"/>
        <w:rPr>
          <w:b/>
          <w:bCs/>
          <w:sz w:val="22"/>
        </w:rPr>
      </w:pPr>
      <w:bookmarkStart w:id="36" w:name="_Toc118104226"/>
      <w:bookmarkStart w:id="37" w:name="_Toc89433031"/>
      <w:r>
        <w:rPr>
          <w:rFonts w:hint="eastAsia"/>
          <w:b/>
          <w:bCs/>
          <w:sz w:val="22"/>
        </w:rPr>
        <w:t>10.2</w:t>
      </w:r>
      <w:r>
        <w:rPr>
          <w:b/>
          <w:bCs/>
          <w:sz w:val="22"/>
        </w:rPr>
        <w:t>所有权和使用权要求</w:t>
      </w:r>
      <w:bookmarkEnd w:id="36"/>
      <w:bookmarkEnd w:id="37"/>
    </w:p>
    <w:p w:rsidR="00CC05FA" w:rsidRDefault="00CC05FA" w:rsidP="00CC05FA">
      <w:pPr>
        <w:tabs>
          <w:tab w:val="left" w:pos="3060"/>
        </w:tabs>
        <w:adjustRightInd w:val="0"/>
        <w:snapToGrid w:val="0"/>
        <w:ind w:firstLineChars="200" w:firstLine="440"/>
        <w:rPr>
          <w:sz w:val="22"/>
        </w:rPr>
      </w:pPr>
      <w:r>
        <w:rPr>
          <w:sz w:val="22"/>
        </w:rPr>
        <w:t>1</w:t>
      </w:r>
      <w:r>
        <w:rPr>
          <w:rFonts w:hint="eastAsia"/>
          <w:sz w:val="22"/>
        </w:rPr>
        <w:t>0</w:t>
      </w:r>
      <w:r>
        <w:rPr>
          <w:sz w:val="22"/>
        </w:rPr>
        <w:t>.</w:t>
      </w:r>
      <w:r>
        <w:rPr>
          <w:rFonts w:hint="eastAsia"/>
          <w:sz w:val="22"/>
        </w:rPr>
        <w:t>2.</w:t>
      </w:r>
      <w:r>
        <w:rPr>
          <w:sz w:val="22"/>
        </w:rPr>
        <w:t>1</w:t>
      </w:r>
      <w:r>
        <w:rPr>
          <w:rFonts w:hint="eastAsia"/>
          <w:sz w:val="22"/>
        </w:rPr>
        <w:t>供应商</w:t>
      </w:r>
      <w:r>
        <w:rPr>
          <w:sz w:val="22"/>
        </w:rPr>
        <w:t>提供软件产品（包括软件载体和文档）和相关系统接口，仅限于采购人使用，未经</w:t>
      </w:r>
      <w:r>
        <w:rPr>
          <w:rFonts w:hint="eastAsia"/>
          <w:sz w:val="22"/>
        </w:rPr>
        <w:t>采购人</w:t>
      </w:r>
      <w:r>
        <w:rPr>
          <w:sz w:val="22"/>
        </w:rPr>
        <w:t>书面许可不能对外转让。软件不加密，不限制采购人安装次数和安装的终端数量。</w:t>
      </w:r>
    </w:p>
    <w:p w:rsidR="00CC05FA" w:rsidRDefault="00CC05FA" w:rsidP="00CC05FA">
      <w:pPr>
        <w:tabs>
          <w:tab w:val="left" w:pos="3060"/>
        </w:tabs>
        <w:adjustRightInd w:val="0"/>
        <w:snapToGrid w:val="0"/>
        <w:ind w:firstLineChars="200" w:firstLine="440"/>
        <w:rPr>
          <w:sz w:val="22"/>
        </w:rPr>
      </w:pPr>
      <w:r>
        <w:rPr>
          <w:sz w:val="22"/>
        </w:rPr>
        <w:t>1</w:t>
      </w:r>
      <w:r>
        <w:rPr>
          <w:rFonts w:hint="eastAsia"/>
          <w:sz w:val="22"/>
        </w:rPr>
        <w:t>0</w:t>
      </w:r>
      <w:r>
        <w:rPr>
          <w:sz w:val="22"/>
        </w:rPr>
        <w:t>.</w:t>
      </w:r>
      <w:r>
        <w:rPr>
          <w:rFonts w:hint="eastAsia"/>
          <w:sz w:val="22"/>
        </w:rPr>
        <w:t>2.2</w:t>
      </w:r>
      <w:r>
        <w:rPr>
          <w:rFonts w:hint="eastAsia"/>
          <w:sz w:val="22"/>
        </w:rPr>
        <w:t>供应商</w:t>
      </w:r>
      <w:r>
        <w:rPr>
          <w:sz w:val="22"/>
        </w:rPr>
        <w:t>保证对其交付的软件系统享有合法的权利，并且就交付的软件系统不做任何的权利保留。</w:t>
      </w:r>
    </w:p>
    <w:p w:rsidR="00CC05FA" w:rsidRDefault="00CC05FA" w:rsidP="00CC05FA">
      <w:pPr>
        <w:adjustRightInd w:val="0"/>
        <w:snapToGrid w:val="0"/>
        <w:ind w:firstLineChars="200" w:firstLine="440"/>
        <w:rPr>
          <w:sz w:val="22"/>
        </w:rPr>
      </w:pPr>
      <w:r>
        <w:rPr>
          <w:sz w:val="22"/>
        </w:rPr>
        <w:t>1</w:t>
      </w:r>
      <w:r>
        <w:rPr>
          <w:rFonts w:hint="eastAsia"/>
          <w:sz w:val="22"/>
        </w:rPr>
        <w:t>0</w:t>
      </w:r>
      <w:r>
        <w:rPr>
          <w:sz w:val="22"/>
        </w:rPr>
        <w:t>.</w:t>
      </w:r>
      <w:r>
        <w:rPr>
          <w:rFonts w:hint="eastAsia"/>
          <w:sz w:val="22"/>
        </w:rPr>
        <w:t>2.</w:t>
      </w:r>
      <w:r>
        <w:rPr>
          <w:sz w:val="22"/>
        </w:rPr>
        <w:t>3</w:t>
      </w:r>
      <w:r>
        <w:rPr>
          <w:rFonts w:hint="eastAsia"/>
          <w:sz w:val="22"/>
        </w:rPr>
        <w:t>供应商</w:t>
      </w:r>
      <w:r>
        <w:rPr>
          <w:sz w:val="22"/>
        </w:rPr>
        <w:t>需保守因本项目执行而获得的采购人的所有资料（包括信息账号、图表、文字、计算过程、电子文件、访谈记录、现场实测数据及采购人的相关工作程序等）秘密，不得利用工作之便外泄资料或做其他用途，否则</w:t>
      </w:r>
      <w:r>
        <w:rPr>
          <w:rFonts w:hint="eastAsia"/>
          <w:sz w:val="22"/>
        </w:rPr>
        <w:t>供应商</w:t>
      </w:r>
      <w:r>
        <w:rPr>
          <w:sz w:val="22"/>
        </w:rPr>
        <w:t>需承担由此引起的法律责任和赔偿采购人的经济损失。本款规定的效力及于采购人及采购人的所有经办人员。</w:t>
      </w:r>
    </w:p>
    <w:p w:rsidR="00CC05FA" w:rsidRDefault="00CC05FA" w:rsidP="00CC05FA">
      <w:pPr>
        <w:tabs>
          <w:tab w:val="left" w:pos="3060"/>
        </w:tabs>
        <w:adjustRightInd w:val="0"/>
        <w:snapToGrid w:val="0"/>
        <w:ind w:firstLineChars="200" w:firstLine="440"/>
        <w:rPr>
          <w:sz w:val="22"/>
        </w:rPr>
      </w:pPr>
      <w:r>
        <w:rPr>
          <w:sz w:val="22"/>
        </w:rPr>
        <w:t>1</w:t>
      </w:r>
      <w:r>
        <w:rPr>
          <w:rFonts w:hint="eastAsia"/>
          <w:sz w:val="22"/>
        </w:rPr>
        <w:t>0</w:t>
      </w:r>
      <w:r>
        <w:rPr>
          <w:sz w:val="22"/>
        </w:rPr>
        <w:t>.</w:t>
      </w:r>
      <w:r>
        <w:rPr>
          <w:rFonts w:hint="eastAsia"/>
          <w:sz w:val="22"/>
        </w:rPr>
        <w:t>2.</w:t>
      </w:r>
      <w:r>
        <w:rPr>
          <w:sz w:val="22"/>
        </w:rPr>
        <w:t>4</w:t>
      </w:r>
      <w:r>
        <w:rPr>
          <w:rFonts w:hint="eastAsia"/>
          <w:sz w:val="22"/>
        </w:rPr>
        <w:t>供应商</w:t>
      </w:r>
      <w:r>
        <w:rPr>
          <w:sz w:val="22"/>
        </w:rPr>
        <w:t>应向采购人提供包括源代码和目标代码在内的全部程序。</w:t>
      </w:r>
    </w:p>
    <w:p w:rsidR="00CC05FA" w:rsidRPr="009713CD" w:rsidRDefault="00CC05FA" w:rsidP="00CC05FA">
      <w:pPr>
        <w:ind w:firstLineChars="192" w:firstLine="422"/>
        <w:rPr>
          <w:sz w:val="22"/>
        </w:rPr>
      </w:pPr>
      <w:r>
        <w:rPr>
          <w:sz w:val="22"/>
        </w:rPr>
        <w:t>1</w:t>
      </w:r>
      <w:r>
        <w:rPr>
          <w:rFonts w:hint="eastAsia"/>
          <w:sz w:val="22"/>
        </w:rPr>
        <w:t>0</w:t>
      </w:r>
      <w:r>
        <w:rPr>
          <w:sz w:val="22"/>
        </w:rPr>
        <w:t>.</w:t>
      </w:r>
      <w:r>
        <w:rPr>
          <w:rFonts w:hint="eastAsia"/>
          <w:sz w:val="22"/>
        </w:rPr>
        <w:t>2.</w:t>
      </w:r>
      <w:r>
        <w:rPr>
          <w:sz w:val="22"/>
        </w:rPr>
        <w:t xml:space="preserve">5 </w:t>
      </w:r>
      <w:r>
        <w:rPr>
          <w:sz w:val="22"/>
        </w:rPr>
        <w:t>除开发者身份权外，项目的软件著作权的其他全部权益属于采购人。此权利担保规定的效力不受所签合同有效期的限制。</w:t>
      </w:r>
    </w:p>
    <w:p w:rsidR="00CC05FA" w:rsidRPr="009713CD" w:rsidRDefault="00CC05FA" w:rsidP="00CC05FA">
      <w:pPr>
        <w:rPr>
          <w:sz w:val="20"/>
          <w:szCs w:val="20"/>
        </w:rPr>
      </w:pPr>
    </w:p>
    <w:p w:rsidR="00CC05FA" w:rsidRPr="009713CD" w:rsidRDefault="00CC05FA" w:rsidP="00CC05FA">
      <w:pPr>
        <w:adjustRightInd w:val="0"/>
        <w:snapToGrid w:val="0"/>
        <w:jc w:val="center"/>
        <w:outlineLvl w:val="1"/>
        <w:rPr>
          <w:rFonts w:eastAsia="黑体"/>
          <w:color w:val="000000"/>
          <w:sz w:val="30"/>
          <w:szCs w:val="30"/>
        </w:rPr>
      </w:pPr>
      <w:bookmarkStart w:id="38" w:name="_Toc497211608"/>
      <w:bookmarkStart w:id="39" w:name="_Toc193204613"/>
      <w:r w:rsidRPr="009713CD">
        <w:rPr>
          <w:rFonts w:eastAsia="黑体"/>
          <w:color w:val="000000"/>
          <w:sz w:val="30"/>
          <w:szCs w:val="30"/>
        </w:rPr>
        <w:t>四、报价须知</w:t>
      </w:r>
      <w:bookmarkEnd w:id="38"/>
      <w:bookmarkEnd w:id="39"/>
    </w:p>
    <w:p w:rsidR="00CC05FA" w:rsidRPr="009713CD" w:rsidRDefault="00CC05FA" w:rsidP="00CC05FA">
      <w:pPr>
        <w:adjustRightInd w:val="0"/>
        <w:snapToGrid w:val="0"/>
        <w:ind w:firstLineChars="200" w:firstLine="442"/>
        <w:jc w:val="left"/>
        <w:outlineLvl w:val="2"/>
        <w:rPr>
          <w:b/>
          <w:color w:val="000000"/>
          <w:sz w:val="22"/>
        </w:rPr>
      </w:pPr>
      <w:bookmarkStart w:id="40" w:name="_Toc497747038"/>
      <w:bookmarkStart w:id="41" w:name="_Toc490037251"/>
      <w:bookmarkStart w:id="42" w:name="_Toc193204614"/>
      <w:bookmarkStart w:id="43" w:name="_Toc497211611"/>
      <w:r w:rsidRPr="009713CD">
        <w:rPr>
          <w:b/>
          <w:color w:val="000000"/>
          <w:sz w:val="22"/>
        </w:rPr>
        <w:t>1</w:t>
      </w:r>
      <w:r w:rsidRPr="009713CD">
        <w:rPr>
          <w:rFonts w:hint="eastAsia"/>
          <w:b/>
          <w:color w:val="000000"/>
          <w:sz w:val="22"/>
        </w:rPr>
        <w:t>1</w:t>
      </w:r>
      <w:r w:rsidRPr="009713CD">
        <w:rPr>
          <w:rFonts w:hint="eastAsia"/>
          <w:b/>
          <w:color w:val="000000"/>
          <w:sz w:val="22"/>
        </w:rPr>
        <w:t>磋商</w:t>
      </w:r>
      <w:r w:rsidRPr="009713CD">
        <w:rPr>
          <w:b/>
          <w:color w:val="000000"/>
          <w:sz w:val="22"/>
        </w:rPr>
        <w:t>报价依据</w:t>
      </w:r>
      <w:bookmarkEnd w:id="40"/>
      <w:bookmarkEnd w:id="41"/>
      <w:bookmarkEnd w:id="42"/>
    </w:p>
    <w:p w:rsidR="00CC05FA" w:rsidRPr="009713CD" w:rsidRDefault="00CC05FA" w:rsidP="00CC05FA">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 xml:space="preserve">.1 </w:t>
      </w:r>
      <w:r w:rsidRPr="009713CD">
        <w:rPr>
          <w:rFonts w:hint="eastAsia"/>
          <w:color w:val="000000"/>
          <w:sz w:val="22"/>
        </w:rPr>
        <w:t>磋商</w:t>
      </w:r>
      <w:r w:rsidRPr="009713CD">
        <w:rPr>
          <w:color w:val="000000"/>
          <w:sz w:val="22"/>
        </w:rPr>
        <w:t>报价计算依据包括本项目的</w:t>
      </w:r>
      <w:r w:rsidRPr="009713CD">
        <w:rPr>
          <w:rFonts w:hint="eastAsia"/>
          <w:color w:val="000000"/>
          <w:sz w:val="22"/>
        </w:rPr>
        <w:t>磋商</w:t>
      </w:r>
      <w:r w:rsidRPr="009713CD">
        <w:rPr>
          <w:color w:val="000000"/>
          <w:sz w:val="22"/>
        </w:rPr>
        <w:t>文件（包括提供的附件）、</w:t>
      </w:r>
      <w:r w:rsidRPr="009713CD">
        <w:rPr>
          <w:rFonts w:hint="eastAsia"/>
          <w:color w:val="000000"/>
          <w:sz w:val="22"/>
        </w:rPr>
        <w:t>磋商</w:t>
      </w:r>
      <w:r w:rsidRPr="009713CD">
        <w:rPr>
          <w:color w:val="000000"/>
          <w:sz w:val="22"/>
        </w:rPr>
        <w:t>文件答疑或修改的补充文书、</w:t>
      </w:r>
      <w:r w:rsidRPr="009713CD">
        <w:rPr>
          <w:rFonts w:hint="eastAsia"/>
          <w:color w:val="00B0F0"/>
          <w:sz w:val="22"/>
        </w:rPr>
        <w:t>磋商过程中实质性变动的内容、</w:t>
      </w:r>
      <w:r w:rsidRPr="009713CD">
        <w:rPr>
          <w:color w:val="000000"/>
          <w:sz w:val="22"/>
        </w:rPr>
        <w:t>工作量清单、项目现场条件等。</w:t>
      </w:r>
    </w:p>
    <w:p w:rsidR="00CC05FA" w:rsidRPr="009713CD" w:rsidRDefault="00CC05FA" w:rsidP="00CC05FA">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.2</w:t>
      </w:r>
      <w:r w:rsidRPr="009713CD">
        <w:rPr>
          <w:rFonts w:hint="eastAsia"/>
          <w:color w:val="000000"/>
          <w:sz w:val="22"/>
        </w:rPr>
        <w:t>磋商</w:t>
      </w:r>
      <w:r w:rsidRPr="009713CD">
        <w:rPr>
          <w:color w:val="000000"/>
          <w:sz w:val="22"/>
        </w:rPr>
        <w:t>文件明确的</w:t>
      </w:r>
      <w:r w:rsidRPr="009713CD">
        <w:rPr>
          <w:rFonts w:hint="eastAsia"/>
          <w:color w:val="000000"/>
          <w:sz w:val="22"/>
        </w:rPr>
        <w:t>项目</w:t>
      </w:r>
      <w:r w:rsidRPr="009713CD">
        <w:rPr>
          <w:color w:val="000000"/>
          <w:sz w:val="22"/>
        </w:rPr>
        <w:t>范围、</w:t>
      </w:r>
      <w:r w:rsidRPr="009713CD">
        <w:rPr>
          <w:rFonts w:hint="eastAsia"/>
          <w:color w:val="000000"/>
          <w:sz w:val="22"/>
        </w:rPr>
        <w:t>实施</w:t>
      </w:r>
      <w:r w:rsidRPr="009713CD">
        <w:rPr>
          <w:color w:val="000000"/>
          <w:sz w:val="22"/>
        </w:rPr>
        <w:t>内容、</w:t>
      </w:r>
      <w:r w:rsidRPr="009713CD">
        <w:rPr>
          <w:rFonts w:hint="eastAsia"/>
          <w:color w:val="000000"/>
          <w:sz w:val="22"/>
        </w:rPr>
        <w:t>实施</w:t>
      </w:r>
      <w:r w:rsidRPr="009713CD">
        <w:rPr>
          <w:color w:val="000000"/>
          <w:sz w:val="22"/>
        </w:rPr>
        <w:t>期限、质量要求、</w:t>
      </w:r>
      <w:r w:rsidRPr="009713CD">
        <w:rPr>
          <w:rFonts w:hint="eastAsia"/>
          <w:color w:val="000000"/>
          <w:sz w:val="22"/>
        </w:rPr>
        <w:t>售后服务（如果有）、</w:t>
      </w:r>
      <w:r w:rsidRPr="009713CD">
        <w:rPr>
          <w:color w:val="000000"/>
          <w:sz w:val="22"/>
        </w:rPr>
        <w:t>管理要求与标准及考核要求等。</w:t>
      </w:r>
    </w:p>
    <w:p w:rsidR="00CC05FA" w:rsidRPr="009713CD" w:rsidRDefault="00CC05FA" w:rsidP="00CC05FA">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.3</w:t>
      </w:r>
      <w:r w:rsidRPr="009713CD">
        <w:rPr>
          <w:color w:val="000000"/>
          <w:sz w:val="22"/>
        </w:rPr>
        <w:t>工作量清单说明</w:t>
      </w:r>
    </w:p>
    <w:p w:rsidR="00CC05FA" w:rsidRPr="009713CD" w:rsidRDefault="00CC05FA" w:rsidP="00CC05FA">
      <w:pPr>
        <w:adjustRightInd w:val="0"/>
        <w:snapToGrid w:val="0"/>
        <w:ind w:firstLineChars="200" w:firstLine="440"/>
        <w:jc w:val="left"/>
        <w:rPr>
          <w:color w:val="000000"/>
          <w:sz w:val="22"/>
        </w:rPr>
      </w:pPr>
      <w:r w:rsidRPr="009713CD">
        <w:rPr>
          <w:color w:val="000000"/>
          <w:sz w:val="22"/>
        </w:rPr>
        <w:t>1</w:t>
      </w:r>
      <w:r w:rsidRPr="009713CD">
        <w:rPr>
          <w:rFonts w:hint="eastAsia"/>
          <w:color w:val="000000"/>
          <w:sz w:val="22"/>
        </w:rPr>
        <w:t>1</w:t>
      </w:r>
      <w:r w:rsidRPr="009713CD">
        <w:rPr>
          <w:color w:val="000000"/>
          <w:sz w:val="22"/>
        </w:rPr>
        <w:t>.3.1</w:t>
      </w:r>
      <w:r w:rsidRPr="009713CD">
        <w:rPr>
          <w:color w:val="000000"/>
          <w:sz w:val="22"/>
        </w:rPr>
        <w:t>工作量清单应与</w:t>
      </w:r>
      <w:r w:rsidRPr="009713CD">
        <w:rPr>
          <w:rFonts w:hint="eastAsia"/>
          <w:color w:val="000000"/>
          <w:sz w:val="22"/>
        </w:rPr>
        <w:t>供应商</w:t>
      </w:r>
      <w:r w:rsidRPr="009713CD">
        <w:rPr>
          <w:color w:val="000000"/>
          <w:sz w:val="22"/>
        </w:rPr>
        <w:t>须知、合同条件、项目质量标准和要求等文件结合起来理解或解释。</w:t>
      </w:r>
    </w:p>
    <w:p w:rsidR="00CC05FA" w:rsidRPr="009713CD" w:rsidRDefault="00CC05FA" w:rsidP="00CC05FA">
      <w:pPr>
        <w:adjustRightInd w:val="0"/>
        <w:snapToGrid w:val="0"/>
        <w:ind w:firstLineChars="200" w:firstLine="440"/>
        <w:jc w:val="left"/>
        <w:rPr>
          <w:sz w:val="22"/>
        </w:rPr>
      </w:pPr>
      <w:r w:rsidRPr="009713CD">
        <w:rPr>
          <w:sz w:val="22"/>
        </w:rPr>
        <w:t>1</w:t>
      </w:r>
      <w:r w:rsidRPr="009713CD">
        <w:rPr>
          <w:rFonts w:hint="eastAsia"/>
          <w:sz w:val="22"/>
        </w:rPr>
        <w:t>1</w:t>
      </w:r>
      <w:r w:rsidRPr="009713CD">
        <w:rPr>
          <w:sz w:val="22"/>
        </w:rPr>
        <w:t>.3.2</w:t>
      </w:r>
      <w:r w:rsidRPr="009713CD">
        <w:rPr>
          <w:sz w:val="22"/>
        </w:rPr>
        <w:t>采购人提供的</w:t>
      </w:r>
      <w:r w:rsidRPr="009713CD">
        <w:rPr>
          <w:color w:val="000000"/>
          <w:sz w:val="22"/>
        </w:rPr>
        <w:t>工作量清单</w:t>
      </w:r>
      <w:r w:rsidRPr="009713CD">
        <w:rPr>
          <w:sz w:val="22"/>
        </w:rPr>
        <w:t>是依照采购需求测算出的主要工作内容，允许</w:t>
      </w:r>
      <w:r w:rsidRPr="009713CD">
        <w:rPr>
          <w:rFonts w:hint="eastAsia"/>
          <w:sz w:val="22"/>
        </w:rPr>
        <w:t>供应商</w:t>
      </w:r>
      <w:r w:rsidRPr="009713CD">
        <w:rPr>
          <w:sz w:val="22"/>
        </w:rPr>
        <w:t>对</w:t>
      </w:r>
      <w:r w:rsidRPr="009713CD">
        <w:rPr>
          <w:color w:val="000000"/>
          <w:sz w:val="22"/>
        </w:rPr>
        <w:t>工作量清单</w:t>
      </w:r>
      <w:r w:rsidRPr="009713CD">
        <w:rPr>
          <w:sz w:val="22"/>
        </w:rPr>
        <w:t>内非核心工作内容进行优化设计，并依照优化后的方案进行报价。各</w:t>
      </w:r>
      <w:r w:rsidRPr="009713CD">
        <w:rPr>
          <w:rFonts w:hint="eastAsia"/>
          <w:sz w:val="22"/>
        </w:rPr>
        <w:t>供应商</w:t>
      </w:r>
      <w:r w:rsidRPr="009713CD">
        <w:rPr>
          <w:sz w:val="22"/>
        </w:rPr>
        <w:t>应认真了解</w:t>
      </w:r>
      <w:r w:rsidRPr="009713CD">
        <w:rPr>
          <w:rFonts w:hint="eastAsia"/>
          <w:sz w:val="22"/>
        </w:rPr>
        <w:t>采购</w:t>
      </w:r>
      <w:r w:rsidRPr="009713CD">
        <w:rPr>
          <w:sz w:val="22"/>
        </w:rPr>
        <w:t>需求，如发现核心工作内容和实际采购需求不一致时，应立即以书面形式通知采购人核查，</w:t>
      </w:r>
      <w:r w:rsidRPr="009713CD">
        <w:rPr>
          <w:color w:val="000000"/>
          <w:sz w:val="22"/>
        </w:rPr>
        <w:t>除非采购人以答疑文件</w:t>
      </w:r>
      <w:r w:rsidRPr="009713CD">
        <w:rPr>
          <w:rFonts w:hint="eastAsia"/>
          <w:color w:val="000000"/>
          <w:sz w:val="22"/>
        </w:rPr>
        <w:t>、</w:t>
      </w:r>
      <w:r w:rsidRPr="009713CD">
        <w:rPr>
          <w:color w:val="000000"/>
          <w:sz w:val="22"/>
        </w:rPr>
        <w:t>补充文件</w:t>
      </w:r>
      <w:r w:rsidRPr="009713CD">
        <w:rPr>
          <w:rFonts w:hint="eastAsia"/>
          <w:color w:val="000000"/>
          <w:sz w:val="22"/>
        </w:rPr>
        <w:t>或</w:t>
      </w:r>
      <w:r w:rsidRPr="009713CD">
        <w:rPr>
          <w:rFonts w:hint="eastAsia"/>
          <w:color w:val="00B0F0"/>
          <w:sz w:val="22"/>
        </w:rPr>
        <w:t>磋商过程中实质性内容对磋商文件</w:t>
      </w:r>
      <w:r w:rsidRPr="009713CD">
        <w:rPr>
          <w:color w:val="000000"/>
          <w:sz w:val="22"/>
        </w:rPr>
        <w:t>予以更正</w:t>
      </w:r>
      <w:r w:rsidRPr="009713CD">
        <w:rPr>
          <w:rFonts w:hint="eastAsia"/>
          <w:sz w:val="22"/>
        </w:rPr>
        <w:t>，</w:t>
      </w:r>
      <w:r w:rsidRPr="009713CD">
        <w:rPr>
          <w:sz w:val="22"/>
        </w:rPr>
        <w:t>否则，应以</w:t>
      </w:r>
      <w:r w:rsidRPr="009713CD">
        <w:rPr>
          <w:color w:val="000000"/>
          <w:sz w:val="22"/>
        </w:rPr>
        <w:t>工作量清单</w:t>
      </w:r>
      <w:r w:rsidRPr="009713CD">
        <w:rPr>
          <w:sz w:val="22"/>
        </w:rPr>
        <w:t>为准。</w:t>
      </w:r>
    </w:p>
    <w:p w:rsidR="00CC05FA" w:rsidRPr="009713CD" w:rsidRDefault="00CC05FA" w:rsidP="00CC05FA">
      <w:pPr>
        <w:adjustRightInd w:val="0"/>
        <w:snapToGrid w:val="0"/>
        <w:ind w:firstLineChars="200" w:firstLine="442"/>
        <w:jc w:val="left"/>
        <w:outlineLvl w:val="2"/>
        <w:rPr>
          <w:b/>
          <w:color w:val="000000"/>
          <w:sz w:val="22"/>
        </w:rPr>
      </w:pPr>
      <w:bookmarkStart w:id="44" w:name="_Toc490037252"/>
      <w:bookmarkStart w:id="45" w:name="_Toc497747039"/>
      <w:bookmarkStart w:id="46" w:name="_Toc193204615"/>
      <w:r w:rsidRPr="009713CD">
        <w:rPr>
          <w:b/>
          <w:color w:val="000000"/>
          <w:sz w:val="22"/>
        </w:rPr>
        <w:t>1</w:t>
      </w:r>
      <w:bookmarkStart w:id="47" w:name="_Toc490037253"/>
      <w:bookmarkEnd w:id="44"/>
      <w:r w:rsidRPr="009713CD">
        <w:rPr>
          <w:rFonts w:hint="eastAsia"/>
          <w:b/>
          <w:color w:val="000000"/>
          <w:sz w:val="22"/>
        </w:rPr>
        <w:t>2</w:t>
      </w:r>
      <w:r w:rsidRPr="009713CD">
        <w:rPr>
          <w:rFonts w:hint="eastAsia"/>
          <w:b/>
          <w:color w:val="000000"/>
          <w:sz w:val="22"/>
        </w:rPr>
        <w:t>磋商</w:t>
      </w:r>
      <w:r w:rsidRPr="009713CD">
        <w:rPr>
          <w:b/>
          <w:color w:val="000000"/>
          <w:sz w:val="22"/>
        </w:rPr>
        <w:t>报价</w:t>
      </w:r>
      <w:bookmarkEnd w:id="47"/>
      <w:r w:rsidRPr="009713CD">
        <w:rPr>
          <w:b/>
          <w:color w:val="000000"/>
          <w:sz w:val="22"/>
        </w:rPr>
        <w:t>内容</w:t>
      </w:r>
      <w:bookmarkEnd w:id="45"/>
      <w:bookmarkEnd w:id="46"/>
    </w:p>
    <w:p w:rsidR="00CC05FA" w:rsidRPr="009713CD" w:rsidRDefault="00CC05FA" w:rsidP="00CC05FA">
      <w:pPr>
        <w:adjustRightInd w:val="0"/>
        <w:snapToGrid w:val="0"/>
        <w:ind w:firstLineChars="200" w:firstLine="440"/>
        <w:jc w:val="left"/>
        <w:rPr>
          <w:sz w:val="22"/>
        </w:rPr>
      </w:pPr>
      <w:r w:rsidRPr="009713CD">
        <w:rPr>
          <w:color w:val="000000"/>
          <w:sz w:val="22"/>
        </w:rPr>
        <w:t>1</w:t>
      </w:r>
      <w:r w:rsidRPr="009713CD">
        <w:rPr>
          <w:rFonts w:hint="eastAsia"/>
          <w:color w:val="000000"/>
          <w:sz w:val="22"/>
        </w:rPr>
        <w:t>2</w:t>
      </w:r>
      <w:r w:rsidRPr="009713CD">
        <w:rPr>
          <w:color w:val="000000"/>
          <w:sz w:val="22"/>
        </w:rPr>
        <w:t xml:space="preserve">.1 </w:t>
      </w:r>
      <w:r w:rsidRPr="009713CD">
        <w:rPr>
          <w:color w:val="000000"/>
          <w:sz w:val="22"/>
        </w:rPr>
        <w:t>本项</w:t>
      </w:r>
      <w:r w:rsidRPr="009713CD">
        <w:rPr>
          <w:sz w:val="22"/>
        </w:rPr>
        <w:t>目报价为全费用报价，是履行合同的最终价格，除</w:t>
      </w:r>
      <w:r w:rsidRPr="009713CD">
        <w:rPr>
          <w:rFonts w:hint="eastAsia"/>
          <w:sz w:val="22"/>
        </w:rPr>
        <w:t>采购</w:t>
      </w:r>
      <w:r w:rsidRPr="009713CD">
        <w:rPr>
          <w:sz w:val="22"/>
        </w:rPr>
        <w:t>需求中另有说明外，</w:t>
      </w:r>
      <w:r w:rsidRPr="009713CD">
        <w:rPr>
          <w:rFonts w:hint="eastAsia"/>
          <w:sz w:val="22"/>
        </w:rPr>
        <w:t>磋商</w:t>
      </w:r>
      <w:r w:rsidRPr="009713CD">
        <w:rPr>
          <w:sz w:val="22"/>
        </w:rPr>
        <w:t>报价（即</w:t>
      </w:r>
      <w:r w:rsidRPr="009713CD">
        <w:rPr>
          <w:rFonts w:hint="eastAsia"/>
          <w:sz w:val="22"/>
        </w:rPr>
        <w:t>磋商</w:t>
      </w:r>
      <w:r w:rsidRPr="009713CD">
        <w:rPr>
          <w:sz w:val="22"/>
        </w:rPr>
        <w:t>总价）应包括</w:t>
      </w:r>
      <w:r w:rsidRPr="009713CD">
        <w:rPr>
          <w:color w:val="0000FF"/>
          <w:sz w:val="22"/>
          <w:u w:val="single"/>
        </w:rPr>
        <w:t>项目前期调研、数据收集和分析、方案设计、项目研发、</w:t>
      </w:r>
      <w:r w:rsidRPr="009713CD">
        <w:rPr>
          <w:rFonts w:hint="eastAsia"/>
          <w:color w:val="0000FF"/>
          <w:sz w:val="22"/>
          <w:u w:val="single"/>
        </w:rPr>
        <w:t>基础环境集成实施、软件集成实施、安全集成实施、系统调试及</w:t>
      </w:r>
      <w:r w:rsidRPr="009713CD">
        <w:rPr>
          <w:color w:val="0000FF"/>
          <w:sz w:val="22"/>
          <w:u w:val="single"/>
        </w:rPr>
        <w:t>试运行、验收和评估、操作培训、</w:t>
      </w:r>
      <w:r w:rsidRPr="009713CD">
        <w:rPr>
          <w:rFonts w:hint="eastAsia"/>
          <w:color w:val="0000FF"/>
          <w:sz w:val="22"/>
          <w:u w:val="single"/>
        </w:rPr>
        <w:t>售后服务、</w:t>
      </w:r>
      <w:r w:rsidRPr="009713CD">
        <w:rPr>
          <w:color w:val="0000FF"/>
          <w:sz w:val="22"/>
          <w:u w:val="single"/>
        </w:rPr>
        <w:t>投入使用</w:t>
      </w:r>
      <w:r w:rsidRPr="009713CD">
        <w:rPr>
          <w:color w:val="0000FF"/>
          <w:sz w:val="22"/>
        </w:rPr>
        <w:t>这一系列过程中所包含的所有费用。</w:t>
      </w:r>
    </w:p>
    <w:p w:rsidR="00CC05FA" w:rsidRPr="009713CD" w:rsidRDefault="00CC05FA" w:rsidP="00CC05FA">
      <w:pPr>
        <w:adjustRightInd w:val="0"/>
        <w:snapToGrid w:val="0"/>
        <w:ind w:firstLineChars="200" w:firstLine="440"/>
        <w:jc w:val="left"/>
        <w:rPr>
          <w:sz w:val="22"/>
        </w:rPr>
      </w:pPr>
      <w:r w:rsidRPr="009713CD">
        <w:rPr>
          <w:sz w:val="22"/>
        </w:rPr>
        <w:t>1</w:t>
      </w:r>
      <w:r w:rsidRPr="009713CD">
        <w:rPr>
          <w:rFonts w:hint="eastAsia"/>
          <w:sz w:val="22"/>
        </w:rPr>
        <w:t>2</w:t>
      </w:r>
      <w:r w:rsidRPr="009713CD">
        <w:rPr>
          <w:sz w:val="22"/>
        </w:rPr>
        <w:t xml:space="preserve">.2 </w:t>
      </w:r>
      <w:r w:rsidRPr="009713CD">
        <w:rPr>
          <w:rFonts w:hint="eastAsia"/>
          <w:sz w:val="22"/>
        </w:rPr>
        <w:t>磋商</w:t>
      </w:r>
      <w:r w:rsidRPr="009713CD">
        <w:rPr>
          <w:sz w:val="22"/>
        </w:rPr>
        <w:t>报价中</w:t>
      </w:r>
      <w:r w:rsidRPr="009713CD">
        <w:rPr>
          <w:rFonts w:hint="eastAsia"/>
          <w:sz w:val="22"/>
        </w:rPr>
        <w:t>供应商</w:t>
      </w:r>
      <w:r w:rsidRPr="009713CD">
        <w:rPr>
          <w:sz w:val="22"/>
        </w:rPr>
        <w:t>应考虑本项目可能存在的风险因素。</w:t>
      </w:r>
      <w:r w:rsidRPr="009713CD">
        <w:rPr>
          <w:rFonts w:hint="eastAsia"/>
          <w:sz w:val="22"/>
        </w:rPr>
        <w:t>磋商</w:t>
      </w:r>
      <w:r w:rsidRPr="009713CD">
        <w:rPr>
          <w:sz w:val="22"/>
        </w:rPr>
        <w:t>报价应将所有工作内容考虑在内，如有漏项或缺项，均属于</w:t>
      </w:r>
      <w:r w:rsidRPr="009713CD">
        <w:rPr>
          <w:rFonts w:hint="eastAsia"/>
          <w:sz w:val="22"/>
        </w:rPr>
        <w:t>供应商</w:t>
      </w:r>
      <w:r w:rsidRPr="009713CD">
        <w:rPr>
          <w:sz w:val="22"/>
        </w:rPr>
        <w:t>的风险</w:t>
      </w:r>
      <w:r w:rsidRPr="009713CD">
        <w:rPr>
          <w:rFonts w:hint="eastAsia"/>
          <w:sz w:val="22"/>
        </w:rPr>
        <w:t>，其费用视作已分配在磋商报价明细表内单价或总价之中</w:t>
      </w:r>
      <w:r w:rsidRPr="009713CD">
        <w:rPr>
          <w:sz w:val="22"/>
        </w:rPr>
        <w:t>。</w:t>
      </w:r>
      <w:r w:rsidRPr="009713CD">
        <w:rPr>
          <w:rFonts w:hint="eastAsia"/>
          <w:sz w:val="22"/>
        </w:rPr>
        <w:t>供应商</w:t>
      </w:r>
      <w:r w:rsidRPr="009713CD">
        <w:rPr>
          <w:sz w:val="22"/>
        </w:rPr>
        <w:t>应逐项计算并填写单价、合计价和总价。</w:t>
      </w:r>
    </w:p>
    <w:p w:rsidR="00CC05FA" w:rsidRPr="009713CD" w:rsidRDefault="00CC05FA" w:rsidP="00CC05FA">
      <w:pPr>
        <w:adjustRightInd w:val="0"/>
        <w:snapToGrid w:val="0"/>
        <w:ind w:firstLineChars="200" w:firstLine="440"/>
        <w:jc w:val="left"/>
        <w:rPr>
          <w:sz w:val="22"/>
        </w:rPr>
      </w:pPr>
      <w:r w:rsidRPr="009713CD">
        <w:rPr>
          <w:sz w:val="22"/>
        </w:rPr>
        <w:t>1</w:t>
      </w:r>
      <w:r w:rsidRPr="009713CD">
        <w:rPr>
          <w:rFonts w:hint="eastAsia"/>
          <w:sz w:val="22"/>
        </w:rPr>
        <w:t>2</w:t>
      </w:r>
      <w:r w:rsidRPr="009713CD">
        <w:rPr>
          <w:sz w:val="22"/>
        </w:rPr>
        <w:t>.3</w:t>
      </w:r>
      <w:r w:rsidRPr="009713CD">
        <w:rPr>
          <w:color w:val="000000"/>
          <w:sz w:val="22"/>
        </w:rPr>
        <w:t>在项目实施期内，对于除不可抗力因素之外，人工价格上涨以及可能存在的其它任何风险因素，</w:t>
      </w:r>
      <w:r w:rsidRPr="009713CD">
        <w:rPr>
          <w:rFonts w:hint="eastAsia"/>
          <w:color w:val="000000"/>
          <w:sz w:val="22"/>
        </w:rPr>
        <w:t>供应商</w:t>
      </w:r>
      <w:r w:rsidRPr="009713CD">
        <w:rPr>
          <w:color w:val="000000"/>
          <w:sz w:val="22"/>
        </w:rPr>
        <w:t>应自行考虑，在合同履约期内中标价不作调整。</w:t>
      </w:r>
    </w:p>
    <w:p w:rsidR="00CC05FA" w:rsidRPr="009713CD" w:rsidRDefault="00CC05FA" w:rsidP="00CC05FA">
      <w:pPr>
        <w:adjustRightInd w:val="0"/>
        <w:snapToGrid w:val="0"/>
        <w:ind w:firstLineChars="200" w:firstLine="440"/>
        <w:jc w:val="left"/>
        <w:rPr>
          <w:sz w:val="22"/>
        </w:rPr>
      </w:pPr>
      <w:r w:rsidRPr="009713CD">
        <w:rPr>
          <w:sz w:val="22"/>
        </w:rPr>
        <w:t>1</w:t>
      </w:r>
      <w:r w:rsidRPr="009713CD">
        <w:rPr>
          <w:rFonts w:hint="eastAsia"/>
          <w:sz w:val="22"/>
        </w:rPr>
        <w:t>2</w:t>
      </w:r>
      <w:r w:rsidRPr="009713CD">
        <w:rPr>
          <w:sz w:val="22"/>
        </w:rPr>
        <w:t xml:space="preserve">.4 </w:t>
      </w:r>
      <w:r w:rsidRPr="009713CD">
        <w:rPr>
          <w:rFonts w:hint="eastAsia"/>
          <w:sz w:val="22"/>
        </w:rPr>
        <w:t>供应商</w:t>
      </w:r>
      <w:r w:rsidRPr="009713CD">
        <w:rPr>
          <w:sz w:val="22"/>
        </w:rPr>
        <w:t>按照</w:t>
      </w:r>
      <w:r w:rsidRPr="009713CD">
        <w:rPr>
          <w:rFonts w:hint="eastAsia"/>
          <w:sz w:val="22"/>
        </w:rPr>
        <w:t>响应</w:t>
      </w:r>
      <w:r w:rsidRPr="009713CD">
        <w:rPr>
          <w:sz w:val="22"/>
        </w:rPr>
        <w:t>文件格式中所附的表式完整地填写《</w:t>
      </w:r>
      <w:r w:rsidRPr="009713CD">
        <w:rPr>
          <w:rFonts w:hint="eastAsia"/>
          <w:sz w:val="22"/>
        </w:rPr>
        <w:t>磋商报价</w:t>
      </w:r>
      <w:r w:rsidRPr="009713CD">
        <w:rPr>
          <w:sz w:val="22"/>
        </w:rPr>
        <w:t>一览表》及各类</w:t>
      </w:r>
      <w:r w:rsidRPr="009713CD">
        <w:rPr>
          <w:rFonts w:hint="eastAsia"/>
          <w:sz w:val="22"/>
        </w:rPr>
        <w:t>磋商</w:t>
      </w:r>
      <w:r w:rsidRPr="009713CD">
        <w:rPr>
          <w:sz w:val="22"/>
        </w:rPr>
        <w:t>报价明细</w:t>
      </w:r>
      <w:r w:rsidRPr="009713CD">
        <w:rPr>
          <w:sz w:val="22"/>
        </w:rPr>
        <w:lastRenderedPageBreak/>
        <w:t>表，说明其拟提供服务的内容、数量、价格、时间、价格构成等。</w:t>
      </w:r>
    </w:p>
    <w:p w:rsidR="00CC05FA" w:rsidRPr="0035327D" w:rsidRDefault="00CC05FA" w:rsidP="00CC05FA">
      <w:pPr>
        <w:adjustRightInd w:val="0"/>
        <w:snapToGrid w:val="0"/>
        <w:ind w:firstLineChars="200" w:firstLine="442"/>
        <w:outlineLvl w:val="2"/>
        <w:rPr>
          <w:b/>
          <w:sz w:val="22"/>
        </w:rPr>
      </w:pPr>
      <w:bookmarkStart w:id="48" w:name="_Toc193204616"/>
      <w:r w:rsidRPr="0035327D">
        <w:rPr>
          <w:b/>
          <w:sz w:val="22"/>
        </w:rPr>
        <w:t>1</w:t>
      </w:r>
      <w:r w:rsidRPr="0035327D">
        <w:rPr>
          <w:rFonts w:hint="eastAsia"/>
          <w:b/>
          <w:sz w:val="22"/>
        </w:rPr>
        <w:t>3</w:t>
      </w:r>
      <w:r w:rsidRPr="0035327D">
        <w:rPr>
          <w:rFonts w:hint="eastAsia"/>
          <w:b/>
          <w:sz w:val="22"/>
        </w:rPr>
        <w:t>磋商</w:t>
      </w:r>
      <w:r w:rsidRPr="0035327D">
        <w:rPr>
          <w:b/>
          <w:sz w:val="22"/>
        </w:rPr>
        <w:t>报价控制性条款</w:t>
      </w:r>
      <w:bookmarkEnd w:id="43"/>
      <w:bookmarkEnd w:id="48"/>
    </w:p>
    <w:p w:rsidR="00CC05FA" w:rsidRPr="009713CD" w:rsidRDefault="00CC05FA" w:rsidP="00CC05FA">
      <w:pPr>
        <w:adjustRightInd w:val="0"/>
        <w:snapToGrid w:val="0"/>
        <w:ind w:firstLineChars="192" w:firstLine="422"/>
        <w:jc w:val="left"/>
        <w:rPr>
          <w:color w:val="000000"/>
          <w:sz w:val="22"/>
        </w:rPr>
      </w:pPr>
      <w:r w:rsidRPr="009713CD">
        <w:rPr>
          <w:color w:val="000000"/>
          <w:sz w:val="22"/>
        </w:rPr>
        <w:t>1</w:t>
      </w:r>
      <w:r w:rsidRPr="009713CD">
        <w:rPr>
          <w:rFonts w:hint="eastAsia"/>
          <w:color w:val="000000"/>
          <w:sz w:val="22"/>
        </w:rPr>
        <w:t>3</w:t>
      </w:r>
      <w:r w:rsidRPr="009713CD">
        <w:rPr>
          <w:color w:val="000000"/>
          <w:sz w:val="22"/>
        </w:rPr>
        <w:t xml:space="preserve">.1 </w:t>
      </w:r>
      <w:r w:rsidRPr="009713CD">
        <w:rPr>
          <w:rFonts w:hint="eastAsia"/>
          <w:color w:val="000000"/>
          <w:sz w:val="22"/>
        </w:rPr>
        <w:t>磋商最后</w:t>
      </w:r>
      <w:r w:rsidRPr="009713CD">
        <w:rPr>
          <w:color w:val="000000"/>
          <w:sz w:val="22"/>
        </w:rPr>
        <w:t>报价不得超过公布的预算金额</w:t>
      </w:r>
      <w:r w:rsidRPr="009713CD">
        <w:rPr>
          <w:rFonts w:hint="eastAsia"/>
          <w:color w:val="000000"/>
          <w:sz w:val="22"/>
        </w:rPr>
        <w:t>或最高限价</w:t>
      </w:r>
      <w:r w:rsidRPr="009713CD">
        <w:rPr>
          <w:color w:val="000000"/>
          <w:sz w:val="22"/>
        </w:rPr>
        <w:t>，其中各年度或各分项报价（如有要求）均不得超过对应的预算金额</w:t>
      </w:r>
      <w:r w:rsidRPr="009713CD">
        <w:rPr>
          <w:rFonts w:hint="eastAsia"/>
          <w:color w:val="000000"/>
          <w:sz w:val="22"/>
        </w:rPr>
        <w:t>或最高限价</w:t>
      </w:r>
      <w:r w:rsidRPr="009713CD">
        <w:rPr>
          <w:color w:val="000000"/>
          <w:sz w:val="22"/>
        </w:rPr>
        <w:t>。</w:t>
      </w:r>
    </w:p>
    <w:p w:rsidR="00CC05FA" w:rsidRPr="009713CD" w:rsidRDefault="00CC05FA" w:rsidP="00CC05FA">
      <w:pPr>
        <w:adjustRightInd w:val="0"/>
        <w:snapToGrid w:val="0"/>
        <w:ind w:firstLineChars="192" w:firstLine="422"/>
        <w:jc w:val="left"/>
        <w:rPr>
          <w:color w:val="000000"/>
          <w:sz w:val="22"/>
        </w:rPr>
      </w:pPr>
      <w:r w:rsidRPr="009713CD">
        <w:rPr>
          <w:color w:val="000000"/>
          <w:sz w:val="22"/>
        </w:rPr>
        <w:t>1</w:t>
      </w:r>
      <w:r w:rsidRPr="009713CD">
        <w:rPr>
          <w:rFonts w:hint="eastAsia"/>
          <w:color w:val="000000"/>
          <w:sz w:val="22"/>
        </w:rPr>
        <w:t>3</w:t>
      </w:r>
      <w:r w:rsidRPr="009713CD">
        <w:rPr>
          <w:color w:val="000000"/>
          <w:sz w:val="22"/>
        </w:rPr>
        <w:t xml:space="preserve">.2 </w:t>
      </w:r>
      <w:r w:rsidRPr="009713CD">
        <w:rPr>
          <w:color w:val="000000"/>
          <w:sz w:val="22"/>
        </w:rPr>
        <w:t>本项目只允许有一个报价，任何有选择的报价将不予接受。</w:t>
      </w:r>
    </w:p>
    <w:p w:rsidR="00CC05FA" w:rsidRPr="009713CD" w:rsidRDefault="00CC05FA" w:rsidP="00CC05FA">
      <w:pPr>
        <w:adjustRightInd w:val="0"/>
        <w:snapToGrid w:val="0"/>
        <w:ind w:firstLineChars="192" w:firstLine="422"/>
        <w:jc w:val="left"/>
        <w:rPr>
          <w:color w:val="000000"/>
          <w:sz w:val="22"/>
        </w:rPr>
      </w:pPr>
      <w:r w:rsidRPr="009713CD">
        <w:rPr>
          <w:color w:val="000000"/>
          <w:sz w:val="22"/>
        </w:rPr>
        <w:t>1</w:t>
      </w:r>
      <w:r w:rsidRPr="009713CD">
        <w:rPr>
          <w:rFonts w:hint="eastAsia"/>
          <w:color w:val="000000"/>
          <w:sz w:val="22"/>
        </w:rPr>
        <w:t>3</w:t>
      </w:r>
      <w:r w:rsidRPr="009713CD">
        <w:rPr>
          <w:color w:val="000000"/>
          <w:sz w:val="22"/>
        </w:rPr>
        <w:t xml:space="preserve">.3 </w:t>
      </w:r>
      <w:r w:rsidRPr="009713CD">
        <w:rPr>
          <w:rFonts w:hint="eastAsia"/>
          <w:color w:val="000000"/>
          <w:sz w:val="22"/>
        </w:rPr>
        <w:t>供应商</w:t>
      </w:r>
      <w:r w:rsidRPr="009713CD">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CC05FA" w:rsidRPr="009713CD" w:rsidRDefault="00CC05FA" w:rsidP="00CC05FA">
      <w:pPr>
        <w:adjustRightInd w:val="0"/>
        <w:snapToGrid w:val="0"/>
        <w:ind w:firstLineChars="192" w:firstLine="424"/>
        <w:jc w:val="left"/>
        <w:rPr>
          <w:color w:val="000000"/>
          <w:sz w:val="22"/>
        </w:rPr>
      </w:pPr>
      <w:r w:rsidRPr="009713CD">
        <w:rPr>
          <w:rFonts w:hAnsi="宋体"/>
          <w:b/>
          <w:bCs/>
          <w:kern w:val="0"/>
          <w:sz w:val="22"/>
        </w:rPr>
        <w:t>★</w:t>
      </w:r>
      <w:r w:rsidRPr="009713CD">
        <w:rPr>
          <w:color w:val="000000"/>
          <w:sz w:val="22"/>
        </w:rPr>
        <w:t>1</w:t>
      </w:r>
      <w:r w:rsidRPr="009713CD">
        <w:rPr>
          <w:rFonts w:hint="eastAsia"/>
          <w:color w:val="000000"/>
          <w:sz w:val="22"/>
        </w:rPr>
        <w:t>3</w:t>
      </w:r>
      <w:r w:rsidRPr="009713CD">
        <w:rPr>
          <w:color w:val="000000"/>
          <w:sz w:val="22"/>
        </w:rPr>
        <w:t xml:space="preserve">.4 </w:t>
      </w:r>
      <w:r w:rsidRPr="009713CD">
        <w:rPr>
          <w:color w:val="000000"/>
          <w:sz w:val="22"/>
        </w:rPr>
        <w:t>经</w:t>
      </w:r>
      <w:r w:rsidRPr="009713CD">
        <w:rPr>
          <w:rFonts w:hint="eastAsia"/>
          <w:color w:val="000000"/>
          <w:sz w:val="22"/>
        </w:rPr>
        <w:t>磋商小组</w:t>
      </w:r>
      <w:r w:rsidRPr="009713CD">
        <w:rPr>
          <w:color w:val="000000"/>
          <w:sz w:val="22"/>
        </w:rPr>
        <w:t>审定，</w:t>
      </w:r>
      <w:r w:rsidRPr="009713CD">
        <w:rPr>
          <w:rFonts w:hint="eastAsia"/>
          <w:color w:val="000000"/>
          <w:sz w:val="22"/>
        </w:rPr>
        <w:t>磋商</w:t>
      </w:r>
      <w:r w:rsidRPr="009713CD">
        <w:rPr>
          <w:color w:val="000000"/>
          <w:sz w:val="22"/>
        </w:rPr>
        <w:t>报价存在下列情形之一的，该</w:t>
      </w:r>
      <w:r w:rsidRPr="009713CD">
        <w:rPr>
          <w:rFonts w:hint="eastAsia"/>
          <w:color w:val="000000"/>
          <w:sz w:val="22"/>
        </w:rPr>
        <w:t>响应</w:t>
      </w:r>
      <w:r w:rsidRPr="009713CD">
        <w:rPr>
          <w:color w:val="000000"/>
          <w:sz w:val="22"/>
        </w:rPr>
        <w:t>文件作无效处理：</w:t>
      </w:r>
      <w:r w:rsidRPr="009713CD">
        <w:rPr>
          <w:color w:val="000000"/>
          <w:sz w:val="22"/>
        </w:rPr>
        <w:t xml:space="preserve"> </w:t>
      </w:r>
    </w:p>
    <w:p w:rsidR="00CC05FA" w:rsidRPr="009713CD" w:rsidRDefault="00CC05FA" w:rsidP="00CC05FA">
      <w:pPr>
        <w:adjustRightInd w:val="0"/>
        <w:snapToGrid w:val="0"/>
        <w:ind w:firstLineChars="192" w:firstLine="422"/>
        <w:jc w:val="left"/>
        <w:rPr>
          <w:color w:val="000000"/>
          <w:sz w:val="22"/>
        </w:rPr>
      </w:pPr>
      <w:r w:rsidRPr="009713CD">
        <w:rPr>
          <w:color w:val="000000"/>
          <w:sz w:val="22"/>
        </w:rPr>
        <w:t>1</w:t>
      </w:r>
      <w:r w:rsidRPr="009713CD">
        <w:rPr>
          <w:rFonts w:hint="eastAsia"/>
          <w:color w:val="000000"/>
          <w:sz w:val="22"/>
        </w:rPr>
        <w:t>3</w:t>
      </w:r>
      <w:r w:rsidRPr="009713CD">
        <w:rPr>
          <w:color w:val="000000"/>
          <w:sz w:val="22"/>
        </w:rPr>
        <w:t xml:space="preserve">.4.1 </w:t>
      </w:r>
      <w:r w:rsidRPr="009713CD">
        <w:rPr>
          <w:rFonts w:hint="eastAsia"/>
          <w:color w:val="000000"/>
          <w:sz w:val="22"/>
        </w:rPr>
        <w:t>磋商最后</w:t>
      </w:r>
      <w:r w:rsidRPr="009713CD">
        <w:rPr>
          <w:color w:val="000000"/>
          <w:sz w:val="22"/>
        </w:rPr>
        <w:t>报价和技术方案明显不相符的；</w:t>
      </w:r>
    </w:p>
    <w:p w:rsidR="00CC05FA" w:rsidRPr="009713CD" w:rsidRDefault="00CC05FA" w:rsidP="00CC05FA">
      <w:pPr>
        <w:adjustRightInd w:val="0"/>
        <w:snapToGrid w:val="0"/>
        <w:ind w:firstLineChars="192" w:firstLine="422"/>
        <w:jc w:val="left"/>
        <w:rPr>
          <w:color w:val="000000"/>
          <w:sz w:val="22"/>
        </w:rPr>
      </w:pPr>
      <w:r w:rsidRPr="009713CD">
        <w:rPr>
          <w:color w:val="000000"/>
          <w:sz w:val="22"/>
        </w:rPr>
        <w:t>1</w:t>
      </w:r>
      <w:r w:rsidRPr="009713CD">
        <w:rPr>
          <w:rFonts w:hint="eastAsia"/>
          <w:color w:val="000000"/>
          <w:sz w:val="22"/>
        </w:rPr>
        <w:t>3</w:t>
      </w:r>
      <w:r w:rsidRPr="009713CD">
        <w:rPr>
          <w:color w:val="000000"/>
          <w:sz w:val="22"/>
        </w:rPr>
        <w:t xml:space="preserve">.4.2 </w:t>
      </w:r>
      <w:r w:rsidRPr="009713CD">
        <w:rPr>
          <w:rFonts w:hint="eastAsia"/>
          <w:color w:val="000000"/>
          <w:sz w:val="22"/>
        </w:rPr>
        <w:t>磋商最后</w:t>
      </w:r>
      <w:r w:rsidRPr="009713CD">
        <w:rPr>
          <w:color w:val="000000"/>
          <w:sz w:val="22"/>
        </w:rPr>
        <w:t>报价</w:t>
      </w:r>
      <w:r w:rsidRPr="009713CD">
        <w:rPr>
          <w:rFonts w:hint="eastAsia"/>
          <w:color w:val="000000"/>
          <w:sz w:val="22"/>
        </w:rPr>
        <w:t>中</w:t>
      </w:r>
      <w:r w:rsidRPr="009713CD">
        <w:rPr>
          <w:color w:val="000000"/>
          <w:sz w:val="22"/>
        </w:rPr>
        <w:t>缩减</w:t>
      </w:r>
      <w:r w:rsidRPr="009713CD">
        <w:rPr>
          <w:rFonts w:hint="eastAsia"/>
          <w:color w:val="000000"/>
          <w:sz w:val="22"/>
        </w:rPr>
        <w:t>磋商小组最终确定的</w:t>
      </w:r>
      <w:r w:rsidRPr="009713CD">
        <w:rPr>
          <w:color w:val="000000"/>
          <w:sz w:val="22"/>
        </w:rPr>
        <w:t>服务内容的</w:t>
      </w:r>
      <w:r w:rsidRPr="009713CD">
        <w:rPr>
          <w:rFonts w:hint="eastAsia"/>
          <w:color w:val="000000"/>
          <w:sz w:val="22"/>
        </w:rPr>
        <w:t>。</w:t>
      </w:r>
    </w:p>
    <w:p w:rsidR="00CC05FA" w:rsidRPr="009713CD" w:rsidRDefault="00CC05FA" w:rsidP="00CC05FA">
      <w:pPr>
        <w:adjustRightInd w:val="0"/>
        <w:snapToGrid w:val="0"/>
        <w:ind w:firstLineChars="192" w:firstLine="422"/>
        <w:jc w:val="left"/>
        <w:rPr>
          <w:sz w:val="22"/>
        </w:rPr>
      </w:pPr>
    </w:p>
    <w:p w:rsidR="00CC05FA" w:rsidRPr="009713CD" w:rsidRDefault="00CC05FA" w:rsidP="00CC05FA">
      <w:pPr>
        <w:adjustRightInd w:val="0"/>
        <w:snapToGrid w:val="0"/>
        <w:jc w:val="center"/>
        <w:outlineLvl w:val="1"/>
        <w:rPr>
          <w:rFonts w:eastAsia="黑体"/>
          <w:color w:val="000000"/>
          <w:sz w:val="30"/>
          <w:szCs w:val="30"/>
        </w:rPr>
      </w:pPr>
      <w:bookmarkStart w:id="49" w:name="_Toc497211613"/>
      <w:bookmarkStart w:id="50" w:name="_Toc486947670"/>
      <w:bookmarkStart w:id="51" w:name="_Toc193204617"/>
      <w:bookmarkStart w:id="52" w:name="_Toc486604818"/>
      <w:bookmarkStart w:id="53" w:name="_Toc481849902"/>
      <w:r w:rsidRPr="009713CD">
        <w:rPr>
          <w:rFonts w:eastAsia="黑体"/>
          <w:color w:val="000000"/>
          <w:sz w:val="30"/>
          <w:szCs w:val="30"/>
        </w:rPr>
        <w:t>五、政府采购政策</w:t>
      </w:r>
      <w:bookmarkEnd w:id="49"/>
      <w:bookmarkEnd w:id="50"/>
      <w:bookmarkEnd w:id="51"/>
    </w:p>
    <w:p w:rsidR="00CC05FA" w:rsidRPr="009713CD" w:rsidRDefault="00CC05FA" w:rsidP="00CC05FA">
      <w:pPr>
        <w:adjustRightInd w:val="0"/>
        <w:snapToGrid w:val="0"/>
        <w:ind w:firstLineChars="200" w:firstLine="442"/>
        <w:outlineLvl w:val="2"/>
        <w:rPr>
          <w:b/>
          <w:sz w:val="22"/>
        </w:rPr>
      </w:pPr>
      <w:bookmarkStart w:id="54" w:name="_Toc481849905"/>
      <w:bookmarkStart w:id="55" w:name="_Toc24401"/>
      <w:bookmarkStart w:id="56" w:name="_Toc486604821"/>
      <w:bookmarkStart w:id="57" w:name="_Toc3750"/>
      <w:bookmarkStart w:id="58" w:name="_Toc1996366"/>
      <w:bookmarkStart w:id="59" w:name="_Toc193204618"/>
      <w:bookmarkStart w:id="60" w:name="_Toc486604822"/>
      <w:bookmarkStart w:id="61" w:name="_Toc481849906"/>
      <w:bookmarkStart w:id="62" w:name="_Toc9591"/>
      <w:bookmarkStart w:id="63" w:name="_Toc25173"/>
      <w:bookmarkEnd w:id="52"/>
      <w:bookmarkEnd w:id="53"/>
      <w:r w:rsidRPr="009713CD">
        <w:rPr>
          <w:rFonts w:hint="eastAsia"/>
          <w:b/>
          <w:sz w:val="22"/>
        </w:rPr>
        <w:t>1</w:t>
      </w:r>
      <w:r>
        <w:rPr>
          <w:rFonts w:hint="eastAsia"/>
          <w:b/>
          <w:sz w:val="22"/>
        </w:rPr>
        <w:t>4</w:t>
      </w:r>
      <w:r w:rsidRPr="009713CD">
        <w:rPr>
          <w:b/>
          <w:sz w:val="22"/>
        </w:rPr>
        <w:t>促进中小企业发展</w:t>
      </w:r>
      <w:bookmarkEnd w:id="54"/>
      <w:bookmarkEnd w:id="55"/>
      <w:bookmarkEnd w:id="56"/>
      <w:bookmarkEnd w:id="57"/>
      <w:bookmarkEnd w:id="58"/>
      <w:bookmarkEnd w:id="59"/>
    </w:p>
    <w:p w:rsidR="00CC05FA" w:rsidRPr="009713CD" w:rsidRDefault="00CC05FA" w:rsidP="00CC05FA">
      <w:pPr>
        <w:tabs>
          <w:tab w:val="left" w:pos="3060"/>
        </w:tabs>
        <w:adjustRightInd w:val="0"/>
        <w:snapToGrid w:val="0"/>
        <w:ind w:firstLineChars="200" w:firstLine="440"/>
        <w:rPr>
          <w:sz w:val="22"/>
        </w:rPr>
      </w:pPr>
      <w:r w:rsidRPr="009713CD">
        <w:rPr>
          <w:rFonts w:hint="eastAsia"/>
          <w:sz w:val="22"/>
        </w:rPr>
        <w:t>1</w:t>
      </w:r>
      <w:r>
        <w:rPr>
          <w:rFonts w:hint="eastAsia"/>
          <w:sz w:val="22"/>
        </w:rPr>
        <w:t>4</w:t>
      </w:r>
      <w:r w:rsidRPr="009713CD">
        <w:rPr>
          <w:bCs/>
          <w:sz w:val="22"/>
        </w:rPr>
        <w:t>.1</w:t>
      </w:r>
      <w:r w:rsidRPr="009713CD">
        <w:rPr>
          <w:sz w:val="22"/>
        </w:rPr>
        <w:t>中小企业</w:t>
      </w:r>
      <w:r w:rsidRPr="009713CD">
        <w:rPr>
          <w:rFonts w:hint="eastAsia"/>
          <w:sz w:val="22"/>
        </w:rPr>
        <w:t>（含中型、小型、微型企业，下同）</w:t>
      </w:r>
      <w:r w:rsidRPr="009713CD">
        <w:rPr>
          <w:sz w:val="22"/>
        </w:rPr>
        <w:t>的划定按照《中小企业划型标准规定》（工信部联企业【</w:t>
      </w:r>
      <w:r w:rsidRPr="009713CD">
        <w:rPr>
          <w:sz w:val="22"/>
        </w:rPr>
        <w:t>2011</w:t>
      </w:r>
      <w:r w:rsidRPr="009713CD">
        <w:rPr>
          <w:sz w:val="22"/>
        </w:rPr>
        <w:t>】</w:t>
      </w:r>
      <w:r w:rsidRPr="009713CD">
        <w:rPr>
          <w:sz w:val="22"/>
        </w:rPr>
        <w:t>300</w:t>
      </w:r>
      <w:r w:rsidRPr="009713CD">
        <w:rPr>
          <w:sz w:val="22"/>
        </w:rPr>
        <w:t>号）执行，参加</w:t>
      </w:r>
      <w:r w:rsidRPr="009713CD">
        <w:rPr>
          <w:rFonts w:hint="eastAsia"/>
          <w:sz w:val="22"/>
        </w:rPr>
        <w:t>磋商</w:t>
      </w:r>
      <w:r w:rsidRPr="009713CD">
        <w:rPr>
          <w:sz w:val="22"/>
        </w:rPr>
        <w:t>的中小企业应当提供《中小企业声明函》（具体格式见</w:t>
      </w:r>
      <w:r w:rsidRPr="009713CD">
        <w:rPr>
          <w:sz w:val="22"/>
        </w:rPr>
        <w:t>“</w:t>
      </w:r>
      <w:r w:rsidRPr="009713CD">
        <w:rPr>
          <w:rFonts w:hint="eastAsia"/>
          <w:sz w:val="22"/>
        </w:rPr>
        <w:t>响应文件格式</w:t>
      </w:r>
      <w:r w:rsidRPr="009713CD">
        <w:rPr>
          <w:sz w:val="22"/>
        </w:rPr>
        <w:t>”</w:t>
      </w:r>
      <w:r w:rsidRPr="009713CD">
        <w:rPr>
          <w:sz w:val="22"/>
        </w:rPr>
        <w:t>），反之，视作非中、小微企业，不具备</w:t>
      </w:r>
      <w:r w:rsidRPr="009713CD">
        <w:rPr>
          <w:rFonts w:hint="eastAsia"/>
          <w:sz w:val="22"/>
        </w:rPr>
        <w:t>参与磋商</w:t>
      </w:r>
      <w:r w:rsidRPr="009713CD">
        <w:rPr>
          <w:sz w:val="22"/>
        </w:rPr>
        <w:t>资格。</w:t>
      </w:r>
      <w:r w:rsidRPr="009713CD">
        <w:rPr>
          <w:rFonts w:hint="eastAsia"/>
          <w:sz w:val="22"/>
        </w:rPr>
        <w:t>如项目允许联合体参与竞争的，则联合体中各方均应为中小企业，并按本款要求提供《中小企业声明函》。</w:t>
      </w:r>
    </w:p>
    <w:p w:rsidR="00CC05FA" w:rsidRPr="009713CD" w:rsidRDefault="00CC05FA" w:rsidP="00CC05FA">
      <w:pPr>
        <w:adjustRightInd w:val="0"/>
        <w:snapToGrid w:val="0"/>
        <w:ind w:firstLineChars="200" w:firstLine="440"/>
        <w:rPr>
          <w:sz w:val="22"/>
        </w:rPr>
      </w:pPr>
      <w:r w:rsidRPr="009713CD">
        <w:rPr>
          <w:rFonts w:hint="eastAsia"/>
          <w:sz w:val="22"/>
        </w:rPr>
        <w:t>1</w:t>
      </w:r>
      <w:r>
        <w:rPr>
          <w:rFonts w:hint="eastAsia"/>
          <w:sz w:val="22"/>
        </w:rPr>
        <w:t>4</w:t>
      </w:r>
      <w:r w:rsidRPr="009713CD">
        <w:rPr>
          <w:sz w:val="22"/>
        </w:rPr>
        <w:t xml:space="preserve">.2 </w:t>
      </w:r>
      <w:r w:rsidRPr="009713CD">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9713CD">
        <w:rPr>
          <w:rFonts w:hint="eastAsia"/>
          <w:sz w:val="22"/>
        </w:rPr>
        <w:t>管理</w:t>
      </w:r>
      <w:r w:rsidRPr="009713CD">
        <w:rPr>
          <w:sz w:val="22"/>
        </w:rPr>
        <w:t>办法》。</w:t>
      </w:r>
    </w:p>
    <w:p w:rsidR="00CC05FA" w:rsidRPr="009713CD" w:rsidRDefault="00CC05FA" w:rsidP="00CC05FA">
      <w:pPr>
        <w:adjustRightInd w:val="0"/>
        <w:snapToGrid w:val="0"/>
        <w:ind w:firstLineChars="200" w:firstLine="440"/>
        <w:rPr>
          <w:sz w:val="22"/>
        </w:rPr>
      </w:pPr>
      <w:r w:rsidRPr="009713CD">
        <w:rPr>
          <w:rFonts w:hint="eastAsia"/>
          <w:sz w:val="22"/>
        </w:rPr>
        <w:t>1</w:t>
      </w:r>
      <w:r>
        <w:rPr>
          <w:rFonts w:hint="eastAsia"/>
          <w:sz w:val="22"/>
        </w:rPr>
        <w:t>4</w:t>
      </w:r>
      <w:r w:rsidRPr="009713CD">
        <w:rPr>
          <w:sz w:val="22"/>
        </w:rPr>
        <w:t xml:space="preserve">.3 </w:t>
      </w:r>
      <w:r w:rsidRPr="009713CD">
        <w:rPr>
          <w:rFonts w:hint="eastAsia"/>
          <w:sz w:val="22"/>
        </w:rPr>
        <w:t>如项目允许联合体参与竞争的，组成联合体的中型企业和其他自然人、法人或者其他组织，与小型、微型企业之间不得存在投资关系。</w:t>
      </w:r>
    </w:p>
    <w:p w:rsidR="00CC05FA" w:rsidRPr="009713CD" w:rsidRDefault="00CC05FA" w:rsidP="00CC05FA">
      <w:pPr>
        <w:adjustRightInd w:val="0"/>
        <w:snapToGrid w:val="0"/>
        <w:ind w:firstLineChars="200" w:firstLine="440"/>
        <w:rPr>
          <w:sz w:val="22"/>
        </w:rPr>
      </w:pPr>
      <w:r w:rsidRPr="009713CD">
        <w:rPr>
          <w:rFonts w:hint="eastAsia"/>
          <w:sz w:val="22"/>
        </w:rPr>
        <w:t>1</w:t>
      </w:r>
      <w:r>
        <w:rPr>
          <w:rFonts w:hint="eastAsia"/>
          <w:sz w:val="22"/>
        </w:rPr>
        <w:t>4</w:t>
      </w:r>
      <w:r w:rsidRPr="009713CD">
        <w:rPr>
          <w:sz w:val="22"/>
        </w:rPr>
        <w:t>.</w:t>
      </w:r>
      <w:r w:rsidRPr="009713CD">
        <w:rPr>
          <w:rFonts w:hint="eastAsia"/>
          <w:sz w:val="22"/>
        </w:rPr>
        <w:t>4</w:t>
      </w:r>
      <w:r w:rsidRPr="009713CD">
        <w:rPr>
          <w:rFonts w:hint="eastAsia"/>
          <w:sz w:val="22"/>
        </w:rPr>
        <w:t>供应商</w:t>
      </w:r>
      <w:r w:rsidRPr="009713CD">
        <w:rPr>
          <w:sz w:val="22"/>
        </w:rPr>
        <w:t>如提供虚假材料以谋取成交的，按照《政府采购法》有关条款处理，并记入</w:t>
      </w:r>
      <w:r w:rsidRPr="009713CD">
        <w:rPr>
          <w:rFonts w:hint="eastAsia"/>
          <w:sz w:val="22"/>
        </w:rPr>
        <w:t>供应商</w:t>
      </w:r>
      <w:r w:rsidRPr="009713CD">
        <w:rPr>
          <w:sz w:val="22"/>
        </w:rPr>
        <w:t>诚信档案。</w:t>
      </w:r>
    </w:p>
    <w:p w:rsidR="00CC05FA" w:rsidRPr="009713CD" w:rsidRDefault="00CC05FA" w:rsidP="00CC05FA">
      <w:pPr>
        <w:adjustRightInd w:val="0"/>
        <w:snapToGrid w:val="0"/>
        <w:ind w:firstLineChars="200" w:firstLine="442"/>
        <w:outlineLvl w:val="2"/>
        <w:rPr>
          <w:b/>
          <w:sz w:val="22"/>
        </w:rPr>
      </w:pPr>
      <w:bookmarkStart w:id="64" w:name="_Toc25538"/>
      <w:bookmarkStart w:id="65" w:name="_Toc29310"/>
      <w:bookmarkStart w:id="66" w:name="_Toc193204619"/>
      <w:bookmarkEnd w:id="60"/>
      <w:bookmarkEnd w:id="61"/>
      <w:bookmarkEnd w:id="62"/>
      <w:bookmarkEnd w:id="63"/>
      <w:r w:rsidRPr="009713CD">
        <w:rPr>
          <w:rFonts w:hint="eastAsia"/>
          <w:b/>
          <w:sz w:val="22"/>
        </w:rPr>
        <w:t>1</w:t>
      </w:r>
      <w:r>
        <w:rPr>
          <w:rFonts w:hint="eastAsia"/>
          <w:b/>
          <w:sz w:val="22"/>
        </w:rPr>
        <w:t>5</w:t>
      </w:r>
      <w:r w:rsidRPr="009713CD">
        <w:rPr>
          <w:b/>
          <w:sz w:val="22"/>
        </w:rPr>
        <w:t>促进残疾人就业</w:t>
      </w:r>
      <w:bookmarkEnd w:id="64"/>
      <w:bookmarkEnd w:id="65"/>
      <w:bookmarkEnd w:id="66"/>
    </w:p>
    <w:p w:rsidR="00CC05FA" w:rsidRPr="009713CD" w:rsidRDefault="00CC05FA" w:rsidP="00CC05FA">
      <w:pPr>
        <w:adjustRightInd w:val="0"/>
        <w:snapToGrid w:val="0"/>
        <w:ind w:firstLineChars="200" w:firstLine="440"/>
        <w:rPr>
          <w:sz w:val="22"/>
        </w:rPr>
      </w:pPr>
      <w:r w:rsidRPr="009713CD">
        <w:rPr>
          <w:rFonts w:hint="eastAsia"/>
          <w:sz w:val="22"/>
        </w:rPr>
        <w:t>1</w:t>
      </w:r>
      <w:r>
        <w:rPr>
          <w:rFonts w:hint="eastAsia"/>
          <w:sz w:val="22"/>
        </w:rPr>
        <w:t>5</w:t>
      </w:r>
      <w:r w:rsidRPr="009713CD">
        <w:rPr>
          <w:sz w:val="22"/>
        </w:rPr>
        <w:t xml:space="preserve">.1 </w:t>
      </w:r>
      <w:bookmarkStart w:id="67" w:name="sendNo"/>
      <w:r w:rsidRPr="009713CD">
        <w:rPr>
          <w:sz w:val="22"/>
        </w:rPr>
        <w:t>符合财库</w:t>
      </w:r>
      <w:bookmarkEnd w:id="67"/>
      <w:r w:rsidRPr="009713CD">
        <w:rPr>
          <w:sz w:val="22"/>
        </w:rPr>
        <w:t>【</w:t>
      </w:r>
      <w:r w:rsidRPr="009713CD">
        <w:rPr>
          <w:sz w:val="22"/>
        </w:rPr>
        <w:t>2017</w:t>
      </w:r>
      <w:r w:rsidRPr="009713CD">
        <w:rPr>
          <w:sz w:val="22"/>
        </w:rPr>
        <w:t>】</w:t>
      </w:r>
      <w:r w:rsidRPr="009713CD">
        <w:rPr>
          <w:sz w:val="22"/>
        </w:rPr>
        <w:t>141</w:t>
      </w:r>
      <w:r w:rsidRPr="009713CD">
        <w:rPr>
          <w:sz w:val="22"/>
        </w:rPr>
        <w:t>号文中所示条件的残疾人福利性单位视同小型、微型企业，享受促进中小企业发展的政府采购政策。残疾人福利性单位属于小型、微型企业的，不重复享受政策。</w:t>
      </w:r>
    </w:p>
    <w:p w:rsidR="00B35B13" w:rsidRPr="00CC05FA" w:rsidRDefault="00CC05FA" w:rsidP="00CC05FA">
      <w:pPr>
        <w:adjustRightInd w:val="0"/>
        <w:snapToGrid w:val="0"/>
        <w:ind w:firstLineChars="200" w:firstLine="440"/>
        <w:rPr>
          <w:sz w:val="22"/>
        </w:rPr>
      </w:pPr>
      <w:r w:rsidRPr="009713CD">
        <w:rPr>
          <w:rFonts w:hint="eastAsia"/>
          <w:sz w:val="22"/>
        </w:rPr>
        <w:t>1</w:t>
      </w:r>
      <w:r>
        <w:rPr>
          <w:rFonts w:hint="eastAsia"/>
          <w:sz w:val="22"/>
        </w:rPr>
        <w:t>5</w:t>
      </w:r>
      <w:r w:rsidRPr="009713CD">
        <w:rPr>
          <w:sz w:val="22"/>
        </w:rPr>
        <w:t xml:space="preserve">.2 </w:t>
      </w:r>
      <w:r w:rsidRPr="009713CD">
        <w:rPr>
          <w:sz w:val="22"/>
        </w:rPr>
        <w:t>残疾人福利性单位在参加政府采购活动时，应当按财库【</w:t>
      </w:r>
      <w:r w:rsidRPr="009713CD">
        <w:rPr>
          <w:sz w:val="22"/>
        </w:rPr>
        <w:t>2017</w:t>
      </w:r>
      <w:r w:rsidRPr="009713CD">
        <w:rPr>
          <w:sz w:val="22"/>
        </w:rPr>
        <w:t>】</w:t>
      </w:r>
      <w:r w:rsidRPr="009713CD">
        <w:rPr>
          <w:sz w:val="22"/>
        </w:rPr>
        <w:t>141</w:t>
      </w:r>
      <w:r w:rsidRPr="009713CD">
        <w:rPr>
          <w:sz w:val="22"/>
        </w:rPr>
        <w:t>号规定的《残疾人福利性单位声明函》（具体格式详见</w:t>
      </w:r>
      <w:r w:rsidRPr="009713CD">
        <w:rPr>
          <w:sz w:val="22"/>
        </w:rPr>
        <w:t>“</w:t>
      </w:r>
      <w:r w:rsidRPr="009713CD">
        <w:rPr>
          <w:rFonts w:hint="eastAsia"/>
          <w:sz w:val="22"/>
        </w:rPr>
        <w:t>响应文件格式</w:t>
      </w:r>
      <w:r w:rsidRPr="009713CD">
        <w:rPr>
          <w:sz w:val="22"/>
        </w:rPr>
        <w:t>”</w:t>
      </w:r>
      <w:r w:rsidRPr="009713CD">
        <w:rPr>
          <w:sz w:val="22"/>
        </w:rPr>
        <w:t>），并对声明的真实性负责。</w:t>
      </w:r>
    </w:p>
    <w:sectPr w:rsidR="00B35B13" w:rsidRPr="00CC05FA" w:rsidSect="00CC05FA">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0">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3">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9">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nsid w:val="4E7107F0"/>
    <w:multiLevelType w:val="multilevel"/>
    <w:tmpl w:val="4E7107F0"/>
    <w:lvl w:ilvl="0">
      <w:start w:val="1"/>
      <w:numFmt w:val="bullet"/>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1">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2">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5">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6">
    <w:nsid w:val="7755585C"/>
    <w:multiLevelType w:val="multilevel"/>
    <w:tmpl w:val="7755585C"/>
    <w:lvl w:ilvl="0">
      <w:start w:val="1"/>
      <w:numFmt w:val="bullet"/>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2"/>
  </w:num>
  <w:num w:numId="2">
    <w:abstractNumId w:val="16"/>
  </w:num>
  <w:num w:numId="3">
    <w:abstractNumId w:val="26"/>
  </w:num>
  <w:num w:numId="4">
    <w:abstractNumId w:val="20"/>
  </w:num>
  <w:num w:numId="5">
    <w:abstractNumId w:val="8"/>
  </w:num>
  <w:num w:numId="6">
    <w:abstractNumId w:val="12"/>
  </w:num>
  <w:num w:numId="7">
    <w:abstractNumId w:val="1"/>
  </w:num>
  <w:num w:numId="8">
    <w:abstractNumId w:val="0"/>
  </w:num>
  <w:num w:numId="9">
    <w:abstractNumId w:val="5"/>
  </w:num>
  <w:num w:numId="10">
    <w:abstractNumId w:val="15"/>
  </w:num>
  <w:num w:numId="11">
    <w:abstractNumId w:val="23"/>
  </w:num>
  <w:num w:numId="12">
    <w:abstractNumId w:val="4"/>
  </w:num>
  <w:num w:numId="13">
    <w:abstractNumId w:val="21"/>
  </w:num>
  <w:num w:numId="14">
    <w:abstractNumId w:val="6"/>
  </w:num>
  <w:num w:numId="15">
    <w:abstractNumId w:val="13"/>
  </w:num>
  <w:num w:numId="16">
    <w:abstractNumId w:val="1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4"/>
  </w:num>
  <w:num w:numId="21">
    <w:abstractNumId w:val="3"/>
  </w:num>
  <w:num w:numId="22">
    <w:abstractNumId w:val="7"/>
  </w:num>
  <w:num w:numId="23">
    <w:abstractNumId w:val="24"/>
  </w:num>
  <w:num w:numId="24">
    <w:abstractNumId w:val="19"/>
  </w:num>
  <w:num w:numId="25">
    <w:abstractNumId w:val="10"/>
  </w:num>
  <w:num w:numId="26">
    <w:abstractNumId w:val="22"/>
  </w:num>
  <w:num w:numId="27">
    <w:abstractNumId w:val="17"/>
  </w:num>
  <w:num w:numId="2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F1"/>
    <w:rsid w:val="00024A39"/>
    <w:rsid w:val="0005088D"/>
    <w:rsid w:val="002B7EE9"/>
    <w:rsid w:val="00333D1B"/>
    <w:rsid w:val="00521F71"/>
    <w:rsid w:val="005874F1"/>
    <w:rsid w:val="005A26F5"/>
    <w:rsid w:val="005C58CE"/>
    <w:rsid w:val="009B50D1"/>
    <w:rsid w:val="00B0552A"/>
    <w:rsid w:val="00B9271A"/>
    <w:rsid w:val="00CC05FA"/>
    <w:rsid w:val="00DB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CC05FA"/>
    <w:pPr>
      <w:widowControl w:val="0"/>
      <w:spacing w:line="300" w:lineRule="auto"/>
      <w:jc w:val="both"/>
    </w:pPr>
    <w:rPr>
      <w:rFonts w:ascii="Times New Roman" w:eastAsia="宋体" w:hAnsi="Times New Roman"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rFonts w:cstheme="minorBidi"/>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cstheme="minorBidi"/>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rFonts w:cstheme="minorBidi"/>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cstheme="minorBid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cstheme="minorBidi"/>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cstheme="minorBid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cstheme="minorBidi"/>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cstheme="minorBidi"/>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rFonts w:ascii="Calibri" w:hAnsi="Calibri" w:cstheme="minorBidi"/>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cstheme="minorBidi"/>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cstheme="minorBid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cstheme="minorBidi"/>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rFonts w:cstheme="minorBidi"/>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qFormat/>
    <w:rsid w:val="009B50D1"/>
    <w:pPr>
      <w:suppressAutoHyphens/>
      <w:spacing w:line="240" w:lineRule="auto"/>
      <w:ind w:firstLine="420"/>
    </w:pPr>
    <w:rPr>
      <w:rFonts w:cstheme="minorBidi"/>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cstheme="minorBidi"/>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rFonts w:ascii="Calibri" w:hAnsi="Calibri" w:cstheme="minorBidi"/>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rPr>
      <w:rFonts w:cstheme="minorBidi"/>
    </w:r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cstheme="minorBidi"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cstheme="minorBidi"/>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cstheme="minorBidi"/>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ascii="Calibri" w:hAnsi="Calibri"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cstheme="minorBidi"/>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rPr>
      <w:rFonts w:ascii="Calibri" w:hAnsi="Calibri" w:cstheme="minorBidi"/>
    </w:rPr>
  </w:style>
  <w:style w:type="paragraph" w:customStyle="1" w:styleId="22">
    <w:name w:val="样式 正文文本缩进 + 段前: 2 字符"/>
    <w:basedOn w:val="aa"/>
    <w:autoRedefine/>
    <w:qFormat/>
    <w:rsid w:val="009B50D1"/>
    <w:pPr>
      <w:ind w:leftChars="200" w:left="420"/>
      <w:jc w:val="left"/>
    </w:pPr>
    <w:rPr>
      <w:rFonts w:cstheme="minorBidi"/>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cstheme="minorBidi"/>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cstheme="minorBidi"/>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rFonts w:cstheme="minorBidi"/>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stheme="minorBidi"/>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rPr>
      <w:rFonts w:cstheme="minorBidi"/>
    </w:r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cstheme="minorBidi"/>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stheme="minorBidi"/>
      <w:color w:val="000000"/>
      <w:kern w:val="0"/>
      <w:sz w:val="24"/>
      <w:szCs w:val="20"/>
    </w:rPr>
  </w:style>
  <w:style w:type="paragraph" w:customStyle="1" w:styleId="Char41">
    <w:name w:val="Char4"/>
    <w:basedOn w:val="aa"/>
    <w:autoRedefine/>
    <w:qFormat/>
    <w:rsid w:val="009B50D1"/>
    <w:rPr>
      <w:rFonts w:ascii="Tahoma" w:hAnsi="Tahoma" w:cstheme="minorBidi"/>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cstheme="minorBidi"/>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cstheme="minorBidi"/>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cstheme="minorBidi"/>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theme="minorBidi"/>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cstheme="minorBidi"/>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rFonts w:cstheme="minorBidi"/>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rFonts w:cstheme="minorBidi"/>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cstheme="minorBid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cstheme="minorBidi"/>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cstheme="minorBidi"/>
      <w:kern w:val="0"/>
      <w:szCs w:val="21"/>
    </w:rPr>
  </w:style>
  <w:style w:type="paragraph" w:customStyle="1" w:styleId="25">
    <w:name w:val="列出段落2"/>
    <w:basedOn w:val="aa"/>
    <w:autoRedefine/>
    <w:uiPriority w:val="34"/>
    <w:qFormat/>
    <w:rsid w:val="009B50D1"/>
    <w:pPr>
      <w:ind w:firstLineChars="200" w:firstLine="420"/>
    </w:pPr>
    <w:rPr>
      <w:rFonts w:cstheme="minorBidi"/>
    </w:r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cstheme="minorBidi"/>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cstheme="minorBidi"/>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rFonts w:cstheme="minorBidi"/>
      <w:sz w:val="24"/>
      <w:szCs w:val="24"/>
    </w:rPr>
  </w:style>
  <w:style w:type="paragraph" w:customStyle="1" w:styleId="40">
    <w:name w:val="列出段落4"/>
    <w:basedOn w:val="aa"/>
    <w:autoRedefine/>
    <w:uiPriority w:val="34"/>
    <w:qFormat/>
    <w:rsid w:val="009B50D1"/>
    <w:pPr>
      <w:ind w:firstLineChars="200" w:firstLine="420"/>
    </w:pPr>
    <w:rPr>
      <w:rFonts w:cstheme="minorBidi"/>
    </w:r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rFonts w:cstheme="minorBidi"/>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rPr>
      <w:rFonts w:cstheme="minorBidi"/>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cstheme="minorBidi"/>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cstheme="minorBidi"/>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rFonts w:cstheme="minorBidi"/>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cstheme="minorBidi"/>
      <w:kern w:val="0"/>
      <w:szCs w:val="21"/>
    </w:rPr>
  </w:style>
  <w:style w:type="paragraph" w:customStyle="1" w:styleId="Char21">
    <w:name w:val="Char2"/>
    <w:basedOn w:val="aa"/>
    <w:autoRedefine/>
    <w:qFormat/>
    <w:rsid w:val="009B50D1"/>
    <w:pPr>
      <w:tabs>
        <w:tab w:val="left" w:pos="360"/>
      </w:tabs>
    </w:pPr>
    <w:rPr>
      <w:rFonts w:cstheme="minorBidi"/>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rFonts w:cstheme="minorBidi"/>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rFonts w:cstheme="minorBidi"/>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cstheme="minorBidi"/>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uiPriority w:val="99"/>
    <w:qFormat/>
    <w:rsid w:val="009B50D1"/>
    <w:pPr>
      <w:ind w:firstLine="420"/>
    </w:pPr>
    <w:rPr>
      <w:rFonts w:asciiTheme="minorHAnsi" w:eastAsiaTheme="minorEastAsia" w:hAnsiTheme="minorHAnsi" w:cstheme="minorBid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rFonts w:cstheme="minorBidi"/>
      <w:szCs w:val="24"/>
    </w:rPr>
  </w:style>
  <w:style w:type="paragraph" w:styleId="26">
    <w:name w:val="toc 2"/>
    <w:basedOn w:val="aa"/>
    <w:next w:val="aa"/>
    <w:autoRedefine/>
    <w:uiPriority w:val="39"/>
    <w:qFormat/>
    <w:rsid w:val="009B50D1"/>
    <w:pPr>
      <w:tabs>
        <w:tab w:val="left" w:pos="851"/>
        <w:tab w:val="right" w:leader="dot" w:pos="9231"/>
      </w:tabs>
      <w:ind w:leftChars="200" w:left="420"/>
    </w:pPr>
    <w:rPr>
      <w:rFonts w:cstheme="minorBidi"/>
      <w:szCs w:val="20"/>
    </w:rPr>
  </w:style>
  <w:style w:type="paragraph" w:styleId="33">
    <w:name w:val="toc 3"/>
    <w:basedOn w:val="aa"/>
    <w:next w:val="aa"/>
    <w:autoRedefine/>
    <w:uiPriority w:val="39"/>
    <w:qFormat/>
    <w:rsid w:val="009B50D1"/>
    <w:pPr>
      <w:tabs>
        <w:tab w:val="right" w:leader="dot" w:pos="9231"/>
      </w:tabs>
      <w:ind w:leftChars="400" w:left="840"/>
    </w:pPr>
    <w:rPr>
      <w:rFonts w:cstheme="minorBidi"/>
      <w:szCs w:val="24"/>
    </w:rPr>
  </w:style>
  <w:style w:type="paragraph" w:styleId="41">
    <w:name w:val="toc 4"/>
    <w:basedOn w:val="aa"/>
    <w:next w:val="aa"/>
    <w:autoRedefine/>
    <w:uiPriority w:val="39"/>
    <w:qFormat/>
    <w:rsid w:val="009B50D1"/>
    <w:pPr>
      <w:ind w:leftChars="600" w:left="1260"/>
    </w:pPr>
    <w:rPr>
      <w:rFonts w:cstheme="minorBidi"/>
      <w:szCs w:val="20"/>
    </w:rPr>
  </w:style>
  <w:style w:type="paragraph" w:styleId="52">
    <w:name w:val="toc 5"/>
    <w:basedOn w:val="aa"/>
    <w:next w:val="aa"/>
    <w:autoRedefine/>
    <w:uiPriority w:val="39"/>
    <w:qFormat/>
    <w:rsid w:val="009B50D1"/>
    <w:pPr>
      <w:ind w:leftChars="800" w:left="1680"/>
    </w:pPr>
    <w:rPr>
      <w:rFonts w:cstheme="minorBidi"/>
      <w:szCs w:val="20"/>
    </w:rPr>
  </w:style>
  <w:style w:type="paragraph" w:styleId="60">
    <w:name w:val="toc 6"/>
    <w:basedOn w:val="aa"/>
    <w:next w:val="aa"/>
    <w:autoRedefine/>
    <w:uiPriority w:val="39"/>
    <w:qFormat/>
    <w:rsid w:val="009B50D1"/>
    <w:pPr>
      <w:ind w:leftChars="1000" w:left="2100"/>
    </w:pPr>
    <w:rPr>
      <w:rFonts w:cstheme="minorBidi"/>
      <w:szCs w:val="20"/>
    </w:rPr>
  </w:style>
  <w:style w:type="paragraph" w:styleId="70">
    <w:name w:val="toc 7"/>
    <w:basedOn w:val="aa"/>
    <w:next w:val="aa"/>
    <w:autoRedefine/>
    <w:uiPriority w:val="39"/>
    <w:qFormat/>
    <w:rsid w:val="009B50D1"/>
    <w:pPr>
      <w:ind w:leftChars="1200" w:left="2520"/>
    </w:pPr>
    <w:rPr>
      <w:rFonts w:cstheme="minorBidi"/>
      <w:szCs w:val="20"/>
    </w:rPr>
  </w:style>
  <w:style w:type="paragraph" w:styleId="80">
    <w:name w:val="toc 8"/>
    <w:basedOn w:val="aa"/>
    <w:next w:val="aa"/>
    <w:autoRedefine/>
    <w:uiPriority w:val="39"/>
    <w:qFormat/>
    <w:rsid w:val="009B50D1"/>
    <w:pPr>
      <w:ind w:leftChars="1400" w:left="2940"/>
    </w:pPr>
    <w:rPr>
      <w:rFonts w:cstheme="minorBidi"/>
      <w:szCs w:val="20"/>
    </w:rPr>
  </w:style>
  <w:style w:type="paragraph" w:styleId="90">
    <w:name w:val="toc 9"/>
    <w:basedOn w:val="aa"/>
    <w:next w:val="aa"/>
    <w:autoRedefine/>
    <w:uiPriority w:val="39"/>
    <w:qFormat/>
    <w:rsid w:val="009B50D1"/>
    <w:pPr>
      <w:ind w:leftChars="1600" w:left="3360"/>
    </w:pPr>
    <w:rPr>
      <w:rFonts w:cstheme="minorBidi"/>
      <w:szCs w:val="20"/>
    </w:rPr>
  </w:style>
  <w:style w:type="character" w:customStyle="1" w:styleId="Charc">
    <w:name w:val="正文缩进 Char"/>
    <w:link w:val="ab"/>
    <w:autoRedefine/>
    <w:uiPriority w:val="99"/>
    <w:qFormat/>
    <w:rsid w:val="009B50D1"/>
  </w:style>
  <w:style w:type="paragraph" w:styleId="aff1">
    <w:name w:val="footnote text"/>
    <w:basedOn w:val="aa"/>
    <w:link w:val="Char1e"/>
    <w:autoRedefine/>
    <w:unhideWhenUsed/>
    <w:qFormat/>
    <w:rsid w:val="009B50D1"/>
    <w:pPr>
      <w:snapToGrid w:val="0"/>
      <w:jc w:val="left"/>
    </w:pPr>
    <w:rPr>
      <w:rFonts w:cstheme="minorBidi"/>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cstheme="minorBid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cstheme="minorBid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cstheme="minorBid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cstheme="minorBidi"/>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rFonts w:cstheme="minorBidi"/>
      <w:kern w:val="0"/>
      <w:sz w:val="24"/>
      <w:szCs w:val="20"/>
    </w:rPr>
  </w:style>
  <w:style w:type="paragraph" w:styleId="aff9">
    <w:name w:val="List Number"/>
    <w:basedOn w:val="aa"/>
    <w:autoRedefine/>
    <w:qFormat/>
    <w:rsid w:val="009B50D1"/>
    <w:pPr>
      <w:tabs>
        <w:tab w:val="left" w:pos="560"/>
      </w:tabs>
      <w:ind w:left="900" w:hanging="340"/>
    </w:pPr>
    <w:rPr>
      <w:rFonts w:cstheme="minorBidi"/>
      <w:szCs w:val="20"/>
    </w:rPr>
  </w:style>
  <w:style w:type="paragraph" w:styleId="27">
    <w:name w:val="List Bullet 2"/>
    <w:basedOn w:val="aa"/>
    <w:autoRedefine/>
    <w:qFormat/>
    <w:rsid w:val="009B50D1"/>
    <w:pPr>
      <w:tabs>
        <w:tab w:val="left" w:pos="1680"/>
      </w:tabs>
      <w:spacing w:line="360" w:lineRule="auto"/>
      <w:ind w:left="1680" w:hanging="420"/>
    </w:pPr>
    <w:rPr>
      <w:rFonts w:cstheme="minorBidi"/>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cstheme="minorBidi"/>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cstheme="minorBidi"/>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cstheme="minorBidi"/>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rFonts w:cstheme="minorBidi"/>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cstheme="minorBid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cstheme="minorBid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cstheme="minorBid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rFonts w:cstheme="minorBidi"/>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cstheme="minorBid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cstheme="minorBidi"/>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rFonts w:cstheme="minorBidi"/>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rFonts w:cstheme="minorBidi"/>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cstheme="minorBidi"/>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rFonts w:cstheme="minorBidi"/>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pPr>
    <w:rPr>
      <w:kern w:val="0"/>
      <w:szCs w:val="21"/>
    </w:rPr>
  </w:style>
  <w:style w:type="paragraph" w:customStyle="1" w:styleId="CharCharChar0">
    <w:name w:val="Char Char Char"/>
    <w:basedOn w:val="aa"/>
    <w:autoRedefine/>
    <w:qFormat/>
    <w:rsid w:val="009B50D1"/>
    <w:rPr>
      <w:rFonts w:ascii="宋体" w:hAnsi="宋体" w:cstheme="minorBidi"/>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cstheme="minorBidi"/>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rFonts w:cstheme="minorBidi"/>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rFonts w:cstheme="minorBidi"/>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cs="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cstheme="minorBid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rFonts w:cstheme="minorBidi"/>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cstheme="minorBid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hAnsi="Calibri"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hAnsi="Calibri"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rFonts w:ascii="Calibri" w:hAnsi="Calibri"/>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line="240" w:lineRule="auto"/>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hAnsi="Calibri"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rFonts w:ascii="Calibri" w:hAnsi="Calibri"/>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ascii="Calibri" w:eastAsia="仿宋_GB2312" w:hAnsi="Calibri"/>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ascii="Calibri" w:eastAsia="仿宋_GB2312" w:hAnsi="Calibri"/>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hAnsi="Calibri"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hAnsi="Calibri"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hAnsi="Calibri"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rFonts w:cstheme="minorBidi"/>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rFonts w:cstheme="minorBidi"/>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rFonts w:cstheme="minorBidi"/>
      <w:sz w:val="18"/>
      <w:szCs w:val="24"/>
    </w:rPr>
  </w:style>
  <w:style w:type="paragraph" w:styleId="afffffffff7">
    <w:name w:val="List"/>
    <w:basedOn w:val="aa"/>
    <w:autoRedefine/>
    <w:rsid w:val="00333D1B"/>
    <w:pPr>
      <w:ind w:left="200" w:hangingChars="200" w:hanging="200"/>
    </w:pPr>
    <w:rPr>
      <w:rFonts w:cstheme="minorBidi"/>
      <w:sz w:val="28"/>
      <w:szCs w:val="24"/>
    </w:rPr>
  </w:style>
  <w:style w:type="paragraph" w:styleId="2ff">
    <w:name w:val="List 2"/>
    <w:basedOn w:val="aa"/>
    <w:autoRedefine/>
    <w:rsid w:val="00333D1B"/>
    <w:pPr>
      <w:ind w:leftChars="200" w:left="100" w:hangingChars="200" w:hanging="200"/>
    </w:pPr>
    <w:rPr>
      <w:rFonts w:cstheme="minorBidi"/>
      <w:sz w:val="28"/>
      <w:szCs w:val="24"/>
    </w:rPr>
  </w:style>
  <w:style w:type="paragraph" w:styleId="3d">
    <w:name w:val="List 3"/>
    <w:basedOn w:val="aa"/>
    <w:autoRedefine/>
    <w:rsid w:val="00333D1B"/>
    <w:pPr>
      <w:ind w:leftChars="400" w:left="100" w:hangingChars="200" w:hanging="200"/>
    </w:pPr>
    <w:rPr>
      <w:rFonts w:cstheme="minorBidi"/>
      <w:szCs w:val="20"/>
    </w:rPr>
  </w:style>
  <w:style w:type="paragraph" w:styleId="5">
    <w:name w:val="List Bullet 5"/>
    <w:basedOn w:val="aa"/>
    <w:autoRedefine/>
    <w:rsid w:val="00333D1B"/>
    <w:pPr>
      <w:numPr>
        <w:numId w:val="7"/>
      </w:numPr>
    </w:pPr>
    <w:rPr>
      <w:rFonts w:cstheme="minorBidi"/>
      <w:szCs w:val="24"/>
    </w:rPr>
  </w:style>
  <w:style w:type="paragraph" w:styleId="2ff0">
    <w:name w:val="List Number 2"/>
    <w:basedOn w:val="aa"/>
    <w:autoRedefine/>
    <w:rsid w:val="00333D1B"/>
    <w:pPr>
      <w:tabs>
        <w:tab w:val="left" w:pos="432"/>
        <w:tab w:val="left" w:pos="567"/>
      </w:tabs>
      <w:ind w:left="432" w:hanging="432"/>
    </w:pPr>
    <w:rPr>
      <w:rFonts w:cstheme="minorBidi"/>
      <w:sz w:val="28"/>
      <w:szCs w:val="20"/>
    </w:rPr>
  </w:style>
  <w:style w:type="paragraph" w:styleId="3">
    <w:name w:val="List Number 3"/>
    <w:basedOn w:val="aa"/>
    <w:autoRedefine/>
    <w:rsid w:val="00333D1B"/>
    <w:pPr>
      <w:numPr>
        <w:numId w:val="8"/>
      </w:numPr>
    </w:pPr>
    <w:rPr>
      <w:rFonts w:cstheme="minorBidi"/>
      <w:szCs w:val="24"/>
    </w:rPr>
  </w:style>
  <w:style w:type="paragraph" w:styleId="2ff1">
    <w:name w:val="Body Text First Indent 2"/>
    <w:basedOn w:val="affb"/>
    <w:link w:val="2Char11"/>
    <w:autoRedefine/>
    <w:rsid w:val="00333D1B"/>
    <w:pPr>
      <w:spacing w:after="120"/>
      <w:ind w:leftChars="200" w:left="420" w:firstLineChars="200" w:firstLine="420"/>
    </w:pPr>
    <w:rPr>
      <w:rFonts w:ascii="Calibri" w:hAnsi="Calibri"/>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qFormat/>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cstheme="minorBidi"/>
      <w:kern w:val="32"/>
      <w:sz w:val="28"/>
      <w:szCs w:val="28"/>
    </w:rPr>
  </w:style>
  <w:style w:type="table" w:customStyle="1" w:styleId="TableGrid">
    <w:name w:val="TableGrid"/>
    <w:qFormat/>
    <w:rsid w:val="00CC05FA"/>
    <w:rPr>
      <w:rFonts w:ascii="Times New Roman" w:eastAsia="Times New Roman" w:hAnsi="Times New Roman" w:cs="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CC05FA"/>
    <w:pPr>
      <w:widowControl w:val="0"/>
      <w:spacing w:line="300" w:lineRule="auto"/>
      <w:jc w:val="both"/>
    </w:pPr>
    <w:rPr>
      <w:rFonts w:ascii="Times New Roman" w:eastAsia="宋体" w:hAnsi="Times New Roman"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rFonts w:cstheme="minorBidi"/>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cstheme="minorBidi"/>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rFonts w:cstheme="minorBidi"/>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cstheme="minorBid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cstheme="minorBidi"/>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cstheme="minorBid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cstheme="minorBidi"/>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cstheme="minorBidi"/>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rFonts w:ascii="Calibri" w:hAnsi="Calibri" w:cstheme="minorBidi"/>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cstheme="minorBidi"/>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cstheme="minorBid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cstheme="minorBidi"/>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rFonts w:cstheme="minorBidi"/>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qFormat/>
    <w:rsid w:val="009B50D1"/>
    <w:pPr>
      <w:suppressAutoHyphens/>
      <w:spacing w:line="240" w:lineRule="auto"/>
      <w:ind w:firstLine="420"/>
    </w:pPr>
    <w:rPr>
      <w:rFonts w:cstheme="minorBidi"/>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cstheme="minorBidi"/>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cstheme="minorBidi"/>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rFonts w:ascii="Calibri" w:hAnsi="Calibri" w:cstheme="minorBidi"/>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rPr>
      <w:rFonts w:cstheme="minorBidi"/>
    </w:r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cstheme="minorBidi"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cstheme="minorBidi"/>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cstheme="minorBidi"/>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ascii="Calibri" w:hAnsi="Calibri"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cstheme="minorBidi"/>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rPr>
      <w:rFonts w:ascii="Calibri" w:hAnsi="Calibri" w:cstheme="minorBidi"/>
    </w:rPr>
  </w:style>
  <w:style w:type="paragraph" w:customStyle="1" w:styleId="22">
    <w:name w:val="样式 正文文本缩进 + 段前: 2 字符"/>
    <w:basedOn w:val="aa"/>
    <w:autoRedefine/>
    <w:qFormat/>
    <w:rsid w:val="009B50D1"/>
    <w:pPr>
      <w:ind w:leftChars="200" w:left="420"/>
      <w:jc w:val="left"/>
    </w:pPr>
    <w:rPr>
      <w:rFonts w:cstheme="minorBidi"/>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cstheme="minorBidi"/>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cstheme="minorBidi"/>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rFonts w:cstheme="minorBidi"/>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stheme="minorBidi"/>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rPr>
      <w:rFonts w:cstheme="minorBidi"/>
    </w:r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cstheme="minorBidi"/>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stheme="minorBidi"/>
      <w:color w:val="000000"/>
      <w:kern w:val="0"/>
      <w:sz w:val="24"/>
      <w:szCs w:val="20"/>
    </w:rPr>
  </w:style>
  <w:style w:type="paragraph" w:customStyle="1" w:styleId="Char41">
    <w:name w:val="Char4"/>
    <w:basedOn w:val="aa"/>
    <w:autoRedefine/>
    <w:qFormat/>
    <w:rsid w:val="009B50D1"/>
    <w:rPr>
      <w:rFonts w:ascii="Tahoma" w:hAnsi="Tahoma" w:cstheme="minorBidi"/>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cstheme="minorBidi"/>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cstheme="minorBidi"/>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cstheme="minorBidi"/>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theme="minorBidi"/>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cstheme="minorBidi"/>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rFonts w:cstheme="minorBidi"/>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rFonts w:cstheme="minorBidi"/>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cstheme="minorBid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cstheme="minorBidi"/>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cstheme="minorBidi"/>
      <w:kern w:val="0"/>
      <w:szCs w:val="21"/>
    </w:rPr>
  </w:style>
  <w:style w:type="paragraph" w:customStyle="1" w:styleId="25">
    <w:name w:val="列出段落2"/>
    <w:basedOn w:val="aa"/>
    <w:autoRedefine/>
    <w:uiPriority w:val="34"/>
    <w:qFormat/>
    <w:rsid w:val="009B50D1"/>
    <w:pPr>
      <w:ind w:firstLineChars="200" w:firstLine="420"/>
    </w:pPr>
    <w:rPr>
      <w:rFonts w:cstheme="minorBidi"/>
    </w:r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cstheme="minorBidi"/>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cstheme="minorBidi"/>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rFonts w:cstheme="minorBidi"/>
      <w:sz w:val="24"/>
      <w:szCs w:val="24"/>
    </w:rPr>
  </w:style>
  <w:style w:type="paragraph" w:customStyle="1" w:styleId="40">
    <w:name w:val="列出段落4"/>
    <w:basedOn w:val="aa"/>
    <w:autoRedefine/>
    <w:uiPriority w:val="34"/>
    <w:qFormat/>
    <w:rsid w:val="009B50D1"/>
    <w:pPr>
      <w:ind w:firstLineChars="200" w:firstLine="420"/>
    </w:pPr>
    <w:rPr>
      <w:rFonts w:cstheme="minorBidi"/>
    </w:r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rFonts w:cstheme="minorBidi"/>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rPr>
      <w:rFonts w:cstheme="minorBidi"/>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cstheme="minorBidi"/>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cstheme="minorBidi"/>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rFonts w:cstheme="minorBidi"/>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cstheme="minorBidi"/>
      <w:kern w:val="0"/>
      <w:szCs w:val="21"/>
    </w:rPr>
  </w:style>
  <w:style w:type="paragraph" w:customStyle="1" w:styleId="Char21">
    <w:name w:val="Char2"/>
    <w:basedOn w:val="aa"/>
    <w:autoRedefine/>
    <w:qFormat/>
    <w:rsid w:val="009B50D1"/>
    <w:pPr>
      <w:tabs>
        <w:tab w:val="left" w:pos="360"/>
      </w:tabs>
    </w:pPr>
    <w:rPr>
      <w:rFonts w:cstheme="minorBidi"/>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rFonts w:cstheme="minorBidi"/>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rFonts w:cstheme="minorBidi"/>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cstheme="minorBidi"/>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uiPriority w:val="99"/>
    <w:qFormat/>
    <w:rsid w:val="009B50D1"/>
    <w:pPr>
      <w:ind w:firstLine="420"/>
    </w:pPr>
    <w:rPr>
      <w:rFonts w:asciiTheme="minorHAnsi" w:eastAsiaTheme="minorEastAsia" w:hAnsiTheme="minorHAnsi" w:cstheme="minorBid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rFonts w:cstheme="minorBidi"/>
      <w:szCs w:val="24"/>
    </w:rPr>
  </w:style>
  <w:style w:type="paragraph" w:styleId="26">
    <w:name w:val="toc 2"/>
    <w:basedOn w:val="aa"/>
    <w:next w:val="aa"/>
    <w:autoRedefine/>
    <w:uiPriority w:val="39"/>
    <w:qFormat/>
    <w:rsid w:val="009B50D1"/>
    <w:pPr>
      <w:tabs>
        <w:tab w:val="left" w:pos="851"/>
        <w:tab w:val="right" w:leader="dot" w:pos="9231"/>
      </w:tabs>
      <w:ind w:leftChars="200" w:left="420"/>
    </w:pPr>
    <w:rPr>
      <w:rFonts w:cstheme="minorBidi"/>
      <w:szCs w:val="20"/>
    </w:rPr>
  </w:style>
  <w:style w:type="paragraph" w:styleId="33">
    <w:name w:val="toc 3"/>
    <w:basedOn w:val="aa"/>
    <w:next w:val="aa"/>
    <w:autoRedefine/>
    <w:uiPriority w:val="39"/>
    <w:qFormat/>
    <w:rsid w:val="009B50D1"/>
    <w:pPr>
      <w:tabs>
        <w:tab w:val="right" w:leader="dot" w:pos="9231"/>
      </w:tabs>
      <w:ind w:leftChars="400" w:left="840"/>
    </w:pPr>
    <w:rPr>
      <w:rFonts w:cstheme="minorBidi"/>
      <w:szCs w:val="24"/>
    </w:rPr>
  </w:style>
  <w:style w:type="paragraph" w:styleId="41">
    <w:name w:val="toc 4"/>
    <w:basedOn w:val="aa"/>
    <w:next w:val="aa"/>
    <w:autoRedefine/>
    <w:uiPriority w:val="39"/>
    <w:qFormat/>
    <w:rsid w:val="009B50D1"/>
    <w:pPr>
      <w:ind w:leftChars="600" w:left="1260"/>
    </w:pPr>
    <w:rPr>
      <w:rFonts w:cstheme="minorBidi"/>
      <w:szCs w:val="20"/>
    </w:rPr>
  </w:style>
  <w:style w:type="paragraph" w:styleId="52">
    <w:name w:val="toc 5"/>
    <w:basedOn w:val="aa"/>
    <w:next w:val="aa"/>
    <w:autoRedefine/>
    <w:uiPriority w:val="39"/>
    <w:qFormat/>
    <w:rsid w:val="009B50D1"/>
    <w:pPr>
      <w:ind w:leftChars="800" w:left="1680"/>
    </w:pPr>
    <w:rPr>
      <w:rFonts w:cstheme="minorBidi"/>
      <w:szCs w:val="20"/>
    </w:rPr>
  </w:style>
  <w:style w:type="paragraph" w:styleId="60">
    <w:name w:val="toc 6"/>
    <w:basedOn w:val="aa"/>
    <w:next w:val="aa"/>
    <w:autoRedefine/>
    <w:uiPriority w:val="39"/>
    <w:qFormat/>
    <w:rsid w:val="009B50D1"/>
    <w:pPr>
      <w:ind w:leftChars="1000" w:left="2100"/>
    </w:pPr>
    <w:rPr>
      <w:rFonts w:cstheme="minorBidi"/>
      <w:szCs w:val="20"/>
    </w:rPr>
  </w:style>
  <w:style w:type="paragraph" w:styleId="70">
    <w:name w:val="toc 7"/>
    <w:basedOn w:val="aa"/>
    <w:next w:val="aa"/>
    <w:autoRedefine/>
    <w:uiPriority w:val="39"/>
    <w:qFormat/>
    <w:rsid w:val="009B50D1"/>
    <w:pPr>
      <w:ind w:leftChars="1200" w:left="2520"/>
    </w:pPr>
    <w:rPr>
      <w:rFonts w:cstheme="minorBidi"/>
      <w:szCs w:val="20"/>
    </w:rPr>
  </w:style>
  <w:style w:type="paragraph" w:styleId="80">
    <w:name w:val="toc 8"/>
    <w:basedOn w:val="aa"/>
    <w:next w:val="aa"/>
    <w:autoRedefine/>
    <w:uiPriority w:val="39"/>
    <w:qFormat/>
    <w:rsid w:val="009B50D1"/>
    <w:pPr>
      <w:ind w:leftChars="1400" w:left="2940"/>
    </w:pPr>
    <w:rPr>
      <w:rFonts w:cstheme="minorBidi"/>
      <w:szCs w:val="20"/>
    </w:rPr>
  </w:style>
  <w:style w:type="paragraph" w:styleId="90">
    <w:name w:val="toc 9"/>
    <w:basedOn w:val="aa"/>
    <w:next w:val="aa"/>
    <w:autoRedefine/>
    <w:uiPriority w:val="39"/>
    <w:qFormat/>
    <w:rsid w:val="009B50D1"/>
    <w:pPr>
      <w:ind w:leftChars="1600" w:left="3360"/>
    </w:pPr>
    <w:rPr>
      <w:rFonts w:cstheme="minorBidi"/>
      <w:szCs w:val="20"/>
    </w:rPr>
  </w:style>
  <w:style w:type="character" w:customStyle="1" w:styleId="Charc">
    <w:name w:val="正文缩进 Char"/>
    <w:link w:val="ab"/>
    <w:autoRedefine/>
    <w:uiPriority w:val="99"/>
    <w:qFormat/>
    <w:rsid w:val="009B50D1"/>
  </w:style>
  <w:style w:type="paragraph" w:styleId="aff1">
    <w:name w:val="footnote text"/>
    <w:basedOn w:val="aa"/>
    <w:link w:val="Char1e"/>
    <w:autoRedefine/>
    <w:unhideWhenUsed/>
    <w:qFormat/>
    <w:rsid w:val="009B50D1"/>
    <w:pPr>
      <w:snapToGrid w:val="0"/>
      <w:jc w:val="left"/>
    </w:pPr>
    <w:rPr>
      <w:rFonts w:cstheme="minorBidi"/>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cstheme="minorBid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cstheme="minorBid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cstheme="minorBid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cstheme="minorBidi"/>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rFonts w:cstheme="minorBidi"/>
      <w:kern w:val="0"/>
      <w:sz w:val="24"/>
      <w:szCs w:val="20"/>
    </w:rPr>
  </w:style>
  <w:style w:type="paragraph" w:styleId="aff9">
    <w:name w:val="List Number"/>
    <w:basedOn w:val="aa"/>
    <w:autoRedefine/>
    <w:qFormat/>
    <w:rsid w:val="009B50D1"/>
    <w:pPr>
      <w:tabs>
        <w:tab w:val="left" w:pos="560"/>
      </w:tabs>
      <w:ind w:left="900" w:hanging="340"/>
    </w:pPr>
    <w:rPr>
      <w:rFonts w:cstheme="minorBidi"/>
      <w:szCs w:val="20"/>
    </w:rPr>
  </w:style>
  <w:style w:type="paragraph" w:styleId="27">
    <w:name w:val="List Bullet 2"/>
    <w:basedOn w:val="aa"/>
    <w:autoRedefine/>
    <w:qFormat/>
    <w:rsid w:val="009B50D1"/>
    <w:pPr>
      <w:tabs>
        <w:tab w:val="left" w:pos="1680"/>
      </w:tabs>
      <w:spacing w:line="360" w:lineRule="auto"/>
      <w:ind w:left="1680" w:hanging="420"/>
    </w:pPr>
    <w:rPr>
      <w:rFonts w:cstheme="minorBidi"/>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cstheme="minorBidi"/>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cstheme="minorBidi"/>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cstheme="minorBidi"/>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rFonts w:cstheme="minorBidi"/>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cstheme="minorBid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cstheme="minorBid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cstheme="minorBid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rFonts w:cstheme="minorBidi"/>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cstheme="minorBid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cstheme="minorBidi"/>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rFonts w:cstheme="minorBidi"/>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rFonts w:cstheme="minorBidi"/>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cstheme="minorBidi"/>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rFonts w:cstheme="minorBidi"/>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pPr>
    <w:rPr>
      <w:kern w:val="0"/>
      <w:szCs w:val="21"/>
    </w:rPr>
  </w:style>
  <w:style w:type="paragraph" w:customStyle="1" w:styleId="CharCharChar0">
    <w:name w:val="Char Char Char"/>
    <w:basedOn w:val="aa"/>
    <w:autoRedefine/>
    <w:qFormat/>
    <w:rsid w:val="009B50D1"/>
    <w:rPr>
      <w:rFonts w:ascii="宋体" w:hAnsi="宋体" w:cstheme="minorBidi"/>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cstheme="minorBidi"/>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rFonts w:cstheme="minorBidi"/>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rFonts w:cstheme="minorBidi"/>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cs="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cstheme="minorBid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rFonts w:cstheme="minorBidi"/>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cstheme="minorBid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hAnsi="Calibri"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hAnsi="Calibri"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rFonts w:ascii="Calibri" w:hAnsi="Calibri"/>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line="240" w:lineRule="auto"/>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hAnsi="Calibri"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rFonts w:ascii="Calibri" w:hAnsi="Calibri"/>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ascii="Calibri" w:eastAsia="仿宋_GB2312" w:hAnsi="Calibri"/>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ascii="Calibri" w:eastAsia="仿宋_GB2312" w:hAnsi="Calibri"/>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hAnsi="Calibri"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hAnsi="Calibri"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hAnsi="Calibri"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rFonts w:cstheme="minorBidi"/>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rFonts w:cstheme="minorBidi"/>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rFonts w:cstheme="minorBidi"/>
      <w:sz w:val="18"/>
      <w:szCs w:val="24"/>
    </w:rPr>
  </w:style>
  <w:style w:type="paragraph" w:styleId="afffffffff7">
    <w:name w:val="List"/>
    <w:basedOn w:val="aa"/>
    <w:autoRedefine/>
    <w:rsid w:val="00333D1B"/>
    <w:pPr>
      <w:ind w:left="200" w:hangingChars="200" w:hanging="200"/>
    </w:pPr>
    <w:rPr>
      <w:rFonts w:cstheme="minorBidi"/>
      <w:sz w:val="28"/>
      <w:szCs w:val="24"/>
    </w:rPr>
  </w:style>
  <w:style w:type="paragraph" w:styleId="2ff">
    <w:name w:val="List 2"/>
    <w:basedOn w:val="aa"/>
    <w:autoRedefine/>
    <w:rsid w:val="00333D1B"/>
    <w:pPr>
      <w:ind w:leftChars="200" w:left="100" w:hangingChars="200" w:hanging="200"/>
    </w:pPr>
    <w:rPr>
      <w:rFonts w:cstheme="minorBidi"/>
      <w:sz w:val="28"/>
      <w:szCs w:val="24"/>
    </w:rPr>
  </w:style>
  <w:style w:type="paragraph" w:styleId="3d">
    <w:name w:val="List 3"/>
    <w:basedOn w:val="aa"/>
    <w:autoRedefine/>
    <w:rsid w:val="00333D1B"/>
    <w:pPr>
      <w:ind w:leftChars="400" w:left="100" w:hangingChars="200" w:hanging="200"/>
    </w:pPr>
    <w:rPr>
      <w:rFonts w:cstheme="minorBidi"/>
      <w:szCs w:val="20"/>
    </w:rPr>
  </w:style>
  <w:style w:type="paragraph" w:styleId="5">
    <w:name w:val="List Bullet 5"/>
    <w:basedOn w:val="aa"/>
    <w:autoRedefine/>
    <w:rsid w:val="00333D1B"/>
    <w:pPr>
      <w:numPr>
        <w:numId w:val="7"/>
      </w:numPr>
    </w:pPr>
    <w:rPr>
      <w:rFonts w:cstheme="minorBidi"/>
      <w:szCs w:val="24"/>
    </w:rPr>
  </w:style>
  <w:style w:type="paragraph" w:styleId="2ff0">
    <w:name w:val="List Number 2"/>
    <w:basedOn w:val="aa"/>
    <w:autoRedefine/>
    <w:rsid w:val="00333D1B"/>
    <w:pPr>
      <w:tabs>
        <w:tab w:val="left" w:pos="432"/>
        <w:tab w:val="left" w:pos="567"/>
      </w:tabs>
      <w:ind w:left="432" w:hanging="432"/>
    </w:pPr>
    <w:rPr>
      <w:rFonts w:cstheme="minorBidi"/>
      <w:sz w:val="28"/>
      <w:szCs w:val="20"/>
    </w:rPr>
  </w:style>
  <w:style w:type="paragraph" w:styleId="3">
    <w:name w:val="List Number 3"/>
    <w:basedOn w:val="aa"/>
    <w:autoRedefine/>
    <w:rsid w:val="00333D1B"/>
    <w:pPr>
      <w:numPr>
        <w:numId w:val="8"/>
      </w:numPr>
    </w:pPr>
    <w:rPr>
      <w:rFonts w:cstheme="minorBidi"/>
      <w:szCs w:val="24"/>
    </w:rPr>
  </w:style>
  <w:style w:type="paragraph" w:styleId="2ff1">
    <w:name w:val="Body Text First Indent 2"/>
    <w:basedOn w:val="affb"/>
    <w:link w:val="2Char11"/>
    <w:autoRedefine/>
    <w:rsid w:val="00333D1B"/>
    <w:pPr>
      <w:spacing w:after="120"/>
      <w:ind w:leftChars="200" w:left="420" w:firstLineChars="200" w:firstLine="420"/>
    </w:pPr>
    <w:rPr>
      <w:rFonts w:ascii="Calibri" w:hAnsi="Calibri"/>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qFormat/>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cstheme="minorBidi"/>
      <w:kern w:val="32"/>
      <w:sz w:val="28"/>
      <w:szCs w:val="28"/>
    </w:rPr>
  </w:style>
  <w:style w:type="table" w:customStyle="1" w:styleId="TableGrid">
    <w:name w:val="TableGrid"/>
    <w:qFormat/>
    <w:rsid w:val="00CC05FA"/>
    <w:rPr>
      <w:rFonts w:ascii="Times New Roman" w:eastAsia="Times New Roman" w:hAnsi="Times New Roman"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7296</Words>
  <Characters>7734</Characters>
  <Application>Microsoft Office Word</Application>
  <DocSecurity>0</DocSecurity>
  <Lines>644</Lines>
  <Paragraphs>578</Paragraphs>
  <ScaleCrop>false</ScaleCrop>
  <Company/>
  <LinksUpToDate>false</LinksUpToDate>
  <CharactersWithSpaces>14452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2025-03-26T08:03:00Z</dcterms:created>
  <dcterms:modified xsi:type="dcterms:W3CDTF">2025-03-26T08:03:00Z</dcterms:modified>
</cp:coreProperties>
</file>